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FC3" w:rsidRPr="00C05032" w:rsidRDefault="00C05032">
      <w:pPr>
        <w:rPr>
          <w:rFonts w:ascii="Gill Sans MT" w:hAnsi="Gill Sans MT"/>
          <w:b/>
          <w:sz w:val="52"/>
          <w:szCs w:val="52"/>
        </w:rPr>
      </w:pPr>
      <w:r w:rsidRPr="00C05032">
        <w:rPr>
          <w:rFonts w:ascii="Gill Sans MT" w:hAnsi="Gill Sans MT"/>
          <w:b/>
          <w:sz w:val="52"/>
          <w:szCs w:val="52"/>
        </w:rPr>
        <w:t>Messaggio</w:t>
      </w:r>
    </w:p>
    <w:p w:rsidR="00BF3FC3" w:rsidRDefault="00BF3FC3"/>
    <w:p w:rsidR="00DF434B" w:rsidRDefault="00DF434B">
      <w:bookmarkStart w:id="0" w:name="_GoBack"/>
      <w:bookmarkEnd w:id="0"/>
    </w:p>
    <w:p w:rsidR="00BF3FC3" w:rsidRDefault="00BF3FC3"/>
    <w:p w:rsidR="00BF3FC3" w:rsidRDefault="00912084">
      <w:pPr>
        <w:tabs>
          <w:tab w:val="left" w:pos="2098"/>
          <w:tab w:val="left" w:pos="4933"/>
        </w:tabs>
      </w:pPr>
      <w:r>
        <w:rPr>
          <w:b/>
          <w:sz w:val="32"/>
        </w:rPr>
        <w:t>7679</w:t>
      </w:r>
      <w:r w:rsidR="00BF3FC3">
        <w:rPr>
          <w:sz w:val="28"/>
        </w:rPr>
        <w:tab/>
      </w:r>
      <w:r>
        <w:rPr>
          <w:sz w:val="28"/>
        </w:rPr>
        <w:t>3 luglio 2019</w:t>
      </w:r>
      <w:r w:rsidR="00BF3FC3">
        <w:rPr>
          <w:sz w:val="28"/>
        </w:rPr>
        <w:tab/>
      </w:r>
      <w:r>
        <w:rPr>
          <w:sz w:val="28"/>
        </w:rPr>
        <w:t>EDUCAZIONE, CULTURA E SPORT</w:t>
      </w:r>
    </w:p>
    <w:p w:rsidR="00BF3FC3" w:rsidRDefault="00BF3FC3"/>
    <w:p w:rsidR="00FD5A47" w:rsidRDefault="00FD5A47"/>
    <w:p w:rsidR="00BF3FC3" w:rsidRDefault="00BF3FC3"/>
    <w:p w:rsidR="00912084" w:rsidRPr="003E1AB6" w:rsidRDefault="00912084" w:rsidP="00912084">
      <w:pPr>
        <w:rPr>
          <w:rFonts w:cs="Arial"/>
          <w:b/>
          <w:sz w:val="28"/>
          <w:szCs w:val="28"/>
        </w:rPr>
      </w:pPr>
      <w:r w:rsidRPr="003E1AB6">
        <w:rPr>
          <w:rFonts w:cs="Arial"/>
          <w:b/>
          <w:sz w:val="28"/>
          <w:szCs w:val="28"/>
        </w:rPr>
        <w:t xml:space="preserve">Resoconto </w:t>
      </w:r>
      <w:r>
        <w:rPr>
          <w:rFonts w:cs="Arial"/>
          <w:b/>
          <w:sz w:val="28"/>
          <w:szCs w:val="28"/>
        </w:rPr>
        <w:t>sui c</w:t>
      </w:r>
      <w:r w:rsidRPr="003E1AB6">
        <w:rPr>
          <w:rFonts w:cs="Arial"/>
          <w:b/>
          <w:sz w:val="28"/>
          <w:szCs w:val="28"/>
        </w:rPr>
        <w:t>ontratti di prestazion</w:t>
      </w:r>
      <w:r>
        <w:rPr>
          <w:rFonts w:cs="Arial"/>
          <w:b/>
          <w:sz w:val="28"/>
          <w:szCs w:val="28"/>
        </w:rPr>
        <w:t>i</w:t>
      </w:r>
      <w:r w:rsidRPr="003E1AB6">
        <w:rPr>
          <w:rFonts w:cs="Arial"/>
          <w:b/>
          <w:sz w:val="28"/>
          <w:szCs w:val="28"/>
        </w:rPr>
        <w:t xml:space="preserve"> </w:t>
      </w:r>
      <w:r>
        <w:rPr>
          <w:rFonts w:cs="Arial"/>
          <w:b/>
          <w:sz w:val="28"/>
          <w:szCs w:val="28"/>
        </w:rPr>
        <w:t xml:space="preserve">per l’anno </w:t>
      </w:r>
      <w:r w:rsidRPr="003E1AB6">
        <w:rPr>
          <w:rFonts w:cs="Arial"/>
          <w:b/>
          <w:sz w:val="28"/>
          <w:szCs w:val="28"/>
        </w:rPr>
        <w:t>201</w:t>
      </w:r>
      <w:r>
        <w:rPr>
          <w:rFonts w:cs="Arial"/>
          <w:b/>
          <w:sz w:val="28"/>
          <w:szCs w:val="28"/>
        </w:rPr>
        <w:t>8</w:t>
      </w:r>
      <w:r w:rsidRPr="003E1AB6">
        <w:rPr>
          <w:rFonts w:cs="Arial"/>
          <w:b/>
          <w:sz w:val="28"/>
          <w:szCs w:val="28"/>
        </w:rPr>
        <w:t xml:space="preserve"> tra il Cantone Ticino e l’Università della Svizzera italiana</w:t>
      </w:r>
      <w:r>
        <w:rPr>
          <w:rFonts w:cs="Arial"/>
          <w:b/>
          <w:sz w:val="28"/>
          <w:szCs w:val="28"/>
        </w:rPr>
        <w:t xml:space="preserve"> (USI),</w:t>
      </w:r>
      <w:r w:rsidRPr="003E1AB6">
        <w:rPr>
          <w:rFonts w:cs="Arial"/>
          <w:b/>
          <w:sz w:val="28"/>
          <w:szCs w:val="28"/>
        </w:rPr>
        <w:t xml:space="preserve"> la Scuola universitaria profes</w:t>
      </w:r>
      <w:r>
        <w:rPr>
          <w:rFonts w:cs="Arial"/>
          <w:b/>
          <w:sz w:val="28"/>
          <w:szCs w:val="28"/>
        </w:rPr>
        <w:t>sionale della Svizzera italiana</w:t>
      </w:r>
      <w:r w:rsidRPr="003E1AB6">
        <w:rPr>
          <w:rFonts w:cs="Arial"/>
          <w:b/>
          <w:sz w:val="28"/>
          <w:szCs w:val="28"/>
        </w:rPr>
        <w:t xml:space="preserve"> </w:t>
      </w:r>
      <w:r>
        <w:rPr>
          <w:rFonts w:cs="Arial"/>
          <w:b/>
          <w:sz w:val="28"/>
          <w:szCs w:val="28"/>
        </w:rPr>
        <w:t>(SUPSI) e</w:t>
      </w:r>
      <w:r w:rsidRPr="003E1AB6">
        <w:rPr>
          <w:rFonts w:cs="Arial"/>
          <w:b/>
          <w:sz w:val="28"/>
          <w:szCs w:val="28"/>
        </w:rPr>
        <w:t xml:space="preserve"> il Dipartimento formazione e apprendimento della SUPSI</w:t>
      </w:r>
      <w:r>
        <w:rPr>
          <w:rFonts w:cs="Arial"/>
          <w:b/>
          <w:sz w:val="28"/>
          <w:szCs w:val="28"/>
        </w:rPr>
        <w:t xml:space="preserve"> (DFA)</w:t>
      </w:r>
    </w:p>
    <w:p w:rsidR="00BF3FC3" w:rsidRDefault="00BF3FC3"/>
    <w:p w:rsidR="00FD5A47" w:rsidRDefault="00FD5A47"/>
    <w:p w:rsidR="00BF3FC3" w:rsidRDefault="00BF3FC3"/>
    <w:p w:rsidR="00BF3FC3" w:rsidRDefault="00BF3FC3">
      <w:r>
        <w:t>Signor Presidente,</w:t>
      </w:r>
    </w:p>
    <w:p w:rsidR="00BF3FC3" w:rsidRDefault="00BF3FC3">
      <w:r>
        <w:t>signore e signori deputati,</w:t>
      </w:r>
    </w:p>
    <w:p w:rsidR="00FD5A47" w:rsidRDefault="00FD5A47"/>
    <w:p w:rsidR="00912084" w:rsidRPr="008D276F" w:rsidRDefault="00912084" w:rsidP="00912084">
      <w:pPr>
        <w:rPr>
          <w:noProof/>
          <w:szCs w:val="24"/>
        </w:rPr>
      </w:pPr>
      <w:bookmarkStart w:id="1" w:name="_Toc241919558"/>
      <w:bookmarkStart w:id="2" w:name="_Toc241919588"/>
      <w:bookmarkStart w:id="3" w:name="_Toc241920451"/>
      <w:bookmarkStart w:id="4" w:name="_Toc241920711"/>
      <w:bookmarkStart w:id="5" w:name="_Toc242173245"/>
      <w:r w:rsidRPr="008D276F">
        <w:rPr>
          <w:rFonts w:cs="Arial"/>
          <w:szCs w:val="24"/>
        </w:rPr>
        <w:t>il messaggio che vi sottoponiamo ris</w:t>
      </w:r>
      <w:r>
        <w:rPr>
          <w:rFonts w:cs="Arial"/>
          <w:szCs w:val="24"/>
        </w:rPr>
        <w:t>ponde a quanto prescritto dall’</w:t>
      </w:r>
      <w:r w:rsidRPr="008D276F">
        <w:rPr>
          <w:rFonts w:cs="Arial"/>
          <w:szCs w:val="24"/>
        </w:rPr>
        <w:t xml:space="preserve">art. 3 cpv. 1 </w:t>
      </w:r>
      <w:proofErr w:type="spellStart"/>
      <w:r w:rsidRPr="008D276F">
        <w:rPr>
          <w:rFonts w:cs="Arial"/>
          <w:szCs w:val="24"/>
        </w:rPr>
        <w:t>lett</w:t>
      </w:r>
      <w:proofErr w:type="spellEnd"/>
      <w:r w:rsidRPr="008D276F">
        <w:rPr>
          <w:rFonts w:cs="Arial"/>
          <w:szCs w:val="24"/>
        </w:rPr>
        <w:t xml:space="preserve">. d) e </w:t>
      </w:r>
      <w:proofErr w:type="spellStart"/>
      <w:r w:rsidRPr="008D276F">
        <w:rPr>
          <w:rFonts w:cs="Arial"/>
          <w:szCs w:val="24"/>
        </w:rPr>
        <w:t>e</w:t>
      </w:r>
      <w:proofErr w:type="spellEnd"/>
      <w:r w:rsidRPr="008D276F">
        <w:rPr>
          <w:rFonts w:cs="Arial"/>
          <w:szCs w:val="24"/>
        </w:rPr>
        <w:t>) della Legge sull’Università della Svizzera italiana, sulla Scuola universitaria professionale della Svizzera italiana e sugli Istituti di ricerca del 3 ottobre 1995 (LUSI/SUPSI). L</w:t>
      </w:r>
      <w:r>
        <w:rPr>
          <w:rFonts w:cs="Arial"/>
          <w:szCs w:val="24"/>
        </w:rPr>
        <w:t>e disposizioni citate prevedono infatti</w:t>
      </w:r>
      <w:r w:rsidRPr="008D276F">
        <w:rPr>
          <w:rFonts w:cs="Arial"/>
          <w:szCs w:val="24"/>
        </w:rPr>
        <w:t xml:space="preserve"> che il Gran Consiglio v</w:t>
      </w:r>
      <w:r w:rsidRPr="008D276F">
        <w:rPr>
          <w:noProof/>
          <w:szCs w:val="24"/>
        </w:rPr>
        <w:t xml:space="preserve">erifichi </w:t>
      </w:r>
      <w:r w:rsidRPr="003C2FEF">
        <w:rPr>
          <w:noProof/>
          <w:szCs w:val="24"/>
        </w:rPr>
        <w:t>annualmente la politica universitaria trascorsa, l’utilizzo del contributo di gestione, così come il raggiungimento degli obiettivi del contratto di prestazioni (</w:t>
      </w:r>
      <w:r>
        <w:rPr>
          <w:noProof/>
          <w:szCs w:val="24"/>
        </w:rPr>
        <w:t>c</w:t>
      </w:r>
      <w:r w:rsidRPr="003C2FEF">
        <w:rPr>
          <w:noProof/>
          <w:szCs w:val="24"/>
        </w:rPr>
        <w:t>dp).</w:t>
      </w:r>
    </w:p>
    <w:p w:rsidR="00912084" w:rsidRPr="00D671CB" w:rsidRDefault="00912084" w:rsidP="00912084">
      <w:pPr>
        <w:rPr>
          <w:szCs w:val="24"/>
          <w:highlight w:val="yellow"/>
        </w:rPr>
      </w:pPr>
      <w:r>
        <w:rPr>
          <w:szCs w:val="24"/>
        </w:rPr>
        <w:t>L</w:t>
      </w:r>
      <w:r w:rsidRPr="00FD6F88">
        <w:rPr>
          <w:szCs w:val="24"/>
        </w:rPr>
        <w:t xml:space="preserve">’obiettivo del presente resoconto è di esporre </w:t>
      </w:r>
      <w:r>
        <w:rPr>
          <w:szCs w:val="24"/>
        </w:rPr>
        <w:t xml:space="preserve">a grandi linee la politica universitaria federale e cantonale, con particolare riferimento alle modifiche intervenute nel corso del 2018, e </w:t>
      </w:r>
      <w:r w:rsidRPr="00FD6F88">
        <w:rPr>
          <w:szCs w:val="24"/>
        </w:rPr>
        <w:t>l’ottempera</w:t>
      </w:r>
      <w:r>
        <w:rPr>
          <w:szCs w:val="24"/>
        </w:rPr>
        <w:t>nza alle condizioni espresse nel</w:t>
      </w:r>
      <w:r w:rsidRPr="00FD6F88">
        <w:rPr>
          <w:szCs w:val="24"/>
        </w:rPr>
        <w:t xml:space="preserve"> </w:t>
      </w:r>
      <w:proofErr w:type="spellStart"/>
      <w:r>
        <w:rPr>
          <w:szCs w:val="24"/>
        </w:rPr>
        <w:t>cdp</w:t>
      </w:r>
      <w:proofErr w:type="spellEnd"/>
      <w:r w:rsidRPr="00FD6F88">
        <w:rPr>
          <w:szCs w:val="24"/>
        </w:rPr>
        <w:t xml:space="preserve">. </w:t>
      </w:r>
      <w:r>
        <w:rPr>
          <w:szCs w:val="24"/>
        </w:rPr>
        <w:t xml:space="preserve">Per quest’ultimo aspetto si propongono l’analisi e la valutazione </w:t>
      </w:r>
      <w:r w:rsidRPr="00FD6F88">
        <w:rPr>
          <w:szCs w:val="24"/>
        </w:rPr>
        <w:t>delle attività e degli indicatori qualitativi e quantitativi messi a punto e misurati annualmente da e</w:t>
      </w:r>
      <w:r>
        <w:rPr>
          <w:szCs w:val="24"/>
        </w:rPr>
        <w:t>ntrambi gli enti universitari, allo scopo di verificare il raggiungimento degli obiettivi specifici per entrambe le scuole universitarie.</w:t>
      </w:r>
    </w:p>
    <w:p w:rsidR="00912084" w:rsidRDefault="00912084" w:rsidP="00A4667C"/>
    <w:p w:rsidR="00A4667C" w:rsidRDefault="00A4667C" w:rsidP="00A4667C"/>
    <w:p w:rsidR="00A4667C" w:rsidRPr="00E16740" w:rsidRDefault="00A4667C" w:rsidP="00A4667C"/>
    <w:p w:rsidR="00912084" w:rsidRPr="00C2796B" w:rsidRDefault="00912084" w:rsidP="00912084">
      <w:pPr>
        <w:pStyle w:val="Titolo1"/>
      </w:pPr>
      <w:bookmarkStart w:id="6" w:name="_Toc241919534"/>
      <w:bookmarkStart w:id="7" w:name="_Toc241919564"/>
      <w:bookmarkStart w:id="8" w:name="_Toc241920425"/>
      <w:bookmarkStart w:id="9" w:name="_Toc241920687"/>
      <w:bookmarkStart w:id="10" w:name="_Toc242173208"/>
      <w:bookmarkStart w:id="11" w:name="_Toc303080068"/>
      <w:r>
        <w:t>1</w:t>
      </w:r>
      <w:r w:rsidR="00A4667C">
        <w:t>.</w:t>
      </w:r>
      <w:r w:rsidR="00A4667C">
        <w:tab/>
      </w:r>
      <w:r w:rsidRPr="00A87C06">
        <w:t>Considerazioni GENERALI</w:t>
      </w:r>
      <w:bookmarkEnd w:id="6"/>
      <w:bookmarkEnd w:id="7"/>
      <w:bookmarkEnd w:id="8"/>
      <w:bookmarkEnd w:id="9"/>
      <w:bookmarkEnd w:id="10"/>
      <w:bookmarkEnd w:id="11"/>
    </w:p>
    <w:p w:rsidR="00912084" w:rsidRPr="00A51E5B" w:rsidRDefault="00A4667C" w:rsidP="00912084">
      <w:pPr>
        <w:pStyle w:val="Titolo2"/>
      </w:pPr>
      <w:bookmarkStart w:id="12" w:name="_Toc268859936"/>
      <w:bookmarkStart w:id="13" w:name="_Toc303080069"/>
      <w:bookmarkStart w:id="14" w:name="_Toc241919535"/>
      <w:bookmarkStart w:id="15" w:name="_Toc241919565"/>
      <w:bookmarkStart w:id="16" w:name="_Toc241920426"/>
      <w:bookmarkStart w:id="17" w:name="_Toc241920688"/>
      <w:bookmarkStart w:id="18" w:name="_Toc242173209"/>
      <w:r>
        <w:t>1.1</w:t>
      </w:r>
      <w:r>
        <w:tab/>
      </w:r>
      <w:r w:rsidR="00912084" w:rsidRPr="00A51E5B">
        <w:t>La politica universitaria federale</w:t>
      </w:r>
      <w:bookmarkEnd w:id="12"/>
      <w:bookmarkEnd w:id="13"/>
    </w:p>
    <w:bookmarkEnd w:id="14"/>
    <w:bookmarkEnd w:id="15"/>
    <w:bookmarkEnd w:id="16"/>
    <w:bookmarkEnd w:id="17"/>
    <w:bookmarkEnd w:id="18"/>
    <w:p w:rsidR="00912084" w:rsidRDefault="00912084" w:rsidP="00A4667C">
      <w:r>
        <w:t>L’art. 63 della Costituzione federale stabilisce che la Confederazione e i Cantoni provvedono di comune accordo ad assicurare il coordinamento e la qualità del settore universitario. Il quadro normativo generale</w:t>
      </w:r>
      <w:r w:rsidRPr="00E16740" w:rsidDel="00402582">
        <w:t xml:space="preserve"> </w:t>
      </w:r>
      <w:r>
        <w:t>è definito dalla</w:t>
      </w:r>
      <w:r w:rsidRPr="00E16740">
        <w:t xml:space="preserve"> </w:t>
      </w:r>
      <w:r w:rsidRPr="00E16740">
        <w:rPr>
          <w:szCs w:val="18"/>
        </w:rPr>
        <w:t xml:space="preserve">Legge federale sulla promozione e sul coordinamento del settore universitario svizzero </w:t>
      </w:r>
      <w:r w:rsidRPr="00E16740">
        <w:t>(LPSU)</w:t>
      </w:r>
      <w:r>
        <w:t xml:space="preserve"> </w:t>
      </w:r>
      <w:r w:rsidRPr="00E16740">
        <w:rPr>
          <w:szCs w:val="18"/>
        </w:rPr>
        <w:t>del 30 settembre 2011</w:t>
      </w:r>
      <w:r w:rsidRPr="00402582">
        <w:t xml:space="preserve"> </w:t>
      </w:r>
      <w:r>
        <w:t>(</w:t>
      </w:r>
      <w:r w:rsidRPr="00E16740">
        <w:t>entrata in vigore</w:t>
      </w:r>
      <w:r>
        <w:t xml:space="preserve"> il </w:t>
      </w:r>
      <w:r w:rsidRPr="00E16740">
        <w:t>1° gennaio 2015</w:t>
      </w:r>
      <w:r>
        <w:t>); l</w:t>
      </w:r>
      <w:r w:rsidRPr="00E16740">
        <w:t xml:space="preserve">e nuove disposizioni LPSU sul finanziamento sono invece </w:t>
      </w:r>
      <w:r>
        <w:t>contenute nell</w:t>
      </w:r>
      <w:r w:rsidRPr="00E16740">
        <w:t>’Ordinanza concernente la legge sulla promozione e sul coordinamento del settore universitario svizzero (OLPSU) del 23 novembre 2016</w:t>
      </w:r>
      <w:r>
        <w:t xml:space="preserve"> (entrata</w:t>
      </w:r>
      <w:r w:rsidRPr="00E16740">
        <w:t xml:space="preserve"> in vigore nel gennaio 2017</w:t>
      </w:r>
      <w:r>
        <w:t>)</w:t>
      </w:r>
      <w:r w:rsidRPr="00E16740">
        <w:t>.</w:t>
      </w:r>
    </w:p>
    <w:p w:rsidR="00A4667C" w:rsidRDefault="00A4667C" w:rsidP="00A4667C"/>
    <w:p w:rsidR="00A4667C" w:rsidRPr="00D671CB" w:rsidRDefault="00A4667C" w:rsidP="00A4667C">
      <w:pPr>
        <w:rPr>
          <w:highlight w:val="yellow"/>
        </w:rPr>
      </w:pPr>
    </w:p>
    <w:p w:rsidR="00912084" w:rsidRPr="00CC4076" w:rsidRDefault="00A4667C" w:rsidP="00912084">
      <w:pPr>
        <w:pStyle w:val="Titolo2"/>
      </w:pPr>
      <w:bookmarkStart w:id="19" w:name="_Toc303080070"/>
      <w:r>
        <w:t>1.2</w:t>
      </w:r>
      <w:r>
        <w:tab/>
      </w:r>
      <w:r w:rsidR="00912084" w:rsidRPr="00CC4076">
        <w:t xml:space="preserve">Finanziamento federale e accordi </w:t>
      </w:r>
      <w:proofErr w:type="spellStart"/>
      <w:r w:rsidR="00912084" w:rsidRPr="00CC4076">
        <w:t>intercantonali</w:t>
      </w:r>
      <w:bookmarkEnd w:id="19"/>
      <w:proofErr w:type="spellEnd"/>
    </w:p>
    <w:p w:rsidR="00912084" w:rsidRDefault="00912084" w:rsidP="00912084">
      <w:pPr>
        <w:tabs>
          <w:tab w:val="left" w:pos="364"/>
        </w:tabs>
        <w:spacing w:before="80"/>
        <w:rPr>
          <w:rFonts w:cs="Arial"/>
          <w:bCs/>
          <w:szCs w:val="24"/>
        </w:rPr>
      </w:pPr>
      <w:r>
        <w:rPr>
          <w:rFonts w:cs="Arial"/>
          <w:bCs/>
          <w:szCs w:val="24"/>
        </w:rPr>
        <w:t>La LPSU prevede tre generi di contributi per le scuole universitarie: i contributi di base, i contributi per investimenti edilizi e spese locative e i contributi vincolati a progetti.</w:t>
      </w:r>
    </w:p>
    <w:p w:rsidR="00912084" w:rsidRDefault="00912084" w:rsidP="00912084">
      <w:pPr>
        <w:tabs>
          <w:tab w:val="left" w:pos="364"/>
        </w:tabs>
        <w:spacing w:before="80"/>
        <w:rPr>
          <w:rFonts w:cs="Arial"/>
          <w:szCs w:val="24"/>
        </w:rPr>
      </w:pPr>
      <w:r>
        <w:rPr>
          <w:rFonts w:cs="Arial"/>
          <w:bCs/>
          <w:szCs w:val="24"/>
        </w:rPr>
        <w:lastRenderedPageBreak/>
        <w:t xml:space="preserve">L’OLPSU stabilisce che i contributi di base siano calcolati sulla base di un budget totale fissato annualmente. Una parte di questo budget è riservata </w:t>
      </w:r>
      <w:r w:rsidRPr="00CC4076">
        <w:rPr>
          <w:rFonts w:cs="Arial"/>
          <w:szCs w:val="24"/>
        </w:rPr>
        <w:t xml:space="preserve">al </w:t>
      </w:r>
      <w:r>
        <w:rPr>
          <w:rFonts w:cs="Arial"/>
          <w:szCs w:val="24"/>
        </w:rPr>
        <w:t>finanziamento</w:t>
      </w:r>
      <w:r w:rsidRPr="00CC4076">
        <w:rPr>
          <w:rFonts w:cs="Arial"/>
          <w:szCs w:val="24"/>
        </w:rPr>
        <w:t xml:space="preserve"> della formazione di base</w:t>
      </w:r>
      <w:r>
        <w:rPr>
          <w:rFonts w:cs="Arial"/>
          <w:szCs w:val="24"/>
        </w:rPr>
        <w:t xml:space="preserve">, il resto a sostenere la ricerca. La parte destinata al contributo per l’insegnamento è a sua volta influenzata da fattori quali il numero di studenti, il numero di studenti stranieri e il numero di diplomi di master e di dottorato; la quota per la ricerca è determinata in parte dall’acquisizione di fondi per progetti del Fondo nazionale svizzero per la ricerca scientifica (FNS), dei programmi-quadro europei, di </w:t>
      </w:r>
      <w:proofErr w:type="spellStart"/>
      <w:r>
        <w:rPr>
          <w:rFonts w:cs="Arial"/>
          <w:szCs w:val="24"/>
        </w:rPr>
        <w:t>Innosuisse</w:t>
      </w:r>
      <w:proofErr w:type="spellEnd"/>
      <w:r>
        <w:rPr>
          <w:rFonts w:cs="Arial"/>
          <w:szCs w:val="24"/>
        </w:rPr>
        <w:t xml:space="preserve"> e di altri fondi pubblici o privati. Per le scuole universitarie professionali (SUP) viene considerata anche l’attività svolta nell’insegnamento, nella ricerca applicata e sviluppo.</w:t>
      </w:r>
    </w:p>
    <w:p w:rsidR="005A1E67" w:rsidRDefault="005A1E67" w:rsidP="005A1E67"/>
    <w:p w:rsidR="00912084" w:rsidRDefault="00912084" w:rsidP="005A1E67">
      <w:r>
        <w:t xml:space="preserve">Le nuove variabili di calcolo introdotte con la OLPSU determinano </w:t>
      </w:r>
      <w:r w:rsidRPr="00CC4076">
        <w:t xml:space="preserve">una differente ripartizione tra le </w:t>
      </w:r>
      <w:r>
        <w:t xml:space="preserve">scuole </w:t>
      </w:r>
      <w:r w:rsidRPr="00CC4076">
        <w:t>universit</w:t>
      </w:r>
      <w:r>
        <w:t>arie</w:t>
      </w:r>
      <w:r w:rsidRPr="00CC4076">
        <w:t xml:space="preserve"> dell’importo globale</w:t>
      </w:r>
      <w:r>
        <w:t>: anche per l’Università della Svizzera italiana (USI) e la Scuola universitaria professionale della Svizzera italiana (SUPSI) i contributi federali hanno subito cambiamenti a partire dall’introduzione delle nuove disposizioni nel 2017.</w:t>
      </w:r>
    </w:p>
    <w:p w:rsidR="00912084" w:rsidRDefault="00912084" w:rsidP="00912084">
      <w:pPr>
        <w:tabs>
          <w:tab w:val="left" w:pos="364"/>
        </w:tabs>
        <w:rPr>
          <w:rFonts w:cs="Arial"/>
          <w:bCs/>
          <w:szCs w:val="24"/>
        </w:rPr>
      </w:pPr>
      <w:r>
        <w:rPr>
          <w:rFonts w:cs="Arial"/>
          <w:szCs w:val="24"/>
        </w:rPr>
        <w:t>Per le università la quota parte per la formazione di base è de</w:t>
      </w:r>
      <w:r w:rsidRPr="00CC4076">
        <w:rPr>
          <w:rFonts w:cs="Arial"/>
          <w:szCs w:val="24"/>
        </w:rPr>
        <w:t>l 70% d</w:t>
      </w:r>
      <w:r>
        <w:rPr>
          <w:rFonts w:cs="Arial"/>
          <w:szCs w:val="24"/>
        </w:rPr>
        <w:t xml:space="preserve">el </w:t>
      </w:r>
      <w:r w:rsidRPr="00CC4076">
        <w:rPr>
          <w:rFonts w:cs="Arial"/>
          <w:szCs w:val="24"/>
        </w:rPr>
        <w:t xml:space="preserve">budget </w:t>
      </w:r>
      <w:r>
        <w:rPr>
          <w:rFonts w:cs="Arial"/>
          <w:szCs w:val="24"/>
        </w:rPr>
        <w:t>a disposizione,</w:t>
      </w:r>
      <w:r w:rsidRPr="00CC4076">
        <w:rPr>
          <w:rFonts w:cs="Arial"/>
          <w:szCs w:val="24"/>
        </w:rPr>
        <w:t xml:space="preserve"> il restante 30% </w:t>
      </w:r>
      <w:r>
        <w:rPr>
          <w:rFonts w:cs="Arial"/>
          <w:szCs w:val="24"/>
        </w:rPr>
        <w:t>è destinato al finanziamento dell</w:t>
      </w:r>
      <w:r w:rsidRPr="00CC4076">
        <w:rPr>
          <w:rFonts w:cs="Arial"/>
          <w:szCs w:val="24"/>
        </w:rPr>
        <w:t>a ricerca.</w:t>
      </w:r>
      <w:r>
        <w:rPr>
          <w:rFonts w:cs="Arial"/>
          <w:szCs w:val="24"/>
        </w:rPr>
        <w:t xml:space="preserve"> </w:t>
      </w:r>
      <w:r w:rsidRPr="00384228">
        <w:rPr>
          <w:rFonts w:cs="Arial"/>
          <w:bCs/>
          <w:szCs w:val="24"/>
        </w:rPr>
        <w:t xml:space="preserve">Come ipotizzato in occasione del Messaggio sul resoconto sui </w:t>
      </w:r>
      <w:proofErr w:type="spellStart"/>
      <w:r>
        <w:rPr>
          <w:rFonts w:cs="Arial"/>
          <w:bCs/>
          <w:szCs w:val="24"/>
        </w:rPr>
        <w:t>c</w:t>
      </w:r>
      <w:r w:rsidRPr="00384228">
        <w:rPr>
          <w:rFonts w:cs="Arial"/>
          <w:bCs/>
          <w:szCs w:val="24"/>
        </w:rPr>
        <w:t>dp</w:t>
      </w:r>
      <w:proofErr w:type="spellEnd"/>
      <w:r w:rsidRPr="00384228">
        <w:rPr>
          <w:rFonts w:cs="Arial"/>
          <w:bCs/>
          <w:szCs w:val="24"/>
        </w:rPr>
        <w:t xml:space="preserve"> 2017, la modifica del metodo di finanziamento ha determinato per l’USI un </w:t>
      </w:r>
      <w:r>
        <w:rPr>
          <w:rFonts w:cs="Arial"/>
          <w:bCs/>
          <w:szCs w:val="24"/>
        </w:rPr>
        <w:t xml:space="preserve">contributo </w:t>
      </w:r>
      <w:r w:rsidRPr="00384228">
        <w:rPr>
          <w:rFonts w:cs="Arial"/>
          <w:bCs/>
          <w:szCs w:val="24"/>
        </w:rPr>
        <w:t>federale di base per l’anno 2018 inferiore ai livelli di crescita degli ultimi anni</w:t>
      </w:r>
      <w:r>
        <w:rPr>
          <w:rFonts w:cs="Arial"/>
          <w:bCs/>
          <w:szCs w:val="24"/>
        </w:rPr>
        <w:t xml:space="preserve">, come illustrato dalla </w:t>
      </w:r>
      <w:proofErr w:type="spellStart"/>
      <w:r>
        <w:rPr>
          <w:rFonts w:cs="Arial"/>
          <w:bCs/>
          <w:szCs w:val="24"/>
        </w:rPr>
        <w:t>tab</w:t>
      </w:r>
      <w:proofErr w:type="spellEnd"/>
      <w:r>
        <w:rPr>
          <w:rFonts w:cs="Arial"/>
          <w:bCs/>
          <w:szCs w:val="24"/>
        </w:rPr>
        <w:t xml:space="preserve">. </w:t>
      </w:r>
      <w:r w:rsidRPr="00C2796B">
        <w:rPr>
          <w:rFonts w:cs="Arial"/>
          <w:bCs/>
          <w:szCs w:val="24"/>
        </w:rPr>
        <w:t>1</w:t>
      </w:r>
      <w:r w:rsidRPr="00384228">
        <w:rPr>
          <w:rFonts w:cs="Arial"/>
          <w:bCs/>
          <w:szCs w:val="24"/>
        </w:rPr>
        <w:t xml:space="preserve">. </w:t>
      </w:r>
      <w:r>
        <w:rPr>
          <w:rFonts w:cs="Arial"/>
          <w:bCs/>
          <w:szCs w:val="24"/>
        </w:rPr>
        <w:t>Tuttavia, dopo un</w:t>
      </w:r>
      <w:r w:rsidRPr="00384228">
        <w:rPr>
          <w:rFonts w:cs="Arial"/>
          <w:bCs/>
          <w:szCs w:val="24"/>
        </w:rPr>
        <w:t xml:space="preserve"> calo</w:t>
      </w:r>
      <w:r>
        <w:rPr>
          <w:rFonts w:cs="Arial"/>
          <w:bCs/>
          <w:szCs w:val="24"/>
        </w:rPr>
        <w:t xml:space="preserve"> verificatosi nel 2016 e nel 2017, il numero di</w:t>
      </w:r>
      <w:r w:rsidRPr="00384228">
        <w:rPr>
          <w:rFonts w:cs="Arial"/>
          <w:bCs/>
          <w:szCs w:val="24"/>
        </w:rPr>
        <w:t xml:space="preserve"> studenti in formazione di base nel 2018 </w:t>
      </w:r>
      <w:r>
        <w:rPr>
          <w:rFonts w:cs="Arial"/>
          <w:bCs/>
          <w:szCs w:val="24"/>
        </w:rPr>
        <w:t>è</w:t>
      </w:r>
      <w:r w:rsidRPr="00384228">
        <w:rPr>
          <w:rFonts w:cs="Arial"/>
          <w:bCs/>
          <w:szCs w:val="24"/>
        </w:rPr>
        <w:t xml:space="preserve"> nuovamente aumentato. </w:t>
      </w:r>
      <w:r>
        <w:rPr>
          <w:rFonts w:cs="Arial"/>
          <w:bCs/>
          <w:szCs w:val="24"/>
        </w:rPr>
        <w:t>Se anche in futuro gli studenti dovessero aumentare, ciò potrebbe mitigare la diminuzione dei contributi federali, seppur in modo limitato. Anche il successo dell’USI nella ricerca competitiva può servire, oltre ad aumentarne il prestigio nazionale ed internazionale, a mantenere stabile il livello del contributo di base.</w:t>
      </w:r>
    </w:p>
    <w:p w:rsidR="00A4667C" w:rsidRDefault="00A4667C" w:rsidP="00912084">
      <w:pPr>
        <w:tabs>
          <w:tab w:val="left" w:pos="364"/>
        </w:tabs>
        <w:rPr>
          <w:rFonts w:cs="Arial"/>
          <w:bCs/>
          <w:szCs w:val="24"/>
        </w:rPr>
      </w:pPr>
    </w:p>
    <w:p w:rsidR="00912084" w:rsidRPr="005A1E67" w:rsidRDefault="00912084" w:rsidP="006E5628">
      <w:pPr>
        <w:pStyle w:val="Tabella"/>
      </w:pPr>
      <w:r w:rsidRPr="005A1E67">
        <w:t xml:space="preserve">Evoluzione dei contributi federali e dell’accordo </w:t>
      </w:r>
      <w:proofErr w:type="spellStart"/>
      <w:r w:rsidRPr="005A1E67">
        <w:t>intercantonale</w:t>
      </w:r>
      <w:proofErr w:type="spellEnd"/>
      <w:r w:rsidRPr="005A1E67">
        <w:t xml:space="preserve"> universitario </w:t>
      </w:r>
      <w:r w:rsidR="005A1E67">
        <w:t>a USI 2015-</w:t>
      </w:r>
      <w:r w:rsidRPr="005A1E67">
        <w:t>18 (</w:t>
      </w:r>
      <w:proofErr w:type="spellStart"/>
      <w:r w:rsidRPr="005A1E67">
        <w:t>fr</w:t>
      </w:r>
      <w:proofErr w:type="spellEnd"/>
      <w:r w:rsidRPr="005A1E67">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727"/>
        <w:gridCol w:w="1729"/>
        <w:gridCol w:w="1725"/>
        <w:gridCol w:w="1726"/>
      </w:tblGrid>
      <w:tr w:rsidR="00912084" w:rsidRPr="00A17965" w:rsidTr="005A1E67">
        <w:tc>
          <w:tcPr>
            <w:tcW w:w="1495" w:type="pct"/>
            <w:shd w:val="clear" w:color="auto" w:fill="auto"/>
            <w:vAlign w:val="center"/>
          </w:tcPr>
          <w:p w:rsidR="00912084" w:rsidRPr="00A17965" w:rsidRDefault="00912084" w:rsidP="005A1E67">
            <w:pPr>
              <w:tabs>
                <w:tab w:val="left" w:pos="364"/>
              </w:tabs>
              <w:jc w:val="left"/>
              <w:rPr>
                <w:rFonts w:cs="Arial"/>
                <w:b/>
                <w:bCs/>
                <w:sz w:val="22"/>
                <w:szCs w:val="24"/>
              </w:rPr>
            </w:pPr>
            <w:r w:rsidRPr="00A17965">
              <w:rPr>
                <w:rFonts w:cs="Arial"/>
                <w:b/>
                <w:bCs/>
                <w:sz w:val="22"/>
                <w:szCs w:val="24"/>
              </w:rPr>
              <w:t>USI</w:t>
            </w:r>
          </w:p>
        </w:tc>
        <w:tc>
          <w:tcPr>
            <w:tcW w:w="876" w:type="pct"/>
            <w:shd w:val="clear" w:color="auto" w:fill="auto"/>
            <w:vAlign w:val="center"/>
          </w:tcPr>
          <w:p w:rsidR="00912084" w:rsidRPr="00A17965" w:rsidRDefault="00912084" w:rsidP="005A1E67">
            <w:pPr>
              <w:tabs>
                <w:tab w:val="left" w:pos="364"/>
              </w:tabs>
              <w:jc w:val="center"/>
              <w:rPr>
                <w:rFonts w:cs="Arial"/>
                <w:b/>
                <w:bCs/>
                <w:sz w:val="22"/>
                <w:szCs w:val="24"/>
              </w:rPr>
            </w:pPr>
            <w:r w:rsidRPr="00A17965">
              <w:rPr>
                <w:rFonts w:cs="Arial"/>
                <w:b/>
                <w:bCs/>
                <w:sz w:val="22"/>
                <w:szCs w:val="24"/>
              </w:rPr>
              <w:t>2015</w:t>
            </w:r>
          </w:p>
        </w:tc>
        <w:tc>
          <w:tcPr>
            <w:tcW w:w="877" w:type="pct"/>
            <w:shd w:val="clear" w:color="auto" w:fill="auto"/>
            <w:vAlign w:val="center"/>
          </w:tcPr>
          <w:p w:rsidR="00912084" w:rsidRPr="00A17965" w:rsidRDefault="00912084" w:rsidP="005A1E67">
            <w:pPr>
              <w:tabs>
                <w:tab w:val="left" w:pos="364"/>
              </w:tabs>
              <w:jc w:val="center"/>
              <w:rPr>
                <w:rFonts w:cs="Arial"/>
                <w:b/>
                <w:bCs/>
                <w:sz w:val="22"/>
                <w:szCs w:val="24"/>
              </w:rPr>
            </w:pPr>
            <w:r w:rsidRPr="00A17965">
              <w:rPr>
                <w:rFonts w:cs="Arial"/>
                <w:b/>
                <w:bCs/>
                <w:sz w:val="22"/>
                <w:szCs w:val="24"/>
              </w:rPr>
              <w:t>2016</w:t>
            </w:r>
          </w:p>
        </w:tc>
        <w:tc>
          <w:tcPr>
            <w:tcW w:w="875" w:type="pct"/>
            <w:shd w:val="clear" w:color="auto" w:fill="auto"/>
            <w:vAlign w:val="center"/>
          </w:tcPr>
          <w:p w:rsidR="00912084" w:rsidRPr="00A17965" w:rsidRDefault="00912084" w:rsidP="005A1E67">
            <w:pPr>
              <w:tabs>
                <w:tab w:val="left" w:pos="364"/>
              </w:tabs>
              <w:jc w:val="center"/>
              <w:rPr>
                <w:rFonts w:cs="Arial"/>
                <w:b/>
                <w:bCs/>
                <w:sz w:val="22"/>
                <w:szCs w:val="24"/>
              </w:rPr>
            </w:pPr>
            <w:r w:rsidRPr="00A17965">
              <w:rPr>
                <w:rFonts w:cs="Arial"/>
                <w:b/>
                <w:bCs/>
                <w:sz w:val="22"/>
                <w:szCs w:val="24"/>
              </w:rPr>
              <w:t>2017</w:t>
            </w:r>
          </w:p>
        </w:tc>
        <w:tc>
          <w:tcPr>
            <w:tcW w:w="876" w:type="pct"/>
            <w:shd w:val="clear" w:color="auto" w:fill="auto"/>
            <w:vAlign w:val="center"/>
          </w:tcPr>
          <w:p w:rsidR="00912084" w:rsidRPr="00A17965" w:rsidRDefault="00912084" w:rsidP="005A1E67">
            <w:pPr>
              <w:tabs>
                <w:tab w:val="left" w:pos="364"/>
              </w:tabs>
              <w:jc w:val="center"/>
              <w:rPr>
                <w:rFonts w:cs="Arial"/>
                <w:b/>
                <w:bCs/>
                <w:sz w:val="22"/>
                <w:szCs w:val="24"/>
              </w:rPr>
            </w:pPr>
            <w:r w:rsidRPr="00A17965">
              <w:rPr>
                <w:rFonts w:cs="Arial"/>
                <w:b/>
                <w:bCs/>
                <w:sz w:val="22"/>
                <w:szCs w:val="24"/>
              </w:rPr>
              <w:t>2018</w:t>
            </w:r>
          </w:p>
        </w:tc>
      </w:tr>
      <w:tr w:rsidR="00912084" w:rsidRPr="00A17965" w:rsidTr="005A1E67">
        <w:tc>
          <w:tcPr>
            <w:tcW w:w="1495" w:type="pct"/>
            <w:shd w:val="clear" w:color="auto" w:fill="auto"/>
          </w:tcPr>
          <w:p w:rsidR="00912084" w:rsidRPr="00A17965" w:rsidRDefault="00912084" w:rsidP="005A1E67">
            <w:pPr>
              <w:tabs>
                <w:tab w:val="left" w:pos="364"/>
              </w:tabs>
              <w:jc w:val="left"/>
              <w:rPr>
                <w:rFonts w:cs="Arial"/>
                <w:bCs/>
                <w:sz w:val="22"/>
                <w:szCs w:val="24"/>
              </w:rPr>
            </w:pPr>
            <w:r>
              <w:rPr>
                <w:rFonts w:cs="Arial"/>
                <w:bCs/>
                <w:sz w:val="22"/>
                <w:szCs w:val="24"/>
              </w:rPr>
              <w:t>Contributo</w:t>
            </w:r>
            <w:r w:rsidRPr="00A17965">
              <w:rPr>
                <w:rFonts w:cs="Arial"/>
                <w:bCs/>
                <w:sz w:val="22"/>
                <w:szCs w:val="24"/>
              </w:rPr>
              <w:t xml:space="preserve"> federale di base</w:t>
            </w:r>
          </w:p>
        </w:tc>
        <w:tc>
          <w:tcPr>
            <w:tcW w:w="876" w:type="pct"/>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rPr>
              <w:t>26'796'051.</w:t>
            </w:r>
            <w:r>
              <w:rPr>
                <w:rFonts w:cs="Arial"/>
                <w:bCs/>
                <w:sz w:val="22"/>
                <w:szCs w:val="24"/>
              </w:rPr>
              <w:t>-</w:t>
            </w:r>
          </w:p>
        </w:tc>
        <w:tc>
          <w:tcPr>
            <w:tcW w:w="877" w:type="pct"/>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rPr>
              <w:t>27'121</w:t>
            </w:r>
            <w:r>
              <w:rPr>
                <w:rFonts w:cs="Arial"/>
                <w:bCs/>
                <w:sz w:val="22"/>
                <w:szCs w:val="24"/>
              </w:rPr>
              <w:t>'</w:t>
            </w:r>
            <w:r w:rsidRPr="00A17965">
              <w:rPr>
                <w:rFonts w:cs="Arial"/>
                <w:bCs/>
                <w:sz w:val="22"/>
                <w:szCs w:val="24"/>
              </w:rPr>
              <w:t>544</w:t>
            </w:r>
            <w:r>
              <w:rPr>
                <w:rFonts w:cs="Arial"/>
                <w:bCs/>
                <w:sz w:val="22"/>
                <w:szCs w:val="24"/>
              </w:rPr>
              <w:t>.-</w:t>
            </w:r>
          </w:p>
        </w:tc>
        <w:tc>
          <w:tcPr>
            <w:tcW w:w="875" w:type="pct"/>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lang w:val="it-CH"/>
              </w:rPr>
              <w:t>28'665'747.</w:t>
            </w:r>
            <w:r>
              <w:rPr>
                <w:rFonts w:cs="Arial"/>
                <w:bCs/>
                <w:sz w:val="22"/>
                <w:szCs w:val="24"/>
                <w:lang w:val="it-CH"/>
              </w:rPr>
              <w:t>-</w:t>
            </w:r>
          </w:p>
        </w:tc>
        <w:tc>
          <w:tcPr>
            <w:tcW w:w="876" w:type="pct"/>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lang w:val="it-CH"/>
              </w:rPr>
              <w:t>28'015'022.</w:t>
            </w:r>
            <w:r>
              <w:rPr>
                <w:rFonts w:cs="Arial"/>
                <w:bCs/>
                <w:sz w:val="22"/>
                <w:szCs w:val="24"/>
                <w:lang w:val="it-CH"/>
              </w:rPr>
              <w:t>-</w:t>
            </w:r>
          </w:p>
        </w:tc>
      </w:tr>
      <w:tr w:rsidR="00912084" w:rsidRPr="00A17965" w:rsidTr="005A1E67">
        <w:tc>
          <w:tcPr>
            <w:tcW w:w="1495" w:type="pct"/>
            <w:shd w:val="clear" w:color="auto" w:fill="auto"/>
          </w:tcPr>
          <w:p w:rsidR="00912084" w:rsidRPr="00A17965" w:rsidRDefault="00912084" w:rsidP="005A1E67">
            <w:pPr>
              <w:tabs>
                <w:tab w:val="left" w:pos="364"/>
              </w:tabs>
              <w:rPr>
                <w:rFonts w:cs="Arial"/>
                <w:bCs/>
                <w:sz w:val="22"/>
                <w:szCs w:val="24"/>
              </w:rPr>
            </w:pPr>
            <w:r w:rsidRPr="00A17965">
              <w:rPr>
                <w:rFonts w:cs="Arial"/>
                <w:bCs/>
                <w:sz w:val="22"/>
                <w:szCs w:val="24"/>
              </w:rPr>
              <w:t xml:space="preserve">Accordo </w:t>
            </w:r>
            <w:proofErr w:type="spellStart"/>
            <w:r w:rsidRPr="00A17965">
              <w:rPr>
                <w:rFonts w:cs="Arial"/>
                <w:bCs/>
                <w:sz w:val="22"/>
                <w:szCs w:val="24"/>
              </w:rPr>
              <w:t>intercantonale</w:t>
            </w:r>
            <w:proofErr w:type="spellEnd"/>
          </w:p>
        </w:tc>
        <w:tc>
          <w:tcPr>
            <w:tcW w:w="876" w:type="pct"/>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rPr>
              <w:t>11'530'704.65</w:t>
            </w:r>
          </w:p>
        </w:tc>
        <w:tc>
          <w:tcPr>
            <w:tcW w:w="877" w:type="pct"/>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rPr>
              <w:t>11'529'732.53</w:t>
            </w:r>
          </w:p>
        </w:tc>
        <w:tc>
          <w:tcPr>
            <w:tcW w:w="875" w:type="pct"/>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lang w:val="it-CH"/>
              </w:rPr>
              <w:t>12'026'090.36</w:t>
            </w:r>
          </w:p>
        </w:tc>
        <w:tc>
          <w:tcPr>
            <w:tcW w:w="876" w:type="pct"/>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lang w:val="it-CH"/>
              </w:rPr>
              <w:t>12'458'395.78</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Divisione della cultura e degli studi universitari (DCSU)</w:t>
      </w:r>
    </w:p>
    <w:p w:rsidR="00A4667C" w:rsidRDefault="00A4667C" w:rsidP="00912084">
      <w:pPr>
        <w:tabs>
          <w:tab w:val="left" w:pos="364"/>
        </w:tabs>
        <w:rPr>
          <w:rFonts w:cs="Arial"/>
          <w:szCs w:val="24"/>
        </w:rPr>
      </w:pPr>
    </w:p>
    <w:p w:rsidR="00912084" w:rsidRDefault="00912084" w:rsidP="00912084">
      <w:pPr>
        <w:tabs>
          <w:tab w:val="left" w:pos="364"/>
        </w:tabs>
        <w:rPr>
          <w:rFonts w:cs="Arial"/>
          <w:szCs w:val="24"/>
        </w:rPr>
      </w:pPr>
      <w:r w:rsidRPr="00CC4076">
        <w:rPr>
          <w:rFonts w:cs="Arial"/>
          <w:szCs w:val="24"/>
        </w:rPr>
        <w:t xml:space="preserve">Per le SUP la modifica del metodo di calcolo dei </w:t>
      </w:r>
      <w:r>
        <w:rPr>
          <w:rFonts w:cs="Arial"/>
          <w:szCs w:val="24"/>
        </w:rPr>
        <w:t xml:space="preserve">contributi è </w:t>
      </w:r>
      <w:r w:rsidRPr="00CC4076">
        <w:rPr>
          <w:rFonts w:cs="Arial"/>
          <w:szCs w:val="24"/>
        </w:rPr>
        <w:t>stata più incisiva, poiché si è passati da un sistema basato su un forfait per studente</w:t>
      </w:r>
      <w:r>
        <w:rPr>
          <w:rFonts w:cs="Arial"/>
          <w:szCs w:val="24"/>
        </w:rPr>
        <w:t>, a cui veniva aggiunto</w:t>
      </w:r>
      <w:r w:rsidRPr="00CC4076">
        <w:rPr>
          <w:rFonts w:cs="Arial"/>
          <w:szCs w:val="24"/>
        </w:rPr>
        <w:t xml:space="preserve"> un montante fisso per la ricerca</w:t>
      </w:r>
      <w:r>
        <w:rPr>
          <w:rFonts w:cs="Arial"/>
          <w:szCs w:val="24"/>
        </w:rPr>
        <w:t>,</w:t>
      </w:r>
      <w:r w:rsidRPr="00CC4076">
        <w:rPr>
          <w:rFonts w:cs="Arial"/>
          <w:szCs w:val="24"/>
        </w:rPr>
        <w:t xml:space="preserve"> ad uno basato sul budget globale secondo la LPSU. Il metodo di calcolo dei </w:t>
      </w:r>
      <w:r>
        <w:rPr>
          <w:rFonts w:cs="Arial"/>
          <w:szCs w:val="24"/>
        </w:rPr>
        <w:t>contribut</w:t>
      </w:r>
      <w:r w:rsidRPr="00CC4076">
        <w:rPr>
          <w:rFonts w:cs="Arial"/>
          <w:szCs w:val="24"/>
        </w:rPr>
        <w:t xml:space="preserve">i è quindi analogo a quello per le università. A differenza delle università, il budget globale per le SUP è però riservato in misura dell’85% alla formazione di base e </w:t>
      </w:r>
      <w:r>
        <w:rPr>
          <w:rFonts w:cs="Arial"/>
          <w:szCs w:val="24"/>
        </w:rPr>
        <w:t xml:space="preserve">per </w:t>
      </w:r>
      <w:r w:rsidRPr="00CC4076">
        <w:rPr>
          <w:rFonts w:cs="Arial"/>
          <w:szCs w:val="24"/>
        </w:rPr>
        <w:t xml:space="preserve">il restante 15% alla ricerca. </w:t>
      </w:r>
      <w:r w:rsidRPr="00384228">
        <w:rPr>
          <w:rFonts w:cs="Arial"/>
          <w:szCs w:val="24"/>
        </w:rPr>
        <w:t xml:space="preserve">Questo nuovo metodo di calcolo dei </w:t>
      </w:r>
      <w:r>
        <w:rPr>
          <w:rFonts w:cs="Arial"/>
          <w:szCs w:val="24"/>
        </w:rPr>
        <w:t>contribut</w:t>
      </w:r>
      <w:r w:rsidRPr="00384228">
        <w:rPr>
          <w:rFonts w:cs="Arial"/>
          <w:szCs w:val="24"/>
        </w:rPr>
        <w:t xml:space="preserve">i federali ha determinato un considerevole aumento del </w:t>
      </w:r>
      <w:r>
        <w:rPr>
          <w:rFonts w:cs="Arial"/>
          <w:szCs w:val="24"/>
        </w:rPr>
        <w:t>contributo</w:t>
      </w:r>
      <w:r w:rsidRPr="00384228">
        <w:rPr>
          <w:rFonts w:cs="Arial"/>
          <w:szCs w:val="24"/>
        </w:rPr>
        <w:t xml:space="preserve"> federale per la SUPSI</w:t>
      </w:r>
      <w:r>
        <w:rPr>
          <w:rFonts w:cs="Arial"/>
          <w:szCs w:val="24"/>
        </w:rPr>
        <w:t xml:space="preserve"> nel 2017, come si vede nella </w:t>
      </w:r>
      <w:proofErr w:type="spellStart"/>
      <w:r>
        <w:rPr>
          <w:rFonts w:cs="Arial"/>
          <w:szCs w:val="24"/>
        </w:rPr>
        <w:t>tab</w:t>
      </w:r>
      <w:proofErr w:type="spellEnd"/>
      <w:r>
        <w:rPr>
          <w:rFonts w:cs="Arial"/>
          <w:szCs w:val="24"/>
        </w:rPr>
        <w:t>. 2</w:t>
      </w:r>
      <w:r w:rsidRPr="00384228">
        <w:rPr>
          <w:rFonts w:cs="Arial"/>
          <w:szCs w:val="24"/>
        </w:rPr>
        <w:t>.</w:t>
      </w:r>
      <w:r>
        <w:rPr>
          <w:rFonts w:cs="Arial"/>
          <w:szCs w:val="24"/>
        </w:rPr>
        <w:t xml:space="preserve"> Nel 2018 il contributo federale è ulteriormente aumentato attestandosi appena oltre i 22 milioni di franchi.</w:t>
      </w:r>
      <w:r w:rsidRPr="00384228">
        <w:rPr>
          <w:rFonts w:cs="Arial"/>
          <w:szCs w:val="24"/>
        </w:rPr>
        <w:t xml:space="preserve"> Il vantaggio consiste nel fatto che, grazie all’importante quota parte di ricerca computata, la SUPSI ottiene una quota parte maggiore rispetto alle altre SUP nel calcolo di ripartizione del budget globale riservato alla ricerca.</w:t>
      </w:r>
    </w:p>
    <w:p w:rsidR="00A4667C" w:rsidRDefault="00A4667C" w:rsidP="00912084">
      <w:pPr>
        <w:tabs>
          <w:tab w:val="left" w:pos="364"/>
        </w:tabs>
        <w:rPr>
          <w:rFonts w:cs="Arial"/>
          <w:szCs w:val="24"/>
        </w:rPr>
      </w:pPr>
    </w:p>
    <w:p w:rsidR="005A1E67" w:rsidRDefault="005A1E67">
      <w:pPr>
        <w:jc w:val="left"/>
        <w:rPr>
          <w:rFonts w:cs="Frutiger LT Std 45 Light"/>
          <w:b/>
          <w:color w:val="000000"/>
          <w:sz w:val="20"/>
          <w:szCs w:val="16"/>
          <w:lang w:eastAsia="it-CH"/>
        </w:rPr>
      </w:pPr>
      <w:r>
        <w:br w:type="page"/>
      </w:r>
    </w:p>
    <w:p w:rsidR="00912084" w:rsidRDefault="00912084" w:rsidP="006E5628">
      <w:pPr>
        <w:pStyle w:val="Tabella"/>
      </w:pPr>
      <w:r>
        <w:lastRenderedPageBreak/>
        <w:t xml:space="preserve">Evoluzione dei contributi federali e dell’accordo </w:t>
      </w:r>
      <w:proofErr w:type="spellStart"/>
      <w:r>
        <w:t>intercantonale</w:t>
      </w:r>
      <w:proofErr w:type="spellEnd"/>
      <w:r>
        <w:t xml:space="preserve"> ASUP a SUPSI (</w:t>
      </w:r>
      <w:proofErr w:type="spellStart"/>
      <w:r>
        <w:t>incl</w:t>
      </w:r>
      <w:proofErr w:type="spellEnd"/>
      <w:r>
        <w:t>. DFA) 2015-18 (</w:t>
      </w:r>
      <w:proofErr w:type="spellStart"/>
      <w:r>
        <w:t>fr</w:t>
      </w:r>
      <w:proofErr w:type="spellEnd"/>
      <w: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23"/>
        <w:gridCol w:w="1666"/>
        <w:gridCol w:w="1665"/>
        <w:gridCol w:w="1666"/>
      </w:tblGrid>
      <w:tr w:rsidR="00912084" w:rsidRPr="00A17965" w:rsidTr="005A1E67">
        <w:tc>
          <w:tcPr>
            <w:tcW w:w="3261" w:type="dxa"/>
            <w:shd w:val="clear" w:color="auto" w:fill="auto"/>
          </w:tcPr>
          <w:p w:rsidR="00912084" w:rsidRPr="00A17965" w:rsidRDefault="00912084" w:rsidP="005A1E67">
            <w:pPr>
              <w:tabs>
                <w:tab w:val="left" w:pos="364"/>
              </w:tabs>
              <w:jc w:val="left"/>
              <w:rPr>
                <w:rFonts w:cs="Arial"/>
                <w:b/>
                <w:bCs/>
                <w:sz w:val="22"/>
                <w:szCs w:val="24"/>
              </w:rPr>
            </w:pPr>
            <w:r w:rsidRPr="00A17965">
              <w:rPr>
                <w:rFonts w:cs="Arial"/>
                <w:b/>
                <w:bCs/>
                <w:sz w:val="22"/>
                <w:szCs w:val="24"/>
              </w:rPr>
              <w:t>SUPSI</w:t>
            </w:r>
          </w:p>
        </w:tc>
        <w:tc>
          <w:tcPr>
            <w:tcW w:w="1523" w:type="dxa"/>
            <w:shd w:val="clear" w:color="auto" w:fill="auto"/>
            <w:vAlign w:val="center"/>
          </w:tcPr>
          <w:p w:rsidR="00912084" w:rsidRPr="00EF5EB6" w:rsidRDefault="00912084" w:rsidP="005A1E67">
            <w:pPr>
              <w:tabs>
                <w:tab w:val="left" w:pos="364"/>
              </w:tabs>
              <w:jc w:val="center"/>
              <w:rPr>
                <w:rFonts w:cs="Arial"/>
                <w:b/>
                <w:bCs/>
                <w:sz w:val="22"/>
                <w:szCs w:val="24"/>
              </w:rPr>
            </w:pPr>
            <w:r w:rsidRPr="00EF5EB6">
              <w:rPr>
                <w:rFonts w:cs="Arial"/>
                <w:b/>
                <w:bCs/>
                <w:sz w:val="22"/>
                <w:szCs w:val="24"/>
              </w:rPr>
              <w:t>2015</w:t>
            </w:r>
          </w:p>
        </w:tc>
        <w:tc>
          <w:tcPr>
            <w:tcW w:w="1666" w:type="dxa"/>
            <w:shd w:val="clear" w:color="auto" w:fill="auto"/>
            <w:vAlign w:val="center"/>
          </w:tcPr>
          <w:p w:rsidR="00912084" w:rsidRPr="00A17965" w:rsidRDefault="00912084" w:rsidP="005A1E67">
            <w:pPr>
              <w:tabs>
                <w:tab w:val="left" w:pos="364"/>
              </w:tabs>
              <w:jc w:val="center"/>
              <w:rPr>
                <w:rFonts w:cs="Arial"/>
                <w:b/>
                <w:bCs/>
                <w:sz w:val="22"/>
                <w:szCs w:val="24"/>
              </w:rPr>
            </w:pPr>
            <w:r w:rsidRPr="00A17965">
              <w:rPr>
                <w:rFonts w:cs="Arial"/>
                <w:b/>
                <w:bCs/>
                <w:sz w:val="22"/>
                <w:szCs w:val="24"/>
              </w:rPr>
              <w:t>2016</w:t>
            </w:r>
          </w:p>
        </w:tc>
        <w:tc>
          <w:tcPr>
            <w:tcW w:w="1665" w:type="dxa"/>
            <w:shd w:val="clear" w:color="auto" w:fill="auto"/>
            <w:vAlign w:val="center"/>
          </w:tcPr>
          <w:p w:rsidR="00912084" w:rsidRPr="00A17965" w:rsidRDefault="00912084" w:rsidP="005A1E67">
            <w:pPr>
              <w:tabs>
                <w:tab w:val="left" w:pos="364"/>
              </w:tabs>
              <w:jc w:val="center"/>
              <w:rPr>
                <w:rFonts w:cs="Arial"/>
                <w:b/>
                <w:bCs/>
                <w:sz w:val="22"/>
                <w:szCs w:val="24"/>
              </w:rPr>
            </w:pPr>
            <w:r w:rsidRPr="00A17965">
              <w:rPr>
                <w:rFonts w:cs="Arial"/>
                <w:b/>
                <w:bCs/>
                <w:sz w:val="22"/>
                <w:szCs w:val="24"/>
              </w:rPr>
              <w:t>2017</w:t>
            </w:r>
          </w:p>
        </w:tc>
        <w:tc>
          <w:tcPr>
            <w:tcW w:w="1666" w:type="dxa"/>
            <w:shd w:val="clear" w:color="auto" w:fill="auto"/>
            <w:vAlign w:val="center"/>
          </w:tcPr>
          <w:p w:rsidR="00912084" w:rsidRPr="00A17965" w:rsidRDefault="00912084" w:rsidP="005A1E67">
            <w:pPr>
              <w:tabs>
                <w:tab w:val="left" w:pos="364"/>
              </w:tabs>
              <w:jc w:val="center"/>
              <w:rPr>
                <w:rFonts w:cs="Arial"/>
                <w:b/>
                <w:bCs/>
                <w:sz w:val="22"/>
                <w:szCs w:val="24"/>
              </w:rPr>
            </w:pPr>
            <w:r w:rsidRPr="00A17965">
              <w:rPr>
                <w:rFonts w:cs="Arial"/>
                <w:b/>
                <w:bCs/>
                <w:sz w:val="22"/>
                <w:szCs w:val="24"/>
              </w:rPr>
              <w:t>2018</w:t>
            </w:r>
          </w:p>
        </w:tc>
      </w:tr>
      <w:tr w:rsidR="00912084" w:rsidRPr="00A17965" w:rsidTr="005A1E67">
        <w:tc>
          <w:tcPr>
            <w:tcW w:w="3261" w:type="dxa"/>
            <w:shd w:val="clear" w:color="auto" w:fill="auto"/>
          </w:tcPr>
          <w:p w:rsidR="00912084" w:rsidRPr="00A17965" w:rsidRDefault="00912084" w:rsidP="005A1E67">
            <w:pPr>
              <w:tabs>
                <w:tab w:val="left" w:pos="364"/>
              </w:tabs>
              <w:jc w:val="left"/>
              <w:rPr>
                <w:rFonts w:cs="Arial"/>
                <w:bCs/>
                <w:sz w:val="22"/>
                <w:szCs w:val="24"/>
              </w:rPr>
            </w:pPr>
            <w:r>
              <w:rPr>
                <w:rFonts w:cs="Arial"/>
                <w:bCs/>
                <w:sz w:val="22"/>
                <w:szCs w:val="24"/>
              </w:rPr>
              <w:t>Contributo</w:t>
            </w:r>
            <w:r w:rsidRPr="00A17965">
              <w:rPr>
                <w:rFonts w:cs="Arial"/>
                <w:bCs/>
                <w:sz w:val="22"/>
                <w:szCs w:val="24"/>
              </w:rPr>
              <w:t xml:space="preserve"> federale di base</w:t>
            </w:r>
          </w:p>
        </w:tc>
        <w:tc>
          <w:tcPr>
            <w:tcW w:w="1523" w:type="dxa"/>
            <w:shd w:val="clear" w:color="auto" w:fill="auto"/>
            <w:vAlign w:val="bottom"/>
          </w:tcPr>
          <w:p w:rsidR="00912084" w:rsidRPr="00EF5EB6" w:rsidRDefault="00912084" w:rsidP="005A1E67">
            <w:pPr>
              <w:tabs>
                <w:tab w:val="left" w:pos="364"/>
              </w:tabs>
              <w:jc w:val="right"/>
              <w:rPr>
                <w:rFonts w:cs="Arial"/>
                <w:bCs/>
                <w:sz w:val="22"/>
                <w:szCs w:val="24"/>
              </w:rPr>
            </w:pPr>
            <w:r>
              <w:rPr>
                <w:rFonts w:cs="Arial"/>
                <w:bCs/>
                <w:sz w:val="22"/>
                <w:szCs w:val="24"/>
              </w:rPr>
              <w:t>18'103'347.-</w:t>
            </w:r>
          </w:p>
        </w:tc>
        <w:tc>
          <w:tcPr>
            <w:tcW w:w="1666" w:type="dxa"/>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lang w:val="it-CH"/>
              </w:rPr>
              <w:t>18'737'146</w:t>
            </w:r>
          </w:p>
        </w:tc>
        <w:tc>
          <w:tcPr>
            <w:tcW w:w="1665" w:type="dxa"/>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lang w:val="it-CH"/>
              </w:rPr>
              <w:t>21'659'711</w:t>
            </w:r>
            <w:r>
              <w:rPr>
                <w:rFonts w:cs="Arial"/>
                <w:bCs/>
                <w:sz w:val="22"/>
                <w:szCs w:val="24"/>
                <w:lang w:val="it-CH"/>
              </w:rPr>
              <w:t>.-</w:t>
            </w:r>
          </w:p>
        </w:tc>
        <w:tc>
          <w:tcPr>
            <w:tcW w:w="1666" w:type="dxa"/>
            <w:shd w:val="clear" w:color="auto" w:fill="auto"/>
            <w:vAlign w:val="bottom"/>
          </w:tcPr>
          <w:p w:rsidR="00912084" w:rsidRPr="00A17965" w:rsidRDefault="00912084" w:rsidP="005A1E67">
            <w:pPr>
              <w:tabs>
                <w:tab w:val="left" w:pos="364"/>
              </w:tabs>
              <w:jc w:val="right"/>
              <w:rPr>
                <w:rFonts w:cs="Arial"/>
                <w:bCs/>
                <w:sz w:val="22"/>
                <w:szCs w:val="24"/>
              </w:rPr>
            </w:pPr>
            <w:r w:rsidRPr="00A17965">
              <w:rPr>
                <w:rFonts w:cs="Arial"/>
                <w:bCs/>
                <w:sz w:val="22"/>
                <w:szCs w:val="24"/>
                <w:lang w:val="it-CH"/>
              </w:rPr>
              <w:t>22'007'670</w:t>
            </w:r>
            <w:r>
              <w:rPr>
                <w:rFonts w:cs="Arial"/>
                <w:bCs/>
                <w:sz w:val="22"/>
                <w:szCs w:val="24"/>
                <w:lang w:val="it-CH"/>
              </w:rPr>
              <w:t>.-</w:t>
            </w:r>
          </w:p>
        </w:tc>
      </w:tr>
      <w:tr w:rsidR="00912084" w:rsidRPr="00A17965" w:rsidTr="005A1E67">
        <w:tc>
          <w:tcPr>
            <w:tcW w:w="3261" w:type="dxa"/>
            <w:shd w:val="clear" w:color="auto" w:fill="auto"/>
            <w:vAlign w:val="center"/>
          </w:tcPr>
          <w:p w:rsidR="00912084" w:rsidRPr="000B3A25" w:rsidRDefault="00912084" w:rsidP="005A1E67">
            <w:pPr>
              <w:tabs>
                <w:tab w:val="left" w:pos="364"/>
              </w:tabs>
              <w:jc w:val="left"/>
              <w:rPr>
                <w:rFonts w:cs="Arial"/>
                <w:bCs/>
                <w:i/>
                <w:sz w:val="22"/>
                <w:szCs w:val="24"/>
              </w:rPr>
            </w:pPr>
            <w:r w:rsidRPr="000B3A25">
              <w:rPr>
                <w:rFonts w:cs="Arial"/>
                <w:bCs/>
                <w:i/>
                <w:sz w:val="22"/>
                <w:szCs w:val="24"/>
              </w:rPr>
              <w:t>di cui formazione di base</w:t>
            </w:r>
          </w:p>
        </w:tc>
        <w:tc>
          <w:tcPr>
            <w:tcW w:w="1523" w:type="dxa"/>
            <w:shd w:val="clear" w:color="auto" w:fill="auto"/>
            <w:vAlign w:val="bottom"/>
          </w:tcPr>
          <w:p w:rsidR="00912084" w:rsidRPr="00EF5EB6" w:rsidRDefault="00912084" w:rsidP="005A1E67">
            <w:pPr>
              <w:tabs>
                <w:tab w:val="left" w:pos="364"/>
              </w:tabs>
              <w:jc w:val="right"/>
              <w:rPr>
                <w:rFonts w:cs="Arial"/>
                <w:bCs/>
                <w:i/>
                <w:sz w:val="22"/>
                <w:szCs w:val="24"/>
              </w:rPr>
            </w:pPr>
            <w:r>
              <w:rPr>
                <w:rFonts w:cs="Arial"/>
                <w:bCs/>
                <w:i/>
                <w:sz w:val="22"/>
                <w:szCs w:val="24"/>
              </w:rPr>
              <w:t>14'199'428.-</w:t>
            </w:r>
          </w:p>
        </w:tc>
        <w:tc>
          <w:tcPr>
            <w:tcW w:w="1666" w:type="dxa"/>
            <w:shd w:val="clear" w:color="auto" w:fill="auto"/>
            <w:vAlign w:val="bottom"/>
          </w:tcPr>
          <w:p w:rsidR="00912084" w:rsidRPr="00A17965" w:rsidRDefault="00912084" w:rsidP="005A1E67">
            <w:pPr>
              <w:tabs>
                <w:tab w:val="left" w:pos="364"/>
              </w:tabs>
              <w:jc w:val="right"/>
              <w:rPr>
                <w:rFonts w:cs="Arial"/>
                <w:bCs/>
                <w:i/>
                <w:sz w:val="22"/>
                <w:szCs w:val="24"/>
                <w:lang w:val="it-CH"/>
              </w:rPr>
            </w:pPr>
            <w:r w:rsidRPr="00A17965">
              <w:rPr>
                <w:rFonts w:cs="Arial"/>
                <w:bCs/>
                <w:i/>
                <w:sz w:val="22"/>
                <w:szCs w:val="24"/>
                <w:lang w:val="it-CH"/>
              </w:rPr>
              <w:t>14’423'311</w:t>
            </w:r>
          </w:p>
        </w:tc>
        <w:tc>
          <w:tcPr>
            <w:tcW w:w="1665" w:type="dxa"/>
            <w:shd w:val="clear" w:color="auto" w:fill="auto"/>
            <w:vAlign w:val="bottom"/>
          </w:tcPr>
          <w:p w:rsidR="00912084" w:rsidRPr="00A17965" w:rsidRDefault="00912084" w:rsidP="005A1E67">
            <w:pPr>
              <w:tabs>
                <w:tab w:val="left" w:pos="364"/>
              </w:tabs>
              <w:jc w:val="right"/>
              <w:rPr>
                <w:rFonts w:cs="Arial"/>
                <w:bCs/>
                <w:i/>
                <w:sz w:val="22"/>
                <w:szCs w:val="24"/>
                <w:lang w:val="it-CH"/>
              </w:rPr>
            </w:pPr>
            <w:r w:rsidRPr="00A17965">
              <w:rPr>
                <w:rFonts w:cs="Arial"/>
                <w:bCs/>
                <w:i/>
                <w:sz w:val="22"/>
                <w:szCs w:val="24"/>
                <w:lang w:val="it-CH"/>
              </w:rPr>
              <w:t>15'937'775</w:t>
            </w:r>
            <w:r>
              <w:rPr>
                <w:rFonts w:cs="Arial"/>
                <w:bCs/>
                <w:i/>
                <w:sz w:val="22"/>
                <w:szCs w:val="24"/>
                <w:lang w:val="it-CH"/>
              </w:rPr>
              <w:t>.-</w:t>
            </w:r>
          </w:p>
        </w:tc>
        <w:tc>
          <w:tcPr>
            <w:tcW w:w="1666" w:type="dxa"/>
            <w:shd w:val="clear" w:color="auto" w:fill="auto"/>
            <w:vAlign w:val="bottom"/>
          </w:tcPr>
          <w:p w:rsidR="00912084" w:rsidRPr="00A17965" w:rsidRDefault="00912084" w:rsidP="005A1E67">
            <w:pPr>
              <w:tabs>
                <w:tab w:val="left" w:pos="364"/>
              </w:tabs>
              <w:jc w:val="right"/>
              <w:rPr>
                <w:rFonts w:cs="Arial"/>
                <w:bCs/>
                <w:i/>
                <w:sz w:val="22"/>
                <w:szCs w:val="24"/>
                <w:lang w:val="it-CH"/>
              </w:rPr>
            </w:pPr>
            <w:r w:rsidRPr="00A17965">
              <w:rPr>
                <w:rFonts w:cs="Arial"/>
                <w:bCs/>
                <w:i/>
                <w:sz w:val="22"/>
                <w:szCs w:val="24"/>
                <w:lang w:val="it-CH"/>
              </w:rPr>
              <w:t>16'398'454</w:t>
            </w:r>
            <w:r>
              <w:rPr>
                <w:rFonts w:cs="Arial"/>
                <w:bCs/>
                <w:i/>
                <w:sz w:val="22"/>
                <w:szCs w:val="24"/>
                <w:lang w:val="it-CH"/>
              </w:rPr>
              <w:t>.-</w:t>
            </w:r>
          </w:p>
        </w:tc>
      </w:tr>
      <w:tr w:rsidR="00912084" w:rsidRPr="00A17965" w:rsidTr="005A1E67">
        <w:tc>
          <w:tcPr>
            <w:tcW w:w="3261" w:type="dxa"/>
            <w:shd w:val="clear" w:color="auto" w:fill="auto"/>
            <w:vAlign w:val="center"/>
          </w:tcPr>
          <w:p w:rsidR="00912084" w:rsidRPr="000B3A25" w:rsidRDefault="00912084" w:rsidP="005A1E67">
            <w:pPr>
              <w:tabs>
                <w:tab w:val="left" w:pos="364"/>
              </w:tabs>
              <w:jc w:val="left"/>
              <w:rPr>
                <w:rFonts w:cs="Arial"/>
                <w:bCs/>
                <w:i/>
                <w:sz w:val="22"/>
                <w:szCs w:val="24"/>
              </w:rPr>
            </w:pPr>
            <w:r w:rsidRPr="000B3A25">
              <w:rPr>
                <w:rFonts w:cs="Arial"/>
                <w:bCs/>
                <w:i/>
                <w:sz w:val="22"/>
                <w:szCs w:val="24"/>
              </w:rPr>
              <w:t>di cui ricerca</w:t>
            </w:r>
          </w:p>
        </w:tc>
        <w:tc>
          <w:tcPr>
            <w:tcW w:w="1523" w:type="dxa"/>
            <w:shd w:val="clear" w:color="auto" w:fill="auto"/>
            <w:vAlign w:val="bottom"/>
          </w:tcPr>
          <w:p w:rsidR="00912084" w:rsidRPr="00EF5EB6" w:rsidRDefault="00912084" w:rsidP="005A1E67">
            <w:pPr>
              <w:tabs>
                <w:tab w:val="left" w:pos="364"/>
              </w:tabs>
              <w:jc w:val="right"/>
              <w:rPr>
                <w:rFonts w:cs="Arial"/>
                <w:bCs/>
                <w:i/>
                <w:sz w:val="22"/>
                <w:szCs w:val="24"/>
              </w:rPr>
            </w:pPr>
            <w:r>
              <w:rPr>
                <w:rFonts w:cs="Arial"/>
                <w:bCs/>
                <w:i/>
                <w:sz w:val="22"/>
                <w:szCs w:val="24"/>
              </w:rPr>
              <w:t>2'341'711.-</w:t>
            </w:r>
          </w:p>
        </w:tc>
        <w:tc>
          <w:tcPr>
            <w:tcW w:w="1666" w:type="dxa"/>
            <w:shd w:val="clear" w:color="auto" w:fill="auto"/>
            <w:vAlign w:val="bottom"/>
          </w:tcPr>
          <w:p w:rsidR="00912084" w:rsidRPr="00A17965" w:rsidRDefault="00912084" w:rsidP="005A1E67">
            <w:pPr>
              <w:tabs>
                <w:tab w:val="left" w:pos="364"/>
              </w:tabs>
              <w:jc w:val="right"/>
              <w:rPr>
                <w:rFonts w:cs="Arial"/>
                <w:bCs/>
                <w:i/>
                <w:sz w:val="22"/>
                <w:szCs w:val="24"/>
                <w:lang w:val="it-CH"/>
              </w:rPr>
            </w:pPr>
            <w:r w:rsidRPr="00A17965">
              <w:rPr>
                <w:rFonts w:cs="Arial"/>
                <w:bCs/>
                <w:i/>
                <w:sz w:val="22"/>
                <w:szCs w:val="24"/>
                <w:lang w:val="it-CH"/>
              </w:rPr>
              <w:t>2'712'720</w:t>
            </w:r>
            <w:r>
              <w:rPr>
                <w:rFonts w:cs="Arial"/>
                <w:bCs/>
                <w:i/>
                <w:sz w:val="22"/>
                <w:szCs w:val="24"/>
                <w:lang w:val="it-CH"/>
              </w:rPr>
              <w:t>.-</w:t>
            </w:r>
          </w:p>
        </w:tc>
        <w:tc>
          <w:tcPr>
            <w:tcW w:w="1665" w:type="dxa"/>
            <w:shd w:val="clear" w:color="auto" w:fill="auto"/>
            <w:vAlign w:val="bottom"/>
          </w:tcPr>
          <w:p w:rsidR="00912084" w:rsidRPr="00A17965" w:rsidRDefault="00912084" w:rsidP="005A1E67">
            <w:pPr>
              <w:tabs>
                <w:tab w:val="left" w:pos="364"/>
              </w:tabs>
              <w:jc w:val="right"/>
              <w:rPr>
                <w:rFonts w:cs="Arial"/>
                <w:bCs/>
                <w:i/>
                <w:sz w:val="22"/>
                <w:szCs w:val="24"/>
                <w:lang w:val="it-CH"/>
              </w:rPr>
            </w:pPr>
            <w:r w:rsidRPr="00A17965">
              <w:rPr>
                <w:rFonts w:cs="Arial"/>
                <w:bCs/>
                <w:i/>
                <w:sz w:val="22"/>
                <w:szCs w:val="24"/>
                <w:lang w:val="it-CH"/>
              </w:rPr>
              <w:t>5'084'365</w:t>
            </w:r>
            <w:r>
              <w:rPr>
                <w:rFonts w:cs="Arial"/>
                <w:bCs/>
                <w:i/>
                <w:sz w:val="22"/>
                <w:szCs w:val="24"/>
                <w:lang w:val="it-CH"/>
              </w:rPr>
              <w:t>.-</w:t>
            </w:r>
          </w:p>
        </w:tc>
        <w:tc>
          <w:tcPr>
            <w:tcW w:w="1666" w:type="dxa"/>
            <w:shd w:val="clear" w:color="auto" w:fill="auto"/>
            <w:vAlign w:val="bottom"/>
          </w:tcPr>
          <w:p w:rsidR="00912084" w:rsidRPr="00A17965" w:rsidRDefault="00912084" w:rsidP="005A1E67">
            <w:pPr>
              <w:tabs>
                <w:tab w:val="left" w:pos="364"/>
              </w:tabs>
              <w:jc w:val="right"/>
              <w:rPr>
                <w:rFonts w:cs="Arial"/>
                <w:bCs/>
                <w:i/>
                <w:sz w:val="22"/>
                <w:szCs w:val="24"/>
                <w:lang w:val="it-CH"/>
              </w:rPr>
            </w:pPr>
            <w:r w:rsidRPr="00A17965">
              <w:rPr>
                <w:rFonts w:cs="Arial"/>
                <w:bCs/>
                <w:i/>
                <w:sz w:val="22"/>
                <w:szCs w:val="24"/>
                <w:lang w:val="it-CH"/>
              </w:rPr>
              <w:t>4'970'336</w:t>
            </w:r>
            <w:r>
              <w:rPr>
                <w:rFonts w:cs="Arial"/>
                <w:bCs/>
                <w:i/>
                <w:sz w:val="22"/>
                <w:szCs w:val="24"/>
                <w:lang w:val="it-CH"/>
              </w:rPr>
              <w:t>.-</w:t>
            </w:r>
          </w:p>
        </w:tc>
      </w:tr>
      <w:tr w:rsidR="00912084" w:rsidRPr="00A17965" w:rsidTr="005A1E67">
        <w:tc>
          <w:tcPr>
            <w:tcW w:w="3261" w:type="dxa"/>
            <w:tcBorders>
              <w:bottom w:val="single" w:sz="4" w:space="0" w:color="auto"/>
            </w:tcBorders>
            <w:shd w:val="clear" w:color="auto" w:fill="auto"/>
          </w:tcPr>
          <w:p w:rsidR="00912084" w:rsidRPr="00A17965" w:rsidRDefault="00912084" w:rsidP="005A1E67">
            <w:pPr>
              <w:tabs>
                <w:tab w:val="left" w:pos="364"/>
              </w:tabs>
              <w:jc w:val="left"/>
              <w:rPr>
                <w:rFonts w:cs="Arial"/>
                <w:bCs/>
                <w:sz w:val="22"/>
                <w:szCs w:val="24"/>
              </w:rPr>
            </w:pPr>
            <w:r w:rsidRPr="00A17965">
              <w:rPr>
                <w:rFonts w:cs="Arial"/>
                <w:bCs/>
                <w:sz w:val="22"/>
                <w:szCs w:val="24"/>
              </w:rPr>
              <w:t xml:space="preserve">Accordo </w:t>
            </w:r>
            <w:r>
              <w:rPr>
                <w:rFonts w:cs="Arial"/>
                <w:bCs/>
                <w:sz w:val="22"/>
                <w:szCs w:val="24"/>
              </w:rPr>
              <w:t>ASUP</w:t>
            </w:r>
          </w:p>
        </w:tc>
        <w:tc>
          <w:tcPr>
            <w:tcW w:w="1523" w:type="dxa"/>
            <w:tcBorders>
              <w:bottom w:val="single" w:sz="4" w:space="0" w:color="auto"/>
            </w:tcBorders>
            <w:shd w:val="clear" w:color="auto" w:fill="auto"/>
            <w:vAlign w:val="bottom"/>
          </w:tcPr>
          <w:p w:rsidR="00912084" w:rsidRPr="00EF5EB6" w:rsidRDefault="00912084" w:rsidP="005A1E67">
            <w:pPr>
              <w:tabs>
                <w:tab w:val="left" w:pos="364"/>
              </w:tabs>
              <w:jc w:val="right"/>
              <w:rPr>
                <w:rFonts w:cs="Arial"/>
                <w:bCs/>
                <w:sz w:val="22"/>
                <w:szCs w:val="24"/>
              </w:rPr>
            </w:pPr>
            <w:r>
              <w:rPr>
                <w:rFonts w:cs="Arial"/>
                <w:bCs/>
                <w:sz w:val="22"/>
                <w:szCs w:val="24"/>
              </w:rPr>
              <w:t>19'162'145.-</w:t>
            </w:r>
          </w:p>
        </w:tc>
        <w:tc>
          <w:tcPr>
            <w:tcW w:w="1666" w:type="dxa"/>
            <w:tcBorders>
              <w:bottom w:val="single" w:sz="4" w:space="0" w:color="auto"/>
            </w:tcBorders>
            <w:shd w:val="clear" w:color="auto" w:fill="auto"/>
            <w:vAlign w:val="bottom"/>
          </w:tcPr>
          <w:p w:rsidR="00912084" w:rsidRPr="00A17965" w:rsidRDefault="00912084" w:rsidP="005A1E67">
            <w:pPr>
              <w:tabs>
                <w:tab w:val="left" w:pos="364"/>
              </w:tabs>
              <w:jc w:val="right"/>
              <w:rPr>
                <w:rFonts w:cs="Arial"/>
                <w:bCs/>
                <w:sz w:val="22"/>
                <w:szCs w:val="24"/>
              </w:rPr>
            </w:pPr>
            <w:r>
              <w:rPr>
                <w:rFonts w:cs="Arial"/>
                <w:bCs/>
                <w:iCs/>
                <w:sz w:val="22"/>
                <w:szCs w:val="24"/>
                <w:lang w:val="it-CH"/>
              </w:rPr>
              <w:t>19'787'090.-</w:t>
            </w:r>
          </w:p>
        </w:tc>
        <w:tc>
          <w:tcPr>
            <w:tcW w:w="1665" w:type="dxa"/>
            <w:tcBorders>
              <w:bottom w:val="single" w:sz="4" w:space="0" w:color="auto"/>
            </w:tcBorders>
            <w:shd w:val="clear" w:color="auto" w:fill="auto"/>
            <w:vAlign w:val="bottom"/>
          </w:tcPr>
          <w:p w:rsidR="00912084" w:rsidRPr="00A17965" w:rsidRDefault="00912084" w:rsidP="005A1E67">
            <w:pPr>
              <w:tabs>
                <w:tab w:val="left" w:pos="364"/>
              </w:tabs>
              <w:jc w:val="right"/>
              <w:rPr>
                <w:rFonts w:cs="Arial"/>
                <w:bCs/>
                <w:sz w:val="22"/>
                <w:szCs w:val="24"/>
              </w:rPr>
            </w:pPr>
            <w:r>
              <w:rPr>
                <w:rFonts w:cs="Arial"/>
                <w:bCs/>
                <w:sz w:val="22"/>
                <w:szCs w:val="24"/>
              </w:rPr>
              <w:t>20'265'092.-</w:t>
            </w:r>
          </w:p>
        </w:tc>
        <w:tc>
          <w:tcPr>
            <w:tcW w:w="1666" w:type="dxa"/>
            <w:tcBorders>
              <w:bottom w:val="single" w:sz="4" w:space="0" w:color="auto"/>
            </w:tcBorders>
            <w:shd w:val="clear" w:color="auto" w:fill="auto"/>
            <w:vAlign w:val="bottom"/>
          </w:tcPr>
          <w:p w:rsidR="00912084" w:rsidRPr="00A17965" w:rsidRDefault="00912084" w:rsidP="005A1E67">
            <w:pPr>
              <w:tabs>
                <w:tab w:val="left" w:pos="364"/>
              </w:tabs>
              <w:jc w:val="right"/>
              <w:rPr>
                <w:rFonts w:cs="Arial"/>
                <w:bCs/>
                <w:sz w:val="22"/>
                <w:szCs w:val="24"/>
              </w:rPr>
            </w:pPr>
            <w:r>
              <w:rPr>
                <w:rFonts w:cs="Arial"/>
                <w:bCs/>
                <w:sz w:val="22"/>
                <w:szCs w:val="24"/>
              </w:rPr>
              <w:t>21'345'770.-</w:t>
            </w:r>
          </w:p>
        </w:tc>
      </w:tr>
      <w:tr w:rsidR="00912084" w:rsidRPr="00A17965" w:rsidTr="005A1E67">
        <w:tc>
          <w:tcPr>
            <w:tcW w:w="3261" w:type="dxa"/>
            <w:shd w:val="clear" w:color="auto" w:fill="auto"/>
          </w:tcPr>
          <w:p w:rsidR="00912084" w:rsidRPr="000B3A25" w:rsidRDefault="00912084" w:rsidP="005A1E67">
            <w:pPr>
              <w:tabs>
                <w:tab w:val="left" w:pos="364"/>
              </w:tabs>
              <w:jc w:val="left"/>
              <w:rPr>
                <w:rFonts w:cs="Arial"/>
                <w:bCs/>
                <w:i/>
                <w:sz w:val="22"/>
                <w:szCs w:val="24"/>
              </w:rPr>
            </w:pPr>
            <w:r w:rsidRPr="000B3A25">
              <w:rPr>
                <w:rFonts w:cs="Arial"/>
                <w:bCs/>
                <w:i/>
                <w:sz w:val="22"/>
                <w:szCs w:val="24"/>
              </w:rPr>
              <w:t>di cui studenti ticinesi</w:t>
            </w:r>
          </w:p>
        </w:tc>
        <w:tc>
          <w:tcPr>
            <w:tcW w:w="1523" w:type="dxa"/>
            <w:shd w:val="clear" w:color="auto" w:fill="auto"/>
            <w:vAlign w:val="bottom"/>
          </w:tcPr>
          <w:p w:rsidR="00912084" w:rsidRPr="000B3A25" w:rsidRDefault="00912084" w:rsidP="005A1E67">
            <w:pPr>
              <w:tabs>
                <w:tab w:val="left" w:pos="364"/>
              </w:tabs>
              <w:jc w:val="right"/>
              <w:rPr>
                <w:rFonts w:cs="Arial"/>
                <w:bCs/>
                <w:i/>
                <w:sz w:val="22"/>
                <w:szCs w:val="24"/>
              </w:rPr>
            </w:pPr>
            <w:r w:rsidRPr="000B3A25">
              <w:rPr>
                <w:rFonts w:cs="Arial"/>
                <w:bCs/>
                <w:i/>
                <w:sz w:val="22"/>
                <w:szCs w:val="24"/>
              </w:rPr>
              <w:t>18'150</w:t>
            </w:r>
            <w:r>
              <w:rPr>
                <w:rFonts w:cs="Arial"/>
                <w:bCs/>
                <w:i/>
                <w:sz w:val="22"/>
                <w:szCs w:val="24"/>
              </w:rPr>
              <w:t>'</w:t>
            </w:r>
            <w:r w:rsidRPr="000B3A25">
              <w:rPr>
                <w:rFonts w:cs="Arial"/>
                <w:bCs/>
                <w:i/>
                <w:sz w:val="22"/>
                <w:szCs w:val="24"/>
              </w:rPr>
              <w:t>686</w:t>
            </w:r>
            <w:r>
              <w:rPr>
                <w:rFonts w:cs="Arial"/>
                <w:bCs/>
                <w:i/>
                <w:sz w:val="22"/>
                <w:szCs w:val="24"/>
              </w:rPr>
              <w:t>.-</w:t>
            </w:r>
          </w:p>
        </w:tc>
        <w:tc>
          <w:tcPr>
            <w:tcW w:w="1666" w:type="dxa"/>
            <w:shd w:val="clear" w:color="auto" w:fill="auto"/>
            <w:vAlign w:val="bottom"/>
          </w:tcPr>
          <w:p w:rsidR="00912084" w:rsidRPr="000B3A25" w:rsidRDefault="00912084" w:rsidP="005A1E67">
            <w:pPr>
              <w:tabs>
                <w:tab w:val="left" w:pos="364"/>
              </w:tabs>
              <w:jc w:val="right"/>
              <w:rPr>
                <w:rFonts w:cs="Arial"/>
                <w:bCs/>
                <w:i/>
                <w:iCs/>
                <w:sz w:val="22"/>
                <w:szCs w:val="24"/>
                <w:lang w:val="it-CH"/>
              </w:rPr>
            </w:pPr>
            <w:r w:rsidRPr="000B3A25">
              <w:rPr>
                <w:rFonts w:cs="Arial"/>
                <w:bCs/>
                <w:i/>
                <w:iCs/>
                <w:sz w:val="22"/>
                <w:szCs w:val="24"/>
                <w:lang w:val="it-CH"/>
              </w:rPr>
              <w:t>19'701</w:t>
            </w:r>
            <w:r>
              <w:rPr>
                <w:rFonts w:cs="Arial"/>
                <w:bCs/>
                <w:i/>
                <w:iCs/>
                <w:sz w:val="22"/>
                <w:szCs w:val="24"/>
                <w:lang w:val="it-CH"/>
              </w:rPr>
              <w:t>'</w:t>
            </w:r>
            <w:r w:rsidRPr="000B3A25">
              <w:rPr>
                <w:rFonts w:cs="Arial"/>
                <w:bCs/>
                <w:i/>
                <w:iCs/>
                <w:sz w:val="22"/>
                <w:szCs w:val="24"/>
                <w:lang w:val="it-CH"/>
              </w:rPr>
              <w:t>821</w:t>
            </w:r>
            <w:r>
              <w:rPr>
                <w:rFonts w:cs="Arial"/>
                <w:bCs/>
                <w:i/>
                <w:iCs/>
                <w:sz w:val="22"/>
                <w:szCs w:val="24"/>
                <w:lang w:val="it-CH"/>
              </w:rPr>
              <w:t>.-</w:t>
            </w:r>
          </w:p>
        </w:tc>
        <w:tc>
          <w:tcPr>
            <w:tcW w:w="1665" w:type="dxa"/>
            <w:shd w:val="clear" w:color="auto" w:fill="auto"/>
            <w:vAlign w:val="bottom"/>
          </w:tcPr>
          <w:p w:rsidR="00912084" w:rsidRPr="000B3A25" w:rsidRDefault="00912084" w:rsidP="005A1E67">
            <w:pPr>
              <w:tabs>
                <w:tab w:val="left" w:pos="364"/>
              </w:tabs>
              <w:jc w:val="right"/>
              <w:rPr>
                <w:rFonts w:cs="Arial"/>
                <w:bCs/>
                <w:i/>
                <w:sz w:val="22"/>
                <w:szCs w:val="24"/>
              </w:rPr>
            </w:pPr>
            <w:r w:rsidRPr="000B3A25">
              <w:rPr>
                <w:rFonts w:cs="Arial"/>
                <w:bCs/>
                <w:i/>
                <w:sz w:val="22"/>
                <w:szCs w:val="24"/>
              </w:rPr>
              <w:t>20'275</w:t>
            </w:r>
            <w:r>
              <w:rPr>
                <w:rFonts w:cs="Arial"/>
                <w:bCs/>
                <w:i/>
                <w:sz w:val="22"/>
                <w:szCs w:val="24"/>
              </w:rPr>
              <w:t>'</w:t>
            </w:r>
            <w:r w:rsidRPr="000B3A25">
              <w:rPr>
                <w:rFonts w:cs="Arial"/>
                <w:bCs/>
                <w:i/>
                <w:sz w:val="22"/>
                <w:szCs w:val="24"/>
              </w:rPr>
              <w:t>331</w:t>
            </w:r>
            <w:r>
              <w:rPr>
                <w:rFonts w:cs="Arial"/>
                <w:bCs/>
                <w:i/>
                <w:sz w:val="22"/>
                <w:szCs w:val="24"/>
              </w:rPr>
              <w:t>.-</w:t>
            </w:r>
          </w:p>
        </w:tc>
        <w:tc>
          <w:tcPr>
            <w:tcW w:w="1666" w:type="dxa"/>
            <w:shd w:val="clear" w:color="auto" w:fill="auto"/>
            <w:vAlign w:val="bottom"/>
          </w:tcPr>
          <w:p w:rsidR="00912084" w:rsidRPr="000B3A25" w:rsidRDefault="00912084" w:rsidP="005A1E67">
            <w:pPr>
              <w:tabs>
                <w:tab w:val="left" w:pos="364"/>
              </w:tabs>
              <w:jc w:val="right"/>
              <w:rPr>
                <w:rFonts w:cs="Arial"/>
                <w:bCs/>
                <w:i/>
                <w:sz w:val="22"/>
                <w:szCs w:val="24"/>
              </w:rPr>
            </w:pPr>
            <w:r w:rsidRPr="000B3A25">
              <w:rPr>
                <w:rFonts w:cs="Arial"/>
                <w:bCs/>
                <w:i/>
                <w:sz w:val="22"/>
                <w:szCs w:val="24"/>
              </w:rPr>
              <w:t>21'232</w:t>
            </w:r>
            <w:r>
              <w:rPr>
                <w:rFonts w:cs="Arial"/>
                <w:bCs/>
                <w:i/>
                <w:sz w:val="22"/>
                <w:szCs w:val="24"/>
              </w:rPr>
              <w:t>'</w:t>
            </w:r>
            <w:r w:rsidRPr="000B3A25">
              <w:rPr>
                <w:rFonts w:cs="Arial"/>
                <w:bCs/>
                <w:i/>
                <w:sz w:val="22"/>
                <w:szCs w:val="24"/>
              </w:rPr>
              <w:t>829</w:t>
            </w:r>
            <w:r>
              <w:rPr>
                <w:rFonts w:cs="Arial"/>
                <w:bCs/>
                <w:i/>
                <w:sz w:val="22"/>
                <w:szCs w:val="24"/>
              </w:rPr>
              <w:t>.-</w:t>
            </w:r>
          </w:p>
        </w:tc>
      </w:tr>
      <w:tr w:rsidR="00912084" w:rsidRPr="00A17965" w:rsidTr="005A1E67">
        <w:tc>
          <w:tcPr>
            <w:tcW w:w="3261" w:type="dxa"/>
            <w:tcBorders>
              <w:bottom w:val="single" w:sz="4" w:space="0" w:color="auto"/>
            </w:tcBorders>
            <w:shd w:val="clear" w:color="auto" w:fill="auto"/>
          </w:tcPr>
          <w:p w:rsidR="00912084" w:rsidRPr="000B3A25" w:rsidRDefault="00912084" w:rsidP="005A1E67">
            <w:pPr>
              <w:tabs>
                <w:tab w:val="left" w:pos="364"/>
              </w:tabs>
              <w:jc w:val="left"/>
              <w:rPr>
                <w:rFonts w:cs="Arial"/>
                <w:bCs/>
                <w:i/>
                <w:sz w:val="22"/>
                <w:szCs w:val="24"/>
              </w:rPr>
            </w:pPr>
            <w:r w:rsidRPr="000B3A25">
              <w:rPr>
                <w:rFonts w:cs="Arial"/>
                <w:bCs/>
                <w:i/>
                <w:sz w:val="22"/>
                <w:szCs w:val="24"/>
              </w:rPr>
              <w:t>di cui studenti da altri Cantoni</w:t>
            </w:r>
          </w:p>
        </w:tc>
        <w:tc>
          <w:tcPr>
            <w:tcW w:w="1523" w:type="dxa"/>
            <w:tcBorders>
              <w:bottom w:val="single" w:sz="4" w:space="0" w:color="auto"/>
            </w:tcBorders>
            <w:shd w:val="clear" w:color="auto" w:fill="auto"/>
            <w:vAlign w:val="bottom"/>
          </w:tcPr>
          <w:p w:rsidR="00912084" w:rsidRPr="000B3A25" w:rsidRDefault="00912084" w:rsidP="005A1E67">
            <w:pPr>
              <w:tabs>
                <w:tab w:val="left" w:pos="364"/>
              </w:tabs>
              <w:jc w:val="right"/>
              <w:rPr>
                <w:rFonts w:cs="Arial"/>
                <w:bCs/>
                <w:i/>
                <w:sz w:val="22"/>
                <w:szCs w:val="24"/>
              </w:rPr>
            </w:pPr>
            <w:r w:rsidRPr="000B3A25">
              <w:rPr>
                <w:rFonts w:cs="Arial"/>
                <w:bCs/>
                <w:i/>
                <w:sz w:val="22"/>
                <w:szCs w:val="24"/>
              </w:rPr>
              <w:t>979</w:t>
            </w:r>
            <w:r>
              <w:rPr>
                <w:rFonts w:cs="Arial"/>
                <w:bCs/>
                <w:i/>
                <w:sz w:val="22"/>
                <w:szCs w:val="24"/>
              </w:rPr>
              <w:t>'</w:t>
            </w:r>
            <w:r w:rsidRPr="000B3A25">
              <w:rPr>
                <w:rFonts w:cs="Arial"/>
                <w:bCs/>
                <w:i/>
                <w:sz w:val="22"/>
                <w:szCs w:val="24"/>
              </w:rPr>
              <w:t>822</w:t>
            </w:r>
            <w:r>
              <w:rPr>
                <w:rFonts w:cs="Arial"/>
                <w:bCs/>
                <w:i/>
                <w:sz w:val="22"/>
                <w:szCs w:val="24"/>
              </w:rPr>
              <w:t>.-</w:t>
            </w:r>
          </w:p>
        </w:tc>
        <w:tc>
          <w:tcPr>
            <w:tcW w:w="1666" w:type="dxa"/>
            <w:tcBorders>
              <w:bottom w:val="single" w:sz="4" w:space="0" w:color="auto"/>
            </w:tcBorders>
            <w:shd w:val="clear" w:color="auto" w:fill="auto"/>
            <w:vAlign w:val="bottom"/>
          </w:tcPr>
          <w:p w:rsidR="00912084" w:rsidRPr="000B3A25" w:rsidRDefault="00912084" w:rsidP="005A1E67">
            <w:pPr>
              <w:tabs>
                <w:tab w:val="left" w:pos="364"/>
              </w:tabs>
              <w:jc w:val="right"/>
              <w:rPr>
                <w:rFonts w:cs="Arial"/>
                <w:bCs/>
                <w:i/>
                <w:iCs/>
                <w:sz w:val="22"/>
                <w:szCs w:val="24"/>
                <w:lang w:val="it-CH"/>
              </w:rPr>
            </w:pPr>
            <w:r w:rsidRPr="000B3A25">
              <w:rPr>
                <w:rFonts w:cs="Arial"/>
                <w:bCs/>
                <w:i/>
                <w:iCs/>
                <w:sz w:val="22"/>
                <w:szCs w:val="24"/>
                <w:lang w:val="it-CH"/>
              </w:rPr>
              <w:t>999'545</w:t>
            </w:r>
            <w:r>
              <w:rPr>
                <w:rFonts w:cs="Arial"/>
                <w:bCs/>
                <w:i/>
                <w:iCs/>
                <w:sz w:val="22"/>
                <w:szCs w:val="24"/>
                <w:lang w:val="it-CH"/>
              </w:rPr>
              <w:t>.-</w:t>
            </w:r>
          </w:p>
        </w:tc>
        <w:tc>
          <w:tcPr>
            <w:tcW w:w="1665" w:type="dxa"/>
            <w:tcBorders>
              <w:bottom w:val="single" w:sz="4" w:space="0" w:color="auto"/>
            </w:tcBorders>
            <w:shd w:val="clear" w:color="auto" w:fill="auto"/>
            <w:vAlign w:val="bottom"/>
          </w:tcPr>
          <w:p w:rsidR="00912084" w:rsidRPr="000B3A25" w:rsidRDefault="00912084" w:rsidP="005A1E67">
            <w:pPr>
              <w:tabs>
                <w:tab w:val="left" w:pos="364"/>
              </w:tabs>
              <w:jc w:val="right"/>
              <w:rPr>
                <w:rFonts w:cs="Arial"/>
                <w:bCs/>
                <w:i/>
                <w:sz w:val="22"/>
                <w:szCs w:val="24"/>
              </w:rPr>
            </w:pPr>
            <w:r w:rsidRPr="000B3A25">
              <w:rPr>
                <w:rFonts w:cs="Arial"/>
                <w:bCs/>
                <w:i/>
                <w:sz w:val="22"/>
                <w:szCs w:val="24"/>
              </w:rPr>
              <w:t>1'059</w:t>
            </w:r>
            <w:r>
              <w:rPr>
                <w:rFonts w:cs="Arial"/>
                <w:bCs/>
                <w:i/>
                <w:sz w:val="22"/>
                <w:szCs w:val="24"/>
              </w:rPr>
              <w:t>'</w:t>
            </w:r>
            <w:r w:rsidRPr="000B3A25">
              <w:rPr>
                <w:rFonts w:cs="Arial"/>
                <w:bCs/>
                <w:i/>
                <w:sz w:val="22"/>
                <w:szCs w:val="24"/>
              </w:rPr>
              <w:t>706</w:t>
            </w:r>
            <w:r>
              <w:rPr>
                <w:rFonts w:cs="Arial"/>
                <w:bCs/>
                <w:i/>
                <w:sz w:val="22"/>
                <w:szCs w:val="24"/>
              </w:rPr>
              <w:t>.-</w:t>
            </w:r>
          </w:p>
        </w:tc>
        <w:tc>
          <w:tcPr>
            <w:tcW w:w="1666" w:type="dxa"/>
            <w:tcBorders>
              <w:bottom w:val="single" w:sz="4" w:space="0" w:color="auto"/>
            </w:tcBorders>
            <w:shd w:val="clear" w:color="auto" w:fill="auto"/>
            <w:vAlign w:val="bottom"/>
          </w:tcPr>
          <w:p w:rsidR="00912084" w:rsidRPr="000B3A25" w:rsidRDefault="00912084" w:rsidP="005A1E67">
            <w:pPr>
              <w:tabs>
                <w:tab w:val="left" w:pos="364"/>
              </w:tabs>
              <w:jc w:val="right"/>
              <w:rPr>
                <w:rFonts w:cs="Arial"/>
                <w:bCs/>
                <w:i/>
                <w:sz w:val="22"/>
                <w:szCs w:val="24"/>
              </w:rPr>
            </w:pPr>
            <w:r w:rsidRPr="000B3A25">
              <w:rPr>
                <w:rFonts w:cs="Arial"/>
                <w:bCs/>
                <w:i/>
                <w:sz w:val="22"/>
                <w:szCs w:val="24"/>
              </w:rPr>
              <w:t>1'167</w:t>
            </w:r>
            <w:r>
              <w:rPr>
                <w:rFonts w:cs="Arial"/>
                <w:bCs/>
                <w:i/>
                <w:sz w:val="22"/>
                <w:szCs w:val="24"/>
              </w:rPr>
              <w:t>'</w:t>
            </w:r>
            <w:r w:rsidRPr="000B3A25">
              <w:rPr>
                <w:rFonts w:cs="Arial"/>
                <w:bCs/>
                <w:i/>
                <w:sz w:val="22"/>
                <w:szCs w:val="24"/>
              </w:rPr>
              <w:t>834</w:t>
            </w:r>
            <w:r>
              <w:rPr>
                <w:rFonts w:cs="Arial"/>
                <w:bCs/>
                <w:i/>
                <w:sz w:val="22"/>
                <w:szCs w:val="24"/>
              </w:rPr>
              <w:t>.-</w:t>
            </w:r>
          </w:p>
        </w:tc>
      </w:tr>
      <w:tr w:rsidR="00912084" w:rsidRPr="005A1E67" w:rsidTr="005A1E67">
        <w:tc>
          <w:tcPr>
            <w:tcW w:w="3261" w:type="dxa"/>
            <w:tcBorders>
              <w:top w:val="single" w:sz="4" w:space="0" w:color="auto"/>
              <w:left w:val="nil"/>
              <w:bottom w:val="nil"/>
              <w:right w:val="nil"/>
            </w:tcBorders>
            <w:shd w:val="clear" w:color="auto" w:fill="auto"/>
          </w:tcPr>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DCSU</w:t>
            </w:r>
          </w:p>
        </w:tc>
        <w:tc>
          <w:tcPr>
            <w:tcW w:w="1523" w:type="dxa"/>
            <w:tcBorders>
              <w:top w:val="single" w:sz="4" w:space="0" w:color="auto"/>
              <w:left w:val="nil"/>
              <w:bottom w:val="nil"/>
              <w:right w:val="nil"/>
            </w:tcBorders>
            <w:shd w:val="clear" w:color="auto" w:fill="auto"/>
            <w:vAlign w:val="center"/>
          </w:tcPr>
          <w:p w:rsidR="00912084" w:rsidRPr="005A1E67" w:rsidRDefault="00912084" w:rsidP="005A1E67">
            <w:pPr>
              <w:tabs>
                <w:tab w:val="left" w:pos="364"/>
              </w:tabs>
              <w:spacing w:before="120" w:after="120"/>
              <w:rPr>
                <w:rFonts w:cs="Arial"/>
                <w:bCs/>
                <w:sz w:val="18"/>
                <w:szCs w:val="18"/>
              </w:rPr>
            </w:pPr>
          </w:p>
        </w:tc>
        <w:tc>
          <w:tcPr>
            <w:tcW w:w="1666" w:type="dxa"/>
            <w:tcBorders>
              <w:top w:val="single" w:sz="4" w:space="0" w:color="auto"/>
              <w:left w:val="nil"/>
              <w:bottom w:val="nil"/>
              <w:right w:val="nil"/>
            </w:tcBorders>
            <w:shd w:val="clear" w:color="auto" w:fill="auto"/>
            <w:vAlign w:val="center"/>
          </w:tcPr>
          <w:p w:rsidR="00912084" w:rsidRPr="005A1E67" w:rsidRDefault="00912084" w:rsidP="005A1E67">
            <w:pPr>
              <w:tabs>
                <w:tab w:val="left" w:pos="364"/>
              </w:tabs>
              <w:spacing w:before="120" w:after="120"/>
              <w:rPr>
                <w:rFonts w:cs="Arial"/>
                <w:bCs/>
                <w:sz w:val="18"/>
                <w:szCs w:val="18"/>
              </w:rPr>
            </w:pPr>
          </w:p>
        </w:tc>
        <w:tc>
          <w:tcPr>
            <w:tcW w:w="1665" w:type="dxa"/>
            <w:tcBorders>
              <w:top w:val="single" w:sz="4" w:space="0" w:color="auto"/>
              <w:left w:val="nil"/>
              <w:bottom w:val="nil"/>
              <w:right w:val="nil"/>
            </w:tcBorders>
            <w:shd w:val="clear" w:color="auto" w:fill="auto"/>
            <w:vAlign w:val="center"/>
          </w:tcPr>
          <w:p w:rsidR="00912084" w:rsidRPr="005A1E67" w:rsidRDefault="00912084" w:rsidP="005A1E67">
            <w:pPr>
              <w:tabs>
                <w:tab w:val="left" w:pos="364"/>
              </w:tabs>
              <w:spacing w:before="120" w:after="120"/>
              <w:rPr>
                <w:rFonts w:cs="Arial"/>
                <w:bCs/>
                <w:sz w:val="18"/>
                <w:szCs w:val="18"/>
              </w:rPr>
            </w:pPr>
          </w:p>
        </w:tc>
        <w:tc>
          <w:tcPr>
            <w:tcW w:w="1666" w:type="dxa"/>
            <w:tcBorders>
              <w:top w:val="single" w:sz="4" w:space="0" w:color="auto"/>
              <w:left w:val="nil"/>
              <w:bottom w:val="nil"/>
              <w:right w:val="nil"/>
            </w:tcBorders>
            <w:shd w:val="clear" w:color="auto" w:fill="auto"/>
            <w:vAlign w:val="center"/>
          </w:tcPr>
          <w:p w:rsidR="00912084" w:rsidRPr="005A1E67" w:rsidRDefault="00912084" w:rsidP="005A1E67">
            <w:pPr>
              <w:tabs>
                <w:tab w:val="left" w:pos="364"/>
              </w:tabs>
              <w:spacing w:before="120" w:after="120"/>
              <w:rPr>
                <w:rFonts w:cs="Arial"/>
                <w:bCs/>
                <w:sz w:val="18"/>
                <w:szCs w:val="18"/>
              </w:rPr>
            </w:pPr>
          </w:p>
        </w:tc>
      </w:tr>
    </w:tbl>
    <w:p w:rsidR="00A4667C" w:rsidRDefault="00A4667C" w:rsidP="00912084">
      <w:pPr>
        <w:tabs>
          <w:tab w:val="left" w:pos="364"/>
        </w:tabs>
        <w:spacing w:after="80"/>
      </w:pPr>
    </w:p>
    <w:p w:rsidR="00912084" w:rsidRPr="000B3A25" w:rsidRDefault="00912084" w:rsidP="00912084">
      <w:pPr>
        <w:tabs>
          <w:tab w:val="left" w:pos="364"/>
        </w:tabs>
        <w:spacing w:after="80"/>
        <w:rPr>
          <w:rFonts w:cs="Arial"/>
          <w:bCs/>
          <w:sz w:val="20"/>
          <w:szCs w:val="24"/>
        </w:rPr>
      </w:pPr>
      <w:r w:rsidRPr="002D133C">
        <w:t xml:space="preserve">Per quanto riguarda i contributi </w:t>
      </w:r>
      <w:proofErr w:type="spellStart"/>
      <w:r w:rsidRPr="002D133C">
        <w:t>intercantonali</w:t>
      </w:r>
      <w:proofErr w:type="spellEnd"/>
      <w:r w:rsidRPr="002D133C">
        <w:t xml:space="preserve">, il metodo </w:t>
      </w:r>
      <w:r>
        <w:t xml:space="preserve">di calcolo </w:t>
      </w:r>
      <w:r w:rsidRPr="002D133C">
        <w:t>d</w:t>
      </w:r>
      <w:r>
        <w:t>el</w:t>
      </w:r>
      <w:r w:rsidRPr="002D133C">
        <w:t xml:space="preserve"> sussidio è rimasto invece immutato, </w:t>
      </w:r>
      <w:r>
        <w:t>non essendo cambiate,</w:t>
      </w:r>
      <w:r w:rsidRPr="002D133C">
        <w:t xml:space="preserve"> </w:t>
      </w:r>
      <w:r>
        <w:t xml:space="preserve">rispetto al 2017, </w:t>
      </w:r>
      <w:r w:rsidRPr="002D133C">
        <w:t xml:space="preserve">le norme </w:t>
      </w:r>
      <w:r>
        <w:t xml:space="preserve">definite </w:t>
      </w:r>
      <w:r w:rsidRPr="002D133C">
        <w:t>d</w:t>
      </w:r>
      <w:r>
        <w:t>a</w:t>
      </w:r>
      <w:r w:rsidRPr="002D133C">
        <w:t>lla Conferenza dei direttori della pubblica educazione (</w:t>
      </w:r>
      <w:r>
        <w:t>CDP</w:t>
      </w:r>
      <w:r w:rsidRPr="002D133C">
        <w:t xml:space="preserve">E). </w:t>
      </w:r>
      <w:r>
        <w:t>Secondo tali disposizioni l</w:t>
      </w:r>
      <w:r w:rsidRPr="00CC4076">
        <w:t xml:space="preserve">e basi di calcolo per i contributi </w:t>
      </w:r>
      <w:proofErr w:type="spellStart"/>
      <w:r w:rsidRPr="00CC4076">
        <w:t>intercantonali</w:t>
      </w:r>
      <w:proofErr w:type="spellEnd"/>
      <w:r w:rsidRPr="00CC4076">
        <w:t xml:space="preserve">, i forfait di base per studente secondo gli accordi </w:t>
      </w:r>
      <w:proofErr w:type="spellStart"/>
      <w:r w:rsidRPr="00CC4076">
        <w:t>intercantonali</w:t>
      </w:r>
      <w:proofErr w:type="spellEnd"/>
      <w:r w:rsidRPr="00CC4076">
        <w:t xml:space="preserve"> </w:t>
      </w:r>
      <w:r>
        <w:t xml:space="preserve">riguardanti le </w:t>
      </w:r>
      <w:r w:rsidRPr="00CC4076">
        <w:t>SUP (ASUP) e le università (AIU) sono calcolati con metodol</w:t>
      </w:r>
      <w:r>
        <w:t>ogie e regolamentazioni distinte</w:t>
      </w:r>
      <w:r w:rsidRPr="00CC4076">
        <w:t xml:space="preserve">. I forfait per studente ASUP per ogni settore di studio vengono fissati per il quadriennio di riferimento e corrispondono all’85% del costo standard della Confederazione, al netto del contributo federale (circa il 30%). </w:t>
      </w:r>
      <w:r>
        <w:t>Il</w:t>
      </w:r>
      <w:r w:rsidRPr="00CC4076">
        <w:t xml:space="preserve"> </w:t>
      </w:r>
      <w:r>
        <w:t xml:space="preserve">contributo </w:t>
      </w:r>
      <w:r w:rsidRPr="00CC4076">
        <w:rPr>
          <w:szCs w:val="24"/>
        </w:rPr>
        <w:t>AIU è invece fissato</w:t>
      </w:r>
      <w:r>
        <w:rPr>
          <w:szCs w:val="24"/>
        </w:rPr>
        <w:t>,</w:t>
      </w:r>
      <w:r w:rsidRPr="00CC4076">
        <w:rPr>
          <w:szCs w:val="24"/>
        </w:rPr>
        <w:t xml:space="preserve"> come gli scorsi anni</w:t>
      </w:r>
      <w:r>
        <w:rPr>
          <w:szCs w:val="24"/>
        </w:rPr>
        <w:t>,</w:t>
      </w:r>
      <w:r w:rsidRPr="00CC4076">
        <w:rPr>
          <w:szCs w:val="24"/>
        </w:rPr>
        <w:t xml:space="preserve"> per gruppo di facoltà</w:t>
      </w:r>
      <w:r>
        <w:rPr>
          <w:szCs w:val="24"/>
        </w:rPr>
        <w:t xml:space="preserve"> e prevede </w:t>
      </w:r>
      <w:r w:rsidRPr="00CC4076">
        <w:rPr>
          <w:szCs w:val="24"/>
        </w:rPr>
        <w:t>un forfait fisso per studente che viene fatturato ai Cantoni ad ogni semestre accademico in base al numero di studenti iscritti.</w:t>
      </w:r>
      <w:r>
        <w:rPr>
          <w:szCs w:val="24"/>
        </w:rPr>
        <w:t xml:space="preserve"> I dati relativi all’evoluzione dell’entità dei contributi AIU e ASUP per USI e SUPSI sono visibili rispettivamente alle </w:t>
      </w:r>
      <w:proofErr w:type="spellStart"/>
      <w:r>
        <w:rPr>
          <w:szCs w:val="24"/>
        </w:rPr>
        <w:t>tab</w:t>
      </w:r>
      <w:proofErr w:type="spellEnd"/>
      <w:r>
        <w:rPr>
          <w:szCs w:val="24"/>
        </w:rPr>
        <w:t>. 1 e 2.</w:t>
      </w:r>
    </w:p>
    <w:p w:rsidR="00912084" w:rsidRDefault="00912084" w:rsidP="00912084">
      <w:pPr>
        <w:tabs>
          <w:tab w:val="left" w:pos="364"/>
        </w:tabs>
        <w:spacing w:after="80"/>
        <w:rPr>
          <w:rFonts w:cs="Arial"/>
          <w:szCs w:val="24"/>
        </w:rPr>
      </w:pPr>
      <w:r w:rsidRPr="00100F3A">
        <w:rPr>
          <w:szCs w:val="24"/>
        </w:rPr>
        <w:t xml:space="preserve">Nel gennaio 2018 è terminata la procedura di consultazione sulla revisione totale </w:t>
      </w:r>
      <w:r w:rsidRPr="00100F3A">
        <w:rPr>
          <w:rFonts w:cs="Arial"/>
          <w:szCs w:val="24"/>
        </w:rPr>
        <w:t>dell’</w:t>
      </w:r>
      <w:r>
        <w:rPr>
          <w:rFonts w:cs="Arial"/>
          <w:szCs w:val="24"/>
        </w:rPr>
        <w:t xml:space="preserve">AIU </w:t>
      </w:r>
      <w:r w:rsidRPr="00100F3A">
        <w:rPr>
          <w:rFonts w:cs="Arial"/>
          <w:szCs w:val="24"/>
        </w:rPr>
        <w:t>aperta dalla CDPE.</w:t>
      </w:r>
      <w:r>
        <w:rPr>
          <w:rFonts w:cs="Arial"/>
          <w:szCs w:val="24"/>
        </w:rPr>
        <w:t xml:space="preserve"> Tra i cambiamenti di maggiore entità proposti vi sono l’abolizione </w:t>
      </w:r>
      <w:r w:rsidRPr="000B3A25">
        <w:rPr>
          <w:rFonts w:cs="Arial"/>
          <w:szCs w:val="24"/>
        </w:rPr>
        <w:t xml:space="preserve">dello sconto per perdite migratorie (attualmente per il Cantone Ticino tale sconto è del 5% della fattura AIU, ovvero </w:t>
      </w:r>
      <w:proofErr w:type="spellStart"/>
      <w:r w:rsidRPr="000B3A25">
        <w:rPr>
          <w:rFonts w:cs="Arial"/>
          <w:szCs w:val="24"/>
        </w:rPr>
        <w:t>ca</w:t>
      </w:r>
      <w:proofErr w:type="spellEnd"/>
      <w:r w:rsidRPr="000B3A25">
        <w:rPr>
          <w:rFonts w:cs="Arial"/>
          <w:szCs w:val="24"/>
        </w:rPr>
        <w:t>. 3 milioni di franchi annui)</w:t>
      </w:r>
      <w:r>
        <w:rPr>
          <w:rFonts w:cs="Arial"/>
          <w:szCs w:val="24"/>
        </w:rPr>
        <w:t xml:space="preserve"> e la modifica del metodo di calcolo dei contributi AIU.</w:t>
      </w:r>
    </w:p>
    <w:p w:rsidR="00912084" w:rsidRPr="00CC4076" w:rsidRDefault="00912084" w:rsidP="00912084">
      <w:pPr>
        <w:tabs>
          <w:tab w:val="left" w:pos="364"/>
        </w:tabs>
        <w:spacing w:after="80"/>
        <w:rPr>
          <w:szCs w:val="24"/>
        </w:rPr>
      </w:pPr>
      <w:r w:rsidRPr="00EF5EB6">
        <w:rPr>
          <w:rFonts w:cs="Arial"/>
          <w:szCs w:val="24"/>
        </w:rPr>
        <w:t>L</w:t>
      </w:r>
      <w:r>
        <w:rPr>
          <w:rFonts w:cs="Arial"/>
          <w:szCs w:val="24"/>
        </w:rPr>
        <w:t>’abolizione dello</w:t>
      </w:r>
      <w:r w:rsidRPr="000B3A25">
        <w:rPr>
          <w:rFonts w:cs="Arial"/>
          <w:szCs w:val="24"/>
        </w:rPr>
        <w:t xml:space="preserve"> sconto per perdite migratorie </w:t>
      </w:r>
      <w:r>
        <w:rPr>
          <w:rFonts w:cs="Arial"/>
          <w:szCs w:val="24"/>
        </w:rPr>
        <w:t>è motivata dal fatto che</w:t>
      </w:r>
      <w:r w:rsidRPr="000B3A25">
        <w:rPr>
          <w:rFonts w:cs="Arial"/>
          <w:szCs w:val="24"/>
        </w:rPr>
        <w:t xml:space="preserve"> i dati recenti non sono più in linea con i dati del 1997</w:t>
      </w:r>
      <w:r>
        <w:rPr>
          <w:rFonts w:cs="Arial"/>
          <w:szCs w:val="24"/>
        </w:rPr>
        <w:t xml:space="preserve"> utilizzati per determinare gli sconti,</w:t>
      </w:r>
      <w:r w:rsidRPr="000B3A25">
        <w:rPr>
          <w:rFonts w:cs="Arial"/>
          <w:szCs w:val="24"/>
        </w:rPr>
        <w:t xml:space="preserve"> per cui l</w:t>
      </w:r>
      <w:r w:rsidRPr="00EF5EB6">
        <w:rPr>
          <w:rFonts w:cs="Arial"/>
          <w:szCs w:val="24"/>
        </w:rPr>
        <w:t>a riduzione applicata</w:t>
      </w:r>
      <w:r>
        <w:rPr>
          <w:rFonts w:cs="Arial"/>
          <w:szCs w:val="24"/>
        </w:rPr>
        <w:t xml:space="preserve"> ad alcuni Cantoni (</w:t>
      </w:r>
      <w:r w:rsidRPr="000B3A25">
        <w:rPr>
          <w:rFonts w:cs="Arial"/>
          <w:szCs w:val="24"/>
        </w:rPr>
        <w:t>tra</w:t>
      </w:r>
      <w:r>
        <w:rPr>
          <w:rFonts w:cs="Arial"/>
          <w:szCs w:val="24"/>
        </w:rPr>
        <w:t xml:space="preserve"> i quali figura anche il Ticino)</w:t>
      </w:r>
      <w:r w:rsidRPr="000B3A25">
        <w:rPr>
          <w:rFonts w:cs="Arial"/>
          <w:szCs w:val="24"/>
        </w:rPr>
        <w:t xml:space="preserve"> non risulta più sostenibile.</w:t>
      </w:r>
    </w:p>
    <w:p w:rsidR="00912084" w:rsidRPr="00ED3531" w:rsidRDefault="00912084" w:rsidP="00912084">
      <w:pPr>
        <w:spacing w:after="80"/>
        <w:rPr>
          <w:rFonts w:cs="Arial"/>
          <w:szCs w:val="24"/>
        </w:rPr>
      </w:pPr>
      <w:r w:rsidRPr="000B3A25">
        <w:rPr>
          <w:rFonts w:cs="Arial"/>
          <w:szCs w:val="24"/>
        </w:rPr>
        <w:t xml:space="preserve">Per quanto riguarda il metodo di calcolo della tariffa per studente, si passerà dalle attuali tariffe per studente a tariffe calcolate in modo analitico in base ai costi effettivi per studente rilevati dall’Ufficio federale di statistica (UST). Le nuove tariffe saranno il risultato di un calcolo complesso determinato dai costi effettivi analitici per studente, corretti con una parte dei costi della ricerca e con uno sconto (15%) considerato quale vantaggio di ubicazione (un concetto simile a quello che è stato introdotto nei </w:t>
      </w:r>
      <w:proofErr w:type="spellStart"/>
      <w:r>
        <w:rPr>
          <w:rFonts w:cs="Arial"/>
          <w:szCs w:val="24"/>
        </w:rPr>
        <w:t>c</w:t>
      </w:r>
      <w:r w:rsidRPr="000B3A25">
        <w:rPr>
          <w:rFonts w:cs="Arial"/>
          <w:szCs w:val="24"/>
        </w:rPr>
        <w:t>dp</w:t>
      </w:r>
      <w:proofErr w:type="spellEnd"/>
      <w:r w:rsidRPr="000B3A25">
        <w:rPr>
          <w:rFonts w:cs="Arial"/>
          <w:szCs w:val="24"/>
        </w:rPr>
        <w:t xml:space="preserve"> tra Cantone e USI/SUPSI</w:t>
      </w:r>
      <w:r w:rsidRPr="00EF5EB6">
        <w:rPr>
          <w:rFonts w:cs="Arial"/>
          <w:szCs w:val="24"/>
        </w:rPr>
        <w:t xml:space="preserve">). </w:t>
      </w:r>
      <w:r w:rsidRPr="000B3A25">
        <w:rPr>
          <w:rFonts w:cs="Arial"/>
          <w:szCs w:val="24"/>
        </w:rPr>
        <w:t xml:space="preserve">Dalla consultazione sono però emerse discordanze tra Cantoni sul metodo di calcolo delle tariffe, in special modo per la quota proposta dell’85% della ricerca da considerare quale costo effettivo nella determinazione della tariffa per studente. </w:t>
      </w:r>
      <w:r w:rsidRPr="00EF5EB6">
        <w:rPr>
          <w:rFonts w:cs="Arial"/>
          <w:szCs w:val="24"/>
        </w:rPr>
        <w:t>Ad inizio 2019 la CDPE ha svolto degli approfondimenti sulle proiezioni finanziarie per valutare l’impatto di tali modifiche per ogni Cantone.</w:t>
      </w:r>
    </w:p>
    <w:p w:rsidR="00912084" w:rsidRPr="006C0258" w:rsidRDefault="00912084" w:rsidP="00912084">
      <w:pPr>
        <w:spacing w:after="80"/>
        <w:rPr>
          <w:rFonts w:cs="Arial"/>
          <w:szCs w:val="24"/>
        </w:rPr>
      </w:pPr>
      <w:r>
        <w:rPr>
          <w:rFonts w:cs="Arial"/>
          <w:szCs w:val="24"/>
        </w:rPr>
        <w:t xml:space="preserve">L’iter </w:t>
      </w:r>
      <w:r w:rsidRPr="00384228">
        <w:rPr>
          <w:rFonts w:cs="Arial"/>
          <w:szCs w:val="24"/>
        </w:rPr>
        <w:t xml:space="preserve">procedurale per la revisione dell’AIU prevede che ogni Cantone concordatario faccia ratificare il nuovo accordo dall’organo responsabile, ovvero per la maggior parte dei Cantoni, incluso il Cantone Ticino, dal Gran Consiglio. Come hanno comunicato i Cantoni durante la fase di consultazione, tale processo di ratifica potrà durare dai 6 mesi ai due anni. </w:t>
      </w:r>
      <w:r>
        <w:rPr>
          <w:rFonts w:cs="Arial"/>
          <w:szCs w:val="24"/>
        </w:rPr>
        <w:t xml:space="preserve">Il nuovo accordo non entrerà probabilmente in vigore prima del 2020. </w:t>
      </w:r>
      <w:r w:rsidRPr="00384228">
        <w:rPr>
          <w:rFonts w:cs="Arial"/>
          <w:szCs w:val="24"/>
        </w:rPr>
        <w:t xml:space="preserve">In ogni caso sono previste disposizioni transitorie che prevedono </w:t>
      </w:r>
      <w:r>
        <w:rPr>
          <w:rFonts w:cs="Arial"/>
          <w:szCs w:val="24"/>
        </w:rPr>
        <w:t xml:space="preserve">la possibilità ancora </w:t>
      </w:r>
      <w:r w:rsidRPr="00384228">
        <w:rPr>
          <w:rFonts w:cs="Arial"/>
          <w:szCs w:val="24"/>
        </w:rPr>
        <w:t xml:space="preserve">per tre anni </w:t>
      </w:r>
      <w:r>
        <w:rPr>
          <w:rFonts w:cs="Arial"/>
          <w:szCs w:val="24"/>
        </w:rPr>
        <w:t xml:space="preserve">di </w:t>
      </w:r>
      <w:r w:rsidRPr="00384228">
        <w:rPr>
          <w:rFonts w:cs="Arial"/>
          <w:szCs w:val="24"/>
        </w:rPr>
        <w:t>basarsi sul vecchio Accordo del 1997</w:t>
      </w:r>
      <w:r>
        <w:rPr>
          <w:rFonts w:cs="Arial"/>
          <w:szCs w:val="24"/>
        </w:rPr>
        <w:t xml:space="preserve"> per i</w:t>
      </w:r>
      <w:r w:rsidRPr="00384228">
        <w:rPr>
          <w:rFonts w:cs="Arial"/>
          <w:szCs w:val="24"/>
        </w:rPr>
        <w:t xml:space="preserve"> Cantoni</w:t>
      </w:r>
      <w:r>
        <w:rPr>
          <w:rFonts w:cs="Arial"/>
          <w:szCs w:val="24"/>
        </w:rPr>
        <w:t xml:space="preserve"> </w:t>
      </w:r>
      <w:r w:rsidRPr="00384228">
        <w:rPr>
          <w:rFonts w:cs="Arial"/>
          <w:szCs w:val="24"/>
        </w:rPr>
        <w:t>che non avranno ancora ratificato l’accordo</w:t>
      </w:r>
      <w:r>
        <w:rPr>
          <w:rFonts w:cs="Arial"/>
          <w:szCs w:val="24"/>
        </w:rPr>
        <w:t>.</w:t>
      </w:r>
    </w:p>
    <w:p w:rsidR="00912084" w:rsidRDefault="00912084" w:rsidP="005A1E67">
      <w:r>
        <w:t xml:space="preserve">Oltre ai contributi di gestione in base ai </w:t>
      </w:r>
      <w:proofErr w:type="spellStart"/>
      <w:r>
        <w:t>cdp</w:t>
      </w:r>
      <w:proofErr w:type="spellEnd"/>
      <w:r>
        <w:t xml:space="preserve">, il Cantone versa all’USI e alla SUPSI un importo forfettario in analogia con gli accordi </w:t>
      </w:r>
      <w:proofErr w:type="spellStart"/>
      <w:r>
        <w:t>intercantonali</w:t>
      </w:r>
      <w:proofErr w:type="spellEnd"/>
      <w:r>
        <w:t xml:space="preserve"> sulle università e sulle scuole universitarie professionali per ogni studente ticinese iscritto. Alla base di questo finanziamento supplementare (vantaggio di ubicazione) vi è la riflessione che, in assenza di scuole universitarie sul territorio, gli studenti ticinesi sarebbero obbligati a spostarsi nel resto della Svizzera, determinando in questo modo un corrispondente impatto finanziario per il Cantone Ticino sulla base degli accordi AIU e ASUP.</w:t>
      </w:r>
    </w:p>
    <w:p w:rsidR="00A4667C" w:rsidRDefault="00A4667C" w:rsidP="005A1E67">
      <w:pPr>
        <w:rPr>
          <w:highlight w:val="yellow"/>
        </w:rPr>
      </w:pPr>
    </w:p>
    <w:p w:rsidR="005A1E67" w:rsidRPr="00D671CB" w:rsidRDefault="005A1E67" w:rsidP="005A1E67">
      <w:pPr>
        <w:rPr>
          <w:highlight w:val="yellow"/>
        </w:rPr>
      </w:pPr>
    </w:p>
    <w:p w:rsidR="00912084" w:rsidRPr="00C82C8C" w:rsidRDefault="00A4667C" w:rsidP="00912084">
      <w:pPr>
        <w:pStyle w:val="Titolo2"/>
        <w:rPr>
          <w:bCs/>
        </w:rPr>
      </w:pPr>
      <w:bookmarkStart w:id="20" w:name="_Toc241920429"/>
      <w:bookmarkStart w:id="21" w:name="_Toc241920691"/>
      <w:bookmarkStart w:id="22" w:name="_Toc242173212"/>
      <w:bookmarkStart w:id="23" w:name="_Toc303080071"/>
      <w:r>
        <w:t>1.3</w:t>
      </w:r>
      <w:r>
        <w:tab/>
      </w:r>
      <w:r w:rsidR="00912084" w:rsidRPr="00C82C8C">
        <w:t>Politica universitaria cantonale</w:t>
      </w:r>
      <w:bookmarkEnd w:id="20"/>
      <w:bookmarkEnd w:id="21"/>
      <w:bookmarkEnd w:id="22"/>
      <w:bookmarkEnd w:id="23"/>
    </w:p>
    <w:p w:rsidR="00912084" w:rsidRPr="00C82C8C" w:rsidRDefault="00912084" w:rsidP="00912084">
      <w:pPr>
        <w:pStyle w:val="NomeAtto"/>
        <w:tabs>
          <w:tab w:val="left" w:pos="9639"/>
        </w:tabs>
        <w:spacing w:after="80"/>
        <w:ind w:left="0" w:right="-1"/>
        <w:jc w:val="both"/>
        <w:rPr>
          <w:b w:val="0"/>
        </w:rPr>
      </w:pPr>
      <w:r w:rsidRPr="00C82C8C">
        <w:rPr>
          <w:b w:val="0"/>
        </w:rPr>
        <w:t>La LUSI/SUPSI e il suo r</w:t>
      </w:r>
      <w:r w:rsidRPr="00C82C8C">
        <w:rPr>
          <w:b w:val="0"/>
          <w:lang w:val="it-CH"/>
        </w:rPr>
        <w:t xml:space="preserve">egolamento di applicazione del 18 febbraio 2014 regolano i rapporti in materia di politica universitaria cantonale. L’USI e la SUPSI sono enti autonomi la cui strategia, avallata dai rispettivi Consigli, è la base per l’elaborazione del messaggio di politica universitaria cantonale sottoposto al Parlamento ticinese ogni 4 anni, </w:t>
      </w:r>
      <w:r w:rsidRPr="00C82C8C">
        <w:rPr>
          <w:rFonts w:cs="Arial"/>
          <w:b w:val="0"/>
          <w:szCs w:val="24"/>
          <w:lang w:val="it-CH"/>
        </w:rPr>
        <w:t>in concomitanza con il messaggio quadriennale ERI (Educazione, Ricerca, Innovazione) del Consiglio federale. Il periodo a cui si riferisce l’attuale politica universitaria cantonale e federale è il quadriennio 2017-2020.</w:t>
      </w:r>
    </w:p>
    <w:p w:rsidR="00912084" w:rsidRPr="006C0258" w:rsidRDefault="00912084" w:rsidP="00912084">
      <w:pPr>
        <w:spacing w:after="80"/>
        <w:rPr>
          <w:highlight w:val="yellow"/>
          <w:lang w:val="it-CH"/>
        </w:rPr>
      </w:pPr>
      <w:r w:rsidRPr="00C82C8C">
        <w:t xml:space="preserve">Il </w:t>
      </w:r>
      <w:r>
        <w:t>M</w:t>
      </w:r>
      <w:r w:rsidRPr="00C82C8C">
        <w:t xml:space="preserve">essaggio n. 7224 sulla pianificazione universitaria cantonale 2017-2020 è stato approvato il 20 novembre 2017 e prevede, oltre al </w:t>
      </w:r>
      <w:r w:rsidRPr="00C82C8C">
        <w:rPr>
          <w:lang w:val="it-CH"/>
        </w:rPr>
        <w:t>consolidamento delle attività esistenti,</w:t>
      </w:r>
      <w:r w:rsidRPr="00C82C8C">
        <w:t xml:space="preserve"> alcuni progetti di rilievo, fra i quali il master in medicina clinica dell’USI </w:t>
      </w:r>
      <w:r>
        <w:t xml:space="preserve">(capitolo 2.4) </w:t>
      </w:r>
      <w:r w:rsidRPr="00C82C8C">
        <w:t>e i campus universitari</w:t>
      </w:r>
      <w:r>
        <w:t xml:space="preserve"> (capitolo 5)</w:t>
      </w:r>
      <w:r w:rsidRPr="00C82C8C">
        <w:rPr>
          <w:lang w:val="it-CH"/>
        </w:rPr>
        <w:t>.</w:t>
      </w:r>
    </w:p>
    <w:p w:rsidR="00912084" w:rsidRDefault="00912084" w:rsidP="00A4667C">
      <w:r>
        <w:t>Riguardo al</w:t>
      </w:r>
      <w:r w:rsidRPr="00384228">
        <w:t xml:space="preserve"> finanziamento per il 2018 è stato applicato l’art. 27 </w:t>
      </w:r>
      <w:proofErr w:type="spellStart"/>
      <w:r>
        <w:t>c</w:t>
      </w:r>
      <w:r w:rsidRPr="00384228">
        <w:t>dp</w:t>
      </w:r>
      <w:proofErr w:type="spellEnd"/>
      <w:r w:rsidRPr="00384228">
        <w:t xml:space="preserve"> che prevede il limite massimo annuale dei contributi di gestione. Per quanto riguarda l’USI, il contributo di gestione per il 2018 considera il tetto massimo di 21 milioni di franchi contro una richiesta di finanziamento calcolata in base all’art. 22 </w:t>
      </w:r>
      <w:proofErr w:type="spellStart"/>
      <w:r>
        <w:t>c</w:t>
      </w:r>
      <w:r w:rsidRPr="00384228">
        <w:t>dp</w:t>
      </w:r>
      <w:proofErr w:type="spellEnd"/>
      <w:r w:rsidRPr="00384228">
        <w:t xml:space="preserve"> di 22.30 milioni di franchi (RG n. 1378 del 28 marzo 2018). Per la SUPSI il contributo di gestione riconosciuto secondo l’art. 27 </w:t>
      </w:r>
      <w:proofErr w:type="spellStart"/>
      <w:r>
        <w:t>c</w:t>
      </w:r>
      <w:r w:rsidRPr="00384228">
        <w:t>dp</w:t>
      </w:r>
      <w:proofErr w:type="spellEnd"/>
      <w:r w:rsidRPr="00384228">
        <w:t xml:space="preserve"> è stato di 24.28 milioni di franchi</w:t>
      </w:r>
      <w:r>
        <w:t xml:space="preserve"> </w:t>
      </w:r>
      <w:r w:rsidRPr="00384228">
        <w:t>contro i 27.0 milioni di franchi richiesti in bas</w:t>
      </w:r>
      <w:r>
        <w:t xml:space="preserve">e al calcolo secondo l’art. 22 </w:t>
      </w:r>
      <w:proofErr w:type="spellStart"/>
      <w:r>
        <w:t>c</w:t>
      </w:r>
      <w:r w:rsidRPr="00384228">
        <w:t>dp</w:t>
      </w:r>
      <w:proofErr w:type="spellEnd"/>
      <w:r w:rsidRPr="00384228">
        <w:t xml:space="preserve"> (RG n. 1385 del 28 marzo 2018). Infine al </w:t>
      </w:r>
      <w:r>
        <w:t>Dipartimento formazione e apprendimento (</w:t>
      </w:r>
      <w:r w:rsidRPr="00384228">
        <w:t>DFA</w:t>
      </w:r>
      <w:r>
        <w:t xml:space="preserve">) </w:t>
      </w:r>
      <w:r w:rsidRPr="00384228">
        <w:t>è stato concesso un importo forfettario di 14.25 milioni di franchi</w:t>
      </w:r>
      <w:r>
        <w:t xml:space="preserve">, come da </w:t>
      </w:r>
      <w:r w:rsidRPr="00384228">
        <w:t>RG n. 1386 del 28 marzo 2018.</w:t>
      </w:r>
    </w:p>
    <w:p w:rsidR="00912084" w:rsidRDefault="00912084" w:rsidP="00A4667C"/>
    <w:p w:rsidR="00A4667C" w:rsidRDefault="00A4667C" w:rsidP="00A4667C"/>
    <w:p w:rsidR="00A4667C" w:rsidRPr="006D4BF8" w:rsidRDefault="00A4667C" w:rsidP="00A4667C"/>
    <w:p w:rsidR="00912084" w:rsidRPr="006D4BF8" w:rsidRDefault="00912084" w:rsidP="00A4667C">
      <w:pPr>
        <w:pStyle w:val="Titolo1"/>
        <w:ind w:left="567" w:hanging="567"/>
      </w:pPr>
      <w:r>
        <w:t>2.</w:t>
      </w:r>
      <w:r>
        <w:tab/>
      </w:r>
      <w:r w:rsidRPr="006D4BF8">
        <w:t xml:space="preserve">VALUTAZIONE DEGLI OBIETTIVI PREVISTI DAL CONTRATTO DI PRESTAZIONI FRA </w:t>
      </w:r>
      <w:r>
        <w:t xml:space="preserve">IL </w:t>
      </w:r>
      <w:r w:rsidRPr="006D4BF8">
        <w:t xml:space="preserve">CANTONE E </w:t>
      </w:r>
      <w:r>
        <w:t>l’universitÀ della Svizzera italiana (USI)</w:t>
      </w:r>
      <w:r w:rsidRPr="006D4BF8">
        <w:t xml:space="preserve"> PER L'ANNO 2018</w:t>
      </w:r>
    </w:p>
    <w:p w:rsidR="00912084" w:rsidRDefault="00912084" w:rsidP="00912084">
      <w:pPr>
        <w:tabs>
          <w:tab w:val="left" w:pos="4962"/>
        </w:tabs>
        <w:spacing w:after="80"/>
      </w:pPr>
      <w:r w:rsidRPr="006D4BF8">
        <w:t>La valutazione</w:t>
      </w:r>
      <w:r w:rsidRPr="00196BE4">
        <w:t xml:space="preserve"> degli obiettivi per l’anno 2018</w:t>
      </w:r>
      <w:r>
        <w:t>,</w:t>
      </w:r>
      <w:r w:rsidRPr="00196BE4">
        <w:t xml:space="preserve"> </w:t>
      </w:r>
      <w:r>
        <w:t>prevista</w:t>
      </w:r>
      <w:r w:rsidRPr="00196BE4">
        <w:t xml:space="preserve"> dal </w:t>
      </w:r>
      <w:proofErr w:type="spellStart"/>
      <w:r>
        <w:t>cdp</w:t>
      </w:r>
      <w:proofErr w:type="spellEnd"/>
      <w:r>
        <w:t xml:space="preserve"> </w:t>
      </w:r>
      <w:r w:rsidRPr="00196BE4">
        <w:t>dell’U</w:t>
      </w:r>
      <w:r>
        <w:t>SI in vigore,</w:t>
      </w:r>
      <w:r w:rsidRPr="00196BE4">
        <w:t xml:space="preserve"> </w:t>
      </w:r>
      <w:r>
        <w:t>prevede l’analisi dei dati raccolti dalla stessa USI relativi agli indicatori identificati come significativi per la misurazione del raggiungimento degli obiettivi previsti. Per una panoramica si veda anche il rapporto di attività dell’USI (allegato 1). La revisione contabile è stata effettuata come di consueto dal Controllo cantonale delle finanze (CCF) con il rapporto datato 6 giugno 2019 (cfr. allegato 2).</w:t>
      </w:r>
    </w:p>
    <w:p w:rsidR="00912084" w:rsidRDefault="00912084" w:rsidP="00912084">
      <w:pPr>
        <w:tabs>
          <w:tab w:val="left" w:pos="4962"/>
        </w:tabs>
        <w:spacing w:after="80"/>
      </w:pPr>
      <w:r>
        <w:t>Si</w:t>
      </w:r>
      <w:r w:rsidRPr="00196BE4">
        <w:t xml:space="preserve"> intende</w:t>
      </w:r>
      <w:r>
        <w:t xml:space="preserve"> qui</w:t>
      </w:r>
      <w:r w:rsidRPr="00196BE4">
        <w:t xml:space="preserve"> dare una visione completa delle prestazioni fornite dall'USI in base</w:t>
      </w:r>
      <w:r w:rsidRPr="002D4AAD">
        <w:t xml:space="preserve"> al </w:t>
      </w:r>
      <w:proofErr w:type="spellStart"/>
      <w:r>
        <w:t>cdp</w:t>
      </w:r>
      <w:proofErr w:type="spellEnd"/>
      <w:r w:rsidRPr="002D4AAD">
        <w:t xml:space="preserve">, segnalando </w:t>
      </w:r>
      <w:r>
        <w:t xml:space="preserve">eventuali </w:t>
      </w:r>
      <w:r w:rsidRPr="002D4AAD">
        <w:t>difficoltà nel raggiungimento degli obiettivi</w:t>
      </w:r>
      <w:r>
        <w:t>, al fine di proporre</w:t>
      </w:r>
      <w:r w:rsidRPr="00A62974">
        <w:t xml:space="preserve"> </w:t>
      </w:r>
      <w:r>
        <w:t>opportuni</w:t>
      </w:r>
      <w:r w:rsidRPr="00A62974">
        <w:t xml:space="preserve"> correttivi</w:t>
      </w:r>
      <w:r>
        <w:t xml:space="preserve"> e dell’elaborazione di soluzioni strategiche praticabili. A questo proposito, nell’esame si è tenuto conto delle indicazioni emerse dall’ultimo rapporto della Commissione di controllo USI e SUPSI del 4 febbraio </w:t>
      </w:r>
      <w:r w:rsidRPr="00281CE1">
        <w:t>2019</w:t>
      </w:r>
      <w:r>
        <w:t>, riferito alla valutazione degli obiettivi per l’anno 2017.</w:t>
      </w:r>
    </w:p>
    <w:p w:rsidR="00912084" w:rsidRDefault="00912084" w:rsidP="00A4667C">
      <w:r>
        <w:t>La trattazione</w:t>
      </w:r>
      <w:r w:rsidRPr="00363D3A">
        <w:t xml:space="preserve"> </w:t>
      </w:r>
      <w:r>
        <w:t>segue</w:t>
      </w:r>
      <w:r w:rsidRPr="00363D3A">
        <w:t xml:space="preserve"> l'ordine elencato nel </w:t>
      </w:r>
      <w:proofErr w:type="spellStart"/>
      <w:r>
        <w:t>cdp</w:t>
      </w:r>
      <w:proofErr w:type="spellEnd"/>
      <w:r>
        <w:t xml:space="preserve"> tra il </w:t>
      </w:r>
      <w:r w:rsidRPr="00363D3A">
        <w:t>Cantone</w:t>
      </w:r>
      <w:r>
        <w:t xml:space="preserve"> e l’</w:t>
      </w:r>
      <w:r w:rsidRPr="00363D3A">
        <w:t>USI</w:t>
      </w:r>
      <w:r>
        <w:t xml:space="preserve">, Titolo II, </w:t>
      </w:r>
      <w:r w:rsidRPr="00363D3A">
        <w:t>artt. 9</w:t>
      </w:r>
      <w:r>
        <w:t>-</w:t>
      </w:r>
      <w:r w:rsidRPr="00363D3A">
        <w:t>11</w:t>
      </w:r>
      <w:r>
        <w:t xml:space="preserve">. </w:t>
      </w:r>
      <w:r w:rsidRPr="004D1043">
        <w:t>L’art</w:t>
      </w:r>
      <w:r>
        <w:t xml:space="preserve">. </w:t>
      </w:r>
      <w:r w:rsidRPr="004D1043">
        <w:t>9 presenta gli obiettivi generali, gli art</w:t>
      </w:r>
      <w:r>
        <w:t xml:space="preserve">t. </w:t>
      </w:r>
      <w:r w:rsidRPr="004D1043">
        <w:t>10 e 11 definiscono rispettivamente gli obiettivi di efficacia e di efficienza</w:t>
      </w:r>
      <w:r>
        <w:t>.</w:t>
      </w:r>
    </w:p>
    <w:p w:rsidR="00A4667C" w:rsidRDefault="00A4667C" w:rsidP="00A4667C"/>
    <w:p w:rsidR="00A4667C" w:rsidRPr="001021CA" w:rsidRDefault="00A4667C" w:rsidP="00A4667C"/>
    <w:p w:rsidR="00912084" w:rsidRPr="006D4BF8" w:rsidRDefault="00912084" w:rsidP="00912084">
      <w:pPr>
        <w:pStyle w:val="Titolo2"/>
      </w:pPr>
      <w:r>
        <w:t>2.1</w:t>
      </w:r>
      <w:r w:rsidR="00A4667C">
        <w:tab/>
      </w:r>
      <w:r w:rsidRPr="005853C0">
        <w:t>Obiettivi generali</w:t>
      </w:r>
    </w:p>
    <w:p w:rsidR="00912084" w:rsidRDefault="00912084" w:rsidP="005A1E67">
      <w:r w:rsidRPr="0093516C">
        <w:t xml:space="preserve">L’art. 9 del </w:t>
      </w:r>
      <w:proofErr w:type="spellStart"/>
      <w:r>
        <w:t>c</w:t>
      </w:r>
      <w:r w:rsidRPr="0093516C">
        <w:t>d</w:t>
      </w:r>
      <w:r>
        <w:t>p</w:t>
      </w:r>
      <w:proofErr w:type="spellEnd"/>
      <w:r w:rsidRPr="0093516C">
        <w:t xml:space="preserve"> fissa gli obiettivi generali </w:t>
      </w:r>
      <w:r>
        <w:t xml:space="preserve">concernenti l’inserimento nella politica universitaria svizzera </w:t>
      </w:r>
      <w:r w:rsidRPr="00B11308">
        <w:t>con l’offerta di formazioni in grado di attirare studenti da altri Cantoni e dall’estero</w:t>
      </w:r>
      <w:r>
        <w:t xml:space="preserve"> (art. 9 </w:t>
      </w:r>
      <w:proofErr w:type="spellStart"/>
      <w:r>
        <w:t>lett</w:t>
      </w:r>
      <w:proofErr w:type="spellEnd"/>
      <w:r>
        <w:t xml:space="preserve">. a. punti 1 e 2), l’ottenimento di contributi di ricerca da parte di enti finanziatori competitivi (art. 9 </w:t>
      </w:r>
      <w:proofErr w:type="spellStart"/>
      <w:r>
        <w:t>lett</w:t>
      </w:r>
      <w:proofErr w:type="spellEnd"/>
      <w:r>
        <w:t xml:space="preserve">. b. punti 1 e 2), le pari opportunità (art. 9 </w:t>
      </w:r>
      <w:proofErr w:type="spellStart"/>
      <w:r>
        <w:t>lett</w:t>
      </w:r>
      <w:proofErr w:type="spellEnd"/>
      <w:r>
        <w:t xml:space="preserve">. c.) e la creazione di una rete i accordi istituzionali con scuole universitarie svizzere ed estere (art. 9 </w:t>
      </w:r>
      <w:proofErr w:type="spellStart"/>
      <w:r>
        <w:t>lett</w:t>
      </w:r>
      <w:proofErr w:type="spellEnd"/>
      <w:r>
        <w:t>. d.).</w:t>
      </w:r>
    </w:p>
    <w:p w:rsidR="00A4667C" w:rsidRDefault="00A4667C" w:rsidP="00912084">
      <w:pPr>
        <w:tabs>
          <w:tab w:val="left" w:pos="426"/>
          <w:tab w:val="left" w:pos="4962"/>
        </w:tabs>
        <w:spacing w:after="80"/>
        <w:rPr>
          <w:szCs w:val="24"/>
        </w:rPr>
      </w:pPr>
    </w:p>
    <w:p w:rsidR="00912084" w:rsidRPr="005A1E67" w:rsidRDefault="00912084" w:rsidP="00912084">
      <w:pPr>
        <w:numPr>
          <w:ilvl w:val="0"/>
          <w:numId w:val="38"/>
        </w:numPr>
        <w:tabs>
          <w:tab w:val="left" w:pos="567"/>
        </w:tabs>
        <w:spacing w:before="80" w:after="80"/>
        <w:ind w:left="0" w:firstLine="0"/>
        <w:rPr>
          <w:b/>
          <w:i/>
        </w:rPr>
      </w:pPr>
      <w:r w:rsidRPr="005A1E67">
        <w:rPr>
          <w:rFonts w:cs="Arial"/>
          <w:b/>
          <w:i/>
          <w:szCs w:val="24"/>
        </w:rPr>
        <w:t>Inserimento nella politica universitaria svizzera</w:t>
      </w:r>
    </w:p>
    <w:p w:rsidR="00912084" w:rsidRDefault="00912084" w:rsidP="005A1E67">
      <w:r>
        <w:t xml:space="preserve">Gli obiettivi alla </w:t>
      </w:r>
      <w:proofErr w:type="spellStart"/>
      <w:r>
        <w:t>lett</w:t>
      </w:r>
      <w:proofErr w:type="spellEnd"/>
      <w:r>
        <w:t>. a)</w:t>
      </w:r>
      <w:r w:rsidRPr="00B11308">
        <w:t xml:space="preserve"> </w:t>
      </w:r>
      <w:r>
        <w:t>prevedono</w:t>
      </w:r>
      <w:r w:rsidRPr="00B11308">
        <w:t xml:space="preserve"> </w:t>
      </w:r>
      <w:r>
        <w:t>l’</w:t>
      </w:r>
      <w:r w:rsidRPr="00B11308">
        <w:t xml:space="preserve">inserimento nella politica universitaria svizzera con l’offerta di </w:t>
      </w:r>
      <w:r>
        <w:t>percorsi formativi</w:t>
      </w:r>
      <w:r w:rsidRPr="00B11308">
        <w:t xml:space="preserve"> in grado di attirare studenti da altri Cantoni e dall’estero</w:t>
      </w:r>
      <w:r>
        <w:t>.</w:t>
      </w:r>
    </w:p>
    <w:p w:rsidR="005A1E67" w:rsidRPr="005A47BF" w:rsidRDefault="005A1E67" w:rsidP="005A1E67"/>
    <w:p w:rsidR="00912084" w:rsidRDefault="00912084" w:rsidP="005A1E67">
      <w:r>
        <w:t xml:space="preserve">La </w:t>
      </w:r>
      <w:proofErr w:type="spellStart"/>
      <w:r>
        <w:t>tab</w:t>
      </w:r>
      <w:proofErr w:type="spellEnd"/>
      <w:r>
        <w:t>. 3 riporta i dati relativi al semestre autunnale per gli anni 2016, 2017 e 2018, per una visione dell’evoluzione dei dati su più anni.</w:t>
      </w:r>
    </w:p>
    <w:p w:rsidR="005A1E67" w:rsidRPr="005A47BF" w:rsidRDefault="005A1E67" w:rsidP="005A1E67"/>
    <w:p w:rsidR="00912084" w:rsidRPr="00BA3862" w:rsidRDefault="00912084" w:rsidP="006E5628">
      <w:pPr>
        <w:pStyle w:val="Tabella"/>
      </w:pPr>
      <w:r w:rsidRPr="00BA3862">
        <w:t xml:space="preserve">Studenti </w:t>
      </w:r>
      <w:proofErr w:type="spellStart"/>
      <w:r>
        <w:t>b</w:t>
      </w:r>
      <w:r w:rsidRPr="00BA3862">
        <w:t>achelor</w:t>
      </w:r>
      <w:proofErr w:type="spellEnd"/>
      <w:r w:rsidRPr="00BA3862">
        <w:t xml:space="preserve"> e </w:t>
      </w:r>
      <w:r>
        <w:t>m</w:t>
      </w:r>
      <w:r w:rsidRPr="00BA3862">
        <w:t>aster per anno e per provenienza, valori assoluti e percentuali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904"/>
        <w:gridCol w:w="1361"/>
        <w:gridCol w:w="903"/>
        <w:gridCol w:w="903"/>
        <w:gridCol w:w="903"/>
        <w:gridCol w:w="1056"/>
        <w:gridCol w:w="913"/>
      </w:tblGrid>
      <w:tr w:rsidR="00912084" w:rsidRPr="0005307A" w:rsidTr="005A1E67">
        <w:trPr>
          <w:trHeight w:val="300"/>
        </w:trPr>
        <w:tc>
          <w:tcPr>
            <w:tcW w:w="1449" w:type="pct"/>
            <w:shd w:val="clear" w:color="auto" w:fill="auto"/>
            <w:noWrap/>
            <w:vAlign w:val="center"/>
            <w:hideMark/>
          </w:tcPr>
          <w:p w:rsidR="00912084" w:rsidRPr="005853C0" w:rsidRDefault="00912084" w:rsidP="005A1E67">
            <w:pPr>
              <w:rPr>
                <w:rFonts w:cs="Arial"/>
                <w:b/>
                <w:bCs/>
                <w:color w:val="000000"/>
                <w:sz w:val="20"/>
                <w:lang w:val="it-CH"/>
              </w:rPr>
            </w:pPr>
            <w:r w:rsidRPr="005853C0">
              <w:rPr>
                <w:rFonts w:cs="Arial"/>
                <w:b/>
                <w:bCs/>
                <w:color w:val="000000"/>
                <w:sz w:val="20"/>
                <w:lang w:val="it-CH"/>
              </w:rPr>
              <w:t>Studenti</w:t>
            </w:r>
          </w:p>
        </w:tc>
        <w:tc>
          <w:tcPr>
            <w:tcW w:w="462" w:type="pct"/>
            <w:shd w:val="clear" w:color="auto" w:fill="auto"/>
            <w:noWrap/>
            <w:vAlign w:val="center"/>
            <w:hideMark/>
          </w:tcPr>
          <w:p w:rsidR="00912084" w:rsidRPr="005853C0" w:rsidRDefault="00912084" w:rsidP="005A1E67">
            <w:pPr>
              <w:jc w:val="center"/>
              <w:rPr>
                <w:rFonts w:cs="Arial"/>
                <w:color w:val="000000"/>
                <w:sz w:val="20"/>
                <w:lang w:val="it-CH"/>
              </w:rPr>
            </w:pPr>
            <w:r w:rsidRPr="005853C0">
              <w:rPr>
                <w:rFonts w:cs="Arial"/>
                <w:color w:val="000000"/>
                <w:sz w:val="20"/>
                <w:lang w:val="it-CH"/>
              </w:rPr>
              <w:t>Tot.</w:t>
            </w:r>
          </w:p>
        </w:tc>
        <w:tc>
          <w:tcPr>
            <w:tcW w:w="696" w:type="pct"/>
            <w:shd w:val="clear" w:color="auto" w:fill="auto"/>
            <w:noWrap/>
            <w:vAlign w:val="center"/>
            <w:hideMark/>
          </w:tcPr>
          <w:p w:rsidR="00912084" w:rsidRPr="005853C0" w:rsidRDefault="00912084" w:rsidP="005A1E67">
            <w:pPr>
              <w:jc w:val="center"/>
              <w:rPr>
                <w:rFonts w:cs="Arial"/>
                <w:b/>
                <w:bCs/>
                <w:color w:val="000000"/>
                <w:sz w:val="20"/>
                <w:lang w:val="it-CH"/>
              </w:rPr>
            </w:pPr>
            <w:r>
              <w:rPr>
                <w:rFonts w:cs="Arial"/>
                <w:b/>
                <w:bCs/>
                <w:color w:val="000000"/>
                <w:sz w:val="20"/>
                <w:lang w:val="it-CH"/>
              </w:rPr>
              <w:t>Altri Cantoni</w:t>
            </w:r>
          </w:p>
        </w:tc>
        <w:tc>
          <w:tcPr>
            <w:tcW w:w="462" w:type="pct"/>
            <w:shd w:val="clear" w:color="auto" w:fill="auto"/>
            <w:noWrap/>
            <w:vAlign w:val="center"/>
            <w:hideMark/>
          </w:tcPr>
          <w:p w:rsidR="00912084" w:rsidRPr="005853C0" w:rsidRDefault="00912084" w:rsidP="005A1E67">
            <w:pPr>
              <w:jc w:val="center"/>
              <w:rPr>
                <w:rFonts w:cs="Arial"/>
                <w:b/>
                <w:bCs/>
                <w:color w:val="000000"/>
                <w:sz w:val="20"/>
                <w:lang w:val="it-CH"/>
              </w:rPr>
            </w:pPr>
            <w:r w:rsidRPr="005853C0">
              <w:rPr>
                <w:rFonts w:cs="Arial"/>
                <w:b/>
                <w:bCs/>
                <w:color w:val="000000"/>
                <w:sz w:val="20"/>
                <w:lang w:val="it-CH"/>
              </w:rPr>
              <w:t>%</w:t>
            </w:r>
          </w:p>
        </w:tc>
        <w:tc>
          <w:tcPr>
            <w:tcW w:w="462" w:type="pct"/>
            <w:shd w:val="clear" w:color="auto" w:fill="auto"/>
            <w:noWrap/>
            <w:vAlign w:val="center"/>
            <w:hideMark/>
          </w:tcPr>
          <w:p w:rsidR="00912084" w:rsidRPr="005853C0" w:rsidRDefault="00912084" w:rsidP="005A1E67">
            <w:pPr>
              <w:jc w:val="center"/>
              <w:rPr>
                <w:rFonts w:cs="Arial"/>
                <w:b/>
                <w:bCs/>
                <w:color w:val="000000"/>
                <w:sz w:val="20"/>
                <w:lang w:val="it-CH"/>
              </w:rPr>
            </w:pPr>
            <w:r>
              <w:rPr>
                <w:rFonts w:cs="Arial"/>
                <w:b/>
                <w:bCs/>
                <w:color w:val="000000"/>
                <w:sz w:val="20"/>
                <w:lang w:val="it-CH"/>
              </w:rPr>
              <w:t>Esteri</w:t>
            </w:r>
          </w:p>
        </w:tc>
        <w:tc>
          <w:tcPr>
            <w:tcW w:w="462" w:type="pct"/>
            <w:shd w:val="clear" w:color="auto" w:fill="auto"/>
            <w:noWrap/>
            <w:vAlign w:val="center"/>
            <w:hideMark/>
          </w:tcPr>
          <w:p w:rsidR="00912084" w:rsidRPr="005853C0" w:rsidRDefault="00912084" w:rsidP="005A1E67">
            <w:pPr>
              <w:jc w:val="center"/>
              <w:rPr>
                <w:rFonts w:cs="Arial"/>
                <w:b/>
                <w:bCs/>
                <w:color w:val="000000"/>
                <w:sz w:val="20"/>
                <w:lang w:val="it-CH"/>
              </w:rPr>
            </w:pPr>
            <w:r w:rsidRPr="005853C0">
              <w:rPr>
                <w:rFonts w:cs="Arial"/>
                <w:b/>
                <w:bCs/>
                <w:color w:val="000000"/>
                <w:sz w:val="20"/>
                <w:lang w:val="it-CH"/>
              </w:rPr>
              <w:t>%</w:t>
            </w:r>
          </w:p>
        </w:tc>
        <w:tc>
          <w:tcPr>
            <w:tcW w:w="540" w:type="pct"/>
            <w:shd w:val="clear" w:color="auto" w:fill="auto"/>
            <w:noWrap/>
            <w:vAlign w:val="center"/>
            <w:hideMark/>
          </w:tcPr>
          <w:p w:rsidR="00912084" w:rsidRPr="005853C0" w:rsidRDefault="00912084" w:rsidP="005A1E67">
            <w:pPr>
              <w:jc w:val="center"/>
              <w:rPr>
                <w:rFonts w:cs="Arial"/>
                <w:b/>
                <w:bCs/>
                <w:color w:val="000000"/>
                <w:sz w:val="20"/>
                <w:lang w:val="it-CH"/>
              </w:rPr>
            </w:pPr>
            <w:r>
              <w:rPr>
                <w:rFonts w:cs="Arial"/>
                <w:b/>
                <w:bCs/>
                <w:color w:val="000000"/>
                <w:sz w:val="20"/>
                <w:lang w:val="it-CH"/>
              </w:rPr>
              <w:t>di cui ITA</w:t>
            </w:r>
          </w:p>
        </w:tc>
        <w:tc>
          <w:tcPr>
            <w:tcW w:w="466" w:type="pct"/>
            <w:shd w:val="clear" w:color="auto" w:fill="auto"/>
            <w:noWrap/>
            <w:vAlign w:val="center"/>
            <w:hideMark/>
          </w:tcPr>
          <w:p w:rsidR="00912084" w:rsidRPr="005853C0" w:rsidRDefault="00912084" w:rsidP="005A1E67">
            <w:pPr>
              <w:jc w:val="center"/>
              <w:rPr>
                <w:rFonts w:cs="Arial"/>
                <w:b/>
                <w:bCs/>
                <w:color w:val="000000"/>
                <w:sz w:val="20"/>
                <w:lang w:val="it-CH"/>
              </w:rPr>
            </w:pPr>
            <w:r w:rsidRPr="005853C0">
              <w:rPr>
                <w:rFonts w:cs="Arial"/>
                <w:b/>
                <w:bCs/>
                <w:color w:val="000000"/>
                <w:sz w:val="20"/>
                <w:lang w:val="it-CH"/>
              </w:rPr>
              <w:t>%</w:t>
            </w:r>
          </w:p>
        </w:tc>
      </w:tr>
      <w:tr w:rsidR="00912084" w:rsidRPr="0005307A" w:rsidTr="005A1E67">
        <w:trPr>
          <w:trHeight w:val="300"/>
        </w:trPr>
        <w:tc>
          <w:tcPr>
            <w:tcW w:w="5000" w:type="pct"/>
            <w:gridSpan w:val="8"/>
            <w:shd w:val="clear" w:color="auto" w:fill="auto"/>
            <w:noWrap/>
            <w:vAlign w:val="center"/>
            <w:hideMark/>
          </w:tcPr>
          <w:p w:rsidR="00912084" w:rsidRPr="005853C0" w:rsidRDefault="00912084" w:rsidP="005A1E67">
            <w:pPr>
              <w:rPr>
                <w:rFonts w:cs="Arial"/>
                <w:b/>
                <w:bCs/>
                <w:color w:val="000000"/>
                <w:sz w:val="20"/>
              </w:rPr>
            </w:pPr>
            <w:r w:rsidRPr="005853C0">
              <w:rPr>
                <w:rFonts w:cs="Arial"/>
                <w:b/>
                <w:bCs/>
                <w:color w:val="000000"/>
                <w:sz w:val="20"/>
              </w:rPr>
              <w:t>Semestre autunnale 2016</w:t>
            </w:r>
          </w:p>
        </w:tc>
      </w:tr>
      <w:tr w:rsidR="00912084" w:rsidRPr="0005307A" w:rsidTr="005A1E67">
        <w:trPr>
          <w:trHeight w:val="300"/>
        </w:trPr>
        <w:tc>
          <w:tcPr>
            <w:tcW w:w="5000" w:type="pct"/>
            <w:gridSpan w:val="8"/>
            <w:shd w:val="clear" w:color="auto" w:fill="auto"/>
            <w:noWrap/>
            <w:vAlign w:val="center"/>
            <w:hideMark/>
          </w:tcPr>
          <w:p w:rsidR="00912084" w:rsidRPr="005853C0" w:rsidRDefault="00912084" w:rsidP="005A1E67">
            <w:pPr>
              <w:rPr>
                <w:rFonts w:cs="Arial"/>
                <w:color w:val="000000"/>
                <w:sz w:val="20"/>
              </w:rPr>
            </w:pPr>
            <w:proofErr w:type="spellStart"/>
            <w:r w:rsidRPr="005853C0">
              <w:rPr>
                <w:rFonts w:cs="Arial"/>
                <w:b/>
                <w:color w:val="000000"/>
                <w:sz w:val="20"/>
              </w:rPr>
              <w:t>Bachelor</w:t>
            </w:r>
            <w:proofErr w:type="spellEnd"/>
          </w:p>
        </w:tc>
      </w:tr>
      <w:tr w:rsidR="00912084" w:rsidRPr="0005307A" w:rsidTr="005A1E67">
        <w:trPr>
          <w:trHeight w:val="300"/>
        </w:trPr>
        <w:tc>
          <w:tcPr>
            <w:tcW w:w="1449" w:type="pct"/>
            <w:shd w:val="clear" w:color="auto" w:fill="auto"/>
            <w:noWrap/>
            <w:vAlign w:val="center"/>
            <w:hideMark/>
          </w:tcPr>
          <w:p w:rsidR="00912084" w:rsidRPr="005853C0" w:rsidRDefault="00912084" w:rsidP="005A1E67">
            <w:pPr>
              <w:rPr>
                <w:rFonts w:cs="Arial"/>
                <w:color w:val="000000"/>
                <w:sz w:val="20"/>
              </w:rPr>
            </w:pPr>
            <w:r w:rsidRPr="005853C0">
              <w:rPr>
                <w:rFonts w:cs="Arial"/>
                <w:color w:val="000000"/>
                <w:sz w:val="20"/>
              </w:rPr>
              <w:t>Totale iscritti al triennio</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1387</w:t>
            </w:r>
          </w:p>
        </w:tc>
        <w:tc>
          <w:tcPr>
            <w:tcW w:w="696"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78</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5.62%</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767</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55.30%</w:t>
            </w:r>
          </w:p>
        </w:tc>
        <w:tc>
          <w:tcPr>
            <w:tcW w:w="540"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693</w:t>
            </w:r>
          </w:p>
        </w:tc>
        <w:tc>
          <w:tcPr>
            <w:tcW w:w="466"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49.96</w:t>
            </w:r>
          </w:p>
        </w:tc>
      </w:tr>
      <w:tr w:rsidR="00912084" w:rsidRPr="0005307A" w:rsidTr="005A1E67">
        <w:trPr>
          <w:trHeight w:val="300"/>
        </w:trPr>
        <w:tc>
          <w:tcPr>
            <w:tcW w:w="1449" w:type="pct"/>
            <w:shd w:val="clear" w:color="auto" w:fill="auto"/>
            <w:noWrap/>
            <w:vAlign w:val="center"/>
            <w:hideMark/>
          </w:tcPr>
          <w:p w:rsidR="00912084" w:rsidRPr="005853C0" w:rsidRDefault="00912084" w:rsidP="005A1E67">
            <w:pPr>
              <w:rPr>
                <w:rFonts w:cs="Arial"/>
                <w:color w:val="000000"/>
                <w:sz w:val="20"/>
              </w:rPr>
            </w:pPr>
            <w:r w:rsidRPr="005853C0">
              <w:rPr>
                <w:rFonts w:cs="Arial"/>
                <w:color w:val="000000"/>
                <w:sz w:val="20"/>
              </w:rPr>
              <w:t>Totale iscritti al 1° anno</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436</w:t>
            </w:r>
          </w:p>
        </w:tc>
        <w:tc>
          <w:tcPr>
            <w:tcW w:w="696"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19</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4.36%</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225</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51.61%</w:t>
            </w:r>
          </w:p>
        </w:tc>
        <w:tc>
          <w:tcPr>
            <w:tcW w:w="540"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205</w:t>
            </w:r>
          </w:p>
        </w:tc>
        <w:tc>
          <w:tcPr>
            <w:tcW w:w="466" w:type="pct"/>
            <w:shd w:val="clear" w:color="auto" w:fill="auto"/>
            <w:noWrap/>
            <w:vAlign w:val="bottom"/>
            <w:hideMark/>
          </w:tcPr>
          <w:p w:rsidR="00912084" w:rsidRPr="005853C0" w:rsidRDefault="00912084" w:rsidP="005A1E67">
            <w:pPr>
              <w:jc w:val="right"/>
              <w:rPr>
                <w:rFonts w:cs="Arial"/>
                <w:color w:val="000000"/>
                <w:sz w:val="20"/>
              </w:rPr>
            </w:pPr>
            <w:r>
              <w:rPr>
                <w:rFonts w:cs="Arial"/>
                <w:color w:val="000000"/>
                <w:sz w:val="20"/>
              </w:rPr>
              <w:t>47.02</w:t>
            </w:r>
          </w:p>
        </w:tc>
      </w:tr>
      <w:tr w:rsidR="00912084" w:rsidRPr="0005307A" w:rsidTr="005A1E67">
        <w:trPr>
          <w:trHeight w:val="300"/>
        </w:trPr>
        <w:tc>
          <w:tcPr>
            <w:tcW w:w="5000" w:type="pct"/>
            <w:gridSpan w:val="8"/>
            <w:shd w:val="clear" w:color="auto" w:fill="auto"/>
            <w:noWrap/>
            <w:vAlign w:val="bottom"/>
            <w:hideMark/>
          </w:tcPr>
          <w:p w:rsidR="00912084" w:rsidRPr="005853C0" w:rsidRDefault="00912084" w:rsidP="005A1E67">
            <w:pPr>
              <w:jc w:val="right"/>
              <w:rPr>
                <w:rFonts w:cs="Arial"/>
                <w:color w:val="000000"/>
                <w:sz w:val="20"/>
              </w:rPr>
            </w:pPr>
            <w:r w:rsidRPr="005853C0">
              <w:rPr>
                <w:rFonts w:cs="Arial"/>
                <w:b/>
                <w:color w:val="000000"/>
                <w:sz w:val="20"/>
              </w:rPr>
              <w:t>Master</w:t>
            </w:r>
          </w:p>
        </w:tc>
      </w:tr>
      <w:tr w:rsidR="00912084" w:rsidRPr="0005307A" w:rsidTr="005A1E67">
        <w:trPr>
          <w:trHeight w:val="300"/>
        </w:trPr>
        <w:tc>
          <w:tcPr>
            <w:tcW w:w="1449" w:type="pct"/>
            <w:shd w:val="clear" w:color="auto" w:fill="auto"/>
            <w:noWrap/>
            <w:vAlign w:val="center"/>
            <w:hideMark/>
          </w:tcPr>
          <w:p w:rsidR="00912084" w:rsidRPr="005853C0" w:rsidRDefault="00912084" w:rsidP="005A1E67">
            <w:pPr>
              <w:rPr>
                <w:rFonts w:cs="Arial"/>
                <w:color w:val="000000"/>
                <w:sz w:val="20"/>
              </w:rPr>
            </w:pPr>
            <w:r w:rsidRPr="005853C0">
              <w:rPr>
                <w:rFonts w:cs="Arial"/>
                <w:color w:val="000000"/>
                <w:sz w:val="20"/>
              </w:rPr>
              <w:t>Totale iscritti al biennio</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996</w:t>
            </w:r>
          </w:p>
        </w:tc>
        <w:tc>
          <w:tcPr>
            <w:tcW w:w="696"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81</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8.13%</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728</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73.09%</w:t>
            </w:r>
          </w:p>
        </w:tc>
        <w:tc>
          <w:tcPr>
            <w:tcW w:w="540"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471</w:t>
            </w:r>
          </w:p>
        </w:tc>
        <w:tc>
          <w:tcPr>
            <w:tcW w:w="466" w:type="pct"/>
            <w:shd w:val="clear" w:color="auto" w:fill="auto"/>
            <w:noWrap/>
            <w:vAlign w:val="bottom"/>
            <w:hideMark/>
          </w:tcPr>
          <w:p w:rsidR="00912084" w:rsidRPr="005853C0" w:rsidRDefault="00912084" w:rsidP="005A1E67">
            <w:pPr>
              <w:jc w:val="right"/>
              <w:rPr>
                <w:rFonts w:cs="Arial"/>
                <w:color w:val="000000"/>
                <w:sz w:val="20"/>
              </w:rPr>
            </w:pPr>
            <w:r>
              <w:rPr>
                <w:rFonts w:cs="Arial"/>
                <w:color w:val="000000"/>
                <w:sz w:val="20"/>
              </w:rPr>
              <w:t>47.29</w:t>
            </w:r>
          </w:p>
        </w:tc>
      </w:tr>
      <w:tr w:rsidR="00912084" w:rsidRPr="0005307A" w:rsidTr="005A1E67">
        <w:trPr>
          <w:trHeight w:val="300"/>
        </w:trPr>
        <w:tc>
          <w:tcPr>
            <w:tcW w:w="1449" w:type="pct"/>
            <w:shd w:val="clear" w:color="auto" w:fill="auto"/>
            <w:noWrap/>
            <w:vAlign w:val="center"/>
            <w:hideMark/>
          </w:tcPr>
          <w:p w:rsidR="00912084" w:rsidRPr="005853C0" w:rsidRDefault="00912084" w:rsidP="005A1E67">
            <w:pPr>
              <w:rPr>
                <w:rFonts w:cs="Arial"/>
                <w:color w:val="000000"/>
                <w:sz w:val="20"/>
              </w:rPr>
            </w:pPr>
            <w:r w:rsidRPr="005853C0">
              <w:rPr>
                <w:rFonts w:cs="Arial"/>
                <w:color w:val="000000"/>
                <w:sz w:val="20"/>
              </w:rPr>
              <w:t>Totale iscritti al 1° anno</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359</w:t>
            </w:r>
          </w:p>
        </w:tc>
        <w:tc>
          <w:tcPr>
            <w:tcW w:w="696"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27</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7.52%</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268</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74.65%</w:t>
            </w:r>
          </w:p>
        </w:tc>
        <w:tc>
          <w:tcPr>
            <w:tcW w:w="540"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191</w:t>
            </w:r>
          </w:p>
        </w:tc>
        <w:tc>
          <w:tcPr>
            <w:tcW w:w="466" w:type="pct"/>
            <w:shd w:val="clear" w:color="auto" w:fill="auto"/>
            <w:noWrap/>
            <w:vAlign w:val="bottom"/>
            <w:hideMark/>
          </w:tcPr>
          <w:p w:rsidR="00912084" w:rsidRPr="005853C0" w:rsidRDefault="00912084" w:rsidP="005A1E67">
            <w:pPr>
              <w:jc w:val="right"/>
              <w:rPr>
                <w:rFonts w:cs="Arial"/>
                <w:color w:val="000000"/>
                <w:sz w:val="20"/>
              </w:rPr>
            </w:pPr>
            <w:r>
              <w:rPr>
                <w:rFonts w:cs="Arial"/>
                <w:color w:val="000000"/>
                <w:sz w:val="20"/>
              </w:rPr>
              <w:t>53.20</w:t>
            </w:r>
          </w:p>
        </w:tc>
      </w:tr>
      <w:tr w:rsidR="00912084" w:rsidRPr="0005307A" w:rsidTr="005A1E67">
        <w:trPr>
          <w:trHeight w:val="300"/>
        </w:trPr>
        <w:tc>
          <w:tcPr>
            <w:tcW w:w="5000" w:type="pct"/>
            <w:gridSpan w:val="8"/>
            <w:shd w:val="clear" w:color="auto" w:fill="auto"/>
            <w:noWrap/>
            <w:vAlign w:val="center"/>
          </w:tcPr>
          <w:p w:rsidR="00912084" w:rsidRPr="005853C0" w:rsidRDefault="00912084" w:rsidP="005A1E67">
            <w:pPr>
              <w:jc w:val="left"/>
              <w:rPr>
                <w:rFonts w:cs="Arial"/>
                <w:color w:val="000000"/>
                <w:sz w:val="20"/>
              </w:rPr>
            </w:pPr>
            <w:r>
              <w:rPr>
                <w:rFonts w:cs="Arial"/>
                <w:b/>
                <w:color w:val="000000"/>
                <w:sz w:val="20"/>
              </w:rPr>
              <w:t>Semestre autunnale 2017</w:t>
            </w:r>
          </w:p>
        </w:tc>
      </w:tr>
      <w:tr w:rsidR="00912084" w:rsidRPr="0005307A" w:rsidTr="005A1E67">
        <w:trPr>
          <w:trHeight w:val="300"/>
        </w:trPr>
        <w:tc>
          <w:tcPr>
            <w:tcW w:w="5000" w:type="pct"/>
            <w:gridSpan w:val="8"/>
            <w:shd w:val="clear" w:color="auto" w:fill="auto"/>
            <w:noWrap/>
            <w:vAlign w:val="center"/>
            <w:hideMark/>
          </w:tcPr>
          <w:p w:rsidR="00912084" w:rsidRPr="005853C0" w:rsidRDefault="00912084" w:rsidP="005A1E67">
            <w:pPr>
              <w:jc w:val="left"/>
              <w:rPr>
                <w:rFonts w:cs="Arial"/>
                <w:color w:val="000000"/>
                <w:sz w:val="20"/>
              </w:rPr>
            </w:pPr>
            <w:proofErr w:type="spellStart"/>
            <w:r>
              <w:rPr>
                <w:rFonts w:cs="Arial"/>
                <w:b/>
                <w:color w:val="000000"/>
                <w:sz w:val="20"/>
              </w:rPr>
              <w:t>Bachelor</w:t>
            </w:r>
            <w:proofErr w:type="spellEnd"/>
          </w:p>
        </w:tc>
      </w:tr>
      <w:tr w:rsidR="00912084" w:rsidRPr="0005307A" w:rsidTr="005A1E67">
        <w:trPr>
          <w:trHeight w:val="300"/>
        </w:trPr>
        <w:tc>
          <w:tcPr>
            <w:tcW w:w="1449" w:type="pct"/>
            <w:shd w:val="clear" w:color="auto" w:fill="auto"/>
            <w:noWrap/>
            <w:vAlign w:val="center"/>
            <w:hideMark/>
          </w:tcPr>
          <w:p w:rsidR="00912084" w:rsidRPr="005853C0" w:rsidRDefault="00912084" w:rsidP="005A1E67">
            <w:pPr>
              <w:rPr>
                <w:rFonts w:cs="Arial"/>
                <w:color w:val="000000"/>
                <w:sz w:val="20"/>
              </w:rPr>
            </w:pPr>
            <w:r w:rsidRPr="005853C0">
              <w:rPr>
                <w:rFonts w:cs="Arial"/>
                <w:color w:val="000000"/>
                <w:sz w:val="20"/>
              </w:rPr>
              <w:t>Totale iscritti al triennio</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1333</w:t>
            </w:r>
          </w:p>
        </w:tc>
        <w:tc>
          <w:tcPr>
            <w:tcW w:w="696"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77</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5.78%</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745</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55.89%</w:t>
            </w:r>
          </w:p>
        </w:tc>
        <w:tc>
          <w:tcPr>
            <w:tcW w:w="540"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673</w:t>
            </w:r>
          </w:p>
        </w:tc>
        <w:tc>
          <w:tcPr>
            <w:tcW w:w="466" w:type="pct"/>
            <w:shd w:val="clear" w:color="auto" w:fill="auto"/>
            <w:noWrap/>
            <w:vAlign w:val="bottom"/>
            <w:hideMark/>
          </w:tcPr>
          <w:p w:rsidR="00912084" w:rsidRPr="005853C0" w:rsidRDefault="00912084" w:rsidP="005A1E67">
            <w:pPr>
              <w:jc w:val="right"/>
              <w:rPr>
                <w:rFonts w:cs="Arial"/>
                <w:color w:val="000000"/>
                <w:sz w:val="20"/>
              </w:rPr>
            </w:pPr>
            <w:r>
              <w:rPr>
                <w:rFonts w:cs="Arial"/>
                <w:color w:val="000000"/>
                <w:sz w:val="20"/>
              </w:rPr>
              <w:t>50.49</w:t>
            </w:r>
          </w:p>
        </w:tc>
      </w:tr>
      <w:tr w:rsidR="00912084" w:rsidRPr="0005307A" w:rsidTr="005A1E67">
        <w:trPr>
          <w:trHeight w:val="300"/>
        </w:trPr>
        <w:tc>
          <w:tcPr>
            <w:tcW w:w="1449" w:type="pct"/>
            <w:shd w:val="clear" w:color="auto" w:fill="auto"/>
            <w:noWrap/>
            <w:vAlign w:val="center"/>
            <w:hideMark/>
          </w:tcPr>
          <w:p w:rsidR="00912084" w:rsidRPr="005853C0" w:rsidRDefault="00912084" w:rsidP="005A1E67">
            <w:pPr>
              <w:rPr>
                <w:rFonts w:cs="Arial"/>
                <w:color w:val="000000"/>
                <w:sz w:val="20"/>
              </w:rPr>
            </w:pPr>
            <w:r w:rsidRPr="005853C0">
              <w:rPr>
                <w:rFonts w:cs="Arial"/>
                <w:color w:val="000000"/>
                <w:sz w:val="20"/>
              </w:rPr>
              <w:t>Totale iscritti al 1° anno</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446</w:t>
            </w:r>
          </w:p>
        </w:tc>
        <w:tc>
          <w:tcPr>
            <w:tcW w:w="696"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25</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5.61%</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237</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53.14%</w:t>
            </w:r>
          </w:p>
        </w:tc>
        <w:tc>
          <w:tcPr>
            <w:tcW w:w="540"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210</w:t>
            </w:r>
          </w:p>
        </w:tc>
        <w:tc>
          <w:tcPr>
            <w:tcW w:w="466" w:type="pct"/>
            <w:shd w:val="clear" w:color="auto" w:fill="auto"/>
            <w:noWrap/>
            <w:vAlign w:val="bottom"/>
            <w:hideMark/>
          </w:tcPr>
          <w:p w:rsidR="00912084" w:rsidRPr="005853C0" w:rsidRDefault="00912084" w:rsidP="005A1E67">
            <w:pPr>
              <w:jc w:val="right"/>
              <w:rPr>
                <w:rFonts w:cs="Arial"/>
                <w:color w:val="000000"/>
                <w:sz w:val="20"/>
              </w:rPr>
            </w:pPr>
            <w:r>
              <w:rPr>
                <w:rFonts w:cs="Arial"/>
                <w:color w:val="000000"/>
                <w:sz w:val="20"/>
              </w:rPr>
              <w:t>47.09</w:t>
            </w:r>
          </w:p>
        </w:tc>
      </w:tr>
      <w:tr w:rsidR="00912084" w:rsidRPr="0005307A" w:rsidTr="005A1E67">
        <w:trPr>
          <w:trHeight w:val="300"/>
        </w:trPr>
        <w:tc>
          <w:tcPr>
            <w:tcW w:w="5000" w:type="pct"/>
            <w:gridSpan w:val="8"/>
            <w:shd w:val="clear" w:color="auto" w:fill="auto"/>
            <w:noWrap/>
            <w:vAlign w:val="center"/>
            <w:hideMark/>
          </w:tcPr>
          <w:p w:rsidR="00912084" w:rsidRPr="005853C0" w:rsidRDefault="00912084" w:rsidP="005A1E67">
            <w:pPr>
              <w:jc w:val="left"/>
              <w:rPr>
                <w:rFonts w:cs="Arial"/>
                <w:color w:val="000000"/>
                <w:sz w:val="20"/>
              </w:rPr>
            </w:pPr>
            <w:r w:rsidRPr="005853C0">
              <w:rPr>
                <w:rFonts w:cs="Arial"/>
                <w:b/>
                <w:color w:val="000000"/>
                <w:sz w:val="20"/>
              </w:rPr>
              <w:t>Master</w:t>
            </w:r>
          </w:p>
        </w:tc>
      </w:tr>
      <w:tr w:rsidR="00912084" w:rsidRPr="0005307A" w:rsidTr="005A1E67">
        <w:trPr>
          <w:trHeight w:val="300"/>
        </w:trPr>
        <w:tc>
          <w:tcPr>
            <w:tcW w:w="1449" w:type="pct"/>
            <w:shd w:val="clear" w:color="auto" w:fill="auto"/>
            <w:noWrap/>
            <w:vAlign w:val="center"/>
            <w:hideMark/>
          </w:tcPr>
          <w:p w:rsidR="00912084" w:rsidRPr="005853C0" w:rsidRDefault="00912084" w:rsidP="005A1E67">
            <w:pPr>
              <w:rPr>
                <w:rFonts w:cs="Arial"/>
                <w:color w:val="000000"/>
                <w:sz w:val="20"/>
              </w:rPr>
            </w:pPr>
            <w:r w:rsidRPr="005853C0">
              <w:rPr>
                <w:rFonts w:cs="Arial"/>
                <w:color w:val="000000"/>
                <w:sz w:val="20"/>
              </w:rPr>
              <w:t>Totale iscritti al biennio</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1013</w:t>
            </w:r>
          </w:p>
        </w:tc>
        <w:tc>
          <w:tcPr>
            <w:tcW w:w="696"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87</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8.59%</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710</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70.09%</w:t>
            </w:r>
          </w:p>
        </w:tc>
        <w:tc>
          <w:tcPr>
            <w:tcW w:w="540"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477</w:t>
            </w:r>
          </w:p>
        </w:tc>
        <w:tc>
          <w:tcPr>
            <w:tcW w:w="466" w:type="pct"/>
            <w:shd w:val="clear" w:color="auto" w:fill="auto"/>
            <w:noWrap/>
            <w:vAlign w:val="bottom"/>
            <w:hideMark/>
          </w:tcPr>
          <w:p w:rsidR="00912084" w:rsidRPr="005853C0" w:rsidRDefault="00912084" w:rsidP="005A1E67">
            <w:pPr>
              <w:jc w:val="right"/>
              <w:rPr>
                <w:rFonts w:cs="Arial"/>
                <w:color w:val="000000"/>
                <w:sz w:val="20"/>
              </w:rPr>
            </w:pPr>
            <w:r>
              <w:rPr>
                <w:rFonts w:cs="Arial"/>
                <w:color w:val="000000"/>
                <w:sz w:val="20"/>
              </w:rPr>
              <w:t>47.09</w:t>
            </w:r>
          </w:p>
        </w:tc>
      </w:tr>
      <w:tr w:rsidR="00912084" w:rsidRPr="0005307A" w:rsidTr="005A1E67">
        <w:trPr>
          <w:trHeight w:val="390"/>
        </w:trPr>
        <w:tc>
          <w:tcPr>
            <w:tcW w:w="1449" w:type="pct"/>
            <w:shd w:val="clear" w:color="auto" w:fill="auto"/>
            <w:noWrap/>
            <w:vAlign w:val="center"/>
            <w:hideMark/>
          </w:tcPr>
          <w:p w:rsidR="00912084" w:rsidRPr="005853C0" w:rsidRDefault="00912084" w:rsidP="005A1E67">
            <w:pPr>
              <w:rPr>
                <w:rFonts w:cs="Arial"/>
                <w:color w:val="000000"/>
                <w:sz w:val="20"/>
              </w:rPr>
            </w:pPr>
            <w:r w:rsidRPr="005853C0">
              <w:rPr>
                <w:rFonts w:cs="Arial"/>
                <w:color w:val="000000"/>
                <w:sz w:val="20"/>
              </w:rPr>
              <w:t>Totale iscritti al 1° anno</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452</w:t>
            </w:r>
          </w:p>
        </w:tc>
        <w:tc>
          <w:tcPr>
            <w:tcW w:w="696"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40</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8.85%</w:t>
            </w:r>
          </w:p>
        </w:tc>
        <w:tc>
          <w:tcPr>
            <w:tcW w:w="462"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266</w:t>
            </w:r>
          </w:p>
        </w:tc>
        <w:tc>
          <w:tcPr>
            <w:tcW w:w="462" w:type="pct"/>
            <w:shd w:val="clear" w:color="auto" w:fill="auto"/>
            <w:noWrap/>
            <w:vAlign w:val="bottom"/>
            <w:hideMark/>
          </w:tcPr>
          <w:p w:rsidR="00912084" w:rsidRPr="005853C0" w:rsidRDefault="00912084" w:rsidP="005A1E67">
            <w:pPr>
              <w:jc w:val="right"/>
              <w:rPr>
                <w:rFonts w:cs="Arial"/>
                <w:b/>
                <w:bCs/>
                <w:color w:val="000000"/>
                <w:sz w:val="20"/>
              </w:rPr>
            </w:pPr>
            <w:r w:rsidRPr="005853C0">
              <w:rPr>
                <w:rFonts w:cs="Arial"/>
                <w:b/>
                <w:bCs/>
                <w:color w:val="000000"/>
                <w:sz w:val="20"/>
              </w:rPr>
              <w:t>58.85%</w:t>
            </w:r>
          </w:p>
        </w:tc>
        <w:tc>
          <w:tcPr>
            <w:tcW w:w="540" w:type="pct"/>
            <w:shd w:val="clear" w:color="auto" w:fill="auto"/>
            <w:noWrap/>
            <w:vAlign w:val="bottom"/>
            <w:hideMark/>
          </w:tcPr>
          <w:p w:rsidR="00912084" w:rsidRPr="005853C0" w:rsidRDefault="00912084" w:rsidP="005A1E67">
            <w:pPr>
              <w:jc w:val="right"/>
              <w:rPr>
                <w:rFonts w:cs="Arial"/>
                <w:color w:val="000000"/>
                <w:sz w:val="20"/>
              </w:rPr>
            </w:pPr>
            <w:r w:rsidRPr="005853C0">
              <w:rPr>
                <w:rFonts w:cs="Arial"/>
                <w:color w:val="000000"/>
                <w:sz w:val="20"/>
              </w:rPr>
              <w:t>192</w:t>
            </w:r>
          </w:p>
        </w:tc>
        <w:tc>
          <w:tcPr>
            <w:tcW w:w="466" w:type="pct"/>
            <w:shd w:val="clear" w:color="auto" w:fill="auto"/>
            <w:noWrap/>
            <w:vAlign w:val="bottom"/>
            <w:hideMark/>
          </w:tcPr>
          <w:p w:rsidR="00912084" w:rsidRPr="005853C0" w:rsidRDefault="00912084" w:rsidP="005A1E67">
            <w:pPr>
              <w:jc w:val="right"/>
              <w:rPr>
                <w:rFonts w:cs="Arial"/>
                <w:color w:val="000000"/>
                <w:sz w:val="20"/>
              </w:rPr>
            </w:pPr>
            <w:r>
              <w:rPr>
                <w:rFonts w:cs="Arial"/>
                <w:color w:val="000000"/>
                <w:sz w:val="20"/>
              </w:rPr>
              <w:t>42.48</w:t>
            </w:r>
          </w:p>
        </w:tc>
      </w:tr>
      <w:tr w:rsidR="00912084" w:rsidRPr="00893A37" w:rsidTr="005A1E67">
        <w:trPr>
          <w:trHeight w:val="300"/>
        </w:trPr>
        <w:tc>
          <w:tcPr>
            <w:tcW w:w="5000" w:type="pct"/>
            <w:gridSpan w:val="8"/>
            <w:shd w:val="clear" w:color="auto" w:fill="auto"/>
            <w:noWrap/>
            <w:vAlign w:val="center"/>
          </w:tcPr>
          <w:p w:rsidR="00912084" w:rsidRPr="005853C0" w:rsidRDefault="00912084" w:rsidP="005A1E67">
            <w:pPr>
              <w:jc w:val="left"/>
              <w:rPr>
                <w:rFonts w:cs="Arial"/>
                <w:sz w:val="20"/>
              </w:rPr>
            </w:pPr>
            <w:r>
              <w:rPr>
                <w:rFonts w:cs="Arial"/>
                <w:b/>
                <w:bCs/>
                <w:sz w:val="20"/>
              </w:rPr>
              <w:t>Se</w:t>
            </w:r>
            <w:r w:rsidRPr="005853C0">
              <w:rPr>
                <w:rFonts w:cs="Arial"/>
                <w:b/>
                <w:bCs/>
                <w:sz w:val="20"/>
              </w:rPr>
              <w:t>mestre autunnale 2018</w:t>
            </w:r>
          </w:p>
        </w:tc>
      </w:tr>
      <w:tr w:rsidR="00912084" w:rsidRPr="00893A37" w:rsidTr="005A1E67">
        <w:trPr>
          <w:trHeight w:val="300"/>
        </w:trPr>
        <w:tc>
          <w:tcPr>
            <w:tcW w:w="5000" w:type="pct"/>
            <w:gridSpan w:val="8"/>
            <w:shd w:val="clear" w:color="auto" w:fill="auto"/>
            <w:noWrap/>
            <w:vAlign w:val="center"/>
            <w:hideMark/>
          </w:tcPr>
          <w:p w:rsidR="00912084" w:rsidRPr="005853C0" w:rsidRDefault="00912084" w:rsidP="005A1E67">
            <w:pPr>
              <w:jc w:val="left"/>
              <w:rPr>
                <w:rFonts w:cs="Arial"/>
                <w:sz w:val="20"/>
              </w:rPr>
            </w:pPr>
            <w:proofErr w:type="spellStart"/>
            <w:r>
              <w:rPr>
                <w:rFonts w:cs="Arial"/>
                <w:b/>
                <w:sz w:val="20"/>
              </w:rPr>
              <w:t>Bachelor</w:t>
            </w:r>
            <w:proofErr w:type="spellEnd"/>
          </w:p>
        </w:tc>
      </w:tr>
      <w:tr w:rsidR="00912084" w:rsidRPr="00893A37" w:rsidTr="005A1E67">
        <w:trPr>
          <w:trHeight w:val="300"/>
        </w:trPr>
        <w:tc>
          <w:tcPr>
            <w:tcW w:w="1449" w:type="pct"/>
            <w:shd w:val="clear" w:color="auto" w:fill="auto"/>
            <w:noWrap/>
            <w:vAlign w:val="center"/>
            <w:hideMark/>
          </w:tcPr>
          <w:p w:rsidR="00912084" w:rsidRPr="005853C0" w:rsidRDefault="00912084" w:rsidP="005A1E67">
            <w:pPr>
              <w:rPr>
                <w:rFonts w:cs="Arial"/>
                <w:sz w:val="20"/>
              </w:rPr>
            </w:pPr>
            <w:r w:rsidRPr="005853C0">
              <w:rPr>
                <w:rFonts w:cs="Arial"/>
                <w:sz w:val="20"/>
              </w:rPr>
              <w:t>Totale iscritti al triennio</w:t>
            </w:r>
          </w:p>
        </w:tc>
        <w:tc>
          <w:tcPr>
            <w:tcW w:w="462"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1342</w:t>
            </w:r>
          </w:p>
        </w:tc>
        <w:tc>
          <w:tcPr>
            <w:tcW w:w="696"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89</w:t>
            </w:r>
          </w:p>
        </w:tc>
        <w:tc>
          <w:tcPr>
            <w:tcW w:w="462" w:type="pct"/>
            <w:shd w:val="clear" w:color="auto" w:fill="auto"/>
            <w:noWrap/>
            <w:vAlign w:val="bottom"/>
            <w:hideMark/>
          </w:tcPr>
          <w:p w:rsidR="00912084" w:rsidRPr="005853C0" w:rsidRDefault="00912084" w:rsidP="005A1E67">
            <w:pPr>
              <w:jc w:val="right"/>
              <w:rPr>
                <w:rFonts w:cs="Arial"/>
                <w:b/>
                <w:bCs/>
                <w:sz w:val="20"/>
              </w:rPr>
            </w:pPr>
            <w:r w:rsidRPr="005853C0">
              <w:rPr>
                <w:rFonts w:cs="Arial"/>
                <w:b/>
                <w:bCs/>
                <w:sz w:val="20"/>
              </w:rPr>
              <w:t>6.63%</w:t>
            </w:r>
          </w:p>
        </w:tc>
        <w:tc>
          <w:tcPr>
            <w:tcW w:w="462"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712</w:t>
            </w:r>
          </w:p>
        </w:tc>
        <w:tc>
          <w:tcPr>
            <w:tcW w:w="462" w:type="pct"/>
            <w:shd w:val="clear" w:color="auto" w:fill="auto"/>
            <w:noWrap/>
            <w:vAlign w:val="bottom"/>
            <w:hideMark/>
          </w:tcPr>
          <w:p w:rsidR="00912084" w:rsidRPr="005853C0" w:rsidRDefault="00912084" w:rsidP="005A1E67">
            <w:pPr>
              <w:jc w:val="right"/>
              <w:rPr>
                <w:rFonts w:cs="Arial"/>
                <w:b/>
                <w:bCs/>
                <w:sz w:val="20"/>
              </w:rPr>
            </w:pPr>
            <w:r w:rsidRPr="005853C0">
              <w:rPr>
                <w:rFonts w:cs="Arial"/>
                <w:b/>
                <w:bCs/>
                <w:sz w:val="20"/>
              </w:rPr>
              <w:t>53.06%</w:t>
            </w:r>
          </w:p>
        </w:tc>
        <w:tc>
          <w:tcPr>
            <w:tcW w:w="540"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650</w:t>
            </w:r>
          </w:p>
        </w:tc>
        <w:tc>
          <w:tcPr>
            <w:tcW w:w="466" w:type="pct"/>
            <w:shd w:val="clear" w:color="auto" w:fill="auto"/>
            <w:noWrap/>
            <w:vAlign w:val="bottom"/>
            <w:hideMark/>
          </w:tcPr>
          <w:p w:rsidR="00912084" w:rsidRPr="005853C0" w:rsidRDefault="00912084" w:rsidP="005A1E67">
            <w:pPr>
              <w:jc w:val="right"/>
              <w:rPr>
                <w:rFonts w:cs="Arial"/>
                <w:sz w:val="20"/>
              </w:rPr>
            </w:pPr>
            <w:r>
              <w:rPr>
                <w:rFonts w:cs="Arial"/>
                <w:sz w:val="20"/>
              </w:rPr>
              <w:t>48.44</w:t>
            </w:r>
          </w:p>
        </w:tc>
      </w:tr>
      <w:tr w:rsidR="00912084" w:rsidRPr="00893A37" w:rsidTr="005A1E67">
        <w:trPr>
          <w:trHeight w:val="300"/>
        </w:trPr>
        <w:tc>
          <w:tcPr>
            <w:tcW w:w="1449" w:type="pct"/>
            <w:shd w:val="clear" w:color="auto" w:fill="auto"/>
            <w:noWrap/>
            <w:vAlign w:val="center"/>
            <w:hideMark/>
          </w:tcPr>
          <w:p w:rsidR="00912084" w:rsidRPr="005853C0" w:rsidRDefault="00912084" w:rsidP="005A1E67">
            <w:pPr>
              <w:rPr>
                <w:rFonts w:cs="Arial"/>
                <w:sz w:val="20"/>
              </w:rPr>
            </w:pPr>
            <w:r w:rsidRPr="005853C0">
              <w:rPr>
                <w:rFonts w:cs="Arial"/>
                <w:sz w:val="20"/>
              </w:rPr>
              <w:t>Totale iscritti al 1° anno</w:t>
            </w:r>
          </w:p>
        </w:tc>
        <w:tc>
          <w:tcPr>
            <w:tcW w:w="462"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442</w:t>
            </w:r>
          </w:p>
        </w:tc>
        <w:tc>
          <w:tcPr>
            <w:tcW w:w="696"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42</w:t>
            </w:r>
          </w:p>
        </w:tc>
        <w:tc>
          <w:tcPr>
            <w:tcW w:w="462" w:type="pct"/>
            <w:shd w:val="clear" w:color="auto" w:fill="auto"/>
            <w:noWrap/>
            <w:vAlign w:val="bottom"/>
            <w:hideMark/>
          </w:tcPr>
          <w:p w:rsidR="00912084" w:rsidRPr="005853C0" w:rsidRDefault="00912084" w:rsidP="005A1E67">
            <w:pPr>
              <w:jc w:val="right"/>
              <w:rPr>
                <w:rFonts w:cs="Arial"/>
                <w:b/>
                <w:bCs/>
                <w:sz w:val="20"/>
              </w:rPr>
            </w:pPr>
            <w:r w:rsidRPr="005853C0">
              <w:rPr>
                <w:rFonts w:cs="Arial"/>
                <w:b/>
                <w:bCs/>
                <w:sz w:val="20"/>
              </w:rPr>
              <w:t>9.50%</w:t>
            </w:r>
          </w:p>
        </w:tc>
        <w:tc>
          <w:tcPr>
            <w:tcW w:w="462"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237</w:t>
            </w:r>
          </w:p>
        </w:tc>
        <w:tc>
          <w:tcPr>
            <w:tcW w:w="462" w:type="pct"/>
            <w:shd w:val="clear" w:color="auto" w:fill="auto"/>
            <w:noWrap/>
            <w:vAlign w:val="bottom"/>
            <w:hideMark/>
          </w:tcPr>
          <w:p w:rsidR="00912084" w:rsidRPr="005853C0" w:rsidRDefault="00912084" w:rsidP="005A1E67">
            <w:pPr>
              <w:jc w:val="right"/>
              <w:rPr>
                <w:rFonts w:cs="Arial"/>
                <w:b/>
                <w:bCs/>
                <w:sz w:val="20"/>
              </w:rPr>
            </w:pPr>
            <w:r w:rsidRPr="005853C0">
              <w:rPr>
                <w:rFonts w:cs="Arial"/>
                <w:b/>
                <w:bCs/>
                <w:sz w:val="20"/>
              </w:rPr>
              <w:t>53.62%</w:t>
            </w:r>
          </w:p>
        </w:tc>
        <w:tc>
          <w:tcPr>
            <w:tcW w:w="540"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210</w:t>
            </w:r>
          </w:p>
        </w:tc>
        <w:tc>
          <w:tcPr>
            <w:tcW w:w="466" w:type="pct"/>
            <w:shd w:val="clear" w:color="auto" w:fill="auto"/>
            <w:noWrap/>
            <w:vAlign w:val="bottom"/>
            <w:hideMark/>
          </w:tcPr>
          <w:p w:rsidR="00912084" w:rsidRPr="005853C0" w:rsidRDefault="00912084" w:rsidP="005A1E67">
            <w:pPr>
              <w:jc w:val="right"/>
              <w:rPr>
                <w:rFonts w:cs="Arial"/>
                <w:sz w:val="20"/>
              </w:rPr>
            </w:pPr>
            <w:r>
              <w:rPr>
                <w:rFonts w:cs="Arial"/>
                <w:sz w:val="20"/>
              </w:rPr>
              <w:t>47.51</w:t>
            </w:r>
          </w:p>
        </w:tc>
      </w:tr>
      <w:tr w:rsidR="00912084" w:rsidRPr="00893A37" w:rsidTr="005A1E67">
        <w:trPr>
          <w:trHeight w:val="300"/>
        </w:trPr>
        <w:tc>
          <w:tcPr>
            <w:tcW w:w="5000" w:type="pct"/>
            <w:gridSpan w:val="8"/>
            <w:shd w:val="clear" w:color="auto" w:fill="auto"/>
            <w:noWrap/>
            <w:vAlign w:val="center"/>
            <w:hideMark/>
          </w:tcPr>
          <w:p w:rsidR="00912084" w:rsidRPr="005853C0" w:rsidRDefault="00912084" w:rsidP="005A1E67">
            <w:pPr>
              <w:jc w:val="left"/>
              <w:rPr>
                <w:rFonts w:cs="Arial"/>
                <w:sz w:val="20"/>
              </w:rPr>
            </w:pPr>
            <w:r w:rsidRPr="005853C0">
              <w:rPr>
                <w:rFonts w:cs="Arial"/>
                <w:b/>
                <w:sz w:val="20"/>
              </w:rPr>
              <w:t>Master</w:t>
            </w:r>
          </w:p>
        </w:tc>
      </w:tr>
      <w:tr w:rsidR="00912084" w:rsidRPr="00893A37" w:rsidTr="005A1E67">
        <w:trPr>
          <w:trHeight w:val="300"/>
        </w:trPr>
        <w:tc>
          <w:tcPr>
            <w:tcW w:w="1449" w:type="pct"/>
            <w:shd w:val="clear" w:color="auto" w:fill="auto"/>
            <w:noWrap/>
            <w:vAlign w:val="center"/>
            <w:hideMark/>
          </w:tcPr>
          <w:p w:rsidR="00912084" w:rsidRPr="005853C0" w:rsidRDefault="00912084" w:rsidP="005A1E67">
            <w:pPr>
              <w:rPr>
                <w:rFonts w:cs="Arial"/>
                <w:sz w:val="20"/>
              </w:rPr>
            </w:pPr>
            <w:r w:rsidRPr="005853C0">
              <w:rPr>
                <w:rFonts w:cs="Arial"/>
                <w:sz w:val="20"/>
              </w:rPr>
              <w:t>Totale iscritti al biennio</w:t>
            </w:r>
          </w:p>
        </w:tc>
        <w:tc>
          <w:tcPr>
            <w:tcW w:w="462"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1121</w:t>
            </w:r>
          </w:p>
        </w:tc>
        <w:tc>
          <w:tcPr>
            <w:tcW w:w="696"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81</w:t>
            </w:r>
          </w:p>
        </w:tc>
        <w:tc>
          <w:tcPr>
            <w:tcW w:w="462" w:type="pct"/>
            <w:shd w:val="clear" w:color="auto" w:fill="auto"/>
            <w:noWrap/>
            <w:vAlign w:val="bottom"/>
            <w:hideMark/>
          </w:tcPr>
          <w:p w:rsidR="00912084" w:rsidRPr="005853C0" w:rsidRDefault="00912084" w:rsidP="005A1E67">
            <w:pPr>
              <w:jc w:val="right"/>
              <w:rPr>
                <w:rFonts w:cs="Arial"/>
                <w:b/>
                <w:bCs/>
                <w:sz w:val="20"/>
              </w:rPr>
            </w:pPr>
            <w:r w:rsidRPr="005853C0">
              <w:rPr>
                <w:rFonts w:cs="Arial"/>
                <w:b/>
                <w:bCs/>
                <w:sz w:val="20"/>
              </w:rPr>
              <w:t>7.23%</w:t>
            </w:r>
          </w:p>
        </w:tc>
        <w:tc>
          <w:tcPr>
            <w:tcW w:w="462"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827</w:t>
            </w:r>
          </w:p>
        </w:tc>
        <w:tc>
          <w:tcPr>
            <w:tcW w:w="462" w:type="pct"/>
            <w:shd w:val="clear" w:color="auto" w:fill="auto"/>
            <w:noWrap/>
            <w:vAlign w:val="bottom"/>
            <w:hideMark/>
          </w:tcPr>
          <w:p w:rsidR="00912084" w:rsidRPr="005853C0" w:rsidRDefault="00912084" w:rsidP="005A1E67">
            <w:pPr>
              <w:jc w:val="right"/>
              <w:rPr>
                <w:rFonts w:cs="Arial"/>
                <w:b/>
                <w:bCs/>
                <w:sz w:val="20"/>
              </w:rPr>
            </w:pPr>
            <w:r w:rsidRPr="005853C0">
              <w:rPr>
                <w:rFonts w:cs="Arial"/>
                <w:b/>
                <w:bCs/>
                <w:sz w:val="20"/>
              </w:rPr>
              <w:t>73.77%</w:t>
            </w:r>
          </w:p>
        </w:tc>
        <w:tc>
          <w:tcPr>
            <w:tcW w:w="540"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552</w:t>
            </w:r>
          </w:p>
        </w:tc>
        <w:tc>
          <w:tcPr>
            <w:tcW w:w="466"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49.2</w:t>
            </w:r>
            <w:r>
              <w:rPr>
                <w:rFonts w:cs="Arial"/>
                <w:sz w:val="20"/>
              </w:rPr>
              <w:t>4</w:t>
            </w:r>
          </w:p>
        </w:tc>
      </w:tr>
      <w:tr w:rsidR="00912084" w:rsidRPr="00C2796B" w:rsidTr="005A1E67">
        <w:trPr>
          <w:trHeight w:val="300"/>
        </w:trPr>
        <w:tc>
          <w:tcPr>
            <w:tcW w:w="1449" w:type="pct"/>
            <w:shd w:val="clear" w:color="auto" w:fill="auto"/>
            <w:noWrap/>
            <w:vAlign w:val="center"/>
            <w:hideMark/>
          </w:tcPr>
          <w:p w:rsidR="00912084" w:rsidRPr="005853C0" w:rsidRDefault="00912084" w:rsidP="005A1E67">
            <w:pPr>
              <w:rPr>
                <w:rFonts w:cs="Arial"/>
                <w:sz w:val="20"/>
              </w:rPr>
            </w:pPr>
            <w:r w:rsidRPr="005853C0">
              <w:rPr>
                <w:rFonts w:cs="Arial"/>
                <w:sz w:val="20"/>
              </w:rPr>
              <w:t>Totale iscritti al 1° anno</w:t>
            </w:r>
          </w:p>
        </w:tc>
        <w:tc>
          <w:tcPr>
            <w:tcW w:w="462"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498</w:t>
            </w:r>
          </w:p>
        </w:tc>
        <w:tc>
          <w:tcPr>
            <w:tcW w:w="696"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25</w:t>
            </w:r>
          </w:p>
        </w:tc>
        <w:tc>
          <w:tcPr>
            <w:tcW w:w="462" w:type="pct"/>
            <w:shd w:val="clear" w:color="auto" w:fill="auto"/>
            <w:noWrap/>
            <w:vAlign w:val="bottom"/>
            <w:hideMark/>
          </w:tcPr>
          <w:p w:rsidR="00912084" w:rsidRPr="005853C0" w:rsidRDefault="00912084" w:rsidP="005A1E67">
            <w:pPr>
              <w:jc w:val="right"/>
              <w:rPr>
                <w:rFonts w:cs="Arial"/>
                <w:b/>
                <w:bCs/>
                <w:sz w:val="20"/>
              </w:rPr>
            </w:pPr>
            <w:r w:rsidRPr="005853C0">
              <w:rPr>
                <w:rFonts w:cs="Arial"/>
                <w:b/>
                <w:bCs/>
                <w:sz w:val="20"/>
              </w:rPr>
              <w:t>5.02%</w:t>
            </w:r>
          </w:p>
        </w:tc>
        <w:tc>
          <w:tcPr>
            <w:tcW w:w="462"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377</w:t>
            </w:r>
          </w:p>
        </w:tc>
        <w:tc>
          <w:tcPr>
            <w:tcW w:w="462" w:type="pct"/>
            <w:shd w:val="clear" w:color="auto" w:fill="auto"/>
            <w:noWrap/>
            <w:vAlign w:val="bottom"/>
            <w:hideMark/>
          </w:tcPr>
          <w:p w:rsidR="00912084" w:rsidRPr="005853C0" w:rsidRDefault="00912084" w:rsidP="005A1E67">
            <w:pPr>
              <w:jc w:val="right"/>
              <w:rPr>
                <w:rFonts w:cs="Arial"/>
                <w:b/>
                <w:bCs/>
                <w:sz w:val="20"/>
              </w:rPr>
            </w:pPr>
            <w:r w:rsidRPr="005853C0">
              <w:rPr>
                <w:rFonts w:cs="Arial"/>
                <w:b/>
                <w:bCs/>
                <w:sz w:val="20"/>
              </w:rPr>
              <w:t>75.70%</w:t>
            </w:r>
          </w:p>
        </w:tc>
        <w:tc>
          <w:tcPr>
            <w:tcW w:w="540" w:type="pct"/>
            <w:shd w:val="clear" w:color="auto" w:fill="auto"/>
            <w:noWrap/>
            <w:vAlign w:val="bottom"/>
            <w:hideMark/>
          </w:tcPr>
          <w:p w:rsidR="00912084" w:rsidRPr="005853C0" w:rsidRDefault="00912084" w:rsidP="005A1E67">
            <w:pPr>
              <w:jc w:val="right"/>
              <w:rPr>
                <w:rFonts w:cs="Arial"/>
                <w:sz w:val="20"/>
              </w:rPr>
            </w:pPr>
            <w:r w:rsidRPr="005853C0">
              <w:rPr>
                <w:rFonts w:cs="Arial"/>
                <w:sz w:val="20"/>
              </w:rPr>
              <w:t>269</w:t>
            </w:r>
          </w:p>
        </w:tc>
        <w:tc>
          <w:tcPr>
            <w:tcW w:w="466" w:type="pct"/>
            <w:shd w:val="clear" w:color="auto" w:fill="auto"/>
            <w:noWrap/>
            <w:vAlign w:val="bottom"/>
            <w:hideMark/>
          </w:tcPr>
          <w:p w:rsidR="00912084" w:rsidRPr="005853C0" w:rsidRDefault="00912084" w:rsidP="005A1E67">
            <w:pPr>
              <w:jc w:val="right"/>
              <w:rPr>
                <w:rFonts w:cs="Arial"/>
                <w:sz w:val="20"/>
              </w:rPr>
            </w:pPr>
            <w:r>
              <w:rPr>
                <w:rFonts w:cs="Arial"/>
                <w:sz w:val="20"/>
              </w:rPr>
              <w:t>54.02</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USI</w:t>
      </w:r>
    </w:p>
    <w:p w:rsidR="00A4667C" w:rsidRDefault="00A4667C" w:rsidP="00912084">
      <w:pPr>
        <w:tabs>
          <w:tab w:val="left" w:pos="284"/>
        </w:tabs>
        <w:spacing w:after="80"/>
        <w:rPr>
          <w:szCs w:val="24"/>
        </w:rPr>
      </w:pPr>
    </w:p>
    <w:p w:rsidR="005A1E67" w:rsidRDefault="005A1E67">
      <w:pPr>
        <w:jc w:val="left"/>
        <w:rPr>
          <w:szCs w:val="24"/>
        </w:rPr>
      </w:pPr>
      <w:r>
        <w:rPr>
          <w:szCs w:val="24"/>
        </w:rPr>
        <w:br w:type="page"/>
      </w:r>
    </w:p>
    <w:p w:rsidR="00912084" w:rsidRDefault="00912084" w:rsidP="005A1E67">
      <w:pPr>
        <w:tabs>
          <w:tab w:val="left" w:pos="284"/>
        </w:tabs>
        <w:rPr>
          <w:szCs w:val="24"/>
        </w:rPr>
      </w:pPr>
      <w:r>
        <w:rPr>
          <w:szCs w:val="24"/>
        </w:rPr>
        <w:t>L’</w:t>
      </w:r>
      <w:r w:rsidRPr="0011255C">
        <w:rPr>
          <w:b/>
          <w:szCs w:val="24"/>
        </w:rPr>
        <w:t xml:space="preserve">obiettivo a) 1 </w:t>
      </w:r>
      <w:r>
        <w:rPr>
          <w:szCs w:val="24"/>
        </w:rPr>
        <w:t>prevede a</w:t>
      </w:r>
      <w:r w:rsidRPr="00A213B5">
        <w:rPr>
          <w:szCs w:val="24"/>
        </w:rPr>
        <w:t xml:space="preserve">lmeno il 10% di studenti </w:t>
      </w:r>
      <w:proofErr w:type="spellStart"/>
      <w:r>
        <w:rPr>
          <w:szCs w:val="24"/>
        </w:rPr>
        <w:t>b</w:t>
      </w:r>
      <w:r w:rsidRPr="00A213B5">
        <w:rPr>
          <w:szCs w:val="24"/>
        </w:rPr>
        <w:t>achelor</w:t>
      </w:r>
      <w:proofErr w:type="spellEnd"/>
      <w:r w:rsidRPr="00A213B5">
        <w:rPr>
          <w:szCs w:val="24"/>
        </w:rPr>
        <w:t xml:space="preserve"> di provenienza da altri Cantoni e almeno il 15% per i percorsi </w:t>
      </w:r>
      <w:r>
        <w:rPr>
          <w:szCs w:val="24"/>
        </w:rPr>
        <w:t>m</w:t>
      </w:r>
      <w:r w:rsidRPr="00A213B5">
        <w:rPr>
          <w:szCs w:val="24"/>
        </w:rPr>
        <w:t>aster</w:t>
      </w:r>
      <w:r>
        <w:rPr>
          <w:szCs w:val="24"/>
        </w:rPr>
        <w:t>.</w:t>
      </w:r>
    </w:p>
    <w:p w:rsidR="005A1E67" w:rsidRPr="00A213B5" w:rsidRDefault="005A1E67" w:rsidP="005A1E67">
      <w:pPr>
        <w:tabs>
          <w:tab w:val="left" w:pos="284"/>
        </w:tabs>
        <w:rPr>
          <w:szCs w:val="24"/>
        </w:rPr>
      </w:pPr>
    </w:p>
    <w:p w:rsidR="00912084" w:rsidRDefault="00912084" w:rsidP="005A1E67">
      <w:pPr>
        <w:tabs>
          <w:tab w:val="left" w:pos="4962"/>
        </w:tabs>
        <w:rPr>
          <w:rFonts w:cs="Arial"/>
          <w:szCs w:val="24"/>
        </w:rPr>
      </w:pPr>
      <w:r w:rsidRPr="00482A97">
        <w:rPr>
          <w:szCs w:val="24"/>
        </w:rPr>
        <w:t xml:space="preserve">Nel semestre autunnale (SA) 2018 </w:t>
      </w:r>
      <w:r w:rsidRPr="00482A97">
        <w:rPr>
          <w:rFonts w:cs="Arial"/>
          <w:szCs w:val="24"/>
        </w:rPr>
        <w:t xml:space="preserve">la percentuale di studenti di </w:t>
      </w:r>
      <w:proofErr w:type="spellStart"/>
      <w:r>
        <w:rPr>
          <w:rFonts w:cs="Arial"/>
          <w:szCs w:val="24"/>
        </w:rPr>
        <w:t>b</w:t>
      </w:r>
      <w:r w:rsidRPr="00482A97">
        <w:rPr>
          <w:rFonts w:cs="Arial"/>
          <w:szCs w:val="24"/>
        </w:rPr>
        <w:t>achelor</w:t>
      </w:r>
      <w:proofErr w:type="spellEnd"/>
      <w:r w:rsidRPr="00482A97">
        <w:rPr>
          <w:rFonts w:cs="Arial"/>
          <w:szCs w:val="24"/>
        </w:rPr>
        <w:t xml:space="preserve"> </w:t>
      </w:r>
      <w:r>
        <w:rPr>
          <w:rFonts w:cs="Arial"/>
          <w:szCs w:val="24"/>
        </w:rPr>
        <w:t xml:space="preserve">iscritti al triennio </w:t>
      </w:r>
      <w:r w:rsidRPr="00482A97">
        <w:rPr>
          <w:rFonts w:cs="Arial"/>
          <w:szCs w:val="24"/>
        </w:rPr>
        <w:t xml:space="preserve">provenienti da altri </w:t>
      </w:r>
      <w:r>
        <w:rPr>
          <w:rFonts w:cs="Arial"/>
          <w:szCs w:val="24"/>
        </w:rPr>
        <w:t>C</w:t>
      </w:r>
      <w:r w:rsidRPr="00482A97">
        <w:rPr>
          <w:rFonts w:cs="Arial"/>
          <w:szCs w:val="24"/>
        </w:rPr>
        <w:t xml:space="preserve">antoni </w:t>
      </w:r>
      <w:r>
        <w:rPr>
          <w:rFonts w:cs="Arial"/>
          <w:szCs w:val="24"/>
        </w:rPr>
        <w:t>si è attestata al</w:t>
      </w:r>
      <w:r w:rsidRPr="00482A97">
        <w:rPr>
          <w:rFonts w:cs="Arial"/>
          <w:szCs w:val="24"/>
        </w:rPr>
        <w:t xml:space="preserve"> </w:t>
      </w:r>
      <w:r>
        <w:rPr>
          <w:rFonts w:cs="Arial"/>
          <w:szCs w:val="24"/>
        </w:rPr>
        <w:t>6.63</w:t>
      </w:r>
      <w:r w:rsidRPr="00482A97">
        <w:rPr>
          <w:rFonts w:cs="Arial"/>
          <w:szCs w:val="24"/>
        </w:rPr>
        <w:t>% (</w:t>
      </w:r>
      <w:r>
        <w:rPr>
          <w:rFonts w:cs="Arial"/>
          <w:szCs w:val="24"/>
        </w:rPr>
        <w:t>89</w:t>
      </w:r>
      <w:r w:rsidRPr="00482A97">
        <w:rPr>
          <w:rFonts w:cs="Arial"/>
          <w:szCs w:val="24"/>
        </w:rPr>
        <w:t xml:space="preserve"> su 1’3</w:t>
      </w:r>
      <w:r>
        <w:rPr>
          <w:rFonts w:cs="Arial"/>
          <w:szCs w:val="24"/>
        </w:rPr>
        <w:t>42</w:t>
      </w:r>
      <w:r w:rsidRPr="00482A97">
        <w:rPr>
          <w:rFonts w:cs="Arial"/>
          <w:szCs w:val="24"/>
        </w:rPr>
        <w:t>)</w:t>
      </w:r>
      <w:r>
        <w:rPr>
          <w:rFonts w:cs="Arial"/>
          <w:szCs w:val="24"/>
        </w:rPr>
        <w:t>,</w:t>
      </w:r>
      <w:r w:rsidRPr="00482A97">
        <w:rPr>
          <w:rFonts w:cs="Arial"/>
          <w:szCs w:val="24"/>
        </w:rPr>
        <w:t xml:space="preserve"> in </w:t>
      </w:r>
      <w:r>
        <w:rPr>
          <w:rFonts w:cs="Arial"/>
          <w:szCs w:val="24"/>
        </w:rPr>
        <w:t>leggera crescita rispetto al 5.78% del semestre autunnale 2017</w:t>
      </w:r>
      <w:r w:rsidRPr="00482A97">
        <w:rPr>
          <w:rFonts w:cs="Arial"/>
          <w:szCs w:val="24"/>
        </w:rPr>
        <w:t xml:space="preserve"> (7</w:t>
      </w:r>
      <w:r>
        <w:rPr>
          <w:rFonts w:cs="Arial"/>
          <w:szCs w:val="24"/>
        </w:rPr>
        <w:t>7</w:t>
      </w:r>
      <w:r w:rsidRPr="00482A97">
        <w:rPr>
          <w:rFonts w:cs="Arial"/>
          <w:szCs w:val="24"/>
        </w:rPr>
        <w:t xml:space="preserve"> su 1</w:t>
      </w:r>
      <w:r>
        <w:rPr>
          <w:rFonts w:cs="Arial"/>
          <w:szCs w:val="24"/>
        </w:rPr>
        <w:t>'</w:t>
      </w:r>
      <w:r w:rsidRPr="00482A97">
        <w:rPr>
          <w:rFonts w:cs="Arial"/>
          <w:szCs w:val="24"/>
        </w:rPr>
        <w:t>3</w:t>
      </w:r>
      <w:r>
        <w:rPr>
          <w:rFonts w:cs="Arial"/>
          <w:szCs w:val="24"/>
        </w:rPr>
        <w:t>33</w:t>
      </w:r>
      <w:r w:rsidRPr="00482A97">
        <w:rPr>
          <w:rFonts w:cs="Arial"/>
          <w:szCs w:val="24"/>
        </w:rPr>
        <w:t>)</w:t>
      </w:r>
      <w:r>
        <w:rPr>
          <w:rFonts w:cs="Arial"/>
          <w:szCs w:val="24"/>
        </w:rPr>
        <w:t xml:space="preserve"> e al 5.62% di quello 2016 (78 su 1'387). Il dato del 2018, pur mostrando una tendenza al miglioramento,</w:t>
      </w:r>
      <w:r w:rsidRPr="00482A97">
        <w:rPr>
          <w:rFonts w:cs="Arial"/>
          <w:szCs w:val="24"/>
        </w:rPr>
        <w:t xml:space="preserve"> </w:t>
      </w:r>
      <w:r>
        <w:rPr>
          <w:rFonts w:cs="Arial"/>
          <w:szCs w:val="24"/>
        </w:rPr>
        <w:t xml:space="preserve">rimane comunque </w:t>
      </w:r>
      <w:r w:rsidRPr="00482A97">
        <w:rPr>
          <w:rFonts w:cs="Arial"/>
          <w:szCs w:val="24"/>
        </w:rPr>
        <w:t>inferiore all’obiettivo prefissato del 1</w:t>
      </w:r>
      <w:r>
        <w:rPr>
          <w:rFonts w:cs="Arial"/>
          <w:szCs w:val="24"/>
        </w:rPr>
        <w:t>0</w:t>
      </w:r>
      <w:r w:rsidRPr="00482A97">
        <w:rPr>
          <w:rFonts w:cs="Arial"/>
          <w:szCs w:val="24"/>
        </w:rPr>
        <w:t xml:space="preserve">%. </w:t>
      </w:r>
      <w:r>
        <w:rPr>
          <w:rFonts w:cs="Arial"/>
          <w:szCs w:val="24"/>
        </w:rPr>
        <w:t xml:space="preserve">Si nota che tra gli iscritti al primo anno di </w:t>
      </w:r>
      <w:proofErr w:type="spellStart"/>
      <w:r>
        <w:rPr>
          <w:rFonts w:cs="Arial"/>
          <w:szCs w:val="24"/>
        </w:rPr>
        <w:t>bachelor</w:t>
      </w:r>
      <w:proofErr w:type="spellEnd"/>
      <w:r>
        <w:rPr>
          <w:rFonts w:cs="Arial"/>
          <w:szCs w:val="24"/>
        </w:rPr>
        <w:t xml:space="preserve"> la percentuale di studenti provenienti da altri Cantoni è di quasi il 10% (42 su 442): l’incremento è dovuto agli iscritti al </w:t>
      </w:r>
      <w:proofErr w:type="spellStart"/>
      <w:r>
        <w:rPr>
          <w:rFonts w:cs="Arial"/>
          <w:szCs w:val="24"/>
        </w:rPr>
        <w:t>bachelor</w:t>
      </w:r>
      <w:proofErr w:type="spellEnd"/>
      <w:r>
        <w:rPr>
          <w:rFonts w:cs="Arial"/>
          <w:szCs w:val="24"/>
        </w:rPr>
        <w:t xml:space="preserve"> in medicina che si tiene all’Università di Basilea, partner dell’USI (per ulteriori dettagli si veda il capitolo 2.4 dedicato alla Facoltà di scienze biomediche). </w:t>
      </w:r>
      <w:r w:rsidRPr="00482A97">
        <w:rPr>
          <w:rFonts w:cs="Arial"/>
          <w:szCs w:val="24"/>
        </w:rPr>
        <w:t xml:space="preserve">Per gli studenti di </w:t>
      </w:r>
      <w:r>
        <w:rPr>
          <w:rFonts w:cs="Arial"/>
          <w:szCs w:val="24"/>
        </w:rPr>
        <w:t>m</w:t>
      </w:r>
      <w:r w:rsidRPr="00482A97">
        <w:rPr>
          <w:rFonts w:cs="Arial"/>
          <w:szCs w:val="24"/>
        </w:rPr>
        <w:t xml:space="preserve">aster la percentuale si attesta al </w:t>
      </w:r>
      <w:r>
        <w:rPr>
          <w:rFonts w:cs="Arial"/>
          <w:szCs w:val="24"/>
        </w:rPr>
        <w:t>7.23</w:t>
      </w:r>
      <w:r w:rsidRPr="00482A97">
        <w:rPr>
          <w:rFonts w:cs="Arial"/>
          <w:szCs w:val="24"/>
        </w:rPr>
        <w:t>% (8</w:t>
      </w:r>
      <w:r>
        <w:rPr>
          <w:rFonts w:cs="Arial"/>
          <w:szCs w:val="24"/>
        </w:rPr>
        <w:t>1</w:t>
      </w:r>
      <w:r w:rsidRPr="00482A97">
        <w:rPr>
          <w:rFonts w:cs="Arial"/>
          <w:szCs w:val="24"/>
        </w:rPr>
        <w:t xml:space="preserve"> su 1’</w:t>
      </w:r>
      <w:r>
        <w:rPr>
          <w:rFonts w:cs="Arial"/>
          <w:szCs w:val="24"/>
        </w:rPr>
        <w:t>121</w:t>
      </w:r>
      <w:r w:rsidRPr="00482A97">
        <w:rPr>
          <w:rFonts w:cs="Arial"/>
          <w:szCs w:val="24"/>
        </w:rPr>
        <w:t>)</w:t>
      </w:r>
      <w:r>
        <w:rPr>
          <w:rFonts w:cs="Arial"/>
          <w:szCs w:val="24"/>
        </w:rPr>
        <w:t xml:space="preserve">, in calo rispetto all’8.59% del SA 2017/2018 (87 su 1'013) e </w:t>
      </w:r>
      <w:r w:rsidRPr="00482A97">
        <w:rPr>
          <w:rFonts w:cs="Arial"/>
          <w:szCs w:val="24"/>
        </w:rPr>
        <w:t xml:space="preserve">anche in questo caso inferiore al </w:t>
      </w:r>
      <w:r>
        <w:rPr>
          <w:rFonts w:cs="Arial"/>
          <w:szCs w:val="24"/>
        </w:rPr>
        <w:t>15</w:t>
      </w:r>
      <w:r w:rsidRPr="00482A97">
        <w:rPr>
          <w:rFonts w:cs="Arial"/>
          <w:szCs w:val="24"/>
        </w:rPr>
        <w:t>% dell’obiettivo</w:t>
      </w:r>
      <w:r>
        <w:rPr>
          <w:rFonts w:cs="Arial"/>
          <w:szCs w:val="24"/>
        </w:rPr>
        <w:t xml:space="preserve"> fissato</w:t>
      </w:r>
      <w:r w:rsidRPr="00482A97">
        <w:rPr>
          <w:rFonts w:cs="Arial"/>
          <w:szCs w:val="24"/>
        </w:rPr>
        <w:t>.</w:t>
      </w:r>
      <w:r>
        <w:rPr>
          <w:rFonts w:cs="Arial"/>
          <w:szCs w:val="24"/>
        </w:rPr>
        <w:t xml:space="preserve"> A partire dal SA 2020, quando sarà possibile frequentare il Master in medicina all’USI, è prevedibile un aumento degli studenti di master provenienti da altri Cantoni.</w:t>
      </w:r>
    </w:p>
    <w:p w:rsidR="005A1E67" w:rsidRDefault="005A1E67" w:rsidP="005A1E67">
      <w:pPr>
        <w:tabs>
          <w:tab w:val="left" w:pos="4962"/>
        </w:tabs>
        <w:rPr>
          <w:rFonts w:cs="Arial"/>
          <w:szCs w:val="24"/>
        </w:rPr>
      </w:pPr>
    </w:p>
    <w:p w:rsidR="00912084" w:rsidRDefault="00912084" w:rsidP="005A1E67">
      <w:pPr>
        <w:tabs>
          <w:tab w:val="left" w:pos="4962"/>
        </w:tabs>
        <w:rPr>
          <w:rFonts w:cs="Arial"/>
          <w:szCs w:val="24"/>
        </w:rPr>
      </w:pPr>
      <w:r>
        <w:rPr>
          <w:rFonts w:cs="Arial"/>
          <w:szCs w:val="24"/>
        </w:rPr>
        <w:t xml:space="preserve">Nonostante il mancato raggiungimento dell’obiettivo stabilito dal </w:t>
      </w:r>
      <w:proofErr w:type="spellStart"/>
      <w:r>
        <w:rPr>
          <w:rFonts w:cs="Arial"/>
          <w:szCs w:val="24"/>
        </w:rPr>
        <w:t>cdp</w:t>
      </w:r>
      <w:proofErr w:type="spellEnd"/>
      <w:r>
        <w:rPr>
          <w:rFonts w:cs="Arial"/>
          <w:szCs w:val="24"/>
        </w:rPr>
        <w:t xml:space="preserve">, l’evoluzione positiva degli ultimi anni lascia intendere che in futuro sarà possibile per l’USI allinearsi ai valori previsti. Gli obiettivi si confermano quindi come realistici e raggiungibili, seppur su un lasso di tempo che oltrepassa il periodo dell’attuale </w:t>
      </w:r>
      <w:proofErr w:type="spellStart"/>
      <w:r>
        <w:rPr>
          <w:rFonts w:cs="Arial"/>
          <w:szCs w:val="24"/>
        </w:rPr>
        <w:t>cdp</w:t>
      </w:r>
      <w:proofErr w:type="spellEnd"/>
      <w:r>
        <w:rPr>
          <w:rFonts w:cs="Arial"/>
          <w:szCs w:val="24"/>
        </w:rPr>
        <w:t xml:space="preserve">. Per queste ragioni gli obiettivi andranno mantenuti anche con il prossimo </w:t>
      </w:r>
      <w:proofErr w:type="spellStart"/>
      <w:r>
        <w:rPr>
          <w:rFonts w:cs="Arial"/>
          <w:szCs w:val="24"/>
        </w:rPr>
        <w:t>cdp</w:t>
      </w:r>
      <w:proofErr w:type="spellEnd"/>
      <w:r>
        <w:rPr>
          <w:rFonts w:cs="Arial"/>
          <w:szCs w:val="24"/>
        </w:rPr>
        <w:t>, attualmente in fase di preparazione.</w:t>
      </w:r>
    </w:p>
    <w:p w:rsidR="005A1E67" w:rsidRDefault="005A1E67" w:rsidP="005A1E67">
      <w:pPr>
        <w:tabs>
          <w:tab w:val="left" w:pos="4962"/>
        </w:tabs>
        <w:rPr>
          <w:rFonts w:cs="Arial"/>
          <w:szCs w:val="24"/>
        </w:rPr>
      </w:pPr>
    </w:p>
    <w:p w:rsidR="00912084" w:rsidRDefault="00912084" w:rsidP="005A1E67">
      <w:pPr>
        <w:rPr>
          <w:szCs w:val="24"/>
        </w:rPr>
      </w:pPr>
      <w:r>
        <w:rPr>
          <w:rFonts w:cs="Arial"/>
          <w:szCs w:val="24"/>
        </w:rPr>
        <w:t>L’</w:t>
      </w:r>
      <w:r w:rsidRPr="0011255C">
        <w:rPr>
          <w:rFonts w:cs="Arial"/>
          <w:b/>
          <w:szCs w:val="24"/>
        </w:rPr>
        <w:t xml:space="preserve">obiettivo a) 2 </w:t>
      </w:r>
      <w:r>
        <w:rPr>
          <w:rFonts w:cs="Arial"/>
          <w:szCs w:val="24"/>
        </w:rPr>
        <w:t>prevede u</w:t>
      </w:r>
      <w:r w:rsidRPr="00430FFD">
        <w:rPr>
          <w:rFonts w:cs="Arial"/>
          <w:szCs w:val="24"/>
        </w:rPr>
        <w:t xml:space="preserve">n minimo del 20% ed un massimo del 50% di </w:t>
      </w:r>
      <w:r>
        <w:rPr>
          <w:rFonts w:cs="Arial"/>
          <w:szCs w:val="24"/>
        </w:rPr>
        <w:t>studenti in p</w:t>
      </w:r>
      <w:r w:rsidRPr="00430FFD">
        <w:rPr>
          <w:rFonts w:cs="Arial"/>
          <w:szCs w:val="24"/>
        </w:rPr>
        <w:t>rovenienza dall’estero</w:t>
      </w:r>
      <w:r>
        <w:rPr>
          <w:rFonts w:cs="Arial"/>
          <w:szCs w:val="24"/>
        </w:rPr>
        <w:t xml:space="preserve">. </w:t>
      </w:r>
      <w:r w:rsidRPr="00430FFD">
        <w:rPr>
          <w:szCs w:val="24"/>
        </w:rPr>
        <w:t>Nel SA 201</w:t>
      </w:r>
      <w:r>
        <w:rPr>
          <w:szCs w:val="24"/>
        </w:rPr>
        <w:t>8</w:t>
      </w:r>
      <w:r w:rsidRPr="00430FFD">
        <w:rPr>
          <w:szCs w:val="24"/>
        </w:rPr>
        <w:t>/</w:t>
      </w:r>
      <w:r>
        <w:rPr>
          <w:szCs w:val="24"/>
        </w:rPr>
        <w:t>20</w:t>
      </w:r>
      <w:r w:rsidRPr="00430FFD">
        <w:rPr>
          <w:szCs w:val="24"/>
        </w:rPr>
        <w:t>1</w:t>
      </w:r>
      <w:r>
        <w:rPr>
          <w:szCs w:val="24"/>
        </w:rPr>
        <w:t>9</w:t>
      </w:r>
      <w:r w:rsidRPr="00430FFD">
        <w:rPr>
          <w:szCs w:val="24"/>
        </w:rPr>
        <w:t xml:space="preserve"> la percentuale di studenti esteri</w:t>
      </w:r>
      <w:r>
        <w:rPr>
          <w:szCs w:val="24"/>
        </w:rPr>
        <w:t xml:space="preserve"> nei </w:t>
      </w:r>
      <w:proofErr w:type="spellStart"/>
      <w:r>
        <w:rPr>
          <w:szCs w:val="24"/>
        </w:rPr>
        <w:t>bachelor</w:t>
      </w:r>
      <w:proofErr w:type="spellEnd"/>
      <w:r>
        <w:rPr>
          <w:szCs w:val="24"/>
        </w:rPr>
        <w:t xml:space="preserve"> è in lieve calo rispetto ai due semestri autunnali precedenti e </w:t>
      </w:r>
      <w:r w:rsidRPr="00430FFD">
        <w:rPr>
          <w:szCs w:val="24"/>
        </w:rPr>
        <w:t>si attesta al 5</w:t>
      </w:r>
      <w:r>
        <w:rPr>
          <w:szCs w:val="24"/>
        </w:rPr>
        <w:t>3.06</w:t>
      </w:r>
      <w:r w:rsidRPr="00430FFD">
        <w:rPr>
          <w:szCs w:val="24"/>
        </w:rPr>
        <w:t>% (7</w:t>
      </w:r>
      <w:r>
        <w:rPr>
          <w:szCs w:val="24"/>
        </w:rPr>
        <w:t>12</w:t>
      </w:r>
      <w:r w:rsidRPr="00430FFD">
        <w:rPr>
          <w:szCs w:val="24"/>
        </w:rPr>
        <w:t xml:space="preserve"> su 1’3</w:t>
      </w:r>
      <w:r>
        <w:rPr>
          <w:szCs w:val="24"/>
        </w:rPr>
        <w:t>42</w:t>
      </w:r>
      <w:r w:rsidRPr="00430FFD">
        <w:rPr>
          <w:szCs w:val="24"/>
        </w:rPr>
        <w:t>)</w:t>
      </w:r>
      <w:r>
        <w:rPr>
          <w:szCs w:val="24"/>
        </w:rPr>
        <w:t>. Per i master la percentuale aumenta di qualche punto e si attesta</w:t>
      </w:r>
      <w:r w:rsidRPr="00430FFD">
        <w:rPr>
          <w:szCs w:val="24"/>
        </w:rPr>
        <w:t xml:space="preserve"> al 7</w:t>
      </w:r>
      <w:r>
        <w:rPr>
          <w:szCs w:val="24"/>
        </w:rPr>
        <w:t>3.77</w:t>
      </w:r>
      <w:r w:rsidRPr="00430FFD">
        <w:rPr>
          <w:szCs w:val="24"/>
        </w:rPr>
        <w:t>% (</w:t>
      </w:r>
      <w:r>
        <w:rPr>
          <w:szCs w:val="24"/>
        </w:rPr>
        <w:t>827</w:t>
      </w:r>
      <w:r w:rsidRPr="00430FFD">
        <w:rPr>
          <w:szCs w:val="24"/>
        </w:rPr>
        <w:t xml:space="preserve"> su 1’</w:t>
      </w:r>
      <w:r>
        <w:rPr>
          <w:szCs w:val="24"/>
        </w:rPr>
        <w:t>121</w:t>
      </w:r>
      <w:r w:rsidRPr="00430FFD">
        <w:rPr>
          <w:szCs w:val="24"/>
        </w:rPr>
        <w:t>)</w:t>
      </w:r>
      <w:r>
        <w:rPr>
          <w:szCs w:val="24"/>
        </w:rPr>
        <w:t>. Entrambi i dati</w:t>
      </w:r>
      <w:r w:rsidRPr="00430FFD">
        <w:rPr>
          <w:szCs w:val="24"/>
        </w:rPr>
        <w:t xml:space="preserve"> supera</w:t>
      </w:r>
      <w:r>
        <w:rPr>
          <w:szCs w:val="24"/>
        </w:rPr>
        <w:t>no</w:t>
      </w:r>
      <w:r w:rsidRPr="00430FFD">
        <w:rPr>
          <w:szCs w:val="24"/>
        </w:rPr>
        <w:t xml:space="preserve"> il limite massimo previsto dall’indicatore del </w:t>
      </w:r>
      <w:proofErr w:type="spellStart"/>
      <w:r>
        <w:rPr>
          <w:szCs w:val="24"/>
        </w:rPr>
        <w:t>cdp</w:t>
      </w:r>
      <w:proofErr w:type="spellEnd"/>
      <w:r w:rsidRPr="00430FFD">
        <w:rPr>
          <w:szCs w:val="24"/>
        </w:rPr>
        <w:t>.</w:t>
      </w:r>
    </w:p>
    <w:p w:rsidR="005A1E67" w:rsidRDefault="005A1E67" w:rsidP="005A1E67">
      <w:pPr>
        <w:rPr>
          <w:szCs w:val="24"/>
        </w:rPr>
      </w:pPr>
    </w:p>
    <w:p w:rsidR="00912084" w:rsidRDefault="00912084" w:rsidP="005A1E67">
      <w:pPr>
        <w:rPr>
          <w:szCs w:val="24"/>
        </w:rPr>
      </w:pPr>
      <w:r w:rsidRPr="00430FFD">
        <w:rPr>
          <w:szCs w:val="24"/>
        </w:rPr>
        <w:t xml:space="preserve">La </w:t>
      </w:r>
      <w:r>
        <w:rPr>
          <w:szCs w:val="24"/>
        </w:rPr>
        <w:t xml:space="preserve">ragione della </w:t>
      </w:r>
      <w:r w:rsidRPr="00430FFD">
        <w:rPr>
          <w:szCs w:val="24"/>
        </w:rPr>
        <w:t xml:space="preserve">leggera diminuzione </w:t>
      </w:r>
      <w:r>
        <w:rPr>
          <w:szCs w:val="24"/>
        </w:rPr>
        <w:t>rispetto ai due anni precedenti</w:t>
      </w:r>
      <w:r w:rsidRPr="00430FFD">
        <w:rPr>
          <w:szCs w:val="24"/>
        </w:rPr>
        <w:t xml:space="preserve"> della percentuale degli studenti provenienti dall’estero </w:t>
      </w:r>
      <w:r>
        <w:rPr>
          <w:szCs w:val="24"/>
        </w:rPr>
        <w:t xml:space="preserve">per i </w:t>
      </w:r>
      <w:proofErr w:type="spellStart"/>
      <w:r>
        <w:rPr>
          <w:szCs w:val="24"/>
        </w:rPr>
        <w:t>bachelor</w:t>
      </w:r>
      <w:proofErr w:type="spellEnd"/>
      <w:r>
        <w:rPr>
          <w:szCs w:val="24"/>
        </w:rPr>
        <w:t xml:space="preserve"> </w:t>
      </w:r>
      <w:r w:rsidRPr="00430FFD">
        <w:rPr>
          <w:szCs w:val="24"/>
        </w:rPr>
        <w:t>è da ricercare nel leggero aumento degli studenti residenti</w:t>
      </w:r>
      <w:r>
        <w:rPr>
          <w:szCs w:val="24"/>
        </w:rPr>
        <w:t xml:space="preserve"> e provenienti da altri Cantoni a fronte di un numero totale di studenti piuttosto stabile</w:t>
      </w:r>
      <w:r w:rsidRPr="00430FFD">
        <w:rPr>
          <w:szCs w:val="24"/>
        </w:rPr>
        <w:t>.</w:t>
      </w:r>
    </w:p>
    <w:p w:rsidR="005A1E67" w:rsidRDefault="005A1E67" w:rsidP="005A1E67">
      <w:pPr>
        <w:rPr>
          <w:szCs w:val="24"/>
        </w:rPr>
      </w:pPr>
    </w:p>
    <w:p w:rsidR="00912084" w:rsidRDefault="00912084" w:rsidP="005A1E67">
      <w:pPr>
        <w:rPr>
          <w:rStyle w:val="01005ftesto-normale"/>
          <w:rFonts w:cs="Arial"/>
        </w:rPr>
      </w:pPr>
      <w:r>
        <w:rPr>
          <w:rStyle w:val="01005ftesto-normale"/>
          <w:rFonts w:cs="Arial"/>
        </w:rPr>
        <w:t>L</w:t>
      </w:r>
      <w:r w:rsidRPr="00081559">
        <w:rPr>
          <w:rStyle w:val="01005ftesto-normale"/>
          <w:rFonts w:cs="Arial"/>
        </w:rPr>
        <w:t>a strategia</w:t>
      </w:r>
      <w:r>
        <w:rPr>
          <w:rStyle w:val="01005ftesto-normale"/>
          <w:rFonts w:cs="Arial"/>
        </w:rPr>
        <w:t xml:space="preserve"> </w:t>
      </w:r>
      <w:r w:rsidRPr="00081559">
        <w:rPr>
          <w:rStyle w:val="01005ftesto-normale"/>
          <w:rFonts w:cs="Arial"/>
        </w:rPr>
        <w:t xml:space="preserve">di attirare studenti di </w:t>
      </w:r>
      <w:r>
        <w:rPr>
          <w:rStyle w:val="01005ftesto-normale"/>
          <w:rFonts w:cs="Arial"/>
        </w:rPr>
        <w:t>m</w:t>
      </w:r>
      <w:r w:rsidRPr="00081559">
        <w:rPr>
          <w:rStyle w:val="01005ftesto-normale"/>
          <w:rFonts w:cs="Arial"/>
        </w:rPr>
        <w:t xml:space="preserve">aster dal resto della Svizzera </w:t>
      </w:r>
      <w:r>
        <w:rPr>
          <w:rStyle w:val="01005ftesto-normale"/>
          <w:rFonts w:cs="Arial"/>
        </w:rPr>
        <w:t>per svolgere</w:t>
      </w:r>
      <w:r w:rsidRPr="00081559">
        <w:rPr>
          <w:rStyle w:val="01005ftesto-normale"/>
          <w:rFonts w:cs="Arial"/>
        </w:rPr>
        <w:t xml:space="preserve"> una formazione in Ticino </w:t>
      </w:r>
      <w:r>
        <w:rPr>
          <w:rStyle w:val="01005ftesto-normale"/>
          <w:rFonts w:cs="Arial"/>
        </w:rPr>
        <w:t>è difficile da perseguire, anche se deve restare un obiettivo ed affiancare l’</w:t>
      </w:r>
      <w:r w:rsidRPr="00081559">
        <w:rPr>
          <w:rStyle w:val="01005ftesto-normale"/>
          <w:rFonts w:cs="Arial"/>
        </w:rPr>
        <w:t>off</w:t>
      </w:r>
      <w:r>
        <w:rPr>
          <w:rStyle w:val="01005ftesto-normale"/>
          <w:rFonts w:cs="Arial"/>
        </w:rPr>
        <w:t xml:space="preserve">erta </w:t>
      </w:r>
      <w:r w:rsidRPr="00081559">
        <w:rPr>
          <w:rStyle w:val="01005ftesto-normale"/>
          <w:rFonts w:cs="Arial"/>
        </w:rPr>
        <w:t>competitiva agli studenti ticinesi</w:t>
      </w:r>
      <w:r>
        <w:rPr>
          <w:rStyle w:val="01005ftesto-normale"/>
          <w:rFonts w:cs="Arial"/>
        </w:rPr>
        <w:t xml:space="preserve">, </w:t>
      </w:r>
      <w:r w:rsidRPr="00081559">
        <w:rPr>
          <w:rStyle w:val="01005ftesto-normale"/>
          <w:rFonts w:cs="Arial"/>
        </w:rPr>
        <w:t>per trattenerli sul territorio con le competenze</w:t>
      </w:r>
      <w:r>
        <w:rPr>
          <w:rStyle w:val="01005ftesto-normale"/>
          <w:rFonts w:cs="Arial"/>
        </w:rPr>
        <w:t xml:space="preserve"> acquisite. </w:t>
      </w:r>
      <w:r w:rsidRPr="00081559">
        <w:rPr>
          <w:rStyle w:val="01005ftesto-normale"/>
          <w:rFonts w:cs="Arial"/>
        </w:rPr>
        <w:t xml:space="preserve">Il Master in biomedicina, </w:t>
      </w:r>
      <w:r>
        <w:rPr>
          <w:rStyle w:val="01005ftesto-normale"/>
          <w:rFonts w:cs="Arial"/>
        </w:rPr>
        <w:t xml:space="preserve">che sarà </w:t>
      </w:r>
      <w:r w:rsidRPr="00081559">
        <w:rPr>
          <w:rStyle w:val="01005ftesto-normale"/>
          <w:rFonts w:cs="Arial"/>
        </w:rPr>
        <w:t>operativo dal 2020</w:t>
      </w:r>
      <w:r>
        <w:rPr>
          <w:rStyle w:val="01005ftesto-normale"/>
          <w:rFonts w:cs="Arial"/>
        </w:rPr>
        <w:t>,</w:t>
      </w:r>
      <w:r w:rsidRPr="00081559">
        <w:rPr>
          <w:rStyle w:val="01005ftesto-normale"/>
          <w:rFonts w:cs="Arial"/>
        </w:rPr>
        <w:t xml:space="preserve"> </w:t>
      </w:r>
      <w:r>
        <w:rPr>
          <w:rStyle w:val="01005ftesto-normale"/>
          <w:rFonts w:cs="Arial"/>
        </w:rPr>
        <w:t>rappresenta</w:t>
      </w:r>
      <w:r w:rsidRPr="00081559">
        <w:rPr>
          <w:rStyle w:val="01005ftesto-normale"/>
          <w:rFonts w:cs="Arial"/>
        </w:rPr>
        <w:t xml:space="preserve"> un passo </w:t>
      </w:r>
      <w:r>
        <w:rPr>
          <w:rStyle w:val="01005ftesto-normale"/>
          <w:rFonts w:cs="Arial"/>
        </w:rPr>
        <w:t xml:space="preserve">significativo </w:t>
      </w:r>
      <w:r w:rsidRPr="00081559">
        <w:rPr>
          <w:rStyle w:val="01005ftesto-normale"/>
          <w:rFonts w:cs="Arial"/>
        </w:rPr>
        <w:t>in questa direzione</w:t>
      </w:r>
      <w:r>
        <w:rPr>
          <w:rStyle w:val="01005ftesto-normale"/>
          <w:rFonts w:cs="Arial"/>
        </w:rPr>
        <w:t>, ma altri master compresi nel panorama dell’offerta dell’USI devono entrare in linea di conto.</w:t>
      </w:r>
    </w:p>
    <w:p w:rsidR="00A4667C" w:rsidRPr="00851ABB" w:rsidRDefault="00A4667C" w:rsidP="00912084">
      <w:pPr>
        <w:spacing w:after="80"/>
        <w:rPr>
          <w:rFonts w:cs="Arial"/>
          <w:szCs w:val="24"/>
        </w:rPr>
      </w:pPr>
    </w:p>
    <w:p w:rsidR="00912084" w:rsidRPr="005A1E67" w:rsidRDefault="00912084" w:rsidP="00912084">
      <w:pPr>
        <w:numPr>
          <w:ilvl w:val="0"/>
          <w:numId w:val="33"/>
        </w:numPr>
        <w:tabs>
          <w:tab w:val="left" w:pos="567"/>
        </w:tabs>
        <w:spacing w:before="80" w:after="80"/>
        <w:ind w:left="0" w:firstLine="0"/>
        <w:rPr>
          <w:rFonts w:cs="Arial"/>
          <w:b/>
          <w:i/>
          <w:szCs w:val="24"/>
        </w:rPr>
      </w:pPr>
      <w:r w:rsidRPr="005A1E67">
        <w:rPr>
          <w:rFonts w:cs="Arial"/>
          <w:b/>
          <w:i/>
          <w:szCs w:val="24"/>
        </w:rPr>
        <w:t>Contributi da ricerca da parte di enti finanziatori competitivi svizzeri e stranieri</w:t>
      </w:r>
    </w:p>
    <w:p w:rsidR="00912084" w:rsidRPr="007246B7" w:rsidRDefault="00912084" w:rsidP="005A1E67">
      <w:r w:rsidRPr="007246B7">
        <w:t>L’</w:t>
      </w:r>
      <w:r w:rsidRPr="0011255C">
        <w:rPr>
          <w:b/>
        </w:rPr>
        <w:t xml:space="preserve">obiettivo b) 1 </w:t>
      </w:r>
      <w:r w:rsidRPr="007246B7">
        <w:t xml:space="preserve">prevede una quota di ricavi da ricerca tendente al 15% dei ricavi d’esercizio, non compresi quelli degli enti affiliati </w:t>
      </w:r>
      <w:r>
        <w:t>(Istituto di ricerca in biomedicina (</w:t>
      </w:r>
      <w:r w:rsidRPr="007246B7">
        <w:t>IRB</w:t>
      </w:r>
      <w:r>
        <w:t xml:space="preserve">) </w:t>
      </w:r>
      <w:r w:rsidRPr="007246B7">
        <w:t xml:space="preserve">e </w:t>
      </w:r>
      <w:r>
        <w:t>Istituto oncologico di ricerca (</w:t>
      </w:r>
      <w:r w:rsidRPr="007246B7">
        <w:t>IOR</w:t>
      </w:r>
      <w:r>
        <w:t>)</w:t>
      </w:r>
      <w:r w:rsidRPr="007246B7">
        <w:t>.</w:t>
      </w:r>
    </w:p>
    <w:p w:rsidR="005A1E67" w:rsidRDefault="005A1E67" w:rsidP="005A1E67"/>
    <w:p w:rsidR="00912084" w:rsidRDefault="00912084" w:rsidP="005A1E67">
      <w:r w:rsidRPr="000651A8">
        <w:t xml:space="preserve">La </w:t>
      </w:r>
      <w:proofErr w:type="spellStart"/>
      <w:r w:rsidRPr="000651A8">
        <w:t>tab</w:t>
      </w:r>
      <w:proofErr w:type="spellEnd"/>
      <w:r>
        <w:t>.</w:t>
      </w:r>
      <w:r w:rsidRPr="000651A8">
        <w:t xml:space="preserve"> </w:t>
      </w:r>
      <w:r>
        <w:t>4</w:t>
      </w:r>
      <w:r w:rsidRPr="000651A8">
        <w:t xml:space="preserve"> </w:t>
      </w:r>
      <w:r>
        <w:t xml:space="preserve">presenta i valori dei ricavi da ricerca competitiva, dei mandati di ricerca nonché dell’effetto leva da ricondurre ai contributi secondo la LPSU e secondo il </w:t>
      </w:r>
      <w:proofErr w:type="spellStart"/>
      <w:r>
        <w:t>cdp</w:t>
      </w:r>
      <w:proofErr w:type="spellEnd"/>
      <w:r>
        <w:t xml:space="preserve"> per gli anni 2016, 2017 e 2018.</w:t>
      </w:r>
    </w:p>
    <w:p w:rsidR="00A4667C" w:rsidRPr="00324D29" w:rsidRDefault="00A4667C" w:rsidP="00912084">
      <w:pPr>
        <w:rPr>
          <w:rFonts w:cs="Arial"/>
          <w:szCs w:val="24"/>
        </w:rPr>
      </w:pPr>
    </w:p>
    <w:p w:rsidR="005A1E67" w:rsidRDefault="005A1E67">
      <w:pPr>
        <w:jc w:val="left"/>
        <w:rPr>
          <w:rFonts w:cs="Frutiger LT Std 45 Light"/>
          <w:b/>
          <w:color w:val="000000"/>
          <w:sz w:val="20"/>
          <w:szCs w:val="16"/>
          <w:lang w:eastAsia="it-CH"/>
        </w:rPr>
      </w:pPr>
      <w:r>
        <w:br w:type="page"/>
      </w:r>
    </w:p>
    <w:p w:rsidR="00912084" w:rsidRPr="00A940E2" w:rsidRDefault="00912084" w:rsidP="006E5628">
      <w:pPr>
        <w:pStyle w:val="Tabella"/>
        <w:rPr>
          <w:rFonts w:cs="Arial"/>
        </w:rPr>
      </w:pPr>
      <w:r w:rsidRPr="00BA3862">
        <w:t>Ricavi da ricerca, numeri assoluti e quota sui ricavi totali</w:t>
      </w:r>
      <w:r>
        <w:t xml:space="preserve"> (RT)</w:t>
      </w:r>
      <w:r w:rsidRPr="00BA3862">
        <w:t xml:space="preserve"> e </w:t>
      </w:r>
      <w:r>
        <w:t xml:space="preserve">sui ricavi </w:t>
      </w:r>
      <w:r w:rsidRPr="00BA3862">
        <w:t>ordinar</w:t>
      </w:r>
      <w:r w:rsidRPr="00A940E2">
        <w:t>i</w:t>
      </w:r>
      <w:r>
        <w:t xml:space="preserve"> (RO)</w:t>
      </w:r>
    </w:p>
    <w:tbl>
      <w:tblPr>
        <w:tblW w:w="5000" w:type="pct"/>
        <w:tblCellMar>
          <w:left w:w="70" w:type="dxa"/>
          <w:right w:w="70" w:type="dxa"/>
        </w:tblCellMar>
        <w:tblLook w:val="04A0" w:firstRow="1" w:lastRow="0" w:firstColumn="1" w:lastColumn="0" w:noHBand="0" w:noVBand="1"/>
      </w:tblPr>
      <w:tblGrid>
        <w:gridCol w:w="4645"/>
        <w:gridCol w:w="2482"/>
        <w:gridCol w:w="1396"/>
        <w:gridCol w:w="1255"/>
      </w:tblGrid>
      <w:tr w:rsidR="00912084" w:rsidRPr="00647725" w:rsidTr="005A1E67">
        <w:trPr>
          <w:trHeight w:val="315"/>
        </w:trPr>
        <w:tc>
          <w:tcPr>
            <w:tcW w:w="2375" w:type="pct"/>
            <w:tcBorders>
              <w:top w:val="single" w:sz="4" w:space="0" w:color="auto"/>
              <w:left w:val="single" w:sz="4" w:space="0" w:color="auto"/>
              <w:bottom w:val="single" w:sz="4" w:space="0" w:color="auto"/>
              <w:right w:val="nil"/>
            </w:tcBorders>
            <w:shd w:val="clear" w:color="auto" w:fill="auto"/>
            <w:noWrap/>
            <w:vAlign w:val="center"/>
            <w:hideMark/>
          </w:tcPr>
          <w:p w:rsidR="00912084" w:rsidRPr="00F12A4A" w:rsidRDefault="00912084" w:rsidP="005A1E67">
            <w:pPr>
              <w:jc w:val="left"/>
              <w:rPr>
                <w:rFonts w:cs="Arial"/>
                <w:b/>
                <w:bCs/>
                <w:sz w:val="20"/>
                <w:lang w:val="it-CH"/>
              </w:rPr>
            </w:pPr>
            <w:r w:rsidRPr="00F12A4A">
              <w:rPr>
                <w:rFonts w:cs="Arial"/>
                <w:b/>
                <w:bCs/>
                <w:sz w:val="20"/>
                <w:lang w:val="it-CH"/>
              </w:rPr>
              <w:t>Ricerca</w:t>
            </w:r>
          </w:p>
        </w:tc>
        <w:tc>
          <w:tcPr>
            <w:tcW w:w="1269" w:type="pct"/>
            <w:tcBorders>
              <w:top w:val="single" w:sz="4" w:space="0" w:color="auto"/>
              <w:left w:val="nil"/>
              <w:bottom w:val="single" w:sz="4" w:space="0" w:color="auto"/>
              <w:right w:val="nil"/>
            </w:tcBorders>
            <w:shd w:val="clear" w:color="auto" w:fill="auto"/>
            <w:noWrap/>
            <w:vAlign w:val="center"/>
            <w:hideMark/>
          </w:tcPr>
          <w:p w:rsidR="00912084" w:rsidRPr="00F12A4A" w:rsidRDefault="00912084" w:rsidP="005A1E67">
            <w:pPr>
              <w:jc w:val="center"/>
              <w:rPr>
                <w:rFonts w:cs="Arial"/>
                <w:b/>
                <w:bCs/>
                <w:sz w:val="20"/>
                <w:lang w:val="it-CH"/>
              </w:rPr>
            </w:pPr>
            <w:r w:rsidRPr="00F12A4A">
              <w:rPr>
                <w:rFonts w:cs="Arial"/>
                <w:b/>
                <w:bCs/>
                <w:sz w:val="20"/>
                <w:lang w:val="it-CH"/>
              </w:rPr>
              <w:t>Valore (</w:t>
            </w:r>
            <w:r>
              <w:rPr>
                <w:rFonts w:cs="Arial"/>
                <w:b/>
                <w:bCs/>
                <w:sz w:val="20"/>
                <w:lang w:val="it-CH"/>
              </w:rPr>
              <w:t xml:space="preserve">in migliaia di </w:t>
            </w:r>
            <w:proofErr w:type="spellStart"/>
            <w:r>
              <w:rPr>
                <w:rFonts w:cs="Arial"/>
                <w:b/>
                <w:bCs/>
                <w:sz w:val="20"/>
                <w:lang w:val="it-CH"/>
              </w:rPr>
              <w:t>fr</w:t>
            </w:r>
            <w:proofErr w:type="spellEnd"/>
            <w:r>
              <w:rPr>
                <w:rFonts w:cs="Arial"/>
                <w:b/>
                <w:bCs/>
                <w:sz w:val="20"/>
                <w:lang w:val="it-CH"/>
              </w:rPr>
              <w:t>.)</w:t>
            </w:r>
          </w:p>
        </w:tc>
        <w:tc>
          <w:tcPr>
            <w:tcW w:w="714" w:type="pct"/>
            <w:tcBorders>
              <w:top w:val="single" w:sz="4" w:space="0" w:color="auto"/>
              <w:left w:val="nil"/>
              <w:bottom w:val="single" w:sz="4" w:space="0" w:color="auto"/>
              <w:right w:val="nil"/>
            </w:tcBorders>
            <w:shd w:val="clear" w:color="auto" w:fill="auto"/>
            <w:noWrap/>
            <w:vAlign w:val="center"/>
            <w:hideMark/>
          </w:tcPr>
          <w:p w:rsidR="00912084" w:rsidRPr="00F12A4A" w:rsidRDefault="00912084" w:rsidP="005A1E67">
            <w:pPr>
              <w:jc w:val="center"/>
              <w:rPr>
                <w:rFonts w:cs="Arial"/>
                <w:b/>
                <w:bCs/>
                <w:sz w:val="20"/>
                <w:lang w:val="it-CH"/>
              </w:rPr>
            </w:pPr>
            <w:r w:rsidRPr="00F12A4A">
              <w:rPr>
                <w:rFonts w:cs="Arial"/>
                <w:b/>
                <w:bCs/>
                <w:sz w:val="20"/>
                <w:lang w:val="it-CH"/>
              </w:rPr>
              <w:t>% (RT)</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912084" w:rsidRPr="00F12A4A" w:rsidRDefault="00912084" w:rsidP="005A1E67">
            <w:pPr>
              <w:jc w:val="center"/>
              <w:rPr>
                <w:rFonts w:cs="Arial"/>
                <w:b/>
                <w:bCs/>
                <w:sz w:val="20"/>
                <w:lang w:val="it-CH"/>
              </w:rPr>
            </w:pPr>
            <w:r w:rsidRPr="00F12A4A">
              <w:rPr>
                <w:rFonts w:cs="Arial"/>
                <w:b/>
                <w:bCs/>
                <w:sz w:val="20"/>
                <w:lang w:val="it-CH"/>
              </w:rPr>
              <w:t>% (RO)</w:t>
            </w:r>
          </w:p>
        </w:tc>
      </w:tr>
      <w:tr w:rsidR="00912084" w:rsidRPr="00647725" w:rsidTr="005A1E67">
        <w:trPr>
          <w:trHeight w:val="300"/>
        </w:trPr>
        <w:tc>
          <w:tcPr>
            <w:tcW w:w="2375" w:type="pct"/>
            <w:tcBorders>
              <w:top w:val="single" w:sz="4" w:space="0" w:color="auto"/>
              <w:left w:val="single" w:sz="4" w:space="0" w:color="auto"/>
              <w:bottom w:val="nil"/>
              <w:right w:val="nil"/>
            </w:tcBorders>
            <w:shd w:val="clear" w:color="auto" w:fill="auto"/>
            <w:noWrap/>
            <w:vAlign w:val="center"/>
            <w:hideMark/>
          </w:tcPr>
          <w:p w:rsidR="00912084" w:rsidRPr="00F12A4A" w:rsidRDefault="00912084" w:rsidP="005A1E67">
            <w:pPr>
              <w:rPr>
                <w:rFonts w:cs="Arial"/>
                <w:b/>
                <w:color w:val="000000"/>
                <w:sz w:val="20"/>
                <w:lang w:val="it-CH"/>
              </w:rPr>
            </w:pPr>
            <w:r w:rsidRPr="00F12A4A">
              <w:rPr>
                <w:rFonts w:cs="Arial"/>
                <w:b/>
                <w:color w:val="000000"/>
                <w:sz w:val="20"/>
              </w:rPr>
              <w:t>Dati consuntivo 2016</w:t>
            </w:r>
          </w:p>
        </w:tc>
        <w:tc>
          <w:tcPr>
            <w:tcW w:w="1269" w:type="pct"/>
            <w:tcBorders>
              <w:top w:val="single" w:sz="4" w:space="0" w:color="auto"/>
              <w:left w:val="nil"/>
              <w:bottom w:val="nil"/>
              <w:right w:val="nil"/>
            </w:tcBorders>
            <w:shd w:val="clear" w:color="auto" w:fill="auto"/>
            <w:noWrap/>
            <w:vAlign w:val="bottom"/>
            <w:hideMark/>
          </w:tcPr>
          <w:p w:rsidR="00912084" w:rsidRPr="00F12A4A" w:rsidRDefault="00912084" w:rsidP="005A1E67">
            <w:pPr>
              <w:jc w:val="right"/>
              <w:rPr>
                <w:rFonts w:cs="Arial"/>
                <w:b/>
                <w:color w:val="000000"/>
                <w:sz w:val="20"/>
              </w:rPr>
            </w:pPr>
          </w:p>
        </w:tc>
        <w:tc>
          <w:tcPr>
            <w:tcW w:w="714" w:type="pct"/>
            <w:tcBorders>
              <w:top w:val="single" w:sz="4" w:space="0" w:color="auto"/>
              <w:left w:val="nil"/>
              <w:bottom w:val="nil"/>
              <w:right w:val="nil"/>
            </w:tcBorders>
            <w:shd w:val="clear" w:color="auto" w:fill="auto"/>
            <w:noWrap/>
            <w:vAlign w:val="bottom"/>
            <w:hideMark/>
          </w:tcPr>
          <w:p w:rsidR="00912084" w:rsidRPr="00F12A4A" w:rsidRDefault="00912084" w:rsidP="005A1E67">
            <w:pPr>
              <w:jc w:val="right"/>
              <w:rPr>
                <w:rFonts w:cs="Arial"/>
                <w:b/>
                <w:color w:val="000000"/>
                <w:sz w:val="20"/>
              </w:rPr>
            </w:pPr>
            <w:r w:rsidRPr="00F12A4A">
              <w:rPr>
                <w:rFonts w:cs="Arial"/>
                <w:b/>
                <w:color w:val="000000"/>
                <w:sz w:val="20"/>
              </w:rPr>
              <w:t>94'176</w:t>
            </w:r>
          </w:p>
        </w:tc>
        <w:tc>
          <w:tcPr>
            <w:tcW w:w="642" w:type="pct"/>
            <w:tcBorders>
              <w:top w:val="single" w:sz="4" w:space="0" w:color="auto"/>
              <w:left w:val="nil"/>
              <w:bottom w:val="nil"/>
              <w:right w:val="single" w:sz="4" w:space="0" w:color="auto"/>
            </w:tcBorders>
            <w:shd w:val="clear" w:color="auto" w:fill="auto"/>
            <w:noWrap/>
            <w:vAlign w:val="bottom"/>
            <w:hideMark/>
          </w:tcPr>
          <w:p w:rsidR="00912084" w:rsidRPr="00F12A4A" w:rsidRDefault="00912084" w:rsidP="005A1E67">
            <w:pPr>
              <w:jc w:val="right"/>
              <w:rPr>
                <w:rFonts w:cs="Arial"/>
                <w:b/>
                <w:color w:val="000000"/>
                <w:sz w:val="20"/>
              </w:rPr>
            </w:pPr>
            <w:r w:rsidRPr="00F12A4A">
              <w:rPr>
                <w:rFonts w:cs="Arial"/>
                <w:b/>
                <w:color w:val="000000"/>
                <w:sz w:val="20"/>
              </w:rPr>
              <w:t>79'653</w:t>
            </w:r>
          </w:p>
        </w:tc>
      </w:tr>
      <w:tr w:rsidR="00912084" w:rsidRPr="0005307A" w:rsidTr="005A1E67">
        <w:trPr>
          <w:trHeight w:val="300"/>
        </w:trPr>
        <w:tc>
          <w:tcPr>
            <w:tcW w:w="2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Valore ricerca competitiva</w:t>
            </w:r>
          </w:p>
        </w:tc>
        <w:tc>
          <w:tcPr>
            <w:tcW w:w="1269"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10'384</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11.0%</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13.0%</w:t>
            </w:r>
          </w:p>
        </w:tc>
      </w:tr>
      <w:tr w:rsidR="00912084" w:rsidRPr="0005307A"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 xml:space="preserve">Valore mandati di ricerca </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2'135</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2.3%</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2.7%</w:t>
            </w:r>
          </w:p>
        </w:tc>
      </w:tr>
      <w:tr w:rsidR="00912084" w:rsidRPr="0005307A"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 xml:space="preserve">Valore complessivo </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12'519</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13.3%</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15.7%</w:t>
            </w:r>
          </w:p>
        </w:tc>
      </w:tr>
      <w:tr w:rsidR="00912084" w:rsidRPr="0005307A"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 xml:space="preserve">Valore effetto leva contributi LAU </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10'771</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11.4%</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13.5%</w:t>
            </w:r>
          </w:p>
        </w:tc>
      </w:tr>
      <w:tr w:rsidR="00912084" w:rsidRPr="0005307A"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 xml:space="preserve">Valore effetto leva contributo </w:t>
            </w:r>
            <w:proofErr w:type="spellStart"/>
            <w:r>
              <w:rPr>
                <w:rFonts w:cs="Arial"/>
                <w:color w:val="000000"/>
                <w:sz w:val="20"/>
              </w:rPr>
              <w:t>cdp</w:t>
            </w:r>
            <w:proofErr w:type="spellEnd"/>
            <w:r w:rsidRPr="00F12A4A">
              <w:rPr>
                <w:rFonts w:cs="Arial"/>
                <w:color w:val="000000"/>
                <w:sz w:val="20"/>
              </w:rPr>
              <w:t xml:space="preserve">-TI </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4'273</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4.5%</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5.4%</w:t>
            </w:r>
          </w:p>
        </w:tc>
      </w:tr>
      <w:tr w:rsidR="00912084" w:rsidRPr="00647725" w:rsidTr="005A1E67">
        <w:trPr>
          <w:trHeight w:val="300"/>
        </w:trPr>
        <w:tc>
          <w:tcPr>
            <w:tcW w:w="2375" w:type="pct"/>
            <w:tcBorders>
              <w:top w:val="nil"/>
              <w:left w:val="single" w:sz="4" w:space="0" w:color="auto"/>
              <w:bottom w:val="nil"/>
              <w:right w:val="nil"/>
            </w:tcBorders>
            <w:shd w:val="clear" w:color="auto" w:fill="auto"/>
            <w:noWrap/>
            <w:vAlign w:val="center"/>
            <w:hideMark/>
          </w:tcPr>
          <w:p w:rsidR="00912084" w:rsidRPr="00F12A4A" w:rsidRDefault="00912084" w:rsidP="005A1E67">
            <w:pPr>
              <w:rPr>
                <w:rFonts w:cs="Arial"/>
                <w:b/>
                <w:color w:val="000000"/>
                <w:sz w:val="20"/>
              </w:rPr>
            </w:pPr>
            <w:r w:rsidRPr="00F12A4A">
              <w:rPr>
                <w:rFonts w:cs="Arial"/>
                <w:b/>
                <w:color w:val="000000"/>
                <w:sz w:val="20"/>
              </w:rPr>
              <w:t>Dati consuntivo 2017</w:t>
            </w:r>
          </w:p>
        </w:tc>
        <w:tc>
          <w:tcPr>
            <w:tcW w:w="1269" w:type="pct"/>
            <w:tcBorders>
              <w:top w:val="nil"/>
              <w:left w:val="nil"/>
              <w:bottom w:val="nil"/>
              <w:right w:val="nil"/>
            </w:tcBorders>
            <w:shd w:val="clear" w:color="auto" w:fill="auto"/>
            <w:noWrap/>
            <w:vAlign w:val="bottom"/>
            <w:hideMark/>
          </w:tcPr>
          <w:p w:rsidR="00912084" w:rsidRPr="00F12A4A" w:rsidRDefault="00912084" w:rsidP="005A1E67">
            <w:pPr>
              <w:jc w:val="right"/>
              <w:rPr>
                <w:rFonts w:cs="Arial"/>
                <w:b/>
                <w:color w:val="000000"/>
                <w:sz w:val="20"/>
              </w:rPr>
            </w:pPr>
          </w:p>
        </w:tc>
        <w:tc>
          <w:tcPr>
            <w:tcW w:w="714" w:type="pct"/>
            <w:tcBorders>
              <w:top w:val="nil"/>
              <w:left w:val="nil"/>
              <w:bottom w:val="nil"/>
              <w:right w:val="nil"/>
            </w:tcBorders>
            <w:shd w:val="clear" w:color="auto" w:fill="auto"/>
            <w:noWrap/>
            <w:vAlign w:val="bottom"/>
            <w:hideMark/>
          </w:tcPr>
          <w:p w:rsidR="00912084" w:rsidRPr="00F12A4A" w:rsidRDefault="00912084" w:rsidP="005A1E67">
            <w:pPr>
              <w:jc w:val="right"/>
              <w:rPr>
                <w:rFonts w:cs="Arial"/>
                <w:b/>
                <w:color w:val="000000"/>
                <w:sz w:val="20"/>
              </w:rPr>
            </w:pPr>
            <w:r w:rsidRPr="00F12A4A">
              <w:rPr>
                <w:rFonts w:cs="Arial"/>
                <w:b/>
                <w:color w:val="000000"/>
                <w:sz w:val="20"/>
              </w:rPr>
              <w:t>96'708</w:t>
            </w:r>
          </w:p>
        </w:tc>
        <w:tc>
          <w:tcPr>
            <w:tcW w:w="642" w:type="pct"/>
            <w:tcBorders>
              <w:top w:val="nil"/>
              <w:left w:val="nil"/>
              <w:bottom w:val="nil"/>
              <w:right w:val="single" w:sz="4" w:space="0" w:color="auto"/>
            </w:tcBorders>
            <w:shd w:val="clear" w:color="auto" w:fill="auto"/>
            <w:noWrap/>
            <w:vAlign w:val="bottom"/>
            <w:hideMark/>
          </w:tcPr>
          <w:p w:rsidR="00912084" w:rsidRPr="00F12A4A" w:rsidRDefault="00912084" w:rsidP="005A1E67">
            <w:pPr>
              <w:jc w:val="right"/>
              <w:rPr>
                <w:rFonts w:cs="Arial"/>
                <w:b/>
                <w:color w:val="000000"/>
                <w:sz w:val="20"/>
              </w:rPr>
            </w:pPr>
            <w:r w:rsidRPr="00F12A4A">
              <w:rPr>
                <w:rFonts w:cs="Arial"/>
                <w:b/>
                <w:color w:val="000000"/>
                <w:sz w:val="20"/>
              </w:rPr>
              <w:t>83'099</w:t>
            </w:r>
          </w:p>
        </w:tc>
      </w:tr>
      <w:tr w:rsidR="00912084" w:rsidRPr="0005307A" w:rsidTr="005A1E67">
        <w:trPr>
          <w:trHeight w:val="300"/>
        </w:trPr>
        <w:tc>
          <w:tcPr>
            <w:tcW w:w="2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Valore ricerca competitiva</w:t>
            </w:r>
          </w:p>
        </w:tc>
        <w:tc>
          <w:tcPr>
            <w:tcW w:w="1269"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10'030</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10.4%</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12.1%</w:t>
            </w:r>
          </w:p>
        </w:tc>
      </w:tr>
      <w:tr w:rsidR="00912084" w:rsidRPr="0005307A"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 xml:space="preserve">Valore mandati di ricerca </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2'090</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2.2%</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2.5%</w:t>
            </w:r>
          </w:p>
        </w:tc>
      </w:tr>
      <w:tr w:rsidR="00912084" w:rsidRPr="0005307A"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 xml:space="preserve">Valore complessivo </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12'120</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12.5%</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14.6%</w:t>
            </w:r>
          </w:p>
        </w:tc>
      </w:tr>
      <w:tr w:rsidR="00912084" w:rsidRPr="0005307A" w:rsidTr="005A1E67">
        <w:trPr>
          <w:trHeight w:val="300"/>
        </w:trPr>
        <w:tc>
          <w:tcPr>
            <w:tcW w:w="2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Valore effetto leva contributi LPSU</w:t>
            </w:r>
          </w:p>
        </w:tc>
        <w:tc>
          <w:tcPr>
            <w:tcW w:w="1269"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7'706</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8.0%</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9.3%</w:t>
            </w:r>
          </w:p>
        </w:tc>
      </w:tr>
      <w:tr w:rsidR="00912084" w:rsidRPr="0005307A" w:rsidTr="005A1E67">
        <w:trPr>
          <w:trHeight w:val="300"/>
        </w:trPr>
        <w:tc>
          <w:tcPr>
            <w:tcW w:w="2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color w:val="000000"/>
                <w:sz w:val="20"/>
              </w:rPr>
            </w:pPr>
            <w:r w:rsidRPr="00F12A4A">
              <w:rPr>
                <w:rFonts w:cs="Arial"/>
                <w:color w:val="000000"/>
                <w:sz w:val="20"/>
              </w:rPr>
              <w:t xml:space="preserve">Valore effetto leva contributo </w:t>
            </w:r>
            <w:proofErr w:type="spellStart"/>
            <w:r>
              <w:rPr>
                <w:rFonts w:cs="Arial"/>
                <w:color w:val="000000"/>
                <w:sz w:val="20"/>
              </w:rPr>
              <w:t>cdp</w:t>
            </w:r>
            <w:proofErr w:type="spellEnd"/>
            <w:r w:rsidRPr="00F12A4A">
              <w:rPr>
                <w:rFonts w:cs="Arial"/>
                <w:color w:val="000000"/>
                <w:sz w:val="20"/>
              </w:rPr>
              <w:t xml:space="preserve">-TI </w:t>
            </w:r>
          </w:p>
        </w:tc>
        <w:tc>
          <w:tcPr>
            <w:tcW w:w="1269"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5'169</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5.3%</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color w:val="000000"/>
                <w:sz w:val="20"/>
              </w:rPr>
            </w:pPr>
            <w:r w:rsidRPr="00F12A4A">
              <w:rPr>
                <w:rFonts w:cs="Arial"/>
                <w:color w:val="000000"/>
                <w:sz w:val="20"/>
              </w:rPr>
              <w:t>6.2%</w:t>
            </w:r>
          </w:p>
        </w:tc>
      </w:tr>
      <w:tr w:rsidR="00912084" w:rsidRPr="00647725" w:rsidTr="005A1E67">
        <w:trPr>
          <w:trHeight w:val="300"/>
        </w:trPr>
        <w:tc>
          <w:tcPr>
            <w:tcW w:w="2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b/>
                <w:sz w:val="20"/>
                <w:lang w:val="it-CH"/>
              </w:rPr>
            </w:pPr>
            <w:r w:rsidRPr="00F12A4A">
              <w:rPr>
                <w:rFonts w:cs="Arial"/>
                <w:b/>
                <w:sz w:val="20"/>
              </w:rPr>
              <w:t>Dati consuntivo 2018</w:t>
            </w:r>
          </w:p>
        </w:tc>
        <w:tc>
          <w:tcPr>
            <w:tcW w:w="1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b/>
                <w:sz w:val="20"/>
              </w:rPr>
            </w:pP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b/>
                <w:sz w:val="20"/>
              </w:rPr>
            </w:pPr>
            <w:r w:rsidRPr="00F12A4A">
              <w:rPr>
                <w:rFonts w:cs="Arial"/>
                <w:b/>
                <w:sz w:val="20"/>
              </w:rPr>
              <w:t>103'</w:t>
            </w:r>
            <w:r>
              <w:rPr>
                <w:rFonts w:cs="Arial"/>
                <w:b/>
                <w:sz w:val="20"/>
              </w:rPr>
              <w:t>480</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
                <w:sz w:val="20"/>
              </w:rPr>
            </w:pPr>
            <w:r w:rsidRPr="00C2796B">
              <w:rPr>
                <w:rFonts w:cs="Arial"/>
                <w:b/>
                <w:sz w:val="20"/>
              </w:rPr>
              <w:t>89’168</w:t>
            </w:r>
          </w:p>
        </w:tc>
      </w:tr>
      <w:tr w:rsidR="00912084" w:rsidRPr="00674835" w:rsidTr="005A1E67">
        <w:trPr>
          <w:trHeight w:val="300"/>
        </w:trPr>
        <w:tc>
          <w:tcPr>
            <w:tcW w:w="2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sz w:val="20"/>
              </w:rPr>
            </w:pPr>
            <w:r w:rsidRPr="00F12A4A">
              <w:rPr>
                <w:rFonts w:cs="Arial"/>
                <w:sz w:val="20"/>
              </w:rPr>
              <w:t>Valore ricerca competitiva</w:t>
            </w:r>
          </w:p>
        </w:tc>
        <w:tc>
          <w:tcPr>
            <w:tcW w:w="1269"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sidRPr="00F12A4A">
              <w:rPr>
                <w:rFonts w:cs="Arial"/>
                <w:sz w:val="20"/>
              </w:rPr>
              <w:t>11'305</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sidRPr="00F12A4A">
              <w:rPr>
                <w:rFonts w:cs="Arial"/>
                <w:sz w:val="20"/>
              </w:rPr>
              <w:t>10.9%</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sz w:val="20"/>
              </w:rPr>
            </w:pPr>
            <w:r w:rsidRPr="00C2796B">
              <w:rPr>
                <w:rFonts w:cs="Arial"/>
                <w:sz w:val="20"/>
              </w:rPr>
              <w:t>12.7%</w:t>
            </w:r>
          </w:p>
        </w:tc>
      </w:tr>
      <w:tr w:rsidR="00912084" w:rsidRPr="00674835"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sz w:val="20"/>
              </w:rPr>
            </w:pPr>
            <w:r w:rsidRPr="00F12A4A">
              <w:rPr>
                <w:rFonts w:cs="Arial"/>
                <w:sz w:val="20"/>
              </w:rPr>
              <w:t xml:space="preserve">Valore mandati di ricerca </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Pr>
                <w:rFonts w:cs="Arial"/>
                <w:sz w:val="20"/>
              </w:rPr>
              <w:t>1’688</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Pr>
                <w:rFonts w:cs="Arial"/>
                <w:sz w:val="20"/>
              </w:rPr>
              <w:t>1.6%</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sz w:val="20"/>
              </w:rPr>
            </w:pPr>
            <w:r w:rsidRPr="00C2796B">
              <w:rPr>
                <w:rFonts w:cs="Arial"/>
                <w:sz w:val="20"/>
              </w:rPr>
              <w:t>1.9%</w:t>
            </w:r>
          </w:p>
        </w:tc>
      </w:tr>
      <w:tr w:rsidR="00912084" w:rsidRPr="00674835"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sz w:val="20"/>
              </w:rPr>
            </w:pPr>
            <w:r w:rsidRPr="00F12A4A">
              <w:rPr>
                <w:rFonts w:cs="Arial"/>
                <w:sz w:val="20"/>
              </w:rPr>
              <w:t xml:space="preserve">Valore complessivo </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Pr>
                <w:rFonts w:cs="Arial"/>
                <w:sz w:val="20"/>
              </w:rPr>
              <w:t>12’993</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sidRPr="00F12A4A">
              <w:rPr>
                <w:rFonts w:cs="Arial"/>
                <w:sz w:val="20"/>
              </w:rPr>
              <w:t>12.</w:t>
            </w:r>
            <w:r>
              <w:rPr>
                <w:rFonts w:cs="Arial"/>
                <w:sz w:val="20"/>
              </w:rPr>
              <w:t>6</w:t>
            </w:r>
            <w:r w:rsidRPr="00F12A4A">
              <w:rPr>
                <w:rFonts w:cs="Arial"/>
                <w:sz w:val="20"/>
              </w:rPr>
              <w:t>%</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sz w:val="20"/>
              </w:rPr>
            </w:pPr>
            <w:r w:rsidRPr="00C2796B">
              <w:rPr>
                <w:rFonts w:cs="Arial"/>
                <w:sz w:val="20"/>
              </w:rPr>
              <w:t>14.6%</w:t>
            </w:r>
          </w:p>
        </w:tc>
      </w:tr>
      <w:tr w:rsidR="00912084" w:rsidRPr="00674835"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sz w:val="20"/>
              </w:rPr>
            </w:pPr>
            <w:r w:rsidRPr="00F12A4A">
              <w:rPr>
                <w:rFonts w:cs="Arial"/>
                <w:sz w:val="20"/>
              </w:rPr>
              <w:t>Valore effetto leva contributi LPSU</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sidRPr="00F12A4A">
              <w:rPr>
                <w:rFonts w:cs="Arial"/>
                <w:sz w:val="20"/>
              </w:rPr>
              <w:t>7'969</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sidRPr="00F12A4A">
              <w:rPr>
                <w:rFonts w:cs="Arial"/>
                <w:sz w:val="20"/>
              </w:rPr>
              <w:t>7.7%</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sz w:val="20"/>
              </w:rPr>
            </w:pPr>
            <w:r w:rsidRPr="00C2796B">
              <w:rPr>
                <w:rFonts w:cs="Arial"/>
                <w:sz w:val="20"/>
              </w:rPr>
              <w:t>8.9%</w:t>
            </w:r>
          </w:p>
        </w:tc>
      </w:tr>
      <w:tr w:rsidR="00912084" w:rsidRPr="00674835" w:rsidTr="005A1E6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912084" w:rsidRPr="00F12A4A" w:rsidRDefault="00912084" w:rsidP="005A1E67">
            <w:pPr>
              <w:rPr>
                <w:rFonts w:cs="Arial"/>
                <w:sz w:val="20"/>
              </w:rPr>
            </w:pPr>
            <w:r w:rsidRPr="00F12A4A">
              <w:rPr>
                <w:rFonts w:cs="Arial"/>
                <w:sz w:val="20"/>
              </w:rPr>
              <w:t xml:space="preserve">Valore effetto leva contributo </w:t>
            </w:r>
            <w:proofErr w:type="spellStart"/>
            <w:r>
              <w:rPr>
                <w:rFonts w:cs="Arial"/>
                <w:sz w:val="20"/>
              </w:rPr>
              <w:t>cdp</w:t>
            </w:r>
            <w:proofErr w:type="spellEnd"/>
            <w:r w:rsidRPr="00F12A4A">
              <w:rPr>
                <w:rFonts w:cs="Arial"/>
                <w:sz w:val="20"/>
              </w:rPr>
              <w:t xml:space="preserve">-TI </w:t>
            </w:r>
          </w:p>
        </w:tc>
        <w:tc>
          <w:tcPr>
            <w:tcW w:w="1269"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sidRPr="00F12A4A">
              <w:rPr>
                <w:rFonts w:cs="Arial"/>
                <w:sz w:val="20"/>
              </w:rPr>
              <w:t>5'081</w:t>
            </w:r>
          </w:p>
        </w:tc>
        <w:tc>
          <w:tcPr>
            <w:tcW w:w="714" w:type="pct"/>
            <w:tcBorders>
              <w:top w:val="nil"/>
              <w:left w:val="nil"/>
              <w:bottom w:val="single" w:sz="4" w:space="0" w:color="auto"/>
              <w:right w:val="single" w:sz="4" w:space="0" w:color="auto"/>
            </w:tcBorders>
            <w:shd w:val="clear" w:color="auto" w:fill="auto"/>
            <w:noWrap/>
            <w:vAlign w:val="bottom"/>
            <w:hideMark/>
          </w:tcPr>
          <w:p w:rsidR="00912084" w:rsidRPr="00F12A4A" w:rsidRDefault="00912084" w:rsidP="005A1E67">
            <w:pPr>
              <w:jc w:val="right"/>
              <w:rPr>
                <w:rFonts w:cs="Arial"/>
                <w:sz w:val="20"/>
              </w:rPr>
            </w:pPr>
            <w:r w:rsidRPr="00F12A4A">
              <w:rPr>
                <w:rFonts w:cs="Arial"/>
                <w:sz w:val="20"/>
              </w:rPr>
              <w:t>4.9%</w:t>
            </w:r>
          </w:p>
        </w:tc>
        <w:tc>
          <w:tcPr>
            <w:tcW w:w="642"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sz w:val="20"/>
              </w:rPr>
            </w:pPr>
            <w:r w:rsidRPr="00C2796B">
              <w:rPr>
                <w:rFonts w:cs="Arial"/>
                <w:sz w:val="20"/>
              </w:rPr>
              <w:t>5.7%</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USI</w:t>
      </w:r>
    </w:p>
    <w:p w:rsidR="00A4667C" w:rsidRDefault="00A4667C" w:rsidP="00912084">
      <w:pPr>
        <w:spacing w:after="80"/>
        <w:rPr>
          <w:rFonts w:cs="Arial"/>
          <w:szCs w:val="24"/>
        </w:rPr>
      </w:pPr>
    </w:p>
    <w:p w:rsidR="00912084" w:rsidRDefault="00912084" w:rsidP="005A1E67">
      <w:pPr>
        <w:spacing w:after="120"/>
        <w:rPr>
          <w:rFonts w:cs="Arial"/>
          <w:szCs w:val="24"/>
        </w:rPr>
      </w:pPr>
      <w:r w:rsidRPr="00881993">
        <w:rPr>
          <w:rFonts w:cs="Arial"/>
          <w:szCs w:val="24"/>
        </w:rPr>
        <w:t xml:space="preserve">Dai dati di consuntivo 2018 dell’USI rileviamo </w:t>
      </w:r>
      <w:r>
        <w:rPr>
          <w:rFonts w:cs="Arial"/>
          <w:szCs w:val="24"/>
        </w:rPr>
        <w:t xml:space="preserve">la quota di </w:t>
      </w:r>
      <w:r w:rsidRPr="00881993">
        <w:rPr>
          <w:rFonts w:cs="Arial"/>
          <w:szCs w:val="24"/>
        </w:rPr>
        <w:t>1</w:t>
      </w:r>
      <w:r>
        <w:rPr>
          <w:rFonts w:cs="Arial"/>
          <w:szCs w:val="24"/>
        </w:rPr>
        <w:t>1</w:t>
      </w:r>
      <w:r w:rsidRPr="00881993">
        <w:rPr>
          <w:rFonts w:cs="Arial"/>
          <w:szCs w:val="24"/>
        </w:rPr>
        <w:t>.</w:t>
      </w:r>
      <w:r>
        <w:rPr>
          <w:rFonts w:cs="Arial"/>
          <w:szCs w:val="24"/>
        </w:rPr>
        <w:t>305</w:t>
      </w:r>
      <w:r w:rsidRPr="00881993">
        <w:rPr>
          <w:rFonts w:cs="Arial"/>
          <w:szCs w:val="24"/>
        </w:rPr>
        <w:t xml:space="preserve"> milioni di franchi di ricavi da ricerca competitiva</w:t>
      </w:r>
      <w:r>
        <w:rPr>
          <w:rFonts w:cs="Arial"/>
          <w:szCs w:val="24"/>
        </w:rPr>
        <w:t>,</w:t>
      </w:r>
      <w:r w:rsidRPr="00881993">
        <w:rPr>
          <w:rFonts w:cs="Arial"/>
          <w:szCs w:val="24"/>
        </w:rPr>
        <w:t xml:space="preserve"> rispetto ai </w:t>
      </w:r>
      <w:r>
        <w:rPr>
          <w:rFonts w:cs="Arial"/>
          <w:szCs w:val="24"/>
        </w:rPr>
        <w:t>103.480</w:t>
      </w:r>
      <w:r w:rsidRPr="00881993">
        <w:rPr>
          <w:rFonts w:cs="Arial"/>
          <w:szCs w:val="24"/>
        </w:rPr>
        <w:t xml:space="preserve"> milioni di franchi di ricavi totali d’esercizio. </w:t>
      </w:r>
      <w:r>
        <w:rPr>
          <w:rFonts w:cs="Arial"/>
          <w:szCs w:val="24"/>
        </w:rPr>
        <w:t>Pertanto</w:t>
      </w:r>
      <w:r w:rsidRPr="00881993">
        <w:rPr>
          <w:rFonts w:cs="Arial"/>
          <w:szCs w:val="24"/>
        </w:rPr>
        <w:t xml:space="preserve"> la quota dei ricavi da ricerca sui ricavi totali corrisponde al 10.</w:t>
      </w:r>
      <w:r>
        <w:rPr>
          <w:rFonts w:cs="Arial"/>
          <w:szCs w:val="24"/>
        </w:rPr>
        <w:t>9</w:t>
      </w:r>
      <w:r w:rsidRPr="00881993">
        <w:rPr>
          <w:rFonts w:cs="Arial"/>
          <w:szCs w:val="24"/>
        </w:rPr>
        <w:t>%, mentre la quota rispetto ai ricavi ordinari d’esercizio (</w:t>
      </w:r>
      <w:r>
        <w:rPr>
          <w:rFonts w:cs="Arial"/>
          <w:szCs w:val="24"/>
        </w:rPr>
        <w:t xml:space="preserve">89.168 </w:t>
      </w:r>
      <w:r w:rsidRPr="00A51E5B">
        <w:rPr>
          <w:rFonts w:cs="Arial"/>
          <w:szCs w:val="24"/>
        </w:rPr>
        <w:t xml:space="preserve">milioni) è del </w:t>
      </w:r>
      <w:r w:rsidRPr="00C2796B">
        <w:rPr>
          <w:rFonts w:cs="Arial"/>
          <w:szCs w:val="24"/>
        </w:rPr>
        <w:t>12.7%.</w:t>
      </w:r>
      <w:r w:rsidRPr="00A51E5B">
        <w:rPr>
          <w:rFonts w:cs="Arial"/>
          <w:szCs w:val="24"/>
        </w:rPr>
        <w:t xml:space="preserve"> Il valore</w:t>
      </w:r>
      <w:r w:rsidRPr="00881993">
        <w:rPr>
          <w:rFonts w:cs="Arial"/>
          <w:szCs w:val="24"/>
        </w:rPr>
        <w:t xml:space="preserve"> </w:t>
      </w:r>
      <w:r>
        <w:rPr>
          <w:rFonts w:cs="Arial"/>
          <w:szCs w:val="24"/>
        </w:rPr>
        <w:t xml:space="preserve">della quota dei ricavi da ricerca </w:t>
      </w:r>
      <w:r w:rsidRPr="00881993">
        <w:rPr>
          <w:rFonts w:cs="Arial"/>
          <w:szCs w:val="24"/>
        </w:rPr>
        <w:t xml:space="preserve">è </w:t>
      </w:r>
      <w:r>
        <w:rPr>
          <w:rFonts w:cs="Arial"/>
          <w:szCs w:val="24"/>
        </w:rPr>
        <w:t>stabile rispetto ai dati dei precedenti anni, pur mostrando un aumento in termini assoluti.</w:t>
      </w:r>
    </w:p>
    <w:p w:rsidR="00912084" w:rsidRPr="00D75E8E" w:rsidRDefault="00912084" w:rsidP="005A1E67">
      <w:pPr>
        <w:tabs>
          <w:tab w:val="left" w:pos="4962"/>
        </w:tabs>
        <w:spacing w:after="120"/>
        <w:rPr>
          <w:rFonts w:cs="Arial"/>
          <w:szCs w:val="24"/>
        </w:rPr>
      </w:pPr>
      <w:r w:rsidRPr="000B3A25">
        <w:rPr>
          <w:rFonts w:cs="Arial"/>
          <w:szCs w:val="24"/>
        </w:rPr>
        <w:t xml:space="preserve">Se si includono il valore dei mandati di ricerca e l'effetto leva da contributi LPSU e </w:t>
      </w:r>
      <w:proofErr w:type="spellStart"/>
      <w:r>
        <w:rPr>
          <w:rFonts w:cs="Arial"/>
          <w:szCs w:val="24"/>
        </w:rPr>
        <w:t>c</w:t>
      </w:r>
      <w:r w:rsidRPr="000B3A25">
        <w:rPr>
          <w:rFonts w:cs="Arial"/>
          <w:szCs w:val="24"/>
        </w:rPr>
        <w:t>dp</w:t>
      </w:r>
      <w:proofErr w:type="spellEnd"/>
      <w:r w:rsidRPr="000B3A25">
        <w:rPr>
          <w:rFonts w:cs="Arial"/>
          <w:szCs w:val="24"/>
        </w:rPr>
        <w:t xml:space="preserve"> si giunge ad una percentuale di ricavi da ricerca superiore al 15% richiesto dall’obiettivo </w:t>
      </w:r>
      <w:r>
        <w:rPr>
          <w:rFonts w:cs="Arial"/>
          <w:szCs w:val="24"/>
        </w:rPr>
        <w:t xml:space="preserve">indicato nel </w:t>
      </w:r>
      <w:proofErr w:type="spellStart"/>
      <w:r>
        <w:rPr>
          <w:rFonts w:cs="Arial"/>
          <w:szCs w:val="24"/>
        </w:rPr>
        <w:t>cdp</w:t>
      </w:r>
      <w:proofErr w:type="spellEnd"/>
      <w:r w:rsidRPr="000B3A25">
        <w:rPr>
          <w:rFonts w:cs="Arial"/>
          <w:szCs w:val="24"/>
        </w:rPr>
        <w:t>.</w:t>
      </w:r>
    </w:p>
    <w:p w:rsidR="00912084" w:rsidRDefault="00912084" w:rsidP="005A1E67">
      <w:pPr>
        <w:tabs>
          <w:tab w:val="left" w:pos="4962"/>
        </w:tabs>
        <w:spacing w:after="120"/>
        <w:rPr>
          <w:rFonts w:cs="Arial"/>
          <w:szCs w:val="24"/>
        </w:rPr>
      </w:pPr>
      <w:r w:rsidRPr="000B3A25">
        <w:rPr>
          <w:rFonts w:cs="Arial"/>
          <w:szCs w:val="24"/>
        </w:rPr>
        <w:t>La declinazione di o</w:t>
      </w:r>
      <w:r w:rsidRPr="00EF5EB6">
        <w:rPr>
          <w:rFonts w:cs="Arial"/>
          <w:szCs w:val="24"/>
        </w:rPr>
        <w:t>biettivi distinti per facoltà</w:t>
      </w:r>
      <w:r w:rsidRPr="000B3A25">
        <w:rPr>
          <w:rFonts w:cs="Arial"/>
          <w:szCs w:val="24"/>
        </w:rPr>
        <w:t>, come richiesto</w:t>
      </w:r>
      <w:r w:rsidRPr="00EF5EB6">
        <w:rPr>
          <w:rFonts w:cs="Arial"/>
          <w:szCs w:val="24"/>
        </w:rPr>
        <w:t xml:space="preserve"> dalla Commissione di controllo USI e SUPSI</w:t>
      </w:r>
      <w:r>
        <w:rPr>
          <w:rFonts w:cs="Arial"/>
          <w:szCs w:val="24"/>
        </w:rPr>
        <w:t xml:space="preserve"> nel rapporto sul resoconto 2017, </w:t>
      </w:r>
      <w:r w:rsidRPr="00EF5EB6">
        <w:rPr>
          <w:rFonts w:cs="Arial"/>
          <w:szCs w:val="24"/>
        </w:rPr>
        <w:t>potre</w:t>
      </w:r>
      <w:r w:rsidRPr="000B3A25">
        <w:rPr>
          <w:rFonts w:cs="Arial"/>
          <w:szCs w:val="24"/>
        </w:rPr>
        <w:t>bbe effettivamente</w:t>
      </w:r>
      <w:r w:rsidRPr="00EF5EB6">
        <w:rPr>
          <w:rFonts w:cs="Arial"/>
          <w:szCs w:val="24"/>
        </w:rPr>
        <w:t xml:space="preserve"> mostrare</w:t>
      </w:r>
      <w:r w:rsidRPr="000B3A25">
        <w:rPr>
          <w:rFonts w:cs="Arial"/>
          <w:szCs w:val="24"/>
        </w:rPr>
        <w:t xml:space="preserve"> in che misura il corpo docenti è attivo nella ricerca nei singoli settori di attività. Tale specificazione può comunque essere verificata attraverso l’indicatore sull’efficacia della ricerca (art. 11 cpv. 1 </w:t>
      </w:r>
      <w:proofErr w:type="spellStart"/>
      <w:r w:rsidRPr="000B3A25">
        <w:rPr>
          <w:rFonts w:cs="Arial"/>
          <w:szCs w:val="24"/>
        </w:rPr>
        <w:t>le</w:t>
      </w:r>
      <w:r>
        <w:rPr>
          <w:rFonts w:cs="Arial"/>
          <w:szCs w:val="24"/>
        </w:rPr>
        <w:t>t</w:t>
      </w:r>
      <w:r w:rsidRPr="00EF5EB6">
        <w:rPr>
          <w:rFonts w:cs="Arial"/>
          <w:szCs w:val="24"/>
        </w:rPr>
        <w:t>t</w:t>
      </w:r>
      <w:proofErr w:type="spellEnd"/>
      <w:r w:rsidRPr="00EF5EB6">
        <w:rPr>
          <w:rFonts w:cs="Arial"/>
          <w:szCs w:val="24"/>
        </w:rPr>
        <w:t>. b</w:t>
      </w:r>
      <w:r>
        <w:rPr>
          <w:rFonts w:cs="Arial"/>
          <w:szCs w:val="24"/>
        </w:rPr>
        <w:t>.</w:t>
      </w:r>
      <w:r w:rsidRPr="00EF5EB6">
        <w:rPr>
          <w:rFonts w:cs="Arial"/>
          <w:szCs w:val="24"/>
        </w:rPr>
        <w:t>)</w:t>
      </w:r>
      <w:r>
        <w:rPr>
          <w:rFonts w:cs="Arial"/>
          <w:szCs w:val="24"/>
        </w:rPr>
        <w:t>,</w:t>
      </w:r>
      <w:r w:rsidRPr="00EF5EB6">
        <w:rPr>
          <w:rFonts w:cs="Arial"/>
          <w:szCs w:val="24"/>
        </w:rPr>
        <w:t xml:space="preserve"> che</w:t>
      </w:r>
      <w:r w:rsidRPr="000B3A25">
        <w:rPr>
          <w:rFonts w:cs="Arial"/>
          <w:szCs w:val="24"/>
        </w:rPr>
        <w:t xml:space="preserve"> mostra l’attività nella ricerca dei docenti</w:t>
      </w:r>
      <w:r w:rsidRPr="00EF5EB6">
        <w:rPr>
          <w:rFonts w:cs="Arial"/>
          <w:szCs w:val="24"/>
        </w:rPr>
        <w:t>.</w:t>
      </w:r>
      <w:r w:rsidRPr="000B3A25">
        <w:rPr>
          <w:rFonts w:cs="Arial"/>
          <w:szCs w:val="24"/>
        </w:rPr>
        <w:t xml:space="preserve"> Da un punto di vista della fattibilità, la differenziazione de</w:t>
      </w:r>
      <w:r w:rsidRPr="00EF5EB6">
        <w:rPr>
          <w:rFonts w:cs="Arial"/>
          <w:szCs w:val="24"/>
        </w:rPr>
        <w:t xml:space="preserve">i ricavi da ricerca per facoltà </w:t>
      </w:r>
      <w:r w:rsidRPr="000B3A25">
        <w:rPr>
          <w:rFonts w:cs="Arial"/>
          <w:szCs w:val="24"/>
        </w:rPr>
        <w:t>comporterebbe</w:t>
      </w:r>
      <w:r w:rsidRPr="00EF5EB6">
        <w:rPr>
          <w:rFonts w:cs="Arial"/>
          <w:szCs w:val="24"/>
        </w:rPr>
        <w:t xml:space="preserve"> </w:t>
      </w:r>
      <w:r>
        <w:rPr>
          <w:rFonts w:cs="Arial"/>
          <w:szCs w:val="24"/>
        </w:rPr>
        <w:t xml:space="preserve">però </w:t>
      </w:r>
      <w:r w:rsidRPr="00EF5EB6">
        <w:rPr>
          <w:rFonts w:cs="Arial"/>
          <w:szCs w:val="24"/>
        </w:rPr>
        <w:t>anche</w:t>
      </w:r>
      <w:r w:rsidRPr="000B3A25">
        <w:rPr>
          <w:rFonts w:cs="Arial"/>
          <w:szCs w:val="24"/>
        </w:rPr>
        <w:t xml:space="preserve"> un maggior dettaglio</w:t>
      </w:r>
      <w:r w:rsidRPr="00EF5EB6">
        <w:rPr>
          <w:rFonts w:cs="Arial"/>
          <w:szCs w:val="24"/>
        </w:rPr>
        <w:t xml:space="preserve"> </w:t>
      </w:r>
      <w:r w:rsidRPr="000B3A25">
        <w:rPr>
          <w:rFonts w:cs="Arial"/>
          <w:szCs w:val="24"/>
        </w:rPr>
        <w:t>ne</w:t>
      </w:r>
      <w:r w:rsidRPr="00EF5EB6">
        <w:rPr>
          <w:rFonts w:cs="Arial"/>
          <w:szCs w:val="24"/>
        </w:rPr>
        <w:t xml:space="preserve">l bilancio d’esercizio, cosa che pone una serie di problemi contabili </w:t>
      </w:r>
      <w:r>
        <w:rPr>
          <w:rFonts w:cs="Arial"/>
          <w:szCs w:val="24"/>
        </w:rPr>
        <w:t>di non facile soluzione</w:t>
      </w:r>
      <w:r w:rsidRPr="00EF5EB6">
        <w:rPr>
          <w:rFonts w:cs="Arial"/>
          <w:szCs w:val="24"/>
        </w:rPr>
        <w:t>.</w:t>
      </w:r>
    </w:p>
    <w:p w:rsidR="00912084" w:rsidRPr="001D4490" w:rsidRDefault="00912084" w:rsidP="005A1E67">
      <w:pPr>
        <w:tabs>
          <w:tab w:val="left" w:pos="426"/>
        </w:tabs>
        <w:spacing w:after="120"/>
        <w:rPr>
          <w:rFonts w:cs="Arial"/>
          <w:szCs w:val="24"/>
        </w:rPr>
      </w:pPr>
      <w:r>
        <w:rPr>
          <w:rFonts w:cs="Arial"/>
          <w:szCs w:val="24"/>
        </w:rPr>
        <w:t>L’</w:t>
      </w:r>
      <w:r w:rsidRPr="00FE5246">
        <w:rPr>
          <w:rFonts w:cs="Arial"/>
          <w:b/>
          <w:szCs w:val="24"/>
        </w:rPr>
        <w:t>obiettivo b) 2</w:t>
      </w:r>
      <w:r>
        <w:rPr>
          <w:rFonts w:cs="Arial"/>
          <w:szCs w:val="24"/>
        </w:rPr>
        <w:t xml:space="preserve"> prevede u</w:t>
      </w:r>
      <w:r w:rsidRPr="006F617F">
        <w:rPr>
          <w:rFonts w:cs="Arial"/>
          <w:szCs w:val="24"/>
        </w:rPr>
        <w:t>n numero di dottorandi rispetto al personale accademico per facoltà tendenzialmente in linea con la media svizzera nella disciplina di riferimento</w:t>
      </w:r>
      <w:r>
        <w:rPr>
          <w:rFonts w:cs="Arial"/>
          <w:szCs w:val="24"/>
        </w:rPr>
        <w:t>.</w:t>
      </w:r>
    </w:p>
    <w:p w:rsidR="00912084" w:rsidRDefault="00912084" w:rsidP="00912084">
      <w:pPr>
        <w:tabs>
          <w:tab w:val="left" w:pos="426"/>
        </w:tabs>
        <w:rPr>
          <w:rFonts w:cs="Arial"/>
          <w:szCs w:val="24"/>
        </w:rPr>
      </w:pPr>
      <w:r>
        <w:rPr>
          <w:rFonts w:cs="Arial"/>
          <w:szCs w:val="24"/>
        </w:rPr>
        <w:t>L</w:t>
      </w:r>
      <w:r w:rsidRPr="00003D68">
        <w:rPr>
          <w:rFonts w:cs="Arial"/>
          <w:szCs w:val="24"/>
        </w:rPr>
        <w:t xml:space="preserve">a </w:t>
      </w:r>
      <w:proofErr w:type="spellStart"/>
      <w:r w:rsidRPr="00003D68">
        <w:rPr>
          <w:rFonts w:cs="Arial"/>
          <w:szCs w:val="24"/>
        </w:rPr>
        <w:t>tab</w:t>
      </w:r>
      <w:proofErr w:type="spellEnd"/>
      <w:r>
        <w:rPr>
          <w:rFonts w:cs="Arial"/>
          <w:szCs w:val="24"/>
        </w:rPr>
        <w:t>.</w:t>
      </w:r>
      <w:r w:rsidRPr="00003D68">
        <w:rPr>
          <w:rFonts w:cs="Arial"/>
          <w:szCs w:val="24"/>
        </w:rPr>
        <w:t xml:space="preserve"> </w:t>
      </w:r>
      <w:r>
        <w:rPr>
          <w:rFonts w:cs="Arial"/>
          <w:szCs w:val="24"/>
        </w:rPr>
        <w:t>5</w:t>
      </w:r>
      <w:r w:rsidRPr="00003D68">
        <w:rPr>
          <w:rFonts w:cs="Arial"/>
          <w:szCs w:val="24"/>
        </w:rPr>
        <w:t xml:space="preserve"> mostra il numero di dottorandi in valori assol</w:t>
      </w:r>
      <w:r w:rsidRPr="00BA3862">
        <w:rPr>
          <w:rFonts w:cs="Arial"/>
          <w:szCs w:val="24"/>
        </w:rPr>
        <w:t>uti e percentuali rispetto al personale accademico nei diversi settori di studio negli ultimi tre anni.</w:t>
      </w:r>
    </w:p>
    <w:p w:rsidR="00A4667C" w:rsidRPr="00324D29" w:rsidRDefault="00A4667C" w:rsidP="00912084">
      <w:pPr>
        <w:tabs>
          <w:tab w:val="left" w:pos="426"/>
        </w:tabs>
        <w:rPr>
          <w:rFonts w:cs="Arial"/>
          <w:szCs w:val="24"/>
        </w:rPr>
      </w:pPr>
    </w:p>
    <w:p w:rsidR="005A1E67" w:rsidRDefault="005A1E67">
      <w:pPr>
        <w:jc w:val="left"/>
        <w:rPr>
          <w:rFonts w:cs="Frutiger LT Std 45 Light"/>
          <w:b/>
          <w:color w:val="000000"/>
          <w:sz w:val="20"/>
          <w:szCs w:val="16"/>
          <w:lang w:eastAsia="it-CH"/>
        </w:rPr>
      </w:pPr>
      <w:r>
        <w:br w:type="page"/>
      </w:r>
    </w:p>
    <w:p w:rsidR="00912084" w:rsidRPr="00FC6118" w:rsidRDefault="00912084" w:rsidP="006E5628">
      <w:pPr>
        <w:pStyle w:val="Tabella"/>
        <w:rPr>
          <w:rFonts w:cs="Arial"/>
        </w:rPr>
      </w:pPr>
      <w:r w:rsidRPr="0004183C">
        <w:t>Numero di dottorandi, del personale accademico e percentuale di dottorandi per settore di studio. Confronto con la media nelle università svizzere (CH)</w:t>
      </w:r>
    </w:p>
    <w:tbl>
      <w:tblPr>
        <w:tblW w:w="0" w:type="auto"/>
        <w:tblLayout w:type="fixed"/>
        <w:tblCellMar>
          <w:left w:w="70" w:type="dxa"/>
          <w:right w:w="70" w:type="dxa"/>
        </w:tblCellMar>
        <w:tblLook w:val="04A0" w:firstRow="1" w:lastRow="0" w:firstColumn="1" w:lastColumn="0" w:noHBand="0" w:noVBand="1"/>
      </w:tblPr>
      <w:tblGrid>
        <w:gridCol w:w="2742"/>
        <w:gridCol w:w="861"/>
        <w:gridCol w:w="861"/>
        <w:gridCol w:w="861"/>
        <w:gridCol w:w="861"/>
        <w:gridCol w:w="861"/>
        <w:gridCol w:w="861"/>
        <w:gridCol w:w="862"/>
        <w:gridCol w:w="858"/>
      </w:tblGrid>
      <w:tr w:rsidR="00912084" w:rsidRPr="0004183C"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084" w:rsidRPr="0004183C" w:rsidRDefault="00912084" w:rsidP="005A1E67">
            <w:pPr>
              <w:jc w:val="left"/>
              <w:rPr>
                <w:rFonts w:cs="Arial"/>
                <w:b/>
                <w:bCs/>
                <w:sz w:val="20"/>
                <w:lang w:val="it-CH"/>
              </w:rPr>
            </w:pPr>
            <w:r w:rsidRPr="0004183C">
              <w:rPr>
                <w:rFonts w:cs="Arial"/>
                <w:b/>
                <w:bCs/>
                <w:sz w:val="20"/>
                <w:lang w:val="it-CH"/>
              </w:rPr>
              <w:t>Dottorandi per settore</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rsidR="00912084" w:rsidRPr="0004183C" w:rsidRDefault="00912084" w:rsidP="005A1E67">
            <w:pPr>
              <w:jc w:val="center"/>
              <w:rPr>
                <w:rFonts w:cs="Arial"/>
                <w:b/>
                <w:bCs/>
                <w:sz w:val="20"/>
                <w:lang w:val="it-CH"/>
              </w:rPr>
            </w:pPr>
            <w:r w:rsidRPr="0004183C">
              <w:rPr>
                <w:rFonts w:cs="Arial"/>
                <w:b/>
                <w:bCs/>
                <w:sz w:val="20"/>
                <w:lang w:val="it-CH"/>
              </w:rPr>
              <w:t>2015</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rsidR="00912084" w:rsidRPr="0004183C" w:rsidRDefault="00912084" w:rsidP="005A1E67">
            <w:pPr>
              <w:jc w:val="center"/>
              <w:rPr>
                <w:rFonts w:cs="Arial"/>
                <w:b/>
                <w:bCs/>
                <w:sz w:val="20"/>
                <w:lang w:val="it-CH"/>
              </w:rPr>
            </w:pPr>
            <w:r w:rsidRPr="0004183C">
              <w:rPr>
                <w:rFonts w:cs="Arial"/>
                <w:b/>
                <w:bCs/>
                <w:sz w:val="20"/>
                <w:lang w:val="it-CH"/>
              </w:rPr>
              <w:t>2016</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rsidR="00912084" w:rsidRPr="0004183C" w:rsidRDefault="00912084" w:rsidP="005A1E67">
            <w:pPr>
              <w:jc w:val="center"/>
              <w:rPr>
                <w:rFonts w:cs="Arial"/>
                <w:b/>
                <w:bCs/>
                <w:sz w:val="20"/>
                <w:lang w:val="it-CH"/>
              </w:rPr>
            </w:pPr>
            <w:r w:rsidRPr="0004183C">
              <w:rPr>
                <w:rFonts w:cs="Arial"/>
                <w:b/>
                <w:bCs/>
                <w:sz w:val="20"/>
                <w:lang w:val="it-CH"/>
              </w:rPr>
              <w:t>2017</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912084" w:rsidRPr="0004183C" w:rsidRDefault="00912084" w:rsidP="005A1E67">
            <w:pPr>
              <w:jc w:val="center"/>
              <w:rPr>
                <w:rFonts w:cs="Arial"/>
                <w:b/>
                <w:bCs/>
                <w:sz w:val="20"/>
                <w:lang w:val="it-CH"/>
              </w:rPr>
            </w:pPr>
            <w:r w:rsidRPr="0004183C">
              <w:rPr>
                <w:rFonts w:cs="Arial"/>
                <w:b/>
                <w:bCs/>
                <w:sz w:val="20"/>
                <w:lang w:val="it-CH"/>
              </w:rPr>
              <w:t>2018</w:t>
            </w:r>
          </w:p>
        </w:tc>
      </w:tr>
      <w:tr w:rsidR="00912084" w:rsidRPr="0004183C"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912084" w:rsidRPr="0004183C" w:rsidRDefault="00912084" w:rsidP="005A1E67">
            <w:pPr>
              <w:jc w:val="left"/>
              <w:rPr>
                <w:rFonts w:cs="Arial"/>
                <w:b/>
                <w:bCs/>
                <w:sz w:val="20"/>
                <w:lang w:val="it-CH"/>
              </w:rPr>
            </w:pPr>
            <w:r w:rsidRPr="0004183C">
              <w:rPr>
                <w:rFonts w:cs="Arial"/>
                <w:b/>
                <w:bCs/>
                <w:sz w:val="20"/>
                <w:lang w:val="it-CH"/>
              </w:rPr>
              <w:t> </w:t>
            </w:r>
          </w:p>
        </w:tc>
        <w:tc>
          <w:tcPr>
            <w:tcW w:w="861" w:type="dxa"/>
            <w:tcBorders>
              <w:top w:val="nil"/>
              <w:left w:val="nil"/>
              <w:bottom w:val="single" w:sz="4" w:space="0" w:color="auto"/>
              <w:right w:val="single" w:sz="4" w:space="0" w:color="auto"/>
            </w:tcBorders>
            <w:shd w:val="clear" w:color="auto" w:fill="auto"/>
            <w:vAlign w:val="center"/>
            <w:hideMark/>
          </w:tcPr>
          <w:p w:rsidR="00912084" w:rsidRPr="0004183C" w:rsidRDefault="00912084" w:rsidP="005A1E67">
            <w:pPr>
              <w:jc w:val="right"/>
              <w:rPr>
                <w:rFonts w:cs="Arial"/>
                <w:sz w:val="20"/>
                <w:lang w:val="it-CH"/>
              </w:rPr>
            </w:pPr>
            <w:r w:rsidRPr="0004183C">
              <w:rPr>
                <w:rFonts w:cs="Arial"/>
                <w:sz w:val="20"/>
                <w:lang w:val="it-CH"/>
              </w:rPr>
              <w:t>USI</w:t>
            </w:r>
          </w:p>
        </w:tc>
        <w:tc>
          <w:tcPr>
            <w:tcW w:w="861" w:type="dxa"/>
            <w:tcBorders>
              <w:top w:val="nil"/>
              <w:left w:val="nil"/>
              <w:bottom w:val="single" w:sz="4" w:space="0" w:color="auto"/>
              <w:right w:val="single" w:sz="4" w:space="0" w:color="auto"/>
            </w:tcBorders>
            <w:shd w:val="clear" w:color="auto" w:fill="auto"/>
            <w:vAlign w:val="center"/>
            <w:hideMark/>
          </w:tcPr>
          <w:p w:rsidR="00912084" w:rsidRPr="0004183C" w:rsidRDefault="00912084" w:rsidP="005A1E67">
            <w:pPr>
              <w:jc w:val="right"/>
              <w:rPr>
                <w:rFonts w:cs="Arial"/>
                <w:sz w:val="20"/>
                <w:lang w:val="it-CH"/>
              </w:rPr>
            </w:pPr>
            <w:r w:rsidRPr="0004183C">
              <w:rPr>
                <w:rFonts w:cs="Arial"/>
                <w:sz w:val="20"/>
                <w:lang w:val="it-CH"/>
              </w:rPr>
              <w:t>CH</w:t>
            </w:r>
          </w:p>
        </w:tc>
        <w:tc>
          <w:tcPr>
            <w:tcW w:w="861" w:type="dxa"/>
            <w:tcBorders>
              <w:top w:val="nil"/>
              <w:left w:val="nil"/>
              <w:bottom w:val="single" w:sz="4" w:space="0" w:color="auto"/>
              <w:right w:val="single" w:sz="4" w:space="0" w:color="auto"/>
            </w:tcBorders>
            <w:shd w:val="clear" w:color="auto" w:fill="auto"/>
            <w:vAlign w:val="center"/>
            <w:hideMark/>
          </w:tcPr>
          <w:p w:rsidR="00912084" w:rsidRPr="0004183C" w:rsidRDefault="00912084" w:rsidP="005A1E67">
            <w:pPr>
              <w:jc w:val="right"/>
              <w:rPr>
                <w:rFonts w:cs="Arial"/>
                <w:sz w:val="20"/>
                <w:lang w:val="it-CH"/>
              </w:rPr>
            </w:pPr>
            <w:r w:rsidRPr="0004183C">
              <w:rPr>
                <w:rFonts w:cs="Arial"/>
                <w:sz w:val="20"/>
                <w:lang w:val="it-CH"/>
              </w:rPr>
              <w:t>USI</w:t>
            </w:r>
          </w:p>
        </w:tc>
        <w:tc>
          <w:tcPr>
            <w:tcW w:w="861" w:type="dxa"/>
            <w:tcBorders>
              <w:top w:val="nil"/>
              <w:left w:val="nil"/>
              <w:bottom w:val="single" w:sz="4" w:space="0" w:color="auto"/>
              <w:right w:val="single" w:sz="4" w:space="0" w:color="auto"/>
            </w:tcBorders>
            <w:shd w:val="clear" w:color="auto" w:fill="auto"/>
            <w:vAlign w:val="center"/>
            <w:hideMark/>
          </w:tcPr>
          <w:p w:rsidR="00912084" w:rsidRPr="0004183C" w:rsidRDefault="00912084" w:rsidP="005A1E67">
            <w:pPr>
              <w:jc w:val="right"/>
              <w:rPr>
                <w:rFonts w:cs="Arial"/>
                <w:sz w:val="20"/>
                <w:lang w:val="it-CH"/>
              </w:rPr>
            </w:pPr>
            <w:r w:rsidRPr="0004183C">
              <w:rPr>
                <w:rFonts w:cs="Arial"/>
                <w:sz w:val="20"/>
                <w:lang w:val="it-CH"/>
              </w:rPr>
              <w:t>CH</w:t>
            </w:r>
          </w:p>
        </w:tc>
        <w:tc>
          <w:tcPr>
            <w:tcW w:w="861" w:type="dxa"/>
            <w:tcBorders>
              <w:top w:val="nil"/>
              <w:left w:val="nil"/>
              <w:bottom w:val="single" w:sz="4" w:space="0" w:color="auto"/>
              <w:right w:val="single" w:sz="4" w:space="0" w:color="auto"/>
            </w:tcBorders>
            <w:shd w:val="clear" w:color="auto" w:fill="auto"/>
            <w:vAlign w:val="center"/>
            <w:hideMark/>
          </w:tcPr>
          <w:p w:rsidR="00912084" w:rsidRPr="0004183C" w:rsidRDefault="00912084" w:rsidP="005A1E67">
            <w:pPr>
              <w:jc w:val="right"/>
              <w:rPr>
                <w:rFonts w:cs="Arial"/>
                <w:sz w:val="20"/>
                <w:lang w:val="it-CH"/>
              </w:rPr>
            </w:pPr>
            <w:r w:rsidRPr="0004183C">
              <w:rPr>
                <w:rFonts w:cs="Arial"/>
                <w:sz w:val="20"/>
                <w:lang w:val="it-CH"/>
              </w:rPr>
              <w:t>USI</w:t>
            </w:r>
          </w:p>
        </w:tc>
        <w:tc>
          <w:tcPr>
            <w:tcW w:w="861" w:type="dxa"/>
            <w:tcBorders>
              <w:top w:val="nil"/>
              <w:left w:val="nil"/>
              <w:bottom w:val="single" w:sz="4" w:space="0" w:color="auto"/>
              <w:right w:val="single" w:sz="4" w:space="0" w:color="auto"/>
            </w:tcBorders>
            <w:shd w:val="clear" w:color="auto" w:fill="auto"/>
            <w:vAlign w:val="center"/>
            <w:hideMark/>
          </w:tcPr>
          <w:p w:rsidR="00912084" w:rsidRPr="0004183C" w:rsidRDefault="00912084" w:rsidP="005A1E67">
            <w:pPr>
              <w:jc w:val="right"/>
              <w:rPr>
                <w:rFonts w:cs="Arial"/>
                <w:sz w:val="20"/>
                <w:lang w:val="it-CH"/>
              </w:rPr>
            </w:pPr>
            <w:r w:rsidRPr="0004183C">
              <w:rPr>
                <w:rFonts w:cs="Arial"/>
                <w:sz w:val="20"/>
                <w:lang w:val="it-CH"/>
              </w:rPr>
              <w:t>CH</w:t>
            </w:r>
          </w:p>
        </w:tc>
        <w:tc>
          <w:tcPr>
            <w:tcW w:w="862" w:type="dxa"/>
            <w:tcBorders>
              <w:top w:val="nil"/>
              <w:left w:val="nil"/>
              <w:bottom w:val="single" w:sz="4" w:space="0" w:color="auto"/>
              <w:right w:val="single" w:sz="4" w:space="0" w:color="auto"/>
            </w:tcBorders>
            <w:shd w:val="clear" w:color="auto" w:fill="auto"/>
            <w:vAlign w:val="center"/>
            <w:hideMark/>
          </w:tcPr>
          <w:p w:rsidR="00912084" w:rsidRPr="0004183C" w:rsidRDefault="00912084" w:rsidP="005A1E67">
            <w:pPr>
              <w:jc w:val="right"/>
              <w:rPr>
                <w:rFonts w:cs="Arial"/>
                <w:sz w:val="20"/>
                <w:lang w:val="it-CH"/>
              </w:rPr>
            </w:pPr>
            <w:r w:rsidRPr="0004183C">
              <w:rPr>
                <w:rFonts w:cs="Arial"/>
                <w:sz w:val="20"/>
                <w:lang w:val="it-CH"/>
              </w:rPr>
              <w:t>USI</w:t>
            </w:r>
          </w:p>
        </w:tc>
        <w:tc>
          <w:tcPr>
            <w:tcW w:w="858" w:type="dxa"/>
            <w:tcBorders>
              <w:top w:val="nil"/>
              <w:left w:val="nil"/>
              <w:bottom w:val="single" w:sz="4" w:space="0" w:color="auto"/>
              <w:right w:val="single" w:sz="4" w:space="0" w:color="auto"/>
            </w:tcBorders>
            <w:shd w:val="clear" w:color="auto" w:fill="auto"/>
            <w:vAlign w:val="center"/>
            <w:hideMark/>
          </w:tcPr>
          <w:p w:rsidR="00912084" w:rsidRPr="0004183C" w:rsidRDefault="00912084" w:rsidP="005A1E67">
            <w:pPr>
              <w:jc w:val="right"/>
              <w:rPr>
                <w:rFonts w:cs="Arial"/>
                <w:sz w:val="20"/>
                <w:lang w:val="it-CH"/>
              </w:rPr>
            </w:pPr>
            <w:r w:rsidRPr="0004183C">
              <w:rPr>
                <w:rFonts w:cs="Arial"/>
                <w:sz w:val="20"/>
                <w:lang w:val="it-CH"/>
              </w:rPr>
              <w:t>CH</w:t>
            </w:r>
          </w:p>
        </w:tc>
      </w:tr>
      <w:tr w:rsidR="00912084" w:rsidRPr="0004183C" w:rsidTr="005A1E67">
        <w:trPr>
          <w:trHeight w:val="255"/>
        </w:trPr>
        <w:tc>
          <w:tcPr>
            <w:tcW w:w="2742" w:type="dxa"/>
            <w:tcBorders>
              <w:top w:val="single" w:sz="4" w:space="0" w:color="auto"/>
              <w:left w:val="single" w:sz="4" w:space="0" w:color="auto"/>
              <w:bottom w:val="single" w:sz="4" w:space="0" w:color="auto"/>
              <w:right w:val="nil"/>
            </w:tcBorders>
            <w:shd w:val="clear" w:color="auto" w:fill="auto"/>
            <w:noWrap/>
            <w:vAlign w:val="bottom"/>
            <w:hideMark/>
          </w:tcPr>
          <w:p w:rsidR="00912084" w:rsidRPr="0004183C" w:rsidRDefault="00912084" w:rsidP="005A1E67">
            <w:pPr>
              <w:jc w:val="left"/>
              <w:rPr>
                <w:rFonts w:cs="Arial"/>
                <w:sz w:val="20"/>
                <w:lang w:val="it-CH"/>
              </w:rPr>
            </w:pPr>
            <w:r w:rsidRPr="0004183C">
              <w:rPr>
                <w:rFonts w:cs="Arial"/>
                <w:sz w:val="20"/>
                <w:lang w:val="it-CH"/>
              </w:rPr>
              <w:t>1.2 Lingue e letterature</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13</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w:t>
            </w:r>
            <w:r>
              <w:rPr>
                <w:rFonts w:cs="Arial"/>
                <w:sz w:val="20"/>
                <w:lang w:val="it-CH"/>
              </w:rPr>
              <w:t>’</w:t>
            </w:r>
            <w:r w:rsidRPr="0004183C">
              <w:rPr>
                <w:rFonts w:cs="Arial"/>
                <w:sz w:val="20"/>
                <w:lang w:val="it-CH"/>
              </w:rPr>
              <w:t>221</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11</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w:t>
            </w:r>
            <w:r>
              <w:rPr>
                <w:rFonts w:cs="Arial"/>
                <w:sz w:val="20"/>
                <w:lang w:val="it-CH"/>
              </w:rPr>
              <w:t>’</w:t>
            </w:r>
            <w:r w:rsidRPr="0004183C">
              <w:rPr>
                <w:rFonts w:cs="Arial"/>
                <w:sz w:val="20"/>
                <w:lang w:val="it-CH"/>
              </w:rPr>
              <w:t>228</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13</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w:t>
            </w:r>
            <w:r>
              <w:rPr>
                <w:rFonts w:cs="Arial"/>
                <w:sz w:val="20"/>
                <w:lang w:val="it-CH"/>
              </w:rPr>
              <w:t>’</w:t>
            </w:r>
            <w:r w:rsidRPr="0004183C">
              <w:rPr>
                <w:rFonts w:cs="Arial"/>
                <w:sz w:val="20"/>
                <w:lang w:val="it-CH"/>
              </w:rPr>
              <w:t>249</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13</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w:t>
            </w:r>
            <w:r>
              <w:rPr>
                <w:rFonts w:cs="Arial"/>
                <w:sz w:val="20"/>
                <w:lang w:val="it-CH"/>
              </w:rPr>
              <w:t>’</w:t>
            </w:r>
            <w:r w:rsidRPr="0004183C">
              <w:rPr>
                <w:rFonts w:cs="Arial"/>
                <w:sz w:val="20"/>
                <w:lang w:val="it-CH"/>
              </w:rPr>
              <w:t>210</w:t>
            </w:r>
          </w:p>
        </w:tc>
      </w:tr>
      <w:tr w:rsidR="00912084" w:rsidRPr="0004183C"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084" w:rsidRPr="0004183C" w:rsidRDefault="00912084" w:rsidP="005A1E67">
            <w:pPr>
              <w:jc w:val="left"/>
              <w:rPr>
                <w:rFonts w:cs="Arial"/>
                <w:sz w:val="20"/>
                <w:lang w:val="it-CH"/>
              </w:rPr>
            </w:pPr>
            <w:r w:rsidRPr="0004183C">
              <w:rPr>
                <w:rFonts w:cs="Arial"/>
                <w:sz w:val="20"/>
                <w:lang w:val="it-CH"/>
              </w:rPr>
              <w:t>1.4 Scienze sociali</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58</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2'277</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51</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2'333</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52</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2'016</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45</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1'974</w:t>
            </w:r>
          </w:p>
        </w:tc>
      </w:tr>
      <w:tr w:rsidR="00912084" w:rsidRPr="0004183C"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912084" w:rsidRPr="0004183C" w:rsidRDefault="00912084" w:rsidP="005A1E67">
            <w:pPr>
              <w:jc w:val="left"/>
              <w:rPr>
                <w:rFonts w:cs="Arial"/>
                <w:sz w:val="20"/>
                <w:lang w:val="it-CH"/>
              </w:rPr>
            </w:pPr>
            <w:r w:rsidRPr="0004183C">
              <w:rPr>
                <w:rFonts w:cs="Arial"/>
                <w:sz w:val="20"/>
                <w:lang w:val="it-CH"/>
              </w:rPr>
              <w:t>2. Scienze economiche</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75</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1'496</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72</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1'500</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72</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1'443</w:t>
            </w:r>
          </w:p>
        </w:tc>
        <w:tc>
          <w:tcPr>
            <w:tcW w:w="862"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66</w:t>
            </w:r>
          </w:p>
        </w:tc>
        <w:tc>
          <w:tcPr>
            <w:tcW w:w="858"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1'418</w:t>
            </w:r>
          </w:p>
        </w:tc>
      </w:tr>
      <w:tr w:rsidR="00912084" w:rsidRPr="0004183C"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912084" w:rsidRPr="0004183C" w:rsidRDefault="00912084" w:rsidP="005A1E67">
            <w:pPr>
              <w:jc w:val="left"/>
              <w:rPr>
                <w:rFonts w:cs="Arial"/>
                <w:sz w:val="20"/>
                <w:lang w:val="it-CH"/>
              </w:rPr>
            </w:pPr>
            <w:r w:rsidRPr="0004183C">
              <w:rPr>
                <w:rFonts w:cs="Arial"/>
                <w:sz w:val="20"/>
                <w:lang w:val="it-CH"/>
              </w:rPr>
              <w:t>4.1 Scienze esatte</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111</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2'131</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118</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2'124</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124</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2'171</w:t>
            </w:r>
          </w:p>
        </w:tc>
        <w:tc>
          <w:tcPr>
            <w:tcW w:w="862"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114</w:t>
            </w:r>
          </w:p>
        </w:tc>
        <w:tc>
          <w:tcPr>
            <w:tcW w:w="858"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2'236</w:t>
            </w:r>
          </w:p>
        </w:tc>
      </w:tr>
      <w:tr w:rsidR="00912084" w:rsidRPr="0004183C" w:rsidTr="005A1E67">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rsidR="00912084" w:rsidRPr="0004183C" w:rsidRDefault="00912084" w:rsidP="005A1E67">
            <w:pPr>
              <w:jc w:val="left"/>
              <w:rPr>
                <w:rFonts w:cs="Arial"/>
                <w:sz w:val="20"/>
                <w:lang w:val="it-CH"/>
              </w:rPr>
            </w:pPr>
            <w:r w:rsidRPr="0004183C">
              <w:rPr>
                <w:rFonts w:cs="Arial"/>
                <w:sz w:val="20"/>
                <w:lang w:val="it-CH"/>
              </w:rPr>
              <w:t>6.1 Scienze della costruzione</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18</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702</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18</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723</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20</w:t>
            </w:r>
          </w:p>
        </w:tc>
        <w:tc>
          <w:tcPr>
            <w:tcW w:w="861"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723</w:t>
            </w:r>
          </w:p>
        </w:tc>
        <w:tc>
          <w:tcPr>
            <w:tcW w:w="862"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18</w:t>
            </w:r>
          </w:p>
        </w:tc>
        <w:tc>
          <w:tcPr>
            <w:tcW w:w="858" w:type="dxa"/>
            <w:tcBorders>
              <w:top w:val="nil"/>
              <w:left w:val="nil"/>
              <w:bottom w:val="single" w:sz="4" w:space="0" w:color="auto"/>
              <w:right w:val="single" w:sz="4" w:space="0" w:color="auto"/>
            </w:tcBorders>
            <w:shd w:val="clear" w:color="auto" w:fill="auto"/>
            <w:vAlign w:val="bottom"/>
            <w:hideMark/>
          </w:tcPr>
          <w:p w:rsidR="00912084" w:rsidRPr="0004183C" w:rsidRDefault="00912084" w:rsidP="005A1E67">
            <w:pPr>
              <w:jc w:val="right"/>
              <w:rPr>
                <w:rFonts w:cs="Arial"/>
                <w:sz w:val="20"/>
                <w:lang w:val="it-CH"/>
              </w:rPr>
            </w:pPr>
            <w:r w:rsidRPr="0004183C">
              <w:rPr>
                <w:rFonts w:cs="Arial"/>
                <w:sz w:val="20"/>
                <w:lang w:val="it-CH"/>
              </w:rPr>
              <w:t>771</w:t>
            </w:r>
          </w:p>
        </w:tc>
      </w:tr>
      <w:tr w:rsidR="00912084" w:rsidRPr="00C2796B"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912084" w:rsidRPr="0004183C" w:rsidRDefault="00912084" w:rsidP="005A1E67">
            <w:pPr>
              <w:jc w:val="left"/>
              <w:rPr>
                <w:rFonts w:cs="Arial"/>
                <w:b/>
                <w:bCs/>
                <w:sz w:val="20"/>
                <w:lang w:val="it-CH"/>
              </w:rPr>
            </w:pPr>
            <w:r w:rsidRPr="0004183C">
              <w:rPr>
                <w:rFonts w:cs="Arial"/>
                <w:b/>
                <w:bCs/>
                <w:sz w:val="20"/>
                <w:lang w:val="it-CH"/>
              </w:rPr>
              <w:t>Totale</w:t>
            </w:r>
          </w:p>
        </w:tc>
        <w:tc>
          <w:tcPr>
            <w:tcW w:w="861" w:type="dxa"/>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b/>
                <w:sz w:val="20"/>
                <w:lang w:val="it-CH"/>
              </w:rPr>
            </w:pPr>
            <w:r w:rsidRPr="00C2796B">
              <w:rPr>
                <w:rFonts w:cs="Arial"/>
                <w:b/>
                <w:sz w:val="20"/>
                <w:lang w:val="it-CH"/>
              </w:rPr>
              <w:t>292</w:t>
            </w:r>
          </w:p>
        </w:tc>
        <w:tc>
          <w:tcPr>
            <w:tcW w:w="861" w:type="dxa"/>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b/>
                <w:sz w:val="20"/>
                <w:lang w:val="it-CH"/>
              </w:rPr>
            </w:pPr>
            <w:r w:rsidRPr="00C2796B">
              <w:rPr>
                <w:rFonts w:cs="Arial"/>
                <w:b/>
                <w:sz w:val="20"/>
                <w:lang w:val="it-CH"/>
              </w:rPr>
              <w:t>6'672</w:t>
            </w:r>
          </w:p>
        </w:tc>
        <w:tc>
          <w:tcPr>
            <w:tcW w:w="861" w:type="dxa"/>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b/>
                <w:sz w:val="20"/>
                <w:lang w:val="it-CH"/>
              </w:rPr>
            </w:pPr>
            <w:r w:rsidRPr="00C2796B">
              <w:rPr>
                <w:rFonts w:cs="Arial"/>
                <w:b/>
                <w:sz w:val="20"/>
                <w:lang w:val="it-CH"/>
              </w:rPr>
              <w:t>275</w:t>
            </w:r>
          </w:p>
        </w:tc>
        <w:tc>
          <w:tcPr>
            <w:tcW w:w="861" w:type="dxa"/>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b/>
                <w:sz w:val="20"/>
                <w:lang w:val="it-CH"/>
              </w:rPr>
            </w:pPr>
            <w:r w:rsidRPr="00C2796B">
              <w:rPr>
                <w:rFonts w:cs="Arial"/>
                <w:b/>
                <w:sz w:val="20"/>
                <w:lang w:val="it-CH"/>
              </w:rPr>
              <w:t>6'675</w:t>
            </w:r>
          </w:p>
        </w:tc>
        <w:tc>
          <w:tcPr>
            <w:tcW w:w="861" w:type="dxa"/>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b/>
                <w:sz w:val="20"/>
                <w:lang w:val="it-CH"/>
              </w:rPr>
            </w:pPr>
            <w:r w:rsidRPr="00C2796B">
              <w:rPr>
                <w:rFonts w:cs="Arial"/>
                <w:b/>
                <w:sz w:val="20"/>
                <w:lang w:val="it-CH"/>
              </w:rPr>
              <w:t>268</w:t>
            </w:r>
          </w:p>
        </w:tc>
        <w:tc>
          <w:tcPr>
            <w:tcW w:w="861" w:type="dxa"/>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b/>
                <w:sz w:val="20"/>
                <w:lang w:val="it-CH"/>
              </w:rPr>
            </w:pPr>
            <w:r w:rsidRPr="00C2796B">
              <w:rPr>
                <w:rFonts w:cs="Arial"/>
                <w:b/>
                <w:sz w:val="20"/>
                <w:lang w:val="it-CH"/>
              </w:rPr>
              <w:t>6</w:t>
            </w:r>
            <w:r>
              <w:rPr>
                <w:rFonts w:cs="Arial"/>
                <w:b/>
                <w:sz w:val="20"/>
                <w:lang w:val="it-CH"/>
              </w:rPr>
              <w:t>’</w:t>
            </w:r>
            <w:r w:rsidRPr="00C2796B">
              <w:rPr>
                <w:rFonts w:cs="Arial"/>
                <w:b/>
                <w:sz w:val="20"/>
                <w:lang w:val="it-CH"/>
              </w:rPr>
              <w:t>353</w:t>
            </w:r>
          </w:p>
        </w:tc>
        <w:tc>
          <w:tcPr>
            <w:tcW w:w="862" w:type="dxa"/>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b/>
                <w:sz w:val="20"/>
                <w:lang w:val="it-CH"/>
              </w:rPr>
            </w:pPr>
            <w:r w:rsidRPr="00C2796B">
              <w:rPr>
                <w:rFonts w:cs="Arial"/>
                <w:b/>
                <w:sz w:val="20"/>
                <w:lang w:val="it-CH"/>
              </w:rPr>
              <w:t>243</w:t>
            </w:r>
          </w:p>
        </w:tc>
        <w:tc>
          <w:tcPr>
            <w:tcW w:w="858" w:type="dxa"/>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b/>
                <w:sz w:val="20"/>
                <w:lang w:val="it-CH"/>
              </w:rPr>
            </w:pPr>
            <w:r w:rsidRPr="00C2796B">
              <w:rPr>
                <w:rFonts w:cs="Arial"/>
                <w:b/>
                <w:sz w:val="20"/>
                <w:lang w:val="it-CH"/>
              </w:rPr>
              <w:t>6</w:t>
            </w:r>
            <w:r>
              <w:rPr>
                <w:rFonts w:cs="Arial"/>
                <w:b/>
                <w:sz w:val="20"/>
                <w:lang w:val="it-CH"/>
              </w:rPr>
              <w:t>’</w:t>
            </w:r>
            <w:r w:rsidRPr="00C2796B">
              <w:rPr>
                <w:rFonts w:cs="Arial"/>
                <w:b/>
                <w:sz w:val="20"/>
                <w:lang w:val="it-CH"/>
              </w:rPr>
              <w:t>399</w:t>
            </w:r>
          </w:p>
        </w:tc>
      </w:tr>
      <w:tr w:rsidR="00912084" w:rsidRPr="00C2796B" w:rsidTr="005A1E67">
        <w:trPr>
          <w:trHeight w:val="255"/>
        </w:trPr>
        <w:tc>
          <w:tcPr>
            <w:tcW w:w="2742" w:type="dxa"/>
            <w:tcBorders>
              <w:top w:val="single" w:sz="4" w:space="0" w:color="auto"/>
              <w:bottom w:val="single" w:sz="4" w:space="0" w:color="auto"/>
            </w:tcBorders>
            <w:shd w:val="clear" w:color="auto" w:fill="auto"/>
            <w:vAlign w:val="center"/>
          </w:tcPr>
          <w:p w:rsidR="00912084" w:rsidRPr="0004183C" w:rsidRDefault="00912084" w:rsidP="005A1E67">
            <w:pPr>
              <w:jc w:val="left"/>
              <w:rPr>
                <w:rFonts w:cs="Arial"/>
                <w:b/>
                <w:bCs/>
                <w:sz w:val="20"/>
                <w:lang w:val="it-CH"/>
              </w:rPr>
            </w:pPr>
          </w:p>
        </w:tc>
        <w:tc>
          <w:tcPr>
            <w:tcW w:w="861" w:type="dxa"/>
            <w:tcBorders>
              <w:top w:val="single" w:sz="4" w:space="0" w:color="auto"/>
              <w:bottom w:val="single" w:sz="4" w:space="0" w:color="auto"/>
            </w:tcBorders>
            <w:shd w:val="clear" w:color="auto" w:fill="auto"/>
            <w:vAlign w:val="bottom"/>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bottom"/>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bottom"/>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bottom"/>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bottom"/>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bottom"/>
          </w:tcPr>
          <w:p w:rsidR="00912084" w:rsidRPr="00C2796B" w:rsidRDefault="00912084" w:rsidP="005A1E67">
            <w:pPr>
              <w:jc w:val="right"/>
              <w:rPr>
                <w:rFonts w:cs="Arial"/>
                <w:b/>
                <w:sz w:val="20"/>
                <w:lang w:val="it-CH"/>
              </w:rPr>
            </w:pPr>
          </w:p>
        </w:tc>
        <w:tc>
          <w:tcPr>
            <w:tcW w:w="862" w:type="dxa"/>
            <w:tcBorders>
              <w:top w:val="single" w:sz="4" w:space="0" w:color="auto"/>
              <w:bottom w:val="single" w:sz="4" w:space="0" w:color="auto"/>
            </w:tcBorders>
            <w:shd w:val="clear" w:color="auto" w:fill="auto"/>
            <w:vAlign w:val="bottom"/>
          </w:tcPr>
          <w:p w:rsidR="00912084" w:rsidRPr="00C2796B" w:rsidRDefault="00912084" w:rsidP="005A1E67">
            <w:pPr>
              <w:jc w:val="right"/>
              <w:rPr>
                <w:rFonts w:cs="Arial"/>
                <w:b/>
                <w:sz w:val="20"/>
                <w:lang w:val="it-CH"/>
              </w:rPr>
            </w:pPr>
          </w:p>
        </w:tc>
        <w:tc>
          <w:tcPr>
            <w:tcW w:w="858" w:type="dxa"/>
            <w:tcBorders>
              <w:top w:val="single" w:sz="4" w:space="0" w:color="auto"/>
              <w:bottom w:val="single" w:sz="4" w:space="0" w:color="auto"/>
            </w:tcBorders>
            <w:shd w:val="clear" w:color="auto" w:fill="auto"/>
            <w:vAlign w:val="bottom"/>
          </w:tcPr>
          <w:p w:rsidR="00912084" w:rsidRPr="00C2796B" w:rsidRDefault="00912084" w:rsidP="005A1E67">
            <w:pPr>
              <w:jc w:val="right"/>
              <w:rPr>
                <w:rFonts w:cs="Arial"/>
                <w:b/>
                <w:sz w:val="20"/>
                <w:lang w:val="it-CH"/>
              </w:rPr>
            </w:pPr>
          </w:p>
        </w:tc>
      </w:tr>
      <w:tr w:rsidR="00912084" w:rsidRPr="00C2796B"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b/>
                <w:bCs/>
                <w:sz w:val="20"/>
                <w:lang w:val="it-CH"/>
              </w:rPr>
            </w:pPr>
            <w:r w:rsidRPr="0004183C">
              <w:rPr>
                <w:rFonts w:cs="Arial"/>
                <w:b/>
                <w:bCs/>
                <w:sz w:val="20"/>
                <w:lang w:val="it-CH"/>
              </w:rPr>
              <w:t>Personale accademico per settore</w:t>
            </w:r>
          </w:p>
        </w:tc>
        <w:tc>
          <w:tcPr>
            <w:tcW w:w="1722" w:type="dxa"/>
            <w:gridSpan w:val="2"/>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center"/>
              <w:rPr>
                <w:rFonts w:cs="Arial"/>
                <w:b/>
                <w:bCs/>
                <w:sz w:val="20"/>
                <w:lang w:val="it-CH"/>
              </w:rPr>
            </w:pPr>
            <w:r w:rsidRPr="0004183C">
              <w:rPr>
                <w:rFonts w:cs="Arial"/>
                <w:b/>
                <w:bCs/>
                <w:sz w:val="20"/>
                <w:lang w:val="it-CH"/>
              </w:rPr>
              <w:t>2014</w:t>
            </w:r>
          </w:p>
        </w:tc>
        <w:tc>
          <w:tcPr>
            <w:tcW w:w="1722" w:type="dxa"/>
            <w:gridSpan w:val="2"/>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center"/>
              <w:rPr>
                <w:rFonts w:cs="Arial"/>
                <w:b/>
                <w:bCs/>
                <w:sz w:val="20"/>
                <w:lang w:val="it-CH"/>
              </w:rPr>
            </w:pPr>
            <w:r>
              <w:rPr>
                <w:rFonts w:cs="Arial"/>
                <w:b/>
                <w:bCs/>
                <w:sz w:val="20"/>
                <w:lang w:val="it-CH"/>
              </w:rPr>
              <w:t>2015</w:t>
            </w:r>
          </w:p>
        </w:tc>
        <w:tc>
          <w:tcPr>
            <w:tcW w:w="1722" w:type="dxa"/>
            <w:gridSpan w:val="2"/>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center"/>
              <w:rPr>
                <w:rFonts w:cs="Arial"/>
                <w:b/>
                <w:sz w:val="20"/>
                <w:lang w:val="it-CH"/>
              </w:rPr>
            </w:pPr>
            <w:r>
              <w:rPr>
                <w:rFonts w:cs="Arial"/>
                <w:b/>
                <w:sz w:val="20"/>
                <w:lang w:val="it-CH"/>
              </w:rPr>
              <w:t>2016</w:t>
            </w:r>
          </w:p>
        </w:tc>
        <w:tc>
          <w:tcPr>
            <w:tcW w:w="1720" w:type="dxa"/>
            <w:gridSpan w:val="2"/>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center"/>
              <w:rPr>
                <w:rFonts w:cs="Arial"/>
                <w:b/>
                <w:sz w:val="20"/>
                <w:lang w:val="it-CH"/>
              </w:rPr>
            </w:pPr>
            <w:r>
              <w:rPr>
                <w:rFonts w:cs="Arial"/>
                <w:b/>
                <w:sz w:val="20"/>
                <w:lang w:val="it-CH"/>
              </w:rPr>
              <w:t>2017</w:t>
            </w:r>
          </w:p>
        </w:tc>
      </w:tr>
      <w:tr w:rsidR="00912084" w:rsidRPr="00C2796B"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bottom"/>
          </w:tcPr>
          <w:p w:rsidR="00912084" w:rsidRPr="0004183C" w:rsidRDefault="00912084" w:rsidP="005A1E67">
            <w:pPr>
              <w:jc w:val="left"/>
              <w:rPr>
                <w:rFonts w:cs="Arial"/>
                <w:sz w:val="20"/>
                <w:lang w:val="it-CH"/>
              </w:rPr>
            </w:pP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USI</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CH</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USI</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CH</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USI</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CH</w:t>
            </w:r>
          </w:p>
        </w:tc>
        <w:tc>
          <w:tcPr>
            <w:tcW w:w="862"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USI</w:t>
            </w:r>
          </w:p>
        </w:tc>
        <w:tc>
          <w:tcPr>
            <w:tcW w:w="858"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CH</w:t>
            </w:r>
          </w:p>
        </w:tc>
      </w:tr>
      <w:tr w:rsidR="00912084" w:rsidRPr="00C2796B"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bottom"/>
          </w:tcPr>
          <w:p w:rsidR="00912084" w:rsidRPr="0004183C" w:rsidRDefault="00912084" w:rsidP="005A1E67">
            <w:pPr>
              <w:jc w:val="left"/>
              <w:rPr>
                <w:rFonts w:cs="Arial"/>
                <w:sz w:val="20"/>
                <w:lang w:val="it-CH"/>
              </w:rPr>
            </w:pPr>
            <w:r w:rsidRPr="0004183C">
              <w:rPr>
                <w:rFonts w:cs="Arial"/>
                <w:sz w:val="20"/>
                <w:lang w:val="it-CH"/>
              </w:rPr>
              <w:t>1.2 Lingue e letterature</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13</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w:t>
            </w:r>
            <w:r>
              <w:rPr>
                <w:rFonts w:cs="Arial"/>
                <w:sz w:val="20"/>
                <w:lang w:val="it-CH"/>
              </w:rPr>
              <w:t>’</w:t>
            </w:r>
            <w:r w:rsidRPr="0004183C">
              <w:rPr>
                <w:rFonts w:cs="Arial"/>
                <w:sz w:val="20"/>
                <w:lang w:val="it-CH"/>
              </w:rPr>
              <w:t>346</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16</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w:t>
            </w:r>
            <w:r>
              <w:rPr>
                <w:rFonts w:cs="Arial"/>
                <w:sz w:val="20"/>
                <w:lang w:val="it-CH"/>
              </w:rPr>
              <w:t>’</w:t>
            </w:r>
            <w:r w:rsidRPr="0004183C">
              <w:rPr>
                <w:rFonts w:cs="Arial"/>
                <w:sz w:val="20"/>
                <w:lang w:val="it-CH"/>
              </w:rPr>
              <w:t>397</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17</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w:t>
            </w:r>
            <w:r>
              <w:rPr>
                <w:rFonts w:cs="Arial"/>
                <w:sz w:val="20"/>
                <w:lang w:val="it-CH"/>
              </w:rPr>
              <w:t>’</w:t>
            </w:r>
            <w:r w:rsidRPr="0004183C">
              <w:rPr>
                <w:rFonts w:cs="Arial"/>
                <w:sz w:val="20"/>
                <w:lang w:val="it-CH"/>
              </w:rPr>
              <w:t>426</w:t>
            </w:r>
          </w:p>
        </w:tc>
        <w:tc>
          <w:tcPr>
            <w:tcW w:w="862"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18</w:t>
            </w:r>
          </w:p>
        </w:tc>
        <w:tc>
          <w:tcPr>
            <w:tcW w:w="858"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w:t>
            </w:r>
            <w:r>
              <w:rPr>
                <w:rFonts w:cs="Arial"/>
                <w:sz w:val="20"/>
                <w:lang w:val="it-CH"/>
              </w:rPr>
              <w:t>’</w:t>
            </w:r>
            <w:r w:rsidRPr="0004183C">
              <w:rPr>
                <w:rFonts w:cs="Arial"/>
                <w:sz w:val="20"/>
                <w:lang w:val="it-CH"/>
              </w:rPr>
              <w:t>428</w:t>
            </w:r>
          </w:p>
        </w:tc>
      </w:tr>
      <w:tr w:rsidR="00912084" w:rsidRPr="00C2796B"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sz w:val="20"/>
                <w:lang w:val="it-CH"/>
              </w:rPr>
            </w:pPr>
            <w:r w:rsidRPr="0004183C">
              <w:rPr>
                <w:rFonts w:cs="Arial"/>
                <w:sz w:val="20"/>
                <w:lang w:val="it-CH"/>
              </w:rPr>
              <w:t>1.4 Scienze sociali</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101</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2'734</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99</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2'843</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99</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2</w:t>
            </w:r>
            <w:r>
              <w:rPr>
                <w:rFonts w:cs="Arial"/>
                <w:sz w:val="20"/>
                <w:lang w:val="it-CH"/>
              </w:rPr>
              <w:t>’</w:t>
            </w:r>
            <w:r w:rsidRPr="0004183C">
              <w:rPr>
                <w:rFonts w:cs="Arial"/>
                <w:sz w:val="20"/>
                <w:lang w:val="it-CH"/>
              </w:rPr>
              <w:t>897</w:t>
            </w:r>
          </w:p>
        </w:tc>
        <w:tc>
          <w:tcPr>
            <w:tcW w:w="862"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99</w:t>
            </w:r>
          </w:p>
        </w:tc>
        <w:tc>
          <w:tcPr>
            <w:tcW w:w="858"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3</w:t>
            </w:r>
            <w:r>
              <w:rPr>
                <w:rFonts w:cs="Arial"/>
                <w:sz w:val="20"/>
                <w:lang w:val="it-CH"/>
              </w:rPr>
              <w:t>’</w:t>
            </w:r>
            <w:r w:rsidRPr="0004183C">
              <w:rPr>
                <w:rFonts w:cs="Arial"/>
                <w:sz w:val="20"/>
                <w:lang w:val="it-CH"/>
              </w:rPr>
              <w:t>007</w:t>
            </w:r>
          </w:p>
        </w:tc>
      </w:tr>
      <w:tr w:rsidR="00912084" w:rsidRPr="00C2796B"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sz w:val="20"/>
                <w:lang w:val="it-CH"/>
              </w:rPr>
            </w:pPr>
            <w:r w:rsidRPr="0004183C">
              <w:rPr>
                <w:rFonts w:cs="Arial"/>
                <w:sz w:val="20"/>
                <w:lang w:val="it-CH"/>
              </w:rPr>
              <w:t>2. Scienze economiche</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122</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2'107</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121</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2'182</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118</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2</w:t>
            </w:r>
            <w:r>
              <w:rPr>
                <w:rFonts w:cs="Arial"/>
                <w:sz w:val="20"/>
                <w:lang w:val="it-CH"/>
              </w:rPr>
              <w:t>’</w:t>
            </w:r>
            <w:r w:rsidRPr="0004183C">
              <w:rPr>
                <w:rFonts w:cs="Arial"/>
                <w:sz w:val="20"/>
                <w:lang w:val="it-CH"/>
              </w:rPr>
              <w:t>246</w:t>
            </w:r>
          </w:p>
        </w:tc>
        <w:tc>
          <w:tcPr>
            <w:tcW w:w="862"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115</w:t>
            </w:r>
          </w:p>
        </w:tc>
        <w:tc>
          <w:tcPr>
            <w:tcW w:w="858"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2</w:t>
            </w:r>
            <w:r>
              <w:rPr>
                <w:rFonts w:cs="Arial"/>
                <w:sz w:val="20"/>
                <w:lang w:val="it-CH"/>
              </w:rPr>
              <w:t>’</w:t>
            </w:r>
            <w:r w:rsidRPr="0004183C">
              <w:rPr>
                <w:rFonts w:cs="Arial"/>
                <w:sz w:val="20"/>
                <w:lang w:val="it-CH"/>
              </w:rPr>
              <w:t>249</w:t>
            </w:r>
          </w:p>
        </w:tc>
      </w:tr>
      <w:tr w:rsidR="00912084" w:rsidRPr="00C2796B"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sz w:val="20"/>
                <w:lang w:val="it-CH"/>
              </w:rPr>
            </w:pPr>
            <w:r w:rsidRPr="0004183C">
              <w:rPr>
                <w:rFonts w:cs="Arial"/>
                <w:sz w:val="20"/>
                <w:lang w:val="it-CH"/>
              </w:rPr>
              <w:t>4.1 Scienze esatte</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150</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4'109</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149</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4'215</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167</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4</w:t>
            </w:r>
            <w:r>
              <w:rPr>
                <w:rFonts w:cs="Arial"/>
                <w:sz w:val="20"/>
                <w:lang w:val="it-CH"/>
              </w:rPr>
              <w:t>’</w:t>
            </w:r>
            <w:r w:rsidRPr="0004183C">
              <w:rPr>
                <w:rFonts w:cs="Arial"/>
                <w:sz w:val="20"/>
                <w:lang w:val="it-CH"/>
              </w:rPr>
              <w:t>245</w:t>
            </w:r>
          </w:p>
        </w:tc>
        <w:tc>
          <w:tcPr>
            <w:tcW w:w="862"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171</w:t>
            </w:r>
          </w:p>
        </w:tc>
        <w:tc>
          <w:tcPr>
            <w:tcW w:w="858"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4</w:t>
            </w:r>
            <w:r>
              <w:rPr>
                <w:rFonts w:cs="Arial"/>
                <w:sz w:val="20"/>
                <w:lang w:val="it-CH"/>
              </w:rPr>
              <w:t>’</w:t>
            </w:r>
            <w:r w:rsidRPr="0004183C">
              <w:rPr>
                <w:rFonts w:cs="Arial"/>
                <w:sz w:val="20"/>
                <w:lang w:val="it-CH"/>
              </w:rPr>
              <w:t>355</w:t>
            </w:r>
          </w:p>
        </w:tc>
      </w:tr>
      <w:tr w:rsidR="00912084" w:rsidRPr="00C2796B"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sz w:val="20"/>
                <w:lang w:val="it-CH"/>
              </w:rPr>
            </w:pPr>
            <w:r w:rsidRPr="0004183C">
              <w:rPr>
                <w:rFonts w:cs="Arial"/>
                <w:sz w:val="20"/>
                <w:lang w:val="it-CH"/>
              </w:rPr>
              <w:t>6.1 Scienze della costruzione</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110</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1'656</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120</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1'758</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119</w:t>
            </w:r>
          </w:p>
        </w:tc>
        <w:tc>
          <w:tcPr>
            <w:tcW w:w="861"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1769</w:t>
            </w:r>
          </w:p>
        </w:tc>
        <w:tc>
          <w:tcPr>
            <w:tcW w:w="862"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125</w:t>
            </w:r>
          </w:p>
        </w:tc>
        <w:tc>
          <w:tcPr>
            <w:tcW w:w="858" w:type="dxa"/>
            <w:tcBorders>
              <w:top w:val="nil"/>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w:t>
            </w:r>
            <w:r>
              <w:rPr>
                <w:rFonts w:cs="Arial"/>
                <w:sz w:val="20"/>
                <w:lang w:val="it-CH"/>
              </w:rPr>
              <w:t>’</w:t>
            </w:r>
            <w:r w:rsidRPr="0004183C">
              <w:rPr>
                <w:rFonts w:cs="Arial"/>
                <w:sz w:val="20"/>
                <w:lang w:val="it-CH"/>
              </w:rPr>
              <w:t>723</w:t>
            </w:r>
          </w:p>
        </w:tc>
      </w:tr>
      <w:tr w:rsidR="00912084" w:rsidRPr="00C2796B" w:rsidTr="005A1E67">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b/>
                <w:bCs/>
                <w:sz w:val="20"/>
                <w:lang w:val="it-CH"/>
              </w:rPr>
            </w:pPr>
            <w:r w:rsidRPr="0004183C">
              <w:rPr>
                <w:rFonts w:cs="Arial"/>
                <w:b/>
                <w:bCs/>
                <w:sz w:val="20"/>
                <w:lang w:val="it-CH"/>
              </w:rPr>
              <w:t>Totale</w:t>
            </w:r>
          </w:p>
        </w:tc>
        <w:tc>
          <w:tcPr>
            <w:tcW w:w="861" w:type="dxa"/>
            <w:tcBorders>
              <w:top w:val="nil"/>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488</w:t>
            </w:r>
          </w:p>
        </w:tc>
        <w:tc>
          <w:tcPr>
            <w:tcW w:w="861" w:type="dxa"/>
            <w:tcBorders>
              <w:top w:val="nil"/>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10'460</w:t>
            </w:r>
          </w:p>
        </w:tc>
        <w:tc>
          <w:tcPr>
            <w:tcW w:w="861" w:type="dxa"/>
            <w:tcBorders>
              <w:top w:val="nil"/>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505</w:t>
            </w:r>
          </w:p>
        </w:tc>
        <w:tc>
          <w:tcPr>
            <w:tcW w:w="861" w:type="dxa"/>
            <w:tcBorders>
              <w:top w:val="nil"/>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10'998</w:t>
            </w:r>
          </w:p>
        </w:tc>
        <w:tc>
          <w:tcPr>
            <w:tcW w:w="861" w:type="dxa"/>
            <w:tcBorders>
              <w:top w:val="nil"/>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503</w:t>
            </w:r>
          </w:p>
        </w:tc>
        <w:tc>
          <w:tcPr>
            <w:tcW w:w="861" w:type="dxa"/>
            <w:tcBorders>
              <w:top w:val="nil"/>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11</w:t>
            </w:r>
            <w:r>
              <w:rPr>
                <w:rFonts w:cs="Arial"/>
                <w:b/>
                <w:sz w:val="20"/>
                <w:lang w:val="it-CH"/>
              </w:rPr>
              <w:t>’</w:t>
            </w:r>
            <w:r w:rsidRPr="00C2796B">
              <w:rPr>
                <w:rFonts w:cs="Arial"/>
                <w:b/>
                <w:sz w:val="20"/>
                <w:lang w:val="it-CH"/>
              </w:rPr>
              <w:t>157</w:t>
            </w:r>
          </w:p>
        </w:tc>
        <w:tc>
          <w:tcPr>
            <w:tcW w:w="862" w:type="dxa"/>
            <w:tcBorders>
              <w:top w:val="nil"/>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511</w:t>
            </w:r>
          </w:p>
        </w:tc>
        <w:tc>
          <w:tcPr>
            <w:tcW w:w="858" w:type="dxa"/>
            <w:tcBorders>
              <w:top w:val="nil"/>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11</w:t>
            </w:r>
            <w:r>
              <w:rPr>
                <w:rFonts w:cs="Arial"/>
                <w:b/>
                <w:sz w:val="20"/>
                <w:lang w:val="it-CH"/>
              </w:rPr>
              <w:t>’</w:t>
            </w:r>
            <w:r w:rsidRPr="00C2796B">
              <w:rPr>
                <w:rFonts w:cs="Arial"/>
                <w:b/>
                <w:sz w:val="20"/>
                <w:lang w:val="it-CH"/>
              </w:rPr>
              <w:t>335</w:t>
            </w:r>
          </w:p>
        </w:tc>
      </w:tr>
      <w:tr w:rsidR="00912084" w:rsidRPr="00C2796B" w:rsidTr="005A1E67">
        <w:trPr>
          <w:trHeight w:val="255"/>
        </w:trPr>
        <w:tc>
          <w:tcPr>
            <w:tcW w:w="2742" w:type="dxa"/>
            <w:tcBorders>
              <w:top w:val="single" w:sz="4" w:space="0" w:color="auto"/>
              <w:bottom w:val="single" w:sz="4" w:space="0" w:color="auto"/>
            </w:tcBorders>
            <w:shd w:val="clear" w:color="auto" w:fill="auto"/>
            <w:vAlign w:val="center"/>
          </w:tcPr>
          <w:p w:rsidR="00912084" w:rsidRPr="0004183C" w:rsidRDefault="00912084" w:rsidP="005A1E67">
            <w:pPr>
              <w:jc w:val="left"/>
              <w:rPr>
                <w:rFonts w:cs="Arial"/>
                <w:b/>
                <w:bCs/>
                <w:sz w:val="20"/>
                <w:lang w:val="it-CH"/>
              </w:rPr>
            </w:pPr>
          </w:p>
        </w:tc>
        <w:tc>
          <w:tcPr>
            <w:tcW w:w="861" w:type="dxa"/>
            <w:tcBorders>
              <w:top w:val="single" w:sz="4" w:space="0" w:color="auto"/>
              <w:bottom w:val="single" w:sz="4" w:space="0" w:color="auto"/>
            </w:tcBorders>
            <w:shd w:val="clear" w:color="auto" w:fill="auto"/>
            <w:vAlign w:val="center"/>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center"/>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center"/>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center"/>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center"/>
          </w:tcPr>
          <w:p w:rsidR="00912084" w:rsidRPr="00C2796B" w:rsidRDefault="00912084" w:rsidP="005A1E67">
            <w:pPr>
              <w:jc w:val="right"/>
              <w:rPr>
                <w:rFonts w:cs="Arial"/>
                <w:b/>
                <w:sz w:val="20"/>
                <w:lang w:val="it-CH"/>
              </w:rPr>
            </w:pPr>
          </w:p>
        </w:tc>
        <w:tc>
          <w:tcPr>
            <w:tcW w:w="861" w:type="dxa"/>
            <w:tcBorders>
              <w:top w:val="single" w:sz="4" w:space="0" w:color="auto"/>
              <w:bottom w:val="single" w:sz="4" w:space="0" w:color="auto"/>
            </w:tcBorders>
            <w:shd w:val="clear" w:color="auto" w:fill="auto"/>
            <w:vAlign w:val="center"/>
          </w:tcPr>
          <w:p w:rsidR="00912084" w:rsidRPr="00C2796B" w:rsidRDefault="00912084" w:rsidP="005A1E67">
            <w:pPr>
              <w:jc w:val="right"/>
              <w:rPr>
                <w:rFonts w:cs="Arial"/>
                <w:b/>
                <w:sz w:val="20"/>
                <w:lang w:val="it-CH"/>
              </w:rPr>
            </w:pPr>
          </w:p>
        </w:tc>
        <w:tc>
          <w:tcPr>
            <w:tcW w:w="862" w:type="dxa"/>
            <w:tcBorders>
              <w:top w:val="single" w:sz="4" w:space="0" w:color="auto"/>
              <w:bottom w:val="single" w:sz="4" w:space="0" w:color="auto"/>
            </w:tcBorders>
            <w:shd w:val="clear" w:color="auto" w:fill="auto"/>
            <w:vAlign w:val="center"/>
          </w:tcPr>
          <w:p w:rsidR="00912084" w:rsidRPr="00C2796B" w:rsidRDefault="00912084" w:rsidP="005A1E67">
            <w:pPr>
              <w:jc w:val="right"/>
              <w:rPr>
                <w:rFonts w:cs="Arial"/>
                <w:b/>
                <w:sz w:val="20"/>
                <w:lang w:val="it-CH"/>
              </w:rPr>
            </w:pPr>
          </w:p>
        </w:tc>
        <w:tc>
          <w:tcPr>
            <w:tcW w:w="858" w:type="dxa"/>
            <w:tcBorders>
              <w:top w:val="single" w:sz="4" w:space="0" w:color="auto"/>
              <w:bottom w:val="single" w:sz="4" w:space="0" w:color="auto"/>
            </w:tcBorders>
            <w:shd w:val="clear" w:color="auto" w:fill="auto"/>
            <w:vAlign w:val="center"/>
          </w:tcPr>
          <w:p w:rsidR="00912084" w:rsidRPr="00C2796B" w:rsidRDefault="00912084" w:rsidP="005A1E67">
            <w:pPr>
              <w:jc w:val="right"/>
              <w:rPr>
                <w:rFonts w:cs="Arial"/>
                <w:b/>
                <w:sz w:val="20"/>
                <w:lang w:val="it-CH"/>
              </w:rPr>
            </w:pPr>
          </w:p>
        </w:tc>
      </w:tr>
      <w:tr w:rsidR="00912084" w:rsidRPr="00C2796B"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b/>
                <w:bCs/>
                <w:sz w:val="20"/>
                <w:lang w:val="it-CH"/>
              </w:rPr>
            </w:pPr>
            <w:r w:rsidRPr="0004183C">
              <w:rPr>
                <w:rFonts w:cs="Arial"/>
                <w:b/>
                <w:bCs/>
                <w:sz w:val="20"/>
                <w:lang w:val="it-CH"/>
              </w:rPr>
              <w:t xml:space="preserve">% dottorandi rispetto al personale per settore </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b/>
                <w:bCs/>
                <w:sz w:val="20"/>
                <w:lang w:val="it-CH"/>
              </w:rPr>
            </w:pPr>
            <w:r>
              <w:rPr>
                <w:rFonts w:cs="Arial"/>
                <w:b/>
                <w:bCs/>
                <w:sz w:val="20"/>
                <w:lang w:val="it-CH"/>
              </w:rPr>
              <w:t xml:space="preserve">% </w:t>
            </w:r>
            <w:r w:rsidRPr="0004183C">
              <w:rPr>
                <w:rFonts w:cs="Arial"/>
                <w:b/>
                <w:bCs/>
                <w:sz w:val="20"/>
                <w:lang w:val="it-CH"/>
              </w:rPr>
              <w:t>USI</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b/>
                <w:bCs/>
                <w:sz w:val="20"/>
                <w:lang w:val="it-CH"/>
              </w:rPr>
            </w:pPr>
            <w:r>
              <w:rPr>
                <w:rFonts w:cs="Arial"/>
                <w:b/>
                <w:bCs/>
                <w:sz w:val="20"/>
                <w:lang w:val="it-CH"/>
              </w:rPr>
              <w:t xml:space="preserve">% </w:t>
            </w:r>
            <w:r w:rsidRPr="0004183C">
              <w:rPr>
                <w:rFonts w:cs="Arial"/>
                <w:b/>
                <w:bCs/>
                <w:sz w:val="20"/>
                <w:lang w:val="it-CH"/>
              </w:rPr>
              <w:t>CH</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b/>
                <w:bCs/>
                <w:sz w:val="20"/>
                <w:lang w:val="it-CH"/>
              </w:rPr>
            </w:pPr>
            <w:r>
              <w:rPr>
                <w:rFonts w:cs="Arial"/>
                <w:b/>
                <w:bCs/>
                <w:sz w:val="20"/>
                <w:lang w:val="it-CH"/>
              </w:rPr>
              <w:t xml:space="preserve">% </w:t>
            </w:r>
            <w:r w:rsidRPr="0004183C">
              <w:rPr>
                <w:rFonts w:cs="Arial"/>
                <w:b/>
                <w:bCs/>
                <w:sz w:val="20"/>
                <w:lang w:val="it-CH"/>
              </w:rPr>
              <w:t>USI</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b/>
                <w:bCs/>
                <w:sz w:val="20"/>
                <w:lang w:val="it-CH"/>
              </w:rPr>
            </w:pPr>
            <w:r>
              <w:rPr>
                <w:rFonts w:cs="Arial"/>
                <w:b/>
                <w:bCs/>
                <w:sz w:val="20"/>
                <w:lang w:val="it-CH"/>
              </w:rPr>
              <w:t xml:space="preserve">% </w:t>
            </w:r>
            <w:r w:rsidRPr="0004183C">
              <w:rPr>
                <w:rFonts w:cs="Arial"/>
                <w:b/>
                <w:bCs/>
                <w:sz w:val="20"/>
                <w:lang w:val="it-CH"/>
              </w:rPr>
              <w:t>CH</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b/>
                <w:bCs/>
                <w:sz w:val="20"/>
                <w:lang w:val="it-CH"/>
              </w:rPr>
            </w:pPr>
            <w:r>
              <w:rPr>
                <w:rFonts w:cs="Arial"/>
                <w:b/>
                <w:bCs/>
                <w:sz w:val="20"/>
                <w:lang w:val="it-CH"/>
              </w:rPr>
              <w:t xml:space="preserve">% </w:t>
            </w:r>
            <w:r w:rsidRPr="0004183C">
              <w:rPr>
                <w:rFonts w:cs="Arial"/>
                <w:b/>
                <w:bCs/>
                <w:sz w:val="20"/>
                <w:lang w:val="it-CH"/>
              </w:rPr>
              <w:t>USI</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b/>
                <w:bCs/>
                <w:sz w:val="20"/>
                <w:lang w:val="it-CH"/>
              </w:rPr>
            </w:pPr>
            <w:r>
              <w:rPr>
                <w:rFonts w:cs="Arial"/>
                <w:b/>
                <w:bCs/>
                <w:sz w:val="20"/>
                <w:lang w:val="it-CH"/>
              </w:rPr>
              <w:t xml:space="preserve">% </w:t>
            </w:r>
            <w:r w:rsidRPr="0004183C">
              <w:rPr>
                <w:rFonts w:cs="Arial"/>
                <w:b/>
                <w:bCs/>
                <w:sz w:val="20"/>
                <w:lang w:val="it-CH"/>
              </w:rPr>
              <w:t>CH</w:t>
            </w:r>
          </w:p>
        </w:tc>
        <w:tc>
          <w:tcPr>
            <w:tcW w:w="862"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b/>
                <w:bCs/>
                <w:sz w:val="20"/>
                <w:lang w:val="it-CH"/>
              </w:rPr>
            </w:pPr>
            <w:r>
              <w:rPr>
                <w:rFonts w:cs="Arial"/>
                <w:b/>
                <w:bCs/>
                <w:sz w:val="20"/>
                <w:lang w:val="it-CH"/>
              </w:rPr>
              <w:t xml:space="preserve">% </w:t>
            </w:r>
            <w:r w:rsidRPr="0004183C">
              <w:rPr>
                <w:rFonts w:cs="Arial"/>
                <w:b/>
                <w:bCs/>
                <w:sz w:val="20"/>
                <w:lang w:val="it-CH"/>
              </w:rPr>
              <w:t>USI</w:t>
            </w:r>
          </w:p>
        </w:tc>
        <w:tc>
          <w:tcPr>
            <w:tcW w:w="858"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b/>
                <w:bCs/>
                <w:sz w:val="20"/>
                <w:lang w:val="it-CH"/>
              </w:rPr>
            </w:pPr>
            <w:r>
              <w:rPr>
                <w:rFonts w:cs="Arial"/>
                <w:b/>
                <w:bCs/>
                <w:sz w:val="20"/>
                <w:lang w:val="it-CH"/>
              </w:rPr>
              <w:t xml:space="preserve">% </w:t>
            </w:r>
            <w:r w:rsidRPr="0004183C">
              <w:rPr>
                <w:rFonts w:cs="Arial"/>
                <w:b/>
                <w:bCs/>
                <w:sz w:val="20"/>
                <w:lang w:val="it-CH"/>
              </w:rPr>
              <w:t>CH</w:t>
            </w:r>
          </w:p>
        </w:tc>
      </w:tr>
      <w:tr w:rsidR="00912084" w:rsidRPr="00C2796B"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bottom"/>
          </w:tcPr>
          <w:p w:rsidR="00912084" w:rsidRPr="0004183C" w:rsidRDefault="00912084" w:rsidP="005A1E67">
            <w:pPr>
              <w:jc w:val="left"/>
              <w:rPr>
                <w:rFonts w:cs="Arial"/>
                <w:sz w:val="20"/>
                <w:lang w:val="it-CH"/>
              </w:rPr>
            </w:pPr>
            <w:r w:rsidRPr="0004183C">
              <w:rPr>
                <w:rFonts w:cs="Arial"/>
                <w:sz w:val="20"/>
                <w:lang w:val="it-CH"/>
              </w:rPr>
              <w:t>1.2 Lingue e letterature</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100.00</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90.71</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68.75</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8</w:t>
            </w:r>
            <w:r>
              <w:rPr>
                <w:rFonts w:cs="Arial"/>
                <w:sz w:val="20"/>
                <w:lang w:val="it-CH"/>
              </w:rPr>
              <w:t>7.90</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76.47</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8</w:t>
            </w:r>
            <w:r>
              <w:rPr>
                <w:rFonts w:cs="Arial"/>
                <w:sz w:val="20"/>
                <w:lang w:val="it-CH"/>
              </w:rPr>
              <w:t>7.59</w:t>
            </w:r>
          </w:p>
        </w:tc>
        <w:tc>
          <w:tcPr>
            <w:tcW w:w="862"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72.22</w:t>
            </w:r>
          </w:p>
        </w:tc>
        <w:tc>
          <w:tcPr>
            <w:tcW w:w="858"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8</w:t>
            </w:r>
            <w:r>
              <w:rPr>
                <w:rFonts w:cs="Arial"/>
                <w:sz w:val="20"/>
                <w:lang w:val="it-CH"/>
              </w:rPr>
              <w:t>4.73</w:t>
            </w:r>
          </w:p>
        </w:tc>
      </w:tr>
      <w:tr w:rsidR="00912084" w:rsidRPr="00C2796B"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sz w:val="20"/>
                <w:lang w:val="it-CH"/>
              </w:rPr>
            </w:pPr>
            <w:r w:rsidRPr="0004183C">
              <w:rPr>
                <w:rFonts w:cs="Arial"/>
                <w:sz w:val="20"/>
                <w:lang w:val="it-CH"/>
              </w:rPr>
              <w:t>1.4 Scienze sociali</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57.43</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8</w:t>
            </w:r>
            <w:r>
              <w:rPr>
                <w:rFonts w:cs="Arial"/>
                <w:sz w:val="20"/>
                <w:lang w:val="it-CH"/>
              </w:rPr>
              <w:t>3.28</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51.52</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82.06</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52.53</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69.60</w:t>
            </w:r>
          </w:p>
        </w:tc>
        <w:tc>
          <w:tcPr>
            <w:tcW w:w="862"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45.45</w:t>
            </w:r>
          </w:p>
        </w:tc>
        <w:tc>
          <w:tcPr>
            <w:tcW w:w="858"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65.64</w:t>
            </w:r>
          </w:p>
        </w:tc>
      </w:tr>
      <w:tr w:rsidR="00912084" w:rsidRPr="00C2796B"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sz w:val="20"/>
                <w:lang w:val="it-CH"/>
              </w:rPr>
            </w:pPr>
            <w:r w:rsidRPr="0004183C">
              <w:rPr>
                <w:rFonts w:cs="Arial"/>
                <w:sz w:val="20"/>
                <w:lang w:val="it-CH"/>
              </w:rPr>
              <w:t>2. Scienze economiche</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61.48</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71.00</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59.50</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68.74</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61.22</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64.24</w:t>
            </w:r>
          </w:p>
        </w:tc>
        <w:tc>
          <w:tcPr>
            <w:tcW w:w="862"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57.24</w:t>
            </w:r>
          </w:p>
        </w:tc>
        <w:tc>
          <w:tcPr>
            <w:tcW w:w="858"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63.05</w:t>
            </w:r>
          </w:p>
        </w:tc>
      </w:tr>
      <w:tr w:rsidR="00912084" w:rsidRPr="00C2796B"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sz w:val="20"/>
                <w:lang w:val="it-CH"/>
              </w:rPr>
            </w:pPr>
            <w:r w:rsidRPr="0004183C">
              <w:rPr>
                <w:rFonts w:cs="Arial"/>
                <w:sz w:val="20"/>
                <w:lang w:val="it-CH"/>
              </w:rPr>
              <w:t>4.1 Scienze esatte</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74.00</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51.86</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79.19</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50.39</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74.21</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51.14</w:t>
            </w:r>
          </w:p>
        </w:tc>
        <w:tc>
          <w:tcPr>
            <w:tcW w:w="862"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sidRPr="0004183C">
              <w:rPr>
                <w:rFonts w:cs="Arial"/>
                <w:sz w:val="20"/>
                <w:lang w:val="it-CH"/>
              </w:rPr>
              <w:t>66</w:t>
            </w:r>
            <w:r>
              <w:rPr>
                <w:rFonts w:cs="Arial"/>
                <w:sz w:val="20"/>
                <w:lang w:val="it-CH"/>
              </w:rPr>
              <w:t>.63</w:t>
            </w:r>
          </w:p>
        </w:tc>
        <w:tc>
          <w:tcPr>
            <w:tcW w:w="858"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51.34</w:t>
            </w:r>
          </w:p>
        </w:tc>
      </w:tr>
      <w:tr w:rsidR="00912084" w:rsidRPr="00C2796B"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sz w:val="20"/>
                <w:lang w:val="it-CH"/>
              </w:rPr>
            </w:pPr>
            <w:r w:rsidRPr="0004183C">
              <w:rPr>
                <w:rFonts w:cs="Arial"/>
                <w:sz w:val="20"/>
                <w:lang w:val="it-CH"/>
              </w:rPr>
              <w:t>6.1 Scienze della costruzione</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16.36</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42.39</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15.00</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41.13</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16.78</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40.88</w:t>
            </w:r>
          </w:p>
        </w:tc>
        <w:tc>
          <w:tcPr>
            <w:tcW w:w="862"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14.38</w:t>
            </w:r>
          </w:p>
        </w:tc>
        <w:tc>
          <w:tcPr>
            <w:tcW w:w="858" w:type="dxa"/>
            <w:tcBorders>
              <w:top w:val="single" w:sz="4" w:space="0" w:color="auto"/>
              <w:left w:val="nil"/>
              <w:bottom w:val="single" w:sz="4" w:space="0" w:color="auto"/>
              <w:right w:val="single" w:sz="4" w:space="0" w:color="auto"/>
            </w:tcBorders>
            <w:shd w:val="clear" w:color="auto" w:fill="auto"/>
            <w:vAlign w:val="center"/>
          </w:tcPr>
          <w:p w:rsidR="00912084" w:rsidRPr="0004183C" w:rsidRDefault="00912084" w:rsidP="005A1E67">
            <w:pPr>
              <w:jc w:val="right"/>
              <w:rPr>
                <w:rFonts w:cs="Arial"/>
                <w:sz w:val="20"/>
                <w:lang w:val="it-CH"/>
              </w:rPr>
            </w:pPr>
            <w:r>
              <w:rPr>
                <w:rFonts w:cs="Arial"/>
                <w:sz w:val="20"/>
                <w:lang w:val="it-CH"/>
              </w:rPr>
              <w:t>44.75</w:t>
            </w:r>
          </w:p>
        </w:tc>
      </w:tr>
      <w:tr w:rsidR="00912084" w:rsidRPr="00C2796B" w:rsidTr="005A1E67">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912084" w:rsidRPr="0004183C" w:rsidRDefault="00912084" w:rsidP="005A1E67">
            <w:pPr>
              <w:jc w:val="left"/>
              <w:rPr>
                <w:rFonts w:cs="Arial"/>
                <w:b/>
                <w:bCs/>
                <w:sz w:val="20"/>
                <w:lang w:val="it-CH"/>
              </w:rPr>
            </w:pPr>
            <w:r w:rsidRPr="0004183C">
              <w:rPr>
                <w:rFonts w:cs="Arial"/>
                <w:b/>
                <w:bCs/>
                <w:sz w:val="20"/>
                <w:lang w:val="it-CH"/>
              </w:rPr>
              <w:t>Totale</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Pr>
                <w:rFonts w:cs="Arial"/>
                <w:b/>
                <w:sz w:val="20"/>
                <w:lang w:val="it-CH"/>
              </w:rPr>
              <w:t>59.84</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Pr>
                <w:rFonts w:cs="Arial"/>
                <w:b/>
                <w:sz w:val="20"/>
                <w:lang w:val="it-CH"/>
              </w:rPr>
              <w:t>63.79</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Pr>
                <w:rFonts w:cs="Arial"/>
                <w:b/>
                <w:sz w:val="20"/>
                <w:lang w:val="it-CH"/>
              </w:rPr>
              <w:t>54.46</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60.69</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5</w:t>
            </w:r>
            <w:r>
              <w:rPr>
                <w:rFonts w:cs="Arial"/>
                <w:b/>
                <w:sz w:val="20"/>
                <w:lang w:val="it-CH"/>
              </w:rPr>
              <w:t>3.29</w:t>
            </w:r>
          </w:p>
        </w:tc>
        <w:tc>
          <w:tcPr>
            <w:tcW w:w="861" w:type="dxa"/>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56.94</w:t>
            </w:r>
          </w:p>
        </w:tc>
        <w:tc>
          <w:tcPr>
            <w:tcW w:w="862" w:type="dxa"/>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4</w:t>
            </w:r>
            <w:r>
              <w:rPr>
                <w:rFonts w:cs="Arial"/>
                <w:b/>
                <w:sz w:val="20"/>
                <w:lang w:val="it-CH"/>
              </w:rPr>
              <w:t>7.59</w:t>
            </w:r>
          </w:p>
        </w:tc>
        <w:tc>
          <w:tcPr>
            <w:tcW w:w="858" w:type="dxa"/>
            <w:tcBorders>
              <w:top w:val="single" w:sz="4" w:space="0" w:color="auto"/>
              <w:left w:val="nil"/>
              <w:bottom w:val="single" w:sz="4" w:space="0" w:color="auto"/>
              <w:right w:val="single" w:sz="4" w:space="0" w:color="auto"/>
            </w:tcBorders>
            <w:shd w:val="clear" w:color="auto" w:fill="auto"/>
            <w:vAlign w:val="center"/>
          </w:tcPr>
          <w:p w:rsidR="00912084" w:rsidRPr="00C2796B" w:rsidRDefault="00912084" w:rsidP="005A1E67">
            <w:pPr>
              <w:jc w:val="right"/>
              <w:rPr>
                <w:rFonts w:cs="Arial"/>
                <w:b/>
                <w:sz w:val="20"/>
                <w:lang w:val="it-CH"/>
              </w:rPr>
            </w:pPr>
            <w:r w:rsidRPr="00C2796B">
              <w:rPr>
                <w:rFonts w:cs="Arial"/>
                <w:b/>
                <w:sz w:val="20"/>
                <w:lang w:val="it-CH"/>
              </w:rPr>
              <w:t>56.46</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UST</w:t>
      </w:r>
    </w:p>
    <w:p w:rsidR="00A4667C" w:rsidRDefault="00A4667C" w:rsidP="00912084">
      <w:pPr>
        <w:spacing w:after="80"/>
        <w:rPr>
          <w:rFonts w:cs="Arial"/>
          <w:szCs w:val="24"/>
        </w:rPr>
      </w:pPr>
    </w:p>
    <w:p w:rsidR="00912084" w:rsidRDefault="00912084" w:rsidP="005A1E67">
      <w:pPr>
        <w:spacing w:after="120"/>
        <w:rPr>
          <w:rFonts w:cs="Arial"/>
          <w:szCs w:val="24"/>
        </w:rPr>
      </w:pPr>
      <w:r>
        <w:rPr>
          <w:rFonts w:cs="Arial"/>
          <w:szCs w:val="24"/>
        </w:rPr>
        <w:t xml:space="preserve">In base ai </w:t>
      </w:r>
      <w:r w:rsidRPr="00880D2A">
        <w:rPr>
          <w:rFonts w:cs="Arial"/>
          <w:szCs w:val="24"/>
        </w:rPr>
        <w:t xml:space="preserve">dati </w:t>
      </w:r>
      <w:r>
        <w:rPr>
          <w:rFonts w:cs="Arial"/>
          <w:szCs w:val="24"/>
        </w:rPr>
        <w:t xml:space="preserve">UST </w:t>
      </w:r>
      <w:r w:rsidRPr="00880D2A">
        <w:rPr>
          <w:rFonts w:cs="Arial"/>
          <w:szCs w:val="24"/>
        </w:rPr>
        <w:t xml:space="preserve">la percentuale di dottorandi rispetto al personale accademico risulta </w:t>
      </w:r>
      <w:r>
        <w:rPr>
          <w:rFonts w:cs="Arial"/>
          <w:szCs w:val="24"/>
        </w:rPr>
        <w:t xml:space="preserve">essere tendenzialmente </w:t>
      </w:r>
      <w:r w:rsidRPr="00880D2A">
        <w:rPr>
          <w:rFonts w:cs="Arial"/>
          <w:szCs w:val="24"/>
        </w:rPr>
        <w:t>inferiore alla media svizzera.</w:t>
      </w:r>
      <w:r>
        <w:rPr>
          <w:rFonts w:cs="Arial"/>
          <w:szCs w:val="24"/>
        </w:rPr>
        <w:t xml:space="preserve"> Dal 2015 il numero di dottorandi all’USI è leggermente diminuito, mentre il personale accademico è lievemente aumentato.</w:t>
      </w:r>
    </w:p>
    <w:p w:rsidR="00912084" w:rsidRDefault="00912084" w:rsidP="00912084">
      <w:pPr>
        <w:rPr>
          <w:rFonts w:cs="Arial"/>
          <w:szCs w:val="24"/>
        </w:rPr>
      </w:pPr>
      <w:r>
        <w:rPr>
          <w:rFonts w:cs="Arial"/>
          <w:szCs w:val="24"/>
        </w:rPr>
        <w:t xml:space="preserve">La </w:t>
      </w:r>
      <w:proofErr w:type="spellStart"/>
      <w:r>
        <w:rPr>
          <w:rFonts w:cs="Arial"/>
          <w:szCs w:val="24"/>
        </w:rPr>
        <w:t>tab</w:t>
      </w:r>
      <w:proofErr w:type="spellEnd"/>
      <w:r>
        <w:rPr>
          <w:rFonts w:cs="Arial"/>
          <w:szCs w:val="24"/>
        </w:rPr>
        <w:t>. 6 mostra il dettaglio del numero di dottorandi in rapporto alla media svizzera per disciplina.</w:t>
      </w:r>
    </w:p>
    <w:p w:rsidR="00A4667C" w:rsidRPr="00324D29" w:rsidRDefault="00A4667C" w:rsidP="00912084">
      <w:pPr>
        <w:rPr>
          <w:rFonts w:cs="Arial"/>
          <w:szCs w:val="24"/>
        </w:rPr>
      </w:pPr>
    </w:p>
    <w:p w:rsidR="00912084" w:rsidRPr="00A940E2" w:rsidRDefault="00912084" w:rsidP="006E5628">
      <w:pPr>
        <w:pStyle w:val="Tabella"/>
      </w:pPr>
      <w:r w:rsidRPr="00BA3862">
        <w:t>Numero di dot</w:t>
      </w:r>
      <w:r w:rsidRPr="00A940E2">
        <w:t xml:space="preserve">torandi in rapporto alla media nelle università svizzere (CH) e al numero di studenti </w:t>
      </w:r>
      <w:proofErr w:type="spellStart"/>
      <w:r>
        <w:t>b</w:t>
      </w:r>
      <w:r w:rsidRPr="00A940E2">
        <w:t>achelor</w:t>
      </w:r>
      <w:proofErr w:type="spellEnd"/>
      <w:r w:rsidRPr="00A940E2">
        <w:t xml:space="preserve"> e </w:t>
      </w:r>
      <w:r>
        <w:t>m</w:t>
      </w:r>
      <w:r w:rsidRPr="00A940E2">
        <w:t>aster, per disciplina</w:t>
      </w:r>
    </w:p>
    <w:tbl>
      <w:tblPr>
        <w:tblW w:w="5000" w:type="pct"/>
        <w:tblCellMar>
          <w:left w:w="70" w:type="dxa"/>
          <w:right w:w="70" w:type="dxa"/>
        </w:tblCellMar>
        <w:tblLook w:val="04A0" w:firstRow="1" w:lastRow="0" w:firstColumn="1" w:lastColumn="0" w:noHBand="0" w:noVBand="1"/>
      </w:tblPr>
      <w:tblGrid>
        <w:gridCol w:w="782"/>
        <w:gridCol w:w="780"/>
        <w:gridCol w:w="780"/>
        <w:gridCol w:w="782"/>
        <w:gridCol w:w="727"/>
        <w:gridCol w:w="727"/>
        <w:gridCol w:w="731"/>
        <w:gridCol w:w="761"/>
        <w:gridCol w:w="765"/>
        <w:gridCol w:w="765"/>
        <w:gridCol w:w="743"/>
        <w:gridCol w:w="745"/>
        <w:gridCol w:w="690"/>
      </w:tblGrid>
      <w:tr w:rsidR="00912084" w:rsidRPr="00597AE4" w:rsidTr="005A1E67">
        <w:trPr>
          <w:trHeight w:val="283"/>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jc w:val="center"/>
              <w:rPr>
                <w:rFonts w:cs="Arial"/>
                <w:b/>
                <w:bCs/>
                <w:sz w:val="18"/>
                <w:szCs w:val="18"/>
                <w:lang w:val="it-CH"/>
              </w:rPr>
            </w:pPr>
            <w:r w:rsidRPr="00D60454">
              <w:rPr>
                <w:rFonts w:cs="Arial"/>
                <w:b/>
                <w:bCs/>
                <w:sz w:val="18"/>
                <w:szCs w:val="18"/>
                <w:lang w:val="it-CH"/>
              </w:rPr>
              <w:t>2016</w:t>
            </w:r>
          </w:p>
        </w:tc>
        <w:tc>
          <w:tcPr>
            <w:tcW w:w="1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bCs/>
                <w:sz w:val="18"/>
                <w:szCs w:val="18"/>
                <w:lang w:val="it-CH"/>
              </w:rPr>
            </w:pPr>
            <w:proofErr w:type="spellStart"/>
            <w:r w:rsidRPr="00C2796B">
              <w:rPr>
                <w:rFonts w:cs="Arial"/>
                <w:b/>
                <w:sz w:val="18"/>
                <w:szCs w:val="18"/>
                <w:lang w:val="it-CH"/>
              </w:rPr>
              <w:t>Bachelor</w:t>
            </w:r>
            <w:proofErr w:type="spellEnd"/>
          </w:p>
        </w:tc>
        <w:tc>
          <w:tcPr>
            <w:tcW w:w="1117" w:type="pct"/>
            <w:gridSpan w:val="3"/>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sz w:val="18"/>
                <w:szCs w:val="18"/>
                <w:lang w:val="it-CH"/>
              </w:rPr>
            </w:pPr>
            <w:r w:rsidRPr="00C2796B">
              <w:rPr>
                <w:rFonts w:cs="Arial"/>
                <w:b/>
                <w:sz w:val="18"/>
                <w:szCs w:val="18"/>
                <w:lang w:val="it-CH"/>
              </w:rPr>
              <w:t>Master</w:t>
            </w:r>
          </w:p>
        </w:tc>
        <w:tc>
          <w:tcPr>
            <w:tcW w:w="1170" w:type="pct"/>
            <w:gridSpan w:val="3"/>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sz w:val="18"/>
                <w:szCs w:val="18"/>
                <w:lang w:val="it-CH"/>
              </w:rPr>
            </w:pPr>
            <w:r w:rsidRPr="00C2796B">
              <w:rPr>
                <w:rFonts w:cs="Arial"/>
                <w:b/>
                <w:sz w:val="18"/>
                <w:szCs w:val="18"/>
                <w:lang w:val="it-CH"/>
              </w:rPr>
              <w:t>Dottorandi</w:t>
            </w:r>
          </w:p>
        </w:tc>
        <w:tc>
          <w:tcPr>
            <w:tcW w:w="1115" w:type="pct"/>
            <w:gridSpan w:val="3"/>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sz w:val="18"/>
                <w:szCs w:val="18"/>
                <w:lang w:val="it-CH"/>
              </w:rPr>
            </w:pPr>
            <w:r w:rsidRPr="00C2796B">
              <w:rPr>
                <w:rFonts w:cs="Arial"/>
                <w:b/>
                <w:sz w:val="18"/>
                <w:szCs w:val="18"/>
                <w:lang w:val="it-CH"/>
              </w:rPr>
              <w:t>Totale</w:t>
            </w:r>
          </w:p>
        </w:tc>
      </w:tr>
      <w:tr w:rsidR="00912084" w:rsidRPr="00C61F9C" w:rsidTr="005A1E67">
        <w:trPr>
          <w:trHeight w:val="283"/>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b/>
                <w:bCs/>
                <w:sz w:val="18"/>
                <w:szCs w:val="18"/>
                <w:lang w:val="it-CH"/>
              </w:rPr>
            </w:pPr>
            <w:r w:rsidRPr="00D60454">
              <w:rPr>
                <w:rFonts w:cs="Arial"/>
                <w:b/>
                <w:bCs/>
                <w:sz w:val="18"/>
                <w:szCs w:val="18"/>
                <w:lang w:val="it-CH"/>
              </w:rPr>
              <w:t>USI</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40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374"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c>
          <w:tcPr>
            <w:tcW w:w="38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c>
          <w:tcPr>
            <w:tcW w:w="38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8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353"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r>
      <w:tr w:rsidR="00912084" w:rsidRPr="00C61F9C" w:rsidTr="005A1E67">
        <w:trPr>
          <w:trHeight w:val="283"/>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ARC</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497</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w:t>
            </w:r>
            <w:r w:rsidRPr="00D60454">
              <w:rPr>
                <w:rFonts w:cs="Arial"/>
                <w:sz w:val="18"/>
                <w:szCs w:val="18"/>
                <w:lang w:val="it-CH"/>
              </w:rPr>
              <w:t>976</w:t>
            </w:r>
          </w:p>
        </w:tc>
        <w:tc>
          <w:tcPr>
            <w:tcW w:w="40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D60454">
              <w:rPr>
                <w:rFonts w:cs="Arial"/>
                <w:sz w:val="18"/>
                <w:szCs w:val="18"/>
                <w:lang w:val="it-CH"/>
              </w:rPr>
              <w:t>25.15</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286</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w:t>
            </w:r>
            <w:r w:rsidRPr="00D60454">
              <w:rPr>
                <w:rFonts w:cs="Arial"/>
                <w:sz w:val="18"/>
                <w:szCs w:val="18"/>
                <w:lang w:val="it-CH"/>
              </w:rPr>
              <w:t>212</w:t>
            </w:r>
          </w:p>
        </w:tc>
        <w:tc>
          <w:tcPr>
            <w:tcW w:w="374"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23.60</w:t>
            </w:r>
          </w:p>
        </w:tc>
        <w:tc>
          <w:tcPr>
            <w:tcW w:w="38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20</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253</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7.91</w:t>
            </w:r>
          </w:p>
        </w:tc>
        <w:tc>
          <w:tcPr>
            <w:tcW w:w="38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803</w:t>
            </w:r>
          </w:p>
        </w:tc>
        <w:tc>
          <w:tcPr>
            <w:tcW w:w="381"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3’</w:t>
            </w:r>
            <w:r w:rsidRPr="00D60454">
              <w:rPr>
                <w:rFonts w:cs="Arial"/>
                <w:sz w:val="18"/>
                <w:szCs w:val="18"/>
                <w:lang w:val="it-CH"/>
              </w:rPr>
              <w:t>441</w:t>
            </w:r>
          </w:p>
        </w:tc>
        <w:tc>
          <w:tcPr>
            <w:tcW w:w="353"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23.34</w:t>
            </w:r>
          </w:p>
        </w:tc>
      </w:tr>
      <w:tr w:rsidR="00912084" w:rsidRPr="00C61F9C" w:rsidTr="005A1E67">
        <w:trPr>
          <w:trHeight w:val="283"/>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ECO</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363</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w:t>
            </w:r>
            <w:r w:rsidRPr="00D60454">
              <w:rPr>
                <w:rFonts w:cs="Arial"/>
                <w:sz w:val="18"/>
                <w:szCs w:val="18"/>
                <w:lang w:val="it-CH"/>
              </w:rPr>
              <w:t>1590</w:t>
            </w:r>
          </w:p>
        </w:tc>
        <w:tc>
          <w:tcPr>
            <w:tcW w:w="40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D60454">
              <w:rPr>
                <w:rFonts w:cs="Arial"/>
                <w:sz w:val="18"/>
                <w:szCs w:val="18"/>
                <w:lang w:val="it-CH"/>
              </w:rPr>
              <w:t>3.13</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357</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6’</w:t>
            </w:r>
            <w:r w:rsidRPr="00D60454">
              <w:rPr>
                <w:rFonts w:cs="Arial"/>
                <w:sz w:val="18"/>
                <w:szCs w:val="18"/>
                <w:lang w:val="it-CH"/>
              </w:rPr>
              <w:t>845</w:t>
            </w:r>
          </w:p>
        </w:tc>
        <w:tc>
          <w:tcPr>
            <w:tcW w:w="374"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5.22</w:t>
            </w:r>
          </w:p>
        </w:tc>
        <w:tc>
          <w:tcPr>
            <w:tcW w:w="38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73</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w:t>
            </w:r>
            <w:r w:rsidRPr="00D60454">
              <w:rPr>
                <w:rFonts w:cs="Arial"/>
                <w:sz w:val="18"/>
                <w:szCs w:val="18"/>
                <w:lang w:val="it-CH"/>
              </w:rPr>
              <w:t>500</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4.87</w:t>
            </w:r>
          </w:p>
        </w:tc>
        <w:tc>
          <w:tcPr>
            <w:tcW w:w="38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793</w:t>
            </w:r>
          </w:p>
        </w:tc>
        <w:tc>
          <w:tcPr>
            <w:tcW w:w="381"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19’</w:t>
            </w:r>
            <w:r w:rsidRPr="00D60454">
              <w:rPr>
                <w:rFonts w:cs="Arial"/>
                <w:sz w:val="18"/>
                <w:szCs w:val="18"/>
                <w:lang w:val="it-CH"/>
              </w:rPr>
              <w:t>935</w:t>
            </w:r>
          </w:p>
        </w:tc>
        <w:tc>
          <w:tcPr>
            <w:tcW w:w="353"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3.98</w:t>
            </w:r>
          </w:p>
        </w:tc>
      </w:tr>
      <w:tr w:rsidR="00912084" w:rsidRPr="00C61F9C" w:rsidTr="005A1E67">
        <w:trPr>
          <w:trHeight w:val="283"/>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COM</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307</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w:t>
            </w:r>
            <w:r w:rsidRPr="00D60454">
              <w:rPr>
                <w:rFonts w:cs="Arial"/>
                <w:sz w:val="18"/>
                <w:szCs w:val="18"/>
                <w:lang w:val="it-CH"/>
              </w:rPr>
              <w:t>286</w:t>
            </w:r>
          </w:p>
        </w:tc>
        <w:tc>
          <w:tcPr>
            <w:tcW w:w="40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D60454">
              <w:rPr>
                <w:rFonts w:cs="Arial"/>
                <w:sz w:val="18"/>
                <w:szCs w:val="18"/>
                <w:lang w:val="it-CH"/>
              </w:rPr>
              <w:t>23.87</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239</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603</w:t>
            </w:r>
          </w:p>
        </w:tc>
        <w:tc>
          <w:tcPr>
            <w:tcW w:w="374"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39.64</w:t>
            </w:r>
          </w:p>
        </w:tc>
        <w:tc>
          <w:tcPr>
            <w:tcW w:w="38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52</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122</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42.62</w:t>
            </w:r>
          </w:p>
        </w:tc>
        <w:tc>
          <w:tcPr>
            <w:tcW w:w="38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598</w:t>
            </w:r>
          </w:p>
        </w:tc>
        <w:tc>
          <w:tcPr>
            <w:tcW w:w="381" w:type="pct"/>
            <w:tcBorders>
              <w:top w:val="nil"/>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2’</w:t>
            </w:r>
            <w:r w:rsidRPr="00D60454">
              <w:rPr>
                <w:rFonts w:cs="Arial"/>
                <w:sz w:val="18"/>
                <w:szCs w:val="18"/>
                <w:lang w:val="it-CH"/>
              </w:rPr>
              <w:t>011</w:t>
            </w:r>
          </w:p>
        </w:tc>
        <w:tc>
          <w:tcPr>
            <w:tcW w:w="353"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29.74</w:t>
            </w:r>
          </w:p>
        </w:tc>
      </w:tr>
      <w:tr w:rsidR="00912084" w:rsidRPr="00C61F9C" w:rsidTr="005A1E67">
        <w:trPr>
          <w:trHeight w:val="283"/>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LLI (ISI)</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91</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206</w:t>
            </w:r>
          </w:p>
        </w:tc>
        <w:tc>
          <w:tcPr>
            <w:tcW w:w="40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44.17</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60</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131</w:t>
            </w:r>
          </w:p>
        </w:tc>
        <w:tc>
          <w:tcPr>
            <w:tcW w:w="374"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45.80</w:t>
            </w:r>
          </w:p>
        </w:tc>
        <w:tc>
          <w:tcPr>
            <w:tcW w:w="38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10</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119</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8.40</w:t>
            </w:r>
          </w:p>
        </w:tc>
        <w:tc>
          <w:tcPr>
            <w:tcW w:w="38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161</w:t>
            </w:r>
          </w:p>
        </w:tc>
        <w:tc>
          <w:tcPr>
            <w:tcW w:w="38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456</w:t>
            </w:r>
          </w:p>
        </w:tc>
        <w:tc>
          <w:tcPr>
            <w:tcW w:w="353"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35.31</w:t>
            </w:r>
          </w:p>
        </w:tc>
      </w:tr>
      <w:tr w:rsidR="00912084" w:rsidRPr="00C61F9C" w:rsidTr="005A1E67">
        <w:trPr>
          <w:trHeight w:val="283"/>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INF</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129</w:t>
            </w:r>
          </w:p>
        </w:tc>
        <w:tc>
          <w:tcPr>
            <w:tcW w:w="39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2’176</w:t>
            </w:r>
          </w:p>
        </w:tc>
        <w:tc>
          <w:tcPr>
            <w:tcW w:w="40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5.93</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54</w:t>
            </w:r>
          </w:p>
        </w:tc>
        <w:tc>
          <w:tcPr>
            <w:tcW w:w="372"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1’082</w:t>
            </w:r>
          </w:p>
        </w:tc>
        <w:tc>
          <w:tcPr>
            <w:tcW w:w="374"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4.99</w:t>
            </w:r>
          </w:p>
        </w:tc>
        <w:tc>
          <w:tcPr>
            <w:tcW w:w="389"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118</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737</w:t>
            </w:r>
          </w:p>
        </w:tc>
        <w:tc>
          <w:tcPr>
            <w:tcW w:w="39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16.01</w:t>
            </w:r>
          </w:p>
        </w:tc>
        <w:tc>
          <w:tcPr>
            <w:tcW w:w="380"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301</w:t>
            </w:r>
          </w:p>
        </w:tc>
        <w:tc>
          <w:tcPr>
            <w:tcW w:w="381"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3’995</w:t>
            </w:r>
          </w:p>
        </w:tc>
        <w:tc>
          <w:tcPr>
            <w:tcW w:w="353" w:type="pct"/>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7.53</w:t>
            </w:r>
          </w:p>
        </w:tc>
      </w:tr>
      <w:tr w:rsidR="00912084" w:rsidRPr="00C61F9C" w:rsidTr="005A1E67">
        <w:trPr>
          <w:trHeight w:val="283"/>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jc w:val="left"/>
              <w:rPr>
                <w:rFonts w:cs="Arial"/>
                <w:sz w:val="18"/>
                <w:szCs w:val="18"/>
                <w:lang w:val="it-CH"/>
              </w:rPr>
            </w:pPr>
            <w:r w:rsidRPr="00D60454">
              <w:rPr>
                <w:rFonts w:cs="Arial"/>
                <w:sz w:val="18"/>
                <w:szCs w:val="18"/>
                <w:lang w:val="it-CH"/>
              </w:rPr>
              <w:t>TOT.</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1’387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17’234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100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996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9’873</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100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273</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2’731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100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2’656</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29’838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100</w:t>
            </w:r>
          </w:p>
        </w:tc>
      </w:tr>
    </w:tbl>
    <w:p w:rsidR="005A1E67" w:rsidRDefault="005A1E67"/>
    <w:p w:rsidR="005A1E67" w:rsidRDefault="005A1E67">
      <w:r>
        <w:br w:type="page"/>
      </w:r>
    </w:p>
    <w:tbl>
      <w:tblPr>
        <w:tblW w:w="5000" w:type="pct"/>
        <w:tblCellMar>
          <w:left w:w="70" w:type="dxa"/>
          <w:right w:w="70" w:type="dxa"/>
        </w:tblCellMar>
        <w:tblLook w:val="04A0" w:firstRow="1" w:lastRow="0" w:firstColumn="1" w:lastColumn="0" w:noHBand="0" w:noVBand="1"/>
      </w:tblPr>
      <w:tblGrid>
        <w:gridCol w:w="783"/>
        <w:gridCol w:w="781"/>
        <w:gridCol w:w="780"/>
        <w:gridCol w:w="782"/>
        <w:gridCol w:w="727"/>
        <w:gridCol w:w="727"/>
        <w:gridCol w:w="731"/>
        <w:gridCol w:w="761"/>
        <w:gridCol w:w="765"/>
        <w:gridCol w:w="767"/>
        <w:gridCol w:w="743"/>
        <w:gridCol w:w="745"/>
        <w:gridCol w:w="686"/>
      </w:tblGrid>
      <w:tr w:rsidR="00912084" w:rsidRPr="00597AE4"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jc w:val="center"/>
              <w:rPr>
                <w:rFonts w:cs="Arial"/>
                <w:b/>
                <w:bCs/>
                <w:sz w:val="18"/>
                <w:szCs w:val="18"/>
                <w:lang w:val="it-CH"/>
              </w:rPr>
            </w:pPr>
            <w:r w:rsidRPr="00D60454">
              <w:rPr>
                <w:rFonts w:cs="Arial"/>
                <w:b/>
                <w:bCs/>
                <w:sz w:val="18"/>
                <w:szCs w:val="18"/>
                <w:lang w:val="it-CH"/>
              </w:rPr>
              <w:t>2017</w:t>
            </w:r>
          </w:p>
        </w:tc>
        <w:tc>
          <w:tcPr>
            <w:tcW w:w="119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bCs/>
                <w:sz w:val="18"/>
                <w:szCs w:val="18"/>
                <w:lang w:val="it-CH"/>
              </w:rPr>
            </w:pPr>
            <w:proofErr w:type="spellStart"/>
            <w:r w:rsidRPr="00C2796B">
              <w:rPr>
                <w:rFonts w:cs="Arial"/>
                <w:b/>
                <w:sz w:val="18"/>
                <w:szCs w:val="18"/>
                <w:lang w:val="it-CH"/>
              </w:rPr>
              <w:t>Bachelor</w:t>
            </w:r>
            <w:proofErr w:type="spellEnd"/>
          </w:p>
        </w:tc>
        <w:tc>
          <w:tcPr>
            <w:tcW w:w="111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sz w:val="18"/>
                <w:szCs w:val="18"/>
                <w:lang w:val="it-CH"/>
              </w:rPr>
            </w:pPr>
            <w:r w:rsidRPr="00C2796B">
              <w:rPr>
                <w:rFonts w:cs="Arial"/>
                <w:b/>
                <w:sz w:val="18"/>
                <w:szCs w:val="18"/>
                <w:lang w:val="it-CH"/>
              </w:rPr>
              <w:t>Master</w:t>
            </w:r>
          </w:p>
        </w:tc>
        <w:tc>
          <w:tcPr>
            <w:tcW w:w="11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sz w:val="18"/>
                <w:szCs w:val="18"/>
                <w:lang w:val="it-CH"/>
              </w:rPr>
            </w:pPr>
            <w:r w:rsidRPr="00C2796B">
              <w:rPr>
                <w:rFonts w:cs="Arial"/>
                <w:b/>
                <w:sz w:val="18"/>
                <w:szCs w:val="18"/>
                <w:lang w:val="it-CH"/>
              </w:rPr>
              <w:t>Dottorandi</w:t>
            </w:r>
          </w:p>
        </w:tc>
        <w:tc>
          <w:tcPr>
            <w:tcW w:w="111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sz w:val="18"/>
                <w:szCs w:val="18"/>
                <w:lang w:val="it-CH"/>
              </w:rPr>
            </w:pPr>
            <w:r w:rsidRPr="00C2796B">
              <w:rPr>
                <w:rFonts w:cs="Arial"/>
                <w:b/>
                <w:sz w:val="18"/>
                <w:szCs w:val="18"/>
                <w:lang w:val="it-CH"/>
              </w:rPr>
              <w:t>Totale</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b/>
                <w:bCs/>
                <w:sz w:val="18"/>
                <w:szCs w:val="18"/>
                <w:lang w:val="it-CH"/>
              </w:rPr>
            </w:pPr>
            <w:r w:rsidRPr="00D60454">
              <w:rPr>
                <w:rFonts w:cs="Arial"/>
                <w:b/>
                <w:bCs/>
                <w:sz w:val="18"/>
                <w:szCs w:val="18"/>
                <w:lang w:val="it-CH"/>
              </w:rPr>
              <w:t> </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ARC</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483</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1’890</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25.56</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299</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w:t>
            </w:r>
            <w:r>
              <w:rPr>
                <w:rFonts w:cs="Arial"/>
                <w:sz w:val="18"/>
                <w:szCs w:val="18"/>
                <w:lang w:val="it-CH"/>
              </w:rPr>
              <w:t>’</w:t>
            </w:r>
            <w:r w:rsidRPr="00D60454">
              <w:rPr>
                <w:rFonts w:cs="Arial"/>
                <w:sz w:val="18"/>
                <w:szCs w:val="18"/>
                <w:lang w:val="it-CH"/>
              </w:rPr>
              <w:t>311</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22.81</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18</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244</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7.38</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800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3</w:t>
            </w:r>
            <w:r>
              <w:rPr>
                <w:rFonts w:cs="Arial"/>
                <w:sz w:val="18"/>
                <w:szCs w:val="18"/>
                <w:lang w:val="it-CH"/>
              </w:rPr>
              <w:t>’</w:t>
            </w:r>
            <w:r w:rsidRPr="00D60454">
              <w:rPr>
                <w:rFonts w:cs="Arial"/>
                <w:sz w:val="18"/>
                <w:szCs w:val="18"/>
                <w:lang w:val="it-CH"/>
              </w:rPr>
              <w:t>445</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23.22</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ECO</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341</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11’617</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2.94</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330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6</w:t>
            </w:r>
            <w:r>
              <w:rPr>
                <w:rFonts w:cs="Arial"/>
                <w:sz w:val="18"/>
                <w:szCs w:val="18"/>
                <w:lang w:val="it-CH"/>
              </w:rPr>
              <w:t>’</w:t>
            </w:r>
            <w:r w:rsidRPr="00D60454">
              <w:rPr>
                <w:rFonts w:cs="Arial"/>
                <w:sz w:val="18"/>
                <w:szCs w:val="18"/>
                <w:lang w:val="it-CH"/>
              </w:rPr>
              <w:t>827</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4.83</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72</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w:t>
            </w:r>
            <w:r>
              <w:rPr>
                <w:rFonts w:cs="Arial"/>
                <w:sz w:val="18"/>
                <w:szCs w:val="18"/>
                <w:lang w:val="it-CH"/>
              </w:rPr>
              <w:t>’</w:t>
            </w:r>
            <w:r w:rsidRPr="00D60454">
              <w:rPr>
                <w:rFonts w:cs="Arial"/>
                <w:sz w:val="18"/>
                <w:szCs w:val="18"/>
                <w:lang w:val="it-CH"/>
              </w:rPr>
              <w:t>443</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4.99</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743</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19</w:t>
            </w:r>
            <w:r>
              <w:rPr>
                <w:rFonts w:cs="Arial"/>
                <w:sz w:val="18"/>
                <w:szCs w:val="18"/>
                <w:lang w:val="it-CH"/>
              </w:rPr>
              <w:t>’</w:t>
            </w:r>
            <w:r w:rsidRPr="00D60454">
              <w:rPr>
                <w:rFonts w:cs="Arial"/>
                <w:sz w:val="18"/>
                <w:szCs w:val="18"/>
                <w:lang w:val="it-CH"/>
              </w:rPr>
              <w:t>887</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3.74</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COM</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269</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1’171</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22.97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247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819</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30.16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52</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332</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15.66</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568</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2</w:t>
            </w:r>
            <w:r>
              <w:rPr>
                <w:rFonts w:cs="Arial"/>
                <w:sz w:val="18"/>
                <w:szCs w:val="18"/>
                <w:lang w:val="it-CH"/>
              </w:rPr>
              <w:t>’</w:t>
            </w:r>
            <w:r w:rsidRPr="00D60454">
              <w:rPr>
                <w:rFonts w:cs="Arial"/>
                <w:sz w:val="18"/>
                <w:szCs w:val="18"/>
                <w:lang w:val="it-CH"/>
              </w:rPr>
              <w:t>322</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24.46</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LLI (ISI)</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89</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208</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42.79</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46</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117</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39.32</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13</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124</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10.48</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148</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449</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32.96</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INF</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128</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2’449</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5.23</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88</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1</w:t>
            </w:r>
            <w:r>
              <w:rPr>
                <w:rFonts w:cs="Arial"/>
                <w:sz w:val="18"/>
                <w:szCs w:val="18"/>
                <w:lang w:val="it-CH"/>
              </w:rPr>
              <w:t>’</w:t>
            </w:r>
            <w:r w:rsidRPr="00D60454">
              <w:rPr>
                <w:rFonts w:cs="Arial"/>
                <w:sz w:val="18"/>
                <w:szCs w:val="18"/>
                <w:lang w:val="it-CH"/>
              </w:rPr>
              <w:t>180</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7.46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124</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776</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15.98</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340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4</w:t>
            </w:r>
            <w:r>
              <w:rPr>
                <w:rFonts w:cs="Arial"/>
                <w:sz w:val="18"/>
                <w:szCs w:val="18"/>
                <w:lang w:val="it-CH"/>
              </w:rPr>
              <w:t>’</w:t>
            </w:r>
            <w:r w:rsidRPr="00D60454">
              <w:rPr>
                <w:rFonts w:cs="Arial"/>
                <w:sz w:val="18"/>
                <w:szCs w:val="18"/>
                <w:lang w:val="it-CH"/>
              </w:rPr>
              <w:t>405</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7.72</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lang w:val="it-CH"/>
              </w:rPr>
            </w:pPr>
            <w:r w:rsidRPr="00D60454">
              <w:rPr>
                <w:rFonts w:cs="Arial"/>
                <w:sz w:val="18"/>
                <w:szCs w:val="18"/>
                <w:lang w:val="it-CH"/>
              </w:rPr>
              <w:t>BMED</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4’668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0.32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w:t>
            </w:r>
            <w:r w:rsidRPr="00C2796B">
              <w:rPr>
                <w:rFonts w:cs="Arial"/>
                <w:sz w:val="18"/>
                <w:szCs w:val="18"/>
                <w:lang w:val="it-CH"/>
              </w:rPr>
              <w:t> </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i/>
                <w:iCs/>
                <w:sz w:val="18"/>
                <w:szCs w:val="18"/>
                <w:lang w:val="it-CH"/>
              </w:rPr>
            </w:pPr>
            <w:r>
              <w:rPr>
                <w:rFonts w:cs="Arial"/>
                <w:i/>
                <w:iCs/>
                <w:sz w:val="18"/>
                <w:szCs w:val="18"/>
                <w:lang w:val="it-CH"/>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Pr>
                <w:rFonts w:cs="Arial"/>
                <w:sz w:val="18"/>
                <w:szCs w:val="18"/>
                <w:lang w:val="it-CH"/>
              </w:rPr>
              <w:t>-</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15</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sz w:val="18"/>
                <w:szCs w:val="18"/>
                <w:lang w:val="it-CH"/>
              </w:rPr>
            </w:pPr>
            <w:r w:rsidRPr="00C2796B">
              <w:rPr>
                <w:rFonts w:cs="Arial"/>
                <w:sz w:val="18"/>
                <w:szCs w:val="18"/>
                <w:lang w:val="it-CH"/>
              </w:rPr>
              <w:t>4</w:t>
            </w:r>
            <w:r>
              <w:rPr>
                <w:rFonts w:cs="Arial"/>
                <w:sz w:val="18"/>
                <w:szCs w:val="18"/>
                <w:lang w:val="it-CH"/>
              </w:rPr>
              <w:t>’</w:t>
            </w:r>
            <w:r w:rsidRPr="00D60454">
              <w:rPr>
                <w:rFonts w:cs="Arial"/>
                <w:sz w:val="18"/>
                <w:szCs w:val="18"/>
                <w:lang w:val="it-CH"/>
              </w:rPr>
              <w:t>668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lang w:val="it-CH"/>
              </w:rPr>
            </w:pPr>
            <w:r w:rsidRPr="00C2796B">
              <w:rPr>
                <w:rFonts w:cs="Arial"/>
                <w:sz w:val="18"/>
                <w:szCs w:val="18"/>
                <w:lang w:val="it-CH"/>
              </w:rPr>
              <w:t>0.32</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D60454" w:rsidRDefault="00912084" w:rsidP="005A1E67">
            <w:pPr>
              <w:rPr>
                <w:rFonts w:cs="Arial"/>
                <w:sz w:val="18"/>
                <w:szCs w:val="18"/>
                <w:lang w:val="it-CH"/>
              </w:rPr>
            </w:pPr>
            <w:r w:rsidRPr="00D60454">
              <w:rPr>
                <w:rFonts w:cs="Arial"/>
                <w:sz w:val="18"/>
                <w:szCs w:val="18"/>
                <w:lang w:val="it-CH"/>
              </w:rPr>
              <w:t>TOT.</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D60454" w:rsidRDefault="00912084" w:rsidP="005A1E67">
            <w:pPr>
              <w:jc w:val="right"/>
              <w:rPr>
                <w:rFonts w:cs="Arial"/>
                <w:sz w:val="18"/>
                <w:szCs w:val="18"/>
                <w:lang w:val="it-CH"/>
              </w:rPr>
            </w:pPr>
            <w:r>
              <w:rPr>
                <w:rFonts w:cs="Arial"/>
                <w:sz w:val="18"/>
                <w:szCs w:val="18"/>
                <w:lang w:val="it-CH"/>
              </w:rPr>
              <w:t>1’325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lang w:val="it-CH"/>
              </w:rPr>
            </w:pPr>
            <w:r>
              <w:rPr>
                <w:rFonts w:cs="Arial"/>
                <w:sz w:val="18"/>
                <w:szCs w:val="18"/>
                <w:lang w:val="it-CH"/>
              </w:rPr>
              <w:t>22’003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lang w:val="it-CH"/>
              </w:rPr>
            </w:pPr>
            <w:r>
              <w:rPr>
                <w:rFonts w:cs="Arial"/>
                <w:sz w:val="18"/>
                <w:szCs w:val="18"/>
                <w:lang w:val="it-CH"/>
              </w:rPr>
              <w:t>100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D60454" w:rsidRDefault="00912084" w:rsidP="005A1E67">
            <w:pPr>
              <w:jc w:val="right"/>
              <w:rPr>
                <w:rFonts w:cs="Arial"/>
                <w:sz w:val="18"/>
                <w:szCs w:val="18"/>
                <w:lang w:val="it-CH"/>
              </w:rPr>
            </w:pPr>
            <w:r>
              <w:rPr>
                <w:rFonts w:cs="Arial"/>
                <w:sz w:val="18"/>
                <w:szCs w:val="18"/>
                <w:lang w:val="it-CH"/>
              </w:rPr>
              <w:t>1’010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lang w:val="it-CH"/>
              </w:rPr>
            </w:pPr>
            <w:r>
              <w:rPr>
                <w:rFonts w:cs="Arial"/>
                <w:sz w:val="18"/>
                <w:szCs w:val="18"/>
                <w:lang w:val="it-CH"/>
              </w:rPr>
              <w:t>10’254</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lang w:val="it-CH"/>
              </w:rPr>
            </w:pPr>
            <w:r>
              <w:rPr>
                <w:rFonts w:cs="Arial"/>
                <w:sz w:val="18"/>
                <w:szCs w:val="18"/>
                <w:lang w:val="it-CH"/>
              </w:rPr>
              <w:t>100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E47A32" w:rsidRDefault="00912084" w:rsidP="005A1E67">
            <w:pPr>
              <w:jc w:val="right"/>
              <w:rPr>
                <w:rFonts w:cs="Arial"/>
                <w:iCs/>
                <w:sz w:val="18"/>
                <w:szCs w:val="18"/>
                <w:lang w:val="it-CH"/>
              </w:rPr>
            </w:pPr>
            <w:r>
              <w:rPr>
                <w:rFonts w:cs="Arial"/>
                <w:iCs/>
                <w:sz w:val="18"/>
                <w:szCs w:val="18"/>
                <w:lang w:val="it-CH"/>
              </w:rPr>
              <w:t>279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lang w:val="it-CH"/>
              </w:rPr>
            </w:pPr>
            <w:r>
              <w:rPr>
                <w:rFonts w:cs="Arial"/>
                <w:sz w:val="18"/>
                <w:szCs w:val="18"/>
                <w:lang w:val="it-CH"/>
              </w:rPr>
              <w:t>2’919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lang w:val="it-CH"/>
              </w:rPr>
            </w:pPr>
            <w:r>
              <w:rPr>
                <w:rFonts w:cs="Arial"/>
                <w:sz w:val="18"/>
                <w:szCs w:val="18"/>
                <w:lang w:val="it-CH"/>
              </w:rPr>
              <w:t>100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lang w:val="it-CH"/>
              </w:rPr>
            </w:pPr>
            <w:r>
              <w:rPr>
                <w:rFonts w:cs="Arial"/>
                <w:sz w:val="18"/>
                <w:szCs w:val="18"/>
                <w:lang w:val="it-CH"/>
              </w:rPr>
              <w:t>2’614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lang w:val="it-CH"/>
              </w:rPr>
            </w:pPr>
            <w:r>
              <w:rPr>
                <w:rFonts w:cs="Arial"/>
                <w:sz w:val="18"/>
                <w:szCs w:val="18"/>
                <w:lang w:val="it-CH"/>
              </w:rPr>
              <w:t>35’176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lang w:val="it-CH"/>
              </w:rPr>
            </w:pPr>
            <w:r>
              <w:rPr>
                <w:rFonts w:cs="Arial"/>
                <w:sz w:val="18"/>
                <w:szCs w:val="18"/>
                <w:lang w:val="it-CH"/>
              </w:rPr>
              <w:t>100</w:t>
            </w:r>
          </w:p>
        </w:tc>
      </w:tr>
    </w:tbl>
    <w:p w:rsidR="00232DDF" w:rsidRDefault="00232DDF"/>
    <w:tbl>
      <w:tblPr>
        <w:tblW w:w="5000" w:type="pct"/>
        <w:tblCellMar>
          <w:left w:w="70" w:type="dxa"/>
          <w:right w:w="70" w:type="dxa"/>
        </w:tblCellMar>
        <w:tblLook w:val="04A0" w:firstRow="1" w:lastRow="0" w:firstColumn="1" w:lastColumn="0" w:noHBand="0" w:noVBand="1"/>
      </w:tblPr>
      <w:tblGrid>
        <w:gridCol w:w="783"/>
        <w:gridCol w:w="781"/>
        <w:gridCol w:w="780"/>
        <w:gridCol w:w="782"/>
        <w:gridCol w:w="727"/>
        <w:gridCol w:w="727"/>
        <w:gridCol w:w="731"/>
        <w:gridCol w:w="761"/>
        <w:gridCol w:w="765"/>
        <w:gridCol w:w="769"/>
        <w:gridCol w:w="743"/>
        <w:gridCol w:w="745"/>
        <w:gridCol w:w="684"/>
      </w:tblGrid>
      <w:tr w:rsidR="00912084" w:rsidRPr="00597AE4"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b/>
                <w:bCs/>
                <w:sz w:val="18"/>
                <w:szCs w:val="18"/>
                <w:lang w:val="it-CH"/>
              </w:rPr>
            </w:pPr>
            <w:r w:rsidRPr="00D60454">
              <w:rPr>
                <w:rFonts w:cs="Arial"/>
                <w:b/>
                <w:bCs/>
                <w:sz w:val="18"/>
                <w:szCs w:val="18"/>
                <w:lang w:val="it-CH"/>
              </w:rPr>
              <w:t>2018</w:t>
            </w:r>
          </w:p>
        </w:tc>
        <w:tc>
          <w:tcPr>
            <w:tcW w:w="119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bCs/>
                <w:sz w:val="18"/>
                <w:szCs w:val="18"/>
                <w:lang w:val="it-CH"/>
              </w:rPr>
            </w:pPr>
            <w:proofErr w:type="spellStart"/>
            <w:r w:rsidRPr="00C2796B">
              <w:rPr>
                <w:rFonts w:cs="Arial"/>
                <w:b/>
                <w:sz w:val="18"/>
                <w:szCs w:val="18"/>
                <w:lang w:val="it-CH"/>
              </w:rPr>
              <w:t>Bachelor</w:t>
            </w:r>
            <w:proofErr w:type="spellEnd"/>
          </w:p>
        </w:tc>
        <w:tc>
          <w:tcPr>
            <w:tcW w:w="111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sz w:val="18"/>
                <w:szCs w:val="18"/>
                <w:lang w:val="it-CH"/>
              </w:rPr>
            </w:pPr>
            <w:r w:rsidRPr="00C2796B">
              <w:rPr>
                <w:rFonts w:cs="Arial"/>
                <w:b/>
                <w:sz w:val="18"/>
                <w:szCs w:val="18"/>
                <w:lang w:val="it-CH"/>
              </w:rPr>
              <w:t>Master</w:t>
            </w:r>
          </w:p>
        </w:tc>
        <w:tc>
          <w:tcPr>
            <w:tcW w:w="11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sz w:val="18"/>
                <w:szCs w:val="18"/>
                <w:lang w:val="it-CH"/>
              </w:rPr>
            </w:pPr>
            <w:r w:rsidRPr="00C2796B">
              <w:rPr>
                <w:rFonts w:cs="Arial"/>
                <w:b/>
                <w:sz w:val="18"/>
                <w:szCs w:val="18"/>
                <w:lang w:val="it-CH"/>
              </w:rPr>
              <w:t>Dottorandi</w:t>
            </w:r>
          </w:p>
        </w:tc>
        <w:tc>
          <w:tcPr>
            <w:tcW w:w="11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sz w:val="18"/>
                <w:szCs w:val="18"/>
                <w:lang w:val="it-CH"/>
              </w:rPr>
            </w:pPr>
            <w:r w:rsidRPr="00C2796B">
              <w:rPr>
                <w:rFonts w:cs="Arial"/>
                <w:b/>
                <w:sz w:val="18"/>
                <w:szCs w:val="18"/>
                <w:lang w:val="it-CH"/>
              </w:rPr>
              <w:t>Totale</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jc w:val="right"/>
              <w:rPr>
                <w:rFonts w:cs="Arial"/>
                <w:b/>
                <w:bCs/>
                <w:sz w:val="18"/>
                <w:szCs w:val="18"/>
                <w:lang w:val="it-CH"/>
              </w:rPr>
            </w:pPr>
            <w:r w:rsidRPr="00C2796B">
              <w:rPr>
                <w:rFonts w:cs="Arial"/>
                <w:b/>
                <w:bCs/>
                <w:sz w:val="18"/>
                <w:szCs w:val="18"/>
                <w:lang w:val="it-CH"/>
              </w:rPr>
              <w:t> </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USI</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tot CH</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bCs/>
                <w:sz w:val="18"/>
                <w:szCs w:val="18"/>
                <w:lang w:val="it-CH"/>
              </w:rPr>
            </w:pPr>
            <w:r w:rsidRPr="00C2796B">
              <w:rPr>
                <w:rFonts w:cs="Arial"/>
                <w:b/>
                <w:bCs/>
                <w:sz w:val="18"/>
                <w:szCs w:val="18"/>
                <w:lang w:val="it-CH"/>
              </w:rPr>
              <w:t>% USI</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rPr>
            </w:pPr>
            <w:r w:rsidRPr="00D60454">
              <w:rPr>
                <w:rFonts w:cs="Arial"/>
                <w:sz w:val="18"/>
                <w:szCs w:val="18"/>
              </w:rPr>
              <w:t>ARC</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454</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1’929</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23.54</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311</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1’286</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24.18</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18</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231</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7.79</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783</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3’446</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22.72</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rPr>
            </w:pPr>
            <w:r w:rsidRPr="00D60454">
              <w:rPr>
                <w:rFonts w:cs="Arial"/>
                <w:sz w:val="18"/>
                <w:szCs w:val="18"/>
              </w:rPr>
              <w:t>ECO</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347</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11</w:t>
            </w:r>
            <w:r>
              <w:rPr>
                <w:rFonts w:cs="Arial"/>
                <w:sz w:val="18"/>
                <w:szCs w:val="18"/>
              </w:rPr>
              <w:t>’</w:t>
            </w:r>
            <w:r w:rsidRPr="00C2796B">
              <w:rPr>
                <w:rFonts w:cs="Arial"/>
                <w:sz w:val="18"/>
                <w:szCs w:val="18"/>
              </w:rPr>
              <w:t>473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3.02</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377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6’692</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5.63</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66</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1’353</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4.88</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790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19’518</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4.05</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rPr>
            </w:pPr>
            <w:r w:rsidRPr="00D60454">
              <w:rPr>
                <w:rFonts w:cs="Arial"/>
                <w:sz w:val="18"/>
                <w:szCs w:val="18"/>
              </w:rPr>
              <w:t>COM</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290</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1’095</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26.48</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244</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625</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39.04</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45</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116</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38.79</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579</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1’836</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31.54</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D60454" w:rsidRDefault="00912084" w:rsidP="005A1E67">
            <w:pPr>
              <w:rPr>
                <w:rFonts w:cs="Arial"/>
                <w:sz w:val="18"/>
                <w:szCs w:val="18"/>
              </w:rPr>
            </w:pPr>
            <w:r w:rsidRPr="00D60454">
              <w:rPr>
                <w:rFonts w:cs="Arial"/>
                <w:sz w:val="18"/>
                <w:szCs w:val="18"/>
              </w:rPr>
              <w:t>PHIL</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 </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443</w:t>
            </w: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 </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24</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219</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10.96</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 </w:t>
            </w:r>
          </w:p>
        </w:tc>
        <w:tc>
          <w:tcPr>
            <w:tcW w:w="391"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206</w:t>
            </w:r>
          </w:p>
        </w:tc>
        <w:tc>
          <w:tcPr>
            <w:tcW w:w="392"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 </w:t>
            </w:r>
          </w:p>
        </w:tc>
        <w:tc>
          <w:tcPr>
            <w:tcW w:w="380"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24</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868</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right"/>
              <w:rPr>
                <w:rFonts w:cs="Arial"/>
                <w:sz w:val="18"/>
                <w:szCs w:val="18"/>
              </w:rPr>
            </w:pPr>
            <w:r w:rsidRPr="00C2796B">
              <w:rPr>
                <w:rFonts w:cs="Arial"/>
                <w:sz w:val="18"/>
                <w:szCs w:val="18"/>
              </w:rPr>
              <w:t>2.76</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rPr>
                <w:rFonts w:cs="Arial"/>
                <w:color w:val="000000"/>
                <w:sz w:val="18"/>
                <w:szCs w:val="18"/>
              </w:rPr>
            </w:pPr>
            <w:r w:rsidRPr="00D60454">
              <w:rPr>
                <w:rFonts w:cs="Arial"/>
                <w:color w:val="000000"/>
                <w:sz w:val="18"/>
                <w:szCs w:val="18"/>
              </w:rPr>
              <w:t xml:space="preserve">LLI </w:t>
            </w:r>
            <w:r w:rsidRPr="00C2796B">
              <w:rPr>
                <w:rFonts w:cs="Arial"/>
                <w:color w:val="000000"/>
                <w:sz w:val="18"/>
                <w:szCs w:val="18"/>
              </w:rPr>
              <w:t>(ISI)</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83</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203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40.89</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49</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120</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40.83</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13</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123</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10.57</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145</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446</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32.51</w:t>
            </w:r>
          </w:p>
        </w:tc>
      </w:tr>
      <w:tr w:rsidR="00912084" w:rsidRPr="00C61F9C"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rPr>
            </w:pPr>
            <w:r w:rsidRPr="00D60454">
              <w:rPr>
                <w:rFonts w:cs="Arial"/>
                <w:sz w:val="18"/>
                <w:szCs w:val="18"/>
              </w:rPr>
              <w:t>INF</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129</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2’684</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4.81</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116</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1’423</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8.15</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114</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805</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14.16</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359</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4’912</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7.31</w:t>
            </w:r>
          </w:p>
        </w:tc>
      </w:tr>
      <w:tr w:rsidR="00912084" w:rsidRPr="0079791D"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rPr>
                <w:rFonts w:cs="Arial"/>
                <w:sz w:val="18"/>
                <w:szCs w:val="18"/>
              </w:rPr>
            </w:pPr>
            <w:r w:rsidRPr="00D60454">
              <w:rPr>
                <w:rFonts w:cs="Arial"/>
                <w:sz w:val="18"/>
                <w:szCs w:val="18"/>
              </w:rPr>
              <w:t>BMED</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30</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2’717</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1.10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 </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 </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 </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9</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 </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 </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39</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2’717</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1.44</w:t>
            </w:r>
          </w:p>
        </w:tc>
      </w:tr>
      <w:tr w:rsidR="00912084" w:rsidRPr="0079791D" w:rsidTr="00232DDF">
        <w:trPr>
          <w:trHeight w:val="283"/>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D60454" w:rsidRDefault="00912084" w:rsidP="005A1E67">
            <w:pPr>
              <w:jc w:val="left"/>
              <w:rPr>
                <w:rFonts w:cs="Arial"/>
                <w:sz w:val="18"/>
                <w:szCs w:val="18"/>
              </w:rPr>
            </w:pPr>
            <w:r w:rsidRPr="00D60454">
              <w:rPr>
                <w:rFonts w:cs="Arial"/>
                <w:sz w:val="18"/>
                <w:szCs w:val="18"/>
              </w:rPr>
              <w:t>TOT.</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1’333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Pr>
                <w:rFonts w:cs="Arial"/>
                <w:sz w:val="18"/>
                <w:szCs w:val="18"/>
              </w:rPr>
              <w:t>20’544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Pr>
                <w:rFonts w:cs="Arial"/>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1’121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Pr>
                <w:rFonts w:cs="Arial"/>
                <w:sz w:val="18"/>
                <w:szCs w:val="18"/>
              </w:rPr>
              <w:t>10’365</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Pr>
                <w:rFonts w:cs="Arial"/>
                <w:sz w:val="18"/>
                <w:szCs w:val="18"/>
              </w:rPr>
              <w:t>100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265</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Pr>
                <w:rFonts w:cs="Arial"/>
                <w:sz w:val="18"/>
                <w:szCs w:val="18"/>
              </w:rPr>
              <w:t>2’834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Pr>
                <w:rFonts w:cs="Arial"/>
                <w:sz w:val="18"/>
                <w:szCs w:val="18"/>
              </w:rPr>
              <w:t>100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sidRPr="00C2796B">
              <w:rPr>
                <w:rFonts w:cs="Arial"/>
                <w:sz w:val="18"/>
                <w:szCs w:val="18"/>
              </w:rPr>
              <w:t>2’719</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Pr>
                <w:rFonts w:cs="Arial"/>
                <w:sz w:val="18"/>
                <w:szCs w:val="18"/>
              </w:rPr>
              <w:t>33’743</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sz w:val="18"/>
                <w:szCs w:val="18"/>
              </w:rPr>
            </w:pPr>
            <w:r>
              <w:rPr>
                <w:rFonts w:cs="Arial"/>
                <w:sz w:val="18"/>
                <w:szCs w:val="18"/>
              </w:rPr>
              <w:t>100</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USI</w:t>
      </w:r>
    </w:p>
    <w:p w:rsidR="00A4667C" w:rsidRDefault="00A4667C" w:rsidP="00232DDF"/>
    <w:p w:rsidR="00912084" w:rsidRDefault="00912084" w:rsidP="00232DDF">
      <w:r>
        <w:t xml:space="preserve">Nelle scienze sociali la percentuale di dottorandi rispetto al personale accademico </w:t>
      </w:r>
      <w:r w:rsidRPr="00047602">
        <w:t>è inferiore alla media svizzera di 20 punti percentuali</w:t>
      </w:r>
      <w:r>
        <w:t xml:space="preserve">. Dai dati alla </w:t>
      </w:r>
      <w:proofErr w:type="spellStart"/>
      <w:r>
        <w:t>tab</w:t>
      </w:r>
      <w:proofErr w:type="spellEnd"/>
      <w:r>
        <w:t xml:space="preserve">. 6 si evince però che </w:t>
      </w:r>
      <w:r w:rsidRPr="00047602">
        <w:t xml:space="preserve">l’USI ospita quasi il 40% dei dottorandi in scienze della comunicazione di tutta la Svizzera. La differenza </w:t>
      </w:r>
      <w:r>
        <w:t xml:space="preserve">tra il dato USI e la media svizzera </w:t>
      </w:r>
      <w:r w:rsidRPr="00047602">
        <w:t xml:space="preserve">nelle Lingue e letterature può essere ricondotta al fatto che l’USI offre un corso di </w:t>
      </w:r>
      <w:r>
        <w:t>m</w:t>
      </w:r>
      <w:r w:rsidRPr="00047602">
        <w:t>aster in filosofia, ma non un dottorato</w:t>
      </w:r>
      <w:r>
        <w:t xml:space="preserve">. D’altro canto è possibile che </w:t>
      </w:r>
      <w:r w:rsidRPr="00047602">
        <w:t>il dottorato in Lingua, letteratura e civiltà italiana</w:t>
      </w:r>
      <w:r>
        <w:t xml:space="preserve">, </w:t>
      </w:r>
      <w:r w:rsidRPr="00047602">
        <w:t>avviato da poco tempo</w:t>
      </w:r>
      <w:r>
        <w:t>, non si sia ancora affermato</w:t>
      </w:r>
      <w:r w:rsidRPr="00047602">
        <w:t>. Nelle scienze esatte il numero di dottorandi rispetto al personale accademico è superiore alla media svizzera, nelle scienze economiche è in linea. La</w:t>
      </w:r>
      <w:r>
        <w:t xml:space="preserve"> </w:t>
      </w:r>
      <w:proofErr w:type="spellStart"/>
      <w:r>
        <w:t>tab</w:t>
      </w:r>
      <w:proofErr w:type="spellEnd"/>
      <w:r>
        <w:t xml:space="preserve">. 6 mostra inoltre che l’USI nel 2018 ha accolto il 14% di tutti i dottorandi in informatica delle università svizzere, pur ospitando solamente il 4.81% e l’8.15% degli studenti di informatica rispettivamente di </w:t>
      </w:r>
      <w:proofErr w:type="spellStart"/>
      <w:r>
        <w:t>bachelor</w:t>
      </w:r>
      <w:proofErr w:type="spellEnd"/>
      <w:r>
        <w:t xml:space="preserve"> e master. </w:t>
      </w:r>
      <w:r w:rsidRPr="00880D2A">
        <w:t xml:space="preserve">L’Accademia di architettura conta </w:t>
      </w:r>
      <w:r>
        <w:t xml:space="preserve">un numero di </w:t>
      </w:r>
      <w:r w:rsidRPr="00880D2A">
        <w:t>dottorand</w:t>
      </w:r>
      <w:r>
        <w:t>i chiaramente inferiore alla media svizzera. All’Accademia sono infatti assenti alcune aree di insegnamento e ricerca presenti invece n</w:t>
      </w:r>
      <w:r w:rsidRPr="00880D2A">
        <w:t>ei Politecnici federali</w:t>
      </w:r>
      <w:r>
        <w:t xml:space="preserve"> </w:t>
      </w:r>
      <w:r w:rsidRPr="00880D2A">
        <w:t>che</w:t>
      </w:r>
      <w:r>
        <w:t>,</w:t>
      </w:r>
      <w:r w:rsidRPr="00880D2A">
        <w:t xml:space="preserve"> </w:t>
      </w:r>
      <w:r>
        <w:t xml:space="preserve">a differenza di Mendrisio, </w:t>
      </w:r>
      <w:r w:rsidRPr="00880D2A">
        <w:t xml:space="preserve">annoverano </w:t>
      </w:r>
      <w:r>
        <w:t xml:space="preserve">quindi </w:t>
      </w:r>
      <w:r w:rsidRPr="00880D2A">
        <w:t>dottorandi in tutte le discipline tecniche del settore.</w:t>
      </w:r>
      <w:r>
        <w:t xml:space="preserve"> Poiché alcune discipline presenti all’USI non sono direttamente confrontabili con le discipline di riferimento nelle altre università svizzere, potrebbe essere ipotizzabile lo sviluppo di obiettivi specifici per alcune delle facoltà, per esempio l’Accademia di architettura e il settore Lingua, letteratura e civiltà italiana, come d’altronde auspicato dalla Commissione di controllo USI e SUPSI nel suo rapporto sul resoconto 2017.</w:t>
      </w:r>
    </w:p>
    <w:p w:rsidR="00232DDF" w:rsidRPr="00A509D9" w:rsidRDefault="00232DDF" w:rsidP="00912084">
      <w:pPr>
        <w:spacing w:after="80"/>
        <w:rPr>
          <w:rFonts w:cs="Arial"/>
          <w:szCs w:val="24"/>
        </w:rPr>
      </w:pPr>
    </w:p>
    <w:p w:rsidR="00912084" w:rsidRPr="00232DDF" w:rsidRDefault="00912084" w:rsidP="00912084">
      <w:pPr>
        <w:numPr>
          <w:ilvl w:val="0"/>
          <w:numId w:val="33"/>
        </w:numPr>
        <w:tabs>
          <w:tab w:val="left" w:pos="567"/>
        </w:tabs>
        <w:spacing w:before="80" w:after="80"/>
        <w:ind w:left="0" w:firstLine="0"/>
        <w:rPr>
          <w:rFonts w:cs="Arial"/>
          <w:b/>
          <w:i/>
          <w:szCs w:val="24"/>
        </w:rPr>
      </w:pPr>
      <w:r w:rsidRPr="00232DDF">
        <w:rPr>
          <w:rFonts w:cs="Arial"/>
          <w:b/>
          <w:i/>
          <w:szCs w:val="24"/>
        </w:rPr>
        <w:t>Pari opportunità</w:t>
      </w:r>
    </w:p>
    <w:p w:rsidR="00912084" w:rsidRDefault="00912084" w:rsidP="00912084">
      <w:pPr>
        <w:tabs>
          <w:tab w:val="left" w:pos="0"/>
        </w:tabs>
        <w:rPr>
          <w:rFonts w:cs="Arial"/>
          <w:b/>
          <w:szCs w:val="24"/>
        </w:rPr>
      </w:pPr>
      <w:r>
        <w:rPr>
          <w:rFonts w:cs="Arial"/>
          <w:szCs w:val="24"/>
        </w:rPr>
        <w:t>L’</w:t>
      </w:r>
      <w:r w:rsidRPr="00FE5246">
        <w:rPr>
          <w:rFonts w:cs="Arial"/>
          <w:b/>
          <w:szCs w:val="24"/>
        </w:rPr>
        <w:t xml:space="preserve">obiettivo c) </w:t>
      </w:r>
      <w:r w:rsidRPr="00DA1726">
        <w:rPr>
          <w:rFonts w:cs="Arial"/>
          <w:szCs w:val="24"/>
        </w:rPr>
        <w:t xml:space="preserve">prevede </w:t>
      </w:r>
      <w:r>
        <w:rPr>
          <w:rFonts w:cs="Arial"/>
          <w:szCs w:val="24"/>
        </w:rPr>
        <w:t xml:space="preserve">il raggiungimento di </w:t>
      </w:r>
      <w:r w:rsidRPr="00DA1726">
        <w:rPr>
          <w:rFonts w:cs="Arial"/>
          <w:szCs w:val="24"/>
        </w:rPr>
        <w:t>una quota di personale femminile (espresso in equivalenti a tempo pieno, ETP, e per testa,</w:t>
      </w:r>
      <w:r>
        <w:rPr>
          <w:rFonts w:cs="Arial"/>
          <w:szCs w:val="24"/>
        </w:rPr>
        <w:t xml:space="preserve"> </w:t>
      </w:r>
      <w:r w:rsidRPr="00DA1726">
        <w:rPr>
          <w:rFonts w:cs="Arial"/>
          <w:szCs w:val="24"/>
        </w:rPr>
        <w:t>per categoria di personale, secondo le norme US</w:t>
      </w:r>
      <w:r>
        <w:rPr>
          <w:rFonts w:cs="Arial"/>
          <w:szCs w:val="24"/>
        </w:rPr>
        <w:t>T</w:t>
      </w:r>
      <w:r w:rsidRPr="00DA1726">
        <w:rPr>
          <w:rFonts w:cs="Arial"/>
          <w:szCs w:val="24"/>
        </w:rPr>
        <w:t>) non inferiore alla media delle altre università svizzere.</w:t>
      </w:r>
    </w:p>
    <w:p w:rsidR="00912084" w:rsidRDefault="00912084" w:rsidP="00912084">
      <w:pPr>
        <w:tabs>
          <w:tab w:val="left" w:pos="0"/>
        </w:tabs>
        <w:rPr>
          <w:rFonts w:cs="Arial"/>
          <w:szCs w:val="24"/>
        </w:rPr>
      </w:pPr>
      <w:r w:rsidRPr="006F617F">
        <w:rPr>
          <w:rFonts w:cs="Arial"/>
          <w:szCs w:val="24"/>
        </w:rPr>
        <w:t xml:space="preserve">La </w:t>
      </w:r>
      <w:proofErr w:type="spellStart"/>
      <w:r w:rsidRPr="006F617F">
        <w:rPr>
          <w:rFonts w:cs="Arial"/>
          <w:szCs w:val="24"/>
        </w:rPr>
        <w:t>tab</w:t>
      </w:r>
      <w:proofErr w:type="spellEnd"/>
      <w:r>
        <w:rPr>
          <w:rFonts w:cs="Arial"/>
          <w:szCs w:val="24"/>
        </w:rPr>
        <w:t>.</w:t>
      </w:r>
      <w:r w:rsidRPr="006F617F">
        <w:rPr>
          <w:rFonts w:cs="Arial"/>
          <w:szCs w:val="24"/>
        </w:rPr>
        <w:t xml:space="preserve"> </w:t>
      </w:r>
      <w:r>
        <w:rPr>
          <w:rFonts w:cs="Arial"/>
          <w:szCs w:val="24"/>
        </w:rPr>
        <w:t>7</w:t>
      </w:r>
      <w:r w:rsidRPr="006F617F">
        <w:rPr>
          <w:rFonts w:cs="Arial"/>
          <w:szCs w:val="24"/>
        </w:rPr>
        <w:t xml:space="preserve"> presenta la ripartizione del personale femminile nelle varie categorie professionali presso l'USI.</w:t>
      </w:r>
      <w:r>
        <w:rPr>
          <w:rFonts w:cs="Arial"/>
          <w:szCs w:val="24"/>
        </w:rPr>
        <w:t xml:space="preserve"> I dati rappresentati si riferiscono agli anni 2016 e 2017, i dati per il 2018 non sono ancora stati messi a disposizione dall’UST.</w:t>
      </w:r>
    </w:p>
    <w:p w:rsidR="00912084" w:rsidRPr="00A940E2" w:rsidRDefault="00912084" w:rsidP="006E5628">
      <w:pPr>
        <w:pStyle w:val="Tabella"/>
      </w:pPr>
      <w:r w:rsidRPr="00BA3862">
        <w:t xml:space="preserve">Unità in equivalenti a tempo pieno </w:t>
      </w:r>
      <w:r w:rsidRPr="00A940E2">
        <w:t>(ETP) di personale con distinzione per sesso. Confronto con la situazione svizzera, totale USI senza IRB IOR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9"/>
        <w:gridCol w:w="886"/>
        <w:gridCol w:w="1162"/>
        <w:gridCol w:w="884"/>
        <w:gridCol w:w="1969"/>
        <w:gridCol w:w="884"/>
        <w:gridCol w:w="1162"/>
        <w:gridCol w:w="862"/>
      </w:tblGrid>
      <w:tr w:rsidR="00912084" w:rsidRPr="005179CA" w:rsidTr="005A1E67">
        <w:trPr>
          <w:trHeight w:val="255"/>
        </w:trPr>
        <w:tc>
          <w:tcPr>
            <w:tcW w:w="1007" w:type="pct"/>
            <w:shd w:val="clear" w:color="auto" w:fill="auto"/>
            <w:noWrap/>
            <w:vAlign w:val="center"/>
            <w:hideMark/>
          </w:tcPr>
          <w:p w:rsidR="00912084" w:rsidRPr="005179CA" w:rsidRDefault="00912084" w:rsidP="005A1E67">
            <w:pPr>
              <w:rPr>
                <w:rFonts w:cs="Arial"/>
                <w:b/>
                <w:bCs/>
                <w:color w:val="000000"/>
                <w:sz w:val="20"/>
                <w:lang w:val="it-CH"/>
              </w:rPr>
            </w:pPr>
            <w:r w:rsidRPr="005179CA">
              <w:rPr>
                <w:rFonts w:cs="Arial"/>
                <w:b/>
                <w:bCs/>
                <w:color w:val="000000"/>
                <w:sz w:val="20"/>
                <w:lang w:val="it-CH"/>
              </w:rPr>
              <w:t>2016 (dati in ETP)</w:t>
            </w:r>
          </w:p>
        </w:tc>
        <w:tc>
          <w:tcPr>
            <w:tcW w:w="453" w:type="pct"/>
            <w:shd w:val="clear" w:color="auto" w:fill="auto"/>
            <w:noWrap/>
            <w:vAlign w:val="center"/>
            <w:hideMark/>
          </w:tcPr>
          <w:p w:rsidR="00912084" w:rsidRPr="005179CA" w:rsidRDefault="00912084" w:rsidP="005A1E67">
            <w:pPr>
              <w:jc w:val="center"/>
              <w:rPr>
                <w:rFonts w:cs="Arial"/>
                <w:b/>
                <w:bCs/>
                <w:color w:val="000000"/>
                <w:sz w:val="20"/>
                <w:lang w:val="it-CH"/>
              </w:rPr>
            </w:pPr>
            <w:r w:rsidRPr="005179CA">
              <w:rPr>
                <w:rFonts w:cs="Arial"/>
                <w:b/>
                <w:bCs/>
                <w:color w:val="000000"/>
                <w:sz w:val="20"/>
                <w:lang w:val="it-CH"/>
              </w:rPr>
              <w:t>USI</w:t>
            </w:r>
          </w:p>
        </w:tc>
        <w:tc>
          <w:tcPr>
            <w:tcW w:w="594" w:type="pct"/>
            <w:shd w:val="clear" w:color="auto" w:fill="auto"/>
            <w:noWrap/>
            <w:vAlign w:val="center"/>
            <w:hideMark/>
          </w:tcPr>
          <w:p w:rsidR="00912084" w:rsidRPr="005179CA" w:rsidRDefault="00912084" w:rsidP="005A1E67">
            <w:pPr>
              <w:jc w:val="center"/>
              <w:rPr>
                <w:rFonts w:cs="Arial"/>
                <w:b/>
                <w:bCs/>
                <w:sz w:val="20"/>
                <w:lang w:val="it-CH"/>
              </w:rPr>
            </w:pPr>
            <w:r w:rsidRPr="005179CA">
              <w:rPr>
                <w:rFonts w:cs="Arial"/>
                <w:b/>
                <w:bCs/>
                <w:sz w:val="20"/>
                <w:lang w:val="it-CH"/>
              </w:rPr>
              <w:t>Totale CH</w:t>
            </w:r>
          </w:p>
        </w:tc>
        <w:tc>
          <w:tcPr>
            <w:tcW w:w="452" w:type="pct"/>
            <w:shd w:val="clear" w:color="auto" w:fill="auto"/>
            <w:noWrap/>
            <w:vAlign w:val="center"/>
            <w:hideMark/>
          </w:tcPr>
          <w:p w:rsidR="00912084" w:rsidRPr="005179CA" w:rsidRDefault="00912084" w:rsidP="005A1E67">
            <w:pPr>
              <w:jc w:val="center"/>
              <w:rPr>
                <w:rFonts w:cs="Arial"/>
                <w:b/>
                <w:bCs/>
                <w:sz w:val="20"/>
                <w:lang w:val="it-CH"/>
              </w:rPr>
            </w:pPr>
            <w:r w:rsidRPr="005179CA">
              <w:rPr>
                <w:rFonts w:cs="Arial"/>
                <w:b/>
                <w:bCs/>
                <w:sz w:val="20"/>
                <w:lang w:val="it-CH"/>
              </w:rPr>
              <w:t>%</w:t>
            </w:r>
          </w:p>
        </w:tc>
        <w:tc>
          <w:tcPr>
            <w:tcW w:w="1007" w:type="pct"/>
            <w:shd w:val="clear" w:color="auto" w:fill="auto"/>
            <w:noWrap/>
            <w:vAlign w:val="center"/>
            <w:hideMark/>
          </w:tcPr>
          <w:p w:rsidR="00912084" w:rsidRPr="005179CA" w:rsidRDefault="00912084" w:rsidP="005A1E67">
            <w:pPr>
              <w:rPr>
                <w:rFonts w:cs="Arial"/>
                <w:b/>
                <w:bCs/>
                <w:sz w:val="20"/>
                <w:lang w:val="it-CH"/>
              </w:rPr>
            </w:pPr>
            <w:r w:rsidRPr="005179CA">
              <w:rPr>
                <w:rFonts w:cs="Arial"/>
                <w:b/>
                <w:bCs/>
                <w:sz w:val="20"/>
                <w:lang w:val="it-CH"/>
              </w:rPr>
              <w:t>2017 (dati in ETP)</w:t>
            </w:r>
          </w:p>
        </w:tc>
        <w:tc>
          <w:tcPr>
            <w:tcW w:w="452" w:type="pct"/>
            <w:shd w:val="clear" w:color="auto" w:fill="auto"/>
            <w:noWrap/>
            <w:vAlign w:val="center"/>
            <w:hideMark/>
          </w:tcPr>
          <w:p w:rsidR="00912084" w:rsidRPr="005179CA" w:rsidRDefault="00912084" w:rsidP="005A1E67">
            <w:pPr>
              <w:jc w:val="center"/>
              <w:rPr>
                <w:rFonts w:cs="Arial"/>
                <w:b/>
                <w:bCs/>
                <w:sz w:val="20"/>
                <w:lang w:val="it-CH"/>
              </w:rPr>
            </w:pPr>
            <w:r w:rsidRPr="005179CA">
              <w:rPr>
                <w:rFonts w:cs="Arial"/>
                <w:b/>
                <w:bCs/>
                <w:sz w:val="20"/>
                <w:lang w:val="it-CH"/>
              </w:rPr>
              <w:t>USI</w:t>
            </w:r>
          </w:p>
        </w:tc>
        <w:tc>
          <w:tcPr>
            <w:tcW w:w="594" w:type="pct"/>
            <w:shd w:val="clear" w:color="auto" w:fill="auto"/>
            <w:noWrap/>
            <w:vAlign w:val="center"/>
            <w:hideMark/>
          </w:tcPr>
          <w:p w:rsidR="00912084" w:rsidRPr="005179CA" w:rsidRDefault="00912084" w:rsidP="005A1E67">
            <w:pPr>
              <w:jc w:val="center"/>
              <w:rPr>
                <w:rFonts w:cs="Arial"/>
                <w:b/>
                <w:bCs/>
                <w:sz w:val="20"/>
                <w:lang w:val="it-CH"/>
              </w:rPr>
            </w:pPr>
            <w:r w:rsidRPr="005179CA">
              <w:rPr>
                <w:rFonts w:cs="Arial"/>
                <w:b/>
                <w:bCs/>
                <w:sz w:val="20"/>
                <w:lang w:val="it-CH"/>
              </w:rPr>
              <w:t>Totale CH</w:t>
            </w:r>
          </w:p>
        </w:tc>
        <w:tc>
          <w:tcPr>
            <w:tcW w:w="441" w:type="pct"/>
            <w:shd w:val="clear" w:color="auto" w:fill="auto"/>
            <w:noWrap/>
            <w:vAlign w:val="center"/>
            <w:hideMark/>
          </w:tcPr>
          <w:p w:rsidR="00912084" w:rsidRPr="005179CA" w:rsidRDefault="00912084" w:rsidP="005A1E67">
            <w:pPr>
              <w:jc w:val="center"/>
              <w:rPr>
                <w:rFonts w:cs="Arial"/>
                <w:b/>
                <w:bCs/>
                <w:sz w:val="20"/>
                <w:lang w:val="it-CH"/>
              </w:rPr>
            </w:pPr>
            <w:r w:rsidRPr="005179CA">
              <w:rPr>
                <w:rFonts w:cs="Arial"/>
                <w:b/>
                <w:bCs/>
                <w:sz w:val="20"/>
                <w:lang w:val="it-CH"/>
              </w:rPr>
              <w:t>%</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rPr>
                <w:rFonts w:cs="Arial"/>
                <w:color w:val="000000"/>
                <w:sz w:val="20"/>
                <w:lang w:val="it-CH"/>
              </w:rPr>
            </w:pPr>
            <w:r w:rsidRPr="005179CA">
              <w:rPr>
                <w:rFonts w:cs="Arial"/>
                <w:color w:val="000000"/>
                <w:sz w:val="20"/>
                <w:lang w:val="it-CH"/>
              </w:rPr>
              <w:t>Professori</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88</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3969</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2.20</w:t>
            </w:r>
          </w:p>
        </w:tc>
        <w:tc>
          <w:tcPr>
            <w:tcW w:w="1007" w:type="pct"/>
            <w:shd w:val="clear" w:color="auto" w:fill="auto"/>
            <w:noWrap/>
            <w:vAlign w:val="center"/>
            <w:hideMark/>
          </w:tcPr>
          <w:p w:rsidR="00912084" w:rsidRPr="005179CA" w:rsidRDefault="00912084" w:rsidP="005A1E67">
            <w:pPr>
              <w:rPr>
                <w:rFonts w:cs="Arial"/>
                <w:sz w:val="20"/>
                <w:lang w:val="it-CH"/>
              </w:rPr>
            </w:pPr>
            <w:r w:rsidRPr="005179CA">
              <w:rPr>
                <w:rFonts w:cs="Arial"/>
                <w:sz w:val="20"/>
                <w:lang w:val="it-CH"/>
              </w:rPr>
              <w:t>Professori</w:t>
            </w:r>
          </w:p>
        </w:tc>
        <w:tc>
          <w:tcPr>
            <w:tcW w:w="452"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97.0</w:t>
            </w:r>
          </w:p>
        </w:tc>
        <w:tc>
          <w:tcPr>
            <w:tcW w:w="594"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4071.7</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2.38</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 xml:space="preserve">Uomini </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73</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3109</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2.35</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 xml:space="preserve">Uomini </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78.8</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3158.0</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2.50</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Donne</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14</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860</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1.67</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Donne</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18.2</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913.6</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1.99</w:t>
            </w:r>
          </w:p>
        </w:tc>
      </w:tr>
      <w:tr w:rsidR="00912084" w:rsidRPr="00DA1726" w:rsidTr="005A1E67">
        <w:trPr>
          <w:trHeight w:val="255"/>
        </w:trPr>
        <w:tc>
          <w:tcPr>
            <w:tcW w:w="1007" w:type="pct"/>
            <w:shd w:val="clear" w:color="auto" w:fill="auto"/>
            <w:noWrap/>
            <w:vAlign w:val="center"/>
            <w:hideMark/>
          </w:tcPr>
          <w:p w:rsidR="00912084" w:rsidRPr="00113223" w:rsidRDefault="00912084" w:rsidP="005A1E67">
            <w:pPr>
              <w:rPr>
                <w:rFonts w:cs="Arial"/>
                <w:b/>
                <w:iCs/>
                <w:color w:val="000000"/>
                <w:sz w:val="20"/>
                <w:lang w:val="it-CH"/>
              </w:rPr>
            </w:pPr>
            <w:r w:rsidRPr="00113223">
              <w:rPr>
                <w:rFonts w:cs="Arial"/>
                <w:b/>
                <w:iCs/>
                <w:color w:val="000000"/>
                <w:sz w:val="20"/>
                <w:lang w:val="it-CH"/>
              </w:rPr>
              <w:t>% donne</w:t>
            </w:r>
          </w:p>
        </w:tc>
        <w:tc>
          <w:tcPr>
            <w:tcW w:w="453" w:type="pct"/>
            <w:shd w:val="clear" w:color="auto" w:fill="auto"/>
            <w:noWrap/>
            <w:vAlign w:val="center"/>
            <w:hideMark/>
          </w:tcPr>
          <w:p w:rsidR="00912084" w:rsidRPr="00113223" w:rsidRDefault="00912084" w:rsidP="005A1E67">
            <w:pPr>
              <w:jc w:val="right"/>
              <w:rPr>
                <w:rFonts w:cs="Arial"/>
                <w:b/>
                <w:bCs/>
                <w:iCs/>
                <w:color w:val="000000"/>
                <w:sz w:val="20"/>
                <w:lang w:val="it-CH"/>
              </w:rPr>
            </w:pPr>
            <w:r w:rsidRPr="00113223">
              <w:rPr>
                <w:rFonts w:cs="Arial"/>
                <w:b/>
                <w:bCs/>
                <w:iCs/>
                <w:color w:val="000000"/>
                <w:sz w:val="20"/>
                <w:lang w:val="it-CH"/>
              </w:rPr>
              <w:t>16.46</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21.67</w:t>
            </w:r>
          </w:p>
        </w:tc>
        <w:tc>
          <w:tcPr>
            <w:tcW w:w="452"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75.94</w:t>
            </w:r>
          </w:p>
        </w:tc>
        <w:tc>
          <w:tcPr>
            <w:tcW w:w="1007" w:type="pct"/>
            <w:shd w:val="clear" w:color="auto" w:fill="auto"/>
            <w:noWrap/>
            <w:vAlign w:val="center"/>
            <w:hideMark/>
          </w:tcPr>
          <w:p w:rsidR="00912084" w:rsidRPr="00113223" w:rsidRDefault="00912084" w:rsidP="005A1E67">
            <w:pPr>
              <w:rPr>
                <w:rFonts w:cs="Arial"/>
                <w:b/>
                <w:iCs/>
                <w:sz w:val="20"/>
                <w:lang w:val="it-CH"/>
              </w:rPr>
            </w:pPr>
            <w:r w:rsidRPr="00113223">
              <w:rPr>
                <w:rFonts w:cs="Arial"/>
                <w:b/>
                <w:iCs/>
                <w:sz w:val="20"/>
                <w:lang w:val="it-CH"/>
              </w:rPr>
              <w:t>% donne</w:t>
            </w:r>
          </w:p>
        </w:tc>
        <w:tc>
          <w:tcPr>
            <w:tcW w:w="452"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18.78</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22.44</w:t>
            </w:r>
          </w:p>
        </w:tc>
        <w:tc>
          <w:tcPr>
            <w:tcW w:w="441"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83.70</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rPr>
                <w:rFonts w:cs="Arial"/>
                <w:color w:val="000000"/>
                <w:sz w:val="20"/>
                <w:lang w:val="it-CH"/>
              </w:rPr>
            </w:pPr>
            <w:r w:rsidRPr="005179CA">
              <w:rPr>
                <w:rFonts w:cs="Arial"/>
                <w:color w:val="000000"/>
                <w:sz w:val="20"/>
                <w:lang w:val="it-CH"/>
              </w:rPr>
              <w:t>Altri docenti</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60</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2779</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2.16</w:t>
            </w:r>
          </w:p>
        </w:tc>
        <w:tc>
          <w:tcPr>
            <w:tcW w:w="1007" w:type="pct"/>
            <w:shd w:val="clear" w:color="auto" w:fill="auto"/>
            <w:noWrap/>
            <w:vAlign w:val="center"/>
            <w:hideMark/>
          </w:tcPr>
          <w:p w:rsidR="00912084" w:rsidRPr="005179CA" w:rsidRDefault="00912084" w:rsidP="005A1E67">
            <w:pPr>
              <w:rPr>
                <w:rFonts w:cs="Arial"/>
                <w:sz w:val="20"/>
                <w:lang w:val="it-CH"/>
              </w:rPr>
            </w:pPr>
            <w:r w:rsidRPr="005179CA">
              <w:rPr>
                <w:rFonts w:cs="Arial"/>
                <w:sz w:val="20"/>
                <w:lang w:val="it-CH"/>
              </w:rPr>
              <w:t>Altri docenti</w:t>
            </w:r>
          </w:p>
        </w:tc>
        <w:tc>
          <w:tcPr>
            <w:tcW w:w="452"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61.8</w:t>
            </w:r>
          </w:p>
        </w:tc>
        <w:tc>
          <w:tcPr>
            <w:tcW w:w="594"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2768.2</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2.23</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 xml:space="preserve">Uomini </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45</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1906</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2.39</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 xml:space="preserve">Uomini </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48.9</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1901.8</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2.57</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Donne</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15</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873</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1.68</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Donne</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13.0</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866.4</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1.50</w:t>
            </w:r>
          </w:p>
        </w:tc>
      </w:tr>
      <w:tr w:rsidR="00912084" w:rsidRPr="00DA1726" w:rsidTr="005A1E67">
        <w:trPr>
          <w:trHeight w:val="255"/>
        </w:trPr>
        <w:tc>
          <w:tcPr>
            <w:tcW w:w="1007" w:type="pct"/>
            <w:shd w:val="clear" w:color="auto" w:fill="auto"/>
            <w:noWrap/>
            <w:vAlign w:val="center"/>
            <w:hideMark/>
          </w:tcPr>
          <w:p w:rsidR="00912084" w:rsidRPr="00113223" w:rsidRDefault="00912084" w:rsidP="005A1E67">
            <w:pPr>
              <w:rPr>
                <w:rFonts w:cs="Arial"/>
                <w:b/>
                <w:iCs/>
                <w:color w:val="000000"/>
                <w:sz w:val="20"/>
                <w:lang w:val="it-CH"/>
              </w:rPr>
            </w:pPr>
            <w:r w:rsidRPr="00113223">
              <w:rPr>
                <w:rFonts w:cs="Arial"/>
                <w:b/>
                <w:iCs/>
                <w:color w:val="000000"/>
                <w:sz w:val="20"/>
                <w:lang w:val="it-CH"/>
              </w:rPr>
              <w:t>% donne</w:t>
            </w:r>
          </w:p>
        </w:tc>
        <w:tc>
          <w:tcPr>
            <w:tcW w:w="453" w:type="pct"/>
            <w:shd w:val="clear" w:color="auto" w:fill="auto"/>
            <w:noWrap/>
            <w:vAlign w:val="center"/>
            <w:hideMark/>
          </w:tcPr>
          <w:p w:rsidR="00912084" w:rsidRPr="00113223" w:rsidRDefault="00912084" w:rsidP="005A1E67">
            <w:pPr>
              <w:jc w:val="right"/>
              <w:rPr>
                <w:rFonts w:cs="Arial"/>
                <w:b/>
                <w:bCs/>
                <w:iCs/>
                <w:color w:val="000000"/>
                <w:sz w:val="20"/>
                <w:lang w:val="it-CH"/>
              </w:rPr>
            </w:pPr>
            <w:r w:rsidRPr="00113223">
              <w:rPr>
                <w:rFonts w:cs="Arial"/>
                <w:b/>
                <w:bCs/>
                <w:iCs/>
                <w:color w:val="000000"/>
                <w:sz w:val="20"/>
                <w:lang w:val="it-CH"/>
              </w:rPr>
              <w:t>24.40</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31.43</w:t>
            </w:r>
          </w:p>
        </w:tc>
        <w:tc>
          <w:tcPr>
            <w:tcW w:w="452"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77.64</w:t>
            </w:r>
          </w:p>
        </w:tc>
        <w:tc>
          <w:tcPr>
            <w:tcW w:w="1007" w:type="pct"/>
            <w:shd w:val="clear" w:color="auto" w:fill="auto"/>
            <w:noWrap/>
            <w:vAlign w:val="center"/>
            <w:hideMark/>
          </w:tcPr>
          <w:p w:rsidR="00912084" w:rsidRPr="00113223" w:rsidRDefault="00912084" w:rsidP="005A1E67">
            <w:pPr>
              <w:rPr>
                <w:rFonts w:cs="Arial"/>
                <w:b/>
                <w:iCs/>
                <w:sz w:val="20"/>
                <w:lang w:val="it-CH"/>
              </w:rPr>
            </w:pPr>
            <w:r w:rsidRPr="00113223">
              <w:rPr>
                <w:rFonts w:cs="Arial"/>
                <w:b/>
                <w:iCs/>
                <w:sz w:val="20"/>
                <w:lang w:val="it-CH"/>
              </w:rPr>
              <w:t>% donne</w:t>
            </w:r>
          </w:p>
        </w:tc>
        <w:tc>
          <w:tcPr>
            <w:tcW w:w="452"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20.96</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31.30</w:t>
            </w:r>
          </w:p>
        </w:tc>
        <w:tc>
          <w:tcPr>
            <w:tcW w:w="441"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66.95</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rPr>
                <w:rFonts w:cs="Arial"/>
                <w:color w:val="000000"/>
                <w:sz w:val="20"/>
                <w:lang w:val="it-CH"/>
              </w:rPr>
            </w:pPr>
            <w:r w:rsidRPr="005179CA">
              <w:rPr>
                <w:rFonts w:cs="Arial"/>
                <w:color w:val="000000"/>
                <w:sz w:val="20"/>
                <w:lang w:val="it-CH"/>
              </w:rPr>
              <w:t>Corpo intermedio</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400</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21648</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1.85</w:t>
            </w:r>
          </w:p>
        </w:tc>
        <w:tc>
          <w:tcPr>
            <w:tcW w:w="1007" w:type="pct"/>
            <w:shd w:val="clear" w:color="auto" w:fill="auto"/>
            <w:noWrap/>
            <w:vAlign w:val="center"/>
            <w:hideMark/>
          </w:tcPr>
          <w:p w:rsidR="00912084" w:rsidRPr="005179CA" w:rsidRDefault="00912084" w:rsidP="005A1E67">
            <w:pPr>
              <w:rPr>
                <w:rFonts w:cs="Arial"/>
                <w:sz w:val="20"/>
                <w:lang w:val="it-CH"/>
              </w:rPr>
            </w:pPr>
            <w:r w:rsidRPr="005179CA">
              <w:rPr>
                <w:rFonts w:cs="Arial"/>
                <w:sz w:val="20"/>
                <w:lang w:val="it-CH"/>
              </w:rPr>
              <w:t>Corpo intermedio</w:t>
            </w:r>
          </w:p>
        </w:tc>
        <w:tc>
          <w:tcPr>
            <w:tcW w:w="452"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447.9</w:t>
            </w:r>
          </w:p>
        </w:tc>
        <w:tc>
          <w:tcPr>
            <w:tcW w:w="594"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22066.2</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2.03</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 xml:space="preserve">Uomini </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237</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12794</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1.85</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 xml:space="preserve">Uomini </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263.0</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13027.2</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2.02</w:t>
            </w:r>
          </w:p>
        </w:tc>
      </w:tr>
      <w:tr w:rsidR="00912084" w:rsidRPr="00DA1726" w:rsidTr="005A1E67">
        <w:trPr>
          <w:trHeight w:val="270"/>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Donne</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163</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8854</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1.84</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Donne</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184.9</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9039.0</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2.05</w:t>
            </w:r>
          </w:p>
        </w:tc>
      </w:tr>
      <w:tr w:rsidR="00912084" w:rsidRPr="00DA1726" w:rsidTr="005A1E67">
        <w:trPr>
          <w:trHeight w:val="255"/>
        </w:trPr>
        <w:tc>
          <w:tcPr>
            <w:tcW w:w="1007" w:type="pct"/>
            <w:shd w:val="clear" w:color="auto" w:fill="auto"/>
            <w:noWrap/>
            <w:vAlign w:val="center"/>
            <w:hideMark/>
          </w:tcPr>
          <w:p w:rsidR="00912084" w:rsidRPr="00113223" w:rsidRDefault="00912084" w:rsidP="005A1E67">
            <w:pPr>
              <w:rPr>
                <w:rFonts w:cs="Arial"/>
                <w:b/>
                <w:iCs/>
                <w:color w:val="000000"/>
                <w:sz w:val="20"/>
                <w:lang w:val="it-CH"/>
              </w:rPr>
            </w:pPr>
            <w:r w:rsidRPr="00113223">
              <w:rPr>
                <w:rFonts w:cs="Arial"/>
                <w:b/>
                <w:iCs/>
                <w:color w:val="000000"/>
                <w:sz w:val="20"/>
                <w:lang w:val="it-CH"/>
              </w:rPr>
              <w:t>% donne</w:t>
            </w:r>
          </w:p>
        </w:tc>
        <w:tc>
          <w:tcPr>
            <w:tcW w:w="453" w:type="pct"/>
            <w:shd w:val="clear" w:color="auto" w:fill="auto"/>
            <w:noWrap/>
            <w:vAlign w:val="center"/>
            <w:hideMark/>
          </w:tcPr>
          <w:p w:rsidR="00912084" w:rsidRPr="00113223" w:rsidRDefault="00912084" w:rsidP="005A1E67">
            <w:pPr>
              <w:jc w:val="right"/>
              <w:rPr>
                <w:rFonts w:cs="Arial"/>
                <w:b/>
                <w:bCs/>
                <w:iCs/>
                <w:color w:val="000000"/>
                <w:sz w:val="20"/>
                <w:lang w:val="it-CH"/>
              </w:rPr>
            </w:pPr>
            <w:r w:rsidRPr="00113223">
              <w:rPr>
                <w:rFonts w:cs="Arial"/>
                <w:b/>
                <w:bCs/>
                <w:iCs/>
                <w:color w:val="000000"/>
                <w:sz w:val="20"/>
                <w:lang w:val="it-CH"/>
              </w:rPr>
              <w:t>40.83</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40.90</w:t>
            </w:r>
          </w:p>
        </w:tc>
        <w:tc>
          <w:tcPr>
            <w:tcW w:w="452"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99.83</w:t>
            </w:r>
          </w:p>
        </w:tc>
        <w:tc>
          <w:tcPr>
            <w:tcW w:w="1007" w:type="pct"/>
            <w:shd w:val="clear" w:color="auto" w:fill="auto"/>
            <w:noWrap/>
            <w:vAlign w:val="center"/>
            <w:hideMark/>
          </w:tcPr>
          <w:p w:rsidR="00912084" w:rsidRPr="00113223" w:rsidRDefault="00912084" w:rsidP="005A1E67">
            <w:pPr>
              <w:rPr>
                <w:rFonts w:cs="Arial"/>
                <w:b/>
                <w:iCs/>
                <w:sz w:val="20"/>
                <w:lang w:val="it-CH"/>
              </w:rPr>
            </w:pPr>
            <w:r w:rsidRPr="00113223">
              <w:rPr>
                <w:rFonts w:cs="Arial"/>
                <w:b/>
                <w:iCs/>
                <w:sz w:val="20"/>
                <w:lang w:val="it-CH"/>
              </w:rPr>
              <w:t>% donne</w:t>
            </w:r>
          </w:p>
        </w:tc>
        <w:tc>
          <w:tcPr>
            <w:tcW w:w="452"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41.28</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40.96</w:t>
            </w:r>
          </w:p>
        </w:tc>
        <w:tc>
          <w:tcPr>
            <w:tcW w:w="441"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100.77</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rPr>
                <w:rFonts w:cs="Arial"/>
                <w:color w:val="000000"/>
                <w:sz w:val="20"/>
                <w:lang w:val="it-CH"/>
              </w:rPr>
            </w:pPr>
            <w:r w:rsidRPr="005179CA">
              <w:rPr>
                <w:rFonts w:cs="Arial"/>
                <w:color w:val="000000"/>
                <w:sz w:val="20"/>
                <w:lang w:val="it-CH"/>
              </w:rPr>
              <w:t>Servizi</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167</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14036</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1.19</w:t>
            </w:r>
          </w:p>
        </w:tc>
        <w:tc>
          <w:tcPr>
            <w:tcW w:w="1007" w:type="pct"/>
            <w:shd w:val="clear" w:color="auto" w:fill="auto"/>
            <w:noWrap/>
            <w:vAlign w:val="center"/>
            <w:hideMark/>
          </w:tcPr>
          <w:p w:rsidR="00912084" w:rsidRPr="005179CA" w:rsidRDefault="00912084" w:rsidP="005A1E67">
            <w:pPr>
              <w:rPr>
                <w:rFonts w:cs="Arial"/>
                <w:sz w:val="20"/>
                <w:lang w:val="it-CH"/>
              </w:rPr>
            </w:pPr>
            <w:r w:rsidRPr="005179CA">
              <w:rPr>
                <w:rFonts w:cs="Arial"/>
                <w:sz w:val="20"/>
                <w:lang w:val="it-CH"/>
              </w:rPr>
              <w:t>Servizi</w:t>
            </w:r>
          </w:p>
        </w:tc>
        <w:tc>
          <w:tcPr>
            <w:tcW w:w="452"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179.7</w:t>
            </w:r>
          </w:p>
        </w:tc>
        <w:tc>
          <w:tcPr>
            <w:tcW w:w="594"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14409.3</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1.25</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 xml:space="preserve">Uomini </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79</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6425</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1.23</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 xml:space="preserve">Uomini </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82.2</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6604.4</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1.25</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Donne</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88</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7611</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1.16</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Donne</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97.4</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7805.0</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1.25</w:t>
            </w:r>
          </w:p>
        </w:tc>
      </w:tr>
      <w:tr w:rsidR="00912084" w:rsidRPr="00DA1726" w:rsidTr="005A1E67">
        <w:trPr>
          <w:trHeight w:val="255"/>
        </w:trPr>
        <w:tc>
          <w:tcPr>
            <w:tcW w:w="1007" w:type="pct"/>
            <w:shd w:val="clear" w:color="auto" w:fill="auto"/>
            <w:noWrap/>
            <w:vAlign w:val="center"/>
            <w:hideMark/>
          </w:tcPr>
          <w:p w:rsidR="00912084" w:rsidRPr="00113223" w:rsidRDefault="00912084" w:rsidP="005A1E67">
            <w:pPr>
              <w:rPr>
                <w:rFonts w:cs="Arial"/>
                <w:b/>
                <w:iCs/>
                <w:color w:val="000000"/>
                <w:sz w:val="20"/>
                <w:lang w:val="it-CH"/>
              </w:rPr>
            </w:pPr>
            <w:r w:rsidRPr="00113223">
              <w:rPr>
                <w:rFonts w:cs="Arial"/>
                <w:b/>
                <w:iCs/>
                <w:color w:val="000000"/>
                <w:sz w:val="20"/>
                <w:lang w:val="it-CH"/>
              </w:rPr>
              <w:t>% donne</w:t>
            </w:r>
          </w:p>
        </w:tc>
        <w:tc>
          <w:tcPr>
            <w:tcW w:w="453" w:type="pct"/>
            <w:shd w:val="clear" w:color="auto" w:fill="auto"/>
            <w:noWrap/>
            <w:vAlign w:val="center"/>
            <w:hideMark/>
          </w:tcPr>
          <w:p w:rsidR="00912084" w:rsidRPr="00113223" w:rsidRDefault="00912084" w:rsidP="005A1E67">
            <w:pPr>
              <w:jc w:val="right"/>
              <w:rPr>
                <w:rFonts w:cs="Arial"/>
                <w:b/>
                <w:bCs/>
                <w:iCs/>
                <w:color w:val="000000"/>
                <w:sz w:val="20"/>
                <w:lang w:val="it-CH"/>
              </w:rPr>
            </w:pPr>
            <w:r w:rsidRPr="00113223">
              <w:rPr>
                <w:rFonts w:cs="Arial"/>
                <w:b/>
                <w:bCs/>
                <w:iCs/>
                <w:color w:val="000000"/>
                <w:sz w:val="20"/>
                <w:lang w:val="it-CH"/>
              </w:rPr>
              <w:t>52.69</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54.23</w:t>
            </w:r>
          </w:p>
        </w:tc>
        <w:tc>
          <w:tcPr>
            <w:tcW w:w="452"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97.17</w:t>
            </w:r>
          </w:p>
        </w:tc>
        <w:tc>
          <w:tcPr>
            <w:tcW w:w="1007" w:type="pct"/>
            <w:shd w:val="clear" w:color="auto" w:fill="auto"/>
            <w:noWrap/>
            <w:vAlign w:val="center"/>
            <w:hideMark/>
          </w:tcPr>
          <w:p w:rsidR="00912084" w:rsidRPr="00113223" w:rsidRDefault="00912084" w:rsidP="005A1E67">
            <w:pPr>
              <w:rPr>
                <w:rFonts w:cs="Arial"/>
                <w:b/>
                <w:iCs/>
                <w:sz w:val="20"/>
                <w:lang w:val="it-CH"/>
              </w:rPr>
            </w:pPr>
            <w:r w:rsidRPr="00113223">
              <w:rPr>
                <w:rFonts w:cs="Arial"/>
                <w:b/>
                <w:iCs/>
                <w:sz w:val="20"/>
                <w:lang w:val="it-CH"/>
              </w:rPr>
              <w:t>% donne</w:t>
            </w:r>
          </w:p>
        </w:tc>
        <w:tc>
          <w:tcPr>
            <w:tcW w:w="452"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54.23</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54.17</w:t>
            </w:r>
          </w:p>
        </w:tc>
        <w:tc>
          <w:tcPr>
            <w:tcW w:w="441"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100.12</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rPr>
                <w:rFonts w:cs="Arial"/>
                <w:i/>
                <w:iCs/>
                <w:color w:val="000000"/>
                <w:sz w:val="20"/>
                <w:lang w:val="it-CH"/>
              </w:rPr>
            </w:pPr>
            <w:r w:rsidRPr="005179CA">
              <w:rPr>
                <w:rFonts w:cs="Arial"/>
                <w:i/>
                <w:iCs/>
                <w:color w:val="000000"/>
                <w:sz w:val="20"/>
                <w:lang w:val="it-CH"/>
              </w:rPr>
              <w:t>Totale</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715</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42432</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1.68</w:t>
            </w:r>
          </w:p>
        </w:tc>
        <w:tc>
          <w:tcPr>
            <w:tcW w:w="1007" w:type="pct"/>
            <w:shd w:val="clear" w:color="auto" w:fill="auto"/>
            <w:noWrap/>
            <w:vAlign w:val="center"/>
            <w:hideMark/>
          </w:tcPr>
          <w:p w:rsidR="00912084" w:rsidRPr="005179CA" w:rsidRDefault="00912084" w:rsidP="005A1E67">
            <w:pPr>
              <w:rPr>
                <w:rFonts w:cs="Arial"/>
                <w:i/>
                <w:iCs/>
                <w:sz w:val="20"/>
                <w:lang w:val="it-CH"/>
              </w:rPr>
            </w:pPr>
            <w:r w:rsidRPr="005179CA">
              <w:rPr>
                <w:rFonts w:cs="Arial"/>
                <w:i/>
                <w:iCs/>
                <w:sz w:val="20"/>
                <w:lang w:val="it-CH"/>
              </w:rPr>
              <w:t>Totale</w:t>
            </w:r>
          </w:p>
        </w:tc>
        <w:tc>
          <w:tcPr>
            <w:tcW w:w="452"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786.4</w:t>
            </w:r>
          </w:p>
        </w:tc>
        <w:tc>
          <w:tcPr>
            <w:tcW w:w="594" w:type="pct"/>
            <w:shd w:val="clear" w:color="auto" w:fill="auto"/>
            <w:noWrap/>
            <w:vAlign w:val="center"/>
            <w:hideMark/>
          </w:tcPr>
          <w:p w:rsidR="00912084" w:rsidRPr="005179CA" w:rsidRDefault="00912084" w:rsidP="005A1E67">
            <w:pPr>
              <w:jc w:val="right"/>
              <w:rPr>
                <w:rFonts w:cs="Arial"/>
                <w:bCs/>
                <w:sz w:val="20"/>
                <w:lang w:val="it-CH"/>
              </w:rPr>
            </w:pPr>
            <w:r w:rsidRPr="005179CA">
              <w:rPr>
                <w:rFonts w:cs="Arial"/>
                <w:bCs/>
                <w:sz w:val="20"/>
                <w:lang w:val="it-CH"/>
              </w:rPr>
              <w:t>43315.4</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1.82</w:t>
            </w:r>
          </w:p>
        </w:tc>
      </w:tr>
      <w:tr w:rsidR="00912084" w:rsidRPr="00DA1726" w:rsidTr="005A1E67">
        <w:trPr>
          <w:trHeight w:val="255"/>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 xml:space="preserve">Uomini </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434</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24233</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1.79</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 xml:space="preserve">Uomini </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472.9</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24691.4</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1.92</w:t>
            </w:r>
          </w:p>
        </w:tc>
      </w:tr>
      <w:tr w:rsidR="00912084" w:rsidRPr="00DA1726" w:rsidTr="005A1E67">
        <w:trPr>
          <w:trHeight w:val="270"/>
        </w:trPr>
        <w:tc>
          <w:tcPr>
            <w:tcW w:w="1007"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Donne</w:t>
            </w:r>
          </w:p>
        </w:tc>
        <w:tc>
          <w:tcPr>
            <w:tcW w:w="453" w:type="pct"/>
            <w:shd w:val="clear" w:color="auto" w:fill="auto"/>
            <w:noWrap/>
            <w:vAlign w:val="center"/>
            <w:hideMark/>
          </w:tcPr>
          <w:p w:rsidR="00912084" w:rsidRPr="005179CA" w:rsidRDefault="00912084" w:rsidP="005A1E67">
            <w:pPr>
              <w:jc w:val="right"/>
              <w:rPr>
                <w:rFonts w:cs="Arial"/>
                <w:color w:val="000000"/>
                <w:sz w:val="20"/>
                <w:lang w:val="it-CH"/>
              </w:rPr>
            </w:pPr>
            <w:r w:rsidRPr="005179CA">
              <w:rPr>
                <w:rFonts w:cs="Arial"/>
                <w:color w:val="000000"/>
                <w:sz w:val="20"/>
                <w:lang w:val="it-CH"/>
              </w:rPr>
              <w:t>280</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18198</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1.54</w:t>
            </w:r>
          </w:p>
        </w:tc>
        <w:tc>
          <w:tcPr>
            <w:tcW w:w="1007"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Donne</w:t>
            </w:r>
          </w:p>
        </w:tc>
        <w:tc>
          <w:tcPr>
            <w:tcW w:w="452"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313.5</w:t>
            </w:r>
          </w:p>
        </w:tc>
        <w:tc>
          <w:tcPr>
            <w:tcW w:w="594"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18624.0</w:t>
            </w:r>
          </w:p>
        </w:tc>
        <w:tc>
          <w:tcPr>
            <w:tcW w:w="441" w:type="pct"/>
            <w:shd w:val="clear" w:color="auto" w:fill="auto"/>
            <w:noWrap/>
            <w:vAlign w:val="center"/>
            <w:hideMark/>
          </w:tcPr>
          <w:p w:rsidR="00912084" w:rsidRPr="005179CA" w:rsidRDefault="00912084" w:rsidP="005A1E67">
            <w:pPr>
              <w:jc w:val="right"/>
              <w:rPr>
                <w:rFonts w:cs="Arial"/>
                <w:sz w:val="20"/>
                <w:lang w:val="it-CH"/>
              </w:rPr>
            </w:pPr>
            <w:r w:rsidRPr="005179CA">
              <w:rPr>
                <w:rFonts w:cs="Arial"/>
                <w:sz w:val="20"/>
                <w:lang w:val="it-CH"/>
              </w:rPr>
              <w:t>1.68</w:t>
            </w:r>
          </w:p>
        </w:tc>
      </w:tr>
      <w:tr w:rsidR="00912084" w:rsidRPr="00113223" w:rsidTr="005A1E67">
        <w:trPr>
          <w:trHeight w:val="255"/>
        </w:trPr>
        <w:tc>
          <w:tcPr>
            <w:tcW w:w="1007" w:type="pct"/>
            <w:shd w:val="clear" w:color="auto" w:fill="auto"/>
            <w:noWrap/>
            <w:vAlign w:val="center"/>
            <w:hideMark/>
          </w:tcPr>
          <w:p w:rsidR="00912084" w:rsidRPr="00113223" w:rsidRDefault="00912084" w:rsidP="005A1E67">
            <w:pPr>
              <w:rPr>
                <w:rFonts w:cs="Arial"/>
                <w:b/>
                <w:iCs/>
                <w:color w:val="000000"/>
                <w:sz w:val="20"/>
                <w:lang w:val="it-CH"/>
              </w:rPr>
            </w:pPr>
            <w:r w:rsidRPr="00113223">
              <w:rPr>
                <w:rFonts w:cs="Arial"/>
                <w:b/>
                <w:iCs/>
                <w:color w:val="000000"/>
                <w:sz w:val="20"/>
                <w:lang w:val="it-CH"/>
              </w:rPr>
              <w:t>% donne</w:t>
            </w:r>
          </w:p>
        </w:tc>
        <w:tc>
          <w:tcPr>
            <w:tcW w:w="453" w:type="pct"/>
            <w:shd w:val="clear" w:color="auto" w:fill="auto"/>
            <w:noWrap/>
            <w:vAlign w:val="center"/>
            <w:hideMark/>
          </w:tcPr>
          <w:p w:rsidR="00912084" w:rsidRPr="00113223" w:rsidRDefault="00912084" w:rsidP="005A1E67">
            <w:pPr>
              <w:jc w:val="right"/>
              <w:rPr>
                <w:rFonts w:cs="Arial"/>
                <w:b/>
                <w:bCs/>
                <w:iCs/>
                <w:color w:val="000000"/>
                <w:sz w:val="20"/>
                <w:lang w:val="it-CH"/>
              </w:rPr>
            </w:pPr>
            <w:r w:rsidRPr="00113223">
              <w:rPr>
                <w:rFonts w:cs="Arial"/>
                <w:b/>
                <w:bCs/>
                <w:iCs/>
                <w:color w:val="000000"/>
                <w:sz w:val="20"/>
                <w:lang w:val="it-CH"/>
              </w:rPr>
              <w:t>39.24</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42.89</w:t>
            </w:r>
          </w:p>
        </w:tc>
        <w:tc>
          <w:tcPr>
            <w:tcW w:w="452"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91.49</w:t>
            </w:r>
          </w:p>
        </w:tc>
        <w:tc>
          <w:tcPr>
            <w:tcW w:w="1007" w:type="pct"/>
            <w:shd w:val="clear" w:color="auto" w:fill="auto"/>
            <w:noWrap/>
            <w:vAlign w:val="center"/>
            <w:hideMark/>
          </w:tcPr>
          <w:p w:rsidR="00912084" w:rsidRPr="00113223" w:rsidRDefault="00912084" w:rsidP="005A1E67">
            <w:pPr>
              <w:rPr>
                <w:rFonts w:cs="Arial"/>
                <w:b/>
                <w:iCs/>
                <w:sz w:val="20"/>
                <w:lang w:val="it-CH"/>
              </w:rPr>
            </w:pPr>
            <w:r w:rsidRPr="00113223">
              <w:rPr>
                <w:rFonts w:cs="Arial"/>
                <w:b/>
                <w:iCs/>
                <w:sz w:val="20"/>
                <w:lang w:val="it-CH"/>
              </w:rPr>
              <w:t>% donne</w:t>
            </w:r>
          </w:p>
        </w:tc>
        <w:tc>
          <w:tcPr>
            <w:tcW w:w="452"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39.86</w:t>
            </w:r>
          </w:p>
        </w:tc>
        <w:tc>
          <w:tcPr>
            <w:tcW w:w="594" w:type="pct"/>
            <w:shd w:val="clear" w:color="auto" w:fill="auto"/>
            <w:noWrap/>
            <w:vAlign w:val="center"/>
            <w:hideMark/>
          </w:tcPr>
          <w:p w:rsidR="00912084" w:rsidRPr="00113223" w:rsidRDefault="00912084" w:rsidP="005A1E67">
            <w:pPr>
              <w:jc w:val="right"/>
              <w:rPr>
                <w:rFonts w:cs="Arial"/>
                <w:b/>
                <w:bCs/>
                <w:iCs/>
                <w:sz w:val="20"/>
                <w:lang w:val="it-CH"/>
              </w:rPr>
            </w:pPr>
            <w:r w:rsidRPr="00113223">
              <w:rPr>
                <w:rFonts w:cs="Arial"/>
                <w:b/>
                <w:bCs/>
                <w:iCs/>
                <w:sz w:val="20"/>
                <w:lang w:val="it-CH"/>
              </w:rPr>
              <w:t>43.00</w:t>
            </w:r>
          </w:p>
        </w:tc>
        <w:tc>
          <w:tcPr>
            <w:tcW w:w="441" w:type="pct"/>
            <w:shd w:val="clear" w:color="auto" w:fill="auto"/>
            <w:noWrap/>
            <w:vAlign w:val="center"/>
            <w:hideMark/>
          </w:tcPr>
          <w:p w:rsidR="00912084" w:rsidRPr="00113223" w:rsidRDefault="00912084" w:rsidP="005A1E67">
            <w:pPr>
              <w:jc w:val="right"/>
              <w:rPr>
                <w:rFonts w:cs="Arial"/>
                <w:b/>
                <w:sz w:val="20"/>
                <w:lang w:val="it-CH"/>
              </w:rPr>
            </w:pPr>
            <w:r w:rsidRPr="00113223">
              <w:rPr>
                <w:rFonts w:cs="Arial"/>
                <w:b/>
                <w:sz w:val="20"/>
                <w:lang w:val="it-CH"/>
              </w:rPr>
              <w:t>92.71</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UST, 2017 (https://www.bfs.admin.ch/bfs/de/home/statistiken/bildung-wissenschaft/personal-bildungsinstitutionen/</w:t>
      </w:r>
      <w:r w:rsidR="00304201">
        <w:rPr>
          <w:rFonts w:cs="Arial"/>
          <w:bCs/>
          <w:sz w:val="18"/>
          <w:szCs w:val="18"/>
        </w:rPr>
        <w:t xml:space="preserve"> </w:t>
      </w:r>
      <w:r w:rsidRPr="005A1E67">
        <w:rPr>
          <w:rFonts w:cs="Arial"/>
          <w:bCs/>
          <w:sz w:val="18"/>
          <w:szCs w:val="18"/>
        </w:rPr>
        <w:t>tertiaerstufe-hochschulen/universitaere-hochschulen.assetdetail.3084411.html)</w:t>
      </w:r>
    </w:p>
    <w:p w:rsidR="00232DDF" w:rsidRDefault="00232DDF" w:rsidP="00912084">
      <w:pPr>
        <w:rPr>
          <w:rFonts w:cs="Arial"/>
          <w:szCs w:val="24"/>
          <w:lang w:val="it-CH"/>
        </w:rPr>
      </w:pPr>
    </w:p>
    <w:p w:rsidR="00912084" w:rsidRDefault="00912084" w:rsidP="00912084">
      <w:pPr>
        <w:rPr>
          <w:rFonts w:cs="Arial"/>
          <w:szCs w:val="24"/>
          <w:lang w:val="it-CH"/>
        </w:rPr>
      </w:pPr>
      <w:r w:rsidRPr="002137D0">
        <w:rPr>
          <w:rFonts w:cs="Arial"/>
          <w:szCs w:val="24"/>
          <w:lang w:val="it-CH"/>
        </w:rPr>
        <w:t xml:space="preserve">Complessivamente la media d’impiego femminile all’USI risulta di poco inferiore alla media nazionale (40% contro il 43%). In tutte le categorie professionali, </w:t>
      </w:r>
      <w:r w:rsidRPr="007324E8">
        <w:rPr>
          <w:rFonts w:cs="Arial"/>
          <w:szCs w:val="24"/>
          <w:lang w:val="it-CH"/>
        </w:rPr>
        <w:t>fatta eccezione per i docenti senza titolo di professore, la quota femminile è aumentata nel 2017 rispetto al 2016.</w:t>
      </w:r>
      <w:r>
        <w:rPr>
          <w:rFonts w:cs="Arial"/>
          <w:szCs w:val="24"/>
          <w:lang w:val="it-CH"/>
        </w:rPr>
        <w:t xml:space="preserve"> Nel corpo intermedio e nei servizi la quota femminile è leggermente superiore alla media svizzera.</w:t>
      </w:r>
    </w:p>
    <w:p w:rsidR="00232DDF" w:rsidRDefault="00232DDF" w:rsidP="00912084">
      <w:pPr>
        <w:rPr>
          <w:rFonts w:cs="Arial"/>
          <w:szCs w:val="24"/>
          <w:lang w:val="it-CH"/>
        </w:rPr>
      </w:pPr>
    </w:p>
    <w:p w:rsidR="00912084" w:rsidRPr="00A940E2" w:rsidRDefault="00912084" w:rsidP="006E5628">
      <w:pPr>
        <w:pStyle w:val="Tabella"/>
        <w:rPr>
          <w:rFonts w:cs="Arial"/>
        </w:rPr>
      </w:pPr>
      <w:r w:rsidRPr="00BA3862">
        <w:t>Quota di personale femminile tra i professori di ruolo e assistenti per facoltà</w:t>
      </w:r>
      <w:r>
        <w:t xml:space="preserve"> al 1° settembre 2018</w:t>
      </w:r>
    </w:p>
    <w:tbl>
      <w:tblPr>
        <w:tblW w:w="5000" w:type="pct"/>
        <w:tblCellMar>
          <w:left w:w="70" w:type="dxa"/>
          <w:right w:w="70" w:type="dxa"/>
        </w:tblCellMar>
        <w:tblLook w:val="04A0" w:firstRow="1" w:lastRow="0" w:firstColumn="1" w:lastColumn="0" w:noHBand="0" w:noVBand="1"/>
      </w:tblPr>
      <w:tblGrid>
        <w:gridCol w:w="2408"/>
        <w:gridCol w:w="284"/>
        <w:gridCol w:w="420"/>
        <w:gridCol w:w="514"/>
        <w:gridCol w:w="284"/>
        <w:gridCol w:w="420"/>
        <w:gridCol w:w="514"/>
        <w:gridCol w:w="284"/>
        <w:gridCol w:w="420"/>
        <w:gridCol w:w="514"/>
        <w:gridCol w:w="284"/>
        <w:gridCol w:w="420"/>
        <w:gridCol w:w="514"/>
        <w:gridCol w:w="284"/>
        <w:gridCol w:w="420"/>
        <w:gridCol w:w="409"/>
        <w:gridCol w:w="374"/>
        <w:gridCol w:w="481"/>
        <w:gridCol w:w="530"/>
      </w:tblGrid>
      <w:tr w:rsidR="00912084" w:rsidRPr="00FC036C" w:rsidTr="005A1E67">
        <w:trPr>
          <w:trHeight w:val="259"/>
        </w:trPr>
        <w:tc>
          <w:tcPr>
            <w:tcW w:w="1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FC036C" w:rsidRDefault="00912084" w:rsidP="005A1E67">
            <w:pPr>
              <w:rPr>
                <w:rFonts w:cs="Arial"/>
                <w:b/>
                <w:bCs/>
                <w:sz w:val="20"/>
                <w:lang w:val="it-CH"/>
              </w:rPr>
            </w:pPr>
            <w:r w:rsidRPr="00FC036C">
              <w:rPr>
                <w:rFonts w:cs="Arial"/>
                <w:b/>
                <w:bCs/>
                <w:sz w:val="20"/>
                <w:lang w:val="it-CH"/>
              </w:rPr>
              <w:t>Numero di donne</w:t>
            </w:r>
          </w:p>
        </w:tc>
        <w:tc>
          <w:tcPr>
            <w:tcW w:w="622" w:type="pct"/>
            <w:gridSpan w:val="3"/>
            <w:tcBorders>
              <w:top w:val="single" w:sz="4" w:space="0" w:color="auto"/>
              <w:left w:val="nil"/>
              <w:bottom w:val="single" w:sz="4" w:space="0" w:color="auto"/>
              <w:right w:val="single" w:sz="4" w:space="0" w:color="auto"/>
            </w:tcBorders>
            <w:shd w:val="clear" w:color="auto" w:fill="auto"/>
            <w:noWrap/>
            <w:vAlign w:val="bottom"/>
            <w:hideMark/>
          </w:tcPr>
          <w:p w:rsidR="00912084" w:rsidRPr="00FC036C" w:rsidRDefault="00912084" w:rsidP="005A1E67">
            <w:pPr>
              <w:jc w:val="center"/>
              <w:rPr>
                <w:rFonts w:cs="Arial"/>
                <w:b/>
                <w:sz w:val="20"/>
                <w:lang w:val="it-CH"/>
              </w:rPr>
            </w:pPr>
            <w:r w:rsidRPr="00FC036C">
              <w:rPr>
                <w:rFonts w:cs="Arial"/>
                <w:b/>
                <w:bCs/>
                <w:sz w:val="20"/>
                <w:lang w:val="it-CH"/>
              </w:rPr>
              <w:t>ARC</w:t>
            </w:r>
          </w:p>
        </w:tc>
        <w:tc>
          <w:tcPr>
            <w:tcW w:w="62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FC036C" w:rsidRDefault="00912084" w:rsidP="005A1E67">
            <w:pPr>
              <w:jc w:val="center"/>
              <w:rPr>
                <w:rFonts w:cs="Arial"/>
                <w:b/>
                <w:sz w:val="20"/>
                <w:lang w:val="it-CH"/>
              </w:rPr>
            </w:pPr>
            <w:r w:rsidRPr="00FC036C">
              <w:rPr>
                <w:rFonts w:cs="Arial"/>
                <w:b/>
                <w:bCs/>
                <w:color w:val="000000"/>
                <w:sz w:val="20"/>
                <w:lang w:val="it-CH"/>
              </w:rPr>
              <w:t>ECO</w:t>
            </w:r>
          </w:p>
        </w:tc>
        <w:tc>
          <w:tcPr>
            <w:tcW w:w="62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FC036C" w:rsidRDefault="00912084" w:rsidP="005A1E67">
            <w:pPr>
              <w:jc w:val="center"/>
              <w:rPr>
                <w:rFonts w:cs="Arial"/>
                <w:b/>
                <w:sz w:val="20"/>
                <w:lang w:val="it-CH"/>
              </w:rPr>
            </w:pPr>
            <w:r w:rsidRPr="00FC036C">
              <w:rPr>
                <w:rFonts w:cs="Arial"/>
                <w:b/>
                <w:bCs/>
                <w:color w:val="000000"/>
                <w:sz w:val="20"/>
                <w:lang w:val="it-CH"/>
              </w:rPr>
              <w:t>COM</w:t>
            </w:r>
          </w:p>
        </w:tc>
        <w:tc>
          <w:tcPr>
            <w:tcW w:w="62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FC036C" w:rsidRDefault="00912084" w:rsidP="005A1E67">
            <w:pPr>
              <w:jc w:val="center"/>
              <w:rPr>
                <w:rFonts w:cs="Arial"/>
                <w:b/>
                <w:sz w:val="20"/>
                <w:lang w:val="it-CH"/>
              </w:rPr>
            </w:pPr>
            <w:r w:rsidRPr="00FC036C">
              <w:rPr>
                <w:rFonts w:cs="Arial"/>
                <w:b/>
                <w:bCs/>
                <w:color w:val="000000"/>
                <w:sz w:val="20"/>
                <w:lang w:val="it-CH"/>
              </w:rPr>
              <w:t>INF</w:t>
            </w:r>
          </w:p>
        </w:tc>
        <w:tc>
          <w:tcPr>
            <w:tcW w:w="56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FC036C" w:rsidRDefault="00912084" w:rsidP="005A1E67">
            <w:pPr>
              <w:jc w:val="center"/>
              <w:rPr>
                <w:rFonts w:cs="Arial"/>
                <w:b/>
                <w:sz w:val="20"/>
                <w:lang w:val="it-CH"/>
              </w:rPr>
            </w:pPr>
            <w:r w:rsidRPr="00FC036C">
              <w:rPr>
                <w:rFonts w:cs="Arial"/>
                <w:b/>
                <w:bCs/>
                <w:color w:val="000000"/>
                <w:sz w:val="20"/>
                <w:lang w:val="it-CH"/>
              </w:rPr>
              <w:t>BMED</w:t>
            </w:r>
          </w:p>
        </w:tc>
        <w:tc>
          <w:tcPr>
            <w:tcW w:w="71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FC036C" w:rsidRDefault="00912084" w:rsidP="005A1E67">
            <w:pPr>
              <w:jc w:val="center"/>
              <w:rPr>
                <w:rFonts w:cs="Arial"/>
                <w:b/>
                <w:bCs/>
                <w:sz w:val="20"/>
                <w:lang w:val="it-CH"/>
              </w:rPr>
            </w:pPr>
            <w:r>
              <w:rPr>
                <w:rFonts w:cs="Arial"/>
                <w:b/>
                <w:bCs/>
                <w:sz w:val="20"/>
                <w:lang w:val="it-CH"/>
              </w:rPr>
              <w:t xml:space="preserve">TOTALE </w:t>
            </w:r>
            <w:r w:rsidRPr="00FC036C">
              <w:rPr>
                <w:rFonts w:cs="Arial"/>
                <w:b/>
                <w:bCs/>
                <w:sz w:val="20"/>
                <w:lang w:val="it-CH"/>
              </w:rPr>
              <w:t>USI</w:t>
            </w:r>
          </w:p>
        </w:tc>
      </w:tr>
      <w:tr w:rsidR="00912084" w:rsidRPr="002D6680" w:rsidTr="005A1E67">
        <w:trPr>
          <w:trHeight w:val="259"/>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rsidR="00912084" w:rsidRPr="00FC036C" w:rsidRDefault="00912084" w:rsidP="005A1E67">
            <w:pPr>
              <w:jc w:val="left"/>
              <w:rPr>
                <w:rFonts w:cs="Arial"/>
                <w:bCs/>
                <w:sz w:val="20"/>
                <w:lang w:val="it-CH"/>
              </w:rPr>
            </w:pPr>
            <w:r w:rsidRPr="00FC036C">
              <w:rPr>
                <w:rFonts w:cs="Arial"/>
                <w:bCs/>
                <w:sz w:val="20"/>
                <w:lang w:val="it-CH"/>
              </w:rPr>
              <w:t>Stato 1</w:t>
            </w:r>
            <w:r>
              <w:rPr>
                <w:rFonts w:cs="Arial"/>
                <w:bCs/>
                <w:sz w:val="20"/>
                <w:lang w:val="it-CH"/>
              </w:rPr>
              <w:t xml:space="preserve">° settembre </w:t>
            </w:r>
            <w:r w:rsidRPr="00FC036C">
              <w:rPr>
                <w:rFonts w:cs="Arial"/>
                <w:bCs/>
                <w:sz w:val="20"/>
                <w:lang w:val="it-CH"/>
              </w:rPr>
              <w:t>2018</w:t>
            </w:r>
          </w:p>
        </w:tc>
        <w:tc>
          <w:tcPr>
            <w:tcW w:w="14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D</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Tot</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w:t>
            </w:r>
          </w:p>
        </w:tc>
        <w:tc>
          <w:tcPr>
            <w:tcW w:w="14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D</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Tot</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w:t>
            </w:r>
          </w:p>
        </w:tc>
        <w:tc>
          <w:tcPr>
            <w:tcW w:w="14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D</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Tot</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w:t>
            </w:r>
          </w:p>
        </w:tc>
        <w:tc>
          <w:tcPr>
            <w:tcW w:w="14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D</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Tot</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w:t>
            </w:r>
          </w:p>
        </w:tc>
        <w:tc>
          <w:tcPr>
            <w:tcW w:w="14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D</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Tot</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w:t>
            </w:r>
          </w:p>
        </w:tc>
        <w:tc>
          <w:tcPr>
            <w:tcW w:w="191"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D</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Tot</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w:t>
            </w:r>
          </w:p>
        </w:tc>
      </w:tr>
      <w:tr w:rsidR="00912084" w:rsidRPr="002D6680" w:rsidTr="005A1E67">
        <w:trPr>
          <w:trHeight w:val="259"/>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rsidR="00912084" w:rsidRPr="00FC036C" w:rsidRDefault="00912084" w:rsidP="005A1E67">
            <w:pPr>
              <w:rPr>
                <w:rFonts w:cs="Arial"/>
                <w:bCs/>
                <w:sz w:val="20"/>
                <w:lang w:val="it-CH"/>
              </w:rPr>
            </w:pPr>
            <w:r w:rsidRPr="00FC036C">
              <w:rPr>
                <w:rFonts w:cs="Arial"/>
                <w:bCs/>
                <w:sz w:val="20"/>
                <w:lang w:val="it-CH"/>
              </w:rPr>
              <w:t>Prof. di ruolo</w:t>
            </w:r>
          </w:p>
        </w:tc>
        <w:tc>
          <w:tcPr>
            <w:tcW w:w="14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4</w:t>
            </w:r>
          </w:p>
        </w:tc>
        <w:tc>
          <w:tcPr>
            <w:tcW w:w="21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18</w:t>
            </w:r>
          </w:p>
        </w:tc>
        <w:tc>
          <w:tcPr>
            <w:tcW w:w="263"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22.2</w:t>
            </w:r>
          </w:p>
        </w:tc>
        <w:tc>
          <w:tcPr>
            <w:tcW w:w="14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w:t>
            </w:r>
          </w:p>
        </w:tc>
        <w:tc>
          <w:tcPr>
            <w:tcW w:w="21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23</w:t>
            </w:r>
          </w:p>
        </w:tc>
        <w:tc>
          <w:tcPr>
            <w:tcW w:w="263"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8.7</w:t>
            </w:r>
          </w:p>
        </w:tc>
        <w:tc>
          <w:tcPr>
            <w:tcW w:w="14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5</w:t>
            </w:r>
          </w:p>
        </w:tc>
        <w:tc>
          <w:tcPr>
            <w:tcW w:w="21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20</w:t>
            </w:r>
          </w:p>
        </w:tc>
        <w:tc>
          <w:tcPr>
            <w:tcW w:w="263"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25.0</w:t>
            </w:r>
          </w:p>
        </w:tc>
        <w:tc>
          <w:tcPr>
            <w:tcW w:w="14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4</w:t>
            </w:r>
          </w:p>
        </w:tc>
        <w:tc>
          <w:tcPr>
            <w:tcW w:w="21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26</w:t>
            </w:r>
          </w:p>
        </w:tc>
        <w:tc>
          <w:tcPr>
            <w:tcW w:w="263"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15.4</w:t>
            </w:r>
          </w:p>
        </w:tc>
        <w:tc>
          <w:tcPr>
            <w:tcW w:w="14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1</w:t>
            </w:r>
          </w:p>
        </w:tc>
        <w:tc>
          <w:tcPr>
            <w:tcW w:w="21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13</w:t>
            </w:r>
          </w:p>
        </w:tc>
        <w:tc>
          <w:tcPr>
            <w:tcW w:w="209"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7.7</w:t>
            </w:r>
          </w:p>
        </w:tc>
        <w:tc>
          <w:tcPr>
            <w:tcW w:w="191"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16</w:t>
            </w:r>
          </w:p>
        </w:tc>
        <w:tc>
          <w:tcPr>
            <w:tcW w:w="246"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100</w:t>
            </w:r>
          </w:p>
        </w:tc>
        <w:tc>
          <w:tcPr>
            <w:tcW w:w="27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16.0</w:t>
            </w:r>
          </w:p>
        </w:tc>
      </w:tr>
      <w:tr w:rsidR="00912084" w:rsidRPr="002D6680" w:rsidTr="005A1E67">
        <w:trPr>
          <w:trHeight w:val="259"/>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rsidR="00912084" w:rsidRPr="00FC036C" w:rsidRDefault="00912084" w:rsidP="005A1E67">
            <w:pPr>
              <w:rPr>
                <w:rFonts w:cs="Arial"/>
                <w:bCs/>
                <w:sz w:val="20"/>
                <w:lang w:val="it-CH"/>
              </w:rPr>
            </w:pPr>
            <w:r w:rsidRPr="00FC036C">
              <w:rPr>
                <w:rFonts w:cs="Arial"/>
                <w:bCs/>
                <w:sz w:val="20"/>
                <w:lang w:val="it-CH"/>
              </w:rPr>
              <w:t>Prof. assistenti</w:t>
            </w:r>
          </w:p>
        </w:tc>
        <w:tc>
          <w:tcPr>
            <w:tcW w:w="14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1</w:t>
            </w:r>
          </w:p>
        </w:tc>
        <w:tc>
          <w:tcPr>
            <w:tcW w:w="21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w:t>
            </w:r>
          </w:p>
        </w:tc>
        <w:tc>
          <w:tcPr>
            <w:tcW w:w="263"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50.0</w:t>
            </w:r>
          </w:p>
        </w:tc>
        <w:tc>
          <w:tcPr>
            <w:tcW w:w="14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w:t>
            </w:r>
          </w:p>
        </w:tc>
        <w:tc>
          <w:tcPr>
            <w:tcW w:w="21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7</w:t>
            </w:r>
          </w:p>
        </w:tc>
        <w:tc>
          <w:tcPr>
            <w:tcW w:w="263"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28.6</w:t>
            </w:r>
          </w:p>
        </w:tc>
        <w:tc>
          <w:tcPr>
            <w:tcW w:w="14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3</w:t>
            </w:r>
          </w:p>
        </w:tc>
        <w:tc>
          <w:tcPr>
            <w:tcW w:w="21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5</w:t>
            </w:r>
          </w:p>
        </w:tc>
        <w:tc>
          <w:tcPr>
            <w:tcW w:w="263"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60.0</w:t>
            </w:r>
          </w:p>
        </w:tc>
        <w:tc>
          <w:tcPr>
            <w:tcW w:w="14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0</w:t>
            </w:r>
          </w:p>
        </w:tc>
        <w:tc>
          <w:tcPr>
            <w:tcW w:w="21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6</w:t>
            </w:r>
          </w:p>
        </w:tc>
        <w:tc>
          <w:tcPr>
            <w:tcW w:w="263"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0</w:t>
            </w:r>
          </w:p>
        </w:tc>
        <w:tc>
          <w:tcPr>
            <w:tcW w:w="145" w:type="pct"/>
            <w:tcBorders>
              <w:top w:val="nil"/>
              <w:left w:val="nil"/>
              <w:bottom w:val="single" w:sz="4" w:space="0" w:color="auto"/>
              <w:right w:val="single" w:sz="4" w:space="0" w:color="auto"/>
            </w:tcBorders>
            <w:shd w:val="clear" w:color="auto" w:fill="auto"/>
            <w:noWrap/>
            <w:vAlign w:val="bottom"/>
          </w:tcPr>
          <w:p w:rsidR="00912084" w:rsidRPr="00314495" w:rsidRDefault="00912084" w:rsidP="005A1E67">
            <w:pPr>
              <w:jc w:val="center"/>
              <w:rPr>
                <w:rFonts w:cs="Arial"/>
                <w:sz w:val="18"/>
                <w:lang w:val="it-CH"/>
              </w:rPr>
            </w:pPr>
          </w:p>
        </w:tc>
        <w:tc>
          <w:tcPr>
            <w:tcW w:w="215" w:type="pct"/>
            <w:tcBorders>
              <w:top w:val="nil"/>
              <w:left w:val="nil"/>
              <w:bottom w:val="single" w:sz="4" w:space="0" w:color="auto"/>
              <w:right w:val="single" w:sz="4" w:space="0" w:color="auto"/>
            </w:tcBorders>
            <w:shd w:val="clear" w:color="auto" w:fill="auto"/>
            <w:noWrap/>
            <w:vAlign w:val="bottom"/>
          </w:tcPr>
          <w:p w:rsidR="00912084" w:rsidRPr="00314495" w:rsidRDefault="00912084" w:rsidP="005A1E67">
            <w:pPr>
              <w:jc w:val="center"/>
              <w:rPr>
                <w:rFonts w:cs="Arial"/>
                <w:sz w:val="18"/>
                <w:lang w:val="it-CH"/>
              </w:rPr>
            </w:pPr>
          </w:p>
        </w:tc>
        <w:tc>
          <w:tcPr>
            <w:tcW w:w="209"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 </w:t>
            </w:r>
          </w:p>
        </w:tc>
        <w:tc>
          <w:tcPr>
            <w:tcW w:w="191"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6</w:t>
            </w:r>
          </w:p>
        </w:tc>
        <w:tc>
          <w:tcPr>
            <w:tcW w:w="246"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20</w:t>
            </w:r>
          </w:p>
        </w:tc>
        <w:tc>
          <w:tcPr>
            <w:tcW w:w="275" w:type="pct"/>
            <w:tcBorders>
              <w:top w:val="nil"/>
              <w:left w:val="nil"/>
              <w:bottom w:val="single" w:sz="4" w:space="0" w:color="auto"/>
              <w:right w:val="single" w:sz="4" w:space="0" w:color="auto"/>
            </w:tcBorders>
            <w:shd w:val="clear" w:color="auto" w:fill="auto"/>
            <w:noWrap/>
            <w:vAlign w:val="bottom"/>
            <w:hideMark/>
          </w:tcPr>
          <w:p w:rsidR="00912084" w:rsidRPr="00314495" w:rsidRDefault="00912084" w:rsidP="005A1E67">
            <w:pPr>
              <w:jc w:val="center"/>
              <w:rPr>
                <w:rFonts w:cs="Arial"/>
                <w:sz w:val="18"/>
                <w:lang w:val="it-CH"/>
              </w:rPr>
            </w:pPr>
            <w:r w:rsidRPr="00314495">
              <w:rPr>
                <w:rFonts w:cs="Arial"/>
                <w:sz w:val="18"/>
                <w:lang w:val="it-CH"/>
              </w:rPr>
              <w:t>30.0</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USI</w:t>
      </w:r>
    </w:p>
    <w:p w:rsidR="00232DDF" w:rsidRDefault="00232DDF" w:rsidP="00232DDF">
      <w:pPr>
        <w:rPr>
          <w:lang w:val="it-CH"/>
        </w:rPr>
      </w:pPr>
    </w:p>
    <w:p w:rsidR="00912084" w:rsidRDefault="00912084" w:rsidP="00232DDF">
      <w:pPr>
        <w:rPr>
          <w:lang w:val="it-CH"/>
        </w:rPr>
      </w:pPr>
      <w:r>
        <w:rPr>
          <w:lang w:val="it-CH"/>
        </w:rPr>
        <w:t xml:space="preserve">Il dettaglio sulla ripartizione tra professori di ruolo e professori assistenti all’USI nel 2018 presentato nella </w:t>
      </w:r>
      <w:proofErr w:type="spellStart"/>
      <w:r>
        <w:rPr>
          <w:lang w:val="it-CH"/>
        </w:rPr>
        <w:t>tab</w:t>
      </w:r>
      <w:proofErr w:type="spellEnd"/>
      <w:r>
        <w:rPr>
          <w:lang w:val="it-CH"/>
        </w:rPr>
        <w:t>. 8 lascia intendere che negli anni a venire si potrebbe prospettare un aumento della quota femminile tra i professori. Ad eccezione dell’ambito informatica, la percentuale di donne tra i professori assistenti è infatti sempre maggiore di quella tra i professori di ruolo, tanto da lasciar prevedere un’evoluzione positiva in seguito agli sviluppi di carriera.</w:t>
      </w:r>
    </w:p>
    <w:p w:rsidR="00232DDF" w:rsidRDefault="00232DDF" w:rsidP="00232DDF">
      <w:pPr>
        <w:rPr>
          <w:lang w:val="it-CH"/>
        </w:rPr>
      </w:pPr>
    </w:p>
    <w:p w:rsidR="00912084" w:rsidRDefault="00912084" w:rsidP="00232DDF">
      <w:pPr>
        <w:rPr>
          <w:lang w:val="it-CH"/>
        </w:rPr>
      </w:pPr>
      <w:r>
        <w:rPr>
          <w:lang w:val="it-CH"/>
        </w:rPr>
        <w:t>Vista anche la presenza all’USI di discipline a forte presenza maschile, come economia e informatica, in futuro può essere auspicabile formulare degli obiettivi specifici per le singole facoltà, come suggerito dalla Commissione di controllo USI e SUPSI nel suo rapporto sul resoconto 2017.</w:t>
      </w:r>
    </w:p>
    <w:p w:rsidR="00912084" w:rsidRPr="00232DDF" w:rsidRDefault="00912084" w:rsidP="00912084">
      <w:pPr>
        <w:numPr>
          <w:ilvl w:val="0"/>
          <w:numId w:val="33"/>
        </w:numPr>
        <w:tabs>
          <w:tab w:val="left" w:pos="567"/>
        </w:tabs>
        <w:spacing w:before="80" w:after="80"/>
        <w:ind w:left="0" w:firstLine="0"/>
        <w:rPr>
          <w:rFonts w:cs="Arial"/>
          <w:b/>
          <w:i/>
          <w:szCs w:val="24"/>
        </w:rPr>
      </w:pPr>
      <w:r w:rsidRPr="00232DDF">
        <w:rPr>
          <w:rFonts w:cs="Arial"/>
          <w:b/>
          <w:i/>
          <w:szCs w:val="24"/>
        </w:rPr>
        <w:t>Rete di accordi istituzionali</w:t>
      </w:r>
    </w:p>
    <w:p w:rsidR="00912084" w:rsidRDefault="00912084" w:rsidP="00232DDF">
      <w:pPr>
        <w:tabs>
          <w:tab w:val="left" w:pos="4962"/>
        </w:tabs>
        <w:rPr>
          <w:rFonts w:cs="Arial"/>
          <w:szCs w:val="24"/>
        </w:rPr>
      </w:pPr>
      <w:r>
        <w:rPr>
          <w:rFonts w:cs="Arial"/>
          <w:b/>
          <w:szCs w:val="24"/>
        </w:rPr>
        <w:t>L’ob</w:t>
      </w:r>
      <w:r w:rsidRPr="00FE5246">
        <w:rPr>
          <w:rFonts w:cs="Arial"/>
          <w:b/>
          <w:szCs w:val="24"/>
        </w:rPr>
        <w:t>iettivo d)</w:t>
      </w:r>
      <w:r w:rsidRPr="003D39D4">
        <w:rPr>
          <w:rFonts w:cs="Arial"/>
          <w:szCs w:val="24"/>
        </w:rPr>
        <w:t xml:space="preserve"> prevede la</w:t>
      </w:r>
      <w:r w:rsidRPr="003D39D4">
        <w:rPr>
          <w:rFonts w:cs="Arial"/>
          <w:color w:val="0070C0"/>
          <w:szCs w:val="24"/>
        </w:rPr>
        <w:t xml:space="preserve"> </w:t>
      </w:r>
      <w:r w:rsidRPr="003D39D4">
        <w:rPr>
          <w:rFonts w:cs="Arial"/>
          <w:szCs w:val="24"/>
        </w:rPr>
        <w:t>creazione di una rete di accordi istituzionali con scuole universitarie svizzere ed estere.</w:t>
      </w:r>
    </w:p>
    <w:p w:rsidR="00232DDF" w:rsidRDefault="00232DDF" w:rsidP="00232DDF"/>
    <w:p w:rsidR="00912084" w:rsidRPr="00AB116E" w:rsidRDefault="00912084" w:rsidP="00232DDF">
      <w:r w:rsidRPr="003D39D4">
        <w:t>Si</w:t>
      </w:r>
      <w:r>
        <w:t xml:space="preserve"> elencano innanzitutto gli</w:t>
      </w:r>
      <w:r w:rsidRPr="00AB116E">
        <w:t xml:space="preserve"> accordi in essere </w:t>
      </w:r>
      <w:r>
        <w:t xml:space="preserve">che </w:t>
      </w:r>
      <w:r w:rsidRPr="00AB116E">
        <w:t>contempla</w:t>
      </w:r>
      <w:r>
        <w:t>no</w:t>
      </w:r>
      <w:r w:rsidRPr="00AB116E">
        <w:t xml:space="preserve"> </w:t>
      </w:r>
      <w:r>
        <w:t>le</w:t>
      </w:r>
      <w:r w:rsidRPr="00AB116E">
        <w:t xml:space="preserve"> seguenti </w:t>
      </w:r>
      <w:r>
        <w:t>tipologie</w:t>
      </w:r>
      <w:r w:rsidRPr="00AB116E">
        <w:t>:</w:t>
      </w:r>
    </w:p>
    <w:p w:rsidR="00912084" w:rsidRPr="00AB116E" w:rsidRDefault="00912084" w:rsidP="00232DDF">
      <w:pPr>
        <w:tabs>
          <w:tab w:val="left" w:pos="426"/>
        </w:tabs>
        <w:spacing w:before="60"/>
        <w:ind w:left="425" w:hanging="425"/>
        <w:rPr>
          <w:rFonts w:cs="Arial"/>
          <w:szCs w:val="24"/>
        </w:rPr>
      </w:pPr>
      <w:r w:rsidRPr="00AB116E">
        <w:rPr>
          <w:rFonts w:cs="Arial"/>
          <w:szCs w:val="24"/>
        </w:rPr>
        <w:t>a)</w:t>
      </w:r>
      <w:r w:rsidRPr="00AB116E">
        <w:rPr>
          <w:rFonts w:cs="Arial"/>
          <w:szCs w:val="24"/>
        </w:rPr>
        <w:tab/>
        <w:t>accordi multilaterali e bilaterali con altre università svizzere;</w:t>
      </w:r>
    </w:p>
    <w:p w:rsidR="00912084" w:rsidRPr="00AB116E" w:rsidRDefault="00912084" w:rsidP="00232DDF">
      <w:pPr>
        <w:tabs>
          <w:tab w:val="left" w:pos="426"/>
        </w:tabs>
        <w:spacing w:before="60"/>
        <w:ind w:left="425" w:hanging="425"/>
        <w:rPr>
          <w:rFonts w:cs="Arial"/>
          <w:szCs w:val="24"/>
        </w:rPr>
      </w:pPr>
      <w:r w:rsidRPr="00AB116E">
        <w:rPr>
          <w:rFonts w:cs="Arial"/>
          <w:szCs w:val="24"/>
        </w:rPr>
        <w:t>b)</w:t>
      </w:r>
      <w:r w:rsidRPr="00AB116E">
        <w:rPr>
          <w:rFonts w:cs="Arial"/>
          <w:szCs w:val="24"/>
        </w:rPr>
        <w:tab/>
        <w:t>accordi e convenzioni quadro con 4 università lombarde (Università di Pavia, Università Cattolica, Università Statale e Università Bicocca);</w:t>
      </w:r>
    </w:p>
    <w:p w:rsidR="00912084" w:rsidRPr="00AB116E" w:rsidRDefault="00912084" w:rsidP="00232DDF">
      <w:pPr>
        <w:tabs>
          <w:tab w:val="left" w:pos="426"/>
        </w:tabs>
        <w:spacing w:before="60"/>
        <w:ind w:left="425" w:hanging="425"/>
        <w:rPr>
          <w:rFonts w:cs="Arial"/>
          <w:szCs w:val="24"/>
        </w:rPr>
      </w:pPr>
      <w:r w:rsidRPr="00AB116E">
        <w:rPr>
          <w:rFonts w:cs="Arial"/>
          <w:szCs w:val="24"/>
        </w:rPr>
        <w:t>c)</w:t>
      </w:r>
      <w:r w:rsidRPr="00AB116E">
        <w:rPr>
          <w:rFonts w:cs="Arial"/>
          <w:szCs w:val="24"/>
        </w:rPr>
        <w:tab/>
        <w:t>oltre 100 accordi di scambio studenti (ERASMUS e altri extra</w:t>
      </w:r>
      <w:r>
        <w:rPr>
          <w:rFonts w:cs="Arial"/>
          <w:szCs w:val="24"/>
        </w:rPr>
        <w:t xml:space="preserve"> Unione europea</w:t>
      </w:r>
      <w:r w:rsidRPr="00AB116E">
        <w:rPr>
          <w:rFonts w:cs="Arial"/>
          <w:szCs w:val="24"/>
        </w:rPr>
        <w:t xml:space="preserve">, vedi elenco completo all’indirizzo web: </w:t>
      </w:r>
      <w:r w:rsidRPr="00FD588F">
        <w:rPr>
          <w:rFonts w:cs="Arial"/>
          <w:szCs w:val="24"/>
          <w:u w:color="000000"/>
        </w:rPr>
        <w:t>https://www.usi.ch/it/universita-partner-la-mobilita</w:t>
      </w:r>
      <w:r>
        <w:rPr>
          <w:rFonts w:cs="Arial"/>
          <w:szCs w:val="24"/>
        </w:rPr>
        <w:t>).</w:t>
      </w:r>
    </w:p>
    <w:p w:rsidR="00232DDF" w:rsidRDefault="00232DDF" w:rsidP="00912084">
      <w:pPr>
        <w:spacing w:before="80"/>
        <w:rPr>
          <w:rFonts w:cs="Arial"/>
          <w:szCs w:val="24"/>
        </w:rPr>
      </w:pPr>
    </w:p>
    <w:p w:rsidR="00912084" w:rsidRDefault="00912084" w:rsidP="00912084">
      <w:pPr>
        <w:spacing w:before="80"/>
        <w:rPr>
          <w:rFonts w:cs="Arial"/>
          <w:szCs w:val="24"/>
        </w:rPr>
      </w:pPr>
      <w:r w:rsidRPr="00AB116E">
        <w:rPr>
          <w:rFonts w:cs="Arial"/>
          <w:szCs w:val="24"/>
        </w:rPr>
        <w:t>Nel corso del 201</w:t>
      </w:r>
      <w:r>
        <w:rPr>
          <w:rFonts w:cs="Arial"/>
          <w:szCs w:val="24"/>
        </w:rPr>
        <w:t>8</w:t>
      </w:r>
      <w:r w:rsidRPr="00AB116E">
        <w:rPr>
          <w:rFonts w:cs="Arial"/>
          <w:szCs w:val="24"/>
        </w:rPr>
        <w:t xml:space="preserve"> l’USI</w:t>
      </w:r>
      <w:r>
        <w:rPr>
          <w:rFonts w:cs="Arial"/>
          <w:szCs w:val="24"/>
        </w:rPr>
        <w:t xml:space="preserve"> </w:t>
      </w:r>
      <w:r w:rsidRPr="00AB116E">
        <w:rPr>
          <w:rFonts w:cs="Arial"/>
          <w:szCs w:val="24"/>
        </w:rPr>
        <w:t>ha sottoscritto</w:t>
      </w:r>
      <w:r>
        <w:rPr>
          <w:rFonts w:cs="Arial"/>
          <w:szCs w:val="24"/>
        </w:rPr>
        <w:t xml:space="preserve"> nuovi accordi di scambio studenti nei seguenti ambiti e con i seguenti istituti universitari esteri:</w:t>
      </w:r>
      <w:r w:rsidRPr="00AB116E">
        <w:rPr>
          <w:rFonts w:cs="Arial"/>
          <w:szCs w:val="24"/>
        </w:rPr>
        <w:t xml:space="preserve"> </w:t>
      </w:r>
    </w:p>
    <w:p w:rsidR="00912084" w:rsidRPr="00232DDF" w:rsidRDefault="00232DDF" w:rsidP="00232DDF">
      <w:pPr>
        <w:tabs>
          <w:tab w:val="left" w:pos="426"/>
        </w:tabs>
        <w:spacing w:before="60"/>
        <w:ind w:left="425" w:hanging="425"/>
        <w:rPr>
          <w:rFonts w:cs="Arial"/>
          <w:szCs w:val="24"/>
          <w:highlight w:val="yellow"/>
        </w:rPr>
      </w:pPr>
      <w:r w:rsidRPr="00232DDF">
        <w:rPr>
          <w:rFonts w:cs="Arial"/>
          <w:szCs w:val="24"/>
        </w:rPr>
        <w:t>a)</w:t>
      </w:r>
      <w:r>
        <w:rPr>
          <w:rFonts w:cs="Arial"/>
          <w:szCs w:val="24"/>
        </w:rPr>
        <w:tab/>
      </w:r>
      <w:r w:rsidR="00912084" w:rsidRPr="00232DDF">
        <w:rPr>
          <w:rFonts w:cs="Arial"/>
          <w:szCs w:val="24"/>
        </w:rPr>
        <w:t>Scienze della comunicazione:</w:t>
      </w:r>
    </w:p>
    <w:p w:rsidR="00912084" w:rsidRPr="00F358F5" w:rsidRDefault="00912084" w:rsidP="00232DDF">
      <w:pPr>
        <w:numPr>
          <w:ilvl w:val="0"/>
          <w:numId w:val="31"/>
        </w:numPr>
        <w:ind w:left="709" w:hanging="283"/>
        <w:rPr>
          <w:rFonts w:cs="Arial"/>
          <w:szCs w:val="24"/>
        </w:rPr>
      </w:pPr>
      <w:r w:rsidRPr="00F358F5">
        <w:rPr>
          <w:rFonts w:cs="Arial"/>
          <w:szCs w:val="24"/>
        </w:rPr>
        <w:t xml:space="preserve">Università degli studi di Pisa, Italia, disciplina: </w:t>
      </w:r>
      <w:proofErr w:type="spellStart"/>
      <w:r w:rsidRPr="00F358F5">
        <w:rPr>
          <w:rFonts w:cs="Arial"/>
          <w:szCs w:val="24"/>
        </w:rPr>
        <w:t>Humanities</w:t>
      </w:r>
      <w:proofErr w:type="spellEnd"/>
      <w:r>
        <w:rPr>
          <w:rFonts w:cs="Arial"/>
          <w:szCs w:val="24"/>
        </w:rPr>
        <w:t>;</w:t>
      </w:r>
    </w:p>
    <w:p w:rsidR="00912084" w:rsidRPr="00F358F5" w:rsidRDefault="00912084" w:rsidP="00232DDF">
      <w:pPr>
        <w:numPr>
          <w:ilvl w:val="0"/>
          <w:numId w:val="31"/>
        </w:numPr>
        <w:ind w:left="709" w:hanging="283"/>
        <w:rPr>
          <w:rFonts w:cs="Arial"/>
          <w:szCs w:val="24"/>
          <w:lang w:val="de-CH"/>
        </w:rPr>
      </w:pPr>
      <w:r w:rsidRPr="00F358F5">
        <w:rPr>
          <w:rFonts w:cs="Arial"/>
          <w:szCs w:val="24"/>
          <w:lang w:val="de-CH"/>
        </w:rPr>
        <w:t xml:space="preserve">Universität Augsburg, Germania, </w:t>
      </w:r>
      <w:proofErr w:type="spellStart"/>
      <w:r w:rsidRPr="00F358F5">
        <w:rPr>
          <w:rFonts w:cs="Arial"/>
          <w:szCs w:val="24"/>
          <w:lang w:val="de-CH"/>
        </w:rPr>
        <w:t>disciplina</w:t>
      </w:r>
      <w:proofErr w:type="spellEnd"/>
      <w:r w:rsidRPr="00F358F5">
        <w:rPr>
          <w:rFonts w:cs="Arial"/>
          <w:szCs w:val="24"/>
          <w:lang w:val="de-CH"/>
        </w:rPr>
        <w:t xml:space="preserve">: </w:t>
      </w:r>
      <w:proofErr w:type="spellStart"/>
      <w:r w:rsidRPr="00F358F5">
        <w:rPr>
          <w:rFonts w:cs="Arial"/>
          <w:szCs w:val="24"/>
          <w:lang w:val="de-CH"/>
        </w:rPr>
        <w:t>Journalism</w:t>
      </w:r>
      <w:proofErr w:type="spellEnd"/>
      <w:r w:rsidRPr="00F358F5">
        <w:rPr>
          <w:rFonts w:cs="Arial"/>
          <w:szCs w:val="24"/>
          <w:lang w:val="de-CH"/>
        </w:rPr>
        <w:t xml:space="preserve"> </w:t>
      </w:r>
      <w:proofErr w:type="spellStart"/>
      <w:r w:rsidRPr="00F358F5">
        <w:rPr>
          <w:rFonts w:cs="Arial"/>
          <w:szCs w:val="24"/>
          <w:lang w:val="de-CH"/>
        </w:rPr>
        <w:t>and</w:t>
      </w:r>
      <w:proofErr w:type="spellEnd"/>
      <w:r w:rsidRPr="00F358F5">
        <w:rPr>
          <w:rFonts w:cs="Arial"/>
          <w:szCs w:val="24"/>
          <w:lang w:val="de-CH"/>
        </w:rPr>
        <w:t xml:space="preserve"> Information</w:t>
      </w:r>
      <w:r>
        <w:rPr>
          <w:rFonts w:cs="Arial"/>
          <w:szCs w:val="24"/>
          <w:lang w:val="de-CH"/>
        </w:rPr>
        <w:t>;</w:t>
      </w:r>
    </w:p>
    <w:p w:rsidR="00912084" w:rsidRPr="00232DDF" w:rsidRDefault="00912084" w:rsidP="00232DDF">
      <w:pPr>
        <w:pStyle w:val="Paragrafoelenco"/>
        <w:numPr>
          <w:ilvl w:val="0"/>
          <w:numId w:val="38"/>
        </w:numPr>
        <w:tabs>
          <w:tab w:val="left" w:pos="426"/>
        </w:tabs>
        <w:spacing w:before="60"/>
        <w:ind w:hanging="720"/>
        <w:rPr>
          <w:rFonts w:cs="Arial"/>
          <w:szCs w:val="24"/>
          <w:lang w:val="de-CH"/>
        </w:rPr>
      </w:pPr>
      <w:proofErr w:type="spellStart"/>
      <w:r w:rsidRPr="00232DDF">
        <w:rPr>
          <w:rFonts w:cs="Arial"/>
          <w:szCs w:val="24"/>
          <w:lang w:val="de-CH"/>
        </w:rPr>
        <w:t>Scienze</w:t>
      </w:r>
      <w:proofErr w:type="spellEnd"/>
      <w:r w:rsidRPr="00232DDF">
        <w:rPr>
          <w:rFonts w:cs="Arial"/>
          <w:szCs w:val="24"/>
          <w:lang w:val="de-CH"/>
        </w:rPr>
        <w:t xml:space="preserve"> </w:t>
      </w:r>
      <w:proofErr w:type="spellStart"/>
      <w:r w:rsidRPr="00232DDF">
        <w:rPr>
          <w:rFonts w:cs="Arial"/>
          <w:szCs w:val="24"/>
          <w:lang w:val="de-CH"/>
        </w:rPr>
        <w:t>economiche</w:t>
      </w:r>
      <w:proofErr w:type="spellEnd"/>
      <w:r w:rsidRPr="00232DDF">
        <w:rPr>
          <w:rFonts w:cs="Arial"/>
          <w:szCs w:val="24"/>
          <w:lang w:val="de-CH"/>
        </w:rPr>
        <w:t>:</w:t>
      </w:r>
    </w:p>
    <w:p w:rsidR="00912084" w:rsidRDefault="00912084" w:rsidP="00232DDF">
      <w:pPr>
        <w:numPr>
          <w:ilvl w:val="0"/>
          <w:numId w:val="31"/>
        </w:numPr>
        <w:ind w:left="709" w:hanging="283"/>
        <w:rPr>
          <w:rFonts w:cs="Arial"/>
          <w:szCs w:val="24"/>
          <w:lang w:val="it-CH"/>
        </w:rPr>
      </w:pPr>
      <w:proofErr w:type="spellStart"/>
      <w:r w:rsidRPr="00F358F5">
        <w:rPr>
          <w:rFonts w:cs="Arial"/>
          <w:szCs w:val="24"/>
          <w:lang w:val="it-CH"/>
        </w:rPr>
        <w:t>Burgundy</w:t>
      </w:r>
      <w:proofErr w:type="spellEnd"/>
      <w:r w:rsidRPr="00F358F5">
        <w:rPr>
          <w:rFonts w:cs="Arial"/>
          <w:szCs w:val="24"/>
          <w:lang w:val="it-CH"/>
        </w:rPr>
        <w:t xml:space="preserve"> School of </w:t>
      </w:r>
      <w:proofErr w:type="spellStart"/>
      <w:r w:rsidRPr="00F358F5">
        <w:rPr>
          <w:rFonts w:cs="Arial"/>
          <w:szCs w:val="24"/>
          <w:lang w:val="it-CH"/>
        </w:rPr>
        <w:t>Economics</w:t>
      </w:r>
      <w:proofErr w:type="spellEnd"/>
      <w:r w:rsidRPr="00F358F5">
        <w:rPr>
          <w:rFonts w:cs="Arial"/>
          <w:szCs w:val="24"/>
          <w:lang w:val="it-CH"/>
        </w:rPr>
        <w:t>, Digione, Francia, disciplina: Management</w:t>
      </w:r>
      <w:r>
        <w:rPr>
          <w:rFonts w:cs="Arial"/>
          <w:szCs w:val="24"/>
          <w:lang w:val="it-CH"/>
        </w:rPr>
        <w:t>.</w:t>
      </w:r>
    </w:p>
    <w:p w:rsidR="00232DDF" w:rsidRDefault="00232DDF" w:rsidP="00232DDF">
      <w:pPr>
        <w:rPr>
          <w:lang w:val="it-CH"/>
        </w:rPr>
      </w:pPr>
    </w:p>
    <w:p w:rsidR="00912084" w:rsidRPr="00F358F5" w:rsidRDefault="00912084" w:rsidP="00232DDF">
      <w:pPr>
        <w:rPr>
          <w:highlight w:val="yellow"/>
          <w:lang w:val="it-CH"/>
        </w:rPr>
      </w:pPr>
      <w:r>
        <w:rPr>
          <w:lang w:val="it-CH"/>
        </w:rPr>
        <w:t xml:space="preserve">I </w:t>
      </w:r>
      <w:r w:rsidRPr="00F358F5">
        <w:rPr>
          <w:lang w:val="it-CH"/>
        </w:rPr>
        <w:t xml:space="preserve">contatti </w:t>
      </w:r>
      <w:r>
        <w:rPr>
          <w:lang w:val="it-CH"/>
        </w:rPr>
        <w:t xml:space="preserve">avviati </w:t>
      </w:r>
      <w:r w:rsidRPr="00F358F5">
        <w:rPr>
          <w:lang w:val="it-CH"/>
        </w:rPr>
        <w:t>con</w:t>
      </w:r>
      <w:r>
        <w:rPr>
          <w:lang w:val="it-CH"/>
        </w:rPr>
        <w:t xml:space="preserve"> le seguenti università e istituzioni sono sfociati nella firma di accordi:</w:t>
      </w:r>
    </w:p>
    <w:p w:rsidR="00912084" w:rsidRPr="00A31A84" w:rsidRDefault="00912084" w:rsidP="00232DDF">
      <w:pPr>
        <w:numPr>
          <w:ilvl w:val="0"/>
          <w:numId w:val="30"/>
        </w:numPr>
        <w:spacing w:before="60"/>
        <w:ind w:left="284" w:hanging="284"/>
        <w:rPr>
          <w:rFonts w:cs="Arial"/>
          <w:szCs w:val="24"/>
          <w:lang w:val="en-US"/>
        </w:rPr>
      </w:pPr>
      <w:r w:rsidRPr="008A2453">
        <w:rPr>
          <w:rFonts w:cs="Arial"/>
          <w:szCs w:val="24"/>
          <w:lang w:val="en-US"/>
        </w:rPr>
        <w:t>ISEM Fashion Business School, Univer</w:t>
      </w:r>
      <w:r>
        <w:rPr>
          <w:rFonts w:cs="Arial"/>
          <w:szCs w:val="24"/>
          <w:lang w:val="en-US"/>
        </w:rPr>
        <w:t xml:space="preserve">sity of Navarra, Madrid, </w:t>
      </w:r>
      <w:proofErr w:type="spellStart"/>
      <w:r>
        <w:rPr>
          <w:rFonts w:cs="Arial"/>
          <w:szCs w:val="24"/>
          <w:lang w:val="en-US"/>
        </w:rPr>
        <w:t>Spagna</w:t>
      </w:r>
      <w:proofErr w:type="spellEnd"/>
      <w:r>
        <w:rPr>
          <w:rFonts w:cs="Arial"/>
          <w:szCs w:val="24"/>
          <w:lang w:val="en-US"/>
        </w:rPr>
        <w:t>:</w:t>
      </w:r>
      <w:r w:rsidRPr="008A2453">
        <w:rPr>
          <w:rFonts w:cs="Arial"/>
          <w:szCs w:val="24"/>
          <w:lang w:val="en-US"/>
        </w:rPr>
        <w:t xml:space="preserve"> Memorandum of Understanding </w:t>
      </w:r>
      <w:proofErr w:type="spellStart"/>
      <w:r w:rsidRPr="008A2453">
        <w:rPr>
          <w:rFonts w:cs="Arial"/>
          <w:szCs w:val="24"/>
          <w:lang w:val="en-US"/>
        </w:rPr>
        <w:t>firmato</w:t>
      </w:r>
      <w:proofErr w:type="spellEnd"/>
      <w:r w:rsidRPr="008A2453">
        <w:rPr>
          <w:rFonts w:cs="Arial"/>
          <w:szCs w:val="24"/>
          <w:lang w:val="en-US"/>
        </w:rPr>
        <w:t xml:space="preserve"> </w:t>
      </w:r>
      <w:proofErr w:type="spellStart"/>
      <w:r w:rsidRPr="008A2453">
        <w:rPr>
          <w:rFonts w:cs="Arial"/>
          <w:szCs w:val="24"/>
          <w:lang w:val="en-US"/>
        </w:rPr>
        <w:t>nel</w:t>
      </w:r>
      <w:proofErr w:type="spellEnd"/>
      <w:r w:rsidRPr="008A2453">
        <w:rPr>
          <w:rFonts w:cs="Arial"/>
          <w:szCs w:val="24"/>
          <w:lang w:val="en-US"/>
        </w:rPr>
        <w:t xml:space="preserve"> </w:t>
      </w:r>
      <w:proofErr w:type="spellStart"/>
      <w:r w:rsidRPr="008A2453">
        <w:rPr>
          <w:rFonts w:cs="Arial"/>
          <w:szCs w:val="24"/>
          <w:lang w:val="en-US"/>
        </w:rPr>
        <w:t>novembre</w:t>
      </w:r>
      <w:proofErr w:type="spellEnd"/>
      <w:r w:rsidRPr="008A2453">
        <w:rPr>
          <w:rFonts w:cs="Arial"/>
          <w:szCs w:val="24"/>
          <w:lang w:val="en-US"/>
        </w:rPr>
        <w:t xml:space="preserve"> 2018</w:t>
      </w:r>
      <w:r>
        <w:rPr>
          <w:rFonts w:cs="Arial"/>
          <w:szCs w:val="24"/>
          <w:lang w:val="en-US"/>
        </w:rPr>
        <w:t>;</w:t>
      </w:r>
    </w:p>
    <w:p w:rsidR="00912084" w:rsidRPr="00A31A84" w:rsidRDefault="00912084" w:rsidP="00232DDF">
      <w:pPr>
        <w:numPr>
          <w:ilvl w:val="0"/>
          <w:numId w:val="30"/>
        </w:numPr>
        <w:spacing w:before="60"/>
        <w:ind w:left="284" w:hanging="284"/>
        <w:rPr>
          <w:rFonts w:cs="Arial"/>
          <w:szCs w:val="24"/>
          <w:lang w:val="en-US"/>
        </w:rPr>
      </w:pPr>
      <w:r w:rsidRPr="00A31A84">
        <w:rPr>
          <w:rFonts w:cs="Arial"/>
          <w:szCs w:val="24"/>
          <w:lang w:val="en-US"/>
        </w:rPr>
        <w:t xml:space="preserve">University of Social Sciences and Humanities, Vietnam National University, Ho Chi Minh, Vietnam: Memorandum of Understanding </w:t>
      </w:r>
      <w:proofErr w:type="spellStart"/>
      <w:r w:rsidRPr="00A31A84">
        <w:rPr>
          <w:rFonts w:cs="Arial"/>
          <w:szCs w:val="24"/>
          <w:lang w:val="en-US"/>
        </w:rPr>
        <w:t>firmato</w:t>
      </w:r>
      <w:proofErr w:type="spellEnd"/>
      <w:r w:rsidRPr="00A31A84">
        <w:rPr>
          <w:rFonts w:cs="Arial"/>
          <w:szCs w:val="24"/>
          <w:lang w:val="en-US"/>
        </w:rPr>
        <w:t xml:space="preserve"> </w:t>
      </w:r>
      <w:proofErr w:type="spellStart"/>
      <w:r w:rsidRPr="00A31A84">
        <w:rPr>
          <w:rFonts w:cs="Arial"/>
          <w:szCs w:val="24"/>
          <w:lang w:val="en-US"/>
        </w:rPr>
        <w:t>nel</w:t>
      </w:r>
      <w:proofErr w:type="spellEnd"/>
      <w:r w:rsidRPr="00A31A84">
        <w:rPr>
          <w:rFonts w:cs="Arial"/>
          <w:szCs w:val="24"/>
          <w:lang w:val="en-US"/>
        </w:rPr>
        <w:t xml:space="preserve"> </w:t>
      </w:r>
      <w:proofErr w:type="spellStart"/>
      <w:r w:rsidRPr="00A31A84">
        <w:rPr>
          <w:rFonts w:cs="Arial"/>
          <w:szCs w:val="24"/>
          <w:lang w:val="en-US"/>
        </w:rPr>
        <w:t>dicembre</w:t>
      </w:r>
      <w:proofErr w:type="spellEnd"/>
      <w:r w:rsidRPr="00A31A84">
        <w:rPr>
          <w:rFonts w:cs="Arial"/>
          <w:szCs w:val="24"/>
          <w:lang w:val="en-US"/>
        </w:rPr>
        <w:t xml:space="preserve"> 2018;</w:t>
      </w:r>
    </w:p>
    <w:p w:rsidR="00912084" w:rsidRPr="008A2453" w:rsidRDefault="00912084" w:rsidP="00232DDF">
      <w:pPr>
        <w:numPr>
          <w:ilvl w:val="0"/>
          <w:numId w:val="30"/>
        </w:numPr>
        <w:spacing w:before="60"/>
        <w:ind w:left="284" w:hanging="284"/>
        <w:rPr>
          <w:rFonts w:cs="Arial"/>
          <w:szCs w:val="24"/>
          <w:lang w:val="it-CH"/>
        </w:rPr>
      </w:pPr>
      <w:r w:rsidRPr="008A2453">
        <w:rPr>
          <w:rFonts w:cs="Arial"/>
          <w:szCs w:val="24"/>
        </w:rPr>
        <w:t>Università degli studi di Perugia, Italia</w:t>
      </w:r>
      <w:r>
        <w:rPr>
          <w:rFonts w:cs="Arial"/>
          <w:szCs w:val="24"/>
        </w:rPr>
        <w:t>:</w:t>
      </w:r>
      <w:r w:rsidRPr="008A2453">
        <w:rPr>
          <w:rFonts w:cs="Arial"/>
          <w:szCs w:val="24"/>
        </w:rPr>
        <w:t xml:space="preserve"> Convenzione d’intesa firmata nel dicembre 2018.</w:t>
      </w:r>
    </w:p>
    <w:p w:rsidR="00232DDF" w:rsidRDefault="00232DDF" w:rsidP="00232DDF"/>
    <w:p w:rsidR="00912084" w:rsidRDefault="00912084" w:rsidP="00232DDF">
      <w:r>
        <w:t>I</w:t>
      </w:r>
      <w:r w:rsidRPr="003C324F">
        <w:t>n occasione della Conferenza</w:t>
      </w:r>
      <w:r>
        <w:t xml:space="preserve"> della </w:t>
      </w:r>
      <w:proofErr w:type="spellStart"/>
      <w:r>
        <w:t>European</w:t>
      </w:r>
      <w:proofErr w:type="spellEnd"/>
      <w:r>
        <w:t xml:space="preserve"> </w:t>
      </w:r>
      <w:proofErr w:type="spellStart"/>
      <w:r>
        <w:t>Association</w:t>
      </w:r>
      <w:proofErr w:type="spellEnd"/>
      <w:r>
        <w:t xml:space="preserve"> for International </w:t>
      </w:r>
      <w:proofErr w:type="spellStart"/>
      <w:r>
        <w:t>Education</w:t>
      </w:r>
      <w:proofErr w:type="spellEnd"/>
      <w:r>
        <w:t xml:space="preserve"> che si è tenuta a Ginevra</w:t>
      </w:r>
      <w:r w:rsidRPr="00973F2B">
        <w:t xml:space="preserve"> </w:t>
      </w:r>
      <w:r>
        <w:t>nel mese di settembre,</w:t>
      </w:r>
      <w:r w:rsidRPr="003C324F">
        <w:t xml:space="preserve"> l’USI ha organizzato un workshop di due giorni intitolato USI Staff </w:t>
      </w:r>
      <w:proofErr w:type="spellStart"/>
      <w:r w:rsidRPr="003C324F">
        <w:t>Days</w:t>
      </w:r>
      <w:proofErr w:type="spellEnd"/>
      <w:r w:rsidRPr="003C324F">
        <w:t xml:space="preserve"> dedicato ai collaboratori dei servizi relazioni internazionali e mobilità</w:t>
      </w:r>
      <w:r>
        <w:t>, al quale hanno partecipato s</w:t>
      </w:r>
      <w:r w:rsidRPr="003C324F">
        <w:t xml:space="preserve">ei </w:t>
      </w:r>
      <w:r>
        <w:t>collaboratori</w:t>
      </w:r>
      <w:r w:rsidRPr="003C324F">
        <w:t xml:space="preserve"> provenienti da università partner </w:t>
      </w:r>
      <w:r>
        <w:t xml:space="preserve">dell’USI </w:t>
      </w:r>
      <w:r w:rsidRPr="003C324F">
        <w:t>in Finlandia, Germania, Repubblica Ceca e Danimarca.</w:t>
      </w:r>
      <w:r>
        <w:t xml:space="preserve"> L’USI ha inoltre istituito</w:t>
      </w:r>
      <w:r w:rsidRPr="003C324F">
        <w:t xml:space="preserve"> una Commissione per le relazioni internazionali</w:t>
      </w:r>
      <w:r>
        <w:t xml:space="preserve"> composta dalle collaboratrici del S</w:t>
      </w:r>
      <w:r w:rsidRPr="003C324F">
        <w:t>ervizio</w:t>
      </w:r>
      <w:r>
        <w:t xml:space="preserve"> relazioni internazionali e mobilità, dal</w:t>
      </w:r>
      <w:r w:rsidRPr="003C324F">
        <w:t xml:space="preserve"> </w:t>
      </w:r>
      <w:r>
        <w:t>r</w:t>
      </w:r>
      <w:r w:rsidRPr="003C324F">
        <w:t>ettore e</w:t>
      </w:r>
      <w:r>
        <w:t xml:space="preserve"> da un membro accademico per ognuna delle cinque facoltà. Si può dunque ritenere che questo obiettivo è stato efficacemente raggiunto.</w:t>
      </w:r>
    </w:p>
    <w:p w:rsidR="00232DDF" w:rsidRDefault="00232DDF" w:rsidP="00232DDF"/>
    <w:p w:rsidR="00232DDF" w:rsidRDefault="00232DDF" w:rsidP="00232DDF"/>
    <w:p w:rsidR="00912084" w:rsidRDefault="00912084" w:rsidP="00912084">
      <w:pPr>
        <w:pStyle w:val="Titolo2"/>
      </w:pPr>
      <w:r>
        <w:t>2.2</w:t>
      </w:r>
      <w:r w:rsidR="00232DDF">
        <w:tab/>
      </w:r>
      <w:r w:rsidRPr="00D874EB">
        <w:t>Obiettivi di efficacia</w:t>
      </w:r>
    </w:p>
    <w:p w:rsidR="00912084" w:rsidRDefault="00912084" w:rsidP="00912084">
      <w:r w:rsidRPr="00DB0F3D">
        <w:t xml:space="preserve">L’art. 10 </w:t>
      </w:r>
      <w:proofErr w:type="spellStart"/>
      <w:r>
        <w:t>c</w:t>
      </w:r>
      <w:r w:rsidRPr="00DB0F3D">
        <w:t>dp</w:t>
      </w:r>
      <w:proofErr w:type="spellEnd"/>
      <w:r w:rsidRPr="00DB0F3D">
        <w:t xml:space="preserve"> fissa gli obiettivi di efficacia pe</w:t>
      </w:r>
      <w:r>
        <w:t>r la formazione di base (</w:t>
      </w:r>
      <w:proofErr w:type="spellStart"/>
      <w:r>
        <w:t>lett</w:t>
      </w:r>
      <w:proofErr w:type="spellEnd"/>
      <w:r>
        <w:t>. a. punti 1-4</w:t>
      </w:r>
      <w:r w:rsidRPr="00DB0F3D">
        <w:t>)</w:t>
      </w:r>
      <w:r>
        <w:t xml:space="preserve"> e</w:t>
      </w:r>
      <w:r w:rsidRPr="00DB0F3D">
        <w:t xml:space="preserve"> la </w:t>
      </w:r>
      <w:r>
        <w:t>ricerca (</w:t>
      </w:r>
      <w:proofErr w:type="spellStart"/>
      <w:r>
        <w:t>lett</w:t>
      </w:r>
      <w:proofErr w:type="spellEnd"/>
      <w:r>
        <w:t xml:space="preserve">. b. punti 1 e </w:t>
      </w:r>
      <w:r w:rsidRPr="00DB0F3D">
        <w:t>2).</w:t>
      </w:r>
    </w:p>
    <w:p w:rsidR="00232DDF" w:rsidRPr="00DB0F3D" w:rsidRDefault="00232DDF" w:rsidP="00912084"/>
    <w:p w:rsidR="00912084" w:rsidRPr="00232DDF" w:rsidRDefault="00912084" w:rsidP="00232DDF">
      <w:pPr>
        <w:numPr>
          <w:ilvl w:val="0"/>
          <w:numId w:val="28"/>
        </w:numPr>
        <w:tabs>
          <w:tab w:val="left" w:pos="567"/>
        </w:tabs>
        <w:spacing w:before="120" w:after="80"/>
        <w:ind w:left="567" w:hanging="567"/>
        <w:rPr>
          <w:rFonts w:cs="Arial"/>
          <w:b/>
          <w:i/>
          <w:szCs w:val="24"/>
        </w:rPr>
      </w:pPr>
      <w:r w:rsidRPr="00232DDF">
        <w:rPr>
          <w:rFonts w:cs="Arial"/>
          <w:b/>
          <w:i/>
          <w:szCs w:val="24"/>
        </w:rPr>
        <w:t>Formazione di base nei cicli di studio di primo livello (</w:t>
      </w:r>
      <w:proofErr w:type="spellStart"/>
      <w:r w:rsidRPr="00232DDF">
        <w:rPr>
          <w:rFonts w:cs="Arial"/>
          <w:b/>
          <w:i/>
          <w:szCs w:val="24"/>
        </w:rPr>
        <w:t>bachelor</w:t>
      </w:r>
      <w:proofErr w:type="spellEnd"/>
      <w:r w:rsidRPr="00232DDF">
        <w:rPr>
          <w:rFonts w:cs="Arial"/>
          <w:b/>
          <w:i/>
          <w:szCs w:val="24"/>
        </w:rPr>
        <w:t>) e di secondo livello (master)</w:t>
      </w:r>
    </w:p>
    <w:p w:rsidR="00912084" w:rsidRPr="00DB0F3D" w:rsidRDefault="00912084" w:rsidP="00232DDF">
      <w:r w:rsidRPr="00DB0F3D">
        <w:t>L’</w:t>
      </w:r>
      <w:r w:rsidRPr="00A11424">
        <w:rPr>
          <w:b/>
        </w:rPr>
        <w:t xml:space="preserve">obiettivo a) 1 </w:t>
      </w:r>
      <w:r>
        <w:t>indica</w:t>
      </w:r>
      <w:r w:rsidRPr="00DB0F3D">
        <w:t xml:space="preserve"> il fatto che l’USI </w:t>
      </w:r>
      <w:r>
        <w:t>costituisca</w:t>
      </w:r>
      <w:r w:rsidRPr="00DB0F3D">
        <w:t xml:space="preserve"> uno sbocco attrattivo di studio nel Cantone Ticino per i titolari della maturità liceale rilasciata dalle scuole del Cantone nei settori di formazione dell’USI</w:t>
      </w:r>
      <w:r>
        <w:t>.</w:t>
      </w:r>
    </w:p>
    <w:p w:rsidR="00232DDF" w:rsidRPr="00232DDF" w:rsidRDefault="00232DDF" w:rsidP="00232DDF">
      <w:pPr>
        <w:rPr>
          <w:rStyle w:val="Normale1"/>
          <w:rFonts w:ascii="Arial" w:hAnsi="Arial" w:cs="Arial"/>
          <w:color w:val="auto"/>
          <w:sz w:val="24"/>
          <w:szCs w:val="24"/>
        </w:rPr>
      </w:pPr>
    </w:p>
    <w:p w:rsidR="00912084" w:rsidRPr="00232DDF" w:rsidRDefault="00912084" w:rsidP="00232DDF">
      <w:pPr>
        <w:rPr>
          <w:rStyle w:val="Normale1"/>
          <w:rFonts w:ascii="Arial" w:hAnsi="Arial" w:cs="Arial"/>
          <w:color w:val="auto"/>
          <w:sz w:val="24"/>
          <w:szCs w:val="24"/>
        </w:rPr>
      </w:pPr>
      <w:r w:rsidRPr="00232DDF">
        <w:rPr>
          <w:rStyle w:val="Normale1"/>
          <w:rFonts w:ascii="Arial" w:hAnsi="Arial" w:cs="Arial"/>
          <w:color w:val="auto"/>
          <w:sz w:val="24"/>
          <w:szCs w:val="24"/>
        </w:rPr>
        <w:t>Nell’anno accademico 2018/2019 erano immatricolati all’USI complessivamente 795 studenti con maturità conseguita nel Cantone Ticino, pari al 15% degli studenti ticinesi iscritti nelle università svizzere (</w:t>
      </w:r>
      <w:proofErr w:type="spellStart"/>
      <w:r w:rsidRPr="00232DDF">
        <w:rPr>
          <w:rStyle w:val="Normale1"/>
          <w:rFonts w:ascii="Arial" w:hAnsi="Arial" w:cs="Arial"/>
          <w:color w:val="auto"/>
          <w:sz w:val="24"/>
          <w:szCs w:val="24"/>
        </w:rPr>
        <w:t>tab</w:t>
      </w:r>
      <w:proofErr w:type="spellEnd"/>
      <w:r w:rsidRPr="00232DDF">
        <w:rPr>
          <w:rStyle w:val="Normale1"/>
          <w:rFonts w:ascii="Arial" w:hAnsi="Arial" w:cs="Arial"/>
          <w:color w:val="auto"/>
          <w:sz w:val="24"/>
          <w:szCs w:val="24"/>
        </w:rPr>
        <w:t>. 9).</w:t>
      </w:r>
    </w:p>
    <w:p w:rsidR="00232DDF" w:rsidRPr="00232DDF" w:rsidRDefault="00232DDF" w:rsidP="00232DDF">
      <w:pPr>
        <w:rPr>
          <w:rStyle w:val="normale10"/>
          <w:sz w:val="24"/>
          <w:szCs w:val="24"/>
        </w:rPr>
      </w:pPr>
    </w:p>
    <w:p w:rsidR="00912084" w:rsidRDefault="00912084" w:rsidP="00232DDF">
      <w:r w:rsidRPr="00232DDF">
        <w:rPr>
          <w:rStyle w:val="normale10"/>
          <w:sz w:val="24"/>
          <w:szCs w:val="24"/>
        </w:rPr>
        <w:t xml:space="preserve">I neo-immatricolati ticinesi a un programma di </w:t>
      </w:r>
      <w:proofErr w:type="spellStart"/>
      <w:r w:rsidRPr="00232DDF">
        <w:rPr>
          <w:rStyle w:val="normale10"/>
          <w:sz w:val="24"/>
          <w:szCs w:val="24"/>
        </w:rPr>
        <w:t>bachelor</w:t>
      </w:r>
      <w:proofErr w:type="spellEnd"/>
      <w:r w:rsidRPr="00232DDF">
        <w:rPr>
          <w:rStyle w:val="normale10"/>
          <w:sz w:val="24"/>
          <w:szCs w:val="24"/>
        </w:rPr>
        <w:t xml:space="preserve"> USI sono stati 189 a fronte di 826</w:t>
      </w:r>
      <w:r w:rsidRPr="00232DDF">
        <w:rPr>
          <w:rFonts w:cs="Arial"/>
          <w:szCs w:val="24"/>
        </w:rPr>
        <w:t xml:space="preserve"> attestati di maturità</w:t>
      </w:r>
      <w:r w:rsidRPr="00477C65">
        <w:t xml:space="preserve"> liceale e 239</w:t>
      </w:r>
      <w:r w:rsidRPr="00477C65">
        <w:rPr>
          <w:shd w:val="clear" w:color="auto" w:fill="FFFFFF"/>
        </w:rPr>
        <w:t xml:space="preserve"> </w:t>
      </w:r>
      <w:r w:rsidRPr="00477C65">
        <w:t xml:space="preserve">attestati di maturità </w:t>
      </w:r>
      <w:r>
        <w:t xml:space="preserve">della Scuola cantonale di commercio rilasciati </w:t>
      </w:r>
      <w:r w:rsidRPr="00477C65">
        <w:rPr>
          <w:rStyle w:val="normale10"/>
          <w:szCs w:val="24"/>
        </w:rPr>
        <w:t xml:space="preserve">nel 2018. </w:t>
      </w:r>
      <w:r w:rsidRPr="00477C65">
        <w:t>A questi si aggiungono 63 studenti che hanno conseguito la maturità svizzera e 26 studenti che hanno superato l'esame complementare passerella "maturità professionale - scuole universitarie" (18 hanno frequentato il corso passerella presso il Liceo di Bellinzona e 8 hanno sostenuto l’esame organizzato dalla Commissione svizzera di maturità).</w:t>
      </w:r>
    </w:p>
    <w:p w:rsidR="00232DDF" w:rsidRDefault="00232DDF" w:rsidP="00912084">
      <w:pPr>
        <w:rPr>
          <w:rFonts w:cs="Arial"/>
          <w:szCs w:val="24"/>
        </w:rPr>
      </w:pPr>
    </w:p>
    <w:p w:rsidR="00912084" w:rsidRPr="00A940E2" w:rsidRDefault="00912084" w:rsidP="006E5628">
      <w:pPr>
        <w:pStyle w:val="Tabella"/>
      </w:pPr>
      <w:r w:rsidRPr="00A940E2">
        <w:t>Numero di studenti ticinesi nelle università svizzere, valori assoluti e percentuali</w:t>
      </w:r>
    </w:p>
    <w:tbl>
      <w:tblPr>
        <w:tblW w:w="9733" w:type="dxa"/>
        <w:tblInd w:w="-5" w:type="dxa"/>
        <w:tblCellMar>
          <w:left w:w="70" w:type="dxa"/>
          <w:right w:w="70" w:type="dxa"/>
        </w:tblCellMar>
        <w:tblLook w:val="04A0" w:firstRow="1" w:lastRow="0" w:firstColumn="1" w:lastColumn="0" w:noHBand="0" w:noVBand="1"/>
      </w:tblPr>
      <w:tblGrid>
        <w:gridCol w:w="996"/>
        <w:gridCol w:w="441"/>
        <w:gridCol w:w="441"/>
        <w:gridCol w:w="501"/>
        <w:gridCol w:w="441"/>
        <w:gridCol w:w="501"/>
        <w:gridCol w:w="441"/>
        <w:gridCol w:w="441"/>
        <w:gridCol w:w="441"/>
        <w:gridCol w:w="501"/>
        <w:gridCol w:w="501"/>
        <w:gridCol w:w="601"/>
        <w:gridCol w:w="610"/>
        <w:gridCol w:w="611"/>
        <w:gridCol w:w="1192"/>
        <w:gridCol w:w="1073"/>
      </w:tblGrid>
      <w:tr w:rsidR="00912084" w:rsidRPr="000E51DD" w:rsidTr="005A1E67">
        <w:trPr>
          <w:cantSplit/>
          <w:trHeight w:val="1134"/>
        </w:trPr>
        <w:tc>
          <w:tcPr>
            <w:tcW w:w="0" w:type="auto"/>
            <w:tcBorders>
              <w:top w:val="single" w:sz="4" w:space="0" w:color="3F3F3F"/>
              <w:left w:val="single" w:sz="4" w:space="0" w:color="3F3F3F"/>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Studenti TI</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BS</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BE</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FR</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GE</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LS</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LU</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NE</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SG</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ZH</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USI</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EPFL</w:t>
            </w:r>
          </w:p>
        </w:tc>
        <w:tc>
          <w:tcPr>
            <w:tcW w:w="0" w:type="auto"/>
            <w:tcBorders>
              <w:top w:val="single" w:sz="4" w:space="0" w:color="3F3F3F"/>
              <w:left w:val="nil"/>
              <w:bottom w:val="single" w:sz="4" w:space="0" w:color="3F3F3F"/>
              <w:right w:val="single" w:sz="4" w:space="0" w:color="3F3F3F"/>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ETHZ</w:t>
            </w:r>
          </w:p>
        </w:tc>
        <w:tc>
          <w:tcPr>
            <w:tcW w:w="0" w:type="auto"/>
            <w:tcBorders>
              <w:top w:val="single" w:sz="4" w:space="0" w:color="3F3F3F"/>
              <w:left w:val="nil"/>
              <w:bottom w:val="single" w:sz="4" w:space="0" w:color="3F3F3F"/>
              <w:right w:val="single" w:sz="4" w:space="0" w:color="auto"/>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UNI 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Confronto anno precedente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2084" w:rsidRPr="009174CD" w:rsidRDefault="00912084" w:rsidP="005A1E67">
            <w:pPr>
              <w:jc w:val="center"/>
              <w:rPr>
                <w:rFonts w:cs="Arial"/>
                <w:b/>
                <w:bCs/>
                <w:sz w:val="18"/>
                <w:szCs w:val="22"/>
                <w:lang w:val="it-CH" w:eastAsia="it-CH"/>
              </w:rPr>
            </w:pPr>
            <w:r w:rsidRPr="009174CD">
              <w:rPr>
                <w:rFonts w:cs="Arial"/>
                <w:b/>
                <w:bCs/>
                <w:sz w:val="18"/>
                <w:szCs w:val="22"/>
                <w:lang w:val="it-CH" w:eastAsia="it-CH"/>
              </w:rPr>
              <w:t>Confronto con il 1995</w:t>
            </w:r>
          </w:p>
        </w:tc>
      </w:tr>
      <w:tr w:rsidR="00912084" w:rsidRPr="000E51DD" w:rsidTr="005A1E67">
        <w:trPr>
          <w:trHeight w:val="319"/>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2006</w:t>
            </w:r>
            <w:r>
              <w:rPr>
                <w:rFonts w:cs="Arial"/>
                <w:bCs/>
                <w:sz w:val="18"/>
                <w:szCs w:val="22"/>
                <w:lang w:val="it-CH" w:eastAsia="it-CH"/>
              </w:rPr>
              <w:t>/20</w:t>
            </w:r>
            <w:r w:rsidRPr="009174CD">
              <w:rPr>
                <w:rFonts w:cs="Arial"/>
                <w:bCs/>
                <w:sz w:val="18"/>
                <w:szCs w:val="22"/>
                <w:lang w:val="it-CH" w:eastAsia="it-CH"/>
              </w:rPr>
              <w:t>07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118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696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304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673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111</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568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779</w:t>
            </w:r>
          </w:p>
        </w:tc>
        <w:tc>
          <w:tcPr>
            <w:tcW w:w="0" w:type="auto"/>
            <w:tcBorders>
              <w:top w:val="nil"/>
              <w:left w:val="nil"/>
              <w:bottom w:val="single" w:sz="4" w:space="0" w:color="3F3F3F"/>
              <w:right w:val="single" w:sz="4" w:space="0" w:color="3F3F3F"/>
            </w:tcBorders>
            <w:shd w:val="clear" w:color="auto" w:fill="auto"/>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161</w:t>
            </w:r>
          </w:p>
        </w:tc>
        <w:tc>
          <w:tcPr>
            <w:tcW w:w="0" w:type="auto"/>
            <w:tcBorders>
              <w:top w:val="nil"/>
              <w:left w:val="nil"/>
              <w:bottom w:val="single" w:sz="4" w:space="0" w:color="3F3F3F"/>
              <w:right w:val="single" w:sz="4" w:space="0" w:color="3F3F3F"/>
            </w:tcBorders>
            <w:shd w:val="clear" w:color="auto" w:fill="auto"/>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598</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r>
              <w:rPr>
                <w:rFonts w:cs="Arial"/>
                <w:bCs/>
                <w:sz w:val="18"/>
                <w:szCs w:val="22"/>
                <w:lang w:val="it-CH" w:eastAsia="it-CH"/>
              </w:rPr>
              <w:t>’</w:t>
            </w:r>
            <w:r w:rsidRPr="009174CD">
              <w:rPr>
                <w:rFonts w:cs="Arial"/>
                <w:bCs/>
                <w:sz w:val="18"/>
                <w:szCs w:val="22"/>
                <w:lang w:val="it-CH" w:eastAsia="it-CH"/>
              </w:rPr>
              <w:t>273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p>
        </w:tc>
      </w:tr>
      <w:tr w:rsidR="00912084" w:rsidRPr="000E51DD" w:rsidTr="005A1E67">
        <w:trPr>
          <w:trHeight w:val="319"/>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2007</w:t>
            </w:r>
            <w:r>
              <w:rPr>
                <w:rFonts w:cs="Arial"/>
                <w:bCs/>
                <w:sz w:val="18"/>
                <w:szCs w:val="22"/>
                <w:lang w:val="it-CH" w:eastAsia="it-CH"/>
              </w:rPr>
              <w:t>/20</w:t>
            </w:r>
            <w:r w:rsidRPr="009174CD">
              <w:rPr>
                <w:rFonts w:cs="Arial"/>
                <w:bCs/>
                <w:sz w:val="18"/>
                <w:szCs w:val="22"/>
                <w:lang w:val="it-CH" w:eastAsia="it-CH"/>
              </w:rPr>
              <w:t>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116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679</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287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757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61</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591</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790</w:t>
            </w:r>
          </w:p>
        </w:tc>
        <w:tc>
          <w:tcPr>
            <w:tcW w:w="0" w:type="auto"/>
            <w:tcBorders>
              <w:top w:val="nil"/>
              <w:left w:val="nil"/>
              <w:bottom w:val="single" w:sz="4" w:space="0" w:color="3F3F3F"/>
              <w:right w:val="single" w:sz="4" w:space="0" w:color="3F3F3F"/>
            </w:tcBorders>
            <w:shd w:val="clear" w:color="auto" w:fill="auto"/>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152</w:t>
            </w:r>
          </w:p>
        </w:tc>
        <w:tc>
          <w:tcPr>
            <w:tcW w:w="0" w:type="auto"/>
            <w:tcBorders>
              <w:top w:val="nil"/>
              <w:left w:val="nil"/>
              <w:bottom w:val="single" w:sz="4" w:space="0" w:color="3F3F3F"/>
              <w:right w:val="single" w:sz="4" w:space="0" w:color="3F3F3F"/>
            </w:tcBorders>
            <w:shd w:val="clear" w:color="auto" w:fill="auto"/>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578</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r>
              <w:rPr>
                <w:rFonts w:cs="Arial"/>
                <w:bCs/>
                <w:sz w:val="18"/>
                <w:szCs w:val="22"/>
                <w:lang w:val="it-CH" w:eastAsia="it-CH"/>
              </w:rPr>
              <w:t>’</w:t>
            </w:r>
            <w:r w:rsidRPr="009174CD">
              <w:rPr>
                <w:rFonts w:cs="Arial"/>
                <w:bCs/>
                <w:sz w:val="18"/>
                <w:szCs w:val="22"/>
                <w:lang w:val="it-CH" w:eastAsia="it-CH"/>
              </w:rPr>
              <w:t>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nil"/>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nil"/>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2008</w:t>
            </w:r>
            <w:r>
              <w:rPr>
                <w:rFonts w:cs="Arial"/>
                <w:bCs/>
                <w:sz w:val="18"/>
                <w:szCs w:val="22"/>
                <w:lang w:val="it-CH" w:eastAsia="it-CH"/>
              </w:rPr>
              <w:t>/20</w:t>
            </w:r>
            <w:r w:rsidRPr="009174CD">
              <w:rPr>
                <w:rFonts w:cs="Arial"/>
                <w:bCs/>
                <w:sz w:val="18"/>
                <w:szCs w:val="22"/>
                <w:lang w:val="it-CH" w:eastAsia="it-CH"/>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794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778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587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4’</w:t>
            </w:r>
            <w:r w:rsidRPr="009174CD">
              <w:rPr>
                <w:rFonts w:cs="Arial"/>
                <w:bCs/>
                <w:sz w:val="18"/>
                <w:szCs w:val="22"/>
                <w:lang w:val="it-CH" w:eastAsia="it-CH"/>
              </w:rPr>
              <w:t>436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2009</w:t>
            </w:r>
            <w:r>
              <w:rPr>
                <w:rFonts w:cs="Arial"/>
                <w:bCs/>
                <w:sz w:val="18"/>
                <w:szCs w:val="22"/>
                <w:lang w:val="it-CH" w:eastAsia="it-CH"/>
              </w:rPr>
              <w:t>/20</w:t>
            </w:r>
            <w:r w:rsidRPr="009174CD">
              <w:rPr>
                <w:rFonts w:cs="Arial"/>
                <w:bCs/>
                <w:sz w:val="18"/>
                <w:szCs w:val="22"/>
                <w:lang w:val="it-CH" w:eastAsia="it-CH"/>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699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777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129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634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4’</w:t>
            </w:r>
            <w:r w:rsidRPr="009174CD">
              <w:rPr>
                <w:rFonts w:cs="Arial"/>
                <w:bCs/>
                <w:sz w:val="18"/>
                <w:szCs w:val="22"/>
                <w:lang w:val="it-CH" w:eastAsia="it-CH"/>
              </w:rPr>
              <w:t>529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2010</w:t>
            </w:r>
            <w:r>
              <w:rPr>
                <w:rFonts w:cs="Arial"/>
                <w:bCs/>
                <w:sz w:val="18"/>
                <w:szCs w:val="22"/>
                <w:lang w:val="it-CH" w:eastAsia="it-CH"/>
              </w:rPr>
              <w:t>/20</w:t>
            </w:r>
            <w:r w:rsidRPr="009174CD">
              <w:rPr>
                <w:rFonts w:cs="Arial"/>
                <w:bCs/>
                <w:sz w:val="18"/>
                <w:szCs w:val="22"/>
                <w:lang w:val="it-CH" w:eastAsia="it-CH"/>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294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84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796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4’</w:t>
            </w:r>
            <w:r w:rsidRPr="009174CD">
              <w:rPr>
                <w:rFonts w:cs="Arial"/>
                <w:bCs/>
                <w:sz w:val="18"/>
                <w:szCs w:val="22"/>
                <w:lang w:val="it-CH" w:eastAsia="it-CH"/>
              </w:rPr>
              <w:t>680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750</w:t>
            </w: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19.1</w:t>
            </w:r>
            <w:r w:rsidRPr="009174CD">
              <w:rPr>
                <w:rFonts w:cs="Arial"/>
                <w:bCs/>
                <w:sz w:val="18"/>
                <w:szCs w:val="22"/>
                <w:lang w:val="it-CH" w:eastAsia="it-CH"/>
              </w:rPr>
              <w:t>%</w:t>
            </w: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2011</w:t>
            </w:r>
            <w:r>
              <w:rPr>
                <w:rFonts w:cs="Arial"/>
                <w:bCs/>
                <w:sz w:val="18"/>
                <w:szCs w:val="22"/>
                <w:lang w:val="it-CH" w:eastAsia="it-CH"/>
              </w:rPr>
              <w:t>/20</w:t>
            </w:r>
            <w:r w:rsidRPr="009174CD">
              <w:rPr>
                <w:rFonts w:cs="Arial"/>
                <w:bCs/>
                <w:sz w:val="18"/>
                <w:szCs w:val="22"/>
                <w:lang w:val="it-CH" w:eastAsia="it-CH"/>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273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93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653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633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r>
              <w:rPr>
                <w:rFonts w:cs="Arial"/>
                <w:bCs/>
                <w:sz w:val="18"/>
                <w:szCs w:val="22"/>
                <w:lang w:val="it-CH" w:eastAsia="it-CH"/>
              </w:rPr>
              <w:t>’</w:t>
            </w:r>
            <w:r w:rsidRPr="009174CD">
              <w:rPr>
                <w:rFonts w:cs="Arial"/>
                <w:bCs/>
                <w:sz w:val="18"/>
                <w:szCs w:val="22"/>
                <w:lang w:val="it-CH" w:eastAsia="it-CH"/>
              </w:rPr>
              <w:t>773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 xml:space="preserve"> 843</w:t>
            </w: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21.5</w:t>
            </w:r>
            <w:r w:rsidRPr="009174CD">
              <w:rPr>
                <w:rFonts w:cs="Arial"/>
                <w:bCs/>
                <w:sz w:val="18"/>
                <w:szCs w:val="22"/>
                <w:lang w:val="it-CH" w:eastAsia="it-CH"/>
              </w:rPr>
              <w:t>%</w:t>
            </w: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2012</w:t>
            </w:r>
            <w:r>
              <w:rPr>
                <w:rFonts w:cs="Arial"/>
                <w:bCs/>
                <w:sz w:val="18"/>
                <w:szCs w:val="22"/>
                <w:lang w:val="it-CH" w:eastAsia="it-CH"/>
              </w:rPr>
              <w:t>/20</w:t>
            </w:r>
            <w:r w:rsidRPr="009174CD">
              <w:rPr>
                <w:rFonts w:cs="Arial"/>
                <w:bCs/>
                <w:sz w:val="18"/>
                <w:szCs w:val="22"/>
                <w:lang w:val="it-CH" w:eastAsia="it-CH"/>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819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272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773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761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632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4’</w:t>
            </w:r>
            <w:r w:rsidRPr="009174CD">
              <w:rPr>
                <w:rFonts w:cs="Arial"/>
                <w:bCs/>
                <w:sz w:val="18"/>
                <w:szCs w:val="22"/>
                <w:lang w:val="it-CH" w:eastAsia="it-CH"/>
              </w:rPr>
              <w:t>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 xml:space="preserve"> 877</w:t>
            </w: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22.3</w:t>
            </w:r>
            <w:r w:rsidRPr="009174CD">
              <w:rPr>
                <w:rFonts w:cs="Arial"/>
                <w:bCs/>
                <w:sz w:val="18"/>
                <w:szCs w:val="22"/>
                <w:lang w:val="it-CH" w:eastAsia="it-CH"/>
              </w:rPr>
              <w:t>%</w:t>
            </w: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2013</w:t>
            </w:r>
            <w:r>
              <w:rPr>
                <w:rFonts w:cs="Arial"/>
                <w:bCs/>
                <w:sz w:val="18"/>
                <w:szCs w:val="22"/>
                <w:lang w:val="it-CH" w:eastAsia="it-CH"/>
              </w:rPr>
              <w:t>/20</w:t>
            </w:r>
            <w:r w:rsidRPr="009174CD">
              <w:rPr>
                <w:rFonts w:cs="Arial"/>
                <w:bCs/>
                <w:sz w:val="18"/>
                <w:szCs w:val="22"/>
                <w:lang w:val="it-CH" w:eastAsia="it-CH"/>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869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298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99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639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646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4’</w:t>
            </w:r>
            <w:r w:rsidRPr="009174CD">
              <w:rPr>
                <w:rFonts w:cs="Arial"/>
                <w:bCs/>
                <w:sz w:val="18"/>
                <w:szCs w:val="22"/>
                <w:lang w:val="it-CH" w:eastAsia="it-CH"/>
              </w:rPr>
              <w:t>930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1’</w:t>
            </w:r>
            <w:r w:rsidRPr="009174CD">
              <w:rPr>
                <w:rFonts w:cs="Arial"/>
                <w:bCs/>
                <w:sz w:val="18"/>
                <w:szCs w:val="22"/>
                <w:lang w:val="it-CH" w:eastAsia="it-CH"/>
              </w:rPr>
              <w:t>000</w:t>
            </w: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25.5</w:t>
            </w:r>
            <w:r w:rsidRPr="009174CD">
              <w:rPr>
                <w:rFonts w:cs="Arial"/>
                <w:bCs/>
                <w:sz w:val="18"/>
                <w:szCs w:val="22"/>
                <w:lang w:val="it-CH" w:eastAsia="it-CH"/>
              </w:rPr>
              <w:t>%</w:t>
            </w: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2014</w:t>
            </w:r>
            <w:r>
              <w:rPr>
                <w:rFonts w:cs="Arial"/>
                <w:bCs/>
                <w:sz w:val="18"/>
                <w:szCs w:val="22"/>
                <w:lang w:val="it-CH" w:eastAsia="it-CH"/>
              </w:rPr>
              <w:t>/20</w:t>
            </w:r>
            <w:r w:rsidRPr="009174CD">
              <w:rPr>
                <w:rFonts w:cs="Arial"/>
                <w:bCs/>
                <w:sz w:val="18"/>
                <w:szCs w:val="22"/>
                <w:lang w:val="it-CH" w:eastAsia="it-CH"/>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898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673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191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754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659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4’</w:t>
            </w:r>
            <w:r w:rsidRPr="009174CD">
              <w:rPr>
                <w:rFonts w:cs="Arial"/>
                <w:bCs/>
                <w:sz w:val="18"/>
                <w:szCs w:val="22"/>
                <w:lang w:val="it-CH" w:eastAsia="it-CH"/>
              </w:rPr>
              <w:t>987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1’</w:t>
            </w:r>
            <w:r w:rsidRPr="009174CD">
              <w:rPr>
                <w:rFonts w:cs="Arial"/>
                <w:bCs/>
                <w:sz w:val="18"/>
                <w:szCs w:val="22"/>
                <w:lang w:val="it-CH" w:eastAsia="it-CH"/>
              </w:rPr>
              <w:t>057</w:t>
            </w: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26.9</w:t>
            </w:r>
            <w:r w:rsidRPr="009174CD">
              <w:rPr>
                <w:rFonts w:cs="Arial"/>
                <w:bCs/>
                <w:sz w:val="18"/>
                <w:szCs w:val="22"/>
                <w:lang w:val="it-CH" w:eastAsia="it-CH"/>
              </w:rPr>
              <w:t>%</w:t>
            </w: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2015</w:t>
            </w:r>
            <w:r>
              <w:rPr>
                <w:rFonts w:cs="Arial"/>
                <w:bCs/>
                <w:sz w:val="18"/>
                <w:szCs w:val="22"/>
                <w:lang w:val="it-CH" w:eastAsia="it-CH"/>
              </w:rPr>
              <w:t>/20</w:t>
            </w:r>
            <w:r w:rsidRPr="009174CD">
              <w:rPr>
                <w:rFonts w:cs="Arial"/>
                <w:bCs/>
                <w:sz w:val="18"/>
                <w:szCs w:val="22"/>
                <w:lang w:val="it-CH" w:eastAsia="it-CH"/>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937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665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738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696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5’</w:t>
            </w:r>
            <w:r w:rsidRPr="009174CD">
              <w:rPr>
                <w:rFonts w:cs="Arial"/>
                <w:bCs/>
                <w:sz w:val="18"/>
                <w:szCs w:val="22"/>
                <w:lang w:val="it-CH" w:eastAsia="it-CH"/>
              </w:rPr>
              <w:t>132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1’</w:t>
            </w:r>
            <w:r w:rsidRPr="009174CD">
              <w:rPr>
                <w:rFonts w:cs="Arial"/>
                <w:bCs/>
                <w:sz w:val="18"/>
                <w:szCs w:val="22"/>
                <w:lang w:val="it-CH" w:eastAsia="it-CH"/>
              </w:rPr>
              <w:t>202</w:t>
            </w: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30.6</w:t>
            </w:r>
            <w:r w:rsidRPr="009174CD">
              <w:rPr>
                <w:rFonts w:cs="Arial"/>
                <w:bCs/>
                <w:sz w:val="18"/>
                <w:szCs w:val="22"/>
                <w:lang w:val="it-CH" w:eastAsia="it-CH"/>
              </w:rPr>
              <w:t>%</w:t>
            </w: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2016</w:t>
            </w:r>
            <w:r>
              <w:rPr>
                <w:rFonts w:cs="Arial"/>
                <w:bCs/>
                <w:sz w:val="18"/>
                <w:szCs w:val="22"/>
                <w:lang w:val="it-CH" w:eastAsia="it-CH"/>
              </w:rPr>
              <w:t>/20</w:t>
            </w:r>
            <w:r w:rsidRPr="009174CD">
              <w:rPr>
                <w:rFonts w:cs="Arial"/>
                <w:bCs/>
                <w:sz w:val="18"/>
                <w:szCs w:val="22"/>
                <w:lang w:val="it-CH" w:eastAsia="it-CH"/>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234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236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931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266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166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649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765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5’</w:t>
            </w:r>
            <w:r w:rsidRPr="009174CD">
              <w:rPr>
                <w:rFonts w:cs="Arial"/>
                <w:bCs/>
                <w:sz w:val="18"/>
                <w:szCs w:val="22"/>
                <w:lang w:val="it-CH" w:eastAsia="it-CH"/>
              </w:rPr>
              <w:t>194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1’</w:t>
            </w:r>
            <w:r w:rsidRPr="009174CD">
              <w:rPr>
                <w:rFonts w:cs="Arial"/>
                <w:bCs/>
                <w:sz w:val="18"/>
                <w:szCs w:val="22"/>
                <w:lang w:val="it-CH" w:eastAsia="it-CH"/>
              </w:rPr>
              <w:t>264</w:t>
            </w: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12%</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32.2</w:t>
            </w:r>
            <w:r w:rsidRPr="009174CD">
              <w:rPr>
                <w:rFonts w:cs="Arial"/>
                <w:bCs/>
                <w:sz w:val="18"/>
                <w:szCs w:val="22"/>
                <w:lang w:val="it-CH" w:eastAsia="it-CH"/>
              </w:rPr>
              <w:t>%</w:t>
            </w:r>
          </w:p>
        </w:tc>
      </w:tr>
      <w:tr w:rsidR="00912084" w:rsidRPr="000E51DD" w:rsidTr="005A1E67">
        <w:trPr>
          <w:trHeight w:val="300"/>
        </w:trPr>
        <w:tc>
          <w:tcPr>
            <w:tcW w:w="0" w:type="auto"/>
            <w:tcBorders>
              <w:top w:val="nil"/>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2017</w:t>
            </w:r>
            <w:r>
              <w:rPr>
                <w:rFonts w:cs="Arial"/>
                <w:bCs/>
                <w:sz w:val="18"/>
                <w:szCs w:val="22"/>
                <w:lang w:val="it-CH" w:eastAsia="it-CH"/>
              </w:rPr>
              <w:t>/20</w:t>
            </w:r>
            <w:r w:rsidRPr="009174CD">
              <w:rPr>
                <w:rFonts w:cs="Arial"/>
                <w:bCs/>
                <w:sz w:val="18"/>
                <w:szCs w:val="22"/>
                <w:lang w:val="it-CH" w:eastAsia="it-CH"/>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249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941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687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199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680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191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735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5’</w:t>
            </w:r>
            <w:r w:rsidRPr="009174CD">
              <w:rPr>
                <w:rFonts w:cs="Arial"/>
                <w:bCs/>
                <w:sz w:val="18"/>
                <w:szCs w:val="22"/>
                <w:lang w:val="it-CH" w:eastAsia="it-CH"/>
              </w:rPr>
              <w:t>321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1’</w:t>
            </w:r>
            <w:r w:rsidRPr="009174CD">
              <w:rPr>
                <w:rFonts w:cs="Arial"/>
                <w:bCs/>
                <w:sz w:val="18"/>
                <w:szCs w:val="22"/>
                <w:lang w:val="it-CH" w:eastAsia="it-CH"/>
              </w:rPr>
              <w:t>391</w:t>
            </w: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Cs/>
                <w:sz w:val="18"/>
                <w:szCs w:val="22"/>
                <w:lang w:val="it-CH" w:eastAsia="it-CH"/>
              </w:rPr>
            </w:pPr>
            <w:r w:rsidRPr="009174CD">
              <w:rPr>
                <w:rFonts w:cs="Arial"/>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18%</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14%</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sidRPr="009174CD">
              <w:rPr>
                <w:rFonts w:cs="Arial"/>
                <w:bCs/>
                <w:sz w:val="18"/>
                <w:szCs w:val="22"/>
                <w:lang w:val="it-CH" w:eastAsia="it-CH"/>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Cs/>
                <w:sz w:val="18"/>
                <w:szCs w:val="22"/>
                <w:lang w:val="it-CH" w:eastAsia="it-CH"/>
              </w:rPr>
            </w:pPr>
            <w:r>
              <w:rPr>
                <w:rFonts w:cs="Arial"/>
                <w:bCs/>
                <w:sz w:val="18"/>
                <w:szCs w:val="22"/>
                <w:lang w:val="it-CH" w:eastAsia="it-CH"/>
              </w:rPr>
              <w:t>34.5</w:t>
            </w:r>
            <w:r w:rsidRPr="009174CD">
              <w:rPr>
                <w:rFonts w:cs="Arial"/>
                <w:bCs/>
                <w:sz w:val="18"/>
                <w:szCs w:val="22"/>
                <w:lang w:val="it-CH" w:eastAsia="it-CH"/>
              </w:rPr>
              <w:t>%</w:t>
            </w:r>
          </w:p>
        </w:tc>
      </w:tr>
      <w:tr w:rsidR="00912084" w:rsidRPr="000E51DD" w:rsidTr="005A1E67">
        <w:trPr>
          <w:trHeight w:val="300"/>
        </w:trPr>
        <w:tc>
          <w:tcPr>
            <w:tcW w:w="0" w:type="auto"/>
            <w:tcBorders>
              <w:top w:val="single" w:sz="4" w:space="0" w:color="3F3F3F"/>
              <w:left w:val="single" w:sz="4" w:space="0" w:color="3F3F3F"/>
              <w:bottom w:val="single" w:sz="4" w:space="0" w:color="3F3F3F"/>
              <w:right w:val="nil"/>
            </w:tcBorders>
            <w:shd w:val="clear" w:color="auto" w:fill="auto"/>
            <w:noWrap/>
            <w:vAlign w:val="bottom"/>
            <w:hideMark/>
          </w:tcPr>
          <w:p w:rsidR="00912084" w:rsidRPr="009174CD" w:rsidRDefault="00912084" w:rsidP="005A1E67">
            <w:pPr>
              <w:rPr>
                <w:rFonts w:cs="Arial"/>
                <w:b/>
                <w:bCs/>
                <w:sz w:val="18"/>
                <w:szCs w:val="22"/>
                <w:lang w:val="it-CH" w:eastAsia="it-CH"/>
              </w:rPr>
            </w:pPr>
            <w:r w:rsidRPr="009174CD">
              <w:rPr>
                <w:rFonts w:cs="Arial"/>
                <w:b/>
                <w:bCs/>
                <w:sz w:val="18"/>
                <w:szCs w:val="22"/>
                <w:lang w:val="it-CH" w:eastAsia="it-CH"/>
              </w:rPr>
              <w:t>2018</w:t>
            </w:r>
            <w:r>
              <w:rPr>
                <w:rFonts w:cs="Arial"/>
                <w:b/>
                <w:bCs/>
                <w:sz w:val="18"/>
                <w:szCs w:val="22"/>
                <w:lang w:val="it-CH" w:eastAsia="it-CH"/>
              </w:rPr>
              <w:t>/20</w:t>
            </w:r>
            <w:r w:rsidRPr="009174CD">
              <w:rPr>
                <w:rFonts w:cs="Arial"/>
                <w:b/>
                <w:bCs/>
                <w:sz w:val="18"/>
                <w:szCs w:val="22"/>
                <w:lang w:val="it-CH" w:eastAsia="it-CH"/>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244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237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901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267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678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193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184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210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735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795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191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747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Pr>
                <w:rFonts w:cs="Arial"/>
                <w:b/>
                <w:bCs/>
                <w:sz w:val="18"/>
                <w:szCs w:val="22"/>
                <w:lang w:val="it-CH" w:eastAsia="it-CH"/>
              </w:rPr>
              <w:t>5’</w:t>
            </w:r>
            <w:r w:rsidRPr="009174CD">
              <w:rPr>
                <w:rFonts w:cs="Arial"/>
                <w:b/>
                <w:bCs/>
                <w:sz w:val="18"/>
                <w:szCs w:val="22"/>
                <w:lang w:val="it-CH" w:eastAsia="it-CH"/>
              </w:rPr>
              <w:t>414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Pr>
                <w:rFonts w:cs="Arial"/>
                <w:b/>
                <w:bCs/>
                <w:sz w:val="18"/>
                <w:szCs w:val="22"/>
                <w:lang w:val="it-CH" w:eastAsia="it-CH"/>
              </w:rPr>
              <w:t>1’</w:t>
            </w:r>
            <w:r w:rsidRPr="009174CD">
              <w:rPr>
                <w:rFonts w:cs="Arial"/>
                <w:b/>
                <w:bCs/>
                <w:sz w:val="18"/>
                <w:szCs w:val="22"/>
                <w:lang w:val="it-CH" w:eastAsia="it-CH"/>
              </w:rPr>
              <w:t>484</w:t>
            </w:r>
          </w:p>
        </w:tc>
      </w:tr>
      <w:tr w:rsidR="00912084" w:rsidRPr="000E51DD" w:rsidTr="005A1E67">
        <w:trPr>
          <w:trHeight w:val="300"/>
        </w:trPr>
        <w:tc>
          <w:tcPr>
            <w:tcW w:w="0" w:type="auto"/>
            <w:tcBorders>
              <w:top w:val="nil"/>
              <w:left w:val="single" w:sz="4" w:space="0" w:color="3F3F3F"/>
              <w:bottom w:val="single" w:sz="4" w:space="0" w:color="3F3F3F"/>
              <w:right w:val="single" w:sz="4" w:space="0" w:color="3F3F3F"/>
            </w:tcBorders>
            <w:shd w:val="clear" w:color="auto" w:fill="auto"/>
            <w:noWrap/>
            <w:vAlign w:val="bottom"/>
            <w:hideMark/>
          </w:tcPr>
          <w:p w:rsidR="00912084" w:rsidRPr="009174CD" w:rsidRDefault="00912084" w:rsidP="005A1E67">
            <w:pPr>
              <w:rPr>
                <w:rFonts w:cs="Arial"/>
                <w:b/>
                <w:bCs/>
                <w:sz w:val="18"/>
                <w:szCs w:val="22"/>
                <w:lang w:val="it-CH" w:eastAsia="it-CH"/>
              </w:rPr>
            </w:pPr>
            <w:r w:rsidRPr="009174CD">
              <w:rPr>
                <w:rFonts w:cs="Arial"/>
                <w:b/>
                <w:bCs/>
                <w:sz w:val="18"/>
                <w:szCs w:val="22"/>
                <w:lang w:val="it-CH" w:eastAsia="it-CH"/>
              </w:rPr>
              <w:t>%</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17%</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3%</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15%</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4%</w:t>
            </w:r>
          </w:p>
        </w:tc>
        <w:tc>
          <w:tcPr>
            <w:tcW w:w="0" w:type="auto"/>
            <w:tcBorders>
              <w:top w:val="nil"/>
              <w:left w:val="nil"/>
              <w:bottom w:val="single" w:sz="4" w:space="0" w:color="3F3F3F"/>
              <w:right w:val="single" w:sz="4" w:space="0" w:color="3F3F3F"/>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14%</w:t>
            </w:r>
          </w:p>
        </w:tc>
        <w:tc>
          <w:tcPr>
            <w:tcW w:w="0" w:type="auto"/>
            <w:tcBorders>
              <w:top w:val="nil"/>
              <w:left w:val="nil"/>
              <w:bottom w:val="single" w:sz="4" w:space="0" w:color="3F3F3F"/>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sidRPr="009174CD">
              <w:rPr>
                <w:rFonts w:cs="Arial"/>
                <w:b/>
                <w:bCs/>
                <w:sz w:val="18"/>
                <w:szCs w:val="22"/>
                <w:lang w:val="it-CH" w:eastAsia="it-CH"/>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9174CD" w:rsidRDefault="00912084" w:rsidP="005A1E67">
            <w:pPr>
              <w:jc w:val="right"/>
              <w:rPr>
                <w:rFonts w:cs="Arial"/>
                <w:b/>
                <w:bCs/>
                <w:sz w:val="18"/>
                <w:szCs w:val="22"/>
                <w:lang w:val="it-CH" w:eastAsia="it-CH"/>
              </w:rPr>
            </w:pPr>
            <w:r>
              <w:rPr>
                <w:rFonts w:cs="Arial"/>
                <w:b/>
                <w:bCs/>
                <w:sz w:val="18"/>
                <w:szCs w:val="22"/>
                <w:lang w:val="it-CH" w:eastAsia="it-CH"/>
              </w:rPr>
              <w:t>37.8</w:t>
            </w:r>
            <w:r w:rsidRPr="009174CD">
              <w:rPr>
                <w:rFonts w:cs="Arial"/>
                <w:b/>
                <w:bCs/>
                <w:sz w:val="18"/>
                <w:szCs w:val="22"/>
                <w:lang w:val="it-CH" w:eastAsia="it-CH"/>
              </w:rPr>
              <w:t>%</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USI</w:t>
      </w:r>
    </w:p>
    <w:p w:rsidR="00232DDF" w:rsidRDefault="00232DDF" w:rsidP="00912084">
      <w:pPr>
        <w:tabs>
          <w:tab w:val="left" w:pos="426"/>
        </w:tabs>
        <w:spacing w:after="80"/>
        <w:rPr>
          <w:rFonts w:cs="Arial"/>
          <w:szCs w:val="24"/>
        </w:rPr>
      </w:pPr>
    </w:p>
    <w:p w:rsidR="00912084" w:rsidRPr="00DB0F3D" w:rsidRDefault="00912084" w:rsidP="00912084">
      <w:pPr>
        <w:tabs>
          <w:tab w:val="left" w:pos="426"/>
        </w:tabs>
        <w:spacing w:after="80"/>
        <w:rPr>
          <w:rFonts w:cs="Arial"/>
          <w:szCs w:val="24"/>
        </w:rPr>
      </w:pPr>
      <w:r w:rsidRPr="00DB0F3D">
        <w:rPr>
          <w:rFonts w:cs="Arial"/>
          <w:szCs w:val="24"/>
        </w:rPr>
        <w:t>L’</w:t>
      </w:r>
      <w:r w:rsidRPr="0011255C">
        <w:rPr>
          <w:rFonts w:cs="Arial"/>
          <w:b/>
          <w:szCs w:val="24"/>
        </w:rPr>
        <w:t xml:space="preserve">obiettivo a) 2 </w:t>
      </w:r>
      <w:r w:rsidRPr="00DB0F3D">
        <w:rPr>
          <w:rFonts w:cs="Arial"/>
          <w:szCs w:val="24"/>
        </w:rPr>
        <w:t>prevede un quoziente di soddisfazione degli studenti e dei diplomati superiore al 75% della scala applicata, misurato regolarmente con metodologie oggettive</w:t>
      </w:r>
      <w:r>
        <w:rPr>
          <w:rFonts w:cs="Arial"/>
          <w:szCs w:val="24"/>
        </w:rPr>
        <w:t>,</w:t>
      </w:r>
      <w:r w:rsidRPr="00DB0F3D">
        <w:rPr>
          <w:rFonts w:cs="Arial"/>
          <w:szCs w:val="24"/>
        </w:rPr>
        <w:t xml:space="preserve"> anonimizzate</w:t>
      </w:r>
      <w:r>
        <w:rPr>
          <w:rFonts w:cs="Arial"/>
          <w:szCs w:val="24"/>
        </w:rPr>
        <w:t xml:space="preserve"> e</w:t>
      </w:r>
      <w:r w:rsidRPr="00DB0F3D">
        <w:rPr>
          <w:rFonts w:cs="Arial"/>
          <w:szCs w:val="24"/>
        </w:rPr>
        <w:t xml:space="preserve"> con un tasso di risposta attendibile.</w:t>
      </w:r>
    </w:p>
    <w:p w:rsidR="00912084" w:rsidRDefault="00912084" w:rsidP="00912084">
      <w:pPr>
        <w:tabs>
          <w:tab w:val="left" w:pos="0"/>
        </w:tabs>
        <w:spacing w:after="80"/>
        <w:rPr>
          <w:rFonts w:cs="Arial"/>
          <w:szCs w:val="24"/>
        </w:rPr>
      </w:pPr>
      <w:r w:rsidRPr="00AB116E">
        <w:rPr>
          <w:rFonts w:cs="Arial"/>
          <w:szCs w:val="24"/>
        </w:rPr>
        <w:t>L’ultima indagine sui laureati dell’USI</w:t>
      </w:r>
      <w:r>
        <w:rPr>
          <w:rFonts w:cs="Arial"/>
          <w:szCs w:val="24"/>
        </w:rPr>
        <w:t xml:space="preserve">, la sedicesima svolta, </w:t>
      </w:r>
      <w:r w:rsidRPr="00AB116E">
        <w:rPr>
          <w:rFonts w:cs="Arial"/>
          <w:szCs w:val="24"/>
        </w:rPr>
        <w:t xml:space="preserve">è stata condotta dal Servizio Career sui laureati </w:t>
      </w:r>
      <w:r w:rsidRPr="004E1CDC">
        <w:rPr>
          <w:rFonts w:cs="Arial"/>
          <w:szCs w:val="24"/>
        </w:rPr>
        <w:t>2017</w:t>
      </w:r>
      <w:r w:rsidRPr="00AB116E">
        <w:rPr>
          <w:rFonts w:cs="Arial"/>
          <w:szCs w:val="24"/>
        </w:rPr>
        <w:t xml:space="preserve"> (a </w:t>
      </w:r>
      <w:r>
        <w:rPr>
          <w:rFonts w:cs="Arial"/>
          <w:szCs w:val="24"/>
        </w:rPr>
        <w:t>un</w:t>
      </w:r>
      <w:r w:rsidRPr="00AB116E">
        <w:rPr>
          <w:rFonts w:cs="Arial"/>
          <w:szCs w:val="24"/>
        </w:rPr>
        <w:t xml:space="preserve"> anno dal diploma) e 201</w:t>
      </w:r>
      <w:r>
        <w:rPr>
          <w:rFonts w:cs="Arial"/>
          <w:szCs w:val="24"/>
        </w:rPr>
        <w:t>3</w:t>
      </w:r>
      <w:r w:rsidRPr="00AB116E">
        <w:rPr>
          <w:rFonts w:cs="Arial"/>
          <w:szCs w:val="24"/>
        </w:rPr>
        <w:t xml:space="preserve"> (a 5 anni dal diploma) </w:t>
      </w:r>
      <w:r>
        <w:rPr>
          <w:rFonts w:cs="Arial"/>
          <w:szCs w:val="24"/>
        </w:rPr>
        <w:t>di tutte le f</w:t>
      </w:r>
      <w:r w:rsidRPr="00AB116E">
        <w:rPr>
          <w:rFonts w:cs="Arial"/>
          <w:szCs w:val="24"/>
        </w:rPr>
        <w:t>acoltà dell'USI</w:t>
      </w:r>
      <w:r>
        <w:rPr>
          <w:rFonts w:cs="Arial"/>
          <w:szCs w:val="24"/>
        </w:rPr>
        <w:t>, ad eccezione della Facoltà di scienze biomediche</w:t>
      </w:r>
      <w:r w:rsidRPr="00AB116E">
        <w:rPr>
          <w:rFonts w:cs="Arial"/>
          <w:szCs w:val="24"/>
        </w:rPr>
        <w:t>. Su una popolazione di 1’</w:t>
      </w:r>
      <w:r>
        <w:rPr>
          <w:rFonts w:cs="Arial"/>
          <w:szCs w:val="24"/>
        </w:rPr>
        <w:t>341</w:t>
      </w:r>
      <w:r w:rsidRPr="00AB116E">
        <w:rPr>
          <w:rFonts w:cs="Arial"/>
          <w:szCs w:val="24"/>
        </w:rPr>
        <w:t xml:space="preserve"> laureati sono state ottenute </w:t>
      </w:r>
      <w:r>
        <w:rPr>
          <w:rFonts w:cs="Arial"/>
          <w:szCs w:val="24"/>
        </w:rPr>
        <w:t>682</w:t>
      </w:r>
      <w:r w:rsidRPr="00AB116E">
        <w:rPr>
          <w:rFonts w:cs="Arial"/>
          <w:szCs w:val="24"/>
        </w:rPr>
        <w:t xml:space="preserve"> risposte, pari al 50.</w:t>
      </w:r>
      <w:r>
        <w:rPr>
          <w:rFonts w:cs="Arial"/>
          <w:szCs w:val="24"/>
        </w:rPr>
        <w:t>8</w:t>
      </w:r>
      <w:r w:rsidRPr="00AB116E">
        <w:rPr>
          <w:rFonts w:cs="Arial"/>
          <w:szCs w:val="24"/>
        </w:rPr>
        <w:t>% del totale.</w:t>
      </w:r>
    </w:p>
    <w:p w:rsidR="00912084" w:rsidRDefault="00912084" w:rsidP="00912084">
      <w:pPr>
        <w:tabs>
          <w:tab w:val="left" w:pos="0"/>
        </w:tabs>
        <w:spacing w:after="80"/>
        <w:rPr>
          <w:rFonts w:cs="Arial"/>
          <w:szCs w:val="24"/>
        </w:rPr>
      </w:pPr>
      <w:r>
        <w:rPr>
          <w:rFonts w:cs="Arial"/>
          <w:szCs w:val="24"/>
        </w:rPr>
        <w:t xml:space="preserve">Tra i partecipanti all’indagine il 77.7% dei laureati da un anno svolge un’attività lavorativa coerente con la formazione maturata all’USI e il 93.9% si dichiara soddisfatto dell’attuale occupazione professionale. A 5 anni dal diploma, la percentuale di chi svolge un’attività lavorativa coerente con la propria formazione rimane stabile al 77%, mente il tasso di chi è soddisfatto della propria occupazione cresce al 96.1%. Il 93.4% dei neolaureati si dichiara soddisfatto delle competenze maturate all’USI, percentuale che a 5 anni dal diploma sale al 96.1%. Da un confronto con i risultati dell’indagine svolta nel </w:t>
      </w:r>
      <w:r w:rsidRPr="004E1CDC">
        <w:rPr>
          <w:rFonts w:cs="Arial"/>
          <w:szCs w:val="24"/>
        </w:rPr>
        <w:t>2017</w:t>
      </w:r>
      <w:r>
        <w:rPr>
          <w:rFonts w:cs="Arial"/>
          <w:szCs w:val="24"/>
        </w:rPr>
        <w:t xml:space="preserve"> emerge che i dati sulla coerenza dell’attività lavorativa sono leggermente inferiori (2017: 80.2% per i neolaureati e 78.0% a 5 anni dal diploma), mentre la soddisfazione è lievemente cresciuta (2017: 91.7% per i neolaureati e 95.8% a 5 anni dal diploma).</w:t>
      </w:r>
    </w:p>
    <w:p w:rsidR="00912084" w:rsidRDefault="00912084" w:rsidP="00912084">
      <w:pPr>
        <w:tabs>
          <w:tab w:val="left" w:pos="0"/>
        </w:tabs>
        <w:spacing w:after="80"/>
      </w:pPr>
      <w:r w:rsidRPr="00232DDF">
        <w:rPr>
          <w:rStyle w:val="Normale1"/>
          <w:rFonts w:ascii="Arial" w:hAnsi="Arial" w:cs="Arial"/>
          <w:sz w:val="24"/>
          <w:szCs w:val="24"/>
        </w:rPr>
        <w:t>I dati, con i dettagli sulla metodologia di estrapolazione, sono consultabili al seguente link:</w:t>
      </w:r>
      <w:r>
        <w:rPr>
          <w:rStyle w:val="Normale1"/>
          <w:rFonts w:cs="Arial"/>
          <w:sz w:val="24"/>
          <w:szCs w:val="24"/>
        </w:rPr>
        <w:t xml:space="preserve"> </w:t>
      </w:r>
      <w:r w:rsidRPr="0091098B">
        <w:t>https://www.usi.ch/it/universita/info/alumni/ritratti/indagine-laureati</w:t>
      </w:r>
      <w:r>
        <w:t>.</w:t>
      </w:r>
    </w:p>
    <w:p w:rsidR="00912084" w:rsidRDefault="00912084" w:rsidP="00912084">
      <w:pPr>
        <w:tabs>
          <w:tab w:val="left" w:pos="426"/>
        </w:tabs>
        <w:rPr>
          <w:rFonts w:cs="Arial"/>
          <w:szCs w:val="24"/>
        </w:rPr>
      </w:pPr>
      <w:r w:rsidRPr="00DB0F3D">
        <w:rPr>
          <w:rFonts w:cs="Arial"/>
          <w:szCs w:val="24"/>
        </w:rPr>
        <w:t>L’</w:t>
      </w:r>
      <w:r w:rsidRPr="0011255C">
        <w:rPr>
          <w:rFonts w:cs="Arial"/>
          <w:b/>
          <w:szCs w:val="24"/>
        </w:rPr>
        <w:t xml:space="preserve">obiettivo a) 3 </w:t>
      </w:r>
      <w:r w:rsidRPr="00DB0F3D">
        <w:rPr>
          <w:rFonts w:cs="Arial"/>
          <w:szCs w:val="24"/>
        </w:rPr>
        <w:t>prevede che il tasso di entrata dei diplomati di formazione di base (per disciplina) nella vita professionale nel settore economico affine agli studi, sia, un anno dopo il conseguimento del diploma, in linea con i dati delle altre università svizzere, tenendo in considerazione le specificità del mercato del lavoro locale.</w:t>
      </w:r>
    </w:p>
    <w:p w:rsidR="00232DDF" w:rsidRPr="00DB0F3D" w:rsidRDefault="00232DDF" w:rsidP="00912084">
      <w:pPr>
        <w:tabs>
          <w:tab w:val="left" w:pos="426"/>
        </w:tabs>
        <w:rPr>
          <w:rFonts w:cs="Arial"/>
          <w:szCs w:val="24"/>
        </w:rPr>
      </w:pPr>
    </w:p>
    <w:p w:rsidR="00912084" w:rsidRPr="007E6413" w:rsidRDefault="00912084" w:rsidP="00912084">
      <w:pPr>
        <w:tabs>
          <w:tab w:val="left" w:pos="142"/>
        </w:tabs>
        <w:spacing w:before="120"/>
        <w:rPr>
          <w:rFonts w:cs="Arial"/>
          <w:b/>
          <w:sz w:val="20"/>
        </w:rPr>
      </w:pPr>
      <w:r w:rsidRPr="007E6413">
        <w:rPr>
          <w:rFonts w:cs="Arial"/>
          <w:b/>
          <w:sz w:val="20"/>
        </w:rPr>
        <w:t>Grafico 1 - Percentuale di inserimento nel mondo del lavoro a 1 anno e a 5 anni dalla laurea</w:t>
      </w:r>
    </w:p>
    <w:p w:rsidR="00912084" w:rsidRDefault="00912084" w:rsidP="00912084">
      <w:pPr>
        <w:tabs>
          <w:tab w:val="left" w:pos="0"/>
        </w:tabs>
        <w:spacing w:before="120"/>
        <w:rPr>
          <w:rFonts w:cs="Arial"/>
        </w:rPr>
      </w:pPr>
      <w:r w:rsidRPr="006A246F">
        <w:rPr>
          <w:noProof/>
          <w:lang w:val="it-CH" w:eastAsia="it-CH"/>
        </w:rPr>
        <w:drawing>
          <wp:inline distT="0" distB="0" distL="0" distR="0" wp14:anchorId="61998A21" wp14:editId="5A54F744">
            <wp:extent cx="6120130" cy="3048635"/>
            <wp:effectExtent l="0" t="0" r="0" b="0"/>
            <wp:docPr id="1"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DCSU</w:t>
      </w:r>
    </w:p>
    <w:p w:rsidR="00232DDF" w:rsidRDefault="00232DDF" w:rsidP="00912084">
      <w:pPr>
        <w:tabs>
          <w:tab w:val="left" w:pos="0"/>
        </w:tabs>
        <w:spacing w:after="80"/>
        <w:rPr>
          <w:rFonts w:cs="Arial"/>
          <w:szCs w:val="24"/>
        </w:rPr>
      </w:pPr>
    </w:p>
    <w:p w:rsidR="00912084" w:rsidRDefault="00912084" w:rsidP="00912084">
      <w:pPr>
        <w:tabs>
          <w:tab w:val="left" w:pos="0"/>
        </w:tabs>
        <w:spacing w:after="80"/>
        <w:rPr>
          <w:rFonts w:cs="Arial"/>
          <w:szCs w:val="24"/>
        </w:rPr>
      </w:pPr>
      <w:r w:rsidRPr="007E4766">
        <w:rPr>
          <w:rFonts w:cs="Arial"/>
          <w:szCs w:val="24"/>
        </w:rPr>
        <w:t>Dalla stessa indagine del precedente indicatore risulta che, a un anno dalla laurea, il 94.5% dei laureati è occupato: di questi il 65.6%</w:t>
      </w:r>
      <w:r>
        <w:rPr>
          <w:rFonts w:cs="Arial"/>
          <w:szCs w:val="24"/>
        </w:rPr>
        <w:t xml:space="preserve"> (262)</w:t>
      </w:r>
      <w:r w:rsidRPr="007E4766">
        <w:rPr>
          <w:rFonts w:cs="Arial"/>
          <w:szCs w:val="24"/>
        </w:rPr>
        <w:t xml:space="preserve"> lavora</w:t>
      </w:r>
      <w:r>
        <w:rPr>
          <w:rFonts w:cs="Arial"/>
          <w:szCs w:val="24"/>
        </w:rPr>
        <w:t>,</w:t>
      </w:r>
      <w:r w:rsidRPr="007E4766">
        <w:rPr>
          <w:rFonts w:cs="Arial"/>
          <w:szCs w:val="24"/>
        </w:rPr>
        <w:t xml:space="preserve"> l’8.3% </w:t>
      </w:r>
      <w:r>
        <w:rPr>
          <w:rFonts w:cs="Arial"/>
          <w:szCs w:val="24"/>
        </w:rPr>
        <w:t xml:space="preserve">(33) </w:t>
      </w:r>
      <w:r w:rsidRPr="007E4766">
        <w:rPr>
          <w:rFonts w:cs="Arial"/>
          <w:szCs w:val="24"/>
        </w:rPr>
        <w:t xml:space="preserve">studia e lavora e </w:t>
      </w:r>
      <w:r>
        <w:rPr>
          <w:rFonts w:cs="Arial"/>
          <w:szCs w:val="24"/>
        </w:rPr>
        <w:t>i</w:t>
      </w:r>
      <w:r w:rsidRPr="007E4766">
        <w:rPr>
          <w:rFonts w:cs="Arial"/>
          <w:szCs w:val="24"/>
        </w:rPr>
        <w:t>l</w:t>
      </w:r>
      <w:r>
        <w:rPr>
          <w:rFonts w:cs="Arial"/>
          <w:szCs w:val="24"/>
        </w:rPr>
        <w:t xml:space="preserve"> </w:t>
      </w:r>
      <w:r w:rsidRPr="007E4766">
        <w:rPr>
          <w:rFonts w:cs="Arial"/>
          <w:szCs w:val="24"/>
        </w:rPr>
        <w:t xml:space="preserve">4.8% </w:t>
      </w:r>
      <w:r>
        <w:rPr>
          <w:rFonts w:cs="Arial"/>
          <w:szCs w:val="24"/>
        </w:rPr>
        <w:t xml:space="preserve">(19) </w:t>
      </w:r>
      <w:r w:rsidRPr="007E4766">
        <w:rPr>
          <w:rFonts w:cs="Arial"/>
          <w:szCs w:val="24"/>
        </w:rPr>
        <w:t>lavora e svolge il dottorato</w:t>
      </w:r>
      <w:r>
        <w:rPr>
          <w:rFonts w:cs="Arial"/>
          <w:szCs w:val="24"/>
        </w:rPr>
        <w:t xml:space="preserve">, quest’ultima percentuale in crescita rispetto al 2017 (1.5%), infine il 27.3% (109) dei laureati prosegue nello studio. </w:t>
      </w:r>
      <w:r w:rsidRPr="007E4766">
        <w:rPr>
          <w:rFonts w:cs="Arial"/>
          <w:szCs w:val="24"/>
        </w:rPr>
        <w:t xml:space="preserve">Il 7.7% </w:t>
      </w:r>
      <w:r>
        <w:rPr>
          <w:rFonts w:cs="Arial"/>
          <w:szCs w:val="24"/>
        </w:rPr>
        <w:t xml:space="preserve">(22) </w:t>
      </w:r>
      <w:r w:rsidRPr="007E4766">
        <w:rPr>
          <w:rFonts w:cs="Arial"/>
          <w:szCs w:val="24"/>
        </w:rPr>
        <w:t xml:space="preserve">dei laureati è in cerca di occupazione: di questi il 18.2% </w:t>
      </w:r>
      <w:r>
        <w:rPr>
          <w:rFonts w:cs="Arial"/>
          <w:szCs w:val="24"/>
        </w:rPr>
        <w:t xml:space="preserve">(4) </w:t>
      </w:r>
      <w:r w:rsidRPr="007E4766">
        <w:rPr>
          <w:rFonts w:cs="Arial"/>
          <w:szCs w:val="24"/>
        </w:rPr>
        <w:t xml:space="preserve">ha concluso il </w:t>
      </w:r>
      <w:proofErr w:type="spellStart"/>
      <w:r>
        <w:rPr>
          <w:rFonts w:cs="Arial"/>
          <w:szCs w:val="24"/>
        </w:rPr>
        <w:t>b</w:t>
      </w:r>
      <w:r w:rsidRPr="007E4766">
        <w:rPr>
          <w:rFonts w:cs="Arial"/>
          <w:szCs w:val="24"/>
        </w:rPr>
        <w:t>achelor</w:t>
      </w:r>
      <w:proofErr w:type="spellEnd"/>
      <w:r w:rsidRPr="007E4766">
        <w:rPr>
          <w:rFonts w:cs="Arial"/>
          <w:szCs w:val="24"/>
        </w:rPr>
        <w:t>, il 77.3%</w:t>
      </w:r>
      <w:r>
        <w:rPr>
          <w:rFonts w:cs="Arial"/>
          <w:szCs w:val="24"/>
        </w:rPr>
        <w:t xml:space="preserve"> (17)</w:t>
      </w:r>
      <w:r w:rsidRPr="007E4766">
        <w:rPr>
          <w:rFonts w:cs="Arial"/>
          <w:szCs w:val="24"/>
        </w:rPr>
        <w:t xml:space="preserve"> il </w:t>
      </w:r>
      <w:r>
        <w:rPr>
          <w:rFonts w:cs="Arial"/>
          <w:szCs w:val="24"/>
        </w:rPr>
        <w:t>m</w:t>
      </w:r>
      <w:r w:rsidRPr="007E4766">
        <w:rPr>
          <w:rFonts w:cs="Arial"/>
          <w:szCs w:val="24"/>
        </w:rPr>
        <w:t xml:space="preserve">aster e il 4.5% </w:t>
      </w:r>
      <w:r>
        <w:rPr>
          <w:rFonts w:cs="Arial"/>
          <w:szCs w:val="24"/>
        </w:rPr>
        <w:t xml:space="preserve">(1) </w:t>
      </w:r>
      <w:r w:rsidRPr="007E4766">
        <w:rPr>
          <w:rFonts w:cs="Arial"/>
          <w:szCs w:val="24"/>
        </w:rPr>
        <w:t>il dottorato. Il 60.0% ha già avuto almeno un’esperienza di lavoro (in media per 15 mesi</w:t>
      </w:r>
      <w:r w:rsidRPr="00BB417C">
        <w:rPr>
          <w:rFonts w:cs="Arial"/>
          <w:szCs w:val="24"/>
        </w:rPr>
        <w:t>); 13 laureati sono stranieri, hanno un’età media di 29 anni e il 53.3% ha ricevuto e rifiutato un’offerta di lavoro.</w:t>
      </w:r>
    </w:p>
    <w:p w:rsidR="00912084" w:rsidRDefault="00912084" w:rsidP="00912084">
      <w:pPr>
        <w:tabs>
          <w:tab w:val="left" w:pos="0"/>
        </w:tabs>
        <w:spacing w:after="80"/>
        <w:rPr>
          <w:rFonts w:cs="Arial"/>
          <w:szCs w:val="24"/>
        </w:rPr>
      </w:pPr>
      <w:r>
        <w:rPr>
          <w:rFonts w:cs="Arial"/>
          <w:szCs w:val="24"/>
        </w:rPr>
        <w:t>A 5 anni dalla laurea ad essere occupato è il 96.1% dei laureati, di cui il 91.5% (258) lavora, il 4.3% (12) studia e lavora e il 4.6% (13) lavora e svolge il dottorato. Il 3.9% (11) dei laureati è in cerca di una (nuova) occupazione: ha in media 33 anni ed ha maturato in media oltre 3 anni di esperienza professionale.</w:t>
      </w:r>
    </w:p>
    <w:p w:rsidR="00912084" w:rsidRPr="00E912B5" w:rsidRDefault="00912084" w:rsidP="00912084">
      <w:pPr>
        <w:tabs>
          <w:tab w:val="left" w:pos="0"/>
        </w:tabs>
        <w:spacing w:after="80"/>
        <w:rPr>
          <w:rFonts w:cs="Arial"/>
          <w:szCs w:val="24"/>
        </w:rPr>
      </w:pPr>
      <w:r w:rsidRPr="007E4766">
        <w:rPr>
          <w:rFonts w:cs="Arial"/>
          <w:szCs w:val="24"/>
        </w:rPr>
        <w:t>Il tempo di ingresso nel mondo del lavoro è in media di 2.6 mesi</w:t>
      </w:r>
      <w:r>
        <w:rPr>
          <w:rFonts w:cs="Arial"/>
          <w:szCs w:val="24"/>
        </w:rPr>
        <w:t>, nel 2017 era di 2.5 mesi</w:t>
      </w:r>
      <w:r w:rsidRPr="007E4766">
        <w:rPr>
          <w:rFonts w:cs="Arial"/>
          <w:szCs w:val="24"/>
        </w:rPr>
        <w:t>. Dopo 1 anno dalla laurea il 43.8% dei laureati</w:t>
      </w:r>
      <w:r w:rsidRPr="00260583">
        <w:rPr>
          <w:rFonts w:cs="Arial"/>
          <w:szCs w:val="24"/>
        </w:rPr>
        <w:t xml:space="preserve"> </w:t>
      </w:r>
      <w:r w:rsidRPr="007E4766">
        <w:rPr>
          <w:rFonts w:cs="Arial"/>
          <w:szCs w:val="24"/>
        </w:rPr>
        <w:t xml:space="preserve">lavora in Ticino, in aumento rispetto al 2017 (37.4%), mentre l’occupazione in altri </w:t>
      </w:r>
      <w:r>
        <w:rPr>
          <w:rFonts w:cs="Arial"/>
          <w:szCs w:val="24"/>
        </w:rPr>
        <w:t>C</w:t>
      </w:r>
      <w:r w:rsidRPr="007E4766">
        <w:rPr>
          <w:rFonts w:cs="Arial"/>
          <w:szCs w:val="24"/>
        </w:rPr>
        <w:t xml:space="preserve">antoni svizzeri diminuisce nel 2018 al 17.5% (21.8% nel 2017). I laureati a 5 anni dal diploma lavorano per il 37.3% in Ticino </w:t>
      </w:r>
      <w:r>
        <w:rPr>
          <w:rFonts w:cs="Arial"/>
          <w:szCs w:val="24"/>
        </w:rPr>
        <w:t xml:space="preserve">e </w:t>
      </w:r>
      <w:r w:rsidRPr="007E4766">
        <w:rPr>
          <w:rFonts w:cs="Arial"/>
          <w:szCs w:val="24"/>
        </w:rPr>
        <w:t>per il 21.5</w:t>
      </w:r>
      <w:r>
        <w:rPr>
          <w:rFonts w:cs="Arial"/>
          <w:szCs w:val="24"/>
        </w:rPr>
        <w:t>% e in altri Cantoni svizzeri; nel 2017 erano il 43</w:t>
      </w:r>
      <w:r w:rsidRPr="007E4766">
        <w:rPr>
          <w:rFonts w:cs="Arial"/>
          <w:szCs w:val="24"/>
        </w:rPr>
        <w:t>% in Ticino e il 22.5% nel resto della Svizzera.</w:t>
      </w:r>
    </w:p>
    <w:p w:rsidR="00912084" w:rsidRDefault="00912084" w:rsidP="00912084">
      <w:pPr>
        <w:tabs>
          <w:tab w:val="left" w:pos="0"/>
        </w:tabs>
        <w:rPr>
          <w:rFonts w:cs="Arial"/>
          <w:szCs w:val="24"/>
        </w:rPr>
      </w:pPr>
      <w:r w:rsidRPr="00DB0F3D">
        <w:rPr>
          <w:rFonts w:cs="Arial"/>
          <w:szCs w:val="24"/>
        </w:rPr>
        <w:t>L’</w:t>
      </w:r>
      <w:r w:rsidRPr="0011255C">
        <w:rPr>
          <w:rFonts w:cs="Arial"/>
          <w:b/>
          <w:szCs w:val="24"/>
        </w:rPr>
        <w:t xml:space="preserve">obiettivo a) 4 </w:t>
      </w:r>
      <w:r w:rsidRPr="00DB0F3D">
        <w:rPr>
          <w:rFonts w:cs="Arial"/>
          <w:szCs w:val="24"/>
        </w:rPr>
        <w:t>prevede la verifica del grado di adeguatezza delle competenze acquisite dai diplomati in campi di studio rilevanti, tramite inchieste oggettive e anonimizzate presso i datori di lavoro del territorio.</w:t>
      </w:r>
      <w:r>
        <w:rPr>
          <w:rFonts w:cs="Arial"/>
          <w:szCs w:val="24"/>
        </w:rPr>
        <w:t xml:space="preserve"> I</w:t>
      </w:r>
      <w:r>
        <w:rPr>
          <w:rFonts w:cs="Arial"/>
          <w:szCs w:val="24"/>
          <w:lang w:val="it-CH"/>
        </w:rPr>
        <w:t xml:space="preserve">n realtà i dati forniti dall’USI sono di provenienza UST e relativi a inchieste svolte presso i laureati. </w:t>
      </w:r>
      <w:r w:rsidRPr="00AB116E">
        <w:rPr>
          <w:rFonts w:cs="Arial"/>
          <w:szCs w:val="24"/>
        </w:rPr>
        <w:t>I dati U</w:t>
      </w:r>
      <w:r>
        <w:rPr>
          <w:rFonts w:cs="Arial"/>
          <w:szCs w:val="24"/>
        </w:rPr>
        <w:t xml:space="preserve">ST </w:t>
      </w:r>
      <w:r w:rsidRPr="00AB116E">
        <w:rPr>
          <w:rFonts w:cs="Arial"/>
          <w:szCs w:val="24"/>
        </w:rPr>
        <w:t xml:space="preserve">sull’adeguatezza delle competenze acquisite a </w:t>
      </w:r>
      <w:r>
        <w:rPr>
          <w:rFonts w:cs="Arial"/>
          <w:szCs w:val="24"/>
        </w:rPr>
        <w:t>un anno</w:t>
      </w:r>
      <w:r w:rsidRPr="00AB116E">
        <w:rPr>
          <w:rFonts w:cs="Arial"/>
          <w:szCs w:val="24"/>
        </w:rPr>
        <w:t xml:space="preserve"> dal conseguimento del titolo di </w:t>
      </w:r>
      <w:r>
        <w:rPr>
          <w:rFonts w:cs="Arial"/>
          <w:szCs w:val="24"/>
        </w:rPr>
        <w:t>m</w:t>
      </w:r>
      <w:r w:rsidRPr="00AB116E">
        <w:rPr>
          <w:rFonts w:cs="Arial"/>
          <w:szCs w:val="24"/>
        </w:rPr>
        <w:t>aster</w:t>
      </w:r>
      <w:r w:rsidRPr="00AB116E">
        <w:rPr>
          <w:rFonts w:cs="Arial"/>
          <w:color w:val="0070C0"/>
          <w:szCs w:val="24"/>
        </w:rPr>
        <w:t xml:space="preserve"> </w:t>
      </w:r>
      <w:r w:rsidRPr="00AB116E">
        <w:rPr>
          <w:rFonts w:cs="Arial"/>
          <w:szCs w:val="24"/>
        </w:rPr>
        <w:t>(laure</w:t>
      </w:r>
      <w:r>
        <w:rPr>
          <w:rFonts w:cs="Arial"/>
          <w:szCs w:val="24"/>
        </w:rPr>
        <w:t>a</w:t>
      </w:r>
      <w:r w:rsidRPr="00AB116E">
        <w:rPr>
          <w:rFonts w:cs="Arial"/>
          <w:szCs w:val="24"/>
        </w:rPr>
        <w:t xml:space="preserve"> conseguit</w:t>
      </w:r>
      <w:r>
        <w:rPr>
          <w:rFonts w:cs="Arial"/>
          <w:szCs w:val="24"/>
        </w:rPr>
        <w:t>a</w:t>
      </w:r>
      <w:r w:rsidRPr="00AB116E">
        <w:rPr>
          <w:rFonts w:cs="Arial"/>
          <w:szCs w:val="24"/>
        </w:rPr>
        <w:t xml:space="preserve"> nel 201</w:t>
      </w:r>
      <w:r>
        <w:rPr>
          <w:rFonts w:cs="Arial"/>
          <w:szCs w:val="24"/>
        </w:rPr>
        <w:t>6</w:t>
      </w:r>
      <w:r w:rsidRPr="00AB116E">
        <w:rPr>
          <w:rFonts w:cs="Arial"/>
          <w:szCs w:val="24"/>
        </w:rPr>
        <w:t>) sono stati pubblicati nel 201</w:t>
      </w:r>
      <w:r>
        <w:rPr>
          <w:rFonts w:cs="Arial"/>
          <w:szCs w:val="24"/>
        </w:rPr>
        <w:t>8 (</w:t>
      </w:r>
      <w:proofErr w:type="spellStart"/>
      <w:r>
        <w:rPr>
          <w:rFonts w:cs="Arial"/>
          <w:szCs w:val="24"/>
        </w:rPr>
        <w:t>tab</w:t>
      </w:r>
      <w:proofErr w:type="spellEnd"/>
      <w:r>
        <w:rPr>
          <w:rFonts w:cs="Arial"/>
          <w:szCs w:val="24"/>
        </w:rPr>
        <w:t>. 10).</w:t>
      </w:r>
    </w:p>
    <w:p w:rsidR="00232DDF" w:rsidRDefault="00232DDF" w:rsidP="00912084">
      <w:pPr>
        <w:tabs>
          <w:tab w:val="left" w:pos="0"/>
        </w:tabs>
        <w:rPr>
          <w:rFonts w:cs="Arial"/>
          <w:szCs w:val="24"/>
        </w:rPr>
      </w:pPr>
    </w:p>
    <w:p w:rsidR="00912084" w:rsidRPr="00A940E2" w:rsidRDefault="00912084" w:rsidP="006E5628">
      <w:pPr>
        <w:pStyle w:val="Tabella"/>
      </w:pPr>
      <w:r w:rsidRPr="00A940E2">
        <w:t>Adeguatezza delle competenze acquisite e quelle usate professionalmente dai laureati a un anno dal diploma (diplomi 2016)</w:t>
      </w:r>
    </w:p>
    <w:tbl>
      <w:tblPr>
        <w:tblW w:w="5000" w:type="pct"/>
        <w:tblCellMar>
          <w:left w:w="70" w:type="dxa"/>
          <w:right w:w="70" w:type="dxa"/>
        </w:tblCellMar>
        <w:tblLook w:val="04A0" w:firstRow="1" w:lastRow="0" w:firstColumn="1" w:lastColumn="0" w:noHBand="0" w:noVBand="1"/>
      </w:tblPr>
      <w:tblGrid>
        <w:gridCol w:w="4962"/>
        <w:gridCol w:w="1705"/>
        <w:gridCol w:w="1703"/>
        <w:gridCol w:w="1408"/>
      </w:tblGrid>
      <w:tr w:rsidR="00912084" w:rsidRPr="00020AF9" w:rsidTr="005A1E67">
        <w:trPr>
          <w:trHeight w:val="270"/>
        </w:trPr>
        <w:tc>
          <w:tcPr>
            <w:tcW w:w="2537" w:type="pct"/>
            <w:tcBorders>
              <w:top w:val="single" w:sz="4" w:space="0" w:color="auto"/>
              <w:left w:val="single" w:sz="4" w:space="0" w:color="auto"/>
              <w:bottom w:val="single" w:sz="4" w:space="0" w:color="auto"/>
              <w:right w:val="nil"/>
            </w:tcBorders>
            <w:shd w:val="clear" w:color="auto" w:fill="auto"/>
            <w:noWrap/>
            <w:vAlign w:val="center"/>
            <w:hideMark/>
          </w:tcPr>
          <w:p w:rsidR="00912084" w:rsidRPr="00020AF9" w:rsidRDefault="00912084" w:rsidP="005A1E67">
            <w:pPr>
              <w:tabs>
                <w:tab w:val="left" w:pos="0"/>
              </w:tabs>
              <w:rPr>
                <w:rFonts w:cs="Arial"/>
                <w:b/>
                <w:sz w:val="20"/>
                <w:lang w:val="it-CH"/>
              </w:rPr>
            </w:pPr>
            <w:r>
              <w:rPr>
                <w:rFonts w:cs="Arial"/>
                <w:b/>
                <w:sz w:val="20"/>
                <w:lang w:val="it-CH"/>
              </w:rPr>
              <w:t>Adeguatezza</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jc w:val="center"/>
              <w:rPr>
                <w:rFonts w:cs="Arial"/>
                <w:b/>
                <w:sz w:val="20"/>
                <w:lang w:val="it-CH"/>
              </w:rPr>
            </w:pPr>
            <w:r w:rsidRPr="00020AF9">
              <w:rPr>
                <w:rFonts w:cs="Arial"/>
                <w:b/>
                <w:sz w:val="20"/>
                <w:lang w:val="it-CH"/>
              </w:rPr>
              <w:t>Debole</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jc w:val="center"/>
              <w:rPr>
                <w:rFonts w:cs="Arial"/>
                <w:b/>
                <w:sz w:val="20"/>
                <w:lang w:val="it-CH"/>
              </w:rPr>
            </w:pPr>
            <w:r w:rsidRPr="00020AF9">
              <w:rPr>
                <w:rFonts w:cs="Arial"/>
                <w:b/>
                <w:sz w:val="20"/>
                <w:lang w:val="it-CH"/>
              </w:rPr>
              <w:t>Media</w:t>
            </w: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jc w:val="center"/>
              <w:rPr>
                <w:rFonts w:cs="Arial"/>
                <w:b/>
                <w:sz w:val="20"/>
                <w:lang w:val="it-CH"/>
              </w:rPr>
            </w:pPr>
            <w:r w:rsidRPr="00020AF9">
              <w:rPr>
                <w:rFonts w:cs="Arial"/>
                <w:b/>
                <w:sz w:val="20"/>
                <w:lang w:val="it-CH"/>
              </w:rPr>
              <w:t>Forte</w:t>
            </w:r>
          </w:p>
        </w:tc>
      </w:tr>
      <w:tr w:rsidR="00912084" w:rsidRPr="004E1CDC" w:rsidTr="005A1E67">
        <w:trPr>
          <w:trHeight w:val="255"/>
        </w:trPr>
        <w:tc>
          <w:tcPr>
            <w:tcW w:w="2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rPr>
                <w:rFonts w:cs="Arial"/>
                <w:sz w:val="20"/>
                <w:lang w:val="it-CH"/>
              </w:rPr>
            </w:pPr>
            <w:r w:rsidRPr="00020AF9">
              <w:rPr>
                <w:rFonts w:cs="Arial"/>
                <w:sz w:val="20"/>
                <w:lang w:val="it-CH"/>
              </w:rPr>
              <w:t>USI Comunicazione</w:t>
            </w:r>
          </w:p>
        </w:tc>
        <w:tc>
          <w:tcPr>
            <w:tcW w:w="872" w:type="pct"/>
            <w:tcBorders>
              <w:top w:val="single" w:sz="4" w:space="0" w:color="auto"/>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26.5</w:t>
            </w:r>
          </w:p>
        </w:tc>
        <w:tc>
          <w:tcPr>
            <w:tcW w:w="871" w:type="pct"/>
            <w:tcBorders>
              <w:top w:val="single" w:sz="4" w:space="0" w:color="auto"/>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18.7</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54.8</w:t>
            </w:r>
          </w:p>
        </w:tc>
      </w:tr>
      <w:tr w:rsidR="00912084" w:rsidRPr="004E1CDC" w:rsidTr="005A1E67">
        <w:trPr>
          <w:trHeight w:val="25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rPr>
                <w:rFonts w:cs="Arial"/>
                <w:sz w:val="20"/>
                <w:lang w:val="it-CH"/>
              </w:rPr>
            </w:pPr>
            <w:r w:rsidRPr="00020AF9">
              <w:rPr>
                <w:rFonts w:cs="Arial"/>
                <w:sz w:val="20"/>
                <w:lang w:val="it-CH"/>
              </w:rPr>
              <w:t>CH Scienze umane e sociali</w:t>
            </w:r>
          </w:p>
        </w:tc>
        <w:tc>
          <w:tcPr>
            <w:tcW w:w="872"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19.7</w:t>
            </w:r>
          </w:p>
        </w:tc>
        <w:tc>
          <w:tcPr>
            <w:tcW w:w="871"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20.9</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59.4</w:t>
            </w:r>
          </w:p>
        </w:tc>
      </w:tr>
      <w:tr w:rsidR="00912084" w:rsidRPr="004E1CDC" w:rsidTr="005A1E67">
        <w:trPr>
          <w:trHeight w:val="25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rPr>
                <w:rFonts w:cs="Arial"/>
                <w:sz w:val="20"/>
                <w:lang w:val="it-CH"/>
              </w:rPr>
            </w:pPr>
            <w:r w:rsidRPr="00020AF9">
              <w:rPr>
                <w:rFonts w:cs="Arial"/>
                <w:sz w:val="20"/>
                <w:lang w:val="it-CH"/>
              </w:rPr>
              <w:t>USI Economia</w:t>
            </w:r>
          </w:p>
        </w:tc>
        <w:tc>
          <w:tcPr>
            <w:tcW w:w="872"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26.4</w:t>
            </w:r>
          </w:p>
        </w:tc>
        <w:tc>
          <w:tcPr>
            <w:tcW w:w="871"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32.1</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41.4</w:t>
            </w:r>
          </w:p>
        </w:tc>
      </w:tr>
      <w:tr w:rsidR="00912084" w:rsidRPr="004E1CDC" w:rsidTr="005A1E67">
        <w:trPr>
          <w:trHeight w:val="25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rPr>
                <w:rFonts w:cs="Arial"/>
                <w:sz w:val="20"/>
                <w:lang w:val="it-CH"/>
              </w:rPr>
            </w:pPr>
            <w:r w:rsidRPr="00020AF9">
              <w:rPr>
                <w:rFonts w:cs="Arial"/>
                <w:sz w:val="20"/>
                <w:lang w:val="it-CH"/>
              </w:rPr>
              <w:t>CH Scienze economiche</w:t>
            </w:r>
          </w:p>
        </w:tc>
        <w:tc>
          <w:tcPr>
            <w:tcW w:w="872"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14.8</w:t>
            </w:r>
          </w:p>
        </w:tc>
        <w:tc>
          <w:tcPr>
            <w:tcW w:w="871"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24.9</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60.3</w:t>
            </w:r>
          </w:p>
        </w:tc>
      </w:tr>
      <w:tr w:rsidR="00912084" w:rsidRPr="004E1CDC" w:rsidTr="005A1E67">
        <w:trPr>
          <w:trHeight w:val="25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rPr>
                <w:rFonts w:cs="Arial"/>
                <w:sz w:val="20"/>
                <w:lang w:val="it-CH"/>
              </w:rPr>
            </w:pPr>
            <w:r w:rsidRPr="00020AF9">
              <w:rPr>
                <w:rFonts w:cs="Arial"/>
                <w:sz w:val="20"/>
                <w:lang w:val="it-CH"/>
              </w:rPr>
              <w:t>USI Informatica</w:t>
            </w:r>
          </w:p>
        </w:tc>
        <w:tc>
          <w:tcPr>
            <w:tcW w:w="872"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Pr>
                <w:rStyle w:val="Rimandonotaapidipagina"/>
                <w:rFonts w:cs="Arial"/>
                <w:color w:val="000000"/>
                <w:sz w:val="20"/>
                <w:lang w:val="it-CH"/>
              </w:rPr>
              <w:footnoteReference w:id="1"/>
            </w:r>
          </w:p>
        </w:tc>
        <w:tc>
          <w:tcPr>
            <w:tcW w:w="871"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Pr>
                <w:rStyle w:val="Rimandonotaapidipagina"/>
                <w:rFonts w:cs="Arial"/>
                <w:color w:val="000000"/>
                <w:sz w:val="20"/>
                <w:lang w:val="it-CH"/>
              </w:rPr>
              <w:footnoteReference w:id="2"/>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Pr>
                <w:rStyle w:val="Rimandonotaapidipagina"/>
                <w:rFonts w:cs="Arial"/>
                <w:color w:val="000000"/>
                <w:sz w:val="20"/>
                <w:lang w:val="it-CH"/>
              </w:rPr>
              <w:footnoteReference w:id="3"/>
            </w:r>
          </w:p>
        </w:tc>
      </w:tr>
      <w:tr w:rsidR="00912084" w:rsidRPr="004E1CDC" w:rsidTr="005A1E67">
        <w:trPr>
          <w:trHeight w:val="25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rPr>
                <w:rFonts w:cs="Arial"/>
                <w:sz w:val="20"/>
                <w:lang w:val="it-CH"/>
              </w:rPr>
            </w:pPr>
            <w:r w:rsidRPr="00020AF9">
              <w:rPr>
                <w:rFonts w:cs="Arial"/>
                <w:sz w:val="20"/>
                <w:lang w:val="it-CH"/>
              </w:rPr>
              <w:t>CH Scienze esatte e naturali</w:t>
            </w:r>
          </w:p>
        </w:tc>
        <w:tc>
          <w:tcPr>
            <w:tcW w:w="872"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14.1</w:t>
            </w:r>
          </w:p>
        </w:tc>
        <w:tc>
          <w:tcPr>
            <w:tcW w:w="871"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19.9</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66.0</w:t>
            </w:r>
          </w:p>
        </w:tc>
      </w:tr>
      <w:tr w:rsidR="00912084" w:rsidRPr="004E1CDC" w:rsidTr="005A1E67">
        <w:trPr>
          <w:trHeight w:val="25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rPr>
                <w:rFonts w:cs="Arial"/>
                <w:sz w:val="20"/>
                <w:lang w:val="it-CH"/>
              </w:rPr>
            </w:pPr>
            <w:r w:rsidRPr="00020AF9">
              <w:rPr>
                <w:rFonts w:cs="Arial"/>
                <w:sz w:val="20"/>
                <w:lang w:val="it-CH"/>
              </w:rPr>
              <w:t>USI Architettura</w:t>
            </w:r>
          </w:p>
        </w:tc>
        <w:tc>
          <w:tcPr>
            <w:tcW w:w="872"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Pr>
                <w:rStyle w:val="Rimandonotaapidipagina"/>
                <w:rFonts w:cs="Arial"/>
                <w:color w:val="000000"/>
                <w:sz w:val="20"/>
                <w:lang w:val="it-CH"/>
              </w:rPr>
              <w:footnoteReference w:id="4"/>
            </w:r>
          </w:p>
        </w:tc>
        <w:tc>
          <w:tcPr>
            <w:tcW w:w="871"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Pr>
                <w:rStyle w:val="Rimandonotaapidipagina"/>
                <w:rFonts w:cs="Arial"/>
                <w:color w:val="000000"/>
                <w:sz w:val="20"/>
                <w:lang w:val="it-CH"/>
              </w:rPr>
              <w:footnoteReference w:id="5"/>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Pr>
                <w:rStyle w:val="Rimandonotaapidipagina"/>
                <w:rFonts w:cs="Arial"/>
                <w:color w:val="000000"/>
                <w:sz w:val="20"/>
                <w:lang w:val="it-CH"/>
              </w:rPr>
              <w:footnoteReference w:id="6"/>
            </w:r>
          </w:p>
        </w:tc>
      </w:tr>
      <w:tr w:rsidR="00912084" w:rsidRPr="004E1CDC" w:rsidTr="005A1E67">
        <w:trPr>
          <w:trHeight w:val="25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rPr>
                <w:rFonts w:cs="Arial"/>
                <w:sz w:val="20"/>
                <w:lang w:val="it-CH"/>
              </w:rPr>
            </w:pPr>
            <w:r w:rsidRPr="00020AF9">
              <w:rPr>
                <w:rFonts w:cs="Arial"/>
                <w:sz w:val="20"/>
                <w:lang w:val="it-CH"/>
              </w:rPr>
              <w:t>CH Scienze tecniche</w:t>
            </w:r>
          </w:p>
        </w:tc>
        <w:tc>
          <w:tcPr>
            <w:tcW w:w="872"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12.3</w:t>
            </w:r>
          </w:p>
        </w:tc>
        <w:tc>
          <w:tcPr>
            <w:tcW w:w="871"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20.3</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color w:val="000000"/>
                <w:sz w:val="20"/>
                <w:lang w:val="it-CH"/>
              </w:rPr>
            </w:pPr>
            <w:r w:rsidRPr="00020AF9">
              <w:rPr>
                <w:rFonts w:cs="Arial"/>
                <w:color w:val="000000"/>
                <w:sz w:val="20"/>
                <w:lang w:val="it-CH"/>
              </w:rPr>
              <w:t>67.4</w:t>
            </w:r>
          </w:p>
        </w:tc>
      </w:tr>
      <w:tr w:rsidR="00912084" w:rsidRPr="004E1CDC" w:rsidTr="005A1E67">
        <w:trPr>
          <w:trHeight w:val="255"/>
        </w:trPr>
        <w:tc>
          <w:tcPr>
            <w:tcW w:w="2537" w:type="pct"/>
            <w:tcBorders>
              <w:top w:val="nil"/>
              <w:left w:val="single" w:sz="4" w:space="0" w:color="auto"/>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rPr>
                <w:rFonts w:cs="Arial"/>
                <w:b/>
                <w:bCs/>
                <w:sz w:val="20"/>
                <w:lang w:val="it-CH"/>
              </w:rPr>
            </w:pPr>
            <w:r w:rsidRPr="00020AF9">
              <w:rPr>
                <w:rFonts w:cs="Arial"/>
                <w:b/>
                <w:bCs/>
                <w:sz w:val="20"/>
                <w:lang w:val="it-CH"/>
              </w:rPr>
              <w:t>USI a 1 anno dal diploma</w:t>
            </w:r>
          </w:p>
        </w:tc>
        <w:tc>
          <w:tcPr>
            <w:tcW w:w="872"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sz w:val="20"/>
                <w:lang w:val="it-CH"/>
              </w:rPr>
            </w:pPr>
            <w:r w:rsidRPr="00020AF9">
              <w:rPr>
                <w:rFonts w:cs="Arial"/>
                <w:sz w:val="20"/>
                <w:lang w:val="it-CH"/>
              </w:rPr>
              <w:t>19.9</w:t>
            </w:r>
          </w:p>
        </w:tc>
        <w:tc>
          <w:tcPr>
            <w:tcW w:w="871"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sz w:val="20"/>
                <w:lang w:val="it-CH"/>
              </w:rPr>
            </w:pPr>
            <w:r w:rsidRPr="00020AF9">
              <w:rPr>
                <w:rFonts w:cs="Arial"/>
                <w:sz w:val="20"/>
                <w:lang w:val="it-CH"/>
              </w:rPr>
              <w:t>26.4</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sz w:val="20"/>
                <w:lang w:val="it-CH"/>
              </w:rPr>
            </w:pPr>
            <w:r w:rsidRPr="00020AF9">
              <w:rPr>
                <w:rFonts w:cs="Arial"/>
                <w:sz w:val="20"/>
                <w:lang w:val="it-CH"/>
              </w:rPr>
              <w:t>53.6</w:t>
            </w:r>
          </w:p>
        </w:tc>
      </w:tr>
      <w:tr w:rsidR="00912084" w:rsidRPr="004E1CDC" w:rsidTr="005A1E67">
        <w:trPr>
          <w:trHeight w:val="270"/>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rsidR="00912084" w:rsidRPr="00020AF9" w:rsidRDefault="00912084" w:rsidP="005A1E67">
            <w:pPr>
              <w:tabs>
                <w:tab w:val="left" w:pos="0"/>
              </w:tabs>
              <w:rPr>
                <w:rFonts w:cs="Arial"/>
                <w:sz w:val="20"/>
                <w:lang w:val="it-CH"/>
              </w:rPr>
            </w:pPr>
            <w:r w:rsidRPr="00020AF9">
              <w:rPr>
                <w:rFonts w:cs="Arial"/>
                <w:sz w:val="20"/>
                <w:lang w:val="it-CH"/>
              </w:rPr>
              <w:t>Media complessiva CH a 1 anno</w:t>
            </w:r>
          </w:p>
        </w:tc>
        <w:tc>
          <w:tcPr>
            <w:tcW w:w="872"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sz w:val="20"/>
                <w:lang w:val="it-CH"/>
              </w:rPr>
            </w:pPr>
            <w:r w:rsidRPr="00020AF9">
              <w:rPr>
                <w:rFonts w:cs="Arial"/>
                <w:sz w:val="20"/>
                <w:lang w:val="it-CH"/>
              </w:rPr>
              <w:t>14.6</w:t>
            </w:r>
          </w:p>
        </w:tc>
        <w:tc>
          <w:tcPr>
            <w:tcW w:w="871"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sz w:val="20"/>
                <w:lang w:val="it-CH"/>
              </w:rPr>
            </w:pPr>
            <w:r w:rsidRPr="00020AF9">
              <w:rPr>
                <w:rFonts w:cs="Arial"/>
                <w:sz w:val="20"/>
                <w:lang w:val="it-CH"/>
              </w:rPr>
              <w:t>20.0</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020AF9" w:rsidRDefault="00912084" w:rsidP="005A1E67">
            <w:pPr>
              <w:tabs>
                <w:tab w:val="left" w:pos="0"/>
              </w:tabs>
              <w:jc w:val="right"/>
              <w:rPr>
                <w:rFonts w:cs="Arial"/>
                <w:sz w:val="20"/>
                <w:lang w:val="it-CH"/>
              </w:rPr>
            </w:pPr>
            <w:r w:rsidRPr="00020AF9">
              <w:rPr>
                <w:rFonts w:cs="Arial"/>
                <w:sz w:val="20"/>
                <w:lang w:val="it-CH"/>
              </w:rPr>
              <w:t>65.4</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UST</w:t>
      </w:r>
    </w:p>
    <w:p w:rsidR="00232DDF" w:rsidRDefault="00232DDF" w:rsidP="00912084">
      <w:pPr>
        <w:tabs>
          <w:tab w:val="left" w:pos="0"/>
        </w:tabs>
        <w:spacing w:after="80"/>
        <w:rPr>
          <w:rFonts w:cs="Arial"/>
          <w:szCs w:val="24"/>
          <w:lang w:val="it-CH"/>
        </w:rPr>
      </w:pPr>
    </w:p>
    <w:p w:rsidR="00912084" w:rsidRDefault="00912084" w:rsidP="00912084">
      <w:pPr>
        <w:tabs>
          <w:tab w:val="left" w:pos="0"/>
        </w:tabs>
        <w:spacing w:after="80"/>
        <w:rPr>
          <w:rFonts w:cs="Arial"/>
          <w:szCs w:val="24"/>
          <w:lang w:val="it-CH"/>
        </w:rPr>
      </w:pPr>
      <w:r>
        <w:rPr>
          <w:rFonts w:cs="Arial"/>
          <w:szCs w:val="24"/>
          <w:lang w:val="it-CH"/>
        </w:rPr>
        <w:t xml:space="preserve">Secondo i dati </w:t>
      </w:r>
      <w:r w:rsidRPr="00AB116E">
        <w:rPr>
          <w:rFonts w:cs="Arial"/>
          <w:szCs w:val="24"/>
          <w:lang w:val="it-CH"/>
        </w:rPr>
        <w:t>d</w:t>
      </w:r>
      <w:r>
        <w:rPr>
          <w:rFonts w:cs="Arial"/>
          <w:szCs w:val="24"/>
          <w:lang w:val="it-CH"/>
        </w:rPr>
        <w:t>e</w:t>
      </w:r>
      <w:r w:rsidRPr="00AB116E">
        <w:rPr>
          <w:rFonts w:cs="Arial"/>
          <w:szCs w:val="24"/>
          <w:lang w:val="it-CH"/>
        </w:rPr>
        <w:t>ll’inchiesta dell’U</w:t>
      </w:r>
      <w:r>
        <w:rPr>
          <w:rFonts w:cs="Arial"/>
          <w:szCs w:val="24"/>
          <w:lang w:val="it-CH"/>
        </w:rPr>
        <w:t>ST</w:t>
      </w:r>
      <w:r w:rsidRPr="00AB116E">
        <w:rPr>
          <w:rFonts w:cs="Arial"/>
          <w:szCs w:val="24"/>
          <w:lang w:val="it-CH"/>
        </w:rPr>
        <w:t xml:space="preserve"> </w:t>
      </w:r>
      <w:r>
        <w:rPr>
          <w:rFonts w:cs="Arial"/>
          <w:szCs w:val="24"/>
          <w:lang w:val="it-CH"/>
        </w:rPr>
        <w:t xml:space="preserve">sui diplomati, </w:t>
      </w:r>
      <w:r w:rsidRPr="00AB116E">
        <w:rPr>
          <w:rFonts w:cs="Arial"/>
          <w:szCs w:val="24"/>
          <w:lang w:val="it-CH"/>
        </w:rPr>
        <w:t>il grado di adeguatezza delle competenze acquisite dai diplomati dell’USI risulta nel complesso più debole rispetto alla media svizzera.</w:t>
      </w:r>
    </w:p>
    <w:p w:rsidR="00232DDF" w:rsidRDefault="00232DDF" w:rsidP="00912084">
      <w:pPr>
        <w:tabs>
          <w:tab w:val="left" w:pos="0"/>
        </w:tabs>
        <w:spacing w:after="80"/>
        <w:rPr>
          <w:rFonts w:cs="Arial"/>
          <w:szCs w:val="24"/>
          <w:lang w:val="it-CH"/>
        </w:rPr>
      </w:pPr>
    </w:p>
    <w:p w:rsidR="00912084" w:rsidRPr="00232DDF" w:rsidRDefault="00912084" w:rsidP="00912084">
      <w:pPr>
        <w:numPr>
          <w:ilvl w:val="0"/>
          <w:numId w:val="28"/>
        </w:numPr>
        <w:tabs>
          <w:tab w:val="left" w:pos="567"/>
        </w:tabs>
        <w:spacing w:before="80" w:after="80"/>
        <w:ind w:left="0" w:firstLine="0"/>
        <w:jc w:val="left"/>
        <w:rPr>
          <w:b/>
          <w:i/>
        </w:rPr>
      </w:pPr>
      <w:r w:rsidRPr="00232DDF">
        <w:rPr>
          <w:b/>
          <w:i/>
        </w:rPr>
        <w:t>Obiettivi di efficacia per quanto riguarda la ricerca</w:t>
      </w:r>
    </w:p>
    <w:p w:rsidR="00912084" w:rsidRPr="004E1CDC" w:rsidRDefault="00912084" w:rsidP="00912084">
      <w:pPr>
        <w:tabs>
          <w:tab w:val="left" w:pos="426"/>
        </w:tabs>
        <w:spacing w:after="80"/>
        <w:rPr>
          <w:rFonts w:cs="Arial"/>
          <w:b/>
          <w:szCs w:val="24"/>
        </w:rPr>
      </w:pPr>
      <w:r>
        <w:t>L’</w:t>
      </w:r>
      <w:r w:rsidRPr="0011255C">
        <w:rPr>
          <w:b/>
        </w:rPr>
        <w:t xml:space="preserve">obiettivo b) 1 </w:t>
      </w:r>
      <w:r>
        <w:t xml:space="preserve">prevede il raggiungimento di quantità </w:t>
      </w:r>
      <w:r w:rsidRPr="0040536E">
        <w:rPr>
          <w:rFonts w:cs="Arial"/>
          <w:szCs w:val="24"/>
        </w:rPr>
        <w:t xml:space="preserve">e qualità delle pubblicazioni in linea con gli altri atenei svizzeri in termini di </w:t>
      </w:r>
      <w:proofErr w:type="spellStart"/>
      <w:r w:rsidRPr="0040536E">
        <w:rPr>
          <w:rFonts w:cs="Arial"/>
          <w:i/>
          <w:szCs w:val="24"/>
        </w:rPr>
        <w:t>peer</w:t>
      </w:r>
      <w:proofErr w:type="spellEnd"/>
      <w:r w:rsidRPr="0040536E">
        <w:rPr>
          <w:rFonts w:cs="Arial"/>
          <w:i/>
          <w:szCs w:val="24"/>
        </w:rPr>
        <w:t xml:space="preserve"> </w:t>
      </w:r>
      <w:proofErr w:type="spellStart"/>
      <w:r w:rsidRPr="0040536E">
        <w:rPr>
          <w:rFonts w:cs="Arial"/>
          <w:i/>
          <w:szCs w:val="24"/>
        </w:rPr>
        <w:t>reviewing</w:t>
      </w:r>
      <w:proofErr w:type="spellEnd"/>
      <w:r w:rsidRPr="0040536E">
        <w:rPr>
          <w:rFonts w:cs="Arial"/>
          <w:szCs w:val="24"/>
        </w:rPr>
        <w:t xml:space="preserve"> e di </w:t>
      </w:r>
      <w:r w:rsidRPr="0040536E">
        <w:rPr>
          <w:rFonts w:cs="Arial"/>
          <w:i/>
          <w:szCs w:val="24"/>
        </w:rPr>
        <w:t xml:space="preserve">impact </w:t>
      </w:r>
      <w:proofErr w:type="spellStart"/>
      <w:r w:rsidRPr="0040536E">
        <w:rPr>
          <w:rFonts w:cs="Arial"/>
          <w:i/>
          <w:szCs w:val="24"/>
        </w:rPr>
        <w:t>factor</w:t>
      </w:r>
      <w:proofErr w:type="spellEnd"/>
      <w:r w:rsidRPr="0040536E">
        <w:rPr>
          <w:rFonts w:cs="Arial"/>
          <w:szCs w:val="24"/>
        </w:rPr>
        <w:t xml:space="preserve"> secondo i canoni dei vari campi disciplinari.</w:t>
      </w:r>
    </w:p>
    <w:p w:rsidR="00912084" w:rsidRDefault="00912084" w:rsidP="00912084">
      <w:pPr>
        <w:tabs>
          <w:tab w:val="left" w:pos="426"/>
        </w:tabs>
        <w:rPr>
          <w:rFonts w:cs="Arial"/>
          <w:szCs w:val="24"/>
        </w:rPr>
      </w:pPr>
      <w:r>
        <w:rPr>
          <w:rFonts w:cs="Arial"/>
          <w:szCs w:val="24"/>
        </w:rPr>
        <w:t xml:space="preserve">La </w:t>
      </w:r>
      <w:proofErr w:type="spellStart"/>
      <w:r>
        <w:rPr>
          <w:rFonts w:cs="Arial"/>
          <w:szCs w:val="24"/>
        </w:rPr>
        <w:t>tab</w:t>
      </w:r>
      <w:proofErr w:type="spellEnd"/>
      <w:r>
        <w:rPr>
          <w:rFonts w:cs="Arial"/>
          <w:szCs w:val="24"/>
        </w:rPr>
        <w:t xml:space="preserve">. 11 illustra numero ed impatto delle pubblicazioni svolte da docenti e ricercatori USI nel periodo 2010-2017 e nelle altre università svizzere nel 2017 sulla base di dati della piattaforma </w:t>
      </w:r>
      <w:r w:rsidRPr="00A83CE4">
        <w:rPr>
          <w:rFonts w:cs="Arial"/>
          <w:szCs w:val="24"/>
        </w:rPr>
        <w:t>SCOPUS</w:t>
      </w:r>
      <w:r>
        <w:rPr>
          <w:rFonts w:cs="Arial"/>
          <w:szCs w:val="24"/>
        </w:rPr>
        <w:t xml:space="preserve"> (</w:t>
      </w:r>
      <w:r w:rsidRPr="001B6669">
        <w:rPr>
          <w:rFonts w:cs="Arial"/>
          <w:szCs w:val="24"/>
        </w:rPr>
        <w:t>www.scopus.com</w:t>
      </w:r>
      <w:r>
        <w:rPr>
          <w:rFonts w:cs="Arial"/>
          <w:szCs w:val="24"/>
        </w:rPr>
        <w:t>). L’UST non ha ancora reso disponibili i dati relativi al 2018.</w:t>
      </w:r>
    </w:p>
    <w:p w:rsidR="00232DDF" w:rsidRDefault="00232DDF" w:rsidP="00912084">
      <w:pPr>
        <w:tabs>
          <w:tab w:val="left" w:pos="426"/>
        </w:tabs>
        <w:rPr>
          <w:rFonts w:cs="Arial"/>
          <w:szCs w:val="24"/>
        </w:rPr>
      </w:pPr>
    </w:p>
    <w:p w:rsidR="00912084" w:rsidRPr="00A940E2" w:rsidRDefault="00912084" w:rsidP="006E5628">
      <w:pPr>
        <w:pStyle w:val="Tabella"/>
      </w:pPr>
      <w:r w:rsidRPr="00A940E2">
        <w:t>Numero e impatto delle pubblicazioni USI. Evoluzione 2010-2017 e confronto con le università svizzere</w:t>
      </w:r>
    </w:p>
    <w:tbl>
      <w:tblPr>
        <w:tblW w:w="5000" w:type="pct"/>
        <w:tblCellMar>
          <w:left w:w="70" w:type="dxa"/>
          <w:right w:w="70" w:type="dxa"/>
        </w:tblCellMar>
        <w:tblLook w:val="04A0" w:firstRow="1" w:lastRow="0" w:firstColumn="1" w:lastColumn="0" w:noHBand="0" w:noVBand="1"/>
      </w:tblPr>
      <w:tblGrid>
        <w:gridCol w:w="2564"/>
        <w:gridCol w:w="1512"/>
        <w:gridCol w:w="1484"/>
        <w:gridCol w:w="2120"/>
        <w:gridCol w:w="2098"/>
      </w:tblGrid>
      <w:tr w:rsidR="00912084" w:rsidTr="005A1E67">
        <w:trPr>
          <w:trHeight w:val="510"/>
        </w:trPr>
        <w:tc>
          <w:tcPr>
            <w:tcW w:w="1311" w:type="pct"/>
            <w:tcBorders>
              <w:top w:val="single" w:sz="4" w:space="0" w:color="auto"/>
              <w:left w:val="single" w:sz="4" w:space="0" w:color="auto"/>
              <w:bottom w:val="single" w:sz="4" w:space="0" w:color="auto"/>
              <w:right w:val="single" w:sz="4" w:space="0" w:color="auto"/>
            </w:tcBorders>
            <w:noWrap/>
            <w:vAlign w:val="center"/>
            <w:hideMark/>
          </w:tcPr>
          <w:p w:rsidR="00912084" w:rsidRPr="0040536E" w:rsidRDefault="00912084" w:rsidP="005A1E67">
            <w:pPr>
              <w:jc w:val="left"/>
              <w:rPr>
                <w:rFonts w:cs="Arial"/>
                <w:b/>
                <w:sz w:val="20"/>
                <w:lang w:val="it-CH"/>
              </w:rPr>
            </w:pPr>
            <w:r w:rsidRPr="0040536E">
              <w:rPr>
                <w:rFonts w:cs="Arial"/>
                <w:b/>
                <w:sz w:val="20"/>
                <w:lang w:val="it-CH"/>
              </w:rPr>
              <w:t>Dati USI</w:t>
            </w:r>
          </w:p>
          <w:p w:rsidR="00912084" w:rsidRPr="0040536E" w:rsidRDefault="00912084" w:rsidP="005A1E67">
            <w:pPr>
              <w:jc w:val="left"/>
              <w:rPr>
                <w:rFonts w:cs="Arial"/>
                <w:b/>
                <w:sz w:val="20"/>
                <w:lang w:val="it-CH"/>
              </w:rPr>
            </w:pPr>
            <w:r w:rsidRPr="0040536E">
              <w:rPr>
                <w:rFonts w:cs="Arial"/>
                <w:b/>
                <w:sz w:val="20"/>
                <w:lang w:val="it-CH"/>
              </w:rPr>
              <w:t>Evoluzione</w:t>
            </w:r>
          </w:p>
        </w:tc>
        <w:tc>
          <w:tcPr>
            <w:tcW w:w="773" w:type="pct"/>
            <w:tcBorders>
              <w:top w:val="single" w:sz="4" w:space="0" w:color="auto"/>
              <w:left w:val="nil"/>
              <w:bottom w:val="single" w:sz="4" w:space="0" w:color="auto"/>
              <w:right w:val="single" w:sz="4" w:space="0" w:color="auto"/>
            </w:tcBorders>
            <w:vAlign w:val="center"/>
            <w:hideMark/>
          </w:tcPr>
          <w:p w:rsidR="00912084" w:rsidRPr="0040536E" w:rsidRDefault="00912084" w:rsidP="005A1E67">
            <w:pPr>
              <w:jc w:val="center"/>
              <w:rPr>
                <w:rFonts w:cs="Arial"/>
                <w:b/>
                <w:sz w:val="20"/>
                <w:lang w:val="it-CH"/>
              </w:rPr>
            </w:pPr>
            <w:r w:rsidRPr="0040536E">
              <w:rPr>
                <w:rFonts w:cs="Arial"/>
                <w:b/>
                <w:sz w:val="20"/>
                <w:lang w:val="it-CH"/>
              </w:rPr>
              <w:t>Numero di pubblicazioni</w:t>
            </w:r>
          </w:p>
        </w:tc>
        <w:tc>
          <w:tcPr>
            <w:tcW w:w="759" w:type="pct"/>
            <w:tcBorders>
              <w:top w:val="single" w:sz="4" w:space="0" w:color="auto"/>
              <w:left w:val="nil"/>
              <w:bottom w:val="single" w:sz="4" w:space="0" w:color="auto"/>
              <w:right w:val="single" w:sz="4" w:space="0" w:color="auto"/>
            </w:tcBorders>
            <w:vAlign w:val="center"/>
            <w:hideMark/>
          </w:tcPr>
          <w:p w:rsidR="00912084" w:rsidRPr="0040536E" w:rsidRDefault="00912084" w:rsidP="005A1E67">
            <w:pPr>
              <w:jc w:val="center"/>
              <w:rPr>
                <w:rFonts w:cs="Arial"/>
                <w:b/>
                <w:sz w:val="20"/>
                <w:lang w:val="it-CH"/>
              </w:rPr>
            </w:pPr>
            <w:r w:rsidRPr="0040536E">
              <w:rPr>
                <w:rFonts w:cs="Arial"/>
                <w:b/>
                <w:sz w:val="20"/>
                <w:lang w:val="it-CH"/>
              </w:rPr>
              <w:t>Impatto normalizzato</w:t>
            </w:r>
          </w:p>
        </w:tc>
        <w:tc>
          <w:tcPr>
            <w:tcW w:w="1084" w:type="pct"/>
            <w:tcBorders>
              <w:top w:val="single" w:sz="4" w:space="0" w:color="auto"/>
              <w:left w:val="nil"/>
              <w:bottom w:val="single" w:sz="4" w:space="0" w:color="auto"/>
              <w:right w:val="single" w:sz="4" w:space="0" w:color="auto"/>
            </w:tcBorders>
            <w:vAlign w:val="center"/>
            <w:hideMark/>
          </w:tcPr>
          <w:p w:rsidR="00912084" w:rsidRPr="0040536E" w:rsidRDefault="00912084" w:rsidP="005A1E67">
            <w:pPr>
              <w:jc w:val="center"/>
              <w:rPr>
                <w:rFonts w:cs="Arial"/>
                <w:b/>
                <w:sz w:val="20"/>
                <w:lang w:val="it-CH"/>
              </w:rPr>
            </w:pPr>
            <w:r w:rsidRPr="0040536E">
              <w:rPr>
                <w:rFonts w:cs="Arial"/>
                <w:b/>
                <w:sz w:val="20"/>
                <w:lang w:val="it-CH"/>
              </w:rPr>
              <w:t>% pubblicazioni nel tp10% citato</w:t>
            </w:r>
          </w:p>
        </w:tc>
        <w:tc>
          <w:tcPr>
            <w:tcW w:w="1073" w:type="pct"/>
            <w:tcBorders>
              <w:top w:val="single" w:sz="4" w:space="0" w:color="auto"/>
              <w:left w:val="nil"/>
              <w:bottom w:val="single" w:sz="4" w:space="0" w:color="auto"/>
              <w:right w:val="single" w:sz="4" w:space="0" w:color="auto"/>
            </w:tcBorders>
            <w:vAlign w:val="center"/>
            <w:hideMark/>
          </w:tcPr>
          <w:p w:rsidR="00912084" w:rsidRPr="0040536E" w:rsidRDefault="00912084" w:rsidP="005A1E67">
            <w:pPr>
              <w:jc w:val="center"/>
              <w:rPr>
                <w:rFonts w:cs="Arial"/>
                <w:b/>
                <w:sz w:val="20"/>
                <w:lang w:val="it-CH"/>
              </w:rPr>
            </w:pPr>
            <w:r w:rsidRPr="0040536E">
              <w:rPr>
                <w:rFonts w:cs="Arial"/>
                <w:b/>
                <w:sz w:val="20"/>
                <w:lang w:val="it-CH"/>
              </w:rPr>
              <w:t xml:space="preserve">% pubblicazioni con </w:t>
            </w:r>
            <w:proofErr w:type="spellStart"/>
            <w:r w:rsidRPr="0040536E">
              <w:rPr>
                <w:rFonts w:cs="Arial"/>
                <w:b/>
                <w:sz w:val="20"/>
                <w:lang w:val="it-CH"/>
              </w:rPr>
              <w:t>collab</w:t>
            </w:r>
            <w:proofErr w:type="spellEnd"/>
            <w:r>
              <w:rPr>
                <w:rFonts w:cs="Arial"/>
                <w:b/>
                <w:sz w:val="20"/>
                <w:lang w:val="it-CH"/>
              </w:rPr>
              <w:t xml:space="preserve">. </w:t>
            </w:r>
            <w:r w:rsidRPr="0040536E">
              <w:rPr>
                <w:rFonts w:cs="Arial"/>
                <w:b/>
                <w:sz w:val="20"/>
                <w:lang w:val="it-CH"/>
              </w:rPr>
              <w:t>internazionali</w:t>
            </w:r>
          </w:p>
        </w:tc>
      </w:tr>
      <w:tr w:rsidR="00912084" w:rsidTr="005A1E67">
        <w:trPr>
          <w:trHeight w:val="109"/>
        </w:trPr>
        <w:tc>
          <w:tcPr>
            <w:tcW w:w="1311" w:type="pct"/>
            <w:tcBorders>
              <w:top w:val="nil"/>
              <w:left w:val="single" w:sz="4" w:space="0" w:color="auto"/>
              <w:bottom w:val="single" w:sz="4" w:space="0" w:color="auto"/>
              <w:right w:val="single" w:sz="4" w:space="0" w:color="auto"/>
            </w:tcBorders>
            <w:noWrap/>
            <w:vAlign w:val="bottom"/>
            <w:hideMark/>
          </w:tcPr>
          <w:p w:rsidR="00912084" w:rsidRPr="0040536E" w:rsidRDefault="00912084" w:rsidP="005A1E67">
            <w:pPr>
              <w:jc w:val="left"/>
              <w:rPr>
                <w:rFonts w:cs="Arial"/>
                <w:sz w:val="20"/>
                <w:lang w:val="it-CH"/>
              </w:rPr>
            </w:pPr>
            <w:r w:rsidRPr="0040536E">
              <w:rPr>
                <w:rFonts w:cs="Arial"/>
                <w:sz w:val="20"/>
                <w:lang w:val="it-CH"/>
              </w:rPr>
              <w:t>2010</w:t>
            </w:r>
          </w:p>
        </w:tc>
        <w:tc>
          <w:tcPr>
            <w:tcW w:w="773"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410</w:t>
            </w:r>
          </w:p>
        </w:tc>
        <w:tc>
          <w:tcPr>
            <w:tcW w:w="759"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1.67</w:t>
            </w:r>
          </w:p>
        </w:tc>
        <w:tc>
          <w:tcPr>
            <w:tcW w:w="1084"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25.4</w:t>
            </w:r>
          </w:p>
        </w:tc>
        <w:tc>
          <w:tcPr>
            <w:tcW w:w="1073"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59.3</w:t>
            </w:r>
          </w:p>
        </w:tc>
      </w:tr>
      <w:tr w:rsidR="00912084" w:rsidTr="005A1E67">
        <w:trPr>
          <w:trHeight w:val="153"/>
        </w:trPr>
        <w:tc>
          <w:tcPr>
            <w:tcW w:w="1311" w:type="pct"/>
            <w:tcBorders>
              <w:top w:val="nil"/>
              <w:left w:val="single" w:sz="4" w:space="0" w:color="auto"/>
              <w:bottom w:val="single" w:sz="4" w:space="0" w:color="auto"/>
              <w:right w:val="single" w:sz="4" w:space="0" w:color="auto"/>
            </w:tcBorders>
            <w:noWrap/>
            <w:vAlign w:val="bottom"/>
            <w:hideMark/>
          </w:tcPr>
          <w:p w:rsidR="00912084" w:rsidRPr="0040536E" w:rsidRDefault="00912084" w:rsidP="005A1E67">
            <w:pPr>
              <w:jc w:val="left"/>
              <w:rPr>
                <w:rFonts w:cs="Arial"/>
                <w:sz w:val="20"/>
                <w:lang w:val="it-CH"/>
              </w:rPr>
            </w:pPr>
            <w:r w:rsidRPr="0040536E">
              <w:rPr>
                <w:rFonts w:cs="Arial"/>
                <w:sz w:val="20"/>
                <w:lang w:val="it-CH"/>
              </w:rPr>
              <w:t>2011</w:t>
            </w:r>
          </w:p>
        </w:tc>
        <w:tc>
          <w:tcPr>
            <w:tcW w:w="773"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438</w:t>
            </w:r>
          </w:p>
        </w:tc>
        <w:tc>
          <w:tcPr>
            <w:tcW w:w="759"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1.56</w:t>
            </w:r>
          </w:p>
        </w:tc>
        <w:tc>
          <w:tcPr>
            <w:tcW w:w="1084"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28.5</w:t>
            </w:r>
          </w:p>
        </w:tc>
        <w:tc>
          <w:tcPr>
            <w:tcW w:w="1073"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62.3</w:t>
            </w:r>
          </w:p>
        </w:tc>
      </w:tr>
      <w:tr w:rsidR="00912084" w:rsidTr="005A1E67">
        <w:trPr>
          <w:trHeight w:val="185"/>
        </w:trPr>
        <w:tc>
          <w:tcPr>
            <w:tcW w:w="1311" w:type="pct"/>
            <w:tcBorders>
              <w:top w:val="nil"/>
              <w:left w:val="single" w:sz="4" w:space="0" w:color="auto"/>
              <w:bottom w:val="single" w:sz="4" w:space="0" w:color="auto"/>
              <w:right w:val="single" w:sz="4" w:space="0" w:color="auto"/>
            </w:tcBorders>
            <w:noWrap/>
            <w:vAlign w:val="bottom"/>
            <w:hideMark/>
          </w:tcPr>
          <w:p w:rsidR="00912084" w:rsidRPr="0040536E" w:rsidRDefault="00912084" w:rsidP="005A1E67">
            <w:pPr>
              <w:jc w:val="left"/>
              <w:rPr>
                <w:rFonts w:cs="Arial"/>
                <w:sz w:val="20"/>
                <w:lang w:val="it-CH"/>
              </w:rPr>
            </w:pPr>
            <w:r w:rsidRPr="0040536E">
              <w:rPr>
                <w:rFonts w:cs="Arial"/>
                <w:sz w:val="20"/>
                <w:lang w:val="it-CH"/>
              </w:rPr>
              <w:t>2012</w:t>
            </w:r>
          </w:p>
        </w:tc>
        <w:tc>
          <w:tcPr>
            <w:tcW w:w="773"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523</w:t>
            </w:r>
          </w:p>
        </w:tc>
        <w:tc>
          <w:tcPr>
            <w:tcW w:w="759"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1.58</w:t>
            </w:r>
          </w:p>
        </w:tc>
        <w:tc>
          <w:tcPr>
            <w:tcW w:w="1084"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26.1</w:t>
            </w:r>
          </w:p>
        </w:tc>
        <w:tc>
          <w:tcPr>
            <w:tcW w:w="1073"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64.8</w:t>
            </w:r>
          </w:p>
        </w:tc>
      </w:tr>
      <w:tr w:rsidR="00912084" w:rsidTr="005A1E67">
        <w:trPr>
          <w:trHeight w:val="228"/>
        </w:trPr>
        <w:tc>
          <w:tcPr>
            <w:tcW w:w="1311" w:type="pct"/>
            <w:tcBorders>
              <w:top w:val="nil"/>
              <w:left w:val="single" w:sz="4" w:space="0" w:color="auto"/>
              <w:bottom w:val="single" w:sz="4" w:space="0" w:color="auto"/>
              <w:right w:val="single" w:sz="4" w:space="0" w:color="auto"/>
            </w:tcBorders>
            <w:noWrap/>
            <w:vAlign w:val="bottom"/>
            <w:hideMark/>
          </w:tcPr>
          <w:p w:rsidR="00912084" w:rsidRPr="0040536E" w:rsidRDefault="00912084" w:rsidP="005A1E67">
            <w:pPr>
              <w:jc w:val="left"/>
              <w:rPr>
                <w:rFonts w:cs="Arial"/>
                <w:sz w:val="20"/>
                <w:lang w:val="it-CH"/>
              </w:rPr>
            </w:pPr>
            <w:r w:rsidRPr="0040536E">
              <w:rPr>
                <w:rFonts w:cs="Arial"/>
                <w:sz w:val="20"/>
                <w:lang w:val="it-CH"/>
              </w:rPr>
              <w:t>2013</w:t>
            </w:r>
          </w:p>
        </w:tc>
        <w:tc>
          <w:tcPr>
            <w:tcW w:w="773"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536</w:t>
            </w:r>
          </w:p>
        </w:tc>
        <w:tc>
          <w:tcPr>
            <w:tcW w:w="759"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1.59</w:t>
            </w:r>
          </w:p>
        </w:tc>
        <w:tc>
          <w:tcPr>
            <w:tcW w:w="1084"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36.7</w:t>
            </w:r>
          </w:p>
        </w:tc>
        <w:tc>
          <w:tcPr>
            <w:tcW w:w="1073" w:type="pct"/>
            <w:tcBorders>
              <w:top w:val="nil"/>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65.7</w:t>
            </w:r>
          </w:p>
        </w:tc>
      </w:tr>
      <w:tr w:rsidR="00912084" w:rsidTr="005A1E67">
        <w:trPr>
          <w:trHeight w:val="137"/>
        </w:trPr>
        <w:tc>
          <w:tcPr>
            <w:tcW w:w="1311" w:type="pct"/>
            <w:tcBorders>
              <w:top w:val="single" w:sz="4" w:space="0" w:color="auto"/>
              <w:left w:val="single" w:sz="4" w:space="0" w:color="auto"/>
              <w:bottom w:val="single" w:sz="4" w:space="0" w:color="auto"/>
              <w:right w:val="single" w:sz="4" w:space="0" w:color="auto"/>
            </w:tcBorders>
            <w:noWrap/>
            <w:vAlign w:val="bottom"/>
            <w:hideMark/>
          </w:tcPr>
          <w:p w:rsidR="00912084" w:rsidRPr="0040536E" w:rsidRDefault="00912084" w:rsidP="005A1E67">
            <w:pPr>
              <w:jc w:val="left"/>
              <w:rPr>
                <w:rFonts w:cs="Arial"/>
                <w:sz w:val="20"/>
                <w:lang w:val="it-CH"/>
              </w:rPr>
            </w:pPr>
            <w:r w:rsidRPr="0040536E">
              <w:rPr>
                <w:rFonts w:cs="Arial"/>
                <w:sz w:val="20"/>
                <w:lang w:val="it-CH"/>
              </w:rPr>
              <w:t>2014</w:t>
            </w:r>
          </w:p>
        </w:tc>
        <w:tc>
          <w:tcPr>
            <w:tcW w:w="773"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536</w:t>
            </w:r>
          </w:p>
        </w:tc>
        <w:tc>
          <w:tcPr>
            <w:tcW w:w="759"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1.37</w:t>
            </w:r>
          </w:p>
        </w:tc>
        <w:tc>
          <w:tcPr>
            <w:tcW w:w="1084"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34.2</w:t>
            </w:r>
          </w:p>
        </w:tc>
        <w:tc>
          <w:tcPr>
            <w:tcW w:w="1073"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64.4</w:t>
            </w:r>
          </w:p>
        </w:tc>
      </w:tr>
      <w:tr w:rsidR="00912084" w:rsidTr="005A1E67">
        <w:trPr>
          <w:trHeight w:val="180"/>
        </w:trPr>
        <w:tc>
          <w:tcPr>
            <w:tcW w:w="1311" w:type="pct"/>
            <w:tcBorders>
              <w:top w:val="single" w:sz="4" w:space="0" w:color="auto"/>
              <w:left w:val="single" w:sz="4" w:space="0" w:color="auto"/>
              <w:bottom w:val="single" w:sz="4" w:space="0" w:color="auto"/>
              <w:right w:val="single" w:sz="4" w:space="0" w:color="auto"/>
            </w:tcBorders>
            <w:noWrap/>
            <w:vAlign w:val="bottom"/>
            <w:hideMark/>
          </w:tcPr>
          <w:p w:rsidR="00912084" w:rsidRPr="0040536E" w:rsidRDefault="00912084" w:rsidP="005A1E67">
            <w:pPr>
              <w:jc w:val="left"/>
              <w:rPr>
                <w:rFonts w:cs="Arial"/>
                <w:sz w:val="20"/>
                <w:lang w:val="it-CH"/>
              </w:rPr>
            </w:pPr>
            <w:r w:rsidRPr="0040536E">
              <w:rPr>
                <w:rFonts w:cs="Arial"/>
                <w:sz w:val="20"/>
                <w:lang w:val="it-CH"/>
              </w:rPr>
              <w:t>2015</w:t>
            </w:r>
          </w:p>
        </w:tc>
        <w:tc>
          <w:tcPr>
            <w:tcW w:w="773"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524</w:t>
            </w:r>
          </w:p>
        </w:tc>
        <w:tc>
          <w:tcPr>
            <w:tcW w:w="759"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1.55</w:t>
            </w:r>
          </w:p>
        </w:tc>
        <w:tc>
          <w:tcPr>
            <w:tcW w:w="1084"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34.5</w:t>
            </w:r>
          </w:p>
        </w:tc>
        <w:tc>
          <w:tcPr>
            <w:tcW w:w="1073"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64.1</w:t>
            </w:r>
          </w:p>
        </w:tc>
      </w:tr>
      <w:tr w:rsidR="00912084" w:rsidTr="005A1E67">
        <w:trPr>
          <w:trHeight w:val="88"/>
        </w:trPr>
        <w:tc>
          <w:tcPr>
            <w:tcW w:w="1311" w:type="pct"/>
            <w:tcBorders>
              <w:top w:val="single" w:sz="4" w:space="0" w:color="auto"/>
              <w:left w:val="single" w:sz="4" w:space="0" w:color="auto"/>
              <w:bottom w:val="single" w:sz="4" w:space="0" w:color="auto"/>
              <w:right w:val="single" w:sz="4" w:space="0" w:color="auto"/>
            </w:tcBorders>
            <w:noWrap/>
            <w:vAlign w:val="bottom"/>
            <w:hideMark/>
          </w:tcPr>
          <w:p w:rsidR="00912084" w:rsidRPr="0040536E" w:rsidRDefault="00912084" w:rsidP="005A1E67">
            <w:pPr>
              <w:jc w:val="left"/>
              <w:rPr>
                <w:rFonts w:cs="Arial"/>
                <w:sz w:val="20"/>
                <w:lang w:val="it-CH"/>
              </w:rPr>
            </w:pPr>
            <w:r w:rsidRPr="0040536E">
              <w:rPr>
                <w:rFonts w:cs="Arial"/>
                <w:sz w:val="20"/>
                <w:lang w:val="it-CH"/>
              </w:rPr>
              <w:t>2016</w:t>
            </w:r>
          </w:p>
        </w:tc>
        <w:tc>
          <w:tcPr>
            <w:tcW w:w="773"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587</w:t>
            </w:r>
          </w:p>
        </w:tc>
        <w:tc>
          <w:tcPr>
            <w:tcW w:w="759"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1.43</w:t>
            </w:r>
          </w:p>
        </w:tc>
        <w:tc>
          <w:tcPr>
            <w:tcW w:w="1084"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34.8</w:t>
            </w:r>
          </w:p>
        </w:tc>
        <w:tc>
          <w:tcPr>
            <w:tcW w:w="1073"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63.9</w:t>
            </w:r>
          </w:p>
        </w:tc>
      </w:tr>
      <w:tr w:rsidR="00912084" w:rsidTr="005A1E67">
        <w:trPr>
          <w:trHeight w:val="206"/>
        </w:trPr>
        <w:tc>
          <w:tcPr>
            <w:tcW w:w="1311" w:type="pct"/>
            <w:tcBorders>
              <w:top w:val="single" w:sz="4" w:space="0" w:color="auto"/>
              <w:left w:val="single" w:sz="4" w:space="0" w:color="auto"/>
              <w:bottom w:val="single" w:sz="4" w:space="0" w:color="auto"/>
              <w:right w:val="single" w:sz="4" w:space="0" w:color="auto"/>
            </w:tcBorders>
            <w:noWrap/>
            <w:vAlign w:val="bottom"/>
            <w:hideMark/>
          </w:tcPr>
          <w:p w:rsidR="00912084" w:rsidRPr="0040536E" w:rsidRDefault="00912084" w:rsidP="005A1E67">
            <w:pPr>
              <w:jc w:val="left"/>
              <w:rPr>
                <w:rFonts w:cs="Arial"/>
                <w:sz w:val="20"/>
                <w:lang w:val="it-CH"/>
              </w:rPr>
            </w:pPr>
            <w:r w:rsidRPr="0040536E">
              <w:rPr>
                <w:rFonts w:cs="Arial"/>
                <w:sz w:val="20"/>
                <w:lang w:val="it-CH"/>
              </w:rPr>
              <w:t>2017</w:t>
            </w:r>
          </w:p>
        </w:tc>
        <w:tc>
          <w:tcPr>
            <w:tcW w:w="773"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581</w:t>
            </w:r>
          </w:p>
        </w:tc>
        <w:tc>
          <w:tcPr>
            <w:tcW w:w="759"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1.56</w:t>
            </w:r>
          </w:p>
        </w:tc>
        <w:tc>
          <w:tcPr>
            <w:tcW w:w="1084"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41.6</w:t>
            </w:r>
          </w:p>
        </w:tc>
        <w:tc>
          <w:tcPr>
            <w:tcW w:w="1073" w:type="pct"/>
            <w:tcBorders>
              <w:top w:val="single" w:sz="4" w:space="0" w:color="auto"/>
              <w:left w:val="nil"/>
              <w:bottom w:val="single" w:sz="4" w:space="0" w:color="auto"/>
              <w:right w:val="single" w:sz="4" w:space="0" w:color="auto"/>
            </w:tcBorders>
            <w:noWrap/>
            <w:vAlign w:val="bottom"/>
            <w:hideMark/>
          </w:tcPr>
          <w:p w:rsidR="00912084" w:rsidRPr="0040536E" w:rsidRDefault="00912084" w:rsidP="005A1E67">
            <w:pPr>
              <w:jc w:val="right"/>
              <w:rPr>
                <w:rFonts w:cs="Arial"/>
                <w:sz w:val="20"/>
                <w:lang w:val="it-CH"/>
              </w:rPr>
            </w:pPr>
            <w:r w:rsidRPr="0040536E">
              <w:rPr>
                <w:rFonts w:cs="Arial"/>
                <w:sz w:val="20"/>
                <w:lang w:val="it-CH"/>
              </w:rPr>
              <w:t>69.4</w:t>
            </w:r>
          </w:p>
        </w:tc>
      </w:tr>
      <w:tr w:rsidR="00912084" w:rsidTr="005A1E67">
        <w:trPr>
          <w:trHeight w:val="481"/>
        </w:trPr>
        <w:tc>
          <w:tcPr>
            <w:tcW w:w="1311" w:type="pct"/>
            <w:tcBorders>
              <w:top w:val="single" w:sz="4" w:space="0" w:color="auto"/>
              <w:left w:val="single" w:sz="4" w:space="0" w:color="auto"/>
              <w:bottom w:val="single" w:sz="4" w:space="0" w:color="auto"/>
              <w:right w:val="single" w:sz="4" w:space="0" w:color="auto"/>
            </w:tcBorders>
            <w:noWrap/>
            <w:vAlign w:val="center"/>
            <w:hideMark/>
          </w:tcPr>
          <w:p w:rsidR="00912084" w:rsidRPr="00EA0EE6" w:rsidRDefault="00912084" w:rsidP="00304201">
            <w:pPr>
              <w:jc w:val="left"/>
              <w:rPr>
                <w:rFonts w:cs="Arial"/>
                <w:b/>
                <w:sz w:val="20"/>
                <w:lang w:val="it-CH"/>
              </w:rPr>
            </w:pPr>
            <w:r>
              <w:rPr>
                <w:rFonts w:cs="Arial"/>
                <w:b/>
                <w:sz w:val="20"/>
                <w:lang w:val="it-CH"/>
              </w:rPr>
              <w:t>2017</w:t>
            </w:r>
          </w:p>
          <w:p w:rsidR="00912084" w:rsidRPr="00EA0EE6" w:rsidRDefault="00912084" w:rsidP="00304201">
            <w:pPr>
              <w:jc w:val="left"/>
              <w:rPr>
                <w:rFonts w:cs="Arial"/>
                <w:b/>
                <w:sz w:val="20"/>
                <w:lang w:val="it-CH"/>
              </w:rPr>
            </w:pPr>
            <w:r w:rsidRPr="00EA0EE6">
              <w:rPr>
                <w:rFonts w:cs="Arial"/>
                <w:b/>
                <w:sz w:val="20"/>
                <w:lang w:val="it-CH"/>
              </w:rPr>
              <w:t>Confronto svizzero</w:t>
            </w:r>
          </w:p>
        </w:tc>
        <w:tc>
          <w:tcPr>
            <w:tcW w:w="773" w:type="pct"/>
            <w:tcBorders>
              <w:top w:val="single" w:sz="4" w:space="0" w:color="auto"/>
              <w:left w:val="nil"/>
              <w:bottom w:val="single" w:sz="4" w:space="0" w:color="auto"/>
              <w:right w:val="single" w:sz="4" w:space="0" w:color="auto"/>
            </w:tcBorders>
            <w:vAlign w:val="center"/>
            <w:hideMark/>
          </w:tcPr>
          <w:p w:rsidR="00912084" w:rsidRPr="00EA0EE6" w:rsidRDefault="00912084" w:rsidP="005A1E67">
            <w:pPr>
              <w:jc w:val="center"/>
              <w:rPr>
                <w:rFonts w:cs="Arial"/>
                <w:b/>
                <w:sz w:val="20"/>
                <w:lang w:val="it-CH"/>
              </w:rPr>
            </w:pPr>
            <w:r w:rsidRPr="00EA0EE6">
              <w:rPr>
                <w:rFonts w:cs="Arial"/>
                <w:b/>
                <w:sz w:val="20"/>
                <w:lang w:val="it-CH"/>
              </w:rPr>
              <w:t>Numero di pubblicazioni</w:t>
            </w:r>
          </w:p>
        </w:tc>
        <w:tc>
          <w:tcPr>
            <w:tcW w:w="759" w:type="pct"/>
            <w:tcBorders>
              <w:top w:val="single" w:sz="4" w:space="0" w:color="auto"/>
              <w:left w:val="nil"/>
              <w:bottom w:val="single" w:sz="4" w:space="0" w:color="auto"/>
              <w:right w:val="single" w:sz="4" w:space="0" w:color="auto"/>
            </w:tcBorders>
            <w:vAlign w:val="center"/>
            <w:hideMark/>
          </w:tcPr>
          <w:p w:rsidR="00912084" w:rsidRPr="00EA0EE6" w:rsidRDefault="00912084" w:rsidP="005A1E67">
            <w:pPr>
              <w:jc w:val="center"/>
              <w:rPr>
                <w:rFonts w:cs="Arial"/>
                <w:b/>
                <w:sz w:val="20"/>
                <w:lang w:val="it-CH"/>
              </w:rPr>
            </w:pPr>
            <w:r w:rsidRPr="00EA0EE6">
              <w:rPr>
                <w:rFonts w:cs="Arial"/>
                <w:b/>
                <w:sz w:val="20"/>
                <w:lang w:val="it-CH"/>
              </w:rPr>
              <w:t>Impatto normalizzato</w:t>
            </w:r>
          </w:p>
        </w:tc>
        <w:tc>
          <w:tcPr>
            <w:tcW w:w="1084" w:type="pct"/>
            <w:tcBorders>
              <w:top w:val="single" w:sz="4" w:space="0" w:color="auto"/>
              <w:left w:val="nil"/>
              <w:bottom w:val="single" w:sz="4" w:space="0" w:color="auto"/>
              <w:right w:val="single" w:sz="4" w:space="0" w:color="auto"/>
            </w:tcBorders>
            <w:vAlign w:val="center"/>
            <w:hideMark/>
          </w:tcPr>
          <w:p w:rsidR="00912084" w:rsidRPr="00EA0EE6" w:rsidRDefault="00912084" w:rsidP="005A1E67">
            <w:pPr>
              <w:jc w:val="center"/>
              <w:rPr>
                <w:rFonts w:cs="Arial"/>
                <w:b/>
                <w:sz w:val="20"/>
                <w:lang w:val="it-CH"/>
              </w:rPr>
            </w:pPr>
            <w:r w:rsidRPr="00EA0EE6">
              <w:rPr>
                <w:rFonts w:cs="Arial"/>
                <w:b/>
                <w:sz w:val="20"/>
                <w:lang w:val="it-CH"/>
              </w:rPr>
              <w:t>% pubblicazioni nel tp10% citato</w:t>
            </w:r>
          </w:p>
        </w:tc>
        <w:tc>
          <w:tcPr>
            <w:tcW w:w="1073" w:type="pct"/>
            <w:tcBorders>
              <w:top w:val="single" w:sz="4" w:space="0" w:color="auto"/>
              <w:left w:val="nil"/>
              <w:bottom w:val="single" w:sz="4" w:space="0" w:color="auto"/>
              <w:right w:val="single" w:sz="4" w:space="0" w:color="auto"/>
            </w:tcBorders>
            <w:vAlign w:val="center"/>
            <w:hideMark/>
          </w:tcPr>
          <w:p w:rsidR="00912084" w:rsidRPr="00EA0EE6" w:rsidRDefault="00912084" w:rsidP="005A1E67">
            <w:pPr>
              <w:jc w:val="center"/>
              <w:rPr>
                <w:rFonts w:cs="Arial"/>
                <w:b/>
                <w:sz w:val="20"/>
                <w:lang w:val="it-CH"/>
              </w:rPr>
            </w:pPr>
            <w:r w:rsidRPr="00EA0EE6">
              <w:rPr>
                <w:rFonts w:cs="Arial"/>
                <w:b/>
                <w:sz w:val="20"/>
                <w:lang w:val="it-CH"/>
              </w:rPr>
              <w:t xml:space="preserve">% pubblicazioni con </w:t>
            </w:r>
            <w:proofErr w:type="spellStart"/>
            <w:r w:rsidRPr="00EA0EE6">
              <w:rPr>
                <w:rFonts w:cs="Arial"/>
                <w:b/>
                <w:sz w:val="20"/>
                <w:lang w:val="it-CH"/>
              </w:rPr>
              <w:t>collab</w:t>
            </w:r>
            <w:proofErr w:type="spellEnd"/>
            <w:r>
              <w:rPr>
                <w:rFonts w:cs="Arial"/>
                <w:b/>
                <w:sz w:val="20"/>
                <w:lang w:val="it-CH"/>
              </w:rPr>
              <w:t xml:space="preserve">. </w:t>
            </w:r>
            <w:r w:rsidRPr="00EA0EE6">
              <w:rPr>
                <w:rFonts w:cs="Arial"/>
                <w:b/>
                <w:sz w:val="20"/>
                <w:lang w:val="it-CH"/>
              </w:rPr>
              <w:t>internazionali</w:t>
            </w:r>
          </w:p>
        </w:tc>
      </w:tr>
      <w:tr w:rsidR="00912084" w:rsidTr="005A1E67">
        <w:trPr>
          <w:trHeight w:val="218"/>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r w:rsidRPr="00EA0EE6">
              <w:rPr>
                <w:rFonts w:cs="Arial"/>
                <w:sz w:val="20"/>
                <w:lang w:val="it-CH"/>
              </w:rPr>
              <w:t>EPFL</w:t>
            </w:r>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w:t>
            </w:r>
            <w:r>
              <w:rPr>
                <w:rFonts w:cs="Arial"/>
                <w:sz w:val="20"/>
                <w:lang w:val="it-CH"/>
              </w:rPr>
              <w:t>’</w:t>
            </w:r>
            <w:r w:rsidRPr="00EA0EE6">
              <w:rPr>
                <w:rFonts w:cs="Arial"/>
                <w:sz w:val="20"/>
                <w:lang w:val="it-CH"/>
              </w:rPr>
              <w:t>715</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1.53</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50.7</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67.4</w:t>
            </w:r>
          </w:p>
        </w:tc>
      </w:tr>
      <w:tr w:rsidR="00912084" w:rsidTr="005A1E67">
        <w:trPr>
          <w:trHeight w:val="208"/>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r w:rsidRPr="00EA0EE6">
              <w:rPr>
                <w:rFonts w:cs="Arial"/>
                <w:sz w:val="20"/>
                <w:lang w:val="it-CH"/>
              </w:rPr>
              <w:t>ETHZ</w:t>
            </w:r>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7</w:t>
            </w:r>
            <w:r>
              <w:rPr>
                <w:rFonts w:cs="Arial"/>
                <w:sz w:val="20"/>
                <w:lang w:val="it-CH"/>
              </w:rPr>
              <w:t>’</w:t>
            </w:r>
            <w:r w:rsidRPr="00EA0EE6">
              <w:rPr>
                <w:rFonts w:cs="Arial"/>
                <w:sz w:val="20"/>
                <w:lang w:val="it-CH"/>
              </w:rPr>
              <w:t>951</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1.6</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52.7</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65.3</w:t>
            </w:r>
          </w:p>
        </w:tc>
      </w:tr>
      <w:tr w:rsidR="00912084" w:rsidTr="005A1E67">
        <w:trPr>
          <w:trHeight w:val="156"/>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proofErr w:type="spellStart"/>
            <w:r w:rsidRPr="00EA0EE6">
              <w:rPr>
                <w:rFonts w:cs="Arial"/>
                <w:sz w:val="20"/>
                <w:lang w:val="it-CH"/>
              </w:rPr>
              <w:t>UniBAS</w:t>
            </w:r>
            <w:proofErr w:type="spellEnd"/>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w:t>
            </w:r>
            <w:r>
              <w:rPr>
                <w:rFonts w:cs="Arial"/>
                <w:sz w:val="20"/>
                <w:lang w:val="it-CH"/>
              </w:rPr>
              <w:t>’</w:t>
            </w:r>
            <w:r w:rsidRPr="00EA0EE6">
              <w:rPr>
                <w:rFonts w:cs="Arial"/>
                <w:sz w:val="20"/>
                <w:lang w:val="it-CH"/>
              </w:rPr>
              <w:t>091</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1.67</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44.4</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64.3</w:t>
            </w:r>
          </w:p>
        </w:tc>
      </w:tr>
      <w:tr w:rsidR="00912084" w:rsidTr="005A1E67">
        <w:trPr>
          <w:trHeight w:val="199"/>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proofErr w:type="spellStart"/>
            <w:r w:rsidRPr="00EA0EE6">
              <w:rPr>
                <w:rFonts w:cs="Arial"/>
                <w:sz w:val="20"/>
                <w:lang w:val="it-CH"/>
              </w:rPr>
              <w:t>UniBE</w:t>
            </w:r>
            <w:proofErr w:type="spellEnd"/>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5</w:t>
            </w:r>
            <w:r>
              <w:rPr>
                <w:rFonts w:cs="Arial"/>
                <w:sz w:val="20"/>
                <w:lang w:val="it-CH"/>
              </w:rPr>
              <w:t>’</w:t>
            </w:r>
            <w:r w:rsidRPr="00EA0EE6">
              <w:rPr>
                <w:rFonts w:cs="Arial"/>
                <w:sz w:val="20"/>
                <w:lang w:val="it-CH"/>
              </w:rPr>
              <w:t>020</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1.74</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43.8</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66</w:t>
            </w:r>
            <w:r>
              <w:rPr>
                <w:rFonts w:cs="Arial"/>
                <w:sz w:val="20"/>
                <w:lang w:val="it-CH"/>
              </w:rPr>
              <w:t>.0</w:t>
            </w:r>
          </w:p>
        </w:tc>
      </w:tr>
      <w:tr w:rsidR="00912084" w:rsidTr="005A1E67">
        <w:trPr>
          <w:trHeight w:val="108"/>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proofErr w:type="spellStart"/>
            <w:r w:rsidRPr="00EA0EE6">
              <w:rPr>
                <w:rFonts w:cs="Arial"/>
                <w:sz w:val="20"/>
                <w:lang w:val="it-CH"/>
              </w:rPr>
              <w:t>UNiFR</w:t>
            </w:r>
            <w:proofErr w:type="spellEnd"/>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w:t>
            </w:r>
            <w:r>
              <w:rPr>
                <w:rFonts w:cs="Arial"/>
                <w:sz w:val="20"/>
                <w:lang w:val="it-CH"/>
              </w:rPr>
              <w:t>’</w:t>
            </w:r>
            <w:r w:rsidRPr="00EA0EE6">
              <w:rPr>
                <w:rFonts w:cs="Arial"/>
                <w:sz w:val="20"/>
                <w:lang w:val="it-CH"/>
              </w:rPr>
              <w:t>033</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1.52</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44.5</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60.4</w:t>
            </w:r>
          </w:p>
        </w:tc>
      </w:tr>
      <w:tr w:rsidR="00912084" w:rsidTr="005A1E67">
        <w:trPr>
          <w:trHeight w:val="151"/>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proofErr w:type="spellStart"/>
            <w:r w:rsidRPr="00EA0EE6">
              <w:rPr>
                <w:rFonts w:cs="Arial"/>
                <w:sz w:val="20"/>
                <w:lang w:val="it-CH"/>
              </w:rPr>
              <w:t>UniGE</w:t>
            </w:r>
            <w:proofErr w:type="spellEnd"/>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w:t>
            </w:r>
            <w:r>
              <w:rPr>
                <w:rFonts w:cs="Arial"/>
                <w:sz w:val="20"/>
                <w:lang w:val="it-CH"/>
              </w:rPr>
              <w:t>’</w:t>
            </w:r>
            <w:r w:rsidRPr="00EA0EE6">
              <w:rPr>
                <w:rFonts w:cs="Arial"/>
                <w:sz w:val="20"/>
                <w:lang w:val="it-CH"/>
              </w:rPr>
              <w:t>596</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1.61</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39.7</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65</w:t>
            </w:r>
            <w:r>
              <w:rPr>
                <w:rFonts w:cs="Arial"/>
                <w:sz w:val="20"/>
                <w:lang w:val="it-CH"/>
              </w:rPr>
              <w:t>.0</w:t>
            </w:r>
          </w:p>
        </w:tc>
      </w:tr>
      <w:tr w:rsidR="00912084" w:rsidTr="005A1E67">
        <w:trPr>
          <w:trHeight w:val="196"/>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proofErr w:type="spellStart"/>
            <w:r w:rsidRPr="00EA0EE6">
              <w:rPr>
                <w:rFonts w:cs="Arial"/>
                <w:sz w:val="20"/>
                <w:lang w:val="it-CH"/>
              </w:rPr>
              <w:t>UniL</w:t>
            </w:r>
            <w:proofErr w:type="spellEnd"/>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3</w:t>
            </w:r>
            <w:r>
              <w:rPr>
                <w:rFonts w:cs="Arial"/>
                <w:sz w:val="20"/>
                <w:lang w:val="it-CH"/>
              </w:rPr>
              <w:t>’</w:t>
            </w:r>
            <w:r w:rsidRPr="00EA0EE6">
              <w:rPr>
                <w:rFonts w:cs="Arial"/>
                <w:sz w:val="20"/>
                <w:lang w:val="it-CH"/>
              </w:rPr>
              <w:t>860</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1.69</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41.7</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57.8</w:t>
            </w:r>
          </w:p>
        </w:tc>
      </w:tr>
      <w:tr w:rsidR="00912084" w:rsidTr="005A1E67">
        <w:trPr>
          <w:trHeight w:val="90"/>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proofErr w:type="spellStart"/>
            <w:r w:rsidRPr="00EA0EE6">
              <w:rPr>
                <w:rFonts w:cs="Arial"/>
                <w:sz w:val="20"/>
                <w:lang w:val="it-CH"/>
              </w:rPr>
              <w:t>UniLU</w:t>
            </w:r>
            <w:proofErr w:type="spellEnd"/>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136</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1.07</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21.7</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44.1</w:t>
            </w:r>
          </w:p>
        </w:tc>
      </w:tr>
      <w:tr w:rsidR="00912084" w:rsidTr="005A1E67">
        <w:trPr>
          <w:trHeight w:val="134"/>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proofErr w:type="spellStart"/>
            <w:r w:rsidRPr="00EA0EE6">
              <w:rPr>
                <w:rFonts w:cs="Arial"/>
                <w:sz w:val="20"/>
                <w:lang w:val="it-CH"/>
              </w:rPr>
              <w:t>UniNE</w:t>
            </w:r>
            <w:proofErr w:type="spellEnd"/>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577</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1.08</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39.7</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59.8</w:t>
            </w:r>
          </w:p>
        </w:tc>
      </w:tr>
      <w:tr w:rsidR="00912084" w:rsidTr="005A1E67">
        <w:trPr>
          <w:trHeight w:val="179"/>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proofErr w:type="spellStart"/>
            <w:r w:rsidRPr="00EA0EE6">
              <w:rPr>
                <w:rFonts w:cs="Arial"/>
                <w:sz w:val="20"/>
                <w:lang w:val="it-CH"/>
              </w:rPr>
              <w:t>UniSG</w:t>
            </w:r>
            <w:proofErr w:type="spellEnd"/>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320</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1.4</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36.4</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49.1</w:t>
            </w:r>
          </w:p>
        </w:tc>
      </w:tr>
      <w:tr w:rsidR="00912084" w:rsidTr="005A1E67">
        <w:trPr>
          <w:trHeight w:val="85"/>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r w:rsidRPr="00EA0EE6">
              <w:rPr>
                <w:rFonts w:cs="Arial"/>
                <w:sz w:val="20"/>
                <w:lang w:val="it-CH"/>
              </w:rPr>
              <w:t>UZH</w:t>
            </w:r>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7</w:t>
            </w:r>
            <w:r>
              <w:rPr>
                <w:rFonts w:cs="Arial"/>
                <w:sz w:val="20"/>
                <w:lang w:val="it-CH"/>
              </w:rPr>
              <w:t>’</w:t>
            </w:r>
            <w:r w:rsidRPr="00EA0EE6">
              <w:rPr>
                <w:rFonts w:cs="Arial"/>
                <w:sz w:val="20"/>
                <w:lang w:val="it-CH"/>
              </w:rPr>
              <w:t>400</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1.77</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44.5</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63.3</w:t>
            </w:r>
          </w:p>
        </w:tc>
      </w:tr>
      <w:tr w:rsidR="00912084" w:rsidTr="005A1E67">
        <w:trPr>
          <w:trHeight w:val="131"/>
        </w:trPr>
        <w:tc>
          <w:tcPr>
            <w:tcW w:w="1311" w:type="pct"/>
            <w:tcBorders>
              <w:top w:val="nil"/>
              <w:left w:val="single" w:sz="4" w:space="0" w:color="auto"/>
              <w:bottom w:val="single" w:sz="4" w:space="0" w:color="auto"/>
              <w:right w:val="single" w:sz="4" w:space="0" w:color="auto"/>
            </w:tcBorders>
            <w:noWrap/>
            <w:vAlign w:val="center"/>
            <w:hideMark/>
          </w:tcPr>
          <w:p w:rsidR="00912084" w:rsidRPr="00EA0EE6" w:rsidRDefault="00912084" w:rsidP="005A1E67">
            <w:pPr>
              <w:jc w:val="left"/>
              <w:rPr>
                <w:rFonts w:cs="Arial"/>
                <w:sz w:val="20"/>
                <w:lang w:val="it-CH"/>
              </w:rPr>
            </w:pPr>
            <w:r w:rsidRPr="00EA0EE6">
              <w:rPr>
                <w:rFonts w:cs="Arial"/>
                <w:sz w:val="20"/>
                <w:lang w:val="it-CH"/>
              </w:rPr>
              <w:t>USI</w:t>
            </w:r>
          </w:p>
        </w:tc>
        <w:tc>
          <w:tcPr>
            <w:tcW w:w="7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581</w:t>
            </w:r>
          </w:p>
        </w:tc>
        <w:tc>
          <w:tcPr>
            <w:tcW w:w="759"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1.56</w:t>
            </w:r>
          </w:p>
        </w:tc>
        <w:tc>
          <w:tcPr>
            <w:tcW w:w="1084"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41.6</w:t>
            </w:r>
          </w:p>
        </w:tc>
        <w:tc>
          <w:tcPr>
            <w:tcW w:w="1073" w:type="pct"/>
            <w:tcBorders>
              <w:top w:val="nil"/>
              <w:left w:val="nil"/>
              <w:bottom w:val="single" w:sz="4" w:space="0" w:color="auto"/>
              <w:right w:val="single" w:sz="4" w:space="0" w:color="auto"/>
            </w:tcBorders>
            <w:noWrap/>
            <w:vAlign w:val="bottom"/>
            <w:hideMark/>
          </w:tcPr>
          <w:p w:rsidR="00912084" w:rsidRPr="00EA0EE6" w:rsidRDefault="00912084" w:rsidP="005A1E67">
            <w:pPr>
              <w:jc w:val="right"/>
              <w:rPr>
                <w:rFonts w:cs="Arial"/>
                <w:sz w:val="20"/>
                <w:lang w:val="it-CH"/>
              </w:rPr>
            </w:pPr>
            <w:r w:rsidRPr="00EA0EE6">
              <w:rPr>
                <w:rFonts w:cs="Arial"/>
                <w:sz w:val="20"/>
                <w:lang w:val="it-CH"/>
              </w:rPr>
              <w:t>69.4</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 xml:space="preserve">Fonte: 2019 Elsevier B.V. All rights reserved. </w:t>
      </w:r>
      <w:proofErr w:type="spellStart"/>
      <w:r w:rsidRPr="005A1E67">
        <w:rPr>
          <w:rFonts w:cs="Arial"/>
          <w:bCs/>
          <w:sz w:val="18"/>
          <w:szCs w:val="18"/>
        </w:rPr>
        <w:t>SciVal</w:t>
      </w:r>
      <w:proofErr w:type="spellEnd"/>
      <w:r w:rsidRPr="005A1E67">
        <w:rPr>
          <w:rFonts w:cs="Arial"/>
          <w:bCs/>
          <w:sz w:val="18"/>
          <w:szCs w:val="18"/>
        </w:rPr>
        <w:t>, RELX Group and the RE symbol are trademarks of RELX Intellectual Properties SA, used under license</w:t>
      </w:r>
    </w:p>
    <w:p w:rsidR="00232DDF" w:rsidRDefault="00232DDF" w:rsidP="00912084">
      <w:pPr>
        <w:tabs>
          <w:tab w:val="left" w:pos="426"/>
        </w:tabs>
        <w:spacing w:after="80"/>
        <w:rPr>
          <w:rFonts w:cs="Arial"/>
          <w:szCs w:val="24"/>
          <w:lang w:val="it-CH"/>
        </w:rPr>
      </w:pPr>
    </w:p>
    <w:p w:rsidR="00912084" w:rsidRPr="00884A53" w:rsidRDefault="00912084" w:rsidP="00912084">
      <w:pPr>
        <w:tabs>
          <w:tab w:val="left" w:pos="426"/>
        </w:tabs>
        <w:spacing w:after="80"/>
        <w:rPr>
          <w:rFonts w:cs="Arial"/>
          <w:szCs w:val="24"/>
          <w:lang w:val="it-CH"/>
        </w:rPr>
      </w:pPr>
      <w:r w:rsidRPr="0050039E">
        <w:rPr>
          <w:rFonts w:cs="Arial"/>
          <w:szCs w:val="24"/>
          <w:lang w:val="it-CH"/>
        </w:rPr>
        <w:t xml:space="preserve">Il numero di pubblicazioni USI nel periodo 2010-2017 è aumentato </w:t>
      </w:r>
      <w:r>
        <w:rPr>
          <w:rFonts w:cs="Arial"/>
          <w:szCs w:val="24"/>
          <w:lang w:val="it-CH"/>
        </w:rPr>
        <w:t>in modo costante, salvo</w:t>
      </w:r>
      <w:r w:rsidRPr="0050039E">
        <w:rPr>
          <w:rFonts w:cs="Arial"/>
          <w:szCs w:val="24"/>
          <w:lang w:val="it-CH"/>
        </w:rPr>
        <w:t xml:space="preserve"> una leggera flessione nel 2017. Con la nascita della Facoltà di </w:t>
      </w:r>
      <w:r>
        <w:rPr>
          <w:rFonts w:cs="Arial"/>
          <w:szCs w:val="24"/>
          <w:lang w:val="it-CH"/>
        </w:rPr>
        <w:t xml:space="preserve">scienze biomediche </w:t>
      </w:r>
      <w:r w:rsidRPr="0050039E">
        <w:rPr>
          <w:rFonts w:cs="Arial"/>
          <w:szCs w:val="24"/>
          <w:lang w:val="it-CH"/>
        </w:rPr>
        <w:t>è ipotizzabile un ulteriore sviluppo positivo negli anni a venire. L’</w:t>
      </w:r>
      <w:r w:rsidRPr="003B1ED3">
        <w:rPr>
          <w:rFonts w:cs="Arial"/>
          <w:i/>
          <w:szCs w:val="24"/>
          <w:lang w:val="it-CH"/>
        </w:rPr>
        <w:t xml:space="preserve">impact </w:t>
      </w:r>
      <w:proofErr w:type="spellStart"/>
      <w:r w:rsidRPr="003B1ED3">
        <w:rPr>
          <w:rFonts w:cs="Arial"/>
          <w:i/>
          <w:szCs w:val="24"/>
          <w:lang w:val="it-CH"/>
        </w:rPr>
        <w:t>factor</w:t>
      </w:r>
      <w:proofErr w:type="spellEnd"/>
      <w:r w:rsidRPr="003B1ED3">
        <w:rPr>
          <w:rFonts w:cs="Arial"/>
          <w:i/>
          <w:szCs w:val="24"/>
          <w:lang w:val="it-CH"/>
        </w:rPr>
        <w:t xml:space="preserve"> </w:t>
      </w:r>
      <w:r w:rsidRPr="0050039E">
        <w:rPr>
          <w:rFonts w:cs="Arial"/>
          <w:szCs w:val="24"/>
          <w:lang w:val="it-CH"/>
        </w:rPr>
        <w:t xml:space="preserve">dell’USI, ovvero </w:t>
      </w:r>
      <w:r>
        <w:rPr>
          <w:rStyle w:val="ilfuvd"/>
          <w:rFonts w:cs="Arial"/>
          <w:color w:val="222222"/>
          <w:lang w:val="it-CH"/>
        </w:rPr>
        <w:t>l’</w:t>
      </w:r>
      <w:r w:rsidRPr="0050039E">
        <w:rPr>
          <w:rStyle w:val="ilfuvd"/>
          <w:rFonts w:cs="Arial"/>
          <w:color w:val="222222"/>
          <w:lang w:val="it-CH"/>
        </w:rPr>
        <w:t xml:space="preserve">indice sintetico che misura il numero medio di citazioni ricevute in un particolare anno da articoli pubblicati in una rivista scientifica, </w:t>
      </w:r>
      <w:r w:rsidRPr="0050039E">
        <w:rPr>
          <w:rFonts w:cs="Arial"/>
          <w:szCs w:val="24"/>
          <w:lang w:val="it-CH"/>
        </w:rPr>
        <w:t xml:space="preserve">risulta in linea con quello </w:t>
      </w:r>
      <w:r>
        <w:rPr>
          <w:rFonts w:cs="Arial"/>
          <w:szCs w:val="24"/>
          <w:lang w:val="it-CH"/>
        </w:rPr>
        <w:t>delle altre università svizzere</w:t>
      </w:r>
      <w:r w:rsidRPr="0050039E">
        <w:rPr>
          <w:rFonts w:cs="Arial"/>
          <w:szCs w:val="24"/>
          <w:lang w:val="it-CH"/>
        </w:rPr>
        <w:t xml:space="preserve">. Dal confronto con </w:t>
      </w:r>
      <w:r>
        <w:rPr>
          <w:rFonts w:cs="Arial"/>
          <w:szCs w:val="24"/>
          <w:lang w:val="it-CH"/>
        </w:rPr>
        <w:t xml:space="preserve">gli altri atenei </w:t>
      </w:r>
      <w:r w:rsidRPr="0050039E">
        <w:rPr>
          <w:rFonts w:cs="Arial"/>
          <w:szCs w:val="24"/>
          <w:lang w:val="it-CH"/>
        </w:rPr>
        <w:t xml:space="preserve">risulta un volume di ricerca paragonabile a quello dell’Università </w:t>
      </w:r>
      <w:r>
        <w:rPr>
          <w:rFonts w:cs="Arial"/>
          <w:szCs w:val="24"/>
          <w:lang w:val="it-CH"/>
        </w:rPr>
        <w:t>di Neuchâtel; l’</w:t>
      </w:r>
      <w:r w:rsidRPr="0050039E">
        <w:rPr>
          <w:rFonts w:cs="Arial"/>
          <w:szCs w:val="24"/>
          <w:lang w:val="it-CH"/>
        </w:rPr>
        <w:t xml:space="preserve">indice di impatto </w:t>
      </w:r>
      <w:r>
        <w:rPr>
          <w:rFonts w:cs="Arial"/>
          <w:szCs w:val="24"/>
          <w:lang w:val="it-CH"/>
        </w:rPr>
        <w:t>risulta allineato a quello delle u</w:t>
      </w:r>
      <w:r w:rsidRPr="0050039E">
        <w:rPr>
          <w:rFonts w:cs="Arial"/>
          <w:szCs w:val="24"/>
          <w:lang w:val="it-CH"/>
        </w:rPr>
        <w:t>niversità</w:t>
      </w:r>
      <w:r>
        <w:rPr>
          <w:rFonts w:cs="Arial"/>
          <w:szCs w:val="24"/>
          <w:lang w:val="it-CH"/>
        </w:rPr>
        <w:t xml:space="preserve"> medie e grandi</w:t>
      </w:r>
      <w:r w:rsidRPr="0050039E">
        <w:rPr>
          <w:rFonts w:cs="Arial"/>
          <w:szCs w:val="24"/>
          <w:lang w:val="it-CH"/>
        </w:rPr>
        <w:t xml:space="preserve">. Il 41.6% delle pubblicazioni USI appartiene al 10% delle ricerche maggiormente citate, valore tendenzialmente in linea con le altre </w:t>
      </w:r>
      <w:r>
        <w:rPr>
          <w:rFonts w:cs="Arial"/>
          <w:szCs w:val="24"/>
          <w:lang w:val="it-CH"/>
        </w:rPr>
        <w:t>u</w:t>
      </w:r>
      <w:r w:rsidRPr="0050039E">
        <w:rPr>
          <w:rFonts w:cs="Arial"/>
          <w:szCs w:val="24"/>
          <w:lang w:val="it-CH"/>
        </w:rPr>
        <w:t xml:space="preserve">niversità. Il valore delle pubblicazioni con collaborazioni internazionali colloca l’USI al primo posto tra le </w:t>
      </w:r>
      <w:r>
        <w:rPr>
          <w:rFonts w:cs="Arial"/>
          <w:szCs w:val="24"/>
          <w:lang w:val="it-CH"/>
        </w:rPr>
        <w:t>u</w:t>
      </w:r>
      <w:r w:rsidRPr="0050039E">
        <w:rPr>
          <w:rFonts w:cs="Arial"/>
          <w:szCs w:val="24"/>
          <w:lang w:val="it-CH"/>
        </w:rPr>
        <w:t>niversità svizzere, con il 69.4% di pubblicazioni frutto di collaborazioni internazionali.</w:t>
      </w:r>
    </w:p>
    <w:p w:rsidR="00912084" w:rsidRPr="00884A53" w:rsidRDefault="00912084" w:rsidP="00912084">
      <w:pPr>
        <w:tabs>
          <w:tab w:val="left" w:pos="426"/>
        </w:tabs>
        <w:spacing w:after="80"/>
        <w:rPr>
          <w:rFonts w:cs="Arial"/>
          <w:b/>
          <w:szCs w:val="24"/>
        </w:rPr>
      </w:pPr>
      <w:r>
        <w:rPr>
          <w:rFonts w:cs="Arial"/>
          <w:szCs w:val="24"/>
        </w:rPr>
        <w:t>L’</w:t>
      </w:r>
      <w:r w:rsidRPr="0011255C">
        <w:rPr>
          <w:rFonts w:cs="Arial"/>
          <w:b/>
          <w:szCs w:val="24"/>
        </w:rPr>
        <w:t xml:space="preserve">obiettivo b) 2 </w:t>
      </w:r>
      <w:r>
        <w:rPr>
          <w:rFonts w:cs="Arial"/>
          <w:szCs w:val="24"/>
        </w:rPr>
        <w:t>prevede un</w:t>
      </w:r>
      <w:r w:rsidRPr="00884A53">
        <w:rPr>
          <w:rFonts w:cs="Arial"/>
          <w:szCs w:val="24"/>
        </w:rPr>
        <w:t>a verifica dell’efficacia della ricerca, misurandone la percentuale di progetti accettati da enti di ricerca competitiva</w:t>
      </w:r>
      <w:r>
        <w:rPr>
          <w:rFonts w:cs="Arial"/>
          <w:szCs w:val="24"/>
        </w:rPr>
        <w:t xml:space="preserve"> </w:t>
      </w:r>
      <w:r w:rsidRPr="00884A53">
        <w:rPr>
          <w:rFonts w:cs="Arial"/>
          <w:szCs w:val="24"/>
        </w:rPr>
        <w:t>in rapporto al totale dei progetti inoltrati. La percentuale non dovrebbe essere significativamente inferiore alla media per ente finanziatore.</w:t>
      </w:r>
    </w:p>
    <w:p w:rsidR="00912084" w:rsidRDefault="00912084" w:rsidP="00912084">
      <w:r>
        <w:t xml:space="preserve">La </w:t>
      </w:r>
      <w:proofErr w:type="spellStart"/>
      <w:r>
        <w:t>tab</w:t>
      </w:r>
      <w:proofErr w:type="spellEnd"/>
      <w:r>
        <w:t xml:space="preserve">. 12 mostra i dati relativi al tasso di successo dell’USI nei progetti FNS per il periodo dal 2007 al 2018. Il grafico 1 mette a confronto il tasso di successo e la media svizzera dal 2007 al 2018 per ognuna </w:t>
      </w:r>
      <w:r w:rsidRPr="00882853">
        <w:t>delle due scadenze prevista dai bandi di progetto FNS.</w:t>
      </w:r>
    </w:p>
    <w:p w:rsidR="00232DDF" w:rsidRPr="007570D9" w:rsidRDefault="00232DDF" w:rsidP="00912084"/>
    <w:p w:rsidR="00912084" w:rsidRPr="00C2796B" w:rsidRDefault="00912084" w:rsidP="006E5628">
      <w:pPr>
        <w:pStyle w:val="Tabella"/>
      </w:pPr>
      <w:r w:rsidRPr="00A940E2">
        <w:t>Evoluzione dei tassi di successo nell'ottenimento di finanziamenti per progetti sottoposti al FNS dal 2007 al 2018 per quadriennio</w:t>
      </w:r>
      <w:r>
        <w:t xml:space="preserve"> - </w:t>
      </w:r>
      <w:r w:rsidRPr="00A940E2">
        <w:t>Confronto con la media svizzera</w:t>
      </w:r>
    </w:p>
    <w:tbl>
      <w:tblPr>
        <w:tblW w:w="5000" w:type="pct"/>
        <w:tblInd w:w="-5" w:type="dxa"/>
        <w:tblCellMar>
          <w:left w:w="70" w:type="dxa"/>
          <w:right w:w="70" w:type="dxa"/>
        </w:tblCellMar>
        <w:tblLook w:val="04A0" w:firstRow="1" w:lastRow="0" w:firstColumn="1" w:lastColumn="0" w:noHBand="0" w:noVBand="1"/>
      </w:tblPr>
      <w:tblGrid>
        <w:gridCol w:w="6150"/>
        <w:gridCol w:w="1735"/>
        <w:gridCol w:w="1893"/>
      </w:tblGrid>
      <w:tr w:rsidR="00912084" w:rsidRPr="00AB469D" w:rsidTr="005A1E67">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912084" w:rsidRPr="00AB469D" w:rsidRDefault="00912084" w:rsidP="005A1E67">
            <w:pPr>
              <w:jc w:val="left"/>
              <w:rPr>
                <w:rFonts w:cs="Arial"/>
                <w:b/>
                <w:color w:val="000000"/>
                <w:sz w:val="20"/>
                <w:lang w:val="it-CH"/>
              </w:rPr>
            </w:pPr>
            <w:r w:rsidRPr="00AB469D">
              <w:rPr>
                <w:rFonts w:cs="Arial"/>
                <w:b/>
                <w:color w:val="000000"/>
                <w:sz w:val="20"/>
                <w:lang w:val="it-CH"/>
              </w:rPr>
              <w:t>Tassi di successo (in %), medie quadriennali</w:t>
            </w:r>
          </w:p>
        </w:tc>
        <w:tc>
          <w:tcPr>
            <w:tcW w:w="887" w:type="pct"/>
            <w:tcBorders>
              <w:top w:val="single" w:sz="4" w:space="0" w:color="auto"/>
              <w:left w:val="nil"/>
              <w:bottom w:val="single" w:sz="4" w:space="0" w:color="auto"/>
              <w:right w:val="single" w:sz="4" w:space="0" w:color="auto"/>
            </w:tcBorders>
            <w:noWrap/>
            <w:vAlign w:val="center"/>
            <w:hideMark/>
          </w:tcPr>
          <w:p w:rsidR="00912084" w:rsidRPr="00AB469D" w:rsidRDefault="00912084" w:rsidP="005A1E67">
            <w:pPr>
              <w:jc w:val="center"/>
              <w:rPr>
                <w:rFonts w:cs="Arial"/>
                <w:b/>
                <w:color w:val="000000"/>
                <w:sz w:val="20"/>
                <w:lang w:val="it-CH"/>
              </w:rPr>
            </w:pPr>
            <w:r w:rsidRPr="00AB469D">
              <w:rPr>
                <w:rFonts w:cs="Arial"/>
                <w:b/>
                <w:color w:val="000000"/>
                <w:sz w:val="20"/>
                <w:lang w:val="it-CH"/>
              </w:rPr>
              <w:t>USI</w:t>
            </w:r>
          </w:p>
        </w:tc>
        <w:tc>
          <w:tcPr>
            <w:tcW w:w="968" w:type="pct"/>
            <w:tcBorders>
              <w:top w:val="single" w:sz="4" w:space="0" w:color="auto"/>
              <w:left w:val="nil"/>
              <w:bottom w:val="single" w:sz="4" w:space="0" w:color="auto"/>
              <w:right w:val="single" w:sz="4" w:space="0" w:color="auto"/>
            </w:tcBorders>
            <w:vAlign w:val="center"/>
            <w:hideMark/>
          </w:tcPr>
          <w:p w:rsidR="00912084" w:rsidRPr="00AB469D" w:rsidRDefault="00912084" w:rsidP="005A1E67">
            <w:pPr>
              <w:jc w:val="center"/>
              <w:rPr>
                <w:rFonts w:cs="Arial"/>
                <w:b/>
                <w:color w:val="000000"/>
                <w:sz w:val="20"/>
                <w:lang w:val="it-CH"/>
              </w:rPr>
            </w:pPr>
            <w:r w:rsidRPr="00AB469D">
              <w:rPr>
                <w:rFonts w:cs="Arial"/>
                <w:b/>
                <w:color w:val="000000"/>
                <w:sz w:val="20"/>
                <w:lang w:val="it-CH"/>
              </w:rPr>
              <w:t>CH</w:t>
            </w:r>
          </w:p>
        </w:tc>
      </w:tr>
      <w:tr w:rsidR="00912084" w:rsidRPr="00701408" w:rsidTr="005A1E67">
        <w:trPr>
          <w:trHeight w:val="300"/>
        </w:trPr>
        <w:tc>
          <w:tcPr>
            <w:tcW w:w="3145" w:type="pct"/>
            <w:tcBorders>
              <w:top w:val="nil"/>
              <w:left w:val="single" w:sz="4" w:space="0" w:color="auto"/>
              <w:bottom w:val="single" w:sz="4" w:space="0" w:color="auto"/>
              <w:right w:val="single" w:sz="4" w:space="0" w:color="auto"/>
            </w:tcBorders>
            <w:noWrap/>
            <w:vAlign w:val="center"/>
            <w:hideMark/>
          </w:tcPr>
          <w:p w:rsidR="00912084" w:rsidRPr="007D2D08" w:rsidRDefault="00912084" w:rsidP="005A1E67">
            <w:pPr>
              <w:jc w:val="left"/>
              <w:rPr>
                <w:rFonts w:cs="Arial"/>
                <w:sz w:val="20"/>
                <w:lang w:val="it-CH"/>
              </w:rPr>
            </w:pPr>
            <w:r w:rsidRPr="007D2D08">
              <w:rPr>
                <w:rFonts w:cs="Arial"/>
                <w:sz w:val="20"/>
                <w:lang w:val="it-CH"/>
              </w:rPr>
              <w:t>Media 2007-2010</w:t>
            </w:r>
          </w:p>
        </w:tc>
        <w:tc>
          <w:tcPr>
            <w:tcW w:w="887" w:type="pct"/>
            <w:tcBorders>
              <w:top w:val="nil"/>
              <w:left w:val="nil"/>
              <w:bottom w:val="single" w:sz="4" w:space="0" w:color="auto"/>
              <w:right w:val="single" w:sz="4" w:space="0" w:color="auto"/>
            </w:tcBorders>
            <w:noWrap/>
            <w:vAlign w:val="bottom"/>
            <w:hideMark/>
          </w:tcPr>
          <w:p w:rsidR="00912084" w:rsidRPr="007D2D08" w:rsidRDefault="00912084" w:rsidP="005A1E67">
            <w:pPr>
              <w:jc w:val="right"/>
              <w:rPr>
                <w:rFonts w:cs="Arial"/>
                <w:sz w:val="20"/>
                <w:lang w:val="it-CH"/>
              </w:rPr>
            </w:pPr>
            <w:r w:rsidRPr="007D2D08">
              <w:rPr>
                <w:rFonts w:cs="Arial"/>
                <w:sz w:val="20"/>
                <w:lang w:val="it-CH"/>
              </w:rPr>
              <w:t>49.8</w:t>
            </w:r>
          </w:p>
        </w:tc>
        <w:tc>
          <w:tcPr>
            <w:tcW w:w="968" w:type="pct"/>
            <w:tcBorders>
              <w:top w:val="nil"/>
              <w:left w:val="nil"/>
              <w:bottom w:val="single" w:sz="4" w:space="0" w:color="auto"/>
              <w:right w:val="single" w:sz="4" w:space="0" w:color="auto"/>
            </w:tcBorders>
            <w:vAlign w:val="bottom"/>
            <w:hideMark/>
          </w:tcPr>
          <w:p w:rsidR="00912084" w:rsidRPr="007D2D08" w:rsidRDefault="00912084" w:rsidP="005A1E67">
            <w:pPr>
              <w:jc w:val="right"/>
              <w:rPr>
                <w:rFonts w:cs="Arial"/>
                <w:sz w:val="20"/>
                <w:lang w:val="it-CH"/>
              </w:rPr>
            </w:pPr>
            <w:r w:rsidRPr="007D2D08">
              <w:rPr>
                <w:rFonts w:cs="Arial"/>
                <w:sz w:val="20"/>
                <w:lang w:val="it-CH"/>
              </w:rPr>
              <w:t>58.4</w:t>
            </w:r>
          </w:p>
        </w:tc>
      </w:tr>
      <w:tr w:rsidR="00912084" w:rsidRPr="00701408" w:rsidTr="005A1E67">
        <w:trPr>
          <w:trHeight w:val="300"/>
        </w:trPr>
        <w:tc>
          <w:tcPr>
            <w:tcW w:w="3145" w:type="pct"/>
            <w:tcBorders>
              <w:top w:val="nil"/>
              <w:left w:val="single" w:sz="4" w:space="0" w:color="auto"/>
              <w:bottom w:val="single" w:sz="4" w:space="0" w:color="auto"/>
              <w:right w:val="single" w:sz="4" w:space="0" w:color="auto"/>
            </w:tcBorders>
            <w:noWrap/>
            <w:vAlign w:val="center"/>
            <w:hideMark/>
          </w:tcPr>
          <w:p w:rsidR="00912084" w:rsidRPr="007D2D08" w:rsidRDefault="00912084" w:rsidP="005A1E67">
            <w:pPr>
              <w:jc w:val="left"/>
              <w:rPr>
                <w:rFonts w:cs="Arial"/>
                <w:sz w:val="20"/>
                <w:lang w:val="it-CH"/>
              </w:rPr>
            </w:pPr>
            <w:r w:rsidRPr="007D2D08">
              <w:rPr>
                <w:rFonts w:cs="Arial"/>
                <w:sz w:val="20"/>
                <w:lang w:val="it-CH"/>
              </w:rPr>
              <w:t>Media 2008-2011</w:t>
            </w:r>
          </w:p>
        </w:tc>
        <w:tc>
          <w:tcPr>
            <w:tcW w:w="887" w:type="pct"/>
            <w:tcBorders>
              <w:top w:val="nil"/>
              <w:left w:val="nil"/>
              <w:bottom w:val="single" w:sz="4" w:space="0" w:color="auto"/>
              <w:right w:val="single" w:sz="4" w:space="0" w:color="auto"/>
            </w:tcBorders>
            <w:noWrap/>
            <w:vAlign w:val="bottom"/>
            <w:hideMark/>
          </w:tcPr>
          <w:p w:rsidR="00912084" w:rsidRPr="007D2D08" w:rsidRDefault="00912084" w:rsidP="005A1E67">
            <w:pPr>
              <w:jc w:val="right"/>
              <w:rPr>
                <w:rFonts w:cs="Arial"/>
                <w:sz w:val="20"/>
                <w:lang w:val="it-CH"/>
              </w:rPr>
            </w:pPr>
            <w:r w:rsidRPr="007D2D08">
              <w:rPr>
                <w:rFonts w:cs="Arial"/>
                <w:sz w:val="20"/>
                <w:lang w:val="it-CH"/>
              </w:rPr>
              <w:t>54.1</w:t>
            </w:r>
          </w:p>
        </w:tc>
        <w:tc>
          <w:tcPr>
            <w:tcW w:w="968" w:type="pct"/>
            <w:tcBorders>
              <w:top w:val="nil"/>
              <w:left w:val="nil"/>
              <w:bottom w:val="single" w:sz="4" w:space="0" w:color="auto"/>
              <w:right w:val="single" w:sz="4" w:space="0" w:color="auto"/>
            </w:tcBorders>
            <w:vAlign w:val="bottom"/>
            <w:hideMark/>
          </w:tcPr>
          <w:p w:rsidR="00912084" w:rsidRPr="007D2D08" w:rsidRDefault="00912084" w:rsidP="005A1E67">
            <w:pPr>
              <w:jc w:val="right"/>
              <w:rPr>
                <w:rFonts w:cs="Arial"/>
                <w:sz w:val="20"/>
                <w:lang w:val="it-CH"/>
              </w:rPr>
            </w:pPr>
            <w:r w:rsidRPr="007D2D08">
              <w:rPr>
                <w:rFonts w:cs="Arial"/>
                <w:sz w:val="20"/>
                <w:lang w:val="it-CH"/>
              </w:rPr>
              <w:t>55.3</w:t>
            </w:r>
          </w:p>
        </w:tc>
      </w:tr>
      <w:tr w:rsidR="00912084" w:rsidRPr="00701408" w:rsidTr="005A1E67">
        <w:trPr>
          <w:trHeight w:val="300"/>
        </w:trPr>
        <w:tc>
          <w:tcPr>
            <w:tcW w:w="3145" w:type="pct"/>
            <w:tcBorders>
              <w:top w:val="nil"/>
              <w:left w:val="single" w:sz="4" w:space="0" w:color="auto"/>
              <w:bottom w:val="single" w:sz="4" w:space="0" w:color="auto"/>
              <w:right w:val="single" w:sz="4" w:space="0" w:color="auto"/>
            </w:tcBorders>
            <w:noWrap/>
            <w:vAlign w:val="center"/>
            <w:hideMark/>
          </w:tcPr>
          <w:p w:rsidR="00912084" w:rsidRPr="007D2D08" w:rsidRDefault="00912084" w:rsidP="005A1E67">
            <w:pPr>
              <w:jc w:val="left"/>
              <w:rPr>
                <w:rFonts w:cs="Arial"/>
                <w:sz w:val="20"/>
                <w:lang w:val="it-CH"/>
              </w:rPr>
            </w:pPr>
            <w:r w:rsidRPr="007D2D08">
              <w:rPr>
                <w:rFonts w:cs="Arial"/>
                <w:sz w:val="20"/>
                <w:lang w:val="it-CH"/>
              </w:rPr>
              <w:t>Media 2009-2012</w:t>
            </w:r>
          </w:p>
        </w:tc>
        <w:tc>
          <w:tcPr>
            <w:tcW w:w="887" w:type="pct"/>
            <w:tcBorders>
              <w:top w:val="nil"/>
              <w:left w:val="nil"/>
              <w:bottom w:val="single" w:sz="4" w:space="0" w:color="auto"/>
              <w:right w:val="single" w:sz="4" w:space="0" w:color="auto"/>
            </w:tcBorders>
            <w:noWrap/>
            <w:vAlign w:val="bottom"/>
            <w:hideMark/>
          </w:tcPr>
          <w:p w:rsidR="00912084" w:rsidRPr="007D2D08" w:rsidRDefault="00912084" w:rsidP="005A1E67">
            <w:pPr>
              <w:jc w:val="right"/>
              <w:rPr>
                <w:rFonts w:cs="Arial"/>
                <w:sz w:val="20"/>
                <w:lang w:val="it-CH"/>
              </w:rPr>
            </w:pPr>
            <w:r w:rsidRPr="007D2D08">
              <w:rPr>
                <w:rFonts w:cs="Arial"/>
                <w:sz w:val="20"/>
                <w:lang w:val="it-CH"/>
              </w:rPr>
              <w:t>52.1</w:t>
            </w:r>
          </w:p>
        </w:tc>
        <w:tc>
          <w:tcPr>
            <w:tcW w:w="968" w:type="pct"/>
            <w:tcBorders>
              <w:top w:val="nil"/>
              <w:left w:val="nil"/>
              <w:bottom w:val="single" w:sz="4" w:space="0" w:color="auto"/>
              <w:right w:val="single" w:sz="4" w:space="0" w:color="auto"/>
            </w:tcBorders>
            <w:vAlign w:val="bottom"/>
            <w:hideMark/>
          </w:tcPr>
          <w:p w:rsidR="00912084" w:rsidRPr="007D2D08" w:rsidRDefault="00912084" w:rsidP="005A1E67">
            <w:pPr>
              <w:jc w:val="right"/>
              <w:rPr>
                <w:rFonts w:cs="Arial"/>
                <w:sz w:val="20"/>
                <w:lang w:val="it-CH"/>
              </w:rPr>
            </w:pPr>
            <w:r w:rsidRPr="007D2D08">
              <w:rPr>
                <w:rFonts w:cs="Arial"/>
                <w:sz w:val="20"/>
                <w:lang w:val="it-CH"/>
              </w:rPr>
              <w:t>53.0</w:t>
            </w:r>
          </w:p>
        </w:tc>
      </w:tr>
      <w:tr w:rsidR="00912084" w:rsidRPr="00701408" w:rsidTr="005A1E67">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912084" w:rsidRPr="007D2D08" w:rsidRDefault="00912084" w:rsidP="005A1E67">
            <w:pPr>
              <w:jc w:val="left"/>
              <w:rPr>
                <w:rFonts w:cs="Arial"/>
                <w:sz w:val="20"/>
                <w:lang w:val="it-CH"/>
              </w:rPr>
            </w:pPr>
            <w:r w:rsidRPr="007D2D08">
              <w:rPr>
                <w:rFonts w:cs="Arial"/>
                <w:sz w:val="20"/>
                <w:lang w:val="it-CH"/>
              </w:rPr>
              <w:t>Media 2010-2013</w:t>
            </w:r>
          </w:p>
        </w:tc>
        <w:tc>
          <w:tcPr>
            <w:tcW w:w="887" w:type="pct"/>
            <w:tcBorders>
              <w:top w:val="single" w:sz="4" w:space="0" w:color="auto"/>
              <w:left w:val="nil"/>
              <w:bottom w:val="single" w:sz="4" w:space="0" w:color="auto"/>
              <w:right w:val="single" w:sz="4" w:space="0" w:color="auto"/>
            </w:tcBorders>
            <w:noWrap/>
            <w:vAlign w:val="bottom"/>
            <w:hideMark/>
          </w:tcPr>
          <w:p w:rsidR="00912084" w:rsidRPr="007D2D08" w:rsidRDefault="00912084" w:rsidP="005A1E67">
            <w:pPr>
              <w:jc w:val="right"/>
              <w:rPr>
                <w:rFonts w:cs="Arial"/>
                <w:sz w:val="20"/>
                <w:lang w:val="it-CH"/>
              </w:rPr>
            </w:pPr>
            <w:r w:rsidRPr="007D2D08">
              <w:rPr>
                <w:rFonts w:cs="Arial"/>
                <w:sz w:val="20"/>
                <w:lang w:val="it-CH"/>
              </w:rPr>
              <w:t>54.0</w:t>
            </w:r>
          </w:p>
        </w:tc>
        <w:tc>
          <w:tcPr>
            <w:tcW w:w="968" w:type="pct"/>
            <w:tcBorders>
              <w:top w:val="single" w:sz="4" w:space="0" w:color="auto"/>
              <w:left w:val="nil"/>
              <w:bottom w:val="single" w:sz="4" w:space="0" w:color="auto"/>
              <w:right w:val="single" w:sz="4" w:space="0" w:color="auto"/>
            </w:tcBorders>
            <w:vAlign w:val="bottom"/>
            <w:hideMark/>
          </w:tcPr>
          <w:p w:rsidR="00912084" w:rsidRPr="007D2D08" w:rsidRDefault="00912084" w:rsidP="005A1E67">
            <w:pPr>
              <w:jc w:val="right"/>
              <w:rPr>
                <w:rFonts w:cs="Arial"/>
                <w:sz w:val="20"/>
                <w:lang w:val="it-CH"/>
              </w:rPr>
            </w:pPr>
            <w:r w:rsidRPr="007D2D08">
              <w:rPr>
                <w:rFonts w:cs="Arial"/>
                <w:sz w:val="20"/>
                <w:lang w:val="it-CH"/>
              </w:rPr>
              <w:t>53.0</w:t>
            </w:r>
          </w:p>
        </w:tc>
      </w:tr>
      <w:tr w:rsidR="00912084" w:rsidRPr="00701408" w:rsidTr="005A1E67">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912084" w:rsidRPr="007D2D08" w:rsidRDefault="00912084" w:rsidP="005A1E67">
            <w:pPr>
              <w:jc w:val="left"/>
              <w:rPr>
                <w:rFonts w:cs="Arial"/>
                <w:sz w:val="20"/>
                <w:lang w:val="it-CH"/>
              </w:rPr>
            </w:pPr>
            <w:r w:rsidRPr="007D2D08">
              <w:rPr>
                <w:rFonts w:cs="Arial"/>
                <w:sz w:val="20"/>
                <w:lang w:val="it-CH"/>
              </w:rPr>
              <w:t>Media 2011-2014</w:t>
            </w:r>
          </w:p>
        </w:tc>
        <w:tc>
          <w:tcPr>
            <w:tcW w:w="887" w:type="pct"/>
            <w:tcBorders>
              <w:top w:val="single" w:sz="4" w:space="0" w:color="auto"/>
              <w:left w:val="nil"/>
              <w:bottom w:val="single" w:sz="4" w:space="0" w:color="auto"/>
              <w:right w:val="single" w:sz="4" w:space="0" w:color="auto"/>
            </w:tcBorders>
            <w:noWrap/>
            <w:vAlign w:val="bottom"/>
            <w:hideMark/>
          </w:tcPr>
          <w:p w:rsidR="00912084" w:rsidRPr="007D2D08" w:rsidRDefault="00912084" w:rsidP="005A1E67">
            <w:pPr>
              <w:jc w:val="right"/>
              <w:rPr>
                <w:rFonts w:cs="Arial"/>
                <w:sz w:val="20"/>
                <w:lang w:val="it-CH"/>
              </w:rPr>
            </w:pPr>
            <w:r w:rsidRPr="007D2D08">
              <w:rPr>
                <w:rFonts w:cs="Arial"/>
                <w:sz w:val="20"/>
                <w:lang w:val="it-CH"/>
              </w:rPr>
              <w:t>52.0</w:t>
            </w:r>
          </w:p>
        </w:tc>
        <w:tc>
          <w:tcPr>
            <w:tcW w:w="968" w:type="pct"/>
            <w:tcBorders>
              <w:top w:val="single" w:sz="4" w:space="0" w:color="auto"/>
              <w:left w:val="nil"/>
              <w:bottom w:val="single" w:sz="4" w:space="0" w:color="auto"/>
              <w:right w:val="single" w:sz="4" w:space="0" w:color="auto"/>
            </w:tcBorders>
            <w:vAlign w:val="bottom"/>
            <w:hideMark/>
          </w:tcPr>
          <w:p w:rsidR="00912084" w:rsidRPr="007D2D08" w:rsidRDefault="00912084" w:rsidP="005A1E67">
            <w:pPr>
              <w:jc w:val="right"/>
              <w:rPr>
                <w:rFonts w:cs="Arial"/>
                <w:sz w:val="20"/>
                <w:lang w:val="it-CH"/>
              </w:rPr>
            </w:pPr>
            <w:r w:rsidRPr="007D2D08">
              <w:rPr>
                <w:rFonts w:cs="Arial"/>
                <w:sz w:val="20"/>
                <w:lang w:val="it-CH"/>
              </w:rPr>
              <w:t>53.1</w:t>
            </w:r>
          </w:p>
        </w:tc>
      </w:tr>
      <w:tr w:rsidR="00912084" w:rsidRPr="00701408" w:rsidTr="005A1E67">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912084" w:rsidRPr="007D2D08" w:rsidRDefault="00912084" w:rsidP="005A1E67">
            <w:pPr>
              <w:jc w:val="left"/>
              <w:rPr>
                <w:rFonts w:cs="Arial"/>
                <w:sz w:val="20"/>
                <w:lang w:val="it-CH"/>
              </w:rPr>
            </w:pPr>
            <w:r w:rsidRPr="007D2D08">
              <w:rPr>
                <w:rFonts w:cs="Arial"/>
                <w:sz w:val="20"/>
                <w:lang w:val="it-CH"/>
              </w:rPr>
              <w:t>Media 2012 – 2015</w:t>
            </w:r>
          </w:p>
        </w:tc>
        <w:tc>
          <w:tcPr>
            <w:tcW w:w="887" w:type="pct"/>
            <w:tcBorders>
              <w:top w:val="single" w:sz="4" w:space="0" w:color="auto"/>
              <w:left w:val="nil"/>
              <w:bottom w:val="single" w:sz="4" w:space="0" w:color="auto"/>
              <w:right w:val="single" w:sz="4" w:space="0" w:color="auto"/>
            </w:tcBorders>
            <w:noWrap/>
            <w:vAlign w:val="bottom"/>
            <w:hideMark/>
          </w:tcPr>
          <w:p w:rsidR="00912084" w:rsidRPr="007D2D08" w:rsidRDefault="00912084" w:rsidP="005A1E67">
            <w:pPr>
              <w:jc w:val="right"/>
              <w:rPr>
                <w:rFonts w:cs="Arial"/>
                <w:sz w:val="20"/>
                <w:lang w:val="it-CH"/>
              </w:rPr>
            </w:pPr>
            <w:r w:rsidRPr="007D2D08">
              <w:rPr>
                <w:rFonts w:cs="Arial"/>
                <w:sz w:val="20"/>
                <w:lang w:val="it-CH"/>
              </w:rPr>
              <w:t>51.1</w:t>
            </w:r>
          </w:p>
        </w:tc>
        <w:tc>
          <w:tcPr>
            <w:tcW w:w="968" w:type="pct"/>
            <w:tcBorders>
              <w:top w:val="single" w:sz="4" w:space="0" w:color="auto"/>
              <w:left w:val="nil"/>
              <w:bottom w:val="single" w:sz="4" w:space="0" w:color="auto"/>
              <w:right w:val="single" w:sz="4" w:space="0" w:color="auto"/>
            </w:tcBorders>
            <w:vAlign w:val="bottom"/>
            <w:hideMark/>
          </w:tcPr>
          <w:p w:rsidR="00912084" w:rsidRPr="007D2D08" w:rsidRDefault="00912084" w:rsidP="005A1E67">
            <w:pPr>
              <w:jc w:val="right"/>
              <w:rPr>
                <w:rFonts w:cs="Arial"/>
                <w:sz w:val="20"/>
                <w:lang w:val="it-CH"/>
              </w:rPr>
            </w:pPr>
            <w:r w:rsidRPr="007D2D08">
              <w:rPr>
                <w:rFonts w:cs="Arial"/>
                <w:sz w:val="20"/>
                <w:lang w:val="it-CH"/>
              </w:rPr>
              <w:t>50.8</w:t>
            </w:r>
          </w:p>
        </w:tc>
      </w:tr>
      <w:tr w:rsidR="00912084" w:rsidRPr="00701408" w:rsidTr="005A1E67">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912084" w:rsidRPr="007D2D08" w:rsidRDefault="00912084" w:rsidP="005A1E67">
            <w:pPr>
              <w:jc w:val="left"/>
              <w:rPr>
                <w:rFonts w:cs="Arial"/>
                <w:sz w:val="20"/>
                <w:lang w:val="it-CH"/>
              </w:rPr>
            </w:pPr>
            <w:r w:rsidRPr="007D2D08">
              <w:rPr>
                <w:rFonts w:cs="Arial"/>
                <w:sz w:val="20"/>
                <w:lang w:val="it-CH"/>
              </w:rPr>
              <w:t>Media 2013 – 2016</w:t>
            </w:r>
          </w:p>
        </w:tc>
        <w:tc>
          <w:tcPr>
            <w:tcW w:w="887" w:type="pct"/>
            <w:tcBorders>
              <w:top w:val="single" w:sz="4" w:space="0" w:color="auto"/>
              <w:left w:val="nil"/>
              <w:bottom w:val="single" w:sz="4" w:space="0" w:color="auto"/>
              <w:right w:val="single" w:sz="4" w:space="0" w:color="auto"/>
            </w:tcBorders>
            <w:noWrap/>
            <w:vAlign w:val="bottom"/>
            <w:hideMark/>
          </w:tcPr>
          <w:p w:rsidR="00912084" w:rsidRPr="007D2D08" w:rsidRDefault="00912084" w:rsidP="005A1E67">
            <w:pPr>
              <w:jc w:val="right"/>
              <w:rPr>
                <w:rFonts w:cs="Arial"/>
                <w:sz w:val="20"/>
                <w:lang w:val="it-CH"/>
              </w:rPr>
            </w:pPr>
            <w:r w:rsidRPr="007D2D08">
              <w:rPr>
                <w:rFonts w:cs="Arial"/>
                <w:sz w:val="20"/>
                <w:lang w:val="it-CH"/>
              </w:rPr>
              <w:t>51.3</w:t>
            </w:r>
          </w:p>
        </w:tc>
        <w:tc>
          <w:tcPr>
            <w:tcW w:w="968" w:type="pct"/>
            <w:tcBorders>
              <w:top w:val="single" w:sz="4" w:space="0" w:color="auto"/>
              <w:left w:val="nil"/>
              <w:bottom w:val="single" w:sz="4" w:space="0" w:color="auto"/>
              <w:right w:val="single" w:sz="4" w:space="0" w:color="auto"/>
            </w:tcBorders>
            <w:vAlign w:val="bottom"/>
            <w:hideMark/>
          </w:tcPr>
          <w:p w:rsidR="00912084" w:rsidRPr="007D2D08" w:rsidRDefault="00912084" w:rsidP="005A1E67">
            <w:pPr>
              <w:jc w:val="right"/>
              <w:rPr>
                <w:rFonts w:cs="Arial"/>
                <w:sz w:val="20"/>
                <w:lang w:val="it-CH"/>
              </w:rPr>
            </w:pPr>
            <w:r w:rsidRPr="007D2D08">
              <w:rPr>
                <w:rFonts w:cs="Arial"/>
                <w:sz w:val="20"/>
                <w:lang w:val="it-CH"/>
              </w:rPr>
              <w:t>47.8</w:t>
            </w:r>
          </w:p>
        </w:tc>
      </w:tr>
      <w:tr w:rsidR="00912084" w:rsidRPr="00701408" w:rsidTr="005A1E67">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912084" w:rsidRPr="00AB469D" w:rsidRDefault="00912084" w:rsidP="005A1E67">
            <w:pPr>
              <w:jc w:val="left"/>
              <w:rPr>
                <w:rFonts w:cs="Arial"/>
                <w:sz w:val="20"/>
                <w:lang w:val="it-CH"/>
              </w:rPr>
            </w:pPr>
            <w:r w:rsidRPr="00AB469D">
              <w:rPr>
                <w:rFonts w:cs="Arial"/>
                <w:sz w:val="20"/>
                <w:lang w:val="it-CH"/>
              </w:rPr>
              <w:t>Media 2014 – 2017</w:t>
            </w:r>
          </w:p>
        </w:tc>
        <w:tc>
          <w:tcPr>
            <w:tcW w:w="887" w:type="pct"/>
            <w:tcBorders>
              <w:top w:val="single" w:sz="4" w:space="0" w:color="auto"/>
              <w:left w:val="nil"/>
              <w:bottom w:val="single" w:sz="4" w:space="0" w:color="auto"/>
              <w:right w:val="single" w:sz="4" w:space="0" w:color="auto"/>
            </w:tcBorders>
            <w:noWrap/>
            <w:vAlign w:val="bottom"/>
            <w:hideMark/>
          </w:tcPr>
          <w:p w:rsidR="00912084" w:rsidRPr="007D2D08" w:rsidRDefault="00912084" w:rsidP="005A1E67">
            <w:pPr>
              <w:jc w:val="right"/>
              <w:rPr>
                <w:rFonts w:cs="Arial"/>
                <w:sz w:val="20"/>
                <w:lang w:val="it-CH"/>
              </w:rPr>
            </w:pPr>
            <w:r w:rsidRPr="007D2D08">
              <w:rPr>
                <w:rFonts w:cs="Arial"/>
                <w:sz w:val="20"/>
                <w:lang w:val="it-CH"/>
              </w:rPr>
              <w:t>47.6</w:t>
            </w:r>
          </w:p>
        </w:tc>
        <w:tc>
          <w:tcPr>
            <w:tcW w:w="968" w:type="pct"/>
            <w:tcBorders>
              <w:top w:val="single" w:sz="4" w:space="0" w:color="auto"/>
              <w:left w:val="nil"/>
              <w:bottom w:val="single" w:sz="4" w:space="0" w:color="auto"/>
              <w:right w:val="single" w:sz="4" w:space="0" w:color="auto"/>
            </w:tcBorders>
            <w:vAlign w:val="bottom"/>
            <w:hideMark/>
          </w:tcPr>
          <w:p w:rsidR="00912084" w:rsidRPr="007D2D08" w:rsidRDefault="00912084" w:rsidP="005A1E67">
            <w:pPr>
              <w:jc w:val="right"/>
              <w:rPr>
                <w:rFonts w:cs="Arial"/>
                <w:sz w:val="20"/>
                <w:lang w:val="it-CH"/>
              </w:rPr>
            </w:pPr>
            <w:r w:rsidRPr="007D2D08">
              <w:rPr>
                <w:rFonts w:cs="Arial"/>
                <w:sz w:val="20"/>
                <w:lang w:val="it-CH"/>
              </w:rPr>
              <w:t>46.3</w:t>
            </w:r>
          </w:p>
        </w:tc>
      </w:tr>
      <w:tr w:rsidR="00912084" w:rsidRPr="00701408" w:rsidTr="005A1E67">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912084" w:rsidRPr="00AB469D" w:rsidRDefault="00912084" w:rsidP="005A1E67">
            <w:pPr>
              <w:jc w:val="left"/>
              <w:rPr>
                <w:rFonts w:cs="Arial"/>
                <w:sz w:val="20"/>
                <w:lang w:val="it-CH"/>
              </w:rPr>
            </w:pPr>
            <w:r w:rsidRPr="00AB469D">
              <w:rPr>
                <w:rFonts w:cs="Arial"/>
                <w:sz w:val="20"/>
                <w:lang w:val="it-CH"/>
              </w:rPr>
              <w:t>Media 2015 – 2018</w:t>
            </w:r>
          </w:p>
        </w:tc>
        <w:tc>
          <w:tcPr>
            <w:tcW w:w="887" w:type="pct"/>
            <w:tcBorders>
              <w:top w:val="single" w:sz="4" w:space="0" w:color="auto"/>
              <w:left w:val="nil"/>
              <w:bottom w:val="single" w:sz="4" w:space="0" w:color="auto"/>
              <w:right w:val="single" w:sz="4" w:space="0" w:color="auto"/>
            </w:tcBorders>
            <w:noWrap/>
            <w:vAlign w:val="bottom"/>
            <w:hideMark/>
          </w:tcPr>
          <w:p w:rsidR="00912084" w:rsidRPr="007D2D08" w:rsidRDefault="00912084" w:rsidP="005A1E67">
            <w:pPr>
              <w:jc w:val="right"/>
              <w:rPr>
                <w:rFonts w:cs="Arial"/>
                <w:sz w:val="20"/>
                <w:lang w:val="it-CH"/>
              </w:rPr>
            </w:pPr>
            <w:r w:rsidRPr="007D2D08">
              <w:rPr>
                <w:rFonts w:cs="Arial"/>
                <w:sz w:val="20"/>
                <w:lang w:val="it-CH"/>
              </w:rPr>
              <w:t>48.9</w:t>
            </w:r>
          </w:p>
        </w:tc>
        <w:tc>
          <w:tcPr>
            <w:tcW w:w="968" w:type="pct"/>
            <w:tcBorders>
              <w:top w:val="single" w:sz="4" w:space="0" w:color="auto"/>
              <w:left w:val="nil"/>
              <w:bottom w:val="single" w:sz="4" w:space="0" w:color="auto"/>
              <w:right w:val="single" w:sz="4" w:space="0" w:color="auto"/>
            </w:tcBorders>
            <w:vAlign w:val="bottom"/>
            <w:hideMark/>
          </w:tcPr>
          <w:p w:rsidR="00912084" w:rsidRPr="007D2D08" w:rsidRDefault="00912084" w:rsidP="005A1E67">
            <w:pPr>
              <w:jc w:val="right"/>
              <w:rPr>
                <w:rFonts w:cs="Arial"/>
                <w:sz w:val="20"/>
                <w:lang w:val="it-CH"/>
              </w:rPr>
            </w:pPr>
            <w:r w:rsidRPr="007D2D08">
              <w:rPr>
                <w:rFonts w:cs="Arial"/>
                <w:sz w:val="20"/>
                <w:lang w:val="it-CH"/>
              </w:rPr>
              <w:t>45.7</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USI</w:t>
      </w:r>
    </w:p>
    <w:p w:rsidR="00912084" w:rsidRDefault="00912084" w:rsidP="00232DDF"/>
    <w:p w:rsidR="00912084" w:rsidRPr="008F28F8" w:rsidRDefault="00912084" w:rsidP="00232DDF"/>
    <w:p w:rsidR="00912084" w:rsidRPr="00232DDF" w:rsidRDefault="00912084" w:rsidP="00912084">
      <w:pPr>
        <w:spacing w:before="120"/>
        <w:rPr>
          <w:rFonts w:cs="Arial"/>
          <w:b/>
          <w:sz w:val="20"/>
        </w:rPr>
      </w:pPr>
      <w:r w:rsidRPr="00232DDF">
        <w:rPr>
          <w:rFonts w:cs="Arial"/>
          <w:b/>
          <w:sz w:val="20"/>
        </w:rPr>
        <w:t>Grafico 2 - Evoluzione dei tassi di successo nei progetti FNS dal 2007 al 2018, per periodo di scadenza dei bandi di progetto. Confronto con la media svizzera</w:t>
      </w:r>
    </w:p>
    <w:p w:rsidR="00912084" w:rsidRPr="003110E6" w:rsidRDefault="00912084" w:rsidP="00912084">
      <w:pPr>
        <w:spacing w:before="120"/>
        <w:rPr>
          <w:rFonts w:cs="Arial"/>
          <w:i/>
          <w:szCs w:val="24"/>
        </w:rPr>
      </w:pPr>
      <w:r>
        <w:rPr>
          <w:rFonts w:cs="Arial"/>
          <w:noProof/>
          <w:lang w:val="it-CH" w:eastAsia="it-CH"/>
        </w:rPr>
        <w:drawing>
          <wp:inline distT="0" distB="0" distL="0" distR="0" wp14:anchorId="089EDF65" wp14:editId="51ECEA8D">
            <wp:extent cx="6088380" cy="345630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USI</w:t>
      </w:r>
    </w:p>
    <w:p w:rsidR="00232DDF" w:rsidRDefault="00232DDF" w:rsidP="00912084">
      <w:pPr>
        <w:spacing w:after="80"/>
        <w:rPr>
          <w:rFonts w:cs="Arial"/>
          <w:szCs w:val="24"/>
        </w:rPr>
      </w:pPr>
    </w:p>
    <w:p w:rsidR="00912084" w:rsidRDefault="00912084" w:rsidP="00912084">
      <w:pPr>
        <w:spacing w:after="80"/>
        <w:rPr>
          <w:rFonts w:cs="Arial"/>
          <w:szCs w:val="24"/>
        </w:rPr>
      </w:pPr>
      <w:r>
        <w:rPr>
          <w:rFonts w:cs="Arial"/>
          <w:szCs w:val="24"/>
        </w:rPr>
        <w:t>I dati evidenziano che negli ultimi 10 anni il tasso di successo dell’USI nell’ottenimento di finanziamenti per progetti del FNS è in linea con la media svizzera, anzi la supera con una certa regolarità. Anche per il periodo 2015-2018 il valore dell’USI è superiore alla media nazionale. Il grafico 1 mostra che anche nell’aprile 2018 il tasso di successo nell’ottenimento di progetti del FNS supera la media svizzera, dopo un calo avuto nell’ottobre 2017. Il calo nel 2017 è dovuto al basso tasso di progetti inoltrati, da ricondurre al fatto che a un singolo professore non è più concesso ottenere più progetti in tempi ravvicinati. Il dato dell’ottobre 2018 non è ancora disponibile.</w:t>
      </w:r>
    </w:p>
    <w:p w:rsidR="00912084" w:rsidRDefault="00912084" w:rsidP="00232DDF">
      <w:r>
        <w:t xml:space="preserve">Quanto indicato dalla Commissione di controllo USI e SUPSI in merito alla necessità di declinare l’obiettivo per facoltà e di includere un obiettivo sul trasferimento tecnologico verrà, se opportuno, inserito nei </w:t>
      </w:r>
      <w:proofErr w:type="spellStart"/>
      <w:r>
        <w:t>cdp</w:t>
      </w:r>
      <w:proofErr w:type="spellEnd"/>
      <w:r>
        <w:t xml:space="preserve"> 2021-24.</w:t>
      </w:r>
    </w:p>
    <w:p w:rsidR="00232DDF" w:rsidRDefault="00232DDF" w:rsidP="00232DDF"/>
    <w:p w:rsidR="00232DDF" w:rsidRDefault="00232DDF" w:rsidP="00232DDF"/>
    <w:p w:rsidR="00912084" w:rsidRPr="003C00A5" w:rsidRDefault="00232DDF" w:rsidP="00912084">
      <w:pPr>
        <w:pStyle w:val="Titolo2"/>
      </w:pPr>
      <w:r>
        <w:t>2.3</w:t>
      </w:r>
      <w:r>
        <w:tab/>
      </w:r>
      <w:r w:rsidR="00912084" w:rsidRPr="003C00A5">
        <w:t>Obiettivi di efficienza</w:t>
      </w:r>
    </w:p>
    <w:p w:rsidR="00912084" w:rsidRPr="00232DDF" w:rsidRDefault="00912084" w:rsidP="00912084">
      <w:pPr>
        <w:numPr>
          <w:ilvl w:val="0"/>
          <w:numId w:val="29"/>
        </w:numPr>
        <w:tabs>
          <w:tab w:val="left" w:pos="567"/>
        </w:tabs>
        <w:spacing w:before="120" w:after="120"/>
        <w:ind w:left="0" w:firstLine="0"/>
        <w:jc w:val="left"/>
        <w:rPr>
          <w:b/>
          <w:i/>
        </w:rPr>
      </w:pPr>
      <w:r w:rsidRPr="00232DDF">
        <w:rPr>
          <w:b/>
          <w:i/>
        </w:rPr>
        <w:t>Formazione di base</w:t>
      </w:r>
    </w:p>
    <w:p w:rsidR="00912084" w:rsidRDefault="00912084" w:rsidP="00912084">
      <w:pPr>
        <w:tabs>
          <w:tab w:val="left" w:pos="4962"/>
        </w:tabs>
        <w:rPr>
          <w:rFonts w:cs="Arial"/>
          <w:szCs w:val="24"/>
        </w:rPr>
      </w:pPr>
      <w:r w:rsidRPr="00884A53">
        <w:rPr>
          <w:rFonts w:cs="Arial"/>
          <w:szCs w:val="24"/>
        </w:rPr>
        <w:t>L’</w:t>
      </w:r>
      <w:r w:rsidRPr="0011255C">
        <w:rPr>
          <w:rFonts w:cs="Arial"/>
          <w:b/>
          <w:szCs w:val="24"/>
        </w:rPr>
        <w:t xml:space="preserve">obiettivo a) 1 </w:t>
      </w:r>
      <w:r w:rsidRPr="00884A53">
        <w:rPr>
          <w:rFonts w:cs="Arial"/>
          <w:szCs w:val="24"/>
        </w:rPr>
        <w:t>prevede che il costo medio per studente non sia superiore alla media svizzera paragonabile.</w:t>
      </w:r>
      <w:r>
        <w:rPr>
          <w:rFonts w:cs="Arial"/>
          <w:szCs w:val="24"/>
        </w:rPr>
        <w:t xml:space="preserve"> Le tabelle 13, 14 e 15 illustrano l’evoluzione dei costi medi per studente nei singoli settori nel corso degli anni e a confronto con la media svizzera</w:t>
      </w:r>
      <w:r w:rsidRPr="00AB116E">
        <w:rPr>
          <w:rFonts w:cs="Arial"/>
          <w:szCs w:val="24"/>
        </w:rPr>
        <w:t>.</w:t>
      </w:r>
      <w:r>
        <w:rPr>
          <w:rFonts w:cs="Arial"/>
          <w:szCs w:val="24"/>
        </w:rPr>
        <w:t xml:space="preserve"> Gli ultimi dati disponibili si riferiscono al 2017.</w:t>
      </w:r>
    </w:p>
    <w:p w:rsidR="00232DDF" w:rsidRDefault="00232DDF" w:rsidP="00912084">
      <w:pPr>
        <w:tabs>
          <w:tab w:val="left" w:pos="4962"/>
        </w:tabs>
        <w:rPr>
          <w:rFonts w:cs="Arial"/>
          <w:szCs w:val="24"/>
        </w:rPr>
      </w:pPr>
    </w:p>
    <w:p w:rsidR="00912084" w:rsidRPr="00C2796B" w:rsidRDefault="00912084" w:rsidP="006E5628">
      <w:pPr>
        <w:pStyle w:val="Tabella"/>
        <w:rPr>
          <w:szCs w:val="20"/>
        </w:rPr>
      </w:pPr>
      <w:r w:rsidRPr="00A940E2">
        <w:t>Indicatori di costo I dell'USI per studente e per settore dal 2013 al 2017</w:t>
      </w:r>
      <w:r>
        <w:t xml:space="preserve"> e confronto </w:t>
      </w:r>
      <w:r w:rsidRPr="00A940E2">
        <w:t xml:space="preserve">con la media </w:t>
      </w:r>
      <w:r w:rsidRPr="00A940E2">
        <w:rPr>
          <w:szCs w:val="20"/>
        </w:rPr>
        <w:t>svizzera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1587"/>
        <w:gridCol w:w="1443"/>
        <w:gridCol w:w="2022"/>
        <w:gridCol w:w="1443"/>
        <w:gridCol w:w="1334"/>
      </w:tblGrid>
      <w:tr w:rsidR="00912084" w:rsidRPr="00C2796B" w:rsidTr="005A1E67">
        <w:trPr>
          <w:trHeight w:val="100"/>
        </w:trPr>
        <w:tc>
          <w:tcPr>
            <w:tcW w:w="1027" w:type="pct"/>
            <w:vAlign w:val="center"/>
          </w:tcPr>
          <w:p w:rsidR="00912084" w:rsidRPr="00C2796B" w:rsidRDefault="00912084" w:rsidP="005A1E67">
            <w:pPr>
              <w:tabs>
                <w:tab w:val="left" w:pos="4962"/>
              </w:tabs>
              <w:jc w:val="left"/>
              <w:rPr>
                <w:rFonts w:cs="Arial"/>
                <w:b/>
                <w:sz w:val="20"/>
              </w:rPr>
            </w:pPr>
            <w:r>
              <w:rPr>
                <w:rFonts w:cs="Arial"/>
                <w:b/>
                <w:sz w:val="20"/>
              </w:rPr>
              <w:t>Indicatore</w:t>
            </w:r>
            <w:r w:rsidRPr="00C2796B">
              <w:rPr>
                <w:rFonts w:cs="Arial"/>
                <w:b/>
                <w:sz w:val="20"/>
              </w:rPr>
              <w:t xml:space="preserve"> I</w:t>
            </w:r>
          </w:p>
        </w:tc>
        <w:tc>
          <w:tcPr>
            <w:tcW w:w="805" w:type="pct"/>
            <w:vAlign w:val="center"/>
          </w:tcPr>
          <w:p w:rsidR="00912084" w:rsidRPr="00C2796B" w:rsidRDefault="00912084" w:rsidP="005A1E67">
            <w:pPr>
              <w:tabs>
                <w:tab w:val="left" w:pos="4962"/>
              </w:tabs>
              <w:jc w:val="center"/>
              <w:rPr>
                <w:rFonts w:cs="Arial"/>
                <w:b/>
                <w:sz w:val="20"/>
              </w:rPr>
            </w:pPr>
            <w:r w:rsidRPr="00C2796B">
              <w:rPr>
                <w:rFonts w:cs="Arial"/>
                <w:b/>
                <w:sz w:val="20"/>
              </w:rPr>
              <w:t>Architettura</w:t>
            </w:r>
          </w:p>
        </w:tc>
        <w:tc>
          <w:tcPr>
            <w:tcW w:w="732" w:type="pct"/>
            <w:vAlign w:val="center"/>
          </w:tcPr>
          <w:p w:rsidR="00912084" w:rsidRPr="00C2796B" w:rsidRDefault="00912084" w:rsidP="005A1E67">
            <w:pPr>
              <w:tabs>
                <w:tab w:val="left" w:pos="4962"/>
              </w:tabs>
              <w:jc w:val="center"/>
              <w:rPr>
                <w:rFonts w:cs="Arial"/>
                <w:b/>
                <w:sz w:val="20"/>
              </w:rPr>
            </w:pPr>
            <w:r w:rsidRPr="00C2796B">
              <w:rPr>
                <w:rFonts w:cs="Arial"/>
                <w:b/>
                <w:sz w:val="20"/>
              </w:rPr>
              <w:t>Economia</w:t>
            </w:r>
          </w:p>
        </w:tc>
        <w:tc>
          <w:tcPr>
            <w:tcW w:w="1026" w:type="pct"/>
            <w:vAlign w:val="center"/>
          </w:tcPr>
          <w:p w:rsidR="00912084" w:rsidRPr="00C2796B" w:rsidRDefault="00912084" w:rsidP="005A1E67">
            <w:pPr>
              <w:tabs>
                <w:tab w:val="left" w:pos="4962"/>
              </w:tabs>
              <w:jc w:val="center"/>
              <w:rPr>
                <w:rFonts w:cs="Arial"/>
                <w:b/>
                <w:sz w:val="20"/>
              </w:rPr>
            </w:pPr>
            <w:r w:rsidRPr="00C2796B">
              <w:rPr>
                <w:rFonts w:cs="Arial"/>
                <w:b/>
                <w:sz w:val="20"/>
              </w:rPr>
              <w:t>Comunicazione</w:t>
            </w:r>
          </w:p>
        </w:tc>
        <w:tc>
          <w:tcPr>
            <w:tcW w:w="732" w:type="pct"/>
            <w:vAlign w:val="center"/>
          </w:tcPr>
          <w:p w:rsidR="00912084" w:rsidRPr="00C2796B" w:rsidRDefault="00912084" w:rsidP="005A1E67">
            <w:pPr>
              <w:tabs>
                <w:tab w:val="left" w:pos="4962"/>
              </w:tabs>
              <w:jc w:val="center"/>
              <w:rPr>
                <w:rFonts w:cs="Arial"/>
                <w:b/>
                <w:sz w:val="20"/>
              </w:rPr>
            </w:pPr>
            <w:r w:rsidRPr="00C2796B">
              <w:rPr>
                <w:rFonts w:cs="Arial"/>
                <w:b/>
                <w:sz w:val="20"/>
              </w:rPr>
              <w:t>Lingue e letterature</w:t>
            </w:r>
          </w:p>
        </w:tc>
        <w:tc>
          <w:tcPr>
            <w:tcW w:w="677" w:type="pct"/>
            <w:vAlign w:val="center"/>
          </w:tcPr>
          <w:p w:rsidR="00912084" w:rsidRPr="00C2796B" w:rsidRDefault="00912084" w:rsidP="005A1E67">
            <w:pPr>
              <w:tabs>
                <w:tab w:val="left" w:pos="4962"/>
              </w:tabs>
              <w:jc w:val="center"/>
              <w:rPr>
                <w:rFonts w:cs="Arial"/>
                <w:b/>
                <w:sz w:val="20"/>
              </w:rPr>
            </w:pPr>
            <w:r w:rsidRPr="00C2796B">
              <w:rPr>
                <w:rFonts w:cs="Arial"/>
                <w:b/>
                <w:sz w:val="20"/>
              </w:rPr>
              <w:t>Informatica</w:t>
            </w:r>
          </w:p>
        </w:tc>
      </w:tr>
      <w:tr w:rsidR="00912084" w:rsidRPr="00C2796B" w:rsidTr="005A1E67">
        <w:tc>
          <w:tcPr>
            <w:tcW w:w="1027" w:type="pct"/>
            <w:vAlign w:val="center"/>
          </w:tcPr>
          <w:p w:rsidR="00912084" w:rsidRPr="00290154" w:rsidRDefault="00912084" w:rsidP="005A1E67">
            <w:pPr>
              <w:tabs>
                <w:tab w:val="left" w:pos="4962"/>
              </w:tabs>
              <w:jc w:val="left"/>
              <w:rPr>
                <w:rFonts w:cs="Arial"/>
                <w:b/>
                <w:sz w:val="20"/>
              </w:rPr>
            </w:pPr>
            <w:r w:rsidRPr="00290154">
              <w:rPr>
                <w:rFonts w:cs="Arial"/>
                <w:b/>
                <w:sz w:val="20"/>
              </w:rPr>
              <w:t>2013</w:t>
            </w:r>
          </w:p>
        </w:tc>
        <w:tc>
          <w:tcPr>
            <w:tcW w:w="805" w:type="pct"/>
            <w:vAlign w:val="center"/>
          </w:tcPr>
          <w:p w:rsidR="00912084" w:rsidRPr="00C2796B" w:rsidRDefault="00912084" w:rsidP="005A1E67">
            <w:pPr>
              <w:tabs>
                <w:tab w:val="left" w:pos="4962"/>
              </w:tabs>
              <w:jc w:val="right"/>
              <w:rPr>
                <w:rFonts w:cs="Arial"/>
                <w:sz w:val="20"/>
              </w:rPr>
            </w:pPr>
            <w:r w:rsidRPr="00C2796B">
              <w:rPr>
                <w:rFonts w:cs="Arial"/>
                <w:sz w:val="20"/>
              </w:rPr>
              <w:t>28’811</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11’612</w:t>
            </w:r>
          </w:p>
        </w:tc>
        <w:tc>
          <w:tcPr>
            <w:tcW w:w="1026" w:type="pct"/>
            <w:vAlign w:val="center"/>
          </w:tcPr>
          <w:p w:rsidR="00912084" w:rsidRPr="00C2796B" w:rsidRDefault="00912084" w:rsidP="005A1E67">
            <w:pPr>
              <w:tabs>
                <w:tab w:val="left" w:pos="4962"/>
              </w:tabs>
              <w:jc w:val="right"/>
              <w:rPr>
                <w:rFonts w:cs="Arial"/>
                <w:sz w:val="20"/>
              </w:rPr>
            </w:pPr>
            <w:r w:rsidRPr="00C2796B">
              <w:rPr>
                <w:rFonts w:cs="Arial"/>
                <w:sz w:val="20"/>
              </w:rPr>
              <w:t>13’803</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7" w:type="pct"/>
            <w:vAlign w:val="center"/>
          </w:tcPr>
          <w:p w:rsidR="00912084" w:rsidRPr="00C2796B" w:rsidRDefault="00912084" w:rsidP="005A1E67">
            <w:pPr>
              <w:tabs>
                <w:tab w:val="left" w:pos="4962"/>
              </w:tabs>
              <w:jc w:val="right"/>
              <w:rPr>
                <w:rFonts w:cs="Arial"/>
                <w:sz w:val="20"/>
              </w:rPr>
            </w:pPr>
            <w:r w:rsidRPr="00C2796B">
              <w:rPr>
                <w:rFonts w:cs="Arial"/>
                <w:sz w:val="20"/>
              </w:rPr>
              <w:t>31’852</w:t>
            </w:r>
          </w:p>
        </w:tc>
      </w:tr>
      <w:tr w:rsidR="00912084" w:rsidRPr="00C2796B" w:rsidTr="005A1E67">
        <w:tc>
          <w:tcPr>
            <w:tcW w:w="1027" w:type="pct"/>
            <w:vAlign w:val="center"/>
          </w:tcPr>
          <w:p w:rsidR="00912084" w:rsidRPr="00C2796B" w:rsidRDefault="00912084" w:rsidP="005A1E67">
            <w:pPr>
              <w:tabs>
                <w:tab w:val="left" w:pos="4962"/>
              </w:tabs>
              <w:jc w:val="left"/>
              <w:rPr>
                <w:rFonts w:cs="Arial"/>
                <w:sz w:val="20"/>
              </w:rPr>
            </w:pPr>
            <w:r w:rsidRPr="00C2796B">
              <w:rPr>
                <w:rFonts w:cs="Arial"/>
                <w:sz w:val="20"/>
              </w:rPr>
              <w:t xml:space="preserve">Media CH </w:t>
            </w:r>
            <w:r>
              <w:rPr>
                <w:rFonts w:cs="Arial"/>
                <w:sz w:val="20"/>
              </w:rPr>
              <w:t>20</w:t>
            </w:r>
            <w:r w:rsidRPr="00C2796B">
              <w:rPr>
                <w:rFonts w:cs="Arial"/>
                <w:sz w:val="20"/>
              </w:rPr>
              <w:t>13</w:t>
            </w:r>
          </w:p>
        </w:tc>
        <w:tc>
          <w:tcPr>
            <w:tcW w:w="805" w:type="pct"/>
            <w:vAlign w:val="center"/>
          </w:tcPr>
          <w:p w:rsidR="00912084" w:rsidRPr="00C2796B" w:rsidRDefault="00912084" w:rsidP="005A1E67">
            <w:pPr>
              <w:tabs>
                <w:tab w:val="left" w:pos="4962"/>
              </w:tabs>
              <w:jc w:val="right"/>
              <w:rPr>
                <w:rFonts w:cs="Arial"/>
                <w:sz w:val="20"/>
              </w:rPr>
            </w:pPr>
            <w:r w:rsidRPr="00C2796B">
              <w:rPr>
                <w:rFonts w:cs="Arial"/>
                <w:sz w:val="20"/>
              </w:rPr>
              <w:t>26’513</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8’905</w:t>
            </w:r>
          </w:p>
        </w:tc>
        <w:tc>
          <w:tcPr>
            <w:tcW w:w="1026" w:type="pct"/>
            <w:vAlign w:val="center"/>
          </w:tcPr>
          <w:p w:rsidR="00912084" w:rsidRPr="00C2796B" w:rsidRDefault="00912084" w:rsidP="005A1E67">
            <w:pPr>
              <w:tabs>
                <w:tab w:val="left" w:pos="4962"/>
              </w:tabs>
              <w:jc w:val="right"/>
              <w:rPr>
                <w:rFonts w:cs="Arial"/>
                <w:sz w:val="20"/>
              </w:rPr>
            </w:pPr>
            <w:r w:rsidRPr="00C2796B">
              <w:rPr>
                <w:rFonts w:cs="Arial"/>
                <w:sz w:val="20"/>
              </w:rPr>
              <w:t>11’532</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7" w:type="pct"/>
            <w:vAlign w:val="center"/>
          </w:tcPr>
          <w:p w:rsidR="00912084" w:rsidRPr="00C2796B" w:rsidRDefault="00912084" w:rsidP="005A1E67">
            <w:pPr>
              <w:tabs>
                <w:tab w:val="left" w:pos="4962"/>
              </w:tabs>
              <w:jc w:val="right"/>
              <w:rPr>
                <w:rFonts w:cs="Arial"/>
                <w:sz w:val="20"/>
              </w:rPr>
            </w:pPr>
            <w:r w:rsidRPr="00C2796B">
              <w:rPr>
                <w:rFonts w:cs="Arial"/>
                <w:sz w:val="20"/>
              </w:rPr>
              <w:t>20’958</w:t>
            </w:r>
          </w:p>
        </w:tc>
      </w:tr>
      <w:tr w:rsidR="00912084" w:rsidRPr="00C2796B" w:rsidTr="005A1E67">
        <w:tc>
          <w:tcPr>
            <w:tcW w:w="1027" w:type="pct"/>
            <w:shd w:val="clear" w:color="auto" w:fill="auto"/>
            <w:vAlign w:val="center"/>
          </w:tcPr>
          <w:p w:rsidR="00912084" w:rsidRPr="00290154" w:rsidRDefault="00912084" w:rsidP="005A1E67">
            <w:pPr>
              <w:tabs>
                <w:tab w:val="left" w:pos="4962"/>
              </w:tabs>
              <w:jc w:val="left"/>
              <w:rPr>
                <w:rFonts w:cs="Arial"/>
                <w:b/>
                <w:sz w:val="20"/>
              </w:rPr>
            </w:pPr>
            <w:r w:rsidRPr="00290154">
              <w:rPr>
                <w:rFonts w:cs="Arial"/>
                <w:b/>
                <w:sz w:val="20"/>
              </w:rPr>
              <w:t>2014</w:t>
            </w:r>
          </w:p>
        </w:tc>
        <w:tc>
          <w:tcPr>
            <w:tcW w:w="80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28’307</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11’156</w:t>
            </w:r>
          </w:p>
        </w:tc>
        <w:tc>
          <w:tcPr>
            <w:tcW w:w="102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12’831</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7"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37’152</w:t>
            </w:r>
          </w:p>
        </w:tc>
      </w:tr>
      <w:tr w:rsidR="00912084" w:rsidRPr="00C2796B" w:rsidTr="005A1E67">
        <w:tc>
          <w:tcPr>
            <w:tcW w:w="1027" w:type="pct"/>
            <w:shd w:val="clear" w:color="auto" w:fill="auto"/>
            <w:vAlign w:val="center"/>
          </w:tcPr>
          <w:p w:rsidR="00912084" w:rsidRPr="00C2796B" w:rsidRDefault="00912084" w:rsidP="005A1E67">
            <w:pPr>
              <w:tabs>
                <w:tab w:val="left" w:pos="4962"/>
              </w:tabs>
              <w:jc w:val="left"/>
              <w:rPr>
                <w:rFonts w:cs="Arial"/>
                <w:sz w:val="20"/>
              </w:rPr>
            </w:pPr>
            <w:r w:rsidRPr="00C2796B">
              <w:rPr>
                <w:rFonts w:cs="Arial"/>
                <w:sz w:val="20"/>
              </w:rPr>
              <w:t xml:space="preserve">Media CH </w:t>
            </w:r>
            <w:r>
              <w:rPr>
                <w:rFonts w:cs="Arial"/>
                <w:sz w:val="20"/>
              </w:rPr>
              <w:t>20</w:t>
            </w:r>
            <w:r w:rsidRPr="00C2796B">
              <w:rPr>
                <w:rFonts w:cs="Arial"/>
                <w:sz w:val="20"/>
              </w:rPr>
              <w:t>14</w:t>
            </w:r>
          </w:p>
        </w:tc>
        <w:tc>
          <w:tcPr>
            <w:tcW w:w="80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24’364</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8’935</w:t>
            </w:r>
          </w:p>
        </w:tc>
        <w:tc>
          <w:tcPr>
            <w:tcW w:w="102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11’342</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7"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20’141</w:t>
            </w:r>
          </w:p>
        </w:tc>
      </w:tr>
      <w:tr w:rsidR="00912084" w:rsidRPr="00C2796B" w:rsidTr="005A1E67">
        <w:tc>
          <w:tcPr>
            <w:tcW w:w="1027" w:type="pct"/>
            <w:shd w:val="clear" w:color="auto" w:fill="auto"/>
            <w:vAlign w:val="center"/>
          </w:tcPr>
          <w:p w:rsidR="00912084" w:rsidRPr="00290154" w:rsidRDefault="00912084" w:rsidP="005A1E67">
            <w:pPr>
              <w:tabs>
                <w:tab w:val="left" w:pos="4962"/>
              </w:tabs>
              <w:jc w:val="left"/>
              <w:rPr>
                <w:rFonts w:cs="Arial"/>
                <w:b/>
                <w:sz w:val="20"/>
              </w:rPr>
            </w:pPr>
            <w:r w:rsidRPr="00290154">
              <w:rPr>
                <w:rFonts w:cs="Arial"/>
                <w:b/>
                <w:sz w:val="20"/>
              </w:rPr>
              <w:t>2015</w:t>
            </w:r>
          </w:p>
        </w:tc>
        <w:tc>
          <w:tcPr>
            <w:tcW w:w="80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28’143</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11’308</w:t>
            </w:r>
          </w:p>
        </w:tc>
        <w:tc>
          <w:tcPr>
            <w:tcW w:w="102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13’373</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7"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32’387</w:t>
            </w:r>
          </w:p>
        </w:tc>
      </w:tr>
      <w:tr w:rsidR="00912084" w:rsidRPr="00C2796B" w:rsidTr="005A1E67">
        <w:tc>
          <w:tcPr>
            <w:tcW w:w="1027" w:type="pct"/>
            <w:shd w:val="clear" w:color="auto" w:fill="auto"/>
            <w:vAlign w:val="center"/>
          </w:tcPr>
          <w:p w:rsidR="00912084" w:rsidRPr="00C2796B" w:rsidRDefault="00912084" w:rsidP="005A1E67">
            <w:pPr>
              <w:tabs>
                <w:tab w:val="left" w:pos="4962"/>
              </w:tabs>
              <w:jc w:val="left"/>
              <w:rPr>
                <w:rFonts w:cs="Arial"/>
                <w:sz w:val="20"/>
              </w:rPr>
            </w:pPr>
            <w:r w:rsidRPr="00C2796B">
              <w:rPr>
                <w:rFonts w:cs="Arial"/>
                <w:sz w:val="20"/>
              </w:rPr>
              <w:t xml:space="preserve">Media CH </w:t>
            </w:r>
            <w:r>
              <w:rPr>
                <w:rFonts w:cs="Arial"/>
                <w:sz w:val="20"/>
              </w:rPr>
              <w:t>20</w:t>
            </w:r>
            <w:r w:rsidRPr="00C2796B">
              <w:rPr>
                <w:rFonts w:cs="Arial"/>
                <w:sz w:val="20"/>
              </w:rPr>
              <w:t>15</w:t>
            </w:r>
          </w:p>
        </w:tc>
        <w:tc>
          <w:tcPr>
            <w:tcW w:w="80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24’399</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9’107</w:t>
            </w:r>
          </w:p>
        </w:tc>
        <w:tc>
          <w:tcPr>
            <w:tcW w:w="102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11’205</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7"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20’251</w:t>
            </w:r>
          </w:p>
        </w:tc>
      </w:tr>
      <w:tr w:rsidR="00912084" w:rsidRPr="00C2796B" w:rsidTr="005A1E67">
        <w:tc>
          <w:tcPr>
            <w:tcW w:w="1027" w:type="pct"/>
            <w:shd w:val="clear" w:color="auto" w:fill="auto"/>
            <w:vAlign w:val="center"/>
          </w:tcPr>
          <w:p w:rsidR="00912084" w:rsidRPr="00290154" w:rsidRDefault="00912084" w:rsidP="005A1E67">
            <w:pPr>
              <w:tabs>
                <w:tab w:val="left" w:pos="4962"/>
              </w:tabs>
              <w:jc w:val="left"/>
              <w:rPr>
                <w:rFonts w:cs="Arial"/>
                <w:b/>
                <w:sz w:val="20"/>
              </w:rPr>
            </w:pPr>
            <w:r w:rsidRPr="00290154">
              <w:rPr>
                <w:rFonts w:cs="Arial"/>
                <w:b/>
                <w:sz w:val="20"/>
              </w:rPr>
              <w:t>2016</w:t>
            </w:r>
          </w:p>
        </w:tc>
        <w:tc>
          <w:tcPr>
            <w:tcW w:w="80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28’596</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13’272</w:t>
            </w:r>
          </w:p>
        </w:tc>
        <w:tc>
          <w:tcPr>
            <w:tcW w:w="102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14’498</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7"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29’467</w:t>
            </w:r>
          </w:p>
        </w:tc>
      </w:tr>
      <w:tr w:rsidR="00912084" w:rsidRPr="00C2796B" w:rsidTr="005A1E67">
        <w:tc>
          <w:tcPr>
            <w:tcW w:w="1027" w:type="pct"/>
            <w:shd w:val="clear" w:color="auto" w:fill="auto"/>
            <w:vAlign w:val="center"/>
          </w:tcPr>
          <w:p w:rsidR="00912084" w:rsidRPr="00C2796B" w:rsidRDefault="00912084" w:rsidP="005A1E67">
            <w:pPr>
              <w:tabs>
                <w:tab w:val="left" w:pos="4962"/>
              </w:tabs>
              <w:jc w:val="left"/>
              <w:rPr>
                <w:rFonts w:cs="Arial"/>
                <w:sz w:val="20"/>
              </w:rPr>
            </w:pPr>
            <w:r w:rsidRPr="00C2796B">
              <w:rPr>
                <w:rFonts w:cs="Arial"/>
                <w:sz w:val="20"/>
              </w:rPr>
              <w:t xml:space="preserve">Media CH </w:t>
            </w:r>
            <w:r>
              <w:rPr>
                <w:rFonts w:cs="Arial"/>
                <w:sz w:val="20"/>
              </w:rPr>
              <w:t>20</w:t>
            </w:r>
            <w:r w:rsidRPr="00C2796B">
              <w:rPr>
                <w:rFonts w:cs="Arial"/>
                <w:sz w:val="20"/>
              </w:rPr>
              <w:t>16</w:t>
            </w:r>
          </w:p>
        </w:tc>
        <w:tc>
          <w:tcPr>
            <w:tcW w:w="80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25’275</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9’254</w:t>
            </w:r>
          </w:p>
        </w:tc>
        <w:tc>
          <w:tcPr>
            <w:tcW w:w="102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9’945</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7"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18’572</w:t>
            </w:r>
          </w:p>
        </w:tc>
      </w:tr>
      <w:tr w:rsidR="00912084" w:rsidRPr="00C2796B" w:rsidTr="005A1E67">
        <w:tc>
          <w:tcPr>
            <w:tcW w:w="1027" w:type="pct"/>
            <w:shd w:val="clear" w:color="auto" w:fill="auto"/>
            <w:vAlign w:val="center"/>
          </w:tcPr>
          <w:p w:rsidR="00912084" w:rsidRPr="00290154" w:rsidRDefault="00912084" w:rsidP="005A1E67">
            <w:pPr>
              <w:tabs>
                <w:tab w:val="left" w:pos="4962"/>
              </w:tabs>
              <w:jc w:val="left"/>
              <w:rPr>
                <w:rFonts w:cs="Arial"/>
                <w:b/>
                <w:sz w:val="20"/>
              </w:rPr>
            </w:pPr>
            <w:r w:rsidRPr="00290154">
              <w:rPr>
                <w:rFonts w:cs="Arial"/>
                <w:b/>
                <w:sz w:val="20"/>
              </w:rPr>
              <w:t>2017</w:t>
            </w:r>
          </w:p>
        </w:tc>
        <w:tc>
          <w:tcPr>
            <w:tcW w:w="80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28’690</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12’838</w:t>
            </w:r>
          </w:p>
        </w:tc>
        <w:tc>
          <w:tcPr>
            <w:tcW w:w="102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16’664</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17’241</w:t>
            </w:r>
          </w:p>
        </w:tc>
        <w:tc>
          <w:tcPr>
            <w:tcW w:w="677"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29’392</w:t>
            </w:r>
          </w:p>
        </w:tc>
      </w:tr>
      <w:tr w:rsidR="00912084" w:rsidRPr="00C2796B" w:rsidTr="005A1E67">
        <w:tc>
          <w:tcPr>
            <w:tcW w:w="1027" w:type="pct"/>
            <w:shd w:val="clear" w:color="auto" w:fill="auto"/>
            <w:vAlign w:val="center"/>
          </w:tcPr>
          <w:p w:rsidR="00912084" w:rsidRPr="00C2796B" w:rsidRDefault="00912084" w:rsidP="005A1E67">
            <w:pPr>
              <w:tabs>
                <w:tab w:val="left" w:pos="4962"/>
              </w:tabs>
              <w:jc w:val="left"/>
              <w:rPr>
                <w:rFonts w:cs="Arial"/>
                <w:sz w:val="20"/>
              </w:rPr>
            </w:pPr>
            <w:r w:rsidRPr="00C2796B">
              <w:rPr>
                <w:rFonts w:cs="Arial"/>
                <w:sz w:val="20"/>
              </w:rPr>
              <w:t xml:space="preserve">Media CH </w:t>
            </w:r>
            <w:r>
              <w:rPr>
                <w:rFonts w:cs="Arial"/>
                <w:sz w:val="20"/>
              </w:rPr>
              <w:t>20</w:t>
            </w:r>
            <w:r w:rsidRPr="00C2796B">
              <w:rPr>
                <w:rFonts w:cs="Arial"/>
                <w:sz w:val="20"/>
              </w:rPr>
              <w:t>17</w:t>
            </w:r>
          </w:p>
        </w:tc>
        <w:tc>
          <w:tcPr>
            <w:tcW w:w="80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26’992</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9’022</w:t>
            </w:r>
          </w:p>
        </w:tc>
        <w:tc>
          <w:tcPr>
            <w:tcW w:w="102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9’599</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16’056</w:t>
            </w:r>
          </w:p>
        </w:tc>
        <w:tc>
          <w:tcPr>
            <w:tcW w:w="677"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17’651</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UST</w:t>
      </w:r>
    </w:p>
    <w:p w:rsidR="00232DDF" w:rsidRDefault="00232DDF" w:rsidP="00912084">
      <w:pPr>
        <w:tabs>
          <w:tab w:val="left" w:pos="4962"/>
        </w:tabs>
        <w:rPr>
          <w:rFonts w:cs="Arial"/>
          <w:szCs w:val="24"/>
        </w:rPr>
      </w:pPr>
    </w:p>
    <w:p w:rsidR="00912084" w:rsidRDefault="00912084" w:rsidP="00912084">
      <w:pPr>
        <w:tabs>
          <w:tab w:val="left" w:pos="4962"/>
        </w:tabs>
        <w:rPr>
          <w:rFonts w:cs="Arial"/>
          <w:szCs w:val="24"/>
        </w:rPr>
      </w:pPr>
      <w:r w:rsidRPr="00AB116E">
        <w:rPr>
          <w:rFonts w:cs="Arial"/>
          <w:szCs w:val="24"/>
        </w:rPr>
        <w:t>L’indicatore di costo medio per studente I (costi insegnamento di base, diviso per il</w:t>
      </w:r>
      <w:r w:rsidRPr="00AB116E">
        <w:rPr>
          <w:rFonts w:cs="Arial"/>
          <w:color w:val="0070C0"/>
          <w:szCs w:val="24"/>
        </w:rPr>
        <w:t xml:space="preserve"> </w:t>
      </w:r>
      <w:r w:rsidRPr="00AB116E">
        <w:rPr>
          <w:rFonts w:cs="Arial"/>
          <w:szCs w:val="24"/>
        </w:rPr>
        <w:t xml:space="preserve">numero di studenti di base) </w:t>
      </w:r>
      <w:r>
        <w:rPr>
          <w:rFonts w:cs="Arial"/>
          <w:szCs w:val="24"/>
        </w:rPr>
        <w:t>mette in evidenza un’evoluzione nel tempo piuttosto costante, con una leggera diminuzione nel settore delle Scienze economiche e un aumento nel settore delle Scienze della comunicazione nel 2017. Se le tendenze riflettono l’evoluzione temporale della media svizzera, i valori effettivi dell’USI per il 2017 sono più alti della media nazionale.</w:t>
      </w:r>
    </w:p>
    <w:p w:rsidR="00232DDF" w:rsidRDefault="00232DDF" w:rsidP="00912084">
      <w:pPr>
        <w:tabs>
          <w:tab w:val="left" w:pos="4962"/>
        </w:tabs>
        <w:rPr>
          <w:i/>
        </w:rPr>
      </w:pPr>
    </w:p>
    <w:p w:rsidR="00912084" w:rsidRPr="00A940E2" w:rsidRDefault="00912084" w:rsidP="006E5628">
      <w:pPr>
        <w:pStyle w:val="Tabella"/>
        <w:rPr>
          <w:rFonts w:cs="Arial"/>
        </w:rPr>
      </w:pPr>
      <w:r w:rsidRPr="00A940E2">
        <w:t xml:space="preserve">Indicatori di costo II dell'USI </w:t>
      </w:r>
      <w:r w:rsidRPr="00A940E2">
        <w:rPr>
          <w:rFonts w:cs="Arial"/>
        </w:rPr>
        <w:t xml:space="preserve">per studente e per settore </w:t>
      </w:r>
      <w:r w:rsidRPr="00A940E2">
        <w:t>dal 2013 al 2017. Paragone con la media svizzera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1592"/>
        <w:gridCol w:w="1443"/>
        <w:gridCol w:w="2020"/>
        <w:gridCol w:w="1443"/>
        <w:gridCol w:w="1332"/>
      </w:tblGrid>
      <w:tr w:rsidR="00912084" w:rsidRPr="009767CC" w:rsidTr="005A1E67">
        <w:trPr>
          <w:trHeight w:val="100"/>
        </w:trPr>
        <w:tc>
          <w:tcPr>
            <w:tcW w:w="1027" w:type="pct"/>
            <w:vAlign w:val="center"/>
          </w:tcPr>
          <w:p w:rsidR="00912084" w:rsidRPr="00C2796B" w:rsidRDefault="00912084" w:rsidP="005A1E67">
            <w:pPr>
              <w:tabs>
                <w:tab w:val="left" w:pos="4962"/>
              </w:tabs>
              <w:jc w:val="left"/>
              <w:rPr>
                <w:rFonts w:cs="Arial"/>
                <w:b/>
                <w:sz w:val="20"/>
              </w:rPr>
            </w:pPr>
            <w:r>
              <w:rPr>
                <w:rFonts w:cs="Arial"/>
                <w:b/>
                <w:sz w:val="20"/>
              </w:rPr>
              <w:t>Indicatore</w:t>
            </w:r>
            <w:r w:rsidRPr="00C2796B">
              <w:rPr>
                <w:rFonts w:cs="Arial"/>
                <w:b/>
                <w:sz w:val="20"/>
              </w:rPr>
              <w:t xml:space="preserve"> II</w:t>
            </w:r>
          </w:p>
        </w:tc>
        <w:tc>
          <w:tcPr>
            <w:tcW w:w="808" w:type="pct"/>
            <w:vAlign w:val="center"/>
          </w:tcPr>
          <w:p w:rsidR="00912084" w:rsidRPr="00C2796B" w:rsidRDefault="00912084" w:rsidP="005A1E67">
            <w:pPr>
              <w:tabs>
                <w:tab w:val="left" w:pos="4962"/>
              </w:tabs>
              <w:jc w:val="center"/>
              <w:rPr>
                <w:rFonts w:cs="Arial"/>
                <w:b/>
                <w:sz w:val="20"/>
              </w:rPr>
            </w:pPr>
            <w:r w:rsidRPr="00C2796B">
              <w:rPr>
                <w:rFonts w:cs="Arial"/>
                <w:b/>
                <w:sz w:val="20"/>
              </w:rPr>
              <w:t>Architettura</w:t>
            </w:r>
          </w:p>
        </w:tc>
        <w:tc>
          <w:tcPr>
            <w:tcW w:w="732" w:type="pct"/>
            <w:vAlign w:val="center"/>
          </w:tcPr>
          <w:p w:rsidR="00912084" w:rsidRPr="00C2796B" w:rsidRDefault="00912084" w:rsidP="005A1E67">
            <w:pPr>
              <w:tabs>
                <w:tab w:val="left" w:pos="4962"/>
              </w:tabs>
              <w:jc w:val="center"/>
              <w:rPr>
                <w:rFonts w:cs="Arial"/>
                <w:b/>
                <w:sz w:val="20"/>
              </w:rPr>
            </w:pPr>
            <w:r w:rsidRPr="00C2796B">
              <w:rPr>
                <w:rFonts w:cs="Arial"/>
                <w:b/>
                <w:sz w:val="20"/>
              </w:rPr>
              <w:t>Economia</w:t>
            </w:r>
          </w:p>
        </w:tc>
        <w:tc>
          <w:tcPr>
            <w:tcW w:w="1025" w:type="pct"/>
            <w:vAlign w:val="center"/>
          </w:tcPr>
          <w:p w:rsidR="00912084" w:rsidRPr="00C2796B" w:rsidRDefault="00912084" w:rsidP="005A1E67">
            <w:pPr>
              <w:tabs>
                <w:tab w:val="left" w:pos="4962"/>
              </w:tabs>
              <w:jc w:val="center"/>
              <w:rPr>
                <w:rFonts w:cs="Arial"/>
                <w:b/>
                <w:sz w:val="20"/>
              </w:rPr>
            </w:pPr>
            <w:r w:rsidRPr="00C2796B">
              <w:rPr>
                <w:rFonts w:cs="Arial"/>
                <w:b/>
                <w:sz w:val="20"/>
              </w:rPr>
              <w:t>Comunicazione</w:t>
            </w:r>
          </w:p>
        </w:tc>
        <w:tc>
          <w:tcPr>
            <w:tcW w:w="732" w:type="pct"/>
            <w:vAlign w:val="center"/>
          </w:tcPr>
          <w:p w:rsidR="00912084" w:rsidRPr="00C2796B" w:rsidRDefault="00912084" w:rsidP="005A1E67">
            <w:pPr>
              <w:tabs>
                <w:tab w:val="left" w:pos="4962"/>
              </w:tabs>
              <w:jc w:val="center"/>
              <w:rPr>
                <w:rFonts w:cs="Arial"/>
                <w:b/>
                <w:sz w:val="20"/>
              </w:rPr>
            </w:pPr>
            <w:r w:rsidRPr="00C2796B">
              <w:rPr>
                <w:rFonts w:cs="Arial"/>
                <w:b/>
                <w:sz w:val="20"/>
              </w:rPr>
              <w:t>Lingue e letterature</w:t>
            </w:r>
          </w:p>
        </w:tc>
        <w:tc>
          <w:tcPr>
            <w:tcW w:w="676" w:type="pct"/>
            <w:vAlign w:val="center"/>
          </w:tcPr>
          <w:p w:rsidR="00912084" w:rsidRPr="00C2796B" w:rsidRDefault="00912084" w:rsidP="005A1E67">
            <w:pPr>
              <w:tabs>
                <w:tab w:val="left" w:pos="4962"/>
              </w:tabs>
              <w:jc w:val="center"/>
              <w:rPr>
                <w:rFonts w:cs="Arial"/>
                <w:b/>
                <w:sz w:val="20"/>
              </w:rPr>
            </w:pPr>
            <w:r w:rsidRPr="00C2796B">
              <w:rPr>
                <w:rFonts w:cs="Arial"/>
                <w:b/>
                <w:sz w:val="20"/>
              </w:rPr>
              <w:t>Informatica</w:t>
            </w:r>
          </w:p>
        </w:tc>
      </w:tr>
      <w:tr w:rsidR="00912084" w:rsidRPr="009767CC" w:rsidTr="005A1E67">
        <w:tc>
          <w:tcPr>
            <w:tcW w:w="1027" w:type="pct"/>
            <w:vAlign w:val="center"/>
          </w:tcPr>
          <w:p w:rsidR="00912084" w:rsidRPr="00290154" w:rsidRDefault="00912084" w:rsidP="005A1E67">
            <w:pPr>
              <w:tabs>
                <w:tab w:val="left" w:pos="4962"/>
              </w:tabs>
              <w:jc w:val="left"/>
              <w:rPr>
                <w:rFonts w:cs="Arial"/>
                <w:b/>
                <w:sz w:val="20"/>
              </w:rPr>
            </w:pPr>
            <w:r w:rsidRPr="00290154">
              <w:rPr>
                <w:rFonts w:cs="Arial"/>
                <w:b/>
                <w:sz w:val="20"/>
              </w:rPr>
              <w:t>2013</w:t>
            </w:r>
          </w:p>
        </w:tc>
        <w:tc>
          <w:tcPr>
            <w:tcW w:w="808" w:type="pct"/>
            <w:vAlign w:val="center"/>
          </w:tcPr>
          <w:p w:rsidR="00912084" w:rsidRPr="00C2796B" w:rsidRDefault="00912084" w:rsidP="005A1E67">
            <w:pPr>
              <w:tabs>
                <w:tab w:val="left" w:pos="4962"/>
              </w:tabs>
              <w:jc w:val="right"/>
              <w:rPr>
                <w:rFonts w:cs="Arial"/>
                <w:sz w:val="20"/>
              </w:rPr>
            </w:pPr>
            <w:r w:rsidRPr="00C2796B">
              <w:rPr>
                <w:rFonts w:cs="Arial"/>
                <w:sz w:val="20"/>
              </w:rPr>
              <w:t>35’322</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18’889</w:t>
            </w:r>
          </w:p>
        </w:tc>
        <w:tc>
          <w:tcPr>
            <w:tcW w:w="1025" w:type="pct"/>
            <w:vAlign w:val="center"/>
          </w:tcPr>
          <w:p w:rsidR="00912084" w:rsidRPr="00C2796B" w:rsidRDefault="00912084" w:rsidP="005A1E67">
            <w:pPr>
              <w:tabs>
                <w:tab w:val="left" w:pos="4962"/>
              </w:tabs>
              <w:jc w:val="right"/>
              <w:rPr>
                <w:rFonts w:cs="Arial"/>
                <w:sz w:val="20"/>
              </w:rPr>
            </w:pPr>
            <w:r w:rsidRPr="00C2796B">
              <w:rPr>
                <w:rFonts w:cs="Arial"/>
                <w:sz w:val="20"/>
              </w:rPr>
              <w:t>23’692</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6" w:type="pct"/>
            <w:vAlign w:val="center"/>
          </w:tcPr>
          <w:p w:rsidR="00912084" w:rsidRPr="00C2796B" w:rsidRDefault="00912084" w:rsidP="005A1E67">
            <w:pPr>
              <w:tabs>
                <w:tab w:val="left" w:pos="4962"/>
              </w:tabs>
              <w:jc w:val="right"/>
              <w:rPr>
                <w:rFonts w:cs="Arial"/>
                <w:sz w:val="20"/>
              </w:rPr>
            </w:pPr>
            <w:r w:rsidRPr="00C2796B">
              <w:rPr>
                <w:rFonts w:cs="Arial"/>
                <w:sz w:val="20"/>
              </w:rPr>
              <w:t>83’694</w:t>
            </w:r>
          </w:p>
        </w:tc>
      </w:tr>
      <w:tr w:rsidR="00912084" w:rsidRPr="009767CC" w:rsidTr="005A1E67">
        <w:tc>
          <w:tcPr>
            <w:tcW w:w="1027" w:type="pct"/>
            <w:vAlign w:val="center"/>
          </w:tcPr>
          <w:p w:rsidR="00912084" w:rsidRPr="00C2796B" w:rsidRDefault="00912084" w:rsidP="005A1E67">
            <w:pPr>
              <w:tabs>
                <w:tab w:val="left" w:pos="4962"/>
              </w:tabs>
              <w:jc w:val="left"/>
              <w:rPr>
                <w:rFonts w:cs="Arial"/>
                <w:sz w:val="20"/>
              </w:rPr>
            </w:pPr>
            <w:r w:rsidRPr="00C2796B">
              <w:rPr>
                <w:rFonts w:cs="Arial"/>
                <w:sz w:val="20"/>
              </w:rPr>
              <w:t>Media CH 13</w:t>
            </w:r>
          </w:p>
        </w:tc>
        <w:tc>
          <w:tcPr>
            <w:tcW w:w="808" w:type="pct"/>
            <w:vAlign w:val="center"/>
          </w:tcPr>
          <w:p w:rsidR="00912084" w:rsidRPr="00C2796B" w:rsidRDefault="00912084" w:rsidP="005A1E67">
            <w:pPr>
              <w:tabs>
                <w:tab w:val="left" w:pos="4962"/>
              </w:tabs>
              <w:jc w:val="right"/>
              <w:rPr>
                <w:rFonts w:cs="Arial"/>
                <w:sz w:val="20"/>
              </w:rPr>
            </w:pPr>
            <w:r w:rsidRPr="00C2796B">
              <w:rPr>
                <w:rFonts w:cs="Arial"/>
                <w:sz w:val="20"/>
              </w:rPr>
              <w:t>55’519</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19’324</w:t>
            </w:r>
          </w:p>
        </w:tc>
        <w:tc>
          <w:tcPr>
            <w:tcW w:w="1025" w:type="pct"/>
            <w:vAlign w:val="center"/>
          </w:tcPr>
          <w:p w:rsidR="00912084" w:rsidRPr="00C2796B" w:rsidRDefault="00912084" w:rsidP="005A1E67">
            <w:pPr>
              <w:tabs>
                <w:tab w:val="left" w:pos="4962"/>
              </w:tabs>
              <w:jc w:val="right"/>
              <w:rPr>
                <w:rFonts w:cs="Arial"/>
                <w:sz w:val="20"/>
              </w:rPr>
            </w:pPr>
            <w:r w:rsidRPr="00C2796B">
              <w:rPr>
                <w:rFonts w:cs="Arial"/>
                <w:sz w:val="20"/>
              </w:rPr>
              <w:t>25’755</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6" w:type="pct"/>
            <w:vAlign w:val="center"/>
          </w:tcPr>
          <w:p w:rsidR="00912084" w:rsidRPr="00C2796B" w:rsidRDefault="00912084" w:rsidP="005A1E67">
            <w:pPr>
              <w:tabs>
                <w:tab w:val="left" w:pos="4962"/>
              </w:tabs>
              <w:jc w:val="right"/>
              <w:rPr>
                <w:rFonts w:cs="Arial"/>
                <w:sz w:val="20"/>
              </w:rPr>
            </w:pPr>
            <w:r w:rsidRPr="00C2796B">
              <w:rPr>
                <w:rFonts w:cs="Arial"/>
                <w:sz w:val="20"/>
              </w:rPr>
              <w:t>80’235</w:t>
            </w:r>
          </w:p>
        </w:tc>
      </w:tr>
      <w:tr w:rsidR="00912084" w:rsidRPr="009767CC" w:rsidTr="005A1E67">
        <w:tc>
          <w:tcPr>
            <w:tcW w:w="1027" w:type="pct"/>
            <w:shd w:val="clear" w:color="auto" w:fill="auto"/>
            <w:vAlign w:val="center"/>
          </w:tcPr>
          <w:p w:rsidR="00912084" w:rsidRPr="00290154" w:rsidRDefault="00912084" w:rsidP="005A1E67">
            <w:pPr>
              <w:tabs>
                <w:tab w:val="left" w:pos="4962"/>
              </w:tabs>
              <w:jc w:val="left"/>
              <w:rPr>
                <w:rFonts w:cs="Arial"/>
                <w:b/>
                <w:sz w:val="20"/>
              </w:rPr>
            </w:pPr>
            <w:r w:rsidRPr="00290154">
              <w:rPr>
                <w:rFonts w:cs="Arial"/>
                <w:b/>
                <w:sz w:val="20"/>
              </w:rPr>
              <w:t>2014</w:t>
            </w:r>
          </w:p>
        </w:tc>
        <w:tc>
          <w:tcPr>
            <w:tcW w:w="808"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34’234</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18’869</w:t>
            </w:r>
          </w:p>
        </w:tc>
        <w:tc>
          <w:tcPr>
            <w:tcW w:w="102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23’033</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91’113</w:t>
            </w:r>
          </w:p>
        </w:tc>
      </w:tr>
      <w:tr w:rsidR="00912084" w:rsidRPr="009767CC" w:rsidTr="005A1E67">
        <w:tc>
          <w:tcPr>
            <w:tcW w:w="1027" w:type="pct"/>
            <w:vAlign w:val="center"/>
          </w:tcPr>
          <w:p w:rsidR="00912084" w:rsidRPr="00C2796B" w:rsidRDefault="00912084" w:rsidP="005A1E67">
            <w:pPr>
              <w:tabs>
                <w:tab w:val="left" w:pos="4962"/>
              </w:tabs>
              <w:jc w:val="left"/>
              <w:rPr>
                <w:rFonts w:cs="Arial"/>
                <w:sz w:val="20"/>
              </w:rPr>
            </w:pPr>
            <w:r w:rsidRPr="00C2796B">
              <w:rPr>
                <w:rFonts w:cs="Arial"/>
                <w:sz w:val="20"/>
              </w:rPr>
              <w:t>Media CH 14</w:t>
            </w:r>
          </w:p>
        </w:tc>
        <w:tc>
          <w:tcPr>
            <w:tcW w:w="808"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52’115</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19’390</w:t>
            </w:r>
          </w:p>
        </w:tc>
        <w:tc>
          <w:tcPr>
            <w:tcW w:w="102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25’353</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78’132</w:t>
            </w:r>
          </w:p>
        </w:tc>
      </w:tr>
      <w:tr w:rsidR="00912084" w:rsidRPr="009767CC" w:rsidTr="005A1E67">
        <w:tc>
          <w:tcPr>
            <w:tcW w:w="1027" w:type="pct"/>
            <w:shd w:val="clear" w:color="auto" w:fill="auto"/>
            <w:vAlign w:val="center"/>
          </w:tcPr>
          <w:p w:rsidR="00912084" w:rsidRPr="00290154" w:rsidRDefault="00912084" w:rsidP="005A1E67">
            <w:pPr>
              <w:tabs>
                <w:tab w:val="left" w:pos="4962"/>
              </w:tabs>
              <w:jc w:val="left"/>
              <w:rPr>
                <w:rFonts w:cs="Arial"/>
                <w:b/>
                <w:sz w:val="20"/>
              </w:rPr>
            </w:pPr>
            <w:r w:rsidRPr="00290154">
              <w:rPr>
                <w:rFonts w:cs="Arial"/>
                <w:b/>
                <w:sz w:val="20"/>
              </w:rPr>
              <w:t>2015</w:t>
            </w:r>
          </w:p>
        </w:tc>
        <w:tc>
          <w:tcPr>
            <w:tcW w:w="808"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33’248</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19’378</w:t>
            </w:r>
          </w:p>
        </w:tc>
        <w:tc>
          <w:tcPr>
            <w:tcW w:w="102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23’429</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87’391</w:t>
            </w:r>
          </w:p>
        </w:tc>
      </w:tr>
      <w:tr w:rsidR="00912084" w:rsidRPr="009767CC" w:rsidTr="005A1E67">
        <w:tc>
          <w:tcPr>
            <w:tcW w:w="1027" w:type="pct"/>
            <w:vAlign w:val="center"/>
          </w:tcPr>
          <w:p w:rsidR="00912084" w:rsidRPr="00C2796B" w:rsidRDefault="00912084" w:rsidP="005A1E67">
            <w:pPr>
              <w:tabs>
                <w:tab w:val="left" w:pos="4962"/>
              </w:tabs>
              <w:jc w:val="left"/>
              <w:rPr>
                <w:rFonts w:cs="Arial"/>
                <w:sz w:val="20"/>
              </w:rPr>
            </w:pPr>
            <w:r w:rsidRPr="00C2796B">
              <w:rPr>
                <w:rFonts w:cs="Arial"/>
                <w:sz w:val="20"/>
              </w:rPr>
              <w:t>Media CH 15</w:t>
            </w:r>
          </w:p>
        </w:tc>
        <w:tc>
          <w:tcPr>
            <w:tcW w:w="808"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52’673</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19’868</w:t>
            </w:r>
          </w:p>
        </w:tc>
        <w:tc>
          <w:tcPr>
            <w:tcW w:w="102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25’365</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77’905</w:t>
            </w:r>
          </w:p>
        </w:tc>
      </w:tr>
      <w:tr w:rsidR="00912084" w:rsidRPr="009767CC" w:rsidTr="005A1E67">
        <w:tc>
          <w:tcPr>
            <w:tcW w:w="1027" w:type="pct"/>
            <w:shd w:val="clear" w:color="auto" w:fill="auto"/>
            <w:vAlign w:val="center"/>
          </w:tcPr>
          <w:p w:rsidR="00912084" w:rsidRPr="00290154" w:rsidRDefault="00912084" w:rsidP="005A1E67">
            <w:pPr>
              <w:tabs>
                <w:tab w:val="left" w:pos="4962"/>
              </w:tabs>
              <w:jc w:val="left"/>
              <w:rPr>
                <w:rFonts w:cs="Arial"/>
                <w:b/>
                <w:sz w:val="20"/>
              </w:rPr>
            </w:pPr>
            <w:r w:rsidRPr="00290154">
              <w:rPr>
                <w:rFonts w:cs="Arial"/>
                <w:b/>
                <w:sz w:val="20"/>
              </w:rPr>
              <w:t>2016</w:t>
            </w:r>
          </w:p>
        </w:tc>
        <w:tc>
          <w:tcPr>
            <w:tcW w:w="808"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34’594</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22’308</w:t>
            </w:r>
          </w:p>
        </w:tc>
        <w:tc>
          <w:tcPr>
            <w:tcW w:w="102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25’976</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84’507</w:t>
            </w:r>
          </w:p>
        </w:tc>
      </w:tr>
      <w:tr w:rsidR="00912084" w:rsidRPr="009767CC" w:rsidTr="005A1E67">
        <w:tc>
          <w:tcPr>
            <w:tcW w:w="1027" w:type="pct"/>
            <w:vAlign w:val="center"/>
          </w:tcPr>
          <w:p w:rsidR="00912084" w:rsidRPr="00C2796B" w:rsidRDefault="00912084" w:rsidP="005A1E67">
            <w:pPr>
              <w:tabs>
                <w:tab w:val="left" w:pos="4962"/>
              </w:tabs>
              <w:jc w:val="left"/>
              <w:rPr>
                <w:rFonts w:cs="Arial"/>
                <w:sz w:val="20"/>
              </w:rPr>
            </w:pPr>
            <w:r w:rsidRPr="00C2796B">
              <w:rPr>
                <w:rFonts w:cs="Arial"/>
                <w:sz w:val="20"/>
              </w:rPr>
              <w:t>Media CH 16</w:t>
            </w:r>
          </w:p>
        </w:tc>
        <w:tc>
          <w:tcPr>
            <w:tcW w:w="808"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54’334</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19’805</w:t>
            </w:r>
          </w:p>
        </w:tc>
        <w:tc>
          <w:tcPr>
            <w:tcW w:w="102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24’611</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w:t>
            </w:r>
          </w:p>
        </w:tc>
        <w:tc>
          <w:tcPr>
            <w:tcW w:w="67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72’891</w:t>
            </w:r>
          </w:p>
        </w:tc>
      </w:tr>
      <w:tr w:rsidR="00912084" w:rsidRPr="00613D85" w:rsidTr="005A1E67">
        <w:tc>
          <w:tcPr>
            <w:tcW w:w="1027" w:type="pct"/>
            <w:shd w:val="clear" w:color="auto" w:fill="auto"/>
            <w:vAlign w:val="center"/>
          </w:tcPr>
          <w:p w:rsidR="00912084" w:rsidRPr="00290154" w:rsidRDefault="00912084" w:rsidP="005A1E67">
            <w:pPr>
              <w:tabs>
                <w:tab w:val="left" w:pos="4962"/>
              </w:tabs>
              <w:jc w:val="left"/>
              <w:rPr>
                <w:rFonts w:cs="Arial"/>
                <w:b/>
                <w:sz w:val="20"/>
              </w:rPr>
            </w:pPr>
            <w:r w:rsidRPr="00290154">
              <w:rPr>
                <w:rFonts w:cs="Arial"/>
                <w:b/>
                <w:sz w:val="20"/>
              </w:rPr>
              <w:t>2017</w:t>
            </w:r>
          </w:p>
        </w:tc>
        <w:tc>
          <w:tcPr>
            <w:tcW w:w="808"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35'713</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21’197</w:t>
            </w:r>
          </w:p>
        </w:tc>
        <w:tc>
          <w:tcPr>
            <w:tcW w:w="102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29’308</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23’518</w:t>
            </w:r>
          </w:p>
        </w:tc>
        <w:tc>
          <w:tcPr>
            <w:tcW w:w="67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77’699</w:t>
            </w:r>
          </w:p>
        </w:tc>
      </w:tr>
      <w:tr w:rsidR="00912084" w:rsidTr="005A1E67">
        <w:tc>
          <w:tcPr>
            <w:tcW w:w="1027" w:type="pct"/>
            <w:shd w:val="clear" w:color="auto" w:fill="auto"/>
            <w:vAlign w:val="center"/>
          </w:tcPr>
          <w:p w:rsidR="00912084" w:rsidRPr="00C2796B" w:rsidRDefault="00912084" w:rsidP="005A1E67">
            <w:pPr>
              <w:tabs>
                <w:tab w:val="left" w:pos="4962"/>
              </w:tabs>
              <w:jc w:val="left"/>
              <w:rPr>
                <w:rFonts w:cs="Arial"/>
                <w:sz w:val="20"/>
              </w:rPr>
            </w:pPr>
            <w:r w:rsidRPr="00C2796B">
              <w:rPr>
                <w:rFonts w:cs="Arial"/>
                <w:sz w:val="20"/>
              </w:rPr>
              <w:t>Media CH 17</w:t>
            </w:r>
          </w:p>
        </w:tc>
        <w:tc>
          <w:tcPr>
            <w:tcW w:w="808"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58’979</w:t>
            </w:r>
          </w:p>
        </w:tc>
        <w:tc>
          <w:tcPr>
            <w:tcW w:w="732"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20’000</w:t>
            </w:r>
          </w:p>
        </w:tc>
        <w:tc>
          <w:tcPr>
            <w:tcW w:w="1025"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24’361</w:t>
            </w:r>
          </w:p>
        </w:tc>
        <w:tc>
          <w:tcPr>
            <w:tcW w:w="732" w:type="pct"/>
            <w:vAlign w:val="center"/>
          </w:tcPr>
          <w:p w:rsidR="00912084" w:rsidRPr="00C2796B" w:rsidRDefault="00912084" w:rsidP="005A1E67">
            <w:pPr>
              <w:tabs>
                <w:tab w:val="left" w:pos="4962"/>
              </w:tabs>
              <w:jc w:val="right"/>
              <w:rPr>
                <w:rFonts w:cs="Arial"/>
                <w:sz w:val="20"/>
              </w:rPr>
            </w:pPr>
            <w:r w:rsidRPr="00C2796B">
              <w:rPr>
                <w:rFonts w:cs="Arial"/>
                <w:sz w:val="20"/>
              </w:rPr>
              <w:t>32’345</w:t>
            </w:r>
          </w:p>
        </w:tc>
        <w:tc>
          <w:tcPr>
            <w:tcW w:w="676" w:type="pct"/>
            <w:shd w:val="clear" w:color="auto" w:fill="auto"/>
            <w:vAlign w:val="center"/>
          </w:tcPr>
          <w:p w:rsidR="00912084" w:rsidRPr="00C2796B" w:rsidRDefault="00912084" w:rsidP="005A1E67">
            <w:pPr>
              <w:tabs>
                <w:tab w:val="left" w:pos="4962"/>
              </w:tabs>
              <w:jc w:val="right"/>
              <w:rPr>
                <w:rFonts w:cs="Arial"/>
                <w:sz w:val="20"/>
              </w:rPr>
            </w:pPr>
            <w:r w:rsidRPr="00C2796B">
              <w:rPr>
                <w:rFonts w:cs="Arial"/>
                <w:sz w:val="20"/>
              </w:rPr>
              <w:t>69’764</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UST</w:t>
      </w:r>
    </w:p>
    <w:p w:rsidR="00912084" w:rsidRDefault="00912084" w:rsidP="00912084">
      <w:pPr>
        <w:tabs>
          <w:tab w:val="left" w:pos="4962"/>
        </w:tabs>
        <w:spacing w:after="120"/>
        <w:rPr>
          <w:rFonts w:cs="Arial"/>
          <w:szCs w:val="24"/>
        </w:rPr>
      </w:pPr>
      <w:r>
        <w:rPr>
          <w:rFonts w:cs="Arial"/>
          <w:szCs w:val="24"/>
        </w:rPr>
        <w:t xml:space="preserve">Il confronto dei dati dell’USI con la media svizzera appare diverso se nel calcolo vengono inclusi i costi della ricerca e i dottorandi. </w:t>
      </w:r>
      <w:r w:rsidRPr="00AB116E">
        <w:rPr>
          <w:rFonts w:cs="Arial"/>
          <w:szCs w:val="24"/>
        </w:rPr>
        <w:t xml:space="preserve">La </w:t>
      </w:r>
      <w:proofErr w:type="spellStart"/>
      <w:r w:rsidRPr="00AB116E">
        <w:rPr>
          <w:rFonts w:cs="Arial"/>
          <w:szCs w:val="24"/>
        </w:rPr>
        <w:t>tab</w:t>
      </w:r>
      <w:proofErr w:type="spellEnd"/>
      <w:r>
        <w:rPr>
          <w:rFonts w:cs="Arial"/>
          <w:szCs w:val="24"/>
        </w:rPr>
        <w:t>.</w:t>
      </w:r>
      <w:r w:rsidRPr="00AB116E">
        <w:rPr>
          <w:rFonts w:cs="Arial"/>
          <w:szCs w:val="24"/>
        </w:rPr>
        <w:t xml:space="preserve"> </w:t>
      </w:r>
      <w:r>
        <w:rPr>
          <w:rFonts w:cs="Arial"/>
          <w:szCs w:val="24"/>
        </w:rPr>
        <w:t>14</w:t>
      </w:r>
      <w:r w:rsidRPr="00AB116E">
        <w:rPr>
          <w:rFonts w:cs="Arial"/>
          <w:szCs w:val="24"/>
        </w:rPr>
        <w:t xml:space="preserve"> considera l’indicatore di costi II (costi dell’insegnamento di base, sommati ai costi della ricerca, divisi per </w:t>
      </w:r>
      <w:r>
        <w:rPr>
          <w:rFonts w:cs="Arial"/>
          <w:szCs w:val="24"/>
        </w:rPr>
        <w:t xml:space="preserve">la somma del </w:t>
      </w:r>
      <w:r w:rsidRPr="00AB116E">
        <w:rPr>
          <w:rFonts w:cs="Arial"/>
          <w:szCs w:val="24"/>
        </w:rPr>
        <w:t xml:space="preserve">numero di studenti in formazione di base </w:t>
      </w:r>
      <w:r>
        <w:rPr>
          <w:rFonts w:cs="Arial"/>
          <w:szCs w:val="24"/>
        </w:rPr>
        <w:t>e di</w:t>
      </w:r>
      <w:r w:rsidRPr="00AB116E">
        <w:rPr>
          <w:rFonts w:cs="Arial"/>
          <w:szCs w:val="24"/>
        </w:rPr>
        <w:t xml:space="preserve"> dottorandi</w:t>
      </w:r>
      <w:r>
        <w:rPr>
          <w:rFonts w:cs="Arial"/>
          <w:szCs w:val="24"/>
        </w:rPr>
        <w:t>) e mostra valori significativamente più bassi rispetto alla media svizzera nei settori Architettura e Lingue e letterature; il dato per il settore delle Scienze economiche è invece leggermente più alto della media. Per le Scienze della comunicazione e le Scienze informatiche i costi dell’USI sono più elevati della media. La causa può essere individuata nel numero limitato di studenti per queste discipline.</w:t>
      </w:r>
    </w:p>
    <w:p w:rsidR="00232DDF" w:rsidRDefault="00232DDF" w:rsidP="00912084">
      <w:pPr>
        <w:tabs>
          <w:tab w:val="left" w:pos="4962"/>
        </w:tabs>
        <w:spacing w:after="120"/>
        <w:rPr>
          <w:rFonts w:cs="Arial"/>
          <w:szCs w:val="24"/>
        </w:rPr>
      </w:pPr>
    </w:p>
    <w:p w:rsidR="00912084" w:rsidRPr="00A940E2" w:rsidRDefault="00912084" w:rsidP="006E5628">
      <w:pPr>
        <w:pStyle w:val="Tabella"/>
        <w:rPr>
          <w:rFonts w:cs="Arial"/>
        </w:rPr>
      </w:pPr>
      <w:r w:rsidRPr="00A940E2">
        <w:t xml:space="preserve">Indicatori di costo III dell'USI </w:t>
      </w:r>
      <w:r w:rsidRPr="00A940E2">
        <w:rPr>
          <w:rFonts w:cs="Arial"/>
        </w:rPr>
        <w:t xml:space="preserve">per studente e per settore </w:t>
      </w:r>
      <w:r w:rsidRPr="00A940E2">
        <w:t>per il 2017</w:t>
      </w:r>
      <w:r>
        <w:t xml:space="preserve"> e confronto</w:t>
      </w:r>
      <w:r w:rsidRPr="00A940E2">
        <w:t xml:space="preserve"> con la media svizzera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1592"/>
        <w:gridCol w:w="1443"/>
        <w:gridCol w:w="2020"/>
        <w:gridCol w:w="1443"/>
        <w:gridCol w:w="1332"/>
      </w:tblGrid>
      <w:tr w:rsidR="00912084" w:rsidRPr="009767CC" w:rsidTr="005A1E67">
        <w:trPr>
          <w:trHeight w:val="430"/>
        </w:trPr>
        <w:tc>
          <w:tcPr>
            <w:tcW w:w="1027" w:type="pct"/>
            <w:vAlign w:val="center"/>
          </w:tcPr>
          <w:p w:rsidR="00912084" w:rsidRPr="00C2796B" w:rsidRDefault="00912084" w:rsidP="005A1E67">
            <w:pPr>
              <w:tabs>
                <w:tab w:val="left" w:pos="4962"/>
              </w:tabs>
              <w:jc w:val="left"/>
              <w:rPr>
                <w:rFonts w:cs="Arial"/>
                <w:b/>
                <w:sz w:val="20"/>
                <w:szCs w:val="22"/>
              </w:rPr>
            </w:pPr>
            <w:r>
              <w:rPr>
                <w:rFonts w:cs="Arial"/>
                <w:b/>
                <w:sz w:val="20"/>
                <w:szCs w:val="22"/>
              </w:rPr>
              <w:t>Indicatore</w:t>
            </w:r>
            <w:r w:rsidRPr="00C2796B">
              <w:rPr>
                <w:rFonts w:cs="Arial"/>
                <w:b/>
                <w:sz w:val="20"/>
                <w:szCs w:val="22"/>
              </w:rPr>
              <w:t xml:space="preserve"> III</w:t>
            </w:r>
          </w:p>
        </w:tc>
        <w:tc>
          <w:tcPr>
            <w:tcW w:w="808" w:type="pct"/>
            <w:vAlign w:val="center"/>
          </w:tcPr>
          <w:p w:rsidR="00912084" w:rsidRPr="00C2796B" w:rsidRDefault="00912084" w:rsidP="005A1E67">
            <w:pPr>
              <w:tabs>
                <w:tab w:val="left" w:pos="4962"/>
              </w:tabs>
              <w:jc w:val="center"/>
              <w:rPr>
                <w:rFonts w:cs="Arial"/>
                <w:b/>
                <w:sz w:val="20"/>
                <w:szCs w:val="22"/>
              </w:rPr>
            </w:pPr>
            <w:r w:rsidRPr="00C2796B">
              <w:rPr>
                <w:rFonts w:cs="Arial"/>
                <w:b/>
                <w:sz w:val="20"/>
                <w:szCs w:val="22"/>
              </w:rPr>
              <w:t>Architettura</w:t>
            </w:r>
          </w:p>
        </w:tc>
        <w:tc>
          <w:tcPr>
            <w:tcW w:w="732" w:type="pct"/>
            <w:vAlign w:val="center"/>
          </w:tcPr>
          <w:p w:rsidR="00912084" w:rsidRPr="00C2796B" w:rsidRDefault="00912084" w:rsidP="005A1E67">
            <w:pPr>
              <w:tabs>
                <w:tab w:val="left" w:pos="4962"/>
              </w:tabs>
              <w:jc w:val="center"/>
              <w:rPr>
                <w:rFonts w:cs="Arial"/>
                <w:b/>
                <w:sz w:val="20"/>
                <w:szCs w:val="22"/>
              </w:rPr>
            </w:pPr>
            <w:r w:rsidRPr="00C2796B">
              <w:rPr>
                <w:rFonts w:cs="Arial"/>
                <w:b/>
                <w:sz w:val="20"/>
                <w:szCs w:val="22"/>
              </w:rPr>
              <w:t>Economia</w:t>
            </w:r>
          </w:p>
        </w:tc>
        <w:tc>
          <w:tcPr>
            <w:tcW w:w="1025" w:type="pct"/>
            <w:vAlign w:val="center"/>
          </w:tcPr>
          <w:p w:rsidR="00912084" w:rsidRPr="00C2796B" w:rsidRDefault="00912084" w:rsidP="005A1E67">
            <w:pPr>
              <w:tabs>
                <w:tab w:val="left" w:pos="4962"/>
              </w:tabs>
              <w:jc w:val="center"/>
              <w:rPr>
                <w:rFonts w:cs="Arial"/>
                <w:b/>
                <w:sz w:val="20"/>
                <w:szCs w:val="22"/>
              </w:rPr>
            </w:pPr>
            <w:r w:rsidRPr="00C2796B">
              <w:rPr>
                <w:rFonts w:cs="Arial"/>
                <w:b/>
                <w:sz w:val="20"/>
                <w:szCs w:val="22"/>
              </w:rPr>
              <w:t>Comunicazione</w:t>
            </w:r>
          </w:p>
        </w:tc>
        <w:tc>
          <w:tcPr>
            <w:tcW w:w="732" w:type="pct"/>
            <w:vAlign w:val="center"/>
          </w:tcPr>
          <w:p w:rsidR="00912084" w:rsidRPr="00C2796B" w:rsidRDefault="00912084" w:rsidP="005A1E67">
            <w:pPr>
              <w:tabs>
                <w:tab w:val="left" w:pos="4962"/>
              </w:tabs>
              <w:jc w:val="center"/>
              <w:rPr>
                <w:rFonts w:cs="Arial"/>
                <w:b/>
                <w:sz w:val="20"/>
                <w:szCs w:val="22"/>
              </w:rPr>
            </w:pPr>
            <w:r w:rsidRPr="00C2796B">
              <w:rPr>
                <w:rFonts w:cs="Arial"/>
                <w:b/>
                <w:sz w:val="20"/>
                <w:szCs w:val="22"/>
              </w:rPr>
              <w:t>Lingue e letterature</w:t>
            </w:r>
          </w:p>
        </w:tc>
        <w:tc>
          <w:tcPr>
            <w:tcW w:w="676" w:type="pct"/>
            <w:vAlign w:val="center"/>
          </w:tcPr>
          <w:p w:rsidR="00912084" w:rsidRPr="00C2796B" w:rsidRDefault="00912084" w:rsidP="005A1E67">
            <w:pPr>
              <w:tabs>
                <w:tab w:val="left" w:pos="4962"/>
              </w:tabs>
              <w:jc w:val="center"/>
              <w:rPr>
                <w:rFonts w:cs="Arial"/>
                <w:b/>
                <w:sz w:val="20"/>
                <w:szCs w:val="22"/>
              </w:rPr>
            </w:pPr>
            <w:r w:rsidRPr="00C2796B">
              <w:rPr>
                <w:rFonts w:cs="Arial"/>
                <w:b/>
                <w:sz w:val="20"/>
                <w:szCs w:val="22"/>
              </w:rPr>
              <w:t>Informatica</w:t>
            </w:r>
          </w:p>
        </w:tc>
      </w:tr>
      <w:tr w:rsidR="00912084" w:rsidRPr="00613D85" w:rsidTr="005A1E67">
        <w:tc>
          <w:tcPr>
            <w:tcW w:w="1027" w:type="pct"/>
            <w:shd w:val="clear" w:color="auto" w:fill="auto"/>
            <w:vAlign w:val="center"/>
          </w:tcPr>
          <w:p w:rsidR="00912084" w:rsidRPr="00290154" w:rsidRDefault="00912084" w:rsidP="005A1E67">
            <w:pPr>
              <w:tabs>
                <w:tab w:val="left" w:pos="4962"/>
              </w:tabs>
              <w:jc w:val="left"/>
              <w:rPr>
                <w:rFonts w:cs="Arial"/>
                <w:b/>
                <w:sz w:val="20"/>
                <w:szCs w:val="22"/>
              </w:rPr>
            </w:pPr>
            <w:r w:rsidRPr="00290154">
              <w:rPr>
                <w:rFonts w:cs="Arial"/>
                <w:b/>
                <w:sz w:val="20"/>
                <w:szCs w:val="22"/>
              </w:rPr>
              <w:t>2017</w:t>
            </w:r>
          </w:p>
        </w:tc>
        <w:tc>
          <w:tcPr>
            <w:tcW w:w="808" w:type="pct"/>
            <w:shd w:val="clear" w:color="auto" w:fill="auto"/>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34’368</w:t>
            </w:r>
          </w:p>
        </w:tc>
        <w:tc>
          <w:tcPr>
            <w:tcW w:w="732" w:type="pct"/>
            <w:shd w:val="clear" w:color="auto" w:fill="auto"/>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19’151</w:t>
            </w:r>
          </w:p>
        </w:tc>
        <w:tc>
          <w:tcPr>
            <w:tcW w:w="1025" w:type="pct"/>
            <w:shd w:val="clear" w:color="auto" w:fill="auto"/>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26’731</w:t>
            </w:r>
          </w:p>
        </w:tc>
        <w:tc>
          <w:tcPr>
            <w:tcW w:w="732" w:type="pct"/>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22’484</w:t>
            </w:r>
          </w:p>
        </w:tc>
        <w:tc>
          <w:tcPr>
            <w:tcW w:w="676" w:type="pct"/>
            <w:shd w:val="clear" w:color="auto" w:fill="auto"/>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56’951</w:t>
            </w:r>
          </w:p>
        </w:tc>
      </w:tr>
      <w:tr w:rsidR="00912084" w:rsidTr="005A1E67">
        <w:tc>
          <w:tcPr>
            <w:tcW w:w="1027" w:type="pct"/>
            <w:shd w:val="clear" w:color="auto" w:fill="auto"/>
            <w:vAlign w:val="center"/>
          </w:tcPr>
          <w:p w:rsidR="00912084" w:rsidRPr="00C2796B" w:rsidRDefault="00912084" w:rsidP="005A1E67">
            <w:pPr>
              <w:tabs>
                <w:tab w:val="left" w:pos="4962"/>
              </w:tabs>
              <w:jc w:val="left"/>
              <w:rPr>
                <w:rFonts w:cs="Arial"/>
                <w:sz w:val="20"/>
                <w:szCs w:val="22"/>
              </w:rPr>
            </w:pPr>
            <w:r w:rsidRPr="00C2796B">
              <w:rPr>
                <w:rFonts w:cs="Arial"/>
                <w:sz w:val="20"/>
                <w:szCs w:val="22"/>
              </w:rPr>
              <w:t>Media CH 17</w:t>
            </w:r>
          </w:p>
        </w:tc>
        <w:tc>
          <w:tcPr>
            <w:tcW w:w="808" w:type="pct"/>
            <w:shd w:val="clear" w:color="auto" w:fill="auto"/>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48’519</w:t>
            </w:r>
          </w:p>
        </w:tc>
        <w:tc>
          <w:tcPr>
            <w:tcW w:w="732" w:type="pct"/>
            <w:shd w:val="clear" w:color="auto" w:fill="auto"/>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17’056</w:t>
            </w:r>
          </w:p>
        </w:tc>
        <w:tc>
          <w:tcPr>
            <w:tcW w:w="1025" w:type="pct"/>
            <w:shd w:val="clear" w:color="auto" w:fill="auto"/>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19’933</w:t>
            </w:r>
          </w:p>
        </w:tc>
        <w:tc>
          <w:tcPr>
            <w:tcW w:w="732" w:type="pct"/>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27’927</w:t>
            </w:r>
          </w:p>
        </w:tc>
        <w:tc>
          <w:tcPr>
            <w:tcW w:w="676" w:type="pct"/>
            <w:shd w:val="clear" w:color="auto" w:fill="auto"/>
            <w:vAlign w:val="center"/>
          </w:tcPr>
          <w:p w:rsidR="00912084" w:rsidRPr="00C2796B" w:rsidRDefault="00912084" w:rsidP="005A1E67">
            <w:pPr>
              <w:tabs>
                <w:tab w:val="left" w:pos="4962"/>
              </w:tabs>
              <w:jc w:val="right"/>
              <w:rPr>
                <w:rFonts w:cs="Arial"/>
                <w:sz w:val="20"/>
                <w:szCs w:val="22"/>
              </w:rPr>
            </w:pPr>
            <w:r w:rsidRPr="00C2796B">
              <w:rPr>
                <w:rFonts w:cs="Arial"/>
                <w:sz w:val="20"/>
                <w:szCs w:val="22"/>
              </w:rPr>
              <w:t>49’366</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UST</w:t>
      </w:r>
    </w:p>
    <w:p w:rsidR="00232DDF" w:rsidRDefault="00232DDF" w:rsidP="00912084">
      <w:pPr>
        <w:tabs>
          <w:tab w:val="left" w:pos="4962"/>
        </w:tabs>
        <w:spacing w:after="80"/>
        <w:rPr>
          <w:rFonts w:cs="Arial"/>
          <w:szCs w:val="24"/>
        </w:rPr>
      </w:pPr>
    </w:p>
    <w:p w:rsidR="00912084" w:rsidRDefault="00912084" w:rsidP="00232DDF">
      <w:r>
        <w:t>L’indicatore di costi III (</w:t>
      </w:r>
      <w:r w:rsidRPr="00AB116E">
        <w:t>costi dell’insegnamento di base sommati ai costi della ricerca</w:t>
      </w:r>
      <w:r>
        <w:t xml:space="preserve"> da cui sono sottratti i fondi terzi</w:t>
      </w:r>
      <w:r w:rsidRPr="00AB116E">
        <w:t xml:space="preserve">, divisi per il numero di studenti in formazione di base </w:t>
      </w:r>
      <w:r>
        <w:t>e di</w:t>
      </w:r>
      <w:r w:rsidRPr="00AB116E">
        <w:t xml:space="preserve"> dottorandi</w:t>
      </w:r>
      <w:r>
        <w:t xml:space="preserve"> sommati) per il 2017, illustrato nella </w:t>
      </w:r>
      <w:proofErr w:type="spellStart"/>
      <w:r>
        <w:t>tab</w:t>
      </w:r>
      <w:proofErr w:type="spellEnd"/>
      <w:r>
        <w:t>. 15, rispecchia il quadro offerto dalla tabella precedente. Anche l’indicatore dei costi III è più elevato all’USI per Scienze della comunicazione, Scienze informatiche e Scienze economiche (leggermente) ed è minore rispetto alla media svizzera per Architettura e Lingue e letterature.</w:t>
      </w:r>
    </w:p>
    <w:p w:rsidR="00232DDF" w:rsidRDefault="00232DDF" w:rsidP="00232DDF"/>
    <w:p w:rsidR="00912084" w:rsidRDefault="00912084" w:rsidP="00232DDF">
      <w:r>
        <w:t>P</w:t>
      </w:r>
      <w:r w:rsidRPr="004F1C50">
        <w:t xml:space="preserve">er Scienze informatiche e Architettura </w:t>
      </w:r>
      <w:r>
        <w:t xml:space="preserve">va ricordato che </w:t>
      </w:r>
      <w:r w:rsidRPr="004F1C50">
        <w:t>la media svizzera comprende i Politecnici federali</w:t>
      </w:r>
      <w:r>
        <w:t>,</w:t>
      </w:r>
      <w:r w:rsidRPr="004F1C50">
        <w:t xml:space="preserve"> </w:t>
      </w:r>
      <w:r>
        <w:t>i quali</w:t>
      </w:r>
      <w:r w:rsidRPr="004F1C50">
        <w:t xml:space="preserve"> dispongono di maggiori mezzi e i cui costi per studente sono nettamente più alti di quelli delle università cantonali. Più in generale, il dato dell</w:t>
      </w:r>
      <w:r>
        <w:t>a media svizzera include i relativi settori nella loro interezza, che vengono quindi confrontati con una realtà, quella dell’USI, che comprende solo una porzione dello spettro di aree di insegnamento e ricerca esistenti. Infatti:</w:t>
      </w:r>
    </w:p>
    <w:p w:rsidR="00912084" w:rsidRPr="00E117DF" w:rsidRDefault="00912084" w:rsidP="00232DDF">
      <w:pPr>
        <w:numPr>
          <w:ilvl w:val="0"/>
          <w:numId w:val="34"/>
        </w:numPr>
        <w:spacing w:before="60"/>
        <w:ind w:left="284" w:hanging="284"/>
        <w:rPr>
          <w:rFonts w:cs="Arial"/>
          <w:szCs w:val="24"/>
        </w:rPr>
      </w:pPr>
      <w:r w:rsidRPr="00E117DF">
        <w:rPr>
          <w:rFonts w:cs="Arial"/>
          <w:szCs w:val="24"/>
        </w:rPr>
        <w:t>USI-ARC è confrontata con l'intero settore delle Scienze della costruzione e della misurazione attive solo presso ETHZ+EPFL</w:t>
      </w:r>
      <w:r>
        <w:rPr>
          <w:rFonts w:cs="Arial"/>
          <w:szCs w:val="24"/>
        </w:rPr>
        <w:t>;</w:t>
      </w:r>
    </w:p>
    <w:p w:rsidR="00912084" w:rsidRPr="00E117DF" w:rsidRDefault="00912084" w:rsidP="00232DDF">
      <w:pPr>
        <w:numPr>
          <w:ilvl w:val="0"/>
          <w:numId w:val="34"/>
        </w:numPr>
        <w:spacing w:before="60"/>
        <w:ind w:left="284" w:hanging="284"/>
        <w:rPr>
          <w:rFonts w:cs="Arial"/>
          <w:szCs w:val="24"/>
        </w:rPr>
      </w:pPr>
      <w:r w:rsidRPr="00E117DF">
        <w:rPr>
          <w:rFonts w:cs="Arial"/>
          <w:szCs w:val="24"/>
        </w:rPr>
        <w:t>USI-ECO è confrontata con il settore delle Scienze economiche</w:t>
      </w:r>
      <w:r>
        <w:rPr>
          <w:rFonts w:cs="Arial"/>
          <w:szCs w:val="24"/>
        </w:rPr>
        <w:t>;</w:t>
      </w:r>
    </w:p>
    <w:p w:rsidR="00912084" w:rsidRDefault="00912084" w:rsidP="00232DDF">
      <w:pPr>
        <w:numPr>
          <w:ilvl w:val="0"/>
          <w:numId w:val="34"/>
        </w:numPr>
        <w:spacing w:before="60"/>
        <w:ind w:left="284" w:hanging="284"/>
        <w:rPr>
          <w:rFonts w:cs="Arial"/>
          <w:szCs w:val="24"/>
        </w:rPr>
      </w:pPr>
      <w:r w:rsidRPr="00E117DF">
        <w:rPr>
          <w:rFonts w:cs="Arial"/>
          <w:szCs w:val="24"/>
        </w:rPr>
        <w:t>USI-COM</w:t>
      </w:r>
      <w:r>
        <w:rPr>
          <w:rFonts w:cs="Arial"/>
          <w:szCs w:val="24"/>
        </w:rPr>
        <w:t xml:space="preserve"> </w:t>
      </w:r>
      <w:r w:rsidRPr="00E117DF">
        <w:rPr>
          <w:rFonts w:cs="Arial"/>
          <w:szCs w:val="24"/>
        </w:rPr>
        <w:t>è confrontata con l'intero settore delle Scienze social</w:t>
      </w:r>
      <w:r>
        <w:rPr>
          <w:rFonts w:cs="Arial"/>
          <w:szCs w:val="24"/>
        </w:rPr>
        <w:t>i;</w:t>
      </w:r>
    </w:p>
    <w:p w:rsidR="00912084" w:rsidRPr="00E117DF" w:rsidRDefault="00912084" w:rsidP="00232DDF">
      <w:pPr>
        <w:numPr>
          <w:ilvl w:val="0"/>
          <w:numId w:val="34"/>
        </w:numPr>
        <w:spacing w:before="60"/>
        <w:ind w:left="284" w:hanging="284"/>
        <w:rPr>
          <w:rFonts w:cs="Arial"/>
          <w:szCs w:val="24"/>
        </w:rPr>
      </w:pPr>
      <w:r w:rsidRPr="00E117DF">
        <w:rPr>
          <w:rFonts w:cs="Arial"/>
          <w:szCs w:val="24"/>
        </w:rPr>
        <w:t>USI-LLI è confrontata con l’intero settore delle Lingue e letterature</w:t>
      </w:r>
      <w:r>
        <w:rPr>
          <w:rFonts w:cs="Arial"/>
          <w:szCs w:val="24"/>
        </w:rPr>
        <w:t>;</w:t>
      </w:r>
    </w:p>
    <w:p w:rsidR="00912084" w:rsidRPr="00E117DF" w:rsidRDefault="00912084" w:rsidP="00232DDF">
      <w:pPr>
        <w:numPr>
          <w:ilvl w:val="0"/>
          <w:numId w:val="34"/>
        </w:numPr>
        <w:spacing w:before="60"/>
        <w:ind w:left="284" w:hanging="284"/>
        <w:rPr>
          <w:rFonts w:cs="Arial"/>
          <w:szCs w:val="24"/>
        </w:rPr>
      </w:pPr>
      <w:r w:rsidRPr="00E117DF">
        <w:rPr>
          <w:rFonts w:cs="Arial"/>
          <w:szCs w:val="24"/>
        </w:rPr>
        <w:t>USI-INF è confrontata con l'intero settore delle Scienze esatte</w:t>
      </w:r>
      <w:r>
        <w:rPr>
          <w:rFonts w:cs="Arial"/>
          <w:szCs w:val="24"/>
        </w:rPr>
        <w:t>.</w:t>
      </w:r>
    </w:p>
    <w:p w:rsidR="00912084" w:rsidRDefault="00912084" w:rsidP="00232DDF">
      <w:pPr>
        <w:spacing w:before="60"/>
        <w:rPr>
          <w:rFonts w:cs="Arial"/>
          <w:szCs w:val="24"/>
        </w:rPr>
      </w:pPr>
      <w:r>
        <w:rPr>
          <w:rFonts w:cs="Arial"/>
          <w:szCs w:val="24"/>
        </w:rPr>
        <w:t xml:space="preserve">pertanto </w:t>
      </w:r>
      <w:r w:rsidRPr="00E117DF">
        <w:rPr>
          <w:rFonts w:cs="Arial"/>
          <w:szCs w:val="24"/>
        </w:rPr>
        <w:t>soltanto i dati concernenti ECO si prestano al confronto</w:t>
      </w:r>
      <w:r>
        <w:rPr>
          <w:rFonts w:cs="Arial"/>
          <w:szCs w:val="24"/>
        </w:rPr>
        <w:t xml:space="preserve"> effettivo</w:t>
      </w:r>
      <w:r w:rsidRPr="00E117DF">
        <w:rPr>
          <w:rFonts w:cs="Arial"/>
          <w:szCs w:val="24"/>
        </w:rPr>
        <w:t>.</w:t>
      </w:r>
    </w:p>
    <w:p w:rsidR="00232DDF" w:rsidRDefault="00232DDF" w:rsidP="00912084">
      <w:pPr>
        <w:tabs>
          <w:tab w:val="left" w:pos="426"/>
        </w:tabs>
        <w:spacing w:before="80"/>
        <w:rPr>
          <w:rFonts w:cs="Arial"/>
          <w:szCs w:val="24"/>
        </w:rPr>
      </w:pPr>
    </w:p>
    <w:p w:rsidR="00912084" w:rsidRDefault="00912084" w:rsidP="00912084">
      <w:pPr>
        <w:tabs>
          <w:tab w:val="left" w:pos="426"/>
        </w:tabs>
        <w:spacing w:before="80"/>
        <w:rPr>
          <w:lang w:val="it-CH"/>
        </w:rPr>
      </w:pPr>
      <w:r w:rsidRPr="00972FD6">
        <w:rPr>
          <w:rFonts w:cs="Arial"/>
          <w:szCs w:val="24"/>
        </w:rPr>
        <w:t>L’</w:t>
      </w:r>
      <w:r w:rsidRPr="0011255C">
        <w:rPr>
          <w:rFonts w:cs="Arial"/>
          <w:b/>
          <w:szCs w:val="24"/>
        </w:rPr>
        <w:t>obiettivo a) 2</w:t>
      </w:r>
      <w:r w:rsidRPr="0011255C">
        <w:rPr>
          <w:rFonts w:cs="Arial"/>
          <w:b/>
          <w:i/>
          <w:szCs w:val="24"/>
        </w:rPr>
        <w:t xml:space="preserve"> </w:t>
      </w:r>
      <w:r w:rsidRPr="00972FD6">
        <w:rPr>
          <w:rFonts w:cs="Arial"/>
          <w:szCs w:val="24"/>
        </w:rPr>
        <w:t>prevede un tasso di inquadramento per facoltà in linea con la media svizzera.</w:t>
      </w:r>
      <w:r>
        <w:rPr>
          <w:rFonts w:cs="Arial"/>
          <w:szCs w:val="24"/>
        </w:rPr>
        <w:t xml:space="preserve"> </w:t>
      </w:r>
      <w:r w:rsidRPr="00AB116E">
        <w:rPr>
          <w:lang w:val="it-CH"/>
        </w:rPr>
        <w:t xml:space="preserve">Nella </w:t>
      </w:r>
      <w:proofErr w:type="spellStart"/>
      <w:r w:rsidRPr="00AB116E">
        <w:rPr>
          <w:lang w:val="it-CH"/>
        </w:rPr>
        <w:t>tab</w:t>
      </w:r>
      <w:proofErr w:type="spellEnd"/>
      <w:r>
        <w:rPr>
          <w:lang w:val="it-CH"/>
        </w:rPr>
        <w:t>.</w:t>
      </w:r>
      <w:r w:rsidRPr="00AB116E">
        <w:rPr>
          <w:lang w:val="it-CH"/>
        </w:rPr>
        <w:t xml:space="preserve"> </w:t>
      </w:r>
      <w:r>
        <w:rPr>
          <w:lang w:val="it-CH"/>
        </w:rPr>
        <w:t>16</w:t>
      </w:r>
      <w:r w:rsidRPr="00AB116E">
        <w:rPr>
          <w:lang w:val="it-CH"/>
        </w:rPr>
        <w:t xml:space="preserve"> si riassumono i tassi di inquadramento nelle varie facoltà e si paragonano alla media svizzera.</w:t>
      </w:r>
    </w:p>
    <w:p w:rsidR="00232DDF" w:rsidRDefault="00232DDF" w:rsidP="00912084">
      <w:pPr>
        <w:tabs>
          <w:tab w:val="left" w:pos="426"/>
        </w:tabs>
        <w:spacing w:before="80"/>
        <w:rPr>
          <w:lang w:val="it-CH"/>
        </w:rPr>
      </w:pPr>
    </w:p>
    <w:p w:rsidR="00232DDF" w:rsidRDefault="00232DDF">
      <w:pPr>
        <w:jc w:val="left"/>
        <w:rPr>
          <w:rFonts w:cs="Frutiger LT Std 45 Light"/>
          <w:b/>
          <w:color w:val="000000"/>
          <w:sz w:val="20"/>
          <w:szCs w:val="16"/>
          <w:lang w:eastAsia="it-CH"/>
        </w:rPr>
      </w:pPr>
      <w:r>
        <w:br w:type="page"/>
      </w:r>
    </w:p>
    <w:p w:rsidR="00912084" w:rsidRPr="00C2796B" w:rsidRDefault="00912084" w:rsidP="006E5628">
      <w:pPr>
        <w:pStyle w:val="Tabella"/>
        <w:rPr>
          <w:lang w:val="it-CH"/>
        </w:rPr>
      </w:pPr>
      <w:r w:rsidRPr="00A940E2">
        <w:t>Tassi di in</w:t>
      </w:r>
      <w:r>
        <w:t>quadramento I e II per facoltà paragonati al</w:t>
      </w:r>
      <w:r w:rsidRPr="00A940E2">
        <w:t>la media svizzera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7"/>
        <w:gridCol w:w="695"/>
        <w:gridCol w:w="694"/>
        <w:gridCol w:w="694"/>
        <w:gridCol w:w="694"/>
        <w:gridCol w:w="694"/>
        <w:gridCol w:w="694"/>
        <w:gridCol w:w="694"/>
        <w:gridCol w:w="694"/>
        <w:gridCol w:w="694"/>
        <w:gridCol w:w="694"/>
      </w:tblGrid>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b/>
                <w:sz w:val="20"/>
                <w:lang w:val="it-CH"/>
              </w:rPr>
            </w:pPr>
            <w:r w:rsidRPr="00C2796B">
              <w:rPr>
                <w:rFonts w:cs="Arial"/>
                <w:b/>
                <w:sz w:val="20"/>
                <w:lang w:val="it-CH"/>
              </w:rPr>
              <w:t>2017</w:t>
            </w:r>
          </w:p>
        </w:tc>
        <w:tc>
          <w:tcPr>
            <w:tcW w:w="355" w:type="pct"/>
            <w:vAlign w:val="center"/>
            <w:hideMark/>
          </w:tcPr>
          <w:p w:rsidR="00912084" w:rsidRPr="00C2796B" w:rsidRDefault="00912084" w:rsidP="005A1E67">
            <w:pPr>
              <w:jc w:val="center"/>
              <w:rPr>
                <w:rFonts w:cs="Arial"/>
                <w:sz w:val="20"/>
              </w:rPr>
            </w:pPr>
            <w:r w:rsidRPr="00C2796B">
              <w:rPr>
                <w:rFonts w:cs="Arial"/>
                <w:sz w:val="20"/>
              </w:rPr>
              <w:t>ARC</w:t>
            </w:r>
          </w:p>
        </w:tc>
        <w:tc>
          <w:tcPr>
            <w:tcW w:w="355" w:type="pct"/>
            <w:shd w:val="clear" w:color="000000" w:fill="FFFFFF"/>
            <w:vAlign w:val="center"/>
            <w:hideMark/>
          </w:tcPr>
          <w:p w:rsidR="00912084" w:rsidRPr="00C2796B" w:rsidRDefault="00912084" w:rsidP="005A1E67">
            <w:pPr>
              <w:jc w:val="center"/>
              <w:rPr>
                <w:rFonts w:cs="Arial"/>
                <w:sz w:val="20"/>
              </w:rPr>
            </w:pPr>
            <w:r w:rsidRPr="00C2796B">
              <w:rPr>
                <w:rFonts w:cs="Arial"/>
                <w:sz w:val="20"/>
              </w:rPr>
              <w:t>CH</w:t>
            </w:r>
          </w:p>
        </w:tc>
        <w:tc>
          <w:tcPr>
            <w:tcW w:w="355" w:type="pct"/>
            <w:vAlign w:val="center"/>
            <w:hideMark/>
          </w:tcPr>
          <w:p w:rsidR="00912084" w:rsidRPr="00C2796B" w:rsidRDefault="00912084" w:rsidP="005A1E67">
            <w:pPr>
              <w:jc w:val="center"/>
              <w:rPr>
                <w:rFonts w:cs="Arial"/>
                <w:sz w:val="20"/>
              </w:rPr>
            </w:pPr>
            <w:r w:rsidRPr="00C2796B">
              <w:rPr>
                <w:rFonts w:cs="Arial"/>
                <w:sz w:val="20"/>
              </w:rPr>
              <w:t>ECO</w:t>
            </w:r>
          </w:p>
        </w:tc>
        <w:tc>
          <w:tcPr>
            <w:tcW w:w="355" w:type="pct"/>
            <w:shd w:val="clear" w:color="000000" w:fill="FFFFFF"/>
            <w:vAlign w:val="center"/>
            <w:hideMark/>
          </w:tcPr>
          <w:p w:rsidR="00912084" w:rsidRPr="00C2796B" w:rsidRDefault="00912084" w:rsidP="005A1E67">
            <w:pPr>
              <w:jc w:val="center"/>
              <w:rPr>
                <w:rFonts w:cs="Arial"/>
                <w:sz w:val="20"/>
              </w:rPr>
            </w:pPr>
            <w:r w:rsidRPr="00C2796B">
              <w:rPr>
                <w:rFonts w:cs="Arial"/>
                <w:sz w:val="20"/>
              </w:rPr>
              <w:t>CH</w:t>
            </w:r>
          </w:p>
        </w:tc>
        <w:tc>
          <w:tcPr>
            <w:tcW w:w="355" w:type="pct"/>
            <w:vAlign w:val="center"/>
            <w:hideMark/>
          </w:tcPr>
          <w:p w:rsidR="00912084" w:rsidRPr="00C2796B" w:rsidRDefault="00912084" w:rsidP="005A1E67">
            <w:pPr>
              <w:jc w:val="center"/>
              <w:rPr>
                <w:rFonts w:cs="Arial"/>
                <w:sz w:val="20"/>
              </w:rPr>
            </w:pPr>
            <w:r w:rsidRPr="00C2796B">
              <w:rPr>
                <w:rFonts w:cs="Arial"/>
                <w:sz w:val="20"/>
              </w:rPr>
              <w:t>COM</w:t>
            </w:r>
          </w:p>
        </w:tc>
        <w:tc>
          <w:tcPr>
            <w:tcW w:w="355" w:type="pct"/>
            <w:shd w:val="clear" w:color="000000" w:fill="FFFFFF"/>
            <w:vAlign w:val="center"/>
            <w:hideMark/>
          </w:tcPr>
          <w:p w:rsidR="00912084" w:rsidRPr="00C2796B" w:rsidRDefault="00912084" w:rsidP="005A1E67">
            <w:pPr>
              <w:jc w:val="center"/>
              <w:rPr>
                <w:rFonts w:cs="Arial"/>
                <w:sz w:val="20"/>
              </w:rPr>
            </w:pPr>
            <w:r w:rsidRPr="00C2796B">
              <w:rPr>
                <w:rFonts w:cs="Arial"/>
                <w:sz w:val="20"/>
              </w:rPr>
              <w:t>CH</w:t>
            </w:r>
          </w:p>
        </w:tc>
        <w:tc>
          <w:tcPr>
            <w:tcW w:w="355" w:type="pct"/>
            <w:vAlign w:val="center"/>
            <w:hideMark/>
          </w:tcPr>
          <w:p w:rsidR="00912084" w:rsidRPr="00C2796B" w:rsidRDefault="00912084" w:rsidP="005A1E67">
            <w:pPr>
              <w:jc w:val="center"/>
              <w:rPr>
                <w:rFonts w:cs="Arial"/>
                <w:sz w:val="20"/>
              </w:rPr>
            </w:pPr>
            <w:r w:rsidRPr="00C2796B">
              <w:rPr>
                <w:rFonts w:cs="Arial"/>
                <w:sz w:val="20"/>
              </w:rPr>
              <w:t>LLI</w:t>
            </w:r>
          </w:p>
        </w:tc>
        <w:tc>
          <w:tcPr>
            <w:tcW w:w="355" w:type="pct"/>
            <w:shd w:val="clear" w:color="000000" w:fill="FFFFFF"/>
            <w:vAlign w:val="center"/>
            <w:hideMark/>
          </w:tcPr>
          <w:p w:rsidR="00912084" w:rsidRPr="00C2796B" w:rsidRDefault="00912084" w:rsidP="005A1E67">
            <w:pPr>
              <w:jc w:val="center"/>
              <w:rPr>
                <w:rFonts w:cs="Arial"/>
                <w:sz w:val="20"/>
              </w:rPr>
            </w:pPr>
            <w:r w:rsidRPr="00C2796B">
              <w:rPr>
                <w:rFonts w:cs="Arial"/>
                <w:sz w:val="20"/>
              </w:rPr>
              <w:t>CH</w:t>
            </w:r>
          </w:p>
        </w:tc>
        <w:tc>
          <w:tcPr>
            <w:tcW w:w="355" w:type="pct"/>
            <w:vAlign w:val="center"/>
            <w:hideMark/>
          </w:tcPr>
          <w:p w:rsidR="00912084" w:rsidRPr="00C2796B" w:rsidRDefault="00912084" w:rsidP="005A1E67">
            <w:pPr>
              <w:jc w:val="center"/>
              <w:rPr>
                <w:rFonts w:cs="Arial"/>
                <w:sz w:val="20"/>
              </w:rPr>
            </w:pPr>
            <w:r w:rsidRPr="00C2796B">
              <w:rPr>
                <w:rFonts w:cs="Arial"/>
                <w:sz w:val="20"/>
              </w:rPr>
              <w:t>INF</w:t>
            </w:r>
          </w:p>
        </w:tc>
        <w:tc>
          <w:tcPr>
            <w:tcW w:w="355" w:type="pct"/>
            <w:shd w:val="clear" w:color="000000" w:fill="FFFFFF"/>
            <w:vAlign w:val="center"/>
            <w:hideMark/>
          </w:tcPr>
          <w:p w:rsidR="00912084" w:rsidRPr="00C2796B" w:rsidRDefault="00912084" w:rsidP="005A1E67">
            <w:pPr>
              <w:jc w:val="center"/>
              <w:rPr>
                <w:rFonts w:cs="Arial"/>
                <w:sz w:val="20"/>
              </w:rPr>
            </w:pPr>
            <w:r w:rsidRPr="00C2796B">
              <w:rPr>
                <w:rFonts w:cs="Arial"/>
                <w:sz w:val="20"/>
              </w:rPr>
              <w:t>CH</w:t>
            </w:r>
          </w:p>
        </w:tc>
      </w:tr>
      <w:tr w:rsidR="00912084" w:rsidRPr="00541EF6" w:rsidTr="005A1E67">
        <w:trPr>
          <w:trHeight w:val="255"/>
        </w:trPr>
        <w:tc>
          <w:tcPr>
            <w:tcW w:w="1450" w:type="pct"/>
            <w:noWrap/>
            <w:vAlign w:val="center"/>
            <w:hideMark/>
          </w:tcPr>
          <w:p w:rsidR="00912084" w:rsidRPr="00C2796B" w:rsidRDefault="00912084" w:rsidP="005A1E67">
            <w:pPr>
              <w:jc w:val="left"/>
              <w:rPr>
                <w:rFonts w:cs="Arial"/>
                <w:b/>
                <w:sz w:val="20"/>
                <w:lang w:val="it-CH"/>
              </w:rPr>
            </w:pPr>
            <w:r w:rsidRPr="00C2796B">
              <w:rPr>
                <w:rFonts w:cs="Arial"/>
                <w:b/>
                <w:sz w:val="20"/>
                <w:lang w:val="it-CH"/>
              </w:rPr>
              <w:t>Tasso d’inquadramento I</w:t>
            </w:r>
          </w:p>
        </w:tc>
        <w:tc>
          <w:tcPr>
            <w:tcW w:w="355" w:type="pct"/>
            <w:vAlign w:val="bottom"/>
            <w:hideMark/>
          </w:tcPr>
          <w:p w:rsidR="00912084" w:rsidRPr="00C2796B" w:rsidRDefault="00912084" w:rsidP="005A1E67">
            <w:pPr>
              <w:jc w:val="right"/>
              <w:rPr>
                <w:rFonts w:cs="Arial"/>
                <w:sz w:val="20"/>
              </w:rPr>
            </w:pPr>
          </w:p>
        </w:tc>
        <w:tc>
          <w:tcPr>
            <w:tcW w:w="355" w:type="pct"/>
            <w:shd w:val="clear" w:color="000000" w:fill="FFFFFF"/>
            <w:vAlign w:val="bottom"/>
            <w:hideMark/>
          </w:tcPr>
          <w:p w:rsidR="00912084" w:rsidRPr="00C2796B" w:rsidRDefault="00912084" w:rsidP="005A1E67">
            <w:pPr>
              <w:jc w:val="right"/>
              <w:rPr>
                <w:rFonts w:cs="Arial"/>
                <w:sz w:val="20"/>
              </w:rPr>
            </w:pPr>
          </w:p>
        </w:tc>
        <w:tc>
          <w:tcPr>
            <w:tcW w:w="355" w:type="pct"/>
            <w:vAlign w:val="bottom"/>
            <w:hideMark/>
          </w:tcPr>
          <w:p w:rsidR="00912084" w:rsidRPr="00C2796B" w:rsidRDefault="00912084" w:rsidP="005A1E67">
            <w:pPr>
              <w:jc w:val="right"/>
              <w:rPr>
                <w:rFonts w:cs="Arial"/>
                <w:sz w:val="20"/>
              </w:rPr>
            </w:pPr>
          </w:p>
        </w:tc>
        <w:tc>
          <w:tcPr>
            <w:tcW w:w="355" w:type="pct"/>
            <w:shd w:val="clear" w:color="000000" w:fill="FFFFFF"/>
            <w:vAlign w:val="bottom"/>
            <w:hideMark/>
          </w:tcPr>
          <w:p w:rsidR="00912084" w:rsidRPr="00C2796B" w:rsidRDefault="00912084" w:rsidP="005A1E67">
            <w:pPr>
              <w:jc w:val="right"/>
              <w:rPr>
                <w:rFonts w:cs="Arial"/>
                <w:sz w:val="20"/>
              </w:rPr>
            </w:pPr>
          </w:p>
        </w:tc>
        <w:tc>
          <w:tcPr>
            <w:tcW w:w="355" w:type="pct"/>
            <w:vAlign w:val="bottom"/>
            <w:hideMark/>
          </w:tcPr>
          <w:p w:rsidR="00912084" w:rsidRPr="00C2796B" w:rsidRDefault="00912084" w:rsidP="005A1E67">
            <w:pPr>
              <w:jc w:val="right"/>
              <w:rPr>
                <w:rFonts w:cs="Arial"/>
                <w:sz w:val="20"/>
              </w:rPr>
            </w:pPr>
          </w:p>
        </w:tc>
        <w:tc>
          <w:tcPr>
            <w:tcW w:w="355" w:type="pct"/>
            <w:shd w:val="clear" w:color="000000" w:fill="FFFFFF"/>
            <w:vAlign w:val="bottom"/>
            <w:hideMark/>
          </w:tcPr>
          <w:p w:rsidR="00912084" w:rsidRPr="00C2796B" w:rsidRDefault="00912084" w:rsidP="005A1E67">
            <w:pPr>
              <w:jc w:val="right"/>
              <w:rPr>
                <w:rFonts w:cs="Arial"/>
                <w:sz w:val="20"/>
              </w:rPr>
            </w:pPr>
          </w:p>
        </w:tc>
        <w:tc>
          <w:tcPr>
            <w:tcW w:w="355" w:type="pct"/>
            <w:vAlign w:val="bottom"/>
            <w:hideMark/>
          </w:tcPr>
          <w:p w:rsidR="00912084" w:rsidRPr="00C2796B" w:rsidRDefault="00912084" w:rsidP="005A1E67">
            <w:pPr>
              <w:jc w:val="right"/>
              <w:rPr>
                <w:rFonts w:cs="Arial"/>
                <w:sz w:val="20"/>
              </w:rPr>
            </w:pPr>
          </w:p>
        </w:tc>
        <w:tc>
          <w:tcPr>
            <w:tcW w:w="355" w:type="pct"/>
            <w:shd w:val="clear" w:color="000000" w:fill="FFFFFF"/>
            <w:vAlign w:val="bottom"/>
            <w:hideMark/>
          </w:tcPr>
          <w:p w:rsidR="00912084" w:rsidRPr="00C2796B" w:rsidRDefault="00912084" w:rsidP="005A1E67">
            <w:pPr>
              <w:jc w:val="right"/>
              <w:rPr>
                <w:rFonts w:cs="Arial"/>
                <w:sz w:val="20"/>
              </w:rPr>
            </w:pPr>
          </w:p>
        </w:tc>
        <w:tc>
          <w:tcPr>
            <w:tcW w:w="355" w:type="pct"/>
            <w:vAlign w:val="bottom"/>
            <w:hideMark/>
          </w:tcPr>
          <w:p w:rsidR="00912084" w:rsidRPr="00C2796B" w:rsidRDefault="00912084" w:rsidP="005A1E67">
            <w:pPr>
              <w:jc w:val="right"/>
              <w:rPr>
                <w:rFonts w:cs="Arial"/>
                <w:sz w:val="20"/>
              </w:rPr>
            </w:pPr>
          </w:p>
        </w:tc>
        <w:tc>
          <w:tcPr>
            <w:tcW w:w="355" w:type="pct"/>
            <w:shd w:val="clear" w:color="000000" w:fill="FFFFFF"/>
            <w:vAlign w:val="bottom"/>
            <w:hideMark/>
          </w:tcPr>
          <w:p w:rsidR="00912084" w:rsidRPr="00C2796B" w:rsidRDefault="00912084" w:rsidP="005A1E67">
            <w:pPr>
              <w:jc w:val="right"/>
              <w:rPr>
                <w:rFonts w:cs="Arial"/>
                <w:sz w:val="20"/>
              </w:rPr>
            </w:pP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./ETP professori</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55.9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34.9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25.8</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43.9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27.0</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45.8</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50.1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28.4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8.1</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21.0</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./ETP altri insegnanti</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40.6</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47.1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53.4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92.0</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38.8</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67.9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25.0</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38.5</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61.2</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45.5</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./ETP corpo insegnante</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23.5</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20.0</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17.4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29.7</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15.9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27.4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16.7</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16.3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7.1</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14.3</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 xml:space="preserve">./ETP assist. e c. </w:t>
            </w:r>
            <w:proofErr w:type="spellStart"/>
            <w:r w:rsidRPr="00C2796B">
              <w:rPr>
                <w:rFonts w:cs="Arial"/>
                <w:sz w:val="20"/>
                <w:lang w:val="it-CH"/>
              </w:rPr>
              <w:t>scient</w:t>
            </w:r>
            <w:proofErr w:type="spellEnd"/>
            <w:r w:rsidRPr="00C2796B">
              <w:rPr>
                <w:rFonts w:cs="Arial"/>
                <w:sz w:val="20"/>
                <w:lang w:val="it-CH"/>
              </w:rPr>
              <w:t>.</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11.9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3.9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10.1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16.1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8.7</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12.3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13.8</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10.0</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1.6</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3.1</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 xml:space="preserve">./ETP personale </w:t>
            </w:r>
            <w:proofErr w:type="spellStart"/>
            <w:r w:rsidRPr="00C2796B">
              <w:rPr>
                <w:rFonts w:cs="Arial"/>
                <w:sz w:val="20"/>
                <w:lang w:val="it-CH"/>
              </w:rPr>
              <w:t>accad</w:t>
            </w:r>
            <w:proofErr w:type="spellEnd"/>
            <w:r w:rsidRPr="00C2796B">
              <w:rPr>
                <w:rFonts w:cs="Arial"/>
                <w:sz w:val="20"/>
                <w:lang w:val="it-CH"/>
              </w:rPr>
              <w:t>.</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7.9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3.3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6.4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10.4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5.6</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8.5</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7.6</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6.2</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1.3</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2.5</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b/>
                <w:sz w:val="20"/>
                <w:lang w:val="it-CH"/>
              </w:rPr>
            </w:pPr>
            <w:r w:rsidRPr="00C2796B">
              <w:rPr>
                <w:rFonts w:cs="Arial"/>
                <w:b/>
                <w:sz w:val="20"/>
                <w:lang w:val="it-CH"/>
              </w:rPr>
              <w:t>Tasso d’inquadramento II</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 </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 </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 </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 </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 </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 </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 </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 </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 </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 </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./ETP professori</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74.4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87.6</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67.7</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131.5</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62.2</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127.6</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145.2</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72.2</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23.9</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81.5</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./ETP altri insegnanti</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41.4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73.9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55.1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121.1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42.5</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110.1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26.3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56.5</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86.4</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136.7</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./ETP corpo insegnante</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26.6</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40.1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30.4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63.0</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25.2</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59.1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22.3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31.7</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18.7</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51.1</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 xml:space="preserve">./ETP assist. e c. </w:t>
            </w:r>
            <w:proofErr w:type="spellStart"/>
            <w:r w:rsidRPr="00C2796B">
              <w:rPr>
                <w:rFonts w:cs="Arial"/>
                <w:sz w:val="20"/>
                <w:lang w:val="it-CH"/>
              </w:rPr>
              <w:t>scient</w:t>
            </w:r>
            <w:proofErr w:type="spellEnd"/>
            <w:r w:rsidRPr="00C2796B">
              <w:rPr>
                <w:rFonts w:cs="Arial"/>
                <w:sz w:val="20"/>
                <w:lang w:val="it-CH"/>
              </w:rPr>
              <w:t>.</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14.3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12.3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25.1</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56.8</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16.0</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51.8</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27.3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36.4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5.9</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18.3</w:t>
            </w:r>
          </w:p>
        </w:tc>
      </w:tr>
      <w:tr w:rsidR="00912084" w:rsidRPr="00541EF6" w:rsidTr="005A1E67">
        <w:trPr>
          <w:trHeight w:val="255"/>
        </w:trPr>
        <w:tc>
          <w:tcPr>
            <w:tcW w:w="1450" w:type="pct"/>
            <w:shd w:val="clear" w:color="000000" w:fill="FFFFFF"/>
            <w:noWrap/>
            <w:vAlign w:val="center"/>
            <w:hideMark/>
          </w:tcPr>
          <w:p w:rsidR="00912084" w:rsidRPr="00C2796B" w:rsidRDefault="00912084" w:rsidP="005A1E67">
            <w:pPr>
              <w:jc w:val="left"/>
              <w:rPr>
                <w:rFonts w:cs="Arial"/>
                <w:sz w:val="20"/>
                <w:lang w:val="it-CH"/>
              </w:rPr>
            </w:pPr>
            <w:proofErr w:type="spellStart"/>
            <w:r w:rsidRPr="00C2796B">
              <w:rPr>
                <w:rFonts w:cs="Arial"/>
                <w:sz w:val="20"/>
                <w:lang w:val="it-CH"/>
              </w:rPr>
              <w:t>Stud</w:t>
            </w:r>
            <w:proofErr w:type="spellEnd"/>
            <w:r w:rsidRPr="00C2796B">
              <w:rPr>
                <w:rFonts w:cs="Arial"/>
                <w:sz w:val="20"/>
                <w:lang w:val="it-CH"/>
              </w:rPr>
              <w:t xml:space="preserve">./ETP personale </w:t>
            </w:r>
            <w:proofErr w:type="spellStart"/>
            <w:r w:rsidRPr="00C2796B">
              <w:rPr>
                <w:rFonts w:cs="Arial"/>
                <w:sz w:val="20"/>
                <w:lang w:val="it-CH"/>
              </w:rPr>
              <w:t>accad</w:t>
            </w:r>
            <w:proofErr w:type="spellEnd"/>
            <w:r w:rsidRPr="00C2796B">
              <w:rPr>
                <w:rFonts w:cs="Arial"/>
                <w:sz w:val="20"/>
                <w:lang w:val="it-CH"/>
              </w:rPr>
              <w:t>.</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9.3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9.4</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13.7</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29.9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9.8</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27.6</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12.3</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16.9</w:t>
            </w:r>
          </w:p>
        </w:tc>
        <w:tc>
          <w:tcPr>
            <w:tcW w:w="355" w:type="pct"/>
            <w:shd w:val="clear" w:color="auto" w:fill="auto"/>
            <w:vAlign w:val="bottom"/>
            <w:hideMark/>
          </w:tcPr>
          <w:p w:rsidR="00912084" w:rsidRPr="00C2796B" w:rsidRDefault="00912084" w:rsidP="005A1E67">
            <w:pPr>
              <w:jc w:val="right"/>
              <w:rPr>
                <w:rFonts w:cs="Arial"/>
                <w:sz w:val="20"/>
              </w:rPr>
            </w:pPr>
            <w:r w:rsidRPr="00C2796B">
              <w:rPr>
                <w:rFonts w:cs="Arial"/>
                <w:sz w:val="20"/>
              </w:rPr>
              <w:t>4.5</w:t>
            </w:r>
          </w:p>
        </w:tc>
        <w:tc>
          <w:tcPr>
            <w:tcW w:w="355" w:type="pct"/>
            <w:shd w:val="clear" w:color="000000" w:fill="FFFFFF"/>
            <w:vAlign w:val="bottom"/>
            <w:hideMark/>
          </w:tcPr>
          <w:p w:rsidR="00912084" w:rsidRPr="00C2796B" w:rsidRDefault="00912084" w:rsidP="005A1E67">
            <w:pPr>
              <w:jc w:val="right"/>
              <w:rPr>
                <w:rFonts w:cs="Arial"/>
                <w:sz w:val="20"/>
              </w:rPr>
            </w:pPr>
            <w:r w:rsidRPr="00C2796B">
              <w:rPr>
                <w:rFonts w:cs="Arial"/>
                <w:sz w:val="20"/>
              </w:rPr>
              <w:t>13.5</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UST, Finances des hautes écoles universitaires</w:t>
      </w:r>
    </w:p>
    <w:p w:rsidR="00232DDF" w:rsidRDefault="00232DDF" w:rsidP="00912084">
      <w:pPr>
        <w:spacing w:after="80"/>
        <w:rPr>
          <w:rFonts w:cs="Arial"/>
          <w:szCs w:val="24"/>
          <w:lang w:val="it-CH"/>
        </w:rPr>
      </w:pPr>
    </w:p>
    <w:p w:rsidR="00912084" w:rsidRPr="00B34280" w:rsidRDefault="00912084" w:rsidP="00912084">
      <w:pPr>
        <w:spacing w:after="80"/>
        <w:rPr>
          <w:rFonts w:cs="Arial"/>
          <w:szCs w:val="24"/>
          <w:lang w:val="it-CH"/>
        </w:rPr>
      </w:pPr>
      <w:r w:rsidRPr="00B34280">
        <w:rPr>
          <w:rFonts w:cs="Arial"/>
          <w:szCs w:val="24"/>
          <w:lang w:val="it-CH"/>
        </w:rPr>
        <w:t>L’indicatore misura, per ogni settore, il numero di studenti per categoria di personale attivo nella formazione di base (</w:t>
      </w:r>
      <w:proofErr w:type="spellStart"/>
      <w:r>
        <w:rPr>
          <w:rFonts w:cs="Arial"/>
          <w:szCs w:val="24"/>
          <w:lang w:val="it-CH"/>
        </w:rPr>
        <w:t>b</w:t>
      </w:r>
      <w:r w:rsidRPr="00B34280">
        <w:rPr>
          <w:rFonts w:cs="Arial"/>
          <w:szCs w:val="24"/>
          <w:lang w:val="it-CH"/>
        </w:rPr>
        <w:t>achelor</w:t>
      </w:r>
      <w:proofErr w:type="spellEnd"/>
      <w:r w:rsidRPr="00B34280">
        <w:rPr>
          <w:rFonts w:cs="Arial"/>
          <w:szCs w:val="24"/>
          <w:lang w:val="it-CH"/>
        </w:rPr>
        <w:t xml:space="preserve"> e </w:t>
      </w:r>
      <w:r>
        <w:rPr>
          <w:rFonts w:cs="Arial"/>
          <w:szCs w:val="24"/>
          <w:lang w:val="it-CH"/>
        </w:rPr>
        <w:t>m</w:t>
      </w:r>
      <w:r w:rsidRPr="00B34280">
        <w:rPr>
          <w:rFonts w:cs="Arial"/>
          <w:szCs w:val="24"/>
          <w:lang w:val="it-CH"/>
        </w:rPr>
        <w:t>aster). Se si considera l’indicatore II, che considera solo l’insegnamento di base, l’USI è sotto la media svizzera in ogni settore e per quasi ogni valore ad eccezione del rapporto tra studenti e professori di ruolo nel settore Lingua, letteratura e civiltà italiana (LLI), che non è però confrontabile con l’intero settore svizzero delle Lingue e letteratura. Ciò significa che l’USI presenta un rapporto migliore (più ba</w:t>
      </w:r>
      <w:r>
        <w:rPr>
          <w:rFonts w:cs="Arial"/>
          <w:szCs w:val="24"/>
          <w:lang w:val="it-CH"/>
        </w:rPr>
        <w:t>sso) tra studenti e insegnanti.</w:t>
      </w:r>
    </w:p>
    <w:p w:rsidR="00912084" w:rsidRDefault="00912084" w:rsidP="00912084">
      <w:pPr>
        <w:spacing w:after="80"/>
        <w:rPr>
          <w:rFonts w:cs="Arial"/>
          <w:szCs w:val="24"/>
          <w:lang w:val="it-CH"/>
        </w:rPr>
      </w:pPr>
      <w:r w:rsidRPr="00B34280">
        <w:rPr>
          <w:rFonts w:cs="Arial"/>
          <w:szCs w:val="24"/>
          <w:lang w:val="it-CH"/>
        </w:rPr>
        <w:t xml:space="preserve">Questi dati confermano che la dimensione più contenuta dell’USI rispetto alle altre università svizzere favorisce la vicinanza tra corpo insegnante e studenti, influenzando </w:t>
      </w:r>
      <w:r>
        <w:rPr>
          <w:rFonts w:cs="Arial"/>
          <w:szCs w:val="24"/>
          <w:lang w:val="it-CH"/>
        </w:rPr>
        <w:t xml:space="preserve">positivamente </w:t>
      </w:r>
      <w:r w:rsidRPr="00B34280">
        <w:rPr>
          <w:rFonts w:cs="Arial"/>
          <w:szCs w:val="24"/>
          <w:lang w:val="it-CH"/>
        </w:rPr>
        <w:t>tra l’altro la percezione dello studente riguardo alla qualità e all’accoglienza dell’USI.</w:t>
      </w:r>
    </w:p>
    <w:p w:rsidR="00912084" w:rsidRPr="00972FD6" w:rsidRDefault="00912084" w:rsidP="00912084">
      <w:pPr>
        <w:spacing w:after="80"/>
        <w:rPr>
          <w:rFonts w:cs="Arial"/>
          <w:szCs w:val="24"/>
          <w:lang w:val="it-CH"/>
        </w:rPr>
      </w:pPr>
      <w:r>
        <w:rPr>
          <w:rFonts w:cs="Arial"/>
          <w:szCs w:val="24"/>
          <w:lang w:val="it-CH"/>
        </w:rPr>
        <w:t xml:space="preserve">La </w:t>
      </w:r>
      <w:r>
        <w:t xml:space="preserve">Commissione di controllo USI e SUPSI non ha valutato questo rapporto in modo positivo nel suo rapporto sul resoconto 2017, perché ritenuto un possibile segnale di scarsa efficienza. A porre quesiti a mente della Commissione è anche la sostenibilità o meno sul lungo </w:t>
      </w:r>
      <w:r w:rsidRPr="00972FD6">
        <w:t xml:space="preserve">termine. </w:t>
      </w:r>
      <w:r>
        <w:t xml:space="preserve">Lo scrivente Consiglio ritiene che un </w:t>
      </w:r>
      <w:r w:rsidRPr="00972FD6">
        <w:t xml:space="preserve">rapporto studente/professore più favorevole agli studenti non </w:t>
      </w:r>
      <w:r>
        <w:t xml:space="preserve">possa necessariamente essere annoverato come indice di </w:t>
      </w:r>
      <w:r w:rsidRPr="00972FD6">
        <w:t>scarsa efficienza</w:t>
      </w:r>
      <w:r>
        <w:t xml:space="preserve">, </w:t>
      </w:r>
      <w:r w:rsidRPr="00972FD6">
        <w:t xml:space="preserve">ma </w:t>
      </w:r>
      <w:r>
        <w:t xml:space="preserve">piuttosto di </w:t>
      </w:r>
      <w:r w:rsidRPr="00972FD6">
        <w:t>una differente struttura di insegnamento con un numero di studenti minore rispetto alle</w:t>
      </w:r>
      <w:r>
        <w:t xml:space="preserve"> altre università</w:t>
      </w:r>
      <w:r w:rsidRPr="00972FD6">
        <w:t>.</w:t>
      </w:r>
    </w:p>
    <w:p w:rsidR="00912084" w:rsidRPr="00501494" w:rsidRDefault="00912084" w:rsidP="00912084">
      <w:pPr>
        <w:spacing w:after="80"/>
        <w:rPr>
          <w:rFonts w:cs="Arial"/>
          <w:b/>
          <w:szCs w:val="24"/>
        </w:rPr>
      </w:pPr>
      <w:r>
        <w:rPr>
          <w:rFonts w:cs="Arial"/>
          <w:szCs w:val="24"/>
          <w:lang w:val="it-CH"/>
        </w:rPr>
        <w:t>L’</w:t>
      </w:r>
      <w:r w:rsidRPr="0011255C">
        <w:rPr>
          <w:rFonts w:cs="Arial"/>
          <w:b/>
          <w:szCs w:val="24"/>
          <w:lang w:val="it-CH"/>
        </w:rPr>
        <w:t>obiettivo a) 3</w:t>
      </w:r>
      <w:r>
        <w:rPr>
          <w:rFonts w:cs="Arial"/>
          <w:szCs w:val="24"/>
          <w:lang w:val="it-CH"/>
        </w:rPr>
        <w:t xml:space="preserve"> prevede </w:t>
      </w:r>
      <w:r>
        <w:rPr>
          <w:rFonts w:cs="Arial"/>
          <w:szCs w:val="24"/>
        </w:rPr>
        <w:t>una</w:t>
      </w:r>
      <w:r w:rsidRPr="00CD5DF5">
        <w:rPr>
          <w:rFonts w:cs="Arial"/>
          <w:szCs w:val="24"/>
        </w:rPr>
        <w:t xml:space="preserve"> durata media degli studi di </w:t>
      </w:r>
      <w:proofErr w:type="spellStart"/>
      <w:r>
        <w:rPr>
          <w:rFonts w:cs="Arial"/>
          <w:szCs w:val="24"/>
        </w:rPr>
        <w:t>b</w:t>
      </w:r>
      <w:r w:rsidRPr="00CD5DF5">
        <w:rPr>
          <w:rFonts w:cs="Arial"/>
          <w:szCs w:val="24"/>
        </w:rPr>
        <w:t>achelor</w:t>
      </w:r>
      <w:proofErr w:type="spellEnd"/>
      <w:r w:rsidRPr="00CD5DF5">
        <w:rPr>
          <w:rFonts w:cs="Arial"/>
          <w:szCs w:val="24"/>
        </w:rPr>
        <w:t xml:space="preserve"> e </w:t>
      </w:r>
      <w:r>
        <w:rPr>
          <w:rFonts w:cs="Arial"/>
          <w:szCs w:val="24"/>
        </w:rPr>
        <w:t>m</w:t>
      </w:r>
      <w:r w:rsidRPr="00CD5DF5">
        <w:rPr>
          <w:rFonts w:cs="Arial"/>
          <w:szCs w:val="24"/>
        </w:rPr>
        <w:t>aster per facoltà non superiore alla media svizzera.</w:t>
      </w:r>
    </w:p>
    <w:p w:rsidR="00912084" w:rsidRPr="00FB4953" w:rsidRDefault="00912084" w:rsidP="00912084">
      <w:pPr>
        <w:rPr>
          <w:rFonts w:cs="Arial"/>
          <w:szCs w:val="24"/>
        </w:rPr>
      </w:pPr>
      <w:r>
        <w:rPr>
          <w:rFonts w:cs="Arial"/>
          <w:szCs w:val="24"/>
        </w:rPr>
        <w:t>I</w:t>
      </w:r>
      <w:r w:rsidRPr="00FB4953">
        <w:rPr>
          <w:rFonts w:cs="Arial"/>
          <w:szCs w:val="24"/>
        </w:rPr>
        <w:t xml:space="preserve"> regolamenti degli studi d</w:t>
      </w:r>
      <w:r>
        <w:rPr>
          <w:rFonts w:cs="Arial"/>
          <w:szCs w:val="24"/>
        </w:rPr>
        <w:t>elle facoltà pongono vincoli riguardo al</w:t>
      </w:r>
      <w:r w:rsidRPr="00FB4953">
        <w:rPr>
          <w:rFonts w:cs="Arial"/>
          <w:szCs w:val="24"/>
        </w:rPr>
        <w:t xml:space="preserve"> numero minimo di crediti da superare al I anno, </w:t>
      </w:r>
      <w:r>
        <w:rPr>
          <w:rFonts w:cs="Arial"/>
          <w:szCs w:val="24"/>
        </w:rPr>
        <w:t xml:space="preserve">al </w:t>
      </w:r>
      <w:r w:rsidRPr="00FB4953">
        <w:rPr>
          <w:rFonts w:cs="Arial"/>
          <w:szCs w:val="24"/>
        </w:rPr>
        <w:t>numero massimo</w:t>
      </w:r>
      <w:r>
        <w:rPr>
          <w:rFonts w:cs="Arial"/>
          <w:szCs w:val="24"/>
        </w:rPr>
        <w:t xml:space="preserve"> di semestri per conseguire il </w:t>
      </w:r>
      <w:proofErr w:type="spellStart"/>
      <w:r>
        <w:rPr>
          <w:rFonts w:cs="Arial"/>
          <w:szCs w:val="24"/>
        </w:rPr>
        <w:t>b</w:t>
      </w:r>
      <w:r w:rsidRPr="00FB4953">
        <w:rPr>
          <w:rFonts w:cs="Arial"/>
          <w:szCs w:val="24"/>
        </w:rPr>
        <w:t>achelor</w:t>
      </w:r>
      <w:proofErr w:type="spellEnd"/>
      <w:r w:rsidRPr="00FB4953">
        <w:rPr>
          <w:rFonts w:cs="Arial"/>
          <w:szCs w:val="24"/>
        </w:rPr>
        <w:t xml:space="preserve"> (10), rispettivamente il </w:t>
      </w:r>
      <w:r>
        <w:rPr>
          <w:rFonts w:cs="Arial"/>
          <w:szCs w:val="24"/>
        </w:rPr>
        <w:t>m</w:t>
      </w:r>
      <w:r w:rsidRPr="00FB4953">
        <w:rPr>
          <w:rFonts w:cs="Arial"/>
          <w:szCs w:val="24"/>
        </w:rPr>
        <w:t>aster (6-8).</w:t>
      </w:r>
    </w:p>
    <w:p w:rsidR="00912084" w:rsidRDefault="00912084" w:rsidP="00912084">
      <w:pPr>
        <w:rPr>
          <w:rFonts w:cs="Arial"/>
          <w:szCs w:val="24"/>
        </w:rPr>
      </w:pPr>
      <w:r w:rsidRPr="00380653">
        <w:rPr>
          <w:rFonts w:cs="Arial"/>
          <w:szCs w:val="24"/>
        </w:rPr>
        <w:t>I dati dell’USI (tab</w:t>
      </w:r>
      <w:r>
        <w:rPr>
          <w:rFonts w:cs="Arial"/>
          <w:szCs w:val="24"/>
        </w:rPr>
        <w:t>.17</w:t>
      </w:r>
      <w:r w:rsidRPr="00380653">
        <w:rPr>
          <w:rFonts w:cs="Arial"/>
          <w:szCs w:val="24"/>
        </w:rPr>
        <w:t xml:space="preserve">) rappresentano la percentuale degli studenti cosiddetti “fuori corso”, ovvero iscritti all’USI </w:t>
      </w:r>
      <w:r>
        <w:rPr>
          <w:rFonts w:cs="Arial"/>
          <w:szCs w:val="24"/>
        </w:rPr>
        <w:t xml:space="preserve">e </w:t>
      </w:r>
      <w:r w:rsidRPr="00380653">
        <w:rPr>
          <w:rFonts w:cs="Arial"/>
          <w:szCs w:val="24"/>
        </w:rPr>
        <w:t xml:space="preserve">che hanno superato il </w:t>
      </w:r>
      <w:r>
        <w:rPr>
          <w:rFonts w:cs="Arial"/>
          <w:szCs w:val="24"/>
        </w:rPr>
        <w:t>numero previsto di</w:t>
      </w:r>
      <w:r w:rsidRPr="00380653">
        <w:rPr>
          <w:rFonts w:cs="Arial"/>
          <w:szCs w:val="24"/>
        </w:rPr>
        <w:t xml:space="preserve"> semestri</w:t>
      </w:r>
      <w:r>
        <w:rPr>
          <w:rFonts w:cs="Arial"/>
          <w:szCs w:val="24"/>
        </w:rPr>
        <w:t xml:space="preserve"> (ma sono ancora dentro il numero massimo consentito).</w:t>
      </w:r>
      <w:r w:rsidRPr="00380653">
        <w:rPr>
          <w:rFonts w:cs="Arial"/>
          <w:szCs w:val="24"/>
        </w:rPr>
        <w:t xml:space="preserve"> </w:t>
      </w:r>
    </w:p>
    <w:p w:rsidR="00232DDF" w:rsidRPr="00501494" w:rsidRDefault="00232DDF" w:rsidP="00912084">
      <w:pPr>
        <w:rPr>
          <w:rFonts w:cs="Arial"/>
          <w:b/>
          <w:i/>
          <w:szCs w:val="24"/>
        </w:rPr>
      </w:pPr>
    </w:p>
    <w:p w:rsidR="00232DDF" w:rsidRDefault="00232DDF">
      <w:pPr>
        <w:jc w:val="left"/>
        <w:rPr>
          <w:rFonts w:cs="Frutiger LT Std 45 Light"/>
          <w:b/>
          <w:color w:val="000000"/>
          <w:sz w:val="20"/>
          <w:szCs w:val="16"/>
          <w:lang w:eastAsia="it-CH"/>
        </w:rPr>
      </w:pPr>
      <w:r>
        <w:br w:type="page"/>
      </w:r>
    </w:p>
    <w:p w:rsidR="00912084" w:rsidRPr="00A940E2" w:rsidRDefault="00912084" w:rsidP="006E5628">
      <w:pPr>
        <w:pStyle w:val="Tabella"/>
      </w:pPr>
      <w:r w:rsidRPr="00A940E2">
        <w:t>Percentuali di studenti che non concludono gli studi nel tempo minimo prefissato, per facoltà e per anno</w:t>
      </w:r>
    </w:p>
    <w:tbl>
      <w:tblPr>
        <w:tblW w:w="5000" w:type="pct"/>
        <w:tblCellMar>
          <w:left w:w="70" w:type="dxa"/>
          <w:right w:w="70" w:type="dxa"/>
        </w:tblCellMar>
        <w:tblLook w:val="04A0" w:firstRow="1" w:lastRow="0" w:firstColumn="1" w:lastColumn="0" w:noHBand="0" w:noVBand="1"/>
      </w:tblPr>
      <w:tblGrid>
        <w:gridCol w:w="1612"/>
        <w:gridCol w:w="1815"/>
        <w:gridCol w:w="1408"/>
        <w:gridCol w:w="1207"/>
        <w:gridCol w:w="1242"/>
        <w:gridCol w:w="1430"/>
        <w:gridCol w:w="1064"/>
      </w:tblGrid>
      <w:tr w:rsidR="00912084" w:rsidRPr="00C2796B" w:rsidTr="005A1E67">
        <w:trPr>
          <w:trHeight w:val="255"/>
        </w:trPr>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b/>
                <w:bCs/>
                <w:sz w:val="20"/>
                <w:lang w:val="it-CH"/>
              </w:rPr>
            </w:pPr>
            <w:r w:rsidRPr="00C2796B">
              <w:rPr>
                <w:rFonts w:cs="Arial"/>
                <w:b/>
                <w:bCs/>
                <w:sz w:val="20"/>
              </w:rPr>
              <w:t>SA 2016</w:t>
            </w:r>
          </w:p>
        </w:tc>
        <w:tc>
          <w:tcPr>
            <w:tcW w:w="928"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bCs/>
                <w:sz w:val="20"/>
              </w:rPr>
            </w:pPr>
            <w:proofErr w:type="spellStart"/>
            <w:r w:rsidRPr="00C2796B">
              <w:rPr>
                <w:rFonts w:cs="Arial"/>
                <w:b/>
                <w:bCs/>
                <w:sz w:val="20"/>
              </w:rPr>
              <w:t>Bachelor</w:t>
            </w:r>
            <w:proofErr w:type="spellEnd"/>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bCs/>
                <w:sz w:val="20"/>
              </w:rPr>
            </w:pPr>
            <w:r w:rsidRPr="00C2796B">
              <w:rPr>
                <w:rFonts w:cs="Arial"/>
                <w:b/>
                <w:bCs/>
                <w:sz w:val="20"/>
              </w:rPr>
              <w:t>Totale</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bCs/>
                <w:sz w:val="20"/>
              </w:rPr>
            </w:pPr>
            <w:r w:rsidRPr="00C2796B">
              <w:rPr>
                <w:rFonts w:cs="Arial"/>
                <w:b/>
                <w:bCs/>
                <w:sz w:val="20"/>
              </w:rPr>
              <w:t>%</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bCs/>
                <w:sz w:val="20"/>
              </w:rPr>
            </w:pPr>
            <w:r w:rsidRPr="00C2796B">
              <w:rPr>
                <w:rFonts w:cs="Arial"/>
                <w:b/>
                <w:bCs/>
                <w:sz w:val="20"/>
              </w:rPr>
              <w:t>Master</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bCs/>
                <w:sz w:val="20"/>
              </w:rPr>
            </w:pPr>
            <w:r w:rsidRPr="00C2796B">
              <w:rPr>
                <w:rFonts w:cs="Arial"/>
                <w:b/>
                <w:bCs/>
                <w:sz w:val="20"/>
              </w:rPr>
              <w:t>Totale</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bCs/>
                <w:sz w:val="20"/>
              </w:rPr>
            </w:pPr>
            <w:r w:rsidRPr="00C2796B">
              <w:rPr>
                <w:rFonts w:cs="Arial"/>
                <w:b/>
                <w:bCs/>
                <w:sz w:val="20"/>
              </w:rPr>
              <w:t>%</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bCs/>
                <w:sz w:val="20"/>
              </w:rPr>
            </w:pPr>
            <w:r w:rsidRPr="00C2796B">
              <w:rPr>
                <w:rFonts w:cs="Arial"/>
                <w:bCs/>
                <w:sz w:val="20"/>
              </w:rPr>
              <w:t>ARC</w:t>
            </w:r>
          </w:p>
        </w:tc>
        <w:tc>
          <w:tcPr>
            <w:tcW w:w="928"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41</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497</w:t>
            </w:r>
          </w:p>
        </w:tc>
        <w:tc>
          <w:tcPr>
            <w:tcW w:w="617"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8%</w:t>
            </w:r>
          </w:p>
        </w:tc>
        <w:tc>
          <w:tcPr>
            <w:tcW w:w="635"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21</w:t>
            </w:r>
          </w:p>
        </w:tc>
        <w:tc>
          <w:tcPr>
            <w:tcW w:w="731"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286</w:t>
            </w:r>
          </w:p>
        </w:tc>
        <w:tc>
          <w:tcPr>
            <w:tcW w:w="544"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7%</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bCs/>
                <w:sz w:val="20"/>
              </w:rPr>
            </w:pPr>
            <w:r w:rsidRPr="00C2796B">
              <w:rPr>
                <w:rFonts w:cs="Arial"/>
                <w:bCs/>
                <w:sz w:val="20"/>
              </w:rPr>
              <w:t>ECO</w:t>
            </w:r>
          </w:p>
        </w:tc>
        <w:tc>
          <w:tcPr>
            <w:tcW w:w="928"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39</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363</w:t>
            </w:r>
          </w:p>
        </w:tc>
        <w:tc>
          <w:tcPr>
            <w:tcW w:w="617"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11%</w:t>
            </w:r>
          </w:p>
        </w:tc>
        <w:tc>
          <w:tcPr>
            <w:tcW w:w="635"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102</w:t>
            </w:r>
          </w:p>
        </w:tc>
        <w:tc>
          <w:tcPr>
            <w:tcW w:w="731"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357</w:t>
            </w:r>
          </w:p>
        </w:tc>
        <w:tc>
          <w:tcPr>
            <w:tcW w:w="544"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29%</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bCs/>
                <w:sz w:val="20"/>
              </w:rPr>
            </w:pPr>
            <w:r w:rsidRPr="00C2796B">
              <w:rPr>
                <w:rFonts w:cs="Arial"/>
                <w:bCs/>
                <w:sz w:val="20"/>
              </w:rPr>
              <w:t>COM</w:t>
            </w:r>
          </w:p>
        </w:tc>
        <w:tc>
          <w:tcPr>
            <w:tcW w:w="928"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73</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398</w:t>
            </w:r>
          </w:p>
        </w:tc>
        <w:tc>
          <w:tcPr>
            <w:tcW w:w="617"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18%</w:t>
            </w:r>
          </w:p>
        </w:tc>
        <w:tc>
          <w:tcPr>
            <w:tcW w:w="635"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104</w:t>
            </w:r>
          </w:p>
        </w:tc>
        <w:tc>
          <w:tcPr>
            <w:tcW w:w="731"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299</w:t>
            </w:r>
          </w:p>
        </w:tc>
        <w:tc>
          <w:tcPr>
            <w:tcW w:w="544"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35%</w:t>
            </w:r>
          </w:p>
        </w:tc>
      </w:tr>
      <w:tr w:rsidR="00912084" w:rsidRPr="00C2796B" w:rsidTr="005A1E67">
        <w:trPr>
          <w:trHeight w:val="98"/>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bCs/>
                <w:sz w:val="20"/>
              </w:rPr>
            </w:pPr>
            <w:r w:rsidRPr="00C2796B">
              <w:rPr>
                <w:rFonts w:cs="Arial"/>
                <w:bCs/>
                <w:sz w:val="20"/>
              </w:rPr>
              <w:t>INF</w:t>
            </w:r>
          </w:p>
        </w:tc>
        <w:tc>
          <w:tcPr>
            <w:tcW w:w="928"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11</w:t>
            </w:r>
          </w:p>
        </w:tc>
        <w:tc>
          <w:tcPr>
            <w:tcW w:w="720"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129</w:t>
            </w:r>
          </w:p>
        </w:tc>
        <w:tc>
          <w:tcPr>
            <w:tcW w:w="617"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9%</w:t>
            </w:r>
          </w:p>
        </w:tc>
        <w:tc>
          <w:tcPr>
            <w:tcW w:w="635"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9</w:t>
            </w:r>
          </w:p>
        </w:tc>
        <w:tc>
          <w:tcPr>
            <w:tcW w:w="731"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54</w:t>
            </w:r>
          </w:p>
        </w:tc>
        <w:tc>
          <w:tcPr>
            <w:tcW w:w="544" w:type="pct"/>
            <w:tcBorders>
              <w:top w:val="nil"/>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Cs/>
                <w:sz w:val="20"/>
              </w:rPr>
            </w:pPr>
            <w:r w:rsidRPr="00C2796B">
              <w:rPr>
                <w:rFonts w:cs="Arial"/>
                <w:bCs/>
                <w:sz w:val="20"/>
              </w:rPr>
              <w:t>17%</w:t>
            </w:r>
          </w:p>
        </w:tc>
      </w:tr>
      <w:tr w:rsidR="00912084" w:rsidRPr="00C2796B" w:rsidTr="005A1E67">
        <w:trPr>
          <w:trHeight w:val="255"/>
        </w:trPr>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b/>
                <w:bCs/>
                <w:sz w:val="20"/>
              </w:rPr>
            </w:pPr>
            <w:r w:rsidRPr="00C2796B">
              <w:rPr>
                <w:rFonts w:cs="Arial"/>
                <w:b/>
                <w:bCs/>
                <w:sz w:val="20"/>
              </w:rPr>
              <w:t>Totale</w:t>
            </w:r>
          </w:p>
        </w:tc>
        <w:tc>
          <w:tcPr>
            <w:tcW w:w="928" w:type="pct"/>
            <w:tcBorders>
              <w:top w:val="single" w:sz="4" w:space="0" w:color="auto"/>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
                <w:bCs/>
                <w:sz w:val="20"/>
              </w:rPr>
            </w:pPr>
            <w:r w:rsidRPr="00C2796B">
              <w:rPr>
                <w:rFonts w:cs="Arial"/>
                <w:b/>
                <w:bCs/>
                <w:sz w:val="20"/>
              </w:rPr>
              <w:t>164</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
                <w:bCs/>
                <w:sz w:val="20"/>
              </w:rPr>
            </w:pPr>
            <w:r w:rsidRPr="00C2796B">
              <w:rPr>
                <w:rFonts w:cs="Arial"/>
                <w:b/>
                <w:bCs/>
                <w:sz w:val="20"/>
              </w:rPr>
              <w:t>1387</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
                <w:bCs/>
                <w:sz w:val="20"/>
              </w:rPr>
            </w:pPr>
            <w:r w:rsidRPr="00C2796B">
              <w:rPr>
                <w:rFonts w:cs="Arial"/>
                <w:b/>
                <w:bCs/>
                <w:sz w:val="20"/>
              </w:rPr>
              <w:t>12%</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
                <w:bCs/>
                <w:sz w:val="20"/>
              </w:rPr>
            </w:pPr>
            <w:r w:rsidRPr="00C2796B">
              <w:rPr>
                <w:rFonts w:cs="Arial"/>
                <w:b/>
                <w:bCs/>
                <w:sz w:val="20"/>
              </w:rPr>
              <w:t>236</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
                <w:bCs/>
                <w:sz w:val="20"/>
              </w:rPr>
            </w:pPr>
            <w:r w:rsidRPr="00C2796B">
              <w:rPr>
                <w:rFonts w:cs="Arial"/>
                <w:b/>
                <w:bCs/>
                <w:sz w:val="20"/>
              </w:rPr>
              <w:t>996</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912084" w:rsidRPr="00C2796B" w:rsidRDefault="00912084" w:rsidP="005A1E67">
            <w:pPr>
              <w:jc w:val="right"/>
              <w:rPr>
                <w:rFonts w:cs="Arial"/>
                <w:b/>
                <w:bCs/>
                <w:sz w:val="20"/>
              </w:rPr>
            </w:pPr>
            <w:r w:rsidRPr="00C2796B">
              <w:rPr>
                <w:rFonts w:cs="Arial"/>
                <w:b/>
                <w:bCs/>
                <w:sz w:val="20"/>
              </w:rPr>
              <w:t>24%</w:t>
            </w:r>
          </w:p>
        </w:tc>
      </w:tr>
      <w:tr w:rsidR="00912084" w:rsidRPr="00C2796B" w:rsidTr="005A1E67">
        <w:trPr>
          <w:trHeight w:val="255"/>
        </w:trPr>
        <w:tc>
          <w:tcPr>
            <w:tcW w:w="825" w:type="pct"/>
            <w:tcBorders>
              <w:top w:val="single" w:sz="4" w:space="0" w:color="auto"/>
              <w:bottom w:val="single" w:sz="4" w:space="0" w:color="auto"/>
            </w:tcBorders>
            <w:shd w:val="clear" w:color="auto" w:fill="auto"/>
            <w:noWrap/>
            <w:vAlign w:val="center"/>
          </w:tcPr>
          <w:p w:rsidR="00912084" w:rsidRPr="00C2796B" w:rsidRDefault="00912084" w:rsidP="005A1E67">
            <w:pPr>
              <w:jc w:val="left"/>
              <w:rPr>
                <w:rFonts w:cs="Arial"/>
                <w:b/>
                <w:bCs/>
                <w:sz w:val="20"/>
              </w:rPr>
            </w:pPr>
          </w:p>
        </w:tc>
        <w:tc>
          <w:tcPr>
            <w:tcW w:w="928"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720"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617"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635"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731"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544"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r>
      <w:tr w:rsidR="00912084" w:rsidRPr="00C2796B" w:rsidTr="005A1E67">
        <w:trPr>
          <w:trHeight w:val="255"/>
        </w:trPr>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
                <w:bCs/>
                <w:sz w:val="20"/>
                <w:lang w:val="it-CH"/>
              </w:rPr>
            </w:pPr>
            <w:r w:rsidRPr="00C2796B">
              <w:rPr>
                <w:rFonts w:cs="Arial"/>
                <w:b/>
                <w:bCs/>
                <w:sz w:val="20"/>
              </w:rPr>
              <w:t>SA 2017</w:t>
            </w:r>
          </w:p>
        </w:tc>
        <w:tc>
          <w:tcPr>
            <w:tcW w:w="928"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proofErr w:type="spellStart"/>
            <w:r w:rsidRPr="00C2796B">
              <w:rPr>
                <w:rFonts w:cs="Arial"/>
                <w:b/>
                <w:bCs/>
                <w:sz w:val="20"/>
              </w:rPr>
              <w:t>Bachelor</w:t>
            </w:r>
            <w:proofErr w:type="spellEnd"/>
          </w:p>
        </w:tc>
        <w:tc>
          <w:tcPr>
            <w:tcW w:w="720"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Totale</w:t>
            </w:r>
          </w:p>
        </w:tc>
        <w:tc>
          <w:tcPr>
            <w:tcW w:w="617"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w:t>
            </w:r>
          </w:p>
        </w:tc>
        <w:tc>
          <w:tcPr>
            <w:tcW w:w="635"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Master</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Totale</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Cs/>
                <w:sz w:val="20"/>
              </w:rPr>
            </w:pPr>
            <w:r w:rsidRPr="00C2796B">
              <w:rPr>
                <w:rFonts w:cs="Arial"/>
                <w:bCs/>
                <w:sz w:val="20"/>
              </w:rPr>
              <w:t>ARC</w:t>
            </w:r>
          </w:p>
        </w:tc>
        <w:tc>
          <w:tcPr>
            <w:tcW w:w="928"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48</w:t>
            </w:r>
          </w:p>
        </w:tc>
        <w:tc>
          <w:tcPr>
            <w:tcW w:w="720"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490</w:t>
            </w:r>
          </w:p>
        </w:tc>
        <w:tc>
          <w:tcPr>
            <w:tcW w:w="617"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10%</w:t>
            </w:r>
          </w:p>
        </w:tc>
        <w:tc>
          <w:tcPr>
            <w:tcW w:w="635"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12</w:t>
            </w:r>
          </w:p>
        </w:tc>
        <w:tc>
          <w:tcPr>
            <w:tcW w:w="731"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300</w:t>
            </w:r>
          </w:p>
        </w:tc>
        <w:tc>
          <w:tcPr>
            <w:tcW w:w="544"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4%</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Cs/>
                <w:sz w:val="20"/>
              </w:rPr>
            </w:pPr>
            <w:r w:rsidRPr="00C2796B">
              <w:rPr>
                <w:rFonts w:cs="Arial"/>
                <w:bCs/>
                <w:sz w:val="20"/>
              </w:rPr>
              <w:t>ECO</w:t>
            </w:r>
          </w:p>
        </w:tc>
        <w:tc>
          <w:tcPr>
            <w:tcW w:w="928"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32</w:t>
            </w:r>
          </w:p>
        </w:tc>
        <w:tc>
          <w:tcPr>
            <w:tcW w:w="720"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341</w:t>
            </w:r>
          </w:p>
        </w:tc>
        <w:tc>
          <w:tcPr>
            <w:tcW w:w="617"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9%</w:t>
            </w:r>
          </w:p>
        </w:tc>
        <w:tc>
          <w:tcPr>
            <w:tcW w:w="635"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82</w:t>
            </w:r>
          </w:p>
        </w:tc>
        <w:tc>
          <w:tcPr>
            <w:tcW w:w="731"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330</w:t>
            </w:r>
          </w:p>
        </w:tc>
        <w:tc>
          <w:tcPr>
            <w:tcW w:w="544"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25%</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Cs/>
                <w:sz w:val="20"/>
              </w:rPr>
            </w:pPr>
            <w:r w:rsidRPr="00C2796B">
              <w:rPr>
                <w:rFonts w:cs="Arial"/>
                <w:bCs/>
                <w:sz w:val="20"/>
              </w:rPr>
              <w:t>COM</w:t>
            </w:r>
          </w:p>
        </w:tc>
        <w:tc>
          <w:tcPr>
            <w:tcW w:w="928"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68</w:t>
            </w:r>
          </w:p>
        </w:tc>
        <w:tc>
          <w:tcPr>
            <w:tcW w:w="720"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359</w:t>
            </w:r>
          </w:p>
        </w:tc>
        <w:tc>
          <w:tcPr>
            <w:tcW w:w="617"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19%</w:t>
            </w:r>
          </w:p>
        </w:tc>
        <w:tc>
          <w:tcPr>
            <w:tcW w:w="635"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98</w:t>
            </w:r>
          </w:p>
        </w:tc>
        <w:tc>
          <w:tcPr>
            <w:tcW w:w="731"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295</w:t>
            </w:r>
          </w:p>
        </w:tc>
        <w:tc>
          <w:tcPr>
            <w:tcW w:w="544"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33%</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Cs/>
                <w:sz w:val="20"/>
              </w:rPr>
            </w:pPr>
            <w:r w:rsidRPr="00C2796B">
              <w:rPr>
                <w:rFonts w:cs="Arial"/>
                <w:bCs/>
                <w:sz w:val="20"/>
              </w:rPr>
              <w:t>INF</w:t>
            </w:r>
          </w:p>
        </w:tc>
        <w:tc>
          <w:tcPr>
            <w:tcW w:w="928"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5</w:t>
            </w:r>
          </w:p>
        </w:tc>
        <w:tc>
          <w:tcPr>
            <w:tcW w:w="720"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128</w:t>
            </w:r>
          </w:p>
        </w:tc>
        <w:tc>
          <w:tcPr>
            <w:tcW w:w="617"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4%</w:t>
            </w:r>
          </w:p>
        </w:tc>
        <w:tc>
          <w:tcPr>
            <w:tcW w:w="635"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16</w:t>
            </w:r>
          </w:p>
        </w:tc>
        <w:tc>
          <w:tcPr>
            <w:tcW w:w="731"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88</w:t>
            </w:r>
          </w:p>
        </w:tc>
        <w:tc>
          <w:tcPr>
            <w:tcW w:w="544"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18%</w:t>
            </w:r>
          </w:p>
        </w:tc>
      </w:tr>
      <w:tr w:rsidR="00912084" w:rsidRPr="00C2796B" w:rsidTr="005A1E67">
        <w:trPr>
          <w:trHeight w:val="255"/>
        </w:trPr>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
                <w:bCs/>
                <w:sz w:val="20"/>
              </w:rPr>
            </w:pPr>
            <w:r w:rsidRPr="00C2796B">
              <w:rPr>
                <w:rFonts w:cs="Arial"/>
                <w:b/>
                <w:bCs/>
                <w:sz w:val="20"/>
              </w:rPr>
              <w:t>Totale</w:t>
            </w:r>
          </w:p>
        </w:tc>
        <w:tc>
          <w:tcPr>
            <w:tcW w:w="928" w:type="pct"/>
            <w:tcBorders>
              <w:top w:val="single" w:sz="4" w:space="0" w:color="auto"/>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153</w:t>
            </w:r>
          </w:p>
        </w:tc>
        <w:tc>
          <w:tcPr>
            <w:tcW w:w="720" w:type="pct"/>
            <w:tcBorders>
              <w:top w:val="single" w:sz="4" w:space="0" w:color="auto"/>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1318</w:t>
            </w:r>
          </w:p>
        </w:tc>
        <w:tc>
          <w:tcPr>
            <w:tcW w:w="617" w:type="pct"/>
            <w:tcBorders>
              <w:top w:val="single" w:sz="4" w:space="0" w:color="auto"/>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12%</w:t>
            </w:r>
          </w:p>
        </w:tc>
        <w:tc>
          <w:tcPr>
            <w:tcW w:w="635" w:type="pct"/>
            <w:tcBorders>
              <w:top w:val="single" w:sz="4" w:space="0" w:color="auto"/>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208</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1013</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21%</w:t>
            </w:r>
          </w:p>
        </w:tc>
      </w:tr>
      <w:tr w:rsidR="00912084" w:rsidRPr="00C2796B" w:rsidTr="005A1E67">
        <w:trPr>
          <w:trHeight w:val="255"/>
        </w:trPr>
        <w:tc>
          <w:tcPr>
            <w:tcW w:w="825" w:type="pct"/>
            <w:tcBorders>
              <w:top w:val="single" w:sz="4" w:space="0" w:color="auto"/>
              <w:bottom w:val="single" w:sz="4" w:space="0" w:color="auto"/>
            </w:tcBorders>
            <w:shd w:val="clear" w:color="auto" w:fill="auto"/>
            <w:noWrap/>
            <w:vAlign w:val="center"/>
          </w:tcPr>
          <w:p w:rsidR="00912084" w:rsidRPr="00C2796B" w:rsidRDefault="00912084" w:rsidP="005A1E67">
            <w:pPr>
              <w:jc w:val="left"/>
              <w:rPr>
                <w:rFonts w:cs="Arial"/>
                <w:b/>
                <w:bCs/>
                <w:sz w:val="20"/>
              </w:rPr>
            </w:pPr>
          </w:p>
        </w:tc>
        <w:tc>
          <w:tcPr>
            <w:tcW w:w="928"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720"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617"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635"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731"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c>
          <w:tcPr>
            <w:tcW w:w="544" w:type="pct"/>
            <w:tcBorders>
              <w:top w:val="single" w:sz="4" w:space="0" w:color="auto"/>
              <w:bottom w:val="single" w:sz="4" w:space="0" w:color="auto"/>
            </w:tcBorders>
            <w:shd w:val="clear" w:color="auto" w:fill="auto"/>
            <w:noWrap/>
            <w:vAlign w:val="center"/>
          </w:tcPr>
          <w:p w:rsidR="00912084" w:rsidRPr="00C2796B" w:rsidRDefault="00912084" w:rsidP="005A1E67">
            <w:pPr>
              <w:jc w:val="right"/>
              <w:rPr>
                <w:rFonts w:cs="Arial"/>
                <w:b/>
                <w:bCs/>
                <w:sz w:val="20"/>
              </w:rPr>
            </w:pPr>
          </w:p>
        </w:tc>
      </w:tr>
      <w:tr w:rsidR="00912084" w:rsidRPr="00C2796B" w:rsidTr="005A1E67">
        <w:trPr>
          <w:trHeight w:val="255"/>
        </w:trPr>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
                <w:bCs/>
                <w:sz w:val="20"/>
                <w:lang w:val="it-CH"/>
              </w:rPr>
            </w:pPr>
            <w:r w:rsidRPr="00C2796B">
              <w:rPr>
                <w:rFonts w:cs="Arial"/>
                <w:b/>
                <w:bCs/>
                <w:sz w:val="20"/>
              </w:rPr>
              <w:t>SA 2018</w:t>
            </w:r>
          </w:p>
        </w:tc>
        <w:tc>
          <w:tcPr>
            <w:tcW w:w="928"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proofErr w:type="spellStart"/>
            <w:r w:rsidRPr="00C2796B">
              <w:rPr>
                <w:rFonts w:cs="Arial"/>
                <w:b/>
                <w:bCs/>
                <w:sz w:val="20"/>
              </w:rPr>
              <w:t>Bachelor</w:t>
            </w:r>
            <w:proofErr w:type="spellEnd"/>
          </w:p>
        </w:tc>
        <w:tc>
          <w:tcPr>
            <w:tcW w:w="720"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Totale</w:t>
            </w:r>
          </w:p>
        </w:tc>
        <w:tc>
          <w:tcPr>
            <w:tcW w:w="617"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w:t>
            </w:r>
          </w:p>
        </w:tc>
        <w:tc>
          <w:tcPr>
            <w:tcW w:w="635"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Master</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Totale</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912084" w:rsidRPr="00C2796B" w:rsidRDefault="00912084" w:rsidP="005A1E67">
            <w:pPr>
              <w:jc w:val="center"/>
              <w:rPr>
                <w:rFonts w:cs="Arial"/>
                <w:b/>
                <w:bCs/>
                <w:sz w:val="20"/>
              </w:rPr>
            </w:pPr>
            <w:r w:rsidRPr="00C2796B">
              <w:rPr>
                <w:rFonts w:cs="Arial"/>
                <w:b/>
                <w:bCs/>
                <w:sz w:val="20"/>
              </w:rPr>
              <w:t>%</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Cs/>
                <w:sz w:val="20"/>
              </w:rPr>
            </w:pPr>
            <w:r w:rsidRPr="00C2796B">
              <w:rPr>
                <w:rFonts w:cs="Arial"/>
                <w:bCs/>
                <w:sz w:val="20"/>
              </w:rPr>
              <w:t>ARC</w:t>
            </w:r>
          </w:p>
        </w:tc>
        <w:tc>
          <w:tcPr>
            <w:tcW w:w="928"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53</w:t>
            </w:r>
          </w:p>
        </w:tc>
        <w:tc>
          <w:tcPr>
            <w:tcW w:w="720"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462</w:t>
            </w:r>
          </w:p>
        </w:tc>
        <w:tc>
          <w:tcPr>
            <w:tcW w:w="617"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11%</w:t>
            </w:r>
          </w:p>
        </w:tc>
        <w:tc>
          <w:tcPr>
            <w:tcW w:w="635"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11</w:t>
            </w:r>
          </w:p>
        </w:tc>
        <w:tc>
          <w:tcPr>
            <w:tcW w:w="731"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311</w:t>
            </w:r>
          </w:p>
        </w:tc>
        <w:tc>
          <w:tcPr>
            <w:tcW w:w="544"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4%</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Cs/>
                <w:sz w:val="20"/>
              </w:rPr>
            </w:pPr>
            <w:r w:rsidRPr="00C2796B">
              <w:rPr>
                <w:rFonts w:cs="Arial"/>
                <w:bCs/>
                <w:sz w:val="20"/>
              </w:rPr>
              <w:t>ECO</w:t>
            </w:r>
          </w:p>
        </w:tc>
        <w:tc>
          <w:tcPr>
            <w:tcW w:w="928"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28</w:t>
            </w:r>
          </w:p>
        </w:tc>
        <w:tc>
          <w:tcPr>
            <w:tcW w:w="720"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347</w:t>
            </w:r>
          </w:p>
        </w:tc>
        <w:tc>
          <w:tcPr>
            <w:tcW w:w="617"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8%</w:t>
            </w:r>
          </w:p>
        </w:tc>
        <w:tc>
          <w:tcPr>
            <w:tcW w:w="635"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78</w:t>
            </w:r>
          </w:p>
        </w:tc>
        <w:tc>
          <w:tcPr>
            <w:tcW w:w="731"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377</w:t>
            </w:r>
          </w:p>
        </w:tc>
        <w:tc>
          <w:tcPr>
            <w:tcW w:w="544"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21%</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Cs/>
                <w:sz w:val="20"/>
              </w:rPr>
            </w:pPr>
            <w:r w:rsidRPr="00C2796B">
              <w:rPr>
                <w:rFonts w:cs="Arial"/>
                <w:bCs/>
                <w:sz w:val="20"/>
              </w:rPr>
              <w:t>COM</w:t>
            </w:r>
          </w:p>
        </w:tc>
        <w:tc>
          <w:tcPr>
            <w:tcW w:w="928"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72</w:t>
            </w:r>
          </w:p>
        </w:tc>
        <w:tc>
          <w:tcPr>
            <w:tcW w:w="720"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373</w:t>
            </w:r>
          </w:p>
        </w:tc>
        <w:tc>
          <w:tcPr>
            <w:tcW w:w="617"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19%</w:t>
            </w:r>
          </w:p>
        </w:tc>
        <w:tc>
          <w:tcPr>
            <w:tcW w:w="635"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88</w:t>
            </w:r>
          </w:p>
        </w:tc>
        <w:tc>
          <w:tcPr>
            <w:tcW w:w="731"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317</w:t>
            </w:r>
          </w:p>
        </w:tc>
        <w:tc>
          <w:tcPr>
            <w:tcW w:w="544"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28%</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Cs/>
                <w:sz w:val="20"/>
              </w:rPr>
            </w:pPr>
            <w:r w:rsidRPr="00C2796B">
              <w:rPr>
                <w:rFonts w:cs="Arial"/>
                <w:bCs/>
                <w:sz w:val="20"/>
              </w:rPr>
              <w:t>INF</w:t>
            </w:r>
          </w:p>
        </w:tc>
        <w:tc>
          <w:tcPr>
            <w:tcW w:w="928"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16</w:t>
            </w:r>
          </w:p>
        </w:tc>
        <w:tc>
          <w:tcPr>
            <w:tcW w:w="720"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130</w:t>
            </w:r>
          </w:p>
        </w:tc>
        <w:tc>
          <w:tcPr>
            <w:tcW w:w="617"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12%</w:t>
            </w:r>
          </w:p>
        </w:tc>
        <w:tc>
          <w:tcPr>
            <w:tcW w:w="635"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10</w:t>
            </w:r>
          </w:p>
        </w:tc>
        <w:tc>
          <w:tcPr>
            <w:tcW w:w="731"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116</w:t>
            </w:r>
          </w:p>
        </w:tc>
        <w:tc>
          <w:tcPr>
            <w:tcW w:w="544"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Cs/>
                <w:sz w:val="20"/>
              </w:rPr>
            </w:pPr>
            <w:r w:rsidRPr="00C2796B">
              <w:rPr>
                <w:rFonts w:cs="Arial"/>
                <w:bCs/>
                <w:sz w:val="20"/>
              </w:rPr>
              <w:t>9%</w:t>
            </w:r>
          </w:p>
        </w:tc>
      </w:tr>
      <w:tr w:rsidR="00912084" w:rsidRPr="00C2796B" w:rsidTr="005A1E67">
        <w:trPr>
          <w:trHeight w:val="255"/>
        </w:trPr>
        <w:tc>
          <w:tcPr>
            <w:tcW w:w="825" w:type="pct"/>
            <w:tcBorders>
              <w:top w:val="nil"/>
              <w:left w:val="single" w:sz="4" w:space="0" w:color="auto"/>
              <w:bottom w:val="single" w:sz="4" w:space="0" w:color="auto"/>
              <w:right w:val="single" w:sz="4" w:space="0" w:color="auto"/>
            </w:tcBorders>
            <w:shd w:val="clear" w:color="auto" w:fill="auto"/>
            <w:noWrap/>
            <w:vAlign w:val="center"/>
          </w:tcPr>
          <w:p w:rsidR="00912084" w:rsidRPr="00C2796B" w:rsidRDefault="00912084" w:rsidP="005A1E67">
            <w:pPr>
              <w:jc w:val="left"/>
              <w:rPr>
                <w:rFonts w:cs="Arial"/>
                <w:b/>
                <w:bCs/>
                <w:sz w:val="20"/>
              </w:rPr>
            </w:pPr>
            <w:r w:rsidRPr="00C2796B">
              <w:rPr>
                <w:rFonts w:cs="Arial"/>
                <w:b/>
                <w:bCs/>
                <w:sz w:val="20"/>
              </w:rPr>
              <w:t>Totale</w:t>
            </w:r>
          </w:p>
        </w:tc>
        <w:tc>
          <w:tcPr>
            <w:tcW w:w="928"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169</w:t>
            </w:r>
          </w:p>
        </w:tc>
        <w:tc>
          <w:tcPr>
            <w:tcW w:w="720"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1312</w:t>
            </w:r>
          </w:p>
        </w:tc>
        <w:tc>
          <w:tcPr>
            <w:tcW w:w="617"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13%</w:t>
            </w:r>
          </w:p>
        </w:tc>
        <w:tc>
          <w:tcPr>
            <w:tcW w:w="635"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187</w:t>
            </w:r>
          </w:p>
        </w:tc>
        <w:tc>
          <w:tcPr>
            <w:tcW w:w="731"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1121</w:t>
            </w:r>
          </w:p>
        </w:tc>
        <w:tc>
          <w:tcPr>
            <w:tcW w:w="544" w:type="pct"/>
            <w:tcBorders>
              <w:top w:val="nil"/>
              <w:left w:val="nil"/>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b/>
                <w:bCs/>
                <w:sz w:val="20"/>
              </w:rPr>
            </w:pPr>
            <w:r w:rsidRPr="00C2796B">
              <w:rPr>
                <w:rFonts w:cs="Arial"/>
                <w:b/>
                <w:bCs/>
                <w:sz w:val="20"/>
              </w:rPr>
              <w:t>17%</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USI</w:t>
      </w:r>
    </w:p>
    <w:p w:rsidR="00232DDF" w:rsidRDefault="00232DDF" w:rsidP="00912084">
      <w:pPr>
        <w:rPr>
          <w:rFonts w:cs="Arial"/>
          <w:szCs w:val="24"/>
        </w:rPr>
      </w:pPr>
    </w:p>
    <w:p w:rsidR="00912084" w:rsidRDefault="00912084" w:rsidP="00912084">
      <w:pPr>
        <w:rPr>
          <w:rFonts w:cs="Arial"/>
          <w:szCs w:val="24"/>
        </w:rPr>
      </w:pPr>
      <w:r>
        <w:rPr>
          <w:rFonts w:cs="Arial"/>
          <w:szCs w:val="24"/>
        </w:rPr>
        <w:t>L</w:t>
      </w:r>
      <w:r w:rsidRPr="00380653">
        <w:rPr>
          <w:rFonts w:cs="Arial"/>
          <w:szCs w:val="24"/>
        </w:rPr>
        <w:t xml:space="preserve">a situazione </w:t>
      </w:r>
      <w:r>
        <w:rPr>
          <w:rFonts w:cs="Arial"/>
          <w:szCs w:val="24"/>
        </w:rPr>
        <w:t>degli studenti fuori corso nei</w:t>
      </w:r>
      <w:r w:rsidRPr="00380653">
        <w:rPr>
          <w:rFonts w:cs="Arial"/>
          <w:szCs w:val="24"/>
        </w:rPr>
        <w:t xml:space="preserve"> programmi di </w:t>
      </w:r>
      <w:proofErr w:type="spellStart"/>
      <w:r>
        <w:rPr>
          <w:rFonts w:cs="Arial"/>
          <w:szCs w:val="24"/>
        </w:rPr>
        <w:t>b</w:t>
      </w:r>
      <w:r w:rsidRPr="00380653">
        <w:rPr>
          <w:rFonts w:cs="Arial"/>
          <w:szCs w:val="24"/>
        </w:rPr>
        <w:t>achelor</w:t>
      </w:r>
      <w:proofErr w:type="spellEnd"/>
      <w:r w:rsidRPr="00380653">
        <w:rPr>
          <w:rFonts w:cs="Arial"/>
          <w:szCs w:val="24"/>
        </w:rPr>
        <w:t xml:space="preserve"> è </w:t>
      </w:r>
      <w:r>
        <w:rPr>
          <w:rFonts w:cs="Arial"/>
          <w:szCs w:val="24"/>
        </w:rPr>
        <w:t>tutto sommato accettabile,</w:t>
      </w:r>
      <w:r w:rsidRPr="00380653">
        <w:rPr>
          <w:rFonts w:cs="Arial"/>
          <w:szCs w:val="24"/>
        </w:rPr>
        <w:t xml:space="preserve"> con una percentuale media complessiva del 13% </w:t>
      </w:r>
      <w:r>
        <w:rPr>
          <w:rFonts w:cs="Arial"/>
          <w:szCs w:val="24"/>
        </w:rPr>
        <w:t xml:space="preserve">di studenti </w:t>
      </w:r>
      <w:r w:rsidRPr="00380653">
        <w:rPr>
          <w:rFonts w:cs="Arial"/>
          <w:szCs w:val="24"/>
        </w:rPr>
        <w:t xml:space="preserve">che non conclude il triennio nei tempi </w:t>
      </w:r>
      <w:r>
        <w:rPr>
          <w:rFonts w:cs="Arial"/>
          <w:szCs w:val="24"/>
        </w:rPr>
        <w:t>previsti;</w:t>
      </w:r>
      <w:r w:rsidRPr="00380653">
        <w:rPr>
          <w:rFonts w:cs="Arial"/>
          <w:szCs w:val="24"/>
        </w:rPr>
        <w:t xml:space="preserve"> </w:t>
      </w:r>
      <w:r>
        <w:rPr>
          <w:rFonts w:cs="Arial"/>
          <w:szCs w:val="24"/>
        </w:rPr>
        <w:t xml:space="preserve">il </w:t>
      </w:r>
      <w:r w:rsidRPr="00380653">
        <w:rPr>
          <w:rFonts w:cs="Arial"/>
          <w:szCs w:val="24"/>
        </w:rPr>
        <w:t xml:space="preserve">dato </w:t>
      </w:r>
      <w:r>
        <w:rPr>
          <w:rFonts w:cs="Arial"/>
          <w:szCs w:val="24"/>
        </w:rPr>
        <w:t xml:space="preserve">però è </w:t>
      </w:r>
      <w:r w:rsidRPr="00380653">
        <w:rPr>
          <w:rFonts w:cs="Arial"/>
          <w:szCs w:val="24"/>
        </w:rPr>
        <w:t xml:space="preserve">in rialzo di un punto percentuale rispetto ai due anni precedenti. Come per i due anni precedenti, la percentuale resta più alta nei programmi di </w:t>
      </w:r>
      <w:r>
        <w:rPr>
          <w:rFonts w:cs="Arial"/>
          <w:szCs w:val="24"/>
        </w:rPr>
        <w:t>m</w:t>
      </w:r>
      <w:r w:rsidRPr="00380653">
        <w:rPr>
          <w:rFonts w:cs="Arial"/>
          <w:szCs w:val="24"/>
        </w:rPr>
        <w:t xml:space="preserve">aster (17%), ma è in miglioramento. L’USI conferma che la maggior parte dei fuori corso nei </w:t>
      </w:r>
      <w:r>
        <w:rPr>
          <w:rFonts w:cs="Arial"/>
          <w:szCs w:val="24"/>
        </w:rPr>
        <w:t>m</w:t>
      </w:r>
      <w:r w:rsidRPr="00380653">
        <w:rPr>
          <w:rFonts w:cs="Arial"/>
          <w:szCs w:val="24"/>
        </w:rPr>
        <w:t xml:space="preserve">aster termina </w:t>
      </w:r>
      <w:r>
        <w:rPr>
          <w:rFonts w:cs="Arial"/>
          <w:szCs w:val="24"/>
        </w:rPr>
        <w:t xml:space="preserve">comunque </w:t>
      </w:r>
      <w:r w:rsidRPr="00380653">
        <w:rPr>
          <w:rFonts w:cs="Arial"/>
          <w:szCs w:val="24"/>
        </w:rPr>
        <w:t>in 5 o 6 semestri.</w:t>
      </w:r>
    </w:p>
    <w:p w:rsidR="00232DDF" w:rsidRDefault="00232DDF" w:rsidP="00912084">
      <w:pPr>
        <w:rPr>
          <w:rFonts w:cs="Arial"/>
          <w:szCs w:val="24"/>
        </w:rPr>
      </w:pPr>
    </w:p>
    <w:p w:rsidR="00912084" w:rsidRPr="00232DDF" w:rsidRDefault="00912084" w:rsidP="00912084">
      <w:pPr>
        <w:numPr>
          <w:ilvl w:val="0"/>
          <w:numId w:val="29"/>
        </w:numPr>
        <w:tabs>
          <w:tab w:val="left" w:pos="567"/>
        </w:tabs>
        <w:spacing w:before="120" w:after="80"/>
        <w:ind w:left="0" w:firstLine="0"/>
        <w:rPr>
          <w:rFonts w:cs="Arial"/>
          <w:b/>
          <w:i/>
          <w:szCs w:val="24"/>
        </w:rPr>
      </w:pPr>
      <w:r w:rsidRPr="00232DDF">
        <w:rPr>
          <w:rFonts w:cs="Arial"/>
          <w:b/>
          <w:i/>
          <w:szCs w:val="24"/>
        </w:rPr>
        <w:t>Prestazioni della ricerca</w:t>
      </w:r>
    </w:p>
    <w:p w:rsidR="00912084" w:rsidRPr="00CD46BA" w:rsidRDefault="00912084" w:rsidP="00912084">
      <w:pPr>
        <w:spacing w:after="80"/>
        <w:rPr>
          <w:rFonts w:cs="Arial"/>
          <w:b/>
          <w:szCs w:val="24"/>
        </w:rPr>
      </w:pPr>
      <w:r w:rsidRPr="0011255C">
        <w:rPr>
          <w:rFonts w:cs="Arial"/>
          <w:szCs w:val="24"/>
        </w:rPr>
        <w:t>L’</w:t>
      </w:r>
      <w:r w:rsidRPr="0011255C">
        <w:rPr>
          <w:rFonts w:cs="Arial"/>
          <w:b/>
          <w:szCs w:val="24"/>
        </w:rPr>
        <w:t>obiettivo b)</w:t>
      </w:r>
      <w:r>
        <w:rPr>
          <w:rFonts w:cs="Arial"/>
          <w:szCs w:val="24"/>
        </w:rPr>
        <w:t xml:space="preserve"> </w:t>
      </w:r>
      <w:r w:rsidRPr="00CD5DF5">
        <w:rPr>
          <w:rFonts w:cs="Arial"/>
          <w:szCs w:val="24"/>
        </w:rPr>
        <w:t xml:space="preserve">prevede </w:t>
      </w:r>
      <w:r w:rsidRPr="00CD5DF5">
        <w:t xml:space="preserve">la </w:t>
      </w:r>
      <w:r w:rsidRPr="00CD5DF5">
        <w:rPr>
          <w:rFonts w:cs="Arial"/>
          <w:szCs w:val="24"/>
        </w:rPr>
        <w:t>verifica dell’efficacia dell’attività di ricerca attiva, misurando l’evoluzione del volume (espresso in franchi) di ricerca attivata per facoltà in rapporto all’evoluzione del numero di professori (espresso in ETP).</w:t>
      </w:r>
    </w:p>
    <w:p w:rsidR="00912084" w:rsidRDefault="00912084" w:rsidP="00912084">
      <w:pPr>
        <w:rPr>
          <w:rFonts w:cs="Arial"/>
          <w:szCs w:val="24"/>
        </w:rPr>
      </w:pPr>
      <w:r w:rsidRPr="0010413C">
        <w:rPr>
          <w:rFonts w:cs="Arial"/>
          <w:szCs w:val="24"/>
        </w:rPr>
        <w:t xml:space="preserve">L’indicatore permette di verificare l’efficacia del settore della ricerca, mettendo in relazione i ricavi acquisiti tramite progetti di ricerca competitiva e il numero dei professori. La </w:t>
      </w:r>
      <w:proofErr w:type="spellStart"/>
      <w:r w:rsidRPr="0010413C">
        <w:rPr>
          <w:rFonts w:cs="Arial"/>
          <w:szCs w:val="24"/>
        </w:rPr>
        <w:t>tab</w:t>
      </w:r>
      <w:proofErr w:type="spellEnd"/>
      <w:r>
        <w:rPr>
          <w:rFonts w:cs="Arial"/>
          <w:szCs w:val="24"/>
        </w:rPr>
        <w:t>.</w:t>
      </w:r>
      <w:r w:rsidRPr="0010413C">
        <w:rPr>
          <w:rFonts w:cs="Arial"/>
          <w:szCs w:val="24"/>
        </w:rPr>
        <w:t xml:space="preserve"> </w:t>
      </w:r>
      <w:r>
        <w:rPr>
          <w:rFonts w:cs="Arial"/>
          <w:szCs w:val="24"/>
        </w:rPr>
        <w:t>18</w:t>
      </w:r>
      <w:r w:rsidRPr="0010413C">
        <w:rPr>
          <w:rFonts w:cs="Arial"/>
          <w:szCs w:val="24"/>
        </w:rPr>
        <w:t xml:space="preserve"> mostra i dati del volume della ricerca competitiva svolta, che include i progetti sostenuti dal F</w:t>
      </w:r>
      <w:r>
        <w:rPr>
          <w:rFonts w:cs="Arial"/>
          <w:szCs w:val="24"/>
        </w:rPr>
        <w:t>NS</w:t>
      </w:r>
      <w:r w:rsidRPr="0010413C">
        <w:rPr>
          <w:rFonts w:cs="Arial"/>
          <w:szCs w:val="24"/>
        </w:rPr>
        <w:t xml:space="preserve">, dalla Commissione per </w:t>
      </w:r>
      <w:r>
        <w:rPr>
          <w:rFonts w:cs="Arial"/>
          <w:szCs w:val="24"/>
        </w:rPr>
        <w:t>la tecnologia e l’innovazione (C</w:t>
      </w:r>
      <w:r w:rsidRPr="0010413C">
        <w:rPr>
          <w:rFonts w:cs="Arial"/>
          <w:szCs w:val="24"/>
        </w:rPr>
        <w:t>TI</w:t>
      </w:r>
      <w:r>
        <w:rPr>
          <w:rFonts w:cs="Arial"/>
          <w:szCs w:val="24"/>
        </w:rPr>
        <w:t xml:space="preserve">), </w:t>
      </w:r>
      <w:r w:rsidRPr="0010413C">
        <w:rPr>
          <w:rFonts w:cs="Arial"/>
          <w:szCs w:val="24"/>
        </w:rPr>
        <w:t xml:space="preserve">oggi </w:t>
      </w:r>
      <w:proofErr w:type="spellStart"/>
      <w:r w:rsidRPr="0010413C">
        <w:rPr>
          <w:rFonts w:cs="Arial"/>
          <w:szCs w:val="24"/>
        </w:rPr>
        <w:t>Innosuisse</w:t>
      </w:r>
      <w:proofErr w:type="spellEnd"/>
      <w:r>
        <w:rPr>
          <w:rFonts w:cs="Arial"/>
          <w:szCs w:val="24"/>
        </w:rPr>
        <w:t xml:space="preserve">, </w:t>
      </w:r>
      <w:r w:rsidRPr="0010413C">
        <w:rPr>
          <w:rFonts w:cs="Arial"/>
          <w:szCs w:val="24"/>
        </w:rPr>
        <w:t xml:space="preserve">e nel quadro </w:t>
      </w:r>
      <w:r>
        <w:rPr>
          <w:rFonts w:cs="Arial"/>
          <w:szCs w:val="24"/>
        </w:rPr>
        <w:t>dei programmi quadro</w:t>
      </w:r>
      <w:r w:rsidRPr="0010413C">
        <w:rPr>
          <w:rFonts w:cs="Arial"/>
          <w:szCs w:val="24"/>
        </w:rPr>
        <w:t xml:space="preserve"> dell’Unione </w:t>
      </w:r>
      <w:r>
        <w:rPr>
          <w:rFonts w:cs="Arial"/>
          <w:szCs w:val="24"/>
        </w:rPr>
        <w:t>e</w:t>
      </w:r>
      <w:r w:rsidRPr="0010413C">
        <w:rPr>
          <w:rFonts w:cs="Arial"/>
          <w:szCs w:val="24"/>
        </w:rPr>
        <w:t>uropea</w:t>
      </w:r>
      <w:r>
        <w:rPr>
          <w:rFonts w:cs="Arial"/>
          <w:szCs w:val="24"/>
        </w:rPr>
        <w:t xml:space="preserve"> (UE)</w:t>
      </w:r>
      <w:r w:rsidRPr="0010413C">
        <w:rPr>
          <w:rFonts w:cs="Arial"/>
          <w:szCs w:val="24"/>
        </w:rPr>
        <w:t>.</w:t>
      </w:r>
      <w:r>
        <w:rPr>
          <w:rFonts w:cs="Arial"/>
          <w:szCs w:val="24"/>
        </w:rPr>
        <w:t xml:space="preserve"> Il grafico 3 mostra l’e</w:t>
      </w:r>
      <w:r w:rsidRPr="00FE3254">
        <w:rPr>
          <w:rFonts w:cs="Arial"/>
          <w:szCs w:val="24"/>
        </w:rPr>
        <w:t xml:space="preserve">voluzione del rapporto tra </w:t>
      </w:r>
      <w:r>
        <w:rPr>
          <w:rFonts w:cs="Arial"/>
          <w:szCs w:val="24"/>
        </w:rPr>
        <w:t xml:space="preserve">il </w:t>
      </w:r>
      <w:r w:rsidRPr="00FE3254">
        <w:rPr>
          <w:rFonts w:cs="Arial"/>
          <w:szCs w:val="24"/>
        </w:rPr>
        <w:t>volume della ricerca competitiva e EPT professori di ruolo e professori assistenti, per facoltà</w:t>
      </w:r>
      <w:r>
        <w:rPr>
          <w:rFonts w:cs="Arial"/>
          <w:szCs w:val="24"/>
        </w:rPr>
        <w:t>.</w:t>
      </w:r>
    </w:p>
    <w:p w:rsidR="007E6413" w:rsidRDefault="007E6413" w:rsidP="00912084">
      <w:pPr>
        <w:rPr>
          <w:rFonts w:cs="Arial"/>
          <w:szCs w:val="24"/>
        </w:rPr>
      </w:pPr>
    </w:p>
    <w:p w:rsidR="00912084" w:rsidRDefault="00912084" w:rsidP="00912084">
      <w:pPr>
        <w:jc w:val="left"/>
        <w:rPr>
          <w:rFonts w:cs="Arial"/>
          <w:szCs w:val="24"/>
        </w:rPr>
      </w:pPr>
      <w:r>
        <w:rPr>
          <w:rFonts w:cs="Arial"/>
          <w:szCs w:val="24"/>
        </w:rPr>
        <w:br w:type="page"/>
      </w:r>
    </w:p>
    <w:p w:rsidR="00912084" w:rsidRPr="00A940E2" w:rsidRDefault="00912084" w:rsidP="006E5628">
      <w:pPr>
        <w:pStyle w:val="Tabella"/>
      </w:pPr>
      <w:r w:rsidRPr="00A940E2">
        <w:t>Volume della ricerca competitiva, in franchi e numero di professori, in ETP, dal 2011 al 2018</w:t>
      </w:r>
    </w:p>
    <w:tbl>
      <w:tblPr>
        <w:tblW w:w="9610" w:type="dxa"/>
        <w:tblInd w:w="-12" w:type="dxa"/>
        <w:tblLayout w:type="fixed"/>
        <w:tblCellMar>
          <w:left w:w="70" w:type="dxa"/>
          <w:right w:w="70" w:type="dxa"/>
        </w:tblCellMar>
        <w:tblLook w:val="04A0" w:firstRow="1" w:lastRow="0" w:firstColumn="1" w:lastColumn="0" w:noHBand="0" w:noVBand="1"/>
      </w:tblPr>
      <w:tblGrid>
        <w:gridCol w:w="918"/>
        <w:gridCol w:w="955"/>
        <w:gridCol w:w="26"/>
        <w:gridCol w:w="17"/>
        <w:gridCol w:w="913"/>
        <w:gridCol w:w="24"/>
        <w:gridCol w:w="8"/>
        <w:gridCol w:w="929"/>
        <w:gridCol w:w="20"/>
        <w:gridCol w:w="945"/>
        <w:gridCol w:w="12"/>
        <w:gridCol w:w="933"/>
        <w:gridCol w:w="15"/>
        <w:gridCol w:w="8"/>
        <w:gridCol w:w="957"/>
        <w:gridCol w:w="60"/>
        <w:gridCol w:w="906"/>
        <w:gridCol w:w="40"/>
        <w:gridCol w:w="921"/>
        <w:gridCol w:w="106"/>
        <w:gridCol w:w="887"/>
        <w:gridCol w:w="10"/>
      </w:tblGrid>
      <w:tr w:rsidR="00912084" w:rsidRPr="00216580" w:rsidTr="009C2EDD">
        <w:trPr>
          <w:trHeight w:val="255"/>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jc w:val="left"/>
              <w:rPr>
                <w:rFonts w:cs="Arial"/>
                <w:b/>
                <w:bCs/>
                <w:color w:val="000000"/>
                <w:sz w:val="20"/>
                <w:lang w:val="it-CH"/>
              </w:rPr>
            </w:pPr>
            <w:r w:rsidRPr="00A20D94">
              <w:rPr>
                <w:rFonts w:cs="Arial"/>
                <w:b/>
                <w:bCs/>
                <w:color w:val="000000"/>
                <w:sz w:val="20"/>
                <w:lang w:val="it-CH"/>
              </w:rPr>
              <w:t>FNS, CTI e U</w:t>
            </w:r>
            <w:r>
              <w:rPr>
                <w:rFonts w:cs="Arial"/>
                <w:b/>
                <w:bCs/>
                <w:color w:val="000000"/>
                <w:sz w:val="20"/>
                <w:lang w:val="it-CH"/>
              </w:rPr>
              <w:t>E</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jc w:val="center"/>
              <w:rPr>
                <w:rFonts w:cs="Arial"/>
                <w:b/>
                <w:bCs/>
                <w:color w:val="000000"/>
                <w:sz w:val="20"/>
                <w:lang w:val="it-CH"/>
              </w:rPr>
            </w:pPr>
            <w:r w:rsidRPr="00A20D94">
              <w:rPr>
                <w:rFonts w:cs="Arial"/>
                <w:b/>
                <w:bCs/>
                <w:color w:val="000000"/>
                <w:sz w:val="20"/>
                <w:lang w:val="it-CH"/>
              </w:rPr>
              <w:t>2011</w:t>
            </w:r>
          </w:p>
        </w:tc>
        <w:tc>
          <w:tcPr>
            <w:tcW w:w="957" w:type="dxa"/>
            <w:gridSpan w:val="3"/>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jc w:val="center"/>
              <w:rPr>
                <w:rFonts w:cs="Arial"/>
                <w:b/>
                <w:bCs/>
                <w:color w:val="000000"/>
                <w:sz w:val="20"/>
                <w:lang w:val="it-CH"/>
              </w:rPr>
            </w:pPr>
            <w:r w:rsidRPr="00A20D94">
              <w:rPr>
                <w:rFonts w:cs="Arial"/>
                <w:b/>
                <w:bCs/>
                <w:color w:val="000000"/>
                <w:sz w:val="20"/>
                <w:lang w:val="it-CH"/>
              </w:rPr>
              <w:t>2012</w:t>
            </w:r>
          </w:p>
        </w:tc>
        <w:tc>
          <w:tcPr>
            <w:tcW w:w="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jc w:val="center"/>
              <w:rPr>
                <w:rFonts w:cs="Arial"/>
                <w:b/>
                <w:bCs/>
                <w:color w:val="000000"/>
                <w:sz w:val="20"/>
                <w:lang w:val="it-CH"/>
              </w:rPr>
            </w:pPr>
            <w:r w:rsidRPr="00A20D94">
              <w:rPr>
                <w:rFonts w:cs="Arial"/>
                <w:b/>
                <w:bCs/>
                <w:color w:val="000000"/>
                <w:sz w:val="20"/>
                <w:lang w:val="it-CH"/>
              </w:rPr>
              <w:t>2013</w:t>
            </w:r>
          </w:p>
        </w:tc>
        <w:tc>
          <w:tcPr>
            <w:tcW w:w="965" w:type="dxa"/>
            <w:gridSpan w:val="2"/>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jc w:val="center"/>
              <w:rPr>
                <w:rFonts w:cs="Arial"/>
                <w:b/>
                <w:bCs/>
                <w:color w:val="000000"/>
                <w:sz w:val="20"/>
                <w:lang w:val="it-CH"/>
              </w:rPr>
            </w:pPr>
            <w:r w:rsidRPr="00A20D94">
              <w:rPr>
                <w:rFonts w:cs="Arial"/>
                <w:b/>
                <w:bCs/>
                <w:color w:val="000000"/>
                <w:sz w:val="20"/>
                <w:lang w:val="it-CH"/>
              </w:rPr>
              <w:t>2014</w:t>
            </w:r>
          </w:p>
        </w:tc>
        <w:tc>
          <w:tcPr>
            <w:tcW w:w="960" w:type="dxa"/>
            <w:gridSpan w:val="3"/>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jc w:val="center"/>
              <w:rPr>
                <w:rFonts w:cs="Arial"/>
                <w:b/>
                <w:bCs/>
                <w:color w:val="000000"/>
                <w:sz w:val="20"/>
                <w:lang w:val="it-CH"/>
              </w:rPr>
            </w:pPr>
            <w:r w:rsidRPr="00A20D94">
              <w:rPr>
                <w:rFonts w:cs="Arial"/>
                <w:b/>
                <w:bCs/>
                <w:color w:val="000000"/>
                <w:sz w:val="20"/>
                <w:lang w:val="it-CH"/>
              </w:rPr>
              <w:t>2015</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jc w:val="center"/>
              <w:rPr>
                <w:rFonts w:cs="Arial"/>
                <w:b/>
                <w:bCs/>
                <w:color w:val="000000"/>
                <w:sz w:val="20"/>
                <w:lang w:val="it-CH"/>
              </w:rPr>
            </w:pPr>
            <w:r w:rsidRPr="00A20D94">
              <w:rPr>
                <w:rFonts w:cs="Arial"/>
                <w:b/>
                <w:bCs/>
                <w:color w:val="000000"/>
                <w:sz w:val="20"/>
                <w:lang w:val="it-CH"/>
              </w:rPr>
              <w:t>2016</w:t>
            </w:r>
          </w:p>
        </w:tc>
        <w:tc>
          <w:tcPr>
            <w:tcW w:w="966" w:type="dxa"/>
            <w:gridSpan w:val="2"/>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jc w:val="center"/>
              <w:rPr>
                <w:rFonts w:cs="Arial"/>
                <w:b/>
                <w:bCs/>
                <w:color w:val="000000"/>
                <w:sz w:val="20"/>
                <w:lang w:val="it-CH"/>
              </w:rPr>
            </w:pPr>
            <w:r w:rsidRPr="00A20D94">
              <w:rPr>
                <w:rFonts w:cs="Arial"/>
                <w:b/>
                <w:bCs/>
                <w:color w:val="000000"/>
                <w:sz w:val="20"/>
                <w:lang w:val="it-CH"/>
              </w:rPr>
              <w:t>2017</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jc w:val="center"/>
              <w:rPr>
                <w:rFonts w:cs="Arial"/>
                <w:b/>
                <w:bCs/>
                <w:color w:val="000000"/>
                <w:sz w:val="20"/>
                <w:lang w:val="it-CH"/>
              </w:rPr>
            </w:pPr>
            <w:r w:rsidRPr="00A20D94">
              <w:rPr>
                <w:rFonts w:cs="Arial"/>
                <w:b/>
                <w:bCs/>
                <w:color w:val="000000"/>
                <w:sz w:val="20"/>
                <w:lang w:val="it-CH"/>
              </w:rPr>
              <w:t>2018</w:t>
            </w:r>
          </w:p>
        </w:tc>
        <w:tc>
          <w:tcPr>
            <w:tcW w:w="1003" w:type="dxa"/>
            <w:gridSpan w:val="3"/>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jc w:val="center"/>
              <w:rPr>
                <w:rFonts w:cs="Arial"/>
                <w:b/>
                <w:bCs/>
                <w:color w:val="000000"/>
                <w:sz w:val="20"/>
                <w:lang w:val="it-CH"/>
              </w:rPr>
            </w:pPr>
            <w:r w:rsidRPr="00A20D94">
              <w:rPr>
                <w:rFonts w:cs="Arial"/>
                <w:b/>
                <w:bCs/>
                <w:color w:val="000000"/>
                <w:sz w:val="20"/>
                <w:lang w:val="it-CH"/>
              </w:rPr>
              <w:t>Media</w:t>
            </w:r>
          </w:p>
        </w:tc>
      </w:tr>
      <w:tr w:rsidR="00912084" w:rsidRPr="00216580" w:rsidTr="009C2EDD">
        <w:trPr>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Cs/>
                <w:color w:val="000000"/>
                <w:sz w:val="20"/>
                <w:lang w:val="it-CH"/>
              </w:rPr>
            </w:pPr>
            <w:r w:rsidRPr="00A20D94">
              <w:rPr>
                <w:rFonts w:cs="Arial"/>
                <w:bCs/>
                <w:color w:val="000000"/>
                <w:sz w:val="20"/>
                <w:lang w:val="it-CH"/>
              </w:rPr>
              <w:t>ARC</w:t>
            </w:r>
          </w:p>
        </w:tc>
        <w:tc>
          <w:tcPr>
            <w:tcW w:w="957"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951'868</w:t>
            </w:r>
          </w:p>
        </w:tc>
        <w:tc>
          <w:tcPr>
            <w:tcW w:w="957"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876'927</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866'049</w:t>
            </w:r>
          </w:p>
        </w:tc>
        <w:tc>
          <w:tcPr>
            <w:tcW w:w="965"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561'592</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484'557</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690'533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1'030'956</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1'310'622</w:t>
            </w:r>
          </w:p>
        </w:tc>
        <w:tc>
          <w:tcPr>
            <w:tcW w:w="1003"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846'638</w:t>
            </w:r>
          </w:p>
        </w:tc>
      </w:tr>
      <w:tr w:rsidR="00912084" w:rsidRPr="00216580" w:rsidTr="009C2EDD">
        <w:trPr>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Cs/>
                <w:color w:val="000000"/>
                <w:sz w:val="20"/>
                <w:lang w:val="it-CH"/>
              </w:rPr>
            </w:pPr>
            <w:r w:rsidRPr="00A20D94">
              <w:rPr>
                <w:rFonts w:cs="Arial"/>
                <w:bCs/>
                <w:color w:val="000000"/>
                <w:sz w:val="20"/>
                <w:lang w:val="it-CH"/>
              </w:rPr>
              <w:t>ECO</w:t>
            </w:r>
          </w:p>
        </w:tc>
        <w:tc>
          <w:tcPr>
            <w:tcW w:w="957"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1'214'821</w:t>
            </w:r>
          </w:p>
        </w:tc>
        <w:tc>
          <w:tcPr>
            <w:tcW w:w="957"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1'397'583</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1'184'519</w:t>
            </w:r>
          </w:p>
        </w:tc>
        <w:tc>
          <w:tcPr>
            <w:tcW w:w="965"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1'448'874</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1'691'139</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1'551'033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1'318'847</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1'619'696</w:t>
            </w:r>
          </w:p>
        </w:tc>
        <w:tc>
          <w:tcPr>
            <w:tcW w:w="1003"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1'428'314</w:t>
            </w:r>
          </w:p>
        </w:tc>
      </w:tr>
      <w:tr w:rsidR="00912084" w:rsidRPr="00216580" w:rsidTr="009C2EDD">
        <w:trPr>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Cs/>
                <w:color w:val="000000"/>
                <w:sz w:val="20"/>
                <w:lang w:val="it-CH"/>
              </w:rPr>
            </w:pPr>
            <w:r w:rsidRPr="00A20D94">
              <w:rPr>
                <w:rFonts w:cs="Arial"/>
                <w:bCs/>
                <w:color w:val="000000"/>
                <w:sz w:val="20"/>
                <w:lang w:val="it-CH"/>
              </w:rPr>
              <w:t>COM</w:t>
            </w:r>
          </w:p>
        </w:tc>
        <w:tc>
          <w:tcPr>
            <w:tcW w:w="957"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1'380'617</w:t>
            </w:r>
          </w:p>
        </w:tc>
        <w:tc>
          <w:tcPr>
            <w:tcW w:w="957"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1'658'894</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1'541'863</w:t>
            </w:r>
          </w:p>
        </w:tc>
        <w:tc>
          <w:tcPr>
            <w:tcW w:w="965"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1'420'832</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1'253'574</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1'268'229</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1'257'963</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1'123'992</w:t>
            </w:r>
          </w:p>
        </w:tc>
        <w:tc>
          <w:tcPr>
            <w:tcW w:w="1003"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1'363'245</w:t>
            </w:r>
          </w:p>
        </w:tc>
      </w:tr>
      <w:tr w:rsidR="00912084" w:rsidRPr="00216580" w:rsidTr="009C2EDD">
        <w:trPr>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Cs/>
                <w:color w:val="000000"/>
                <w:sz w:val="20"/>
                <w:lang w:val="it-CH"/>
              </w:rPr>
            </w:pPr>
            <w:r w:rsidRPr="00A20D94">
              <w:rPr>
                <w:rFonts w:cs="Arial"/>
                <w:bCs/>
                <w:color w:val="000000"/>
                <w:sz w:val="20"/>
                <w:lang w:val="it-CH"/>
              </w:rPr>
              <w:t>INF</w:t>
            </w:r>
          </w:p>
        </w:tc>
        <w:tc>
          <w:tcPr>
            <w:tcW w:w="957"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2'686'729</w:t>
            </w:r>
          </w:p>
        </w:tc>
        <w:tc>
          <w:tcPr>
            <w:tcW w:w="957"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3'796'743</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4'107'232</w:t>
            </w:r>
          </w:p>
        </w:tc>
        <w:tc>
          <w:tcPr>
            <w:tcW w:w="965"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4'631'875</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4'902'718</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4'892'242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4'382'773</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5'634'389</w:t>
            </w:r>
          </w:p>
        </w:tc>
        <w:tc>
          <w:tcPr>
            <w:tcW w:w="1003"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4'379'338</w:t>
            </w:r>
          </w:p>
        </w:tc>
      </w:tr>
      <w:tr w:rsidR="00912084" w:rsidRPr="00216580" w:rsidTr="009C2EDD">
        <w:trPr>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Cs/>
                <w:color w:val="000000"/>
                <w:sz w:val="20"/>
                <w:lang w:val="it-CH"/>
              </w:rPr>
            </w:pPr>
            <w:r w:rsidRPr="00A20D94">
              <w:rPr>
                <w:rFonts w:cs="Arial"/>
                <w:bCs/>
                <w:color w:val="000000"/>
                <w:sz w:val="20"/>
                <w:lang w:val="it-CH"/>
              </w:rPr>
              <w:t>BMED</w:t>
            </w:r>
          </w:p>
        </w:tc>
        <w:tc>
          <w:tcPr>
            <w:tcW w:w="957"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 </w:t>
            </w:r>
          </w:p>
        </w:tc>
        <w:tc>
          <w:tcPr>
            <w:tcW w:w="957"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w:t>
            </w:r>
          </w:p>
        </w:tc>
        <w:tc>
          <w:tcPr>
            <w:tcW w:w="965"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216580">
              <w:rPr>
                <w:rFonts w:cs="Arial"/>
                <w:color w:val="000000"/>
                <w:sz w:val="18"/>
                <w:lang w:val="it-CH"/>
              </w:rPr>
              <w:t>65'896</w:t>
            </w:r>
          </w:p>
        </w:tc>
        <w:tc>
          <w:tcPr>
            <w:tcW w:w="1003"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right"/>
              <w:rPr>
                <w:rFonts w:cs="Arial"/>
                <w:color w:val="000000"/>
                <w:sz w:val="18"/>
                <w:lang w:val="it-CH"/>
              </w:rPr>
            </w:pPr>
            <w:r w:rsidRPr="0010413C">
              <w:rPr>
                <w:rFonts w:cs="Arial"/>
                <w:color w:val="000000"/>
                <w:sz w:val="18"/>
                <w:lang w:val="it-CH"/>
              </w:rPr>
              <w:t>65'896</w:t>
            </w:r>
            <w:r w:rsidRPr="00216580">
              <w:rPr>
                <w:rFonts w:cs="Arial"/>
                <w:color w:val="000000"/>
                <w:sz w:val="18"/>
                <w:lang w:val="it-CH"/>
              </w:rPr>
              <w:t> </w:t>
            </w:r>
          </w:p>
        </w:tc>
      </w:tr>
      <w:tr w:rsidR="00912084" w:rsidRPr="00216580" w:rsidTr="009C2EDD">
        <w:trPr>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rPr>
                <w:rFonts w:cs="Arial"/>
                <w:b/>
                <w:bCs/>
                <w:color w:val="000000"/>
                <w:sz w:val="20"/>
                <w:lang w:val="it-CH"/>
              </w:rPr>
            </w:pPr>
            <w:r w:rsidRPr="00C2796B">
              <w:rPr>
                <w:rFonts w:cs="Arial"/>
                <w:b/>
                <w:bCs/>
                <w:color w:val="000000"/>
                <w:sz w:val="20"/>
                <w:lang w:val="it-CH"/>
              </w:rPr>
              <w:t>USI</w:t>
            </w:r>
          </w:p>
        </w:tc>
        <w:tc>
          <w:tcPr>
            <w:tcW w:w="957" w:type="dxa"/>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color w:val="000000"/>
                <w:sz w:val="18"/>
                <w:lang w:val="it-CH"/>
              </w:rPr>
            </w:pPr>
            <w:r w:rsidRPr="00C2796B">
              <w:rPr>
                <w:rFonts w:cs="Arial"/>
                <w:b/>
                <w:color w:val="000000"/>
                <w:sz w:val="18"/>
                <w:lang w:val="it-CH"/>
              </w:rPr>
              <w:t>6'969'605</w:t>
            </w:r>
          </w:p>
        </w:tc>
        <w:tc>
          <w:tcPr>
            <w:tcW w:w="957" w:type="dxa"/>
            <w:gridSpan w:val="3"/>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color w:val="000000"/>
                <w:sz w:val="18"/>
                <w:lang w:val="it-CH"/>
              </w:rPr>
            </w:pPr>
            <w:r w:rsidRPr="00C2796B">
              <w:rPr>
                <w:rFonts w:cs="Arial"/>
                <w:b/>
                <w:color w:val="000000"/>
                <w:sz w:val="18"/>
                <w:lang w:val="it-CH"/>
              </w:rPr>
              <w:t>8'431'370</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color w:val="000000"/>
                <w:sz w:val="18"/>
                <w:lang w:val="it-CH"/>
              </w:rPr>
            </w:pPr>
            <w:r w:rsidRPr="00C2796B">
              <w:rPr>
                <w:rFonts w:cs="Arial"/>
                <w:b/>
                <w:color w:val="000000"/>
                <w:sz w:val="18"/>
                <w:lang w:val="it-CH"/>
              </w:rPr>
              <w:t>8'274'473</w:t>
            </w:r>
          </w:p>
        </w:tc>
        <w:tc>
          <w:tcPr>
            <w:tcW w:w="965" w:type="dxa"/>
            <w:gridSpan w:val="2"/>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color w:val="000000"/>
                <w:sz w:val="18"/>
                <w:lang w:val="it-CH"/>
              </w:rPr>
            </w:pPr>
            <w:r w:rsidRPr="00C2796B">
              <w:rPr>
                <w:rFonts w:cs="Arial"/>
                <w:b/>
                <w:color w:val="000000"/>
                <w:sz w:val="18"/>
                <w:lang w:val="it-CH"/>
              </w:rPr>
              <w:t>8'670'183</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color w:val="000000"/>
                <w:sz w:val="18"/>
                <w:lang w:val="it-CH"/>
              </w:rPr>
            </w:pPr>
            <w:r w:rsidRPr="00C2796B">
              <w:rPr>
                <w:rFonts w:cs="Arial"/>
                <w:b/>
                <w:color w:val="000000"/>
                <w:sz w:val="18"/>
                <w:lang w:val="it-CH"/>
              </w:rPr>
              <w:t>8'827'217</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color w:val="000000"/>
                <w:sz w:val="18"/>
                <w:lang w:val="it-CH"/>
              </w:rPr>
            </w:pPr>
            <w:r w:rsidRPr="00C2796B">
              <w:rPr>
                <w:rFonts w:cs="Arial"/>
                <w:b/>
                <w:color w:val="000000"/>
                <w:sz w:val="18"/>
                <w:lang w:val="it-CH"/>
              </w:rPr>
              <w:t>8'987'213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color w:val="000000"/>
                <w:sz w:val="18"/>
                <w:lang w:val="it-CH"/>
              </w:rPr>
            </w:pPr>
            <w:r w:rsidRPr="00C2796B">
              <w:rPr>
                <w:rFonts w:cs="Arial"/>
                <w:b/>
                <w:color w:val="000000"/>
                <w:sz w:val="18"/>
                <w:lang w:val="it-CH"/>
              </w:rPr>
              <w:t>8'385'585</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912084" w:rsidRPr="00BA3862" w:rsidRDefault="00912084" w:rsidP="005A1E67">
            <w:pPr>
              <w:jc w:val="right"/>
              <w:rPr>
                <w:rFonts w:cs="Arial"/>
                <w:b/>
                <w:bCs/>
                <w:color w:val="000000"/>
                <w:sz w:val="18"/>
                <w:lang w:val="it-CH"/>
              </w:rPr>
            </w:pPr>
            <w:r w:rsidRPr="00BA3862">
              <w:rPr>
                <w:rFonts w:cs="Arial"/>
                <w:b/>
                <w:bCs/>
                <w:color w:val="000000"/>
                <w:sz w:val="18"/>
                <w:lang w:val="it-CH"/>
              </w:rPr>
              <w:t>9'754'594</w:t>
            </w:r>
          </w:p>
        </w:tc>
        <w:tc>
          <w:tcPr>
            <w:tcW w:w="1003" w:type="dxa"/>
            <w:gridSpan w:val="3"/>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right"/>
              <w:rPr>
                <w:rFonts w:cs="Arial"/>
                <w:b/>
                <w:color w:val="000000"/>
                <w:sz w:val="18"/>
                <w:lang w:val="it-CH"/>
              </w:rPr>
            </w:pPr>
            <w:r w:rsidRPr="00C2796B">
              <w:rPr>
                <w:rFonts w:cs="Arial"/>
                <w:b/>
                <w:color w:val="000000"/>
                <w:sz w:val="18"/>
                <w:lang w:val="it-CH"/>
              </w:rPr>
              <w:t>8'537'530</w:t>
            </w:r>
          </w:p>
        </w:tc>
      </w:tr>
      <w:tr w:rsidR="00912084" w:rsidRPr="00216580" w:rsidTr="009C2EDD">
        <w:trPr>
          <w:trHeight w:val="255"/>
        </w:trPr>
        <w:tc>
          <w:tcPr>
            <w:tcW w:w="919" w:type="dxa"/>
            <w:tcBorders>
              <w:top w:val="nil"/>
              <w:left w:val="nil"/>
              <w:bottom w:val="nil"/>
              <w:right w:val="nil"/>
            </w:tcBorders>
            <w:shd w:val="clear" w:color="auto" w:fill="auto"/>
            <w:noWrap/>
            <w:vAlign w:val="center"/>
            <w:hideMark/>
          </w:tcPr>
          <w:p w:rsidR="00912084" w:rsidRPr="00A20D94" w:rsidRDefault="00912084" w:rsidP="005A1E67">
            <w:pPr>
              <w:jc w:val="right"/>
              <w:rPr>
                <w:rFonts w:cs="Arial"/>
                <w:color w:val="000000"/>
                <w:sz w:val="20"/>
                <w:lang w:val="it-CH"/>
              </w:rPr>
            </w:pPr>
          </w:p>
        </w:tc>
        <w:tc>
          <w:tcPr>
            <w:tcW w:w="984" w:type="dxa"/>
            <w:gridSpan w:val="2"/>
            <w:tcBorders>
              <w:top w:val="nil"/>
              <w:left w:val="nil"/>
              <w:bottom w:val="nil"/>
              <w:right w:val="nil"/>
            </w:tcBorders>
            <w:shd w:val="clear" w:color="auto" w:fill="auto"/>
            <w:noWrap/>
            <w:vAlign w:val="bottom"/>
            <w:hideMark/>
          </w:tcPr>
          <w:p w:rsidR="00912084" w:rsidRPr="00216580" w:rsidRDefault="00912084" w:rsidP="005A1E67">
            <w:pPr>
              <w:rPr>
                <w:rFonts w:cs="Arial"/>
                <w:color w:val="000000"/>
                <w:lang w:val="it-CH"/>
              </w:rPr>
            </w:pPr>
          </w:p>
        </w:tc>
        <w:tc>
          <w:tcPr>
            <w:tcW w:w="954" w:type="dxa"/>
            <w:gridSpan w:val="3"/>
            <w:tcBorders>
              <w:top w:val="nil"/>
              <w:left w:val="nil"/>
              <w:bottom w:val="nil"/>
              <w:right w:val="nil"/>
            </w:tcBorders>
            <w:shd w:val="clear" w:color="auto" w:fill="auto"/>
            <w:noWrap/>
            <w:vAlign w:val="bottom"/>
            <w:hideMark/>
          </w:tcPr>
          <w:p w:rsidR="00912084" w:rsidRPr="00216580" w:rsidRDefault="00912084" w:rsidP="005A1E67">
            <w:pPr>
              <w:rPr>
                <w:rFonts w:cs="Arial"/>
                <w:color w:val="000000"/>
                <w:lang w:val="it-CH"/>
              </w:rPr>
            </w:pPr>
          </w:p>
        </w:tc>
        <w:tc>
          <w:tcPr>
            <w:tcW w:w="957" w:type="dxa"/>
            <w:gridSpan w:val="3"/>
            <w:tcBorders>
              <w:top w:val="nil"/>
              <w:left w:val="nil"/>
              <w:bottom w:val="nil"/>
              <w:right w:val="nil"/>
            </w:tcBorders>
            <w:shd w:val="clear" w:color="auto" w:fill="auto"/>
            <w:noWrap/>
            <w:vAlign w:val="bottom"/>
            <w:hideMark/>
          </w:tcPr>
          <w:p w:rsidR="00912084" w:rsidRPr="00216580" w:rsidRDefault="00912084" w:rsidP="005A1E67">
            <w:pPr>
              <w:rPr>
                <w:rFonts w:cs="Arial"/>
                <w:color w:val="000000"/>
                <w:lang w:val="it-CH"/>
              </w:rPr>
            </w:pPr>
          </w:p>
        </w:tc>
        <w:tc>
          <w:tcPr>
            <w:tcW w:w="957" w:type="dxa"/>
            <w:gridSpan w:val="2"/>
            <w:tcBorders>
              <w:top w:val="nil"/>
              <w:left w:val="nil"/>
              <w:bottom w:val="nil"/>
              <w:right w:val="nil"/>
            </w:tcBorders>
            <w:shd w:val="clear" w:color="auto" w:fill="auto"/>
            <w:noWrap/>
            <w:vAlign w:val="bottom"/>
            <w:hideMark/>
          </w:tcPr>
          <w:p w:rsidR="00912084" w:rsidRPr="00216580" w:rsidRDefault="00912084" w:rsidP="005A1E67">
            <w:pPr>
              <w:rPr>
                <w:rFonts w:cs="Arial"/>
                <w:color w:val="000000"/>
                <w:lang w:val="it-CH"/>
              </w:rPr>
            </w:pPr>
          </w:p>
        </w:tc>
        <w:tc>
          <w:tcPr>
            <w:tcW w:w="956" w:type="dxa"/>
            <w:gridSpan w:val="3"/>
            <w:tcBorders>
              <w:top w:val="nil"/>
              <w:left w:val="nil"/>
              <w:bottom w:val="nil"/>
              <w:right w:val="nil"/>
            </w:tcBorders>
            <w:shd w:val="clear" w:color="auto" w:fill="auto"/>
            <w:noWrap/>
            <w:vAlign w:val="bottom"/>
            <w:hideMark/>
          </w:tcPr>
          <w:p w:rsidR="00912084" w:rsidRPr="00216580" w:rsidRDefault="00912084" w:rsidP="005A1E67">
            <w:pPr>
              <w:rPr>
                <w:rFonts w:cs="Arial"/>
                <w:color w:val="000000"/>
                <w:lang w:val="it-CH"/>
              </w:rPr>
            </w:pPr>
          </w:p>
        </w:tc>
        <w:tc>
          <w:tcPr>
            <w:tcW w:w="958" w:type="dxa"/>
            <w:tcBorders>
              <w:top w:val="nil"/>
              <w:left w:val="nil"/>
              <w:bottom w:val="nil"/>
              <w:right w:val="nil"/>
            </w:tcBorders>
            <w:shd w:val="clear" w:color="auto" w:fill="auto"/>
            <w:noWrap/>
            <w:vAlign w:val="bottom"/>
            <w:hideMark/>
          </w:tcPr>
          <w:p w:rsidR="00912084" w:rsidRPr="00216580" w:rsidRDefault="00912084" w:rsidP="005A1E67">
            <w:pPr>
              <w:rPr>
                <w:rFonts w:cs="Arial"/>
                <w:color w:val="000000"/>
                <w:lang w:val="it-CH"/>
              </w:rPr>
            </w:pPr>
          </w:p>
        </w:tc>
        <w:tc>
          <w:tcPr>
            <w:tcW w:w="961" w:type="dxa"/>
            <w:gridSpan w:val="2"/>
            <w:tcBorders>
              <w:top w:val="nil"/>
              <w:left w:val="nil"/>
              <w:bottom w:val="nil"/>
              <w:right w:val="nil"/>
            </w:tcBorders>
            <w:shd w:val="clear" w:color="auto" w:fill="auto"/>
            <w:noWrap/>
            <w:vAlign w:val="bottom"/>
            <w:hideMark/>
          </w:tcPr>
          <w:p w:rsidR="00912084" w:rsidRPr="00216580" w:rsidRDefault="00912084" w:rsidP="005A1E67">
            <w:pPr>
              <w:rPr>
                <w:rFonts w:cs="Arial"/>
                <w:color w:val="000000"/>
                <w:lang w:val="it-CH"/>
              </w:rPr>
            </w:pPr>
          </w:p>
        </w:tc>
        <w:tc>
          <w:tcPr>
            <w:tcW w:w="1067" w:type="dxa"/>
            <w:gridSpan w:val="3"/>
            <w:tcBorders>
              <w:top w:val="nil"/>
              <w:left w:val="nil"/>
              <w:bottom w:val="nil"/>
              <w:right w:val="nil"/>
            </w:tcBorders>
            <w:shd w:val="clear" w:color="auto" w:fill="auto"/>
            <w:noWrap/>
            <w:vAlign w:val="bottom"/>
            <w:hideMark/>
          </w:tcPr>
          <w:p w:rsidR="00912084" w:rsidRPr="00216580" w:rsidRDefault="00912084" w:rsidP="005A1E67">
            <w:pPr>
              <w:rPr>
                <w:rFonts w:cs="Arial"/>
                <w:color w:val="000000"/>
                <w:lang w:val="it-CH"/>
              </w:rPr>
            </w:pPr>
          </w:p>
        </w:tc>
        <w:tc>
          <w:tcPr>
            <w:tcW w:w="897" w:type="dxa"/>
            <w:gridSpan w:val="2"/>
            <w:tcBorders>
              <w:top w:val="nil"/>
              <w:left w:val="nil"/>
              <w:bottom w:val="nil"/>
              <w:right w:val="nil"/>
            </w:tcBorders>
            <w:shd w:val="clear" w:color="auto" w:fill="auto"/>
            <w:noWrap/>
            <w:vAlign w:val="bottom"/>
            <w:hideMark/>
          </w:tcPr>
          <w:p w:rsidR="00912084" w:rsidRPr="00216580" w:rsidRDefault="00912084" w:rsidP="005A1E67">
            <w:pPr>
              <w:rPr>
                <w:rFonts w:cs="Arial"/>
                <w:color w:val="000000"/>
                <w:lang w:val="it-CH"/>
              </w:rPr>
            </w:pPr>
          </w:p>
        </w:tc>
      </w:tr>
      <w:tr w:rsidR="00912084" w:rsidRPr="00216580" w:rsidTr="009C2EDD">
        <w:trPr>
          <w:gridAfter w:val="1"/>
          <w:wAfter w:w="9" w:type="dxa"/>
          <w:trHeight w:val="255"/>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
                <w:bCs/>
                <w:color w:val="000000"/>
                <w:sz w:val="20"/>
                <w:lang w:val="it-CH"/>
              </w:rPr>
            </w:pPr>
            <w:r w:rsidRPr="00A20D94">
              <w:rPr>
                <w:rFonts w:cs="Arial"/>
                <w:b/>
                <w:bCs/>
                <w:color w:val="000000"/>
                <w:sz w:val="20"/>
                <w:lang w:val="it-CH"/>
              </w:rPr>
              <w:t>ETP prof</w:t>
            </w:r>
          </w:p>
        </w:tc>
        <w:tc>
          <w:tcPr>
            <w:tcW w:w="1001" w:type="dxa"/>
            <w:gridSpan w:val="3"/>
            <w:tcBorders>
              <w:top w:val="single" w:sz="4" w:space="0" w:color="auto"/>
              <w:left w:val="nil"/>
              <w:bottom w:val="single" w:sz="4" w:space="0" w:color="auto"/>
              <w:right w:val="single" w:sz="4" w:space="0" w:color="auto"/>
            </w:tcBorders>
            <w:shd w:val="clear" w:color="auto" w:fill="auto"/>
            <w:noWrap/>
            <w:vAlign w:val="center"/>
            <w:hideMark/>
          </w:tcPr>
          <w:p w:rsidR="009C2EDD" w:rsidRDefault="00912084" w:rsidP="009C2EDD">
            <w:pPr>
              <w:jc w:val="center"/>
              <w:rPr>
                <w:rFonts w:cs="Arial"/>
                <w:b/>
                <w:bCs/>
                <w:color w:val="000000"/>
                <w:sz w:val="20"/>
                <w:lang w:val="it-CH"/>
              </w:rPr>
            </w:pPr>
            <w:r w:rsidRPr="00A20D94">
              <w:rPr>
                <w:rFonts w:cs="Arial"/>
                <w:b/>
                <w:bCs/>
                <w:color w:val="000000"/>
                <w:sz w:val="20"/>
                <w:lang w:val="it-CH"/>
              </w:rPr>
              <w:t>2011</w:t>
            </w:r>
            <w:r>
              <w:rPr>
                <w:rFonts w:cs="Arial"/>
                <w:b/>
                <w:bCs/>
                <w:color w:val="000000"/>
                <w:sz w:val="20"/>
                <w:lang w:val="it-CH"/>
              </w:rPr>
              <w:t>/</w:t>
            </w:r>
          </w:p>
          <w:p w:rsidR="00912084" w:rsidRPr="00A20D94" w:rsidRDefault="00912084" w:rsidP="009C2EDD">
            <w:pPr>
              <w:jc w:val="center"/>
              <w:rPr>
                <w:rFonts w:cs="Arial"/>
                <w:b/>
                <w:bCs/>
                <w:color w:val="000000"/>
                <w:sz w:val="20"/>
                <w:lang w:val="it-CH"/>
              </w:rPr>
            </w:pPr>
            <w:r>
              <w:rPr>
                <w:rFonts w:cs="Arial"/>
                <w:b/>
                <w:bCs/>
                <w:color w:val="000000"/>
                <w:sz w:val="20"/>
                <w:lang w:val="it-CH"/>
              </w:rPr>
              <w:t>20</w:t>
            </w:r>
            <w:r w:rsidRPr="00A20D94">
              <w:rPr>
                <w:rFonts w:cs="Arial"/>
                <w:b/>
                <w:bCs/>
                <w:color w:val="000000"/>
                <w:sz w:val="20"/>
                <w:lang w:val="it-CH"/>
              </w:rPr>
              <w:t>12</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9C2EDD" w:rsidRDefault="00912084" w:rsidP="009C2EDD">
            <w:pPr>
              <w:jc w:val="center"/>
              <w:rPr>
                <w:rFonts w:cs="Arial"/>
                <w:b/>
                <w:bCs/>
                <w:color w:val="000000"/>
                <w:sz w:val="20"/>
                <w:lang w:val="it-CH"/>
              </w:rPr>
            </w:pPr>
            <w:r w:rsidRPr="00A20D94">
              <w:rPr>
                <w:rFonts w:cs="Arial"/>
                <w:b/>
                <w:bCs/>
                <w:color w:val="000000"/>
                <w:sz w:val="20"/>
                <w:lang w:val="it-CH"/>
              </w:rPr>
              <w:t>2012</w:t>
            </w:r>
            <w:r>
              <w:rPr>
                <w:rFonts w:cs="Arial"/>
                <w:b/>
                <w:bCs/>
                <w:color w:val="000000"/>
                <w:sz w:val="20"/>
                <w:lang w:val="it-CH"/>
              </w:rPr>
              <w:t>/</w:t>
            </w:r>
          </w:p>
          <w:p w:rsidR="00912084" w:rsidRPr="00A20D94" w:rsidRDefault="00912084" w:rsidP="009C2EDD">
            <w:pPr>
              <w:jc w:val="center"/>
              <w:rPr>
                <w:rFonts w:cs="Arial"/>
                <w:b/>
                <w:bCs/>
                <w:color w:val="000000"/>
                <w:sz w:val="20"/>
                <w:lang w:val="it-CH"/>
              </w:rPr>
            </w:pPr>
            <w:r>
              <w:rPr>
                <w:rFonts w:cs="Arial"/>
                <w:b/>
                <w:bCs/>
                <w:color w:val="000000"/>
                <w:sz w:val="20"/>
                <w:lang w:val="it-CH"/>
              </w:rPr>
              <w:t>20</w:t>
            </w:r>
            <w:r w:rsidRPr="00A20D94">
              <w:rPr>
                <w:rFonts w:cs="Arial"/>
                <w:b/>
                <w:bCs/>
                <w:color w:val="000000"/>
                <w:sz w:val="20"/>
                <w:lang w:val="it-CH"/>
              </w:rPr>
              <w:t>13</w:t>
            </w:r>
          </w:p>
        </w:tc>
        <w:tc>
          <w:tcPr>
            <w:tcW w:w="949" w:type="dxa"/>
            <w:gridSpan w:val="2"/>
            <w:tcBorders>
              <w:top w:val="single" w:sz="4" w:space="0" w:color="auto"/>
              <w:left w:val="nil"/>
              <w:bottom w:val="single" w:sz="4" w:space="0" w:color="auto"/>
              <w:right w:val="single" w:sz="4" w:space="0" w:color="auto"/>
            </w:tcBorders>
            <w:shd w:val="clear" w:color="auto" w:fill="auto"/>
            <w:noWrap/>
            <w:vAlign w:val="center"/>
            <w:hideMark/>
          </w:tcPr>
          <w:p w:rsidR="009C2EDD" w:rsidRDefault="00912084" w:rsidP="009C2EDD">
            <w:pPr>
              <w:jc w:val="center"/>
              <w:rPr>
                <w:rFonts w:cs="Arial"/>
                <w:b/>
                <w:bCs/>
                <w:color w:val="000000"/>
                <w:sz w:val="20"/>
                <w:lang w:val="it-CH"/>
              </w:rPr>
            </w:pPr>
            <w:r w:rsidRPr="00A20D94">
              <w:rPr>
                <w:rFonts w:cs="Arial"/>
                <w:b/>
                <w:bCs/>
                <w:color w:val="000000"/>
                <w:sz w:val="20"/>
                <w:lang w:val="it-CH"/>
              </w:rPr>
              <w:t>2013</w:t>
            </w:r>
            <w:r>
              <w:rPr>
                <w:rFonts w:cs="Arial"/>
                <w:b/>
                <w:bCs/>
                <w:color w:val="000000"/>
                <w:sz w:val="20"/>
                <w:lang w:val="it-CH"/>
              </w:rPr>
              <w:t>/</w:t>
            </w:r>
          </w:p>
          <w:p w:rsidR="00912084" w:rsidRPr="00A20D94" w:rsidRDefault="00912084" w:rsidP="009C2EDD">
            <w:pPr>
              <w:jc w:val="center"/>
              <w:rPr>
                <w:rFonts w:cs="Arial"/>
                <w:b/>
                <w:bCs/>
                <w:color w:val="000000"/>
                <w:sz w:val="20"/>
                <w:lang w:val="it-CH"/>
              </w:rPr>
            </w:pPr>
            <w:r>
              <w:rPr>
                <w:rFonts w:cs="Arial"/>
                <w:b/>
                <w:bCs/>
                <w:color w:val="000000"/>
                <w:sz w:val="20"/>
                <w:lang w:val="it-CH"/>
              </w:rPr>
              <w:t>20</w:t>
            </w:r>
            <w:r w:rsidRPr="00A20D94">
              <w:rPr>
                <w:rFonts w:cs="Arial"/>
                <w:b/>
                <w:bCs/>
                <w:color w:val="000000"/>
                <w:sz w:val="20"/>
                <w:lang w:val="it-CH"/>
              </w:rPr>
              <w:t>14</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rsidR="009C2EDD" w:rsidRDefault="00912084" w:rsidP="009C2EDD">
            <w:pPr>
              <w:jc w:val="center"/>
              <w:rPr>
                <w:rFonts w:cs="Arial"/>
                <w:b/>
                <w:bCs/>
                <w:color w:val="000000"/>
                <w:sz w:val="20"/>
                <w:lang w:val="it-CH"/>
              </w:rPr>
            </w:pPr>
            <w:r w:rsidRPr="00A20D94">
              <w:rPr>
                <w:rFonts w:cs="Arial"/>
                <w:b/>
                <w:bCs/>
                <w:color w:val="000000"/>
                <w:sz w:val="20"/>
                <w:lang w:val="it-CH"/>
              </w:rPr>
              <w:t>2014</w:t>
            </w:r>
            <w:r>
              <w:rPr>
                <w:rFonts w:cs="Arial"/>
                <w:b/>
                <w:bCs/>
                <w:color w:val="000000"/>
                <w:sz w:val="20"/>
                <w:lang w:val="it-CH"/>
              </w:rPr>
              <w:t>/</w:t>
            </w:r>
          </w:p>
          <w:p w:rsidR="00912084" w:rsidRPr="00A20D94" w:rsidRDefault="00912084" w:rsidP="009C2EDD">
            <w:pPr>
              <w:jc w:val="center"/>
              <w:rPr>
                <w:rFonts w:cs="Arial"/>
                <w:b/>
                <w:bCs/>
                <w:color w:val="000000"/>
                <w:sz w:val="20"/>
                <w:lang w:val="it-CH"/>
              </w:rPr>
            </w:pPr>
            <w:r>
              <w:rPr>
                <w:rFonts w:cs="Arial"/>
                <w:b/>
                <w:bCs/>
                <w:color w:val="000000"/>
                <w:sz w:val="20"/>
                <w:lang w:val="it-CH"/>
              </w:rPr>
              <w:t>20</w:t>
            </w:r>
            <w:r w:rsidRPr="00A20D94">
              <w:rPr>
                <w:rFonts w:cs="Arial"/>
                <w:b/>
                <w:bCs/>
                <w:color w:val="000000"/>
                <w:sz w:val="20"/>
                <w:lang w:val="it-CH"/>
              </w:rPr>
              <w:t>15</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rsidR="009C2EDD" w:rsidRDefault="00912084" w:rsidP="009C2EDD">
            <w:pPr>
              <w:jc w:val="center"/>
              <w:rPr>
                <w:rFonts w:cs="Arial"/>
                <w:b/>
                <w:bCs/>
                <w:color w:val="000000"/>
                <w:sz w:val="20"/>
                <w:lang w:val="it-CH"/>
              </w:rPr>
            </w:pPr>
            <w:r w:rsidRPr="00A20D94">
              <w:rPr>
                <w:rFonts w:cs="Arial"/>
                <w:b/>
                <w:bCs/>
                <w:color w:val="000000"/>
                <w:sz w:val="20"/>
                <w:lang w:val="it-CH"/>
              </w:rPr>
              <w:t>2015</w:t>
            </w:r>
            <w:r>
              <w:rPr>
                <w:rFonts w:cs="Arial"/>
                <w:b/>
                <w:bCs/>
                <w:color w:val="000000"/>
                <w:sz w:val="20"/>
                <w:lang w:val="it-CH"/>
              </w:rPr>
              <w:t>/</w:t>
            </w:r>
          </w:p>
          <w:p w:rsidR="00912084" w:rsidRPr="00A20D94" w:rsidRDefault="00912084" w:rsidP="009C2EDD">
            <w:pPr>
              <w:jc w:val="center"/>
              <w:rPr>
                <w:rFonts w:cs="Arial"/>
                <w:b/>
                <w:bCs/>
                <w:color w:val="000000"/>
                <w:sz w:val="20"/>
                <w:lang w:val="it-CH"/>
              </w:rPr>
            </w:pPr>
            <w:r>
              <w:rPr>
                <w:rFonts w:cs="Arial"/>
                <w:b/>
                <w:bCs/>
                <w:color w:val="000000"/>
                <w:sz w:val="20"/>
                <w:lang w:val="it-CH"/>
              </w:rPr>
              <w:t>20</w:t>
            </w:r>
            <w:r w:rsidRPr="00A20D94">
              <w:rPr>
                <w:rFonts w:cs="Arial"/>
                <w:b/>
                <w:bCs/>
                <w:color w:val="000000"/>
                <w:sz w:val="20"/>
                <w:lang w:val="it-CH"/>
              </w:rPr>
              <w:t>16</w:t>
            </w:r>
          </w:p>
        </w:tc>
        <w:tc>
          <w:tcPr>
            <w:tcW w:w="1041" w:type="dxa"/>
            <w:gridSpan w:val="4"/>
            <w:tcBorders>
              <w:top w:val="single" w:sz="4" w:space="0" w:color="auto"/>
              <w:left w:val="nil"/>
              <w:bottom w:val="single" w:sz="4" w:space="0" w:color="auto"/>
              <w:right w:val="single" w:sz="4" w:space="0" w:color="auto"/>
            </w:tcBorders>
            <w:shd w:val="clear" w:color="auto" w:fill="auto"/>
            <w:noWrap/>
            <w:vAlign w:val="center"/>
            <w:hideMark/>
          </w:tcPr>
          <w:p w:rsidR="009C2EDD" w:rsidRDefault="00912084" w:rsidP="009C2EDD">
            <w:pPr>
              <w:jc w:val="center"/>
              <w:rPr>
                <w:rFonts w:cs="Arial"/>
                <w:b/>
                <w:bCs/>
                <w:color w:val="000000"/>
                <w:sz w:val="20"/>
                <w:lang w:val="it-CH"/>
              </w:rPr>
            </w:pPr>
            <w:r w:rsidRPr="00A20D94">
              <w:rPr>
                <w:rFonts w:cs="Arial"/>
                <w:b/>
                <w:bCs/>
                <w:color w:val="000000"/>
                <w:sz w:val="20"/>
                <w:lang w:val="it-CH"/>
              </w:rPr>
              <w:t>2016</w:t>
            </w:r>
            <w:r>
              <w:rPr>
                <w:rFonts w:cs="Arial"/>
                <w:b/>
                <w:bCs/>
                <w:color w:val="000000"/>
                <w:sz w:val="20"/>
                <w:lang w:val="it-CH"/>
              </w:rPr>
              <w:t>/</w:t>
            </w:r>
          </w:p>
          <w:p w:rsidR="00912084" w:rsidRPr="00A20D94" w:rsidRDefault="00912084" w:rsidP="009C2EDD">
            <w:pPr>
              <w:jc w:val="center"/>
              <w:rPr>
                <w:rFonts w:cs="Arial"/>
                <w:b/>
                <w:bCs/>
                <w:color w:val="000000"/>
                <w:sz w:val="20"/>
                <w:lang w:val="it-CH"/>
              </w:rPr>
            </w:pPr>
            <w:r>
              <w:rPr>
                <w:rFonts w:cs="Arial"/>
                <w:b/>
                <w:bCs/>
                <w:color w:val="000000"/>
                <w:sz w:val="20"/>
                <w:lang w:val="it-CH"/>
              </w:rPr>
              <w:t>20</w:t>
            </w:r>
            <w:r w:rsidRPr="00A20D94">
              <w:rPr>
                <w:rFonts w:cs="Arial"/>
                <w:b/>
                <w:bCs/>
                <w:color w:val="000000"/>
                <w:sz w:val="20"/>
                <w:lang w:val="it-CH"/>
              </w:rPr>
              <w:t>17</w:t>
            </w:r>
          </w:p>
        </w:tc>
        <w:tc>
          <w:tcPr>
            <w:tcW w:w="946" w:type="dxa"/>
            <w:gridSpan w:val="2"/>
            <w:tcBorders>
              <w:top w:val="single" w:sz="4" w:space="0" w:color="auto"/>
              <w:left w:val="nil"/>
              <w:bottom w:val="single" w:sz="4" w:space="0" w:color="auto"/>
              <w:right w:val="single" w:sz="4" w:space="0" w:color="auto"/>
            </w:tcBorders>
            <w:shd w:val="clear" w:color="auto" w:fill="auto"/>
            <w:noWrap/>
            <w:vAlign w:val="center"/>
            <w:hideMark/>
          </w:tcPr>
          <w:p w:rsidR="009C2EDD" w:rsidRDefault="00912084" w:rsidP="009C2EDD">
            <w:pPr>
              <w:jc w:val="center"/>
              <w:rPr>
                <w:rFonts w:cs="Arial"/>
                <w:b/>
                <w:bCs/>
                <w:color w:val="000000"/>
                <w:sz w:val="20"/>
                <w:lang w:val="it-CH"/>
              </w:rPr>
            </w:pPr>
            <w:r w:rsidRPr="00A20D94">
              <w:rPr>
                <w:rFonts w:cs="Arial"/>
                <w:b/>
                <w:bCs/>
                <w:color w:val="000000"/>
                <w:sz w:val="20"/>
                <w:lang w:val="it-CH"/>
              </w:rPr>
              <w:t>2017</w:t>
            </w:r>
            <w:r>
              <w:rPr>
                <w:rFonts w:cs="Arial"/>
                <w:b/>
                <w:bCs/>
                <w:color w:val="000000"/>
                <w:sz w:val="20"/>
                <w:lang w:val="it-CH"/>
              </w:rPr>
              <w:t>/</w:t>
            </w:r>
          </w:p>
          <w:p w:rsidR="00912084" w:rsidRPr="00A20D94" w:rsidRDefault="00912084" w:rsidP="009C2EDD">
            <w:pPr>
              <w:jc w:val="center"/>
              <w:rPr>
                <w:rFonts w:cs="Arial"/>
                <w:b/>
                <w:bCs/>
                <w:color w:val="000000"/>
                <w:sz w:val="20"/>
                <w:lang w:val="it-CH"/>
              </w:rPr>
            </w:pPr>
            <w:r>
              <w:rPr>
                <w:rFonts w:cs="Arial"/>
                <w:b/>
                <w:bCs/>
                <w:color w:val="000000"/>
                <w:sz w:val="20"/>
                <w:lang w:val="it-CH"/>
              </w:rPr>
              <w:t>20</w:t>
            </w:r>
            <w:r w:rsidRPr="00A20D94">
              <w:rPr>
                <w:rFonts w:cs="Arial"/>
                <w:b/>
                <w:bCs/>
                <w:color w:val="000000"/>
                <w:sz w:val="20"/>
                <w:lang w:val="it-CH"/>
              </w:rPr>
              <w:t>18</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9C2EDD" w:rsidRDefault="00912084" w:rsidP="009C2EDD">
            <w:pPr>
              <w:jc w:val="center"/>
              <w:rPr>
                <w:rFonts w:cs="Arial"/>
                <w:b/>
                <w:bCs/>
                <w:color w:val="000000"/>
                <w:sz w:val="20"/>
                <w:lang w:val="it-CH"/>
              </w:rPr>
            </w:pPr>
            <w:r w:rsidRPr="00A20D94">
              <w:rPr>
                <w:rFonts w:cs="Arial"/>
                <w:b/>
                <w:bCs/>
                <w:color w:val="000000"/>
                <w:sz w:val="20"/>
                <w:lang w:val="it-CH"/>
              </w:rPr>
              <w:t>2018</w:t>
            </w:r>
            <w:r>
              <w:rPr>
                <w:rFonts w:cs="Arial"/>
                <w:b/>
                <w:bCs/>
                <w:color w:val="000000"/>
                <w:sz w:val="20"/>
                <w:lang w:val="it-CH"/>
              </w:rPr>
              <w:t>/</w:t>
            </w:r>
          </w:p>
          <w:p w:rsidR="00912084" w:rsidRPr="00A20D94" w:rsidRDefault="00912084" w:rsidP="009C2EDD">
            <w:pPr>
              <w:jc w:val="center"/>
              <w:rPr>
                <w:rFonts w:cs="Arial"/>
                <w:b/>
                <w:bCs/>
                <w:color w:val="000000"/>
                <w:sz w:val="20"/>
                <w:lang w:val="it-CH"/>
              </w:rPr>
            </w:pPr>
            <w:r>
              <w:rPr>
                <w:rFonts w:cs="Arial"/>
                <w:b/>
                <w:bCs/>
                <w:color w:val="000000"/>
                <w:sz w:val="20"/>
                <w:lang w:val="it-CH"/>
              </w:rPr>
              <w:t>20</w:t>
            </w:r>
            <w:r w:rsidRPr="00A20D94">
              <w:rPr>
                <w:rFonts w:cs="Arial"/>
                <w:b/>
                <w:bCs/>
                <w:color w:val="000000"/>
                <w:sz w:val="20"/>
                <w:lang w:val="it-CH"/>
              </w:rPr>
              <w:t>19</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12084" w:rsidRPr="00A20D94" w:rsidRDefault="00912084" w:rsidP="005A1E67">
            <w:pPr>
              <w:rPr>
                <w:rFonts w:cs="Arial"/>
                <w:b/>
                <w:bCs/>
                <w:color w:val="000000"/>
                <w:sz w:val="20"/>
                <w:lang w:val="it-CH"/>
              </w:rPr>
            </w:pPr>
            <w:r w:rsidRPr="00A20D94">
              <w:rPr>
                <w:rFonts w:cs="Arial"/>
                <w:b/>
                <w:bCs/>
                <w:color w:val="000000"/>
                <w:sz w:val="20"/>
                <w:lang w:val="it-CH"/>
              </w:rPr>
              <w:t>Media</w:t>
            </w:r>
          </w:p>
        </w:tc>
      </w:tr>
      <w:tr w:rsidR="00912084" w:rsidRPr="00216580" w:rsidTr="009C2EDD">
        <w:trPr>
          <w:gridAfter w:val="1"/>
          <w:wAfter w:w="9" w:type="dxa"/>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Cs/>
                <w:color w:val="000000"/>
                <w:sz w:val="20"/>
                <w:lang w:val="it-CH"/>
              </w:rPr>
            </w:pPr>
            <w:r w:rsidRPr="00A20D94">
              <w:rPr>
                <w:rFonts w:cs="Arial"/>
                <w:bCs/>
                <w:color w:val="000000"/>
                <w:sz w:val="20"/>
                <w:lang w:val="it-CH"/>
              </w:rPr>
              <w:t>ARC</w:t>
            </w:r>
          </w:p>
        </w:tc>
        <w:tc>
          <w:tcPr>
            <w:tcW w:w="1001"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11.3</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11.3</w:t>
            </w:r>
          </w:p>
        </w:tc>
        <w:tc>
          <w:tcPr>
            <w:tcW w:w="949"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14.1</w:t>
            </w:r>
          </w:p>
        </w:tc>
        <w:tc>
          <w:tcPr>
            <w:tcW w:w="945"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14</w:t>
            </w:r>
          </w:p>
        </w:tc>
        <w:tc>
          <w:tcPr>
            <w:tcW w:w="945"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16.2</w:t>
            </w:r>
          </w:p>
        </w:tc>
        <w:tc>
          <w:tcPr>
            <w:tcW w:w="1041" w:type="dxa"/>
            <w:gridSpan w:val="4"/>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lang w:val="it-CH"/>
              </w:rPr>
            </w:pPr>
            <w:r w:rsidRPr="00216580">
              <w:rPr>
                <w:rFonts w:cs="Arial"/>
                <w:b/>
                <w:bCs/>
                <w:color w:val="000000"/>
                <w:sz w:val="18"/>
                <w:lang w:val="it-CH"/>
              </w:rPr>
              <w:t>16</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lang w:val="it-CH"/>
              </w:rPr>
            </w:pPr>
            <w:r w:rsidRPr="00216580">
              <w:rPr>
                <w:rFonts w:cs="Arial"/>
                <w:b/>
                <w:bCs/>
                <w:color w:val="000000"/>
                <w:sz w:val="18"/>
                <w:lang w:val="it-CH"/>
              </w:rPr>
              <w:t>15.8</w:t>
            </w:r>
          </w:p>
        </w:tc>
        <w:tc>
          <w:tcPr>
            <w:tcW w:w="917"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szCs w:val="18"/>
                <w:lang w:val="it-CH"/>
              </w:rPr>
            </w:pPr>
            <w:r w:rsidRPr="00216580">
              <w:rPr>
                <w:rFonts w:cs="Arial"/>
                <w:b/>
                <w:bCs/>
                <w:color w:val="000000"/>
                <w:sz w:val="18"/>
                <w:szCs w:val="18"/>
                <w:lang w:val="it-CH"/>
              </w:rPr>
              <w:t>16.5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14</w:t>
            </w:r>
          </w:p>
        </w:tc>
      </w:tr>
      <w:tr w:rsidR="00912084" w:rsidRPr="00216580" w:rsidTr="009C2EDD">
        <w:trPr>
          <w:gridAfter w:val="1"/>
          <w:wAfter w:w="9" w:type="dxa"/>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Cs/>
                <w:color w:val="000000"/>
                <w:sz w:val="20"/>
                <w:lang w:val="it-CH"/>
              </w:rPr>
            </w:pPr>
            <w:r w:rsidRPr="00A20D94">
              <w:rPr>
                <w:rFonts w:cs="Arial"/>
                <w:bCs/>
                <w:color w:val="000000"/>
                <w:sz w:val="20"/>
                <w:lang w:val="it-CH"/>
              </w:rPr>
              <w:t>ECO</w:t>
            </w:r>
          </w:p>
        </w:tc>
        <w:tc>
          <w:tcPr>
            <w:tcW w:w="1001"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27.2</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29</w:t>
            </w:r>
          </w:p>
        </w:tc>
        <w:tc>
          <w:tcPr>
            <w:tcW w:w="949"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30.1</w:t>
            </w:r>
          </w:p>
        </w:tc>
        <w:tc>
          <w:tcPr>
            <w:tcW w:w="945"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30.1</w:t>
            </w:r>
          </w:p>
        </w:tc>
        <w:tc>
          <w:tcPr>
            <w:tcW w:w="945"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28.7</w:t>
            </w:r>
          </w:p>
        </w:tc>
        <w:tc>
          <w:tcPr>
            <w:tcW w:w="1041" w:type="dxa"/>
            <w:gridSpan w:val="4"/>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lang w:val="it-CH"/>
              </w:rPr>
            </w:pPr>
            <w:r w:rsidRPr="00216580">
              <w:rPr>
                <w:rFonts w:cs="Arial"/>
                <w:b/>
                <w:bCs/>
                <w:color w:val="000000"/>
                <w:sz w:val="18"/>
                <w:lang w:val="it-CH"/>
              </w:rPr>
              <w:t>22.2</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lang w:val="it-CH"/>
              </w:rPr>
            </w:pPr>
            <w:r w:rsidRPr="00216580">
              <w:rPr>
                <w:rFonts w:cs="Arial"/>
                <w:b/>
                <w:bCs/>
                <w:color w:val="000000"/>
                <w:sz w:val="18"/>
                <w:lang w:val="it-CH"/>
              </w:rPr>
              <w:t>27</w:t>
            </w:r>
          </w:p>
        </w:tc>
        <w:tc>
          <w:tcPr>
            <w:tcW w:w="917"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szCs w:val="18"/>
                <w:lang w:val="it-CH"/>
              </w:rPr>
            </w:pPr>
            <w:r w:rsidRPr="00216580">
              <w:rPr>
                <w:rFonts w:cs="Arial"/>
                <w:b/>
                <w:bCs/>
                <w:color w:val="000000"/>
                <w:sz w:val="18"/>
                <w:szCs w:val="18"/>
                <w:lang w:val="it-CH"/>
              </w:rPr>
              <w:t>27.0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28</w:t>
            </w:r>
          </w:p>
        </w:tc>
      </w:tr>
      <w:tr w:rsidR="00912084" w:rsidRPr="00216580" w:rsidTr="009C2EDD">
        <w:trPr>
          <w:gridAfter w:val="1"/>
          <w:wAfter w:w="9" w:type="dxa"/>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Cs/>
                <w:color w:val="000000"/>
                <w:sz w:val="20"/>
                <w:lang w:val="it-CH"/>
              </w:rPr>
            </w:pPr>
            <w:r w:rsidRPr="00A20D94">
              <w:rPr>
                <w:rFonts w:cs="Arial"/>
                <w:bCs/>
                <w:color w:val="000000"/>
                <w:sz w:val="20"/>
                <w:lang w:val="it-CH"/>
              </w:rPr>
              <w:t>COM</w:t>
            </w:r>
          </w:p>
        </w:tc>
        <w:tc>
          <w:tcPr>
            <w:tcW w:w="1001"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18.5</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18.9</w:t>
            </w:r>
          </w:p>
        </w:tc>
        <w:tc>
          <w:tcPr>
            <w:tcW w:w="949"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20.3</w:t>
            </w:r>
          </w:p>
        </w:tc>
        <w:tc>
          <w:tcPr>
            <w:tcW w:w="945"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20.9</w:t>
            </w:r>
          </w:p>
        </w:tc>
        <w:tc>
          <w:tcPr>
            <w:tcW w:w="945"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22</w:t>
            </w:r>
          </w:p>
        </w:tc>
        <w:tc>
          <w:tcPr>
            <w:tcW w:w="1041" w:type="dxa"/>
            <w:gridSpan w:val="4"/>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lang w:val="it-CH"/>
              </w:rPr>
            </w:pPr>
            <w:r w:rsidRPr="00216580">
              <w:rPr>
                <w:rFonts w:cs="Arial"/>
                <w:b/>
                <w:bCs/>
                <w:color w:val="000000"/>
                <w:sz w:val="18"/>
                <w:lang w:val="it-CH"/>
              </w:rPr>
              <w:t>23.1</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lang w:val="it-CH"/>
              </w:rPr>
            </w:pPr>
            <w:r w:rsidRPr="00216580">
              <w:rPr>
                <w:rFonts w:cs="Arial"/>
                <w:b/>
                <w:bCs/>
                <w:color w:val="000000"/>
                <w:sz w:val="18"/>
                <w:lang w:val="it-CH"/>
              </w:rPr>
              <w:t>22.4</w:t>
            </w:r>
          </w:p>
        </w:tc>
        <w:tc>
          <w:tcPr>
            <w:tcW w:w="917"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szCs w:val="18"/>
                <w:lang w:val="it-CH"/>
              </w:rPr>
            </w:pPr>
            <w:r w:rsidRPr="00216580">
              <w:rPr>
                <w:rFonts w:cs="Arial"/>
                <w:b/>
                <w:bCs/>
                <w:color w:val="000000"/>
                <w:sz w:val="18"/>
                <w:szCs w:val="18"/>
                <w:lang w:val="it-CH"/>
              </w:rPr>
              <w:t>24.2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21</w:t>
            </w:r>
          </w:p>
        </w:tc>
      </w:tr>
      <w:tr w:rsidR="00912084" w:rsidRPr="00216580" w:rsidTr="009C2EDD">
        <w:trPr>
          <w:gridAfter w:val="1"/>
          <w:wAfter w:w="9" w:type="dxa"/>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A20D94" w:rsidRDefault="00912084" w:rsidP="005A1E67">
            <w:pPr>
              <w:rPr>
                <w:rFonts w:cs="Arial"/>
                <w:bCs/>
                <w:color w:val="000000"/>
                <w:sz w:val="20"/>
                <w:lang w:val="it-CH"/>
              </w:rPr>
            </w:pPr>
            <w:r w:rsidRPr="00A20D94">
              <w:rPr>
                <w:rFonts w:cs="Arial"/>
                <w:bCs/>
                <w:color w:val="000000"/>
                <w:sz w:val="20"/>
                <w:lang w:val="it-CH"/>
              </w:rPr>
              <w:t>INF</w:t>
            </w:r>
          </w:p>
        </w:tc>
        <w:tc>
          <w:tcPr>
            <w:tcW w:w="1001"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22.8</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21.8</w:t>
            </w:r>
          </w:p>
        </w:tc>
        <w:tc>
          <w:tcPr>
            <w:tcW w:w="949"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23.8</w:t>
            </w:r>
          </w:p>
        </w:tc>
        <w:tc>
          <w:tcPr>
            <w:tcW w:w="945"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24.8</w:t>
            </w:r>
          </w:p>
        </w:tc>
        <w:tc>
          <w:tcPr>
            <w:tcW w:w="945"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24.8</w:t>
            </w:r>
          </w:p>
        </w:tc>
        <w:tc>
          <w:tcPr>
            <w:tcW w:w="1041" w:type="dxa"/>
            <w:gridSpan w:val="4"/>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lang w:val="it-CH"/>
              </w:rPr>
            </w:pPr>
            <w:r w:rsidRPr="00216580">
              <w:rPr>
                <w:rFonts w:cs="Arial"/>
                <w:b/>
                <w:bCs/>
                <w:color w:val="000000"/>
                <w:sz w:val="18"/>
                <w:lang w:val="it-CH"/>
              </w:rPr>
              <w:t>27.2</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lang w:val="it-CH"/>
              </w:rPr>
            </w:pPr>
            <w:r w:rsidRPr="00216580">
              <w:rPr>
                <w:rFonts w:cs="Arial"/>
                <w:b/>
                <w:bCs/>
                <w:color w:val="000000"/>
                <w:sz w:val="18"/>
                <w:lang w:val="it-CH"/>
              </w:rPr>
              <w:t>26.7</w:t>
            </w:r>
          </w:p>
        </w:tc>
        <w:tc>
          <w:tcPr>
            <w:tcW w:w="917" w:type="dxa"/>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b/>
                <w:bCs/>
                <w:color w:val="000000"/>
                <w:sz w:val="18"/>
                <w:szCs w:val="18"/>
                <w:lang w:val="it-CH"/>
              </w:rPr>
            </w:pPr>
            <w:r w:rsidRPr="00216580">
              <w:rPr>
                <w:rFonts w:cs="Arial"/>
                <w:b/>
                <w:bCs/>
                <w:color w:val="000000"/>
                <w:sz w:val="18"/>
                <w:szCs w:val="18"/>
                <w:lang w:val="it-CH"/>
              </w:rPr>
              <w:t>29.7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12084" w:rsidRPr="00216580" w:rsidRDefault="00912084" w:rsidP="005A1E67">
            <w:pPr>
              <w:jc w:val="center"/>
              <w:rPr>
                <w:rFonts w:cs="Arial"/>
                <w:color w:val="000000"/>
                <w:sz w:val="18"/>
                <w:lang w:val="it-CH"/>
              </w:rPr>
            </w:pPr>
            <w:r w:rsidRPr="00216580">
              <w:rPr>
                <w:rFonts w:cs="Arial"/>
                <w:color w:val="000000"/>
                <w:sz w:val="18"/>
                <w:lang w:val="it-CH"/>
              </w:rPr>
              <w:t>25</w:t>
            </w:r>
          </w:p>
        </w:tc>
      </w:tr>
      <w:tr w:rsidR="00912084" w:rsidRPr="00216580" w:rsidTr="009C2EDD">
        <w:trPr>
          <w:gridAfter w:val="1"/>
          <w:wAfter w:w="9" w:type="dxa"/>
          <w:trHeight w:val="255"/>
        </w:trPr>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rPr>
                <w:rFonts w:cs="Arial"/>
                <w:b/>
                <w:bCs/>
                <w:color w:val="000000"/>
                <w:sz w:val="22"/>
                <w:lang w:val="it-CH"/>
              </w:rPr>
            </w:pPr>
            <w:r w:rsidRPr="00C2796B">
              <w:rPr>
                <w:rFonts w:cs="Arial"/>
                <w:b/>
                <w:bCs/>
                <w:color w:val="000000"/>
                <w:sz w:val="20"/>
                <w:lang w:val="it-CH"/>
              </w:rPr>
              <w:t>USI</w:t>
            </w:r>
          </w:p>
        </w:tc>
        <w:tc>
          <w:tcPr>
            <w:tcW w:w="1001" w:type="dxa"/>
            <w:gridSpan w:val="3"/>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color w:val="000000"/>
                <w:sz w:val="18"/>
                <w:lang w:val="it-CH"/>
              </w:rPr>
            </w:pPr>
            <w:r w:rsidRPr="00C2796B">
              <w:rPr>
                <w:rFonts w:cs="Arial"/>
                <w:b/>
                <w:color w:val="000000"/>
                <w:sz w:val="18"/>
                <w:lang w:val="it-CH"/>
              </w:rPr>
              <w:t>79.8</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color w:val="000000"/>
                <w:sz w:val="18"/>
                <w:lang w:val="it-CH"/>
              </w:rPr>
            </w:pPr>
            <w:r w:rsidRPr="00C2796B">
              <w:rPr>
                <w:rFonts w:cs="Arial"/>
                <w:b/>
                <w:color w:val="000000"/>
                <w:sz w:val="18"/>
                <w:lang w:val="it-CH"/>
              </w:rPr>
              <w:t>81</w:t>
            </w:r>
          </w:p>
        </w:tc>
        <w:tc>
          <w:tcPr>
            <w:tcW w:w="949" w:type="dxa"/>
            <w:gridSpan w:val="2"/>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color w:val="000000"/>
                <w:sz w:val="18"/>
                <w:lang w:val="it-CH"/>
              </w:rPr>
            </w:pPr>
            <w:r w:rsidRPr="00C2796B">
              <w:rPr>
                <w:rFonts w:cs="Arial"/>
                <w:b/>
                <w:color w:val="000000"/>
                <w:sz w:val="18"/>
                <w:lang w:val="it-CH"/>
              </w:rPr>
              <w:t>88.3</w:t>
            </w:r>
          </w:p>
        </w:tc>
        <w:tc>
          <w:tcPr>
            <w:tcW w:w="945" w:type="dxa"/>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color w:val="000000"/>
                <w:sz w:val="18"/>
                <w:lang w:val="it-CH"/>
              </w:rPr>
            </w:pPr>
            <w:r w:rsidRPr="00C2796B">
              <w:rPr>
                <w:rFonts w:cs="Arial"/>
                <w:b/>
                <w:color w:val="000000"/>
                <w:sz w:val="18"/>
                <w:lang w:val="it-CH"/>
              </w:rPr>
              <w:t>90.8</w:t>
            </w:r>
          </w:p>
        </w:tc>
        <w:tc>
          <w:tcPr>
            <w:tcW w:w="945" w:type="dxa"/>
            <w:gridSpan w:val="2"/>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color w:val="000000"/>
                <w:sz w:val="18"/>
                <w:lang w:val="it-CH"/>
              </w:rPr>
            </w:pPr>
            <w:r w:rsidRPr="00C2796B">
              <w:rPr>
                <w:rFonts w:cs="Arial"/>
                <w:b/>
                <w:color w:val="000000"/>
                <w:sz w:val="18"/>
                <w:lang w:val="it-CH"/>
              </w:rPr>
              <w:t>91.7</w:t>
            </w:r>
          </w:p>
        </w:tc>
        <w:tc>
          <w:tcPr>
            <w:tcW w:w="1041" w:type="dxa"/>
            <w:gridSpan w:val="4"/>
            <w:tcBorders>
              <w:top w:val="nil"/>
              <w:left w:val="nil"/>
              <w:bottom w:val="single" w:sz="4" w:space="0" w:color="auto"/>
              <w:right w:val="single" w:sz="4" w:space="0" w:color="auto"/>
            </w:tcBorders>
            <w:shd w:val="clear" w:color="auto" w:fill="auto"/>
            <w:noWrap/>
            <w:vAlign w:val="center"/>
            <w:hideMark/>
          </w:tcPr>
          <w:p w:rsidR="00912084" w:rsidRPr="00BA3862" w:rsidRDefault="00912084" w:rsidP="005A1E67">
            <w:pPr>
              <w:jc w:val="center"/>
              <w:rPr>
                <w:rFonts w:cs="Arial"/>
                <w:b/>
                <w:bCs/>
                <w:color w:val="000000"/>
                <w:sz w:val="18"/>
                <w:lang w:val="it-CH"/>
              </w:rPr>
            </w:pPr>
            <w:r w:rsidRPr="00BA3862">
              <w:rPr>
                <w:rFonts w:cs="Arial"/>
                <w:b/>
                <w:bCs/>
                <w:color w:val="000000"/>
                <w:sz w:val="18"/>
                <w:lang w:val="it-CH"/>
              </w:rPr>
              <w:t>88.5</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912084" w:rsidRPr="00A940E2" w:rsidRDefault="00912084" w:rsidP="005A1E67">
            <w:pPr>
              <w:jc w:val="center"/>
              <w:rPr>
                <w:rFonts w:cs="Arial"/>
                <w:b/>
                <w:bCs/>
                <w:color w:val="000000"/>
                <w:sz w:val="18"/>
                <w:lang w:val="it-CH"/>
              </w:rPr>
            </w:pPr>
            <w:r w:rsidRPr="00A940E2">
              <w:rPr>
                <w:rFonts w:cs="Arial"/>
                <w:b/>
                <w:bCs/>
                <w:color w:val="000000"/>
                <w:sz w:val="18"/>
                <w:lang w:val="it-CH"/>
              </w:rPr>
              <w:t>91.9</w:t>
            </w:r>
          </w:p>
        </w:tc>
        <w:tc>
          <w:tcPr>
            <w:tcW w:w="917" w:type="dxa"/>
            <w:tcBorders>
              <w:top w:val="nil"/>
              <w:left w:val="nil"/>
              <w:bottom w:val="single" w:sz="4" w:space="0" w:color="auto"/>
              <w:right w:val="single" w:sz="4" w:space="0" w:color="auto"/>
            </w:tcBorders>
            <w:shd w:val="clear" w:color="auto" w:fill="auto"/>
            <w:noWrap/>
            <w:vAlign w:val="center"/>
            <w:hideMark/>
          </w:tcPr>
          <w:p w:rsidR="00912084" w:rsidRPr="00A940E2" w:rsidRDefault="00912084" w:rsidP="005A1E67">
            <w:pPr>
              <w:jc w:val="center"/>
              <w:rPr>
                <w:rFonts w:cs="Arial"/>
                <w:b/>
                <w:bCs/>
                <w:color w:val="000000"/>
                <w:sz w:val="18"/>
                <w:lang w:val="it-CH"/>
              </w:rPr>
            </w:pPr>
            <w:r w:rsidRPr="00A940E2">
              <w:rPr>
                <w:rFonts w:cs="Arial"/>
                <w:b/>
                <w:bCs/>
                <w:color w:val="000000"/>
                <w:sz w:val="18"/>
                <w:lang w:val="it-CH"/>
              </w:rPr>
              <w:t>97.35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12084" w:rsidRPr="00C2796B" w:rsidRDefault="00912084" w:rsidP="005A1E67">
            <w:pPr>
              <w:jc w:val="center"/>
              <w:rPr>
                <w:rFonts w:cs="Arial"/>
                <w:b/>
                <w:color w:val="000000"/>
                <w:sz w:val="18"/>
                <w:lang w:val="it-CH"/>
              </w:rPr>
            </w:pPr>
            <w:r w:rsidRPr="00C2796B">
              <w:rPr>
                <w:rFonts w:cs="Arial"/>
                <w:b/>
                <w:color w:val="000000"/>
                <w:sz w:val="18"/>
                <w:lang w:val="it-CH"/>
              </w:rPr>
              <w:t>89</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Fonti: Statistica delle finanze 2011-2018; Dati consuntivi contabili USI 2011-2018</w:t>
      </w:r>
    </w:p>
    <w:p w:rsidR="007E6413" w:rsidRDefault="007E6413" w:rsidP="00912084">
      <w:pPr>
        <w:rPr>
          <w:rFonts w:cs="Arial"/>
          <w:sz w:val="20"/>
          <w:szCs w:val="22"/>
        </w:rPr>
      </w:pPr>
    </w:p>
    <w:p w:rsidR="007E6413" w:rsidRDefault="007E6413" w:rsidP="00912084">
      <w:pPr>
        <w:rPr>
          <w:rFonts w:cs="Arial"/>
          <w:sz w:val="20"/>
          <w:szCs w:val="22"/>
        </w:rPr>
      </w:pPr>
    </w:p>
    <w:p w:rsidR="00912084" w:rsidRPr="007E6413" w:rsidRDefault="00912084" w:rsidP="00912084">
      <w:pPr>
        <w:rPr>
          <w:rFonts w:cs="Arial"/>
          <w:b/>
          <w:i/>
          <w:sz w:val="20"/>
          <w:szCs w:val="22"/>
        </w:rPr>
      </w:pPr>
      <w:r w:rsidRPr="007E6413">
        <w:rPr>
          <w:rFonts w:cs="Arial"/>
          <w:b/>
          <w:sz w:val="20"/>
          <w:szCs w:val="22"/>
        </w:rPr>
        <w:t>Grafico 3 - Evoluzione del rapporto tra volume della ricerca competitiva e EPT professori di ruolo e professori assistenti, per facoltà</w:t>
      </w:r>
    </w:p>
    <w:p w:rsidR="00912084" w:rsidRDefault="00912084" w:rsidP="00912084">
      <w:pPr>
        <w:spacing w:before="120"/>
        <w:rPr>
          <w:rFonts w:cs="Arial"/>
          <w:sz w:val="16"/>
          <w:szCs w:val="16"/>
        </w:rPr>
      </w:pPr>
      <w:r w:rsidRPr="00970203">
        <w:rPr>
          <w:rFonts w:cs="Arial"/>
          <w:noProof/>
          <w:lang w:val="it-CH" w:eastAsia="it-CH"/>
        </w:rPr>
        <w:drawing>
          <wp:inline distT="0" distB="0" distL="0" distR="0" wp14:anchorId="08EEFA4B" wp14:editId="5304C545">
            <wp:extent cx="6120130" cy="2369820"/>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2084" w:rsidRPr="009E5A38" w:rsidRDefault="00912084" w:rsidP="00912084">
      <w:pPr>
        <w:spacing w:after="120"/>
        <w:rPr>
          <w:rFonts w:cs="Arial"/>
          <w:sz w:val="20"/>
          <w:szCs w:val="16"/>
        </w:rPr>
      </w:pPr>
      <w:r w:rsidRPr="00C2796B">
        <w:rPr>
          <w:rFonts w:cs="Arial"/>
          <w:sz w:val="20"/>
          <w:szCs w:val="16"/>
        </w:rPr>
        <w:t>Fon</w:t>
      </w:r>
      <w:r>
        <w:rPr>
          <w:rFonts w:cs="Arial"/>
          <w:sz w:val="20"/>
          <w:szCs w:val="16"/>
        </w:rPr>
        <w:t>te: USI</w:t>
      </w:r>
    </w:p>
    <w:p w:rsidR="007E6413" w:rsidRDefault="007E6413" w:rsidP="00912084">
      <w:pPr>
        <w:spacing w:after="80"/>
        <w:rPr>
          <w:rFonts w:cs="Arial"/>
          <w:szCs w:val="24"/>
        </w:rPr>
      </w:pPr>
    </w:p>
    <w:p w:rsidR="00912084" w:rsidRDefault="00912084" w:rsidP="00912084">
      <w:pPr>
        <w:spacing w:after="80"/>
        <w:rPr>
          <w:rFonts w:cs="Arial"/>
          <w:szCs w:val="24"/>
        </w:rPr>
      </w:pPr>
      <w:r>
        <w:rPr>
          <w:rFonts w:cs="Arial"/>
          <w:szCs w:val="24"/>
        </w:rPr>
        <w:t xml:space="preserve">A differenza degli anni precedenti, in particolare tra il 2012 e il 2017, nel 2018 il volume della ricerca competitiva ha subito un rialzo positivo. È </w:t>
      </w:r>
      <w:r w:rsidRPr="00B30761">
        <w:rPr>
          <w:rFonts w:cs="Arial"/>
          <w:szCs w:val="24"/>
        </w:rPr>
        <w:t xml:space="preserve">da notare che </w:t>
      </w:r>
      <w:r>
        <w:rPr>
          <w:rFonts w:cs="Arial"/>
          <w:szCs w:val="24"/>
        </w:rPr>
        <w:t xml:space="preserve">questo </w:t>
      </w:r>
      <w:r w:rsidRPr="00B30761">
        <w:rPr>
          <w:rFonts w:cs="Arial"/>
          <w:szCs w:val="24"/>
        </w:rPr>
        <w:t xml:space="preserve">aumento non è da ricondurre unicamente </w:t>
      </w:r>
      <w:r>
        <w:rPr>
          <w:rFonts w:cs="Arial"/>
          <w:szCs w:val="24"/>
        </w:rPr>
        <w:t>all’operatività della</w:t>
      </w:r>
      <w:r w:rsidRPr="00B30761">
        <w:rPr>
          <w:rFonts w:cs="Arial"/>
          <w:szCs w:val="24"/>
        </w:rPr>
        <w:t xml:space="preserve"> Facoltà di scienze biomediche</w:t>
      </w:r>
      <w:r>
        <w:rPr>
          <w:rFonts w:cs="Arial"/>
          <w:szCs w:val="24"/>
        </w:rPr>
        <w:t>,</w:t>
      </w:r>
      <w:r w:rsidRPr="00B30761">
        <w:rPr>
          <w:rFonts w:cs="Arial"/>
          <w:szCs w:val="24"/>
        </w:rPr>
        <w:t xml:space="preserve"> ma anche ad un aumento nelle altre </w:t>
      </w:r>
      <w:r>
        <w:rPr>
          <w:rFonts w:cs="Arial"/>
          <w:szCs w:val="24"/>
        </w:rPr>
        <w:t>fa</w:t>
      </w:r>
      <w:r w:rsidRPr="00B30761">
        <w:rPr>
          <w:rFonts w:cs="Arial"/>
          <w:szCs w:val="24"/>
        </w:rPr>
        <w:t>coltà</w:t>
      </w:r>
      <w:r>
        <w:rPr>
          <w:rFonts w:cs="Arial"/>
          <w:szCs w:val="24"/>
        </w:rPr>
        <w:t>,</w:t>
      </w:r>
      <w:r w:rsidRPr="00B30761">
        <w:rPr>
          <w:rFonts w:cs="Arial"/>
          <w:szCs w:val="24"/>
        </w:rPr>
        <w:t xml:space="preserve"> ad eccezione delle </w:t>
      </w:r>
      <w:r>
        <w:rPr>
          <w:rFonts w:cs="Arial"/>
          <w:szCs w:val="24"/>
        </w:rPr>
        <w:t>s</w:t>
      </w:r>
      <w:r w:rsidRPr="00B30761">
        <w:rPr>
          <w:rFonts w:cs="Arial"/>
          <w:szCs w:val="24"/>
        </w:rPr>
        <w:t xml:space="preserve">cienze della comunicazione. </w:t>
      </w:r>
      <w:r>
        <w:rPr>
          <w:rFonts w:cs="Arial"/>
          <w:szCs w:val="24"/>
        </w:rPr>
        <w:t xml:space="preserve">Mettendo in relazione il volume di ricerca competitiva con il numero di professori, si ottiene l’indicatore illustrato dal grafico 3, nel quale è anche visibile lo sviluppo temporale. In generale i valori per tutte le facoltà dal 2011 sono rimasti stabili o sono cresciuti, attestandosi nel 2018 tra </w:t>
      </w:r>
      <w:proofErr w:type="spellStart"/>
      <w:r>
        <w:rPr>
          <w:rFonts w:cs="Arial"/>
          <w:szCs w:val="24"/>
        </w:rPr>
        <w:t>fr</w:t>
      </w:r>
      <w:proofErr w:type="spellEnd"/>
      <w:r>
        <w:rPr>
          <w:rFonts w:cs="Arial"/>
          <w:szCs w:val="24"/>
        </w:rPr>
        <w:t xml:space="preserve">. 50'000.- </w:t>
      </w:r>
      <w:proofErr w:type="spellStart"/>
      <w:r>
        <w:rPr>
          <w:rFonts w:cs="Arial"/>
          <w:szCs w:val="24"/>
        </w:rPr>
        <w:t>fr</w:t>
      </w:r>
      <w:proofErr w:type="spellEnd"/>
      <w:r>
        <w:rPr>
          <w:rFonts w:cs="Arial"/>
          <w:szCs w:val="24"/>
        </w:rPr>
        <w:t xml:space="preserve">. 100'000.- per professore. Fa eccezione il settore informatica, dove il valore è significativamente più elevato e sfiora i </w:t>
      </w:r>
      <w:proofErr w:type="spellStart"/>
      <w:r>
        <w:rPr>
          <w:rFonts w:cs="Arial"/>
          <w:szCs w:val="24"/>
        </w:rPr>
        <w:t>fr</w:t>
      </w:r>
      <w:proofErr w:type="spellEnd"/>
      <w:r>
        <w:rPr>
          <w:rFonts w:cs="Arial"/>
          <w:szCs w:val="24"/>
        </w:rPr>
        <w:t xml:space="preserve">. 200'000.- per professore. La media nel 2018 è di poco superiore a </w:t>
      </w:r>
      <w:proofErr w:type="spellStart"/>
      <w:r>
        <w:rPr>
          <w:rFonts w:cs="Arial"/>
          <w:szCs w:val="24"/>
        </w:rPr>
        <w:t>fr</w:t>
      </w:r>
      <w:proofErr w:type="spellEnd"/>
      <w:r>
        <w:rPr>
          <w:rFonts w:cs="Arial"/>
          <w:szCs w:val="24"/>
        </w:rPr>
        <w:t>. 100'000.- per professore.</w:t>
      </w:r>
    </w:p>
    <w:p w:rsidR="007E6413" w:rsidRDefault="007E6413" w:rsidP="007E6413"/>
    <w:p w:rsidR="007E6413" w:rsidRDefault="007E6413" w:rsidP="007E6413"/>
    <w:p w:rsidR="00912084" w:rsidRPr="008F10A3" w:rsidRDefault="007E6413" w:rsidP="00912084">
      <w:pPr>
        <w:pStyle w:val="Titolo2"/>
      </w:pPr>
      <w:r>
        <w:t>2.4</w:t>
      </w:r>
      <w:r>
        <w:tab/>
      </w:r>
      <w:r w:rsidR="00912084" w:rsidRPr="008F10A3">
        <w:t>Facoltà di scienze biomediche</w:t>
      </w:r>
    </w:p>
    <w:p w:rsidR="00912084" w:rsidRPr="00C2796B" w:rsidRDefault="00912084" w:rsidP="00912084">
      <w:pPr>
        <w:spacing w:after="80"/>
        <w:rPr>
          <w:rFonts w:cs="Arial"/>
          <w:szCs w:val="24"/>
        </w:rPr>
      </w:pPr>
      <w:r w:rsidRPr="00C2796B">
        <w:rPr>
          <w:rFonts w:cs="Arial"/>
          <w:szCs w:val="24"/>
        </w:rPr>
        <w:t xml:space="preserve">Come nel 2017, nel corso del 2018 l’attività principale del Consiglio dei professori </w:t>
      </w:r>
      <w:r>
        <w:rPr>
          <w:rFonts w:cs="Arial"/>
          <w:szCs w:val="24"/>
        </w:rPr>
        <w:t>della Facoltà di s</w:t>
      </w:r>
      <w:r w:rsidRPr="00C2796B">
        <w:rPr>
          <w:rFonts w:cs="Arial"/>
          <w:szCs w:val="24"/>
        </w:rPr>
        <w:t>cienze biomediche è stata dedicata all’elabor</w:t>
      </w:r>
      <w:r>
        <w:rPr>
          <w:rFonts w:cs="Arial"/>
          <w:szCs w:val="24"/>
        </w:rPr>
        <w:t>azione del programma di master (cfr. allegato 3).</w:t>
      </w:r>
    </w:p>
    <w:p w:rsidR="00912084" w:rsidRPr="00C2796B" w:rsidRDefault="00912084" w:rsidP="00912084">
      <w:pPr>
        <w:spacing w:after="80"/>
        <w:rPr>
          <w:rFonts w:cs="Arial"/>
          <w:szCs w:val="24"/>
          <w:lang w:val="it-CH"/>
        </w:rPr>
      </w:pPr>
      <w:r w:rsidRPr="00C2796B">
        <w:rPr>
          <w:rFonts w:cs="Arial"/>
          <w:szCs w:val="24"/>
          <w:lang w:val="it-CH"/>
        </w:rPr>
        <w:t xml:space="preserve">La </w:t>
      </w:r>
      <w:r>
        <w:rPr>
          <w:rFonts w:cs="Arial"/>
          <w:szCs w:val="24"/>
          <w:lang w:val="it-CH"/>
        </w:rPr>
        <w:t>f</w:t>
      </w:r>
      <w:r w:rsidRPr="00C2796B">
        <w:rPr>
          <w:rFonts w:cs="Arial"/>
          <w:szCs w:val="24"/>
          <w:lang w:val="it-CH"/>
        </w:rPr>
        <w:t>acoltà ha definito l’architettura del proprio modello di curricolo di studio articolato in moduli tematici e competenze trasversali interdisciplinari</w:t>
      </w:r>
      <w:r>
        <w:rPr>
          <w:rFonts w:cs="Arial"/>
          <w:szCs w:val="24"/>
          <w:lang w:val="it-CH"/>
        </w:rPr>
        <w:t>,</w:t>
      </w:r>
      <w:r w:rsidRPr="00C2796B">
        <w:rPr>
          <w:rFonts w:cs="Arial"/>
          <w:szCs w:val="24"/>
          <w:lang w:val="it-CH"/>
        </w:rPr>
        <w:t xml:space="preserve"> ponendosi </w:t>
      </w:r>
      <w:r>
        <w:rPr>
          <w:rFonts w:cs="Arial"/>
          <w:szCs w:val="24"/>
          <w:lang w:val="it-CH"/>
        </w:rPr>
        <w:t>l’o</w:t>
      </w:r>
      <w:r w:rsidRPr="00C2796B">
        <w:rPr>
          <w:rFonts w:cs="Arial"/>
          <w:szCs w:val="24"/>
          <w:lang w:val="it-CH"/>
        </w:rPr>
        <w:t>biettivo di identificare alcune specificità al fine di attrarre a Lugano i futuri studenti</w:t>
      </w:r>
      <w:r w:rsidRPr="005B0605">
        <w:rPr>
          <w:rFonts w:cs="Arial"/>
          <w:szCs w:val="24"/>
          <w:lang w:val="it-CH"/>
        </w:rPr>
        <w:t xml:space="preserve">, tra </w:t>
      </w:r>
      <w:r>
        <w:rPr>
          <w:rFonts w:cs="Arial"/>
          <w:szCs w:val="24"/>
          <w:lang w:val="it-CH"/>
        </w:rPr>
        <w:t xml:space="preserve">cui </w:t>
      </w:r>
      <w:r w:rsidRPr="005B0605">
        <w:rPr>
          <w:rFonts w:cs="Arial"/>
          <w:szCs w:val="24"/>
          <w:lang w:val="it-CH"/>
        </w:rPr>
        <w:t>la prossimità tra corpo insegnante e studenti e un insegnamento orientato alla pratica</w:t>
      </w:r>
      <w:r w:rsidRPr="00C2796B">
        <w:rPr>
          <w:rFonts w:cs="Arial"/>
          <w:szCs w:val="24"/>
          <w:lang w:val="it-CH"/>
        </w:rPr>
        <w:t>.</w:t>
      </w:r>
    </w:p>
    <w:p w:rsidR="00912084" w:rsidRPr="00C2796B" w:rsidRDefault="00912084" w:rsidP="00912084">
      <w:pPr>
        <w:spacing w:after="80"/>
        <w:rPr>
          <w:rFonts w:cs="Arial"/>
          <w:szCs w:val="24"/>
          <w:lang w:val="it-CH"/>
        </w:rPr>
      </w:pPr>
      <w:r w:rsidRPr="00C2796B">
        <w:rPr>
          <w:rFonts w:cs="Arial"/>
          <w:szCs w:val="24"/>
          <w:lang w:val="it-CH"/>
        </w:rPr>
        <w:t xml:space="preserve">Nel febbraio 2018 il Consiglio dei professori ha approvato la struttura generale del programma elaborata dal Gruppo operativo, di cui il Consiglio dell’USI ha preso atto. Per una descrizione dettagliata della struttura si rimanda al sito USI: </w:t>
      </w:r>
    </w:p>
    <w:p w:rsidR="00912084" w:rsidRDefault="00912084" w:rsidP="00912084">
      <w:pPr>
        <w:spacing w:after="80"/>
        <w:rPr>
          <w:szCs w:val="24"/>
        </w:rPr>
      </w:pPr>
      <w:r w:rsidRPr="00C2796B">
        <w:rPr>
          <w:szCs w:val="24"/>
        </w:rPr>
        <w:t>http://www.biomed.usi.ch/sites/biomed.usi.ch/files/media/presentation_of_master_curriculum_biomed_web_version.pdf. In una prima fase svoltasi tra marzo e settembre</w:t>
      </w:r>
      <w:r>
        <w:rPr>
          <w:szCs w:val="24"/>
        </w:rPr>
        <w:t xml:space="preserve"> del 2018</w:t>
      </w:r>
      <w:r w:rsidRPr="00C2796B">
        <w:rPr>
          <w:szCs w:val="24"/>
        </w:rPr>
        <w:t xml:space="preserve"> il Gruppo operativo ha verificato la fattibilità relativa all’insegnamento al letto del paziente, interpellando tutti i partner potenzialmente coinvolti. In una seconda fase (ottobre-novembre) è stata elaborata una simulazione precisa e dettagliata della distribuzione degli studenti nelle strutture ospedaliere sul territorio.</w:t>
      </w:r>
    </w:p>
    <w:p w:rsidR="00912084" w:rsidRDefault="00912084" w:rsidP="00912084">
      <w:pPr>
        <w:spacing w:after="80"/>
        <w:rPr>
          <w:szCs w:val="24"/>
          <w:lang w:val="it-CH"/>
        </w:rPr>
      </w:pPr>
      <w:r>
        <w:rPr>
          <w:rFonts w:cs="Arial"/>
          <w:szCs w:val="24"/>
          <w:lang w:val="it-CH"/>
        </w:rPr>
        <w:t>Gli</w:t>
      </w:r>
      <w:r w:rsidRPr="00B25E35">
        <w:rPr>
          <w:rFonts w:cs="Arial"/>
          <w:szCs w:val="24"/>
          <w:lang w:val="it-CH"/>
        </w:rPr>
        <w:t xml:space="preserve"> studenti che frequenteranno il Master</w:t>
      </w:r>
      <w:r>
        <w:rPr>
          <w:rFonts w:cs="Arial"/>
          <w:szCs w:val="24"/>
          <w:lang w:val="it-CH"/>
        </w:rPr>
        <w:t xml:space="preserve"> in medicina</w:t>
      </w:r>
      <w:r w:rsidRPr="00B25E35">
        <w:rPr>
          <w:rFonts w:cs="Arial"/>
          <w:szCs w:val="24"/>
          <w:lang w:val="it-CH"/>
        </w:rPr>
        <w:t xml:space="preserve"> USI dall’autunno 2020 hanno iniziato il </w:t>
      </w:r>
      <w:proofErr w:type="spellStart"/>
      <w:r>
        <w:rPr>
          <w:rFonts w:cs="Arial"/>
          <w:szCs w:val="24"/>
          <w:lang w:val="it-CH"/>
        </w:rPr>
        <w:t>b</w:t>
      </w:r>
      <w:r w:rsidRPr="00B25E35">
        <w:rPr>
          <w:rFonts w:cs="Arial"/>
          <w:szCs w:val="24"/>
          <w:lang w:val="it-CH"/>
        </w:rPr>
        <w:t>achelor</w:t>
      </w:r>
      <w:proofErr w:type="spellEnd"/>
      <w:r w:rsidRPr="00B25E35">
        <w:rPr>
          <w:rFonts w:cs="Arial"/>
          <w:szCs w:val="24"/>
          <w:lang w:val="it-CH"/>
        </w:rPr>
        <w:t xml:space="preserve"> nelle università partne</w:t>
      </w:r>
      <w:r>
        <w:rPr>
          <w:rFonts w:cs="Arial"/>
          <w:szCs w:val="24"/>
          <w:lang w:val="it-CH"/>
        </w:rPr>
        <w:t>r dell’USI: l’Università di Basilea (</w:t>
      </w:r>
      <w:proofErr w:type="spellStart"/>
      <w:r>
        <w:rPr>
          <w:rFonts w:cs="Arial"/>
          <w:szCs w:val="24"/>
          <w:lang w:val="it-CH"/>
        </w:rPr>
        <w:t>UniBas</w:t>
      </w:r>
      <w:proofErr w:type="spellEnd"/>
      <w:r>
        <w:rPr>
          <w:rFonts w:cs="Arial"/>
          <w:szCs w:val="24"/>
          <w:lang w:val="it-CH"/>
        </w:rPr>
        <w:t>), l’Università di Zurigo (UZH) e il Politecnico di Zurigo (ETHZ).</w:t>
      </w:r>
      <w:r w:rsidRPr="00B25E35">
        <w:rPr>
          <w:rFonts w:cs="Arial"/>
          <w:szCs w:val="24"/>
          <w:lang w:val="it-CH"/>
        </w:rPr>
        <w:t xml:space="preserve"> </w:t>
      </w:r>
      <w:r w:rsidRPr="006E2F34">
        <w:rPr>
          <w:szCs w:val="24"/>
          <w:lang w:val="it-CH"/>
        </w:rPr>
        <w:t xml:space="preserve">Gli studenti che frequentano il </w:t>
      </w:r>
      <w:proofErr w:type="spellStart"/>
      <w:r>
        <w:rPr>
          <w:szCs w:val="24"/>
          <w:lang w:val="it-CH"/>
        </w:rPr>
        <w:t>b</w:t>
      </w:r>
      <w:r w:rsidRPr="006E2F34">
        <w:rPr>
          <w:szCs w:val="24"/>
          <w:lang w:val="it-CH"/>
        </w:rPr>
        <w:t>achelor</w:t>
      </w:r>
      <w:proofErr w:type="spellEnd"/>
      <w:r w:rsidRPr="006E2F34">
        <w:rPr>
          <w:szCs w:val="24"/>
          <w:lang w:val="it-CH"/>
        </w:rPr>
        <w:t xml:space="preserve"> all’</w:t>
      </w:r>
      <w:r>
        <w:rPr>
          <w:szCs w:val="24"/>
          <w:lang w:val="it-CH"/>
        </w:rPr>
        <w:t>UNIBAS (1</w:t>
      </w:r>
      <w:r w:rsidRPr="00B25E35">
        <w:rPr>
          <w:rFonts w:cs="Arial"/>
          <w:szCs w:val="24"/>
          <w:lang w:val="it-CH"/>
        </w:rPr>
        <w:t xml:space="preserve">5 nel 2017 e 15 nel 2018) </w:t>
      </w:r>
      <w:r w:rsidRPr="006E2F34">
        <w:rPr>
          <w:szCs w:val="24"/>
          <w:lang w:val="it-CH"/>
        </w:rPr>
        <w:t>risultano formalmente iscritti all’USI e figurano perciò nelle statistiche USI, mentre quelli che studiano a Zurigo sono iscritti all’U</w:t>
      </w:r>
      <w:r>
        <w:rPr>
          <w:szCs w:val="24"/>
          <w:lang w:val="it-CH"/>
        </w:rPr>
        <w:t xml:space="preserve">ZH </w:t>
      </w:r>
      <w:r w:rsidRPr="00B25E35">
        <w:rPr>
          <w:rFonts w:cs="Arial"/>
          <w:szCs w:val="24"/>
          <w:lang w:val="it-CH"/>
        </w:rPr>
        <w:t>(12 su 220)</w:t>
      </w:r>
      <w:r w:rsidRPr="006E2F34">
        <w:rPr>
          <w:szCs w:val="24"/>
          <w:lang w:val="it-CH"/>
        </w:rPr>
        <w:t>, rispettivamente al</w:t>
      </w:r>
      <w:r>
        <w:rPr>
          <w:szCs w:val="24"/>
          <w:lang w:val="it-CH"/>
        </w:rPr>
        <w:t xml:space="preserve">l’ETHZ </w:t>
      </w:r>
      <w:r w:rsidRPr="00B25E35">
        <w:rPr>
          <w:rFonts w:cs="Arial"/>
          <w:szCs w:val="24"/>
          <w:lang w:val="it-CH"/>
        </w:rPr>
        <w:t xml:space="preserve">(50 su 100) </w:t>
      </w:r>
      <w:r w:rsidRPr="006E2F34">
        <w:rPr>
          <w:szCs w:val="24"/>
          <w:lang w:val="it-CH"/>
        </w:rPr>
        <w:t xml:space="preserve">e non sono né formalmente né nominalmente acquisiti all’USI. Sia l’USI sia le </w:t>
      </w:r>
      <w:r>
        <w:rPr>
          <w:szCs w:val="24"/>
          <w:lang w:val="it-CH"/>
        </w:rPr>
        <w:t>u</w:t>
      </w:r>
      <w:r w:rsidRPr="006E2F34">
        <w:rPr>
          <w:szCs w:val="24"/>
          <w:lang w:val="it-CH"/>
        </w:rPr>
        <w:t>niversità partner hanno implementato e implementeranno delle misure per favorire il passaggio degli studenti all’USI, come ad esempio dei corsi di italiano.</w:t>
      </w:r>
    </w:p>
    <w:p w:rsidR="00912084" w:rsidRPr="005B0605" w:rsidRDefault="00912084" w:rsidP="007E6413">
      <w:pPr>
        <w:rPr>
          <w:rFonts w:cs="Arial"/>
        </w:rPr>
      </w:pPr>
      <w:r>
        <w:rPr>
          <w:lang w:val="it-CH"/>
        </w:rPr>
        <w:t xml:space="preserve">Dal 2018 la Facoltà di scienze biomediche USI offre un corso di formazione continua nell’ambito della medicina del sonno (CAS </w:t>
      </w:r>
      <w:proofErr w:type="spellStart"/>
      <w:r w:rsidRPr="00323DDB">
        <w:t>Sleep</w:t>
      </w:r>
      <w:proofErr w:type="spellEnd"/>
      <w:r w:rsidRPr="00323DDB">
        <w:t xml:space="preserve">, </w:t>
      </w:r>
      <w:proofErr w:type="spellStart"/>
      <w:r w:rsidRPr="00323DDB">
        <w:t>Consciousness</w:t>
      </w:r>
      <w:proofErr w:type="spellEnd"/>
      <w:r w:rsidRPr="00323DDB">
        <w:t xml:space="preserve"> and </w:t>
      </w:r>
      <w:proofErr w:type="spellStart"/>
      <w:r w:rsidRPr="00323DDB">
        <w:t>Related</w:t>
      </w:r>
      <w:proofErr w:type="spellEnd"/>
      <w:r w:rsidRPr="00323DDB">
        <w:t xml:space="preserve"> </w:t>
      </w:r>
      <w:proofErr w:type="spellStart"/>
      <w:r w:rsidRPr="00323DDB">
        <w:t>Disorders</w:t>
      </w:r>
      <w:proofErr w:type="spellEnd"/>
      <w:r>
        <w:t xml:space="preserve">) che si svolge durante un anno tramite 4 moduli che ne trattano gli aspetti scientifici e clinici. Il primo modulo è accessibile online, il secondo si è tenuto a Wengen (Canton Berna) durante la </w:t>
      </w:r>
      <w:proofErr w:type="spellStart"/>
      <w:r w:rsidRPr="00323DDB">
        <w:t>Sleep</w:t>
      </w:r>
      <w:proofErr w:type="spellEnd"/>
      <w:r w:rsidRPr="00323DDB">
        <w:t xml:space="preserve"> Science </w:t>
      </w:r>
      <w:proofErr w:type="spellStart"/>
      <w:r w:rsidRPr="00323DDB">
        <w:t>Winter</w:t>
      </w:r>
      <w:proofErr w:type="spellEnd"/>
      <w:r w:rsidRPr="00323DDB">
        <w:t xml:space="preserve"> School e il quarto si terrà a Lugano durante la </w:t>
      </w:r>
      <w:proofErr w:type="spellStart"/>
      <w:r w:rsidRPr="00323DDB">
        <w:t>Sleep</w:t>
      </w:r>
      <w:proofErr w:type="spellEnd"/>
      <w:r w:rsidRPr="00323DDB">
        <w:t xml:space="preserve"> Medicine </w:t>
      </w:r>
      <w:proofErr w:type="spellStart"/>
      <w:r w:rsidRPr="00323DDB">
        <w:t>Summer</w:t>
      </w:r>
      <w:proofErr w:type="spellEnd"/>
      <w:r w:rsidRPr="00323DDB">
        <w:t xml:space="preserve"> School.</w:t>
      </w:r>
      <w:r>
        <w:t xml:space="preserve"> </w:t>
      </w:r>
      <w:r w:rsidRPr="005B0605">
        <w:t xml:space="preserve">Durante il 2018 </w:t>
      </w:r>
      <w:r w:rsidRPr="00C2796B">
        <w:t xml:space="preserve">sono stati preparati i moduli, sono stati creati i regolamenti, il sito web e il materiale di promozione. Sono stati avviati i processi amministrativi, la piattaforma e-learning è stata </w:t>
      </w:r>
      <w:r>
        <w:t>completata dei</w:t>
      </w:r>
      <w:r w:rsidRPr="00C2796B">
        <w:t xml:space="preserve"> contenuti e sono stati istituiti gli esami dei moduli.</w:t>
      </w:r>
    </w:p>
    <w:p w:rsidR="007E6413" w:rsidRDefault="007E6413" w:rsidP="007E6413">
      <w:pPr>
        <w:rPr>
          <w:szCs w:val="22"/>
        </w:rPr>
      </w:pPr>
    </w:p>
    <w:p w:rsidR="00912084" w:rsidRPr="00C2796B" w:rsidRDefault="00912084" w:rsidP="00912084">
      <w:pPr>
        <w:pStyle w:val="Default"/>
        <w:jc w:val="both"/>
        <w:rPr>
          <w:szCs w:val="22"/>
        </w:rPr>
      </w:pPr>
      <w:r>
        <w:rPr>
          <w:szCs w:val="22"/>
        </w:rPr>
        <w:t>L</w:t>
      </w:r>
      <w:r w:rsidRPr="00C2796B">
        <w:rPr>
          <w:szCs w:val="22"/>
        </w:rPr>
        <w:t>a Facoltà di scienze biomediche beneficia nella sua fase d’avvio (2017-2020) di due fonti di finanziamento:</w:t>
      </w:r>
    </w:p>
    <w:p w:rsidR="00912084" w:rsidRPr="00C2796B" w:rsidRDefault="00912084" w:rsidP="007E6413">
      <w:pPr>
        <w:pStyle w:val="Default"/>
        <w:numPr>
          <w:ilvl w:val="1"/>
          <w:numId w:val="31"/>
        </w:numPr>
        <w:spacing w:before="60"/>
        <w:ind w:left="284" w:hanging="284"/>
        <w:jc w:val="both"/>
        <w:rPr>
          <w:szCs w:val="22"/>
        </w:rPr>
      </w:pPr>
      <w:r w:rsidRPr="00C2796B">
        <w:rPr>
          <w:szCs w:val="22"/>
        </w:rPr>
        <w:t xml:space="preserve">un apporto supplementare al </w:t>
      </w:r>
      <w:proofErr w:type="spellStart"/>
      <w:r>
        <w:rPr>
          <w:szCs w:val="22"/>
        </w:rPr>
        <w:t>c</w:t>
      </w:r>
      <w:r w:rsidRPr="00C2796B">
        <w:rPr>
          <w:szCs w:val="22"/>
        </w:rPr>
        <w:t>dp</w:t>
      </w:r>
      <w:proofErr w:type="spellEnd"/>
      <w:r w:rsidRPr="00C2796B">
        <w:rPr>
          <w:szCs w:val="22"/>
        </w:rPr>
        <w:t xml:space="preserve"> </w:t>
      </w:r>
      <w:r>
        <w:rPr>
          <w:szCs w:val="22"/>
        </w:rPr>
        <w:t xml:space="preserve">USI </w:t>
      </w:r>
      <w:r w:rsidRPr="00C2796B">
        <w:rPr>
          <w:szCs w:val="22"/>
        </w:rPr>
        <w:t xml:space="preserve">di 0.75 </w:t>
      </w:r>
      <w:r>
        <w:rPr>
          <w:szCs w:val="22"/>
        </w:rPr>
        <w:t>m</w:t>
      </w:r>
      <w:r w:rsidRPr="00C2796B">
        <w:rPr>
          <w:szCs w:val="22"/>
        </w:rPr>
        <w:t>io (2017</w:t>
      </w:r>
      <w:r>
        <w:rPr>
          <w:szCs w:val="22"/>
        </w:rPr>
        <w:t>), 1 mio (2018), 1.5 mio (2019) e 3 m</w:t>
      </w:r>
      <w:r w:rsidRPr="00C2796B">
        <w:rPr>
          <w:szCs w:val="22"/>
        </w:rPr>
        <w:t>io (2020), secondo quanto previsto dal Messaggio n. 6920.</w:t>
      </w:r>
    </w:p>
    <w:p w:rsidR="00912084" w:rsidRPr="00C2796B" w:rsidRDefault="00912084" w:rsidP="007E6413">
      <w:pPr>
        <w:pStyle w:val="Default"/>
        <w:numPr>
          <w:ilvl w:val="1"/>
          <w:numId w:val="31"/>
        </w:numPr>
        <w:spacing w:before="60"/>
        <w:ind w:left="284" w:hanging="284"/>
        <w:jc w:val="both"/>
        <w:rPr>
          <w:szCs w:val="22"/>
        </w:rPr>
      </w:pPr>
      <w:r w:rsidRPr="00C2796B">
        <w:rPr>
          <w:szCs w:val="22"/>
        </w:rPr>
        <w:t>il programma speciale “Aumentare il numero di diplomati in medicina umana” (</w:t>
      </w:r>
      <w:proofErr w:type="spellStart"/>
      <w:r w:rsidRPr="00C2796B">
        <w:rPr>
          <w:szCs w:val="22"/>
        </w:rPr>
        <w:t>Sonderprogramm</w:t>
      </w:r>
      <w:proofErr w:type="spellEnd"/>
      <w:r w:rsidRPr="00C2796B">
        <w:rPr>
          <w:szCs w:val="22"/>
        </w:rPr>
        <w:t xml:space="preserve"> </w:t>
      </w:r>
      <w:proofErr w:type="spellStart"/>
      <w:r w:rsidRPr="00C2796B">
        <w:rPr>
          <w:szCs w:val="22"/>
        </w:rPr>
        <w:t>Humanmedizin</w:t>
      </w:r>
      <w:proofErr w:type="spellEnd"/>
      <w:r w:rsidRPr="00C2796B">
        <w:rPr>
          <w:szCs w:val="22"/>
        </w:rPr>
        <w:t xml:space="preserve">), programma di cui USI è </w:t>
      </w:r>
      <w:proofErr w:type="spellStart"/>
      <w:r w:rsidRPr="00323DDB">
        <w:rPr>
          <w:szCs w:val="22"/>
        </w:rPr>
        <w:t>leading</w:t>
      </w:r>
      <w:proofErr w:type="spellEnd"/>
      <w:r w:rsidRPr="00323DDB">
        <w:rPr>
          <w:szCs w:val="22"/>
        </w:rPr>
        <w:t xml:space="preserve"> </w:t>
      </w:r>
      <w:proofErr w:type="spellStart"/>
      <w:r w:rsidRPr="00323DDB">
        <w:rPr>
          <w:szCs w:val="22"/>
        </w:rPr>
        <w:t>house</w:t>
      </w:r>
      <w:proofErr w:type="spellEnd"/>
      <w:r w:rsidRPr="00C2796B">
        <w:rPr>
          <w:szCs w:val="22"/>
        </w:rPr>
        <w:t xml:space="preserve"> in collaborazione con ETHZ, </w:t>
      </w:r>
      <w:proofErr w:type="spellStart"/>
      <w:r w:rsidRPr="00C2796B">
        <w:rPr>
          <w:szCs w:val="22"/>
        </w:rPr>
        <w:t>UniBas</w:t>
      </w:r>
      <w:proofErr w:type="spellEnd"/>
      <w:r w:rsidRPr="00C2796B">
        <w:rPr>
          <w:szCs w:val="22"/>
        </w:rPr>
        <w:t xml:space="preserve"> e UZH, con un apporto nei medesimi anni rispettivamente di 1, 1.4, 3 e 2</w:t>
      </w:r>
      <w:r>
        <w:rPr>
          <w:szCs w:val="22"/>
        </w:rPr>
        <w:t>.</w:t>
      </w:r>
      <w:r w:rsidRPr="00C2796B">
        <w:rPr>
          <w:szCs w:val="22"/>
        </w:rPr>
        <w:t xml:space="preserve">6 </w:t>
      </w:r>
      <w:r>
        <w:rPr>
          <w:szCs w:val="22"/>
        </w:rPr>
        <w:t>m</w:t>
      </w:r>
      <w:r w:rsidRPr="00C2796B">
        <w:rPr>
          <w:szCs w:val="22"/>
        </w:rPr>
        <w:t>io.</w:t>
      </w:r>
    </w:p>
    <w:p w:rsidR="007E6413" w:rsidRDefault="007E6413" w:rsidP="007E6413"/>
    <w:p w:rsidR="00912084" w:rsidRDefault="00912084" w:rsidP="007E6413">
      <w:r w:rsidRPr="00C2796B">
        <w:t xml:space="preserve">Questo apporto appare sufficiente fino all’inizio del </w:t>
      </w:r>
      <w:r>
        <w:t>m</w:t>
      </w:r>
      <w:r w:rsidRPr="00C2796B">
        <w:t>aster (settembre 2020). Il rendiconto dell’esercizio 2018 è allegato</w:t>
      </w:r>
      <w:r>
        <w:t xml:space="preserve"> (allegato 4)</w:t>
      </w:r>
      <w:r w:rsidRPr="00C2796B">
        <w:t>.</w:t>
      </w:r>
    </w:p>
    <w:p w:rsidR="007E6413" w:rsidRDefault="007E6413" w:rsidP="007E6413"/>
    <w:p w:rsidR="007E6413" w:rsidRDefault="007E6413" w:rsidP="007E6413"/>
    <w:p w:rsidR="00912084" w:rsidRPr="00C2796B" w:rsidRDefault="007E6413" w:rsidP="00912084">
      <w:pPr>
        <w:pStyle w:val="Titolo2"/>
      </w:pPr>
      <w:r>
        <w:t>2.5</w:t>
      </w:r>
      <w:r>
        <w:tab/>
      </w:r>
      <w:r w:rsidR="00912084" w:rsidRPr="00C2796B">
        <w:t>Istituti affiliati</w:t>
      </w:r>
    </w:p>
    <w:p w:rsidR="00912084" w:rsidRDefault="00912084" w:rsidP="007E6413">
      <w:r w:rsidRPr="00C2796B">
        <w:t>Per quanto riguarda gli istituti affiliati all’USI</w:t>
      </w:r>
      <w:r>
        <w:t xml:space="preserve">, IOR </w:t>
      </w:r>
      <w:r w:rsidRPr="00C2796B">
        <w:t>e I</w:t>
      </w:r>
      <w:r>
        <w:t>RB, si rimanda ai consuntivi finanziari</w:t>
      </w:r>
      <w:r w:rsidRPr="00C2796B">
        <w:t xml:space="preserve"> </w:t>
      </w:r>
      <w:r>
        <w:t xml:space="preserve">e al rapporto di revisione </w:t>
      </w:r>
      <w:r w:rsidRPr="00C2796B">
        <w:t xml:space="preserve">agli allegati </w:t>
      </w:r>
      <w:r>
        <w:t>5, 6 e 7.</w:t>
      </w:r>
    </w:p>
    <w:p w:rsidR="007E6413" w:rsidRPr="00C2796B" w:rsidRDefault="007E6413" w:rsidP="007E6413"/>
    <w:p w:rsidR="00912084" w:rsidRPr="00C2796B" w:rsidRDefault="007E6413" w:rsidP="00912084">
      <w:pPr>
        <w:pStyle w:val="Titolo3"/>
      </w:pPr>
      <w:r>
        <w:t>2.5.1</w:t>
      </w:r>
      <w:r>
        <w:tab/>
      </w:r>
      <w:r w:rsidR="00912084" w:rsidRPr="00C2796B">
        <w:t>Fondazione per la ricerca e la cura dei linfomi in Ticino</w:t>
      </w:r>
      <w:r w:rsidR="00912084">
        <w:t xml:space="preserve"> (IOR)</w:t>
      </w:r>
    </w:p>
    <w:p w:rsidR="00912084" w:rsidRDefault="00912084" w:rsidP="00390693">
      <w:r w:rsidRPr="00C2796B">
        <w:t>La Commissione di controll</w:t>
      </w:r>
      <w:r>
        <w:t>o, nel quadro del suo rapporto sul resoconto 2017, h</w:t>
      </w:r>
      <w:r w:rsidRPr="00C2796B">
        <w:t>a consultato il documento del Controllo cantonale delle finanze del 2 maggio 2018, intitolato “Relazione dettagliata al Consiglio di Fondazione – Fondazione per la ricerca e la cura dei linfomi in Ticino Esercizio 2017”</w:t>
      </w:r>
      <w:r>
        <w:t xml:space="preserve">, nel quale il </w:t>
      </w:r>
      <w:r w:rsidRPr="00C2796B">
        <w:t xml:space="preserve">CCF invita la Fondazione a regolare alcuni aspetti formali relativi a fondi e a regolamenti di utilizzo di fondi. La </w:t>
      </w:r>
      <w:r>
        <w:t>f</w:t>
      </w:r>
      <w:r w:rsidRPr="00C2796B">
        <w:t xml:space="preserve">ondazione nel 2017 ha avuto ricavi per 8 mio: si tratta principalmente di </w:t>
      </w:r>
      <w:r>
        <w:t>Contribut</w:t>
      </w:r>
      <w:r w:rsidRPr="00C2796B">
        <w:t xml:space="preserve">i da enti pubblici (tra cui </w:t>
      </w:r>
      <w:proofErr w:type="spellStart"/>
      <w:r>
        <w:t>fr</w:t>
      </w:r>
      <w:proofErr w:type="spellEnd"/>
      <w:r>
        <w:t xml:space="preserve">. </w:t>
      </w:r>
      <w:r w:rsidRPr="00C2796B">
        <w:t>650'000</w:t>
      </w:r>
      <w:r>
        <w:t xml:space="preserve">.- </w:t>
      </w:r>
      <w:r w:rsidRPr="00C2796B">
        <w:t xml:space="preserve">dal Cantone e </w:t>
      </w:r>
      <w:proofErr w:type="spellStart"/>
      <w:r>
        <w:t>fr</w:t>
      </w:r>
      <w:proofErr w:type="spellEnd"/>
      <w:r>
        <w:t xml:space="preserve">. </w:t>
      </w:r>
      <w:r w:rsidRPr="00C2796B">
        <w:t>150'000</w:t>
      </w:r>
      <w:r>
        <w:t xml:space="preserve">.- </w:t>
      </w:r>
      <w:r w:rsidRPr="00C2796B">
        <w:t xml:space="preserve">dalla Città di Bellinzona), di ricavi da ricerca e del risultato netto del congresso ICML. La Fondazione </w:t>
      </w:r>
      <w:r>
        <w:t xml:space="preserve">a fine 2017 </w:t>
      </w:r>
      <w:r w:rsidRPr="00C2796B">
        <w:t>ha un capitale proprio di 5 mio.</w:t>
      </w:r>
    </w:p>
    <w:p w:rsidR="00390693" w:rsidRDefault="00390693" w:rsidP="00390693">
      <w:pPr>
        <w:spacing w:after="120"/>
        <w:rPr>
          <w:rFonts w:cs="Arial"/>
          <w:szCs w:val="24"/>
        </w:rPr>
      </w:pPr>
    </w:p>
    <w:p w:rsidR="00912084" w:rsidRPr="00C2796B" w:rsidRDefault="00390693" w:rsidP="00912084">
      <w:pPr>
        <w:pStyle w:val="Titolo3"/>
      </w:pPr>
      <w:r>
        <w:t>2.5.2</w:t>
      </w:r>
      <w:r>
        <w:tab/>
      </w:r>
      <w:r w:rsidR="00912084" w:rsidRPr="00C2796B">
        <w:t>Fondazione per l’Istituto di ricerca in biomedicina</w:t>
      </w:r>
      <w:r w:rsidR="00912084">
        <w:t xml:space="preserve"> (IRB)</w:t>
      </w:r>
    </w:p>
    <w:p w:rsidR="00912084" w:rsidRDefault="00912084" w:rsidP="00912084">
      <w:pPr>
        <w:rPr>
          <w:rFonts w:cs="Arial"/>
          <w:szCs w:val="24"/>
        </w:rPr>
      </w:pPr>
      <w:r w:rsidRPr="00C2796B">
        <w:rPr>
          <w:rFonts w:cs="Arial"/>
          <w:szCs w:val="24"/>
        </w:rPr>
        <w:t>Come richiesto dalla Commissione di controllo</w:t>
      </w:r>
      <w:r>
        <w:rPr>
          <w:rFonts w:cs="Arial"/>
          <w:szCs w:val="24"/>
        </w:rPr>
        <w:t xml:space="preserve"> nel suo rapporto sul resoconto 2017,</w:t>
      </w:r>
      <w:r w:rsidRPr="00C2796B">
        <w:rPr>
          <w:rFonts w:cs="Arial"/>
          <w:szCs w:val="24"/>
        </w:rPr>
        <w:t xml:space="preserve"> il Consiglio di fondazione ha proceduto alla revisione ordinaria per l’esercizio 2018. La revisione contabile è stata effettuata dal CCF in data 16 maggio 2019.</w:t>
      </w:r>
      <w:r>
        <w:rPr>
          <w:rFonts w:cs="Arial"/>
          <w:szCs w:val="24"/>
        </w:rPr>
        <w:t xml:space="preserve"> </w:t>
      </w:r>
      <w:r w:rsidRPr="00C2796B">
        <w:rPr>
          <w:rFonts w:cs="Arial"/>
          <w:szCs w:val="24"/>
        </w:rPr>
        <w:t xml:space="preserve">Come risulta dalla relazione il conto annuale 2018 della </w:t>
      </w:r>
      <w:r>
        <w:rPr>
          <w:rFonts w:cs="Arial"/>
          <w:szCs w:val="24"/>
        </w:rPr>
        <w:t>f</w:t>
      </w:r>
      <w:r w:rsidRPr="00C2796B">
        <w:rPr>
          <w:rFonts w:cs="Arial"/>
          <w:szCs w:val="24"/>
        </w:rPr>
        <w:t>ondazione</w:t>
      </w:r>
      <w:r>
        <w:rPr>
          <w:rFonts w:cs="Arial"/>
          <w:szCs w:val="24"/>
        </w:rPr>
        <w:t xml:space="preserve"> </w:t>
      </w:r>
      <w:r w:rsidRPr="00C2796B">
        <w:rPr>
          <w:rFonts w:cs="Arial"/>
          <w:szCs w:val="24"/>
        </w:rPr>
        <w:t xml:space="preserve">chiude, tenuto conto dell’incremento del Fondo strategico, con un avanzo d’esercizio di </w:t>
      </w:r>
      <w:proofErr w:type="spellStart"/>
      <w:r>
        <w:rPr>
          <w:rFonts w:cs="Arial"/>
          <w:szCs w:val="24"/>
        </w:rPr>
        <w:t>fr</w:t>
      </w:r>
      <w:proofErr w:type="spellEnd"/>
      <w:r>
        <w:rPr>
          <w:rFonts w:cs="Arial"/>
          <w:szCs w:val="24"/>
        </w:rPr>
        <w:t xml:space="preserve">. </w:t>
      </w:r>
      <w:r w:rsidRPr="00C2796B">
        <w:rPr>
          <w:rFonts w:cs="Arial"/>
          <w:szCs w:val="24"/>
        </w:rPr>
        <w:t>92'059.31 (</w:t>
      </w:r>
      <w:r>
        <w:rPr>
          <w:rFonts w:cs="Arial"/>
          <w:szCs w:val="24"/>
        </w:rPr>
        <w:t xml:space="preserve">nel </w:t>
      </w:r>
      <w:r w:rsidRPr="00C2796B">
        <w:rPr>
          <w:rFonts w:cs="Arial"/>
          <w:szCs w:val="24"/>
        </w:rPr>
        <w:t>2017</w:t>
      </w:r>
      <w:r>
        <w:rPr>
          <w:rFonts w:cs="Arial"/>
          <w:szCs w:val="24"/>
        </w:rPr>
        <w:t xml:space="preserve"> l’a</w:t>
      </w:r>
      <w:r w:rsidRPr="00C2796B">
        <w:rPr>
          <w:rFonts w:cs="Arial"/>
          <w:szCs w:val="24"/>
        </w:rPr>
        <w:t xml:space="preserve">vanzo </w:t>
      </w:r>
      <w:r>
        <w:rPr>
          <w:rFonts w:cs="Arial"/>
          <w:szCs w:val="24"/>
        </w:rPr>
        <w:t xml:space="preserve">era </w:t>
      </w:r>
      <w:r w:rsidRPr="00C2796B">
        <w:rPr>
          <w:rFonts w:cs="Arial"/>
          <w:szCs w:val="24"/>
        </w:rPr>
        <w:t xml:space="preserve">di </w:t>
      </w:r>
      <w:proofErr w:type="spellStart"/>
      <w:r>
        <w:rPr>
          <w:rFonts w:cs="Arial"/>
          <w:szCs w:val="24"/>
        </w:rPr>
        <w:t>fr</w:t>
      </w:r>
      <w:proofErr w:type="spellEnd"/>
      <w:r>
        <w:rPr>
          <w:rFonts w:cs="Arial"/>
          <w:szCs w:val="24"/>
        </w:rPr>
        <w:t xml:space="preserve">. </w:t>
      </w:r>
      <w:r w:rsidRPr="00C2796B">
        <w:rPr>
          <w:rFonts w:cs="Arial"/>
          <w:szCs w:val="24"/>
        </w:rPr>
        <w:t>47'625.06).</w:t>
      </w:r>
      <w:r>
        <w:rPr>
          <w:rFonts w:cs="Arial"/>
          <w:szCs w:val="24"/>
        </w:rPr>
        <w:t xml:space="preserve"> </w:t>
      </w:r>
      <w:r w:rsidRPr="00C2796B">
        <w:rPr>
          <w:rFonts w:cs="Arial"/>
          <w:szCs w:val="24"/>
        </w:rPr>
        <w:t>Il CCF conferma che il conto annuale per l’esercizio chiuso al 31</w:t>
      </w:r>
      <w:r>
        <w:rPr>
          <w:rFonts w:cs="Arial"/>
          <w:szCs w:val="24"/>
        </w:rPr>
        <w:t xml:space="preserve"> dicembre </w:t>
      </w:r>
      <w:r w:rsidRPr="00C2796B">
        <w:rPr>
          <w:rFonts w:cs="Arial"/>
          <w:szCs w:val="24"/>
        </w:rPr>
        <w:t>2018 è conforme alla Legge svizzera, all’Atto di fondazione e ai Regolamenti interni.</w:t>
      </w:r>
    </w:p>
    <w:p w:rsidR="00390693" w:rsidRDefault="00390693" w:rsidP="00912084">
      <w:pPr>
        <w:rPr>
          <w:rFonts w:cs="Arial"/>
          <w:szCs w:val="24"/>
        </w:rPr>
      </w:pPr>
    </w:p>
    <w:p w:rsidR="00390693" w:rsidRDefault="00390693" w:rsidP="00912084"/>
    <w:p w:rsidR="00912084" w:rsidRPr="001E6CC8" w:rsidRDefault="00390693" w:rsidP="00912084">
      <w:pPr>
        <w:pStyle w:val="Titolo2"/>
      </w:pPr>
      <w:r>
        <w:t>2.6</w:t>
      </w:r>
      <w:r>
        <w:tab/>
      </w:r>
      <w:r w:rsidR="00912084" w:rsidRPr="001E6CC8">
        <w:t>Aspetti finanziari</w:t>
      </w:r>
    </w:p>
    <w:p w:rsidR="00912084" w:rsidRDefault="00912084" w:rsidP="00912084">
      <w:pPr>
        <w:tabs>
          <w:tab w:val="left" w:pos="4962"/>
        </w:tabs>
        <w:spacing w:after="80"/>
        <w:rPr>
          <w:szCs w:val="24"/>
        </w:rPr>
      </w:pPr>
      <w:r w:rsidRPr="00312697">
        <w:rPr>
          <w:szCs w:val="24"/>
        </w:rPr>
        <w:t xml:space="preserve">Per </w:t>
      </w:r>
      <w:r w:rsidRPr="00C310C5">
        <w:rPr>
          <w:szCs w:val="24"/>
        </w:rPr>
        <w:t xml:space="preserve">il 2018 il risultato d’esercizio dell’USI </w:t>
      </w:r>
      <w:r>
        <w:rPr>
          <w:szCs w:val="24"/>
        </w:rPr>
        <w:t xml:space="preserve">(bilancio allegato 8) </w:t>
      </w:r>
      <w:r w:rsidRPr="00C310C5">
        <w:rPr>
          <w:szCs w:val="24"/>
        </w:rPr>
        <w:t xml:space="preserve">indica un disavanzo </w:t>
      </w:r>
      <w:r w:rsidRPr="00C310C5">
        <w:rPr>
          <w:rFonts w:cs="Arial"/>
          <w:szCs w:val="24"/>
        </w:rPr>
        <w:t xml:space="preserve">di </w:t>
      </w:r>
      <w:proofErr w:type="spellStart"/>
      <w:r>
        <w:rPr>
          <w:rFonts w:cs="Arial"/>
          <w:szCs w:val="24"/>
        </w:rPr>
        <w:t>fr</w:t>
      </w:r>
      <w:proofErr w:type="spellEnd"/>
      <w:r>
        <w:rPr>
          <w:rFonts w:cs="Arial"/>
          <w:szCs w:val="24"/>
        </w:rPr>
        <w:t>. 1'102'702.94, in aumento rispetto al 2017 (</w:t>
      </w:r>
      <w:proofErr w:type="spellStart"/>
      <w:r>
        <w:rPr>
          <w:rFonts w:cs="Arial"/>
          <w:szCs w:val="24"/>
        </w:rPr>
        <w:t>fr</w:t>
      </w:r>
      <w:proofErr w:type="spellEnd"/>
      <w:r>
        <w:rPr>
          <w:rFonts w:cs="Arial"/>
          <w:szCs w:val="24"/>
        </w:rPr>
        <w:t>. 453'272.60 di disavanzo)</w:t>
      </w:r>
      <w:r w:rsidRPr="00C310C5">
        <w:rPr>
          <w:rFonts w:cs="Arial"/>
          <w:szCs w:val="24"/>
        </w:rPr>
        <w:t>.</w:t>
      </w:r>
      <w:r>
        <w:rPr>
          <w:rFonts w:cs="Arial"/>
          <w:szCs w:val="24"/>
        </w:rPr>
        <w:t xml:space="preserve"> Rispetto all’anno precedente i costi d’esercizio hanno registrato un aumento pari a </w:t>
      </w:r>
      <w:proofErr w:type="spellStart"/>
      <w:r>
        <w:rPr>
          <w:rFonts w:cs="Arial"/>
          <w:szCs w:val="24"/>
        </w:rPr>
        <w:t>fr</w:t>
      </w:r>
      <w:proofErr w:type="spellEnd"/>
      <w:r>
        <w:rPr>
          <w:rFonts w:cs="Arial"/>
          <w:szCs w:val="24"/>
        </w:rPr>
        <w:t xml:space="preserve">. 7'535'639.92 (+7.9%) e i ricavi d’esercizio un aumento di </w:t>
      </w:r>
      <w:proofErr w:type="spellStart"/>
      <w:r>
        <w:rPr>
          <w:rFonts w:cs="Arial"/>
          <w:szCs w:val="24"/>
        </w:rPr>
        <w:t>fr</w:t>
      </w:r>
      <w:proofErr w:type="spellEnd"/>
      <w:r>
        <w:rPr>
          <w:rFonts w:cs="Arial"/>
          <w:szCs w:val="24"/>
        </w:rPr>
        <w:t>. 6'771'593.97 (+7%).</w:t>
      </w:r>
      <w:r w:rsidRPr="00C310C5">
        <w:rPr>
          <w:szCs w:val="24"/>
        </w:rPr>
        <w:t xml:space="preserve"> </w:t>
      </w:r>
      <w:r>
        <w:rPr>
          <w:szCs w:val="24"/>
        </w:rPr>
        <w:t xml:space="preserve">L’aumento dei costi è dovuto principalmente ad un aumento dei costi per il personale (+ 5 mio) e dei costi per prestazioni da terzi (+ 0.8 mio). Buona parte dei costi supplementari per il personale è da ricondurre alla fase di creazione della Facoltà di scienze biomediche, che nel 2018 ha visto crescere le spese per il personale di più di 2 mio. </w:t>
      </w:r>
      <w:r w:rsidRPr="00C310C5">
        <w:rPr>
          <w:rFonts w:cs="Arial"/>
          <w:szCs w:val="24"/>
        </w:rPr>
        <w:t>Il CCF</w:t>
      </w:r>
      <w:r>
        <w:rPr>
          <w:rFonts w:cs="Arial"/>
          <w:szCs w:val="24"/>
        </w:rPr>
        <w:t xml:space="preserve"> nel suo rapporto di revisione dettagliato (allegato 2)</w:t>
      </w:r>
      <w:r w:rsidRPr="00C310C5">
        <w:rPr>
          <w:rFonts w:cs="Arial"/>
          <w:szCs w:val="24"/>
        </w:rPr>
        <w:t xml:space="preserve"> raccomanda di approvare il conto annuale dell’USI e attesta che “la contabilità e il conto annuale sono conformi alle disposizioni legali e regolamentari”.</w:t>
      </w:r>
      <w:r>
        <w:rPr>
          <w:rFonts w:cs="Arial"/>
          <w:szCs w:val="24"/>
        </w:rPr>
        <w:t xml:space="preserve"> Il CCF r</w:t>
      </w:r>
      <w:r>
        <w:rPr>
          <w:szCs w:val="24"/>
        </w:rPr>
        <w:t xml:space="preserve">accomanda anche di monitorare l’evoluzione negativa del risultato d’esercizio dell’USI e se del caso di tenerne conto in occasione dell’elaborazione del </w:t>
      </w:r>
      <w:proofErr w:type="spellStart"/>
      <w:r>
        <w:rPr>
          <w:szCs w:val="24"/>
        </w:rPr>
        <w:t>cdp</w:t>
      </w:r>
      <w:proofErr w:type="spellEnd"/>
      <w:r>
        <w:rPr>
          <w:szCs w:val="24"/>
        </w:rPr>
        <w:t xml:space="preserve"> 2021-24.</w:t>
      </w:r>
    </w:p>
    <w:p w:rsidR="00390693" w:rsidRDefault="00390693" w:rsidP="00912084">
      <w:pPr>
        <w:tabs>
          <w:tab w:val="left" w:pos="4962"/>
        </w:tabs>
        <w:spacing w:after="80"/>
        <w:rPr>
          <w:szCs w:val="24"/>
        </w:rPr>
      </w:pPr>
    </w:p>
    <w:p w:rsidR="00390693" w:rsidRDefault="00390693">
      <w:pPr>
        <w:jc w:val="left"/>
        <w:rPr>
          <w:rFonts w:cs="Frutiger LT Std 45 Light"/>
          <w:b/>
          <w:color w:val="000000"/>
          <w:sz w:val="20"/>
          <w:szCs w:val="16"/>
          <w:lang w:eastAsia="it-CH"/>
        </w:rPr>
      </w:pPr>
      <w:r>
        <w:br w:type="page"/>
      </w:r>
    </w:p>
    <w:p w:rsidR="00912084" w:rsidRPr="007D2D08" w:rsidRDefault="00912084" w:rsidP="006E5628">
      <w:pPr>
        <w:pStyle w:val="Tabella"/>
        <w:rPr>
          <w:szCs w:val="24"/>
        </w:rPr>
      </w:pPr>
      <w:r>
        <w:t>Evoluzione del finanziamento del contratto di prestazioni dell’USI nelle sue componenti (in migliaia di franchi)</w:t>
      </w:r>
    </w:p>
    <w:tbl>
      <w:tblPr>
        <w:tblW w:w="5005" w:type="pct"/>
        <w:tblInd w:w="-5" w:type="dxa"/>
        <w:tblLayout w:type="fixed"/>
        <w:tblCellMar>
          <w:left w:w="0" w:type="dxa"/>
          <w:right w:w="0" w:type="dxa"/>
        </w:tblCellMar>
        <w:tblLook w:val="04A0" w:firstRow="1" w:lastRow="0" w:firstColumn="1" w:lastColumn="0" w:noHBand="0" w:noVBand="1"/>
      </w:tblPr>
      <w:tblGrid>
        <w:gridCol w:w="3057"/>
        <w:gridCol w:w="841"/>
        <w:gridCol w:w="842"/>
        <w:gridCol w:w="842"/>
        <w:gridCol w:w="842"/>
        <w:gridCol w:w="842"/>
        <w:gridCol w:w="842"/>
        <w:gridCol w:w="842"/>
        <w:gridCol w:w="838"/>
      </w:tblGrid>
      <w:tr w:rsidR="00912084" w:rsidTr="005A1E67">
        <w:trPr>
          <w:trHeight w:val="31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r>
              <w:rPr>
                <w:b/>
                <w:bCs/>
                <w:sz w:val="22"/>
                <w:szCs w:val="22"/>
                <w:lang w:eastAsia="it-CH"/>
              </w:rPr>
              <w:t> </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12084" w:rsidRDefault="00912084" w:rsidP="005A1E67">
            <w:pPr>
              <w:jc w:val="center"/>
            </w:pPr>
            <w:r>
              <w:rPr>
                <w:b/>
                <w:bCs/>
                <w:sz w:val="22"/>
                <w:szCs w:val="22"/>
                <w:lang w:eastAsia="it-CH"/>
              </w:rPr>
              <w:t>2011</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12084" w:rsidRDefault="00912084" w:rsidP="005A1E67">
            <w:pPr>
              <w:jc w:val="center"/>
            </w:pPr>
            <w:r>
              <w:rPr>
                <w:b/>
                <w:bCs/>
                <w:sz w:val="22"/>
                <w:szCs w:val="22"/>
                <w:lang w:eastAsia="it-CH"/>
              </w:rPr>
              <w:t>2012</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12084" w:rsidRDefault="00912084" w:rsidP="005A1E67">
            <w:pPr>
              <w:jc w:val="center"/>
            </w:pPr>
            <w:r>
              <w:rPr>
                <w:b/>
                <w:bCs/>
                <w:sz w:val="22"/>
                <w:szCs w:val="22"/>
                <w:lang w:eastAsia="it-CH"/>
              </w:rPr>
              <w:t>2013</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12084" w:rsidRDefault="00912084" w:rsidP="005A1E67">
            <w:pPr>
              <w:jc w:val="center"/>
            </w:pPr>
            <w:r>
              <w:rPr>
                <w:b/>
                <w:bCs/>
                <w:sz w:val="22"/>
                <w:szCs w:val="22"/>
                <w:lang w:eastAsia="it-CH"/>
              </w:rPr>
              <w:t>2014</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12084" w:rsidRDefault="00912084" w:rsidP="005A1E67">
            <w:pPr>
              <w:jc w:val="center"/>
            </w:pPr>
            <w:r>
              <w:rPr>
                <w:b/>
                <w:bCs/>
                <w:sz w:val="22"/>
                <w:szCs w:val="22"/>
                <w:lang w:eastAsia="it-CH"/>
              </w:rPr>
              <w:t>2015</w:t>
            </w:r>
          </w:p>
        </w:tc>
        <w:tc>
          <w:tcPr>
            <w:tcW w:w="4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pPr>
              <w:jc w:val="center"/>
            </w:pPr>
            <w:r>
              <w:rPr>
                <w:b/>
                <w:bCs/>
                <w:sz w:val="22"/>
                <w:szCs w:val="22"/>
                <w:lang w:eastAsia="it-CH"/>
              </w:rPr>
              <w:t>2016</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12084" w:rsidRDefault="00912084" w:rsidP="005A1E67">
            <w:pPr>
              <w:jc w:val="center"/>
            </w:pPr>
            <w:r>
              <w:rPr>
                <w:b/>
                <w:bCs/>
                <w:sz w:val="22"/>
                <w:szCs w:val="22"/>
                <w:lang w:eastAsia="it-CH"/>
              </w:rPr>
              <w:t>2017</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rsidR="00912084" w:rsidRPr="006C0258" w:rsidRDefault="00912084" w:rsidP="005A1E67">
            <w:pPr>
              <w:jc w:val="center"/>
            </w:pPr>
            <w:r w:rsidRPr="006C0258">
              <w:rPr>
                <w:b/>
                <w:bCs/>
                <w:sz w:val="22"/>
                <w:szCs w:val="22"/>
                <w:lang w:eastAsia="it-CH"/>
              </w:rPr>
              <w:t>2018</w:t>
            </w:r>
          </w:p>
        </w:tc>
      </w:tr>
      <w:tr w:rsidR="00912084" w:rsidTr="005A1E67">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r>
              <w:rPr>
                <w:sz w:val="22"/>
                <w:szCs w:val="22"/>
                <w:lang w:eastAsia="it-CH"/>
              </w:rPr>
              <w:t>Insegnamento</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11'505</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11'971</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11'390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12'026</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12'503</w:t>
            </w:r>
          </w:p>
        </w:tc>
        <w:tc>
          <w:tcPr>
            <w:tcW w:w="4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912084" w:rsidRDefault="00912084" w:rsidP="005A1E67">
            <w:pPr>
              <w:jc w:val="right"/>
            </w:pPr>
            <w:r>
              <w:rPr>
                <w:sz w:val="22"/>
                <w:szCs w:val="22"/>
                <w:lang w:eastAsia="it-CH"/>
              </w:rPr>
              <w:t>12'249</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11'639</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sidRPr="006C0258">
              <w:rPr>
                <w:sz w:val="22"/>
                <w:szCs w:val="22"/>
                <w:lang w:eastAsia="it-CH"/>
              </w:rPr>
              <w:t>11'480</w:t>
            </w:r>
          </w:p>
        </w:tc>
      </w:tr>
      <w:tr w:rsidR="00912084" w:rsidTr="005A1E67">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r>
              <w:rPr>
                <w:sz w:val="22"/>
                <w:szCs w:val="22"/>
                <w:lang w:eastAsia="it-CH"/>
              </w:rPr>
              <w:t>Ricerca competitiva</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3'006</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3'613</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3'848</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4'329</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4'256</w:t>
            </w:r>
          </w:p>
        </w:tc>
        <w:tc>
          <w:tcPr>
            <w:tcW w:w="4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912084" w:rsidRDefault="00912084" w:rsidP="005A1E67">
            <w:pPr>
              <w:jc w:val="right"/>
            </w:pPr>
            <w:r>
              <w:rPr>
                <w:sz w:val="22"/>
                <w:szCs w:val="22"/>
                <w:lang w:eastAsia="it-CH"/>
              </w:rPr>
              <w:t>4'390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6'157</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sidRPr="006C0258">
              <w:rPr>
                <w:sz w:val="22"/>
                <w:szCs w:val="22"/>
                <w:lang w:eastAsia="it-CH"/>
              </w:rPr>
              <w:t>6'080</w:t>
            </w:r>
          </w:p>
        </w:tc>
      </w:tr>
      <w:tr w:rsidR="00912084" w:rsidTr="005A1E67">
        <w:trPr>
          <w:trHeight w:val="285"/>
        </w:trPr>
        <w:tc>
          <w:tcPr>
            <w:tcW w:w="156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12084" w:rsidRDefault="00912084" w:rsidP="005A1E67">
            <w:r>
              <w:rPr>
                <w:sz w:val="22"/>
                <w:szCs w:val="22"/>
                <w:lang w:eastAsia="it-CH"/>
              </w:rPr>
              <w:t>Attività culturali</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1'855</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1'993</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500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500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500</w:t>
            </w:r>
          </w:p>
        </w:tc>
        <w:tc>
          <w:tcPr>
            <w:tcW w:w="4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912084" w:rsidRDefault="00912084" w:rsidP="005A1E67">
            <w:pPr>
              <w:jc w:val="right"/>
            </w:pPr>
            <w:r>
              <w:rPr>
                <w:sz w:val="22"/>
                <w:szCs w:val="22"/>
                <w:lang w:eastAsia="it-CH"/>
              </w:rPr>
              <w:t>500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500</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sidRPr="006C0258">
              <w:rPr>
                <w:sz w:val="22"/>
                <w:szCs w:val="22"/>
                <w:lang w:eastAsia="it-CH"/>
              </w:rPr>
              <w:t>500</w:t>
            </w:r>
            <w:r>
              <w:rPr>
                <w:rStyle w:val="Rimandonotaapidipagina"/>
                <w:sz w:val="22"/>
                <w:szCs w:val="22"/>
                <w:lang w:eastAsia="it-CH"/>
              </w:rPr>
              <w:footnoteReference w:id="7"/>
            </w:r>
          </w:p>
        </w:tc>
      </w:tr>
      <w:tr w:rsidR="00912084" w:rsidTr="005A1E67">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r>
              <w:rPr>
                <w:sz w:val="22"/>
                <w:szCs w:val="22"/>
                <w:lang w:eastAsia="it-CH"/>
              </w:rPr>
              <w:t>Vantaggio di ubicazione</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rPr>
                <w:rFonts w:ascii="Times New Roman" w:hAnsi="Times New Roman"/>
                <w:sz w:val="20"/>
                <w:lang w:eastAsia="it-CH"/>
              </w:rPr>
            </w:pP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Pr="00EB54BA" w:rsidRDefault="00912084" w:rsidP="005A1E67">
            <w:pPr>
              <w:jc w:val="right"/>
              <w:rPr>
                <w:rFonts w:eastAsia="Calibri" w:cs="Arial"/>
                <w:szCs w:val="24"/>
              </w:rPr>
            </w:pPr>
            <w:r>
              <w:rPr>
                <w:sz w:val="22"/>
                <w:szCs w:val="22"/>
                <w:lang w:eastAsia="it-CH"/>
              </w:rPr>
              <w:t>1'811</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1'882</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2'036</w:t>
            </w:r>
          </w:p>
        </w:tc>
        <w:tc>
          <w:tcPr>
            <w:tcW w:w="4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912084" w:rsidRDefault="00912084" w:rsidP="005A1E67">
            <w:pPr>
              <w:jc w:val="right"/>
            </w:pPr>
            <w:r>
              <w:rPr>
                <w:sz w:val="22"/>
                <w:szCs w:val="22"/>
                <w:lang w:eastAsia="it-CH"/>
              </w:rPr>
              <w:t>2'043</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2'039</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sidRPr="006C0258">
              <w:rPr>
                <w:sz w:val="22"/>
                <w:szCs w:val="22"/>
                <w:lang w:eastAsia="it-CH"/>
              </w:rPr>
              <w:t>1'992</w:t>
            </w:r>
          </w:p>
        </w:tc>
      </w:tr>
      <w:tr w:rsidR="00912084" w:rsidTr="005A1E67">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r>
              <w:rPr>
                <w:sz w:val="22"/>
                <w:szCs w:val="22"/>
                <w:lang w:eastAsia="it-CH"/>
              </w:rPr>
              <w:t>Attività innovative e sviluppo</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1'000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916</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0</w:t>
            </w:r>
          </w:p>
        </w:tc>
        <w:tc>
          <w:tcPr>
            <w:tcW w:w="4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912084" w:rsidRDefault="00912084" w:rsidP="005A1E67">
            <w:pPr>
              <w:jc w:val="right"/>
            </w:pPr>
            <w:r>
              <w:rPr>
                <w:sz w:val="22"/>
                <w:szCs w:val="22"/>
                <w:lang w:eastAsia="it-CH"/>
              </w:rPr>
              <w:t>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0</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p>
        </w:tc>
      </w:tr>
      <w:tr w:rsidR="00912084" w:rsidRPr="006C0258" w:rsidTr="005A1E67">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Pr="00EB54BA" w:rsidRDefault="00912084" w:rsidP="005A1E67">
            <w:pPr>
              <w:rPr>
                <w:rFonts w:eastAsia="Calibri" w:cs="Arial"/>
                <w:szCs w:val="24"/>
              </w:rPr>
            </w:pPr>
            <w:r>
              <w:rPr>
                <w:sz w:val="22"/>
                <w:szCs w:val="22"/>
                <w:lang w:eastAsia="it-CH"/>
              </w:rPr>
              <w:t>Contributo IRB</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Pr="00EB54BA" w:rsidRDefault="00912084" w:rsidP="005A1E67">
            <w:pPr>
              <w:jc w:val="right"/>
              <w:rPr>
                <w:rFonts w:eastAsia="Calibri" w:cs="Arial"/>
                <w:szCs w:val="24"/>
              </w:rPr>
            </w:pPr>
            <w:r>
              <w:rPr>
                <w:sz w:val="22"/>
                <w:szCs w:val="22"/>
                <w:lang w:eastAsia="it-CH"/>
              </w:rPr>
              <w:t>2'000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2'060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2'121</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2'185</w:t>
            </w:r>
          </w:p>
        </w:tc>
        <w:tc>
          <w:tcPr>
            <w:tcW w:w="4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912084" w:rsidRDefault="00912084" w:rsidP="005A1E67">
            <w:pPr>
              <w:jc w:val="right"/>
            </w:pPr>
            <w:r>
              <w:rPr>
                <w:sz w:val="22"/>
                <w:szCs w:val="22"/>
                <w:lang w:eastAsia="it-CH"/>
              </w:rPr>
              <w:t>2'251</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sz w:val="22"/>
                <w:szCs w:val="22"/>
                <w:lang w:eastAsia="it-CH"/>
              </w:rPr>
              <w:t>2'251</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sidRPr="006C0258">
              <w:rPr>
                <w:sz w:val="22"/>
                <w:szCs w:val="22"/>
                <w:lang w:eastAsia="it-CH"/>
              </w:rPr>
              <w:t>2'251</w:t>
            </w:r>
          </w:p>
        </w:tc>
      </w:tr>
      <w:tr w:rsidR="00912084" w:rsidTr="005A1E67">
        <w:trPr>
          <w:trHeight w:val="300"/>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r>
              <w:rPr>
                <w:b/>
                <w:bCs/>
                <w:sz w:val="22"/>
                <w:szCs w:val="22"/>
                <w:lang w:eastAsia="it-CH"/>
              </w:rPr>
              <w:t>Totale richiesto</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17'366</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20'493</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19'609</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20'858</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21'480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21'433</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22'586</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sidRPr="006C0258">
              <w:rPr>
                <w:b/>
                <w:bCs/>
                <w:sz w:val="22"/>
                <w:szCs w:val="22"/>
                <w:lang w:eastAsia="it-CH"/>
              </w:rPr>
              <w:t>22'303</w:t>
            </w:r>
          </w:p>
        </w:tc>
      </w:tr>
      <w:tr w:rsidR="00912084" w:rsidTr="005A1E67">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pPr>
              <w:jc w:val="left"/>
            </w:pPr>
            <w:r>
              <w:rPr>
                <w:i/>
                <w:iCs/>
                <w:sz w:val="22"/>
                <w:szCs w:val="22"/>
                <w:lang w:eastAsia="it-CH"/>
              </w:rPr>
              <w:t>Differenza richiesto-concesso</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966</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1'423</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361</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1'418</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1'230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433</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1'586</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sidRPr="006C0258">
              <w:rPr>
                <w:i/>
                <w:iCs/>
                <w:sz w:val="22"/>
                <w:szCs w:val="22"/>
                <w:lang w:eastAsia="it-CH"/>
              </w:rPr>
              <w:t>1'303</w:t>
            </w:r>
          </w:p>
        </w:tc>
      </w:tr>
      <w:tr w:rsidR="00912084" w:rsidTr="005A1E67">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r>
              <w:rPr>
                <w:i/>
                <w:iCs/>
                <w:sz w:val="22"/>
                <w:szCs w:val="22"/>
                <w:lang w:eastAsia="it-CH"/>
              </w:rPr>
              <w:t>in %</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5.6%</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6.9%</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1.8%</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6.8%</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5.7%</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2.0%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7.0%</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Pr>
                <w:i/>
                <w:iCs/>
                <w:sz w:val="22"/>
                <w:szCs w:val="22"/>
                <w:lang w:eastAsia="it-CH"/>
              </w:rPr>
              <w:t>5.8</w:t>
            </w:r>
            <w:r w:rsidRPr="006C0258">
              <w:rPr>
                <w:i/>
                <w:iCs/>
                <w:sz w:val="22"/>
                <w:szCs w:val="22"/>
                <w:lang w:eastAsia="it-CH"/>
              </w:rPr>
              <w:t>%</w:t>
            </w:r>
          </w:p>
        </w:tc>
      </w:tr>
      <w:tr w:rsidR="00912084" w:rsidTr="005A1E67">
        <w:trPr>
          <w:trHeight w:val="300"/>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r>
              <w:rPr>
                <w:b/>
                <w:bCs/>
                <w:sz w:val="22"/>
                <w:szCs w:val="22"/>
                <w:lang w:eastAsia="it-CH"/>
              </w:rPr>
              <w:t>Totale accordato</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i/>
                <w:iCs/>
                <w:sz w:val="22"/>
                <w:szCs w:val="22"/>
                <w:lang w:eastAsia="it-CH"/>
              </w:rPr>
              <w:t>16'400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i/>
                <w:iCs/>
                <w:sz w:val="22"/>
                <w:szCs w:val="22"/>
                <w:lang w:eastAsia="it-CH"/>
              </w:rPr>
              <w:t>19'070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19'248</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19'440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20'250</w:t>
            </w:r>
          </w:p>
        </w:tc>
        <w:tc>
          <w:tcPr>
            <w:tcW w:w="4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912084" w:rsidRDefault="00912084" w:rsidP="005A1E67">
            <w:pPr>
              <w:jc w:val="right"/>
            </w:pPr>
            <w:r>
              <w:rPr>
                <w:b/>
                <w:bCs/>
                <w:sz w:val="22"/>
                <w:szCs w:val="22"/>
                <w:lang w:eastAsia="it-CH"/>
              </w:rPr>
              <w:t>21'000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b/>
                <w:bCs/>
                <w:sz w:val="22"/>
                <w:szCs w:val="22"/>
                <w:lang w:eastAsia="it-CH"/>
              </w:rPr>
              <w:t>21'000</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sidRPr="006C0258">
              <w:rPr>
                <w:b/>
                <w:bCs/>
                <w:sz w:val="22"/>
                <w:szCs w:val="22"/>
                <w:lang w:eastAsia="it-CH"/>
              </w:rPr>
              <w:t>21'000</w:t>
            </w:r>
          </w:p>
        </w:tc>
      </w:tr>
      <w:tr w:rsidR="00912084" w:rsidTr="005A1E67">
        <w:trPr>
          <w:trHeight w:val="300"/>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2084" w:rsidRDefault="00912084" w:rsidP="005A1E67">
            <w:r>
              <w:rPr>
                <w:i/>
                <w:iCs/>
                <w:sz w:val="22"/>
                <w:szCs w:val="22"/>
                <w:lang w:eastAsia="it-CH"/>
              </w:rPr>
              <w:t>Aumento annuo</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6.5%</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16.3%</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0.9%</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1.0%</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4.2%</w:t>
            </w:r>
          </w:p>
        </w:tc>
        <w:tc>
          <w:tcPr>
            <w:tcW w:w="4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912084" w:rsidRDefault="00912084" w:rsidP="005A1E67">
            <w:pPr>
              <w:jc w:val="right"/>
            </w:pPr>
            <w:r>
              <w:rPr>
                <w:i/>
                <w:iCs/>
                <w:sz w:val="22"/>
                <w:szCs w:val="22"/>
                <w:lang w:eastAsia="it-CH"/>
              </w:rPr>
              <w:t>3.7%</w:t>
            </w:r>
          </w:p>
        </w:tc>
        <w:tc>
          <w:tcPr>
            <w:tcW w:w="4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12084" w:rsidRDefault="00912084" w:rsidP="005A1E67">
            <w:pPr>
              <w:jc w:val="right"/>
            </w:pPr>
            <w:r>
              <w:rPr>
                <w:i/>
                <w:iCs/>
                <w:sz w:val="22"/>
                <w:szCs w:val="22"/>
                <w:lang w:eastAsia="it-CH"/>
              </w:rPr>
              <w:t>0</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912084" w:rsidRPr="006C0258" w:rsidRDefault="00912084" w:rsidP="005A1E67">
            <w:pPr>
              <w:jc w:val="right"/>
            </w:pPr>
            <w:r w:rsidRPr="006C0258">
              <w:rPr>
                <w:i/>
                <w:iCs/>
                <w:sz w:val="22"/>
                <w:szCs w:val="22"/>
                <w:lang w:eastAsia="it-CH"/>
              </w:rPr>
              <w:t>0</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DCSU</w:t>
      </w:r>
    </w:p>
    <w:p w:rsidR="00390693" w:rsidRDefault="00390693" w:rsidP="00912084">
      <w:pPr>
        <w:spacing w:after="80"/>
        <w:rPr>
          <w:rFonts w:cs="Arial"/>
          <w:szCs w:val="24"/>
          <w:lang w:val="it-CH"/>
        </w:rPr>
      </w:pPr>
    </w:p>
    <w:p w:rsidR="00912084" w:rsidRPr="00312697" w:rsidRDefault="00912084" w:rsidP="00912084">
      <w:pPr>
        <w:spacing w:after="80"/>
        <w:rPr>
          <w:szCs w:val="24"/>
          <w:highlight w:val="yellow"/>
        </w:rPr>
      </w:pPr>
      <w:r w:rsidRPr="00DB6AD0">
        <w:rPr>
          <w:rFonts w:cs="Arial"/>
          <w:szCs w:val="24"/>
          <w:lang w:val="it-CH"/>
        </w:rPr>
        <w:t xml:space="preserve">Al 31 dicembre 2018 il </w:t>
      </w:r>
      <w:r w:rsidRPr="00FE5246">
        <w:rPr>
          <w:rFonts w:cs="Arial"/>
          <w:szCs w:val="24"/>
          <w:lang w:val="it-CH"/>
        </w:rPr>
        <w:t>fondo di compensazione rischi</w:t>
      </w:r>
      <w:r w:rsidRPr="00DB6AD0">
        <w:rPr>
          <w:rFonts w:cs="Arial"/>
          <w:i/>
          <w:szCs w:val="24"/>
          <w:lang w:val="it-CH"/>
        </w:rPr>
        <w:t>,</w:t>
      </w:r>
      <w:r w:rsidRPr="00DB6AD0">
        <w:rPr>
          <w:rFonts w:cs="Arial"/>
          <w:szCs w:val="24"/>
          <w:lang w:val="it-CH"/>
        </w:rPr>
        <w:t xml:space="preserve"> previsto dall’art</w:t>
      </w:r>
      <w:r>
        <w:rPr>
          <w:rFonts w:cs="Arial"/>
          <w:szCs w:val="24"/>
          <w:lang w:val="it-CH"/>
        </w:rPr>
        <w:t xml:space="preserve">. </w:t>
      </w:r>
      <w:r w:rsidRPr="00DB6AD0">
        <w:rPr>
          <w:rFonts w:cs="Arial"/>
          <w:szCs w:val="24"/>
          <w:lang w:val="it-CH"/>
        </w:rPr>
        <w:t xml:space="preserve">24 </w:t>
      </w:r>
      <w:proofErr w:type="spellStart"/>
      <w:r>
        <w:rPr>
          <w:rFonts w:cs="Arial"/>
          <w:szCs w:val="24"/>
          <w:lang w:val="it-CH"/>
        </w:rPr>
        <w:t>cdp</w:t>
      </w:r>
      <w:proofErr w:type="spellEnd"/>
      <w:r w:rsidRPr="00DB6AD0">
        <w:rPr>
          <w:rFonts w:cs="Arial"/>
          <w:szCs w:val="24"/>
          <w:lang w:val="it-CH"/>
        </w:rPr>
        <w:t xml:space="preserve">, è di </w:t>
      </w:r>
      <w:proofErr w:type="spellStart"/>
      <w:r>
        <w:rPr>
          <w:rFonts w:cs="Arial"/>
          <w:szCs w:val="24"/>
          <w:lang w:val="it-CH"/>
        </w:rPr>
        <w:t>fr</w:t>
      </w:r>
      <w:proofErr w:type="spellEnd"/>
      <w:r>
        <w:rPr>
          <w:rFonts w:cs="Arial"/>
          <w:szCs w:val="24"/>
          <w:lang w:val="it-CH"/>
        </w:rPr>
        <w:t xml:space="preserve">. </w:t>
      </w:r>
      <w:r w:rsidRPr="00DB6AD0">
        <w:rPr>
          <w:rFonts w:cs="Arial"/>
          <w:szCs w:val="24"/>
          <w:lang w:val="it-CH"/>
        </w:rPr>
        <w:t>2'100</w:t>
      </w:r>
      <w:r>
        <w:rPr>
          <w:rFonts w:cs="Arial"/>
          <w:szCs w:val="24"/>
          <w:lang w:val="it-CH"/>
        </w:rPr>
        <w:t>'</w:t>
      </w:r>
      <w:r w:rsidRPr="00DB6AD0">
        <w:rPr>
          <w:rFonts w:cs="Arial"/>
          <w:szCs w:val="24"/>
          <w:lang w:val="it-CH"/>
        </w:rPr>
        <w:t>000</w:t>
      </w:r>
      <w:r>
        <w:rPr>
          <w:rFonts w:cs="Arial"/>
          <w:szCs w:val="24"/>
          <w:lang w:val="it-CH"/>
        </w:rPr>
        <w:t xml:space="preserve">.-, in diminuzione rispetto ai </w:t>
      </w:r>
      <w:proofErr w:type="spellStart"/>
      <w:r>
        <w:rPr>
          <w:rFonts w:cs="Arial"/>
          <w:szCs w:val="24"/>
          <w:lang w:val="it-CH"/>
        </w:rPr>
        <w:t>fr</w:t>
      </w:r>
      <w:proofErr w:type="spellEnd"/>
      <w:r>
        <w:rPr>
          <w:rFonts w:cs="Arial"/>
          <w:szCs w:val="24"/>
          <w:lang w:val="it-CH"/>
        </w:rPr>
        <w:t xml:space="preserve">. </w:t>
      </w:r>
      <w:r w:rsidRPr="00DB6AD0">
        <w:rPr>
          <w:rFonts w:cs="Arial"/>
          <w:szCs w:val="24"/>
          <w:lang w:val="it-CH"/>
        </w:rPr>
        <w:t>2'</w:t>
      </w:r>
      <w:r>
        <w:rPr>
          <w:rFonts w:cs="Arial"/>
          <w:szCs w:val="24"/>
          <w:lang w:val="it-CH"/>
        </w:rPr>
        <w:t>55</w:t>
      </w:r>
      <w:r w:rsidRPr="00DB6AD0">
        <w:rPr>
          <w:rFonts w:cs="Arial"/>
          <w:szCs w:val="24"/>
          <w:lang w:val="it-CH"/>
        </w:rPr>
        <w:t>0</w:t>
      </w:r>
      <w:r>
        <w:rPr>
          <w:rFonts w:cs="Arial"/>
          <w:szCs w:val="24"/>
          <w:lang w:val="it-CH"/>
        </w:rPr>
        <w:t>'</w:t>
      </w:r>
      <w:r w:rsidRPr="00DB6AD0">
        <w:rPr>
          <w:rFonts w:cs="Arial"/>
          <w:szCs w:val="24"/>
          <w:lang w:val="it-CH"/>
        </w:rPr>
        <w:t>000</w:t>
      </w:r>
      <w:r>
        <w:rPr>
          <w:rFonts w:cs="Arial"/>
          <w:szCs w:val="24"/>
          <w:lang w:val="it-CH"/>
        </w:rPr>
        <w:t>.- del 31 dicembre 2017</w:t>
      </w:r>
      <w:r w:rsidRPr="00C623FC">
        <w:rPr>
          <w:rFonts w:cs="Arial"/>
          <w:szCs w:val="24"/>
          <w:lang w:val="it-CH"/>
        </w:rPr>
        <w:t xml:space="preserve">. </w:t>
      </w:r>
      <w:r>
        <w:rPr>
          <w:rFonts w:cs="Arial"/>
          <w:szCs w:val="24"/>
          <w:lang w:val="it-CH"/>
        </w:rPr>
        <w:t>I</w:t>
      </w:r>
      <w:r w:rsidRPr="00C623FC">
        <w:rPr>
          <w:rFonts w:cs="Arial"/>
          <w:szCs w:val="24"/>
          <w:lang w:val="it-CH"/>
        </w:rPr>
        <w:t xml:space="preserve">l capitale proprio dell’USI è composto, oltre </w:t>
      </w:r>
      <w:r>
        <w:rPr>
          <w:rFonts w:cs="Arial"/>
          <w:szCs w:val="24"/>
          <w:lang w:val="it-CH"/>
        </w:rPr>
        <w:t xml:space="preserve">che da </w:t>
      </w:r>
      <w:r w:rsidRPr="00C623FC">
        <w:rPr>
          <w:rFonts w:cs="Arial"/>
          <w:szCs w:val="24"/>
          <w:lang w:val="it-CH"/>
        </w:rPr>
        <w:t>tale fondo, dal capitale di dotazione di 11 mio, da un fondo riacquisto cassa pensione professori di 1</w:t>
      </w:r>
      <w:r>
        <w:rPr>
          <w:rFonts w:cs="Arial"/>
          <w:szCs w:val="24"/>
          <w:lang w:val="it-CH"/>
        </w:rPr>
        <w:t xml:space="preserve">.5 mio </w:t>
      </w:r>
      <w:r w:rsidRPr="00C623FC">
        <w:rPr>
          <w:rFonts w:cs="Arial"/>
          <w:szCs w:val="24"/>
          <w:lang w:val="it-CH"/>
        </w:rPr>
        <w:t xml:space="preserve">e dal fondo della donazione </w:t>
      </w:r>
      <w:proofErr w:type="spellStart"/>
      <w:r w:rsidRPr="00C623FC">
        <w:rPr>
          <w:rFonts w:cs="Arial"/>
          <w:szCs w:val="24"/>
          <w:lang w:val="it-CH"/>
        </w:rPr>
        <w:t>Tonella</w:t>
      </w:r>
      <w:proofErr w:type="spellEnd"/>
      <w:r w:rsidRPr="00C623FC">
        <w:rPr>
          <w:rFonts w:cs="Arial"/>
          <w:szCs w:val="24"/>
          <w:lang w:val="it-CH"/>
        </w:rPr>
        <w:t xml:space="preserve"> per </w:t>
      </w:r>
      <w:proofErr w:type="spellStart"/>
      <w:r>
        <w:rPr>
          <w:rFonts w:cs="Arial"/>
          <w:szCs w:val="24"/>
          <w:lang w:val="it-CH"/>
        </w:rPr>
        <w:t>fr</w:t>
      </w:r>
      <w:proofErr w:type="spellEnd"/>
      <w:r>
        <w:rPr>
          <w:rFonts w:cs="Arial"/>
          <w:szCs w:val="24"/>
          <w:lang w:val="it-CH"/>
        </w:rPr>
        <w:t xml:space="preserve">. </w:t>
      </w:r>
      <w:r w:rsidRPr="00C623FC">
        <w:rPr>
          <w:rFonts w:cs="Arial"/>
          <w:szCs w:val="24"/>
          <w:lang w:val="it-CH"/>
        </w:rPr>
        <w:t>888</w:t>
      </w:r>
      <w:r>
        <w:rPr>
          <w:rFonts w:cs="Arial"/>
          <w:szCs w:val="24"/>
          <w:lang w:val="it-CH"/>
        </w:rPr>
        <w:t>'</w:t>
      </w:r>
      <w:r w:rsidRPr="00C623FC">
        <w:rPr>
          <w:rFonts w:cs="Arial"/>
          <w:szCs w:val="24"/>
          <w:lang w:val="it-CH"/>
        </w:rPr>
        <w:t>057</w:t>
      </w:r>
      <w:r>
        <w:rPr>
          <w:rFonts w:cs="Arial"/>
          <w:szCs w:val="24"/>
          <w:lang w:val="it-CH"/>
        </w:rPr>
        <w:t>.-</w:t>
      </w:r>
      <w:r w:rsidRPr="00C623FC">
        <w:rPr>
          <w:rFonts w:cs="Arial"/>
          <w:szCs w:val="24"/>
          <w:lang w:val="it-CH"/>
        </w:rPr>
        <w:t xml:space="preserve">, oltre che dagli avanzi d’esercizio riportati di </w:t>
      </w:r>
      <w:proofErr w:type="spellStart"/>
      <w:r>
        <w:rPr>
          <w:rFonts w:cs="Arial"/>
          <w:szCs w:val="24"/>
          <w:lang w:val="it-CH"/>
        </w:rPr>
        <w:t>fr</w:t>
      </w:r>
      <w:proofErr w:type="spellEnd"/>
      <w:r>
        <w:rPr>
          <w:rFonts w:cs="Arial"/>
          <w:szCs w:val="24"/>
          <w:lang w:val="it-CH"/>
        </w:rPr>
        <w:t xml:space="preserve">. </w:t>
      </w:r>
      <w:r w:rsidRPr="00C623FC">
        <w:rPr>
          <w:rFonts w:cs="Arial"/>
          <w:szCs w:val="24"/>
          <w:lang w:val="it-CH"/>
        </w:rPr>
        <w:t>15</w:t>
      </w:r>
      <w:r>
        <w:rPr>
          <w:rFonts w:cs="Arial"/>
          <w:szCs w:val="24"/>
          <w:lang w:val="it-CH"/>
        </w:rPr>
        <w:t>'</w:t>
      </w:r>
      <w:r w:rsidRPr="00C623FC">
        <w:rPr>
          <w:rFonts w:cs="Arial"/>
          <w:szCs w:val="24"/>
          <w:lang w:val="it-CH"/>
        </w:rPr>
        <w:t>469</w:t>
      </w:r>
      <w:r>
        <w:rPr>
          <w:rFonts w:cs="Arial"/>
          <w:szCs w:val="24"/>
          <w:lang w:val="it-CH"/>
        </w:rPr>
        <w:t>.-</w:t>
      </w:r>
      <w:r w:rsidRPr="00C623FC">
        <w:rPr>
          <w:rFonts w:cs="Arial"/>
          <w:szCs w:val="24"/>
          <w:lang w:val="it-CH"/>
        </w:rPr>
        <w:t xml:space="preserve"> e dal citato</w:t>
      </w:r>
      <w:r>
        <w:rPr>
          <w:rFonts w:cs="Arial"/>
          <w:szCs w:val="24"/>
          <w:lang w:val="it-CH"/>
        </w:rPr>
        <w:t xml:space="preserve"> disavanzo</w:t>
      </w:r>
      <w:r w:rsidRPr="00C623FC">
        <w:rPr>
          <w:rFonts w:cs="Arial"/>
          <w:szCs w:val="24"/>
          <w:lang w:val="it-CH"/>
        </w:rPr>
        <w:t xml:space="preserve"> d’esercizio 2018</w:t>
      </w:r>
      <w:r w:rsidRPr="00C623FC">
        <w:rPr>
          <w:rFonts w:cs="Arial"/>
          <w:szCs w:val="24"/>
        </w:rPr>
        <w:t xml:space="preserve">. </w:t>
      </w:r>
      <w:r w:rsidRPr="00A9289F">
        <w:rPr>
          <w:rFonts w:cs="Arial"/>
          <w:szCs w:val="24"/>
        </w:rPr>
        <w:t>L’aumento del valore di bilancio dell’USI è dovuto principalmente agli investimenti edili sul Campus di Mendrisio attivati per l’immobile “Teatro dell’Architettura”.</w:t>
      </w:r>
    </w:p>
    <w:p w:rsidR="00912084" w:rsidRPr="00A9289F" w:rsidRDefault="00912084" w:rsidP="00912084">
      <w:pPr>
        <w:tabs>
          <w:tab w:val="left" w:pos="4962"/>
        </w:tabs>
        <w:spacing w:after="80"/>
        <w:rPr>
          <w:szCs w:val="24"/>
        </w:rPr>
      </w:pPr>
      <w:r>
        <w:rPr>
          <w:szCs w:val="24"/>
        </w:rPr>
        <w:t>Come risulta dal conto economico, l’USI</w:t>
      </w:r>
      <w:r w:rsidRPr="00A9289F">
        <w:rPr>
          <w:szCs w:val="24"/>
        </w:rPr>
        <w:t xml:space="preserve"> ha riversato all’I</w:t>
      </w:r>
      <w:r>
        <w:rPr>
          <w:szCs w:val="24"/>
        </w:rPr>
        <w:t xml:space="preserve">RB </w:t>
      </w:r>
      <w:proofErr w:type="spellStart"/>
      <w:r>
        <w:rPr>
          <w:szCs w:val="24"/>
        </w:rPr>
        <w:t>fr</w:t>
      </w:r>
      <w:proofErr w:type="spellEnd"/>
      <w:r>
        <w:rPr>
          <w:szCs w:val="24"/>
        </w:rPr>
        <w:t xml:space="preserve">. </w:t>
      </w:r>
      <w:r w:rsidRPr="000B3A25">
        <w:rPr>
          <w:szCs w:val="24"/>
        </w:rPr>
        <w:t>2’250'550</w:t>
      </w:r>
      <w:r>
        <w:rPr>
          <w:szCs w:val="24"/>
        </w:rPr>
        <w:t>.- e al</w:t>
      </w:r>
      <w:r w:rsidRPr="00A9289F">
        <w:rPr>
          <w:szCs w:val="24"/>
        </w:rPr>
        <w:t>l</w:t>
      </w:r>
      <w:r>
        <w:rPr>
          <w:szCs w:val="24"/>
        </w:rPr>
        <w:t xml:space="preserve">o IOR </w:t>
      </w:r>
      <w:proofErr w:type="spellStart"/>
      <w:r>
        <w:rPr>
          <w:szCs w:val="24"/>
        </w:rPr>
        <w:t>fr</w:t>
      </w:r>
      <w:proofErr w:type="spellEnd"/>
      <w:r>
        <w:rPr>
          <w:szCs w:val="24"/>
        </w:rPr>
        <w:t xml:space="preserve">. </w:t>
      </w:r>
      <w:r w:rsidRPr="00A9289F">
        <w:rPr>
          <w:szCs w:val="24"/>
        </w:rPr>
        <w:t>650'000</w:t>
      </w:r>
      <w:r>
        <w:rPr>
          <w:szCs w:val="24"/>
        </w:rPr>
        <w:t>.-.</w:t>
      </w:r>
    </w:p>
    <w:p w:rsidR="00912084" w:rsidRPr="00312697" w:rsidRDefault="00912084" w:rsidP="00912084">
      <w:pPr>
        <w:tabs>
          <w:tab w:val="left" w:pos="4962"/>
        </w:tabs>
        <w:spacing w:after="80"/>
        <w:rPr>
          <w:szCs w:val="24"/>
          <w:highlight w:val="yellow"/>
        </w:rPr>
      </w:pPr>
      <w:r w:rsidRPr="00A9289F">
        <w:rPr>
          <w:szCs w:val="24"/>
        </w:rPr>
        <w:t xml:space="preserve">In merito alla Facoltà di scienze biomediche, il Cantone ha versato, con RG n. 2360 del 23 maggio 2018, un </w:t>
      </w:r>
      <w:r>
        <w:rPr>
          <w:szCs w:val="24"/>
        </w:rPr>
        <w:t xml:space="preserve">importo </w:t>
      </w:r>
      <w:r w:rsidRPr="00A9289F">
        <w:rPr>
          <w:szCs w:val="24"/>
        </w:rPr>
        <w:t>forfettario di 1</w:t>
      </w:r>
      <w:r>
        <w:rPr>
          <w:szCs w:val="24"/>
        </w:rPr>
        <w:t xml:space="preserve"> mio</w:t>
      </w:r>
      <w:r w:rsidRPr="00A9289F">
        <w:rPr>
          <w:szCs w:val="24"/>
        </w:rPr>
        <w:t xml:space="preserve"> </w:t>
      </w:r>
      <w:r>
        <w:rPr>
          <w:szCs w:val="24"/>
        </w:rPr>
        <w:t>(secondo la progressione dei contributi indicata nel Messaggio n. 6920) finalizzato a sostenerne la fase di avvio</w:t>
      </w:r>
      <w:r w:rsidRPr="00A9289F">
        <w:rPr>
          <w:szCs w:val="24"/>
        </w:rPr>
        <w:t>, come prev</w:t>
      </w:r>
      <w:r>
        <w:rPr>
          <w:szCs w:val="24"/>
        </w:rPr>
        <w:t xml:space="preserve">isto all’art. 22 </w:t>
      </w:r>
      <w:r w:rsidRPr="00E9019C">
        <w:rPr>
          <w:szCs w:val="24"/>
        </w:rPr>
        <w:t>cpv</w:t>
      </w:r>
      <w:r>
        <w:rPr>
          <w:szCs w:val="24"/>
        </w:rPr>
        <w:t xml:space="preserve">. </w:t>
      </w:r>
      <w:r w:rsidRPr="00A9289F">
        <w:rPr>
          <w:szCs w:val="24"/>
        </w:rPr>
        <w:t xml:space="preserve">6 </w:t>
      </w:r>
      <w:proofErr w:type="spellStart"/>
      <w:r>
        <w:rPr>
          <w:szCs w:val="24"/>
        </w:rPr>
        <w:t>cdp</w:t>
      </w:r>
      <w:proofErr w:type="spellEnd"/>
      <w:r w:rsidRPr="00A9289F">
        <w:rPr>
          <w:szCs w:val="24"/>
        </w:rPr>
        <w:t xml:space="preserve">. Nella stessa </w:t>
      </w:r>
      <w:r>
        <w:rPr>
          <w:szCs w:val="24"/>
        </w:rPr>
        <w:t xml:space="preserve">RG </w:t>
      </w:r>
      <w:r w:rsidRPr="00A9289F">
        <w:rPr>
          <w:szCs w:val="24"/>
        </w:rPr>
        <w:t xml:space="preserve">si prevedeva che, alla chiusura dei conti dell’anno 2018, l’USI avrebbe fornito un </w:t>
      </w:r>
      <w:r w:rsidRPr="00712738">
        <w:rPr>
          <w:szCs w:val="24"/>
        </w:rPr>
        <w:t xml:space="preserve">rapporto sui lavori svolti per la </w:t>
      </w:r>
      <w:r>
        <w:rPr>
          <w:szCs w:val="24"/>
        </w:rPr>
        <w:t>f</w:t>
      </w:r>
      <w:r w:rsidRPr="00712738">
        <w:rPr>
          <w:szCs w:val="24"/>
        </w:rPr>
        <w:t>acoltà e una valutazione dei costi annuali (allegati 3 e 4).</w:t>
      </w:r>
    </w:p>
    <w:p w:rsidR="00912084" w:rsidRDefault="00912084" w:rsidP="00912084">
      <w:pPr>
        <w:rPr>
          <w:rFonts w:cs="Arial"/>
          <w:szCs w:val="24"/>
        </w:rPr>
      </w:pPr>
      <w:r w:rsidRPr="006C0258">
        <w:rPr>
          <w:rFonts w:cs="Arial"/>
          <w:szCs w:val="24"/>
        </w:rPr>
        <w:t>Dal 1</w:t>
      </w:r>
      <w:r>
        <w:rPr>
          <w:rFonts w:cs="Arial"/>
          <w:szCs w:val="24"/>
        </w:rPr>
        <w:t xml:space="preserve">° gennaio </w:t>
      </w:r>
      <w:r w:rsidRPr="006C0258">
        <w:rPr>
          <w:rFonts w:cs="Arial"/>
          <w:szCs w:val="24"/>
        </w:rPr>
        <w:t xml:space="preserve">2018 l’Archivio del Moderno è stato amministrativamente reintegrato nell’USI, motivo per cui il contributo cantonale di </w:t>
      </w:r>
      <w:proofErr w:type="spellStart"/>
      <w:r>
        <w:rPr>
          <w:rFonts w:cs="Arial"/>
          <w:szCs w:val="24"/>
        </w:rPr>
        <w:t>fr</w:t>
      </w:r>
      <w:proofErr w:type="spellEnd"/>
      <w:r>
        <w:rPr>
          <w:rFonts w:cs="Arial"/>
          <w:szCs w:val="24"/>
        </w:rPr>
        <w:t xml:space="preserve">. </w:t>
      </w:r>
      <w:r w:rsidRPr="006C0258">
        <w:rPr>
          <w:rFonts w:cs="Arial"/>
          <w:szCs w:val="24"/>
        </w:rPr>
        <w:t>500'000</w:t>
      </w:r>
      <w:r>
        <w:rPr>
          <w:rFonts w:cs="Arial"/>
          <w:szCs w:val="24"/>
        </w:rPr>
        <w:t xml:space="preserve">.- </w:t>
      </w:r>
      <w:r w:rsidRPr="006C0258">
        <w:rPr>
          <w:rFonts w:cs="Arial"/>
          <w:szCs w:val="24"/>
        </w:rPr>
        <w:t xml:space="preserve">rientra nel contributo di gestione versato all’USI. La Fondazione </w:t>
      </w:r>
      <w:r>
        <w:rPr>
          <w:rFonts w:cs="Arial"/>
          <w:szCs w:val="24"/>
        </w:rPr>
        <w:t xml:space="preserve">Archivio del moderno ha </w:t>
      </w:r>
      <w:r w:rsidRPr="006C0258">
        <w:rPr>
          <w:rFonts w:cs="Arial"/>
          <w:szCs w:val="24"/>
        </w:rPr>
        <w:t xml:space="preserve">ceduto all’USI parte del suo patrimonio, composto da mobilio e attrezzature per un valore di </w:t>
      </w:r>
      <w:proofErr w:type="spellStart"/>
      <w:r>
        <w:rPr>
          <w:rFonts w:cs="Arial"/>
          <w:szCs w:val="24"/>
        </w:rPr>
        <w:t>fr</w:t>
      </w:r>
      <w:proofErr w:type="spellEnd"/>
      <w:r>
        <w:rPr>
          <w:rFonts w:cs="Arial"/>
          <w:szCs w:val="24"/>
        </w:rPr>
        <w:t xml:space="preserve">. </w:t>
      </w:r>
      <w:r w:rsidRPr="006C0258">
        <w:rPr>
          <w:rFonts w:cs="Arial"/>
          <w:szCs w:val="24"/>
        </w:rPr>
        <w:t>1</w:t>
      </w:r>
      <w:r>
        <w:rPr>
          <w:rFonts w:cs="Arial"/>
          <w:szCs w:val="24"/>
        </w:rPr>
        <w:t>'</w:t>
      </w:r>
      <w:r w:rsidRPr="006C0258">
        <w:rPr>
          <w:rFonts w:cs="Arial"/>
          <w:szCs w:val="24"/>
        </w:rPr>
        <w:t>500</w:t>
      </w:r>
      <w:r>
        <w:rPr>
          <w:rFonts w:cs="Arial"/>
          <w:szCs w:val="24"/>
        </w:rPr>
        <w:t xml:space="preserve">.- </w:t>
      </w:r>
      <w:r w:rsidRPr="006C0258">
        <w:rPr>
          <w:rFonts w:cs="Arial"/>
          <w:szCs w:val="24"/>
        </w:rPr>
        <w:t xml:space="preserve">e dal magazzino libri per un valore di </w:t>
      </w:r>
      <w:proofErr w:type="spellStart"/>
      <w:r>
        <w:rPr>
          <w:rFonts w:cs="Arial"/>
          <w:szCs w:val="24"/>
        </w:rPr>
        <w:t>fr</w:t>
      </w:r>
      <w:proofErr w:type="spellEnd"/>
      <w:r>
        <w:rPr>
          <w:rFonts w:cs="Arial"/>
          <w:szCs w:val="24"/>
        </w:rPr>
        <w:t xml:space="preserve">. </w:t>
      </w:r>
      <w:r w:rsidRPr="006C0258">
        <w:rPr>
          <w:rFonts w:cs="Arial"/>
          <w:szCs w:val="24"/>
        </w:rPr>
        <w:t>69'992</w:t>
      </w:r>
      <w:r>
        <w:rPr>
          <w:rFonts w:cs="Arial"/>
          <w:szCs w:val="24"/>
        </w:rPr>
        <w:t>.-</w:t>
      </w:r>
      <w:r w:rsidRPr="006C0258">
        <w:rPr>
          <w:rFonts w:cs="Arial"/>
          <w:szCs w:val="24"/>
        </w:rPr>
        <w:t xml:space="preserve">. Inoltre l’USI ha ripreso quasi tutte le attività della </w:t>
      </w:r>
      <w:r>
        <w:rPr>
          <w:rFonts w:cs="Arial"/>
          <w:szCs w:val="24"/>
        </w:rPr>
        <w:t>f</w:t>
      </w:r>
      <w:r w:rsidRPr="006C0258">
        <w:rPr>
          <w:rFonts w:cs="Arial"/>
          <w:szCs w:val="24"/>
        </w:rPr>
        <w:t>ondazione, tra cui tutti i rapporti di lavoro, tutti i contratti di servizio e i contratti di locazione</w:t>
      </w:r>
      <w:r>
        <w:rPr>
          <w:rFonts w:cs="Arial"/>
          <w:szCs w:val="24"/>
        </w:rPr>
        <w:t xml:space="preserve">. </w:t>
      </w:r>
      <w:r w:rsidRPr="006C0258">
        <w:rPr>
          <w:rFonts w:cs="Arial"/>
          <w:szCs w:val="24"/>
        </w:rPr>
        <w:t xml:space="preserve">La </w:t>
      </w:r>
      <w:r>
        <w:rPr>
          <w:rFonts w:cs="Arial"/>
          <w:szCs w:val="24"/>
        </w:rPr>
        <w:t>f</w:t>
      </w:r>
      <w:r w:rsidRPr="006C0258">
        <w:rPr>
          <w:rFonts w:cs="Arial"/>
          <w:szCs w:val="24"/>
        </w:rPr>
        <w:t>ondazione rimane proprietaria dell’intero suo patrimonio archivistico, documentario, iconografico e bibliografico.</w:t>
      </w:r>
    </w:p>
    <w:p w:rsidR="00390693" w:rsidRDefault="00390693" w:rsidP="00912084">
      <w:pPr>
        <w:rPr>
          <w:rFonts w:cs="Arial"/>
          <w:szCs w:val="24"/>
        </w:rPr>
      </w:pPr>
    </w:p>
    <w:p w:rsidR="00390693" w:rsidRDefault="00390693" w:rsidP="00912084"/>
    <w:p w:rsidR="00912084" w:rsidRPr="00F714D5" w:rsidRDefault="00390693" w:rsidP="00912084">
      <w:pPr>
        <w:pStyle w:val="Titolo2"/>
      </w:pPr>
      <w:r>
        <w:t>2.7</w:t>
      </w:r>
      <w:r>
        <w:tab/>
      </w:r>
      <w:r w:rsidR="00912084" w:rsidRPr="00F714D5">
        <w:t>Riassunto sul raggiungimento degli obiettivi</w:t>
      </w:r>
    </w:p>
    <w:p w:rsidR="00912084" w:rsidRPr="00D42B8E" w:rsidRDefault="00912084" w:rsidP="00912084">
      <w:pPr>
        <w:tabs>
          <w:tab w:val="left" w:pos="4962"/>
        </w:tabs>
      </w:pPr>
      <w:r>
        <w:t>G</w:t>
      </w:r>
      <w:r w:rsidRPr="00D42B8E">
        <w:t xml:space="preserve">li </w:t>
      </w:r>
      <w:r w:rsidRPr="00D42B8E">
        <w:rPr>
          <w:b/>
        </w:rPr>
        <w:t>obiettivi generali</w:t>
      </w:r>
      <w:r w:rsidRPr="00EF5EB6">
        <w:rPr>
          <w:b/>
        </w:rPr>
        <w:t xml:space="preserve">, </w:t>
      </w:r>
      <w:r w:rsidRPr="000B3A25">
        <w:t xml:space="preserve">con valenza qualitativa e finanziaria generale, </w:t>
      </w:r>
      <w:r>
        <w:t>sono perlop</w:t>
      </w:r>
      <w:r w:rsidRPr="000B3A25">
        <w:t xml:space="preserve">iù raggiunti con buoni </w:t>
      </w:r>
      <w:r w:rsidRPr="00712738">
        <w:t>risultati</w:t>
      </w:r>
      <w:r>
        <w:t>,</w:t>
      </w:r>
      <w:r w:rsidRPr="00712738">
        <w:t xml:space="preserve"> </w:t>
      </w:r>
      <w:r>
        <w:t xml:space="preserve">anche nel confronto con </w:t>
      </w:r>
      <w:r w:rsidRPr="00712738">
        <w:t>la media svizzera.</w:t>
      </w:r>
    </w:p>
    <w:p w:rsidR="00912084" w:rsidRPr="00D42B8E" w:rsidRDefault="00912084" w:rsidP="00912084">
      <w:pPr>
        <w:tabs>
          <w:tab w:val="left" w:pos="4962"/>
        </w:tabs>
        <w:spacing w:before="80"/>
      </w:pPr>
      <w:r w:rsidRPr="00D42B8E">
        <w:t xml:space="preserve">Come già gli scorsi anni gli obiettivi legati alla provenienza degli studenti </w:t>
      </w:r>
      <w:r w:rsidRPr="000B3A25">
        <w:t>non sono stati raggiunti,</w:t>
      </w:r>
      <w:r w:rsidRPr="00EF5EB6">
        <w:t xml:space="preserve"> </w:t>
      </w:r>
      <w:r w:rsidRPr="00D42B8E">
        <w:t>ovvero:</w:t>
      </w:r>
    </w:p>
    <w:p w:rsidR="00912084" w:rsidRPr="00D42B8E" w:rsidRDefault="00912084" w:rsidP="00390693">
      <w:pPr>
        <w:numPr>
          <w:ilvl w:val="0"/>
          <w:numId w:val="27"/>
        </w:numPr>
        <w:tabs>
          <w:tab w:val="clear" w:pos="720"/>
          <w:tab w:val="num" w:pos="426"/>
          <w:tab w:val="left" w:pos="4962"/>
        </w:tabs>
        <w:spacing w:before="80"/>
        <w:ind w:left="425" w:hanging="425"/>
      </w:pPr>
      <w:r w:rsidRPr="00D42B8E">
        <w:t xml:space="preserve">l’obiettivo di attirare studenti da altri </w:t>
      </w:r>
      <w:r>
        <w:t>C</w:t>
      </w:r>
      <w:r w:rsidRPr="00D42B8E">
        <w:t>antoni, fissato al 1</w:t>
      </w:r>
      <w:r>
        <w:t>0</w:t>
      </w:r>
      <w:r w:rsidRPr="00D42B8E">
        <w:t xml:space="preserve">% per i percorsi </w:t>
      </w:r>
      <w:proofErr w:type="spellStart"/>
      <w:r>
        <w:t>b</w:t>
      </w:r>
      <w:r w:rsidRPr="00D42B8E">
        <w:t>achelor</w:t>
      </w:r>
      <w:proofErr w:type="spellEnd"/>
      <w:r w:rsidRPr="00D42B8E">
        <w:t xml:space="preserve"> e al </w:t>
      </w:r>
      <w:r>
        <w:t>15</w:t>
      </w:r>
      <w:r w:rsidRPr="00D42B8E">
        <w:t xml:space="preserve">% per i percorsi </w:t>
      </w:r>
      <w:r>
        <w:t>m</w:t>
      </w:r>
      <w:r w:rsidRPr="00D42B8E">
        <w:t xml:space="preserve">aster, non è stato raggiunto, facendo registrare nel 2018 rispettivamente il 6.63% per i </w:t>
      </w:r>
      <w:proofErr w:type="spellStart"/>
      <w:r>
        <w:t>b</w:t>
      </w:r>
      <w:r w:rsidRPr="00D42B8E">
        <w:t>achelor</w:t>
      </w:r>
      <w:proofErr w:type="spellEnd"/>
      <w:r w:rsidRPr="00D42B8E">
        <w:t xml:space="preserve"> e il 7.23% per i </w:t>
      </w:r>
      <w:r>
        <w:t>m</w:t>
      </w:r>
      <w:r w:rsidRPr="00D42B8E">
        <w:t>aster;</w:t>
      </w:r>
    </w:p>
    <w:p w:rsidR="00912084" w:rsidRPr="00D42B8E" w:rsidRDefault="00912084" w:rsidP="00390693">
      <w:pPr>
        <w:numPr>
          <w:ilvl w:val="0"/>
          <w:numId w:val="27"/>
        </w:numPr>
        <w:tabs>
          <w:tab w:val="clear" w:pos="720"/>
          <w:tab w:val="num" w:pos="426"/>
          <w:tab w:val="left" w:pos="4962"/>
        </w:tabs>
        <w:spacing w:before="80"/>
        <w:ind w:left="425" w:hanging="425"/>
      </w:pPr>
      <w:r w:rsidRPr="00D42B8E">
        <w:t xml:space="preserve">l’obiettivo di un massimo del 50% di studenti di provenienza estera non è stato mantenuto, visto che la percentuale si attestava nel 2018 al 53.66% per i percorsi </w:t>
      </w:r>
      <w:proofErr w:type="spellStart"/>
      <w:r>
        <w:t>b</w:t>
      </w:r>
      <w:r w:rsidRPr="00D42B8E">
        <w:t>achelor</w:t>
      </w:r>
      <w:proofErr w:type="spellEnd"/>
      <w:r w:rsidRPr="00D42B8E">
        <w:t xml:space="preserve"> e al 73.77% per quelli </w:t>
      </w:r>
      <w:r>
        <w:t>m</w:t>
      </w:r>
      <w:r w:rsidRPr="00D42B8E">
        <w:t>aster.</w:t>
      </w:r>
    </w:p>
    <w:p w:rsidR="00390693" w:rsidRDefault="00390693" w:rsidP="00390693"/>
    <w:p w:rsidR="00912084" w:rsidRPr="00D42B8E" w:rsidRDefault="00912084" w:rsidP="00912084">
      <w:pPr>
        <w:tabs>
          <w:tab w:val="left" w:pos="4962"/>
        </w:tabs>
        <w:spacing w:after="80"/>
      </w:pPr>
      <w:r w:rsidRPr="00D42B8E">
        <w:t xml:space="preserve">La percentuale più elevata di studenti da altri Cantoni iscritti al primo anno di </w:t>
      </w:r>
      <w:proofErr w:type="spellStart"/>
      <w:r>
        <w:t>b</w:t>
      </w:r>
      <w:r w:rsidRPr="00D42B8E">
        <w:t>achelor</w:t>
      </w:r>
      <w:proofErr w:type="spellEnd"/>
      <w:r w:rsidRPr="00D42B8E">
        <w:t xml:space="preserve"> (9.5%), dovuta principalmente agli iscritti al </w:t>
      </w:r>
      <w:proofErr w:type="spellStart"/>
      <w:r>
        <w:t>b</w:t>
      </w:r>
      <w:r w:rsidRPr="00D42B8E">
        <w:t>achelor</w:t>
      </w:r>
      <w:proofErr w:type="spellEnd"/>
      <w:r w:rsidRPr="00D42B8E">
        <w:t xml:space="preserve"> in Biomedicina, lascia però sperare che nei prossimi anni l’attrattività dell’USI per gli studenti di Oltralpe possa aumentare. La percentuale minima di studenti da altri </w:t>
      </w:r>
      <w:r>
        <w:t>C</w:t>
      </w:r>
      <w:r w:rsidRPr="00D42B8E">
        <w:t>antoni non è mai stata raggiunta, ma è da considerare come obiettivo di lungo termine e come incitamento all’USI per meglio profilare alcune proprie formazioni. Per quanto riguarda gli studenti stranieri, ricordiamo che nell’impatto finanziario per il Cantone l’obiettivo del 50% di studenti esteri, anche se superato, è da relativizzare. La quota marginale degli studenti esteri oltre il 50% rappresenta un’entrata netta di cui l’USI beneficia ampiamente (</w:t>
      </w:r>
      <w:proofErr w:type="spellStart"/>
      <w:r>
        <w:t>fr</w:t>
      </w:r>
      <w:proofErr w:type="spellEnd"/>
      <w:r>
        <w:t xml:space="preserve">. </w:t>
      </w:r>
      <w:r w:rsidRPr="00D42B8E">
        <w:t>8'000</w:t>
      </w:r>
      <w:r>
        <w:t xml:space="preserve">.- </w:t>
      </w:r>
      <w:r w:rsidRPr="00D42B8E">
        <w:t>di tassa annua per studente)</w:t>
      </w:r>
      <w:r>
        <w:t xml:space="preserve"> e </w:t>
      </w:r>
      <w:r w:rsidRPr="00D42B8E">
        <w:t>il costo aggiuntivo per il Cantone è minimo</w:t>
      </w:r>
      <w:r>
        <w:t>, ma gli strumenti operativi per il raggiungimento dell’obiettivo delle percentuali indicate vanno potenziati.</w:t>
      </w:r>
    </w:p>
    <w:p w:rsidR="00912084" w:rsidRPr="00D42B8E" w:rsidRDefault="00912084" w:rsidP="00912084">
      <w:pPr>
        <w:tabs>
          <w:tab w:val="left" w:pos="4962"/>
        </w:tabs>
        <w:spacing w:after="80"/>
      </w:pPr>
      <w:r w:rsidRPr="00D42B8E">
        <w:t xml:space="preserve">Gli </w:t>
      </w:r>
      <w:r w:rsidRPr="00D42B8E">
        <w:rPr>
          <w:b/>
        </w:rPr>
        <w:t>obiettivi d’efficacia</w:t>
      </w:r>
      <w:r w:rsidRPr="00D42B8E">
        <w:t xml:space="preserve"> sono in linea con gli scorsi anni. 189 maturandi liceali residenti hanno potuto iniziare gli studi presso l’USI, mentre l’alta percentuale di impiego e il ridotto tempo d’ingresso nel mondo del lavoro confermano la richiesta del mercato dei laureati USI. Anche gli indicatori di efficacia della ricerca presentano ottimi risultati, sia per quanto riguarda la qualità delle pubblicazioni dell’USI (</w:t>
      </w:r>
      <w:r w:rsidRPr="00F47B8D">
        <w:rPr>
          <w:i/>
        </w:rPr>
        <w:t xml:space="preserve">impact </w:t>
      </w:r>
      <w:proofErr w:type="spellStart"/>
      <w:r w:rsidRPr="00F47B8D">
        <w:rPr>
          <w:i/>
        </w:rPr>
        <w:t>factor</w:t>
      </w:r>
      <w:proofErr w:type="spellEnd"/>
      <w:r w:rsidRPr="00D42B8E">
        <w:t>), sia per l’efficacia di acquisire progetti di ricerca dal FNS, che supera la media svizzera.</w:t>
      </w:r>
      <w:r>
        <w:t xml:space="preserve"> Gli obiettivi previsti sono stati dunque raggiunti.</w:t>
      </w:r>
    </w:p>
    <w:p w:rsidR="00912084" w:rsidRPr="0075406C" w:rsidRDefault="00912084" w:rsidP="00912084">
      <w:pPr>
        <w:tabs>
          <w:tab w:val="left" w:pos="4962"/>
        </w:tabs>
        <w:spacing w:after="80"/>
      </w:pPr>
      <w:r w:rsidRPr="0075406C">
        <w:t xml:space="preserve">Anche la valutazione degli </w:t>
      </w:r>
      <w:r w:rsidRPr="0075406C">
        <w:rPr>
          <w:b/>
        </w:rPr>
        <w:t xml:space="preserve">obiettivi di efficienza </w:t>
      </w:r>
      <w:r w:rsidRPr="0075406C">
        <w:t xml:space="preserve">fornisce riscontri tendenzialmente positivi. Il costo medio per studente ha subito delle leggere variazioni che rispecchiano perlopiù le oscillazioni della media svizzera, anche se rimane più elevato, in parte anche a causa delle dimensioni limitate di alcune </w:t>
      </w:r>
      <w:r>
        <w:t>f</w:t>
      </w:r>
      <w:r w:rsidRPr="0075406C">
        <w:t>acoltà dell’USI in termini di numero di studenti</w:t>
      </w:r>
      <w:r>
        <w:t xml:space="preserve"> (ad esempio per informatica, unica Facoltà del genere a livello svizzero e pertanto di difficile confronto)</w:t>
      </w:r>
      <w:r w:rsidRPr="0075406C">
        <w:t>. L’efficacia dell’attività di ricerca svolta dai professori USI è confermata dagli elevati volumi di ricerca competitiva attribuiti.</w:t>
      </w:r>
    </w:p>
    <w:p w:rsidR="00912084" w:rsidRPr="009B5202" w:rsidRDefault="00912084" w:rsidP="00390693">
      <w:pPr>
        <w:rPr>
          <w:rFonts w:cs="Arial"/>
          <w:b/>
          <w:szCs w:val="24"/>
        </w:rPr>
      </w:pPr>
      <w:r>
        <w:t>P</w:t>
      </w:r>
      <w:r w:rsidRPr="00617D11">
        <w:t xml:space="preserve">ossono pure essere considerati raggiunti </w:t>
      </w:r>
      <w:r>
        <w:t xml:space="preserve">anche </w:t>
      </w:r>
      <w:r w:rsidRPr="00617D11">
        <w:t xml:space="preserve">gli obiettivi legati all’efficienza dell’insegnamento attraverso l’indicatore di permanenza degli studenti (percentuale di studenti fuori corso) e dell’acquisizione di progetti di ricerca, per la quale il successo delle </w:t>
      </w:r>
      <w:r>
        <w:t>f</w:t>
      </w:r>
      <w:r w:rsidRPr="00617D11">
        <w:t>acoltà dell’USI viene confermato.</w:t>
      </w:r>
    </w:p>
    <w:p w:rsidR="00912084" w:rsidRDefault="00912084" w:rsidP="00912084"/>
    <w:p w:rsidR="00390693" w:rsidRDefault="00390693" w:rsidP="00912084"/>
    <w:p w:rsidR="00390693" w:rsidRDefault="00390693" w:rsidP="00912084"/>
    <w:p w:rsidR="00912084" w:rsidRPr="00712738" w:rsidRDefault="00912084" w:rsidP="00390693">
      <w:pPr>
        <w:spacing w:after="120"/>
        <w:ind w:left="567" w:hanging="567"/>
        <w:rPr>
          <w:b/>
        </w:rPr>
      </w:pPr>
      <w:r>
        <w:rPr>
          <w:b/>
        </w:rPr>
        <w:t>3</w:t>
      </w:r>
      <w:r w:rsidRPr="00C2796B">
        <w:rPr>
          <w:b/>
        </w:rPr>
        <w:t>.</w:t>
      </w:r>
      <w:bookmarkEnd w:id="1"/>
      <w:bookmarkEnd w:id="2"/>
      <w:bookmarkEnd w:id="3"/>
      <w:bookmarkEnd w:id="4"/>
      <w:bookmarkEnd w:id="5"/>
      <w:r w:rsidR="00390693">
        <w:rPr>
          <w:b/>
        </w:rPr>
        <w:tab/>
      </w:r>
      <w:r w:rsidRPr="00C2796B">
        <w:rPr>
          <w:b/>
        </w:rPr>
        <w:t xml:space="preserve">VALUTAZIONE DEGLI OBIETTIVI PREVISTI DAL CONTRATTO DI PRESTAZIONI FRA </w:t>
      </w:r>
      <w:r>
        <w:rPr>
          <w:b/>
        </w:rPr>
        <w:t xml:space="preserve">IL </w:t>
      </w:r>
      <w:r w:rsidRPr="00C2796B">
        <w:rPr>
          <w:b/>
        </w:rPr>
        <w:t xml:space="preserve">CANTONE E </w:t>
      </w:r>
      <w:r>
        <w:rPr>
          <w:b/>
        </w:rPr>
        <w:t>LA SCUOLA UNIVERSITARIA PROFESSIONALE DELLA SVIZZERA ITALIANA</w:t>
      </w:r>
      <w:r w:rsidRPr="00C2796B">
        <w:rPr>
          <w:b/>
        </w:rPr>
        <w:t xml:space="preserve"> (SUPSI) PER L'ANNO 2018</w:t>
      </w:r>
    </w:p>
    <w:p w:rsidR="00912084" w:rsidRDefault="00912084" w:rsidP="00912084">
      <w:pPr>
        <w:spacing w:after="80"/>
      </w:pPr>
      <w:r>
        <w:t>Qui di seguito è presentata la verifica degli o</w:t>
      </w:r>
      <w:r w:rsidRPr="000901CE">
        <w:t xml:space="preserve">biettivi </w:t>
      </w:r>
      <w:r>
        <w:t>stabilita dal</w:t>
      </w:r>
      <w:r w:rsidRPr="00FD5269">
        <w:t xml:space="preserve"> </w:t>
      </w:r>
      <w:proofErr w:type="spellStart"/>
      <w:r>
        <w:t>cdp</w:t>
      </w:r>
      <w:proofErr w:type="spellEnd"/>
      <w:r>
        <w:t xml:space="preserve"> </w:t>
      </w:r>
      <w:r w:rsidRPr="00FD5269">
        <w:t>2017-</w:t>
      </w:r>
      <w:r>
        <w:t>20</w:t>
      </w:r>
      <w:r w:rsidRPr="00FD5269">
        <w:t>20</w:t>
      </w:r>
      <w:r w:rsidRPr="000901CE">
        <w:t xml:space="preserve"> per l’anno 2018</w:t>
      </w:r>
      <w:r>
        <w:t>, riferita solo ai</w:t>
      </w:r>
      <w:r w:rsidRPr="004D1043">
        <w:t xml:space="preserve"> dipartimenti e </w:t>
      </w:r>
      <w:r>
        <w:t xml:space="preserve">agli </w:t>
      </w:r>
      <w:r w:rsidRPr="004D1043">
        <w:t>istituti propri della SUPSI</w:t>
      </w:r>
      <w:r>
        <w:t xml:space="preserve"> con sede nel Cantone Ticino</w:t>
      </w:r>
      <w:r w:rsidRPr="004D1043">
        <w:t xml:space="preserve">, escludendo le attività dell’affiliata </w:t>
      </w:r>
      <w:proofErr w:type="spellStart"/>
      <w:r w:rsidRPr="004D1043">
        <w:t>Fernfachhochschule</w:t>
      </w:r>
      <w:proofErr w:type="spellEnd"/>
      <w:r w:rsidRPr="004D1043">
        <w:t xml:space="preserve"> </w:t>
      </w:r>
      <w:proofErr w:type="spellStart"/>
      <w:r w:rsidRPr="004D1043">
        <w:t>Schweiz</w:t>
      </w:r>
      <w:proofErr w:type="spellEnd"/>
      <w:r w:rsidRPr="004D1043">
        <w:t xml:space="preserve"> di Briga (VS) e dell’Akademie </w:t>
      </w:r>
      <w:proofErr w:type="spellStart"/>
      <w:r w:rsidRPr="004D1043">
        <w:t>Physiotherapie</w:t>
      </w:r>
      <w:proofErr w:type="spellEnd"/>
      <w:r w:rsidRPr="004D1043">
        <w:t xml:space="preserve"> </w:t>
      </w:r>
      <w:proofErr w:type="spellStart"/>
      <w:r w:rsidRPr="004D1043">
        <w:t>Thim</w:t>
      </w:r>
      <w:proofErr w:type="spellEnd"/>
      <w:r w:rsidRPr="004D1043">
        <w:t xml:space="preserve"> Van </w:t>
      </w:r>
      <w:proofErr w:type="spellStart"/>
      <w:r w:rsidRPr="004D1043">
        <w:t>der</w:t>
      </w:r>
      <w:proofErr w:type="spellEnd"/>
      <w:r w:rsidRPr="004D1043">
        <w:t xml:space="preserve"> </w:t>
      </w:r>
      <w:proofErr w:type="spellStart"/>
      <w:r w:rsidRPr="004D1043">
        <w:t>Laan</w:t>
      </w:r>
      <w:proofErr w:type="spellEnd"/>
      <w:r w:rsidRPr="004D1043">
        <w:t xml:space="preserve"> con sede a </w:t>
      </w:r>
      <w:proofErr w:type="spellStart"/>
      <w:r w:rsidRPr="004D1043">
        <w:t>Landquart</w:t>
      </w:r>
      <w:proofErr w:type="spellEnd"/>
      <w:r w:rsidRPr="004D1043">
        <w:t xml:space="preserve"> (GR) che non sono finanziate attraverso il </w:t>
      </w:r>
      <w:proofErr w:type="spellStart"/>
      <w:r>
        <w:t>cdp</w:t>
      </w:r>
      <w:proofErr w:type="spellEnd"/>
      <w:r w:rsidRPr="004D1043">
        <w:t xml:space="preserve">. Sono invece </w:t>
      </w:r>
      <w:r>
        <w:t xml:space="preserve">incluse </w:t>
      </w:r>
      <w:r w:rsidRPr="004D1043">
        <w:t>le affiliate ticinesi: l’Accademia Teatro Dimitri (ATD) e la Scuola universitaria di Musica del Conservatorio della Svizzera italiana (SUM</w:t>
      </w:r>
      <w:r>
        <w:t>C</w:t>
      </w:r>
      <w:r w:rsidRPr="004D1043">
        <w:t>SI).</w:t>
      </w:r>
      <w:r>
        <w:t xml:space="preserve"> Di queste ultime si propongono in allegato i conti </w:t>
      </w:r>
      <w:r w:rsidRPr="0011255C">
        <w:t>annuali</w:t>
      </w:r>
      <w:r>
        <w:t xml:space="preserve"> (allegato 9 e 11 rispettivamente) e il rapporto di revisione del CCF</w:t>
      </w:r>
      <w:r w:rsidRPr="0011255C">
        <w:t xml:space="preserve"> </w:t>
      </w:r>
      <w:r>
        <w:t xml:space="preserve">per l’ATD </w:t>
      </w:r>
      <w:r w:rsidRPr="0011255C">
        <w:t>(allegat</w:t>
      </w:r>
      <w:r>
        <w:t>o 10</w:t>
      </w:r>
      <w:r w:rsidRPr="0011255C">
        <w:t>),</w:t>
      </w:r>
      <w:r>
        <w:t xml:space="preserve"> al fine di una maggiore trasparenza. Il DFA della SUPSI è trattato in un punto separato al </w:t>
      </w:r>
      <w:r w:rsidRPr="00C2796B">
        <w:t xml:space="preserve">capitolo </w:t>
      </w:r>
      <w:r>
        <w:t>4</w:t>
      </w:r>
      <w:r w:rsidRPr="00BA3862">
        <w:t>.</w:t>
      </w:r>
    </w:p>
    <w:p w:rsidR="00912084" w:rsidRPr="004D1043" w:rsidRDefault="00912084" w:rsidP="00912084">
      <w:pPr>
        <w:spacing w:after="80"/>
      </w:pPr>
      <w:r>
        <w:t xml:space="preserve">Nella valutazione </w:t>
      </w:r>
      <w:r w:rsidRPr="004D1043">
        <w:t>sono segnalate eventuali difficoltà nel raggiungimento degli obiettivi, tenendo conto anche delle indicazioni emerse dall’ultimo rapporto della Commissione di controllo USI e SUPSI</w:t>
      </w:r>
      <w:r>
        <w:t xml:space="preserve">, </w:t>
      </w:r>
      <w:r w:rsidRPr="004D1043">
        <w:t>riferito alla valutazione degli obiettivi per l’anno 2017. La riflessione necessaria sui dati emersi dall’analisi degli indicatori sarà finalizzata all’elaborazione di opportuni correttivi e di soluzioni strategiche praticabili.</w:t>
      </w:r>
    </w:p>
    <w:p w:rsidR="00912084" w:rsidRDefault="00912084" w:rsidP="00912084">
      <w:pPr>
        <w:spacing w:after="80"/>
      </w:pPr>
      <w:r>
        <w:t xml:space="preserve">Al punto 3.6 sono proposti in forma tabellare i dati riassuntivi del raggiungimento degli obiettivi del </w:t>
      </w:r>
      <w:proofErr w:type="spellStart"/>
      <w:r>
        <w:t>cdp</w:t>
      </w:r>
      <w:proofErr w:type="spellEnd"/>
      <w:r>
        <w:t xml:space="preserve"> per gli </w:t>
      </w:r>
      <w:r w:rsidRPr="00C924E2">
        <w:t>anni 2016, 2017</w:t>
      </w:r>
      <w:r>
        <w:t xml:space="preserve"> e 2018. Si segnala che il censimento degli indicatori definiti dal </w:t>
      </w:r>
      <w:proofErr w:type="spellStart"/>
      <w:r>
        <w:t>cdp</w:t>
      </w:r>
      <w:proofErr w:type="spellEnd"/>
      <w:r>
        <w:t xml:space="preserve"> è inserito anche nella procedura di certificazione della qualità attualmente in fase di finalizzazione alla SUPSI.</w:t>
      </w:r>
    </w:p>
    <w:p w:rsidR="00912084" w:rsidRDefault="00912084" w:rsidP="00390693">
      <w:r>
        <w:t xml:space="preserve">Il punto 3.4 riporta una descrizione del nuovo Master in cure infermieristiche attivo alla SUPSI dall’autunno 2018. Per un maggiore approfondimento delle attività della SUPSI si rimanda </w:t>
      </w:r>
      <w:r w:rsidRPr="00BA3862">
        <w:t xml:space="preserve">al </w:t>
      </w:r>
      <w:r w:rsidRPr="00C2796B">
        <w:t>rapporto annual</w:t>
      </w:r>
      <w:r w:rsidRPr="00A9125E">
        <w:t>e 2018</w:t>
      </w:r>
      <w:r>
        <w:t xml:space="preserve"> (allegato 12) e ai documenti “Politica e strategia per la qualità (allegato 13) e “Modello di assicurazione della qualità” (allegato 14</w:t>
      </w:r>
      <w:r w:rsidRPr="00A9125E">
        <w:t>)</w:t>
      </w:r>
      <w:r>
        <w:t>.</w:t>
      </w:r>
    </w:p>
    <w:p w:rsidR="00390693" w:rsidRDefault="00390693" w:rsidP="00390693"/>
    <w:p w:rsidR="00390693" w:rsidRDefault="00390693" w:rsidP="00390693">
      <w:pPr>
        <w:rPr>
          <w:caps/>
          <w:szCs w:val="24"/>
        </w:rPr>
      </w:pPr>
    </w:p>
    <w:p w:rsidR="00912084" w:rsidRPr="00F2345E" w:rsidRDefault="00390693" w:rsidP="00912084">
      <w:pPr>
        <w:pStyle w:val="Titolo2"/>
      </w:pPr>
      <w:r>
        <w:t>3.1</w:t>
      </w:r>
      <w:r>
        <w:tab/>
      </w:r>
      <w:r w:rsidR="00912084" w:rsidRPr="00FD5269">
        <w:t>Obiettivi generali</w:t>
      </w:r>
    </w:p>
    <w:p w:rsidR="00912084" w:rsidRDefault="00912084" w:rsidP="00912084">
      <w:pPr>
        <w:spacing w:before="80" w:after="80"/>
        <w:rPr>
          <w:szCs w:val="24"/>
        </w:rPr>
      </w:pPr>
      <w:r w:rsidRPr="00FD5269">
        <w:rPr>
          <w:szCs w:val="24"/>
        </w:rPr>
        <w:t>L’art. 9</w:t>
      </w:r>
      <w:r>
        <w:rPr>
          <w:szCs w:val="24"/>
        </w:rPr>
        <w:t xml:space="preserve"> </w:t>
      </w:r>
      <w:proofErr w:type="spellStart"/>
      <w:r>
        <w:rPr>
          <w:szCs w:val="24"/>
        </w:rPr>
        <w:t>cdp</w:t>
      </w:r>
      <w:proofErr w:type="spellEnd"/>
      <w:r w:rsidRPr="00FD5269">
        <w:rPr>
          <w:szCs w:val="24"/>
        </w:rPr>
        <w:t xml:space="preserve"> </w:t>
      </w:r>
      <w:r>
        <w:rPr>
          <w:szCs w:val="24"/>
        </w:rPr>
        <w:t xml:space="preserve">fissa gli obiettivi generali per la formazione di base (art. 9 </w:t>
      </w:r>
      <w:proofErr w:type="spellStart"/>
      <w:r w:rsidRPr="00FD5269">
        <w:rPr>
          <w:szCs w:val="24"/>
        </w:rPr>
        <w:t>lett</w:t>
      </w:r>
      <w:proofErr w:type="spellEnd"/>
      <w:r w:rsidRPr="00FD5269">
        <w:rPr>
          <w:szCs w:val="24"/>
        </w:rPr>
        <w:t>. a</w:t>
      </w:r>
      <w:r>
        <w:rPr>
          <w:szCs w:val="24"/>
        </w:rPr>
        <w:t>. punti 1-5</w:t>
      </w:r>
      <w:r w:rsidRPr="00FD5269">
        <w:rPr>
          <w:szCs w:val="24"/>
        </w:rPr>
        <w:t>)</w:t>
      </w:r>
      <w:r>
        <w:rPr>
          <w:szCs w:val="24"/>
        </w:rPr>
        <w:t xml:space="preserve">, per la formazione continua (art. 9 </w:t>
      </w:r>
      <w:proofErr w:type="spellStart"/>
      <w:r>
        <w:rPr>
          <w:szCs w:val="24"/>
        </w:rPr>
        <w:t>lett</w:t>
      </w:r>
      <w:proofErr w:type="spellEnd"/>
      <w:r>
        <w:rPr>
          <w:szCs w:val="24"/>
        </w:rPr>
        <w:t xml:space="preserve">. b.), per il settore della ricerca applicata e dello sviluppo e i mandati e le prestazioni di servizio (art. 9 </w:t>
      </w:r>
      <w:proofErr w:type="spellStart"/>
      <w:r>
        <w:rPr>
          <w:szCs w:val="24"/>
        </w:rPr>
        <w:t>lett</w:t>
      </w:r>
      <w:proofErr w:type="spellEnd"/>
      <w:r>
        <w:rPr>
          <w:szCs w:val="24"/>
        </w:rPr>
        <w:t xml:space="preserve">. c. punti 1 e 2) e per le pari opportunità (art. 9 </w:t>
      </w:r>
      <w:proofErr w:type="spellStart"/>
      <w:r>
        <w:rPr>
          <w:szCs w:val="24"/>
        </w:rPr>
        <w:t>lett</w:t>
      </w:r>
      <w:proofErr w:type="spellEnd"/>
      <w:r>
        <w:rPr>
          <w:szCs w:val="24"/>
        </w:rPr>
        <w:t>. d.).</w:t>
      </w:r>
    </w:p>
    <w:p w:rsidR="00390693" w:rsidRPr="00C2796B" w:rsidRDefault="00390693" w:rsidP="00912084">
      <w:pPr>
        <w:spacing w:before="80" w:after="80"/>
        <w:rPr>
          <w:lang w:eastAsia="it-CH"/>
        </w:rPr>
      </w:pPr>
    </w:p>
    <w:p w:rsidR="00912084" w:rsidRDefault="00912084" w:rsidP="00912084">
      <w:pPr>
        <w:pStyle w:val="Titolo4"/>
        <w:numPr>
          <w:ilvl w:val="0"/>
          <w:numId w:val="42"/>
        </w:numPr>
        <w:tabs>
          <w:tab w:val="clear" w:pos="709"/>
          <w:tab w:val="left" w:pos="567"/>
        </w:tabs>
        <w:spacing w:before="80" w:after="80"/>
        <w:ind w:left="0" w:firstLine="0"/>
        <w:rPr>
          <w:sz w:val="24"/>
        </w:rPr>
      </w:pPr>
      <w:r w:rsidRPr="00C2796B">
        <w:rPr>
          <w:sz w:val="24"/>
        </w:rPr>
        <w:t>Formazione di base</w:t>
      </w:r>
    </w:p>
    <w:p w:rsidR="00912084" w:rsidRPr="00E9019C" w:rsidRDefault="00912084" w:rsidP="00912084">
      <w:pPr>
        <w:tabs>
          <w:tab w:val="left" w:pos="426"/>
        </w:tabs>
        <w:spacing w:before="80" w:after="80"/>
        <w:rPr>
          <w:szCs w:val="24"/>
        </w:rPr>
      </w:pPr>
      <w:proofErr w:type="spellStart"/>
      <w:r w:rsidRPr="00E9019C">
        <w:rPr>
          <w:szCs w:val="24"/>
        </w:rPr>
        <w:t>Bachelor</w:t>
      </w:r>
      <w:proofErr w:type="spellEnd"/>
    </w:p>
    <w:p w:rsidR="00912084" w:rsidRDefault="00912084" w:rsidP="00912084">
      <w:pPr>
        <w:tabs>
          <w:tab w:val="left" w:pos="426"/>
        </w:tabs>
        <w:rPr>
          <w:rFonts w:cs="Arial"/>
          <w:szCs w:val="24"/>
        </w:rPr>
      </w:pPr>
      <w:r w:rsidRPr="00A9125E">
        <w:rPr>
          <w:szCs w:val="24"/>
        </w:rPr>
        <w:t>L’</w:t>
      </w:r>
      <w:r w:rsidRPr="00A9125E">
        <w:rPr>
          <w:b/>
          <w:szCs w:val="24"/>
        </w:rPr>
        <w:t>obiettivo a) 1</w:t>
      </w:r>
      <w:r>
        <w:rPr>
          <w:szCs w:val="24"/>
        </w:rPr>
        <w:t xml:space="preserve"> </w:t>
      </w:r>
      <w:r w:rsidRPr="00FD5269">
        <w:rPr>
          <w:szCs w:val="24"/>
        </w:rPr>
        <w:t xml:space="preserve">prevede almeno il 5% medio degli studenti </w:t>
      </w:r>
      <w:r>
        <w:rPr>
          <w:szCs w:val="24"/>
        </w:rPr>
        <w:t xml:space="preserve">in </w:t>
      </w:r>
      <w:r w:rsidRPr="00FD5269">
        <w:rPr>
          <w:szCs w:val="24"/>
        </w:rPr>
        <w:t>ETP prove</w:t>
      </w:r>
      <w:r>
        <w:rPr>
          <w:szCs w:val="24"/>
        </w:rPr>
        <w:t xml:space="preserve">nienti </w:t>
      </w:r>
      <w:r w:rsidRPr="00FD5269">
        <w:rPr>
          <w:szCs w:val="24"/>
        </w:rPr>
        <w:t>da altri Cantoni per settori di studio non artistici.</w:t>
      </w:r>
      <w:r>
        <w:rPr>
          <w:rFonts w:cs="Arial"/>
          <w:bCs/>
          <w:color w:val="000000"/>
          <w:szCs w:val="24"/>
          <w:lang w:val="it-CH"/>
        </w:rPr>
        <w:t xml:space="preserve"> </w:t>
      </w:r>
      <w:r w:rsidRPr="00CF4F9F">
        <w:rPr>
          <w:rFonts w:cs="Arial"/>
          <w:bCs/>
          <w:color w:val="000000"/>
          <w:szCs w:val="24"/>
          <w:lang w:val="it-CH"/>
        </w:rPr>
        <w:t xml:space="preserve">La </w:t>
      </w:r>
      <w:proofErr w:type="spellStart"/>
      <w:r w:rsidRPr="00CF4F9F">
        <w:rPr>
          <w:rFonts w:cs="Arial"/>
          <w:bCs/>
          <w:color w:val="000000"/>
          <w:szCs w:val="24"/>
          <w:lang w:val="it-CH"/>
        </w:rPr>
        <w:t>tab</w:t>
      </w:r>
      <w:proofErr w:type="spellEnd"/>
      <w:r>
        <w:rPr>
          <w:rFonts w:cs="Arial"/>
          <w:bCs/>
          <w:color w:val="000000"/>
          <w:szCs w:val="24"/>
          <w:lang w:val="it-CH"/>
        </w:rPr>
        <w:t>.</w:t>
      </w:r>
      <w:r w:rsidRPr="00CF4F9F">
        <w:rPr>
          <w:szCs w:val="24"/>
        </w:rPr>
        <w:t xml:space="preserve"> </w:t>
      </w:r>
      <w:r>
        <w:rPr>
          <w:szCs w:val="24"/>
        </w:rPr>
        <w:t>20</w:t>
      </w:r>
      <w:r w:rsidRPr="00CF4F9F">
        <w:rPr>
          <w:szCs w:val="24"/>
        </w:rPr>
        <w:t xml:space="preserve"> illustra il numero (media del semestre autunnale e primaverile) di studenti </w:t>
      </w:r>
      <w:r>
        <w:rPr>
          <w:szCs w:val="24"/>
        </w:rPr>
        <w:t xml:space="preserve">in formazione </w:t>
      </w:r>
      <w:proofErr w:type="spellStart"/>
      <w:r>
        <w:rPr>
          <w:szCs w:val="24"/>
        </w:rPr>
        <w:t>b</w:t>
      </w:r>
      <w:r w:rsidRPr="00CF4F9F">
        <w:rPr>
          <w:szCs w:val="24"/>
        </w:rPr>
        <w:t>achelor</w:t>
      </w:r>
      <w:proofErr w:type="spellEnd"/>
      <w:r w:rsidRPr="00CF4F9F">
        <w:rPr>
          <w:szCs w:val="24"/>
        </w:rPr>
        <w:t xml:space="preserve"> (ETP) per area disciplinare e per </w:t>
      </w:r>
      <w:r w:rsidRPr="004D707E">
        <w:rPr>
          <w:rFonts w:cs="Arial"/>
          <w:szCs w:val="24"/>
        </w:rPr>
        <w:t xml:space="preserve">provenienza. </w:t>
      </w:r>
      <w:r>
        <w:rPr>
          <w:rFonts w:cs="Arial"/>
          <w:szCs w:val="24"/>
        </w:rPr>
        <w:t xml:space="preserve">Sono </w:t>
      </w:r>
      <w:r w:rsidRPr="004D707E">
        <w:rPr>
          <w:rFonts w:cs="Arial"/>
          <w:szCs w:val="24"/>
        </w:rPr>
        <w:t>riporta</w:t>
      </w:r>
      <w:r>
        <w:rPr>
          <w:rFonts w:cs="Arial"/>
          <w:szCs w:val="24"/>
        </w:rPr>
        <w:t>ti</w:t>
      </w:r>
      <w:r w:rsidRPr="004D707E">
        <w:rPr>
          <w:rFonts w:cs="Arial"/>
          <w:szCs w:val="24"/>
        </w:rPr>
        <w:t xml:space="preserve"> separatamente i dati relativi all’indicatore </w:t>
      </w:r>
      <w:r>
        <w:rPr>
          <w:rFonts w:cs="Arial"/>
          <w:szCs w:val="24"/>
        </w:rPr>
        <w:t xml:space="preserve">per </w:t>
      </w:r>
      <w:r w:rsidRPr="004D707E">
        <w:rPr>
          <w:rFonts w:cs="Arial"/>
          <w:szCs w:val="24"/>
        </w:rPr>
        <w:t>gli studenti di musica e teatro che</w:t>
      </w:r>
      <w:r>
        <w:rPr>
          <w:rFonts w:cs="Arial"/>
          <w:szCs w:val="24"/>
        </w:rPr>
        <w:t>,</w:t>
      </w:r>
      <w:r w:rsidRPr="004D707E">
        <w:rPr>
          <w:rFonts w:cs="Arial"/>
          <w:szCs w:val="24"/>
        </w:rPr>
        <w:t xml:space="preserve"> per definizione</w:t>
      </w:r>
      <w:r>
        <w:rPr>
          <w:rFonts w:cs="Arial"/>
          <w:szCs w:val="24"/>
        </w:rPr>
        <w:t>,</w:t>
      </w:r>
      <w:r w:rsidRPr="004D707E">
        <w:rPr>
          <w:rFonts w:cs="Arial"/>
          <w:szCs w:val="24"/>
        </w:rPr>
        <w:t xml:space="preserve"> hanno una provenienza più internazionale.</w:t>
      </w:r>
    </w:p>
    <w:p w:rsidR="00390693" w:rsidRDefault="00390693" w:rsidP="00912084">
      <w:pPr>
        <w:tabs>
          <w:tab w:val="left" w:pos="426"/>
        </w:tabs>
        <w:rPr>
          <w:rFonts w:cs="Arial"/>
          <w:szCs w:val="24"/>
        </w:rPr>
      </w:pPr>
    </w:p>
    <w:p w:rsidR="00912084" w:rsidRPr="00A940E2" w:rsidRDefault="00912084" w:rsidP="006E5628">
      <w:pPr>
        <w:pStyle w:val="Tabella"/>
      </w:pPr>
      <w:r w:rsidRPr="00A940E2">
        <w:t xml:space="preserve">Numero medio studenti ETP esteri e confederati della formazione </w:t>
      </w:r>
      <w:proofErr w:type="spellStart"/>
      <w:r>
        <w:t>b</w:t>
      </w:r>
      <w:r w:rsidRPr="00A940E2">
        <w:t>achelor</w:t>
      </w:r>
      <w:proofErr w:type="spellEnd"/>
      <w:r w:rsidRPr="00A940E2">
        <w:t xml:space="preserve"> per area disciplinare, 2018 (media teste SEFRI)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1"/>
        <w:gridCol w:w="1309"/>
        <w:gridCol w:w="1308"/>
        <w:gridCol w:w="1308"/>
        <w:gridCol w:w="1308"/>
        <w:gridCol w:w="1304"/>
      </w:tblGrid>
      <w:tr w:rsidR="00912084" w:rsidRPr="00647725" w:rsidTr="005A1E67">
        <w:trPr>
          <w:trHeight w:val="810"/>
        </w:trPr>
        <w:tc>
          <w:tcPr>
            <w:tcW w:w="1657" w:type="pct"/>
            <w:shd w:val="clear" w:color="auto" w:fill="auto"/>
            <w:noWrap/>
            <w:vAlign w:val="center"/>
            <w:hideMark/>
          </w:tcPr>
          <w:p w:rsidR="00912084" w:rsidRPr="00BA3862" w:rsidRDefault="00912084" w:rsidP="005A1E67">
            <w:pPr>
              <w:spacing w:before="80" w:after="80"/>
              <w:jc w:val="left"/>
              <w:rPr>
                <w:rFonts w:cs="Arial"/>
                <w:b/>
                <w:color w:val="000000"/>
                <w:sz w:val="20"/>
                <w:lang w:val="it-CH"/>
              </w:rPr>
            </w:pPr>
            <w:r w:rsidRPr="00BA3862">
              <w:rPr>
                <w:rFonts w:cs="Arial"/>
                <w:b/>
                <w:color w:val="000000"/>
                <w:sz w:val="20"/>
                <w:lang w:val="it-CH"/>
              </w:rPr>
              <w:t>Area disciplinare</w:t>
            </w:r>
          </w:p>
        </w:tc>
        <w:tc>
          <w:tcPr>
            <w:tcW w:w="669" w:type="pct"/>
            <w:shd w:val="clear" w:color="auto" w:fill="auto"/>
            <w:vAlign w:val="center"/>
            <w:hideMark/>
          </w:tcPr>
          <w:p w:rsidR="00912084" w:rsidRPr="00BA3862" w:rsidRDefault="00912084" w:rsidP="005A1E67">
            <w:pPr>
              <w:spacing w:before="80" w:after="80"/>
              <w:jc w:val="center"/>
              <w:rPr>
                <w:rFonts w:cs="Arial"/>
                <w:b/>
                <w:color w:val="000000"/>
                <w:sz w:val="20"/>
                <w:lang w:val="it-CH"/>
              </w:rPr>
            </w:pPr>
            <w:r w:rsidRPr="00BA3862">
              <w:rPr>
                <w:rFonts w:cs="Arial"/>
                <w:b/>
                <w:color w:val="000000"/>
                <w:sz w:val="20"/>
                <w:lang w:val="it-CH"/>
              </w:rPr>
              <w:t>T</w:t>
            </w:r>
            <w:r>
              <w:rPr>
                <w:rFonts w:cs="Arial"/>
                <w:b/>
                <w:color w:val="000000"/>
                <w:sz w:val="20"/>
                <w:lang w:val="it-CH"/>
              </w:rPr>
              <w:t>otale</w:t>
            </w:r>
          </w:p>
        </w:tc>
        <w:tc>
          <w:tcPr>
            <w:tcW w:w="669" w:type="pct"/>
            <w:shd w:val="clear" w:color="auto" w:fill="auto"/>
            <w:vAlign w:val="center"/>
            <w:hideMark/>
          </w:tcPr>
          <w:p w:rsidR="00912084" w:rsidRPr="00A940E2" w:rsidRDefault="00912084" w:rsidP="005A1E67">
            <w:pPr>
              <w:spacing w:before="80" w:after="80"/>
              <w:jc w:val="center"/>
              <w:rPr>
                <w:rFonts w:cs="Arial"/>
                <w:b/>
                <w:color w:val="000000"/>
                <w:sz w:val="20"/>
                <w:lang w:val="it-CH"/>
              </w:rPr>
            </w:pPr>
            <w:r w:rsidRPr="00A940E2">
              <w:rPr>
                <w:rFonts w:cs="Arial"/>
                <w:b/>
                <w:color w:val="000000"/>
                <w:sz w:val="20"/>
                <w:lang w:val="it-CH"/>
              </w:rPr>
              <w:t>E</w:t>
            </w:r>
            <w:r>
              <w:rPr>
                <w:rFonts w:cs="Arial"/>
                <w:b/>
                <w:color w:val="000000"/>
                <w:sz w:val="20"/>
                <w:lang w:val="it-CH"/>
              </w:rPr>
              <w:t>stero</w:t>
            </w:r>
          </w:p>
        </w:tc>
        <w:tc>
          <w:tcPr>
            <w:tcW w:w="669" w:type="pct"/>
            <w:vAlign w:val="center"/>
          </w:tcPr>
          <w:p w:rsidR="00912084" w:rsidRPr="00A9125E" w:rsidRDefault="00912084" w:rsidP="005A1E67">
            <w:pPr>
              <w:spacing w:before="80" w:after="80"/>
              <w:jc w:val="center"/>
              <w:rPr>
                <w:rFonts w:cs="Arial"/>
                <w:b/>
                <w:sz w:val="20"/>
                <w:lang w:val="it-CH"/>
              </w:rPr>
            </w:pPr>
            <w:r>
              <w:rPr>
                <w:rFonts w:cs="Arial"/>
                <w:b/>
                <w:sz w:val="20"/>
                <w:lang w:val="it-CH"/>
              </w:rPr>
              <w:t>%</w:t>
            </w:r>
          </w:p>
        </w:tc>
        <w:tc>
          <w:tcPr>
            <w:tcW w:w="669" w:type="pct"/>
            <w:shd w:val="clear" w:color="auto" w:fill="auto"/>
            <w:vAlign w:val="center"/>
            <w:hideMark/>
          </w:tcPr>
          <w:p w:rsidR="00912084" w:rsidRPr="00A940E2" w:rsidRDefault="00912084" w:rsidP="005A1E67">
            <w:pPr>
              <w:spacing w:before="80" w:after="80"/>
              <w:jc w:val="center"/>
              <w:rPr>
                <w:rFonts w:cs="Arial"/>
                <w:b/>
                <w:color w:val="000000"/>
                <w:sz w:val="20"/>
                <w:lang w:val="it-CH"/>
              </w:rPr>
            </w:pPr>
            <w:r>
              <w:rPr>
                <w:rFonts w:cs="Arial"/>
                <w:b/>
                <w:color w:val="000000"/>
                <w:sz w:val="20"/>
                <w:lang w:val="it-CH"/>
              </w:rPr>
              <w:t>Altri Cantoni</w:t>
            </w:r>
          </w:p>
        </w:tc>
        <w:tc>
          <w:tcPr>
            <w:tcW w:w="668" w:type="pct"/>
            <w:shd w:val="clear" w:color="auto" w:fill="auto"/>
            <w:vAlign w:val="center"/>
            <w:hideMark/>
          </w:tcPr>
          <w:p w:rsidR="00912084" w:rsidRPr="00A940E2" w:rsidRDefault="00912084" w:rsidP="005A1E67">
            <w:pPr>
              <w:spacing w:before="80" w:after="80"/>
              <w:jc w:val="center"/>
              <w:rPr>
                <w:rFonts w:cs="Arial"/>
                <w:b/>
                <w:color w:val="FFFFFF"/>
                <w:sz w:val="20"/>
                <w:lang w:val="it-CH"/>
              </w:rPr>
            </w:pPr>
            <w:r>
              <w:rPr>
                <w:rFonts w:cs="Arial"/>
                <w:b/>
                <w:color w:val="000000"/>
                <w:sz w:val="20"/>
                <w:lang w:val="it-CH"/>
              </w:rPr>
              <w:t>%</w:t>
            </w:r>
          </w:p>
        </w:tc>
      </w:tr>
      <w:tr w:rsidR="00912084" w:rsidRPr="004D707E" w:rsidTr="005A1E67">
        <w:trPr>
          <w:trHeight w:val="300"/>
        </w:trPr>
        <w:tc>
          <w:tcPr>
            <w:tcW w:w="1657" w:type="pct"/>
            <w:shd w:val="clear" w:color="auto" w:fill="auto"/>
            <w:noWrap/>
            <w:vAlign w:val="bottom"/>
            <w:hideMark/>
          </w:tcPr>
          <w:p w:rsidR="00912084" w:rsidRPr="00647725" w:rsidRDefault="00912084" w:rsidP="005A1E67">
            <w:pPr>
              <w:spacing w:before="80" w:after="80"/>
              <w:rPr>
                <w:rFonts w:cs="Arial"/>
                <w:color w:val="000000"/>
                <w:sz w:val="20"/>
                <w:lang w:val="it-CH"/>
              </w:rPr>
            </w:pPr>
            <w:r w:rsidRPr="00647725">
              <w:rPr>
                <w:rFonts w:cs="Arial"/>
                <w:color w:val="000000"/>
                <w:sz w:val="20"/>
                <w:lang w:val="it-CH"/>
              </w:rPr>
              <w:t>Design DACD</w:t>
            </w:r>
            <w:r w:rsidRPr="00647725">
              <w:rPr>
                <w:rStyle w:val="Rimandonotaapidipagina"/>
                <w:rFonts w:cs="Arial"/>
                <w:color w:val="000000"/>
                <w:sz w:val="20"/>
                <w:lang w:val="it-CH"/>
              </w:rPr>
              <w:footnoteReference w:id="8"/>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229.51</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102.17</w:t>
            </w:r>
          </w:p>
        </w:tc>
        <w:tc>
          <w:tcPr>
            <w:tcW w:w="669" w:type="pct"/>
            <w:vAlign w:val="bottom"/>
          </w:tcPr>
          <w:p w:rsidR="00912084" w:rsidRPr="00647725" w:rsidRDefault="00912084" w:rsidP="005A1E67">
            <w:pPr>
              <w:spacing w:before="80" w:after="80"/>
              <w:jc w:val="right"/>
              <w:rPr>
                <w:rFonts w:cs="Arial"/>
                <w:sz w:val="20"/>
                <w:lang w:val="it-CH"/>
              </w:rPr>
            </w:pPr>
            <w:r w:rsidRPr="00647725">
              <w:rPr>
                <w:rFonts w:cs="Arial"/>
                <w:sz w:val="20"/>
                <w:lang w:val="it-CH"/>
              </w:rPr>
              <w:t>45%</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15.99</w:t>
            </w:r>
          </w:p>
        </w:tc>
        <w:tc>
          <w:tcPr>
            <w:tcW w:w="668" w:type="pct"/>
            <w:shd w:val="clear" w:color="auto" w:fill="auto"/>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7%</w:t>
            </w:r>
          </w:p>
        </w:tc>
      </w:tr>
      <w:tr w:rsidR="00912084" w:rsidRPr="004D707E" w:rsidTr="005A1E67">
        <w:trPr>
          <w:trHeight w:val="300"/>
        </w:trPr>
        <w:tc>
          <w:tcPr>
            <w:tcW w:w="1657" w:type="pct"/>
            <w:shd w:val="clear" w:color="auto" w:fill="auto"/>
            <w:noWrap/>
            <w:vAlign w:val="bottom"/>
            <w:hideMark/>
          </w:tcPr>
          <w:p w:rsidR="00912084" w:rsidRPr="00647725" w:rsidRDefault="00912084" w:rsidP="005A1E67">
            <w:pPr>
              <w:spacing w:before="80" w:after="80"/>
              <w:rPr>
                <w:rFonts w:cs="Arial"/>
                <w:color w:val="000000"/>
                <w:sz w:val="20"/>
                <w:lang w:val="it-CH"/>
              </w:rPr>
            </w:pPr>
            <w:r w:rsidRPr="00647725">
              <w:rPr>
                <w:rFonts w:cs="Arial"/>
                <w:color w:val="000000"/>
                <w:sz w:val="20"/>
                <w:lang w:val="it-CH"/>
              </w:rPr>
              <w:t>Costruzioni e territorio DACD</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250.83</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95.17</w:t>
            </w:r>
          </w:p>
        </w:tc>
        <w:tc>
          <w:tcPr>
            <w:tcW w:w="669" w:type="pct"/>
            <w:vAlign w:val="bottom"/>
          </w:tcPr>
          <w:p w:rsidR="00912084" w:rsidRPr="00647725" w:rsidRDefault="00912084" w:rsidP="005A1E67">
            <w:pPr>
              <w:spacing w:before="80" w:after="80"/>
              <w:jc w:val="right"/>
              <w:rPr>
                <w:rFonts w:cs="Arial"/>
                <w:sz w:val="20"/>
                <w:lang w:val="it-CH"/>
              </w:rPr>
            </w:pPr>
            <w:r w:rsidRPr="00647725">
              <w:rPr>
                <w:rFonts w:cs="Arial"/>
                <w:sz w:val="20"/>
                <w:lang w:val="it-CH"/>
              </w:rPr>
              <w:t>38%</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9.67</w:t>
            </w:r>
          </w:p>
        </w:tc>
        <w:tc>
          <w:tcPr>
            <w:tcW w:w="668" w:type="pct"/>
            <w:shd w:val="clear" w:color="auto" w:fill="auto"/>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4%</w:t>
            </w:r>
          </w:p>
        </w:tc>
      </w:tr>
      <w:tr w:rsidR="00912084" w:rsidRPr="004D707E" w:rsidTr="005A1E67">
        <w:trPr>
          <w:trHeight w:val="300"/>
        </w:trPr>
        <w:tc>
          <w:tcPr>
            <w:tcW w:w="1657" w:type="pct"/>
            <w:shd w:val="clear" w:color="auto" w:fill="auto"/>
            <w:noWrap/>
            <w:vAlign w:val="bottom"/>
            <w:hideMark/>
          </w:tcPr>
          <w:p w:rsidR="00912084" w:rsidRPr="00647725" w:rsidRDefault="00912084" w:rsidP="005A1E67">
            <w:pPr>
              <w:spacing w:before="80" w:after="80"/>
              <w:rPr>
                <w:rFonts w:cs="Arial"/>
                <w:color w:val="000000"/>
                <w:sz w:val="20"/>
                <w:lang w:val="it-CH"/>
              </w:rPr>
            </w:pPr>
            <w:r w:rsidRPr="00647725">
              <w:rPr>
                <w:rFonts w:cs="Arial"/>
                <w:color w:val="000000"/>
                <w:sz w:val="20"/>
                <w:lang w:val="it-CH"/>
              </w:rPr>
              <w:t>Economia aziendale DEASS</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454.50</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108.67</w:t>
            </w:r>
          </w:p>
        </w:tc>
        <w:tc>
          <w:tcPr>
            <w:tcW w:w="669" w:type="pct"/>
            <w:vAlign w:val="bottom"/>
          </w:tcPr>
          <w:p w:rsidR="00912084" w:rsidRPr="00647725" w:rsidRDefault="00912084" w:rsidP="005A1E67">
            <w:pPr>
              <w:spacing w:before="80" w:after="80"/>
              <w:jc w:val="right"/>
              <w:rPr>
                <w:rFonts w:cs="Arial"/>
                <w:sz w:val="20"/>
                <w:lang w:val="it-CH"/>
              </w:rPr>
            </w:pPr>
            <w:r w:rsidRPr="00647725">
              <w:rPr>
                <w:rFonts w:cs="Arial"/>
                <w:sz w:val="20"/>
                <w:lang w:val="it-CH"/>
              </w:rPr>
              <w:t>24%</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9</w:t>
            </w:r>
          </w:p>
        </w:tc>
        <w:tc>
          <w:tcPr>
            <w:tcW w:w="668" w:type="pct"/>
            <w:shd w:val="clear" w:color="auto" w:fill="auto"/>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2%</w:t>
            </w:r>
          </w:p>
        </w:tc>
      </w:tr>
      <w:tr w:rsidR="00912084" w:rsidRPr="004D707E" w:rsidTr="005A1E67">
        <w:trPr>
          <w:trHeight w:val="300"/>
        </w:trPr>
        <w:tc>
          <w:tcPr>
            <w:tcW w:w="1657" w:type="pct"/>
            <w:shd w:val="clear" w:color="auto" w:fill="auto"/>
            <w:noWrap/>
            <w:vAlign w:val="bottom"/>
            <w:hideMark/>
          </w:tcPr>
          <w:p w:rsidR="00912084" w:rsidRPr="00647725" w:rsidRDefault="00912084" w:rsidP="005A1E67">
            <w:pPr>
              <w:spacing w:before="80" w:after="80"/>
              <w:rPr>
                <w:rFonts w:cs="Arial"/>
                <w:color w:val="000000"/>
                <w:sz w:val="20"/>
                <w:lang w:val="it-CH"/>
              </w:rPr>
            </w:pPr>
            <w:r w:rsidRPr="00647725">
              <w:rPr>
                <w:rFonts w:cs="Arial"/>
                <w:color w:val="000000"/>
                <w:sz w:val="20"/>
                <w:lang w:val="it-CH"/>
              </w:rPr>
              <w:t>Sanità DEASS (Manno)</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458.33</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79.84</w:t>
            </w:r>
          </w:p>
        </w:tc>
        <w:tc>
          <w:tcPr>
            <w:tcW w:w="669" w:type="pct"/>
            <w:vAlign w:val="bottom"/>
          </w:tcPr>
          <w:p w:rsidR="00912084" w:rsidRPr="00647725" w:rsidRDefault="00912084" w:rsidP="005A1E67">
            <w:pPr>
              <w:spacing w:before="80" w:after="80"/>
              <w:jc w:val="right"/>
              <w:rPr>
                <w:rFonts w:cs="Arial"/>
                <w:sz w:val="20"/>
                <w:lang w:val="it-CH"/>
              </w:rPr>
            </w:pPr>
            <w:r w:rsidRPr="00647725">
              <w:rPr>
                <w:rFonts w:cs="Arial"/>
                <w:sz w:val="20"/>
                <w:lang w:val="it-CH"/>
              </w:rPr>
              <w:t>17%</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10.17</w:t>
            </w:r>
          </w:p>
        </w:tc>
        <w:tc>
          <w:tcPr>
            <w:tcW w:w="668" w:type="pct"/>
            <w:shd w:val="clear" w:color="auto" w:fill="auto"/>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2%</w:t>
            </w:r>
          </w:p>
        </w:tc>
      </w:tr>
      <w:tr w:rsidR="00912084" w:rsidRPr="004D707E" w:rsidTr="005A1E67">
        <w:trPr>
          <w:trHeight w:val="300"/>
        </w:trPr>
        <w:tc>
          <w:tcPr>
            <w:tcW w:w="1657" w:type="pct"/>
            <w:shd w:val="clear" w:color="auto" w:fill="auto"/>
            <w:noWrap/>
            <w:vAlign w:val="bottom"/>
            <w:hideMark/>
          </w:tcPr>
          <w:p w:rsidR="00912084" w:rsidRPr="00647725" w:rsidRDefault="00912084" w:rsidP="005A1E67">
            <w:pPr>
              <w:spacing w:before="80" w:after="80"/>
              <w:rPr>
                <w:rFonts w:cs="Arial"/>
                <w:color w:val="000000"/>
                <w:sz w:val="20"/>
                <w:lang w:val="it-CH"/>
              </w:rPr>
            </w:pPr>
            <w:r w:rsidRPr="00647725">
              <w:rPr>
                <w:rFonts w:cs="Arial"/>
                <w:color w:val="000000"/>
                <w:sz w:val="20"/>
                <w:lang w:val="it-CH"/>
              </w:rPr>
              <w:t>Lavoro sociale DEASS</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263.00</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22.17</w:t>
            </w:r>
          </w:p>
        </w:tc>
        <w:tc>
          <w:tcPr>
            <w:tcW w:w="669" w:type="pct"/>
            <w:vAlign w:val="bottom"/>
          </w:tcPr>
          <w:p w:rsidR="00912084" w:rsidRPr="00647725" w:rsidRDefault="00912084" w:rsidP="005A1E67">
            <w:pPr>
              <w:spacing w:before="80" w:after="80"/>
              <w:jc w:val="right"/>
              <w:rPr>
                <w:rFonts w:cs="Arial"/>
                <w:sz w:val="20"/>
                <w:lang w:val="it-CH"/>
              </w:rPr>
            </w:pPr>
            <w:r w:rsidRPr="00647725">
              <w:rPr>
                <w:rFonts w:cs="Arial"/>
                <w:sz w:val="20"/>
                <w:lang w:val="it-CH"/>
              </w:rPr>
              <w:t>8%</w:t>
            </w:r>
          </w:p>
        </w:tc>
        <w:tc>
          <w:tcPr>
            <w:tcW w:w="669" w:type="pct"/>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6.17</w:t>
            </w:r>
          </w:p>
        </w:tc>
        <w:tc>
          <w:tcPr>
            <w:tcW w:w="668" w:type="pct"/>
            <w:shd w:val="clear" w:color="auto" w:fill="auto"/>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2%</w:t>
            </w:r>
          </w:p>
        </w:tc>
      </w:tr>
      <w:tr w:rsidR="00912084" w:rsidRPr="004D707E" w:rsidTr="005A1E67">
        <w:trPr>
          <w:trHeight w:val="300"/>
        </w:trPr>
        <w:tc>
          <w:tcPr>
            <w:tcW w:w="1657" w:type="pct"/>
            <w:tcBorders>
              <w:bottom w:val="single" w:sz="4" w:space="0" w:color="auto"/>
            </w:tcBorders>
            <w:shd w:val="clear" w:color="auto" w:fill="auto"/>
            <w:noWrap/>
            <w:vAlign w:val="bottom"/>
            <w:hideMark/>
          </w:tcPr>
          <w:p w:rsidR="00912084" w:rsidRPr="00647725" w:rsidRDefault="00912084" w:rsidP="005A1E67">
            <w:pPr>
              <w:spacing w:before="80" w:after="80"/>
              <w:rPr>
                <w:rFonts w:cs="Arial"/>
                <w:color w:val="000000"/>
                <w:sz w:val="20"/>
                <w:lang w:val="it-CH"/>
              </w:rPr>
            </w:pPr>
            <w:r w:rsidRPr="00647725">
              <w:rPr>
                <w:rFonts w:cs="Arial"/>
                <w:color w:val="000000"/>
                <w:sz w:val="20"/>
                <w:lang w:val="it-CH"/>
              </w:rPr>
              <w:t>Tecnica DTI</w:t>
            </w:r>
          </w:p>
        </w:tc>
        <w:tc>
          <w:tcPr>
            <w:tcW w:w="669" w:type="pct"/>
            <w:tcBorders>
              <w:bottom w:val="single" w:sz="4" w:space="0" w:color="auto"/>
            </w:tcBorders>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554.00</w:t>
            </w:r>
          </w:p>
        </w:tc>
        <w:tc>
          <w:tcPr>
            <w:tcW w:w="669" w:type="pct"/>
            <w:tcBorders>
              <w:bottom w:val="single" w:sz="4" w:space="0" w:color="auto"/>
            </w:tcBorders>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281.49</w:t>
            </w:r>
          </w:p>
        </w:tc>
        <w:tc>
          <w:tcPr>
            <w:tcW w:w="669" w:type="pct"/>
            <w:tcBorders>
              <w:bottom w:val="single" w:sz="4" w:space="0" w:color="auto"/>
            </w:tcBorders>
            <w:vAlign w:val="bottom"/>
          </w:tcPr>
          <w:p w:rsidR="00912084" w:rsidRPr="00647725" w:rsidRDefault="00912084" w:rsidP="005A1E67">
            <w:pPr>
              <w:spacing w:before="80" w:after="80"/>
              <w:jc w:val="right"/>
              <w:rPr>
                <w:rFonts w:cs="Arial"/>
                <w:sz w:val="20"/>
                <w:lang w:val="it-CH"/>
              </w:rPr>
            </w:pPr>
            <w:r w:rsidRPr="00647725">
              <w:rPr>
                <w:rFonts w:cs="Arial"/>
                <w:sz w:val="20"/>
                <w:lang w:val="it-CH"/>
              </w:rPr>
              <w:t>51%</w:t>
            </w:r>
          </w:p>
        </w:tc>
        <w:tc>
          <w:tcPr>
            <w:tcW w:w="669" w:type="pct"/>
            <w:tcBorders>
              <w:bottom w:val="single" w:sz="4" w:space="0" w:color="auto"/>
            </w:tcBorders>
            <w:shd w:val="clear" w:color="auto" w:fill="auto"/>
            <w:noWrap/>
            <w:vAlign w:val="bottom"/>
            <w:hideMark/>
          </w:tcPr>
          <w:p w:rsidR="00912084" w:rsidRPr="00647725" w:rsidRDefault="00912084" w:rsidP="005A1E67">
            <w:pPr>
              <w:spacing w:before="80" w:after="80"/>
              <w:jc w:val="right"/>
              <w:rPr>
                <w:rFonts w:cs="Arial"/>
                <w:color w:val="000000"/>
                <w:sz w:val="20"/>
                <w:lang w:val="it-CH"/>
              </w:rPr>
            </w:pPr>
            <w:r w:rsidRPr="00647725">
              <w:rPr>
                <w:rFonts w:cs="Arial"/>
                <w:color w:val="000000"/>
                <w:sz w:val="20"/>
                <w:lang w:val="it-CH"/>
              </w:rPr>
              <w:t>13.84</w:t>
            </w:r>
          </w:p>
        </w:tc>
        <w:tc>
          <w:tcPr>
            <w:tcW w:w="668" w:type="pct"/>
            <w:tcBorders>
              <w:bottom w:val="single" w:sz="4" w:space="0" w:color="auto"/>
            </w:tcBorders>
            <w:shd w:val="clear" w:color="auto" w:fill="auto"/>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2%</w:t>
            </w:r>
          </w:p>
        </w:tc>
      </w:tr>
      <w:tr w:rsidR="00912084" w:rsidRPr="004D707E" w:rsidTr="005A1E67">
        <w:trPr>
          <w:trHeight w:val="300"/>
        </w:trPr>
        <w:tc>
          <w:tcPr>
            <w:tcW w:w="1657" w:type="pct"/>
            <w:shd w:val="clear" w:color="auto" w:fill="FFFFFF"/>
            <w:noWrap/>
            <w:vAlign w:val="bottom"/>
            <w:hideMark/>
          </w:tcPr>
          <w:p w:rsidR="00912084" w:rsidRPr="00C2796B" w:rsidRDefault="00912084" w:rsidP="005A1E67">
            <w:pPr>
              <w:spacing w:before="80" w:after="80"/>
              <w:rPr>
                <w:rFonts w:cs="Arial"/>
                <w:b/>
                <w:sz w:val="20"/>
                <w:lang w:val="it-CH"/>
              </w:rPr>
            </w:pPr>
            <w:r w:rsidRPr="00C2796B">
              <w:rPr>
                <w:rFonts w:cs="Arial"/>
                <w:b/>
                <w:sz w:val="20"/>
                <w:lang w:val="it-CH"/>
              </w:rPr>
              <w:t>Totale</w:t>
            </w:r>
          </w:p>
        </w:tc>
        <w:tc>
          <w:tcPr>
            <w:tcW w:w="669" w:type="pct"/>
            <w:shd w:val="clear" w:color="auto" w:fill="FFFFFF"/>
            <w:noWrap/>
            <w:vAlign w:val="bottom"/>
            <w:hideMark/>
          </w:tcPr>
          <w:p w:rsidR="00912084" w:rsidRPr="00C2796B" w:rsidRDefault="00912084" w:rsidP="005A1E67">
            <w:pPr>
              <w:spacing w:before="80" w:after="80"/>
              <w:jc w:val="right"/>
              <w:rPr>
                <w:rFonts w:cs="Arial"/>
                <w:b/>
                <w:sz w:val="20"/>
                <w:lang w:val="it-CH"/>
              </w:rPr>
            </w:pPr>
            <w:r w:rsidRPr="00C2796B">
              <w:rPr>
                <w:rFonts w:cs="Arial"/>
                <w:b/>
                <w:sz w:val="20"/>
                <w:lang w:val="it-CH"/>
              </w:rPr>
              <w:t>2'210.17</w:t>
            </w:r>
          </w:p>
        </w:tc>
        <w:tc>
          <w:tcPr>
            <w:tcW w:w="669" w:type="pct"/>
            <w:shd w:val="clear" w:color="auto" w:fill="FFFFFF"/>
            <w:noWrap/>
            <w:vAlign w:val="bottom"/>
            <w:hideMark/>
          </w:tcPr>
          <w:p w:rsidR="00912084" w:rsidRPr="00C2796B" w:rsidRDefault="00912084" w:rsidP="005A1E67">
            <w:pPr>
              <w:spacing w:before="80" w:after="80"/>
              <w:jc w:val="right"/>
              <w:rPr>
                <w:rFonts w:cs="Arial"/>
                <w:b/>
                <w:sz w:val="20"/>
                <w:lang w:val="it-CH"/>
              </w:rPr>
            </w:pPr>
            <w:r w:rsidRPr="00C2796B">
              <w:rPr>
                <w:rFonts w:cs="Arial"/>
                <w:b/>
                <w:sz w:val="20"/>
                <w:lang w:val="it-CH"/>
              </w:rPr>
              <w:t>689.51</w:t>
            </w:r>
          </w:p>
        </w:tc>
        <w:tc>
          <w:tcPr>
            <w:tcW w:w="669" w:type="pct"/>
            <w:shd w:val="clear" w:color="auto" w:fill="FFFFFF"/>
            <w:vAlign w:val="bottom"/>
          </w:tcPr>
          <w:p w:rsidR="00912084" w:rsidRPr="00C2796B" w:rsidRDefault="00912084" w:rsidP="005A1E67">
            <w:pPr>
              <w:spacing w:before="80" w:after="80"/>
              <w:jc w:val="right"/>
              <w:rPr>
                <w:rFonts w:cs="Arial"/>
                <w:b/>
                <w:sz w:val="20"/>
                <w:lang w:val="it-CH"/>
              </w:rPr>
            </w:pPr>
            <w:r w:rsidRPr="00C2796B">
              <w:rPr>
                <w:rFonts w:cs="Arial"/>
                <w:b/>
                <w:sz w:val="20"/>
                <w:lang w:val="it-CH"/>
              </w:rPr>
              <w:t>31.2%</w:t>
            </w:r>
          </w:p>
        </w:tc>
        <w:tc>
          <w:tcPr>
            <w:tcW w:w="669" w:type="pct"/>
            <w:shd w:val="clear" w:color="auto" w:fill="FFFFFF"/>
            <w:noWrap/>
            <w:vAlign w:val="bottom"/>
            <w:hideMark/>
          </w:tcPr>
          <w:p w:rsidR="00912084" w:rsidRPr="00C2796B" w:rsidRDefault="00912084" w:rsidP="005A1E67">
            <w:pPr>
              <w:spacing w:before="80" w:after="80"/>
              <w:jc w:val="right"/>
              <w:rPr>
                <w:rFonts w:cs="Arial"/>
                <w:b/>
                <w:sz w:val="20"/>
                <w:lang w:val="it-CH"/>
              </w:rPr>
            </w:pPr>
            <w:r w:rsidRPr="00C2796B">
              <w:rPr>
                <w:rFonts w:cs="Arial"/>
                <w:b/>
                <w:sz w:val="20"/>
                <w:lang w:val="it-CH"/>
              </w:rPr>
              <w:t>64.84</w:t>
            </w:r>
          </w:p>
        </w:tc>
        <w:tc>
          <w:tcPr>
            <w:tcW w:w="668" w:type="pct"/>
            <w:shd w:val="clear" w:color="auto" w:fill="FFFFFF"/>
            <w:noWrap/>
            <w:vAlign w:val="bottom"/>
            <w:hideMark/>
          </w:tcPr>
          <w:p w:rsidR="00912084" w:rsidRPr="00C2796B" w:rsidRDefault="00912084" w:rsidP="005A1E67">
            <w:pPr>
              <w:spacing w:before="80" w:after="80"/>
              <w:jc w:val="right"/>
              <w:rPr>
                <w:rFonts w:cs="Arial"/>
                <w:b/>
                <w:sz w:val="20"/>
                <w:lang w:val="it-CH"/>
              </w:rPr>
            </w:pPr>
            <w:r w:rsidRPr="00C2796B">
              <w:rPr>
                <w:rFonts w:cs="Arial"/>
                <w:b/>
                <w:sz w:val="20"/>
                <w:lang w:val="it-CH"/>
              </w:rPr>
              <w:t>2.9%</w:t>
            </w:r>
          </w:p>
        </w:tc>
      </w:tr>
      <w:tr w:rsidR="00912084" w:rsidRPr="004D707E" w:rsidTr="005A1E67">
        <w:trPr>
          <w:trHeight w:val="300"/>
        </w:trPr>
        <w:tc>
          <w:tcPr>
            <w:tcW w:w="1657" w:type="pct"/>
            <w:shd w:val="clear" w:color="auto" w:fill="FFFFFF"/>
            <w:noWrap/>
            <w:vAlign w:val="bottom"/>
            <w:hideMark/>
          </w:tcPr>
          <w:p w:rsidR="00912084" w:rsidRPr="00647725" w:rsidRDefault="00912084" w:rsidP="005A1E67">
            <w:pPr>
              <w:spacing w:before="80" w:after="80"/>
              <w:rPr>
                <w:rFonts w:cs="Arial"/>
                <w:sz w:val="20"/>
                <w:lang w:val="it-CH"/>
              </w:rPr>
            </w:pPr>
            <w:r w:rsidRPr="00647725">
              <w:rPr>
                <w:rFonts w:cs="Arial"/>
                <w:sz w:val="20"/>
                <w:lang w:val="it-CH"/>
              </w:rPr>
              <w:t>Totale (escluso DTI)</w:t>
            </w:r>
          </w:p>
        </w:tc>
        <w:tc>
          <w:tcPr>
            <w:tcW w:w="669" w:type="pct"/>
            <w:shd w:val="clear" w:color="auto" w:fill="FFFFFF"/>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1'656.17</w:t>
            </w:r>
          </w:p>
        </w:tc>
        <w:tc>
          <w:tcPr>
            <w:tcW w:w="669" w:type="pct"/>
            <w:shd w:val="clear" w:color="auto" w:fill="FFFFFF"/>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408.02</w:t>
            </w:r>
          </w:p>
        </w:tc>
        <w:tc>
          <w:tcPr>
            <w:tcW w:w="669" w:type="pct"/>
            <w:shd w:val="clear" w:color="auto" w:fill="FFFFFF"/>
            <w:vAlign w:val="bottom"/>
          </w:tcPr>
          <w:p w:rsidR="00912084" w:rsidRPr="00647725" w:rsidRDefault="00912084" w:rsidP="005A1E67">
            <w:pPr>
              <w:spacing w:before="80" w:after="80"/>
              <w:jc w:val="right"/>
              <w:rPr>
                <w:rFonts w:cs="Arial"/>
                <w:sz w:val="20"/>
                <w:lang w:val="it-CH"/>
              </w:rPr>
            </w:pPr>
            <w:r w:rsidRPr="00647725">
              <w:rPr>
                <w:rFonts w:cs="Arial"/>
                <w:sz w:val="20"/>
                <w:lang w:val="it-CH"/>
              </w:rPr>
              <w:t>24.6%</w:t>
            </w:r>
          </w:p>
        </w:tc>
        <w:tc>
          <w:tcPr>
            <w:tcW w:w="669" w:type="pct"/>
            <w:shd w:val="clear" w:color="auto" w:fill="FFFFFF"/>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51.00</w:t>
            </w:r>
          </w:p>
        </w:tc>
        <w:tc>
          <w:tcPr>
            <w:tcW w:w="668" w:type="pct"/>
            <w:shd w:val="clear" w:color="auto" w:fill="FFFFFF"/>
            <w:noWrap/>
            <w:vAlign w:val="bottom"/>
            <w:hideMark/>
          </w:tcPr>
          <w:p w:rsidR="00912084" w:rsidRPr="00647725" w:rsidRDefault="00912084" w:rsidP="005A1E67">
            <w:pPr>
              <w:spacing w:before="80" w:after="80"/>
              <w:jc w:val="right"/>
              <w:rPr>
                <w:rFonts w:cs="Arial"/>
                <w:sz w:val="20"/>
                <w:lang w:val="it-CH"/>
              </w:rPr>
            </w:pPr>
            <w:r w:rsidRPr="00647725">
              <w:rPr>
                <w:rFonts w:cs="Arial"/>
                <w:sz w:val="20"/>
                <w:lang w:val="it-CH"/>
              </w:rPr>
              <w:t>3.1%</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912084" w:rsidRDefault="00912084" w:rsidP="00912084">
      <w:pPr>
        <w:tabs>
          <w:tab w:val="left" w:pos="426"/>
        </w:tabs>
        <w:spacing w:after="80"/>
        <w:rPr>
          <w:szCs w:val="24"/>
        </w:rPr>
      </w:pPr>
      <w:r>
        <w:rPr>
          <w:szCs w:val="24"/>
        </w:rPr>
        <w:t>N</w:t>
      </w:r>
      <w:r w:rsidRPr="004D707E">
        <w:rPr>
          <w:szCs w:val="24"/>
        </w:rPr>
        <w:t>el 2018 gli studenti</w:t>
      </w:r>
      <w:r>
        <w:rPr>
          <w:szCs w:val="24"/>
        </w:rPr>
        <w:t xml:space="preserve"> iscritti alla SUPSI e</w:t>
      </w:r>
      <w:r w:rsidRPr="004D707E">
        <w:rPr>
          <w:szCs w:val="24"/>
        </w:rPr>
        <w:t xml:space="preserve"> provenienti da altri Cantoni</w:t>
      </w:r>
      <w:r w:rsidRPr="00292F14">
        <w:rPr>
          <w:szCs w:val="24"/>
        </w:rPr>
        <w:t xml:space="preserve"> rappresenta</w:t>
      </w:r>
      <w:r>
        <w:rPr>
          <w:szCs w:val="24"/>
        </w:rPr>
        <w:t>va</w:t>
      </w:r>
      <w:r w:rsidRPr="00292F14">
        <w:rPr>
          <w:szCs w:val="24"/>
        </w:rPr>
        <w:t>no mediamente il 2.9% del totale della popolazione studentesca (esclusi i settori di studio artistici).</w:t>
      </w:r>
      <w:r>
        <w:rPr>
          <w:szCs w:val="24"/>
        </w:rPr>
        <w:t xml:space="preserve"> </w:t>
      </w:r>
      <w:r w:rsidRPr="00292F14">
        <w:rPr>
          <w:szCs w:val="24"/>
        </w:rPr>
        <w:t>La SUPSI non ha ancora raggiunto l'auspicato 5%</w:t>
      </w:r>
      <w:r>
        <w:rPr>
          <w:szCs w:val="24"/>
        </w:rPr>
        <w:t>,</w:t>
      </w:r>
      <w:r w:rsidRPr="00292F14">
        <w:rPr>
          <w:szCs w:val="24"/>
        </w:rPr>
        <w:t xml:space="preserve"> ma </w:t>
      </w:r>
      <w:r>
        <w:rPr>
          <w:szCs w:val="24"/>
        </w:rPr>
        <w:t xml:space="preserve">sono in atto misure sostenute dalla direzione </w:t>
      </w:r>
      <w:r w:rsidRPr="00292F14">
        <w:rPr>
          <w:szCs w:val="24"/>
        </w:rPr>
        <w:t>su più fronti</w:t>
      </w:r>
      <w:r>
        <w:rPr>
          <w:szCs w:val="24"/>
        </w:rPr>
        <w:t xml:space="preserve">. Il raggiungimento di tale percentuale, pur indicato dal </w:t>
      </w:r>
      <w:proofErr w:type="spellStart"/>
      <w:r>
        <w:rPr>
          <w:szCs w:val="24"/>
        </w:rPr>
        <w:t>cdp</w:t>
      </w:r>
      <w:proofErr w:type="spellEnd"/>
      <w:r>
        <w:rPr>
          <w:szCs w:val="24"/>
        </w:rPr>
        <w:t xml:space="preserve">, rimane </w:t>
      </w:r>
      <w:r w:rsidRPr="00292F14">
        <w:rPr>
          <w:szCs w:val="24"/>
        </w:rPr>
        <w:t>ambizioso anche in relaz</w:t>
      </w:r>
      <w:r>
        <w:rPr>
          <w:szCs w:val="24"/>
        </w:rPr>
        <w:t>ione all’offerta presente Oltra</w:t>
      </w:r>
      <w:r w:rsidRPr="00292F14">
        <w:rPr>
          <w:szCs w:val="24"/>
        </w:rPr>
        <w:t>lpe e alla forte promozione sviluppata dalle varie SUP della Svizzera interna.</w:t>
      </w:r>
    </w:p>
    <w:p w:rsidR="00912084" w:rsidRPr="00292F14" w:rsidRDefault="00912084" w:rsidP="00912084">
      <w:pPr>
        <w:tabs>
          <w:tab w:val="left" w:pos="426"/>
        </w:tabs>
        <w:spacing w:before="80" w:after="80"/>
        <w:rPr>
          <w:szCs w:val="24"/>
        </w:rPr>
      </w:pPr>
      <w:r>
        <w:rPr>
          <w:szCs w:val="24"/>
        </w:rPr>
        <w:t xml:space="preserve">In vista della discussione relativa al </w:t>
      </w:r>
      <w:proofErr w:type="spellStart"/>
      <w:r>
        <w:rPr>
          <w:szCs w:val="24"/>
        </w:rPr>
        <w:t>cdp</w:t>
      </w:r>
      <w:proofErr w:type="spellEnd"/>
      <w:r>
        <w:rPr>
          <w:szCs w:val="24"/>
        </w:rPr>
        <w:t xml:space="preserve"> 2021-24 e in considerazione di quanto indicato dalla Commissione di controllo USI e SUPSI, si potrà ripensare ai parametri di riferimento per questo indicatore. In prima analisi non pare però opportuno ridefinirlo o eliminarlo, poiché un obiettivo ambizioso come quello indicato induce al rinnovo e all’implementazione costante dell’offerta formativa, tale anche da attirare studenti da altri Cantoni.</w:t>
      </w:r>
    </w:p>
    <w:p w:rsidR="00912084" w:rsidRPr="00FD5269" w:rsidRDefault="00912084" w:rsidP="00912084">
      <w:pPr>
        <w:spacing w:before="80" w:after="80"/>
        <w:rPr>
          <w:szCs w:val="24"/>
        </w:rPr>
      </w:pPr>
      <w:r>
        <w:rPr>
          <w:szCs w:val="24"/>
        </w:rPr>
        <w:t>Secondo l</w:t>
      </w:r>
      <w:r w:rsidRPr="00FD5269">
        <w:rPr>
          <w:szCs w:val="24"/>
        </w:rPr>
        <w:t>’</w:t>
      </w:r>
      <w:r w:rsidRPr="00A9125E">
        <w:rPr>
          <w:b/>
          <w:szCs w:val="24"/>
        </w:rPr>
        <w:t xml:space="preserve">obiettivo a) 2 </w:t>
      </w:r>
      <w:r>
        <w:rPr>
          <w:szCs w:val="24"/>
        </w:rPr>
        <w:t>nei</w:t>
      </w:r>
      <w:r w:rsidRPr="001330F3">
        <w:rPr>
          <w:szCs w:val="24"/>
        </w:rPr>
        <w:t xml:space="preserve"> settori di studio non artistici</w:t>
      </w:r>
      <w:r>
        <w:rPr>
          <w:szCs w:val="24"/>
        </w:rPr>
        <w:t xml:space="preserve"> gli studenti (ETP) provenienti dall’estero possono rappresentare al</w:t>
      </w:r>
      <w:r w:rsidRPr="00FD5269">
        <w:rPr>
          <w:szCs w:val="24"/>
        </w:rPr>
        <w:t xml:space="preserve"> massimo </w:t>
      </w:r>
      <w:r>
        <w:rPr>
          <w:szCs w:val="24"/>
        </w:rPr>
        <w:t>i</w:t>
      </w:r>
      <w:r w:rsidRPr="00FD5269">
        <w:rPr>
          <w:szCs w:val="24"/>
        </w:rPr>
        <w:t>l 30% medio d</w:t>
      </w:r>
      <w:r>
        <w:rPr>
          <w:szCs w:val="24"/>
        </w:rPr>
        <w:t>el totale</w:t>
      </w:r>
      <w:r w:rsidRPr="00FD5269">
        <w:rPr>
          <w:szCs w:val="24"/>
        </w:rPr>
        <w:t>.</w:t>
      </w:r>
    </w:p>
    <w:p w:rsidR="00912084" w:rsidRPr="00292F14" w:rsidRDefault="00912084" w:rsidP="00912084">
      <w:pPr>
        <w:tabs>
          <w:tab w:val="left" w:pos="426"/>
        </w:tabs>
        <w:spacing w:before="80" w:after="80"/>
        <w:rPr>
          <w:szCs w:val="24"/>
        </w:rPr>
      </w:pPr>
      <w:r>
        <w:rPr>
          <w:szCs w:val="24"/>
        </w:rPr>
        <w:t>Dalla tab.20 risulta che l</w:t>
      </w:r>
      <w:r w:rsidRPr="00292F14">
        <w:rPr>
          <w:szCs w:val="24"/>
        </w:rPr>
        <w:t>a percentuale di studenti provenienti dall'estero nei settori</w:t>
      </w:r>
      <w:r>
        <w:rPr>
          <w:szCs w:val="24"/>
        </w:rPr>
        <w:t xml:space="preserve"> non artistici si assesta al 24.</w:t>
      </w:r>
      <w:r w:rsidRPr="00292F14">
        <w:rPr>
          <w:szCs w:val="24"/>
        </w:rPr>
        <w:t xml:space="preserve">6%, quindi sotto la media </w:t>
      </w:r>
      <w:r>
        <w:rPr>
          <w:szCs w:val="24"/>
        </w:rPr>
        <w:t xml:space="preserve">massima </w:t>
      </w:r>
      <w:r w:rsidRPr="00292F14">
        <w:rPr>
          <w:szCs w:val="24"/>
        </w:rPr>
        <w:t>del 30%</w:t>
      </w:r>
      <w:r>
        <w:rPr>
          <w:szCs w:val="24"/>
        </w:rPr>
        <w:t xml:space="preserve"> prevista dall’obiettivo del </w:t>
      </w:r>
      <w:proofErr w:type="spellStart"/>
      <w:r>
        <w:rPr>
          <w:szCs w:val="24"/>
        </w:rPr>
        <w:t>cdp</w:t>
      </w:r>
      <w:proofErr w:type="spellEnd"/>
      <w:r w:rsidRPr="00292F14">
        <w:rPr>
          <w:szCs w:val="24"/>
        </w:rPr>
        <w:t>. La percentuale presa in considerazione non include</w:t>
      </w:r>
      <w:r>
        <w:rPr>
          <w:szCs w:val="24"/>
        </w:rPr>
        <w:t xml:space="preserve"> gli studenti del DTI, oggetto di un obiettivo specifico</w:t>
      </w:r>
      <w:r w:rsidRPr="00292F14">
        <w:rPr>
          <w:szCs w:val="24"/>
        </w:rPr>
        <w:t>.</w:t>
      </w:r>
      <w:r>
        <w:rPr>
          <w:szCs w:val="24"/>
        </w:rPr>
        <w:t xml:space="preserve"> La strategia della SUPSI di orientare le</w:t>
      </w:r>
      <w:r w:rsidRPr="00292F14">
        <w:rPr>
          <w:szCs w:val="24"/>
        </w:rPr>
        <w:t xml:space="preserve"> procedure di selezione a</w:t>
      </w:r>
      <w:r>
        <w:rPr>
          <w:szCs w:val="24"/>
        </w:rPr>
        <w:t>lla</w:t>
      </w:r>
      <w:r w:rsidRPr="00292F14">
        <w:rPr>
          <w:szCs w:val="24"/>
        </w:rPr>
        <w:t xml:space="preserve"> valorizza</w:t>
      </w:r>
      <w:r>
        <w:rPr>
          <w:szCs w:val="24"/>
        </w:rPr>
        <w:t>zione</w:t>
      </w:r>
      <w:r w:rsidRPr="00292F14">
        <w:rPr>
          <w:szCs w:val="24"/>
        </w:rPr>
        <w:t xml:space="preserve"> </w:t>
      </w:r>
      <w:r>
        <w:rPr>
          <w:szCs w:val="24"/>
        </w:rPr>
        <w:t>d</w:t>
      </w:r>
      <w:r w:rsidRPr="00292F14">
        <w:rPr>
          <w:szCs w:val="24"/>
        </w:rPr>
        <w:t>i titolari di maturità ottenute in Ticino</w:t>
      </w:r>
      <w:r>
        <w:rPr>
          <w:szCs w:val="24"/>
        </w:rPr>
        <w:t xml:space="preserve"> si dimostra quindi efficace per il raggiungimento dell’obiettivo</w:t>
      </w:r>
      <w:r w:rsidRPr="00292F14">
        <w:rPr>
          <w:szCs w:val="24"/>
        </w:rPr>
        <w:t>.</w:t>
      </w:r>
    </w:p>
    <w:p w:rsidR="00912084" w:rsidRDefault="00912084" w:rsidP="00912084">
      <w:pPr>
        <w:spacing w:before="80" w:after="80"/>
        <w:rPr>
          <w:szCs w:val="24"/>
        </w:rPr>
      </w:pPr>
      <w:r>
        <w:rPr>
          <w:szCs w:val="24"/>
        </w:rPr>
        <w:t>Per il DTI, l</w:t>
      </w:r>
      <w:r w:rsidRPr="00FD5269">
        <w:rPr>
          <w:szCs w:val="24"/>
        </w:rPr>
        <w:t>’</w:t>
      </w:r>
      <w:r w:rsidRPr="00A9125E">
        <w:rPr>
          <w:b/>
          <w:szCs w:val="24"/>
        </w:rPr>
        <w:t xml:space="preserve">obiettivo a) 3 </w:t>
      </w:r>
      <w:r w:rsidRPr="00FD5269">
        <w:rPr>
          <w:szCs w:val="24"/>
        </w:rPr>
        <w:t>prevede un massimo del 40% medio di studenti (ETP) di provenienza dall’estero.</w:t>
      </w:r>
      <w:r>
        <w:rPr>
          <w:szCs w:val="24"/>
        </w:rPr>
        <w:t xml:space="preserve"> Dalla tabella risulta che l</w:t>
      </w:r>
      <w:r w:rsidRPr="00292F14">
        <w:rPr>
          <w:szCs w:val="24"/>
        </w:rPr>
        <w:t xml:space="preserve">a percentuale di studenti provenienti dall'estero per i corsi di laurea del DTI </w:t>
      </w:r>
      <w:r>
        <w:rPr>
          <w:szCs w:val="24"/>
        </w:rPr>
        <w:t xml:space="preserve">si assesta al 51%, superando il valore definito dal </w:t>
      </w:r>
      <w:proofErr w:type="spellStart"/>
      <w:r>
        <w:rPr>
          <w:szCs w:val="24"/>
        </w:rPr>
        <w:t>cdp</w:t>
      </w:r>
      <w:proofErr w:type="spellEnd"/>
      <w:r>
        <w:rPr>
          <w:szCs w:val="24"/>
        </w:rPr>
        <w:t xml:space="preserve">. </w:t>
      </w:r>
      <w:r w:rsidRPr="00292F14">
        <w:rPr>
          <w:szCs w:val="24"/>
        </w:rPr>
        <w:t xml:space="preserve">La SUPSI </w:t>
      </w:r>
      <w:r>
        <w:rPr>
          <w:szCs w:val="24"/>
        </w:rPr>
        <w:t>è attiva</w:t>
      </w:r>
      <w:r w:rsidRPr="00292F14">
        <w:rPr>
          <w:szCs w:val="24"/>
        </w:rPr>
        <w:t xml:space="preserve"> su più fronti (collaborazioni con le scuole professionali</w:t>
      </w:r>
      <w:r>
        <w:rPr>
          <w:szCs w:val="24"/>
        </w:rPr>
        <w:t xml:space="preserve"> del secondario II</w:t>
      </w:r>
      <w:r w:rsidRPr="00292F14">
        <w:rPr>
          <w:szCs w:val="24"/>
        </w:rPr>
        <w:t>, investimenti infrastrutturali, nuovi campus)</w:t>
      </w:r>
      <w:r>
        <w:rPr>
          <w:szCs w:val="24"/>
        </w:rPr>
        <w:t xml:space="preserve">, al fine di rendere </w:t>
      </w:r>
      <w:r w:rsidRPr="00292F14">
        <w:rPr>
          <w:szCs w:val="24"/>
        </w:rPr>
        <w:t xml:space="preserve">attrattiva e concorrenziale la </w:t>
      </w:r>
      <w:r>
        <w:rPr>
          <w:szCs w:val="24"/>
        </w:rPr>
        <w:t xml:space="preserve">propria offerta di </w:t>
      </w:r>
      <w:r w:rsidRPr="00292F14">
        <w:rPr>
          <w:szCs w:val="24"/>
        </w:rPr>
        <w:t>formaz</w:t>
      </w:r>
      <w:r>
        <w:rPr>
          <w:szCs w:val="24"/>
        </w:rPr>
        <w:t>ione per gli studenti ticinesi. Nel corso degli anni sia gli studenti ticinesi sia quelli esteri iscritti al DTI sono aumentati; tuttavia la crescita degli studenti esteri è stata maggiore, tale da portarne il peso percentuale al 40%. Si evidenzia che, per effetto di</w:t>
      </w:r>
      <w:r w:rsidRPr="00292F14">
        <w:rPr>
          <w:szCs w:val="24"/>
        </w:rPr>
        <w:t xml:space="preserve"> una importante richiesta di ingegneri </w:t>
      </w:r>
      <w:r>
        <w:rPr>
          <w:szCs w:val="24"/>
        </w:rPr>
        <w:t xml:space="preserve">da parte di aziende ticinesi, </w:t>
      </w:r>
      <w:r w:rsidRPr="00292F14">
        <w:rPr>
          <w:szCs w:val="24"/>
        </w:rPr>
        <w:t>tutti i diplomati trovano rapidamente una collocazione lavorativa</w:t>
      </w:r>
      <w:r w:rsidRPr="00941C26">
        <w:rPr>
          <w:szCs w:val="24"/>
        </w:rPr>
        <w:t xml:space="preserve">. L’obiettivo è dunque quello di raggiungere quanto previsto dal </w:t>
      </w:r>
      <w:proofErr w:type="spellStart"/>
      <w:r w:rsidRPr="00941C26">
        <w:rPr>
          <w:szCs w:val="24"/>
        </w:rPr>
        <w:t>cdp</w:t>
      </w:r>
      <w:proofErr w:type="spellEnd"/>
      <w:r w:rsidRPr="00941C26">
        <w:rPr>
          <w:szCs w:val="24"/>
        </w:rPr>
        <w:t xml:space="preserve"> con l’aumento degli studenti scolarizzati nel Cantone Ticino e non con la diminuzione degli studenti stranieri, in considerazione del fabbisogno di diplomati nell’economia.</w:t>
      </w:r>
    </w:p>
    <w:p w:rsidR="00912084" w:rsidRPr="00E9019C" w:rsidRDefault="00912084" w:rsidP="00912084">
      <w:pPr>
        <w:spacing w:before="80" w:after="80"/>
        <w:rPr>
          <w:szCs w:val="24"/>
        </w:rPr>
      </w:pPr>
      <w:r w:rsidRPr="00E9019C">
        <w:rPr>
          <w:szCs w:val="24"/>
        </w:rPr>
        <w:t>Master</w:t>
      </w:r>
    </w:p>
    <w:p w:rsidR="00912084" w:rsidRDefault="00912084" w:rsidP="00912084">
      <w:pPr>
        <w:spacing w:before="80"/>
        <w:rPr>
          <w:szCs w:val="24"/>
        </w:rPr>
      </w:pPr>
      <w:r w:rsidRPr="00A9125E">
        <w:rPr>
          <w:szCs w:val="24"/>
        </w:rPr>
        <w:t>L’</w:t>
      </w:r>
      <w:r w:rsidRPr="00A9125E">
        <w:rPr>
          <w:b/>
          <w:szCs w:val="24"/>
        </w:rPr>
        <w:t>obiettivo a) 4</w:t>
      </w:r>
      <w:r w:rsidRPr="00FD5269">
        <w:rPr>
          <w:szCs w:val="24"/>
        </w:rPr>
        <w:t xml:space="preserve"> </w:t>
      </w:r>
      <w:r>
        <w:rPr>
          <w:szCs w:val="24"/>
        </w:rPr>
        <w:t>stabilisce</w:t>
      </w:r>
      <w:r w:rsidRPr="00FD5269">
        <w:rPr>
          <w:szCs w:val="24"/>
        </w:rPr>
        <w:t xml:space="preserve"> un minimo del 10% di studenti </w:t>
      </w:r>
      <w:r>
        <w:rPr>
          <w:szCs w:val="24"/>
        </w:rPr>
        <w:t>m</w:t>
      </w:r>
      <w:r w:rsidRPr="00FD5269">
        <w:rPr>
          <w:szCs w:val="24"/>
        </w:rPr>
        <w:t>aster (ETP) di provenienza da altri Cantoni per settori di studio non artistici.</w:t>
      </w:r>
      <w:r>
        <w:rPr>
          <w:rFonts w:cs="Arial"/>
          <w:bCs/>
          <w:color w:val="000000"/>
          <w:szCs w:val="24"/>
          <w:lang w:val="it-CH"/>
        </w:rPr>
        <w:t xml:space="preserve"> </w:t>
      </w:r>
      <w:r w:rsidRPr="00CF4F9F">
        <w:rPr>
          <w:rFonts w:cs="Arial"/>
          <w:bCs/>
          <w:color w:val="000000"/>
          <w:szCs w:val="24"/>
          <w:lang w:val="it-CH"/>
        </w:rPr>
        <w:t xml:space="preserve">La </w:t>
      </w:r>
      <w:proofErr w:type="spellStart"/>
      <w:r w:rsidRPr="00CF4F9F">
        <w:rPr>
          <w:rFonts w:cs="Arial"/>
          <w:bCs/>
          <w:color w:val="000000"/>
          <w:szCs w:val="24"/>
          <w:lang w:val="it-CH"/>
        </w:rPr>
        <w:t>tab</w:t>
      </w:r>
      <w:proofErr w:type="spellEnd"/>
      <w:r>
        <w:rPr>
          <w:rFonts w:cs="Arial"/>
          <w:bCs/>
          <w:color w:val="000000"/>
          <w:szCs w:val="24"/>
          <w:lang w:val="it-CH"/>
        </w:rPr>
        <w:t>.</w:t>
      </w:r>
      <w:r w:rsidRPr="00CF4F9F">
        <w:rPr>
          <w:szCs w:val="24"/>
        </w:rPr>
        <w:t xml:space="preserve"> </w:t>
      </w:r>
      <w:r>
        <w:rPr>
          <w:szCs w:val="24"/>
        </w:rPr>
        <w:t>21</w:t>
      </w:r>
      <w:r w:rsidRPr="00CF4F9F">
        <w:rPr>
          <w:szCs w:val="24"/>
        </w:rPr>
        <w:t xml:space="preserve"> illustra il numero (media del semestre autunnale e primaver</w:t>
      </w:r>
      <w:r>
        <w:rPr>
          <w:szCs w:val="24"/>
        </w:rPr>
        <w:t>ile) di studenti in formazione m</w:t>
      </w:r>
      <w:r w:rsidRPr="00CF4F9F">
        <w:rPr>
          <w:szCs w:val="24"/>
        </w:rPr>
        <w:t xml:space="preserve">aster equivalenti a tempo pieno (ETP) per area disciplinare e per provenienza. </w:t>
      </w:r>
      <w:r>
        <w:rPr>
          <w:szCs w:val="24"/>
        </w:rPr>
        <w:t xml:space="preserve">Come già per gli studenti </w:t>
      </w:r>
      <w:proofErr w:type="spellStart"/>
      <w:r>
        <w:rPr>
          <w:szCs w:val="24"/>
        </w:rPr>
        <w:t>bachelor</w:t>
      </w:r>
      <w:proofErr w:type="spellEnd"/>
      <w:r>
        <w:rPr>
          <w:szCs w:val="24"/>
        </w:rPr>
        <w:t>, s</w:t>
      </w:r>
      <w:r w:rsidRPr="00CF4F9F">
        <w:rPr>
          <w:szCs w:val="24"/>
        </w:rPr>
        <w:t>ono esclusi dall’indicatore gli studenti di musica e teatro che</w:t>
      </w:r>
      <w:r>
        <w:rPr>
          <w:szCs w:val="24"/>
        </w:rPr>
        <w:t>,</w:t>
      </w:r>
      <w:r w:rsidRPr="00CF4F9F">
        <w:rPr>
          <w:szCs w:val="24"/>
        </w:rPr>
        <w:t xml:space="preserve"> per definizione</w:t>
      </w:r>
      <w:r>
        <w:rPr>
          <w:szCs w:val="24"/>
        </w:rPr>
        <w:t>,</w:t>
      </w:r>
      <w:r w:rsidRPr="00CF4F9F">
        <w:rPr>
          <w:szCs w:val="24"/>
        </w:rPr>
        <w:t xml:space="preserve"> hanno una provenienza più internazionale.</w:t>
      </w:r>
    </w:p>
    <w:p w:rsidR="00390693" w:rsidRDefault="00390693" w:rsidP="00912084">
      <w:pPr>
        <w:spacing w:before="80"/>
        <w:rPr>
          <w:szCs w:val="24"/>
        </w:rPr>
      </w:pPr>
    </w:p>
    <w:p w:rsidR="00390693" w:rsidRDefault="00390693">
      <w:pPr>
        <w:jc w:val="left"/>
        <w:rPr>
          <w:rFonts w:cs="Frutiger LT Std 45 Light"/>
          <w:b/>
          <w:color w:val="000000"/>
          <w:sz w:val="20"/>
          <w:szCs w:val="16"/>
          <w:lang w:eastAsia="it-CH"/>
        </w:rPr>
      </w:pPr>
      <w:r>
        <w:br w:type="page"/>
      </w:r>
    </w:p>
    <w:p w:rsidR="00912084" w:rsidRPr="00A940E2" w:rsidRDefault="00912084" w:rsidP="006E5628">
      <w:pPr>
        <w:pStyle w:val="Tabella"/>
      </w:pPr>
      <w:r>
        <w:t xml:space="preserve"> </w:t>
      </w:r>
      <w:r w:rsidRPr="00A940E2">
        <w:t xml:space="preserve">Numero medio studenti </w:t>
      </w:r>
      <w:r>
        <w:t>m</w:t>
      </w:r>
      <w:r w:rsidRPr="00A940E2">
        <w:t>aster per provenienza e area disciplinare, 2018</w:t>
      </w:r>
    </w:p>
    <w:tbl>
      <w:tblPr>
        <w:tblW w:w="5000" w:type="pct"/>
        <w:tblInd w:w="-5" w:type="dxa"/>
        <w:tblCellMar>
          <w:left w:w="70" w:type="dxa"/>
          <w:right w:w="70" w:type="dxa"/>
        </w:tblCellMar>
        <w:tblLook w:val="04A0" w:firstRow="1" w:lastRow="0" w:firstColumn="1" w:lastColumn="0" w:noHBand="0" w:noVBand="1"/>
      </w:tblPr>
      <w:tblGrid>
        <w:gridCol w:w="3512"/>
        <w:gridCol w:w="1252"/>
        <w:gridCol w:w="1254"/>
        <w:gridCol w:w="1252"/>
        <w:gridCol w:w="1254"/>
        <w:gridCol w:w="1254"/>
      </w:tblGrid>
      <w:tr w:rsidR="00912084" w:rsidRPr="00F358D9" w:rsidTr="005A1E67">
        <w:trPr>
          <w:trHeight w:val="465"/>
        </w:trPr>
        <w:tc>
          <w:tcPr>
            <w:tcW w:w="17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084" w:rsidRPr="00C2796B" w:rsidRDefault="00912084" w:rsidP="005A1E67">
            <w:pPr>
              <w:spacing w:before="80" w:after="80"/>
              <w:jc w:val="left"/>
              <w:rPr>
                <w:rFonts w:cs="Arial"/>
                <w:b/>
                <w:sz w:val="20"/>
                <w:lang w:val="it-CH"/>
              </w:rPr>
            </w:pPr>
            <w:r w:rsidRPr="00C2796B">
              <w:rPr>
                <w:rFonts w:cs="Arial"/>
                <w:b/>
                <w:sz w:val="20"/>
                <w:lang w:val="it-CH"/>
              </w:rPr>
              <w:t>Area disciplinare</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spacing w:before="80" w:after="80"/>
              <w:jc w:val="center"/>
              <w:rPr>
                <w:rFonts w:cs="Arial"/>
                <w:b/>
                <w:sz w:val="20"/>
                <w:lang w:val="it-CH"/>
              </w:rPr>
            </w:pPr>
            <w:r>
              <w:rPr>
                <w:rFonts w:cs="Arial"/>
                <w:b/>
                <w:sz w:val="20"/>
                <w:lang w:val="it-CH"/>
              </w:rPr>
              <w:t>Totale</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spacing w:before="80" w:after="80"/>
              <w:jc w:val="center"/>
              <w:rPr>
                <w:rFonts w:cs="Arial"/>
                <w:b/>
                <w:sz w:val="20"/>
                <w:lang w:val="it-CH"/>
              </w:rPr>
            </w:pPr>
            <w:r>
              <w:rPr>
                <w:rFonts w:cs="Arial"/>
                <w:b/>
                <w:sz w:val="20"/>
                <w:lang w:val="it-CH"/>
              </w:rPr>
              <w:t>Estero</w:t>
            </w:r>
          </w:p>
        </w:tc>
        <w:tc>
          <w:tcPr>
            <w:tcW w:w="640" w:type="pct"/>
            <w:tcBorders>
              <w:top w:val="single" w:sz="4" w:space="0" w:color="auto"/>
              <w:left w:val="nil"/>
              <w:bottom w:val="single" w:sz="4" w:space="0" w:color="auto"/>
              <w:right w:val="single" w:sz="4" w:space="0" w:color="auto"/>
            </w:tcBorders>
            <w:shd w:val="clear" w:color="000000" w:fill="FFFFFF"/>
            <w:vAlign w:val="center"/>
          </w:tcPr>
          <w:p w:rsidR="00912084" w:rsidRPr="00C2796B" w:rsidRDefault="00912084" w:rsidP="005A1E67">
            <w:pPr>
              <w:spacing w:before="80" w:after="80"/>
              <w:jc w:val="center"/>
              <w:rPr>
                <w:rFonts w:cs="Arial"/>
                <w:b/>
                <w:sz w:val="20"/>
                <w:lang w:val="it-CH"/>
              </w:rPr>
            </w:pPr>
            <w:r>
              <w:rPr>
                <w:rFonts w:cs="Arial"/>
                <w:b/>
                <w:sz w:val="20"/>
                <w:lang w:val="it-CH"/>
              </w:rPr>
              <w:t>%</w:t>
            </w:r>
          </w:p>
        </w:tc>
        <w:tc>
          <w:tcPr>
            <w:tcW w:w="6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2084" w:rsidRPr="00C2796B" w:rsidRDefault="00912084" w:rsidP="005A1E67">
            <w:pPr>
              <w:spacing w:before="80" w:after="80"/>
              <w:jc w:val="center"/>
              <w:rPr>
                <w:rFonts w:cs="Arial"/>
                <w:b/>
                <w:sz w:val="20"/>
                <w:lang w:val="it-CH"/>
              </w:rPr>
            </w:pPr>
            <w:r>
              <w:rPr>
                <w:rFonts w:cs="Arial"/>
                <w:b/>
                <w:sz w:val="20"/>
                <w:lang w:val="it-CH"/>
              </w:rPr>
              <w:t>Altri Cantoni</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spacing w:before="80" w:after="80"/>
              <w:jc w:val="center"/>
              <w:rPr>
                <w:rFonts w:cs="Arial"/>
                <w:b/>
                <w:sz w:val="20"/>
                <w:lang w:val="it-CH"/>
              </w:rPr>
            </w:pPr>
            <w:r w:rsidRPr="00C2796B">
              <w:rPr>
                <w:rFonts w:cs="Arial"/>
                <w:b/>
                <w:sz w:val="20"/>
                <w:lang w:val="it-CH"/>
              </w:rPr>
              <w:t>%</w:t>
            </w:r>
          </w:p>
        </w:tc>
      </w:tr>
      <w:tr w:rsidR="00912084" w:rsidRPr="00F358D9" w:rsidTr="005A1E67">
        <w:trPr>
          <w:trHeight w:val="300"/>
        </w:trPr>
        <w:tc>
          <w:tcPr>
            <w:tcW w:w="17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rPr>
                <w:rFonts w:cs="Arial"/>
                <w:sz w:val="20"/>
                <w:lang w:val="it-CH"/>
              </w:rPr>
            </w:pPr>
            <w:r w:rsidRPr="00C2796B">
              <w:rPr>
                <w:rFonts w:cs="Arial"/>
                <w:sz w:val="20"/>
                <w:lang w:val="it-CH"/>
              </w:rPr>
              <w:t>Design DACD</w:t>
            </w:r>
          </w:p>
        </w:tc>
        <w:tc>
          <w:tcPr>
            <w:tcW w:w="640"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color w:val="000000"/>
                <w:sz w:val="20"/>
              </w:rPr>
            </w:pPr>
            <w:r w:rsidRPr="00C2796B">
              <w:rPr>
                <w:rFonts w:cs="Arial"/>
                <w:color w:val="000000"/>
                <w:sz w:val="20"/>
              </w:rPr>
              <w:t>18.34</w:t>
            </w:r>
          </w:p>
        </w:tc>
        <w:tc>
          <w:tcPr>
            <w:tcW w:w="64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color w:val="000000"/>
                <w:sz w:val="20"/>
              </w:rPr>
            </w:pPr>
            <w:r w:rsidRPr="00C2796B">
              <w:rPr>
                <w:rFonts w:cs="Arial"/>
                <w:color w:val="000000"/>
                <w:sz w:val="20"/>
              </w:rPr>
              <w:t>12.17</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912084" w:rsidRPr="00C2796B" w:rsidRDefault="00912084" w:rsidP="005A1E67">
            <w:pPr>
              <w:spacing w:before="80" w:after="80"/>
              <w:jc w:val="right"/>
              <w:rPr>
                <w:rFonts w:cs="Arial"/>
                <w:sz w:val="20"/>
              </w:rPr>
            </w:pPr>
            <w:r w:rsidRPr="00C2796B">
              <w:rPr>
                <w:rFonts w:cs="Arial"/>
                <w:sz w:val="20"/>
              </w:rPr>
              <w:t>66%</w:t>
            </w:r>
          </w:p>
        </w:tc>
        <w:tc>
          <w:tcPr>
            <w:tcW w:w="641" w:type="pct"/>
            <w:tcBorders>
              <w:top w:val="nil"/>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color w:val="000000"/>
                <w:sz w:val="20"/>
              </w:rPr>
            </w:pPr>
            <w:r w:rsidRPr="00C2796B">
              <w:rPr>
                <w:rFonts w:cs="Arial"/>
                <w:color w:val="000000"/>
                <w:sz w:val="20"/>
              </w:rPr>
              <w:t>1.33</w:t>
            </w:r>
          </w:p>
        </w:tc>
        <w:tc>
          <w:tcPr>
            <w:tcW w:w="64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sz w:val="20"/>
              </w:rPr>
            </w:pPr>
            <w:r w:rsidRPr="00C2796B">
              <w:rPr>
                <w:rFonts w:cs="Arial"/>
                <w:sz w:val="20"/>
              </w:rPr>
              <w:t>7%</w:t>
            </w:r>
          </w:p>
        </w:tc>
      </w:tr>
      <w:tr w:rsidR="00912084" w:rsidRPr="00F358D9" w:rsidTr="005A1E67">
        <w:trPr>
          <w:trHeight w:val="300"/>
        </w:trPr>
        <w:tc>
          <w:tcPr>
            <w:tcW w:w="17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rPr>
                <w:rFonts w:cs="Arial"/>
                <w:sz w:val="20"/>
                <w:lang w:val="it-CH"/>
              </w:rPr>
            </w:pPr>
            <w:r w:rsidRPr="00C2796B">
              <w:rPr>
                <w:rFonts w:cs="Arial"/>
                <w:sz w:val="20"/>
                <w:lang w:val="it-CH"/>
              </w:rPr>
              <w:t>Economia aziendale DEASS</w:t>
            </w:r>
          </w:p>
        </w:tc>
        <w:tc>
          <w:tcPr>
            <w:tcW w:w="640"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color w:val="000000"/>
                <w:sz w:val="20"/>
              </w:rPr>
            </w:pPr>
            <w:r w:rsidRPr="00C2796B">
              <w:rPr>
                <w:rFonts w:cs="Arial"/>
                <w:color w:val="000000"/>
                <w:sz w:val="20"/>
              </w:rPr>
              <w:t>66.00</w:t>
            </w:r>
          </w:p>
        </w:tc>
        <w:tc>
          <w:tcPr>
            <w:tcW w:w="64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color w:val="000000"/>
                <w:sz w:val="20"/>
              </w:rPr>
            </w:pPr>
            <w:r w:rsidRPr="00C2796B">
              <w:rPr>
                <w:rFonts w:cs="Arial"/>
                <w:color w:val="000000"/>
                <w:sz w:val="20"/>
              </w:rPr>
              <w:t>35.83</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912084" w:rsidRPr="00C2796B" w:rsidRDefault="00912084" w:rsidP="005A1E67">
            <w:pPr>
              <w:spacing w:before="80" w:after="80"/>
              <w:jc w:val="right"/>
              <w:rPr>
                <w:rFonts w:cs="Arial"/>
                <w:sz w:val="20"/>
              </w:rPr>
            </w:pPr>
            <w:r w:rsidRPr="00C2796B">
              <w:rPr>
                <w:rFonts w:cs="Arial"/>
                <w:sz w:val="20"/>
              </w:rPr>
              <w:t>54%</w:t>
            </w:r>
          </w:p>
        </w:tc>
        <w:tc>
          <w:tcPr>
            <w:tcW w:w="641" w:type="pct"/>
            <w:tcBorders>
              <w:top w:val="nil"/>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color w:val="000000"/>
                <w:sz w:val="20"/>
              </w:rPr>
            </w:pPr>
            <w:r w:rsidRPr="00C2796B">
              <w:rPr>
                <w:rFonts w:cs="Arial"/>
                <w:color w:val="000000"/>
                <w:sz w:val="20"/>
              </w:rPr>
              <w:t>2</w:t>
            </w:r>
          </w:p>
        </w:tc>
        <w:tc>
          <w:tcPr>
            <w:tcW w:w="64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sz w:val="20"/>
              </w:rPr>
            </w:pPr>
            <w:r w:rsidRPr="00C2796B">
              <w:rPr>
                <w:rFonts w:cs="Arial"/>
                <w:sz w:val="20"/>
              </w:rPr>
              <w:t>3%</w:t>
            </w:r>
          </w:p>
        </w:tc>
      </w:tr>
      <w:tr w:rsidR="00912084" w:rsidRPr="00F358D9" w:rsidTr="005A1E67">
        <w:trPr>
          <w:trHeight w:val="300"/>
        </w:trPr>
        <w:tc>
          <w:tcPr>
            <w:tcW w:w="17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rPr>
                <w:rFonts w:cs="Arial"/>
                <w:sz w:val="20"/>
                <w:lang w:val="it-CH"/>
              </w:rPr>
            </w:pPr>
            <w:r w:rsidRPr="00C2796B">
              <w:rPr>
                <w:rFonts w:cs="Arial"/>
                <w:sz w:val="20"/>
                <w:lang w:val="it-CH"/>
              </w:rPr>
              <w:t>Tecnica DTI</w:t>
            </w:r>
          </w:p>
        </w:tc>
        <w:tc>
          <w:tcPr>
            <w:tcW w:w="640"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color w:val="000000"/>
                <w:sz w:val="20"/>
              </w:rPr>
            </w:pPr>
            <w:r w:rsidRPr="00C2796B">
              <w:rPr>
                <w:rFonts w:cs="Arial"/>
                <w:color w:val="000000"/>
                <w:sz w:val="20"/>
              </w:rPr>
              <w:t>108.17</w:t>
            </w:r>
          </w:p>
        </w:tc>
        <w:tc>
          <w:tcPr>
            <w:tcW w:w="64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color w:val="000000"/>
                <w:sz w:val="20"/>
              </w:rPr>
            </w:pPr>
            <w:r w:rsidRPr="00C2796B">
              <w:rPr>
                <w:rFonts w:cs="Arial"/>
                <w:color w:val="000000"/>
                <w:sz w:val="20"/>
              </w:rPr>
              <w:t>64.83</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912084" w:rsidRPr="00C2796B" w:rsidRDefault="00912084" w:rsidP="005A1E67">
            <w:pPr>
              <w:spacing w:before="80" w:after="80"/>
              <w:jc w:val="right"/>
              <w:rPr>
                <w:rFonts w:cs="Arial"/>
                <w:sz w:val="20"/>
              </w:rPr>
            </w:pPr>
            <w:r w:rsidRPr="00C2796B">
              <w:rPr>
                <w:rFonts w:cs="Arial"/>
                <w:sz w:val="20"/>
              </w:rPr>
              <w:t>60%</w:t>
            </w:r>
          </w:p>
        </w:tc>
        <w:tc>
          <w:tcPr>
            <w:tcW w:w="641" w:type="pct"/>
            <w:tcBorders>
              <w:top w:val="nil"/>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color w:val="000000"/>
                <w:sz w:val="20"/>
              </w:rPr>
            </w:pPr>
            <w:r w:rsidRPr="00C2796B">
              <w:rPr>
                <w:rFonts w:cs="Arial"/>
                <w:color w:val="000000"/>
                <w:sz w:val="20"/>
              </w:rPr>
              <w:t>1.16</w:t>
            </w:r>
          </w:p>
        </w:tc>
        <w:tc>
          <w:tcPr>
            <w:tcW w:w="64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jc w:val="right"/>
              <w:rPr>
                <w:rFonts w:cs="Arial"/>
                <w:sz w:val="20"/>
              </w:rPr>
            </w:pPr>
            <w:r w:rsidRPr="00C2796B">
              <w:rPr>
                <w:rFonts w:cs="Arial"/>
                <w:sz w:val="20"/>
              </w:rPr>
              <w:t>1%</w:t>
            </w:r>
          </w:p>
        </w:tc>
      </w:tr>
      <w:tr w:rsidR="00912084" w:rsidRPr="00F358D9" w:rsidTr="005A1E67">
        <w:trPr>
          <w:trHeight w:val="315"/>
        </w:trPr>
        <w:tc>
          <w:tcPr>
            <w:tcW w:w="17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spacing w:before="80" w:after="80"/>
              <w:rPr>
                <w:rFonts w:cs="Arial"/>
                <w:b/>
                <w:sz w:val="20"/>
                <w:lang w:val="it-CH"/>
              </w:rPr>
            </w:pPr>
            <w:r w:rsidRPr="00C2796B">
              <w:rPr>
                <w:rFonts w:cs="Arial"/>
                <w:b/>
                <w:sz w:val="20"/>
                <w:lang w:val="it-CH"/>
              </w:rPr>
              <w:t>Totale</w:t>
            </w:r>
          </w:p>
        </w:tc>
        <w:tc>
          <w:tcPr>
            <w:tcW w:w="640" w:type="pct"/>
            <w:tcBorders>
              <w:top w:val="nil"/>
              <w:left w:val="nil"/>
              <w:bottom w:val="single" w:sz="4" w:space="0" w:color="auto"/>
              <w:right w:val="single" w:sz="4" w:space="0" w:color="auto"/>
            </w:tcBorders>
            <w:shd w:val="clear" w:color="000000" w:fill="FFFFFF"/>
            <w:noWrap/>
            <w:vAlign w:val="bottom"/>
            <w:hideMark/>
          </w:tcPr>
          <w:p w:rsidR="00912084" w:rsidRPr="00912084" w:rsidRDefault="00912084" w:rsidP="005A1E67">
            <w:pPr>
              <w:spacing w:before="80" w:after="80"/>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C2796B">
              <w:rPr>
                <w:rFonts w:cs="Arial"/>
                <w:b/>
                <w:color w:val="000000"/>
                <w:sz w:val="20"/>
              </w:rPr>
              <w:t>192.51</w:t>
            </w:r>
          </w:p>
        </w:tc>
        <w:tc>
          <w:tcPr>
            <w:tcW w:w="641" w:type="pct"/>
            <w:tcBorders>
              <w:top w:val="nil"/>
              <w:left w:val="nil"/>
              <w:bottom w:val="single" w:sz="4" w:space="0" w:color="auto"/>
              <w:right w:val="single" w:sz="4" w:space="0" w:color="auto"/>
            </w:tcBorders>
            <w:shd w:val="clear" w:color="000000" w:fill="FFFFFF"/>
            <w:noWrap/>
            <w:vAlign w:val="bottom"/>
            <w:hideMark/>
          </w:tcPr>
          <w:p w:rsidR="00912084" w:rsidRPr="00912084" w:rsidRDefault="00912084" w:rsidP="005A1E67">
            <w:pPr>
              <w:spacing w:before="80" w:after="80"/>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C2796B">
              <w:rPr>
                <w:rFonts w:cs="Arial"/>
                <w:b/>
                <w:color w:val="000000"/>
                <w:sz w:val="20"/>
              </w:rPr>
              <w:t>112.83</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912084" w:rsidRPr="00912084" w:rsidRDefault="00912084" w:rsidP="005A1E67">
            <w:pPr>
              <w:spacing w:before="80" w:after="80"/>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C2796B">
              <w:rPr>
                <w:rFonts w:cs="Arial"/>
                <w:b/>
                <w:sz w:val="20"/>
              </w:rPr>
              <w:t>58.6%</w:t>
            </w:r>
          </w:p>
        </w:tc>
        <w:tc>
          <w:tcPr>
            <w:tcW w:w="641" w:type="pct"/>
            <w:tcBorders>
              <w:top w:val="nil"/>
              <w:left w:val="single" w:sz="4" w:space="0" w:color="auto"/>
              <w:bottom w:val="single" w:sz="4" w:space="0" w:color="auto"/>
              <w:right w:val="single" w:sz="4" w:space="0" w:color="auto"/>
            </w:tcBorders>
            <w:shd w:val="clear" w:color="000000" w:fill="FFFFFF"/>
            <w:noWrap/>
            <w:vAlign w:val="bottom"/>
            <w:hideMark/>
          </w:tcPr>
          <w:p w:rsidR="00912084" w:rsidRPr="00912084" w:rsidRDefault="00912084" w:rsidP="005A1E67">
            <w:pPr>
              <w:spacing w:before="80" w:after="80"/>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C2796B">
              <w:rPr>
                <w:rFonts w:cs="Arial"/>
                <w:b/>
                <w:color w:val="000000"/>
                <w:sz w:val="20"/>
              </w:rPr>
              <w:t>4.49</w:t>
            </w:r>
          </w:p>
        </w:tc>
        <w:tc>
          <w:tcPr>
            <w:tcW w:w="641" w:type="pct"/>
            <w:tcBorders>
              <w:top w:val="nil"/>
              <w:left w:val="nil"/>
              <w:bottom w:val="single" w:sz="4" w:space="0" w:color="auto"/>
              <w:right w:val="single" w:sz="4" w:space="0" w:color="auto"/>
            </w:tcBorders>
            <w:shd w:val="clear" w:color="000000" w:fill="FFFFFF"/>
            <w:noWrap/>
            <w:vAlign w:val="bottom"/>
            <w:hideMark/>
          </w:tcPr>
          <w:p w:rsidR="00912084" w:rsidRPr="00912084" w:rsidRDefault="00912084" w:rsidP="005A1E67">
            <w:pPr>
              <w:spacing w:before="80" w:after="80"/>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C2796B">
              <w:rPr>
                <w:rFonts w:cs="Arial"/>
                <w:b/>
                <w:sz w:val="20"/>
              </w:rPr>
              <w:t>2.3%</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390693" w:rsidRDefault="00390693" w:rsidP="00912084">
      <w:pPr>
        <w:spacing w:after="80"/>
        <w:rPr>
          <w:szCs w:val="24"/>
        </w:rPr>
      </w:pPr>
    </w:p>
    <w:p w:rsidR="00912084" w:rsidRDefault="00912084" w:rsidP="00912084">
      <w:pPr>
        <w:spacing w:after="80"/>
        <w:rPr>
          <w:i/>
          <w:szCs w:val="24"/>
        </w:rPr>
      </w:pPr>
      <w:r>
        <w:rPr>
          <w:szCs w:val="24"/>
        </w:rPr>
        <w:t>N</w:t>
      </w:r>
      <w:r w:rsidRPr="00CF4F9F">
        <w:rPr>
          <w:szCs w:val="24"/>
        </w:rPr>
        <w:t>el 201</w:t>
      </w:r>
      <w:r>
        <w:rPr>
          <w:szCs w:val="24"/>
        </w:rPr>
        <w:t>8</w:t>
      </w:r>
      <w:r w:rsidRPr="00CF4F9F">
        <w:rPr>
          <w:szCs w:val="24"/>
        </w:rPr>
        <w:t xml:space="preserve"> gli studenti provenienti da altri </w:t>
      </w:r>
      <w:r>
        <w:rPr>
          <w:szCs w:val="24"/>
        </w:rPr>
        <w:t>C</w:t>
      </w:r>
      <w:r w:rsidRPr="00CF4F9F">
        <w:rPr>
          <w:szCs w:val="24"/>
        </w:rPr>
        <w:t>antoni rappresentano mediamente il 2.</w:t>
      </w:r>
      <w:r>
        <w:rPr>
          <w:szCs w:val="24"/>
        </w:rPr>
        <w:t>3</w:t>
      </w:r>
      <w:r w:rsidRPr="00CF4F9F">
        <w:rPr>
          <w:szCs w:val="24"/>
        </w:rPr>
        <w:t xml:space="preserve">% del totale </w:t>
      </w:r>
      <w:r>
        <w:rPr>
          <w:szCs w:val="24"/>
        </w:rPr>
        <w:t>degli studenti m</w:t>
      </w:r>
      <w:r w:rsidRPr="00CF4F9F">
        <w:rPr>
          <w:szCs w:val="24"/>
        </w:rPr>
        <w:t>aster</w:t>
      </w:r>
      <w:r>
        <w:rPr>
          <w:szCs w:val="24"/>
        </w:rPr>
        <w:t>; i dati sono in linea con quelli dello scorso anno</w:t>
      </w:r>
      <w:r w:rsidRPr="00CF4F9F">
        <w:rPr>
          <w:szCs w:val="24"/>
        </w:rPr>
        <w:t xml:space="preserve">. </w:t>
      </w:r>
      <w:r>
        <w:rPr>
          <w:szCs w:val="24"/>
        </w:rPr>
        <w:t>Il da</w:t>
      </w:r>
      <w:r w:rsidRPr="00CF4F9F">
        <w:rPr>
          <w:szCs w:val="24"/>
        </w:rPr>
        <w:t xml:space="preserve">to è </w:t>
      </w:r>
      <w:r>
        <w:rPr>
          <w:szCs w:val="24"/>
        </w:rPr>
        <w:t xml:space="preserve">largamente </w:t>
      </w:r>
      <w:r w:rsidRPr="00CF4F9F">
        <w:rPr>
          <w:szCs w:val="24"/>
        </w:rPr>
        <w:t xml:space="preserve">inferiore all’obiettivo del 10% previsto dal </w:t>
      </w:r>
      <w:proofErr w:type="spellStart"/>
      <w:r>
        <w:rPr>
          <w:szCs w:val="24"/>
        </w:rPr>
        <w:t>cdp</w:t>
      </w:r>
      <w:proofErr w:type="spellEnd"/>
      <w:r w:rsidRPr="00CF4F9F">
        <w:rPr>
          <w:szCs w:val="24"/>
        </w:rPr>
        <w:t>.</w:t>
      </w:r>
      <w:r>
        <w:rPr>
          <w:szCs w:val="24"/>
        </w:rPr>
        <w:t xml:space="preserve"> </w:t>
      </w:r>
      <w:r w:rsidRPr="00292F14">
        <w:rPr>
          <w:szCs w:val="24"/>
        </w:rPr>
        <w:t xml:space="preserve">Una misura intrapresa </w:t>
      </w:r>
      <w:r>
        <w:rPr>
          <w:szCs w:val="24"/>
        </w:rPr>
        <w:t xml:space="preserve">dalla SUPSI </w:t>
      </w:r>
      <w:r w:rsidRPr="00292F14">
        <w:rPr>
          <w:szCs w:val="24"/>
        </w:rPr>
        <w:t>per attrarre studenti r</w:t>
      </w:r>
      <w:r>
        <w:rPr>
          <w:szCs w:val="24"/>
        </w:rPr>
        <w:t xml:space="preserve">esidenti che hanno ottenuto il </w:t>
      </w:r>
      <w:proofErr w:type="spellStart"/>
      <w:r>
        <w:rPr>
          <w:szCs w:val="24"/>
        </w:rPr>
        <w:t>b</w:t>
      </w:r>
      <w:r w:rsidRPr="00292F14">
        <w:rPr>
          <w:szCs w:val="24"/>
        </w:rPr>
        <w:t>achelor</w:t>
      </w:r>
      <w:proofErr w:type="spellEnd"/>
      <w:r w:rsidRPr="00292F14">
        <w:rPr>
          <w:szCs w:val="24"/>
        </w:rPr>
        <w:t xml:space="preserve"> in un’altra SUP </w:t>
      </w:r>
      <w:r>
        <w:rPr>
          <w:szCs w:val="24"/>
        </w:rPr>
        <w:t>consiste nell’</w:t>
      </w:r>
      <w:r w:rsidRPr="00292F14">
        <w:rPr>
          <w:szCs w:val="24"/>
        </w:rPr>
        <w:t>identificare nel percorso MSE</w:t>
      </w:r>
      <w:r>
        <w:rPr>
          <w:szCs w:val="24"/>
        </w:rPr>
        <w:t xml:space="preserve"> (Master of Science in </w:t>
      </w:r>
      <w:proofErr w:type="spellStart"/>
      <w:r>
        <w:rPr>
          <w:szCs w:val="24"/>
        </w:rPr>
        <w:t>Engineering</w:t>
      </w:r>
      <w:proofErr w:type="spellEnd"/>
      <w:r>
        <w:rPr>
          <w:szCs w:val="24"/>
        </w:rPr>
        <w:t>)</w:t>
      </w:r>
      <w:r w:rsidRPr="00292F14">
        <w:rPr>
          <w:szCs w:val="24"/>
        </w:rPr>
        <w:t xml:space="preserve"> specifiche opzioni legate alle attività di ricerca</w:t>
      </w:r>
      <w:r>
        <w:rPr>
          <w:szCs w:val="24"/>
        </w:rPr>
        <w:t xml:space="preserve"> della SUPSI</w:t>
      </w:r>
      <w:r w:rsidRPr="00292F14">
        <w:rPr>
          <w:szCs w:val="24"/>
        </w:rPr>
        <w:t>, non presenti in altre SUP svizzere. Gli effetti di queste misure</w:t>
      </w:r>
      <w:r>
        <w:rPr>
          <w:szCs w:val="24"/>
        </w:rPr>
        <w:t xml:space="preserve"> strategiche</w:t>
      </w:r>
      <w:r w:rsidRPr="00292F14">
        <w:rPr>
          <w:szCs w:val="24"/>
        </w:rPr>
        <w:t xml:space="preserve"> sono attesi nei prossimi 2-3 anni.</w:t>
      </w:r>
      <w:r>
        <w:rPr>
          <w:szCs w:val="24"/>
        </w:rPr>
        <w:t xml:space="preserve"> In modo analogo all’</w:t>
      </w:r>
      <w:r w:rsidRPr="00482FA8">
        <w:rPr>
          <w:b/>
          <w:szCs w:val="24"/>
        </w:rPr>
        <w:t>obiettivo a) 1</w:t>
      </w:r>
      <w:r w:rsidRPr="00482FA8">
        <w:rPr>
          <w:szCs w:val="24"/>
        </w:rPr>
        <w:t xml:space="preserve"> </w:t>
      </w:r>
      <w:r>
        <w:rPr>
          <w:szCs w:val="24"/>
        </w:rPr>
        <w:t xml:space="preserve">i parametri di riferimento dell’indicatore potranno essere ridefiniti in vista della discussione relativa al </w:t>
      </w:r>
      <w:proofErr w:type="spellStart"/>
      <w:r>
        <w:rPr>
          <w:szCs w:val="24"/>
        </w:rPr>
        <w:t>cdp</w:t>
      </w:r>
      <w:proofErr w:type="spellEnd"/>
      <w:r>
        <w:rPr>
          <w:szCs w:val="24"/>
        </w:rPr>
        <w:t xml:space="preserve"> 2021-24 e sulla base delle considerazioni espresse dalla Commissione di controllo USI e SUPSI.</w:t>
      </w:r>
    </w:p>
    <w:p w:rsidR="00912084" w:rsidRDefault="00912084" w:rsidP="00912084">
      <w:pPr>
        <w:spacing w:before="80" w:after="80"/>
        <w:rPr>
          <w:szCs w:val="24"/>
        </w:rPr>
      </w:pPr>
      <w:r>
        <w:rPr>
          <w:szCs w:val="24"/>
        </w:rPr>
        <w:t xml:space="preserve">Nei </w:t>
      </w:r>
      <w:r w:rsidRPr="00314E93">
        <w:rPr>
          <w:szCs w:val="24"/>
        </w:rPr>
        <w:t>settori di studio non artistici</w:t>
      </w:r>
      <w:r>
        <w:rPr>
          <w:szCs w:val="24"/>
        </w:rPr>
        <w:t xml:space="preserve">, gli studenti master (ETP) provenienti dall’estero possono raggiungere un massimo del </w:t>
      </w:r>
      <w:r w:rsidRPr="00FD5269">
        <w:rPr>
          <w:szCs w:val="24"/>
        </w:rPr>
        <w:t>40% medio.</w:t>
      </w:r>
      <w:r>
        <w:rPr>
          <w:szCs w:val="24"/>
        </w:rPr>
        <w:t xml:space="preserve"> </w:t>
      </w:r>
      <w:r w:rsidRPr="0017590E">
        <w:rPr>
          <w:szCs w:val="24"/>
        </w:rPr>
        <w:t xml:space="preserve">Riprendendo i dati della </w:t>
      </w:r>
      <w:proofErr w:type="spellStart"/>
      <w:r w:rsidRPr="0017590E">
        <w:rPr>
          <w:szCs w:val="24"/>
        </w:rPr>
        <w:t>tab</w:t>
      </w:r>
      <w:proofErr w:type="spellEnd"/>
      <w:r>
        <w:rPr>
          <w:szCs w:val="24"/>
        </w:rPr>
        <w:t>.</w:t>
      </w:r>
      <w:r w:rsidRPr="0017590E">
        <w:rPr>
          <w:szCs w:val="24"/>
        </w:rPr>
        <w:t xml:space="preserve"> 2</w:t>
      </w:r>
      <w:r>
        <w:rPr>
          <w:szCs w:val="24"/>
        </w:rPr>
        <w:t>1</w:t>
      </w:r>
      <w:r w:rsidRPr="0017590E">
        <w:rPr>
          <w:szCs w:val="24"/>
        </w:rPr>
        <w:t>, si osserva che la quota di studenti</w:t>
      </w:r>
      <w:r w:rsidRPr="00CF4F9F">
        <w:rPr>
          <w:szCs w:val="24"/>
        </w:rPr>
        <w:t xml:space="preserve"> </w:t>
      </w:r>
      <w:r w:rsidRPr="00292F14">
        <w:rPr>
          <w:szCs w:val="24"/>
        </w:rPr>
        <w:t xml:space="preserve">provenienti dall'estero nei settori non artistici si assesta al 58.6% </w:t>
      </w:r>
      <w:r>
        <w:rPr>
          <w:szCs w:val="24"/>
        </w:rPr>
        <w:t>per il 2018.</w:t>
      </w:r>
      <w:r w:rsidRPr="00CF4F9F">
        <w:rPr>
          <w:szCs w:val="24"/>
        </w:rPr>
        <w:t xml:space="preserve"> Questo dato è </w:t>
      </w:r>
      <w:r>
        <w:rPr>
          <w:szCs w:val="24"/>
        </w:rPr>
        <w:t>superiore</w:t>
      </w:r>
      <w:r w:rsidRPr="00CF4F9F">
        <w:rPr>
          <w:szCs w:val="24"/>
        </w:rPr>
        <w:t xml:space="preserve"> </w:t>
      </w:r>
      <w:r>
        <w:rPr>
          <w:szCs w:val="24"/>
        </w:rPr>
        <w:t>al</w:t>
      </w:r>
      <w:r w:rsidRPr="00CF4F9F">
        <w:rPr>
          <w:szCs w:val="24"/>
        </w:rPr>
        <w:t xml:space="preserve">l’obiettivo massimo del </w:t>
      </w:r>
      <w:r>
        <w:rPr>
          <w:szCs w:val="24"/>
        </w:rPr>
        <w:t>4</w:t>
      </w:r>
      <w:r w:rsidRPr="00CF4F9F">
        <w:rPr>
          <w:szCs w:val="24"/>
        </w:rPr>
        <w:t xml:space="preserve">0% previsto dal </w:t>
      </w:r>
      <w:proofErr w:type="spellStart"/>
      <w:r>
        <w:rPr>
          <w:szCs w:val="24"/>
        </w:rPr>
        <w:t>cdp</w:t>
      </w:r>
      <w:proofErr w:type="spellEnd"/>
      <w:r w:rsidRPr="00CF4F9F">
        <w:rPr>
          <w:szCs w:val="24"/>
        </w:rPr>
        <w:t>.</w:t>
      </w:r>
      <w:r>
        <w:rPr>
          <w:szCs w:val="24"/>
        </w:rPr>
        <w:t xml:space="preserve"> N</w:t>
      </w:r>
      <w:r w:rsidRPr="00EC2722">
        <w:rPr>
          <w:szCs w:val="24"/>
        </w:rPr>
        <w:t xml:space="preserve">ei </w:t>
      </w:r>
      <w:r>
        <w:rPr>
          <w:szCs w:val="24"/>
        </w:rPr>
        <w:t>m</w:t>
      </w:r>
      <w:r w:rsidRPr="00EC2722">
        <w:rPr>
          <w:szCs w:val="24"/>
        </w:rPr>
        <w:t xml:space="preserve">aster DTI </w:t>
      </w:r>
      <w:r w:rsidRPr="000F6CD2">
        <w:rPr>
          <w:szCs w:val="24"/>
        </w:rPr>
        <w:t>l</w:t>
      </w:r>
      <w:r>
        <w:rPr>
          <w:szCs w:val="24"/>
        </w:rPr>
        <w:t xml:space="preserve">’alta </w:t>
      </w:r>
      <w:r w:rsidRPr="00EC2722">
        <w:rPr>
          <w:szCs w:val="24"/>
        </w:rPr>
        <w:t>percentual</w:t>
      </w:r>
      <w:r>
        <w:rPr>
          <w:szCs w:val="24"/>
        </w:rPr>
        <w:t>e di studenti stranieri è da ricondurre a</w:t>
      </w:r>
      <w:r w:rsidRPr="00EC2722">
        <w:rPr>
          <w:szCs w:val="24"/>
        </w:rPr>
        <w:t xml:space="preserve"> un’importante presenza già </w:t>
      </w:r>
      <w:r>
        <w:rPr>
          <w:szCs w:val="24"/>
        </w:rPr>
        <w:t>durante il</w:t>
      </w:r>
      <w:r w:rsidRPr="00EC2722">
        <w:rPr>
          <w:szCs w:val="24"/>
        </w:rPr>
        <w:t xml:space="preserve"> </w:t>
      </w:r>
      <w:proofErr w:type="spellStart"/>
      <w:r>
        <w:rPr>
          <w:szCs w:val="24"/>
        </w:rPr>
        <w:t>b</w:t>
      </w:r>
      <w:r w:rsidRPr="00EC2722">
        <w:rPr>
          <w:szCs w:val="24"/>
        </w:rPr>
        <w:t>achelor</w:t>
      </w:r>
      <w:proofErr w:type="spellEnd"/>
      <w:r w:rsidRPr="00EC2722">
        <w:rPr>
          <w:szCs w:val="24"/>
        </w:rPr>
        <w:t xml:space="preserve"> e </w:t>
      </w:r>
      <w:r>
        <w:rPr>
          <w:szCs w:val="24"/>
        </w:rPr>
        <w:t>al</w:t>
      </w:r>
      <w:r w:rsidRPr="00EC2722">
        <w:rPr>
          <w:szCs w:val="24"/>
        </w:rPr>
        <w:t xml:space="preserve"> </w:t>
      </w:r>
      <w:r>
        <w:rPr>
          <w:szCs w:val="24"/>
        </w:rPr>
        <w:t xml:space="preserve">programma </w:t>
      </w:r>
      <w:r w:rsidRPr="00EC2722">
        <w:rPr>
          <w:szCs w:val="24"/>
        </w:rPr>
        <w:t>internazionale. Per quanto riguarda il design (conservazione e restauro) i piccoli numeri determinano una forte oscillazione di anno in anno.</w:t>
      </w:r>
    </w:p>
    <w:p w:rsidR="00390693" w:rsidRPr="00CF4F9F" w:rsidRDefault="00390693" w:rsidP="00912084">
      <w:pPr>
        <w:spacing w:before="80" w:after="80"/>
        <w:rPr>
          <w:szCs w:val="24"/>
        </w:rPr>
      </w:pPr>
    </w:p>
    <w:p w:rsidR="00912084" w:rsidRPr="00390693" w:rsidRDefault="00912084" w:rsidP="00912084">
      <w:pPr>
        <w:pStyle w:val="Titolo4"/>
        <w:numPr>
          <w:ilvl w:val="0"/>
          <w:numId w:val="42"/>
        </w:numPr>
        <w:tabs>
          <w:tab w:val="clear" w:pos="709"/>
          <w:tab w:val="left" w:pos="567"/>
        </w:tabs>
        <w:spacing w:before="80" w:after="80"/>
        <w:ind w:left="0" w:firstLine="0"/>
        <w:rPr>
          <w:i/>
          <w:sz w:val="24"/>
        </w:rPr>
      </w:pPr>
      <w:r w:rsidRPr="00390693">
        <w:rPr>
          <w:i/>
          <w:sz w:val="24"/>
        </w:rPr>
        <w:t>Formazione continua</w:t>
      </w:r>
    </w:p>
    <w:p w:rsidR="00912084" w:rsidRDefault="00912084" w:rsidP="00912084">
      <w:pPr>
        <w:spacing w:after="80"/>
        <w:rPr>
          <w:rFonts w:cs="Arial"/>
          <w:iCs/>
          <w:szCs w:val="24"/>
        </w:rPr>
      </w:pPr>
      <w:r w:rsidRPr="00482FA8">
        <w:rPr>
          <w:szCs w:val="24"/>
        </w:rPr>
        <w:t>L’</w:t>
      </w:r>
      <w:r w:rsidRPr="00482FA8">
        <w:rPr>
          <w:b/>
          <w:szCs w:val="24"/>
        </w:rPr>
        <w:t>obiettivo b)</w:t>
      </w:r>
      <w:r>
        <w:rPr>
          <w:szCs w:val="24"/>
        </w:rPr>
        <w:t xml:space="preserve"> </w:t>
      </w:r>
      <w:r w:rsidRPr="00FD5269">
        <w:rPr>
          <w:szCs w:val="24"/>
        </w:rPr>
        <w:t>prevede l’attualizzazione costante e la crescita delle competenze del personale operante a livello di quadri medi e superiori nell'economia ticinese e nei servizi.</w:t>
      </w:r>
      <w:r>
        <w:rPr>
          <w:szCs w:val="24"/>
        </w:rPr>
        <w:t xml:space="preserve"> </w:t>
      </w:r>
      <w:r w:rsidRPr="004E38DB">
        <w:rPr>
          <w:rFonts w:cs="Arial"/>
          <w:iCs/>
          <w:szCs w:val="24"/>
        </w:rPr>
        <w:t xml:space="preserve">Nel 2018 il numero di corsi di formazione continua certificata sono così </w:t>
      </w:r>
      <w:r w:rsidRPr="00914373">
        <w:rPr>
          <w:rFonts w:cs="Arial"/>
          <w:iCs/>
          <w:szCs w:val="24"/>
        </w:rPr>
        <w:t xml:space="preserve">distribuiti: 56 </w:t>
      </w:r>
      <w:r w:rsidRPr="004E38DB">
        <w:rPr>
          <w:rFonts w:cs="Arial"/>
          <w:iCs/>
          <w:szCs w:val="24"/>
        </w:rPr>
        <w:t xml:space="preserve">Certificate of Advanced </w:t>
      </w:r>
      <w:proofErr w:type="spellStart"/>
      <w:r w:rsidRPr="004E38DB">
        <w:rPr>
          <w:rFonts w:cs="Arial"/>
          <w:iCs/>
          <w:szCs w:val="24"/>
        </w:rPr>
        <w:t>Studies</w:t>
      </w:r>
      <w:proofErr w:type="spellEnd"/>
      <w:r w:rsidRPr="004E38DB">
        <w:rPr>
          <w:rFonts w:cs="Arial"/>
          <w:iCs/>
          <w:szCs w:val="24"/>
        </w:rPr>
        <w:t xml:space="preserve"> (CAS), 10 Diploma of Advanced </w:t>
      </w:r>
      <w:proofErr w:type="spellStart"/>
      <w:r w:rsidRPr="004E38DB">
        <w:rPr>
          <w:rFonts w:cs="Arial"/>
          <w:iCs/>
          <w:szCs w:val="24"/>
        </w:rPr>
        <w:t>Studies</w:t>
      </w:r>
      <w:proofErr w:type="spellEnd"/>
      <w:r w:rsidRPr="004E38DB">
        <w:rPr>
          <w:rFonts w:cs="Arial"/>
          <w:iCs/>
          <w:szCs w:val="24"/>
        </w:rPr>
        <w:t xml:space="preserve"> (DAS) e 18 Master </w:t>
      </w:r>
    </w:p>
    <w:p w:rsidR="00912084" w:rsidRPr="004E38DB" w:rsidRDefault="00912084" w:rsidP="00390693">
      <w:pPr>
        <w:spacing w:after="80"/>
        <w:rPr>
          <w:rFonts w:cs="Arial"/>
          <w:iCs/>
          <w:szCs w:val="24"/>
        </w:rPr>
      </w:pPr>
      <w:r w:rsidRPr="004E38DB">
        <w:rPr>
          <w:rFonts w:cs="Arial"/>
          <w:iCs/>
          <w:szCs w:val="24"/>
        </w:rPr>
        <w:t xml:space="preserve">of Advanced </w:t>
      </w:r>
      <w:proofErr w:type="spellStart"/>
      <w:r w:rsidRPr="004E38DB">
        <w:rPr>
          <w:rFonts w:cs="Arial"/>
          <w:iCs/>
          <w:szCs w:val="24"/>
        </w:rPr>
        <w:t>Studies</w:t>
      </w:r>
      <w:proofErr w:type="spellEnd"/>
      <w:r w:rsidRPr="004E38DB">
        <w:rPr>
          <w:rFonts w:cs="Arial"/>
          <w:iCs/>
          <w:szCs w:val="24"/>
        </w:rPr>
        <w:t xml:space="preserve"> (MAS/EMBA). In totale 1'901 persone</w:t>
      </w:r>
      <w:r>
        <w:rPr>
          <w:rFonts w:cs="Arial"/>
          <w:iCs/>
          <w:szCs w:val="24"/>
        </w:rPr>
        <w:t xml:space="preserve"> (</w:t>
      </w:r>
      <w:r w:rsidRPr="004E38DB">
        <w:rPr>
          <w:rFonts w:cs="Arial"/>
          <w:iCs/>
          <w:szCs w:val="24"/>
        </w:rPr>
        <w:t xml:space="preserve">1'988 </w:t>
      </w:r>
      <w:r>
        <w:rPr>
          <w:rFonts w:cs="Arial"/>
          <w:iCs/>
          <w:szCs w:val="24"/>
        </w:rPr>
        <w:t>n</w:t>
      </w:r>
      <w:r w:rsidRPr="004E38DB">
        <w:rPr>
          <w:rFonts w:cs="Arial"/>
          <w:iCs/>
          <w:szCs w:val="24"/>
        </w:rPr>
        <w:t>el 2017</w:t>
      </w:r>
      <w:r>
        <w:rPr>
          <w:rFonts w:cs="Arial"/>
          <w:iCs/>
          <w:szCs w:val="24"/>
        </w:rPr>
        <w:t>)</w:t>
      </w:r>
      <w:r w:rsidRPr="004E38DB">
        <w:rPr>
          <w:rFonts w:cs="Arial"/>
          <w:iCs/>
          <w:szCs w:val="24"/>
        </w:rPr>
        <w:t xml:space="preserve"> hanno seguito una formazione certif</w:t>
      </w:r>
      <w:r>
        <w:rPr>
          <w:rFonts w:cs="Arial"/>
          <w:iCs/>
          <w:szCs w:val="24"/>
        </w:rPr>
        <w:t>icante di breve o lunga durata.</w:t>
      </w:r>
    </w:p>
    <w:p w:rsidR="00912084" w:rsidRPr="004E38DB" w:rsidRDefault="00912084" w:rsidP="00390693">
      <w:pPr>
        <w:spacing w:after="80"/>
        <w:rPr>
          <w:rFonts w:cs="Arial"/>
          <w:iCs/>
          <w:szCs w:val="24"/>
        </w:rPr>
      </w:pPr>
      <w:r w:rsidRPr="004E38DB">
        <w:rPr>
          <w:rFonts w:cs="Arial"/>
          <w:iCs/>
          <w:szCs w:val="24"/>
        </w:rPr>
        <w:t xml:space="preserve">A livello globale la situazione può definirsi pressoché stabile, tenendo </w:t>
      </w:r>
      <w:r>
        <w:rPr>
          <w:rFonts w:cs="Arial"/>
          <w:iCs/>
          <w:szCs w:val="24"/>
        </w:rPr>
        <w:t>anche</w:t>
      </w:r>
      <w:r w:rsidRPr="004E38DB">
        <w:rPr>
          <w:rFonts w:cs="Arial"/>
          <w:iCs/>
          <w:szCs w:val="24"/>
        </w:rPr>
        <w:t xml:space="preserve"> </w:t>
      </w:r>
      <w:r>
        <w:rPr>
          <w:rFonts w:cs="Arial"/>
          <w:iCs/>
          <w:szCs w:val="24"/>
        </w:rPr>
        <w:t xml:space="preserve">conto che variazioni </w:t>
      </w:r>
      <w:r w:rsidRPr="004E38DB">
        <w:rPr>
          <w:rFonts w:cs="Arial"/>
          <w:iCs/>
          <w:szCs w:val="24"/>
        </w:rPr>
        <w:t>nell’ordine di +/- 10% sono normali e riconducibili prevalentemente ad aspetti di pianificazione dell’offerta complessiva.</w:t>
      </w:r>
      <w:r>
        <w:rPr>
          <w:rFonts w:cs="Arial"/>
          <w:iCs/>
          <w:szCs w:val="24"/>
        </w:rPr>
        <w:t xml:space="preserve"> </w:t>
      </w:r>
      <w:r w:rsidRPr="004E38DB">
        <w:rPr>
          <w:rFonts w:cs="Arial"/>
          <w:iCs/>
          <w:szCs w:val="24"/>
        </w:rPr>
        <w:t>L'offerta certificante breve (moduli) consente a chi non intende impegnarsi subito in una formazione di lunga durata di poter conseguire crediti di studio, accumula</w:t>
      </w:r>
      <w:r>
        <w:rPr>
          <w:rFonts w:cs="Arial"/>
          <w:iCs/>
          <w:szCs w:val="24"/>
        </w:rPr>
        <w:t>bil</w:t>
      </w:r>
      <w:r w:rsidRPr="004E38DB">
        <w:rPr>
          <w:rFonts w:cs="Arial"/>
          <w:iCs/>
          <w:szCs w:val="24"/>
        </w:rPr>
        <w:t>i su più anni, fino a raggiungere un livello CAS-DAS o quale pas</w:t>
      </w:r>
      <w:r>
        <w:rPr>
          <w:rFonts w:cs="Arial"/>
          <w:iCs/>
          <w:szCs w:val="24"/>
        </w:rPr>
        <w:t>serella per accedere ad un MAS.</w:t>
      </w:r>
    </w:p>
    <w:p w:rsidR="00912084" w:rsidRPr="00FD5269" w:rsidRDefault="00912084" w:rsidP="00390693">
      <w:pPr>
        <w:spacing w:after="80"/>
        <w:rPr>
          <w:b/>
          <w:szCs w:val="24"/>
        </w:rPr>
      </w:pPr>
      <w:r w:rsidRPr="004E38DB">
        <w:rPr>
          <w:rFonts w:cs="Arial"/>
          <w:iCs/>
          <w:szCs w:val="24"/>
        </w:rPr>
        <w:t xml:space="preserve">La struttura di </w:t>
      </w:r>
      <w:r>
        <w:rPr>
          <w:rFonts w:cs="Arial"/>
          <w:iCs/>
          <w:szCs w:val="24"/>
        </w:rPr>
        <w:t xml:space="preserve">alcuni </w:t>
      </w:r>
      <w:r w:rsidRPr="004E38DB">
        <w:rPr>
          <w:rFonts w:cs="Arial"/>
          <w:iCs/>
          <w:szCs w:val="24"/>
        </w:rPr>
        <w:t xml:space="preserve">percorsi MAS-DAS-CAS in moduli certificanti </w:t>
      </w:r>
      <w:r>
        <w:rPr>
          <w:rFonts w:cs="Arial"/>
          <w:iCs/>
          <w:szCs w:val="24"/>
        </w:rPr>
        <w:t>consente</w:t>
      </w:r>
      <w:r w:rsidRPr="004E38DB">
        <w:rPr>
          <w:rFonts w:cs="Arial"/>
          <w:iCs/>
          <w:szCs w:val="24"/>
        </w:rPr>
        <w:t xml:space="preserve"> una fruizione anche a iscritti esterni alle singole tematiche</w:t>
      </w:r>
      <w:r>
        <w:rPr>
          <w:rFonts w:cs="Arial"/>
          <w:iCs/>
          <w:szCs w:val="24"/>
        </w:rPr>
        <w:t>, contribuendo a medio-lungo termine a portare iscritti supplementari i</w:t>
      </w:r>
      <w:r w:rsidRPr="004E38DB">
        <w:rPr>
          <w:rFonts w:cs="Arial"/>
          <w:iCs/>
          <w:szCs w:val="24"/>
        </w:rPr>
        <w:t xml:space="preserve">n ragione </w:t>
      </w:r>
      <w:r>
        <w:rPr>
          <w:rFonts w:cs="Arial"/>
          <w:iCs/>
          <w:szCs w:val="24"/>
        </w:rPr>
        <w:t>di una frequenza più flessibile.</w:t>
      </w:r>
    </w:p>
    <w:p w:rsidR="00912084" w:rsidRPr="00390693" w:rsidRDefault="00912084" w:rsidP="00390693">
      <w:pPr>
        <w:pStyle w:val="Titolo4"/>
        <w:numPr>
          <w:ilvl w:val="0"/>
          <w:numId w:val="42"/>
        </w:numPr>
        <w:tabs>
          <w:tab w:val="clear" w:pos="709"/>
          <w:tab w:val="left" w:pos="567"/>
        </w:tabs>
        <w:spacing w:before="80" w:after="80" w:line="264" w:lineRule="auto"/>
        <w:ind w:left="567" w:hanging="567"/>
        <w:rPr>
          <w:i/>
          <w:sz w:val="24"/>
        </w:rPr>
      </w:pPr>
      <w:r w:rsidRPr="00390693">
        <w:rPr>
          <w:i/>
          <w:sz w:val="24"/>
        </w:rPr>
        <w:t>Settori della ricerca applicata e dello sviluppo e di mandati e prestazioni di servizio</w:t>
      </w:r>
    </w:p>
    <w:p w:rsidR="00912084" w:rsidRDefault="00912084" w:rsidP="00912084">
      <w:pPr>
        <w:spacing w:after="80" w:line="264" w:lineRule="auto"/>
        <w:rPr>
          <w:szCs w:val="24"/>
        </w:rPr>
      </w:pPr>
      <w:r w:rsidRPr="00482FA8">
        <w:rPr>
          <w:szCs w:val="24"/>
        </w:rPr>
        <w:t>L’</w:t>
      </w:r>
      <w:r w:rsidRPr="00482FA8">
        <w:rPr>
          <w:b/>
          <w:szCs w:val="24"/>
        </w:rPr>
        <w:t>obiettivo c) 1</w:t>
      </w:r>
      <w:r w:rsidRPr="00FD5269">
        <w:rPr>
          <w:szCs w:val="24"/>
        </w:rPr>
        <w:t xml:space="preserve"> prevede la presenza in organico di una percentuale di docenti-ricercatori in linea con la media svizzera.</w:t>
      </w:r>
      <w:r>
        <w:rPr>
          <w:szCs w:val="24"/>
        </w:rPr>
        <w:t xml:space="preserve"> Secondo i dati forniti da SUPSI, i docenti-ricercatori nel 2018 sono 147, pari a 124.98 ETP, su un totale di 1'014 collaboratori (794.2 ETP). Le donne sono 43 (34.63 ETP), gli uomini 104 (90.35 ETP). I docenti-ricercatori rappresentano quindi il 15.7%, in diminuzione rispetto ai due anni precedenti (17%), ma in linea con la media svizzera del 17%.</w:t>
      </w:r>
    </w:p>
    <w:p w:rsidR="00912084" w:rsidRDefault="00912084" w:rsidP="00912084">
      <w:pPr>
        <w:spacing w:after="80" w:line="264" w:lineRule="auto"/>
        <w:rPr>
          <w:szCs w:val="24"/>
        </w:rPr>
      </w:pPr>
      <w:r w:rsidRPr="00482FA8">
        <w:rPr>
          <w:szCs w:val="24"/>
        </w:rPr>
        <w:t>L’</w:t>
      </w:r>
      <w:r w:rsidRPr="00482FA8">
        <w:rPr>
          <w:b/>
          <w:szCs w:val="24"/>
        </w:rPr>
        <w:t>obiettivo c) 2</w:t>
      </w:r>
      <w:r w:rsidRPr="00FD5269">
        <w:rPr>
          <w:szCs w:val="24"/>
        </w:rPr>
        <w:t xml:space="preserve"> stabilisce che la quota parte corrispondente alla ricerca e ai servizi non deve superare il 50% dei ricavi totali. </w:t>
      </w:r>
      <w:r w:rsidRPr="0017590E">
        <w:rPr>
          <w:rFonts w:cs="Arial"/>
          <w:iCs/>
          <w:szCs w:val="24"/>
        </w:rPr>
        <w:t>Nel 201</w:t>
      </w:r>
      <w:r w:rsidRPr="00B93D73">
        <w:rPr>
          <w:rFonts w:cs="Arial"/>
          <w:iCs/>
          <w:szCs w:val="24"/>
        </w:rPr>
        <w:t xml:space="preserve">8 </w:t>
      </w:r>
      <w:r>
        <w:rPr>
          <w:rFonts w:cs="Arial"/>
          <w:iCs/>
          <w:szCs w:val="24"/>
        </w:rPr>
        <w:t xml:space="preserve">questo </w:t>
      </w:r>
      <w:r w:rsidRPr="0017590E">
        <w:rPr>
          <w:rFonts w:cs="Arial"/>
          <w:iCs/>
          <w:szCs w:val="24"/>
        </w:rPr>
        <w:t xml:space="preserve">obiettivo </w:t>
      </w:r>
      <w:r w:rsidRPr="00831AE7">
        <w:rPr>
          <w:rFonts w:cs="Arial"/>
          <w:iCs/>
          <w:szCs w:val="24"/>
        </w:rPr>
        <w:t>è stato raggiunto,</w:t>
      </w:r>
      <w:r>
        <w:rPr>
          <w:rFonts w:cs="Arial"/>
          <w:iCs/>
          <w:szCs w:val="24"/>
        </w:rPr>
        <w:t xml:space="preserve"> attestandosi</w:t>
      </w:r>
      <w:r w:rsidRPr="00831AE7">
        <w:rPr>
          <w:rFonts w:cs="Arial"/>
          <w:iCs/>
          <w:szCs w:val="24"/>
        </w:rPr>
        <w:t xml:space="preserve"> </w:t>
      </w:r>
      <w:r w:rsidRPr="008F5D36">
        <w:rPr>
          <w:rFonts w:cs="Arial"/>
          <w:iCs/>
          <w:szCs w:val="24"/>
        </w:rPr>
        <w:t>la quota massima della parte della ricerca e dei servizi</w:t>
      </w:r>
      <w:r>
        <w:rPr>
          <w:rFonts w:cs="Arial"/>
          <w:iCs/>
          <w:szCs w:val="24"/>
        </w:rPr>
        <w:t xml:space="preserve"> </w:t>
      </w:r>
      <w:r w:rsidRPr="0017590E">
        <w:rPr>
          <w:rFonts w:cs="Arial"/>
          <w:iCs/>
          <w:szCs w:val="24"/>
        </w:rPr>
        <w:t>al 35.3%, in leggera diminuzione rispetto all'anno precedente</w:t>
      </w:r>
      <w:r w:rsidRPr="00B93D73">
        <w:rPr>
          <w:rFonts w:cs="Arial"/>
          <w:iCs/>
          <w:szCs w:val="24"/>
        </w:rPr>
        <w:t>. Specificatamente,</w:t>
      </w:r>
      <w:r w:rsidRPr="00146292">
        <w:rPr>
          <w:rFonts w:cs="Arial"/>
          <w:iCs/>
          <w:szCs w:val="24"/>
        </w:rPr>
        <w:t xml:space="preserve"> </w:t>
      </w:r>
      <w:r w:rsidRPr="00831AE7">
        <w:rPr>
          <w:rFonts w:cs="Arial"/>
          <w:iCs/>
          <w:szCs w:val="24"/>
        </w:rPr>
        <w:t>i ricavi per ricerca e servizi ammontano a 31</w:t>
      </w:r>
      <w:r>
        <w:rPr>
          <w:rFonts w:cs="Arial"/>
          <w:iCs/>
          <w:szCs w:val="24"/>
        </w:rPr>
        <w:t xml:space="preserve">.3 mio, </w:t>
      </w:r>
      <w:r w:rsidRPr="00831AE7">
        <w:rPr>
          <w:rFonts w:cs="Arial"/>
          <w:iCs/>
          <w:szCs w:val="24"/>
        </w:rPr>
        <w:t>mentre i ricavi totali SUPSI a 88.7 mio.</w:t>
      </w:r>
      <w:r>
        <w:rPr>
          <w:rFonts w:cs="Arial"/>
          <w:iCs/>
          <w:szCs w:val="24"/>
        </w:rPr>
        <w:t xml:space="preserve"> </w:t>
      </w:r>
      <w:r>
        <w:rPr>
          <w:szCs w:val="24"/>
        </w:rPr>
        <w:t xml:space="preserve">Il dato è superiore alla media svizzera, confermando che la </w:t>
      </w:r>
      <w:r w:rsidRPr="00D90D7E">
        <w:rPr>
          <w:szCs w:val="24"/>
        </w:rPr>
        <w:t xml:space="preserve">SUPSI </w:t>
      </w:r>
      <w:r>
        <w:rPr>
          <w:szCs w:val="24"/>
        </w:rPr>
        <w:t xml:space="preserve">si trova ad un </w:t>
      </w:r>
      <w:r w:rsidRPr="00D90D7E">
        <w:rPr>
          <w:szCs w:val="24"/>
        </w:rPr>
        <w:t>livello alto</w:t>
      </w:r>
      <w:r>
        <w:rPr>
          <w:szCs w:val="24"/>
        </w:rPr>
        <w:t xml:space="preserve"> nello svolgimento di ricerca e prestazioni di servizio. In questo senso, un adattamento dell’indicatore verso il basso allo scopo di un avvicinamento alla media svizzera, come richiesto dalla Commissione di Controllo, non appare necessario, anzi controproducente.</w:t>
      </w:r>
    </w:p>
    <w:p w:rsidR="00390693" w:rsidRDefault="00390693" w:rsidP="00912084">
      <w:pPr>
        <w:spacing w:after="80" w:line="264" w:lineRule="auto"/>
        <w:rPr>
          <w:szCs w:val="24"/>
        </w:rPr>
      </w:pPr>
    </w:p>
    <w:p w:rsidR="00912084" w:rsidRPr="00390693" w:rsidRDefault="00912084" w:rsidP="00912084">
      <w:pPr>
        <w:pStyle w:val="Titolo4"/>
        <w:numPr>
          <w:ilvl w:val="0"/>
          <w:numId w:val="42"/>
        </w:numPr>
        <w:tabs>
          <w:tab w:val="clear" w:pos="709"/>
          <w:tab w:val="left" w:pos="567"/>
        </w:tabs>
        <w:spacing w:before="80" w:after="80" w:line="264" w:lineRule="auto"/>
        <w:ind w:left="0" w:firstLine="0"/>
        <w:rPr>
          <w:i/>
          <w:sz w:val="24"/>
        </w:rPr>
      </w:pPr>
      <w:r w:rsidRPr="00390693">
        <w:rPr>
          <w:i/>
          <w:sz w:val="24"/>
        </w:rPr>
        <w:t>Pari opportunità</w:t>
      </w:r>
    </w:p>
    <w:p w:rsidR="00912084" w:rsidRPr="00FD5269" w:rsidRDefault="00912084" w:rsidP="00390693">
      <w:pPr>
        <w:tabs>
          <w:tab w:val="left" w:pos="426"/>
        </w:tabs>
        <w:spacing w:after="120"/>
        <w:rPr>
          <w:szCs w:val="24"/>
        </w:rPr>
      </w:pPr>
      <w:r w:rsidRPr="00482FA8">
        <w:rPr>
          <w:szCs w:val="24"/>
        </w:rPr>
        <w:t>L’</w:t>
      </w:r>
      <w:r w:rsidRPr="00482FA8">
        <w:rPr>
          <w:b/>
          <w:szCs w:val="24"/>
        </w:rPr>
        <w:t>obiettivo d)</w:t>
      </w:r>
      <w:r>
        <w:rPr>
          <w:szCs w:val="24"/>
        </w:rPr>
        <w:t xml:space="preserve"> prevede</w:t>
      </w:r>
      <w:r w:rsidRPr="00FD5269">
        <w:rPr>
          <w:szCs w:val="24"/>
        </w:rPr>
        <w:t xml:space="preserve"> una quota di personale femminile (ETP e per testa) per categoria di personale secondo le categorie dell’U</w:t>
      </w:r>
      <w:r>
        <w:rPr>
          <w:szCs w:val="24"/>
        </w:rPr>
        <w:t xml:space="preserve">ST </w:t>
      </w:r>
      <w:r w:rsidRPr="00FD5269">
        <w:rPr>
          <w:szCs w:val="24"/>
        </w:rPr>
        <w:t>in linea con la media delle altre SUP svizzere.</w:t>
      </w:r>
    </w:p>
    <w:p w:rsidR="00912084" w:rsidRPr="002F5F0B" w:rsidRDefault="00912084" w:rsidP="00390693">
      <w:pPr>
        <w:spacing w:after="120"/>
        <w:rPr>
          <w:rFonts w:cs="Arial"/>
          <w:iCs/>
          <w:szCs w:val="24"/>
        </w:rPr>
      </w:pPr>
      <w:r>
        <w:rPr>
          <w:rFonts w:cs="Arial"/>
          <w:iCs/>
          <w:szCs w:val="24"/>
        </w:rPr>
        <w:t xml:space="preserve">La </w:t>
      </w:r>
      <w:proofErr w:type="spellStart"/>
      <w:r>
        <w:rPr>
          <w:rFonts w:cs="Arial"/>
          <w:iCs/>
          <w:szCs w:val="24"/>
        </w:rPr>
        <w:t>tab</w:t>
      </w:r>
      <w:proofErr w:type="spellEnd"/>
      <w:r>
        <w:rPr>
          <w:rFonts w:cs="Arial"/>
          <w:iCs/>
          <w:szCs w:val="24"/>
        </w:rPr>
        <w:t xml:space="preserve">. 22 illustra i dati </w:t>
      </w:r>
      <w:r w:rsidRPr="002F5F0B">
        <w:rPr>
          <w:rFonts w:cs="Arial"/>
          <w:iCs/>
          <w:szCs w:val="24"/>
        </w:rPr>
        <w:t>al 31</w:t>
      </w:r>
      <w:r>
        <w:rPr>
          <w:rFonts w:cs="Arial"/>
          <w:iCs/>
          <w:szCs w:val="24"/>
        </w:rPr>
        <w:t xml:space="preserve"> dicembre </w:t>
      </w:r>
      <w:r w:rsidRPr="002F5F0B">
        <w:rPr>
          <w:rFonts w:cs="Arial"/>
          <w:iCs/>
          <w:szCs w:val="24"/>
        </w:rPr>
        <w:t>2018 (senza scuole affil</w:t>
      </w:r>
      <w:r>
        <w:rPr>
          <w:rFonts w:cs="Arial"/>
          <w:iCs/>
          <w:szCs w:val="24"/>
        </w:rPr>
        <w:t>i</w:t>
      </w:r>
      <w:r w:rsidRPr="002F5F0B">
        <w:rPr>
          <w:rFonts w:cs="Arial"/>
          <w:iCs/>
          <w:szCs w:val="24"/>
        </w:rPr>
        <w:t xml:space="preserve">ate e DFA) </w:t>
      </w:r>
      <w:r>
        <w:rPr>
          <w:rFonts w:cs="Arial"/>
          <w:iCs/>
          <w:szCs w:val="24"/>
        </w:rPr>
        <w:t xml:space="preserve">del numero di collaboratori totali, 836 (pari a </w:t>
      </w:r>
      <w:r w:rsidRPr="002F5F0B">
        <w:rPr>
          <w:rFonts w:cs="Arial"/>
          <w:iCs/>
          <w:szCs w:val="24"/>
        </w:rPr>
        <w:t>662.2</w:t>
      </w:r>
      <w:r>
        <w:rPr>
          <w:rFonts w:cs="Arial"/>
          <w:iCs/>
          <w:szCs w:val="24"/>
        </w:rPr>
        <w:t xml:space="preserve"> E</w:t>
      </w:r>
      <w:r w:rsidRPr="002F5F0B">
        <w:rPr>
          <w:rFonts w:cs="Arial"/>
          <w:iCs/>
          <w:szCs w:val="24"/>
        </w:rPr>
        <w:t>TP)</w:t>
      </w:r>
      <w:r>
        <w:rPr>
          <w:rFonts w:cs="Arial"/>
          <w:iCs/>
          <w:szCs w:val="24"/>
        </w:rPr>
        <w:t>. Le</w:t>
      </w:r>
      <w:r w:rsidRPr="002F5F0B">
        <w:rPr>
          <w:rFonts w:cs="Arial"/>
          <w:iCs/>
          <w:szCs w:val="24"/>
        </w:rPr>
        <w:t xml:space="preserve"> donne </w:t>
      </w:r>
      <w:r>
        <w:rPr>
          <w:rFonts w:cs="Arial"/>
          <w:iCs/>
          <w:szCs w:val="24"/>
        </w:rPr>
        <w:t xml:space="preserve">si attestano a </w:t>
      </w:r>
      <w:r w:rsidRPr="002F5F0B">
        <w:rPr>
          <w:rFonts w:cs="Arial"/>
          <w:iCs/>
          <w:szCs w:val="24"/>
        </w:rPr>
        <w:t>323</w:t>
      </w:r>
      <w:r>
        <w:rPr>
          <w:rFonts w:cs="Arial"/>
          <w:iCs/>
          <w:szCs w:val="24"/>
        </w:rPr>
        <w:t xml:space="preserve"> unità</w:t>
      </w:r>
      <w:r w:rsidRPr="002F5F0B">
        <w:rPr>
          <w:rFonts w:cs="Arial"/>
          <w:iCs/>
          <w:szCs w:val="24"/>
        </w:rPr>
        <w:t xml:space="preserve"> e </w:t>
      </w:r>
      <w:r>
        <w:rPr>
          <w:rFonts w:cs="Arial"/>
          <w:iCs/>
          <w:szCs w:val="24"/>
        </w:rPr>
        <w:t xml:space="preserve">gli </w:t>
      </w:r>
      <w:r w:rsidRPr="002F5F0B">
        <w:rPr>
          <w:rFonts w:cs="Arial"/>
          <w:iCs/>
          <w:szCs w:val="24"/>
        </w:rPr>
        <w:t xml:space="preserve">uomini </w:t>
      </w:r>
      <w:r>
        <w:rPr>
          <w:rFonts w:cs="Arial"/>
          <w:iCs/>
          <w:szCs w:val="24"/>
        </w:rPr>
        <w:t xml:space="preserve">a </w:t>
      </w:r>
      <w:r w:rsidRPr="002F5F0B">
        <w:rPr>
          <w:rFonts w:cs="Arial"/>
          <w:iCs/>
          <w:szCs w:val="24"/>
        </w:rPr>
        <w:t>513</w:t>
      </w:r>
      <w:r>
        <w:rPr>
          <w:rFonts w:cs="Arial"/>
          <w:iCs/>
          <w:szCs w:val="24"/>
        </w:rPr>
        <w:t>,</w:t>
      </w:r>
      <w:r w:rsidRPr="002F5F0B">
        <w:rPr>
          <w:rFonts w:cs="Arial"/>
          <w:iCs/>
          <w:szCs w:val="24"/>
        </w:rPr>
        <w:t xml:space="preserve"> </w:t>
      </w:r>
      <w:r>
        <w:rPr>
          <w:rFonts w:cs="Arial"/>
          <w:iCs/>
          <w:szCs w:val="24"/>
        </w:rPr>
        <w:t xml:space="preserve">corrispondenti al </w:t>
      </w:r>
      <w:r w:rsidRPr="002F5F0B">
        <w:rPr>
          <w:rFonts w:cs="Arial"/>
          <w:iCs/>
          <w:szCs w:val="24"/>
        </w:rPr>
        <w:t xml:space="preserve">38.64% di donne e </w:t>
      </w:r>
      <w:r>
        <w:rPr>
          <w:rFonts w:cs="Arial"/>
          <w:iCs/>
          <w:szCs w:val="24"/>
        </w:rPr>
        <w:t xml:space="preserve">al </w:t>
      </w:r>
      <w:r w:rsidRPr="002F5F0B">
        <w:rPr>
          <w:rFonts w:cs="Arial"/>
          <w:iCs/>
          <w:szCs w:val="24"/>
        </w:rPr>
        <w:t>61.36% di uomini</w:t>
      </w:r>
      <w:r>
        <w:rPr>
          <w:rFonts w:cs="Arial"/>
          <w:iCs/>
          <w:szCs w:val="24"/>
        </w:rPr>
        <w:t>.</w:t>
      </w:r>
      <w:r w:rsidRPr="002F5F0B">
        <w:rPr>
          <w:rFonts w:cs="Arial"/>
          <w:iCs/>
          <w:szCs w:val="24"/>
        </w:rPr>
        <w:t xml:space="preserve"> </w:t>
      </w:r>
      <w:r>
        <w:rPr>
          <w:rFonts w:cs="Arial"/>
          <w:iCs/>
          <w:szCs w:val="24"/>
        </w:rPr>
        <w:t>In ETP le donne rappresentano il 36.45%, gli uomini il 63.55% (m</w:t>
      </w:r>
      <w:r w:rsidRPr="002F5F0B">
        <w:rPr>
          <w:rFonts w:cs="Arial"/>
          <w:iCs/>
          <w:szCs w:val="24"/>
        </w:rPr>
        <w:t>edia svizzera SUP senza ASP 2017: 43.4% donne in numero c</w:t>
      </w:r>
      <w:r>
        <w:rPr>
          <w:rFonts w:cs="Arial"/>
          <w:iCs/>
          <w:szCs w:val="24"/>
        </w:rPr>
        <w:t>ollaboratori e 40.7% donne in ETP). Poiché n</w:t>
      </w:r>
      <w:r w:rsidRPr="002F5F0B">
        <w:rPr>
          <w:rFonts w:cs="Arial"/>
          <w:iCs/>
          <w:szCs w:val="24"/>
        </w:rPr>
        <w:t>on sono ancora disponibili i</w:t>
      </w:r>
      <w:r>
        <w:rPr>
          <w:rFonts w:cs="Arial"/>
          <w:iCs/>
          <w:szCs w:val="24"/>
        </w:rPr>
        <w:t xml:space="preserve"> dati nazionali per l'anno 2018, non è possibile un confronto su questo dato.</w:t>
      </w:r>
    </w:p>
    <w:p w:rsidR="00912084" w:rsidRDefault="00912084" w:rsidP="00390693">
      <w:pPr>
        <w:spacing w:after="120"/>
        <w:rPr>
          <w:rFonts w:cs="Arial"/>
          <w:iCs/>
          <w:szCs w:val="24"/>
        </w:rPr>
      </w:pPr>
      <w:r w:rsidRPr="002F5F0B">
        <w:rPr>
          <w:rFonts w:cs="Arial"/>
          <w:iCs/>
          <w:szCs w:val="24"/>
        </w:rPr>
        <w:t>Dal rapporto annuale SUPSI 2018 risulta la seguente ripartizi</w:t>
      </w:r>
      <w:r>
        <w:rPr>
          <w:rFonts w:cs="Arial"/>
          <w:iCs/>
          <w:szCs w:val="24"/>
        </w:rPr>
        <w:t>one per categoria di personale:</w:t>
      </w:r>
      <w:r w:rsidRPr="002F5F0B">
        <w:rPr>
          <w:rFonts w:cs="Arial"/>
          <w:iCs/>
          <w:szCs w:val="24"/>
        </w:rPr>
        <w:t xml:space="preserve"> 117 assistenti e dottora</w:t>
      </w:r>
      <w:r>
        <w:rPr>
          <w:rFonts w:cs="Arial"/>
          <w:iCs/>
          <w:szCs w:val="24"/>
        </w:rPr>
        <w:t>ndi (43 donne e 74 uomini); 180</w:t>
      </w:r>
      <w:r w:rsidRPr="002F5F0B">
        <w:rPr>
          <w:rFonts w:cs="Arial"/>
          <w:iCs/>
          <w:szCs w:val="24"/>
        </w:rPr>
        <w:t xml:space="preserve"> amministrativi (101 donne e 79 uomini); 279 corpo accademico e dirigent</w:t>
      </w:r>
      <w:r>
        <w:rPr>
          <w:rFonts w:cs="Arial"/>
          <w:iCs/>
          <w:szCs w:val="24"/>
        </w:rPr>
        <w:t>i (112 donne e 167 uomini</w:t>
      </w:r>
      <w:r w:rsidRPr="002F5F0B">
        <w:rPr>
          <w:rFonts w:cs="Arial"/>
          <w:iCs/>
          <w:szCs w:val="24"/>
        </w:rPr>
        <w:t>); 260 ricercatori/docenti</w:t>
      </w:r>
      <w:r>
        <w:rPr>
          <w:rFonts w:cs="Arial"/>
          <w:iCs/>
          <w:szCs w:val="24"/>
        </w:rPr>
        <w:t>-</w:t>
      </w:r>
      <w:r w:rsidRPr="002F5F0B">
        <w:rPr>
          <w:rFonts w:cs="Arial"/>
          <w:iCs/>
          <w:szCs w:val="24"/>
        </w:rPr>
        <w:t>ricerc</w:t>
      </w:r>
      <w:r>
        <w:rPr>
          <w:rFonts w:cs="Arial"/>
          <w:iCs/>
          <w:szCs w:val="24"/>
        </w:rPr>
        <w:t>atori (67 donne e 193 uomini).</w:t>
      </w:r>
    </w:p>
    <w:p w:rsidR="00390693" w:rsidRDefault="00390693" w:rsidP="00912084">
      <w:pPr>
        <w:spacing w:line="264" w:lineRule="auto"/>
        <w:rPr>
          <w:rFonts w:cs="Arial"/>
          <w:iCs/>
          <w:szCs w:val="24"/>
        </w:rPr>
      </w:pPr>
    </w:p>
    <w:p w:rsidR="00912084" w:rsidRDefault="00912084" w:rsidP="00912084">
      <w:pPr>
        <w:jc w:val="left"/>
        <w:rPr>
          <w:rFonts w:cs="Arial"/>
          <w:iCs/>
          <w:szCs w:val="24"/>
        </w:rPr>
      </w:pPr>
      <w:r>
        <w:rPr>
          <w:rFonts w:cs="Arial"/>
          <w:iCs/>
          <w:szCs w:val="24"/>
        </w:rPr>
        <w:br w:type="page"/>
      </w:r>
    </w:p>
    <w:p w:rsidR="00912084" w:rsidRPr="00BA3862" w:rsidRDefault="00912084" w:rsidP="006E5628">
      <w:pPr>
        <w:pStyle w:val="Tabella"/>
      </w:pPr>
      <w:r w:rsidRPr="00BA3862">
        <w:t>Quota di personale femminile (ETP e per testa) per categoria di personale,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0"/>
        <w:gridCol w:w="1320"/>
        <w:gridCol w:w="1563"/>
        <w:gridCol w:w="1322"/>
        <w:gridCol w:w="1321"/>
        <w:gridCol w:w="1321"/>
        <w:gridCol w:w="1321"/>
      </w:tblGrid>
      <w:tr w:rsidR="00912084" w:rsidRPr="002F5F0B" w:rsidTr="005A1E67">
        <w:trPr>
          <w:trHeight w:val="576"/>
        </w:trPr>
        <w:tc>
          <w:tcPr>
            <w:tcW w:w="841" w:type="pct"/>
            <w:shd w:val="clear" w:color="auto" w:fill="auto"/>
            <w:hideMark/>
          </w:tcPr>
          <w:p w:rsidR="00912084" w:rsidRPr="00C2796B" w:rsidRDefault="00912084" w:rsidP="005A1E67">
            <w:pPr>
              <w:spacing w:before="80" w:after="80"/>
              <w:rPr>
                <w:rFonts w:cs="Arial"/>
                <w:b/>
                <w:bCs/>
                <w:color w:val="000000"/>
                <w:sz w:val="20"/>
                <w:lang w:val="it-CH"/>
              </w:rPr>
            </w:pPr>
            <w:r w:rsidRPr="00C2796B">
              <w:rPr>
                <w:rFonts w:cs="Arial"/>
                <w:b/>
                <w:bCs/>
                <w:color w:val="000000"/>
                <w:sz w:val="20"/>
                <w:lang w:val="it-CH"/>
              </w:rPr>
              <w:t> </w:t>
            </w:r>
          </w:p>
        </w:tc>
        <w:tc>
          <w:tcPr>
            <w:tcW w:w="693" w:type="pct"/>
            <w:shd w:val="clear" w:color="auto" w:fill="auto"/>
            <w:hideMark/>
          </w:tcPr>
          <w:p w:rsidR="00912084" w:rsidRPr="00C2796B" w:rsidRDefault="00912084" w:rsidP="005A1E67">
            <w:pPr>
              <w:spacing w:before="80" w:after="80"/>
              <w:jc w:val="center"/>
              <w:rPr>
                <w:rFonts w:cs="Arial"/>
                <w:b/>
                <w:bCs/>
                <w:color w:val="000000"/>
                <w:sz w:val="20"/>
                <w:lang w:val="it-CH"/>
              </w:rPr>
            </w:pPr>
            <w:r w:rsidRPr="00C2796B">
              <w:rPr>
                <w:rFonts w:cs="Arial"/>
                <w:b/>
                <w:bCs/>
                <w:color w:val="000000"/>
                <w:sz w:val="20"/>
                <w:lang w:val="it-CH"/>
              </w:rPr>
              <w:t>Assistenti e dottorandi</w:t>
            </w:r>
          </w:p>
        </w:tc>
        <w:tc>
          <w:tcPr>
            <w:tcW w:w="693" w:type="pct"/>
            <w:shd w:val="clear" w:color="auto" w:fill="auto"/>
            <w:hideMark/>
          </w:tcPr>
          <w:p w:rsidR="00912084" w:rsidRPr="00C2796B" w:rsidRDefault="00912084" w:rsidP="005A1E67">
            <w:pPr>
              <w:spacing w:before="80" w:after="80"/>
              <w:jc w:val="center"/>
              <w:rPr>
                <w:rFonts w:cs="Arial"/>
                <w:b/>
                <w:bCs/>
                <w:sz w:val="20"/>
                <w:lang w:val="it-CH"/>
              </w:rPr>
            </w:pPr>
            <w:r w:rsidRPr="00C2796B">
              <w:rPr>
                <w:rFonts w:cs="Arial"/>
                <w:b/>
                <w:bCs/>
                <w:sz w:val="20"/>
                <w:lang w:val="it-CH"/>
              </w:rPr>
              <w:t>Personale amministrativo</w:t>
            </w:r>
          </w:p>
        </w:tc>
        <w:tc>
          <w:tcPr>
            <w:tcW w:w="694" w:type="pct"/>
            <w:shd w:val="clear" w:color="auto" w:fill="auto"/>
            <w:hideMark/>
          </w:tcPr>
          <w:p w:rsidR="00912084" w:rsidRPr="00C2796B" w:rsidRDefault="00912084" w:rsidP="005A1E67">
            <w:pPr>
              <w:spacing w:before="80" w:after="80"/>
              <w:jc w:val="center"/>
              <w:rPr>
                <w:rFonts w:cs="Arial"/>
                <w:b/>
                <w:bCs/>
                <w:color w:val="000000"/>
                <w:sz w:val="20"/>
                <w:lang w:val="it-CH"/>
              </w:rPr>
            </w:pPr>
            <w:r w:rsidRPr="00C2796B">
              <w:rPr>
                <w:rFonts w:cs="Arial"/>
                <w:b/>
                <w:bCs/>
                <w:color w:val="000000"/>
                <w:sz w:val="20"/>
                <w:lang w:val="it-CH"/>
              </w:rPr>
              <w:t>Corpo accademico e dirigenti</w:t>
            </w:r>
          </w:p>
        </w:tc>
        <w:tc>
          <w:tcPr>
            <w:tcW w:w="693" w:type="pct"/>
            <w:shd w:val="clear" w:color="auto" w:fill="auto"/>
            <w:hideMark/>
          </w:tcPr>
          <w:p w:rsidR="00912084" w:rsidRPr="00C2796B" w:rsidRDefault="00912084" w:rsidP="005A1E67">
            <w:pPr>
              <w:spacing w:before="80" w:after="80"/>
              <w:jc w:val="center"/>
              <w:rPr>
                <w:rFonts w:cs="Arial"/>
                <w:b/>
                <w:bCs/>
                <w:color w:val="000000"/>
                <w:sz w:val="20"/>
                <w:lang w:val="it-CH"/>
              </w:rPr>
            </w:pPr>
            <w:r w:rsidRPr="00C2796B">
              <w:rPr>
                <w:rFonts w:cs="Arial"/>
                <w:b/>
                <w:bCs/>
                <w:color w:val="000000"/>
                <w:sz w:val="20"/>
                <w:lang w:val="it-CH"/>
              </w:rPr>
              <w:t>Ricercatori e docenti ricercatori</w:t>
            </w:r>
          </w:p>
        </w:tc>
        <w:tc>
          <w:tcPr>
            <w:tcW w:w="693" w:type="pct"/>
            <w:shd w:val="clear" w:color="auto" w:fill="auto"/>
            <w:hideMark/>
          </w:tcPr>
          <w:p w:rsidR="00912084" w:rsidRPr="00C2796B" w:rsidRDefault="00912084" w:rsidP="005A1E67">
            <w:pPr>
              <w:spacing w:before="80" w:after="80"/>
              <w:jc w:val="center"/>
              <w:rPr>
                <w:rFonts w:cs="Arial"/>
                <w:b/>
                <w:bCs/>
                <w:color w:val="000000"/>
                <w:sz w:val="20"/>
                <w:lang w:val="it-CH"/>
              </w:rPr>
            </w:pPr>
            <w:r w:rsidRPr="00C2796B">
              <w:rPr>
                <w:rFonts w:cs="Arial"/>
                <w:b/>
                <w:bCs/>
                <w:color w:val="000000"/>
                <w:sz w:val="20"/>
                <w:lang w:val="it-CH"/>
              </w:rPr>
              <w:t>Totali</w:t>
            </w:r>
          </w:p>
        </w:tc>
        <w:tc>
          <w:tcPr>
            <w:tcW w:w="693" w:type="pct"/>
            <w:shd w:val="clear" w:color="auto" w:fill="auto"/>
            <w:hideMark/>
          </w:tcPr>
          <w:p w:rsidR="00912084" w:rsidRPr="00C2796B" w:rsidRDefault="00912084" w:rsidP="005A1E67">
            <w:pPr>
              <w:spacing w:before="80" w:after="80"/>
              <w:jc w:val="center"/>
              <w:rPr>
                <w:rFonts w:cs="Arial"/>
                <w:b/>
                <w:bCs/>
                <w:color w:val="000000"/>
                <w:sz w:val="20"/>
                <w:lang w:val="it-CH"/>
              </w:rPr>
            </w:pPr>
            <w:r w:rsidRPr="00C2796B">
              <w:rPr>
                <w:rFonts w:cs="Arial"/>
                <w:b/>
                <w:bCs/>
                <w:color w:val="000000"/>
                <w:sz w:val="20"/>
                <w:lang w:val="it-CH"/>
              </w:rPr>
              <w:t>Totali %</w:t>
            </w:r>
          </w:p>
        </w:tc>
      </w:tr>
      <w:tr w:rsidR="00912084" w:rsidRPr="002F5F0B" w:rsidTr="005A1E67">
        <w:trPr>
          <w:trHeight w:val="288"/>
        </w:trPr>
        <w:tc>
          <w:tcPr>
            <w:tcW w:w="841" w:type="pct"/>
            <w:shd w:val="clear" w:color="auto" w:fill="auto"/>
            <w:noWrap/>
            <w:vAlign w:val="bottom"/>
            <w:hideMark/>
          </w:tcPr>
          <w:p w:rsidR="00912084" w:rsidRPr="00C2796B" w:rsidRDefault="00912084" w:rsidP="005A1E67">
            <w:pPr>
              <w:rPr>
                <w:rFonts w:cs="Arial"/>
                <w:color w:val="000000"/>
                <w:sz w:val="20"/>
                <w:lang w:val="it-CH"/>
              </w:rPr>
            </w:pPr>
            <w:r w:rsidRPr="00C2796B">
              <w:rPr>
                <w:rFonts w:cs="Arial"/>
                <w:color w:val="000000"/>
                <w:sz w:val="20"/>
                <w:lang w:val="it-CH"/>
              </w:rPr>
              <w:t>Donne (teste)</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43</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101</w:t>
            </w:r>
          </w:p>
        </w:tc>
        <w:tc>
          <w:tcPr>
            <w:tcW w:w="694"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112</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67</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323</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38.64%</w:t>
            </w:r>
          </w:p>
        </w:tc>
      </w:tr>
      <w:tr w:rsidR="00912084" w:rsidRPr="002F5F0B" w:rsidTr="005A1E67">
        <w:trPr>
          <w:trHeight w:val="300"/>
        </w:trPr>
        <w:tc>
          <w:tcPr>
            <w:tcW w:w="841" w:type="pct"/>
            <w:shd w:val="clear" w:color="auto" w:fill="auto"/>
            <w:noWrap/>
            <w:vAlign w:val="bottom"/>
            <w:hideMark/>
          </w:tcPr>
          <w:p w:rsidR="00912084" w:rsidRPr="00C2796B" w:rsidRDefault="00912084" w:rsidP="005A1E67">
            <w:pPr>
              <w:rPr>
                <w:rFonts w:cs="Arial"/>
                <w:color w:val="000000"/>
                <w:sz w:val="20"/>
                <w:lang w:val="it-CH"/>
              </w:rPr>
            </w:pPr>
            <w:r w:rsidRPr="00C2796B">
              <w:rPr>
                <w:rFonts w:cs="Arial"/>
                <w:color w:val="000000"/>
                <w:sz w:val="20"/>
                <w:lang w:val="it-CH"/>
              </w:rPr>
              <w:t>Uomini (teste)</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74</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79</w:t>
            </w:r>
          </w:p>
        </w:tc>
        <w:tc>
          <w:tcPr>
            <w:tcW w:w="694"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167</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193</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513</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61.36%</w:t>
            </w:r>
          </w:p>
        </w:tc>
      </w:tr>
      <w:tr w:rsidR="00912084" w:rsidRPr="002F5F0B" w:rsidTr="005A1E67">
        <w:trPr>
          <w:trHeight w:val="420"/>
        </w:trPr>
        <w:tc>
          <w:tcPr>
            <w:tcW w:w="841" w:type="pct"/>
            <w:shd w:val="clear" w:color="auto" w:fill="auto"/>
            <w:noWrap/>
            <w:vAlign w:val="center"/>
            <w:hideMark/>
          </w:tcPr>
          <w:p w:rsidR="00912084" w:rsidRPr="00C2796B" w:rsidRDefault="00912084" w:rsidP="005A1E67">
            <w:pPr>
              <w:rPr>
                <w:rFonts w:cs="Arial"/>
                <w:b/>
                <w:bCs/>
                <w:color w:val="000000"/>
                <w:sz w:val="20"/>
                <w:lang w:val="it-CH"/>
              </w:rPr>
            </w:pPr>
            <w:r w:rsidRPr="00C2796B">
              <w:rPr>
                <w:rFonts w:cs="Arial"/>
                <w:b/>
                <w:bCs/>
                <w:color w:val="000000"/>
                <w:sz w:val="20"/>
                <w:lang w:val="it-CH"/>
              </w:rPr>
              <w:t>Totale</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117</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180</w:t>
            </w:r>
          </w:p>
        </w:tc>
        <w:tc>
          <w:tcPr>
            <w:tcW w:w="694"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279</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260</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836</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100%</w:t>
            </w:r>
          </w:p>
        </w:tc>
      </w:tr>
      <w:tr w:rsidR="00912084" w:rsidRPr="002F5F0B" w:rsidTr="005A1E67">
        <w:trPr>
          <w:trHeight w:val="300"/>
        </w:trPr>
        <w:tc>
          <w:tcPr>
            <w:tcW w:w="841" w:type="pct"/>
            <w:shd w:val="clear" w:color="auto" w:fill="auto"/>
            <w:noWrap/>
            <w:vAlign w:val="bottom"/>
            <w:hideMark/>
          </w:tcPr>
          <w:p w:rsidR="00912084" w:rsidRPr="00C2796B" w:rsidRDefault="00912084" w:rsidP="005A1E67">
            <w:pPr>
              <w:rPr>
                <w:rFonts w:cs="Arial"/>
                <w:color w:val="000000"/>
                <w:sz w:val="20"/>
                <w:lang w:val="it-CH"/>
              </w:rPr>
            </w:pPr>
            <w:r w:rsidRPr="00C2796B">
              <w:rPr>
                <w:rFonts w:cs="Arial"/>
                <w:color w:val="000000"/>
                <w:sz w:val="20"/>
                <w:lang w:val="it-CH"/>
              </w:rPr>
              <w:t>Donne (ETP)</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34.3</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80.9</w:t>
            </w:r>
          </w:p>
        </w:tc>
        <w:tc>
          <w:tcPr>
            <w:tcW w:w="694"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75.6</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50.6</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241.4</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36.45%</w:t>
            </w:r>
          </w:p>
        </w:tc>
      </w:tr>
      <w:tr w:rsidR="00912084" w:rsidRPr="002F5F0B" w:rsidTr="005A1E67">
        <w:trPr>
          <w:trHeight w:val="300"/>
        </w:trPr>
        <w:tc>
          <w:tcPr>
            <w:tcW w:w="841" w:type="pct"/>
            <w:shd w:val="clear" w:color="auto" w:fill="auto"/>
            <w:noWrap/>
            <w:vAlign w:val="bottom"/>
            <w:hideMark/>
          </w:tcPr>
          <w:p w:rsidR="00912084" w:rsidRPr="00C2796B" w:rsidRDefault="00912084" w:rsidP="005A1E67">
            <w:pPr>
              <w:rPr>
                <w:rFonts w:cs="Arial"/>
                <w:color w:val="000000"/>
                <w:sz w:val="20"/>
                <w:lang w:val="it-CH"/>
              </w:rPr>
            </w:pPr>
            <w:r w:rsidRPr="00C2796B">
              <w:rPr>
                <w:rFonts w:cs="Arial"/>
                <w:color w:val="000000"/>
                <w:sz w:val="20"/>
                <w:lang w:val="it-CH"/>
              </w:rPr>
              <w:t>Uomini (ETP)</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59.0</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73.9</w:t>
            </w:r>
          </w:p>
        </w:tc>
        <w:tc>
          <w:tcPr>
            <w:tcW w:w="694"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111.4</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176.5</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420.8</w:t>
            </w:r>
          </w:p>
        </w:tc>
        <w:tc>
          <w:tcPr>
            <w:tcW w:w="693" w:type="pct"/>
            <w:shd w:val="clear" w:color="auto" w:fill="auto"/>
            <w:noWrap/>
            <w:vAlign w:val="bottom"/>
            <w:hideMark/>
          </w:tcPr>
          <w:p w:rsidR="00912084" w:rsidRPr="00C2796B" w:rsidRDefault="00912084" w:rsidP="005A1E67">
            <w:pPr>
              <w:jc w:val="right"/>
              <w:rPr>
                <w:rFonts w:cs="Arial"/>
                <w:color w:val="000000"/>
                <w:sz w:val="20"/>
                <w:lang w:val="it-CH"/>
              </w:rPr>
            </w:pPr>
            <w:r w:rsidRPr="00C2796B">
              <w:rPr>
                <w:rFonts w:cs="Arial"/>
                <w:color w:val="000000"/>
                <w:sz w:val="20"/>
                <w:lang w:val="it-CH"/>
              </w:rPr>
              <w:t>63.55%</w:t>
            </w:r>
          </w:p>
        </w:tc>
      </w:tr>
      <w:tr w:rsidR="00912084" w:rsidRPr="002F5F0B" w:rsidTr="005A1E67">
        <w:trPr>
          <w:trHeight w:val="420"/>
        </w:trPr>
        <w:tc>
          <w:tcPr>
            <w:tcW w:w="841" w:type="pct"/>
            <w:shd w:val="clear" w:color="auto" w:fill="auto"/>
            <w:noWrap/>
            <w:vAlign w:val="center"/>
            <w:hideMark/>
          </w:tcPr>
          <w:p w:rsidR="00912084" w:rsidRPr="00C2796B" w:rsidRDefault="00912084" w:rsidP="005A1E67">
            <w:pPr>
              <w:rPr>
                <w:rFonts w:cs="Arial"/>
                <w:b/>
                <w:bCs/>
                <w:color w:val="000000"/>
                <w:sz w:val="20"/>
                <w:lang w:val="it-CH"/>
              </w:rPr>
            </w:pPr>
            <w:r w:rsidRPr="00C2796B">
              <w:rPr>
                <w:rFonts w:cs="Arial"/>
                <w:b/>
                <w:bCs/>
                <w:color w:val="000000"/>
                <w:sz w:val="20"/>
                <w:lang w:val="it-CH"/>
              </w:rPr>
              <w:t>Totale</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93.3</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154.8</w:t>
            </w:r>
          </w:p>
        </w:tc>
        <w:tc>
          <w:tcPr>
            <w:tcW w:w="694"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187</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227.1</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662.2</w:t>
            </w:r>
          </w:p>
        </w:tc>
        <w:tc>
          <w:tcPr>
            <w:tcW w:w="693" w:type="pct"/>
            <w:shd w:val="clear" w:color="auto" w:fill="auto"/>
            <w:noWrap/>
            <w:vAlign w:val="center"/>
            <w:hideMark/>
          </w:tcPr>
          <w:p w:rsidR="00912084" w:rsidRPr="00C2796B" w:rsidRDefault="00912084" w:rsidP="005A1E67">
            <w:pPr>
              <w:jc w:val="right"/>
              <w:rPr>
                <w:rFonts w:cs="Arial"/>
                <w:b/>
                <w:bCs/>
                <w:color w:val="000000"/>
                <w:sz w:val="20"/>
                <w:lang w:val="it-CH"/>
              </w:rPr>
            </w:pPr>
            <w:r w:rsidRPr="00C2796B">
              <w:rPr>
                <w:rFonts w:cs="Arial"/>
                <w:b/>
                <w:bCs/>
                <w:color w:val="000000"/>
                <w:sz w:val="20"/>
                <w:lang w:val="it-CH"/>
              </w:rPr>
              <w:t>100%</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390693" w:rsidRDefault="00390693" w:rsidP="00390693"/>
    <w:p w:rsidR="00912084" w:rsidRDefault="00912084" w:rsidP="00912084">
      <w:pPr>
        <w:spacing w:after="80"/>
        <w:rPr>
          <w:rFonts w:cs="Arial"/>
          <w:iCs/>
          <w:szCs w:val="24"/>
        </w:rPr>
      </w:pPr>
      <w:r w:rsidRPr="002F5F0B">
        <w:rPr>
          <w:rFonts w:cs="Arial"/>
          <w:iCs/>
          <w:szCs w:val="24"/>
        </w:rPr>
        <w:t xml:space="preserve">Il numero delle donne presenti in SUPSI è cresciuto </w:t>
      </w:r>
      <w:r>
        <w:rPr>
          <w:rFonts w:cs="Arial"/>
          <w:iCs/>
          <w:szCs w:val="24"/>
        </w:rPr>
        <w:t xml:space="preserve">nel 2018 </w:t>
      </w:r>
      <w:r w:rsidRPr="002F5F0B">
        <w:rPr>
          <w:rFonts w:cs="Arial"/>
          <w:iCs/>
          <w:szCs w:val="24"/>
        </w:rPr>
        <w:t xml:space="preserve">complessivamente del </w:t>
      </w:r>
      <w:r>
        <w:rPr>
          <w:rFonts w:cs="Arial"/>
          <w:iCs/>
          <w:szCs w:val="24"/>
        </w:rPr>
        <w:t>1.1</w:t>
      </w:r>
      <w:r w:rsidRPr="002F5F0B">
        <w:rPr>
          <w:rFonts w:cs="Arial"/>
          <w:iCs/>
          <w:szCs w:val="24"/>
        </w:rPr>
        <w:t>% (senza DFA</w:t>
      </w:r>
      <w:r>
        <w:rPr>
          <w:rFonts w:cs="Arial"/>
          <w:iCs/>
          <w:szCs w:val="24"/>
        </w:rPr>
        <w:t>)</w:t>
      </w:r>
      <w:r w:rsidRPr="002F5F0B">
        <w:rPr>
          <w:rFonts w:cs="Arial"/>
          <w:iCs/>
          <w:szCs w:val="24"/>
        </w:rPr>
        <w:t>. Nell'ambito dello sviluppo di carriera del personale accademico si è registrato un importante aumento delle pro</w:t>
      </w:r>
      <w:r>
        <w:rPr>
          <w:rFonts w:cs="Arial"/>
          <w:iCs/>
          <w:szCs w:val="24"/>
        </w:rPr>
        <w:t>mozioni del personale femminile.</w:t>
      </w:r>
    </w:p>
    <w:p w:rsidR="00912084" w:rsidRDefault="00912084" w:rsidP="00390693">
      <w:r>
        <w:t xml:space="preserve">Nell’ottica della discussione del </w:t>
      </w:r>
      <w:proofErr w:type="spellStart"/>
      <w:r>
        <w:t>cdp</w:t>
      </w:r>
      <w:proofErr w:type="spellEnd"/>
      <w:r>
        <w:t xml:space="preserve"> 2021-2024 si può pensare di elaborare degli obiettivi di miglioramento specifici ad ogni Dipartimento e Scuola affiliata, in linea con quanto suggerito dalla Commissione di controllo USI e SUPSI, che tengano in considerazione le tradizionali differenze tra le discipline.</w:t>
      </w:r>
    </w:p>
    <w:p w:rsidR="00390693" w:rsidRDefault="00390693" w:rsidP="00390693"/>
    <w:p w:rsidR="00390693" w:rsidRDefault="00390693" w:rsidP="00390693"/>
    <w:p w:rsidR="00912084" w:rsidRPr="00F2345E" w:rsidRDefault="00912084" w:rsidP="00912084">
      <w:pPr>
        <w:pStyle w:val="Titolo2"/>
      </w:pPr>
      <w:r w:rsidRPr="00A940E2">
        <w:t>3.2</w:t>
      </w:r>
      <w:r w:rsidR="00390693">
        <w:tab/>
      </w:r>
      <w:r w:rsidRPr="00A940E2">
        <w:t>Obiettivi di efficacia</w:t>
      </w:r>
    </w:p>
    <w:p w:rsidR="00912084" w:rsidRDefault="00912084" w:rsidP="00912084">
      <w:pPr>
        <w:tabs>
          <w:tab w:val="left" w:pos="426"/>
        </w:tabs>
        <w:spacing w:before="80" w:after="80"/>
        <w:rPr>
          <w:rFonts w:cs="Arial"/>
          <w:szCs w:val="24"/>
        </w:rPr>
      </w:pPr>
      <w:r w:rsidRPr="00A940E2">
        <w:rPr>
          <w:rFonts w:cs="Arial"/>
          <w:szCs w:val="24"/>
        </w:rPr>
        <w:t xml:space="preserve">L’art. 10 </w:t>
      </w:r>
      <w:proofErr w:type="spellStart"/>
      <w:r>
        <w:rPr>
          <w:rFonts w:cs="Arial"/>
          <w:szCs w:val="24"/>
        </w:rPr>
        <w:t>c</w:t>
      </w:r>
      <w:r w:rsidRPr="00A940E2">
        <w:rPr>
          <w:rFonts w:cs="Arial"/>
          <w:szCs w:val="24"/>
        </w:rPr>
        <w:t>dp</w:t>
      </w:r>
      <w:proofErr w:type="spellEnd"/>
      <w:r w:rsidRPr="00A940E2">
        <w:rPr>
          <w:rFonts w:cs="Arial"/>
          <w:szCs w:val="24"/>
        </w:rPr>
        <w:t xml:space="preserve"> fissa gli obiettivi di efficacia per la formazione di base (cpv. 1 </w:t>
      </w:r>
      <w:proofErr w:type="spellStart"/>
      <w:r w:rsidRPr="00A940E2">
        <w:rPr>
          <w:rFonts w:cs="Arial"/>
          <w:szCs w:val="24"/>
        </w:rPr>
        <w:t>lett</w:t>
      </w:r>
      <w:proofErr w:type="spellEnd"/>
      <w:r w:rsidRPr="00A940E2">
        <w:rPr>
          <w:rFonts w:cs="Arial"/>
          <w:szCs w:val="24"/>
        </w:rPr>
        <w:t>. a</w:t>
      </w:r>
      <w:r>
        <w:rPr>
          <w:rFonts w:cs="Arial"/>
          <w:szCs w:val="24"/>
        </w:rPr>
        <w:t>.</w:t>
      </w:r>
      <w:r w:rsidRPr="00A940E2">
        <w:rPr>
          <w:rFonts w:cs="Arial"/>
          <w:szCs w:val="24"/>
        </w:rPr>
        <w:t xml:space="preserve"> punti 1-5), la formazione continua (cpv. 1 </w:t>
      </w:r>
      <w:proofErr w:type="spellStart"/>
      <w:r w:rsidRPr="00A940E2">
        <w:rPr>
          <w:rFonts w:cs="Arial"/>
          <w:szCs w:val="24"/>
        </w:rPr>
        <w:t>lett</w:t>
      </w:r>
      <w:proofErr w:type="spellEnd"/>
      <w:r w:rsidRPr="00A940E2">
        <w:rPr>
          <w:rFonts w:cs="Arial"/>
          <w:szCs w:val="24"/>
        </w:rPr>
        <w:t>. b</w:t>
      </w:r>
      <w:r>
        <w:rPr>
          <w:rFonts w:cs="Arial"/>
          <w:szCs w:val="24"/>
        </w:rPr>
        <w:t>.</w:t>
      </w:r>
      <w:r w:rsidRPr="00A940E2">
        <w:rPr>
          <w:rFonts w:cs="Arial"/>
          <w:szCs w:val="24"/>
        </w:rPr>
        <w:t xml:space="preserve"> punti 1</w:t>
      </w:r>
      <w:r>
        <w:rPr>
          <w:rFonts w:cs="Arial"/>
          <w:szCs w:val="24"/>
        </w:rPr>
        <w:t xml:space="preserve"> e </w:t>
      </w:r>
      <w:r w:rsidRPr="00A940E2">
        <w:rPr>
          <w:rFonts w:cs="Arial"/>
          <w:szCs w:val="24"/>
        </w:rPr>
        <w:t xml:space="preserve">2) e la ricerca e le prestazioni di servizio (cpv. 1 </w:t>
      </w:r>
      <w:proofErr w:type="spellStart"/>
      <w:r w:rsidRPr="00A940E2">
        <w:rPr>
          <w:rFonts w:cs="Arial"/>
          <w:szCs w:val="24"/>
        </w:rPr>
        <w:t>lett</w:t>
      </w:r>
      <w:proofErr w:type="spellEnd"/>
      <w:r w:rsidRPr="00A940E2">
        <w:rPr>
          <w:rFonts w:cs="Arial"/>
          <w:szCs w:val="24"/>
        </w:rPr>
        <w:t>. c</w:t>
      </w:r>
      <w:r>
        <w:rPr>
          <w:rFonts w:cs="Arial"/>
          <w:szCs w:val="24"/>
        </w:rPr>
        <w:t>.</w:t>
      </w:r>
      <w:r w:rsidRPr="00A940E2">
        <w:rPr>
          <w:rFonts w:cs="Arial"/>
          <w:szCs w:val="24"/>
        </w:rPr>
        <w:t xml:space="preserve"> punti 1-3).</w:t>
      </w:r>
    </w:p>
    <w:p w:rsidR="00390693" w:rsidRPr="00A940E2" w:rsidRDefault="00390693" w:rsidP="00F03470"/>
    <w:p w:rsidR="00912084" w:rsidRPr="00F03470" w:rsidRDefault="00912084" w:rsidP="00912084">
      <w:pPr>
        <w:pStyle w:val="Titolo4"/>
        <w:numPr>
          <w:ilvl w:val="0"/>
          <w:numId w:val="43"/>
        </w:numPr>
        <w:tabs>
          <w:tab w:val="clear" w:pos="709"/>
          <w:tab w:val="left" w:pos="567"/>
        </w:tabs>
        <w:spacing w:before="80" w:after="80"/>
        <w:ind w:left="0" w:firstLine="0"/>
        <w:rPr>
          <w:i/>
          <w:sz w:val="24"/>
        </w:rPr>
      </w:pPr>
      <w:r w:rsidRPr="00F03470">
        <w:rPr>
          <w:i/>
          <w:sz w:val="24"/>
        </w:rPr>
        <w:t>Formazione di base</w:t>
      </w:r>
    </w:p>
    <w:p w:rsidR="00912084" w:rsidRPr="00A940E2" w:rsidRDefault="00912084" w:rsidP="00912084">
      <w:pPr>
        <w:tabs>
          <w:tab w:val="left" w:pos="851"/>
        </w:tabs>
        <w:spacing w:after="80"/>
        <w:rPr>
          <w:rFonts w:cs="Arial"/>
          <w:szCs w:val="24"/>
        </w:rPr>
      </w:pPr>
      <w:r w:rsidRPr="00482FA8">
        <w:rPr>
          <w:rFonts w:cs="Arial"/>
          <w:b/>
          <w:szCs w:val="24"/>
        </w:rPr>
        <w:t>L’obiettivo a) 1</w:t>
      </w:r>
      <w:r w:rsidRPr="00A940E2">
        <w:rPr>
          <w:rFonts w:cs="Arial"/>
          <w:szCs w:val="24"/>
        </w:rPr>
        <w:t xml:space="preserve"> stabilisce che la formazione di base nei cicli studio </w:t>
      </w:r>
      <w:proofErr w:type="spellStart"/>
      <w:r>
        <w:rPr>
          <w:rFonts w:cs="Arial"/>
          <w:szCs w:val="24"/>
        </w:rPr>
        <w:t>b</w:t>
      </w:r>
      <w:r w:rsidRPr="00A940E2">
        <w:rPr>
          <w:rFonts w:cs="Arial"/>
          <w:szCs w:val="24"/>
        </w:rPr>
        <w:t>achelor</w:t>
      </w:r>
      <w:proofErr w:type="spellEnd"/>
      <w:r w:rsidRPr="00A940E2">
        <w:rPr>
          <w:rFonts w:cs="Arial"/>
          <w:szCs w:val="24"/>
        </w:rPr>
        <w:t xml:space="preserve"> e </w:t>
      </w:r>
      <w:r>
        <w:rPr>
          <w:rFonts w:cs="Arial"/>
          <w:szCs w:val="24"/>
        </w:rPr>
        <w:t>m</w:t>
      </w:r>
      <w:r w:rsidRPr="00A940E2">
        <w:rPr>
          <w:rFonts w:cs="Arial"/>
          <w:szCs w:val="24"/>
        </w:rPr>
        <w:t>aster della SUPSI deve rappresentare uno sbocco di studio nel Cantone Ticino per titolari della maturità professionale (MP) rilasciata nelle scuole professionali del Cantone. Ciò significa che il tasso di passaggio calcolato fino a 5 anni dopo l’ottenimento della MP sulla base delle matricole ticinesi con MP in rapporto a tutte le MP rilasciate dal Cantone deve essere in linea con le altre SUP svizzere, tenendo conto dei flussi di studenti da e verso il Cantone.</w:t>
      </w:r>
    </w:p>
    <w:p w:rsidR="00912084" w:rsidRPr="00A940E2" w:rsidRDefault="00912084" w:rsidP="00912084">
      <w:pPr>
        <w:tabs>
          <w:tab w:val="left" w:pos="851"/>
        </w:tabs>
        <w:spacing w:after="80"/>
        <w:rPr>
          <w:rFonts w:cs="Arial"/>
          <w:iCs/>
          <w:color w:val="7F7F7F"/>
          <w:szCs w:val="24"/>
        </w:rPr>
      </w:pPr>
      <w:r w:rsidRPr="00A940E2">
        <w:rPr>
          <w:rFonts w:cs="Arial"/>
          <w:iCs/>
          <w:szCs w:val="24"/>
        </w:rPr>
        <w:t xml:space="preserve">La </w:t>
      </w:r>
      <w:proofErr w:type="spellStart"/>
      <w:r w:rsidRPr="00A940E2">
        <w:rPr>
          <w:rFonts w:cs="Arial"/>
          <w:iCs/>
          <w:szCs w:val="24"/>
        </w:rPr>
        <w:t>tab</w:t>
      </w:r>
      <w:proofErr w:type="spellEnd"/>
      <w:r w:rsidRPr="00A940E2">
        <w:rPr>
          <w:rFonts w:cs="Arial"/>
          <w:iCs/>
          <w:szCs w:val="24"/>
        </w:rPr>
        <w:t>.</w:t>
      </w:r>
      <w:r>
        <w:rPr>
          <w:rFonts w:cs="Arial"/>
          <w:iCs/>
          <w:szCs w:val="24"/>
        </w:rPr>
        <w:t xml:space="preserve"> </w:t>
      </w:r>
      <w:r w:rsidRPr="00A940E2">
        <w:rPr>
          <w:rFonts w:cs="Arial"/>
          <w:iCs/>
          <w:szCs w:val="24"/>
        </w:rPr>
        <w:t>2</w:t>
      </w:r>
      <w:r>
        <w:rPr>
          <w:rFonts w:cs="Arial"/>
          <w:iCs/>
          <w:szCs w:val="24"/>
        </w:rPr>
        <w:t>3</w:t>
      </w:r>
      <w:r w:rsidRPr="00A940E2">
        <w:rPr>
          <w:rFonts w:cs="Arial"/>
          <w:iCs/>
          <w:szCs w:val="24"/>
        </w:rPr>
        <w:t xml:space="preserve"> illustra i dati del 2018 riguarda</w:t>
      </w:r>
      <w:r>
        <w:rPr>
          <w:rFonts w:cs="Arial"/>
          <w:iCs/>
          <w:szCs w:val="24"/>
        </w:rPr>
        <w:t>n</w:t>
      </w:r>
      <w:r w:rsidRPr="00A940E2">
        <w:rPr>
          <w:rFonts w:cs="Arial"/>
          <w:iCs/>
          <w:szCs w:val="24"/>
        </w:rPr>
        <w:t>ti il tasso di passaggio (TP) tra la maturità professionale e la SUPSI. Nel 2018 il 32.7% degli studenti con un attestato di maturità professionale ottenuta nel 2013 ha intrapreso gli studi alla SUPSI.</w:t>
      </w:r>
      <w:r>
        <w:rPr>
          <w:rFonts w:cs="Arial"/>
          <w:iCs/>
          <w:szCs w:val="24"/>
        </w:rPr>
        <w:t xml:space="preserve"> </w:t>
      </w:r>
      <w:r w:rsidRPr="00A940E2">
        <w:rPr>
          <w:rFonts w:cs="Arial"/>
          <w:iCs/>
          <w:szCs w:val="24"/>
        </w:rPr>
        <w:t>Osservando l’evoluzione del tasso di transizione della coorte indagata, si rileva che il 17.8% si è iscritto nel medesimo anno in cui ha conseguito la maturità professionale</w:t>
      </w:r>
      <w:r w:rsidRPr="00A940E2">
        <w:rPr>
          <w:rFonts w:cs="Arial"/>
          <w:iCs/>
          <w:color w:val="0070C0"/>
          <w:szCs w:val="24"/>
        </w:rPr>
        <w:t xml:space="preserve"> </w:t>
      </w:r>
      <w:r w:rsidRPr="00A940E2">
        <w:rPr>
          <w:rFonts w:cs="Arial"/>
          <w:iCs/>
          <w:szCs w:val="24"/>
        </w:rPr>
        <w:t>(tasso</w:t>
      </w:r>
      <w:r>
        <w:rPr>
          <w:rFonts w:cs="Arial"/>
          <w:iCs/>
          <w:szCs w:val="24"/>
        </w:rPr>
        <w:t xml:space="preserve"> di passaggio</w:t>
      </w:r>
      <w:r w:rsidRPr="00A940E2">
        <w:rPr>
          <w:rFonts w:cs="Arial"/>
          <w:iCs/>
          <w:szCs w:val="24"/>
        </w:rPr>
        <w:t xml:space="preserve"> immediato),</w:t>
      </w:r>
      <w:r w:rsidRPr="00A940E2">
        <w:rPr>
          <w:rFonts w:cs="Arial"/>
          <w:iCs/>
          <w:color w:val="0070C0"/>
          <w:szCs w:val="24"/>
        </w:rPr>
        <w:t xml:space="preserve"> </w:t>
      </w:r>
      <w:r w:rsidRPr="00A940E2">
        <w:rPr>
          <w:rFonts w:cs="Arial"/>
          <w:iCs/>
          <w:color w:val="262626"/>
          <w:szCs w:val="24"/>
        </w:rPr>
        <w:t>il</w:t>
      </w:r>
      <w:r w:rsidRPr="00A940E2">
        <w:rPr>
          <w:rFonts w:cs="Arial"/>
          <w:iCs/>
          <w:szCs w:val="24"/>
        </w:rPr>
        <w:t xml:space="preserve"> 9.4% nell’anno successivo e il 5.5% nel periodo che va fra il secondo e il quinto anno dall’ottenimento dell’attestato (tasso cumulato).</w:t>
      </w:r>
    </w:p>
    <w:p w:rsidR="00912084" w:rsidRDefault="00912084" w:rsidP="00912084">
      <w:pPr>
        <w:tabs>
          <w:tab w:val="left" w:pos="851"/>
        </w:tabs>
        <w:rPr>
          <w:rFonts w:cs="Arial"/>
          <w:iCs/>
          <w:szCs w:val="24"/>
        </w:rPr>
      </w:pPr>
      <w:r w:rsidRPr="00A940E2">
        <w:rPr>
          <w:rFonts w:cs="Arial"/>
          <w:iCs/>
          <w:szCs w:val="24"/>
        </w:rPr>
        <w:t>Se si analizza la percentuale complessiva di accesso della coorte di maturati presa in esame secondo l’indirizzo di studio della maturità professionale, si osserva che il tasso di passaggio complessivo nella MP artistica si attesta al 33.3% (</w:t>
      </w:r>
      <w:r>
        <w:rPr>
          <w:rFonts w:cs="Arial"/>
          <w:iCs/>
          <w:szCs w:val="24"/>
        </w:rPr>
        <w:t xml:space="preserve">quello </w:t>
      </w:r>
      <w:r w:rsidRPr="00A940E2">
        <w:rPr>
          <w:rFonts w:cs="Arial"/>
          <w:iCs/>
          <w:szCs w:val="24"/>
        </w:rPr>
        <w:t xml:space="preserve">immediato </w:t>
      </w:r>
      <w:r>
        <w:rPr>
          <w:rFonts w:cs="Arial"/>
          <w:iCs/>
          <w:szCs w:val="24"/>
        </w:rPr>
        <w:t xml:space="preserve">al </w:t>
      </w:r>
      <w:r w:rsidRPr="00A940E2">
        <w:rPr>
          <w:rFonts w:cs="Arial"/>
          <w:iCs/>
          <w:szCs w:val="24"/>
        </w:rPr>
        <w:t>20.8%), nella MP commerciale al 30.6% (</w:t>
      </w:r>
      <w:r>
        <w:rPr>
          <w:rFonts w:cs="Arial"/>
          <w:iCs/>
          <w:szCs w:val="24"/>
        </w:rPr>
        <w:t xml:space="preserve">quello </w:t>
      </w:r>
      <w:r w:rsidRPr="00A940E2">
        <w:rPr>
          <w:rFonts w:cs="Arial"/>
          <w:iCs/>
          <w:szCs w:val="24"/>
        </w:rPr>
        <w:t xml:space="preserve">immediato </w:t>
      </w:r>
      <w:r>
        <w:rPr>
          <w:rFonts w:cs="Arial"/>
          <w:iCs/>
          <w:szCs w:val="24"/>
        </w:rPr>
        <w:t xml:space="preserve">al </w:t>
      </w:r>
      <w:r w:rsidRPr="00A940E2">
        <w:rPr>
          <w:rFonts w:cs="Arial"/>
          <w:iCs/>
          <w:szCs w:val="24"/>
        </w:rPr>
        <w:t>12.8%), nella MP tecnica al 33.8% (</w:t>
      </w:r>
      <w:r>
        <w:rPr>
          <w:rFonts w:cs="Arial"/>
          <w:iCs/>
          <w:szCs w:val="24"/>
        </w:rPr>
        <w:t xml:space="preserve">quello </w:t>
      </w:r>
      <w:r w:rsidRPr="00A940E2">
        <w:rPr>
          <w:rFonts w:cs="Arial"/>
          <w:iCs/>
          <w:szCs w:val="24"/>
        </w:rPr>
        <w:t>immediato</w:t>
      </w:r>
      <w:r>
        <w:rPr>
          <w:rFonts w:cs="Arial"/>
          <w:iCs/>
          <w:szCs w:val="24"/>
        </w:rPr>
        <w:t xml:space="preserve"> al </w:t>
      </w:r>
      <w:r w:rsidRPr="00A940E2">
        <w:rPr>
          <w:rFonts w:cs="Arial"/>
          <w:iCs/>
          <w:szCs w:val="24"/>
        </w:rPr>
        <w:t>18.6%) e nella MP sociosanitaria al 34.8% (</w:t>
      </w:r>
      <w:r>
        <w:rPr>
          <w:rFonts w:cs="Arial"/>
          <w:iCs/>
          <w:szCs w:val="24"/>
        </w:rPr>
        <w:t xml:space="preserve">quello </w:t>
      </w:r>
      <w:r w:rsidRPr="00A940E2">
        <w:rPr>
          <w:rFonts w:cs="Arial"/>
          <w:iCs/>
          <w:szCs w:val="24"/>
        </w:rPr>
        <w:t>immediato</w:t>
      </w:r>
      <w:r>
        <w:rPr>
          <w:rFonts w:cs="Arial"/>
          <w:iCs/>
          <w:szCs w:val="24"/>
        </w:rPr>
        <w:t xml:space="preserve"> al </w:t>
      </w:r>
      <w:r w:rsidRPr="00A940E2">
        <w:rPr>
          <w:rFonts w:cs="Arial"/>
          <w:iCs/>
          <w:szCs w:val="24"/>
        </w:rPr>
        <w:t>24.2%).</w:t>
      </w:r>
    </w:p>
    <w:p w:rsidR="00912084" w:rsidRDefault="00912084" w:rsidP="00912084">
      <w:pPr>
        <w:jc w:val="left"/>
        <w:rPr>
          <w:rFonts w:cs="Arial"/>
          <w:iCs/>
          <w:szCs w:val="24"/>
        </w:rPr>
      </w:pPr>
      <w:r>
        <w:rPr>
          <w:rFonts w:cs="Arial"/>
          <w:iCs/>
          <w:szCs w:val="24"/>
        </w:rPr>
        <w:br w:type="page"/>
      </w:r>
    </w:p>
    <w:p w:rsidR="00912084" w:rsidRPr="00A940E2" w:rsidRDefault="00912084" w:rsidP="006E5628">
      <w:pPr>
        <w:pStyle w:val="Tabella"/>
      </w:pPr>
      <w:r>
        <w:t xml:space="preserve"> </w:t>
      </w:r>
      <w:r w:rsidRPr="00A940E2">
        <w:t xml:space="preserve">Tasso di </w:t>
      </w:r>
      <w:r>
        <w:t>passaggio</w:t>
      </w:r>
      <w:r w:rsidRPr="00A940E2">
        <w:t xml:space="preserve"> MP-SUPSI, coorte 2013</w:t>
      </w:r>
    </w:p>
    <w:tbl>
      <w:tblPr>
        <w:tblW w:w="5000" w:type="pct"/>
        <w:tblCellMar>
          <w:left w:w="70" w:type="dxa"/>
          <w:right w:w="70" w:type="dxa"/>
        </w:tblCellMar>
        <w:tblLook w:val="04A0" w:firstRow="1" w:lastRow="0" w:firstColumn="1" w:lastColumn="0" w:noHBand="0" w:noVBand="1"/>
      </w:tblPr>
      <w:tblGrid>
        <w:gridCol w:w="3417"/>
        <w:gridCol w:w="1627"/>
        <w:gridCol w:w="1625"/>
        <w:gridCol w:w="1627"/>
        <w:gridCol w:w="1482"/>
      </w:tblGrid>
      <w:tr w:rsidR="00912084" w:rsidRPr="00A940E2" w:rsidTr="005A1E67">
        <w:trPr>
          <w:trHeight w:val="741"/>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084" w:rsidRPr="00C2796B" w:rsidRDefault="00912084" w:rsidP="005A1E67">
            <w:pPr>
              <w:jc w:val="center"/>
              <w:rPr>
                <w:rFonts w:cs="Arial"/>
                <w:b/>
                <w:sz w:val="20"/>
                <w:lang w:val="it-CH"/>
              </w:rPr>
            </w:pPr>
            <w:r w:rsidRPr="00C2796B">
              <w:rPr>
                <w:rFonts w:cs="Arial"/>
                <w:b/>
                <w:sz w:val="20"/>
                <w:lang w:val="it-CH"/>
              </w:rPr>
              <w:t>Indirizzo MP</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lang w:val="it-CH"/>
              </w:rPr>
            </w:pPr>
            <w:r w:rsidRPr="00C2796B">
              <w:rPr>
                <w:rFonts w:cs="Arial"/>
                <w:b/>
                <w:sz w:val="20"/>
                <w:lang w:val="it-CH"/>
              </w:rPr>
              <w:t>TP</w:t>
            </w:r>
            <w:r w:rsidRPr="00C2796B">
              <w:rPr>
                <w:rFonts w:cs="Arial"/>
                <w:b/>
                <w:sz w:val="20"/>
                <w:lang w:val="it-CH"/>
              </w:rPr>
              <w:br/>
              <w:t>immediato</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lang w:val="it-CH"/>
              </w:rPr>
            </w:pPr>
            <w:r w:rsidRPr="00C2796B">
              <w:rPr>
                <w:rFonts w:cs="Arial"/>
                <w:b/>
                <w:sz w:val="20"/>
                <w:lang w:val="it-CH"/>
              </w:rPr>
              <w:t>TP</w:t>
            </w:r>
            <w:r w:rsidRPr="00C2796B">
              <w:rPr>
                <w:rFonts w:cs="Arial"/>
                <w:b/>
                <w:sz w:val="20"/>
                <w:lang w:val="it-CH"/>
              </w:rPr>
              <w:br/>
              <w:t>cumulato</w:t>
            </w:r>
            <w:r w:rsidRPr="00C2796B">
              <w:rPr>
                <w:rFonts w:cs="Arial"/>
                <w:b/>
                <w:sz w:val="20"/>
                <w:lang w:val="it-CH"/>
              </w:rPr>
              <w:br/>
              <w:t>(1 anno)</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lang w:val="it-CH"/>
              </w:rPr>
            </w:pPr>
            <w:r w:rsidRPr="00C2796B">
              <w:rPr>
                <w:rFonts w:cs="Arial"/>
                <w:b/>
                <w:sz w:val="20"/>
                <w:lang w:val="it-CH"/>
              </w:rPr>
              <w:t>TP</w:t>
            </w:r>
            <w:r w:rsidRPr="00C2796B">
              <w:rPr>
                <w:rFonts w:cs="Arial"/>
                <w:b/>
                <w:sz w:val="20"/>
                <w:lang w:val="it-CH"/>
              </w:rPr>
              <w:br/>
              <w:t>cumulato</w:t>
            </w:r>
            <w:r w:rsidRPr="00C2796B">
              <w:rPr>
                <w:rFonts w:cs="Arial"/>
                <w:b/>
                <w:sz w:val="20"/>
                <w:lang w:val="it-CH"/>
              </w:rPr>
              <w:br/>
              <w:t>(2 anni +)</w:t>
            </w:r>
          </w:p>
        </w:tc>
        <w:tc>
          <w:tcPr>
            <w:tcW w:w="758"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lang w:val="it-CH"/>
              </w:rPr>
            </w:pPr>
            <w:r w:rsidRPr="00C2796B">
              <w:rPr>
                <w:rFonts w:cs="Arial"/>
                <w:b/>
                <w:sz w:val="20"/>
                <w:lang w:val="it-CH"/>
              </w:rPr>
              <w:t>TP</w:t>
            </w:r>
            <w:r w:rsidRPr="00C2796B">
              <w:rPr>
                <w:rFonts w:cs="Arial"/>
                <w:b/>
                <w:sz w:val="20"/>
                <w:lang w:val="it-CH"/>
              </w:rPr>
              <w:br/>
              <w:t>globale</w:t>
            </w:r>
            <w:r w:rsidRPr="00C2796B">
              <w:rPr>
                <w:rFonts w:cs="Arial"/>
                <w:b/>
                <w:sz w:val="20"/>
                <w:lang w:val="it-CH"/>
              </w:rPr>
              <w:br/>
              <w:t>(dopo 5 anni)</w:t>
            </w:r>
          </w:p>
        </w:tc>
      </w:tr>
      <w:tr w:rsidR="00912084" w:rsidRPr="00A940E2" w:rsidTr="005A1E67">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rPr>
                <w:rFonts w:cs="Arial"/>
                <w:sz w:val="20"/>
                <w:lang w:val="it-CH"/>
              </w:rPr>
            </w:pPr>
            <w:r w:rsidRPr="00C2796B">
              <w:rPr>
                <w:rFonts w:cs="Arial"/>
                <w:sz w:val="20"/>
                <w:lang w:val="it-CH"/>
              </w:rPr>
              <w:t>MP artistica</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20.8%</w:t>
            </w:r>
          </w:p>
        </w:tc>
        <w:tc>
          <w:tcPr>
            <w:tcW w:w="83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6.9%</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5.6%</w:t>
            </w:r>
          </w:p>
        </w:tc>
        <w:tc>
          <w:tcPr>
            <w:tcW w:w="758"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33.3%</w:t>
            </w:r>
          </w:p>
        </w:tc>
      </w:tr>
      <w:tr w:rsidR="00912084" w:rsidRPr="00A940E2" w:rsidTr="005A1E67">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rPr>
                <w:rFonts w:cs="Arial"/>
                <w:sz w:val="20"/>
                <w:lang w:val="it-CH"/>
              </w:rPr>
            </w:pPr>
            <w:r w:rsidRPr="00C2796B">
              <w:rPr>
                <w:rFonts w:cs="Arial"/>
                <w:sz w:val="20"/>
                <w:lang w:val="it-CH"/>
              </w:rPr>
              <w:t>MP commerciale</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12.8%</w:t>
            </w:r>
          </w:p>
        </w:tc>
        <w:tc>
          <w:tcPr>
            <w:tcW w:w="83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9.1%</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8.7%</w:t>
            </w:r>
          </w:p>
        </w:tc>
        <w:tc>
          <w:tcPr>
            <w:tcW w:w="758"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30.6%</w:t>
            </w:r>
          </w:p>
        </w:tc>
      </w:tr>
      <w:tr w:rsidR="00912084" w:rsidRPr="00A940E2" w:rsidTr="005A1E67">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rPr>
                <w:rFonts w:cs="Arial"/>
                <w:sz w:val="20"/>
                <w:lang w:val="it-CH"/>
              </w:rPr>
            </w:pPr>
            <w:r w:rsidRPr="00C2796B">
              <w:rPr>
                <w:rFonts w:cs="Arial"/>
                <w:sz w:val="20"/>
                <w:lang w:val="it-CH"/>
              </w:rPr>
              <w:t>MP tecnica</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18.6%</w:t>
            </w:r>
          </w:p>
        </w:tc>
        <w:tc>
          <w:tcPr>
            <w:tcW w:w="83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11.3%</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3.9%</w:t>
            </w:r>
          </w:p>
        </w:tc>
        <w:tc>
          <w:tcPr>
            <w:tcW w:w="758"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33.8%</w:t>
            </w:r>
          </w:p>
        </w:tc>
      </w:tr>
      <w:tr w:rsidR="00912084" w:rsidRPr="00A940E2" w:rsidTr="005A1E67">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rPr>
                <w:rFonts w:cs="Arial"/>
                <w:sz w:val="20"/>
                <w:lang w:val="it-CH"/>
              </w:rPr>
            </w:pPr>
            <w:r w:rsidRPr="00C2796B">
              <w:rPr>
                <w:rFonts w:cs="Arial"/>
                <w:sz w:val="20"/>
                <w:lang w:val="it-CH"/>
              </w:rPr>
              <w:t>MP socio-sanitaria</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24.2%</w:t>
            </w:r>
          </w:p>
        </w:tc>
        <w:tc>
          <w:tcPr>
            <w:tcW w:w="83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8.5%</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2.1%</w:t>
            </w:r>
          </w:p>
        </w:tc>
        <w:tc>
          <w:tcPr>
            <w:tcW w:w="758"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lang w:val="it-CH"/>
              </w:rPr>
            </w:pPr>
            <w:r w:rsidRPr="00C2796B">
              <w:rPr>
                <w:rFonts w:cs="Arial"/>
                <w:sz w:val="20"/>
                <w:lang w:val="it-CH"/>
              </w:rPr>
              <w:t>34.8%</w:t>
            </w:r>
          </w:p>
        </w:tc>
      </w:tr>
      <w:tr w:rsidR="00912084" w:rsidRPr="00A940E2" w:rsidTr="005A1E67">
        <w:trPr>
          <w:trHeight w:val="312"/>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rPr>
                <w:rFonts w:cs="Arial"/>
                <w:b/>
                <w:sz w:val="20"/>
                <w:lang w:val="it-CH"/>
              </w:rPr>
            </w:pPr>
            <w:r w:rsidRPr="00C2796B">
              <w:rPr>
                <w:rFonts w:cs="Arial"/>
                <w:b/>
                <w:sz w:val="20"/>
                <w:lang w:val="it-CH"/>
              </w:rPr>
              <w:t>Totale SUPSI</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b/>
                <w:sz w:val="20"/>
                <w:lang w:val="it-CH"/>
              </w:rPr>
            </w:pPr>
            <w:r w:rsidRPr="00C2796B">
              <w:rPr>
                <w:rFonts w:cs="Arial"/>
                <w:b/>
                <w:sz w:val="20"/>
                <w:lang w:val="it-CH"/>
              </w:rPr>
              <w:t>17.8%</w:t>
            </w:r>
          </w:p>
        </w:tc>
        <w:tc>
          <w:tcPr>
            <w:tcW w:w="83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b/>
                <w:sz w:val="20"/>
                <w:lang w:val="it-CH"/>
              </w:rPr>
            </w:pPr>
            <w:r w:rsidRPr="00C2796B">
              <w:rPr>
                <w:rFonts w:cs="Arial"/>
                <w:b/>
                <w:sz w:val="20"/>
                <w:lang w:val="it-CH"/>
              </w:rPr>
              <w:t>9.4%</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b/>
                <w:sz w:val="20"/>
                <w:lang w:val="it-CH"/>
              </w:rPr>
            </w:pPr>
            <w:r w:rsidRPr="00C2796B">
              <w:rPr>
                <w:rFonts w:cs="Arial"/>
                <w:b/>
                <w:sz w:val="20"/>
                <w:lang w:val="it-CH"/>
              </w:rPr>
              <w:t>5.5%</w:t>
            </w:r>
          </w:p>
        </w:tc>
        <w:tc>
          <w:tcPr>
            <w:tcW w:w="758"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b/>
                <w:sz w:val="20"/>
                <w:lang w:val="it-CH"/>
              </w:rPr>
            </w:pPr>
            <w:r w:rsidRPr="00C2796B">
              <w:rPr>
                <w:rFonts w:cs="Arial"/>
                <w:b/>
                <w:sz w:val="20"/>
                <w:lang w:val="it-CH"/>
              </w:rPr>
              <w:t>32.7%</w:t>
            </w:r>
          </w:p>
        </w:tc>
      </w:tr>
    </w:tbl>
    <w:p w:rsidR="00912084" w:rsidRDefault="00912084" w:rsidP="004222A6">
      <w:pPr>
        <w:tabs>
          <w:tab w:val="left" w:pos="364"/>
        </w:tabs>
        <w:spacing w:before="120"/>
        <w:rPr>
          <w:rFonts w:cs="Arial"/>
          <w:bCs/>
          <w:sz w:val="18"/>
          <w:szCs w:val="18"/>
        </w:rPr>
      </w:pPr>
      <w:r w:rsidRPr="005A1E67">
        <w:rPr>
          <w:rFonts w:cs="Arial"/>
          <w:bCs/>
          <w:sz w:val="18"/>
          <w:szCs w:val="18"/>
        </w:rPr>
        <w:t>Fonte: UST</w:t>
      </w:r>
    </w:p>
    <w:p w:rsidR="00390693" w:rsidRPr="005A1E67" w:rsidRDefault="00390693" w:rsidP="004222A6"/>
    <w:p w:rsidR="00912084" w:rsidRPr="00A940E2" w:rsidRDefault="00912084" w:rsidP="006E5628">
      <w:pPr>
        <w:pStyle w:val="Tabella"/>
      </w:pPr>
      <w:r>
        <w:t xml:space="preserve"> Tasso di passaggio </w:t>
      </w:r>
      <w:r w:rsidRPr="00A940E2">
        <w:t>MP-altre SUP, coorte 2013</w:t>
      </w:r>
    </w:p>
    <w:tbl>
      <w:tblPr>
        <w:tblW w:w="5000" w:type="pct"/>
        <w:tblCellMar>
          <w:left w:w="70" w:type="dxa"/>
          <w:right w:w="70" w:type="dxa"/>
        </w:tblCellMar>
        <w:tblLook w:val="04A0" w:firstRow="1" w:lastRow="0" w:firstColumn="1" w:lastColumn="0" w:noHBand="0" w:noVBand="1"/>
      </w:tblPr>
      <w:tblGrid>
        <w:gridCol w:w="3417"/>
        <w:gridCol w:w="1627"/>
        <w:gridCol w:w="1625"/>
        <w:gridCol w:w="1627"/>
        <w:gridCol w:w="1482"/>
      </w:tblGrid>
      <w:tr w:rsidR="00912084" w:rsidRPr="00A940E2" w:rsidTr="005A1E67">
        <w:trPr>
          <w:trHeight w:val="741"/>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084" w:rsidRPr="00C2796B" w:rsidRDefault="00912084" w:rsidP="005A1E67">
            <w:pPr>
              <w:jc w:val="center"/>
              <w:rPr>
                <w:rFonts w:cs="Arial"/>
                <w:b/>
                <w:sz w:val="20"/>
                <w:lang w:val="it-CH"/>
              </w:rPr>
            </w:pPr>
            <w:r w:rsidRPr="00C2796B">
              <w:rPr>
                <w:rFonts w:cs="Arial"/>
                <w:b/>
                <w:sz w:val="20"/>
                <w:lang w:val="it-CH"/>
              </w:rPr>
              <w:t>Indirizzo MP</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lang w:val="it-CH"/>
              </w:rPr>
            </w:pPr>
            <w:r w:rsidRPr="00C2796B">
              <w:rPr>
                <w:rFonts w:cs="Arial"/>
                <w:b/>
                <w:sz w:val="20"/>
                <w:lang w:val="it-CH"/>
              </w:rPr>
              <w:t>TP</w:t>
            </w:r>
            <w:r w:rsidRPr="00C2796B">
              <w:rPr>
                <w:rFonts w:cs="Arial"/>
                <w:b/>
                <w:sz w:val="20"/>
                <w:lang w:val="it-CH"/>
              </w:rPr>
              <w:br/>
              <w:t>immediato</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lang w:val="it-CH"/>
              </w:rPr>
            </w:pPr>
            <w:r w:rsidRPr="00C2796B">
              <w:rPr>
                <w:rFonts w:cs="Arial"/>
                <w:b/>
                <w:sz w:val="20"/>
                <w:lang w:val="it-CH"/>
              </w:rPr>
              <w:t>TP</w:t>
            </w:r>
            <w:r w:rsidRPr="00C2796B">
              <w:rPr>
                <w:rFonts w:cs="Arial"/>
                <w:b/>
                <w:sz w:val="20"/>
                <w:lang w:val="it-CH"/>
              </w:rPr>
              <w:br/>
              <w:t>cumulato</w:t>
            </w:r>
            <w:r w:rsidRPr="00C2796B">
              <w:rPr>
                <w:rFonts w:cs="Arial"/>
                <w:b/>
                <w:sz w:val="20"/>
                <w:lang w:val="it-CH"/>
              </w:rPr>
              <w:br/>
              <w:t>(1 anno)</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lang w:val="it-CH"/>
              </w:rPr>
            </w:pPr>
            <w:r w:rsidRPr="00C2796B">
              <w:rPr>
                <w:rFonts w:cs="Arial"/>
                <w:b/>
                <w:sz w:val="20"/>
                <w:lang w:val="it-CH"/>
              </w:rPr>
              <w:t>TP</w:t>
            </w:r>
            <w:r w:rsidRPr="00C2796B">
              <w:rPr>
                <w:rFonts w:cs="Arial"/>
                <w:b/>
                <w:sz w:val="20"/>
                <w:lang w:val="it-CH"/>
              </w:rPr>
              <w:br/>
              <w:t>cumulato</w:t>
            </w:r>
            <w:r w:rsidRPr="00C2796B">
              <w:rPr>
                <w:rFonts w:cs="Arial"/>
                <w:b/>
                <w:sz w:val="20"/>
                <w:lang w:val="it-CH"/>
              </w:rPr>
              <w:br/>
              <w:t>(2 anni +)</w:t>
            </w:r>
          </w:p>
        </w:tc>
        <w:tc>
          <w:tcPr>
            <w:tcW w:w="758"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lang w:val="it-CH"/>
              </w:rPr>
            </w:pPr>
            <w:r w:rsidRPr="00C2796B">
              <w:rPr>
                <w:rFonts w:cs="Arial"/>
                <w:b/>
                <w:sz w:val="20"/>
                <w:lang w:val="it-CH"/>
              </w:rPr>
              <w:t>TP</w:t>
            </w:r>
            <w:r w:rsidRPr="00C2796B">
              <w:rPr>
                <w:rFonts w:cs="Arial"/>
                <w:b/>
                <w:sz w:val="20"/>
                <w:lang w:val="it-CH"/>
              </w:rPr>
              <w:br/>
              <w:t>globale</w:t>
            </w:r>
            <w:r w:rsidRPr="00C2796B">
              <w:rPr>
                <w:rFonts w:cs="Arial"/>
                <w:b/>
                <w:sz w:val="20"/>
                <w:lang w:val="it-CH"/>
              </w:rPr>
              <w:br/>
              <w:t>(dopo 5 anni)</w:t>
            </w:r>
          </w:p>
        </w:tc>
      </w:tr>
      <w:tr w:rsidR="00912084" w:rsidRPr="00A940E2" w:rsidTr="005A1E67">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rPr>
                <w:rFonts w:cs="Arial"/>
                <w:sz w:val="20"/>
                <w:lang w:val="it-CH"/>
              </w:rPr>
            </w:pPr>
            <w:r w:rsidRPr="00C2796B">
              <w:rPr>
                <w:rFonts w:cs="Arial"/>
                <w:sz w:val="20"/>
                <w:lang w:val="it-CH"/>
              </w:rPr>
              <w:t>MP artistica</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12.1%</w:t>
            </w:r>
          </w:p>
        </w:tc>
        <w:tc>
          <w:tcPr>
            <w:tcW w:w="83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15.5%</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13.0%</w:t>
            </w:r>
          </w:p>
        </w:tc>
        <w:tc>
          <w:tcPr>
            <w:tcW w:w="758"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40.6%</w:t>
            </w:r>
          </w:p>
        </w:tc>
      </w:tr>
      <w:tr w:rsidR="00912084" w:rsidRPr="00A940E2" w:rsidTr="005A1E67">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rPr>
                <w:rFonts w:cs="Arial"/>
                <w:sz w:val="20"/>
                <w:lang w:val="it-CH"/>
              </w:rPr>
            </w:pPr>
            <w:r w:rsidRPr="00C2796B">
              <w:rPr>
                <w:rFonts w:cs="Arial"/>
                <w:sz w:val="20"/>
                <w:lang w:val="it-CH"/>
              </w:rPr>
              <w:t>MP commerciale</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19.3%</w:t>
            </w:r>
          </w:p>
        </w:tc>
        <w:tc>
          <w:tcPr>
            <w:tcW w:w="83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16.0%</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16.3%</w:t>
            </w:r>
          </w:p>
        </w:tc>
        <w:tc>
          <w:tcPr>
            <w:tcW w:w="758"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51.6%</w:t>
            </w:r>
          </w:p>
        </w:tc>
      </w:tr>
      <w:tr w:rsidR="00912084" w:rsidRPr="00A940E2" w:rsidTr="005A1E67">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rPr>
                <w:rFonts w:cs="Arial"/>
                <w:sz w:val="20"/>
                <w:lang w:val="it-CH"/>
              </w:rPr>
            </w:pPr>
            <w:r w:rsidRPr="00C2796B">
              <w:rPr>
                <w:rFonts w:cs="Arial"/>
                <w:sz w:val="20"/>
                <w:lang w:val="it-CH"/>
              </w:rPr>
              <w:t>MP tecnica</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29.5%</w:t>
            </w:r>
          </w:p>
        </w:tc>
        <w:tc>
          <w:tcPr>
            <w:tcW w:w="83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28.3%</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14.3%</w:t>
            </w:r>
          </w:p>
        </w:tc>
        <w:tc>
          <w:tcPr>
            <w:tcW w:w="758"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72.1%</w:t>
            </w:r>
          </w:p>
        </w:tc>
      </w:tr>
      <w:tr w:rsidR="00912084" w:rsidRPr="00A940E2" w:rsidTr="005A1E67">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2084" w:rsidRPr="00C2796B" w:rsidRDefault="00912084" w:rsidP="005A1E67">
            <w:pPr>
              <w:rPr>
                <w:rFonts w:cs="Arial"/>
                <w:sz w:val="20"/>
                <w:lang w:val="it-CH"/>
              </w:rPr>
            </w:pPr>
            <w:r w:rsidRPr="00C2796B">
              <w:rPr>
                <w:rFonts w:cs="Arial"/>
                <w:sz w:val="20"/>
                <w:lang w:val="it-CH"/>
              </w:rPr>
              <w:t>MP socio-sanitaria</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20.5%</w:t>
            </w:r>
          </w:p>
        </w:tc>
        <w:tc>
          <w:tcPr>
            <w:tcW w:w="831"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16.6%</w:t>
            </w:r>
          </w:p>
        </w:tc>
        <w:tc>
          <w:tcPr>
            <w:tcW w:w="832"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12.3%</w:t>
            </w:r>
          </w:p>
        </w:tc>
        <w:tc>
          <w:tcPr>
            <w:tcW w:w="758" w:type="pct"/>
            <w:tcBorders>
              <w:top w:val="nil"/>
              <w:left w:val="nil"/>
              <w:bottom w:val="single" w:sz="4" w:space="0" w:color="auto"/>
              <w:right w:val="single" w:sz="4" w:space="0" w:color="auto"/>
            </w:tcBorders>
            <w:shd w:val="clear" w:color="000000" w:fill="FFFFFF"/>
            <w:noWrap/>
            <w:vAlign w:val="bottom"/>
            <w:hideMark/>
          </w:tcPr>
          <w:p w:rsidR="00912084" w:rsidRPr="00C2796B" w:rsidRDefault="00912084" w:rsidP="005A1E67">
            <w:pPr>
              <w:jc w:val="right"/>
              <w:rPr>
                <w:rFonts w:cs="Arial"/>
                <w:sz w:val="20"/>
              </w:rPr>
            </w:pPr>
            <w:r w:rsidRPr="00C2796B">
              <w:rPr>
                <w:rFonts w:cs="Arial"/>
                <w:sz w:val="20"/>
              </w:rPr>
              <w:t>49.4%</w:t>
            </w:r>
          </w:p>
        </w:tc>
      </w:tr>
    </w:tbl>
    <w:p w:rsidR="00912084" w:rsidRPr="005A1E67" w:rsidRDefault="00912084" w:rsidP="004222A6">
      <w:pPr>
        <w:tabs>
          <w:tab w:val="left" w:pos="364"/>
        </w:tabs>
        <w:spacing w:before="120"/>
        <w:rPr>
          <w:rFonts w:cs="Arial"/>
          <w:bCs/>
          <w:sz w:val="18"/>
          <w:szCs w:val="18"/>
        </w:rPr>
      </w:pPr>
      <w:r w:rsidRPr="005A1E67">
        <w:rPr>
          <w:rFonts w:cs="Arial"/>
          <w:bCs/>
          <w:sz w:val="18"/>
          <w:szCs w:val="18"/>
        </w:rPr>
        <w:t>Fonte: UST</w:t>
      </w:r>
    </w:p>
    <w:p w:rsidR="00390693" w:rsidRDefault="00390693" w:rsidP="00912084">
      <w:pPr>
        <w:tabs>
          <w:tab w:val="left" w:pos="851"/>
        </w:tabs>
        <w:spacing w:after="80"/>
        <w:rPr>
          <w:rFonts w:cs="Arial"/>
          <w:iCs/>
          <w:szCs w:val="24"/>
        </w:rPr>
      </w:pPr>
    </w:p>
    <w:p w:rsidR="00912084" w:rsidRPr="00A940E2" w:rsidRDefault="00912084" w:rsidP="00912084">
      <w:pPr>
        <w:tabs>
          <w:tab w:val="left" w:pos="851"/>
        </w:tabs>
        <w:spacing w:after="80"/>
        <w:rPr>
          <w:rFonts w:cs="Arial"/>
          <w:iCs/>
          <w:szCs w:val="24"/>
        </w:rPr>
      </w:pPr>
      <w:r w:rsidRPr="00A940E2">
        <w:rPr>
          <w:rFonts w:cs="Arial"/>
          <w:iCs/>
          <w:szCs w:val="24"/>
        </w:rPr>
        <w:t xml:space="preserve">La </w:t>
      </w:r>
      <w:proofErr w:type="spellStart"/>
      <w:r w:rsidRPr="00A940E2">
        <w:rPr>
          <w:rFonts w:cs="Arial"/>
          <w:iCs/>
          <w:szCs w:val="24"/>
        </w:rPr>
        <w:t>tab</w:t>
      </w:r>
      <w:proofErr w:type="spellEnd"/>
      <w:r w:rsidRPr="00A940E2">
        <w:rPr>
          <w:rFonts w:cs="Arial"/>
          <w:iCs/>
          <w:szCs w:val="24"/>
        </w:rPr>
        <w:t>.</w:t>
      </w:r>
      <w:r>
        <w:rPr>
          <w:rFonts w:cs="Arial"/>
          <w:iCs/>
          <w:szCs w:val="24"/>
        </w:rPr>
        <w:t xml:space="preserve"> </w:t>
      </w:r>
      <w:r w:rsidRPr="00A940E2">
        <w:rPr>
          <w:rFonts w:cs="Arial"/>
          <w:iCs/>
          <w:szCs w:val="24"/>
        </w:rPr>
        <w:t>2</w:t>
      </w:r>
      <w:r>
        <w:rPr>
          <w:rFonts w:cs="Arial"/>
          <w:iCs/>
          <w:szCs w:val="24"/>
        </w:rPr>
        <w:t>4</w:t>
      </w:r>
      <w:r w:rsidRPr="00A940E2">
        <w:rPr>
          <w:rFonts w:cs="Arial"/>
          <w:iCs/>
          <w:szCs w:val="24"/>
        </w:rPr>
        <w:t xml:space="preserve"> illustra la situazione nelle altre SUP svizzere. Il confronto con le altre scuole universitarie professionali evidenzia che i tassi di </w:t>
      </w:r>
      <w:r>
        <w:rPr>
          <w:rFonts w:cs="Arial"/>
          <w:iCs/>
          <w:szCs w:val="24"/>
        </w:rPr>
        <w:t xml:space="preserve">passaggio </w:t>
      </w:r>
      <w:r w:rsidRPr="00A940E2">
        <w:rPr>
          <w:rFonts w:cs="Arial"/>
          <w:iCs/>
          <w:szCs w:val="24"/>
        </w:rPr>
        <w:t>della SUPSI non raggiungono quelli registrati presso le SUP delle altre regioni. A livello nazionale si osservano, in particolare, tassi di conversione forti nella maturità di tipo tecnico (72.1% per le altre SUP contro 33.8% per la SUPSI) e nella maturità di tipo commerciale (51.6% contro 30.6%), mentre nella maturità di tipo artistico (40.6% contro 33.3%) e nella maturità di tipo sociosanitario (49.4% contro 34.8%) le differenze tra le quote di accesso risultano meno marcate.</w:t>
      </w:r>
    </w:p>
    <w:p w:rsidR="00912084" w:rsidRPr="00A940E2" w:rsidRDefault="00912084" w:rsidP="00912084">
      <w:pPr>
        <w:tabs>
          <w:tab w:val="left" w:pos="851"/>
        </w:tabs>
        <w:spacing w:after="80"/>
        <w:rPr>
          <w:rFonts w:cs="Arial"/>
          <w:iCs/>
          <w:szCs w:val="24"/>
        </w:rPr>
      </w:pPr>
      <w:r w:rsidRPr="00A940E2">
        <w:rPr>
          <w:rFonts w:cs="Arial"/>
          <w:iCs/>
          <w:szCs w:val="24"/>
        </w:rPr>
        <w:t>A fronte dei dati sopra indicati, occorre segnalare che il tasso di accesso alla SUPSI è ridotto da una porzione non trascurabile di studenti ticinesi – in particolare coloro in possesso di una maturità di tipo tecnico</w:t>
      </w:r>
      <w:r>
        <w:rPr>
          <w:rFonts w:cs="Arial"/>
          <w:iCs/>
          <w:szCs w:val="24"/>
        </w:rPr>
        <w:t xml:space="preserve"> </w:t>
      </w:r>
      <w:r w:rsidRPr="00A940E2">
        <w:rPr>
          <w:rFonts w:cs="Arial"/>
          <w:iCs/>
          <w:szCs w:val="24"/>
        </w:rPr>
        <w:t>– che si reca in un’altra SUP per continuare gli studi. Il tasso di passaggio cantonale MP-SUP per la coorte del 2013 (pari al 43.3%) mostra infatti che il 10.6% degli studenti con una maturità professionale si è immatricolato fuori dal Cantone Ticino</w:t>
      </w:r>
      <w:r>
        <w:rPr>
          <w:rFonts w:cs="Arial"/>
          <w:iCs/>
          <w:szCs w:val="24"/>
        </w:rPr>
        <w:t>,</w:t>
      </w:r>
      <w:r w:rsidRPr="00BC5745">
        <w:rPr>
          <w:rFonts w:cs="Arial"/>
          <w:iCs/>
          <w:szCs w:val="24"/>
        </w:rPr>
        <w:t xml:space="preserve"> </w:t>
      </w:r>
      <w:r w:rsidRPr="00231FBB">
        <w:rPr>
          <w:rFonts w:cs="Arial"/>
          <w:iCs/>
          <w:szCs w:val="24"/>
        </w:rPr>
        <w:t>a volte perché il curricolo non è offerto in Ticino, ma anche per altri motivi, non da ultimo una certa tradizione</w:t>
      </w:r>
      <w:r w:rsidRPr="00A940E2">
        <w:rPr>
          <w:rFonts w:cs="Arial"/>
          <w:iCs/>
          <w:szCs w:val="24"/>
        </w:rPr>
        <w:t>. Se si considerano i diversi indirizzi di MP, si osserva che la medesima proporzione raggiunge il 27.9% nel caso della maturità tecnica, il 3.6% per la maturità commerciale, il 2.8% per la maturità artistica, e il 2.1% per la maturità socio</w:t>
      </w:r>
      <w:r>
        <w:rPr>
          <w:rFonts w:cs="Arial"/>
          <w:iCs/>
          <w:szCs w:val="24"/>
        </w:rPr>
        <w:t>sa</w:t>
      </w:r>
      <w:r w:rsidRPr="00A940E2">
        <w:rPr>
          <w:rFonts w:cs="Arial"/>
          <w:iCs/>
          <w:szCs w:val="24"/>
        </w:rPr>
        <w:t>nitaria. Contrariamente a quanto succede nelle altre SUP, la SUPSI non riceve un corrispondente flusso di detentori di MP (solo lo 0.8%) dalle altre regioni in grado di compensare gli studenti ticinesi che si dirigono oltre Gottardo.</w:t>
      </w:r>
    </w:p>
    <w:p w:rsidR="00912084" w:rsidRDefault="00912084" w:rsidP="00912084">
      <w:pPr>
        <w:tabs>
          <w:tab w:val="left" w:pos="851"/>
        </w:tabs>
        <w:spacing w:after="80"/>
        <w:rPr>
          <w:rFonts w:cs="Arial"/>
          <w:iCs/>
          <w:szCs w:val="24"/>
        </w:rPr>
      </w:pPr>
      <w:r w:rsidRPr="00A940E2">
        <w:rPr>
          <w:rFonts w:cs="Arial"/>
          <w:iCs/>
          <w:szCs w:val="24"/>
        </w:rPr>
        <w:t>Da alcuni anni la SUPSI collabora con la Divisione della formazione professionale del D</w:t>
      </w:r>
      <w:r>
        <w:rPr>
          <w:rFonts w:cs="Arial"/>
          <w:iCs/>
          <w:szCs w:val="24"/>
        </w:rPr>
        <w:t xml:space="preserve">ipartimento dell’educazione, della cultura e dello sport </w:t>
      </w:r>
      <w:r w:rsidRPr="00A940E2">
        <w:rPr>
          <w:rFonts w:cs="Arial"/>
          <w:iCs/>
          <w:szCs w:val="24"/>
        </w:rPr>
        <w:t>per attuare misure promozionali e collaborazioni che stimolino l’attrattività della SUPSI per i maturati ticinesi. Come suggerito anche dalla Commissione di controllo USI e SUPSI, una possibile misura supplementare è il miglioramento e</w:t>
      </w:r>
      <w:r>
        <w:rPr>
          <w:rFonts w:cs="Arial"/>
          <w:iCs/>
          <w:szCs w:val="24"/>
        </w:rPr>
        <w:t xml:space="preserve"> il</w:t>
      </w:r>
      <w:r w:rsidRPr="00A940E2">
        <w:rPr>
          <w:rFonts w:cs="Arial"/>
          <w:iCs/>
          <w:szCs w:val="24"/>
        </w:rPr>
        <w:t xml:space="preserve"> rinnovo delle attrezzature tecniche, misura che può venire attuata nell’ambito dell’edificazione del nuovo Campus di </w:t>
      </w:r>
      <w:proofErr w:type="spellStart"/>
      <w:r w:rsidRPr="00A940E2">
        <w:rPr>
          <w:rFonts w:cs="Arial"/>
          <w:iCs/>
          <w:szCs w:val="24"/>
        </w:rPr>
        <w:t>Viganello</w:t>
      </w:r>
      <w:proofErr w:type="spellEnd"/>
      <w:r w:rsidRPr="00A940E2">
        <w:rPr>
          <w:rFonts w:cs="Arial"/>
          <w:iCs/>
          <w:szCs w:val="24"/>
        </w:rPr>
        <w:t>. Riflessioni in questo senso sono già in atto in seno alla SUPSI. Da segnalare è anche l’aggiornamento in corso dello studio sull</w:t>
      </w:r>
      <w:r>
        <w:rPr>
          <w:rFonts w:cs="Arial"/>
          <w:iCs/>
          <w:szCs w:val="24"/>
        </w:rPr>
        <w:t>e</w:t>
      </w:r>
      <w:r w:rsidRPr="00A940E2">
        <w:rPr>
          <w:rFonts w:cs="Arial"/>
          <w:iCs/>
          <w:szCs w:val="24"/>
        </w:rPr>
        <w:t xml:space="preserve"> transizion</w:t>
      </w:r>
      <w:r>
        <w:rPr>
          <w:rFonts w:cs="Arial"/>
          <w:iCs/>
          <w:szCs w:val="24"/>
        </w:rPr>
        <w:t>i</w:t>
      </w:r>
      <w:r w:rsidRPr="00A940E2">
        <w:rPr>
          <w:rFonts w:cs="Arial"/>
          <w:iCs/>
          <w:szCs w:val="24"/>
        </w:rPr>
        <w:t xml:space="preserve"> dopo la maturità professionale tecnica</w:t>
      </w:r>
      <w:r>
        <w:rPr>
          <w:rFonts w:cs="Arial"/>
          <w:iCs/>
          <w:szCs w:val="24"/>
        </w:rPr>
        <w:t>,</w:t>
      </w:r>
      <w:r w:rsidRPr="00A940E2">
        <w:rPr>
          <w:rFonts w:cs="Arial"/>
          <w:iCs/>
          <w:szCs w:val="24"/>
        </w:rPr>
        <w:t xml:space="preserve"> realizzato nel 2013 dal Centro innovazione e ricerca sui sistemi educativi del</w:t>
      </w:r>
      <w:r>
        <w:rPr>
          <w:rFonts w:cs="Arial"/>
          <w:iCs/>
          <w:szCs w:val="24"/>
        </w:rPr>
        <w:t xml:space="preserve"> DFA, </w:t>
      </w:r>
      <w:r w:rsidRPr="00A940E2">
        <w:rPr>
          <w:rFonts w:cs="Arial"/>
          <w:iCs/>
          <w:szCs w:val="24"/>
        </w:rPr>
        <w:t>che darà ulteriori prospettive sul tema.</w:t>
      </w:r>
    </w:p>
    <w:p w:rsidR="00912084" w:rsidRPr="00A940E2" w:rsidRDefault="00912084" w:rsidP="00912084">
      <w:pPr>
        <w:tabs>
          <w:tab w:val="left" w:pos="851"/>
        </w:tabs>
        <w:spacing w:after="80"/>
        <w:rPr>
          <w:rFonts w:cs="Arial"/>
          <w:szCs w:val="24"/>
        </w:rPr>
      </w:pPr>
      <w:r w:rsidRPr="00A940E2">
        <w:rPr>
          <w:rFonts w:cs="Arial"/>
          <w:szCs w:val="24"/>
        </w:rPr>
        <w:t>L’</w:t>
      </w:r>
      <w:r w:rsidRPr="00B90444">
        <w:rPr>
          <w:rFonts w:cs="Arial"/>
          <w:b/>
          <w:szCs w:val="24"/>
        </w:rPr>
        <w:t xml:space="preserve">obiettivo a) 2 </w:t>
      </w:r>
      <w:r w:rsidRPr="00A940E2">
        <w:rPr>
          <w:rFonts w:cs="Arial"/>
          <w:szCs w:val="24"/>
        </w:rPr>
        <w:t>prevede un tasso di entrata nella vita professionale nei settori di riferimento ad un anno dal conseguimento del diploma in linea con le altre SUP, considerando le specificità del mercato del lavoro locale.</w:t>
      </w:r>
    </w:p>
    <w:p w:rsidR="00912084" w:rsidRPr="00A940E2" w:rsidRDefault="00912084" w:rsidP="00912084">
      <w:pPr>
        <w:tabs>
          <w:tab w:val="left" w:pos="851"/>
        </w:tabs>
        <w:spacing w:after="80"/>
        <w:ind w:firstLine="1"/>
        <w:rPr>
          <w:rFonts w:cs="Arial"/>
          <w:szCs w:val="24"/>
        </w:rPr>
      </w:pPr>
      <w:r w:rsidRPr="00A940E2">
        <w:rPr>
          <w:rFonts w:cs="Arial"/>
          <w:szCs w:val="24"/>
        </w:rPr>
        <w:t xml:space="preserve">L'indagine sui percorsi d’inserimento professionale ha coinvolto 744 diplomati (di cui 375 rispondenti) a un anno dall'ottenimento del titolo di studio. </w:t>
      </w:r>
      <w:r>
        <w:rPr>
          <w:rFonts w:cs="Arial"/>
          <w:szCs w:val="24"/>
        </w:rPr>
        <w:t>Tale rilevazione</w:t>
      </w:r>
      <w:r w:rsidRPr="00A940E2">
        <w:rPr>
          <w:rFonts w:cs="Arial"/>
          <w:szCs w:val="24"/>
        </w:rPr>
        <w:t xml:space="preserve"> si prefiggeva di ricostruire i percorsi lavorativi dei diplomati attraverso una serie di variabili quali il tasso di occupazione, il livello retributivo, i tempi di attesa per ottenere il lavoro, il luogo di lavoro e la coerenza tra studi e carriera lavorativa. Le interviste sono state condotte utilizzando un questionario strutturato</w:t>
      </w:r>
      <w:r>
        <w:rPr>
          <w:rFonts w:cs="Arial"/>
          <w:szCs w:val="24"/>
        </w:rPr>
        <w:t>;</w:t>
      </w:r>
      <w:r w:rsidRPr="00A940E2">
        <w:rPr>
          <w:rFonts w:cs="Arial"/>
          <w:szCs w:val="24"/>
        </w:rPr>
        <w:t xml:space="preserve"> nella gestione dell'indagine sono stati seguiti dei criteri di qualità-standard internazionali.</w:t>
      </w:r>
    </w:p>
    <w:p w:rsidR="00912084" w:rsidRPr="00A940E2" w:rsidRDefault="00912084" w:rsidP="00912084">
      <w:pPr>
        <w:tabs>
          <w:tab w:val="left" w:pos="851"/>
        </w:tabs>
        <w:spacing w:after="80"/>
        <w:ind w:firstLine="1"/>
        <w:rPr>
          <w:rFonts w:cs="Arial"/>
          <w:szCs w:val="24"/>
        </w:rPr>
      </w:pPr>
      <w:r w:rsidRPr="00A940E2">
        <w:rPr>
          <w:rFonts w:cs="Arial"/>
          <w:szCs w:val="24"/>
        </w:rPr>
        <w:t xml:space="preserve">La </w:t>
      </w:r>
      <w:proofErr w:type="spellStart"/>
      <w:r w:rsidRPr="00A940E2">
        <w:rPr>
          <w:rFonts w:cs="Arial"/>
          <w:szCs w:val="24"/>
        </w:rPr>
        <w:t>tab</w:t>
      </w:r>
      <w:proofErr w:type="spellEnd"/>
      <w:r w:rsidRPr="00A940E2">
        <w:rPr>
          <w:rFonts w:cs="Arial"/>
          <w:szCs w:val="24"/>
        </w:rPr>
        <w:t>.</w:t>
      </w:r>
      <w:r>
        <w:rPr>
          <w:rFonts w:cs="Arial"/>
          <w:szCs w:val="24"/>
        </w:rPr>
        <w:t xml:space="preserve"> </w:t>
      </w:r>
      <w:r w:rsidRPr="00A940E2">
        <w:rPr>
          <w:rFonts w:cs="Arial"/>
          <w:szCs w:val="24"/>
        </w:rPr>
        <w:t>2</w:t>
      </w:r>
      <w:r>
        <w:rPr>
          <w:rFonts w:cs="Arial"/>
          <w:szCs w:val="24"/>
        </w:rPr>
        <w:t>5</w:t>
      </w:r>
      <w:r w:rsidRPr="00A940E2">
        <w:rPr>
          <w:rFonts w:cs="Arial"/>
          <w:szCs w:val="24"/>
        </w:rPr>
        <w:t xml:space="preserve"> </w:t>
      </w:r>
      <w:r>
        <w:rPr>
          <w:rFonts w:cs="Arial"/>
          <w:szCs w:val="24"/>
        </w:rPr>
        <w:t>illustra i dati settoriali. D</w:t>
      </w:r>
      <w:r w:rsidRPr="00A940E2">
        <w:rPr>
          <w:rFonts w:cs="Arial"/>
          <w:szCs w:val="24"/>
        </w:rPr>
        <w:t>a questi risulta occupato il 100% dell'ambito Sociale, il 97% dell'ambito Economia, il 97% dell'ambito Sanità, il 93% dell'ambito Architettura e costruzioni, l'87% dell'ambito Design, l’87% dell'ambito Musica, l’81% dell'ambito Tecnica e tecnologia dell'informazione, il 60% dell'ambito Teatro. Considerando tutti i settori, il 94% dei laureati possiede un’occupazione entro un anno dal conseguimento del diploma.</w:t>
      </w:r>
    </w:p>
    <w:p w:rsidR="00912084" w:rsidRDefault="00912084" w:rsidP="00912084">
      <w:pPr>
        <w:tabs>
          <w:tab w:val="left" w:pos="851"/>
        </w:tabs>
        <w:spacing w:before="80"/>
        <w:rPr>
          <w:rFonts w:cs="Arial"/>
          <w:szCs w:val="24"/>
        </w:rPr>
      </w:pPr>
      <w:r w:rsidRPr="00A940E2">
        <w:rPr>
          <w:rFonts w:cs="Arial"/>
          <w:szCs w:val="24"/>
        </w:rPr>
        <w:t xml:space="preserve">Il tasso di occupazione include, di regola, gli occupati sia a livello professionale </w:t>
      </w:r>
      <w:r>
        <w:rPr>
          <w:rFonts w:cs="Arial"/>
          <w:szCs w:val="24"/>
        </w:rPr>
        <w:t>sia</w:t>
      </w:r>
      <w:r w:rsidRPr="00A940E2">
        <w:rPr>
          <w:rFonts w:cs="Arial"/>
          <w:szCs w:val="24"/>
        </w:rPr>
        <w:t xml:space="preserve"> a livello formativo, in linea con gli standard internazionali.</w:t>
      </w:r>
    </w:p>
    <w:p w:rsidR="00390693" w:rsidRPr="00C2796B" w:rsidRDefault="00390693" w:rsidP="004222A6"/>
    <w:p w:rsidR="00912084" w:rsidRPr="00A940E2" w:rsidRDefault="00912084" w:rsidP="006E5628">
      <w:pPr>
        <w:pStyle w:val="Tabella"/>
      </w:pPr>
      <w:r>
        <w:t xml:space="preserve"> </w:t>
      </w:r>
      <w:r w:rsidRPr="00A940E2">
        <w:t>Tasso di entrata nella vita professionale per settori di studio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9"/>
        <w:gridCol w:w="1721"/>
        <w:gridCol w:w="1721"/>
        <w:gridCol w:w="1527"/>
      </w:tblGrid>
      <w:tr w:rsidR="00912084" w:rsidRPr="00A940E2" w:rsidTr="005A1E67">
        <w:trPr>
          <w:trHeight w:val="283"/>
        </w:trPr>
        <w:tc>
          <w:tcPr>
            <w:tcW w:w="2459" w:type="pct"/>
            <w:shd w:val="clear" w:color="000000" w:fill="FFFFFF"/>
            <w:noWrap/>
            <w:vAlign w:val="center"/>
            <w:hideMark/>
          </w:tcPr>
          <w:p w:rsidR="00912084" w:rsidRPr="00C2796B" w:rsidRDefault="00912084" w:rsidP="005A1E67">
            <w:pPr>
              <w:jc w:val="left"/>
              <w:rPr>
                <w:rFonts w:cs="Arial"/>
                <w:b/>
                <w:bCs/>
                <w:sz w:val="20"/>
                <w:szCs w:val="22"/>
                <w:lang w:val="it-CH"/>
              </w:rPr>
            </w:pPr>
            <w:r w:rsidRPr="00C2796B">
              <w:rPr>
                <w:rFonts w:cs="Arial"/>
                <w:b/>
                <w:bCs/>
                <w:sz w:val="20"/>
                <w:szCs w:val="22"/>
                <w:lang w:val="it-CH"/>
              </w:rPr>
              <w:t>Area disciplinare</w:t>
            </w:r>
          </w:p>
        </w:tc>
        <w:tc>
          <w:tcPr>
            <w:tcW w:w="880" w:type="pct"/>
            <w:shd w:val="clear" w:color="000000" w:fill="FFFFFF"/>
            <w:vAlign w:val="center"/>
            <w:hideMark/>
          </w:tcPr>
          <w:p w:rsidR="00912084" w:rsidRPr="00C2796B" w:rsidRDefault="00912084" w:rsidP="005A1E67">
            <w:pPr>
              <w:jc w:val="center"/>
              <w:rPr>
                <w:rFonts w:cs="Arial"/>
                <w:b/>
                <w:bCs/>
                <w:sz w:val="20"/>
                <w:szCs w:val="22"/>
                <w:lang w:val="it-CH"/>
              </w:rPr>
            </w:pPr>
            <w:r w:rsidRPr="00C2796B">
              <w:rPr>
                <w:rFonts w:cs="Arial"/>
                <w:b/>
                <w:bCs/>
                <w:sz w:val="20"/>
                <w:szCs w:val="22"/>
                <w:lang w:val="it-CH"/>
              </w:rPr>
              <w:t>2016</w:t>
            </w:r>
          </w:p>
        </w:tc>
        <w:tc>
          <w:tcPr>
            <w:tcW w:w="880" w:type="pct"/>
            <w:shd w:val="clear" w:color="000000" w:fill="FFFFFF"/>
            <w:vAlign w:val="center"/>
            <w:hideMark/>
          </w:tcPr>
          <w:p w:rsidR="00912084" w:rsidRPr="00C2796B" w:rsidRDefault="00912084" w:rsidP="005A1E67">
            <w:pPr>
              <w:jc w:val="center"/>
              <w:rPr>
                <w:rFonts w:cs="Arial"/>
                <w:b/>
                <w:bCs/>
                <w:sz w:val="20"/>
                <w:szCs w:val="22"/>
                <w:lang w:val="it-CH"/>
              </w:rPr>
            </w:pPr>
            <w:r w:rsidRPr="00C2796B">
              <w:rPr>
                <w:rFonts w:cs="Arial"/>
                <w:b/>
                <w:bCs/>
                <w:sz w:val="20"/>
                <w:szCs w:val="22"/>
                <w:lang w:val="it-CH"/>
              </w:rPr>
              <w:t>2017</w:t>
            </w:r>
          </w:p>
        </w:tc>
        <w:tc>
          <w:tcPr>
            <w:tcW w:w="782" w:type="pct"/>
            <w:shd w:val="clear" w:color="000000" w:fill="FFFFFF"/>
            <w:vAlign w:val="center"/>
            <w:hideMark/>
          </w:tcPr>
          <w:p w:rsidR="00912084" w:rsidRPr="00C2796B" w:rsidRDefault="00912084" w:rsidP="005A1E67">
            <w:pPr>
              <w:jc w:val="center"/>
              <w:rPr>
                <w:rFonts w:cs="Arial"/>
                <w:b/>
                <w:bCs/>
                <w:sz w:val="20"/>
                <w:szCs w:val="22"/>
                <w:lang w:val="it-CH"/>
              </w:rPr>
            </w:pPr>
            <w:r w:rsidRPr="00C2796B">
              <w:rPr>
                <w:rFonts w:cs="Arial"/>
                <w:b/>
                <w:bCs/>
                <w:sz w:val="20"/>
                <w:szCs w:val="22"/>
                <w:lang w:val="it-CH"/>
              </w:rPr>
              <w:t>2018</w:t>
            </w:r>
          </w:p>
        </w:tc>
      </w:tr>
      <w:tr w:rsidR="00912084" w:rsidRPr="00A940E2" w:rsidTr="005A1E67">
        <w:trPr>
          <w:trHeight w:val="283"/>
        </w:trPr>
        <w:tc>
          <w:tcPr>
            <w:tcW w:w="2459" w:type="pct"/>
            <w:shd w:val="clear" w:color="000000" w:fill="FFFFFF"/>
            <w:noWrap/>
            <w:vAlign w:val="bottom"/>
            <w:hideMark/>
          </w:tcPr>
          <w:p w:rsidR="00912084" w:rsidRPr="00C2796B" w:rsidRDefault="00912084" w:rsidP="005A1E67">
            <w:pPr>
              <w:rPr>
                <w:rFonts w:cs="Arial"/>
                <w:sz w:val="20"/>
                <w:szCs w:val="22"/>
                <w:lang w:val="it-CH"/>
              </w:rPr>
            </w:pPr>
            <w:r w:rsidRPr="00C2796B">
              <w:rPr>
                <w:rFonts w:cs="Arial"/>
                <w:sz w:val="20"/>
                <w:szCs w:val="22"/>
                <w:lang w:val="it-CH"/>
              </w:rPr>
              <w:t>Costruzioni e territorio DACD</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95%</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88%</w:t>
            </w:r>
          </w:p>
        </w:tc>
        <w:tc>
          <w:tcPr>
            <w:tcW w:w="782"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93%</w:t>
            </w:r>
          </w:p>
        </w:tc>
      </w:tr>
      <w:tr w:rsidR="00912084" w:rsidRPr="00A940E2" w:rsidTr="005A1E67">
        <w:trPr>
          <w:trHeight w:val="283"/>
        </w:trPr>
        <w:tc>
          <w:tcPr>
            <w:tcW w:w="2459" w:type="pct"/>
            <w:shd w:val="clear" w:color="000000" w:fill="FFFFFF"/>
            <w:noWrap/>
            <w:vAlign w:val="bottom"/>
            <w:hideMark/>
          </w:tcPr>
          <w:p w:rsidR="00912084" w:rsidRPr="00C2796B" w:rsidRDefault="00912084" w:rsidP="005A1E67">
            <w:pPr>
              <w:rPr>
                <w:rFonts w:cs="Arial"/>
                <w:sz w:val="20"/>
                <w:szCs w:val="22"/>
                <w:lang w:val="it-CH"/>
              </w:rPr>
            </w:pPr>
            <w:r w:rsidRPr="00C2796B">
              <w:rPr>
                <w:rFonts w:cs="Arial"/>
                <w:sz w:val="20"/>
                <w:szCs w:val="22"/>
                <w:lang w:val="it-CH"/>
              </w:rPr>
              <w:t>Design DACD</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78%</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80%</w:t>
            </w:r>
          </w:p>
        </w:tc>
        <w:tc>
          <w:tcPr>
            <w:tcW w:w="782"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87%</w:t>
            </w:r>
          </w:p>
        </w:tc>
      </w:tr>
      <w:tr w:rsidR="00912084" w:rsidRPr="00A940E2" w:rsidTr="005A1E67">
        <w:trPr>
          <w:trHeight w:val="283"/>
        </w:trPr>
        <w:tc>
          <w:tcPr>
            <w:tcW w:w="2459" w:type="pct"/>
            <w:shd w:val="clear" w:color="000000" w:fill="FFFFFF"/>
            <w:noWrap/>
            <w:vAlign w:val="bottom"/>
            <w:hideMark/>
          </w:tcPr>
          <w:p w:rsidR="00912084" w:rsidRPr="00C2796B" w:rsidRDefault="00912084" w:rsidP="005A1E67">
            <w:pPr>
              <w:rPr>
                <w:rFonts w:cs="Arial"/>
                <w:sz w:val="20"/>
                <w:szCs w:val="22"/>
                <w:lang w:val="it-CH"/>
              </w:rPr>
            </w:pPr>
            <w:r w:rsidRPr="00C2796B">
              <w:rPr>
                <w:rFonts w:cs="Arial"/>
                <w:sz w:val="20"/>
                <w:szCs w:val="22"/>
                <w:lang w:val="it-CH"/>
              </w:rPr>
              <w:t>Economia DEASS</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94%</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94%</w:t>
            </w:r>
          </w:p>
        </w:tc>
        <w:tc>
          <w:tcPr>
            <w:tcW w:w="782"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97%</w:t>
            </w:r>
          </w:p>
        </w:tc>
      </w:tr>
      <w:tr w:rsidR="00912084" w:rsidRPr="00A940E2" w:rsidTr="005A1E67">
        <w:trPr>
          <w:trHeight w:val="283"/>
        </w:trPr>
        <w:tc>
          <w:tcPr>
            <w:tcW w:w="2459" w:type="pct"/>
            <w:shd w:val="clear" w:color="000000" w:fill="FFFFFF"/>
            <w:noWrap/>
            <w:vAlign w:val="bottom"/>
            <w:hideMark/>
          </w:tcPr>
          <w:p w:rsidR="00912084" w:rsidRPr="00C2796B" w:rsidRDefault="00912084" w:rsidP="005A1E67">
            <w:pPr>
              <w:rPr>
                <w:rFonts w:cs="Arial"/>
                <w:sz w:val="20"/>
                <w:szCs w:val="22"/>
                <w:lang w:val="it-CH"/>
              </w:rPr>
            </w:pPr>
            <w:r w:rsidRPr="00C2796B">
              <w:rPr>
                <w:rFonts w:cs="Arial"/>
                <w:sz w:val="20"/>
                <w:szCs w:val="22"/>
                <w:lang w:val="it-CH"/>
              </w:rPr>
              <w:t>Sanità DEASS</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96%</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97%</w:t>
            </w:r>
          </w:p>
        </w:tc>
        <w:tc>
          <w:tcPr>
            <w:tcW w:w="782"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97%</w:t>
            </w:r>
          </w:p>
        </w:tc>
      </w:tr>
      <w:tr w:rsidR="00912084" w:rsidRPr="00A940E2" w:rsidTr="005A1E67">
        <w:trPr>
          <w:trHeight w:val="283"/>
        </w:trPr>
        <w:tc>
          <w:tcPr>
            <w:tcW w:w="2459" w:type="pct"/>
            <w:shd w:val="clear" w:color="000000" w:fill="FFFFFF"/>
            <w:noWrap/>
            <w:vAlign w:val="bottom"/>
            <w:hideMark/>
          </w:tcPr>
          <w:p w:rsidR="00912084" w:rsidRPr="00C2796B" w:rsidRDefault="00912084" w:rsidP="005A1E67">
            <w:pPr>
              <w:rPr>
                <w:rFonts w:cs="Arial"/>
                <w:sz w:val="20"/>
                <w:szCs w:val="22"/>
                <w:lang w:val="it-CH"/>
              </w:rPr>
            </w:pPr>
            <w:r w:rsidRPr="00C2796B">
              <w:rPr>
                <w:rFonts w:cs="Arial"/>
                <w:sz w:val="20"/>
                <w:szCs w:val="22"/>
                <w:lang w:val="it-CH"/>
              </w:rPr>
              <w:t>Lavoro sociale DEASS</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97%</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97%</w:t>
            </w:r>
          </w:p>
        </w:tc>
        <w:tc>
          <w:tcPr>
            <w:tcW w:w="782"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100%</w:t>
            </w:r>
          </w:p>
        </w:tc>
      </w:tr>
      <w:tr w:rsidR="00912084" w:rsidRPr="00A940E2" w:rsidTr="005A1E67">
        <w:trPr>
          <w:trHeight w:val="283"/>
        </w:trPr>
        <w:tc>
          <w:tcPr>
            <w:tcW w:w="2459" w:type="pct"/>
            <w:shd w:val="clear" w:color="000000" w:fill="FFFFFF"/>
            <w:noWrap/>
            <w:vAlign w:val="bottom"/>
            <w:hideMark/>
          </w:tcPr>
          <w:p w:rsidR="00912084" w:rsidRPr="00C2796B" w:rsidRDefault="00912084" w:rsidP="005A1E67">
            <w:pPr>
              <w:rPr>
                <w:rFonts w:cs="Arial"/>
                <w:sz w:val="20"/>
                <w:szCs w:val="22"/>
                <w:lang w:val="it-CH"/>
              </w:rPr>
            </w:pPr>
            <w:r w:rsidRPr="00C2796B">
              <w:rPr>
                <w:rFonts w:cs="Arial"/>
                <w:sz w:val="20"/>
                <w:szCs w:val="22"/>
                <w:lang w:val="it-CH"/>
              </w:rPr>
              <w:t>Tecnica DTI</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90%</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94%</w:t>
            </w:r>
          </w:p>
        </w:tc>
        <w:tc>
          <w:tcPr>
            <w:tcW w:w="782"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81%</w:t>
            </w:r>
          </w:p>
        </w:tc>
      </w:tr>
      <w:tr w:rsidR="00912084" w:rsidRPr="00A940E2" w:rsidTr="005A1E67">
        <w:trPr>
          <w:trHeight w:val="283"/>
        </w:trPr>
        <w:tc>
          <w:tcPr>
            <w:tcW w:w="2459" w:type="pct"/>
            <w:shd w:val="clear" w:color="000000" w:fill="FFFFFF"/>
            <w:noWrap/>
            <w:vAlign w:val="bottom"/>
            <w:hideMark/>
          </w:tcPr>
          <w:p w:rsidR="00912084" w:rsidRPr="00C2796B" w:rsidRDefault="00912084" w:rsidP="005A1E67">
            <w:pPr>
              <w:rPr>
                <w:rFonts w:cs="Arial"/>
                <w:sz w:val="20"/>
                <w:szCs w:val="22"/>
                <w:lang w:val="it-CH"/>
              </w:rPr>
            </w:pPr>
            <w:r w:rsidRPr="00C2796B">
              <w:rPr>
                <w:rFonts w:cs="Arial"/>
                <w:sz w:val="20"/>
                <w:szCs w:val="22"/>
                <w:lang w:val="it-CH"/>
              </w:rPr>
              <w:t>Teatro ATD</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100%</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67%</w:t>
            </w:r>
          </w:p>
        </w:tc>
        <w:tc>
          <w:tcPr>
            <w:tcW w:w="782"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60%</w:t>
            </w:r>
          </w:p>
        </w:tc>
      </w:tr>
      <w:tr w:rsidR="00912084" w:rsidRPr="00A940E2" w:rsidTr="005A1E67">
        <w:trPr>
          <w:trHeight w:val="283"/>
        </w:trPr>
        <w:tc>
          <w:tcPr>
            <w:tcW w:w="2459" w:type="pct"/>
            <w:shd w:val="clear" w:color="000000" w:fill="FFFFFF"/>
            <w:noWrap/>
            <w:vAlign w:val="bottom"/>
            <w:hideMark/>
          </w:tcPr>
          <w:p w:rsidR="00912084" w:rsidRPr="00C2796B" w:rsidRDefault="00912084" w:rsidP="005A1E67">
            <w:pPr>
              <w:rPr>
                <w:rFonts w:cs="Arial"/>
                <w:sz w:val="20"/>
                <w:szCs w:val="22"/>
                <w:lang w:val="it-CH"/>
              </w:rPr>
            </w:pPr>
            <w:r w:rsidRPr="00C2796B">
              <w:rPr>
                <w:rFonts w:cs="Arial"/>
                <w:sz w:val="20"/>
                <w:szCs w:val="22"/>
                <w:lang w:val="it-CH"/>
              </w:rPr>
              <w:t>Musica SUM</w:t>
            </w:r>
            <w:r>
              <w:rPr>
                <w:rFonts w:cs="Arial"/>
                <w:sz w:val="20"/>
                <w:szCs w:val="22"/>
                <w:lang w:val="it-CH"/>
              </w:rPr>
              <w:t>C</w:t>
            </w:r>
            <w:r w:rsidRPr="00C2796B">
              <w:rPr>
                <w:rFonts w:cs="Arial"/>
                <w:sz w:val="20"/>
                <w:szCs w:val="22"/>
                <w:lang w:val="it-CH"/>
              </w:rPr>
              <w:t>SI</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94%</w:t>
            </w:r>
          </w:p>
        </w:tc>
        <w:tc>
          <w:tcPr>
            <w:tcW w:w="880"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88%</w:t>
            </w:r>
          </w:p>
        </w:tc>
        <w:tc>
          <w:tcPr>
            <w:tcW w:w="782" w:type="pct"/>
            <w:shd w:val="clear" w:color="000000" w:fill="FFFFFF"/>
            <w:noWrap/>
            <w:vAlign w:val="bottom"/>
            <w:hideMark/>
          </w:tcPr>
          <w:p w:rsidR="00912084" w:rsidRPr="00C2796B" w:rsidRDefault="00912084" w:rsidP="005A1E67">
            <w:pPr>
              <w:jc w:val="right"/>
              <w:rPr>
                <w:rFonts w:cs="Arial"/>
                <w:sz w:val="20"/>
                <w:szCs w:val="22"/>
                <w:lang w:val="it-CH"/>
              </w:rPr>
            </w:pPr>
            <w:r w:rsidRPr="00C2796B">
              <w:rPr>
                <w:rFonts w:cs="Arial"/>
                <w:sz w:val="20"/>
                <w:szCs w:val="22"/>
                <w:lang w:val="it-CH"/>
              </w:rPr>
              <w:t>87%</w:t>
            </w:r>
          </w:p>
        </w:tc>
      </w:tr>
      <w:tr w:rsidR="00912084" w:rsidRPr="00A940E2" w:rsidTr="005A1E67">
        <w:trPr>
          <w:trHeight w:val="283"/>
        </w:trPr>
        <w:tc>
          <w:tcPr>
            <w:tcW w:w="2459" w:type="pct"/>
            <w:shd w:val="clear" w:color="000000" w:fill="FFFFFF"/>
            <w:noWrap/>
            <w:vAlign w:val="bottom"/>
            <w:hideMark/>
          </w:tcPr>
          <w:p w:rsidR="00912084" w:rsidRPr="00C2796B" w:rsidRDefault="00912084" w:rsidP="005A1E67">
            <w:pPr>
              <w:rPr>
                <w:rFonts w:cs="Arial"/>
                <w:b/>
                <w:sz w:val="20"/>
                <w:szCs w:val="22"/>
                <w:lang w:val="it-CH"/>
              </w:rPr>
            </w:pPr>
            <w:r w:rsidRPr="00C2796B">
              <w:rPr>
                <w:rFonts w:cs="Arial"/>
                <w:b/>
                <w:sz w:val="20"/>
                <w:szCs w:val="22"/>
                <w:lang w:val="it-CH"/>
              </w:rPr>
              <w:t>Totale</w:t>
            </w:r>
          </w:p>
        </w:tc>
        <w:tc>
          <w:tcPr>
            <w:tcW w:w="880" w:type="pct"/>
            <w:shd w:val="clear" w:color="000000" w:fill="FFFFFF"/>
            <w:noWrap/>
            <w:vAlign w:val="bottom"/>
            <w:hideMark/>
          </w:tcPr>
          <w:p w:rsidR="00912084" w:rsidRPr="00C2796B" w:rsidRDefault="00912084" w:rsidP="005A1E67">
            <w:pPr>
              <w:jc w:val="right"/>
              <w:rPr>
                <w:rFonts w:cs="Arial"/>
                <w:b/>
                <w:sz w:val="20"/>
                <w:szCs w:val="22"/>
                <w:lang w:val="it-CH"/>
              </w:rPr>
            </w:pPr>
            <w:r w:rsidRPr="00C2796B">
              <w:rPr>
                <w:rFonts w:cs="Arial"/>
                <w:b/>
                <w:sz w:val="20"/>
                <w:szCs w:val="22"/>
                <w:lang w:val="it-CH"/>
              </w:rPr>
              <w:t>95%</w:t>
            </w:r>
          </w:p>
        </w:tc>
        <w:tc>
          <w:tcPr>
            <w:tcW w:w="880" w:type="pct"/>
            <w:shd w:val="clear" w:color="000000" w:fill="FFFFFF"/>
            <w:noWrap/>
            <w:vAlign w:val="bottom"/>
            <w:hideMark/>
          </w:tcPr>
          <w:p w:rsidR="00912084" w:rsidRPr="00C2796B" w:rsidRDefault="00912084" w:rsidP="005A1E67">
            <w:pPr>
              <w:jc w:val="right"/>
              <w:rPr>
                <w:rFonts w:cs="Arial"/>
                <w:b/>
                <w:sz w:val="20"/>
                <w:szCs w:val="22"/>
                <w:lang w:val="it-CH"/>
              </w:rPr>
            </w:pPr>
            <w:r w:rsidRPr="00C2796B">
              <w:rPr>
                <w:rFonts w:cs="Arial"/>
                <w:b/>
                <w:sz w:val="20"/>
                <w:szCs w:val="22"/>
                <w:lang w:val="it-CH"/>
              </w:rPr>
              <w:t>91%</w:t>
            </w:r>
          </w:p>
        </w:tc>
        <w:tc>
          <w:tcPr>
            <w:tcW w:w="782" w:type="pct"/>
            <w:shd w:val="clear" w:color="000000" w:fill="FFFFFF"/>
            <w:noWrap/>
            <w:vAlign w:val="bottom"/>
            <w:hideMark/>
          </w:tcPr>
          <w:p w:rsidR="00912084" w:rsidRPr="00C2796B" w:rsidRDefault="00912084" w:rsidP="005A1E67">
            <w:pPr>
              <w:jc w:val="right"/>
              <w:rPr>
                <w:rFonts w:cs="Arial"/>
                <w:b/>
                <w:sz w:val="20"/>
                <w:szCs w:val="22"/>
                <w:lang w:val="it-CH"/>
              </w:rPr>
            </w:pPr>
            <w:r w:rsidRPr="00C2796B">
              <w:rPr>
                <w:rFonts w:cs="Arial"/>
                <w:b/>
                <w:sz w:val="20"/>
                <w:szCs w:val="22"/>
                <w:lang w:val="it-CH"/>
              </w:rPr>
              <w:t>94%</w:t>
            </w:r>
          </w:p>
        </w:tc>
      </w:tr>
    </w:tbl>
    <w:p w:rsidR="00912084" w:rsidRPr="005A1E67" w:rsidRDefault="00912084" w:rsidP="004222A6">
      <w:pPr>
        <w:tabs>
          <w:tab w:val="left" w:pos="364"/>
        </w:tabs>
        <w:spacing w:before="120"/>
        <w:rPr>
          <w:rFonts w:cs="Arial"/>
          <w:bCs/>
          <w:sz w:val="18"/>
          <w:szCs w:val="18"/>
        </w:rPr>
      </w:pPr>
      <w:r w:rsidRPr="005A1E67">
        <w:rPr>
          <w:rFonts w:cs="Arial"/>
          <w:bCs/>
          <w:sz w:val="18"/>
          <w:szCs w:val="18"/>
        </w:rPr>
        <w:t>Fonte: SUPSI</w:t>
      </w:r>
    </w:p>
    <w:p w:rsidR="00390693" w:rsidRDefault="00390693" w:rsidP="00912084">
      <w:pPr>
        <w:spacing w:after="80"/>
        <w:rPr>
          <w:rFonts w:cs="Arial"/>
          <w:szCs w:val="24"/>
        </w:rPr>
      </w:pPr>
    </w:p>
    <w:p w:rsidR="00912084" w:rsidRPr="00A940E2" w:rsidRDefault="00912084" w:rsidP="00912084">
      <w:pPr>
        <w:spacing w:after="80"/>
        <w:rPr>
          <w:rFonts w:cs="Arial"/>
          <w:szCs w:val="24"/>
        </w:rPr>
      </w:pPr>
      <w:r w:rsidRPr="00B90444">
        <w:rPr>
          <w:rFonts w:cs="Arial"/>
          <w:szCs w:val="24"/>
        </w:rPr>
        <w:t>L’</w:t>
      </w:r>
      <w:r w:rsidRPr="00B90444">
        <w:rPr>
          <w:rFonts w:cs="Arial"/>
          <w:b/>
          <w:szCs w:val="24"/>
        </w:rPr>
        <w:t>obiettivo a) 3</w:t>
      </w:r>
      <w:r w:rsidRPr="00A940E2">
        <w:rPr>
          <w:rFonts w:cs="Arial"/>
          <w:szCs w:val="24"/>
        </w:rPr>
        <w:t xml:space="preserve"> contempla un grado di adeguatezza delle competenze acquisite dai diplomati per campo di studio, misurato tramite inchieste presso le differenti categorie di datori di lavoro del territorio.</w:t>
      </w:r>
    </w:p>
    <w:p w:rsidR="00912084" w:rsidRPr="00A940E2" w:rsidRDefault="00912084" w:rsidP="00912084">
      <w:pPr>
        <w:spacing w:after="80"/>
        <w:ind w:firstLine="1"/>
        <w:rPr>
          <w:rFonts w:cs="Arial"/>
          <w:szCs w:val="24"/>
        </w:rPr>
      </w:pPr>
      <w:r w:rsidRPr="00A940E2">
        <w:rPr>
          <w:rFonts w:cs="Arial"/>
          <w:szCs w:val="24"/>
        </w:rPr>
        <w:t xml:space="preserve">Nell’indagine occupazionale della SUPSI svolta ad un anno dalla laurea è stato chiesto ai diplomati </w:t>
      </w:r>
      <w:r>
        <w:rPr>
          <w:rFonts w:cs="Arial"/>
          <w:szCs w:val="24"/>
        </w:rPr>
        <w:t>di</w:t>
      </w:r>
      <w:r w:rsidRPr="00A940E2">
        <w:rPr>
          <w:rFonts w:cs="Arial"/>
          <w:szCs w:val="24"/>
        </w:rPr>
        <w:t xml:space="preserve"> indicare il nome dell’azienda presso cui lavora</w:t>
      </w:r>
      <w:r>
        <w:rPr>
          <w:rFonts w:cs="Arial"/>
          <w:szCs w:val="24"/>
        </w:rPr>
        <w:t>va</w:t>
      </w:r>
      <w:r w:rsidRPr="00A940E2">
        <w:rPr>
          <w:rFonts w:cs="Arial"/>
          <w:szCs w:val="24"/>
        </w:rPr>
        <w:t xml:space="preserve">no. Il 58% degli studenti intervistati (184 individui) ha indicato il nome dell’azienda, di questi il 36% (67 individui) ha autorizzato anche il contatto con il proprio referente aziendale ai fini dell’indagine sulla soddisfazione dei datori di lavoro e il grado di adeguatezza delle competenze acquisite. Le aziende contattate sono state 63, </w:t>
      </w:r>
      <w:r>
        <w:rPr>
          <w:rFonts w:cs="Arial"/>
          <w:szCs w:val="24"/>
        </w:rPr>
        <w:t>poiché</w:t>
      </w:r>
      <w:r w:rsidRPr="00A940E2">
        <w:rPr>
          <w:rFonts w:cs="Arial"/>
          <w:szCs w:val="24"/>
        </w:rPr>
        <w:t xml:space="preserve"> molte accorpano più studenti che lavorano nella stessa azienda. È stato deciso di escludere dal campione la SUPSI, perché avrebbe fornito un’autovalutazione della formazione data ai propri assistenti. Le interviste si sono svolte nel mese di marzo 2019</w:t>
      </w:r>
      <w:r>
        <w:rPr>
          <w:rFonts w:cs="Arial"/>
          <w:szCs w:val="24"/>
        </w:rPr>
        <w:t>,</w:t>
      </w:r>
      <w:r w:rsidRPr="00A940E2">
        <w:rPr>
          <w:rFonts w:cs="Arial"/>
          <w:szCs w:val="24"/>
        </w:rPr>
        <w:t xml:space="preserve"> con risposta da parte di 11 aziende (pari al 17%) della popolazione di riferimento, distribuite per settore di attività, numero di dipendenti e mercato principale in cui operano.</w:t>
      </w:r>
    </w:p>
    <w:p w:rsidR="00912084" w:rsidRPr="00A940E2" w:rsidRDefault="00912084" w:rsidP="00912084">
      <w:pPr>
        <w:spacing w:after="80"/>
        <w:ind w:firstLine="1"/>
        <w:rPr>
          <w:rFonts w:cs="Arial"/>
          <w:szCs w:val="24"/>
        </w:rPr>
      </w:pPr>
      <w:r w:rsidRPr="00A940E2">
        <w:rPr>
          <w:rFonts w:cs="Arial"/>
          <w:szCs w:val="24"/>
        </w:rPr>
        <w:t>In generale, tutte le aziende contattate si dicono soddisfatte (molto o abbastanza) delle competenze acquisite dai collaboratori con la formazione SUPSI.</w:t>
      </w:r>
      <w:r>
        <w:rPr>
          <w:rFonts w:cs="Arial"/>
          <w:szCs w:val="24"/>
        </w:rPr>
        <w:t xml:space="preserve"> </w:t>
      </w:r>
      <w:r w:rsidRPr="00A940E2">
        <w:rPr>
          <w:rFonts w:cs="Arial"/>
          <w:szCs w:val="24"/>
        </w:rPr>
        <w:t>Nei dati settoriali emerge una buona soddisfazione (punteggio da 1 a 10) per l'uso di tecnologie dell'informazione e della comunicazione (7.8), per la capacità di applicare metodi e tecniche (7.7), per le conoscenze disciplinari di base (7.5), per l'adozione della metodologia scientifica (7.4), per l'equilibrio tra nozioni teoriche e pratica professionale (7.2) e per le conoscenze specialistiche e tecniche (7.2).</w:t>
      </w:r>
    </w:p>
    <w:p w:rsidR="00912084" w:rsidRPr="00A940E2" w:rsidRDefault="00912084" w:rsidP="00912084">
      <w:pPr>
        <w:spacing w:after="80"/>
        <w:ind w:firstLine="1"/>
        <w:rPr>
          <w:rFonts w:cs="Arial"/>
          <w:i/>
          <w:szCs w:val="24"/>
        </w:rPr>
      </w:pPr>
      <w:r w:rsidRPr="00A940E2">
        <w:rPr>
          <w:rFonts w:cs="Arial"/>
          <w:szCs w:val="24"/>
        </w:rPr>
        <w:t>La totalità delle aziende intervistate è soddisfatta (molto o abbastanza) nei confronti delle competenze informatiche e digitali</w:t>
      </w:r>
      <w:r>
        <w:rPr>
          <w:rFonts w:cs="Arial"/>
          <w:szCs w:val="24"/>
        </w:rPr>
        <w:t>,</w:t>
      </w:r>
      <w:r w:rsidRPr="00A940E2">
        <w:rPr>
          <w:rFonts w:cs="Arial"/>
          <w:szCs w:val="24"/>
        </w:rPr>
        <w:t xml:space="preserve"> mentre la soddisfazione è inferiore per la competenza </w:t>
      </w:r>
      <w:r>
        <w:rPr>
          <w:rFonts w:cs="Arial"/>
          <w:szCs w:val="24"/>
        </w:rPr>
        <w:t>in</w:t>
      </w:r>
      <w:r w:rsidRPr="00A940E2">
        <w:rPr>
          <w:rFonts w:cs="Arial"/>
          <w:szCs w:val="24"/>
        </w:rPr>
        <w:t xml:space="preserve"> tedesco e </w:t>
      </w:r>
      <w:r>
        <w:rPr>
          <w:rFonts w:cs="Arial"/>
          <w:szCs w:val="24"/>
        </w:rPr>
        <w:t xml:space="preserve">in </w:t>
      </w:r>
      <w:r w:rsidRPr="00A940E2">
        <w:rPr>
          <w:rFonts w:cs="Arial"/>
          <w:szCs w:val="24"/>
        </w:rPr>
        <w:t>inglese. A questo riguardo si deve tenere presente che in alcuni corsi di laurea il tedesco è materia opzionale.</w:t>
      </w:r>
      <w:r>
        <w:rPr>
          <w:rFonts w:cs="Arial"/>
          <w:szCs w:val="24"/>
        </w:rPr>
        <w:t xml:space="preserve"> </w:t>
      </w:r>
      <w:r w:rsidRPr="00A940E2">
        <w:rPr>
          <w:rFonts w:cs="Arial"/>
          <w:szCs w:val="24"/>
        </w:rPr>
        <w:t xml:space="preserve">Tra le </w:t>
      </w:r>
      <w:r w:rsidRPr="004E708D">
        <w:rPr>
          <w:rFonts w:cs="Arial"/>
          <w:szCs w:val="24"/>
        </w:rPr>
        <w:t xml:space="preserve">soft </w:t>
      </w:r>
      <w:proofErr w:type="spellStart"/>
      <w:r w:rsidRPr="004E708D">
        <w:rPr>
          <w:rFonts w:cs="Arial"/>
          <w:szCs w:val="24"/>
        </w:rPr>
        <w:t>skills</w:t>
      </w:r>
      <w:proofErr w:type="spellEnd"/>
      <w:r w:rsidRPr="00A940E2">
        <w:rPr>
          <w:rFonts w:cs="Arial"/>
          <w:szCs w:val="24"/>
        </w:rPr>
        <w:t xml:space="preserve"> prese in esame, quella ritenuta "estremamente importante" (dove per "estremamente importante" si intende che il diplomato deve imprescindibilmente possedere la specifica competenza per essere assunto) è la capacità di saper apportare energia e motivazione (così valutata da 9 aziende su 11); seguono nell’ordine </w:t>
      </w:r>
      <w:r>
        <w:rPr>
          <w:rFonts w:cs="Arial"/>
          <w:szCs w:val="24"/>
        </w:rPr>
        <w:t>la capacità di l</w:t>
      </w:r>
      <w:r w:rsidRPr="00A940E2">
        <w:rPr>
          <w:rFonts w:cs="Arial"/>
          <w:szCs w:val="24"/>
        </w:rPr>
        <w:t xml:space="preserve">avorare in team (8 su 11), </w:t>
      </w:r>
      <w:r>
        <w:rPr>
          <w:rFonts w:cs="Arial"/>
          <w:szCs w:val="24"/>
        </w:rPr>
        <w:t>la capacità di l</w:t>
      </w:r>
      <w:r w:rsidRPr="00A940E2">
        <w:rPr>
          <w:rFonts w:cs="Arial"/>
          <w:szCs w:val="24"/>
        </w:rPr>
        <w:t>avorare in autonomia (8 su 11), l’accuratezza nello svolgere il proprio lavoro (8 su 11), la comunicazione efficace (8 su 11).</w:t>
      </w:r>
    </w:p>
    <w:p w:rsidR="00912084" w:rsidRPr="00A940E2" w:rsidRDefault="00912084" w:rsidP="00912084">
      <w:pPr>
        <w:spacing w:after="80"/>
        <w:rPr>
          <w:rFonts w:cs="Arial"/>
          <w:szCs w:val="24"/>
        </w:rPr>
      </w:pPr>
      <w:r w:rsidRPr="00B90444">
        <w:rPr>
          <w:rFonts w:cs="Arial"/>
          <w:szCs w:val="24"/>
        </w:rPr>
        <w:t>L’</w:t>
      </w:r>
      <w:r w:rsidRPr="00B90444">
        <w:rPr>
          <w:rFonts w:cs="Arial"/>
          <w:b/>
          <w:szCs w:val="24"/>
        </w:rPr>
        <w:t>obiettivo a) 4</w:t>
      </w:r>
      <w:r w:rsidRPr="00A940E2">
        <w:rPr>
          <w:rFonts w:cs="Arial"/>
          <w:szCs w:val="24"/>
        </w:rPr>
        <w:t xml:space="preserve"> </w:t>
      </w:r>
      <w:r>
        <w:rPr>
          <w:rFonts w:cs="Arial"/>
          <w:szCs w:val="24"/>
        </w:rPr>
        <w:t>richiede l’esame del</w:t>
      </w:r>
      <w:r w:rsidRPr="00A940E2">
        <w:rPr>
          <w:rFonts w:cs="Arial"/>
          <w:szCs w:val="24"/>
        </w:rPr>
        <w:t>l’adeguatezza delle formazioni proposte in funzione dell’evoluzione del mercato del lavoro, misurata tramite il rapporto tra il numero di diplomati per settore di studio e il numero totale di diplomati.</w:t>
      </w:r>
    </w:p>
    <w:p w:rsidR="00912084" w:rsidRDefault="00912084" w:rsidP="004222A6">
      <w:r w:rsidRPr="00A940E2">
        <w:t xml:space="preserve">Nel 2018 la SUPSI ha conferito complessivamente 595 diplomi della formazione di base, di cui 453 titoli </w:t>
      </w:r>
      <w:proofErr w:type="spellStart"/>
      <w:r>
        <w:t>b</w:t>
      </w:r>
      <w:r w:rsidRPr="00A940E2">
        <w:t>achelor</w:t>
      </w:r>
      <w:proofErr w:type="spellEnd"/>
      <w:r w:rsidRPr="00A940E2">
        <w:t xml:space="preserve"> e 142 titoli </w:t>
      </w:r>
      <w:r>
        <w:t>m</w:t>
      </w:r>
      <w:r w:rsidRPr="00A940E2">
        <w:t xml:space="preserve">aster (escluso il DFA). Dalla </w:t>
      </w:r>
      <w:proofErr w:type="spellStart"/>
      <w:r w:rsidRPr="00A940E2">
        <w:t>tab</w:t>
      </w:r>
      <w:proofErr w:type="spellEnd"/>
      <w:r w:rsidRPr="00A940E2">
        <w:t>. 2</w:t>
      </w:r>
      <w:r>
        <w:t>6</w:t>
      </w:r>
      <w:r w:rsidRPr="00A940E2">
        <w:t xml:space="preserve"> risulta che il 19% ha conseguito il diploma nell'area disciplinare della Tecnica (superiore al 16% dello scorso anno), il 16% nella Sanità, il 14% nella Musica, il 14% nell'’Economia aziendale, il 13% nelle Costruzioni e territorio, il 10% nel Lavoro sociale, il 10% nel Design e il 4% nel Teatro.</w:t>
      </w:r>
    </w:p>
    <w:p w:rsidR="00390693" w:rsidRPr="00A940E2" w:rsidRDefault="00390693" w:rsidP="00912084">
      <w:pPr>
        <w:spacing w:after="80"/>
        <w:rPr>
          <w:rFonts w:cs="Arial"/>
          <w:szCs w:val="24"/>
        </w:rPr>
      </w:pPr>
    </w:p>
    <w:p w:rsidR="00912084" w:rsidRPr="00A940E2" w:rsidRDefault="00912084" w:rsidP="006E5628">
      <w:pPr>
        <w:pStyle w:val="Tabella"/>
      </w:pPr>
      <w:r>
        <w:t xml:space="preserve"> </w:t>
      </w:r>
      <w:r w:rsidRPr="00A940E2">
        <w:t>Tasso di entrata nella vita professionale per settori di studio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2"/>
        <w:gridCol w:w="2126"/>
        <w:gridCol w:w="1840"/>
      </w:tblGrid>
      <w:tr w:rsidR="00912084" w:rsidRPr="00A940E2" w:rsidTr="005A1E67">
        <w:trPr>
          <w:trHeight w:val="364"/>
        </w:trPr>
        <w:tc>
          <w:tcPr>
            <w:tcW w:w="2972" w:type="pct"/>
            <w:shd w:val="clear" w:color="000000" w:fill="FFFFFF"/>
            <w:noWrap/>
            <w:vAlign w:val="center"/>
            <w:hideMark/>
          </w:tcPr>
          <w:p w:rsidR="00912084" w:rsidRPr="00C2796B" w:rsidRDefault="00912084" w:rsidP="005A1E67">
            <w:pPr>
              <w:jc w:val="left"/>
              <w:rPr>
                <w:rFonts w:cs="Arial"/>
                <w:b/>
                <w:sz w:val="20"/>
                <w:szCs w:val="22"/>
              </w:rPr>
            </w:pPr>
            <w:r w:rsidRPr="00C2796B">
              <w:rPr>
                <w:rFonts w:cs="Arial"/>
                <w:b/>
                <w:sz w:val="20"/>
                <w:szCs w:val="22"/>
              </w:rPr>
              <w:t>Area disciplinare</w:t>
            </w:r>
          </w:p>
        </w:tc>
        <w:tc>
          <w:tcPr>
            <w:tcW w:w="1087" w:type="pct"/>
            <w:shd w:val="clear" w:color="000000" w:fill="FFFFFF"/>
            <w:vAlign w:val="center"/>
            <w:hideMark/>
          </w:tcPr>
          <w:p w:rsidR="00912084" w:rsidRPr="00A940E2" w:rsidRDefault="00912084" w:rsidP="005A1E67">
            <w:pPr>
              <w:jc w:val="center"/>
              <w:rPr>
                <w:rFonts w:cs="Arial"/>
                <w:b/>
                <w:sz w:val="20"/>
                <w:szCs w:val="22"/>
              </w:rPr>
            </w:pPr>
            <w:r>
              <w:rPr>
                <w:rFonts w:cs="Arial"/>
                <w:b/>
                <w:sz w:val="20"/>
                <w:szCs w:val="22"/>
              </w:rPr>
              <w:t>N. diplomi 2018</w:t>
            </w:r>
          </w:p>
        </w:tc>
        <w:tc>
          <w:tcPr>
            <w:tcW w:w="941" w:type="pct"/>
            <w:shd w:val="clear" w:color="000000" w:fill="FFFFFF"/>
            <w:vAlign w:val="center"/>
          </w:tcPr>
          <w:p w:rsidR="00912084" w:rsidRPr="00C2796B" w:rsidRDefault="00912084" w:rsidP="005A1E67">
            <w:pPr>
              <w:jc w:val="center"/>
              <w:rPr>
                <w:rFonts w:cs="Arial"/>
                <w:b/>
                <w:sz w:val="20"/>
                <w:szCs w:val="22"/>
              </w:rPr>
            </w:pPr>
            <w:r>
              <w:rPr>
                <w:rFonts w:cs="Arial"/>
                <w:b/>
                <w:sz w:val="20"/>
                <w:szCs w:val="22"/>
              </w:rPr>
              <w:t>%</w:t>
            </w:r>
          </w:p>
        </w:tc>
      </w:tr>
      <w:tr w:rsidR="00912084" w:rsidRPr="00A940E2" w:rsidTr="005A1E67">
        <w:trPr>
          <w:trHeight w:val="283"/>
        </w:trPr>
        <w:tc>
          <w:tcPr>
            <w:tcW w:w="2972" w:type="pct"/>
            <w:shd w:val="clear" w:color="000000" w:fill="FFFFFF"/>
            <w:noWrap/>
            <w:vAlign w:val="bottom"/>
          </w:tcPr>
          <w:p w:rsidR="00912084" w:rsidRPr="00C2796B" w:rsidRDefault="00912084" w:rsidP="005A1E67">
            <w:pPr>
              <w:rPr>
                <w:rFonts w:cs="Arial"/>
                <w:sz w:val="20"/>
                <w:szCs w:val="22"/>
              </w:rPr>
            </w:pPr>
            <w:r w:rsidRPr="00C2796B">
              <w:rPr>
                <w:rFonts w:cs="Arial"/>
                <w:sz w:val="20"/>
                <w:szCs w:val="22"/>
              </w:rPr>
              <w:t>Costruzioni e territorio DACD</w:t>
            </w:r>
          </w:p>
        </w:tc>
        <w:tc>
          <w:tcPr>
            <w:tcW w:w="1087" w:type="pct"/>
            <w:shd w:val="clear" w:color="000000" w:fill="FFFFFF"/>
            <w:vAlign w:val="bottom"/>
          </w:tcPr>
          <w:p w:rsidR="00912084" w:rsidRPr="00C2796B" w:rsidRDefault="00912084" w:rsidP="005A1E67">
            <w:pPr>
              <w:jc w:val="right"/>
              <w:rPr>
                <w:rFonts w:cs="Arial"/>
                <w:sz w:val="20"/>
                <w:szCs w:val="22"/>
              </w:rPr>
            </w:pPr>
            <w:r w:rsidRPr="00C2796B">
              <w:rPr>
                <w:rFonts w:cs="Arial"/>
                <w:sz w:val="20"/>
                <w:szCs w:val="22"/>
              </w:rPr>
              <w:t>75</w:t>
            </w:r>
          </w:p>
        </w:tc>
        <w:tc>
          <w:tcPr>
            <w:tcW w:w="941" w:type="pct"/>
            <w:shd w:val="clear" w:color="000000" w:fill="FFFFFF"/>
            <w:vAlign w:val="bottom"/>
          </w:tcPr>
          <w:p w:rsidR="00912084" w:rsidRPr="00C2796B" w:rsidRDefault="00912084" w:rsidP="005A1E67">
            <w:pPr>
              <w:jc w:val="right"/>
              <w:rPr>
                <w:rFonts w:cs="Arial"/>
                <w:sz w:val="20"/>
                <w:szCs w:val="22"/>
              </w:rPr>
            </w:pPr>
            <w:r w:rsidRPr="00C2796B">
              <w:rPr>
                <w:rFonts w:cs="Arial"/>
                <w:sz w:val="20"/>
                <w:szCs w:val="22"/>
              </w:rPr>
              <w:t>13%</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sz w:val="20"/>
                <w:szCs w:val="22"/>
              </w:rPr>
            </w:pPr>
            <w:r w:rsidRPr="00C2796B">
              <w:rPr>
                <w:rFonts w:cs="Arial"/>
                <w:sz w:val="20"/>
                <w:szCs w:val="22"/>
              </w:rPr>
              <w:t>Design DACD</w:t>
            </w:r>
          </w:p>
        </w:tc>
        <w:tc>
          <w:tcPr>
            <w:tcW w:w="1087"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62</w:t>
            </w:r>
          </w:p>
        </w:tc>
        <w:tc>
          <w:tcPr>
            <w:tcW w:w="941"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10%</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sz w:val="20"/>
                <w:szCs w:val="22"/>
              </w:rPr>
            </w:pPr>
            <w:r w:rsidRPr="00C2796B">
              <w:rPr>
                <w:rFonts w:cs="Arial"/>
                <w:sz w:val="20"/>
                <w:szCs w:val="22"/>
              </w:rPr>
              <w:t>Economia DEASS</w:t>
            </w:r>
          </w:p>
        </w:tc>
        <w:tc>
          <w:tcPr>
            <w:tcW w:w="1087"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82</w:t>
            </w:r>
          </w:p>
        </w:tc>
        <w:tc>
          <w:tcPr>
            <w:tcW w:w="941"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14%</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sz w:val="20"/>
                <w:szCs w:val="22"/>
              </w:rPr>
            </w:pPr>
            <w:r w:rsidRPr="00C2796B">
              <w:rPr>
                <w:rFonts w:cs="Arial"/>
                <w:sz w:val="20"/>
                <w:szCs w:val="22"/>
              </w:rPr>
              <w:t>Sanità DEASS</w:t>
            </w:r>
          </w:p>
        </w:tc>
        <w:tc>
          <w:tcPr>
            <w:tcW w:w="1087"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98</w:t>
            </w:r>
          </w:p>
        </w:tc>
        <w:tc>
          <w:tcPr>
            <w:tcW w:w="941"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16%</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sz w:val="20"/>
                <w:szCs w:val="22"/>
              </w:rPr>
            </w:pPr>
            <w:r w:rsidRPr="00C2796B">
              <w:rPr>
                <w:rFonts w:cs="Arial"/>
                <w:sz w:val="20"/>
                <w:szCs w:val="22"/>
              </w:rPr>
              <w:t>Lavoro sociale DEASS</w:t>
            </w:r>
          </w:p>
        </w:tc>
        <w:tc>
          <w:tcPr>
            <w:tcW w:w="1087"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59</w:t>
            </w:r>
          </w:p>
        </w:tc>
        <w:tc>
          <w:tcPr>
            <w:tcW w:w="941"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10%</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sz w:val="20"/>
                <w:szCs w:val="22"/>
              </w:rPr>
            </w:pPr>
            <w:r w:rsidRPr="00C2796B">
              <w:rPr>
                <w:rFonts w:cs="Arial"/>
                <w:sz w:val="20"/>
                <w:szCs w:val="22"/>
              </w:rPr>
              <w:t>Tecnica DTI</w:t>
            </w:r>
          </w:p>
        </w:tc>
        <w:tc>
          <w:tcPr>
            <w:tcW w:w="1087"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115</w:t>
            </w:r>
          </w:p>
        </w:tc>
        <w:tc>
          <w:tcPr>
            <w:tcW w:w="941"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19%</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sz w:val="20"/>
                <w:szCs w:val="22"/>
              </w:rPr>
            </w:pPr>
            <w:r w:rsidRPr="00C2796B">
              <w:rPr>
                <w:rFonts w:cs="Arial"/>
                <w:sz w:val="20"/>
                <w:szCs w:val="22"/>
              </w:rPr>
              <w:t>Teatro ATD</w:t>
            </w:r>
          </w:p>
        </w:tc>
        <w:tc>
          <w:tcPr>
            <w:tcW w:w="1087"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23</w:t>
            </w:r>
          </w:p>
        </w:tc>
        <w:tc>
          <w:tcPr>
            <w:tcW w:w="941"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4%</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sz w:val="20"/>
                <w:szCs w:val="22"/>
              </w:rPr>
            </w:pPr>
            <w:r w:rsidRPr="00C2796B">
              <w:rPr>
                <w:rFonts w:cs="Arial"/>
                <w:sz w:val="20"/>
                <w:szCs w:val="22"/>
              </w:rPr>
              <w:t>Musica SUM</w:t>
            </w:r>
            <w:r>
              <w:rPr>
                <w:rFonts w:cs="Arial"/>
                <w:sz w:val="20"/>
                <w:szCs w:val="22"/>
              </w:rPr>
              <w:t>C</w:t>
            </w:r>
            <w:r w:rsidRPr="00C2796B">
              <w:rPr>
                <w:rFonts w:cs="Arial"/>
                <w:sz w:val="20"/>
                <w:szCs w:val="22"/>
              </w:rPr>
              <w:t>SI</w:t>
            </w:r>
          </w:p>
        </w:tc>
        <w:tc>
          <w:tcPr>
            <w:tcW w:w="1087"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81</w:t>
            </w:r>
          </w:p>
        </w:tc>
        <w:tc>
          <w:tcPr>
            <w:tcW w:w="941"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14%</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sz w:val="20"/>
                <w:szCs w:val="22"/>
              </w:rPr>
            </w:pPr>
            <w:r w:rsidRPr="00C2796B">
              <w:rPr>
                <w:rFonts w:cs="Arial"/>
                <w:b/>
                <w:sz w:val="20"/>
                <w:szCs w:val="22"/>
              </w:rPr>
              <w:t>Totale</w:t>
            </w:r>
          </w:p>
        </w:tc>
        <w:tc>
          <w:tcPr>
            <w:tcW w:w="1087"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b/>
                <w:sz w:val="20"/>
                <w:szCs w:val="22"/>
              </w:rPr>
              <w:t>595</w:t>
            </w:r>
          </w:p>
        </w:tc>
        <w:tc>
          <w:tcPr>
            <w:tcW w:w="941"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b/>
                <w:sz w:val="20"/>
                <w:szCs w:val="22"/>
              </w:rPr>
              <w:t>100%</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b/>
                <w:sz w:val="20"/>
                <w:szCs w:val="22"/>
              </w:rPr>
            </w:pPr>
            <w:r w:rsidRPr="00C2796B">
              <w:rPr>
                <w:rFonts w:cs="Arial"/>
                <w:sz w:val="20"/>
                <w:szCs w:val="22"/>
              </w:rPr>
              <w:t xml:space="preserve">di cui </w:t>
            </w:r>
            <w:proofErr w:type="spellStart"/>
            <w:r>
              <w:rPr>
                <w:rFonts w:cs="Arial"/>
                <w:sz w:val="20"/>
                <w:szCs w:val="22"/>
              </w:rPr>
              <w:t>b</w:t>
            </w:r>
            <w:r w:rsidRPr="00C2796B">
              <w:rPr>
                <w:rFonts w:cs="Arial"/>
                <w:sz w:val="20"/>
                <w:szCs w:val="22"/>
              </w:rPr>
              <w:t>achelor</w:t>
            </w:r>
            <w:proofErr w:type="spellEnd"/>
          </w:p>
        </w:tc>
        <w:tc>
          <w:tcPr>
            <w:tcW w:w="1087" w:type="pct"/>
            <w:shd w:val="clear" w:color="000000" w:fill="FFFFFF"/>
            <w:noWrap/>
            <w:vAlign w:val="bottom"/>
            <w:hideMark/>
          </w:tcPr>
          <w:p w:rsidR="00912084" w:rsidRPr="00C2796B" w:rsidRDefault="00912084" w:rsidP="005A1E67">
            <w:pPr>
              <w:jc w:val="right"/>
              <w:rPr>
                <w:rFonts w:cs="Arial"/>
                <w:b/>
                <w:sz w:val="20"/>
                <w:szCs w:val="22"/>
              </w:rPr>
            </w:pPr>
            <w:r w:rsidRPr="00C2796B">
              <w:rPr>
                <w:rFonts w:cs="Arial"/>
                <w:sz w:val="20"/>
                <w:szCs w:val="22"/>
              </w:rPr>
              <w:t>453</w:t>
            </w:r>
          </w:p>
        </w:tc>
        <w:tc>
          <w:tcPr>
            <w:tcW w:w="941" w:type="pct"/>
            <w:shd w:val="clear" w:color="000000" w:fill="FFFFFF"/>
            <w:noWrap/>
            <w:vAlign w:val="bottom"/>
            <w:hideMark/>
          </w:tcPr>
          <w:p w:rsidR="00912084" w:rsidRPr="00C2796B" w:rsidRDefault="00912084" w:rsidP="005A1E67">
            <w:pPr>
              <w:jc w:val="right"/>
              <w:rPr>
                <w:rFonts w:cs="Arial"/>
                <w:b/>
                <w:sz w:val="20"/>
                <w:szCs w:val="22"/>
              </w:rPr>
            </w:pPr>
            <w:r w:rsidRPr="00C2796B">
              <w:rPr>
                <w:rFonts w:cs="Arial"/>
                <w:sz w:val="20"/>
                <w:szCs w:val="22"/>
              </w:rPr>
              <w:t>76%</w:t>
            </w:r>
          </w:p>
        </w:tc>
      </w:tr>
      <w:tr w:rsidR="00912084" w:rsidRPr="00A940E2" w:rsidTr="005A1E67">
        <w:trPr>
          <w:trHeight w:val="283"/>
        </w:trPr>
        <w:tc>
          <w:tcPr>
            <w:tcW w:w="2972" w:type="pct"/>
            <w:shd w:val="clear" w:color="000000" w:fill="FFFFFF"/>
            <w:noWrap/>
            <w:vAlign w:val="bottom"/>
            <w:hideMark/>
          </w:tcPr>
          <w:p w:rsidR="00912084" w:rsidRPr="00C2796B" w:rsidRDefault="00912084" w:rsidP="005A1E67">
            <w:pPr>
              <w:rPr>
                <w:rFonts w:cs="Arial"/>
                <w:sz w:val="20"/>
                <w:szCs w:val="22"/>
              </w:rPr>
            </w:pPr>
            <w:r w:rsidRPr="00C2796B">
              <w:rPr>
                <w:rFonts w:cs="Arial"/>
                <w:sz w:val="20"/>
                <w:szCs w:val="22"/>
              </w:rPr>
              <w:t xml:space="preserve">di cui </w:t>
            </w:r>
            <w:r>
              <w:rPr>
                <w:rFonts w:cs="Arial"/>
                <w:sz w:val="20"/>
                <w:szCs w:val="22"/>
              </w:rPr>
              <w:t>m</w:t>
            </w:r>
            <w:r w:rsidRPr="00C2796B">
              <w:rPr>
                <w:rFonts w:cs="Arial"/>
                <w:sz w:val="20"/>
                <w:szCs w:val="22"/>
              </w:rPr>
              <w:t>aster</w:t>
            </w:r>
          </w:p>
        </w:tc>
        <w:tc>
          <w:tcPr>
            <w:tcW w:w="1087"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142</w:t>
            </w:r>
          </w:p>
        </w:tc>
        <w:tc>
          <w:tcPr>
            <w:tcW w:w="941" w:type="pct"/>
            <w:shd w:val="clear" w:color="000000" w:fill="FFFFFF"/>
            <w:noWrap/>
            <w:vAlign w:val="bottom"/>
            <w:hideMark/>
          </w:tcPr>
          <w:p w:rsidR="00912084" w:rsidRPr="00C2796B" w:rsidRDefault="00912084" w:rsidP="005A1E67">
            <w:pPr>
              <w:jc w:val="right"/>
              <w:rPr>
                <w:rFonts w:cs="Arial"/>
                <w:sz w:val="20"/>
                <w:szCs w:val="22"/>
              </w:rPr>
            </w:pPr>
            <w:r w:rsidRPr="00C2796B">
              <w:rPr>
                <w:rFonts w:cs="Arial"/>
                <w:sz w:val="20"/>
                <w:szCs w:val="22"/>
              </w:rPr>
              <w:t>24%</w:t>
            </w:r>
          </w:p>
        </w:tc>
      </w:tr>
    </w:tbl>
    <w:p w:rsidR="00912084" w:rsidRPr="005A1E67" w:rsidRDefault="00912084" w:rsidP="004222A6">
      <w:pPr>
        <w:tabs>
          <w:tab w:val="left" w:pos="364"/>
        </w:tabs>
        <w:spacing w:before="120"/>
        <w:rPr>
          <w:rFonts w:cs="Arial"/>
          <w:bCs/>
          <w:sz w:val="18"/>
          <w:szCs w:val="18"/>
        </w:rPr>
      </w:pPr>
      <w:r w:rsidRPr="005A1E67">
        <w:rPr>
          <w:rFonts w:cs="Arial"/>
          <w:bCs/>
          <w:sz w:val="18"/>
          <w:szCs w:val="18"/>
        </w:rPr>
        <w:t>Fonte: SUPSI</w:t>
      </w:r>
    </w:p>
    <w:p w:rsidR="00390693" w:rsidRDefault="00390693" w:rsidP="004222A6"/>
    <w:p w:rsidR="00912084" w:rsidRPr="00A940E2" w:rsidRDefault="00912084" w:rsidP="00912084">
      <w:pPr>
        <w:spacing w:after="80"/>
        <w:rPr>
          <w:rFonts w:cs="Arial"/>
          <w:szCs w:val="24"/>
        </w:rPr>
      </w:pPr>
      <w:r w:rsidRPr="00A940E2">
        <w:rPr>
          <w:rFonts w:cs="Arial"/>
          <w:szCs w:val="24"/>
        </w:rPr>
        <w:t>L’</w:t>
      </w:r>
      <w:r w:rsidRPr="00B472BE">
        <w:rPr>
          <w:rFonts w:cs="Arial"/>
          <w:b/>
          <w:szCs w:val="24"/>
        </w:rPr>
        <w:t xml:space="preserve">obiettivo a) 5 </w:t>
      </w:r>
      <w:r w:rsidRPr="00A940E2">
        <w:rPr>
          <w:rFonts w:cs="Arial"/>
          <w:szCs w:val="24"/>
        </w:rPr>
        <w:t>prevede che il grado di soddisfazione degli studenti e dei diplomati sia superiore al 75% della scala applicata e de</w:t>
      </w:r>
      <w:r>
        <w:rPr>
          <w:rFonts w:cs="Arial"/>
          <w:szCs w:val="24"/>
        </w:rPr>
        <w:t>bba</w:t>
      </w:r>
      <w:r w:rsidRPr="00A940E2">
        <w:rPr>
          <w:rFonts w:cs="Arial"/>
          <w:szCs w:val="24"/>
        </w:rPr>
        <w:t xml:space="preserve"> essere misurato regolarmente con metodologie oggettive</w:t>
      </w:r>
      <w:r>
        <w:rPr>
          <w:rFonts w:cs="Arial"/>
          <w:szCs w:val="24"/>
        </w:rPr>
        <w:t>,</w:t>
      </w:r>
      <w:r w:rsidRPr="00A940E2">
        <w:rPr>
          <w:rFonts w:cs="Arial"/>
          <w:szCs w:val="24"/>
        </w:rPr>
        <w:t xml:space="preserve"> eventualmente anonimizzate</w:t>
      </w:r>
      <w:r>
        <w:rPr>
          <w:rFonts w:cs="Arial"/>
          <w:szCs w:val="24"/>
        </w:rPr>
        <w:t xml:space="preserve"> e</w:t>
      </w:r>
      <w:r w:rsidRPr="00A940E2">
        <w:rPr>
          <w:rFonts w:cs="Arial"/>
          <w:szCs w:val="24"/>
        </w:rPr>
        <w:t xml:space="preserve"> con un tasso di risposta attendibile (minimo 60%).</w:t>
      </w:r>
    </w:p>
    <w:p w:rsidR="00912084" w:rsidRDefault="00912084" w:rsidP="00912084">
      <w:pPr>
        <w:tabs>
          <w:tab w:val="left" w:pos="851"/>
        </w:tabs>
        <w:rPr>
          <w:rFonts w:cs="Arial"/>
          <w:szCs w:val="24"/>
        </w:rPr>
      </w:pPr>
      <w:r w:rsidRPr="00A940E2">
        <w:rPr>
          <w:rFonts w:cs="Arial"/>
          <w:szCs w:val="24"/>
        </w:rPr>
        <w:t xml:space="preserve">Il rilevamento del 2018 ha ottenuto un tasso di risposta degli studenti pari al 76% e </w:t>
      </w:r>
      <w:r>
        <w:rPr>
          <w:rFonts w:cs="Arial"/>
          <w:szCs w:val="24"/>
        </w:rPr>
        <w:t xml:space="preserve">ha </w:t>
      </w:r>
      <w:r w:rsidRPr="00A940E2">
        <w:rPr>
          <w:rFonts w:cs="Arial"/>
          <w:szCs w:val="24"/>
        </w:rPr>
        <w:t>pre</w:t>
      </w:r>
      <w:r>
        <w:rPr>
          <w:rFonts w:cs="Arial"/>
          <w:szCs w:val="24"/>
        </w:rPr>
        <w:t xml:space="preserve">so </w:t>
      </w:r>
      <w:r w:rsidRPr="00A940E2">
        <w:rPr>
          <w:rFonts w:cs="Arial"/>
          <w:szCs w:val="24"/>
        </w:rPr>
        <w:t>in considerazione la pianificazione e l'organizzazione del percorso, le attività di insegnamento/apprendimento, le relazioni interne e l'apprezzamento generale rispetto al corso di laurea svolto. Agli studenti è stato chiesto di rispondere su una scala da 1 a 4 e al contempo di argomentare le loro scelte e indicare</w:t>
      </w:r>
      <w:r>
        <w:rPr>
          <w:rFonts w:cs="Arial"/>
          <w:szCs w:val="24"/>
        </w:rPr>
        <w:t xml:space="preserve"> </w:t>
      </w:r>
      <w:r w:rsidRPr="00A940E2">
        <w:rPr>
          <w:rFonts w:cs="Arial"/>
          <w:szCs w:val="24"/>
        </w:rPr>
        <w:t>suggerimenti</w:t>
      </w:r>
      <w:r>
        <w:rPr>
          <w:rFonts w:cs="Arial"/>
          <w:szCs w:val="24"/>
        </w:rPr>
        <w:t xml:space="preserve"> per il miglioramento dell’offerta formativa</w:t>
      </w:r>
      <w:r w:rsidRPr="00A940E2">
        <w:rPr>
          <w:rFonts w:cs="Arial"/>
          <w:szCs w:val="24"/>
        </w:rPr>
        <w:t>. In termini quantitativi il tasso di soddisfazione generale si fissa al 3.1</w:t>
      </w:r>
      <w:r>
        <w:rPr>
          <w:rFonts w:cs="Arial"/>
          <w:szCs w:val="24"/>
        </w:rPr>
        <w:t xml:space="preserve"> per il </w:t>
      </w:r>
      <w:proofErr w:type="spellStart"/>
      <w:r>
        <w:rPr>
          <w:rFonts w:cs="Arial"/>
          <w:szCs w:val="24"/>
        </w:rPr>
        <w:t>bachelor</w:t>
      </w:r>
      <w:proofErr w:type="spellEnd"/>
      <w:r>
        <w:rPr>
          <w:rFonts w:cs="Arial"/>
          <w:szCs w:val="24"/>
        </w:rPr>
        <w:t xml:space="preserve"> e 3.2 per il master.</w:t>
      </w:r>
      <w:r w:rsidRPr="00A940E2">
        <w:rPr>
          <w:rFonts w:cs="Arial"/>
          <w:szCs w:val="24"/>
        </w:rPr>
        <w:t xml:space="preserve"> L'attività di insegnamento</w:t>
      </w:r>
      <w:r>
        <w:rPr>
          <w:rFonts w:cs="Arial"/>
          <w:szCs w:val="24"/>
        </w:rPr>
        <w:t>-apprendimento</w:t>
      </w:r>
      <w:r w:rsidRPr="00A940E2">
        <w:rPr>
          <w:rFonts w:cs="Arial"/>
          <w:szCs w:val="24"/>
        </w:rPr>
        <w:t xml:space="preserve"> e le relazioni interne ottengono i punteggi più elevati. Miglioramenti vanno previsti a livello di organizzazione e pianificazione dell’offerta formativa, dove si riscontrano i punteggi più bassi (2.9 in media per i </w:t>
      </w:r>
      <w:proofErr w:type="spellStart"/>
      <w:r>
        <w:rPr>
          <w:rFonts w:cs="Arial"/>
          <w:szCs w:val="24"/>
        </w:rPr>
        <w:t>b</w:t>
      </w:r>
      <w:r w:rsidRPr="00A940E2">
        <w:rPr>
          <w:rFonts w:cs="Arial"/>
          <w:szCs w:val="24"/>
        </w:rPr>
        <w:t>achelor</w:t>
      </w:r>
      <w:proofErr w:type="spellEnd"/>
      <w:r w:rsidRPr="00A940E2">
        <w:rPr>
          <w:rFonts w:cs="Arial"/>
          <w:szCs w:val="24"/>
        </w:rPr>
        <w:t xml:space="preserve"> e 3.1 per i </w:t>
      </w:r>
      <w:r>
        <w:rPr>
          <w:rFonts w:cs="Arial"/>
          <w:szCs w:val="24"/>
        </w:rPr>
        <w:t>m</w:t>
      </w:r>
      <w:r w:rsidRPr="00A940E2">
        <w:rPr>
          <w:rFonts w:cs="Arial"/>
          <w:szCs w:val="24"/>
        </w:rPr>
        <w:t>aster).</w:t>
      </w:r>
    </w:p>
    <w:p w:rsidR="00390693" w:rsidRDefault="00390693" w:rsidP="00912084">
      <w:pPr>
        <w:tabs>
          <w:tab w:val="left" w:pos="851"/>
        </w:tabs>
        <w:rPr>
          <w:rFonts w:cs="Arial"/>
          <w:szCs w:val="24"/>
        </w:rPr>
      </w:pPr>
    </w:p>
    <w:p w:rsidR="00912084" w:rsidRPr="00A940E2" w:rsidRDefault="00912084" w:rsidP="006E5628">
      <w:pPr>
        <w:pStyle w:val="Tabella"/>
      </w:pPr>
      <w:r>
        <w:t xml:space="preserve"> </w:t>
      </w:r>
      <w:r w:rsidRPr="00A940E2">
        <w:t>Grado di soddisfazione degli studenti e diplomati</w:t>
      </w:r>
    </w:p>
    <w:tbl>
      <w:tblPr>
        <w:tblW w:w="5000" w:type="pct"/>
        <w:tblCellMar>
          <w:left w:w="70" w:type="dxa"/>
          <w:right w:w="70" w:type="dxa"/>
        </w:tblCellMar>
        <w:tblLook w:val="04A0" w:firstRow="1" w:lastRow="0" w:firstColumn="1" w:lastColumn="0" w:noHBand="0" w:noVBand="1"/>
      </w:tblPr>
      <w:tblGrid>
        <w:gridCol w:w="3906"/>
        <w:gridCol w:w="2763"/>
        <w:gridCol w:w="3109"/>
      </w:tblGrid>
      <w:tr w:rsidR="00912084" w:rsidRPr="00A940E2" w:rsidTr="005A1E67">
        <w:trPr>
          <w:trHeight w:val="597"/>
        </w:trPr>
        <w:tc>
          <w:tcPr>
            <w:tcW w:w="1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2084" w:rsidRPr="00C2796B" w:rsidRDefault="00912084" w:rsidP="005A1E67">
            <w:pPr>
              <w:jc w:val="left"/>
              <w:rPr>
                <w:rFonts w:cs="Arial"/>
                <w:b/>
                <w:sz w:val="20"/>
                <w:szCs w:val="22"/>
                <w:lang w:val="it-CH"/>
              </w:rPr>
            </w:pPr>
            <w:r w:rsidRPr="00C2796B">
              <w:rPr>
                <w:rFonts w:cs="Arial"/>
                <w:b/>
                <w:sz w:val="20"/>
                <w:szCs w:val="22"/>
                <w:lang w:val="it-CH"/>
              </w:rPr>
              <w:t>A</w:t>
            </w:r>
            <w:r>
              <w:rPr>
                <w:rFonts w:cs="Arial"/>
                <w:b/>
                <w:sz w:val="20"/>
                <w:szCs w:val="22"/>
                <w:lang w:val="it-CH"/>
              </w:rPr>
              <w:t>rea disciplinare</w:t>
            </w:r>
          </w:p>
        </w:tc>
        <w:tc>
          <w:tcPr>
            <w:tcW w:w="1413"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szCs w:val="22"/>
                <w:lang w:val="it-CH"/>
              </w:rPr>
            </w:pPr>
            <w:r w:rsidRPr="00C2796B">
              <w:rPr>
                <w:rFonts w:cs="Arial"/>
                <w:b/>
                <w:sz w:val="20"/>
                <w:szCs w:val="22"/>
                <w:lang w:val="it-CH"/>
              </w:rPr>
              <w:t>T</w:t>
            </w:r>
            <w:r>
              <w:rPr>
                <w:rFonts w:cs="Arial"/>
                <w:b/>
                <w:sz w:val="20"/>
                <w:szCs w:val="22"/>
                <w:lang w:val="it-CH"/>
              </w:rPr>
              <w:t>asso di risposta complessivo</w:t>
            </w:r>
          </w:p>
        </w:tc>
        <w:tc>
          <w:tcPr>
            <w:tcW w:w="1590"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jc w:val="center"/>
              <w:rPr>
                <w:rFonts w:cs="Arial"/>
                <w:b/>
                <w:sz w:val="20"/>
                <w:szCs w:val="22"/>
                <w:lang w:val="it-CH"/>
              </w:rPr>
            </w:pPr>
            <w:r>
              <w:rPr>
                <w:rFonts w:cs="Arial"/>
                <w:b/>
                <w:sz w:val="20"/>
                <w:szCs w:val="22"/>
                <w:lang w:val="it-CH"/>
              </w:rPr>
              <w:t xml:space="preserve">Apprezzamento </w:t>
            </w:r>
            <w:r>
              <w:rPr>
                <w:rFonts w:cs="Arial"/>
                <w:b/>
                <w:sz w:val="20"/>
                <w:szCs w:val="22"/>
                <w:lang w:val="it-CH"/>
              </w:rPr>
              <w:br/>
              <w:t>complessivo</w:t>
            </w:r>
          </w:p>
        </w:tc>
      </w:tr>
      <w:tr w:rsidR="00912084" w:rsidRPr="00A940E2" w:rsidTr="005A1E67">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912084" w:rsidRPr="004D64DE" w:rsidRDefault="00912084" w:rsidP="005A1E67">
            <w:pPr>
              <w:jc w:val="left"/>
              <w:rPr>
                <w:rFonts w:cs="Arial"/>
                <w:sz w:val="20"/>
                <w:szCs w:val="22"/>
              </w:rPr>
            </w:pPr>
            <w:r w:rsidRPr="004D64DE">
              <w:rPr>
                <w:rFonts w:cs="Arial"/>
                <w:sz w:val="20"/>
                <w:szCs w:val="22"/>
              </w:rPr>
              <w:t>Design DACD</w:t>
            </w:r>
          </w:p>
        </w:tc>
        <w:tc>
          <w:tcPr>
            <w:tcW w:w="1413" w:type="pct"/>
            <w:tcBorders>
              <w:top w:val="nil"/>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93.2%</w:t>
            </w:r>
          </w:p>
        </w:tc>
        <w:tc>
          <w:tcPr>
            <w:tcW w:w="1590" w:type="pct"/>
            <w:tcBorders>
              <w:top w:val="single" w:sz="4" w:space="0" w:color="auto"/>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3.2</w:t>
            </w:r>
          </w:p>
        </w:tc>
      </w:tr>
      <w:tr w:rsidR="00912084" w:rsidRPr="00A940E2" w:rsidTr="005A1E67">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912084" w:rsidRPr="004D64DE" w:rsidRDefault="00912084" w:rsidP="005A1E67">
            <w:pPr>
              <w:jc w:val="left"/>
              <w:rPr>
                <w:rFonts w:cs="Arial"/>
                <w:sz w:val="20"/>
                <w:szCs w:val="22"/>
              </w:rPr>
            </w:pPr>
            <w:r w:rsidRPr="004D64DE">
              <w:rPr>
                <w:rFonts w:cs="Arial"/>
                <w:sz w:val="20"/>
                <w:szCs w:val="22"/>
              </w:rPr>
              <w:t>Costruzioni e territorio DACD</w:t>
            </w:r>
          </w:p>
        </w:tc>
        <w:tc>
          <w:tcPr>
            <w:tcW w:w="1413" w:type="pct"/>
            <w:tcBorders>
              <w:top w:val="nil"/>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95.0%</w:t>
            </w:r>
          </w:p>
        </w:tc>
        <w:tc>
          <w:tcPr>
            <w:tcW w:w="1590" w:type="pct"/>
            <w:tcBorders>
              <w:top w:val="single" w:sz="4" w:space="0" w:color="auto"/>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3.0</w:t>
            </w:r>
          </w:p>
        </w:tc>
      </w:tr>
      <w:tr w:rsidR="00912084" w:rsidRPr="00A940E2" w:rsidTr="005A1E67">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912084" w:rsidRPr="004D64DE" w:rsidRDefault="00912084" w:rsidP="005A1E67">
            <w:pPr>
              <w:jc w:val="left"/>
              <w:rPr>
                <w:rFonts w:cs="Arial"/>
                <w:sz w:val="20"/>
                <w:szCs w:val="22"/>
              </w:rPr>
            </w:pPr>
            <w:r w:rsidRPr="004D64DE">
              <w:rPr>
                <w:rFonts w:cs="Arial"/>
                <w:sz w:val="20"/>
                <w:szCs w:val="22"/>
              </w:rPr>
              <w:t>Economi aziendale DEASS</w:t>
            </w:r>
          </w:p>
        </w:tc>
        <w:tc>
          <w:tcPr>
            <w:tcW w:w="1413" w:type="pct"/>
            <w:tcBorders>
              <w:top w:val="nil"/>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55.8%</w:t>
            </w:r>
          </w:p>
        </w:tc>
        <w:tc>
          <w:tcPr>
            <w:tcW w:w="1590" w:type="pct"/>
            <w:tcBorders>
              <w:top w:val="single" w:sz="4" w:space="0" w:color="auto"/>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3.3</w:t>
            </w:r>
          </w:p>
        </w:tc>
      </w:tr>
      <w:tr w:rsidR="00912084" w:rsidRPr="00A940E2" w:rsidTr="005A1E67">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912084" w:rsidRPr="004D64DE" w:rsidRDefault="00912084" w:rsidP="005A1E67">
            <w:pPr>
              <w:jc w:val="left"/>
              <w:rPr>
                <w:rFonts w:cs="Arial"/>
                <w:sz w:val="20"/>
                <w:szCs w:val="22"/>
              </w:rPr>
            </w:pPr>
            <w:r w:rsidRPr="004D64DE">
              <w:rPr>
                <w:rFonts w:cs="Arial"/>
                <w:sz w:val="20"/>
                <w:szCs w:val="22"/>
              </w:rPr>
              <w:t>Lavoro sociale DEASS</w:t>
            </w:r>
          </w:p>
        </w:tc>
        <w:tc>
          <w:tcPr>
            <w:tcW w:w="1413" w:type="pct"/>
            <w:tcBorders>
              <w:top w:val="nil"/>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53.7%</w:t>
            </w:r>
          </w:p>
        </w:tc>
        <w:tc>
          <w:tcPr>
            <w:tcW w:w="1590" w:type="pct"/>
            <w:tcBorders>
              <w:top w:val="single" w:sz="4" w:space="0" w:color="auto"/>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3.2</w:t>
            </w:r>
          </w:p>
        </w:tc>
      </w:tr>
      <w:tr w:rsidR="00912084" w:rsidRPr="00A940E2" w:rsidTr="005A1E67">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912084" w:rsidRPr="004D64DE" w:rsidRDefault="00912084" w:rsidP="005A1E67">
            <w:pPr>
              <w:jc w:val="left"/>
              <w:rPr>
                <w:rFonts w:cs="Arial"/>
                <w:sz w:val="20"/>
                <w:szCs w:val="22"/>
              </w:rPr>
            </w:pPr>
            <w:r w:rsidRPr="004D64DE">
              <w:rPr>
                <w:rFonts w:cs="Arial"/>
                <w:sz w:val="20"/>
                <w:szCs w:val="22"/>
              </w:rPr>
              <w:t>Sanità DEASS</w:t>
            </w:r>
          </w:p>
        </w:tc>
        <w:tc>
          <w:tcPr>
            <w:tcW w:w="1413" w:type="pct"/>
            <w:tcBorders>
              <w:top w:val="nil"/>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64.7%</w:t>
            </w:r>
          </w:p>
        </w:tc>
        <w:tc>
          <w:tcPr>
            <w:tcW w:w="1590" w:type="pct"/>
            <w:tcBorders>
              <w:top w:val="single" w:sz="4" w:space="0" w:color="auto"/>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3.4</w:t>
            </w:r>
          </w:p>
        </w:tc>
      </w:tr>
      <w:tr w:rsidR="00912084" w:rsidRPr="00A940E2" w:rsidTr="005A1E67">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912084" w:rsidRPr="004D64DE" w:rsidRDefault="00912084" w:rsidP="005A1E67">
            <w:pPr>
              <w:jc w:val="left"/>
              <w:rPr>
                <w:rFonts w:cs="Arial"/>
                <w:sz w:val="20"/>
                <w:szCs w:val="22"/>
              </w:rPr>
            </w:pPr>
            <w:r w:rsidRPr="004D64DE">
              <w:rPr>
                <w:rFonts w:cs="Arial"/>
                <w:sz w:val="20"/>
                <w:szCs w:val="22"/>
              </w:rPr>
              <w:t>Tecnica DTI</w:t>
            </w:r>
          </w:p>
        </w:tc>
        <w:tc>
          <w:tcPr>
            <w:tcW w:w="1413" w:type="pct"/>
            <w:tcBorders>
              <w:top w:val="nil"/>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74.6%</w:t>
            </w:r>
          </w:p>
        </w:tc>
        <w:tc>
          <w:tcPr>
            <w:tcW w:w="1590" w:type="pct"/>
            <w:tcBorders>
              <w:top w:val="single" w:sz="4" w:space="0" w:color="auto"/>
              <w:left w:val="nil"/>
              <w:bottom w:val="single" w:sz="4" w:space="0" w:color="auto"/>
              <w:right w:val="single" w:sz="4" w:space="0" w:color="auto"/>
            </w:tcBorders>
            <w:shd w:val="clear" w:color="000000" w:fill="FFFFFF"/>
            <w:noWrap/>
            <w:vAlign w:val="center"/>
            <w:hideMark/>
          </w:tcPr>
          <w:p w:rsidR="00912084" w:rsidRPr="004D64DE" w:rsidRDefault="00912084" w:rsidP="005A1E67">
            <w:pPr>
              <w:jc w:val="right"/>
              <w:rPr>
                <w:rFonts w:cs="Arial"/>
                <w:sz w:val="20"/>
                <w:szCs w:val="22"/>
              </w:rPr>
            </w:pPr>
            <w:r w:rsidRPr="004D64DE">
              <w:rPr>
                <w:rFonts w:cs="Arial"/>
                <w:sz w:val="20"/>
                <w:szCs w:val="22"/>
              </w:rPr>
              <w:t>3.2</w:t>
            </w:r>
          </w:p>
        </w:tc>
      </w:tr>
      <w:tr w:rsidR="00912084" w:rsidRPr="00A940E2" w:rsidTr="005A1E67">
        <w:trPr>
          <w:trHeight w:val="327"/>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912084" w:rsidRPr="00C2796B" w:rsidRDefault="00912084" w:rsidP="005A1E67">
            <w:pPr>
              <w:jc w:val="left"/>
              <w:rPr>
                <w:rFonts w:cs="Arial"/>
                <w:b/>
                <w:bCs/>
                <w:sz w:val="20"/>
                <w:szCs w:val="22"/>
                <w:lang w:val="it-CH"/>
              </w:rPr>
            </w:pPr>
            <w:r w:rsidRPr="00C2796B">
              <w:rPr>
                <w:rFonts w:cs="Arial"/>
                <w:b/>
                <w:bCs/>
                <w:sz w:val="20"/>
                <w:szCs w:val="22"/>
                <w:lang w:val="it-CH"/>
              </w:rPr>
              <w:t>T</w:t>
            </w:r>
            <w:r>
              <w:rPr>
                <w:rFonts w:cs="Arial"/>
                <w:b/>
                <w:bCs/>
                <w:sz w:val="20"/>
                <w:szCs w:val="22"/>
                <w:lang w:val="it-CH"/>
              </w:rPr>
              <w:t>otale</w:t>
            </w:r>
          </w:p>
        </w:tc>
        <w:tc>
          <w:tcPr>
            <w:tcW w:w="1413" w:type="pct"/>
            <w:tcBorders>
              <w:top w:val="nil"/>
              <w:left w:val="nil"/>
              <w:bottom w:val="single" w:sz="4" w:space="0" w:color="auto"/>
              <w:right w:val="single" w:sz="4" w:space="0" w:color="auto"/>
            </w:tcBorders>
            <w:shd w:val="clear" w:color="000000" w:fill="FFFFFF"/>
            <w:noWrap/>
            <w:vAlign w:val="center"/>
            <w:hideMark/>
          </w:tcPr>
          <w:p w:rsidR="00912084" w:rsidRPr="00C2796B" w:rsidRDefault="00912084" w:rsidP="005A1E67">
            <w:pPr>
              <w:jc w:val="right"/>
              <w:rPr>
                <w:rFonts w:cs="Arial"/>
                <w:b/>
                <w:bCs/>
                <w:sz w:val="20"/>
                <w:szCs w:val="22"/>
                <w:lang w:val="it-CH"/>
              </w:rPr>
            </w:pPr>
            <w:r w:rsidRPr="00C2796B">
              <w:rPr>
                <w:rFonts w:cs="Arial"/>
                <w:b/>
                <w:bCs/>
                <w:sz w:val="20"/>
                <w:szCs w:val="22"/>
                <w:lang w:val="it-CH"/>
              </w:rPr>
              <w:t>76%</w:t>
            </w:r>
          </w:p>
        </w:tc>
        <w:tc>
          <w:tcPr>
            <w:tcW w:w="1590" w:type="pct"/>
            <w:tcBorders>
              <w:top w:val="single" w:sz="4" w:space="0" w:color="auto"/>
              <w:left w:val="nil"/>
              <w:bottom w:val="single" w:sz="4" w:space="0" w:color="auto"/>
              <w:right w:val="single" w:sz="4" w:space="0" w:color="auto"/>
            </w:tcBorders>
            <w:shd w:val="clear" w:color="000000" w:fill="FFFFFF"/>
            <w:noWrap/>
            <w:vAlign w:val="center"/>
            <w:hideMark/>
          </w:tcPr>
          <w:p w:rsidR="00912084" w:rsidRPr="00C2796B" w:rsidRDefault="00912084" w:rsidP="005A1E67">
            <w:pPr>
              <w:jc w:val="right"/>
              <w:rPr>
                <w:rFonts w:cs="Arial"/>
                <w:b/>
                <w:bCs/>
                <w:sz w:val="20"/>
                <w:szCs w:val="22"/>
                <w:lang w:val="it-CH"/>
              </w:rPr>
            </w:pPr>
            <w:r w:rsidRPr="00C2796B">
              <w:rPr>
                <w:rFonts w:cs="Arial"/>
                <w:b/>
                <w:bCs/>
                <w:sz w:val="20"/>
                <w:szCs w:val="22"/>
                <w:lang w:val="it-CH"/>
              </w:rPr>
              <w:t>3.1</w:t>
            </w:r>
          </w:p>
        </w:tc>
      </w:tr>
    </w:tbl>
    <w:p w:rsidR="00912084" w:rsidRPr="005A1E67" w:rsidRDefault="00912084" w:rsidP="004222A6">
      <w:pPr>
        <w:tabs>
          <w:tab w:val="left" w:pos="364"/>
        </w:tabs>
        <w:spacing w:before="120"/>
        <w:rPr>
          <w:rFonts w:cs="Arial"/>
          <w:bCs/>
          <w:sz w:val="18"/>
          <w:szCs w:val="18"/>
        </w:rPr>
      </w:pPr>
      <w:r w:rsidRPr="005A1E67">
        <w:rPr>
          <w:rFonts w:cs="Arial"/>
          <w:bCs/>
          <w:sz w:val="18"/>
          <w:szCs w:val="18"/>
        </w:rPr>
        <w:t>Fonte: SUPSI</w:t>
      </w:r>
    </w:p>
    <w:p w:rsidR="00390693" w:rsidRPr="00390693" w:rsidRDefault="00390693" w:rsidP="00390693">
      <w:pPr>
        <w:tabs>
          <w:tab w:val="left" w:pos="567"/>
        </w:tabs>
        <w:spacing w:before="80" w:after="80"/>
      </w:pPr>
    </w:p>
    <w:p w:rsidR="00912084" w:rsidRPr="00390693" w:rsidRDefault="00912084" w:rsidP="00912084">
      <w:pPr>
        <w:numPr>
          <w:ilvl w:val="0"/>
          <w:numId w:val="43"/>
        </w:numPr>
        <w:tabs>
          <w:tab w:val="left" w:pos="567"/>
        </w:tabs>
        <w:spacing w:before="80" w:after="80"/>
        <w:ind w:left="0" w:firstLine="0"/>
        <w:rPr>
          <w:i/>
        </w:rPr>
      </w:pPr>
      <w:r w:rsidRPr="00390693">
        <w:rPr>
          <w:b/>
          <w:i/>
        </w:rPr>
        <w:t>Formazione continua</w:t>
      </w:r>
    </w:p>
    <w:p w:rsidR="00912084" w:rsidRPr="00A940E2" w:rsidRDefault="00912084" w:rsidP="00912084">
      <w:pPr>
        <w:spacing w:after="80"/>
        <w:ind w:left="1"/>
        <w:rPr>
          <w:rFonts w:cs="Arial"/>
          <w:szCs w:val="24"/>
        </w:rPr>
      </w:pPr>
      <w:r w:rsidRPr="006B3866">
        <w:rPr>
          <w:rFonts w:cs="Arial"/>
          <w:szCs w:val="24"/>
        </w:rPr>
        <w:t>L’</w:t>
      </w:r>
      <w:r w:rsidRPr="006B3866">
        <w:rPr>
          <w:rFonts w:cs="Arial"/>
          <w:b/>
          <w:szCs w:val="24"/>
        </w:rPr>
        <w:t>obiettivo b) 1</w:t>
      </w:r>
      <w:r w:rsidRPr="00A940E2">
        <w:rPr>
          <w:rFonts w:cs="Arial"/>
          <w:szCs w:val="24"/>
        </w:rPr>
        <w:t xml:space="preserve"> prevede </w:t>
      </w:r>
      <w:r>
        <w:rPr>
          <w:rFonts w:cs="Arial"/>
          <w:szCs w:val="24"/>
        </w:rPr>
        <w:t>la</w:t>
      </w:r>
      <w:r w:rsidRPr="00A940E2">
        <w:rPr>
          <w:rFonts w:cs="Arial"/>
          <w:szCs w:val="24"/>
        </w:rPr>
        <w:t xml:space="preserve"> verifica regolare della frazione di diplomati di percorsi MAS che hanno conosciuto un avanzamento di carriera a distanza di un anno dal diploma.</w:t>
      </w:r>
    </w:p>
    <w:p w:rsidR="00912084" w:rsidRPr="00A940E2" w:rsidRDefault="00912084" w:rsidP="00912084">
      <w:pPr>
        <w:tabs>
          <w:tab w:val="left" w:pos="851"/>
        </w:tabs>
        <w:spacing w:after="80"/>
        <w:ind w:firstLine="1"/>
        <w:rPr>
          <w:rFonts w:cs="Arial"/>
          <w:szCs w:val="24"/>
        </w:rPr>
      </w:pPr>
      <w:r w:rsidRPr="00A940E2">
        <w:rPr>
          <w:rFonts w:cs="Arial"/>
          <w:szCs w:val="24"/>
        </w:rPr>
        <w:t>Dall’indagine sull’evoluzione della carriera svolta nel 2017 tra i diplomati MAS/EMBA dell’anno precedente risulta che il 64% di loro evidenzia un miglioramento a livello di carriera: nel 47% dei casi il cambiamento è avvenuto durante la formazione, per il 31% entro i 6 mesi dal diploma e per il restante 22% dopo i 6 mesi dal diploma. Il 46% dei diplomati occupa una posizione di responsabile, quadro/dirigente o imprenditore. Per il 62% dei diplomati sono migliorate le mansioni di lavoro, mentre per il 56% è aumentato il livello di responsabilità.</w:t>
      </w:r>
    </w:p>
    <w:p w:rsidR="00912084" w:rsidRPr="00A940E2" w:rsidRDefault="00912084" w:rsidP="00912084">
      <w:pPr>
        <w:tabs>
          <w:tab w:val="left" w:pos="851"/>
        </w:tabs>
        <w:spacing w:after="80"/>
        <w:ind w:firstLine="1"/>
        <w:rPr>
          <w:rFonts w:cs="Arial"/>
          <w:szCs w:val="24"/>
        </w:rPr>
      </w:pPr>
      <w:r w:rsidRPr="00A940E2">
        <w:rPr>
          <w:rFonts w:cs="Arial"/>
          <w:szCs w:val="24"/>
        </w:rPr>
        <w:t>In termini generali, la situazione lavorativa di chi ha portato a termine un percorso MAS/EMBA migliora ad un anno dal conseguimento del titolo. Non in tutti i casi però il miglioramento riguarda la funzione svolta: solo il 27% dei diplomati ha cambiato funzione, evidenziando in aggiunta un aumento salariale di almeno il 5%. Per gli altri diplomati il cambiamento riguarda invece le mansioni, le responsabilità sostenute e il grado di autonomia nel lavoro. I miglioramenti nella carriera non si traducono necessar</w:t>
      </w:r>
      <w:r>
        <w:rPr>
          <w:rFonts w:cs="Arial"/>
          <w:szCs w:val="24"/>
        </w:rPr>
        <w:t>iamente in un aumento salariale. I</w:t>
      </w:r>
      <w:r w:rsidRPr="00A940E2">
        <w:rPr>
          <w:rFonts w:cs="Arial"/>
          <w:szCs w:val="24"/>
        </w:rPr>
        <w:t>nfatti solamente il 39% dei diplomati presenta una progressione a livello retributivo. Questo fattore è certamente influenzato anche da elementi attinenti alle condizioni del mondo del lavoro.</w:t>
      </w:r>
    </w:p>
    <w:p w:rsidR="00912084" w:rsidRPr="00A940E2" w:rsidRDefault="00912084" w:rsidP="00912084">
      <w:pPr>
        <w:tabs>
          <w:tab w:val="left" w:pos="851"/>
        </w:tabs>
        <w:spacing w:after="80"/>
        <w:ind w:firstLine="1"/>
        <w:rPr>
          <w:rFonts w:cs="Arial"/>
          <w:color w:val="000000"/>
          <w:szCs w:val="24"/>
          <w:lang w:val="it-CH"/>
        </w:rPr>
      </w:pPr>
      <w:r w:rsidRPr="00A940E2">
        <w:rPr>
          <w:rFonts w:cs="Arial"/>
          <w:szCs w:val="24"/>
        </w:rPr>
        <w:t xml:space="preserve">L’indagine svolta nel 2018 tra i diplomati da un anno riporta l’80% degli intervistati che si dichiara soddisfatto in merito alla formazione svolta e interessato a seguire, in futuro, corsi di aggiornamento relativi all’area del </w:t>
      </w:r>
      <w:r>
        <w:rPr>
          <w:rFonts w:cs="Arial"/>
          <w:szCs w:val="24"/>
        </w:rPr>
        <w:t>m</w:t>
      </w:r>
      <w:r w:rsidRPr="00A940E2">
        <w:rPr>
          <w:rFonts w:cs="Arial"/>
          <w:szCs w:val="24"/>
        </w:rPr>
        <w:t>aster conseguito. Il punteggio medio di soddisfazione è di 7.8 su una scala da 1 a 10 ed è più alto tra i dirigenti, i responsabili di settore o reparto e i docenti.</w:t>
      </w:r>
    </w:p>
    <w:p w:rsidR="00912084" w:rsidRPr="00A940E2" w:rsidRDefault="00912084" w:rsidP="00912084">
      <w:pPr>
        <w:spacing w:after="80"/>
        <w:rPr>
          <w:rFonts w:cs="Arial"/>
          <w:szCs w:val="24"/>
        </w:rPr>
      </w:pPr>
      <w:r w:rsidRPr="006B3866">
        <w:rPr>
          <w:rFonts w:cs="Arial"/>
          <w:szCs w:val="24"/>
        </w:rPr>
        <w:t>L’</w:t>
      </w:r>
      <w:r w:rsidRPr="006B3866">
        <w:rPr>
          <w:rFonts w:cs="Arial"/>
          <w:b/>
          <w:szCs w:val="24"/>
        </w:rPr>
        <w:t>obiettivo b) 2</w:t>
      </w:r>
      <w:r w:rsidRPr="00A940E2">
        <w:rPr>
          <w:rFonts w:cs="Arial"/>
          <w:szCs w:val="24"/>
        </w:rPr>
        <w:t xml:space="preserve"> riguarda il tasso di soddisfazione dei datori di lavoro, che deve essere superiore al 75% della scala applicata e misurato tramite inchieste specifiche presso diverse categorie di datori di lavoro.</w:t>
      </w:r>
    </w:p>
    <w:p w:rsidR="00912084" w:rsidRDefault="00912084" w:rsidP="00912084">
      <w:pPr>
        <w:spacing w:after="80"/>
        <w:rPr>
          <w:rFonts w:cs="Arial"/>
          <w:iCs/>
          <w:szCs w:val="24"/>
        </w:rPr>
      </w:pPr>
      <w:r w:rsidRPr="00A940E2">
        <w:rPr>
          <w:rFonts w:cs="Arial"/>
          <w:iCs/>
          <w:szCs w:val="24"/>
        </w:rPr>
        <w:t>Anche nel 2018, come già nei due anni precedenti, la SUPSI non ha ottenuto un numero di risposte all’indagin</w:t>
      </w:r>
      <w:r>
        <w:rPr>
          <w:rFonts w:cs="Arial"/>
          <w:iCs/>
          <w:szCs w:val="24"/>
        </w:rPr>
        <w:t>e presso i datori di lavoro tale</w:t>
      </w:r>
      <w:r w:rsidRPr="00A940E2">
        <w:rPr>
          <w:rFonts w:cs="Arial"/>
          <w:iCs/>
          <w:szCs w:val="24"/>
        </w:rPr>
        <w:t xml:space="preserve"> da permettere un’analisi dei dati. Su 52 diplomati che hanno risposto all’indagine, solo 20 hanno autorizzato la SUPSI a contattare il loro datore di lavoro</w:t>
      </w:r>
      <w:r>
        <w:rPr>
          <w:rFonts w:cs="Arial"/>
          <w:iCs/>
          <w:szCs w:val="24"/>
        </w:rPr>
        <w:t>;</w:t>
      </w:r>
      <w:r w:rsidRPr="00A940E2">
        <w:rPr>
          <w:rFonts w:cs="Arial"/>
          <w:iCs/>
          <w:szCs w:val="24"/>
        </w:rPr>
        <w:t xml:space="preserve"> tra questi solo un datore di lavoro ha accettato di partecipare all’indagine. A seguito delle difficoltà riscontrate, la SUPSI sta valutando di instaurare una nuova metodologia d’indagine in modo tale da allargare il campione di aziende interpellabili.</w:t>
      </w:r>
    </w:p>
    <w:p w:rsidR="00390693" w:rsidRPr="00A940E2" w:rsidRDefault="00390693" w:rsidP="00912084">
      <w:pPr>
        <w:spacing w:after="80"/>
        <w:rPr>
          <w:rFonts w:cs="Arial"/>
          <w:i/>
          <w:szCs w:val="24"/>
        </w:rPr>
      </w:pPr>
    </w:p>
    <w:p w:rsidR="00912084" w:rsidRPr="00390693" w:rsidRDefault="00912084" w:rsidP="00912084">
      <w:pPr>
        <w:pStyle w:val="Titolo4"/>
        <w:tabs>
          <w:tab w:val="clear" w:pos="709"/>
          <w:tab w:val="left" w:pos="567"/>
        </w:tabs>
        <w:spacing w:before="80" w:after="80"/>
        <w:rPr>
          <w:i/>
          <w:sz w:val="24"/>
        </w:rPr>
      </w:pPr>
      <w:r w:rsidRPr="00390693">
        <w:rPr>
          <w:i/>
          <w:sz w:val="24"/>
        </w:rPr>
        <w:t>c)</w:t>
      </w:r>
      <w:r w:rsidRPr="00390693">
        <w:rPr>
          <w:i/>
          <w:sz w:val="24"/>
        </w:rPr>
        <w:tab/>
        <w:t>Ricerca e prestazioni di servizio</w:t>
      </w:r>
    </w:p>
    <w:p w:rsidR="00912084" w:rsidRPr="00A940E2" w:rsidRDefault="00912084" w:rsidP="00912084">
      <w:pPr>
        <w:spacing w:before="80" w:after="80"/>
        <w:rPr>
          <w:rFonts w:cs="Arial"/>
          <w:szCs w:val="24"/>
        </w:rPr>
      </w:pPr>
      <w:r w:rsidRPr="004D64DE">
        <w:rPr>
          <w:rFonts w:cs="Arial"/>
          <w:szCs w:val="24"/>
        </w:rPr>
        <w:t>L’</w:t>
      </w:r>
      <w:r w:rsidRPr="004D64DE">
        <w:rPr>
          <w:rFonts w:cs="Arial"/>
          <w:b/>
          <w:szCs w:val="24"/>
        </w:rPr>
        <w:t>obiettivo c) 1</w:t>
      </w:r>
      <w:r w:rsidRPr="00A940E2">
        <w:rPr>
          <w:rFonts w:cs="Arial"/>
          <w:szCs w:val="24"/>
        </w:rPr>
        <w:t xml:space="preserve"> prevede una verifica dell’efficacia della ricerca misurando la percentuale di progetti di ricerca accettati dalla </w:t>
      </w:r>
      <w:r>
        <w:rPr>
          <w:rFonts w:cs="Arial"/>
          <w:szCs w:val="24"/>
        </w:rPr>
        <w:t xml:space="preserve">CTI, </w:t>
      </w:r>
      <w:r w:rsidRPr="00A940E2">
        <w:rPr>
          <w:rFonts w:cs="Arial"/>
          <w:szCs w:val="24"/>
        </w:rPr>
        <w:t xml:space="preserve">oggi </w:t>
      </w:r>
      <w:proofErr w:type="spellStart"/>
      <w:r w:rsidRPr="00A940E2">
        <w:rPr>
          <w:rFonts w:cs="Arial"/>
          <w:szCs w:val="24"/>
        </w:rPr>
        <w:t>Innosuisse</w:t>
      </w:r>
      <w:proofErr w:type="spellEnd"/>
      <w:r w:rsidRPr="00A940E2">
        <w:rPr>
          <w:rFonts w:cs="Arial"/>
          <w:szCs w:val="24"/>
        </w:rPr>
        <w:t>, dall’Unione Europea (programmi quadro europei) e dal FNS in rapporto al totale dei progetti inoltrati: la percentuale dovrebbe risultare in linea con la media di ciascun ente finanziatore.</w:t>
      </w:r>
    </w:p>
    <w:p w:rsidR="00912084" w:rsidRDefault="00912084" w:rsidP="004222A6">
      <w:r w:rsidRPr="00A940E2">
        <w:t xml:space="preserve">La </w:t>
      </w:r>
      <w:proofErr w:type="spellStart"/>
      <w:r w:rsidRPr="00A940E2">
        <w:t>tab</w:t>
      </w:r>
      <w:proofErr w:type="spellEnd"/>
      <w:r w:rsidRPr="00A940E2">
        <w:t>.</w:t>
      </w:r>
      <w:r>
        <w:t xml:space="preserve"> </w:t>
      </w:r>
      <w:r w:rsidRPr="00A940E2">
        <w:t>2</w:t>
      </w:r>
      <w:r>
        <w:t>8</w:t>
      </w:r>
      <w:r w:rsidRPr="00A940E2">
        <w:t xml:space="preserve"> riassume le per</w:t>
      </w:r>
      <w:r>
        <w:t>centuali di successo di progetti sottoposti</w:t>
      </w:r>
      <w:r w:rsidRPr="00A940E2">
        <w:t xml:space="preserve"> alle agenzie di finanziamento competitivo della ricerca. Il tasso di </w:t>
      </w:r>
      <w:r>
        <w:t>riuscita</w:t>
      </w:r>
      <w:r w:rsidRPr="00A940E2">
        <w:t xml:space="preserve"> è calcolato come rapporto tra progetti accettati o accettati con condizioni e il numero di progetti inoltrati. I dati ufficiali provengono dalla </w:t>
      </w:r>
      <w:r>
        <w:t>Segreteria di Stato per la formazione, la ricerca e l’innovazione (</w:t>
      </w:r>
      <w:r w:rsidRPr="00A940E2">
        <w:t>SEFRI</w:t>
      </w:r>
      <w:r>
        <w:t>)</w:t>
      </w:r>
      <w:r w:rsidRPr="00A940E2">
        <w:t xml:space="preserve"> e da </w:t>
      </w:r>
      <w:proofErr w:type="spellStart"/>
      <w:r w:rsidRPr="00A940E2">
        <w:t>Innosuisse</w:t>
      </w:r>
      <w:proofErr w:type="spellEnd"/>
      <w:r w:rsidRPr="00A940E2">
        <w:t>.</w:t>
      </w:r>
    </w:p>
    <w:p w:rsidR="00390693" w:rsidRPr="00CD783B" w:rsidRDefault="00390693" w:rsidP="004222A6"/>
    <w:p w:rsidR="00912084" w:rsidRPr="00A940E2" w:rsidRDefault="00912084" w:rsidP="006E5628">
      <w:pPr>
        <w:pStyle w:val="Tabella"/>
      </w:pPr>
      <w:r>
        <w:t xml:space="preserve"> </w:t>
      </w:r>
      <w:r w:rsidRPr="00A940E2">
        <w:t>Percentuale di accettazione di progetti di ricerca</w:t>
      </w:r>
    </w:p>
    <w:tbl>
      <w:tblPr>
        <w:tblW w:w="5000" w:type="pct"/>
        <w:tblCellMar>
          <w:left w:w="70" w:type="dxa"/>
          <w:right w:w="70" w:type="dxa"/>
        </w:tblCellMar>
        <w:tblLook w:val="04A0" w:firstRow="1" w:lastRow="0" w:firstColumn="1" w:lastColumn="0" w:noHBand="0" w:noVBand="1"/>
      </w:tblPr>
      <w:tblGrid>
        <w:gridCol w:w="2647"/>
        <w:gridCol w:w="1121"/>
        <w:gridCol w:w="1197"/>
        <w:gridCol w:w="1318"/>
        <w:gridCol w:w="1121"/>
        <w:gridCol w:w="1197"/>
        <w:gridCol w:w="1177"/>
      </w:tblGrid>
      <w:tr w:rsidR="00912084" w:rsidRPr="00C2796B" w:rsidTr="005A1E67">
        <w:trPr>
          <w:trHeight w:val="300"/>
        </w:trPr>
        <w:tc>
          <w:tcPr>
            <w:tcW w:w="1353" w:type="pct"/>
            <w:tcBorders>
              <w:top w:val="single" w:sz="4" w:space="0" w:color="auto"/>
              <w:left w:val="single" w:sz="4" w:space="0" w:color="auto"/>
              <w:bottom w:val="nil"/>
              <w:right w:val="nil"/>
            </w:tcBorders>
            <w:shd w:val="clear" w:color="000000" w:fill="FFFFFF"/>
            <w:noWrap/>
            <w:vAlign w:val="bottom"/>
            <w:hideMark/>
          </w:tcPr>
          <w:p w:rsidR="00912084" w:rsidRPr="00C2796B" w:rsidRDefault="00912084" w:rsidP="005A1E67">
            <w:pPr>
              <w:spacing w:before="80" w:after="80"/>
              <w:ind w:hanging="425"/>
              <w:rPr>
                <w:rFonts w:cs="Arial"/>
                <w:color w:val="000000"/>
                <w:sz w:val="20"/>
                <w:szCs w:val="22"/>
                <w:lang w:val="it-CH"/>
              </w:rPr>
            </w:pPr>
            <w:r w:rsidRPr="00C2796B">
              <w:rPr>
                <w:rFonts w:cs="Arial"/>
                <w:color w:val="000000"/>
                <w:sz w:val="20"/>
                <w:szCs w:val="22"/>
                <w:lang w:val="it-CH"/>
              </w:rPr>
              <w:t> </w:t>
            </w:r>
          </w:p>
        </w:tc>
        <w:tc>
          <w:tcPr>
            <w:tcW w:w="1859" w:type="pct"/>
            <w:gridSpan w:val="3"/>
            <w:tcBorders>
              <w:top w:val="single" w:sz="4" w:space="0" w:color="auto"/>
              <w:left w:val="single" w:sz="4" w:space="0" w:color="auto"/>
              <w:bottom w:val="single" w:sz="4" w:space="0" w:color="auto"/>
              <w:right w:val="single" w:sz="4" w:space="0" w:color="000000"/>
            </w:tcBorders>
            <w:shd w:val="clear" w:color="000000" w:fill="FFFFFF"/>
            <w:hideMark/>
          </w:tcPr>
          <w:p w:rsidR="00912084" w:rsidRPr="00C2796B" w:rsidRDefault="00912084" w:rsidP="005A1E67">
            <w:pPr>
              <w:spacing w:before="80" w:after="80"/>
              <w:ind w:hanging="425"/>
              <w:jc w:val="center"/>
              <w:rPr>
                <w:rFonts w:cs="Arial"/>
                <w:b/>
                <w:bCs/>
                <w:color w:val="000000"/>
                <w:sz w:val="20"/>
                <w:szCs w:val="22"/>
                <w:lang w:val="it-CH"/>
              </w:rPr>
            </w:pPr>
            <w:r w:rsidRPr="00C2796B">
              <w:rPr>
                <w:rFonts w:cs="Arial"/>
                <w:b/>
                <w:bCs/>
                <w:color w:val="000000"/>
                <w:sz w:val="20"/>
                <w:szCs w:val="22"/>
                <w:lang w:val="it-CH"/>
              </w:rPr>
              <w:t>2017</w:t>
            </w:r>
          </w:p>
        </w:tc>
        <w:tc>
          <w:tcPr>
            <w:tcW w:w="1787" w:type="pct"/>
            <w:gridSpan w:val="3"/>
            <w:tcBorders>
              <w:top w:val="single" w:sz="4" w:space="0" w:color="auto"/>
              <w:left w:val="nil"/>
              <w:bottom w:val="single" w:sz="4" w:space="0" w:color="auto"/>
              <w:right w:val="single" w:sz="4" w:space="0" w:color="000000"/>
            </w:tcBorders>
            <w:shd w:val="clear" w:color="000000" w:fill="FFFFFF"/>
            <w:hideMark/>
          </w:tcPr>
          <w:p w:rsidR="00912084" w:rsidRPr="00C2796B" w:rsidRDefault="00912084" w:rsidP="005A1E67">
            <w:pPr>
              <w:spacing w:before="80" w:after="80"/>
              <w:ind w:hanging="425"/>
              <w:jc w:val="center"/>
              <w:rPr>
                <w:rFonts w:cs="Arial"/>
                <w:b/>
                <w:bCs/>
                <w:color w:val="000000"/>
                <w:sz w:val="20"/>
                <w:szCs w:val="22"/>
                <w:lang w:val="it-CH"/>
              </w:rPr>
            </w:pPr>
            <w:r w:rsidRPr="00C2796B">
              <w:rPr>
                <w:rFonts w:cs="Arial"/>
                <w:b/>
                <w:bCs/>
                <w:color w:val="000000"/>
                <w:sz w:val="20"/>
                <w:szCs w:val="22"/>
                <w:lang w:val="it-CH"/>
              </w:rPr>
              <w:t>2018</w:t>
            </w:r>
          </w:p>
        </w:tc>
      </w:tr>
      <w:tr w:rsidR="00912084" w:rsidRPr="00C2796B" w:rsidTr="005A1E67">
        <w:trPr>
          <w:trHeight w:val="630"/>
        </w:trPr>
        <w:tc>
          <w:tcPr>
            <w:tcW w:w="13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2084" w:rsidRPr="006B3866" w:rsidRDefault="00912084" w:rsidP="005A1E67">
            <w:pPr>
              <w:spacing w:before="80" w:after="80"/>
              <w:jc w:val="left"/>
              <w:rPr>
                <w:rFonts w:cs="Arial"/>
                <w:b/>
                <w:color w:val="000000"/>
                <w:sz w:val="20"/>
                <w:szCs w:val="22"/>
                <w:lang w:val="it-CH"/>
              </w:rPr>
            </w:pPr>
            <w:r w:rsidRPr="006B3866">
              <w:rPr>
                <w:rFonts w:cs="Arial"/>
                <w:b/>
                <w:color w:val="000000"/>
                <w:sz w:val="20"/>
                <w:szCs w:val="22"/>
                <w:lang w:val="it-CH"/>
              </w:rPr>
              <w:t>Ente finanziatore</w:t>
            </w:r>
          </w:p>
        </w:tc>
        <w:tc>
          <w:tcPr>
            <w:tcW w:w="573" w:type="pct"/>
            <w:tcBorders>
              <w:top w:val="single" w:sz="4" w:space="0" w:color="auto"/>
              <w:left w:val="nil"/>
              <w:bottom w:val="nil"/>
              <w:right w:val="single" w:sz="4" w:space="0" w:color="auto"/>
            </w:tcBorders>
            <w:shd w:val="clear" w:color="000000" w:fill="FFFFFF"/>
            <w:hideMark/>
          </w:tcPr>
          <w:p w:rsidR="00912084" w:rsidRPr="006B3866" w:rsidRDefault="00912084" w:rsidP="005A1E67">
            <w:pPr>
              <w:spacing w:before="80" w:after="80"/>
              <w:jc w:val="center"/>
              <w:rPr>
                <w:rFonts w:cs="Arial"/>
                <w:b/>
                <w:color w:val="000000"/>
                <w:sz w:val="20"/>
                <w:szCs w:val="22"/>
                <w:lang w:val="it-CH"/>
              </w:rPr>
            </w:pPr>
            <w:r w:rsidRPr="006B3866">
              <w:rPr>
                <w:rFonts w:cs="Arial"/>
                <w:b/>
                <w:color w:val="000000"/>
                <w:sz w:val="20"/>
                <w:szCs w:val="22"/>
                <w:lang w:val="it-CH"/>
              </w:rPr>
              <w:t>Progetti inoltrati</w:t>
            </w:r>
          </w:p>
        </w:tc>
        <w:tc>
          <w:tcPr>
            <w:tcW w:w="612" w:type="pct"/>
            <w:tcBorders>
              <w:top w:val="single" w:sz="4" w:space="0" w:color="auto"/>
              <w:left w:val="nil"/>
              <w:bottom w:val="nil"/>
              <w:right w:val="single" w:sz="4" w:space="0" w:color="auto"/>
            </w:tcBorders>
            <w:shd w:val="clear" w:color="000000" w:fill="FFFFFF"/>
            <w:hideMark/>
          </w:tcPr>
          <w:p w:rsidR="00912084" w:rsidRPr="006B3866" w:rsidRDefault="00912084" w:rsidP="005A1E67">
            <w:pPr>
              <w:spacing w:before="80" w:after="80"/>
              <w:jc w:val="center"/>
              <w:rPr>
                <w:rFonts w:cs="Arial"/>
                <w:b/>
                <w:color w:val="000000"/>
                <w:sz w:val="20"/>
                <w:szCs w:val="22"/>
                <w:lang w:val="it-CH"/>
              </w:rPr>
            </w:pPr>
            <w:r w:rsidRPr="006B3866">
              <w:rPr>
                <w:rFonts w:cs="Arial"/>
                <w:b/>
                <w:color w:val="000000"/>
                <w:sz w:val="20"/>
                <w:szCs w:val="22"/>
                <w:lang w:val="it-CH"/>
              </w:rPr>
              <w:t>Progetti accettati</w:t>
            </w:r>
          </w:p>
        </w:tc>
        <w:tc>
          <w:tcPr>
            <w:tcW w:w="674" w:type="pct"/>
            <w:tcBorders>
              <w:top w:val="single" w:sz="4" w:space="0" w:color="auto"/>
              <w:left w:val="nil"/>
              <w:bottom w:val="nil"/>
              <w:right w:val="single" w:sz="4" w:space="0" w:color="auto"/>
            </w:tcBorders>
            <w:shd w:val="clear" w:color="000000" w:fill="FFFFFF"/>
            <w:hideMark/>
          </w:tcPr>
          <w:p w:rsidR="00912084" w:rsidRPr="006B3866" w:rsidRDefault="00912084" w:rsidP="005A1E67">
            <w:pPr>
              <w:spacing w:before="80" w:after="80"/>
              <w:jc w:val="center"/>
              <w:rPr>
                <w:rFonts w:cs="Arial"/>
                <w:b/>
                <w:color w:val="000000"/>
                <w:sz w:val="20"/>
                <w:szCs w:val="22"/>
                <w:lang w:val="it-CH"/>
              </w:rPr>
            </w:pPr>
            <w:r w:rsidRPr="006B3866">
              <w:rPr>
                <w:rFonts w:cs="Arial"/>
                <w:b/>
                <w:color w:val="000000"/>
                <w:sz w:val="20"/>
                <w:szCs w:val="22"/>
                <w:lang w:val="it-CH"/>
              </w:rPr>
              <w:t>% di successo</w:t>
            </w:r>
          </w:p>
        </w:tc>
        <w:tc>
          <w:tcPr>
            <w:tcW w:w="573" w:type="pct"/>
            <w:tcBorders>
              <w:top w:val="single" w:sz="4" w:space="0" w:color="auto"/>
              <w:left w:val="nil"/>
              <w:bottom w:val="nil"/>
              <w:right w:val="single" w:sz="4" w:space="0" w:color="auto"/>
            </w:tcBorders>
            <w:shd w:val="clear" w:color="000000" w:fill="FFFFFF"/>
            <w:hideMark/>
          </w:tcPr>
          <w:p w:rsidR="00912084" w:rsidRPr="006B3866" w:rsidRDefault="00912084" w:rsidP="005A1E67">
            <w:pPr>
              <w:spacing w:before="80" w:after="80"/>
              <w:jc w:val="center"/>
              <w:rPr>
                <w:rFonts w:cs="Arial"/>
                <w:b/>
                <w:color w:val="000000"/>
                <w:sz w:val="20"/>
                <w:szCs w:val="22"/>
                <w:lang w:val="it-CH"/>
              </w:rPr>
            </w:pPr>
            <w:r w:rsidRPr="006B3866">
              <w:rPr>
                <w:rFonts w:cs="Arial"/>
                <w:b/>
                <w:color w:val="000000"/>
                <w:sz w:val="20"/>
                <w:szCs w:val="22"/>
                <w:lang w:val="it-CH"/>
              </w:rPr>
              <w:t>Progetti inoltrati</w:t>
            </w:r>
          </w:p>
        </w:tc>
        <w:tc>
          <w:tcPr>
            <w:tcW w:w="612" w:type="pct"/>
            <w:tcBorders>
              <w:top w:val="single" w:sz="4" w:space="0" w:color="auto"/>
              <w:left w:val="nil"/>
              <w:bottom w:val="nil"/>
              <w:right w:val="single" w:sz="4" w:space="0" w:color="auto"/>
            </w:tcBorders>
            <w:shd w:val="clear" w:color="000000" w:fill="FFFFFF"/>
            <w:hideMark/>
          </w:tcPr>
          <w:p w:rsidR="00912084" w:rsidRPr="006B3866" w:rsidRDefault="00912084" w:rsidP="005A1E67">
            <w:pPr>
              <w:spacing w:before="80" w:after="80"/>
              <w:jc w:val="center"/>
              <w:rPr>
                <w:rFonts w:cs="Arial"/>
                <w:b/>
                <w:color w:val="000000"/>
                <w:sz w:val="20"/>
                <w:szCs w:val="22"/>
                <w:lang w:val="it-CH"/>
              </w:rPr>
            </w:pPr>
            <w:r w:rsidRPr="006B3866">
              <w:rPr>
                <w:rFonts w:cs="Arial"/>
                <w:b/>
                <w:color w:val="000000"/>
                <w:sz w:val="20"/>
                <w:szCs w:val="22"/>
                <w:lang w:val="it-CH"/>
              </w:rPr>
              <w:t>Progetti accettati</w:t>
            </w:r>
          </w:p>
        </w:tc>
        <w:tc>
          <w:tcPr>
            <w:tcW w:w="602" w:type="pct"/>
            <w:tcBorders>
              <w:top w:val="single" w:sz="4" w:space="0" w:color="auto"/>
              <w:left w:val="nil"/>
              <w:bottom w:val="nil"/>
              <w:right w:val="single" w:sz="4" w:space="0" w:color="auto"/>
            </w:tcBorders>
            <w:shd w:val="clear" w:color="000000" w:fill="FFFFFF"/>
            <w:hideMark/>
          </w:tcPr>
          <w:p w:rsidR="00912084" w:rsidRPr="006B3866" w:rsidRDefault="00912084" w:rsidP="005A1E67">
            <w:pPr>
              <w:spacing w:before="80" w:after="80"/>
              <w:jc w:val="center"/>
              <w:rPr>
                <w:rFonts w:cs="Arial"/>
                <w:b/>
                <w:color w:val="000000"/>
                <w:sz w:val="20"/>
                <w:szCs w:val="22"/>
                <w:lang w:val="it-CH"/>
              </w:rPr>
            </w:pPr>
            <w:r w:rsidRPr="006B3866">
              <w:rPr>
                <w:rFonts w:cs="Arial"/>
                <w:b/>
                <w:color w:val="000000"/>
                <w:sz w:val="20"/>
                <w:szCs w:val="22"/>
                <w:lang w:val="it-CH"/>
              </w:rPr>
              <w:t>% di successo</w:t>
            </w:r>
          </w:p>
        </w:tc>
      </w:tr>
      <w:tr w:rsidR="00912084" w:rsidRPr="00C2796B" w:rsidTr="005A1E67">
        <w:trPr>
          <w:trHeight w:val="283"/>
        </w:trPr>
        <w:tc>
          <w:tcPr>
            <w:tcW w:w="1353" w:type="pct"/>
            <w:tcBorders>
              <w:top w:val="nil"/>
              <w:left w:val="single" w:sz="4" w:space="0" w:color="auto"/>
              <w:bottom w:val="single" w:sz="4" w:space="0" w:color="auto"/>
              <w:right w:val="single" w:sz="4" w:space="0" w:color="auto"/>
            </w:tcBorders>
            <w:shd w:val="clear" w:color="000000" w:fill="FFFFFF"/>
            <w:hideMark/>
          </w:tcPr>
          <w:p w:rsidR="00912084" w:rsidRPr="00C2796B" w:rsidRDefault="00912084" w:rsidP="005A1E67">
            <w:pPr>
              <w:rPr>
                <w:rFonts w:cs="Arial"/>
                <w:color w:val="000000"/>
                <w:sz w:val="20"/>
                <w:szCs w:val="22"/>
                <w:lang w:val="it-CH"/>
              </w:rPr>
            </w:pPr>
            <w:proofErr w:type="spellStart"/>
            <w:r w:rsidRPr="00C2796B">
              <w:rPr>
                <w:rFonts w:cs="Arial"/>
                <w:color w:val="000000"/>
                <w:sz w:val="20"/>
                <w:szCs w:val="22"/>
                <w:lang w:val="it-CH"/>
              </w:rPr>
              <w:t>Innosuisse</w:t>
            </w:r>
            <w:proofErr w:type="spellEnd"/>
            <w:r w:rsidRPr="00C2796B">
              <w:rPr>
                <w:rFonts w:cs="Arial"/>
                <w:color w:val="000000"/>
                <w:sz w:val="20"/>
                <w:szCs w:val="22"/>
                <w:lang w:val="it-CH"/>
              </w:rPr>
              <w:t xml:space="preserve"> (ex-CTI)</w:t>
            </w:r>
          </w:p>
        </w:tc>
        <w:tc>
          <w:tcPr>
            <w:tcW w:w="573" w:type="pct"/>
            <w:tcBorders>
              <w:top w:val="single" w:sz="4" w:space="0" w:color="auto"/>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56</w:t>
            </w:r>
          </w:p>
        </w:tc>
        <w:tc>
          <w:tcPr>
            <w:tcW w:w="612" w:type="pct"/>
            <w:tcBorders>
              <w:top w:val="single" w:sz="4" w:space="0" w:color="auto"/>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43</w:t>
            </w:r>
          </w:p>
        </w:tc>
        <w:tc>
          <w:tcPr>
            <w:tcW w:w="674" w:type="pct"/>
            <w:tcBorders>
              <w:top w:val="single" w:sz="4" w:space="0" w:color="auto"/>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77%</w:t>
            </w:r>
          </w:p>
        </w:tc>
        <w:tc>
          <w:tcPr>
            <w:tcW w:w="573" w:type="pct"/>
            <w:tcBorders>
              <w:top w:val="single" w:sz="4" w:space="0" w:color="auto"/>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32</w:t>
            </w:r>
          </w:p>
        </w:tc>
        <w:tc>
          <w:tcPr>
            <w:tcW w:w="612" w:type="pct"/>
            <w:tcBorders>
              <w:top w:val="single" w:sz="4" w:space="0" w:color="auto"/>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24</w:t>
            </w:r>
          </w:p>
        </w:tc>
        <w:tc>
          <w:tcPr>
            <w:tcW w:w="602" w:type="pct"/>
            <w:tcBorders>
              <w:top w:val="single" w:sz="4" w:space="0" w:color="auto"/>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75%</w:t>
            </w:r>
          </w:p>
        </w:tc>
      </w:tr>
      <w:tr w:rsidR="00912084" w:rsidRPr="00C2796B" w:rsidTr="005A1E67">
        <w:trPr>
          <w:trHeight w:val="283"/>
        </w:trPr>
        <w:tc>
          <w:tcPr>
            <w:tcW w:w="1353" w:type="pct"/>
            <w:tcBorders>
              <w:top w:val="nil"/>
              <w:left w:val="single" w:sz="4" w:space="0" w:color="auto"/>
              <w:bottom w:val="single" w:sz="4" w:space="0" w:color="auto"/>
              <w:right w:val="single" w:sz="4" w:space="0" w:color="auto"/>
            </w:tcBorders>
            <w:shd w:val="clear" w:color="000000" w:fill="FFFFFF"/>
          </w:tcPr>
          <w:p w:rsidR="00912084" w:rsidRPr="00C2796B" w:rsidRDefault="00912084" w:rsidP="005A1E67">
            <w:pPr>
              <w:rPr>
                <w:rFonts w:cs="Arial"/>
                <w:color w:val="000000"/>
                <w:sz w:val="20"/>
                <w:szCs w:val="22"/>
                <w:lang w:val="it-CH"/>
              </w:rPr>
            </w:pPr>
            <w:r w:rsidRPr="00C2796B">
              <w:rPr>
                <w:rFonts w:cs="Arial"/>
                <w:color w:val="000000"/>
                <w:sz w:val="20"/>
                <w:szCs w:val="22"/>
                <w:lang w:val="it-CH"/>
              </w:rPr>
              <w:t>FNS</w:t>
            </w:r>
          </w:p>
        </w:tc>
        <w:tc>
          <w:tcPr>
            <w:tcW w:w="573"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22</w:t>
            </w:r>
          </w:p>
        </w:tc>
        <w:tc>
          <w:tcPr>
            <w:tcW w:w="612"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6</w:t>
            </w:r>
          </w:p>
        </w:tc>
        <w:tc>
          <w:tcPr>
            <w:tcW w:w="674"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27%</w:t>
            </w:r>
          </w:p>
        </w:tc>
        <w:tc>
          <w:tcPr>
            <w:tcW w:w="573"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w:t>
            </w:r>
          </w:p>
        </w:tc>
        <w:tc>
          <w:tcPr>
            <w:tcW w:w="612"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4</w:t>
            </w:r>
          </w:p>
        </w:tc>
        <w:tc>
          <w:tcPr>
            <w:tcW w:w="602"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57%</w:t>
            </w:r>
          </w:p>
        </w:tc>
      </w:tr>
      <w:tr w:rsidR="00912084" w:rsidRPr="00C2796B" w:rsidTr="005A1E67">
        <w:trPr>
          <w:trHeight w:val="283"/>
        </w:trPr>
        <w:tc>
          <w:tcPr>
            <w:tcW w:w="1353" w:type="pct"/>
            <w:tcBorders>
              <w:top w:val="nil"/>
              <w:left w:val="single" w:sz="4" w:space="0" w:color="auto"/>
              <w:bottom w:val="single" w:sz="4" w:space="0" w:color="auto"/>
              <w:right w:val="single" w:sz="4" w:space="0" w:color="auto"/>
            </w:tcBorders>
            <w:shd w:val="clear" w:color="000000" w:fill="FFFFFF"/>
            <w:hideMark/>
          </w:tcPr>
          <w:p w:rsidR="00912084" w:rsidRPr="00C2796B" w:rsidRDefault="00912084" w:rsidP="005A1E67">
            <w:pPr>
              <w:rPr>
                <w:rFonts w:cs="Arial"/>
                <w:color w:val="000000"/>
                <w:sz w:val="20"/>
                <w:szCs w:val="22"/>
                <w:lang w:val="it-CH"/>
              </w:rPr>
            </w:pPr>
            <w:r w:rsidRPr="00C2796B">
              <w:rPr>
                <w:rFonts w:cs="Arial"/>
                <w:color w:val="000000"/>
                <w:sz w:val="20"/>
                <w:szCs w:val="22"/>
                <w:lang w:val="it-CH"/>
              </w:rPr>
              <w:t>Programmi europei</w:t>
            </w:r>
          </w:p>
        </w:tc>
        <w:tc>
          <w:tcPr>
            <w:tcW w:w="573" w:type="pct"/>
            <w:tcBorders>
              <w:top w:val="nil"/>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63</w:t>
            </w:r>
          </w:p>
        </w:tc>
        <w:tc>
          <w:tcPr>
            <w:tcW w:w="612" w:type="pct"/>
            <w:tcBorders>
              <w:top w:val="nil"/>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12</w:t>
            </w:r>
          </w:p>
        </w:tc>
        <w:tc>
          <w:tcPr>
            <w:tcW w:w="674" w:type="pct"/>
            <w:tcBorders>
              <w:top w:val="nil"/>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19%</w:t>
            </w:r>
          </w:p>
        </w:tc>
        <w:tc>
          <w:tcPr>
            <w:tcW w:w="573" w:type="pct"/>
            <w:tcBorders>
              <w:top w:val="nil"/>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36</w:t>
            </w:r>
          </w:p>
        </w:tc>
        <w:tc>
          <w:tcPr>
            <w:tcW w:w="612" w:type="pct"/>
            <w:tcBorders>
              <w:top w:val="nil"/>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9</w:t>
            </w:r>
          </w:p>
        </w:tc>
        <w:tc>
          <w:tcPr>
            <w:tcW w:w="602" w:type="pct"/>
            <w:tcBorders>
              <w:top w:val="nil"/>
              <w:left w:val="nil"/>
              <w:bottom w:val="single" w:sz="4" w:space="0" w:color="auto"/>
              <w:right w:val="single" w:sz="4" w:space="0" w:color="auto"/>
            </w:tcBorders>
            <w:shd w:val="clear" w:color="000000" w:fill="FFFFFF"/>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25%</w:t>
            </w:r>
          </w:p>
        </w:tc>
      </w:tr>
      <w:tr w:rsidR="00912084" w:rsidRPr="00C2796B" w:rsidTr="005A1E67">
        <w:trPr>
          <w:trHeight w:val="283"/>
        </w:trPr>
        <w:tc>
          <w:tcPr>
            <w:tcW w:w="1353" w:type="pct"/>
            <w:tcBorders>
              <w:top w:val="single" w:sz="4" w:space="0" w:color="auto"/>
              <w:left w:val="single" w:sz="4" w:space="0" w:color="auto"/>
              <w:bottom w:val="single" w:sz="4" w:space="0" w:color="auto"/>
              <w:right w:val="single" w:sz="4" w:space="0" w:color="auto"/>
            </w:tcBorders>
            <w:shd w:val="clear" w:color="000000" w:fill="FFFFFF"/>
          </w:tcPr>
          <w:p w:rsidR="00912084" w:rsidRPr="00C2796B" w:rsidRDefault="00912084" w:rsidP="005A1E67">
            <w:pPr>
              <w:rPr>
                <w:rFonts w:cs="Arial"/>
                <w:b/>
                <w:color w:val="000000"/>
                <w:sz w:val="20"/>
                <w:szCs w:val="22"/>
                <w:lang w:val="it-CH"/>
              </w:rPr>
            </w:pPr>
            <w:r w:rsidRPr="00C2796B">
              <w:rPr>
                <w:rFonts w:cs="Arial"/>
                <w:b/>
                <w:color w:val="000000"/>
                <w:sz w:val="20"/>
                <w:szCs w:val="22"/>
                <w:lang w:val="it-CH"/>
              </w:rPr>
              <w:t>Totale</w:t>
            </w:r>
          </w:p>
        </w:tc>
        <w:tc>
          <w:tcPr>
            <w:tcW w:w="573"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141</w:t>
            </w:r>
          </w:p>
        </w:tc>
        <w:tc>
          <w:tcPr>
            <w:tcW w:w="612"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61</w:t>
            </w:r>
          </w:p>
        </w:tc>
        <w:tc>
          <w:tcPr>
            <w:tcW w:w="674"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b/>
                <w:color w:val="000000"/>
                <w:sz w:val="20"/>
                <w:szCs w:val="22"/>
                <w:lang w:val="it-CH"/>
              </w:rPr>
            </w:pPr>
            <w:r w:rsidRPr="00C2796B">
              <w:rPr>
                <w:rFonts w:cs="Arial"/>
                <w:b/>
                <w:color w:val="000000"/>
                <w:sz w:val="20"/>
                <w:szCs w:val="22"/>
                <w:lang w:val="it-CH"/>
              </w:rPr>
              <w:t>43.3%</w:t>
            </w:r>
          </w:p>
        </w:tc>
        <w:tc>
          <w:tcPr>
            <w:tcW w:w="573"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75</w:t>
            </w:r>
          </w:p>
        </w:tc>
        <w:tc>
          <w:tcPr>
            <w:tcW w:w="612"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37</w:t>
            </w:r>
          </w:p>
        </w:tc>
        <w:tc>
          <w:tcPr>
            <w:tcW w:w="602" w:type="pct"/>
            <w:tcBorders>
              <w:top w:val="single" w:sz="4" w:space="0" w:color="auto"/>
              <w:left w:val="nil"/>
              <w:bottom w:val="single" w:sz="4" w:space="0" w:color="auto"/>
              <w:right w:val="single" w:sz="4" w:space="0" w:color="auto"/>
            </w:tcBorders>
            <w:shd w:val="clear" w:color="000000" w:fill="FFFFFF"/>
          </w:tcPr>
          <w:p w:rsidR="00912084" w:rsidRPr="00C2796B" w:rsidRDefault="00912084" w:rsidP="005A1E67">
            <w:pPr>
              <w:jc w:val="right"/>
              <w:rPr>
                <w:rFonts w:cs="Arial"/>
                <w:b/>
                <w:color w:val="000000"/>
                <w:sz w:val="20"/>
                <w:szCs w:val="22"/>
                <w:lang w:val="it-CH"/>
              </w:rPr>
            </w:pPr>
            <w:r w:rsidRPr="00C2796B">
              <w:rPr>
                <w:rFonts w:cs="Arial"/>
                <w:b/>
                <w:color w:val="000000"/>
                <w:sz w:val="20"/>
                <w:szCs w:val="22"/>
                <w:lang w:val="it-CH"/>
              </w:rPr>
              <w:t>49%</w:t>
            </w:r>
          </w:p>
        </w:tc>
      </w:tr>
    </w:tbl>
    <w:p w:rsidR="00912084" w:rsidRPr="005A1E67" w:rsidRDefault="00912084" w:rsidP="004222A6">
      <w:pPr>
        <w:tabs>
          <w:tab w:val="left" w:pos="364"/>
        </w:tabs>
        <w:spacing w:before="120"/>
        <w:rPr>
          <w:rFonts w:cs="Arial"/>
          <w:bCs/>
          <w:sz w:val="18"/>
          <w:szCs w:val="18"/>
        </w:rPr>
      </w:pPr>
      <w:r w:rsidRPr="005A1E67">
        <w:rPr>
          <w:rFonts w:cs="Arial"/>
          <w:bCs/>
          <w:sz w:val="18"/>
          <w:szCs w:val="18"/>
        </w:rPr>
        <w:t>Fonte: SUPSI</w:t>
      </w:r>
    </w:p>
    <w:p w:rsidR="00390693" w:rsidRDefault="00390693" w:rsidP="004222A6"/>
    <w:p w:rsidR="00912084" w:rsidRPr="00A940E2" w:rsidRDefault="00912084" w:rsidP="00912084">
      <w:pPr>
        <w:spacing w:after="80"/>
        <w:rPr>
          <w:rFonts w:cs="Arial"/>
          <w:szCs w:val="24"/>
        </w:rPr>
      </w:pPr>
      <w:r w:rsidRPr="00A940E2">
        <w:rPr>
          <w:rFonts w:cs="Arial"/>
          <w:szCs w:val="24"/>
        </w:rPr>
        <w:t xml:space="preserve">La media svizzera di progetti accettati sul totale di quelli sottoposti a </w:t>
      </w:r>
      <w:proofErr w:type="spellStart"/>
      <w:r w:rsidRPr="00A940E2">
        <w:rPr>
          <w:rFonts w:cs="Arial"/>
          <w:szCs w:val="24"/>
        </w:rPr>
        <w:t>Innosuisse</w:t>
      </w:r>
      <w:proofErr w:type="spellEnd"/>
      <w:r w:rsidRPr="00A940E2">
        <w:rPr>
          <w:rFonts w:cs="Arial"/>
          <w:szCs w:val="24"/>
        </w:rPr>
        <w:t xml:space="preserve"> è del 56%. Dalla tabella dei dati forniti da SUPSI risulta che per il 2018 il tasso di accettazione dei progetti </w:t>
      </w:r>
      <w:proofErr w:type="spellStart"/>
      <w:r w:rsidRPr="00A940E2">
        <w:rPr>
          <w:rFonts w:cs="Arial"/>
          <w:szCs w:val="24"/>
        </w:rPr>
        <w:t>Innosuisse</w:t>
      </w:r>
      <w:proofErr w:type="spellEnd"/>
      <w:r w:rsidRPr="00A940E2">
        <w:rPr>
          <w:rFonts w:cs="Arial"/>
          <w:szCs w:val="24"/>
        </w:rPr>
        <w:t xml:space="preserve"> è del 75%, in linea con il 2017 e ben al di sopra della media nazionale. Nel calcolo del tasso di successo dei progetti </w:t>
      </w:r>
      <w:proofErr w:type="spellStart"/>
      <w:r w:rsidRPr="00A940E2">
        <w:rPr>
          <w:rFonts w:cs="Arial"/>
          <w:szCs w:val="24"/>
        </w:rPr>
        <w:t>Innosuisse</w:t>
      </w:r>
      <w:proofErr w:type="spellEnd"/>
      <w:r w:rsidRPr="00A940E2">
        <w:rPr>
          <w:rFonts w:cs="Arial"/>
          <w:szCs w:val="24"/>
        </w:rPr>
        <w:t xml:space="preserve"> non sono stati integrati gli </w:t>
      </w:r>
      <w:proofErr w:type="spellStart"/>
      <w:r w:rsidRPr="00A940E2">
        <w:rPr>
          <w:rFonts w:cs="Arial"/>
          <w:szCs w:val="24"/>
        </w:rPr>
        <w:t>Innovationcheques</w:t>
      </w:r>
      <w:proofErr w:type="spellEnd"/>
      <w:r>
        <w:rPr>
          <w:rFonts w:cs="Arial"/>
          <w:szCs w:val="24"/>
        </w:rPr>
        <w:t xml:space="preserve">, poiché </w:t>
      </w:r>
      <w:r w:rsidRPr="00A940E2">
        <w:rPr>
          <w:rFonts w:cs="Arial"/>
          <w:szCs w:val="24"/>
        </w:rPr>
        <w:t>sovente</w:t>
      </w:r>
      <w:r>
        <w:rPr>
          <w:rFonts w:cs="Arial"/>
          <w:szCs w:val="24"/>
        </w:rPr>
        <w:t xml:space="preserve"> si tratta</w:t>
      </w:r>
      <w:r w:rsidRPr="00A940E2">
        <w:rPr>
          <w:rFonts w:cs="Arial"/>
          <w:szCs w:val="24"/>
        </w:rPr>
        <w:t xml:space="preserve"> di progetti propedeutici ai progetti di innovazione con le imprese.</w:t>
      </w:r>
    </w:p>
    <w:p w:rsidR="00912084" w:rsidRPr="00A940E2" w:rsidRDefault="00912084" w:rsidP="00912084">
      <w:pPr>
        <w:spacing w:after="80"/>
        <w:rPr>
          <w:rFonts w:cs="Arial"/>
          <w:szCs w:val="24"/>
        </w:rPr>
      </w:pPr>
      <w:r w:rsidRPr="00A940E2">
        <w:rPr>
          <w:rFonts w:cs="Arial"/>
          <w:szCs w:val="24"/>
        </w:rPr>
        <w:t xml:space="preserve">In riferimento al </w:t>
      </w:r>
      <w:r w:rsidRPr="00A940E2">
        <w:rPr>
          <w:rFonts w:cs="Arial"/>
          <w:iCs/>
          <w:szCs w:val="24"/>
        </w:rPr>
        <w:t>F</w:t>
      </w:r>
      <w:r>
        <w:rPr>
          <w:rFonts w:cs="Arial"/>
          <w:iCs/>
          <w:szCs w:val="24"/>
        </w:rPr>
        <w:t xml:space="preserve">NS </w:t>
      </w:r>
      <w:r w:rsidRPr="00A940E2">
        <w:rPr>
          <w:rFonts w:cs="Arial"/>
          <w:iCs/>
          <w:szCs w:val="24"/>
        </w:rPr>
        <w:t>il numero di progetti approvati è passato da 6 nel 2017 a 4 ne</w:t>
      </w:r>
      <w:r>
        <w:rPr>
          <w:rFonts w:cs="Arial"/>
          <w:iCs/>
          <w:szCs w:val="24"/>
        </w:rPr>
        <w:t>l</w:t>
      </w:r>
      <w:r w:rsidRPr="00A940E2">
        <w:rPr>
          <w:rFonts w:cs="Arial"/>
          <w:iCs/>
          <w:szCs w:val="24"/>
        </w:rPr>
        <w:t xml:space="preserve"> 2018</w:t>
      </w:r>
      <w:r>
        <w:rPr>
          <w:rFonts w:cs="Arial"/>
          <w:iCs/>
          <w:szCs w:val="24"/>
        </w:rPr>
        <w:t xml:space="preserve"> su 7 inoltrati</w:t>
      </w:r>
      <w:r w:rsidRPr="00A940E2">
        <w:rPr>
          <w:rFonts w:cs="Arial"/>
          <w:iCs/>
          <w:szCs w:val="24"/>
        </w:rPr>
        <w:t xml:space="preserve">. Tuttavia, </w:t>
      </w:r>
      <w:r w:rsidRPr="00A940E2">
        <w:rPr>
          <w:rFonts w:cs="Arial"/>
          <w:szCs w:val="24"/>
        </w:rPr>
        <w:t xml:space="preserve">poiché </w:t>
      </w:r>
      <w:r>
        <w:rPr>
          <w:rFonts w:cs="Arial"/>
          <w:szCs w:val="24"/>
        </w:rPr>
        <w:t>è stato inoltrato</w:t>
      </w:r>
      <w:r w:rsidRPr="00A940E2">
        <w:rPr>
          <w:rFonts w:cs="Arial"/>
          <w:szCs w:val="24"/>
        </w:rPr>
        <w:t xml:space="preserve"> </w:t>
      </w:r>
      <w:r>
        <w:rPr>
          <w:rFonts w:cs="Arial"/>
          <w:szCs w:val="24"/>
        </w:rPr>
        <w:t xml:space="preserve">un numero inferiore di progetti, </w:t>
      </w:r>
      <w:r w:rsidRPr="00A940E2">
        <w:rPr>
          <w:rFonts w:cs="Arial"/>
          <w:szCs w:val="24"/>
        </w:rPr>
        <w:t xml:space="preserve">il </w:t>
      </w:r>
      <w:r w:rsidRPr="00A940E2">
        <w:rPr>
          <w:rFonts w:cs="Arial"/>
          <w:iCs/>
          <w:szCs w:val="24"/>
        </w:rPr>
        <w:t xml:space="preserve">tasso di accettazione dei progetti </w:t>
      </w:r>
      <w:r w:rsidRPr="00A940E2">
        <w:rPr>
          <w:rFonts w:cs="Arial"/>
          <w:szCs w:val="24"/>
        </w:rPr>
        <w:t xml:space="preserve">nel 2018 è raddoppiato rispetto all'anno precedente. Il tasso di successo svizzero con il 47% è inferiore a quello SUPSI. Vi sono </w:t>
      </w:r>
      <w:r>
        <w:rPr>
          <w:rFonts w:cs="Arial"/>
          <w:szCs w:val="24"/>
        </w:rPr>
        <w:t>inoltre</w:t>
      </w:r>
      <w:r w:rsidRPr="00A940E2">
        <w:rPr>
          <w:rFonts w:cs="Arial"/>
          <w:szCs w:val="24"/>
        </w:rPr>
        <w:t xml:space="preserve"> ancora 3 progetti </w:t>
      </w:r>
      <w:r>
        <w:rPr>
          <w:rFonts w:cs="Arial"/>
          <w:szCs w:val="24"/>
        </w:rPr>
        <w:t>proposti</w:t>
      </w:r>
      <w:r w:rsidRPr="00A940E2">
        <w:rPr>
          <w:rFonts w:cs="Arial"/>
          <w:szCs w:val="24"/>
        </w:rPr>
        <w:t xml:space="preserve"> nel 2018 che sono tuttora in attesa di risultato.</w:t>
      </w:r>
    </w:p>
    <w:p w:rsidR="00912084" w:rsidRPr="00A940E2" w:rsidRDefault="00912084" w:rsidP="00912084">
      <w:pPr>
        <w:spacing w:after="80"/>
        <w:rPr>
          <w:rFonts w:cs="Arial"/>
          <w:szCs w:val="24"/>
        </w:rPr>
      </w:pPr>
      <w:r w:rsidRPr="00A940E2">
        <w:rPr>
          <w:rFonts w:cs="Arial"/>
          <w:szCs w:val="24"/>
        </w:rPr>
        <w:t>Per il 2018 il tasso di successo dei progetti quadro europeo (Horizon2020) è del 25% (la media svizzera è pari a</w:t>
      </w:r>
      <w:r>
        <w:rPr>
          <w:rFonts w:cs="Arial"/>
          <w:szCs w:val="24"/>
        </w:rPr>
        <w:t>l</w:t>
      </w:r>
      <w:r w:rsidRPr="00A940E2">
        <w:rPr>
          <w:rFonts w:cs="Arial"/>
          <w:szCs w:val="24"/>
        </w:rPr>
        <w:t xml:space="preserve"> 15.9%</w:t>
      </w:r>
      <w:r>
        <w:rPr>
          <w:rFonts w:cs="Arial"/>
          <w:szCs w:val="24"/>
        </w:rPr>
        <w:t>,</w:t>
      </w:r>
      <w:r w:rsidRPr="00A940E2">
        <w:rPr>
          <w:rFonts w:cs="Arial"/>
          <w:szCs w:val="24"/>
        </w:rPr>
        <w:t xml:space="preserve"> mentre la media europea è pari al 13.6% - fonte ufficiale SEFRI). Il tasso di successo SUPSI è leggermente aumentato rispetto all'anno precedente (2017: 19%) nonostante il numero dei progetti inoltrati sia quasi dimezzato. Il successo della SUPSI nell’aggiudicarsi finanziamenti tramite i programmi quadro europei è da leggere anche nel contesto delle altre SUP svizzere</w:t>
      </w:r>
      <w:r>
        <w:rPr>
          <w:rFonts w:cs="Arial"/>
          <w:szCs w:val="24"/>
        </w:rPr>
        <w:t>,</w:t>
      </w:r>
      <w:r w:rsidRPr="00A940E2">
        <w:rPr>
          <w:rFonts w:cs="Arial"/>
          <w:szCs w:val="24"/>
        </w:rPr>
        <w:t xml:space="preserve"> che negli ultimi anni perseguono un aumento della quota di progetti europei.</w:t>
      </w:r>
    </w:p>
    <w:p w:rsidR="00912084" w:rsidRPr="00A940E2" w:rsidRDefault="00912084" w:rsidP="00912084">
      <w:pPr>
        <w:spacing w:after="80"/>
        <w:rPr>
          <w:rFonts w:cs="Arial"/>
          <w:i/>
          <w:szCs w:val="24"/>
        </w:rPr>
      </w:pPr>
      <w:r w:rsidRPr="00A940E2">
        <w:rPr>
          <w:rFonts w:cs="Arial"/>
          <w:szCs w:val="24"/>
        </w:rPr>
        <w:t>L’attività di ricerca in seno alla SUPSI si afferma quindi nel contesto competitivo. La percentuale di progetti accettati risulta al di sopra della media per ognuno dei tre enti finanziatori. Il tasso globale di accettazione dei progetti è del 49% a fronte di una media nazionale del 40%.</w:t>
      </w:r>
    </w:p>
    <w:p w:rsidR="00912084" w:rsidRPr="00A940E2" w:rsidRDefault="00912084" w:rsidP="00912084">
      <w:pPr>
        <w:spacing w:after="80"/>
        <w:rPr>
          <w:rFonts w:cs="Arial"/>
          <w:szCs w:val="24"/>
        </w:rPr>
      </w:pPr>
      <w:r w:rsidRPr="00A940E2">
        <w:rPr>
          <w:rFonts w:cs="Arial"/>
          <w:szCs w:val="24"/>
        </w:rPr>
        <w:t xml:space="preserve">Il secondo obiettivo alla </w:t>
      </w:r>
      <w:proofErr w:type="spellStart"/>
      <w:r w:rsidRPr="00A940E2">
        <w:rPr>
          <w:rFonts w:cs="Arial"/>
          <w:szCs w:val="24"/>
        </w:rPr>
        <w:t>lett</w:t>
      </w:r>
      <w:proofErr w:type="spellEnd"/>
      <w:r w:rsidRPr="00A940E2">
        <w:rPr>
          <w:rFonts w:cs="Arial"/>
          <w:szCs w:val="24"/>
        </w:rPr>
        <w:t>. c) definisce la misurazione regolare, mediante verifiche dirette con modalità oggettiva ed eventualmente anonimizzata, del grado di soddisfazione (in termini di miglioramento di performance e di risultati di esercizio) da parte di imprese (o altre entità) coinvolte nei progetti di ricerca applicata competitiva e nei progetti risultanti da mandati diretti.</w:t>
      </w:r>
    </w:p>
    <w:p w:rsidR="00912084" w:rsidRPr="00A940E2" w:rsidRDefault="00912084" w:rsidP="00912084">
      <w:pPr>
        <w:spacing w:after="80"/>
        <w:rPr>
          <w:rFonts w:cs="Arial"/>
          <w:iCs/>
          <w:szCs w:val="24"/>
        </w:rPr>
      </w:pPr>
      <w:r w:rsidRPr="00A940E2">
        <w:rPr>
          <w:rFonts w:cs="Arial"/>
          <w:iCs/>
          <w:szCs w:val="24"/>
        </w:rPr>
        <w:t xml:space="preserve">A seguito delle difficoltà riscontrate nel rilevare il grado di soddisfazione in termini di miglioramento di performance e di risultati di esercizio delle imprese coinvolte nei progetti di ricerca, nel 2018 la SUPSI ha introdotto un sistema di rilevamento che prevede una valutazione da parte delle imprese al termine di ogni progetto. Il grado di soddisfazione è stato rilevato su un totale di 20 progetti nei Dipartimenti SUPSI (ad eccezione del DFA) e nelle due scuole affiliate </w:t>
      </w:r>
      <w:r>
        <w:rPr>
          <w:rFonts w:cs="Arial"/>
          <w:iCs/>
          <w:szCs w:val="24"/>
        </w:rPr>
        <w:t xml:space="preserve">ATD </w:t>
      </w:r>
      <w:r w:rsidRPr="00A940E2">
        <w:rPr>
          <w:rFonts w:cs="Arial"/>
          <w:iCs/>
          <w:szCs w:val="24"/>
        </w:rPr>
        <w:t xml:space="preserve">e </w:t>
      </w:r>
      <w:r>
        <w:rPr>
          <w:rFonts w:cs="Arial"/>
          <w:iCs/>
          <w:szCs w:val="24"/>
        </w:rPr>
        <w:t>SUMCSI,</w:t>
      </w:r>
      <w:r w:rsidRPr="00A940E2">
        <w:rPr>
          <w:rFonts w:cs="Arial"/>
          <w:iCs/>
          <w:szCs w:val="24"/>
        </w:rPr>
        <w:t xml:space="preserve"> per il tramite di interviste telefoniche e dei rapporti di chiusura di </w:t>
      </w:r>
      <w:proofErr w:type="spellStart"/>
      <w:r w:rsidRPr="00A940E2">
        <w:rPr>
          <w:rFonts w:cs="Arial"/>
          <w:iCs/>
          <w:szCs w:val="24"/>
        </w:rPr>
        <w:t>Innosuisse</w:t>
      </w:r>
      <w:proofErr w:type="spellEnd"/>
      <w:r w:rsidRPr="00A940E2">
        <w:rPr>
          <w:rFonts w:cs="Arial"/>
          <w:iCs/>
          <w:szCs w:val="24"/>
        </w:rPr>
        <w:t>.</w:t>
      </w:r>
    </w:p>
    <w:p w:rsidR="00912084" w:rsidRDefault="00912084" w:rsidP="00912084">
      <w:pPr>
        <w:rPr>
          <w:rFonts w:cs="Arial"/>
          <w:iCs/>
          <w:szCs w:val="24"/>
        </w:rPr>
      </w:pPr>
      <w:r w:rsidRPr="00A940E2">
        <w:rPr>
          <w:rFonts w:cs="Arial"/>
          <w:iCs/>
          <w:szCs w:val="24"/>
        </w:rPr>
        <w:t xml:space="preserve">La </w:t>
      </w:r>
      <w:proofErr w:type="spellStart"/>
      <w:r w:rsidRPr="00A940E2">
        <w:rPr>
          <w:rFonts w:cs="Arial"/>
          <w:iCs/>
          <w:szCs w:val="24"/>
        </w:rPr>
        <w:t>tab</w:t>
      </w:r>
      <w:proofErr w:type="spellEnd"/>
      <w:r w:rsidRPr="00A940E2">
        <w:rPr>
          <w:rFonts w:cs="Arial"/>
          <w:iCs/>
          <w:szCs w:val="24"/>
        </w:rPr>
        <w:t>.</w:t>
      </w:r>
      <w:r>
        <w:rPr>
          <w:rFonts w:cs="Arial"/>
          <w:iCs/>
          <w:szCs w:val="24"/>
        </w:rPr>
        <w:t xml:space="preserve"> </w:t>
      </w:r>
      <w:r w:rsidRPr="00A940E2">
        <w:rPr>
          <w:rFonts w:cs="Arial"/>
          <w:iCs/>
          <w:szCs w:val="24"/>
        </w:rPr>
        <w:t>2</w:t>
      </w:r>
      <w:r>
        <w:rPr>
          <w:rFonts w:cs="Arial"/>
          <w:iCs/>
          <w:szCs w:val="24"/>
        </w:rPr>
        <w:t>9</w:t>
      </w:r>
      <w:r w:rsidRPr="00A940E2">
        <w:rPr>
          <w:rFonts w:cs="Arial"/>
          <w:iCs/>
          <w:szCs w:val="24"/>
        </w:rPr>
        <w:t xml:space="preserve"> presenta i risultati della valutazione svolta dalla SUPSI</w:t>
      </w:r>
      <w:r>
        <w:rPr>
          <w:rFonts w:cs="Arial"/>
          <w:iCs/>
          <w:szCs w:val="24"/>
        </w:rPr>
        <w:t>: i dati</w:t>
      </w:r>
      <w:r w:rsidRPr="00A940E2">
        <w:rPr>
          <w:rFonts w:cs="Arial"/>
          <w:iCs/>
          <w:szCs w:val="24"/>
        </w:rPr>
        <w:t xml:space="preserve"> mostrano una soddisfazione generale delle imprese. Il valore medio è 5.2 in una scala da 1 a 6. Tra i 20 progetti valutati, uno di essi non ha raggiunto l’obiettivo tecnologico ed è stato interrotto dalla SUPSI, mentre un progetto non ha potuto essere valutato positivamente </w:t>
      </w:r>
      <w:r>
        <w:rPr>
          <w:rFonts w:cs="Arial"/>
          <w:iCs/>
          <w:szCs w:val="24"/>
        </w:rPr>
        <w:t>poiché</w:t>
      </w:r>
      <w:r w:rsidRPr="00A940E2">
        <w:rPr>
          <w:rFonts w:cs="Arial"/>
          <w:iCs/>
          <w:szCs w:val="24"/>
        </w:rPr>
        <w:t xml:space="preserve"> l'azienda ha cambiato le proprie attività.</w:t>
      </w:r>
    </w:p>
    <w:p w:rsidR="00390693" w:rsidRPr="00927D69" w:rsidRDefault="00390693" w:rsidP="00927D69">
      <w:pPr>
        <w:rPr>
          <w:rFonts w:cs="Arial"/>
          <w:iCs/>
          <w:sz w:val="16"/>
          <w:szCs w:val="16"/>
        </w:rPr>
      </w:pPr>
    </w:p>
    <w:p w:rsidR="00912084" w:rsidRPr="00C2796B" w:rsidRDefault="00912084" w:rsidP="006E5628">
      <w:pPr>
        <w:pStyle w:val="Tabella"/>
        <w:rPr>
          <w:sz w:val="16"/>
        </w:rPr>
      </w:pPr>
      <w:r w:rsidRPr="00A940E2">
        <w:t>Valutazione del grado di soddisfazione delle imprese coinvolte nei progetti di ricerca (scala da 1 a 6)</w:t>
      </w:r>
    </w:p>
    <w:tbl>
      <w:tblPr>
        <w:tblW w:w="9714" w:type="dxa"/>
        <w:tblInd w:w="-5" w:type="dxa"/>
        <w:tblCellMar>
          <w:left w:w="70" w:type="dxa"/>
          <w:right w:w="70" w:type="dxa"/>
        </w:tblCellMar>
        <w:tblLook w:val="04A0" w:firstRow="1" w:lastRow="0" w:firstColumn="1" w:lastColumn="0" w:noHBand="0" w:noVBand="1"/>
      </w:tblPr>
      <w:tblGrid>
        <w:gridCol w:w="3619"/>
        <w:gridCol w:w="1701"/>
        <w:gridCol w:w="1418"/>
        <w:gridCol w:w="2976"/>
      </w:tblGrid>
      <w:tr w:rsidR="00912084" w:rsidRPr="00C2796B" w:rsidTr="00927D69">
        <w:trPr>
          <w:trHeight w:val="388"/>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spacing w:before="80" w:after="80"/>
              <w:jc w:val="left"/>
              <w:rPr>
                <w:rFonts w:cs="Arial"/>
                <w:b/>
                <w:bCs/>
                <w:color w:val="000000"/>
                <w:sz w:val="20"/>
                <w:szCs w:val="22"/>
                <w:lang w:val="it-CH"/>
              </w:rPr>
            </w:pPr>
            <w:r w:rsidRPr="00C2796B">
              <w:rPr>
                <w:rFonts w:cs="Arial"/>
                <w:b/>
                <w:bCs/>
                <w:color w:val="000000"/>
                <w:sz w:val="20"/>
                <w:szCs w:val="22"/>
                <w:lang w:val="it-CH"/>
              </w:rPr>
              <w:t>Dipartimento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2084" w:rsidRPr="00C2796B" w:rsidRDefault="00912084" w:rsidP="005A1E67">
            <w:pPr>
              <w:spacing w:before="80" w:after="80"/>
              <w:jc w:val="center"/>
              <w:rPr>
                <w:rFonts w:cs="Arial"/>
                <w:b/>
                <w:bCs/>
                <w:color w:val="000000"/>
                <w:sz w:val="20"/>
                <w:szCs w:val="22"/>
                <w:lang w:val="it-CH"/>
              </w:rPr>
            </w:pPr>
            <w:r w:rsidRPr="00C2796B">
              <w:rPr>
                <w:rFonts w:cs="Arial"/>
                <w:b/>
                <w:bCs/>
                <w:color w:val="000000"/>
                <w:sz w:val="20"/>
                <w:szCs w:val="22"/>
                <w:lang w:val="it-CH"/>
              </w:rPr>
              <w:t>Grado di soddisfazione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spacing w:before="80" w:after="80"/>
              <w:jc w:val="center"/>
              <w:rPr>
                <w:rFonts w:cs="Arial"/>
                <w:b/>
                <w:bCs/>
                <w:color w:val="000000"/>
                <w:sz w:val="20"/>
                <w:szCs w:val="22"/>
                <w:lang w:val="it-CH"/>
              </w:rPr>
            </w:pPr>
            <w:r w:rsidRPr="00C2796B">
              <w:rPr>
                <w:rFonts w:cs="Arial"/>
                <w:b/>
                <w:bCs/>
                <w:color w:val="000000"/>
                <w:sz w:val="20"/>
                <w:szCs w:val="22"/>
                <w:lang w:val="it-CH"/>
              </w:rPr>
              <w:t>Campione Progetti</w:t>
            </w:r>
          </w:p>
        </w:tc>
        <w:tc>
          <w:tcPr>
            <w:tcW w:w="2976"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spacing w:before="80" w:after="80"/>
              <w:jc w:val="center"/>
              <w:rPr>
                <w:rFonts w:cs="Arial"/>
                <w:b/>
                <w:bCs/>
                <w:color w:val="000000"/>
                <w:sz w:val="20"/>
                <w:szCs w:val="22"/>
                <w:lang w:val="it-CH"/>
              </w:rPr>
            </w:pPr>
            <w:r w:rsidRPr="00C2796B">
              <w:rPr>
                <w:rFonts w:cs="Arial"/>
                <w:b/>
                <w:bCs/>
                <w:color w:val="000000"/>
                <w:sz w:val="20"/>
                <w:szCs w:val="22"/>
                <w:lang w:val="it-CH"/>
              </w:rPr>
              <w:t>Strumenti</w:t>
            </w:r>
          </w:p>
        </w:tc>
      </w:tr>
      <w:tr w:rsidR="00912084" w:rsidRPr="00C2796B" w:rsidTr="00927D69">
        <w:trPr>
          <w:trHeight w:val="468"/>
        </w:trPr>
        <w:tc>
          <w:tcPr>
            <w:tcW w:w="36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Dipartimento tecnologie innovative</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4.9</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10</w:t>
            </w:r>
          </w:p>
        </w:tc>
        <w:tc>
          <w:tcPr>
            <w:tcW w:w="2976" w:type="dxa"/>
            <w:tcBorders>
              <w:top w:val="single" w:sz="4" w:space="0" w:color="auto"/>
              <w:left w:val="nil"/>
              <w:bottom w:val="single" w:sz="4" w:space="0" w:color="auto"/>
              <w:right w:val="single" w:sz="4" w:space="0" w:color="000000"/>
            </w:tcBorders>
            <w:shd w:val="clear" w:color="auto" w:fill="auto"/>
            <w:hideMark/>
          </w:tcPr>
          <w:p w:rsidR="00912084" w:rsidRPr="00C2796B" w:rsidRDefault="00912084" w:rsidP="00927D69">
            <w:pPr>
              <w:spacing w:before="100"/>
              <w:jc w:val="left"/>
              <w:rPr>
                <w:rFonts w:cs="Arial"/>
                <w:color w:val="000000"/>
                <w:sz w:val="20"/>
                <w:szCs w:val="22"/>
                <w:lang w:val="it-CH"/>
              </w:rPr>
            </w:pPr>
            <w:proofErr w:type="spellStart"/>
            <w:r w:rsidRPr="00C2796B">
              <w:rPr>
                <w:rFonts w:cs="Arial"/>
                <w:color w:val="000000"/>
                <w:sz w:val="20"/>
                <w:szCs w:val="22"/>
                <w:lang w:val="it-CH"/>
              </w:rPr>
              <w:t>Innosuisse</w:t>
            </w:r>
            <w:proofErr w:type="spellEnd"/>
          </w:p>
        </w:tc>
      </w:tr>
      <w:tr w:rsidR="00912084" w:rsidRPr="00C2796B" w:rsidTr="00927D69">
        <w:trPr>
          <w:trHeight w:val="273"/>
        </w:trPr>
        <w:tc>
          <w:tcPr>
            <w:tcW w:w="36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Dipartimento ambiente costruzioni e design</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4.6</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5</w:t>
            </w:r>
          </w:p>
        </w:tc>
        <w:tc>
          <w:tcPr>
            <w:tcW w:w="2976" w:type="dxa"/>
            <w:tcBorders>
              <w:top w:val="single" w:sz="4" w:space="0" w:color="auto"/>
              <w:left w:val="nil"/>
              <w:bottom w:val="single" w:sz="4" w:space="0" w:color="auto"/>
              <w:right w:val="single" w:sz="4" w:space="0" w:color="000000"/>
            </w:tcBorders>
            <w:shd w:val="clear" w:color="auto" w:fill="auto"/>
            <w:hideMark/>
          </w:tcPr>
          <w:p w:rsidR="00912084" w:rsidRPr="00C2796B" w:rsidRDefault="00912084" w:rsidP="00927D69">
            <w:pPr>
              <w:jc w:val="left"/>
              <w:rPr>
                <w:rFonts w:cs="Arial"/>
                <w:color w:val="000000"/>
                <w:sz w:val="20"/>
                <w:szCs w:val="22"/>
                <w:lang w:val="it-CH"/>
              </w:rPr>
            </w:pPr>
            <w:r w:rsidRPr="00C2796B">
              <w:rPr>
                <w:rFonts w:cs="Arial"/>
                <w:color w:val="000000"/>
                <w:sz w:val="20"/>
                <w:szCs w:val="22"/>
                <w:lang w:val="it-CH"/>
              </w:rPr>
              <w:t xml:space="preserve">Mandati / </w:t>
            </w:r>
            <w:proofErr w:type="spellStart"/>
            <w:r w:rsidRPr="00C2796B">
              <w:rPr>
                <w:rFonts w:cs="Arial"/>
                <w:color w:val="000000"/>
                <w:sz w:val="20"/>
                <w:szCs w:val="22"/>
                <w:lang w:val="it-CH"/>
              </w:rPr>
              <w:t>Innosuisse</w:t>
            </w:r>
            <w:proofErr w:type="spellEnd"/>
            <w:r w:rsidRPr="00C2796B">
              <w:rPr>
                <w:rFonts w:cs="Arial"/>
                <w:color w:val="000000"/>
                <w:sz w:val="20"/>
                <w:szCs w:val="22"/>
                <w:lang w:val="it-CH"/>
              </w:rPr>
              <w:t xml:space="preserve"> / Fondo energie rinnovabili (FER)</w:t>
            </w:r>
          </w:p>
        </w:tc>
      </w:tr>
      <w:tr w:rsidR="00912084" w:rsidRPr="00C2796B" w:rsidTr="00927D69">
        <w:trPr>
          <w:trHeight w:val="273"/>
        </w:trPr>
        <w:tc>
          <w:tcPr>
            <w:tcW w:w="36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Dipartimento economia aziendale, sanità e sociale</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5.5</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2</w:t>
            </w:r>
          </w:p>
        </w:tc>
        <w:tc>
          <w:tcPr>
            <w:tcW w:w="2976" w:type="dxa"/>
            <w:tcBorders>
              <w:top w:val="single" w:sz="4" w:space="0" w:color="auto"/>
              <w:left w:val="nil"/>
              <w:bottom w:val="single" w:sz="4" w:space="0" w:color="auto"/>
              <w:right w:val="single" w:sz="4" w:space="0" w:color="000000"/>
            </w:tcBorders>
            <w:shd w:val="clear" w:color="auto" w:fill="auto"/>
            <w:hideMark/>
          </w:tcPr>
          <w:p w:rsidR="00912084" w:rsidRPr="00C2796B" w:rsidRDefault="00912084" w:rsidP="00927D69">
            <w:pPr>
              <w:spacing w:before="120"/>
              <w:jc w:val="left"/>
              <w:rPr>
                <w:rFonts w:cs="Arial"/>
                <w:color w:val="000000"/>
                <w:sz w:val="20"/>
                <w:szCs w:val="22"/>
                <w:lang w:val="it-CH"/>
              </w:rPr>
            </w:pPr>
            <w:r w:rsidRPr="00C2796B">
              <w:rPr>
                <w:rFonts w:cs="Arial"/>
                <w:color w:val="000000"/>
                <w:sz w:val="20"/>
                <w:szCs w:val="22"/>
                <w:lang w:val="it-CH"/>
              </w:rPr>
              <w:t>Mandati</w:t>
            </w:r>
          </w:p>
        </w:tc>
      </w:tr>
      <w:tr w:rsidR="00912084" w:rsidRPr="00C2796B" w:rsidTr="00927D69">
        <w:trPr>
          <w:trHeight w:val="273"/>
        </w:trPr>
        <w:tc>
          <w:tcPr>
            <w:tcW w:w="36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Accademia Teatro Dimitri</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6.0</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2</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rsidR="00912084" w:rsidRPr="00C2796B" w:rsidRDefault="00912084" w:rsidP="00927D69">
            <w:pPr>
              <w:jc w:val="left"/>
              <w:rPr>
                <w:rFonts w:cs="Arial"/>
                <w:color w:val="000000"/>
                <w:sz w:val="20"/>
                <w:szCs w:val="22"/>
                <w:lang w:val="it-CH"/>
              </w:rPr>
            </w:pPr>
            <w:r w:rsidRPr="00C2796B">
              <w:rPr>
                <w:rFonts w:cs="Arial"/>
                <w:color w:val="000000"/>
                <w:sz w:val="20"/>
                <w:szCs w:val="22"/>
                <w:lang w:val="it-CH"/>
              </w:rPr>
              <w:t>Programma di incoraggiamento BREF</w:t>
            </w:r>
          </w:p>
        </w:tc>
      </w:tr>
      <w:tr w:rsidR="00912084" w:rsidRPr="00C2796B" w:rsidTr="00927D69">
        <w:trPr>
          <w:trHeight w:val="273"/>
        </w:trPr>
        <w:tc>
          <w:tcPr>
            <w:tcW w:w="3619" w:type="dxa"/>
            <w:tcBorders>
              <w:top w:val="nil"/>
              <w:left w:val="single" w:sz="4" w:space="0" w:color="auto"/>
              <w:bottom w:val="single" w:sz="4" w:space="0" w:color="auto"/>
              <w:right w:val="single" w:sz="4" w:space="0" w:color="auto"/>
            </w:tcBorders>
            <w:shd w:val="clear" w:color="auto" w:fill="auto"/>
            <w:noWrap/>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 xml:space="preserve">Scuola </w:t>
            </w:r>
            <w:r w:rsidR="00927D69">
              <w:rPr>
                <w:rFonts w:cs="Arial"/>
                <w:color w:val="000000"/>
                <w:sz w:val="20"/>
                <w:szCs w:val="22"/>
                <w:lang w:val="it-CH"/>
              </w:rPr>
              <w:t xml:space="preserve">universitaria </w:t>
            </w:r>
            <w:r w:rsidRPr="00C2796B">
              <w:rPr>
                <w:rFonts w:cs="Arial"/>
                <w:color w:val="000000"/>
                <w:sz w:val="20"/>
                <w:szCs w:val="22"/>
                <w:lang w:val="it-CH"/>
              </w:rPr>
              <w:t>di Musica del Conservatorio</w:t>
            </w:r>
            <w:r w:rsidR="00927D69">
              <w:rPr>
                <w:rFonts w:cs="Arial"/>
                <w:color w:val="000000"/>
                <w:sz w:val="20"/>
                <w:szCs w:val="22"/>
                <w:lang w:val="it-CH"/>
              </w:rPr>
              <w:t xml:space="preserve"> della Svizzera italiana</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5.0</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w:t>
            </w:r>
          </w:p>
        </w:tc>
        <w:tc>
          <w:tcPr>
            <w:tcW w:w="2976" w:type="dxa"/>
            <w:tcBorders>
              <w:top w:val="single" w:sz="4" w:space="0" w:color="auto"/>
              <w:left w:val="nil"/>
              <w:bottom w:val="single" w:sz="4" w:space="0" w:color="auto"/>
              <w:right w:val="single" w:sz="4" w:space="0" w:color="000000"/>
            </w:tcBorders>
            <w:shd w:val="clear" w:color="auto" w:fill="auto"/>
            <w:hideMark/>
          </w:tcPr>
          <w:p w:rsidR="00912084" w:rsidRPr="00C2796B" w:rsidRDefault="00912084" w:rsidP="00927D69">
            <w:pPr>
              <w:spacing w:before="120"/>
              <w:jc w:val="left"/>
              <w:rPr>
                <w:rFonts w:cs="Arial"/>
                <w:color w:val="000000"/>
                <w:sz w:val="20"/>
                <w:szCs w:val="22"/>
                <w:lang w:val="it-CH"/>
              </w:rPr>
            </w:pPr>
            <w:r w:rsidRPr="00C2796B">
              <w:rPr>
                <w:rFonts w:cs="Arial"/>
                <w:color w:val="000000"/>
                <w:sz w:val="20"/>
                <w:szCs w:val="22"/>
                <w:lang w:val="it-CH"/>
              </w:rPr>
              <w:t>Mandati</w:t>
            </w:r>
          </w:p>
        </w:tc>
      </w:tr>
      <w:tr w:rsidR="00912084" w:rsidRPr="00C2796B" w:rsidTr="00927D69">
        <w:trPr>
          <w:trHeight w:val="273"/>
        </w:trPr>
        <w:tc>
          <w:tcPr>
            <w:tcW w:w="3619" w:type="dxa"/>
            <w:tcBorders>
              <w:top w:val="nil"/>
              <w:left w:val="single" w:sz="4" w:space="0" w:color="auto"/>
              <w:bottom w:val="single" w:sz="4" w:space="0" w:color="auto"/>
              <w:right w:val="single" w:sz="4" w:space="0" w:color="auto"/>
            </w:tcBorders>
            <w:shd w:val="clear" w:color="auto" w:fill="auto"/>
            <w:noWrap/>
            <w:vAlign w:val="bottom"/>
            <w:hideMark/>
          </w:tcPr>
          <w:p w:rsidR="00912084" w:rsidRPr="00C2796B" w:rsidRDefault="00912084" w:rsidP="005A1E67">
            <w:pPr>
              <w:rPr>
                <w:rFonts w:cs="Arial"/>
                <w:b/>
                <w:bCs/>
                <w:color w:val="000000"/>
                <w:sz w:val="20"/>
                <w:szCs w:val="22"/>
                <w:lang w:val="it-CH"/>
              </w:rPr>
            </w:pPr>
            <w:r w:rsidRPr="00C2796B">
              <w:rPr>
                <w:rFonts w:cs="Arial"/>
                <w:b/>
                <w:bCs/>
                <w:color w:val="000000"/>
                <w:sz w:val="20"/>
                <w:szCs w:val="22"/>
                <w:lang w:val="it-CH"/>
              </w:rPr>
              <w:t>Media SUPSI</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b/>
                <w:bCs/>
                <w:color w:val="000000"/>
                <w:sz w:val="20"/>
                <w:szCs w:val="22"/>
                <w:lang w:val="it-CH"/>
              </w:rPr>
            </w:pPr>
            <w:r w:rsidRPr="00C2796B">
              <w:rPr>
                <w:rFonts w:cs="Arial"/>
                <w:b/>
                <w:bCs/>
                <w:color w:val="000000"/>
                <w:sz w:val="20"/>
                <w:szCs w:val="22"/>
                <w:lang w:val="it-CH"/>
              </w:rPr>
              <w:t>5.2</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rsidR="00912084" w:rsidRPr="00C2796B" w:rsidRDefault="00912084" w:rsidP="005A1E67">
            <w:pPr>
              <w:jc w:val="right"/>
              <w:rPr>
                <w:rFonts w:cs="Arial"/>
                <w:b/>
                <w:bCs/>
                <w:color w:val="000000"/>
                <w:sz w:val="20"/>
                <w:szCs w:val="22"/>
                <w:lang w:val="it-CH"/>
              </w:rPr>
            </w:pPr>
            <w:r w:rsidRPr="00C2796B">
              <w:rPr>
                <w:rFonts w:cs="Arial"/>
                <w:b/>
                <w:bCs/>
                <w:color w:val="000000"/>
                <w:sz w:val="20"/>
                <w:szCs w:val="22"/>
                <w:lang w:val="it-CH"/>
              </w:rPr>
              <w:t>20</w:t>
            </w:r>
          </w:p>
        </w:tc>
        <w:tc>
          <w:tcPr>
            <w:tcW w:w="2976" w:type="dxa"/>
            <w:tcBorders>
              <w:top w:val="single" w:sz="4" w:space="0" w:color="auto"/>
              <w:left w:val="nil"/>
              <w:bottom w:val="single" w:sz="4" w:space="0" w:color="auto"/>
              <w:right w:val="single" w:sz="4" w:space="0" w:color="auto"/>
            </w:tcBorders>
            <w:shd w:val="clear" w:color="auto" w:fill="auto"/>
            <w:hideMark/>
          </w:tcPr>
          <w:p w:rsidR="00912084" w:rsidRPr="00C2796B" w:rsidRDefault="00912084" w:rsidP="005A1E67">
            <w:pPr>
              <w:rPr>
                <w:rFonts w:cs="Arial"/>
                <w:color w:val="000000"/>
                <w:sz w:val="20"/>
                <w:szCs w:val="22"/>
                <w:lang w:val="it-CH"/>
              </w:rPr>
            </w:pPr>
            <w:r w:rsidRPr="00C2796B">
              <w:rPr>
                <w:rFonts w:cs="Arial"/>
                <w:color w:val="000000"/>
                <w:sz w:val="20"/>
                <w:szCs w:val="22"/>
                <w:lang w:val="it-CH"/>
              </w:rPr>
              <w:t> </w:t>
            </w:r>
          </w:p>
        </w:tc>
      </w:tr>
    </w:tbl>
    <w:p w:rsidR="00912084" w:rsidRPr="005A1E67" w:rsidRDefault="00912084" w:rsidP="00927D69">
      <w:pPr>
        <w:tabs>
          <w:tab w:val="left" w:pos="364"/>
        </w:tabs>
        <w:spacing w:before="80"/>
        <w:rPr>
          <w:rFonts w:cs="Arial"/>
          <w:bCs/>
          <w:sz w:val="18"/>
          <w:szCs w:val="18"/>
        </w:rPr>
      </w:pPr>
      <w:r w:rsidRPr="005A1E67">
        <w:rPr>
          <w:rFonts w:cs="Arial"/>
          <w:bCs/>
          <w:sz w:val="18"/>
          <w:szCs w:val="18"/>
        </w:rPr>
        <w:t>Fonte: SUPSI</w:t>
      </w:r>
    </w:p>
    <w:p w:rsidR="00390693" w:rsidRDefault="00390693" w:rsidP="00927D69">
      <w:pPr>
        <w:spacing w:after="40"/>
        <w:rPr>
          <w:rFonts w:cs="Arial"/>
          <w:iCs/>
          <w:szCs w:val="24"/>
        </w:rPr>
      </w:pPr>
    </w:p>
    <w:p w:rsidR="00912084" w:rsidRPr="00A940E2" w:rsidRDefault="00912084" w:rsidP="00912084">
      <w:pPr>
        <w:spacing w:after="80"/>
        <w:rPr>
          <w:rFonts w:cs="Arial"/>
          <w:iCs/>
          <w:szCs w:val="24"/>
        </w:rPr>
      </w:pPr>
      <w:r w:rsidRPr="00A940E2">
        <w:rPr>
          <w:rFonts w:cs="Arial"/>
          <w:iCs/>
          <w:szCs w:val="24"/>
        </w:rPr>
        <w:t xml:space="preserve">La SUPSI riporta che alcuni partner hanno espresso il desiderio di poter restare in contatto con </w:t>
      </w:r>
      <w:r>
        <w:rPr>
          <w:rFonts w:cs="Arial"/>
          <w:iCs/>
          <w:szCs w:val="24"/>
        </w:rPr>
        <w:t xml:space="preserve">essa </w:t>
      </w:r>
      <w:r w:rsidRPr="00A940E2">
        <w:rPr>
          <w:rFonts w:cs="Arial"/>
          <w:iCs/>
          <w:szCs w:val="24"/>
        </w:rPr>
        <w:t xml:space="preserve">anche dopo la fine del progetto, altri hanno manifestato l’interesse a trasformare i prototipi sviluppati in prodotti o servizi allo scopo di lanciarli sui mercati di riferimento. Per soddisfare le richieste di alcuni tra i partner e fidelizzarli, la SUPSI intende invitare le imprese coinvolte nei progetti ai propri eventi su tematiche legate alla ricerca applicata, promuovendo allo stesso tempo il contatto prolungato nel tempo tra le aziende e il responsabile SUPSI </w:t>
      </w:r>
      <w:r>
        <w:rPr>
          <w:rFonts w:cs="Arial"/>
          <w:iCs/>
          <w:szCs w:val="24"/>
        </w:rPr>
        <w:t>coinvolto nel</w:t>
      </w:r>
      <w:r w:rsidRPr="00A940E2">
        <w:rPr>
          <w:rFonts w:cs="Arial"/>
          <w:iCs/>
          <w:szCs w:val="24"/>
        </w:rPr>
        <w:t xml:space="preserve"> progetto.</w:t>
      </w:r>
    </w:p>
    <w:p w:rsidR="00912084" w:rsidRPr="00A940E2" w:rsidRDefault="00912084" w:rsidP="00912084">
      <w:pPr>
        <w:spacing w:before="80" w:after="80"/>
        <w:rPr>
          <w:rFonts w:cs="Arial"/>
          <w:iCs/>
          <w:szCs w:val="24"/>
        </w:rPr>
      </w:pPr>
      <w:r w:rsidRPr="00A940E2">
        <w:rPr>
          <w:rFonts w:cs="Arial"/>
          <w:iCs/>
          <w:szCs w:val="24"/>
        </w:rPr>
        <w:t>La SUPSI sta attualmente conducendo riflessioni sulla possibilità di introdurre un rilevamento sistematico alla fine di ogni progetto che coinvolga le aziende che vi hanno partecipato.</w:t>
      </w:r>
    </w:p>
    <w:p w:rsidR="00912084" w:rsidRPr="00A940E2" w:rsidRDefault="00912084" w:rsidP="00912084">
      <w:pPr>
        <w:spacing w:before="80" w:after="80"/>
        <w:rPr>
          <w:rFonts w:cs="Arial"/>
          <w:szCs w:val="24"/>
        </w:rPr>
      </w:pPr>
      <w:r w:rsidRPr="00A940E2">
        <w:rPr>
          <w:rFonts w:cs="Arial"/>
          <w:szCs w:val="24"/>
        </w:rPr>
        <w:t xml:space="preserve">Nell’ambito del processo di accreditamento della SUPSI e delle valutazioni delle unità di ricerca, </w:t>
      </w:r>
      <w:r>
        <w:rPr>
          <w:rFonts w:cs="Arial"/>
          <w:szCs w:val="24"/>
        </w:rPr>
        <w:t xml:space="preserve">essa </w:t>
      </w:r>
      <w:r w:rsidRPr="00A940E2">
        <w:rPr>
          <w:rFonts w:cs="Arial"/>
          <w:szCs w:val="24"/>
        </w:rPr>
        <w:t xml:space="preserve">intende monitorare nel tempo l’impatto della ricerca sul territorio e le misure adottate, in modo da rispondere rapidamente ai cambiamenti economici e sociali e permettere un miglioramento continuo della struttura della ricerca e della formazione. Un </w:t>
      </w:r>
      <w:r w:rsidRPr="00B472BE">
        <w:rPr>
          <w:rFonts w:cs="Arial"/>
          <w:szCs w:val="24"/>
        </w:rPr>
        <w:t xml:space="preserve">ente esterno ha inoltre eseguito una </w:t>
      </w:r>
      <w:proofErr w:type="spellStart"/>
      <w:r>
        <w:rPr>
          <w:rFonts w:cs="Arial"/>
          <w:szCs w:val="24"/>
        </w:rPr>
        <w:t>meta</w:t>
      </w:r>
      <w:r w:rsidRPr="00B472BE">
        <w:rPr>
          <w:rFonts w:cs="Arial"/>
          <w:szCs w:val="24"/>
        </w:rPr>
        <w:t>valutazione</w:t>
      </w:r>
      <w:proofErr w:type="spellEnd"/>
      <w:r w:rsidRPr="00A940E2">
        <w:rPr>
          <w:rFonts w:cs="Arial"/>
          <w:szCs w:val="24"/>
        </w:rPr>
        <w:t xml:space="preserve"> sul processo di valutazione delle unità di ricerca SUPSI</w:t>
      </w:r>
      <w:r>
        <w:rPr>
          <w:rFonts w:cs="Arial"/>
          <w:szCs w:val="24"/>
        </w:rPr>
        <w:t>,</w:t>
      </w:r>
      <w:r w:rsidRPr="00A940E2">
        <w:rPr>
          <w:rFonts w:cs="Arial"/>
          <w:szCs w:val="24"/>
        </w:rPr>
        <w:t xml:space="preserve"> dando un giudizio positivo e fornendo alcune raccomandazioni che la SUPSI sta attualmente analizzando nell’ottica di una rapida implementazione.</w:t>
      </w:r>
    </w:p>
    <w:p w:rsidR="00912084" w:rsidRPr="00A940E2" w:rsidRDefault="00912084" w:rsidP="00912084">
      <w:pPr>
        <w:spacing w:before="80" w:after="80"/>
        <w:rPr>
          <w:rFonts w:cs="Arial"/>
          <w:iCs/>
          <w:szCs w:val="24"/>
          <w:highlight w:val="yellow"/>
        </w:rPr>
      </w:pPr>
      <w:r w:rsidRPr="00A940E2">
        <w:rPr>
          <w:rFonts w:cs="Arial"/>
          <w:szCs w:val="24"/>
        </w:rPr>
        <w:t>L’</w:t>
      </w:r>
      <w:r w:rsidRPr="00BB2C87">
        <w:rPr>
          <w:rFonts w:cs="Arial"/>
          <w:b/>
          <w:szCs w:val="24"/>
        </w:rPr>
        <w:t xml:space="preserve">obiettivo c) 3 </w:t>
      </w:r>
      <w:r w:rsidRPr="00A940E2">
        <w:rPr>
          <w:rFonts w:cs="Arial"/>
          <w:szCs w:val="24"/>
        </w:rPr>
        <w:t xml:space="preserve">prevede un aumento progressivo delle collaborazioni istituzionali (o di accordi istituzionalizzati) per progetti di ricerca con partner locali, nazionali e internazionali. </w:t>
      </w:r>
      <w:r w:rsidRPr="00A940E2">
        <w:rPr>
          <w:rFonts w:cs="Arial"/>
          <w:iCs/>
          <w:szCs w:val="24"/>
        </w:rPr>
        <w:t xml:space="preserve">Nel 2018 erano attivi </w:t>
      </w:r>
      <w:r w:rsidRPr="00A940E2">
        <w:rPr>
          <w:rFonts w:cs="Arial"/>
          <w:color w:val="000000"/>
          <w:szCs w:val="24"/>
          <w:lang w:val="it-CH"/>
        </w:rPr>
        <w:t xml:space="preserve">36 progetti Horizon2020, 2 </w:t>
      </w:r>
      <w:proofErr w:type="spellStart"/>
      <w:r w:rsidRPr="00A940E2">
        <w:rPr>
          <w:rFonts w:cs="Arial"/>
          <w:color w:val="000000"/>
          <w:szCs w:val="24"/>
          <w:lang w:val="it-CH"/>
        </w:rPr>
        <w:t>Cost</w:t>
      </w:r>
      <w:proofErr w:type="spellEnd"/>
      <w:r w:rsidRPr="00A940E2">
        <w:rPr>
          <w:rFonts w:cs="Arial"/>
          <w:color w:val="000000"/>
          <w:szCs w:val="24"/>
          <w:lang w:val="it-CH"/>
        </w:rPr>
        <w:t xml:space="preserve"> Action, 2 progetti </w:t>
      </w:r>
      <w:proofErr w:type="spellStart"/>
      <w:r w:rsidRPr="00A940E2">
        <w:rPr>
          <w:rFonts w:cs="Arial"/>
          <w:color w:val="000000"/>
          <w:szCs w:val="24"/>
          <w:lang w:val="it-CH"/>
        </w:rPr>
        <w:t>Eurostars</w:t>
      </w:r>
      <w:proofErr w:type="spellEnd"/>
      <w:r w:rsidRPr="00A940E2">
        <w:rPr>
          <w:rFonts w:cs="Arial"/>
          <w:color w:val="000000"/>
          <w:szCs w:val="24"/>
          <w:lang w:val="it-CH"/>
        </w:rPr>
        <w:t xml:space="preserve">, 3 progetti nel quadro di Erasmus e 1 progetto </w:t>
      </w:r>
      <w:proofErr w:type="spellStart"/>
      <w:r w:rsidRPr="00A940E2">
        <w:rPr>
          <w:rFonts w:cs="Arial"/>
          <w:color w:val="000000"/>
          <w:szCs w:val="24"/>
          <w:lang w:val="it-CH"/>
        </w:rPr>
        <w:t>ERAnet</w:t>
      </w:r>
      <w:proofErr w:type="spellEnd"/>
      <w:r w:rsidRPr="00A940E2">
        <w:rPr>
          <w:rFonts w:cs="Arial"/>
          <w:color w:val="000000"/>
          <w:szCs w:val="24"/>
          <w:lang w:val="it-CH"/>
        </w:rPr>
        <w:t xml:space="preserve">. </w:t>
      </w:r>
      <w:r w:rsidRPr="00A940E2">
        <w:rPr>
          <w:rFonts w:cs="Arial"/>
          <w:szCs w:val="24"/>
        </w:rPr>
        <w:t xml:space="preserve">I progetti spaziano dalle tecnologie industriali, tecnologie di materiali e </w:t>
      </w:r>
      <w:proofErr w:type="spellStart"/>
      <w:r w:rsidRPr="00A940E2">
        <w:rPr>
          <w:rFonts w:cs="Arial"/>
          <w:szCs w:val="24"/>
        </w:rPr>
        <w:t>bio</w:t>
      </w:r>
      <w:proofErr w:type="spellEnd"/>
      <w:r w:rsidRPr="00A940E2">
        <w:rPr>
          <w:rFonts w:cs="Arial"/>
          <w:szCs w:val="24"/>
        </w:rPr>
        <w:t xml:space="preserve">-materiali a tecnologie abilitanti per ICT ed energie rinnovabili passando poi a metodi di restauro fino a toccare metodi per la formazione continua dedicati ad alcune categorie professionali. Sono inoltre stati attivati 18 progetti </w:t>
      </w:r>
      <w:proofErr w:type="spellStart"/>
      <w:r w:rsidRPr="00A940E2">
        <w:rPr>
          <w:rFonts w:cs="Arial"/>
          <w:szCs w:val="24"/>
        </w:rPr>
        <w:t>Interreg</w:t>
      </w:r>
      <w:proofErr w:type="spellEnd"/>
      <w:r w:rsidRPr="00A940E2">
        <w:rPr>
          <w:rFonts w:cs="Arial"/>
          <w:szCs w:val="24"/>
        </w:rPr>
        <w:t xml:space="preserve"> </w:t>
      </w:r>
      <w:r>
        <w:rPr>
          <w:rFonts w:cs="Arial"/>
          <w:szCs w:val="24"/>
        </w:rPr>
        <w:t xml:space="preserve">(programmi transfrontalieri) </w:t>
      </w:r>
      <w:r w:rsidRPr="00A940E2">
        <w:rPr>
          <w:rFonts w:cs="Arial"/>
          <w:szCs w:val="24"/>
        </w:rPr>
        <w:t>che spaziano dal tema della valorizzazione e tutela delle risorse naturali e alla sicurezza dei collegamenti stradali</w:t>
      </w:r>
      <w:r>
        <w:rPr>
          <w:rFonts w:cs="Arial"/>
          <w:szCs w:val="24"/>
        </w:rPr>
        <w:t>,</w:t>
      </w:r>
      <w:r w:rsidRPr="00A940E2">
        <w:rPr>
          <w:rFonts w:cs="Arial"/>
          <w:szCs w:val="24"/>
        </w:rPr>
        <w:t xml:space="preserve"> fino allo sviluppo dell’economia in area transfrontaliera dal punto di vista turistico, imprenditoriale e delle competenze.</w:t>
      </w:r>
    </w:p>
    <w:p w:rsidR="00912084" w:rsidRDefault="00912084" w:rsidP="00390693">
      <w:pPr>
        <w:rPr>
          <w:lang w:val="it-CH"/>
        </w:rPr>
      </w:pPr>
      <w:r w:rsidRPr="00A940E2">
        <w:rPr>
          <w:lang w:val="it-CH"/>
        </w:rPr>
        <w:t>A fine 2018 erano attivi 52 accordi e convenzioni nazionali e internazionali, di cui 38 a livello nazionale e 14 a livello europeo. La diminuzione rispetto al 2017 (78 accordi) è da ricondurre all’oscillazione dovuta ad inizio e durata del progetto, siccome i progetti durano di norma più anni. La SUPSI ha espresso l’intenzione di intensificare in futuro le relazioni con i propri partner.</w:t>
      </w:r>
    </w:p>
    <w:p w:rsidR="00390693" w:rsidRDefault="00390693" w:rsidP="00390693">
      <w:pPr>
        <w:rPr>
          <w:lang w:val="it-CH"/>
        </w:rPr>
      </w:pPr>
    </w:p>
    <w:p w:rsidR="00390693" w:rsidRPr="00FD5269" w:rsidRDefault="00390693" w:rsidP="00390693">
      <w:pPr>
        <w:rPr>
          <w:iCs/>
          <w:lang w:val="it-CH"/>
        </w:rPr>
      </w:pPr>
    </w:p>
    <w:p w:rsidR="00912084" w:rsidRPr="005853C0" w:rsidRDefault="00390693" w:rsidP="00912084">
      <w:pPr>
        <w:pStyle w:val="Titolo2"/>
      </w:pPr>
      <w:r>
        <w:t>3.3</w:t>
      </w:r>
      <w:r>
        <w:tab/>
      </w:r>
      <w:r w:rsidR="00912084" w:rsidRPr="00335E8A">
        <w:t xml:space="preserve">Obiettivi </w:t>
      </w:r>
      <w:r w:rsidR="00912084">
        <w:t>di efficienza</w:t>
      </w:r>
    </w:p>
    <w:p w:rsidR="00912084" w:rsidRDefault="00912084" w:rsidP="00912084">
      <w:pPr>
        <w:tabs>
          <w:tab w:val="left" w:pos="426"/>
        </w:tabs>
        <w:spacing w:before="80" w:after="80"/>
        <w:rPr>
          <w:szCs w:val="24"/>
        </w:rPr>
      </w:pPr>
      <w:r w:rsidRPr="006C4ACB">
        <w:rPr>
          <w:szCs w:val="24"/>
        </w:rPr>
        <w:t xml:space="preserve">L’art. </w:t>
      </w:r>
      <w:r>
        <w:rPr>
          <w:szCs w:val="24"/>
        </w:rPr>
        <w:t xml:space="preserve">11 </w:t>
      </w:r>
      <w:proofErr w:type="spellStart"/>
      <w:r>
        <w:rPr>
          <w:szCs w:val="24"/>
        </w:rPr>
        <w:t>cdp</w:t>
      </w:r>
      <w:proofErr w:type="spellEnd"/>
      <w:r w:rsidRPr="006C4ACB">
        <w:rPr>
          <w:szCs w:val="24"/>
        </w:rPr>
        <w:t xml:space="preserve"> </w:t>
      </w:r>
      <w:r>
        <w:rPr>
          <w:szCs w:val="24"/>
        </w:rPr>
        <w:t xml:space="preserve">definisce gli obiettivi di efficienza per la formazione di base (cpv. 1 </w:t>
      </w:r>
      <w:proofErr w:type="spellStart"/>
      <w:r w:rsidRPr="006C4ACB">
        <w:rPr>
          <w:szCs w:val="24"/>
        </w:rPr>
        <w:t>lett</w:t>
      </w:r>
      <w:proofErr w:type="spellEnd"/>
      <w:r w:rsidRPr="006C4ACB">
        <w:rPr>
          <w:szCs w:val="24"/>
        </w:rPr>
        <w:t>. a</w:t>
      </w:r>
      <w:r>
        <w:rPr>
          <w:szCs w:val="24"/>
        </w:rPr>
        <w:t>. punti 1-3</w:t>
      </w:r>
      <w:r w:rsidRPr="006C4ACB">
        <w:rPr>
          <w:szCs w:val="24"/>
        </w:rPr>
        <w:t>)</w:t>
      </w:r>
      <w:r>
        <w:rPr>
          <w:szCs w:val="24"/>
        </w:rPr>
        <w:t xml:space="preserve">, la formazione continua </w:t>
      </w:r>
      <w:r w:rsidRPr="00A626D4">
        <w:rPr>
          <w:szCs w:val="24"/>
        </w:rPr>
        <w:t xml:space="preserve">certificata (cpv. 1 </w:t>
      </w:r>
      <w:proofErr w:type="spellStart"/>
      <w:r w:rsidRPr="00A626D4">
        <w:rPr>
          <w:szCs w:val="24"/>
        </w:rPr>
        <w:t>lett</w:t>
      </w:r>
      <w:proofErr w:type="spellEnd"/>
      <w:r w:rsidRPr="00A626D4">
        <w:rPr>
          <w:szCs w:val="24"/>
        </w:rPr>
        <w:t>. b</w:t>
      </w:r>
      <w:r>
        <w:rPr>
          <w:szCs w:val="24"/>
        </w:rPr>
        <w:t>.</w:t>
      </w:r>
      <w:r w:rsidRPr="00A626D4">
        <w:rPr>
          <w:szCs w:val="24"/>
        </w:rPr>
        <w:t xml:space="preserve">), la ricerca e le prestazioni di servizio (cpv. 1 </w:t>
      </w:r>
      <w:proofErr w:type="spellStart"/>
      <w:r w:rsidRPr="00A626D4">
        <w:rPr>
          <w:szCs w:val="24"/>
        </w:rPr>
        <w:t>lett</w:t>
      </w:r>
      <w:proofErr w:type="spellEnd"/>
      <w:r w:rsidRPr="00A626D4">
        <w:rPr>
          <w:szCs w:val="24"/>
        </w:rPr>
        <w:t>. c</w:t>
      </w:r>
      <w:r>
        <w:rPr>
          <w:szCs w:val="24"/>
        </w:rPr>
        <w:t>.</w:t>
      </w:r>
      <w:r w:rsidRPr="00A626D4">
        <w:rPr>
          <w:szCs w:val="24"/>
        </w:rPr>
        <w:t xml:space="preserve"> punti 1-3) e i costi amministrativi (cpv. 2).</w:t>
      </w:r>
    </w:p>
    <w:p w:rsidR="00390693" w:rsidRPr="00936F21" w:rsidRDefault="00390693" w:rsidP="00912084">
      <w:pPr>
        <w:tabs>
          <w:tab w:val="left" w:pos="426"/>
        </w:tabs>
        <w:spacing w:before="80" w:after="80"/>
        <w:rPr>
          <w:b/>
          <w:szCs w:val="24"/>
        </w:rPr>
      </w:pPr>
    </w:p>
    <w:p w:rsidR="00912084" w:rsidRPr="00390693" w:rsidRDefault="00912084" w:rsidP="00912084">
      <w:pPr>
        <w:pStyle w:val="Titolo4"/>
        <w:numPr>
          <w:ilvl w:val="0"/>
          <w:numId w:val="44"/>
        </w:numPr>
        <w:tabs>
          <w:tab w:val="clear" w:pos="709"/>
          <w:tab w:val="left" w:pos="567"/>
        </w:tabs>
        <w:ind w:left="0" w:firstLine="0"/>
        <w:rPr>
          <w:i/>
          <w:sz w:val="24"/>
          <w:szCs w:val="24"/>
        </w:rPr>
      </w:pPr>
      <w:r w:rsidRPr="00390693">
        <w:rPr>
          <w:i/>
          <w:sz w:val="24"/>
          <w:szCs w:val="24"/>
        </w:rPr>
        <w:t>Formazione di base</w:t>
      </w:r>
    </w:p>
    <w:p w:rsidR="00912084" w:rsidRDefault="00912084" w:rsidP="00912084">
      <w:pPr>
        <w:spacing w:before="80"/>
        <w:rPr>
          <w:szCs w:val="24"/>
        </w:rPr>
      </w:pPr>
      <w:r>
        <w:rPr>
          <w:szCs w:val="24"/>
        </w:rPr>
        <w:t>L’</w:t>
      </w:r>
      <w:r w:rsidRPr="00BB2C87">
        <w:rPr>
          <w:b/>
          <w:szCs w:val="24"/>
        </w:rPr>
        <w:t>obiettivo a) 1</w:t>
      </w:r>
      <w:r>
        <w:rPr>
          <w:szCs w:val="24"/>
        </w:rPr>
        <w:t xml:space="preserve"> </w:t>
      </w:r>
      <w:r w:rsidRPr="00FD5269">
        <w:rPr>
          <w:szCs w:val="24"/>
        </w:rPr>
        <w:t xml:space="preserve">prevede un costo medio per studente </w:t>
      </w:r>
      <w:r w:rsidR="00927D69">
        <w:rPr>
          <w:szCs w:val="24"/>
        </w:rPr>
        <w:t xml:space="preserve">per </w:t>
      </w:r>
      <w:r w:rsidRPr="00FD5269">
        <w:rPr>
          <w:szCs w:val="24"/>
        </w:rPr>
        <w:t xml:space="preserve">settore di studio non superiore alla media svizzera. </w:t>
      </w:r>
      <w:r w:rsidRPr="0017590E">
        <w:rPr>
          <w:szCs w:val="24"/>
        </w:rPr>
        <w:t xml:space="preserve">Dalla </w:t>
      </w:r>
      <w:proofErr w:type="spellStart"/>
      <w:r w:rsidRPr="00CF4F9F">
        <w:rPr>
          <w:szCs w:val="24"/>
        </w:rPr>
        <w:t>tab</w:t>
      </w:r>
      <w:proofErr w:type="spellEnd"/>
      <w:r>
        <w:rPr>
          <w:szCs w:val="24"/>
        </w:rPr>
        <w:t xml:space="preserve">. 30 </w:t>
      </w:r>
      <w:r w:rsidRPr="00CF4F9F">
        <w:rPr>
          <w:szCs w:val="24"/>
        </w:rPr>
        <w:t>si evince che i costi medi dei settori di studio sono decisamente inferiori alla media svizzera</w:t>
      </w:r>
      <w:r>
        <w:rPr>
          <w:szCs w:val="24"/>
        </w:rPr>
        <w:t>, con l</w:t>
      </w:r>
      <w:r w:rsidR="00927D69">
        <w:rPr>
          <w:szCs w:val="24"/>
        </w:rPr>
        <w:t>’</w:t>
      </w:r>
      <w:r>
        <w:rPr>
          <w:szCs w:val="24"/>
        </w:rPr>
        <w:t>unic</w:t>
      </w:r>
      <w:r w:rsidR="00927D69">
        <w:rPr>
          <w:szCs w:val="24"/>
        </w:rPr>
        <w:t>a</w:t>
      </w:r>
      <w:r>
        <w:rPr>
          <w:szCs w:val="24"/>
        </w:rPr>
        <w:t xml:space="preserve"> eccezion</w:t>
      </w:r>
      <w:r w:rsidR="00927D69">
        <w:rPr>
          <w:szCs w:val="24"/>
        </w:rPr>
        <w:t>e</w:t>
      </w:r>
      <w:r>
        <w:rPr>
          <w:szCs w:val="24"/>
        </w:rPr>
        <w:t xml:space="preserve"> dell’economia aziendale, il cui dato è leggermente superiore.</w:t>
      </w:r>
    </w:p>
    <w:p w:rsidR="00390693" w:rsidRPr="00CF4F9F" w:rsidRDefault="00390693" w:rsidP="00912084">
      <w:pPr>
        <w:spacing w:before="80"/>
        <w:rPr>
          <w:szCs w:val="24"/>
        </w:rPr>
      </w:pPr>
    </w:p>
    <w:p w:rsidR="00912084" w:rsidRPr="00A51E5B" w:rsidRDefault="00912084" w:rsidP="006E5628">
      <w:pPr>
        <w:pStyle w:val="Tabella"/>
      </w:pPr>
      <w:r w:rsidRPr="00A51E5B">
        <w:t>Costi medi per studente (ETP) per settore di studio paragonato con il costo standard e il costo medio delle SUP svizzere</w:t>
      </w:r>
    </w:p>
    <w:tbl>
      <w:tblPr>
        <w:tblW w:w="0" w:type="auto"/>
        <w:tblCellMar>
          <w:left w:w="70" w:type="dxa"/>
          <w:right w:w="70" w:type="dxa"/>
        </w:tblCellMar>
        <w:tblLook w:val="04A0" w:firstRow="1" w:lastRow="0" w:firstColumn="1" w:lastColumn="0" w:noHBand="0" w:noVBand="1"/>
      </w:tblPr>
      <w:tblGrid>
        <w:gridCol w:w="2430"/>
        <w:gridCol w:w="2448"/>
        <w:gridCol w:w="2450"/>
        <w:gridCol w:w="2450"/>
      </w:tblGrid>
      <w:tr w:rsidR="00912084" w:rsidRPr="00CF4F9F" w:rsidTr="00390693">
        <w:trPr>
          <w:trHeight w:val="577"/>
        </w:trPr>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2084" w:rsidRPr="00C2796B" w:rsidRDefault="00912084" w:rsidP="005A1E67">
            <w:pPr>
              <w:spacing w:before="80" w:after="80"/>
              <w:jc w:val="left"/>
              <w:rPr>
                <w:rFonts w:cs="Arial"/>
                <w:b/>
                <w:bCs/>
                <w:color w:val="000000"/>
                <w:sz w:val="20"/>
                <w:lang w:val="it-CH"/>
              </w:rPr>
            </w:pPr>
            <w:r w:rsidRPr="00C2796B">
              <w:rPr>
                <w:rFonts w:cs="Arial"/>
                <w:b/>
                <w:bCs/>
                <w:color w:val="000000"/>
                <w:sz w:val="20"/>
                <w:lang w:val="it-CH"/>
              </w:rPr>
              <w:t>Settore di studio</w:t>
            </w:r>
          </w:p>
        </w:tc>
        <w:tc>
          <w:tcPr>
            <w:tcW w:w="1252"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spacing w:before="80" w:after="80"/>
              <w:jc w:val="center"/>
              <w:rPr>
                <w:rFonts w:cs="Arial"/>
                <w:b/>
                <w:color w:val="000000"/>
                <w:sz w:val="20"/>
                <w:lang w:val="it-CH"/>
              </w:rPr>
            </w:pPr>
            <w:r w:rsidRPr="00C2796B">
              <w:rPr>
                <w:rFonts w:cs="Arial"/>
                <w:b/>
                <w:color w:val="000000"/>
                <w:sz w:val="20"/>
                <w:lang w:val="it-CH"/>
              </w:rPr>
              <w:t>Costo medio SUPSI</w:t>
            </w:r>
            <w:r>
              <w:rPr>
                <w:rFonts w:cs="Arial"/>
                <w:b/>
                <w:color w:val="000000"/>
                <w:sz w:val="20"/>
                <w:lang w:val="it-CH"/>
              </w:rPr>
              <w:t xml:space="preserve"> </w:t>
            </w:r>
            <w:r w:rsidRPr="00C2796B">
              <w:rPr>
                <w:rFonts w:cs="Arial"/>
                <w:b/>
                <w:color w:val="000000"/>
                <w:sz w:val="20"/>
                <w:lang w:val="it-CH"/>
              </w:rPr>
              <w:t>2017</w:t>
            </w:r>
          </w:p>
        </w:tc>
        <w:tc>
          <w:tcPr>
            <w:tcW w:w="1253"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spacing w:before="80" w:after="80"/>
              <w:jc w:val="center"/>
              <w:rPr>
                <w:rFonts w:cs="Arial"/>
                <w:b/>
                <w:color w:val="000000"/>
                <w:sz w:val="20"/>
                <w:lang w:val="it-CH"/>
              </w:rPr>
            </w:pPr>
            <w:r w:rsidRPr="00C2796B">
              <w:rPr>
                <w:rFonts w:cs="Arial"/>
                <w:b/>
                <w:color w:val="000000"/>
                <w:sz w:val="20"/>
                <w:lang w:val="it-CH"/>
              </w:rPr>
              <w:t>Costo medio SUPSI</w:t>
            </w:r>
            <w:r>
              <w:rPr>
                <w:rFonts w:cs="Arial"/>
                <w:b/>
                <w:color w:val="000000"/>
                <w:sz w:val="20"/>
                <w:lang w:val="it-CH"/>
              </w:rPr>
              <w:t xml:space="preserve"> </w:t>
            </w:r>
            <w:r w:rsidRPr="00C2796B">
              <w:rPr>
                <w:rFonts w:cs="Arial"/>
                <w:b/>
                <w:color w:val="000000"/>
                <w:sz w:val="20"/>
                <w:lang w:val="it-CH"/>
              </w:rPr>
              <w:t>2018</w:t>
            </w:r>
          </w:p>
        </w:tc>
        <w:tc>
          <w:tcPr>
            <w:tcW w:w="1253" w:type="pct"/>
            <w:tcBorders>
              <w:top w:val="single" w:sz="4" w:space="0" w:color="auto"/>
              <w:left w:val="nil"/>
              <w:bottom w:val="single" w:sz="4" w:space="0" w:color="auto"/>
              <w:right w:val="single" w:sz="4" w:space="0" w:color="auto"/>
            </w:tcBorders>
            <w:shd w:val="clear" w:color="000000" w:fill="FFFFFF"/>
            <w:vAlign w:val="center"/>
            <w:hideMark/>
          </w:tcPr>
          <w:p w:rsidR="00912084" w:rsidRPr="00C2796B" w:rsidRDefault="00912084" w:rsidP="005A1E67">
            <w:pPr>
              <w:spacing w:before="80" w:after="80"/>
              <w:jc w:val="center"/>
              <w:rPr>
                <w:rFonts w:cs="Arial"/>
                <w:b/>
                <w:color w:val="000000"/>
                <w:sz w:val="20"/>
                <w:lang w:val="it-CH"/>
              </w:rPr>
            </w:pPr>
            <w:r w:rsidRPr="00C2796B">
              <w:rPr>
                <w:rFonts w:cs="Arial"/>
                <w:b/>
                <w:color w:val="000000"/>
                <w:sz w:val="20"/>
                <w:lang w:val="it-CH"/>
              </w:rPr>
              <w:t>Costo medio CH 2017</w:t>
            </w: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color w:val="000000"/>
                <w:sz w:val="20"/>
              </w:rPr>
            </w:pPr>
            <w:r w:rsidRPr="00C2796B">
              <w:rPr>
                <w:rFonts w:cs="Arial"/>
                <w:color w:val="000000"/>
                <w:sz w:val="20"/>
              </w:rPr>
              <w:t>Costruzioni e territorio</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25'001</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26'382</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33'097</w:t>
            </w: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iCs/>
                <w:color w:val="000000"/>
                <w:sz w:val="20"/>
              </w:rPr>
            </w:pPr>
            <w:r w:rsidRPr="00C2796B">
              <w:rPr>
                <w:rFonts w:cs="Arial"/>
                <w:iCs/>
                <w:color w:val="000000"/>
                <w:sz w:val="20"/>
              </w:rPr>
              <w:t>Costo standard</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36'758</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36'758</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color w:val="000000"/>
                <w:sz w:val="20"/>
              </w:rPr>
            </w:pPr>
            <w:r w:rsidRPr="00C2796B">
              <w:rPr>
                <w:rFonts w:cs="Arial"/>
                <w:color w:val="000000"/>
                <w:sz w:val="20"/>
              </w:rPr>
              <w:t>Design</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29'303</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29'981</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35'511</w:t>
            </w: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iCs/>
                <w:color w:val="000000"/>
                <w:sz w:val="20"/>
              </w:rPr>
            </w:pPr>
            <w:r w:rsidRPr="00C2796B">
              <w:rPr>
                <w:rFonts w:cs="Arial"/>
                <w:iCs/>
                <w:color w:val="000000"/>
                <w:sz w:val="20"/>
              </w:rPr>
              <w:t>Costo standard</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37'200</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37'200</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color w:val="000000"/>
                <w:sz w:val="20"/>
              </w:rPr>
            </w:pPr>
            <w:r w:rsidRPr="00C2796B">
              <w:rPr>
                <w:rFonts w:cs="Arial"/>
                <w:color w:val="000000"/>
                <w:sz w:val="20"/>
              </w:rPr>
              <w:t>Economia aziendale</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19'418</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18'947</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18'583</w:t>
            </w: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iCs/>
                <w:color w:val="000000"/>
                <w:sz w:val="20"/>
              </w:rPr>
            </w:pPr>
            <w:r w:rsidRPr="00C2796B">
              <w:rPr>
                <w:rFonts w:cs="Arial"/>
                <w:iCs/>
                <w:color w:val="000000"/>
                <w:sz w:val="20"/>
              </w:rPr>
              <w:t>Costo standard</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18’299</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18’299</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color w:val="000000"/>
                <w:sz w:val="20"/>
              </w:rPr>
            </w:pPr>
            <w:r w:rsidRPr="00C2796B">
              <w:rPr>
                <w:rFonts w:cs="Arial"/>
                <w:color w:val="000000"/>
                <w:sz w:val="20"/>
              </w:rPr>
              <w:t>Sanità</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21'094</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20'847</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26'284</w:t>
            </w: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iCs/>
                <w:color w:val="000000"/>
                <w:sz w:val="20"/>
              </w:rPr>
            </w:pPr>
            <w:r w:rsidRPr="00C2796B">
              <w:rPr>
                <w:rFonts w:cs="Arial"/>
                <w:iCs/>
                <w:color w:val="000000"/>
                <w:sz w:val="20"/>
              </w:rPr>
              <w:t>Costo standard</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27'926</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27'926</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color w:val="000000"/>
                <w:sz w:val="20"/>
              </w:rPr>
            </w:pPr>
            <w:r w:rsidRPr="00C2796B">
              <w:rPr>
                <w:rFonts w:cs="Arial"/>
                <w:color w:val="000000"/>
                <w:sz w:val="20"/>
              </w:rPr>
              <w:t>Lavoro sociale</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21'023</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20'502</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20'976</w:t>
            </w: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iCs/>
                <w:color w:val="000000"/>
                <w:sz w:val="20"/>
              </w:rPr>
            </w:pPr>
            <w:r w:rsidRPr="00C2796B">
              <w:rPr>
                <w:rFonts w:cs="Arial"/>
                <w:iCs/>
                <w:color w:val="000000"/>
                <w:sz w:val="20"/>
              </w:rPr>
              <w:t xml:space="preserve">Costo standard </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22’175</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22’175</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color w:val="000000"/>
                <w:sz w:val="20"/>
              </w:rPr>
            </w:pPr>
            <w:r w:rsidRPr="00C2796B">
              <w:rPr>
                <w:rFonts w:cs="Arial"/>
                <w:color w:val="000000"/>
                <w:sz w:val="20"/>
              </w:rPr>
              <w:t>Tecnica</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25'766</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25'076</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35'057</w:t>
            </w: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iCs/>
                <w:color w:val="000000"/>
                <w:sz w:val="20"/>
              </w:rPr>
            </w:pPr>
            <w:r w:rsidRPr="00C2796B">
              <w:rPr>
                <w:rFonts w:cs="Arial"/>
                <w:iCs/>
                <w:color w:val="000000"/>
                <w:sz w:val="20"/>
              </w:rPr>
              <w:t>Costo standard</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38'560</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38'560</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color w:val="000000"/>
                <w:sz w:val="20"/>
              </w:rPr>
            </w:pPr>
            <w:r w:rsidRPr="00C2796B">
              <w:rPr>
                <w:rFonts w:cs="Arial"/>
                <w:color w:val="000000"/>
                <w:sz w:val="20"/>
              </w:rPr>
              <w:t>Musica</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34'765</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36'742</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27D69" w:rsidP="00927D69">
            <w:pPr>
              <w:jc w:val="right"/>
              <w:rPr>
                <w:rFonts w:cs="Arial"/>
                <w:color w:val="000000"/>
                <w:sz w:val="20"/>
              </w:rPr>
            </w:pPr>
            <w:r>
              <w:rPr>
                <w:rFonts w:cs="Arial"/>
                <w:color w:val="000000"/>
                <w:sz w:val="20"/>
              </w:rPr>
              <w:t>4</w:t>
            </w:r>
            <w:r w:rsidR="00912084" w:rsidRPr="00C2796B">
              <w:rPr>
                <w:rFonts w:cs="Arial"/>
                <w:color w:val="000000"/>
                <w:sz w:val="20"/>
              </w:rPr>
              <w:t>5'</w:t>
            </w:r>
            <w:r>
              <w:rPr>
                <w:rFonts w:cs="Arial"/>
                <w:color w:val="000000"/>
                <w:sz w:val="20"/>
              </w:rPr>
              <w:t>8</w:t>
            </w:r>
            <w:r w:rsidR="00912084" w:rsidRPr="00C2796B">
              <w:rPr>
                <w:rFonts w:cs="Arial"/>
                <w:color w:val="000000"/>
                <w:sz w:val="20"/>
              </w:rPr>
              <w:t>5</w:t>
            </w:r>
            <w:r>
              <w:rPr>
                <w:rFonts w:cs="Arial"/>
                <w:color w:val="000000"/>
                <w:sz w:val="20"/>
              </w:rPr>
              <w:t>5</w:t>
            </w: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iCs/>
                <w:color w:val="000000"/>
                <w:sz w:val="20"/>
                <w:lang w:val="it-CH"/>
              </w:rPr>
            </w:pPr>
            <w:r w:rsidRPr="00C2796B">
              <w:rPr>
                <w:rFonts w:cs="Arial"/>
                <w:iCs/>
                <w:color w:val="000000"/>
                <w:sz w:val="20"/>
                <w:lang w:val="it-CH"/>
              </w:rPr>
              <w:t>Costo standard</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44'604</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44'604</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color w:val="000000"/>
                <w:sz w:val="20"/>
              </w:rPr>
            </w:pPr>
            <w:r w:rsidRPr="00C2796B">
              <w:rPr>
                <w:rFonts w:cs="Arial"/>
                <w:color w:val="000000"/>
                <w:sz w:val="20"/>
              </w:rPr>
              <w:t>Teatro</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42'250</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40'431</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color w:val="000000"/>
                <w:sz w:val="20"/>
              </w:rPr>
            </w:pPr>
            <w:r w:rsidRPr="00C2796B">
              <w:rPr>
                <w:rFonts w:cs="Arial"/>
                <w:color w:val="000000"/>
                <w:sz w:val="20"/>
              </w:rPr>
              <w:t>45'855</w:t>
            </w:r>
          </w:p>
        </w:tc>
      </w:tr>
      <w:tr w:rsidR="00912084" w:rsidRPr="00CF4F9F" w:rsidTr="00390693">
        <w:tc>
          <w:tcPr>
            <w:tcW w:w="1242" w:type="pct"/>
            <w:tcBorders>
              <w:top w:val="nil"/>
              <w:left w:val="single" w:sz="4" w:space="0" w:color="auto"/>
              <w:bottom w:val="single" w:sz="4" w:space="0" w:color="auto"/>
              <w:right w:val="single" w:sz="4" w:space="0" w:color="auto"/>
            </w:tcBorders>
            <w:shd w:val="clear" w:color="000000" w:fill="FFFFFF"/>
            <w:vAlign w:val="center"/>
            <w:hideMark/>
          </w:tcPr>
          <w:p w:rsidR="00912084" w:rsidRPr="00C2796B" w:rsidRDefault="00912084" w:rsidP="00390693">
            <w:pPr>
              <w:jc w:val="left"/>
              <w:rPr>
                <w:rFonts w:cs="Arial"/>
                <w:iCs/>
                <w:color w:val="000000"/>
                <w:sz w:val="20"/>
              </w:rPr>
            </w:pPr>
            <w:r w:rsidRPr="00C2796B">
              <w:rPr>
                <w:rFonts w:cs="Arial"/>
                <w:iCs/>
                <w:color w:val="000000"/>
                <w:sz w:val="20"/>
              </w:rPr>
              <w:t>Costo standard</w:t>
            </w:r>
          </w:p>
        </w:tc>
        <w:tc>
          <w:tcPr>
            <w:tcW w:w="1252"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50'000</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r w:rsidRPr="00C2796B">
              <w:rPr>
                <w:rFonts w:cs="Arial"/>
                <w:iCs/>
                <w:color w:val="000000"/>
                <w:sz w:val="20"/>
              </w:rPr>
              <w:t>50'000</w:t>
            </w:r>
          </w:p>
        </w:tc>
        <w:tc>
          <w:tcPr>
            <w:tcW w:w="1253" w:type="pct"/>
            <w:tcBorders>
              <w:top w:val="nil"/>
              <w:left w:val="nil"/>
              <w:bottom w:val="single" w:sz="4" w:space="0" w:color="auto"/>
              <w:right w:val="single" w:sz="4" w:space="0" w:color="auto"/>
            </w:tcBorders>
            <w:shd w:val="clear" w:color="000000" w:fill="FFFFFF"/>
            <w:vAlign w:val="bottom"/>
            <w:hideMark/>
          </w:tcPr>
          <w:p w:rsidR="00912084" w:rsidRPr="00C2796B" w:rsidRDefault="00912084" w:rsidP="00390693">
            <w:pPr>
              <w:jc w:val="right"/>
              <w:rPr>
                <w:rFonts w:cs="Arial"/>
                <w:iCs/>
                <w:color w:val="000000"/>
                <w:sz w:val="20"/>
              </w:rPr>
            </w:pPr>
          </w:p>
        </w:tc>
      </w:tr>
    </w:tbl>
    <w:p w:rsidR="00912084" w:rsidRPr="005A1E67" w:rsidRDefault="00912084" w:rsidP="004222A6">
      <w:pPr>
        <w:tabs>
          <w:tab w:val="left" w:pos="364"/>
        </w:tabs>
        <w:spacing w:before="120"/>
        <w:rPr>
          <w:rFonts w:cs="Arial"/>
          <w:bCs/>
          <w:sz w:val="18"/>
          <w:szCs w:val="18"/>
        </w:rPr>
      </w:pPr>
      <w:r w:rsidRPr="005A1E67">
        <w:rPr>
          <w:rFonts w:cs="Arial"/>
          <w:bCs/>
          <w:sz w:val="18"/>
          <w:szCs w:val="18"/>
        </w:rPr>
        <w:t>Fonte: SUPSI</w:t>
      </w:r>
    </w:p>
    <w:p w:rsidR="00390693" w:rsidRPr="004222A6" w:rsidRDefault="00390693" w:rsidP="004222A6">
      <w:pPr>
        <w:rPr>
          <w:sz w:val="12"/>
          <w:szCs w:val="12"/>
        </w:rPr>
      </w:pPr>
    </w:p>
    <w:p w:rsidR="00912084" w:rsidRDefault="00912084" w:rsidP="00912084">
      <w:pPr>
        <w:spacing w:after="80"/>
        <w:rPr>
          <w:szCs w:val="24"/>
        </w:rPr>
      </w:pPr>
      <w:r w:rsidRPr="00CF4F9F">
        <w:rPr>
          <w:szCs w:val="24"/>
        </w:rPr>
        <w:t xml:space="preserve">I costi medi </w:t>
      </w:r>
      <w:r>
        <w:rPr>
          <w:szCs w:val="24"/>
        </w:rPr>
        <w:t xml:space="preserve">dell’insegnamento alla SUPSI </w:t>
      </w:r>
      <w:r w:rsidRPr="00CF4F9F">
        <w:rPr>
          <w:szCs w:val="24"/>
        </w:rPr>
        <w:t>sono di molto inferio</w:t>
      </w:r>
      <w:r>
        <w:rPr>
          <w:szCs w:val="24"/>
        </w:rPr>
        <w:t xml:space="preserve">ri al costo standard delle SUP svizzere e </w:t>
      </w:r>
      <w:r w:rsidRPr="00CF4F9F">
        <w:rPr>
          <w:szCs w:val="24"/>
        </w:rPr>
        <w:t>sta alla base dei calcoli per il finanziamento pubblico. Ne risulta che la SUPSI è ben finanziata sulla formazione di base</w:t>
      </w:r>
      <w:r>
        <w:rPr>
          <w:szCs w:val="24"/>
        </w:rPr>
        <w:t xml:space="preserve"> </w:t>
      </w:r>
      <w:r w:rsidRPr="00CF4F9F">
        <w:rPr>
          <w:szCs w:val="24"/>
        </w:rPr>
        <w:t>e persegue una linea di economicità nelle proprie offerte formative.</w:t>
      </w:r>
    </w:p>
    <w:p w:rsidR="00912084" w:rsidRDefault="00912084" w:rsidP="00912084">
      <w:pPr>
        <w:spacing w:after="80"/>
        <w:rPr>
          <w:rFonts w:cs="Arial"/>
          <w:iCs/>
          <w:szCs w:val="24"/>
        </w:rPr>
      </w:pPr>
      <w:r>
        <w:rPr>
          <w:szCs w:val="24"/>
        </w:rPr>
        <w:t xml:space="preserve">L’obiettivo di efficienza per la formazione di base a) 2 stabilisce </w:t>
      </w:r>
      <w:r w:rsidRPr="00B93D73">
        <w:rPr>
          <w:szCs w:val="24"/>
        </w:rPr>
        <w:t xml:space="preserve">che il </w:t>
      </w:r>
      <w:r w:rsidRPr="00FD5269">
        <w:rPr>
          <w:szCs w:val="24"/>
        </w:rPr>
        <w:t>tasso d</w:t>
      </w:r>
      <w:r>
        <w:rPr>
          <w:szCs w:val="24"/>
        </w:rPr>
        <w:t xml:space="preserve">i </w:t>
      </w:r>
      <w:r w:rsidRPr="00FD5269">
        <w:rPr>
          <w:szCs w:val="24"/>
        </w:rPr>
        <w:t xml:space="preserve">inquadramento per campo di studio </w:t>
      </w:r>
      <w:r>
        <w:rPr>
          <w:szCs w:val="24"/>
        </w:rPr>
        <w:t>deve essere</w:t>
      </w:r>
      <w:r w:rsidRPr="00FD5269">
        <w:rPr>
          <w:szCs w:val="24"/>
        </w:rPr>
        <w:t xml:space="preserve"> in linea con la media svizzera.</w:t>
      </w:r>
      <w:r>
        <w:rPr>
          <w:rFonts w:cs="Arial"/>
          <w:iCs/>
          <w:szCs w:val="24"/>
        </w:rPr>
        <w:t xml:space="preserve"> Il tasso di inquadramento misura il rapporto tra il numero di studenti e il numero di rappresentanti del corpo insegnante. Si noti che le variazioni nel 2018 rispetto al 2017 sono da ricondurre principalmente all’adeguamento del calcolo dell’indicatore rispetto al calcolo della media svizzera. Per il 2018 in linea di massima il tasso di inquadramento SUPSI è vicino alla media nazionale. Fa eccezione il settore dell’architettura e della costruzione, per il quale i dati dell’indicatore sono fortemente più bassi: il settore andrà dunque monitorato negli anni a venire per seguirne l’evoluzione.</w:t>
      </w:r>
    </w:p>
    <w:p w:rsidR="00912084" w:rsidRPr="00FD5269" w:rsidRDefault="00912084" w:rsidP="00912084">
      <w:pPr>
        <w:spacing w:after="80"/>
        <w:rPr>
          <w:szCs w:val="24"/>
        </w:rPr>
      </w:pPr>
      <w:r>
        <w:rPr>
          <w:rFonts w:cs="Arial"/>
          <w:iCs/>
          <w:szCs w:val="24"/>
        </w:rPr>
        <w:t>Esclusi gli ambiti del teatro e della tecnica, in generale il tasso di inquadramento SUPSI è inferiore alla media svizzera. Ciò significa che i docenti SUPSI devono seguire un numero inferiore di studenti rispetto ai loro colleghi nelle altre SUP, realizzando in questo modo una maggiore prossimità tra il corpo insegnante e gli studenti e una qualità dell’insegnamento più elevata.</w:t>
      </w:r>
    </w:p>
    <w:p w:rsidR="00912084" w:rsidRDefault="00912084" w:rsidP="00912084">
      <w:pPr>
        <w:rPr>
          <w:rFonts w:cs="Arial"/>
          <w:iCs/>
          <w:szCs w:val="24"/>
        </w:rPr>
      </w:pPr>
      <w:r w:rsidRPr="00FD5269">
        <w:rPr>
          <w:rFonts w:cs="Arial"/>
          <w:iCs/>
          <w:szCs w:val="24"/>
        </w:rPr>
        <w:t xml:space="preserve">Il tasso </w:t>
      </w:r>
      <w:r>
        <w:rPr>
          <w:rFonts w:cs="Arial"/>
          <w:iCs/>
          <w:szCs w:val="24"/>
        </w:rPr>
        <w:t>di inquadramento del l</w:t>
      </w:r>
      <w:r w:rsidRPr="00FD5269">
        <w:rPr>
          <w:rFonts w:cs="Arial"/>
          <w:iCs/>
          <w:szCs w:val="24"/>
        </w:rPr>
        <w:t>avoro sociale</w:t>
      </w:r>
      <w:r>
        <w:rPr>
          <w:rFonts w:cs="Arial"/>
          <w:iCs/>
          <w:szCs w:val="24"/>
        </w:rPr>
        <w:t>, che nel 2017 risultava nettamente inferiore alla media svizzera, è aumentato nel 2018 avvicinandosi maggiormente al dato nazionale, dando così seguito alla raccomandazione espressa dalla Commissione di controllo USI e SUPSI.</w:t>
      </w:r>
    </w:p>
    <w:p w:rsidR="00D46FE9" w:rsidRPr="00C2796B" w:rsidRDefault="00D46FE9" w:rsidP="00912084">
      <w:pPr>
        <w:rPr>
          <w:sz w:val="22"/>
          <w:szCs w:val="24"/>
        </w:rPr>
      </w:pPr>
    </w:p>
    <w:p w:rsidR="00912084" w:rsidRPr="00A940E2" w:rsidRDefault="00912084" w:rsidP="006E5628">
      <w:pPr>
        <w:pStyle w:val="Tabella"/>
      </w:pPr>
      <w:r>
        <w:t xml:space="preserve"> </w:t>
      </w:r>
      <w:r w:rsidRPr="00A940E2">
        <w:t>Tassi di inquadramento per settore SUPSI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1312"/>
        <w:gridCol w:w="1313"/>
        <w:gridCol w:w="1313"/>
        <w:gridCol w:w="1313"/>
        <w:gridCol w:w="1313"/>
        <w:gridCol w:w="1299"/>
      </w:tblGrid>
      <w:tr w:rsidR="00912084" w:rsidRPr="00CF4F9F" w:rsidTr="005A1E67">
        <w:trPr>
          <w:trHeight w:val="370"/>
        </w:trPr>
        <w:tc>
          <w:tcPr>
            <w:tcW w:w="1011" w:type="pct"/>
          </w:tcPr>
          <w:p w:rsidR="00912084" w:rsidRPr="00C2796B" w:rsidRDefault="00912084" w:rsidP="005A1E67">
            <w:pPr>
              <w:spacing w:before="80" w:after="80"/>
              <w:ind w:left="105"/>
              <w:rPr>
                <w:rFonts w:cs="Arial"/>
                <w:sz w:val="20"/>
              </w:rPr>
            </w:pPr>
          </w:p>
        </w:tc>
        <w:tc>
          <w:tcPr>
            <w:tcW w:w="1332" w:type="pct"/>
            <w:gridSpan w:val="2"/>
            <w:vAlign w:val="center"/>
          </w:tcPr>
          <w:p w:rsidR="00912084" w:rsidRPr="00C2796B" w:rsidRDefault="00912084" w:rsidP="005A1E67">
            <w:pPr>
              <w:spacing w:before="80" w:after="80"/>
              <w:jc w:val="center"/>
              <w:rPr>
                <w:rFonts w:cs="Arial"/>
                <w:b/>
                <w:sz w:val="20"/>
              </w:rPr>
            </w:pPr>
            <w:r w:rsidRPr="00C2796B">
              <w:rPr>
                <w:rFonts w:cs="Arial"/>
                <w:b/>
                <w:sz w:val="20"/>
              </w:rPr>
              <w:t>2016</w:t>
            </w:r>
          </w:p>
        </w:tc>
        <w:tc>
          <w:tcPr>
            <w:tcW w:w="1332" w:type="pct"/>
            <w:gridSpan w:val="2"/>
            <w:vAlign w:val="center"/>
          </w:tcPr>
          <w:p w:rsidR="00912084" w:rsidRPr="00C2796B" w:rsidRDefault="00912084" w:rsidP="005A1E67">
            <w:pPr>
              <w:spacing w:before="80" w:after="80"/>
              <w:jc w:val="center"/>
              <w:rPr>
                <w:rFonts w:cs="Arial"/>
                <w:b/>
                <w:sz w:val="20"/>
              </w:rPr>
            </w:pPr>
            <w:r w:rsidRPr="00C2796B">
              <w:rPr>
                <w:rFonts w:cs="Arial"/>
                <w:b/>
                <w:sz w:val="20"/>
              </w:rPr>
              <w:t>2017</w:t>
            </w:r>
          </w:p>
        </w:tc>
        <w:tc>
          <w:tcPr>
            <w:tcW w:w="1325" w:type="pct"/>
            <w:gridSpan w:val="2"/>
            <w:vAlign w:val="center"/>
          </w:tcPr>
          <w:p w:rsidR="00912084" w:rsidRPr="00C2796B" w:rsidRDefault="00912084" w:rsidP="005A1E67">
            <w:pPr>
              <w:spacing w:before="80" w:after="80"/>
              <w:jc w:val="center"/>
              <w:rPr>
                <w:rFonts w:cs="Arial"/>
                <w:b/>
                <w:sz w:val="20"/>
              </w:rPr>
            </w:pPr>
            <w:r w:rsidRPr="00C2796B">
              <w:rPr>
                <w:rFonts w:cs="Arial"/>
                <w:b/>
                <w:sz w:val="20"/>
              </w:rPr>
              <w:t>2018</w:t>
            </w:r>
          </w:p>
        </w:tc>
      </w:tr>
      <w:tr w:rsidR="00912084" w:rsidRPr="00CF4F9F" w:rsidTr="005A1E67">
        <w:trPr>
          <w:trHeight w:val="390"/>
        </w:trPr>
        <w:tc>
          <w:tcPr>
            <w:tcW w:w="1011" w:type="pct"/>
            <w:vAlign w:val="center"/>
          </w:tcPr>
          <w:p w:rsidR="00912084" w:rsidRPr="00C2796B" w:rsidRDefault="00912084" w:rsidP="005A1E67">
            <w:pPr>
              <w:spacing w:before="80" w:after="80"/>
              <w:jc w:val="left"/>
              <w:rPr>
                <w:rFonts w:cs="Arial"/>
                <w:b/>
                <w:sz w:val="20"/>
              </w:rPr>
            </w:pPr>
            <w:r w:rsidRPr="00C2796B">
              <w:rPr>
                <w:rFonts w:cs="Arial"/>
                <w:b/>
                <w:sz w:val="20"/>
              </w:rPr>
              <w:t>Settore</w:t>
            </w:r>
          </w:p>
        </w:tc>
        <w:tc>
          <w:tcPr>
            <w:tcW w:w="666" w:type="pct"/>
            <w:vAlign w:val="center"/>
          </w:tcPr>
          <w:p w:rsidR="00912084" w:rsidRPr="00C2796B" w:rsidRDefault="00912084" w:rsidP="005A1E67">
            <w:pPr>
              <w:spacing w:before="80" w:after="80"/>
              <w:jc w:val="center"/>
              <w:rPr>
                <w:rFonts w:cs="Arial"/>
                <w:b/>
                <w:sz w:val="20"/>
              </w:rPr>
            </w:pPr>
            <w:r w:rsidRPr="00C2796B">
              <w:rPr>
                <w:rFonts w:cs="Arial"/>
                <w:b/>
                <w:sz w:val="20"/>
              </w:rPr>
              <w:t>SUPSI</w:t>
            </w:r>
          </w:p>
        </w:tc>
        <w:tc>
          <w:tcPr>
            <w:tcW w:w="666" w:type="pct"/>
            <w:vAlign w:val="center"/>
          </w:tcPr>
          <w:p w:rsidR="00912084" w:rsidRPr="00C2796B" w:rsidRDefault="00912084" w:rsidP="005A1E67">
            <w:pPr>
              <w:spacing w:before="80" w:after="80"/>
              <w:jc w:val="center"/>
              <w:rPr>
                <w:rFonts w:cs="Arial"/>
                <w:b/>
                <w:sz w:val="20"/>
              </w:rPr>
            </w:pPr>
            <w:r w:rsidRPr="00C2796B">
              <w:rPr>
                <w:rFonts w:cs="Arial"/>
                <w:b/>
                <w:sz w:val="20"/>
              </w:rPr>
              <w:t>Media CH 2015</w:t>
            </w:r>
          </w:p>
        </w:tc>
        <w:tc>
          <w:tcPr>
            <w:tcW w:w="666" w:type="pct"/>
            <w:vAlign w:val="center"/>
          </w:tcPr>
          <w:p w:rsidR="00912084" w:rsidRPr="00C2796B" w:rsidRDefault="00912084" w:rsidP="005A1E67">
            <w:pPr>
              <w:spacing w:before="80" w:after="80"/>
              <w:jc w:val="center"/>
              <w:rPr>
                <w:rFonts w:cs="Arial"/>
                <w:b/>
                <w:sz w:val="20"/>
              </w:rPr>
            </w:pPr>
            <w:r w:rsidRPr="00C2796B">
              <w:rPr>
                <w:rFonts w:cs="Arial"/>
                <w:b/>
                <w:sz w:val="20"/>
              </w:rPr>
              <w:t>SUPSI</w:t>
            </w:r>
          </w:p>
        </w:tc>
        <w:tc>
          <w:tcPr>
            <w:tcW w:w="666" w:type="pct"/>
            <w:vAlign w:val="center"/>
          </w:tcPr>
          <w:p w:rsidR="00912084" w:rsidRPr="00C2796B" w:rsidRDefault="00912084" w:rsidP="005A1E67">
            <w:pPr>
              <w:spacing w:before="80" w:after="80"/>
              <w:jc w:val="center"/>
              <w:rPr>
                <w:rFonts w:cs="Arial"/>
                <w:b/>
                <w:sz w:val="20"/>
              </w:rPr>
            </w:pPr>
            <w:r w:rsidRPr="00C2796B">
              <w:rPr>
                <w:rFonts w:cs="Arial"/>
                <w:b/>
                <w:sz w:val="20"/>
              </w:rPr>
              <w:t>Media CH 2016</w:t>
            </w:r>
          </w:p>
        </w:tc>
        <w:tc>
          <w:tcPr>
            <w:tcW w:w="666" w:type="pct"/>
            <w:vAlign w:val="center"/>
          </w:tcPr>
          <w:p w:rsidR="00912084" w:rsidRPr="00C2796B" w:rsidRDefault="00912084" w:rsidP="005A1E67">
            <w:pPr>
              <w:spacing w:before="80" w:after="80"/>
              <w:jc w:val="center"/>
              <w:rPr>
                <w:rFonts w:cs="Arial"/>
                <w:b/>
                <w:sz w:val="20"/>
              </w:rPr>
            </w:pPr>
            <w:r w:rsidRPr="00C2796B">
              <w:rPr>
                <w:rFonts w:cs="Arial"/>
                <w:b/>
                <w:sz w:val="20"/>
              </w:rPr>
              <w:t>SUPSI</w:t>
            </w:r>
          </w:p>
        </w:tc>
        <w:tc>
          <w:tcPr>
            <w:tcW w:w="659" w:type="pct"/>
            <w:vAlign w:val="center"/>
          </w:tcPr>
          <w:p w:rsidR="00912084" w:rsidRPr="00C2796B" w:rsidRDefault="00912084" w:rsidP="005A1E67">
            <w:pPr>
              <w:spacing w:before="80" w:after="80"/>
              <w:jc w:val="center"/>
              <w:rPr>
                <w:rFonts w:cs="Arial"/>
                <w:b/>
                <w:sz w:val="20"/>
              </w:rPr>
            </w:pPr>
            <w:r w:rsidRPr="00C2796B">
              <w:rPr>
                <w:rFonts w:cs="Arial"/>
                <w:b/>
                <w:sz w:val="20"/>
              </w:rPr>
              <w:t>Media CH 2017</w:t>
            </w:r>
            <w:r>
              <w:rPr>
                <w:rStyle w:val="Rimandonotaapidipagina"/>
                <w:rFonts w:cs="Arial"/>
                <w:b/>
                <w:sz w:val="20"/>
              </w:rPr>
              <w:footnoteReference w:id="9"/>
            </w:r>
          </w:p>
        </w:tc>
      </w:tr>
      <w:tr w:rsidR="00912084" w:rsidRPr="00CF4F9F" w:rsidTr="005A1E67">
        <w:trPr>
          <w:trHeight w:val="405"/>
        </w:trPr>
        <w:tc>
          <w:tcPr>
            <w:tcW w:w="1011" w:type="pct"/>
            <w:vAlign w:val="center"/>
          </w:tcPr>
          <w:p w:rsidR="00912084" w:rsidRPr="00C2796B" w:rsidRDefault="00912084" w:rsidP="005A1E67">
            <w:pPr>
              <w:jc w:val="left"/>
              <w:rPr>
                <w:rFonts w:cs="Arial"/>
                <w:sz w:val="20"/>
              </w:rPr>
            </w:pPr>
            <w:r w:rsidRPr="00C2796B">
              <w:rPr>
                <w:rFonts w:cs="Arial"/>
                <w:sz w:val="20"/>
              </w:rPr>
              <w:t>Architettura e costruzione</w:t>
            </w:r>
          </w:p>
        </w:tc>
        <w:tc>
          <w:tcPr>
            <w:tcW w:w="666" w:type="pct"/>
            <w:vAlign w:val="bottom"/>
          </w:tcPr>
          <w:p w:rsidR="00912084" w:rsidRPr="00C2796B" w:rsidRDefault="00912084" w:rsidP="005A1E67">
            <w:pPr>
              <w:jc w:val="right"/>
              <w:rPr>
                <w:rFonts w:cs="Arial"/>
                <w:sz w:val="20"/>
              </w:rPr>
            </w:pPr>
            <w:r w:rsidRPr="00C2796B">
              <w:rPr>
                <w:rFonts w:cs="Arial"/>
                <w:sz w:val="20"/>
              </w:rPr>
              <w:t>7.03</w:t>
            </w:r>
          </w:p>
        </w:tc>
        <w:tc>
          <w:tcPr>
            <w:tcW w:w="666" w:type="pct"/>
            <w:vAlign w:val="bottom"/>
          </w:tcPr>
          <w:p w:rsidR="00912084" w:rsidRPr="00C2796B" w:rsidRDefault="00912084" w:rsidP="005A1E67">
            <w:pPr>
              <w:jc w:val="right"/>
              <w:rPr>
                <w:rFonts w:cs="Arial"/>
                <w:sz w:val="20"/>
              </w:rPr>
            </w:pPr>
            <w:r w:rsidRPr="00C2796B">
              <w:rPr>
                <w:rFonts w:cs="Arial"/>
                <w:sz w:val="20"/>
              </w:rPr>
              <w:t>10.2</w:t>
            </w:r>
          </w:p>
        </w:tc>
        <w:tc>
          <w:tcPr>
            <w:tcW w:w="666" w:type="pct"/>
            <w:vAlign w:val="bottom"/>
          </w:tcPr>
          <w:p w:rsidR="00912084" w:rsidRPr="00C2796B" w:rsidRDefault="00912084" w:rsidP="005A1E67">
            <w:pPr>
              <w:jc w:val="right"/>
              <w:rPr>
                <w:rFonts w:cs="Arial"/>
                <w:sz w:val="20"/>
              </w:rPr>
            </w:pPr>
            <w:r w:rsidRPr="00C2796B">
              <w:rPr>
                <w:rFonts w:cs="Arial"/>
                <w:sz w:val="20"/>
              </w:rPr>
              <w:t>8.13</w:t>
            </w:r>
          </w:p>
        </w:tc>
        <w:tc>
          <w:tcPr>
            <w:tcW w:w="666" w:type="pct"/>
            <w:vAlign w:val="bottom"/>
          </w:tcPr>
          <w:p w:rsidR="00912084" w:rsidRPr="00C2796B" w:rsidRDefault="00912084" w:rsidP="005A1E67">
            <w:pPr>
              <w:jc w:val="right"/>
              <w:rPr>
                <w:rFonts w:cs="Arial"/>
                <w:sz w:val="20"/>
              </w:rPr>
            </w:pPr>
            <w:r w:rsidRPr="00C2796B">
              <w:rPr>
                <w:rFonts w:cs="Arial"/>
                <w:sz w:val="20"/>
              </w:rPr>
              <w:t>9.9</w:t>
            </w:r>
          </w:p>
        </w:tc>
        <w:tc>
          <w:tcPr>
            <w:tcW w:w="666" w:type="pct"/>
            <w:vAlign w:val="bottom"/>
          </w:tcPr>
          <w:p w:rsidR="00912084" w:rsidRPr="00C2796B" w:rsidRDefault="00912084" w:rsidP="005A1E67">
            <w:pPr>
              <w:jc w:val="right"/>
              <w:rPr>
                <w:rFonts w:cs="Arial"/>
                <w:sz w:val="20"/>
              </w:rPr>
            </w:pPr>
            <w:r w:rsidRPr="00C2796B">
              <w:rPr>
                <w:rFonts w:cs="Arial"/>
                <w:sz w:val="20"/>
              </w:rPr>
              <w:t>4.77</w:t>
            </w:r>
          </w:p>
        </w:tc>
        <w:tc>
          <w:tcPr>
            <w:tcW w:w="659" w:type="pct"/>
            <w:vAlign w:val="bottom"/>
          </w:tcPr>
          <w:p w:rsidR="00912084" w:rsidRPr="00C2796B" w:rsidRDefault="00912084" w:rsidP="005A1E67">
            <w:pPr>
              <w:jc w:val="right"/>
              <w:rPr>
                <w:rFonts w:cs="Arial"/>
                <w:sz w:val="20"/>
              </w:rPr>
            </w:pPr>
            <w:r w:rsidRPr="00C2796B">
              <w:rPr>
                <w:rFonts w:cs="Arial"/>
                <w:sz w:val="20"/>
              </w:rPr>
              <w:t>10.1</w:t>
            </w:r>
          </w:p>
        </w:tc>
      </w:tr>
      <w:tr w:rsidR="00912084" w:rsidRPr="00CF4F9F" w:rsidTr="005A1E67">
        <w:trPr>
          <w:trHeight w:val="390"/>
        </w:trPr>
        <w:tc>
          <w:tcPr>
            <w:tcW w:w="1011" w:type="pct"/>
            <w:vAlign w:val="center"/>
          </w:tcPr>
          <w:p w:rsidR="00912084" w:rsidRPr="00C2796B" w:rsidRDefault="00912084" w:rsidP="005A1E67">
            <w:pPr>
              <w:jc w:val="left"/>
              <w:rPr>
                <w:rFonts w:cs="Arial"/>
                <w:sz w:val="20"/>
              </w:rPr>
            </w:pPr>
            <w:r w:rsidRPr="00C2796B">
              <w:rPr>
                <w:rFonts w:cs="Arial"/>
                <w:sz w:val="20"/>
              </w:rPr>
              <w:t>Design</w:t>
            </w:r>
          </w:p>
        </w:tc>
        <w:tc>
          <w:tcPr>
            <w:tcW w:w="666" w:type="pct"/>
            <w:vAlign w:val="bottom"/>
          </w:tcPr>
          <w:p w:rsidR="00912084" w:rsidRPr="00C2796B" w:rsidRDefault="00912084" w:rsidP="005A1E67">
            <w:pPr>
              <w:jc w:val="right"/>
              <w:rPr>
                <w:rFonts w:cs="Arial"/>
                <w:sz w:val="20"/>
              </w:rPr>
            </w:pPr>
            <w:r w:rsidRPr="00C2796B">
              <w:rPr>
                <w:rFonts w:cs="Arial"/>
                <w:sz w:val="20"/>
              </w:rPr>
              <w:t>7.05</w:t>
            </w:r>
          </w:p>
        </w:tc>
        <w:tc>
          <w:tcPr>
            <w:tcW w:w="666" w:type="pct"/>
            <w:vAlign w:val="bottom"/>
          </w:tcPr>
          <w:p w:rsidR="00912084" w:rsidRPr="00C2796B" w:rsidRDefault="00912084" w:rsidP="005A1E67">
            <w:pPr>
              <w:jc w:val="right"/>
              <w:rPr>
                <w:rFonts w:cs="Arial"/>
                <w:sz w:val="20"/>
              </w:rPr>
            </w:pPr>
            <w:r w:rsidRPr="00C2796B">
              <w:rPr>
                <w:rFonts w:cs="Arial"/>
                <w:sz w:val="20"/>
              </w:rPr>
              <w:t>9</w:t>
            </w:r>
          </w:p>
        </w:tc>
        <w:tc>
          <w:tcPr>
            <w:tcW w:w="666" w:type="pct"/>
            <w:vAlign w:val="bottom"/>
          </w:tcPr>
          <w:p w:rsidR="00912084" w:rsidRPr="00C2796B" w:rsidRDefault="00912084" w:rsidP="005A1E67">
            <w:pPr>
              <w:jc w:val="right"/>
              <w:rPr>
                <w:rFonts w:cs="Arial"/>
                <w:sz w:val="20"/>
              </w:rPr>
            </w:pPr>
            <w:r w:rsidRPr="00C2796B">
              <w:rPr>
                <w:rFonts w:cs="Arial"/>
                <w:sz w:val="20"/>
              </w:rPr>
              <w:t>8.00</w:t>
            </w:r>
          </w:p>
        </w:tc>
        <w:tc>
          <w:tcPr>
            <w:tcW w:w="666" w:type="pct"/>
            <w:vAlign w:val="bottom"/>
          </w:tcPr>
          <w:p w:rsidR="00912084" w:rsidRPr="00C2796B" w:rsidRDefault="00912084" w:rsidP="005A1E67">
            <w:pPr>
              <w:jc w:val="right"/>
              <w:rPr>
                <w:rFonts w:cs="Arial"/>
                <w:sz w:val="20"/>
              </w:rPr>
            </w:pPr>
            <w:r w:rsidRPr="00C2796B">
              <w:rPr>
                <w:rFonts w:cs="Arial"/>
                <w:sz w:val="20"/>
              </w:rPr>
              <w:t>9.4</w:t>
            </w:r>
          </w:p>
        </w:tc>
        <w:tc>
          <w:tcPr>
            <w:tcW w:w="666" w:type="pct"/>
            <w:vAlign w:val="bottom"/>
          </w:tcPr>
          <w:p w:rsidR="00912084" w:rsidRPr="00C2796B" w:rsidRDefault="00912084" w:rsidP="005A1E67">
            <w:pPr>
              <w:jc w:val="right"/>
              <w:rPr>
                <w:rFonts w:cs="Arial"/>
                <w:sz w:val="20"/>
              </w:rPr>
            </w:pPr>
            <w:r w:rsidRPr="00C2796B">
              <w:rPr>
                <w:rFonts w:cs="Arial"/>
                <w:sz w:val="20"/>
              </w:rPr>
              <w:t>8.38</w:t>
            </w:r>
          </w:p>
        </w:tc>
        <w:tc>
          <w:tcPr>
            <w:tcW w:w="659" w:type="pct"/>
            <w:vAlign w:val="bottom"/>
          </w:tcPr>
          <w:p w:rsidR="00912084" w:rsidRPr="00C2796B" w:rsidRDefault="00912084" w:rsidP="005A1E67">
            <w:pPr>
              <w:jc w:val="right"/>
              <w:rPr>
                <w:rFonts w:cs="Arial"/>
                <w:sz w:val="20"/>
              </w:rPr>
            </w:pPr>
            <w:r w:rsidRPr="00C2796B">
              <w:rPr>
                <w:rFonts w:cs="Arial"/>
                <w:sz w:val="20"/>
              </w:rPr>
              <w:t>9.2</w:t>
            </w:r>
          </w:p>
        </w:tc>
      </w:tr>
      <w:tr w:rsidR="00912084" w:rsidRPr="00CF4F9F" w:rsidTr="005A1E67">
        <w:trPr>
          <w:trHeight w:val="390"/>
        </w:trPr>
        <w:tc>
          <w:tcPr>
            <w:tcW w:w="1011" w:type="pct"/>
            <w:vAlign w:val="center"/>
          </w:tcPr>
          <w:p w:rsidR="00912084" w:rsidRPr="00C2796B" w:rsidRDefault="00912084" w:rsidP="005A1E67">
            <w:pPr>
              <w:jc w:val="left"/>
              <w:rPr>
                <w:rFonts w:cs="Arial"/>
                <w:sz w:val="20"/>
              </w:rPr>
            </w:pPr>
            <w:r w:rsidRPr="00C2796B">
              <w:rPr>
                <w:rFonts w:cs="Arial"/>
                <w:sz w:val="20"/>
              </w:rPr>
              <w:t>Economia</w:t>
            </w:r>
          </w:p>
        </w:tc>
        <w:tc>
          <w:tcPr>
            <w:tcW w:w="666" w:type="pct"/>
            <w:vAlign w:val="bottom"/>
          </w:tcPr>
          <w:p w:rsidR="00912084" w:rsidRPr="00C2796B" w:rsidRDefault="00912084" w:rsidP="005A1E67">
            <w:pPr>
              <w:jc w:val="right"/>
              <w:rPr>
                <w:rFonts w:cs="Arial"/>
                <w:sz w:val="20"/>
              </w:rPr>
            </w:pPr>
            <w:r w:rsidRPr="00C2796B">
              <w:rPr>
                <w:rFonts w:cs="Arial"/>
                <w:sz w:val="20"/>
              </w:rPr>
              <w:t>10.01</w:t>
            </w:r>
          </w:p>
        </w:tc>
        <w:tc>
          <w:tcPr>
            <w:tcW w:w="666" w:type="pct"/>
            <w:vAlign w:val="bottom"/>
          </w:tcPr>
          <w:p w:rsidR="00912084" w:rsidRPr="00C2796B" w:rsidRDefault="00912084" w:rsidP="005A1E67">
            <w:pPr>
              <w:jc w:val="right"/>
              <w:rPr>
                <w:rFonts w:cs="Arial"/>
                <w:sz w:val="20"/>
              </w:rPr>
            </w:pPr>
            <w:r w:rsidRPr="00C2796B">
              <w:rPr>
                <w:rFonts w:cs="Arial"/>
                <w:sz w:val="20"/>
              </w:rPr>
              <w:t>20.7</w:t>
            </w:r>
          </w:p>
        </w:tc>
        <w:tc>
          <w:tcPr>
            <w:tcW w:w="666" w:type="pct"/>
            <w:vAlign w:val="bottom"/>
          </w:tcPr>
          <w:p w:rsidR="00912084" w:rsidRPr="00C2796B" w:rsidRDefault="00912084" w:rsidP="005A1E67">
            <w:pPr>
              <w:jc w:val="right"/>
              <w:rPr>
                <w:rFonts w:cs="Arial"/>
                <w:sz w:val="20"/>
              </w:rPr>
            </w:pPr>
            <w:r w:rsidRPr="00C2796B">
              <w:rPr>
                <w:rFonts w:cs="Arial"/>
                <w:sz w:val="20"/>
              </w:rPr>
              <w:t>17.03</w:t>
            </w:r>
          </w:p>
        </w:tc>
        <w:tc>
          <w:tcPr>
            <w:tcW w:w="666" w:type="pct"/>
            <w:vAlign w:val="bottom"/>
          </w:tcPr>
          <w:p w:rsidR="00912084" w:rsidRPr="00C2796B" w:rsidRDefault="00912084" w:rsidP="005A1E67">
            <w:pPr>
              <w:jc w:val="right"/>
              <w:rPr>
                <w:rFonts w:cs="Arial"/>
                <w:sz w:val="20"/>
              </w:rPr>
            </w:pPr>
            <w:r w:rsidRPr="00C2796B">
              <w:rPr>
                <w:rFonts w:cs="Arial"/>
                <w:sz w:val="20"/>
              </w:rPr>
              <w:t>21.8</w:t>
            </w:r>
          </w:p>
        </w:tc>
        <w:tc>
          <w:tcPr>
            <w:tcW w:w="666" w:type="pct"/>
            <w:vAlign w:val="bottom"/>
          </w:tcPr>
          <w:p w:rsidR="00912084" w:rsidRPr="00C2796B" w:rsidRDefault="00912084" w:rsidP="005A1E67">
            <w:pPr>
              <w:jc w:val="right"/>
              <w:rPr>
                <w:rFonts w:cs="Arial"/>
                <w:sz w:val="20"/>
              </w:rPr>
            </w:pPr>
            <w:r w:rsidRPr="00C2796B">
              <w:rPr>
                <w:rFonts w:cs="Arial"/>
                <w:sz w:val="20"/>
              </w:rPr>
              <w:t>14.96</w:t>
            </w:r>
          </w:p>
        </w:tc>
        <w:tc>
          <w:tcPr>
            <w:tcW w:w="659" w:type="pct"/>
            <w:vAlign w:val="bottom"/>
          </w:tcPr>
          <w:p w:rsidR="00912084" w:rsidRPr="00C2796B" w:rsidRDefault="00912084" w:rsidP="005A1E67">
            <w:pPr>
              <w:jc w:val="right"/>
              <w:rPr>
                <w:rFonts w:cs="Arial"/>
                <w:sz w:val="20"/>
              </w:rPr>
            </w:pPr>
            <w:r w:rsidRPr="00C2796B">
              <w:rPr>
                <w:rFonts w:cs="Arial"/>
                <w:sz w:val="20"/>
              </w:rPr>
              <w:t>22.1</w:t>
            </w:r>
          </w:p>
        </w:tc>
      </w:tr>
      <w:tr w:rsidR="00912084" w:rsidRPr="00CF4F9F" w:rsidTr="005A1E67">
        <w:trPr>
          <w:trHeight w:val="390"/>
        </w:trPr>
        <w:tc>
          <w:tcPr>
            <w:tcW w:w="1011" w:type="pct"/>
            <w:vAlign w:val="center"/>
          </w:tcPr>
          <w:p w:rsidR="00912084" w:rsidRPr="00C2796B" w:rsidRDefault="00912084" w:rsidP="005A1E67">
            <w:pPr>
              <w:jc w:val="left"/>
              <w:rPr>
                <w:rFonts w:cs="Arial"/>
                <w:sz w:val="20"/>
              </w:rPr>
            </w:pPr>
            <w:r w:rsidRPr="00C2796B">
              <w:rPr>
                <w:rFonts w:cs="Arial"/>
                <w:sz w:val="20"/>
              </w:rPr>
              <w:t>Musica e teatro</w:t>
            </w:r>
          </w:p>
        </w:tc>
        <w:tc>
          <w:tcPr>
            <w:tcW w:w="666" w:type="pct"/>
            <w:vAlign w:val="bottom"/>
          </w:tcPr>
          <w:p w:rsidR="00912084" w:rsidRPr="00C2796B" w:rsidRDefault="00912084" w:rsidP="005A1E67">
            <w:pPr>
              <w:jc w:val="right"/>
              <w:rPr>
                <w:rFonts w:cs="Arial"/>
                <w:sz w:val="20"/>
              </w:rPr>
            </w:pPr>
            <w:r w:rsidRPr="00C2796B">
              <w:rPr>
                <w:rFonts w:cs="Arial"/>
                <w:sz w:val="20"/>
              </w:rPr>
              <w:t>8.72</w:t>
            </w:r>
          </w:p>
        </w:tc>
        <w:tc>
          <w:tcPr>
            <w:tcW w:w="666" w:type="pct"/>
            <w:vAlign w:val="bottom"/>
          </w:tcPr>
          <w:p w:rsidR="00912084" w:rsidRPr="00C2796B" w:rsidRDefault="00912084" w:rsidP="005A1E67">
            <w:pPr>
              <w:jc w:val="right"/>
              <w:rPr>
                <w:rFonts w:cs="Arial"/>
                <w:sz w:val="20"/>
              </w:rPr>
            </w:pPr>
            <w:r w:rsidRPr="00C2796B">
              <w:rPr>
                <w:rFonts w:cs="Arial"/>
                <w:sz w:val="20"/>
              </w:rPr>
              <w:t>7.1</w:t>
            </w:r>
          </w:p>
        </w:tc>
        <w:tc>
          <w:tcPr>
            <w:tcW w:w="666" w:type="pct"/>
            <w:vAlign w:val="bottom"/>
          </w:tcPr>
          <w:p w:rsidR="00912084" w:rsidRPr="00C2796B" w:rsidRDefault="00912084" w:rsidP="005A1E67">
            <w:pPr>
              <w:jc w:val="right"/>
              <w:rPr>
                <w:rFonts w:cs="Arial"/>
                <w:sz w:val="20"/>
              </w:rPr>
            </w:pPr>
            <w:r w:rsidRPr="00C2796B">
              <w:rPr>
                <w:rFonts w:cs="Arial"/>
                <w:sz w:val="20"/>
              </w:rPr>
              <w:t>9.41</w:t>
            </w:r>
          </w:p>
        </w:tc>
        <w:tc>
          <w:tcPr>
            <w:tcW w:w="666" w:type="pct"/>
            <w:vAlign w:val="bottom"/>
          </w:tcPr>
          <w:p w:rsidR="00912084" w:rsidRPr="00C2796B" w:rsidRDefault="00912084" w:rsidP="005A1E67">
            <w:pPr>
              <w:jc w:val="right"/>
              <w:rPr>
                <w:rFonts w:cs="Arial"/>
                <w:sz w:val="20"/>
              </w:rPr>
            </w:pPr>
            <w:r w:rsidRPr="00C2796B">
              <w:rPr>
                <w:rFonts w:cs="Arial"/>
                <w:sz w:val="20"/>
              </w:rPr>
              <w:t>7.2</w:t>
            </w:r>
          </w:p>
        </w:tc>
        <w:tc>
          <w:tcPr>
            <w:tcW w:w="666" w:type="pct"/>
            <w:vAlign w:val="bottom"/>
          </w:tcPr>
          <w:p w:rsidR="00912084" w:rsidRPr="00C2796B" w:rsidRDefault="00912084" w:rsidP="005A1E67">
            <w:pPr>
              <w:jc w:val="right"/>
              <w:rPr>
                <w:rFonts w:cs="Arial"/>
                <w:sz w:val="20"/>
              </w:rPr>
            </w:pPr>
            <w:r w:rsidRPr="00C2796B">
              <w:rPr>
                <w:rFonts w:cs="Arial"/>
                <w:sz w:val="20"/>
              </w:rPr>
              <w:t>8.90</w:t>
            </w:r>
          </w:p>
        </w:tc>
        <w:tc>
          <w:tcPr>
            <w:tcW w:w="659" w:type="pct"/>
            <w:vAlign w:val="bottom"/>
          </w:tcPr>
          <w:p w:rsidR="00912084" w:rsidRPr="00C2796B" w:rsidRDefault="00912084" w:rsidP="005A1E67">
            <w:pPr>
              <w:jc w:val="right"/>
              <w:rPr>
                <w:rFonts w:cs="Arial"/>
                <w:sz w:val="20"/>
              </w:rPr>
            </w:pPr>
            <w:r w:rsidRPr="00C2796B">
              <w:rPr>
                <w:rFonts w:cs="Arial"/>
                <w:sz w:val="20"/>
              </w:rPr>
              <w:t>7.2</w:t>
            </w:r>
          </w:p>
        </w:tc>
      </w:tr>
      <w:tr w:rsidR="00912084" w:rsidRPr="00CF4F9F" w:rsidTr="005A1E67">
        <w:trPr>
          <w:trHeight w:val="390"/>
        </w:trPr>
        <w:tc>
          <w:tcPr>
            <w:tcW w:w="1011" w:type="pct"/>
            <w:vAlign w:val="center"/>
          </w:tcPr>
          <w:p w:rsidR="00912084" w:rsidRPr="00C2796B" w:rsidRDefault="00912084" w:rsidP="005A1E67">
            <w:pPr>
              <w:jc w:val="left"/>
              <w:rPr>
                <w:rFonts w:cs="Arial"/>
                <w:sz w:val="20"/>
              </w:rPr>
            </w:pPr>
            <w:r w:rsidRPr="00C2796B">
              <w:rPr>
                <w:rFonts w:cs="Arial"/>
                <w:sz w:val="20"/>
              </w:rPr>
              <w:t>Sanità</w:t>
            </w:r>
          </w:p>
        </w:tc>
        <w:tc>
          <w:tcPr>
            <w:tcW w:w="666" w:type="pct"/>
            <w:vAlign w:val="bottom"/>
          </w:tcPr>
          <w:p w:rsidR="00912084" w:rsidRPr="00C2796B" w:rsidRDefault="00912084" w:rsidP="005A1E67">
            <w:pPr>
              <w:jc w:val="right"/>
              <w:rPr>
                <w:rFonts w:cs="Arial"/>
                <w:sz w:val="20"/>
              </w:rPr>
            </w:pPr>
            <w:r w:rsidRPr="00C2796B">
              <w:rPr>
                <w:rFonts w:cs="Arial"/>
                <w:sz w:val="20"/>
              </w:rPr>
              <w:t>9.39</w:t>
            </w:r>
          </w:p>
        </w:tc>
        <w:tc>
          <w:tcPr>
            <w:tcW w:w="666" w:type="pct"/>
            <w:vAlign w:val="bottom"/>
          </w:tcPr>
          <w:p w:rsidR="00912084" w:rsidRPr="00C2796B" w:rsidRDefault="00912084" w:rsidP="005A1E67">
            <w:pPr>
              <w:jc w:val="right"/>
              <w:rPr>
                <w:rFonts w:cs="Arial"/>
                <w:sz w:val="20"/>
              </w:rPr>
            </w:pPr>
            <w:r w:rsidRPr="00C2796B">
              <w:rPr>
                <w:rFonts w:cs="Arial"/>
                <w:sz w:val="20"/>
              </w:rPr>
              <w:t>13.4</w:t>
            </w:r>
          </w:p>
        </w:tc>
        <w:tc>
          <w:tcPr>
            <w:tcW w:w="666" w:type="pct"/>
            <w:vAlign w:val="bottom"/>
          </w:tcPr>
          <w:p w:rsidR="00912084" w:rsidRPr="00C2796B" w:rsidRDefault="00912084" w:rsidP="005A1E67">
            <w:pPr>
              <w:jc w:val="right"/>
              <w:rPr>
                <w:rFonts w:cs="Arial"/>
                <w:sz w:val="20"/>
              </w:rPr>
            </w:pPr>
            <w:r w:rsidRPr="00C2796B">
              <w:rPr>
                <w:rFonts w:cs="Arial"/>
                <w:sz w:val="20"/>
              </w:rPr>
              <w:t>8.24</w:t>
            </w:r>
          </w:p>
        </w:tc>
        <w:tc>
          <w:tcPr>
            <w:tcW w:w="666" w:type="pct"/>
            <w:vAlign w:val="bottom"/>
          </w:tcPr>
          <w:p w:rsidR="00912084" w:rsidRPr="00C2796B" w:rsidRDefault="00912084" w:rsidP="005A1E67">
            <w:pPr>
              <w:jc w:val="right"/>
              <w:rPr>
                <w:rFonts w:cs="Arial"/>
                <w:sz w:val="20"/>
              </w:rPr>
            </w:pPr>
            <w:r w:rsidRPr="00C2796B">
              <w:rPr>
                <w:rFonts w:cs="Arial"/>
                <w:sz w:val="20"/>
              </w:rPr>
              <w:t>13.4</w:t>
            </w:r>
          </w:p>
        </w:tc>
        <w:tc>
          <w:tcPr>
            <w:tcW w:w="666" w:type="pct"/>
            <w:vAlign w:val="bottom"/>
          </w:tcPr>
          <w:p w:rsidR="00912084" w:rsidRPr="00C2796B" w:rsidRDefault="00912084" w:rsidP="005A1E67">
            <w:pPr>
              <w:jc w:val="right"/>
              <w:rPr>
                <w:rFonts w:cs="Arial"/>
                <w:sz w:val="20"/>
              </w:rPr>
            </w:pPr>
            <w:r w:rsidRPr="00C2796B">
              <w:rPr>
                <w:rFonts w:cs="Arial"/>
                <w:sz w:val="20"/>
              </w:rPr>
              <w:t>9.50</w:t>
            </w:r>
          </w:p>
        </w:tc>
        <w:tc>
          <w:tcPr>
            <w:tcW w:w="659" w:type="pct"/>
            <w:vAlign w:val="bottom"/>
          </w:tcPr>
          <w:p w:rsidR="00912084" w:rsidRPr="00C2796B" w:rsidRDefault="00912084" w:rsidP="005A1E67">
            <w:pPr>
              <w:jc w:val="right"/>
              <w:rPr>
                <w:rFonts w:cs="Arial"/>
                <w:sz w:val="20"/>
              </w:rPr>
            </w:pPr>
            <w:r w:rsidRPr="00C2796B">
              <w:rPr>
                <w:rFonts w:cs="Arial"/>
                <w:sz w:val="20"/>
              </w:rPr>
              <w:t>13.8</w:t>
            </w:r>
          </w:p>
        </w:tc>
      </w:tr>
      <w:tr w:rsidR="00912084" w:rsidRPr="00CF4F9F" w:rsidTr="005A1E67">
        <w:trPr>
          <w:trHeight w:val="390"/>
        </w:trPr>
        <w:tc>
          <w:tcPr>
            <w:tcW w:w="1011" w:type="pct"/>
            <w:vAlign w:val="center"/>
          </w:tcPr>
          <w:p w:rsidR="00912084" w:rsidRPr="00C2796B" w:rsidRDefault="00912084" w:rsidP="005A1E67">
            <w:pPr>
              <w:jc w:val="left"/>
              <w:rPr>
                <w:rFonts w:cs="Arial"/>
                <w:sz w:val="20"/>
              </w:rPr>
            </w:pPr>
            <w:r w:rsidRPr="00C2796B">
              <w:rPr>
                <w:rFonts w:cs="Arial"/>
                <w:sz w:val="20"/>
              </w:rPr>
              <w:t xml:space="preserve">Tecnica </w:t>
            </w:r>
          </w:p>
        </w:tc>
        <w:tc>
          <w:tcPr>
            <w:tcW w:w="666" w:type="pct"/>
            <w:vAlign w:val="bottom"/>
          </w:tcPr>
          <w:p w:rsidR="00912084" w:rsidRPr="00C2796B" w:rsidRDefault="00912084" w:rsidP="005A1E67">
            <w:pPr>
              <w:jc w:val="right"/>
              <w:rPr>
                <w:rFonts w:cs="Arial"/>
                <w:sz w:val="20"/>
              </w:rPr>
            </w:pPr>
            <w:r w:rsidRPr="00C2796B">
              <w:rPr>
                <w:rFonts w:cs="Arial"/>
                <w:sz w:val="20"/>
              </w:rPr>
              <w:t>7.96</w:t>
            </w:r>
          </w:p>
        </w:tc>
        <w:tc>
          <w:tcPr>
            <w:tcW w:w="666" w:type="pct"/>
            <w:vAlign w:val="bottom"/>
          </w:tcPr>
          <w:p w:rsidR="00912084" w:rsidRPr="00C2796B" w:rsidRDefault="00912084" w:rsidP="005A1E67">
            <w:pPr>
              <w:jc w:val="right"/>
              <w:rPr>
                <w:rFonts w:cs="Arial"/>
                <w:sz w:val="20"/>
              </w:rPr>
            </w:pPr>
            <w:r w:rsidRPr="00C2796B">
              <w:rPr>
                <w:rFonts w:cs="Arial"/>
                <w:sz w:val="20"/>
              </w:rPr>
              <w:t>10.5</w:t>
            </w:r>
          </w:p>
        </w:tc>
        <w:tc>
          <w:tcPr>
            <w:tcW w:w="666" w:type="pct"/>
            <w:vAlign w:val="bottom"/>
          </w:tcPr>
          <w:p w:rsidR="00912084" w:rsidRPr="00C2796B" w:rsidRDefault="00912084" w:rsidP="005A1E67">
            <w:pPr>
              <w:jc w:val="right"/>
              <w:rPr>
                <w:rFonts w:cs="Arial"/>
                <w:sz w:val="20"/>
              </w:rPr>
            </w:pPr>
            <w:r w:rsidRPr="00C2796B">
              <w:rPr>
                <w:rFonts w:cs="Arial"/>
                <w:sz w:val="20"/>
              </w:rPr>
              <w:t>7.87</w:t>
            </w:r>
          </w:p>
        </w:tc>
        <w:tc>
          <w:tcPr>
            <w:tcW w:w="666" w:type="pct"/>
            <w:vAlign w:val="bottom"/>
          </w:tcPr>
          <w:p w:rsidR="00912084" w:rsidRPr="00C2796B" w:rsidRDefault="00912084" w:rsidP="005A1E67">
            <w:pPr>
              <w:jc w:val="right"/>
              <w:rPr>
                <w:rFonts w:cs="Arial"/>
                <w:sz w:val="20"/>
              </w:rPr>
            </w:pPr>
            <w:r w:rsidRPr="00C2796B">
              <w:rPr>
                <w:rFonts w:cs="Arial"/>
                <w:sz w:val="20"/>
              </w:rPr>
              <w:t>10.9</w:t>
            </w:r>
          </w:p>
        </w:tc>
        <w:tc>
          <w:tcPr>
            <w:tcW w:w="666" w:type="pct"/>
            <w:vAlign w:val="bottom"/>
          </w:tcPr>
          <w:p w:rsidR="00912084" w:rsidRPr="00C2796B" w:rsidRDefault="00912084" w:rsidP="005A1E67">
            <w:pPr>
              <w:jc w:val="right"/>
              <w:rPr>
                <w:rFonts w:cs="Arial"/>
                <w:sz w:val="20"/>
              </w:rPr>
            </w:pPr>
            <w:r w:rsidRPr="00C2796B">
              <w:rPr>
                <w:rFonts w:cs="Arial"/>
                <w:sz w:val="20"/>
              </w:rPr>
              <w:t>11.84</w:t>
            </w:r>
          </w:p>
        </w:tc>
        <w:tc>
          <w:tcPr>
            <w:tcW w:w="659" w:type="pct"/>
            <w:vAlign w:val="bottom"/>
          </w:tcPr>
          <w:p w:rsidR="00912084" w:rsidRPr="00C2796B" w:rsidRDefault="00912084" w:rsidP="005A1E67">
            <w:pPr>
              <w:jc w:val="right"/>
              <w:rPr>
                <w:rFonts w:cs="Arial"/>
                <w:sz w:val="20"/>
              </w:rPr>
            </w:pPr>
            <w:r w:rsidRPr="00C2796B">
              <w:rPr>
                <w:rFonts w:cs="Arial"/>
                <w:sz w:val="20"/>
              </w:rPr>
              <w:t>10.8</w:t>
            </w:r>
          </w:p>
        </w:tc>
      </w:tr>
      <w:tr w:rsidR="00912084" w:rsidRPr="00CF4F9F" w:rsidTr="005A1E67">
        <w:trPr>
          <w:trHeight w:val="405"/>
        </w:trPr>
        <w:tc>
          <w:tcPr>
            <w:tcW w:w="1011" w:type="pct"/>
            <w:vAlign w:val="center"/>
          </w:tcPr>
          <w:p w:rsidR="00912084" w:rsidRPr="00C2796B" w:rsidRDefault="00912084" w:rsidP="005A1E67">
            <w:pPr>
              <w:jc w:val="left"/>
              <w:rPr>
                <w:rFonts w:cs="Arial"/>
                <w:sz w:val="20"/>
              </w:rPr>
            </w:pPr>
            <w:r w:rsidRPr="00C2796B">
              <w:rPr>
                <w:rFonts w:cs="Arial"/>
                <w:sz w:val="20"/>
              </w:rPr>
              <w:t>Lavoro sociale</w:t>
            </w:r>
          </w:p>
        </w:tc>
        <w:tc>
          <w:tcPr>
            <w:tcW w:w="666" w:type="pct"/>
            <w:vAlign w:val="bottom"/>
          </w:tcPr>
          <w:p w:rsidR="00912084" w:rsidRPr="00C2796B" w:rsidRDefault="00912084" w:rsidP="005A1E67">
            <w:pPr>
              <w:jc w:val="right"/>
              <w:rPr>
                <w:rFonts w:cs="Arial"/>
                <w:sz w:val="20"/>
              </w:rPr>
            </w:pPr>
            <w:r w:rsidRPr="00C2796B">
              <w:rPr>
                <w:rFonts w:cs="Arial"/>
                <w:sz w:val="20"/>
              </w:rPr>
              <w:t>16.49</w:t>
            </w:r>
          </w:p>
        </w:tc>
        <w:tc>
          <w:tcPr>
            <w:tcW w:w="666" w:type="pct"/>
            <w:vAlign w:val="bottom"/>
          </w:tcPr>
          <w:p w:rsidR="00912084" w:rsidRPr="00C2796B" w:rsidRDefault="00912084" w:rsidP="005A1E67">
            <w:pPr>
              <w:jc w:val="right"/>
              <w:rPr>
                <w:rFonts w:cs="Arial"/>
                <w:sz w:val="20"/>
              </w:rPr>
            </w:pPr>
            <w:r w:rsidRPr="00C2796B">
              <w:rPr>
                <w:rFonts w:cs="Arial"/>
                <w:sz w:val="20"/>
              </w:rPr>
              <w:t>19.4</w:t>
            </w:r>
          </w:p>
        </w:tc>
        <w:tc>
          <w:tcPr>
            <w:tcW w:w="666" w:type="pct"/>
            <w:vAlign w:val="bottom"/>
          </w:tcPr>
          <w:p w:rsidR="00912084" w:rsidRPr="00C2796B" w:rsidRDefault="00912084" w:rsidP="005A1E67">
            <w:pPr>
              <w:jc w:val="right"/>
              <w:rPr>
                <w:rFonts w:cs="Arial"/>
                <w:sz w:val="20"/>
              </w:rPr>
            </w:pPr>
            <w:r w:rsidRPr="00C2796B">
              <w:rPr>
                <w:rFonts w:cs="Arial"/>
                <w:sz w:val="20"/>
              </w:rPr>
              <w:t>10.14</w:t>
            </w:r>
          </w:p>
        </w:tc>
        <w:tc>
          <w:tcPr>
            <w:tcW w:w="666" w:type="pct"/>
            <w:vAlign w:val="bottom"/>
          </w:tcPr>
          <w:p w:rsidR="00912084" w:rsidRPr="00C2796B" w:rsidRDefault="00912084" w:rsidP="005A1E67">
            <w:pPr>
              <w:jc w:val="right"/>
              <w:rPr>
                <w:rFonts w:cs="Arial"/>
                <w:sz w:val="20"/>
              </w:rPr>
            </w:pPr>
            <w:r w:rsidRPr="00C2796B">
              <w:rPr>
                <w:rFonts w:cs="Arial"/>
                <w:sz w:val="20"/>
              </w:rPr>
              <w:t>19.5</w:t>
            </w:r>
          </w:p>
        </w:tc>
        <w:tc>
          <w:tcPr>
            <w:tcW w:w="666" w:type="pct"/>
            <w:vAlign w:val="bottom"/>
          </w:tcPr>
          <w:p w:rsidR="00912084" w:rsidRPr="00C2796B" w:rsidRDefault="00912084" w:rsidP="005A1E67">
            <w:pPr>
              <w:jc w:val="right"/>
              <w:rPr>
                <w:rFonts w:cs="Arial"/>
                <w:sz w:val="20"/>
              </w:rPr>
            </w:pPr>
            <w:r w:rsidRPr="00C2796B">
              <w:rPr>
                <w:rFonts w:cs="Arial"/>
                <w:sz w:val="20"/>
              </w:rPr>
              <w:t>13.46</w:t>
            </w:r>
          </w:p>
        </w:tc>
        <w:tc>
          <w:tcPr>
            <w:tcW w:w="659" w:type="pct"/>
            <w:vAlign w:val="bottom"/>
          </w:tcPr>
          <w:p w:rsidR="00912084" w:rsidRPr="00C2796B" w:rsidRDefault="00912084" w:rsidP="005A1E67">
            <w:pPr>
              <w:jc w:val="right"/>
              <w:rPr>
                <w:rFonts w:cs="Arial"/>
                <w:sz w:val="20"/>
              </w:rPr>
            </w:pPr>
            <w:r w:rsidRPr="00C2796B">
              <w:rPr>
                <w:rFonts w:cs="Arial"/>
                <w:sz w:val="20"/>
              </w:rPr>
              <w:t>18.4</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4222A6" w:rsidRDefault="004222A6" w:rsidP="00D46FE9"/>
    <w:p w:rsidR="00912084" w:rsidRDefault="00912084" w:rsidP="00912084">
      <w:pPr>
        <w:spacing w:before="80" w:after="120"/>
        <w:rPr>
          <w:szCs w:val="24"/>
        </w:rPr>
      </w:pPr>
      <w:r>
        <w:rPr>
          <w:szCs w:val="24"/>
        </w:rPr>
        <w:t>L’</w:t>
      </w:r>
      <w:r w:rsidRPr="00BB2C87">
        <w:rPr>
          <w:b/>
          <w:szCs w:val="24"/>
        </w:rPr>
        <w:t xml:space="preserve">obiettivo di efficienza a) 3 </w:t>
      </w:r>
      <w:r>
        <w:rPr>
          <w:szCs w:val="24"/>
        </w:rPr>
        <w:t xml:space="preserve">considera </w:t>
      </w:r>
      <w:r w:rsidRPr="00FD5269">
        <w:rPr>
          <w:szCs w:val="24"/>
        </w:rPr>
        <w:t>la percentuale di ECTS acquisiti rispetto a quelli iscritti</w:t>
      </w:r>
      <w:r>
        <w:rPr>
          <w:szCs w:val="24"/>
        </w:rPr>
        <w:t xml:space="preserve"> </w:t>
      </w:r>
      <w:r w:rsidRPr="00B93D73">
        <w:rPr>
          <w:szCs w:val="24"/>
        </w:rPr>
        <w:t>per</w:t>
      </w:r>
      <w:r w:rsidRPr="00FD5269">
        <w:rPr>
          <w:szCs w:val="24"/>
        </w:rPr>
        <w:t xml:space="preserve"> ogni settore di studio.</w:t>
      </w:r>
      <w:r>
        <w:rPr>
          <w:szCs w:val="24"/>
        </w:rPr>
        <w:t xml:space="preserve"> Dalla </w:t>
      </w:r>
      <w:proofErr w:type="spellStart"/>
      <w:r>
        <w:rPr>
          <w:szCs w:val="24"/>
        </w:rPr>
        <w:t>tab</w:t>
      </w:r>
      <w:proofErr w:type="spellEnd"/>
      <w:r>
        <w:rPr>
          <w:szCs w:val="24"/>
        </w:rPr>
        <w:t>. 32</w:t>
      </w:r>
      <w:r w:rsidRPr="00CF4F9F">
        <w:rPr>
          <w:szCs w:val="24"/>
        </w:rPr>
        <w:t xml:space="preserve"> </w:t>
      </w:r>
      <w:r>
        <w:rPr>
          <w:szCs w:val="24"/>
        </w:rPr>
        <w:t xml:space="preserve">(dati SUPSI) </w:t>
      </w:r>
      <w:r w:rsidRPr="00CF4F9F">
        <w:rPr>
          <w:szCs w:val="24"/>
        </w:rPr>
        <w:t>risulta,</w:t>
      </w:r>
      <w:r w:rsidRPr="00CF4F9F">
        <w:rPr>
          <w:color w:val="0070C0"/>
          <w:szCs w:val="24"/>
        </w:rPr>
        <w:t xml:space="preserve"> </w:t>
      </w:r>
      <w:r w:rsidRPr="00CF4F9F">
        <w:rPr>
          <w:szCs w:val="24"/>
        </w:rPr>
        <w:t>negli anni analizzati,</w:t>
      </w:r>
      <w:r w:rsidRPr="00CF4F9F">
        <w:rPr>
          <w:color w:val="0070C0"/>
          <w:szCs w:val="24"/>
        </w:rPr>
        <w:t xml:space="preserve"> </w:t>
      </w:r>
      <w:r w:rsidRPr="00CF4F9F">
        <w:rPr>
          <w:szCs w:val="24"/>
        </w:rPr>
        <w:t xml:space="preserve">una stabilità degli ECTS acquisiti rispetto </w:t>
      </w:r>
      <w:r>
        <w:rPr>
          <w:szCs w:val="24"/>
        </w:rPr>
        <w:t xml:space="preserve">a </w:t>
      </w:r>
      <w:r w:rsidRPr="00CF4F9F">
        <w:rPr>
          <w:szCs w:val="24"/>
        </w:rPr>
        <w:t>quelli iscr</w:t>
      </w:r>
      <w:r>
        <w:rPr>
          <w:szCs w:val="24"/>
        </w:rPr>
        <w:t>itti. Le percentuali variano dal</w:t>
      </w:r>
      <w:r w:rsidRPr="00CF4F9F">
        <w:rPr>
          <w:szCs w:val="24"/>
        </w:rPr>
        <w:t xml:space="preserve"> 7</w:t>
      </w:r>
      <w:r>
        <w:rPr>
          <w:szCs w:val="24"/>
        </w:rPr>
        <w:t>4</w:t>
      </w:r>
      <w:r w:rsidRPr="00CF4F9F">
        <w:rPr>
          <w:szCs w:val="24"/>
        </w:rPr>
        <w:t>% a</w:t>
      </w:r>
      <w:r>
        <w:rPr>
          <w:szCs w:val="24"/>
        </w:rPr>
        <w:t>l</w:t>
      </w:r>
      <w:r w:rsidRPr="00CF4F9F">
        <w:rPr>
          <w:szCs w:val="24"/>
        </w:rPr>
        <w:t xml:space="preserve"> </w:t>
      </w:r>
      <w:r>
        <w:rPr>
          <w:szCs w:val="24"/>
        </w:rPr>
        <w:t>95</w:t>
      </w:r>
      <w:r w:rsidRPr="00CF4F9F">
        <w:rPr>
          <w:szCs w:val="24"/>
        </w:rPr>
        <w:t>% in base al settore di studio.</w:t>
      </w:r>
      <w:r w:rsidRPr="00416E1F">
        <w:rPr>
          <w:szCs w:val="24"/>
        </w:rPr>
        <w:t xml:space="preserve"> </w:t>
      </w:r>
      <w:r w:rsidRPr="00AE227B">
        <w:rPr>
          <w:szCs w:val="24"/>
        </w:rPr>
        <w:t>Il calo percentuale rilevato per la Sanità DEASS è dovuto principalmente all'introduzione, a partire</w:t>
      </w:r>
      <w:r>
        <w:rPr>
          <w:szCs w:val="24"/>
        </w:rPr>
        <w:t xml:space="preserve"> </w:t>
      </w:r>
      <w:r w:rsidRPr="00AE227B">
        <w:rPr>
          <w:szCs w:val="24"/>
        </w:rPr>
        <w:t>dal 2017/</w:t>
      </w:r>
      <w:r>
        <w:rPr>
          <w:szCs w:val="24"/>
        </w:rPr>
        <w:t>20</w:t>
      </w:r>
      <w:r w:rsidRPr="00AE227B">
        <w:rPr>
          <w:szCs w:val="24"/>
        </w:rPr>
        <w:t>18, di condizioni di proseguimento più severe nel piano di studio ("modulo paletto"). Questa restrizione al passaggio dal 1</w:t>
      </w:r>
      <w:r>
        <w:rPr>
          <w:szCs w:val="24"/>
        </w:rPr>
        <w:t>°</w:t>
      </w:r>
      <w:r w:rsidRPr="00AE227B">
        <w:rPr>
          <w:szCs w:val="24"/>
        </w:rPr>
        <w:t xml:space="preserve"> al 2</w:t>
      </w:r>
      <w:r>
        <w:rPr>
          <w:szCs w:val="24"/>
        </w:rPr>
        <w:t>°</w:t>
      </w:r>
      <w:r w:rsidRPr="00AE227B">
        <w:rPr>
          <w:szCs w:val="24"/>
        </w:rPr>
        <w:t xml:space="preserve"> anno di formazione con requisiti più vincolanti ha generato conseguentemente una certificazione di ECTS minore rispetto agli anni precedenti.</w:t>
      </w:r>
    </w:p>
    <w:p w:rsidR="00912084" w:rsidRPr="00A940E2" w:rsidRDefault="00912084" w:rsidP="006E5628">
      <w:pPr>
        <w:pStyle w:val="Tabella"/>
      </w:pPr>
      <w:r w:rsidRPr="00A940E2">
        <w:t>Percentuale di crediti formativi acquisiti rispetto agli iscritti</w:t>
      </w:r>
    </w:p>
    <w:tbl>
      <w:tblPr>
        <w:tblW w:w="5000" w:type="pct"/>
        <w:tblCellMar>
          <w:left w:w="70" w:type="dxa"/>
          <w:right w:w="70" w:type="dxa"/>
        </w:tblCellMar>
        <w:tblLook w:val="04A0" w:firstRow="1" w:lastRow="0" w:firstColumn="1" w:lastColumn="0" w:noHBand="0" w:noVBand="1"/>
      </w:tblPr>
      <w:tblGrid>
        <w:gridCol w:w="3210"/>
        <w:gridCol w:w="1344"/>
        <w:gridCol w:w="1343"/>
        <w:gridCol w:w="1343"/>
        <w:gridCol w:w="1343"/>
        <w:gridCol w:w="1195"/>
      </w:tblGrid>
      <w:tr w:rsidR="00912084" w:rsidRPr="00CF4F9F" w:rsidTr="005A1E67">
        <w:trPr>
          <w:trHeight w:val="570"/>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jc w:val="left"/>
              <w:rPr>
                <w:rFonts w:cs="Arial"/>
                <w:b/>
                <w:bCs/>
                <w:color w:val="000000"/>
                <w:sz w:val="20"/>
                <w:szCs w:val="22"/>
                <w:lang w:val="it-CH"/>
              </w:rPr>
            </w:pPr>
            <w:r w:rsidRPr="00C2796B">
              <w:rPr>
                <w:rFonts w:cs="Arial"/>
                <w:b/>
                <w:bCs/>
                <w:color w:val="000000"/>
                <w:sz w:val="20"/>
                <w:szCs w:val="22"/>
                <w:lang w:val="it-CH"/>
              </w:rPr>
              <w:t>Settore</w:t>
            </w:r>
          </w:p>
        </w:tc>
        <w:tc>
          <w:tcPr>
            <w:tcW w:w="687" w:type="pct"/>
            <w:tcBorders>
              <w:top w:val="single" w:sz="4" w:space="0" w:color="auto"/>
              <w:left w:val="nil"/>
              <w:bottom w:val="single" w:sz="4" w:space="0" w:color="auto"/>
              <w:right w:val="single" w:sz="4" w:space="0" w:color="auto"/>
            </w:tcBorders>
            <w:vAlign w:val="center"/>
          </w:tcPr>
          <w:p w:rsidR="00912084" w:rsidRPr="000B3A25" w:rsidRDefault="00912084" w:rsidP="005A1E67">
            <w:pPr>
              <w:jc w:val="center"/>
              <w:rPr>
                <w:rFonts w:cs="Arial"/>
                <w:b/>
                <w:color w:val="000000"/>
                <w:sz w:val="20"/>
                <w:szCs w:val="22"/>
                <w:lang w:val="it-CH"/>
              </w:rPr>
            </w:pPr>
            <w:r w:rsidRPr="000B3A25">
              <w:rPr>
                <w:rFonts w:cs="Arial"/>
                <w:b/>
                <w:color w:val="000000"/>
                <w:sz w:val="20"/>
                <w:szCs w:val="22"/>
                <w:lang w:val="it-CH"/>
              </w:rPr>
              <w:t>2017/2018</w:t>
            </w:r>
          </w:p>
        </w:tc>
        <w:tc>
          <w:tcPr>
            <w:tcW w:w="687" w:type="pct"/>
            <w:tcBorders>
              <w:top w:val="single" w:sz="4" w:space="0" w:color="auto"/>
              <w:left w:val="single" w:sz="4" w:space="0" w:color="auto"/>
              <w:bottom w:val="single" w:sz="4" w:space="0" w:color="auto"/>
              <w:right w:val="nil"/>
            </w:tcBorders>
            <w:vAlign w:val="center"/>
          </w:tcPr>
          <w:p w:rsidR="00912084" w:rsidRPr="000B3A25" w:rsidRDefault="00912084" w:rsidP="005A1E67">
            <w:pPr>
              <w:jc w:val="center"/>
              <w:rPr>
                <w:rFonts w:cs="Arial"/>
                <w:b/>
                <w:color w:val="000000"/>
                <w:sz w:val="20"/>
                <w:szCs w:val="22"/>
                <w:lang w:val="it-CH"/>
              </w:rPr>
            </w:pPr>
            <w:r w:rsidRPr="000B3A25">
              <w:rPr>
                <w:rFonts w:cs="Arial"/>
                <w:b/>
                <w:color w:val="000000"/>
                <w:sz w:val="20"/>
                <w:szCs w:val="22"/>
                <w:lang w:val="it-CH"/>
              </w:rPr>
              <w:t>2016/2017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912084" w:rsidRPr="000B3A25" w:rsidRDefault="00912084" w:rsidP="005A1E67">
            <w:pPr>
              <w:jc w:val="center"/>
              <w:rPr>
                <w:rFonts w:cs="Arial"/>
                <w:b/>
                <w:color w:val="000000"/>
                <w:sz w:val="20"/>
                <w:szCs w:val="22"/>
                <w:lang w:val="it-CH"/>
              </w:rPr>
            </w:pPr>
            <w:r w:rsidRPr="000B3A25">
              <w:rPr>
                <w:rFonts w:cs="Arial"/>
                <w:b/>
                <w:color w:val="000000"/>
                <w:sz w:val="20"/>
                <w:szCs w:val="22"/>
                <w:lang w:val="it-CH"/>
              </w:rPr>
              <w:t>2015/2016</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912084" w:rsidRPr="000B3A25" w:rsidRDefault="00912084" w:rsidP="005A1E67">
            <w:pPr>
              <w:jc w:val="center"/>
              <w:rPr>
                <w:rFonts w:cs="Arial"/>
                <w:b/>
                <w:color w:val="000000"/>
                <w:sz w:val="20"/>
                <w:szCs w:val="22"/>
                <w:lang w:val="it-CH"/>
              </w:rPr>
            </w:pPr>
            <w:r w:rsidRPr="000B3A25">
              <w:rPr>
                <w:rFonts w:cs="Arial"/>
                <w:b/>
                <w:color w:val="000000"/>
                <w:sz w:val="20"/>
                <w:szCs w:val="22"/>
                <w:lang w:val="it-CH"/>
              </w:rPr>
              <w:t>2014/2015</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912084" w:rsidRPr="000B3A25" w:rsidRDefault="00912084" w:rsidP="005A1E67">
            <w:pPr>
              <w:jc w:val="center"/>
              <w:rPr>
                <w:rFonts w:cs="Arial"/>
                <w:b/>
                <w:color w:val="000000"/>
                <w:sz w:val="20"/>
                <w:szCs w:val="22"/>
                <w:lang w:val="it-CH"/>
              </w:rPr>
            </w:pPr>
            <w:r w:rsidRPr="000B3A25">
              <w:rPr>
                <w:rFonts w:cs="Arial"/>
                <w:b/>
                <w:color w:val="000000"/>
                <w:sz w:val="20"/>
                <w:szCs w:val="22"/>
                <w:lang w:val="it-CH"/>
              </w:rPr>
              <w:t>2013/2014</w:t>
            </w:r>
          </w:p>
        </w:tc>
      </w:tr>
      <w:tr w:rsidR="00912084" w:rsidRPr="00CF4F9F" w:rsidTr="005A1E67">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jc w:val="left"/>
              <w:rPr>
                <w:rFonts w:cs="Arial"/>
                <w:color w:val="000000"/>
                <w:sz w:val="20"/>
                <w:szCs w:val="22"/>
                <w:lang w:val="it-CH"/>
              </w:rPr>
            </w:pPr>
            <w:r w:rsidRPr="00C2796B">
              <w:rPr>
                <w:rFonts w:cs="Arial"/>
                <w:sz w:val="20"/>
                <w:szCs w:val="22"/>
              </w:rPr>
              <w:t>Architettura e costruzione</w:t>
            </w:r>
          </w:p>
        </w:tc>
        <w:tc>
          <w:tcPr>
            <w:tcW w:w="687"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82</w:t>
            </w:r>
          </w:p>
        </w:tc>
        <w:tc>
          <w:tcPr>
            <w:tcW w:w="687" w:type="pct"/>
            <w:tcBorders>
              <w:top w:val="nil"/>
              <w:left w:val="single" w:sz="4" w:space="0" w:color="auto"/>
              <w:bottom w:val="single" w:sz="4" w:space="0" w:color="auto"/>
              <w:right w:val="nil"/>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79</w:t>
            </w:r>
          </w:p>
        </w:tc>
        <w:tc>
          <w:tcPr>
            <w:tcW w:w="687"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80</w:t>
            </w:r>
          </w:p>
        </w:tc>
        <w:tc>
          <w:tcPr>
            <w:tcW w:w="611"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78</w:t>
            </w:r>
          </w:p>
        </w:tc>
      </w:tr>
      <w:tr w:rsidR="00912084" w:rsidRPr="00CF4F9F" w:rsidTr="005A1E67">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 xml:space="preserve">Design </w:t>
            </w:r>
          </w:p>
        </w:tc>
        <w:tc>
          <w:tcPr>
            <w:tcW w:w="687"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87</w:t>
            </w:r>
          </w:p>
        </w:tc>
        <w:tc>
          <w:tcPr>
            <w:tcW w:w="687" w:type="pct"/>
            <w:tcBorders>
              <w:top w:val="nil"/>
              <w:left w:val="single" w:sz="4" w:space="0" w:color="auto"/>
              <w:bottom w:val="single" w:sz="4" w:space="0" w:color="auto"/>
              <w:right w:val="nil"/>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87</w:t>
            </w:r>
          </w:p>
        </w:tc>
        <w:tc>
          <w:tcPr>
            <w:tcW w:w="687"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89</w:t>
            </w:r>
          </w:p>
        </w:tc>
        <w:tc>
          <w:tcPr>
            <w:tcW w:w="611"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83</w:t>
            </w:r>
          </w:p>
        </w:tc>
      </w:tr>
      <w:tr w:rsidR="00912084" w:rsidRPr="00CF4F9F" w:rsidTr="005A1E67">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 xml:space="preserve">Economia </w:t>
            </w:r>
          </w:p>
        </w:tc>
        <w:tc>
          <w:tcPr>
            <w:tcW w:w="687"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74</w:t>
            </w:r>
          </w:p>
        </w:tc>
        <w:tc>
          <w:tcPr>
            <w:tcW w:w="687" w:type="pct"/>
            <w:tcBorders>
              <w:top w:val="nil"/>
              <w:left w:val="single" w:sz="4" w:space="0" w:color="auto"/>
              <w:bottom w:val="single" w:sz="4" w:space="0" w:color="auto"/>
              <w:right w:val="nil"/>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73</w:t>
            </w:r>
          </w:p>
        </w:tc>
        <w:tc>
          <w:tcPr>
            <w:tcW w:w="687"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76</w:t>
            </w:r>
          </w:p>
        </w:tc>
        <w:tc>
          <w:tcPr>
            <w:tcW w:w="611"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74</w:t>
            </w:r>
          </w:p>
        </w:tc>
      </w:tr>
      <w:tr w:rsidR="00912084" w:rsidRPr="00CF4F9F" w:rsidTr="005A1E67">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 xml:space="preserve">Lavoro sociale </w:t>
            </w:r>
          </w:p>
        </w:tc>
        <w:tc>
          <w:tcPr>
            <w:tcW w:w="687"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95</w:t>
            </w:r>
          </w:p>
        </w:tc>
        <w:tc>
          <w:tcPr>
            <w:tcW w:w="687" w:type="pct"/>
            <w:tcBorders>
              <w:top w:val="nil"/>
              <w:left w:val="single" w:sz="4" w:space="0" w:color="auto"/>
              <w:bottom w:val="single" w:sz="4" w:space="0" w:color="auto"/>
              <w:right w:val="nil"/>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96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96</w:t>
            </w:r>
          </w:p>
        </w:tc>
        <w:tc>
          <w:tcPr>
            <w:tcW w:w="687"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102</w:t>
            </w:r>
          </w:p>
        </w:tc>
        <w:tc>
          <w:tcPr>
            <w:tcW w:w="611"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99</w:t>
            </w:r>
          </w:p>
        </w:tc>
      </w:tr>
      <w:tr w:rsidR="00912084" w:rsidRPr="00CF4F9F" w:rsidTr="005A1E67">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Sanità</w:t>
            </w:r>
            <w:r>
              <w:rPr>
                <w:rStyle w:val="Rimandonotaapidipagina"/>
                <w:rFonts w:cs="Arial"/>
                <w:color w:val="000000"/>
                <w:sz w:val="20"/>
                <w:szCs w:val="22"/>
                <w:lang w:val="it-CH"/>
              </w:rPr>
              <w:footnoteReference w:id="10"/>
            </w:r>
          </w:p>
        </w:tc>
        <w:tc>
          <w:tcPr>
            <w:tcW w:w="687"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92</w:t>
            </w:r>
          </w:p>
        </w:tc>
        <w:tc>
          <w:tcPr>
            <w:tcW w:w="687" w:type="pct"/>
            <w:tcBorders>
              <w:top w:val="nil"/>
              <w:left w:val="single" w:sz="4" w:space="0" w:color="auto"/>
              <w:bottom w:val="single" w:sz="4" w:space="0" w:color="auto"/>
              <w:right w:val="nil"/>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107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106</w:t>
            </w:r>
          </w:p>
        </w:tc>
        <w:tc>
          <w:tcPr>
            <w:tcW w:w="687"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117</w:t>
            </w:r>
          </w:p>
        </w:tc>
        <w:tc>
          <w:tcPr>
            <w:tcW w:w="611"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117</w:t>
            </w:r>
          </w:p>
        </w:tc>
      </w:tr>
      <w:tr w:rsidR="00912084" w:rsidRPr="00CF4F9F" w:rsidTr="005A1E67">
        <w:trPr>
          <w:trHeight w:val="313"/>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 xml:space="preserve">Tecnica </w:t>
            </w:r>
          </w:p>
        </w:tc>
        <w:tc>
          <w:tcPr>
            <w:tcW w:w="68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79</w:t>
            </w:r>
          </w:p>
        </w:tc>
        <w:tc>
          <w:tcPr>
            <w:tcW w:w="68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79</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74</w:t>
            </w:r>
          </w:p>
        </w:tc>
      </w:tr>
      <w:tr w:rsidR="00912084" w:rsidRPr="00CF4F9F" w:rsidTr="005A1E67">
        <w:trPr>
          <w:trHeight w:val="313"/>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jc w:val="left"/>
              <w:rPr>
                <w:rFonts w:cs="Arial"/>
                <w:color w:val="000000"/>
                <w:sz w:val="20"/>
                <w:szCs w:val="22"/>
                <w:lang w:val="it-CH"/>
              </w:rPr>
            </w:pPr>
            <w:r w:rsidRPr="00C2796B">
              <w:rPr>
                <w:rFonts w:cs="Arial"/>
                <w:color w:val="000000"/>
                <w:sz w:val="20"/>
                <w:szCs w:val="22"/>
                <w:lang w:val="it-CH"/>
              </w:rPr>
              <w:t xml:space="preserve">SUPSI globale </w:t>
            </w:r>
          </w:p>
        </w:tc>
        <w:tc>
          <w:tcPr>
            <w:tcW w:w="68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89</w:t>
            </w:r>
          </w:p>
        </w:tc>
        <w:tc>
          <w:tcPr>
            <w:tcW w:w="68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89</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89</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szCs w:val="22"/>
                <w:lang w:val="it-CH"/>
              </w:rPr>
            </w:pPr>
            <w:r w:rsidRPr="00C2796B">
              <w:rPr>
                <w:rFonts w:cs="Arial"/>
                <w:color w:val="000000"/>
                <w:sz w:val="20"/>
                <w:szCs w:val="22"/>
                <w:lang w:val="it-CH"/>
              </w:rPr>
              <w:t>87</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4222A6" w:rsidRDefault="004222A6" w:rsidP="00912084">
      <w:pPr>
        <w:spacing w:before="80" w:after="80"/>
        <w:rPr>
          <w:szCs w:val="24"/>
        </w:rPr>
      </w:pPr>
    </w:p>
    <w:p w:rsidR="00912084" w:rsidRDefault="00912084" w:rsidP="00912084">
      <w:pPr>
        <w:spacing w:before="80" w:after="80"/>
        <w:rPr>
          <w:szCs w:val="24"/>
        </w:rPr>
      </w:pPr>
      <w:r w:rsidRPr="00CF4F9F">
        <w:rPr>
          <w:szCs w:val="24"/>
        </w:rPr>
        <w:t>In generale si può affermare che alla SUPSI gli studenti mantengono, in buona parte, l'impegno di completare e certificare i corsi ai quali s</w:t>
      </w:r>
      <w:r>
        <w:rPr>
          <w:szCs w:val="24"/>
        </w:rPr>
        <w:t xml:space="preserve">i </w:t>
      </w:r>
      <w:r w:rsidRPr="00CF4F9F">
        <w:rPr>
          <w:szCs w:val="24"/>
        </w:rPr>
        <w:t xml:space="preserve">iscrivono. Questo rapporto positivo tra </w:t>
      </w:r>
      <w:r>
        <w:rPr>
          <w:szCs w:val="24"/>
        </w:rPr>
        <w:t>completamento dei corsi</w:t>
      </w:r>
      <w:r w:rsidRPr="00CF4F9F">
        <w:rPr>
          <w:szCs w:val="24"/>
        </w:rPr>
        <w:t xml:space="preserve"> e </w:t>
      </w:r>
      <w:r>
        <w:rPr>
          <w:szCs w:val="24"/>
        </w:rPr>
        <w:t>iscrizioni</w:t>
      </w:r>
      <w:r w:rsidRPr="00CF4F9F">
        <w:rPr>
          <w:szCs w:val="24"/>
        </w:rPr>
        <w:t xml:space="preserve"> è anche sintomo di qualità ed efficacia formativa.</w:t>
      </w:r>
    </w:p>
    <w:p w:rsidR="004222A6" w:rsidRDefault="004222A6" w:rsidP="00912084">
      <w:pPr>
        <w:spacing w:before="80" w:after="80"/>
        <w:rPr>
          <w:szCs w:val="24"/>
        </w:rPr>
      </w:pPr>
    </w:p>
    <w:p w:rsidR="00912084" w:rsidRPr="004222A6" w:rsidRDefault="00912084" w:rsidP="00912084">
      <w:pPr>
        <w:pStyle w:val="Titolo4"/>
        <w:numPr>
          <w:ilvl w:val="0"/>
          <w:numId w:val="44"/>
        </w:numPr>
        <w:tabs>
          <w:tab w:val="clear" w:pos="709"/>
          <w:tab w:val="left" w:pos="567"/>
        </w:tabs>
        <w:spacing w:before="80" w:after="80"/>
        <w:ind w:left="0" w:firstLine="0"/>
        <w:rPr>
          <w:i/>
          <w:sz w:val="24"/>
        </w:rPr>
      </w:pPr>
      <w:r w:rsidRPr="004222A6">
        <w:rPr>
          <w:i/>
          <w:sz w:val="24"/>
        </w:rPr>
        <w:t>Formazione continua certificata</w:t>
      </w:r>
    </w:p>
    <w:p w:rsidR="00912084" w:rsidRDefault="00912084" w:rsidP="00912084">
      <w:pPr>
        <w:spacing w:after="80"/>
        <w:rPr>
          <w:szCs w:val="24"/>
        </w:rPr>
      </w:pPr>
      <w:r w:rsidRPr="00B93D73">
        <w:rPr>
          <w:szCs w:val="24"/>
        </w:rPr>
        <w:t>L’</w:t>
      </w:r>
      <w:r w:rsidRPr="005E1AC5">
        <w:rPr>
          <w:b/>
          <w:szCs w:val="24"/>
        </w:rPr>
        <w:t xml:space="preserve">obiettivo b) 3 </w:t>
      </w:r>
      <w:r w:rsidRPr="00B93D73">
        <w:rPr>
          <w:szCs w:val="24"/>
        </w:rPr>
        <w:t>prevede</w:t>
      </w:r>
      <w:r w:rsidRPr="00FD5269">
        <w:rPr>
          <w:szCs w:val="24"/>
        </w:rPr>
        <w:t xml:space="preserve"> la copertura tramite tasse di partecipazione dei costi diretti (rapporto </w:t>
      </w:r>
      <w:r>
        <w:rPr>
          <w:szCs w:val="24"/>
        </w:rPr>
        <w:t xml:space="preserve">tra </w:t>
      </w:r>
      <w:r w:rsidRPr="00FD5269">
        <w:rPr>
          <w:szCs w:val="24"/>
        </w:rPr>
        <w:t>ricavi diretti</w:t>
      </w:r>
      <w:r>
        <w:rPr>
          <w:szCs w:val="24"/>
        </w:rPr>
        <w:t xml:space="preserve"> e </w:t>
      </w:r>
      <w:r w:rsidRPr="00FD5269">
        <w:rPr>
          <w:szCs w:val="24"/>
        </w:rPr>
        <w:t>costi diretti).</w:t>
      </w:r>
      <w:r>
        <w:rPr>
          <w:szCs w:val="24"/>
        </w:rPr>
        <w:t xml:space="preserve"> </w:t>
      </w:r>
      <w:r w:rsidRPr="00CF4F9F">
        <w:rPr>
          <w:szCs w:val="24"/>
        </w:rPr>
        <w:t>Il tasso di autofinanziamento (AF) diretto della formazione continua certificata per il 201</w:t>
      </w:r>
      <w:r>
        <w:rPr>
          <w:szCs w:val="24"/>
        </w:rPr>
        <w:t>8</w:t>
      </w:r>
      <w:r w:rsidRPr="00CF4F9F">
        <w:rPr>
          <w:szCs w:val="24"/>
        </w:rPr>
        <w:t xml:space="preserve"> si attesta al </w:t>
      </w:r>
      <w:r>
        <w:rPr>
          <w:szCs w:val="24"/>
        </w:rPr>
        <w:t>93.4</w:t>
      </w:r>
      <w:r w:rsidRPr="00CF4F9F">
        <w:rPr>
          <w:szCs w:val="24"/>
        </w:rPr>
        <w:t>%</w:t>
      </w:r>
      <w:r>
        <w:rPr>
          <w:szCs w:val="24"/>
        </w:rPr>
        <w:t>:</w:t>
      </w:r>
      <w:r w:rsidRPr="00CF4F9F">
        <w:rPr>
          <w:szCs w:val="24"/>
        </w:rPr>
        <w:t xml:space="preserve"> </w:t>
      </w:r>
      <w:r>
        <w:rPr>
          <w:szCs w:val="24"/>
        </w:rPr>
        <w:t>inferiore</w:t>
      </w:r>
      <w:r w:rsidRPr="00CF4F9F">
        <w:rPr>
          <w:szCs w:val="24"/>
        </w:rPr>
        <w:t xml:space="preserve"> all’obiettivo del 100%. La percentuale deriva da ricavi diretti per un importo pari a circa 4.</w:t>
      </w:r>
      <w:r>
        <w:rPr>
          <w:szCs w:val="24"/>
        </w:rPr>
        <w:t>9</w:t>
      </w:r>
      <w:r w:rsidRPr="00CF4F9F">
        <w:rPr>
          <w:szCs w:val="24"/>
        </w:rPr>
        <w:t xml:space="preserve"> mi</w:t>
      </w:r>
      <w:r>
        <w:rPr>
          <w:szCs w:val="24"/>
        </w:rPr>
        <w:t xml:space="preserve">o </w:t>
      </w:r>
      <w:r w:rsidRPr="00CF4F9F">
        <w:rPr>
          <w:szCs w:val="24"/>
        </w:rPr>
        <w:t xml:space="preserve">e costi diretti pari a circa </w:t>
      </w:r>
      <w:r>
        <w:rPr>
          <w:szCs w:val="24"/>
        </w:rPr>
        <w:t>5.3</w:t>
      </w:r>
      <w:r w:rsidRPr="00CF4F9F">
        <w:rPr>
          <w:szCs w:val="24"/>
        </w:rPr>
        <w:t xml:space="preserve"> mio.</w:t>
      </w:r>
    </w:p>
    <w:p w:rsidR="00912084" w:rsidRDefault="00912084" w:rsidP="00912084">
      <w:pPr>
        <w:spacing w:before="80" w:after="80"/>
        <w:rPr>
          <w:szCs w:val="24"/>
        </w:rPr>
      </w:pPr>
      <w:r w:rsidRPr="00AE227B">
        <w:rPr>
          <w:szCs w:val="24"/>
        </w:rPr>
        <w:t xml:space="preserve">Per </w:t>
      </w:r>
      <w:r>
        <w:rPr>
          <w:szCs w:val="24"/>
        </w:rPr>
        <w:t>la Scuola di Musica del</w:t>
      </w:r>
      <w:r w:rsidRPr="00AE227B">
        <w:rPr>
          <w:szCs w:val="24"/>
        </w:rPr>
        <w:t xml:space="preserve"> C</w:t>
      </w:r>
      <w:r>
        <w:rPr>
          <w:szCs w:val="24"/>
        </w:rPr>
        <w:t>onservatorio</w:t>
      </w:r>
      <w:r w:rsidRPr="00AE227B">
        <w:rPr>
          <w:szCs w:val="24"/>
        </w:rPr>
        <w:t xml:space="preserve"> il tasso di autofinanziamento diretto è del 89% (0.24 mio</w:t>
      </w:r>
      <w:r>
        <w:rPr>
          <w:szCs w:val="24"/>
        </w:rPr>
        <w:t xml:space="preserve"> </w:t>
      </w:r>
      <w:r w:rsidRPr="00AE227B">
        <w:rPr>
          <w:szCs w:val="24"/>
        </w:rPr>
        <w:t>di ricavi diretti, 0.27 mio</w:t>
      </w:r>
      <w:r>
        <w:rPr>
          <w:szCs w:val="24"/>
        </w:rPr>
        <w:t xml:space="preserve"> di </w:t>
      </w:r>
      <w:r w:rsidRPr="00AE227B">
        <w:rPr>
          <w:szCs w:val="24"/>
        </w:rPr>
        <w:t>costi diretti).</w:t>
      </w:r>
      <w:r>
        <w:rPr>
          <w:szCs w:val="24"/>
        </w:rPr>
        <w:t xml:space="preserve"> </w:t>
      </w:r>
      <w:r w:rsidRPr="00AE227B">
        <w:rPr>
          <w:szCs w:val="24"/>
        </w:rPr>
        <w:t>Per l</w:t>
      </w:r>
      <w:r>
        <w:rPr>
          <w:szCs w:val="24"/>
        </w:rPr>
        <w:t>’</w:t>
      </w:r>
      <w:r w:rsidRPr="00AE227B">
        <w:rPr>
          <w:szCs w:val="24"/>
        </w:rPr>
        <w:t>A</w:t>
      </w:r>
      <w:r>
        <w:rPr>
          <w:szCs w:val="24"/>
        </w:rPr>
        <w:t xml:space="preserve">TD </w:t>
      </w:r>
      <w:r w:rsidRPr="00AE227B">
        <w:rPr>
          <w:szCs w:val="24"/>
        </w:rPr>
        <w:t>nel 2018 non sono stati offerti corsi di formazione continua certificata</w:t>
      </w:r>
      <w:r>
        <w:rPr>
          <w:szCs w:val="24"/>
        </w:rPr>
        <w:t>,</w:t>
      </w:r>
      <w:r w:rsidRPr="00AE227B">
        <w:rPr>
          <w:szCs w:val="24"/>
        </w:rPr>
        <w:t xml:space="preserve"> ma</w:t>
      </w:r>
      <w:r>
        <w:rPr>
          <w:szCs w:val="24"/>
        </w:rPr>
        <w:t xml:space="preserve"> </w:t>
      </w:r>
      <w:r w:rsidRPr="00AE227B">
        <w:rPr>
          <w:szCs w:val="24"/>
        </w:rPr>
        <w:t xml:space="preserve">sono </w:t>
      </w:r>
      <w:r>
        <w:rPr>
          <w:szCs w:val="24"/>
        </w:rPr>
        <w:t xml:space="preserve">stati </w:t>
      </w:r>
      <w:r w:rsidRPr="00AE227B">
        <w:rPr>
          <w:szCs w:val="24"/>
        </w:rPr>
        <w:t>sviluppati nuovi percorsi i cui ricavi si manifesteranno nei prossimi anni</w:t>
      </w:r>
      <w:r>
        <w:rPr>
          <w:szCs w:val="24"/>
        </w:rPr>
        <w:t>.</w:t>
      </w:r>
    </w:p>
    <w:p w:rsidR="004222A6" w:rsidRDefault="004222A6" w:rsidP="00912084">
      <w:pPr>
        <w:spacing w:before="80" w:after="80"/>
        <w:rPr>
          <w:szCs w:val="24"/>
        </w:rPr>
      </w:pPr>
    </w:p>
    <w:p w:rsidR="00912084" w:rsidRPr="004222A6" w:rsidRDefault="00912084" w:rsidP="00912084">
      <w:pPr>
        <w:pStyle w:val="Titolo4"/>
        <w:numPr>
          <w:ilvl w:val="0"/>
          <w:numId w:val="44"/>
        </w:numPr>
        <w:tabs>
          <w:tab w:val="clear" w:pos="709"/>
          <w:tab w:val="left" w:pos="567"/>
        </w:tabs>
        <w:spacing w:before="80" w:after="80"/>
        <w:ind w:left="0" w:firstLine="0"/>
        <w:rPr>
          <w:i/>
          <w:sz w:val="24"/>
        </w:rPr>
      </w:pPr>
      <w:r w:rsidRPr="004222A6">
        <w:rPr>
          <w:i/>
          <w:sz w:val="24"/>
        </w:rPr>
        <w:t>Ricerca e prestazioni di servizio</w:t>
      </w:r>
    </w:p>
    <w:p w:rsidR="00912084" w:rsidRDefault="00912084" w:rsidP="00912084">
      <w:pPr>
        <w:spacing w:after="80"/>
        <w:rPr>
          <w:szCs w:val="24"/>
          <w:highlight w:val="yellow"/>
        </w:rPr>
      </w:pPr>
      <w:r>
        <w:rPr>
          <w:szCs w:val="24"/>
        </w:rPr>
        <w:t>L’</w:t>
      </w:r>
      <w:r w:rsidRPr="005E1AC5">
        <w:rPr>
          <w:b/>
          <w:szCs w:val="24"/>
        </w:rPr>
        <w:t xml:space="preserve">obiettivo c) 1 </w:t>
      </w:r>
      <w:r>
        <w:rPr>
          <w:szCs w:val="24"/>
        </w:rPr>
        <w:t>riguarda la c</w:t>
      </w:r>
      <w:r w:rsidRPr="00FD5269">
        <w:rPr>
          <w:szCs w:val="24"/>
        </w:rPr>
        <w:t>opertura completa dei costi diretti per i progetti di ricerca finanziati da enti competitivi</w:t>
      </w:r>
      <w:r>
        <w:rPr>
          <w:szCs w:val="24"/>
        </w:rPr>
        <w:t xml:space="preserve">. </w:t>
      </w:r>
      <w:r w:rsidRPr="00CF4F9F">
        <w:rPr>
          <w:szCs w:val="24"/>
        </w:rPr>
        <w:t>Il tasso di autofinanziamento diretto della ricerca competitiva SUPSI nel 201</w:t>
      </w:r>
      <w:r>
        <w:rPr>
          <w:szCs w:val="24"/>
        </w:rPr>
        <w:t>8</w:t>
      </w:r>
      <w:r w:rsidRPr="00CF4F9F">
        <w:rPr>
          <w:szCs w:val="24"/>
        </w:rPr>
        <w:t xml:space="preserve"> si attesta al 11</w:t>
      </w:r>
      <w:r>
        <w:rPr>
          <w:szCs w:val="24"/>
        </w:rPr>
        <w:t>1</w:t>
      </w:r>
      <w:r w:rsidRPr="00CF4F9F">
        <w:rPr>
          <w:szCs w:val="24"/>
        </w:rPr>
        <w:t xml:space="preserve">%, superando l’obiettivo del 100%. La percentuale </w:t>
      </w:r>
      <w:r>
        <w:rPr>
          <w:szCs w:val="24"/>
        </w:rPr>
        <w:t>è calcolata sottraendo 8.7</w:t>
      </w:r>
      <w:r w:rsidRPr="00CF4F9F">
        <w:rPr>
          <w:szCs w:val="24"/>
        </w:rPr>
        <w:t xml:space="preserve"> milioni di franchi di costi diretti a </w:t>
      </w:r>
      <w:r>
        <w:rPr>
          <w:szCs w:val="24"/>
        </w:rPr>
        <w:t>9.7</w:t>
      </w:r>
      <w:r w:rsidRPr="00CF4F9F">
        <w:rPr>
          <w:szCs w:val="24"/>
        </w:rPr>
        <w:t xml:space="preserve"> milioni di franchi di ricavi diretti.</w:t>
      </w:r>
      <w:r>
        <w:rPr>
          <w:szCs w:val="24"/>
        </w:rPr>
        <w:t xml:space="preserve"> </w:t>
      </w:r>
      <w:r w:rsidRPr="00B93D73">
        <w:rPr>
          <w:szCs w:val="24"/>
        </w:rPr>
        <w:t>L’A</w:t>
      </w:r>
      <w:r>
        <w:rPr>
          <w:szCs w:val="24"/>
        </w:rPr>
        <w:t xml:space="preserve">TD </w:t>
      </w:r>
      <w:r w:rsidRPr="00B93D73">
        <w:rPr>
          <w:szCs w:val="24"/>
        </w:rPr>
        <w:t xml:space="preserve">ha coperto il 113% dei costi diretti </w:t>
      </w:r>
      <w:r>
        <w:rPr>
          <w:szCs w:val="24"/>
        </w:rPr>
        <w:t>originati da</w:t>
      </w:r>
      <w:r w:rsidRPr="00B93D73">
        <w:rPr>
          <w:szCs w:val="24"/>
        </w:rPr>
        <w:t xml:space="preserve"> un progetto finanziato </w:t>
      </w:r>
      <w:r>
        <w:rPr>
          <w:szCs w:val="24"/>
        </w:rPr>
        <w:t>dal</w:t>
      </w:r>
      <w:r w:rsidRPr="00B93D73">
        <w:rPr>
          <w:szCs w:val="24"/>
        </w:rPr>
        <w:t xml:space="preserve"> F</w:t>
      </w:r>
      <w:r>
        <w:rPr>
          <w:szCs w:val="24"/>
        </w:rPr>
        <w:t xml:space="preserve">NS </w:t>
      </w:r>
      <w:r w:rsidRPr="00AA1153">
        <w:rPr>
          <w:szCs w:val="24"/>
        </w:rPr>
        <w:t>che terminerà nel 2019</w:t>
      </w:r>
      <w:r w:rsidRPr="00FD5269">
        <w:rPr>
          <w:szCs w:val="24"/>
        </w:rPr>
        <w:t xml:space="preserve">, mentre </w:t>
      </w:r>
      <w:r w:rsidRPr="00B93D73">
        <w:rPr>
          <w:szCs w:val="24"/>
        </w:rPr>
        <w:t>l</w:t>
      </w:r>
      <w:r w:rsidRPr="00FD5269">
        <w:rPr>
          <w:szCs w:val="24"/>
        </w:rPr>
        <w:t>a Scuola di Musica del</w:t>
      </w:r>
      <w:r w:rsidRPr="00B93D73">
        <w:rPr>
          <w:szCs w:val="24"/>
        </w:rPr>
        <w:t xml:space="preserve"> Conservatorio nel 2018</w:t>
      </w:r>
      <w:r>
        <w:rPr>
          <w:szCs w:val="24"/>
        </w:rPr>
        <w:t xml:space="preserve"> </w:t>
      </w:r>
      <w:r w:rsidRPr="00B93D73">
        <w:rPr>
          <w:szCs w:val="24"/>
        </w:rPr>
        <w:t>non ha svolto ricerca competitiva.</w:t>
      </w:r>
    </w:p>
    <w:p w:rsidR="00912084" w:rsidRPr="00CF4F9F" w:rsidRDefault="00912084" w:rsidP="00912084">
      <w:pPr>
        <w:spacing w:before="80" w:after="80"/>
        <w:rPr>
          <w:szCs w:val="24"/>
        </w:rPr>
      </w:pPr>
      <w:r>
        <w:rPr>
          <w:szCs w:val="24"/>
        </w:rPr>
        <w:t>L’</w:t>
      </w:r>
      <w:r w:rsidRPr="005E1AC5">
        <w:rPr>
          <w:b/>
          <w:szCs w:val="24"/>
        </w:rPr>
        <w:t xml:space="preserve">obiettivo c) 2 </w:t>
      </w:r>
      <w:r w:rsidRPr="00FD5269">
        <w:rPr>
          <w:szCs w:val="24"/>
        </w:rPr>
        <w:t>prevede la copertura dei costi completi</w:t>
      </w:r>
      <w:r>
        <w:rPr>
          <w:szCs w:val="24"/>
        </w:rPr>
        <w:t xml:space="preserve">, ovvero un </w:t>
      </w:r>
      <w:r w:rsidRPr="00FD5269">
        <w:rPr>
          <w:szCs w:val="24"/>
        </w:rPr>
        <w:t>autofinanziamento analitico del 100%</w:t>
      </w:r>
      <w:r>
        <w:rPr>
          <w:szCs w:val="24"/>
        </w:rPr>
        <w:t>,</w:t>
      </w:r>
      <w:r w:rsidRPr="00FD5269">
        <w:rPr>
          <w:szCs w:val="24"/>
        </w:rPr>
        <w:t xml:space="preserve"> dei mandati diretti di servizio e di ricerca</w:t>
      </w:r>
      <w:r w:rsidRPr="00B93D73">
        <w:rPr>
          <w:szCs w:val="24"/>
        </w:rPr>
        <w:t>.</w:t>
      </w:r>
      <w:r>
        <w:rPr>
          <w:szCs w:val="24"/>
        </w:rPr>
        <w:t xml:space="preserve"> </w:t>
      </w:r>
      <w:r w:rsidRPr="00CF4F9F">
        <w:rPr>
          <w:szCs w:val="24"/>
        </w:rPr>
        <w:t>Il tasso di autofinanziamento dei mandati diretti si attesta per il 201</w:t>
      </w:r>
      <w:r>
        <w:rPr>
          <w:szCs w:val="24"/>
        </w:rPr>
        <w:t>8</w:t>
      </w:r>
      <w:r w:rsidRPr="00CF4F9F">
        <w:rPr>
          <w:szCs w:val="24"/>
        </w:rPr>
        <w:t xml:space="preserve"> al 9</w:t>
      </w:r>
      <w:r>
        <w:rPr>
          <w:szCs w:val="24"/>
        </w:rPr>
        <w:t>2.5</w:t>
      </w:r>
      <w:r w:rsidRPr="00CF4F9F">
        <w:rPr>
          <w:szCs w:val="24"/>
        </w:rPr>
        <w:t>%</w:t>
      </w:r>
      <w:r>
        <w:rPr>
          <w:szCs w:val="24"/>
        </w:rPr>
        <w:t xml:space="preserve">, </w:t>
      </w:r>
      <w:r w:rsidRPr="00CF4F9F">
        <w:rPr>
          <w:szCs w:val="24"/>
        </w:rPr>
        <w:t>inferiore all’obiettivo del 100%. La percentuale deriva da ricavi diretti per un importo pari a circa 12.</w:t>
      </w:r>
      <w:r>
        <w:rPr>
          <w:szCs w:val="24"/>
        </w:rPr>
        <w:t>6</w:t>
      </w:r>
      <w:r w:rsidRPr="00CF4F9F">
        <w:rPr>
          <w:szCs w:val="24"/>
        </w:rPr>
        <w:t xml:space="preserve"> mio</w:t>
      </w:r>
      <w:r>
        <w:rPr>
          <w:szCs w:val="24"/>
        </w:rPr>
        <w:t xml:space="preserve"> </w:t>
      </w:r>
      <w:r w:rsidRPr="00CF4F9F">
        <w:rPr>
          <w:szCs w:val="24"/>
        </w:rPr>
        <w:t xml:space="preserve">e costi diretti pari a circa </w:t>
      </w:r>
      <w:r>
        <w:rPr>
          <w:szCs w:val="24"/>
        </w:rPr>
        <w:t>13.6</w:t>
      </w:r>
      <w:r w:rsidRPr="00CF4F9F">
        <w:rPr>
          <w:szCs w:val="24"/>
        </w:rPr>
        <w:t xml:space="preserve"> mio.</w:t>
      </w:r>
    </w:p>
    <w:p w:rsidR="00912084" w:rsidRDefault="00912084" w:rsidP="00912084">
      <w:pPr>
        <w:spacing w:before="80" w:after="80"/>
        <w:rPr>
          <w:szCs w:val="24"/>
        </w:rPr>
      </w:pPr>
      <w:r>
        <w:rPr>
          <w:szCs w:val="24"/>
        </w:rPr>
        <w:t xml:space="preserve">Se si considerano unicamente i mandati di servizio, l’autofinanziamento è del 101.5%. Per quanto riguarda i </w:t>
      </w:r>
      <w:r w:rsidRPr="00CF4F9F">
        <w:rPr>
          <w:szCs w:val="24"/>
        </w:rPr>
        <w:t xml:space="preserve">mandati </w:t>
      </w:r>
      <w:r>
        <w:rPr>
          <w:szCs w:val="24"/>
        </w:rPr>
        <w:t>di servizio derivati</w:t>
      </w:r>
      <w:r w:rsidRPr="00CF4F9F">
        <w:rPr>
          <w:szCs w:val="24"/>
        </w:rPr>
        <w:t xml:space="preserve"> dai contratti specifici cantonali (contratto di prestazioni</w:t>
      </w:r>
      <w:r>
        <w:rPr>
          <w:szCs w:val="24"/>
        </w:rPr>
        <w:t xml:space="preserve"> tra il Dipartimento ambiente costruzioni e design SUPSI e il Dipartimento del territorio rispettivamente il Dipartimento della sanità e della socialità), l’autofinanziamento</w:t>
      </w:r>
      <w:r w:rsidRPr="00CF4F9F">
        <w:rPr>
          <w:szCs w:val="24"/>
        </w:rPr>
        <w:t xml:space="preserve"> è al </w:t>
      </w:r>
      <w:r>
        <w:rPr>
          <w:szCs w:val="24"/>
        </w:rPr>
        <w:t>99.9</w:t>
      </w:r>
      <w:r w:rsidRPr="00CF4F9F">
        <w:rPr>
          <w:szCs w:val="24"/>
        </w:rPr>
        <w:t>%.</w:t>
      </w:r>
      <w:r>
        <w:rPr>
          <w:szCs w:val="24"/>
        </w:rPr>
        <w:t xml:space="preserve"> </w:t>
      </w:r>
      <w:r w:rsidRPr="00FD5269">
        <w:rPr>
          <w:szCs w:val="24"/>
        </w:rPr>
        <w:t>L'autofinanziamento dei mandati diretti di ricerca e dei servizi SUM</w:t>
      </w:r>
      <w:r>
        <w:rPr>
          <w:szCs w:val="24"/>
        </w:rPr>
        <w:t>C</w:t>
      </w:r>
      <w:r w:rsidRPr="00FD5269">
        <w:rPr>
          <w:szCs w:val="24"/>
        </w:rPr>
        <w:t>SI si attesta al 114% (0.22 mio</w:t>
      </w:r>
      <w:r>
        <w:rPr>
          <w:szCs w:val="24"/>
        </w:rPr>
        <w:t xml:space="preserve"> </w:t>
      </w:r>
      <w:r w:rsidRPr="00FD5269">
        <w:rPr>
          <w:szCs w:val="24"/>
        </w:rPr>
        <w:t>di ricavi, 0.45 mio</w:t>
      </w:r>
      <w:r>
        <w:rPr>
          <w:szCs w:val="24"/>
        </w:rPr>
        <w:t xml:space="preserve"> di </w:t>
      </w:r>
      <w:r w:rsidRPr="00FD5269">
        <w:rPr>
          <w:szCs w:val="24"/>
        </w:rPr>
        <w:t>costi completi), mentre quello dell’ATD si attesta al 75% (0.29 mio</w:t>
      </w:r>
      <w:r>
        <w:rPr>
          <w:szCs w:val="24"/>
        </w:rPr>
        <w:t xml:space="preserve"> </w:t>
      </w:r>
      <w:r w:rsidRPr="00FD5269">
        <w:rPr>
          <w:szCs w:val="24"/>
        </w:rPr>
        <w:t>di ricavi, 0.31 mio</w:t>
      </w:r>
      <w:r>
        <w:rPr>
          <w:szCs w:val="24"/>
        </w:rPr>
        <w:t xml:space="preserve"> di </w:t>
      </w:r>
      <w:r w:rsidRPr="00FD5269">
        <w:rPr>
          <w:szCs w:val="24"/>
        </w:rPr>
        <w:t>costi completi).</w:t>
      </w:r>
    </w:p>
    <w:p w:rsidR="00912084" w:rsidRDefault="00912084" w:rsidP="00912084">
      <w:pPr>
        <w:spacing w:before="80" w:after="80"/>
        <w:rPr>
          <w:szCs w:val="24"/>
        </w:rPr>
      </w:pPr>
      <w:r>
        <w:rPr>
          <w:szCs w:val="24"/>
        </w:rPr>
        <w:t xml:space="preserve">L’ </w:t>
      </w:r>
      <w:r w:rsidRPr="005E1AC5">
        <w:rPr>
          <w:b/>
          <w:szCs w:val="24"/>
        </w:rPr>
        <w:t>obiettivo c) 3</w:t>
      </w:r>
      <w:r>
        <w:rPr>
          <w:szCs w:val="24"/>
        </w:rPr>
        <w:t xml:space="preserve"> </w:t>
      </w:r>
      <w:r w:rsidRPr="00B93D73">
        <w:rPr>
          <w:szCs w:val="24"/>
        </w:rPr>
        <w:t xml:space="preserve">considera </w:t>
      </w:r>
      <w:r w:rsidRPr="00FD5269">
        <w:rPr>
          <w:szCs w:val="24"/>
        </w:rPr>
        <w:t xml:space="preserve">l’evoluzione del volume di ricavi (espresso in franchi) di ricerca attivata per settore in rapporto all’evoluzione </w:t>
      </w:r>
      <w:r>
        <w:rPr>
          <w:szCs w:val="24"/>
        </w:rPr>
        <w:t xml:space="preserve">del </w:t>
      </w:r>
      <w:r w:rsidRPr="00FD5269">
        <w:rPr>
          <w:szCs w:val="24"/>
        </w:rPr>
        <w:t>numero (espresso in ETP) di professori, docenti</w:t>
      </w:r>
      <w:r>
        <w:rPr>
          <w:szCs w:val="24"/>
        </w:rPr>
        <w:t>-</w:t>
      </w:r>
      <w:r w:rsidRPr="00FD5269">
        <w:rPr>
          <w:szCs w:val="24"/>
        </w:rPr>
        <w:t>ricercatori e collaboratori scientifici.</w:t>
      </w:r>
    </w:p>
    <w:p w:rsidR="00912084" w:rsidRDefault="00912084" w:rsidP="00912084">
      <w:pPr>
        <w:spacing w:before="80"/>
        <w:rPr>
          <w:szCs w:val="24"/>
        </w:rPr>
      </w:pPr>
      <w:r w:rsidRPr="00CF4F9F">
        <w:rPr>
          <w:szCs w:val="24"/>
        </w:rPr>
        <w:t xml:space="preserve">Gli indicatori finanziari riassunti nella </w:t>
      </w:r>
      <w:proofErr w:type="spellStart"/>
      <w:r w:rsidRPr="00CF4F9F">
        <w:rPr>
          <w:szCs w:val="24"/>
        </w:rPr>
        <w:t>tab</w:t>
      </w:r>
      <w:proofErr w:type="spellEnd"/>
      <w:r>
        <w:rPr>
          <w:szCs w:val="24"/>
        </w:rPr>
        <w:t xml:space="preserve">. 33 </w:t>
      </w:r>
      <w:r w:rsidRPr="00CF4F9F">
        <w:rPr>
          <w:szCs w:val="24"/>
        </w:rPr>
        <w:t>(ricavi in franchi per equivalente a tempo pieno ETP</w:t>
      </w:r>
      <w:r w:rsidRPr="004A1965">
        <w:rPr>
          <w:szCs w:val="24"/>
        </w:rPr>
        <w:t>) mostrano</w:t>
      </w:r>
      <w:r>
        <w:rPr>
          <w:szCs w:val="24"/>
        </w:rPr>
        <w:t xml:space="preserve"> che nel 2018 in media ogni professore, docente-ricercatore o collaboratore scientifico (ETP) ha generato ricavi da ricerca per un totale di </w:t>
      </w:r>
      <w:proofErr w:type="spellStart"/>
      <w:r>
        <w:rPr>
          <w:szCs w:val="24"/>
        </w:rPr>
        <w:t>fr</w:t>
      </w:r>
      <w:proofErr w:type="spellEnd"/>
      <w:r>
        <w:rPr>
          <w:szCs w:val="24"/>
        </w:rPr>
        <w:t xml:space="preserve">. 155'708.-. Eliminando il valore per le </w:t>
      </w:r>
      <w:r w:rsidRPr="00B472BE">
        <w:rPr>
          <w:szCs w:val="24"/>
        </w:rPr>
        <w:t xml:space="preserve">Life </w:t>
      </w:r>
      <w:proofErr w:type="spellStart"/>
      <w:r w:rsidRPr="00B472BE">
        <w:rPr>
          <w:szCs w:val="24"/>
        </w:rPr>
        <w:t>Sciences</w:t>
      </w:r>
      <w:proofErr w:type="spellEnd"/>
      <w:r>
        <w:rPr>
          <w:szCs w:val="24"/>
        </w:rPr>
        <w:t xml:space="preserve">, la musica e il teatro, nei quali il valore ETP del personale scientifico è minore di 5 e quindi giudicato non rappresentativo, si ottiene un volume di ricavi di </w:t>
      </w:r>
      <w:proofErr w:type="spellStart"/>
      <w:r>
        <w:rPr>
          <w:szCs w:val="24"/>
        </w:rPr>
        <w:t>fr</w:t>
      </w:r>
      <w:proofErr w:type="spellEnd"/>
      <w:r>
        <w:rPr>
          <w:szCs w:val="24"/>
        </w:rPr>
        <w:t>. 147'309.-. All’interno dei singoli campi di ricerca, senza considerare i tre sopraccitati, il valore è particolarmente elevato per il settore delle costruzioni. Dal 2017 l’indicatore è diminuito a seguito di un calo dei ricavi da ricerca unita ad un aumento del personale scientifico.</w:t>
      </w:r>
    </w:p>
    <w:p w:rsidR="004222A6" w:rsidRPr="00CF4F9F" w:rsidRDefault="004222A6" w:rsidP="00912084">
      <w:pPr>
        <w:spacing w:before="80"/>
        <w:rPr>
          <w:szCs w:val="24"/>
        </w:rPr>
      </w:pPr>
    </w:p>
    <w:p w:rsidR="00912084" w:rsidRPr="00A940E2" w:rsidRDefault="00912084" w:rsidP="006E5628">
      <w:pPr>
        <w:pStyle w:val="Tabella"/>
      </w:pPr>
      <w:r>
        <w:t xml:space="preserve"> </w:t>
      </w:r>
      <w:r w:rsidRPr="00A940E2">
        <w:t>Evoluzione del volume dei ricavi assoluto e relativo per settore di ricerca</w:t>
      </w:r>
    </w:p>
    <w:tbl>
      <w:tblPr>
        <w:tblW w:w="5000" w:type="pct"/>
        <w:tblCellMar>
          <w:left w:w="70" w:type="dxa"/>
          <w:right w:w="70" w:type="dxa"/>
        </w:tblCellMar>
        <w:tblLook w:val="04A0" w:firstRow="1" w:lastRow="0" w:firstColumn="1" w:lastColumn="0" w:noHBand="0" w:noVBand="1"/>
      </w:tblPr>
      <w:tblGrid>
        <w:gridCol w:w="1453"/>
        <w:gridCol w:w="1496"/>
        <w:gridCol w:w="1326"/>
        <w:gridCol w:w="1414"/>
        <w:gridCol w:w="1535"/>
        <w:gridCol w:w="1285"/>
        <w:gridCol w:w="1269"/>
      </w:tblGrid>
      <w:tr w:rsidR="00912084" w:rsidRPr="00C2796B" w:rsidTr="005A1E67">
        <w:trPr>
          <w:trHeight w:val="330"/>
        </w:trPr>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C2796B" w:rsidRDefault="00912084" w:rsidP="005A1E67">
            <w:pPr>
              <w:rPr>
                <w:rFonts w:cs="Arial"/>
                <w:color w:val="000000"/>
                <w:sz w:val="20"/>
                <w:lang w:val="it-CH"/>
              </w:rPr>
            </w:pPr>
            <w:r w:rsidRPr="00C2796B">
              <w:rPr>
                <w:rFonts w:cs="Arial"/>
                <w:color w:val="000000"/>
                <w:sz w:val="20"/>
                <w:lang w:val="it-CH"/>
              </w:rPr>
              <w:t> </w:t>
            </w:r>
          </w:p>
        </w:tc>
        <w:tc>
          <w:tcPr>
            <w:tcW w:w="2166" w:type="pct"/>
            <w:gridSpan w:val="3"/>
            <w:tcBorders>
              <w:top w:val="single" w:sz="4" w:space="0" w:color="auto"/>
              <w:left w:val="nil"/>
              <w:bottom w:val="single" w:sz="4" w:space="0" w:color="auto"/>
              <w:right w:val="single" w:sz="4" w:space="0" w:color="auto"/>
            </w:tcBorders>
            <w:shd w:val="clear" w:color="auto" w:fill="auto"/>
            <w:vAlign w:val="center"/>
            <w:hideMark/>
          </w:tcPr>
          <w:p w:rsidR="00912084" w:rsidRPr="00C2796B" w:rsidRDefault="00912084" w:rsidP="005A1E67">
            <w:pPr>
              <w:jc w:val="center"/>
              <w:rPr>
                <w:rFonts w:cs="Arial"/>
                <w:b/>
                <w:bCs/>
                <w:color w:val="000000"/>
                <w:sz w:val="20"/>
                <w:lang w:val="it-CH"/>
              </w:rPr>
            </w:pPr>
            <w:r w:rsidRPr="00C2796B">
              <w:rPr>
                <w:rFonts w:cs="Arial"/>
                <w:b/>
                <w:bCs/>
                <w:color w:val="000000"/>
                <w:sz w:val="20"/>
                <w:lang w:val="it-CH"/>
              </w:rPr>
              <w:t>2018</w:t>
            </w:r>
          </w:p>
        </w:tc>
        <w:tc>
          <w:tcPr>
            <w:tcW w:w="2091" w:type="pct"/>
            <w:gridSpan w:val="3"/>
            <w:tcBorders>
              <w:top w:val="single" w:sz="4" w:space="0" w:color="auto"/>
              <w:left w:val="nil"/>
              <w:bottom w:val="single" w:sz="4" w:space="0" w:color="auto"/>
              <w:right w:val="single" w:sz="4" w:space="0" w:color="auto"/>
            </w:tcBorders>
            <w:vAlign w:val="center"/>
          </w:tcPr>
          <w:p w:rsidR="00912084" w:rsidRPr="00C2796B" w:rsidRDefault="00912084" w:rsidP="005A1E67">
            <w:pPr>
              <w:jc w:val="center"/>
              <w:rPr>
                <w:rFonts w:cs="Arial"/>
                <w:b/>
                <w:bCs/>
                <w:color w:val="000000"/>
                <w:sz w:val="20"/>
                <w:lang w:val="it-CH"/>
              </w:rPr>
            </w:pPr>
            <w:r w:rsidRPr="00C2796B">
              <w:rPr>
                <w:rFonts w:cs="Arial"/>
                <w:b/>
                <w:bCs/>
                <w:color w:val="000000"/>
                <w:sz w:val="20"/>
                <w:lang w:val="it-CH"/>
              </w:rPr>
              <w:t>2017</w:t>
            </w:r>
          </w:p>
        </w:tc>
      </w:tr>
      <w:tr w:rsidR="00912084" w:rsidRPr="00C2796B" w:rsidTr="005A1E67">
        <w:trPr>
          <w:trHeight w:val="776"/>
        </w:trPr>
        <w:tc>
          <w:tcPr>
            <w:tcW w:w="743" w:type="pct"/>
            <w:tcBorders>
              <w:top w:val="nil"/>
              <w:left w:val="single" w:sz="4" w:space="0" w:color="auto"/>
              <w:bottom w:val="single" w:sz="4" w:space="0" w:color="auto"/>
              <w:right w:val="single" w:sz="4" w:space="0" w:color="auto"/>
            </w:tcBorders>
            <w:shd w:val="clear" w:color="auto" w:fill="auto"/>
            <w:noWrap/>
            <w:vAlign w:val="bottom"/>
            <w:hideMark/>
          </w:tcPr>
          <w:p w:rsidR="00912084" w:rsidRPr="00C2796B" w:rsidRDefault="00912084" w:rsidP="005A1E67">
            <w:pPr>
              <w:rPr>
                <w:rFonts w:cs="Arial"/>
                <w:color w:val="000000"/>
                <w:sz w:val="20"/>
                <w:lang w:val="it-CH"/>
              </w:rPr>
            </w:pPr>
            <w:r w:rsidRPr="00C2796B">
              <w:rPr>
                <w:rFonts w:cs="Arial"/>
                <w:color w:val="000000"/>
                <w:sz w:val="20"/>
                <w:lang w:val="it-CH"/>
              </w:rPr>
              <w:t> </w:t>
            </w:r>
          </w:p>
        </w:tc>
        <w:tc>
          <w:tcPr>
            <w:tcW w:w="765" w:type="pct"/>
            <w:tcBorders>
              <w:top w:val="nil"/>
              <w:left w:val="nil"/>
              <w:bottom w:val="single" w:sz="4" w:space="0" w:color="auto"/>
              <w:right w:val="single" w:sz="4" w:space="0" w:color="auto"/>
            </w:tcBorders>
            <w:shd w:val="clear" w:color="auto" w:fill="auto"/>
            <w:vAlign w:val="center"/>
            <w:hideMark/>
          </w:tcPr>
          <w:p w:rsidR="00912084" w:rsidRPr="00C2796B" w:rsidRDefault="00912084" w:rsidP="005A1E67">
            <w:pPr>
              <w:jc w:val="center"/>
              <w:rPr>
                <w:rFonts w:cs="Arial"/>
                <w:color w:val="000000"/>
                <w:sz w:val="20"/>
                <w:lang w:val="it-CH"/>
              </w:rPr>
            </w:pPr>
            <w:r w:rsidRPr="00C2796B">
              <w:rPr>
                <w:rFonts w:cs="Arial"/>
                <w:color w:val="000000"/>
                <w:sz w:val="20"/>
                <w:lang w:val="it-CH"/>
              </w:rPr>
              <w:t>Ricavi</w:t>
            </w:r>
          </w:p>
        </w:tc>
        <w:tc>
          <w:tcPr>
            <w:tcW w:w="678" w:type="pct"/>
            <w:tcBorders>
              <w:top w:val="nil"/>
              <w:left w:val="nil"/>
              <w:bottom w:val="single" w:sz="4" w:space="0" w:color="auto"/>
              <w:right w:val="single" w:sz="4" w:space="0" w:color="auto"/>
            </w:tcBorders>
            <w:shd w:val="clear" w:color="auto" w:fill="auto"/>
            <w:vAlign w:val="center"/>
            <w:hideMark/>
          </w:tcPr>
          <w:p w:rsidR="00912084" w:rsidRPr="00C2796B" w:rsidRDefault="00912084" w:rsidP="005A1E67">
            <w:pPr>
              <w:jc w:val="center"/>
              <w:rPr>
                <w:rFonts w:cs="Arial"/>
                <w:color w:val="000000"/>
                <w:sz w:val="20"/>
                <w:lang w:val="it-CH"/>
              </w:rPr>
            </w:pPr>
            <w:r w:rsidRPr="00C2796B">
              <w:rPr>
                <w:rFonts w:cs="Arial"/>
                <w:color w:val="000000"/>
                <w:sz w:val="20"/>
                <w:lang w:val="it-CH"/>
              </w:rPr>
              <w:t>ETP personale scientifico</w:t>
            </w:r>
          </w:p>
        </w:tc>
        <w:tc>
          <w:tcPr>
            <w:tcW w:w="723" w:type="pct"/>
            <w:tcBorders>
              <w:top w:val="nil"/>
              <w:left w:val="nil"/>
              <w:bottom w:val="single" w:sz="4" w:space="0" w:color="auto"/>
              <w:right w:val="single" w:sz="4" w:space="0" w:color="auto"/>
            </w:tcBorders>
            <w:shd w:val="clear" w:color="auto" w:fill="auto"/>
            <w:vAlign w:val="center"/>
            <w:hideMark/>
          </w:tcPr>
          <w:p w:rsidR="00912084" w:rsidRPr="00C2796B" w:rsidRDefault="00912084" w:rsidP="005A1E67">
            <w:pPr>
              <w:jc w:val="center"/>
              <w:rPr>
                <w:rFonts w:cs="Arial"/>
                <w:color w:val="000000"/>
                <w:sz w:val="20"/>
                <w:lang w:val="it-CH"/>
              </w:rPr>
            </w:pPr>
            <w:r w:rsidRPr="00C2796B">
              <w:rPr>
                <w:rFonts w:cs="Arial"/>
                <w:color w:val="000000"/>
                <w:sz w:val="20"/>
                <w:lang w:val="it-CH"/>
              </w:rPr>
              <w:t>Indicatore</w:t>
            </w:r>
          </w:p>
        </w:tc>
        <w:tc>
          <w:tcPr>
            <w:tcW w:w="785" w:type="pct"/>
            <w:tcBorders>
              <w:top w:val="single" w:sz="4" w:space="0" w:color="auto"/>
              <w:left w:val="nil"/>
              <w:bottom w:val="single" w:sz="4" w:space="0" w:color="auto"/>
              <w:right w:val="single" w:sz="4" w:space="0" w:color="auto"/>
            </w:tcBorders>
            <w:vAlign w:val="center"/>
          </w:tcPr>
          <w:p w:rsidR="00912084" w:rsidRPr="00C2796B" w:rsidRDefault="00912084" w:rsidP="005A1E67">
            <w:pPr>
              <w:jc w:val="center"/>
              <w:rPr>
                <w:rFonts w:cs="Arial"/>
                <w:color w:val="000000"/>
                <w:sz w:val="20"/>
                <w:lang w:val="it-CH"/>
              </w:rPr>
            </w:pPr>
            <w:r w:rsidRPr="00C2796B">
              <w:rPr>
                <w:rFonts w:cs="Arial"/>
                <w:color w:val="000000"/>
                <w:sz w:val="20"/>
                <w:lang w:val="it-CH"/>
              </w:rPr>
              <w:t>Ricavi</w:t>
            </w:r>
          </w:p>
        </w:tc>
        <w:tc>
          <w:tcPr>
            <w:tcW w:w="657" w:type="pct"/>
            <w:tcBorders>
              <w:top w:val="single" w:sz="4" w:space="0" w:color="auto"/>
              <w:left w:val="single" w:sz="4" w:space="0" w:color="auto"/>
              <w:bottom w:val="single" w:sz="4" w:space="0" w:color="auto"/>
              <w:right w:val="single" w:sz="4" w:space="0" w:color="auto"/>
            </w:tcBorders>
            <w:vAlign w:val="center"/>
          </w:tcPr>
          <w:p w:rsidR="00912084" w:rsidRPr="00C2796B" w:rsidRDefault="00912084" w:rsidP="005A1E67">
            <w:pPr>
              <w:jc w:val="center"/>
              <w:rPr>
                <w:rFonts w:cs="Arial"/>
                <w:color w:val="000000"/>
                <w:sz w:val="20"/>
                <w:lang w:val="it-CH"/>
              </w:rPr>
            </w:pPr>
            <w:r w:rsidRPr="00C2796B">
              <w:rPr>
                <w:rFonts w:cs="Arial"/>
                <w:color w:val="000000"/>
                <w:sz w:val="20"/>
                <w:lang w:val="it-CH"/>
              </w:rPr>
              <w:t>ETP personale scientifico</w:t>
            </w:r>
          </w:p>
        </w:tc>
        <w:tc>
          <w:tcPr>
            <w:tcW w:w="649" w:type="pct"/>
            <w:tcBorders>
              <w:top w:val="nil"/>
              <w:left w:val="nil"/>
              <w:bottom w:val="single" w:sz="4" w:space="0" w:color="auto"/>
              <w:right w:val="single" w:sz="4" w:space="0" w:color="auto"/>
            </w:tcBorders>
            <w:shd w:val="clear" w:color="auto" w:fill="auto"/>
            <w:vAlign w:val="center"/>
            <w:hideMark/>
          </w:tcPr>
          <w:p w:rsidR="00912084" w:rsidRPr="00C2796B" w:rsidRDefault="00912084" w:rsidP="005A1E67">
            <w:pPr>
              <w:jc w:val="center"/>
              <w:rPr>
                <w:rFonts w:cs="Arial"/>
                <w:color w:val="000000"/>
                <w:sz w:val="20"/>
                <w:lang w:val="it-CH"/>
              </w:rPr>
            </w:pPr>
            <w:r w:rsidRPr="00C2796B">
              <w:rPr>
                <w:rFonts w:cs="Arial"/>
                <w:color w:val="000000"/>
                <w:sz w:val="20"/>
                <w:lang w:val="it-CH"/>
              </w:rPr>
              <w:t>Indicatore</w:t>
            </w:r>
          </w:p>
        </w:tc>
      </w:tr>
      <w:tr w:rsidR="00912084" w:rsidRPr="00C2796B" w:rsidTr="005A1E67">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rPr>
                <w:rFonts w:cs="Arial"/>
                <w:color w:val="000000"/>
                <w:sz w:val="20"/>
                <w:lang w:val="it-CH"/>
              </w:rPr>
            </w:pPr>
            <w:r w:rsidRPr="00C2796B">
              <w:rPr>
                <w:rFonts w:cs="Arial"/>
                <w:color w:val="000000"/>
                <w:sz w:val="20"/>
                <w:lang w:val="it-CH"/>
              </w:rPr>
              <w:t>Costruzioni</w:t>
            </w:r>
          </w:p>
        </w:tc>
        <w:tc>
          <w:tcPr>
            <w:tcW w:w="765"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6'322'978.</w:t>
            </w:r>
            <w:r>
              <w:rPr>
                <w:rFonts w:cs="Arial"/>
                <w:color w:val="000000"/>
                <w:sz w:val="20"/>
              </w:rPr>
              <w:t>-</w:t>
            </w:r>
          </w:p>
        </w:tc>
        <w:tc>
          <w:tcPr>
            <w:tcW w:w="678"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33.53</w:t>
            </w:r>
          </w:p>
        </w:tc>
        <w:tc>
          <w:tcPr>
            <w:tcW w:w="723"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188'567</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6'667'388.</w:t>
            </w:r>
            <w:r>
              <w:rPr>
                <w:rFonts w:cs="Arial"/>
                <w:color w:val="000000"/>
                <w:sz w:val="20"/>
              </w:rPr>
              <w:t>-</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32.89</w:t>
            </w:r>
          </w:p>
        </w:tc>
        <w:tc>
          <w:tcPr>
            <w:tcW w:w="649" w:type="pct"/>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color w:val="000000"/>
                <w:sz w:val="20"/>
              </w:rPr>
            </w:pPr>
            <w:r w:rsidRPr="00C2796B">
              <w:rPr>
                <w:rFonts w:cs="Arial"/>
                <w:color w:val="000000"/>
                <w:sz w:val="20"/>
              </w:rPr>
              <w:t>202'718</w:t>
            </w:r>
            <w:r>
              <w:rPr>
                <w:rFonts w:cs="Arial"/>
                <w:color w:val="000000"/>
                <w:sz w:val="20"/>
              </w:rPr>
              <w:t>.-</w:t>
            </w:r>
          </w:p>
        </w:tc>
      </w:tr>
      <w:tr w:rsidR="00912084" w:rsidRPr="00C2796B" w:rsidTr="005A1E67">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rPr>
                <w:rFonts w:cs="Arial"/>
                <w:color w:val="000000"/>
                <w:sz w:val="20"/>
                <w:lang w:val="it-CH"/>
              </w:rPr>
            </w:pPr>
            <w:r w:rsidRPr="00C2796B">
              <w:rPr>
                <w:rFonts w:cs="Arial"/>
                <w:color w:val="000000"/>
                <w:sz w:val="20"/>
                <w:lang w:val="it-CH"/>
              </w:rPr>
              <w:t>Tecnica</w:t>
            </w:r>
          </w:p>
        </w:tc>
        <w:tc>
          <w:tcPr>
            <w:tcW w:w="765"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16'034'547.</w:t>
            </w:r>
            <w:r>
              <w:rPr>
                <w:rFonts w:cs="Arial"/>
                <w:color w:val="000000"/>
                <w:sz w:val="20"/>
              </w:rPr>
              <w:t>-</w:t>
            </w:r>
          </w:p>
        </w:tc>
        <w:tc>
          <w:tcPr>
            <w:tcW w:w="678"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116.70</w:t>
            </w:r>
          </w:p>
        </w:tc>
        <w:tc>
          <w:tcPr>
            <w:tcW w:w="723"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137'394</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16'512'968.</w:t>
            </w:r>
            <w:r>
              <w:rPr>
                <w:rFonts w:cs="Arial"/>
                <w:color w:val="000000"/>
                <w:sz w:val="20"/>
              </w:rPr>
              <w:t>-</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115.01</w:t>
            </w:r>
          </w:p>
        </w:tc>
        <w:tc>
          <w:tcPr>
            <w:tcW w:w="649" w:type="pct"/>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color w:val="000000"/>
                <w:sz w:val="20"/>
              </w:rPr>
            </w:pPr>
            <w:r w:rsidRPr="00C2796B">
              <w:rPr>
                <w:rFonts w:cs="Arial"/>
                <w:color w:val="000000"/>
                <w:sz w:val="20"/>
              </w:rPr>
              <w:t>143'579</w:t>
            </w:r>
          </w:p>
        </w:tc>
      </w:tr>
      <w:tr w:rsidR="00912084" w:rsidRPr="00C2796B" w:rsidTr="005A1E67">
        <w:trPr>
          <w:trHeight w:val="300"/>
        </w:trPr>
        <w:tc>
          <w:tcPr>
            <w:tcW w:w="743" w:type="pct"/>
            <w:tcBorders>
              <w:top w:val="nil"/>
              <w:left w:val="single" w:sz="4" w:space="0" w:color="auto"/>
              <w:bottom w:val="single" w:sz="4" w:space="0" w:color="auto"/>
              <w:right w:val="single" w:sz="4" w:space="0" w:color="auto"/>
            </w:tcBorders>
            <w:shd w:val="clear" w:color="auto" w:fill="auto"/>
            <w:vAlign w:val="center"/>
          </w:tcPr>
          <w:p w:rsidR="00912084" w:rsidRPr="00C2796B" w:rsidRDefault="00912084" w:rsidP="005A1E67">
            <w:pPr>
              <w:rPr>
                <w:rFonts w:cs="Arial"/>
                <w:color w:val="000000"/>
                <w:sz w:val="20"/>
                <w:lang w:val="it-CH"/>
              </w:rPr>
            </w:pPr>
            <w:r w:rsidRPr="00C2796B">
              <w:rPr>
                <w:rFonts w:cs="Arial"/>
                <w:color w:val="000000"/>
                <w:sz w:val="20"/>
                <w:lang w:val="it-CH"/>
              </w:rPr>
              <w:t>Life Science</w:t>
            </w:r>
          </w:p>
        </w:tc>
        <w:tc>
          <w:tcPr>
            <w:tcW w:w="765"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1'875'083.</w:t>
            </w:r>
            <w:r>
              <w:rPr>
                <w:rFonts w:cs="Arial"/>
                <w:color w:val="000000"/>
                <w:sz w:val="20"/>
              </w:rPr>
              <w:t>-</w:t>
            </w:r>
          </w:p>
        </w:tc>
        <w:tc>
          <w:tcPr>
            <w:tcW w:w="678"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4.61</w:t>
            </w:r>
          </w:p>
        </w:tc>
        <w:tc>
          <w:tcPr>
            <w:tcW w:w="723"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406'886</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1'753'687.</w:t>
            </w:r>
            <w:r>
              <w:rPr>
                <w:rFonts w:cs="Arial"/>
                <w:color w:val="000000"/>
                <w:sz w:val="20"/>
              </w:rPr>
              <w:t>-</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2.33</w:t>
            </w:r>
          </w:p>
        </w:tc>
        <w:tc>
          <w:tcPr>
            <w:tcW w:w="649"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752'655</w:t>
            </w:r>
          </w:p>
        </w:tc>
      </w:tr>
      <w:tr w:rsidR="00912084" w:rsidRPr="00C2796B" w:rsidTr="005A1E67">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rPr>
                <w:rFonts w:cs="Arial"/>
                <w:color w:val="000000"/>
                <w:sz w:val="20"/>
                <w:lang w:val="it-CH"/>
              </w:rPr>
            </w:pPr>
            <w:r w:rsidRPr="00C2796B">
              <w:rPr>
                <w:rFonts w:cs="Arial"/>
                <w:color w:val="000000"/>
                <w:sz w:val="20"/>
                <w:lang w:val="it-CH"/>
              </w:rPr>
              <w:t>Economia</w:t>
            </w:r>
          </w:p>
        </w:tc>
        <w:tc>
          <w:tcPr>
            <w:tcW w:w="765"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1'144'342.</w:t>
            </w:r>
            <w:r>
              <w:rPr>
                <w:rFonts w:cs="Arial"/>
                <w:color w:val="000000"/>
                <w:sz w:val="20"/>
              </w:rPr>
              <w:t>-</w:t>
            </w:r>
          </w:p>
        </w:tc>
        <w:tc>
          <w:tcPr>
            <w:tcW w:w="678"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7.51</w:t>
            </w:r>
          </w:p>
        </w:tc>
        <w:tc>
          <w:tcPr>
            <w:tcW w:w="723"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152'459</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918'491.</w:t>
            </w:r>
            <w:r>
              <w:rPr>
                <w:rFonts w:cs="Arial"/>
                <w:color w:val="000000"/>
                <w:sz w:val="20"/>
              </w:rPr>
              <w:t>-</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6.83</w:t>
            </w:r>
          </w:p>
        </w:tc>
        <w:tc>
          <w:tcPr>
            <w:tcW w:w="649" w:type="pct"/>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color w:val="000000"/>
                <w:sz w:val="20"/>
              </w:rPr>
            </w:pPr>
            <w:r w:rsidRPr="00C2796B">
              <w:rPr>
                <w:rFonts w:cs="Arial"/>
                <w:color w:val="000000"/>
                <w:sz w:val="20"/>
              </w:rPr>
              <w:t>134'479</w:t>
            </w:r>
          </w:p>
        </w:tc>
      </w:tr>
      <w:tr w:rsidR="00912084" w:rsidRPr="00C2796B" w:rsidTr="005A1E67">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rPr>
                <w:rFonts w:cs="Arial"/>
                <w:color w:val="000000"/>
                <w:sz w:val="20"/>
                <w:lang w:val="it-CH"/>
              </w:rPr>
            </w:pPr>
            <w:r w:rsidRPr="00C2796B">
              <w:rPr>
                <w:rFonts w:cs="Arial"/>
                <w:color w:val="000000"/>
                <w:sz w:val="20"/>
                <w:lang w:val="it-CH"/>
              </w:rPr>
              <w:t>Design</w:t>
            </w:r>
          </w:p>
        </w:tc>
        <w:tc>
          <w:tcPr>
            <w:tcW w:w="765"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882'268.00</w:t>
            </w:r>
          </w:p>
        </w:tc>
        <w:tc>
          <w:tcPr>
            <w:tcW w:w="678"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6.38</w:t>
            </w:r>
          </w:p>
        </w:tc>
        <w:tc>
          <w:tcPr>
            <w:tcW w:w="723"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138'186</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1'145'162.</w:t>
            </w:r>
            <w:r>
              <w:rPr>
                <w:rFonts w:cs="Arial"/>
                <w:color w:val="000000"/>
                <w:sz w:val="20"/>
              </w:rPr>
              <w:t>-</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7.27</w:t>
            </w:r>
          </w:p>
        </w:tc>
        <w:tc>
          <w:tcPr>
            <w:tcW w:w="649" w:type="pct"/>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color w:val="000000"/>
                <w:sz w:val="20"/>
              </w:rPr>
            </w:pPr>
            <w:r w:rsidRPr="00C2796B">
              <w:rPr>
                <w:rFonts w:cs="Arial"/>
                <w:color w:val="000000"/>
                <w:sz w:val="20"/>
              </w:rPr>
              <w:t>157'519</w:t>
            </w:r>
          </w:p>
        </w:tc>
      </w:tr>
      <w:tr w:rsidR="00912084" w:rsidRPr="00C2796B" w:rsidTr="005A1E67">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rPr>
                <w:rFonts w:cs="Arial"/>
                <w:color w:val="000000"/>
                <w:sz w:val="20"/>
                <w:lang w:val="it-CH"/>
              </w:rPr>
            </w:pPr>
            <w:r w:rsidRPr="00C2796B">
              <w:rPr>
                <w:rFonts w:cs="Arial"/>
                <w:color w:val="000000"/>
                <w:sz w:val="20"/>
                <w:lang w:val="it-CH"/>
              </w:rPr>
              <w:t>Lavoro sociale</w:t>
            </w:r>
          </w:p>
        </w:tc>
        <w:tc>
          <w:tcPr>
            <w:tcW w:w="765"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1'080'205.00</w:t>
            </w:r>
          </w:p>
        </w:tc>
        <w:tc>
          <w:tcPr>
            <w:tcW w:w="678"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8.28</w:t>
            </w:r>
          </w:p>
        </w:tc>
        <w:tc>
          <w:tcPr>
            <w:tcW w:w="723"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130'493</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1'094'773.</w:t>
            </w:r>
            <w:r>
              <w:rPr>
                <w:rFonts w:cs="Arial"/>
                <w:color w:val="000000"/>
                <w:sz w:val="20"/>
              </w:rPr>
              <w:t>-</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6.05</w:t>
            </w:r>
          </w:p>
        </w:tc>
        <w:tc>
          <w:tcPr>
            <w:tcW w:w="649" w:type="pct"/>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color w:val="000000"/>
                <w:sz w:val="20"/>
              </w:rPr>
            </w:pPr>
            <w:r w:rsidRPr="00C2796B">
              <w:rPr>
                <w:rFonts w:cs="Arial"/>
                <w:color w:val="000000"/>
                <w:sz w:val="20"/>
              </w:rPr>
              <w:t>180'954</w:t>
            </w:r>
          </w:p>
        </w:tc>
      </w:tr>
      <w:tr w:rsidR="00912084" w:rsidRPr="00C2796B" w:rsidTr="005A1E67">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rPr>
                <w:rFonts w:cs="Arial"/>
                <w:color w:val="000000"/>
                <w:sz w:val="20"/>
                <w:lang w:val="it-CH"/>
              </w:rPr>
            </w:pPr>
            <w:r w:rsidRPr="00C2796B">
              <w:rPr>
                <w:rFonts w:cs="Arial"/>
                <w:color w:val="000000"/>
                <w:sz w:val="20"/>
                <w:lang w:val="it-CH"/>
              </w:rPr>
              <w:t>Sanità</w:t>
            </w:r>
          </w:p>
        </w:tc>
        <w:tc>
          <w:tcPr>
            <w:tcW w:w="765"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1'758'796.00</w:t>
            </w:r>
          </w:p>
        </w:tc>
        <w:tc>
          <w:tcPr>
            <w:tcW w:w="678"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12.40</w:t>
            </w:r>
          </w:p>
        </w:tc>
        <w:tc>
          <w:tcPr>
            <w:tcW w:w="723"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141'867</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1'746'269.</w:t>
            </w:r>
            <w:r>
              <w:rPr>
                <w:rFonts w:cs="Arial"/>
                <w:color w:val="000000"/>
                <w:sz w:val="20"/>
              </w:rPr>
              <w:t>-</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11.28</w:t>
            </w:r>
          </w:p>
        </w:tc>
        <w:tc>
          <w:tcPr>
            <w:tcW w:w="649" w:type="pct"/>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color w:val="000000"/>
                <w:sz w:val="20"/>
              </w:rPr>
            </w:pPr>
            <w:r w:rsidRPr="00C2796B">
              <w:rPr>
                <w:rFonts w:cs="Arial"/>
                <w:color w:val="000000"/>
                <w:sz w:val="20"/>
              </w:rPr>
              <w:t>154'811</w:t>
            </w:r>
          </w:p>
        </w:tc>
      </w:tr>
      <w:tr w:rsidR="00912084" w:rsidRPr="00C2796B" w:rsidTr="005A1E67">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rPr>
                <w:rFonts w:cs="Arial"/>
                <w:color w:val="000000"/>
                <w:sz w:val="20"/>
                <w:lang w:val="it-CH"/>
              </w:rPr>
            </w:pPr>
            <w:r w:rsidRPr="00C2796B">
              <w:rPr>
                <w:rFonts w:cs="Arial"/>
                <w:color w:val="000000"/>
                <w:sz w:val="20"/>
                <w:lang w:val="it-CH"/>
              </w:rPr>
              <w:t>Musica</w:t>
            </w:r>
          </w:p>
        </w:tc>
        <w:tc>
          <w:tcPr>
            <w:tcW w:w="765"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516'112.09</w:t>
            </w:r>
          </w:p>
        </w:tc>
        <w:tc>
          <w:tcPr>
            <w:tcW w:w="678"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0.86</w:t>
            </w:r>
          </w:p>
        </w:tc>
        <w:tc>
          <w:tcPr>
            <w:tcW w:w="723"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600'130</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521'034.40</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1.84</w:t>
            </w:r>
          </w:p>
        </w:tc>
        <w:tc>
          <w:tcPr>
            <w:tcW w:w="649" w:type="pct"/>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color w:val="000000"/>
                <w:sz w:val="20"/>
              </w:rPr>
            </w:pPr>
            <w:r w:rsidRPr="00C2796B">
              <w:rPr>
                <w:rFonts w:cs="Arial"/>
                <w:color w:val="000000"/>
                <w:sz w:val="20"/>
              </w:rPr>
              <w:t>283'171</w:t>
            </w:r>
          </w:p>
        </w:tc>
      </w:tr>
      <w:tr w:rsidR="00912084" w:rsidRPr="00C2796B" w:rsidTr="005A1E67">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912084" w:rsidRPr="00C2796B" w:rsidRDefault="00912084" w:rsidP="005A1E67">
            <w:pPr>
              <w:rPr>
                <w:rFonts w:cs="Arial"/>
                <w:color w:val="000000"/>
                <w:sz w:val="20"/>
                <w:lang w:val="it-CH"/>
              </w:rPr>
            </w:pPr>
            <w:r w:rsidRPr="00C2796B">
              <w:rPr>
                <w:rFonts w:cs="Arial"/>
                <w:color w:val="000000"/>
                <w:sz w:val="20"/>
                <w:lang w:val="it-CH"/>
              </w:rPr>
              <w:t>Teatro</w:t>
            </w:r>
          </w:p>
        </w:tc>
        <w:tc>
          <w:tcPr>
            <w:tcW w:w="765"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230'342.00</w:t>
            </w:r>
          </w:p>
        </w:tc>
        <w:tc>
          <w:tcPr>
            <w:tcW w:w="678"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1.40</w:t>
            </w:r>
          </w:p>
        </w:tc>
        <w:tc>
          <w:tcPr>
            <w:tcW w:w="723" w:type="pct"/>
            <w:tcBorders>
              <w:top w:val="nil"/>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color w:val="000000"/>
                <w:sz w:val="20"/>
              </w:rPr>
            </w:pPr>
            <w:r w:rsidRPr="00C2796B">
              <w:rPr>
                <w:rFonts w:cs="Arial"/>
                <w:color w:val="000000"/>
                <w:sz w:val="20"/>
              </w:rPr>
              <w:t>164'530</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310'233.</w:t>
            </w:r>
            <w:r>
              <w:rPr>
                <w:rFonts w:cs="Arial"/>
                <w:color w:val="000000"/>
                <w:sz w:val="20"/>
              </w:rPr>
              <w:t>-</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color w:val="000000"/>
                <w:sz w:val="20"/>
              </w:rPr>
            </w:pPr>
            <w:r w:rsidRPr="00C2796B">
              <w:rPr>
                <w:rFonts w:cs="Arial"/>
                <w:color w:val="000000"/>
                <w:sz w:val="20"/>
              </w:rPr>
              <w:t>0.53</w:t>
            </w:r>
          </w:p>
        </w:tc>
        <w:tc>
          <w:tcPr>
            <w:tcW w:w="649" w:type="pct"/>
            <w:tcBorders>
              <w:top w:val="nil"/>
              <w:left w:val="nil"/>
              <w:bottom w:val="single" w:sz="4" w:space="0" w:color="auto"/>
              <w:right w:val="single" w:sz="4" w:space="0" w:color="auto"/>
            </w:tcBorders>
            <w:shd w:val="clear" w:color="auto" w:fill="auto"/>
            <w:vAlign w:val="bottom"/>
            <w:hideMark/>
          </w:tcPr>
          <w:p w:rsidR="00912084" w:rsidRPr="00C2796B" w:rsidRDefault="00912084" w:rsidP="005A1E67">
            <w:pPr>
              <w:jc w:val="right"/>
              <w:rPr>
                <w:rFonts w:cs="Arial"/>
                <w:color w:val="000000"/>
                <w:sz w:val="20"/>
              </w:rPr>
            </w:pPr>
            <w:r w:rsidRPr="00C2796B">
              <w:rPr>
                <w:rFonts w:cs="Arial"/>
                <w:color w:val="000000"/>
                <w:sz w:val="20"/>
              </w:rPr>
              <w:t>585'345</w:t>
            </w:r>
          </w:p>
        </w:tc>
      </w:tr>
      <w:tr w:rsidR="00912084" w:rsidRPr="00C2796B" w:rsidTr="005A1E67">
        <w:trPr>
          <w:trHeight w:val="300"/>
        </w:trPr>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12084" w:rsidRPr="00C2796B" w:rsidRDefault="00912084" w:rsidP="005A1E67">
            <w:pPr>
              <w:rPr>
                <w:rFonts w:cs="Arial"/>
                <w:b/>
                <w:color w:val="000000"/>
                <w:sz w:val="20"/>
                <w:lang w:val="it-CH"/>
              </w:rPr>
            </w:pPr>
            <w:r w:rsidRPr="00C2796B">
              <w:rPr>
                <w:rFonts w:cs="Arial"/>
                <w:b/>
                <w:color w:val="000000"/>
                <w:sz w:val="20"/>
                <w:lang w:val="it-CH"/>
              </w:rPr>
              <w:t>SUPSI</w:t>
            </w:r>
          </w:p>
        </w:tc>
        <w:tc>
          <w:tcPr>
            <w:tcW w:w="765" w:type="pct"/>
            <w:tcBorders>
              <w:top w:val="single" w:sz="4" w:space="0" w:color="auto"/>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b/>
                <w:color w:val="000000"/>
                <w:sz w:val="20"/>
              </w:rPr>
            </w:pPr>
            <w:r w:rsidRPr="00C2796B">
              <w:rPr>
                <w:rFonts w:cs="Arial"/>
                <w:b/>
                <w:color w:val="000000"/>
                <w:sz w:val="20"/>
              </w:rPr>
              <w:t>29'844'673.09</w:t>
            </w:r>
          </w:p>
        </w:tc>
        <w:tc>
          <w:tcPr>
            <w:tcW w:w="678" w:type="pct"/>
            <w:tcBorders>
              <w:top w:val="single" w:sz="4" w:space="0" w:color="auto"/>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b/>
                <w:color w:val="000000"/>
                <w:sz w:val="20"/>
              </w:rPr>
            </w:pPr>
            <w:r w:rsidRPr="00C2796B">
              <w:rPr>
                <w:rFonts w:cs="Arial"/>
                <w:b/>
                <w:color w:val="000000"/>
                <w:sz w:val="20"/>
              </w:rPr>
              <w:t>191.67</w:t>
            </w:r>
          </w:p>
        </w:tc>
        <w:tc>
          <w:tcPr>
            <w:tcW w:w="723" w:type="pct"/>
            <w:tcBorders>
              <w:top w:val="single" w:sz="4" w:space="0" w:color="auto"/>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b/>
                <w:color w:val="000000"/>
                <w:sz w:val="20"/>
              </w:rPr>
            </w:pPr>
            <w:r w:rsidRPr="00C2796B">
              <w:rPr>
                <w:rFonts w:cs="Arial"/>
                <w:b/>
                <w:color w:val="000000"/>
                <w:sz w:val="20"/>
              </w:rPr>
              <w:t>155'708</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b/>
                <w:color w:val="000000"/>
                <w:sz w:val="20"/>
              </w:rPr>
            </w:pPr>
            <w:r w:rsidRPr="00C2796B">
              <w:rPr>
                <w:rFonts w:cs="Arial"/>
                <w:b/>
                <w:color w:val="000000"/>
                <w:sz w:val="20"/>
              </w:rPr>
              <w:t>30'670'005.40</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b/>
                <w:color w:val="000000"/>
                <w:sz w:val="20"/>
              </w:rPr>
            </w:pPr>
            <w:r w:rsidRPr="00C2796B">
              <w:rPr>
                <w:rFonts w:cs="Arial"/>
                <w:b/>
                <w:color w:val="000000"/>
                <w:sz w:val="20"/>
              </w:rPr>
              <w:t>184.03</w:t>
            </w:r>
          </w:p>
        </w:tc>
        <w:tc>
          <w:tcPr>
            <w:tcW w:w="649" w:type="pct"/>
            <w:tcBorders>
              <w:top w:val="single" w:sz="4" w:space="0" w:color="auto"/>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b/>
                <w:color w:val="000000"/>
                <w:sz w:val="20"/>
              </w:rPr>
            </w:pPr>
            <w:r w:rsidRPr="00C2796B">
              <w:rPr>
                <w:rFonts w:cs="Arial"/>
                <w:b/>
                <w:color w:val="000000"/>
                <w:sz w:val="20"/>
              </w:rPr>
              <w:t>166’658</w:t>
            </w:r>
          </w:p>
        </w:tc>
      </w:tr>
      <w:tr w:rsidR="00912084" w:rsidRPr="00C2796B" w:rsidTr="005A1E67">
        <w:trPr>
          <w:trHeight w:val="300"/>
        </w:trPr>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12084" w:rsidRPr="00C2796B" w:rsidRDefault="00912084" w:rsidP="005A1E67">
            <w:pPr>
              <w:jc w:val="left"/>
              <w:rPr>
                <w:rFonts w:cs="Arial"/>
                <w:b/>
                <w:color w:val="000000"/>
                <w:sz w:val="20"/>
                <w:lang w:val="it-CH"/>
              </w:rPr>
            </w:pPr>
            <w:r w:rsidRPr="00C2796B">
              <w:rPr>
                <w:rFonts w:cs="Arial"/>
                <w:b/>
                <w:color w:val="000000"/>
                <w:sz w:val="20"/>
                <w:lang w:val="it-CH"/>
              </w:rPr>
              <w:t>SUPSI senza Life science, musica e teatro</w:t>
            </w:r>
          </w:p>
        </w:tc>
        <w:tc>
          <w:tcPr>
            <w:tcW w:w="765" w:type="pct"/>
            <w:tcBorders>
              <w:top w:val="single" w:sz="4" w:space="0" w:color="auto"/>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b/>
                <w:color w:val="000000"/>
                <w:sz w:val="20"/>
              </w:rPr>
            </w:pPr>
            <w:r w:rsidRPr="00C2796B">
              <w:rPr>
                <w:rFonts w:cs="Arial"/>
                <w:b/>
                <w:color w:val="000000"/>
                <w:sz w:val="20"/>
              </w:rPr>
              <w:t>27'223'136.00</w:t>
            </w:r>
          </w:p>
        </w:tc>
        <w:tc>
          <w:tcPr>
            <w:tcW w:w="678" w:type="pct"/>
            <w:tcBorders>
              <w:top w:val="single" w:sz="4" w:space="0" w:color="auto"/>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b/>
                <w:color w:val="000000"/>
                <w:sz w:val="20"/>
              </w:rPr>
            </w:pPr>
            <w:r w:rsidRPr="00C2796B">
              <w:rPr>
                <w:rFonts w:cs="Arial"/>
                <w:b/>
                <w:color w:val="000000"/>
                <w:sz w:val="20"/>
              </w:rPr>
              <w:t>184.80</w:t>
            </w:r>
          </w:p>
        </w:tc>
        <w:tc>
          <w:tcPr>
            <w:tcW w:w="723" w:type="pct"/>
            <w:tcBorders>
              <w:top w:val="single" w:sz="4" w:space="0" w:color="auto"/>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b/>
                <w:color w:val="000000"/>
                <w:sz w:val="20"/>
              </w:rPr>
            </w:pPr>
            <w:r w:rsidRPr="00C2796B">
              <w:rPr>
                <w:rFonts w:cs="Arial"/>
                <w:b/>
                <w:color w:val="000000"/>
                <w:sz w:val="20"/>
              </w:rPr>
              <w:t>147'309</w:t>
            </w:r>
          </w:p>
        </w:tc>
        <w:tc>
          <w:tcPr>
            <w:tcW w:w="785" w:type="pct"/>
            <w:tcBorders>
              <w:top w:val="single" w:sz="4" w:space="0" w:color="auto"/>
              <w:left w:val="nil"/>
              <w:bottom w:val="single" w:sz="4" w:space="0" w:color="auto"/>
              <w:right w:val="single" w:sz="4" w:space="0" w:color="auto"/>
            </w:tcBorders>
            <w:vAlign w:val="bottom"/>
          </w:tcPr>
          <w:p w:rsidR="00912084" w:rsidRPr="00C2796B" w:rsidRDefault="00912084" w:rsidP="005A1E67">
            <w:pPr>
              <w:jc w:val="right"/>
              <w:rPr>
                <w:rFonts w:cs="Arial"/>
                <w:b/>
                <w:color w:val="000000"/>
                <w:sz w:val="20"/>
              </w:rPr>
            </w:pPr>
            <w:r w:rsidRPr="00C2796B">
              <w:rPr>
                <w:rFonts w:cs="Arial"/>
                <w:b/>
                <w:color w:val="000000"/>
                <w:sz w:val="20"/>
              </w:rPr>
              <w:t>28'085'051.</w:t>
            </w:r>
            <w:r>
              <w:rPr>
                <w:rFonts w:cs="Arial"/>
                <w:b/>
                <w:color w:val="000000"/>
                <w:sz w:val="20"/>
              </w:rPr>
              <w:t>-</w:t>
            </w:r>
          </w:p>
        </w:tc>
        <w:tc>
          <w:tcPr>
            <w:tcW w:w="657" w:type="pct"/>
            <w:tcBorders>
              <w:top w:val="single" w:sz="4"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b/>
                <w:color w:val="000000"/>
                <w:sz w:val="20"/>
              </w:rPr>
            </w:pPr>
            <w:r w:rsidRPr="00C2796B">
              <w:rPr>
                <w:rFonts w:cs="Arial"/>
                <w:b/>
                <w:color w:val="000000"/>
                <w:sz w:val="20"/>
              </w:rPr>
              <w:t>179.33</w:t>
            </w:r>
          </w:p>
        </w:tc>
        <w:tc>
          <w:tcPr>
            <w:tcW w:w="649" w:type="pct"/>
            <w:tcBorders>
              <w:top w:val="single" w:sz="4" w:space="0" w:color="auto"/>
              <w:left w:val="nil"/>
              <w:bottom w:val="single" w:sz="4" w:space="0" w:color="auto"/>
              <w:right w:val="single" w:sz="4" w:space="0" w:color="auto"/>
            </w:tcBorders>
            <w:shd w:val="clear" w:color="auto" w:fill="auto"/>
            <w:vAlign w:val="bottom"/>
          </w:tcPr>
          <w:p w:rsidR="00912084" w:rsidRPr="00C2796B" w:rsidRDefault="00912084" w:rsidP="005A1E67">
            <w:pPr>
              <w:jc w:val="right"/>
              <w:rPr>
                <w:rFonts w:cs="Arial"/>
                <w:b/>
                <w:color w:val="000000"/>
                <w:sz w:val="20"/>
              </w:rPr>
            </w:pPr>
            <w:r w:rsidRPr="00C2796B">
              <w:rPr>
                <w:rFonts w:cs="Arial"/>
                <w:b/>
                <w:color w:val="000000"/>
                <w:sz w:val="20"/>
              </w:rPr>
              <w:t>156’611</w:t>
            </w:r>
          </w:p>
        </w:tc>
      </w:tr>
    </w:tbl>
    <w:p w:rsidR="00912084" w:rsidRPr="005A1E67" w:rsidRDefault="00912084" w:rsidP="004222A6">
      <w:pPr>
        <w:tabs>
          <w:tab w:val="left" w:pos="364"/>
        </w:tabs>
        <w:spacing w:before="120"/>
        <w:rPr>
          <w:rFonts w:cs="Arial"/>
          <w:bCs/>
          <w:sz w:val="18"/>
          <w:szCs w:val="18"/>
        </w:rPr>
      </w:pPr>
      <w:r w:rsidRPr="005A1E67">
        <w:rPr>
          <w:rFonts w:cs="Arial"/>
          <w:bCs/>
          <w:sz w:val="18"/>
          <w:szCs w:val="18"/>
        </w:rPr>
        <w:t>Fonte: SUPSI</w:t>
      </w:r>
    </w:p>
    <w:p w:rsidR="004222A6" w:rsidRDefault="004222A6" w:rsidP="00912084">
      <w:pPr>
        <w:spacing w:after="80"/>
        <w:rPr>
          <w:szCs w:val="24"/>
        </w:rPr>
      </w:pPr>
    </w:p>
    <w:p w:rsidR="00912084" w:rsidRDefault="00912084" w:rsidP="00912084">
      <w:pPr>
        <w:spacing w:after="80"/>
        <w:rPr>
          <w:szCs w:val="24"/>
        </w:rPr>
      </w:pPr>
      <w:r w:rsidRPr="005E1AC5">
        <w:rPr>
          <w:szCs w:val="24"/>
        </w:rPr>
        <w:t>L’obiettivo all’art. 11 cpv. 2</w:t>
      </w:r>
      <w:r w:rsidRPr="005E1AC5">
        <w:rPr>
          <w:b/>
          <w:szCs w:val="24"/>
        </w:rPr>
        <w:t xml:space="preserve"> </w:t>
      </w:r>
      <w:r w:rsidRPr="00FD5269">
        <w:rPr>
          <w:szCs w:val="24"/>
        </w:rPr>
        <w:t xml:space="preserve">stabilisce che la percentuale dei costi amministrativi non </w:t>
      </w:r>
      <w:r>
        <w:rPr>
          <w:szCs w:val="24"/>
        </w:rPr>
        <w:t xml:space="preserve">può essere </w:t>
      </w:r>
      <w:r w:rsidRPr="00FD5269">
        <w:rPr>
          <w:szCs w:val="24"/>
        </w:rPr>
        <w:t>superiore alla media svizzera</w:t>
      </w:r>
      <w:r>
        <w:rPr>
          <w:szCs w:val="24"/>
        </w:rPr>
        <w:t xml:space="preserve">. </w:t>
      </w:r>
      <w:r w:rsidRPr="00CF4F9F">
        <w:rPr>
          <w:szCs w:val="24"/>
        </w:rPr>
        <w:t>Rispetto a</w:t>
      </w:r>
      <w:r>
        <w:rPr>
          <w:szCs w:val="24"/>
        </w:rPr>
        <w:t>i dat</w:t>
      </w:r>
      <w:r w:rsidRPr="00CF4F9F">
        <w:rPr>
          <w:szCs w:val="24"/>
        </w:rPr>
        <w:t xml:space="preserve">i forniti negli anni precedenti relativi ai costi amministrativi, dal 2017 questa informazione non </w:t>
      </w:r>
      <w:r>
        <w:rPr>
          <w:szCs w:val="24"/>
        </w:rPr>
        <w:t>è</w:t>
      </w:r>
      <w:r w:rsidRPr="00CF4F9F">
        <w:rPr>
          <w:szCs w:val="24"/>
        </w:rPr>
        <w:t xml:space="preserve"> disponibile a livello svizzero</w:t>
      </w:r>
      <w:r>
        <w:rPr>
          <w:szCs w:val="24"/>
        </w:rPr>
        <w:t>; pertanto</w:t>
      </w:r>
      <w:r w:rsidRPr="00CF4F9F">
        <w:rPr>
          <w:szCs w:val="24"/>
        </w:rPr>
        <w:t xml:space="preserve"> come termine di paragone si utilizza la statistica </w:t>
      </w:r>
      <w:r>
        <w:rPr>
          <w:szCs w:val="24"/>
        </w:rPr>
        <w:t>relativa ai costi del</w:t>
      </w:r>
      <w:r w:rsidRPr="00CF4F9F">
        <w:rPr>
          <w:szCs w:val="24"/>
        </w:rPr>
        <w:t xml:space="preserve"> person</w:t>
      </w:r>
      <w:r>
        <w:rPr>
          <w:szCs w:val="24"/>
        </w:rPr>
        <w:t>ale</w:t>
      </w:r>
      <w:r w:rsidRPr="00CF4F9F">
        <w:rPr>
          <w:szCs w:val="24"/>
        </w:rPr>
        <w:t>. Conformemente alle definizioni U</w:t>
      </w:r>
      <w:r>
        <w:rPr>
          <w:szCs w:val="24"/>
        </w:rPr>
        <w:t>ST</w:t>
      </w:r>
      <w:r w:rsidRPr="00CF4F9F">
        <w:rPr>
          <w:szCs w:val="24"/>
        </w:rPr>
        <w:t xml:space="preserve">, </w:t>
      </w:r>
      <w:r>
        <w:rPr>
          <w:szCs w:val="24"/>
        </w:rPr>
        <w:t xml:space="preserve">per il quale </w:t>
      </w:r>
      <w:r w:rsidRPr="00CF4F9F">
        <w:rPr>
          <w:szCs w:val="24"/>
        </w:rPr>
        <w:t xml:space="preserve">sono considerati personale amministrativo i direttori, i collaboratori amministrativi e i collaboratori tecnici. La quota del personale </w:t>
      </w:r>
      <w:r w:rsidRPr="001E2319">
        <w:rPr>
          <w:szCs w:val="24"/>
        </w:rPr>
        <w:t xml:space="preserve">amministrativo SUPSI del 2018 ammonta al </w:t>
      </w:r>
      <w:r w:rsidRPr="00FD5269">
        <w:rPr>
          <w:szCs w:val="24"/>
        </w:rPr>
        <w:t>24.2%</w:t>
      </w:r>
      <w:r w:rsidRPr="001E2319">
        <w:rPr>
          <w:szCs w:val="24"/>
        </w:rPr>
        <w:t xml:space="preserve">: inferiore rispetto alla media svizzera del </w:t>
      </w:r>
      <w:r w:rsidRPr="00FD5269">
        <w:rPr>
          <w:szCs w:val="24"/>
        </w:rPr>
        <w:t>31%</w:t>
      </w:r>
      <w:r w:rsidRPr="001E2319">
        <w:rPr>
          <w:szCs w:val="24"/>
        </w:rPr>
        <w:t xml:space="preserve"> (dati </w:t>
      </w:r>
      <w:r w:rsidRPr="00FD5269">
        <w:rPr>
          <w:szCs w:val="24"/>
        </w:rPr>
        <w:t>2017</w:t>
      </w:r>
      <w:r w:rsidRPr="001E2319">
        <w:rPr>
          <w:szCs w:val="24"/>
        </w:rPr>
        <w:t>).</w:t>
      </w:r>
    </w:p>
    <w:p w:rsidR="00912084" w:rsidRPr="00A940E2" w:rsidRDefault="00912084" w:rsidP="00912084">
      <w:pPr>
        <w:spacing w:before="80" w:after="80"/>
        <w:rPr>
          <w:szCs w:val="24"/>
        </w:rPr>
      </w:pPr>
      <w:r>
        <w:rPr>
          <w:szCs w:val="24"/>
        </w:rPr>
        <w:t xml:space="preserve">Questo valore denota una buona efficienza della SUPSI in termini di costi per il personale amministrativo. Come ha osservato la Commissione di controllo USI e SUPSI nel suo rapporto sul resoconto 2017, il valore resta comunque da monitorare perché non si riveli indice di una </w:t>
      </w:r>
      <w:proofErr w:type="spellStart"/>
      <w:r>
        <w:rPr>
          <w:szCs w:val="24"/>
        </w:rPr>
        <w:t>sottodotazione</w:t>
      </w:r>
      <w:proofErr w:type="spellEnd"/>
      <w:r>
        <w:rPr>
          <w:szCs w:val="24"/>
        </w:rPr>
        <w:t xml:space="preserve"> di collaboratori tecnici e amministrativi.</w:t>
      </w:r>
    </w:p>
    <w:p w:rsidR="00912084" w:rsidRPr="00C2796B" w:rsidRDefault="004222A6" w:rsidP="00912084">
      <w:pPr>
        <w:pStyle w:val="Titolo2"/>
      </w:pPr>
      <w:r>
        <w:t>3.4</w:t>
      </w:r>
      <w:r>
        <w:tab/>
      </w:r>
      <w:r w:rsidR="00912084" w:rsidRPr="00C2796B">
        <w:t>Master in cure infermieristiche</w:t>
      </w:r>
    </w:p>
    <w:p w:rsidR="00912084" w:rsidRDefault="00912084" w:rsidP="00912084">
      <w:pPr>
        <w:spacing w:before="80" w:after="80"/>
        <w:rPr>
          <w:rFonts w:cs="Arial"/>
          <w:szCs w:val="24"/>
        </w:rPr>
      </w:pPr>
      <w:r w:rsidRPr="008040FD">
        <w:rPr>
          <w:rFonts w:cs="Arial"/>
          <w:szCs w:val="24"/>
        </w:rPr>
        <w:t>Con decisione del 26 gennaio 2015 il Gran Consiglio ha invitato il Gruppo operativo interdipartimentale composto da Dipartimento della sanità e socialità (DSS), D</w:t>
      </w:r>
      <w:r>
        <w:rPr>
          <w:rFonts w:cs="Arial"/>
          <w:szCs w:val="24"/>
        </w:rPr>
        <w:t xml:space="preserve">ECS </w:t>
      </w:r>
      <w:r w:rsidRPr="008040FD">
        <w:rPr>
          <w:rFonts w:cs="Arial"/>
          <w:szCs w:val="24"/>
        </w:rPr>
        <w:t xml:space="preserve">e SUPSI a promuovere uno studio di fattibilità per un nuovo </w:t>
      </w:r>
      <w:r>
        <w:rPr>
          <w:rFonts w:cs="Arial"/>
          <w:szCs w:val="24"/>
        </w:rPr>
        <w:t>m</w:t>
      </w:r>
      <w:r w:rsidRPr="008040FD">
        <w:rPr>
          <w:rFonts w:cs="Arial"/>
          <w:szCs w:val="24"/>
        </w:rPr>
        <w:t xml:space="preserve">aster in cure infermieristiche della SUPSI. </w:t>
      </w:r>
      <w:r>
        <w:rPr>
          <w:rFonts w:cs="Arial"/>
          <w:szCs w:val="24"/>
        </w:rPr>
        <w:t>Nell’ottobre 2017 il Consiglio della SUPSI ha approvato la pianificazione svolta da un gruppo di specialisti tra cui l’Ente ospedaliero cantonale (EOC) e i servizi cantonali competenti e dato il via al nuovo curricolo, operativo da ottobre 2018.</w:t>
      </w:r>
    </w:p>
    <w:p w:rsidR="00912084" w:rsidRDefault="00912084" w:rsidP="00912084">
      <w:pPr>
        <w:spacing w:after="80"/>
      </w:pPr>
      <w:r>
        <w:rPr>
          <w:rFonts w:cs="Arial"/>
          <w:szCs w:val="24"/>
        </w:rPr>
        <w:t>Il titolo conferito da questo curricolo è Master of Science SUPSI in Cure infermieristiche; esso è destinato ad infermieri attivi nella pratica clinica o che possiedono un ruolo dirigenziale. Tra gli scopi del nuovo master vi è quello di rispondere alle nuove esigenze del settore in termini di competenze professionali e di rispondere al bisogno locale di profili specializzati in ambito sanitario, favorendo allo stesso tempo lo sviluppo della ricerca infermieristica e dell’approccio interprofessionale. Con un approccio che integra pratica clinica avanzata, ricerca e aspetti organizzativi e di leadership, il master è da svolgersi part-time parallelamente all’attività professionale e con una durata di 5 semestri, per un totale di 90 crediti ECTS</w:t>
      </w:r>
      <w:r w:rsidRPr="00A940E2">
        <w:rPr>
          <w:rFonts w:cs="Arial"/>
          <w:szCs w:val="24"/>
        </w:rPr>
        <w:t xml:space="preserve">. </w:t>
      </w:r>
    </w:p>
    <w:p w:rsidR="00912084" w:rsidRDefault="00912084" w:rsidP="00247731">
      <w:r>
        <w:t xml:space="preserve">La formazione ha luogo a scadenza biennale, i primi diplomi verranno conferiti nel dicembre 2020. Nel 2018 gli iscritti al master sono stati 23, il numero massimo di iscritti per la prima coorte (con 32 domande di iscrizione). </w:t>
      </w:r>
      <w:r w:rsidRPr="00A42927">
        <w:t xml:space="preserve">Il nuovo curricolo di formazione è stato annunciato </w:t>
      </w:r>
      <w:r>
        <w:t>a</w:t>
      </w:r>
      <w:r w:rsidRPr="00A42927">
        <w:t>ll’U</w:t>
      </w:r>
      <w:r>
        <w:t xml:space="preserve">ST, il quale </w:t>
      </w:r>
      <w:r w:rsidRPr="00A42927">
        <w:t>si occup</w:t>
      </w:r>
      <w:r>
        <w:t xml:space="preserve">erà </w:t>
      </w:r>
      <w:r w:rsidRPr="00A42927">
        <w:t>di rilevare i dati relativi agli studenti, e</w:t>
      </w:r>
      <w:r>
        <w:t xml:space="preserve">d </w:t>
      </w:r>
      <w:r w:rsidRPr="00A42927">
        <w:t>alla</w:t>
      </w:r>
      <w:r>
        <w:t xml:space="preserve"> CDP</w:t>
      </w:r>
      <w:r w:rsidRPr="00A42927">
        <w:t>E, rientrando quin</w:t>
      </w:r>
      <w:r>
        <w:t>di ufficialmente tra i curricula</w:t>
      </w:r>
      <w:r w:rsidRPr="00A42927">
        <w:t xml:space="preserve"> che sottostanno all’</w:t>
      </w:r>
      <w:r>
        <w:t>ASUP</w:t>
      </w:r>
      <w:r w:rsidRPr="00A42927">
        <w:t>.</w:t>
      </w:r>
    </w:p>
    <w:p w:rsidR="00247731" w:rsidRDefault="00247731" w:rsidP="00247731"/>
    <w:p w:rsidR="00247731" w:rsidRDefault="00247731" w:rsidP="00247731"/>
    <w:p w:rsidR="00912084" w:rsidRPr="00A940E2" w:rsidRDefault="00912084" w:rsidP="00912084">
      <w:pPr>
        <w:pStyle w:val="Titolo2"/>
      </w:pPr>
      <w:r w:rsidRPr="00A940E2">
        <w:t>3.5</w:t>
      </w:r>
      <w:r w:rsidR="00247731">
        <w:tab/>
      </w:r>
      <w:r w:rsidRPr="00A940E2">
        <w:t>Aspetti finanziari</w:t>
      </w:r>
    </w:p>
    <w:p w:rsidR="00912084" w:rsidRDefault="00912084" w:rsidP="00912084">
      <w:pPr>
        <w:spacing w:before="80" w:after="80"/>
        <w:rPr>
          <w:sz w:val="22"/>
          <w:szCs w:val="22"/>
        </w:rPr>
      </w:pPr>
      <w:r w:rsidRPr="002A4A65">
        <w:rPr>
          <w:rFonts w:cs="Arial"/>
          <w:szCs w:val="24"/>
        </w:rPr>
        <w:t xml:space="preserve">Il CCF nel suo Rapporto di revisione </w:t>
      </w:r>
      <w:r>
        <w:rPr>
          <w:rFonts w:cs="Arial"/>
          <w:szCs w:val="24"/>
        </w:rPr>
        <w:t xml:space="preserve">datato 12 giugno 2019 (allegato 15) </w:t>
      </w:r>
      <w:r w:rsidRPr="002A4A65">
        <w:rPr>
          <w:rFonts w:cs="Arial"/>
          <w:szCs w:val="24"/>
        </w:rPr>
        <w:t>ha certificato</w:t>
      </w:r>
      <w:r w:rsidRPr="002A4A65">
        <w:rPr>
          <w:rFonts w:cs="Arial"/>
          <w:color w:val="0070C0"/>
          <w:szCs w:val="24"/>
        </w:rPr>
        <w:t xml:space="preserve"> </w:t>
      </w:r>
      <w:r w:rsidRPr="002A4A65">
        <w:rPr>
          <w:rFonts w:cs="Arial"/>
          <w:szCs w:val="24"/>
        </w:rPr>
        <w:t>la corretta tenuta dei conti d’esercizio 201</w:t>
      </w:r>
      <w:r>
        <w:rPr>
          <w:rFonts w:cs="Arial"/>
          <w:szCs w:val="24"/>
        </w:rPr>
        <w:t>8</w:t>
      </w:r>
      <w:r w:rsidRPr="002A4A65">
        <w:rPr>
          <w:rFonts w:cs="Arial"/>
          <w:szCs w:val="24"/>
        </w:rPr>
        <w:t>. Per il 201</w:t>
      </w:r>
      <w:r>
        <w:rPr>
          <w:rFonts w:cs="Arial"/>
          <w:szCs w:val="24"/>
        </w:rPr>
        <w:t>8</w:t>
      </w:r>
      <w:r w:rsidRPr="002A4A65">
        <w:rPr>
          <w:rFonts w:cs="Arial"/>
          <w:szCs w:val="24"/>
        </w:rPr>
        <w:t xml:space="preserve"> l’utile d’esercizio della SUPSI si attesta a </w:t>
      </w:r>
      <w:proofErr w:type="spellStart"/>
      <w:r w:rsidRPr="002A4A65">
        <w:rPr>
          <w:rFonts w:cs="Arial"/>
          <w:szCs w:val="24"/>
        </w:rPr>
        <w:t>fr</w:t>
      </w:r>
      <w:proofErr w:type="spellEnd"/>
      <w:r>
        <w:rPr>
          <w:rFonts w:cs="Arial"/>
          <w:szCs w:val="24"/>
        </w:rPr>
        <w:t xml:space="preserve">. 2'276'605.16 </w:t>
      </w:r>
      <w:r w:rsidRPr="002A4A65">
        <w:rPr>
          <w:rFonts w:cs="Arial"/>
          <w:szCs w:val="24"/>
        </w:rPr>
        <w:t xml:space="preserve">(non incluso </w:t>
      </w:r>
      <w:r>
        <w:rPr>
          <w:rFonts w:cs="Arial"/>
          <w:szCs w:val="24"/>
        </w:rPr>
        <w:t>il</w:t>
      </w:r>
      <w:r w:rsidRPr="002A4A65">
        <w:rPr>
          <w:rFonts w:cs="Arial"/>
          <w:szCs w:val="24"/>
        </w:rPr>
        <w:t xml:space="preserve"> DFA). Tale utile d’esercizio </w:t>
      </w:r>
      <w:r>
        <w:rPr>
          <w:rFonts w:cs="Arial"/>
          <w:szCs w:val="24"/>
        </w:rPr>
        <w:t>è in linea con il risultato del precedente anno,</w:t>
      </w:r>
      <w:r w:rsidRPr="006C0F47">
        <w:rPr>
          <w:rFonts w:cs="Arial"/>
          <w:szCs w:val="24"/>
        </w:rPr>
        <w:t xml:space="preserve"> dovuto in particolare all’aumento dei </w:t>
      </w:r>
      <w:r>
        <w:rPr>
          <w:rFonts w:cs="Arial"/>
          <w:szCs w:val="24"/>
        </w:rPr>
        <w:t xml:space="preserve">contributi </w:t>
      </w:r>
      <w:r w:rsidRPr="006C0F47">
        <w:rPr>
          <w:rFonts w:cs="Arial"/>
          <w:szCs w:val="24"/>
        </w:rPr>
        <w:t>federali per l’insegnamento e la ricerca</w:t>
      </w:r>
      <w:r>
        <w:rPr>
          <w:rFonts w:cs="Arial"/>
          <w:szCs w:val="24"/>
        </w:rPr>
        <w:t>,</w:t>
      </w:r>
      <w:r w:rsidRPr="006C0F47">
        <w:rPr>
          <w:rFonts w:cs="Arial"/>
          <w:szCs w:val="24"/>
        </w:rPr>
        <w:t xml:space="preserve"> grazie al nuovo metodo di calcolo per i contributi LPSU adottato dalla</w:t>
      </w:r>
      <w:r>
        <w:rPr>
          <w:rFonts w:cs="Arial"/>
          <w:szCs w:val="24"/>
        </w:rPr>
        <w:t xml:space="preserve"> </w:t>
      </w:r>
      <w:r w:rsidRPr="006C0F47">
        <w:rPr>
          <w:rFonts w:cs="Arial"/>
          <w:szCs w:val="24"/>
        </w:rPr>
        <w:t>SEFRI</w:t>
      </w:r>
      <w:r>
        <w:rPr>
          <w:rFonts w:cs="Arial"/>
          <w:szCs w:val="24"/>
        </w:rPr>
        <w:t xml:space="preserve"> a partire dal 2017</w:t>
      </w:r>
      <w:r w:rsidRPr="006C0F47">
        <w:rPr>
          <w:rFonts w:cs="Arial"/>
          <w:szCs w:val="24"/>
        </w:rPr>
        <w:t>.</w:t>
      </w:r>
      <w:r w:rsidRPr="00AF6E23">
        <w:rPr>
          <w:rFonts w:cs="Arial"/>
          <w:szCs w:val="24"/>
        </w:rPr>
        <w:t xml:space="preserve"> </w:t>
      </w:r>
      <w:r>
        <w:rPr>
          <w:rFonts w:cs="Arial"/>
          <w:szCs w:val="24"/>
        </w:rPr>
        <w:t xml:space="preserve">Il consuntivo finanziario 2018 (allegato 16) evidenzia che l’utile di esercizio è stato anche determinato da un lato dall’aumento dei contributi ASUP per gli studenti ticinesi e di altri Cantoni dovuto all’evoluzione positiva del numero di </w:t>
      </w:r>
      <w:r w:rsidRPr="00003D68">
        <w:rPr>
          <w:rFonts w:cs="Arial"/>
          <w:szCs w:val="24"/>
        </w:rPr>
        <w:t>student</w:t>
      </w:r>
      <w:r>
        <w:rPr>
          <w:rFonts w:cs="Arial"/>
          <w:szCs w:val="24"/>
        </w:rPr>
        <w:t>i, nonché dall’aumento dei ricavi della formazione continua, ma dall’altro lato anche da una diminuzione generale dei costi, in particolare per il personale, per beni e prestazioni e per le infrastrutture. L’utile di esercizio verrà destinato per un terzo al Fondo per la ricerca e per due terzi ad un nuovo “Fondo per la digitalizzazione e i progetti istituzionali”.</w:t>
      </w:r>
    </w:p>
    <w:p w:rsidR="00912084" w:rsidRPr="00935179" w:rsidRDefault="00912084" w:rsidP="00912084">
      <w:pPr>
        <w:spacing w:after="80"/>
      </w:pPr>
      <w:r>
        <w:rPr>
          <w:rFonts w:cs="Arial"/>
          <w:szCs w:val="24"/>
        </w:rPr>
        <w:t xml:space="preserve">L’art. 24 </w:t>
      </w:r>
      <w:proofErr w:type="spellStart"/>
      <w:r>
        <w:rPr>
          <w:rFonts w:cs="Arial"/>
          <w:szCs w:val="24"/>
        </w:rPr>
        <w:t>cdp</w:t>
      </w:r>
      <w:proofErr w:type="spellEnd"/>
      <w:r>
        <w:rPr>
          <w:rFonts w:cs="Arial"/>
          <w:szCs w:val="24"/>
        </w:rPr>
        <w:t xml:space="preserve"> prevede che eventuali risultati d’esercizio derivanti dall’attività finanziata dallo Stato siano esposti a bilancio per il tramite di un “fondo di compensazione rischi”</w:t>
      </w:r>
      <w:r>
        <w:t xml:space="preserve">. </w:t>
      </w:r>
      <w:r w:rsidRPr="00935179">
        <w:t>Al 31 dicembre 201</w:t>
      </w:r>
      <w:r>
        <w:t>8</w:t>
      </w:r>
      <w:r w:rsidRPr="00935179">
        <w:t xml:space="preserve"> </w:t>
      </w:r>
      <w:r>
        <w:t xml:space="preserve">il </w:t>
      </w:r>
      <w:r w:rsidRPr="00935179">
        <w:t xml:space="preserve">“Fondo riserva rischi” previsto dal </w:t>
      </w:r>
      <w:proofErr w:type="spellStart"/>
      <w:r>
        <w:t>cdp</w:t>
      </w:r>
      <w:proofErr w:type="spellEnd"/>
      <w:r>
        <w:t>,</w:t>
      </w:r>
      <w:r w:rsidRPr="00935179">
        <w:t xml:space="preserve"> che</w:t>
      </w:r>
      <w:r>
        <w:t xml:space="preserve"> </w:t>
      </w:r>
      <w:r w:rsidRPr="00935179">
        <w:t xml:space="preserve">serve a coprire eventuali perdite d’esercizio, </w:t>
      </w:r>
      <w:r>
        <w:t>ammontava</w:t>
      </w:r>
      <w:r w:rsidRPr="00935179">
        <w:t xml:space="preserve"> a </w:t>
      </w:r>
      <w:r>
        <w:rPr>
          <w:rFonts w:cs="Arial"/>
          <w:szCs w:val="24"/>
        </w:rPr>
        <w:t>5 mio</w:t>
      </w:r>
      <w:r w:rsidRPr="00935179">
        <w:t>.</w:t>
      </w:r>
      <w:r>
        <w:t xml:space="preserve"> Secondo il regolamento interno SUPSI </w:t>
      </w:r>
      <w:r w:rsidRPr="002E5E68">
        <w:t>il fondo riserva rischi è alimentato tramite l'attribuzione del 50% dell'utile SUPSI fino al raggiungimento di un capitale di 5 mio</w:t>
      </w:r>
      <w:r>
        <w:t xml:space="preserve"> di franchi.</w:t>
      </w:r>
    </w:p>
    <w:p w:rsidR="00912084" w:rsidRDefault="00912084" w:rsidP="00912084">
      <w:pPr>
        <w:spacing w:after="80"/>
        <w:rPr>
          <w:rFonts w:cs="Arial"/>
          <w:szCs w:val="24"/>
        </w:rPr>
      </w:pPr>
      <w:r w:rsidRPr="00A940E2">
        <w:rPr>
          <w:rFonts w:cs="Arial"/>
          <w:szCs w:val="24"/>
        </w:rPr>
        <w:t>L’aumento del valore del bilancio</w:t>
      </w:r>
      <w:r w:rsidRPr="002A4A65">
        <w:rPr>
          <w:rFonts w:cs="Arial"/>
          <w:szCs w:val="24"/>
        </w:rPr>
        <w:t xml:space="preserve"> si spiega principalmente con l’aumento della voce passiva capitale di terzi a lungo termine per i prestiti del Cantone riferiti ai Campus (Campus Mendrisio Stazione +10</w:t>
      </w:r>
      <w:r>
        <w:rPr>
          <w:rFonts w:cs="Arial"/>
          <w:szCs w:val="24"/>
        </w:rPr>
        <w:t xml:space="preserve"> </w:t>
      </w:r>
      <w:r w:rsidRPr="002A4A65">
        <w:rPr>
          <w:rFonts w:cs="Arial"/>
          <w:szCs w:val="24"/>
        </w:rPr>
        <w:t>mi</w:t>
      </w:r>
      <w:r>
        <w:rPr>
          <w:rFonts w:cs="Arial"/>
          <w:szCs w:val="24"/>
        </w:rPr>
        <w:t xml:space="preserve">o </w:t>
      </w:r>
      <w:r w:rsidRPr="002A4A65">
        <w:rPr>
          <w:rFonts w:cs="Arial"/>
          <w:szCs w:val="24"/>
        </w:rPr>
        <w:t xml:space="preserve">e Campus </w:t>
      </w:r>
      <w:proofErr w:type="spellStart"/>
      <w:r w:rsidRPr="002A4A65">
        <w:rPr>
          <w:rFonts w:cs="Arial"/>
          <w:szCs w:val="24"/>
        </w:rPr>
        <w:t>Viganello</w:t>
      </w:r>
      <w:proofErr w:type="spellEnd"/>
      <w:r w:rsidRPr="002A4A65">
        <w:rPr>
          <w:rFonts w:cs="Arial"/>
          <w:szCs w:val="24"/>
        </w:rPr>
        <w:t xml:space="preserve"> +</w:t>
      </w:r>
      <w:r>
        <w:rPr>
          <w:rFonts w:cs="Arial"/>
          <w:szCs w:val="24"/>
        </w:rPr>
        <w:t>7</w:t>
      </w:r>
      <w:r w:rsidRPr="002A4A65">
        <w:rPr>
          <w:rFonts w:cs="Arial"/>
          <w:szCs w:val="24"/>
        </w:rPr>
        <w:t xml:space="preserve"> mio). </w:t>
      </w:r>
      <w:r>
        <w:rPr>
          <w:rFonts w:cs="Arial"/>
          <w:szCs w:val="24"/>
        </w:rPr>
        <w:t>Al 31 dicembre 2018 il prestito del Cantone risultava di 63 mio su un limite massimo previsto di 140 mio.</w:t>
      </w:r>
    </w:p>
    <w:p w:rsidR="00912084" w:rsidRDefault="00912084" w:rsidP="00912084">
      <w:pPr>
        <w:spacing w:after="80"/>
        <w:rPr>
          <w:highlight w:val="yellow"/>
        </w:rPr>
      </w:pPr>
      <w:r w:rsidRPr="00935179">
        <w:t xml:space="preserve">Il rapporto di revisione </w:t>
      </w:r>
      <w:r>
        <w:t xml:space="preserve">del CCF del 16 aprile 2019 </w:t>
      </w:r>
      <w:r w:rsidRPr="00935179">
        <w:t xml:space="preserve">riporta per l’ATD un utile d’esercizio </w:t>
      </w:r>
      <w:r w:rsidRPr="008707B2">
        <w:t>201</w:t>
      </w:r>
      <w:r>
        <w:t>8</w:t>
      </w:r>
      <w:r w:rsidRPr="008707B2">
        <w:t xml:space="preserve"> di </w:t>
      </w:r>
      <w:proofErr w:type="spellStart"/>
      <w:r>
        <w:t>fr</w:t>
      </w:r>
      <w:proofErr w:type="spellEnd"/>
      <w:r>
        <w:t>. 176'697.65, in calo rispetto all’anno precedente (</w:t>
      </w:r>
      <w:proofErr w:type="spellStart"/>
      <w:r>
        <w:t>fr</w:t>
      </w:r>
      <w:proofErr w:type="spellEnd"/>
      <w:r>
        <w:t xml:space="preserve">. 258'012.74) principalmente a causa di un aumento dei costi del personale e degli altri costi </w:t>
      </w:r>
      <w:r w:rsidRPr="00A940E2">
        <w:t>d’esercizio</w:t>
      </w:r>
      <w:r>
        <w:t xml:space="preserve"> (</w:t>
      </w:r>
      <w:r w:rsidRPr="00106B6B">
        <w:t>allegato 10).</w:t>
      </w:r>
    </w:p>
    <w:p w:rsidR="00912084" w:rsidRPr="00C2796B" w:rsidRDefault="00912084" w:rsidP="00912084">
      <w:pPr>
        <w:spacing w:after="80"/>
      </w:pPr>
      <w:r w:rsidRPr="00C2796B">
        <w:t xml:space="preserve">Il Conto economico del Conservatorio della Svizzera italiana indica per il 2018 un utile di esercizio di </w:t>
      </w:r>
      <w:proofErr w:type="spellStart"/>
      <w:r>
        <w:t>fr</w:t>
      </w:r>
      <w:proofErr w:type="spellEnd"/>
      <w:r>
        <w:t>. 56'565.84</w:t>
      </w:r>
      <w:r w:rsidRPr="00C2796B">
        <w:t>, in progressione rispetto al 2017 (</w:t>
      </w:r>
      <w:proofErr w:type="spellStart"/>
      <w:r>
        <w:t>fr</w:t>
      </w:r>
      <w:proofErr w:type="spellEnd"/>
      <w:r>
        <w:t>. 29'959.72</w:t>
      </w:r>
      <w:r w:rsidRPr="00C2796B">
        <w:t xml:space="preserve">) principalmente </w:t>
      </w:r>
      <w:r>
        <w:t>dovuto alla</w:t>
      </w:r>
      <w:r w:rsidRPr="00C2796B">
        <w:t xml:space="preserve"> diminuzione dei costi </w:t>
      </w:r>
      <w:r>
        <w:t xml:space="preserve">per il personale nonché </w:t>
      </w:r>
      <w:r w:rsidRPr="00C2796B">
        <w:t>dei</w:t>
      </w:r>
      <w:r>
        <w:t xml:space="preserve"> costi</w:t>
      </w:r>
      <w:r w:rsidRPr="00C2796B">
        <w:t xml:space="preserve"> locali e amministrativi</w:t>
      </w:r>
      <w:r>
        <w:t xml:space="preserve"> (allegato 11).</w:t>
      </w:r>
    </w:p>
    <w:p w:rsidR="00912084" w:rsidRPr="002821DB" w:rsidRDefault="00912084" w:rsidP="00912084">
      <w:pPr>
        <w:spacing w:after="80"/>
        <w:rPr>
          <w:rFonts w:cs="Arial"/>
          <w:szCs w:val="24"/>
        </w:rPr>
      </w:pPr>
      <w:r>
        <w:rPr>
          <w:rFonts w:cs="Arial"/>
          <w:szCs w:val="24"/>
        </w:rPr>
        <w:t xml:space="preserve">Il </w:t>
      </w:r>
      <w:r w:rsidRPr="00FD5269">
        <w:rPr>
          <w:rFonts w:cs="Arial"/>
          <w:szCs w:val="24"/>
        </w:rPr>
        <w:t>CCF raccomanda di approvare il conto annuale della SUPSI e attesta che, citiamo: “in base al risultato delle verifiche programmate in funzione dell’analisi dei rischi, a nostro giudizio il conto annuale per l’esercizio chiuso al 31</w:t>
      </w:r>
      <w:r>
        <w:rPr>
          <w:rFonts w:cs="Arial"/>
          <w:szCs w:val="24"/>
        </w:rPr>
        <w:t xml:space="preserve"> dicembre </w:t>
      </w:r>
      <w:r w:rsidRPr="00FD5269">
        <w:rPr>
          <w:rFonts w:cs="Arial"/>
          <w:szCs w:val="24"/>
        </w:rPr>
        <w:t>2018 è conforme alle disposizioni legali e regolamentari”.</w:t>
      </w:r>
    </w:p>
    <w:p w:rsidR="00912084" w:rsidRDefault="00912084" w:rsidP="00912084">
      <w:pPr>
        <w:rPr>
          <w:szCs w:val="24"/>
        </w:rPr>
      </w:pPr>
      <w:r>
        <w:rPr>
          <w:szCs w:val="24"/>
        </w:rPr>
        <w:t xml:space="preserve">Al fine di una visualizzazione dell’evoluzione del contributo di gestione erogato o previsto dal 2012 al 2018 nelle sue componenti si veda la </w:t>
      </w:r>
      <w:proofErr w:type="spellStart"/>
      <w:r>
        <w:rPr>
          <w:szCs w:val="24"/>
        </w:rPr>
        <w:t>tab</w:t>
      </w:r>
      <w:proofErr w:type="spellEnd"/>
      <w:r>
        <w:rPr>
          <w:szCs w:val="24"/>
        </w:rPr>
        <w:t>. 34 qui di seguito.</w:t>
      </w:r>
    </w:p>
    <w:p w:rsidR="00247731" w:rsidRDefault="00247731" w:rsidP="00912084">
      <w:pPr>
        <w:rPr>
          <w:szCs w:val="24"/>
        </w:rPr>
      </w:pPr>
    </w:p>
    <w:p w:rsidR="00247731" w:rsidRDefault="00247731" w:rsidP="00912084">
      <w:pPr>
        <w:rPr>
          <w:szCs w:val="24"/>
        </w:rPr>
      </w:pPr>
    </w:p>
    <w:p w:rsidR="00912084" w:rsidRPr="00FD5269" w:rsidRDefault="00912084" w:rsidP="006E5628">
      <w:pPr>
        <w:pStyle w:val="Tabella"/>
        <w:rPr>
          <w:lang w:val="it-CH"/>
        </w:rPr>
      </w:pPr>
      <w:r w:rsidRPr="00FD5269">
        <w:rPr>
          <w:lang w:val="it-CH"/>
        </w:rPr>
        <w:t xml:space="preserve">Evoluzione del contributo di gestione cantonale SUPSI per prestazione (in migliaia di </w:t>
      </w:r>
      <w:proofErr w:type="spellStart"/>
      <w:r w:rsidRPr="00FD5269">
        <w:rPr>
          <w:lang w:val="it-CH"/>
        </w:rPr>
        <w:t>fr</w:t>
      </w:r>
      <w:proofErr w:type="spellEnd"/>
      <w:r w:rsidRPr="00FD5269">
        <w:rPr>
          <w:lang w:val="it-CH"/>
        </w:rPr>
        <w:t>. incluso l’importo per le affiliate ticinesi)</w:t>
      </w:r>
    </w:p>
    <w:tbl>
      <w:tblPr>
        <w:tblW w:w="5000" w:type="pct"/>
        <w:tblBorders>
          <w:top w:val="single" w:sz="4" w:space="0" w:color="auto"/>
          <w:left w:val="single" w:sz="4" w:space="0" w:color="auto"/>
          <w:bottom w:val="single" w:sz="4" w:space="0" w:color="auto"/>
          <w:right w:val="single" w:sz="4" w:space="0" w:color="auto"/>
          <w:insideH w:val="single" w:sz="8" w:space="0" w:color="auto"/>
        </w:tblBorders>
        <w:tblCellMar>
          <w:left w:w="70" w:type="dxa"/>
          <w:right w:w="70" w:type="dxa"/>
        </w:tblCellMar>
        <w:tblLook w:val="0000" w:firstRow="0" w:lastRow="0" w:firstColumn="0" w:lastColumn="0" w:noHBand="0" w:noVBand="0"/>
      </w:tblPr>
      <w:tblGrid>
        <w:gridCol w:w="3359"/>
        <w:gridCol w:w="1064"/>
        <w:gridCol w:w="1066"/>
        <w:gridCol w:w="1066"/>
        <w:gridCol w:w="1066"/>
        <w:gridCol w:w="1113"/>
        <w:gridCol w:w="1044"/>
      </w:tblGrid>
      <w:tr w:rsidR="00912084" w:rsidRPr="00C2796B" w:rsidTr="005A1E67">
        <w:trPr>
          <w:trHeight w:val="300"/>
        </w:trPr>
        <w:tc>
          <w:tcPr>
            <w:tcW w:w="1717" w:type="pct"/>
            <w:tcBorders>
              <w:right w:val="single" w:sz="4" w:space="0" w:color="auto"/>
            </w:tcBorders>
            <w:shd w:val="clear" w:color="auto" w:fill="auto"/>
            <w:noWrap/>
            <w:vAlign w:val="bottom"/>
          </w:tcPr>
          <w:p w:rsidR="00912084" w:rsidRPr="00C2796B" w:rsidRDefault="00912084" w:rsidP="005A1E67">
            <w:pPr>
              <w:rPr>
                <w:rFonts w:cs="Arial"/>
                <w:b/>
                <w:bCs/>
                <w:sz w:val="20"/>
                <w:lang w:val="it-CH"/>
              </w:rPr>
            </w:pPr>
            <w:r w:rsidRPr="00C2796B">
              <w:rPr>
                <w:rFonts w:cs="Arial"/>
                <w:b/>
                <w:bCs/>
                <w:sz w:val="20"/>
                <w:lang w:val="it-CH"/>
              </w:rPr>
              <w:t> </w:t>
            </w:r>
          </w:p>
        </w:tc>
        <w:tc>
          <w:tcPr>
            <w:tcW w:w="544" w:type="pct"/>
            <w:tcBorders>
              <w:top w:val="single" w:sz="4" w:space="0" w:color="auto"/>
              <w:left w:val="single" w:sz="4" w:space="0" w:color="auto"/>
              <w:bottom w:val="single" w:sz="8" w:space="0" w:color="auto"/>
              <w:right w:val="single" w:sz="4" w:space="0" w:color="auto"/>
            </w:tcBorders>
            <w:vAlign w:val="center"/>
          </w:tcPr>
          <w:p w:rsidR="00912084" w:rsidRPr="00C2796B" w:rsidRDefault="00912084" w:rsidP="005A1E67">
            <w:pPr>
              <w:jc w:val="right"/>
              <w:rPr>
                <w:rFonts w:cs="Arial"/>
                <w:b/>
                <w:bCs/>
                <w:sz w:val="20"/>
              </w:rPr>
            </w:pPr>
            <w:r w:rsidRPr="00C2796B">
              <w:rPr>
                <w:rFonts w:cs="Arial"/>
                <w:b/>
                <w:bCs/>
                <w:sz w:val="20"/>
                <w:lang w:val="it-CH"/>
              </w:rPr>
              <w:t>2013</w:t>
            </w:r>
          </w:p>
        </w:tc>
        <w:tc>
          <w:tcPr>
            <w:tcW w:w="545" w:type="pct"/>
            <w:tcBorders>
              <w:top w:val="single" w:sz="4" w:space="0" w:color="auto"/>
              <w:left w:val="single" w:sz="4" w:space="0" w:color="auto"/>
              <w:bottom w:val="single" w:sz="8" w:space="0" w:color="auto"/>
              <w:right w:val="single" w:sz="4" w:space="0" w:color="auto"/>
            </w:tcBorders>
            <w:vAlign w:val="center"/>
          </w:tcPr>
          <w:p w:rsidR="00912084" w:rsidRPr="00C2796B" w:rsidRDefault="00912084" w:rsidP="005A1E67">
            <w:pPr>
              <w:jc w:val="right"/>
              <w:rPr>
                <w:rFonts w:cs="Arial"/>
                <w:b/>
                <w:bCs/>
                <w:sz w:val="20"/>
                <w:lang w:val="it-CH"/>
              </w:rPr>
            </w:pPr>
            <w:r w:rsidRPr="00C2796B">
              <w:rPr>
                <w:rFonts w:cs="Arial"/>
                <w:b/>
                <w:bCs/>
                <w:sz w:val="20"/>
                <w:lang w:val="it-CH"/>
              </w:rPr>
              <w:t>2014</w:t>
            </w:r>
          </w:p>
        </w:tc>
        <w:tc>
          <w:tcPr>
            <w:tcW w:w="545" w:type="pct"/>
            <w:tcBorders>
              <w:top w:val="single" w:sz="4" w:space="0" w:color="auto"/>
              <w:left w:val="single" w:sz="4" w:space="0" w:color="auto"/>
              <w:bottom w:val="single" w:sz="8" w:space="0" w:color="auto"/>
              <w:right w:val="single" w:sz="4" w:space="0" w:color="auto"/>
            </w:tcBorders>
            <w:vAlign w:val="center"/>
          </w:tcPr>
          <w:p w:rsidR="00912084" w:rsidRPr="00C2796B" w:rsidRDefault="00912084" w:rsidP="005A1E67">
            <w:pPr>
              <w:jc w:val="right"/>
              <w:rPr>
                <w:rFonts w:cs="Arial"/>
                <w:b/>
                <w:bCs/>
                <w:sz w:val="20"/>
                <w:lang w:val="it-CH"/>
              </w:rPr>
            </w:pPr>
            <w:r w:rsidRPr="00C2796B">
              <w:rPr>
                <w:rFonts w:cs="Arial"/>
                <w:b/>
                <w:bCs/>
                <w:sz w:val="20"/>
                <w:lang w:val="it-CH"/>
              </w:rPr>
              <w:t>2015</w:t>
            </w:r>
          </w:p>
        </w:tc>
        <w:tc>
          <w:tcPr>
            <w:tcW w:w="545" w:type="pct"/>
            <w:tcBorders>
              <w:top w:val="single" w:sz="4" w:space="0" w:color="auto"/>
              <w:left w:val="single" w:sz="4" w:space="0" w:color="auto"/>
              <w:bottom w:val="single" w:sz="8" w:space="0" w:color="auto"/>
              <w:right w:val="single" w:sz="4" w:space="0" w:color="auto"/>
            </w:tcBorders>
            <w:vAlign w:val="center"/>
          </w:tcPr>
          <w:p w:rsidR="00912084" w:rsidRPr="00C2796B" w:rsidRDefault="00912084" w:rsidP="005A1E67">
            <w:pPr>
              <w:jc w:val="right"/>
              <w:rPr>
                <w:rFonts w:cs="Arial"/>
                <w:b/>
                <w:bCs/>
                <w:sz w:val="20"/>
                <w:lang w:val="it-CH"/>
              </w:rPr>
            </w:pPr>
            <w:r w:rsidRPr="00C2796B">
              <w:rPr>
                <w:rFonts w:cs="Arial"/>
                <w:b/>
                <w:bCs/>
                <w:sz w:val="20"/>
                <w:lang w:val="it-CH"/>
              </w:rPr>
              <w:t>2016</w:t>
            </w:r>
          </w:p>
        </w:tc>
        <w:tc>
          <w:tcPr>
            <w:tcW w:w="569" w:type="pct"/>
            <w:tcBorders>
              <w:top w:val="single" w:sz="4" w:space="0" w:color="auto"/>
              <w:left w:val="single" w:sz="4" w:space="0" w:color="auto"/>
              <w:bottom w:val="single" w:sz="8" w:space="0" w:color="auto"/>
              <w:right w:val="single" w:sz="4" w:space="0" w:color="auto"/>
            </w:tcBorders>
            <w:shd w:val="clear" w:color="auto" w:fill="auto"/>
            <w:noWrap/>
            <w:vAlign w:val="center"/>
          </w:tcPr>
          <w:p w:rsidR="00912084" w:rsidRPr="00C2796B" w:rsidRDefault="00912084" w:rsidP="005A1E67">
            <w:pPr>
              <w:jc w:val="right"/>
              <w:rPr>
                <w:rFonts w:cs="Arial"/>
                <w:b/>
                <w:bCs/>
                <w:sz w:val="20"/>
                <w:lang w:val="it-CH"/>
              </w:rPr>
            </w:pPr>
            <w:r w:rsidRPr="00C2796B">
              <w:rPr>
                <w:rFonts w:cs="Arial"/>
                <w:b/>
                <w:bCs/>
                <w:sz w:val="20"/>
                <w:lang w:val="it-CH"/>
              </w:rPr>
              <w:t>2017</w:t>
            </w:r>
          </w:p>
        </w:tc>
        <w:tc>
          <w:tcPr>
            <w:tcW w:w="534" w:type="pct"/>
            <w:tcBorders>
              <w:top w:val="single" w:sz="4"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b/>
                <w:sz w:val="20"/>
              </w:rPr>
              <w:t>2018</w:t>
            </w:r>
          </w:p>
        </w:tc>
      </w:tr>
      <w:tr w:rsidR="00912084" w:rsidRPr="00C2796B" w:rsidTr="005A1E67">
        <w:trPr>
          <w:trHeight w:val="300"/>
        </w:trPr>
        <w:tc>
          <w:tcPr>
            <w:tcW w:w="1717" w:type="pct"/>
            <w:tcBorders>
              <w:right w:val="single" w:sz="4" w:space="0" w:color="auto"/>
            </w:tcBorders>
            <w:noWrap/>
            <w:vAlign w:val="bottom"/>
          </w:tcPr>
          <w:p w:rsidR="00912084" w:rsidRPr="00C2796B" w:rsidRDefault="00912084" w:rsidP="005A1E67">
            <w:pPr>
              <w:rPr>
                <w:rFonts w:cs="Arial"/>
                <w:sz w:val="20"/>
                <w:lang w:val="it-CH"/>
              </w:rPr>
            </w:pPr>
            <w:r w:rsidRPr="00C2796B">
              <w:rPr>
                <w:rFonts w:cs="Arial"/>
                <w:sz w:val="20"/>
                <w:lang w:val="it-CH"/>
              </w:rPr>
              <w:t>Formazione base</w:t>
            </w:r>
          </w:p>
        </w:tc>
        <w:tc>
          <w:tcPr>
            <w:tcW w:w="544"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rPr>
            </w:pPr>
            <w:r w:rsidRPr="00C2796B">
              <w:rPr>
                <w:rFonts w:cs="Arial"/>
                <w:sz w:val="20"/>
                <w:lang w:val="it-CH"/>
              </w:rPr>
              <w:t>8’147</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9’431</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10’019</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10’306</w:t>
            </w:r>
          </w:p>
        </w:tc>
        <w:tc>
          <w:tcPr>
            <w:tcW w:w="569" w:type="pct"/>
            <w:tcBorders>
              <w:top w:val="single" w:sz="8" w:space="0" w:color="auto"/>
              <w:left w:val="single" w:sz="4" w:space="0" w:color="auto"/>
              <w:bottom w:val="single" w:sz="8" w:space="0" w:color="auto"/>
              <w:right w:val="single" w:sz="4" w:space="0" w:color="auto"/>
            </w:tcBorders>
            <w:noWrap/>
            <w:vAlign w:val="bottom"/>
          </w:tcPr>
          <w:p w:rsidR="00912084" w:rsidRPr="00C2796B" w:rsidRDefault="00912084" w:rsidP="005A1E67">
            <w:pPr>
              <w:jc w:val="right"/>
              <w:rPr>
                <w:rFonts w:cs="Arial"/>
                <w:sz w:val="20"/>
                <w:lang w:val="it-CH"/>
              </w:rPr>
            </w:pPr>
            <w:r w:rsidRPr="00C2796B">
              <w:rPr>
                <w:rFonts w:cs="Arial"/>
                <w:sz w:val="20"/>
                <w:lang w:val="it-CH"/>
              </w:rPr>
              <w:t>10’275</w:t>
            </w:r>
          </w:p>
        </w:tc>
        <w:tc>
          <w:tcPr>
            <w:tcW w:w="534" w:type="pct"/>
            <w:tcBorders>
              <w:top w:val="single" w:sz="8"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sz w:val="20"/>
              </w:rPr>
              <w:t>10’766</w:t>
            </w:r>
          </w:p>
        </w:tc>
      </w:tr>
      <w:tr w:rsidR="00912084" w:rsidRPr="00C2796B" w:rsidTr="005A1E67">
        <w:trPr>
          <w:trHeight w:val="300"/>
        </w:trPr>
        <w:tc>
          <w:tcPr>
            <w:tcW w:w="1717" w:type="pct"/>
            <w:tcBorders>
              <w:right w:val="single" w:sz="4" w:space="0" w:color="auto"/>
            </w:tcBorders>
            <w:noWrap/>
            <w:vAlign w:val="bottom"/>
          </w:tcPr>
          <w:p w:rsidR="00912084" w:rsidRPr="00C2796B" w:rsidRDefault="00912084" w:rsidP="005A1E67">
            <w:pPr>
              <w:rPr>
                <w:rFonts w:cs="Arial"/>
                <w:sz w:val="20"/>
                <w:lang w:val="it-CH"/>
              </w:rPr>
            </w:pPr>
            <w:r w:rsidRPr="00C2796B">
              <w:rPr>
                <w:rFonts w:cs="Arial"/>
                <w:sz w:val="20"/>
                <w:lang w:val="it-CH"/>
              </w:rPr>
              <w:t>Formazione continua</w:t>
            </w:r>
          </w:p>
        </w:tc>
        <w:tc>
          <w:tcPr>
            <w:tcW w:w="544"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rPr>
            </w:pPr>
            <w:r w:rsidRPr="00C2796B">
              <w:rPr>
                <w:rFonts w:cs="Arial"/>
                <w:sz w:val="20"/>
                <w:lang w:val="it-CH"/>
              </w:rPr>
              <w:t>1'472</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1’670</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1’865</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1’640</w:t>
            </w:r>
          </w:p>
        </w:tc>
        <w:tc>
          <w:tcPr>
            <w:tcW w:w="569" w:type="pct"/>
            <w:tcBorders>
              <w:top w:val="single" w:sz="8" w:space="0" w:color="auto"/>
              <w:left w:val="single" w:sz="4" w:space="0" w:color="auto"/>
              <w:bottom w:val="single" w:sz="8" w:space="0" w:color="auto"/>
              <w:right w:val="single" w:sz="4" w:space="0" w:color="auto"/>
            </w:tcBorders>
            <w:noWrap/>
            <w:vAlign w:val="bottom"/>
          </w:tcPr>
          <w:p w:rsidR="00912084" w:rsidRPr="00C2796B" w:rsidRDefault="00912084" w:rsidP="005A1E67">
            <w:pPr>
              <w:jc w:val="right"/>
              <w:rPr>
                <w:rFonts w:cs="Arial"/>
                <w:sz w:val="20"/>
                <w:lang w:val="it-CH"/>
              </w:rPr>
            </w:pPr>
            <w:r w:rsidRPr="00C2796B">
              <w:rPr>
                <w:rFonts w:cs="Arial"/>
                <w:sz w:val="20"/>
                <w:lang w:val="it-CH"/>
              </w:rPr>
              <w:t>1’302</w:t>
            </w:r>
          </w:p>
        </w:tc>
        <w:tc>
          <w:tcPr>
            <w:tcW w:w="534" w:type="pct"/>
            <w:tcBorders>
              <w:top w:val="single" w:sz="8"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sz w:val="20"/>
              </w:rPr>
              <w:t>1’341</w:t>
            </w:r>
          </w:p>
        </w:tc>
      </w:tr>
      <w:tr w:rsidR="00912084" w:rsidRPr="00C2796B" w:rsidTr="005A1E67">
        <w:trPr>
          <w:trHeight w:val="300"/>
        </w:trPr>
        <w:tc>
          <w:tcPr>
            <w:tcW w:w="1717" w:type="pct"/>
            <w:tcBorders>
              <w:right w:val="single" w:sz="4" w:space="0" w:color="auto"/>
            </w:tcBorders>
            <w:noWrap/>
            <w:vAlign w:val="bottom"/>
          </w:tcPr>
          <w:p w:rsidR="00912084" w:rsidRPr="00C2796B" w:rsidRDefault="00912084" w:rsidP="005A1E67">
            <w:pPr>
              <w:rPr>
                <w:rFonts w:cs="Arial"/>
                <w:sz w:val="20"/>
                <w:lang w:val="it-CH"/>
              </w:rPr>
            </w:pPr>
            <w:r w:rsidRPr="00C2796B">
              <w:rPr>
                <w:rFonts w:cs="Arial"/>
                <w:sz w:val="20"/>
                <w:lang w:val="it-CH"/>
              </w:rPr>
              <w:t>Ricerca</w:t>
            </w:r>
          </w:p>
        </w:tc>
        <w:tc>
          <w:tcPr>
            <w:tcW w:w="544"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rPr>
            </w:pPr>
            <w:r w:rsidRPr="00C2796B">
              <w:rPr>
                <w:rFonts w:cs="Arial"/>
                <w:sz w:val="20"/>
                <w:lang w:val="it-CH"/>
              </w:rPr>
              <w:t>7'423</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8’083</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8’647</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9’192</w:t>
            </w:r>
          </w:p>
        </w:tc>
        <w:tc>
          <w:tcPr>
            <w:tcW w:w="569" w:type="pct"/>
            <w:tcBorders>
              <w:top w:val="single" w:sz="8" w:space="0" w:color="auto"/>
              <w:left w:val="single" w:sz="4" w:space="0" w:color="auto"/>
              <w:bottom w:val="single" w:sz="8" w:space="0" w:color="auto"/>
              <w:right w:val="single" w:sz="4" w:space="0" w:color="auto"/>
            </w:tcBorders>
            <w:noWrap/>
            <w:vAlign w:val="bottom"/>
          </w:tcPr>
          <w:p w:rsidR="00912084" w:rsidRPr="00C2796B" w:rsidRDefault="00912084" w:rsidP="005A1E67">
            <w:pPr>
              <w:jc w:val="right"/>
              <w:rPr>
                <w:rFonts w:cs="Arial"/>
                <w:sz w:val="20"/>
                <w:lang w:val="it-CH"/>
              </w:rPr>
            </w:pPr>
            <w:r w:rsidRPr="00C2796B">
              <w:rPr>
                <w:rFonts w:cs="Arial"/>
                <w:sz w:val="20"/>
                <w:lang w:val="it-CH"/>
              </w:rPr>
              <w:t>7’695</w:t>
            </w:r>
          </w:p>
        </w:tc>
        <w:tc>
          <w:tcPr>
            <w:tcW w:w="534" w:type="pct"/>
            <w:tcBorders>
              <w:top w:val="single" w:sz="8"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sz w:val="20"/>
              </w:rPr>
              <w:t>7’760</w:t>
            </w:r>
          </w:p>
        </w:tc>
      </w:tr>
      <w:tr w:rsidR="00912084" w:rsidRPr="00C2796B" w:rsidTr="005A1E67">
        <w:trPr>
          <w:trHeight w:val="300"/>
        </w:trPr>
        <w:tc>
          <w:tcPr>
            <w:tcW w:w="1717" w:type="pct"/>
            <w:tcBorders>
              <w:right w:val="single" w:sz="4" w:space="0" w:color="auto"/>
            </w:tcBorders>
            <w:noWrap/>
            <w:vAlign w:val="bottom"/>
          </w:tcPr>
          <w:p w:rsidR="00912084" w:rsidRPr="00C2796B" w:rsidRDefault="00912084" w:rsidP="005A1E67">
            <w:pPr>
              <w:rPr>
                <w:rFonts w:cs="Arial"/>
                <w:sz w:val="20"/>
                <w:lang w:val="it-CH"/>
              </w:rPr>
            </w:pPr>
            <w:r w:rsidRPr="00C2796B">
              <w:rPr>
                <w:rFonts w:cs="Arial"/>
                <w:sz w:val="20"/>
                <w:lang w:val="it-CH"/>
              </w:rPr>
              <w:t>Infrastruttura</w:t>
            </w:r>
          </w:p>
        </w:tc>
        <w:tc>
          <w:tcPr>
            <w:tcW w:w="544"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rPr>
            </w:pPr>
            <w:r w:rsidRPr="00C2796B">
              <w:rPr>
                <w:rFonts w:cs="Arial"/>
                <w:sz w:val="20"/>
                <w:lang w:val="it-CH"/>
              </w:rPr>
              <w:t>4’169</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4’251</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5’308</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5’165</w:t>
            </w:r>
          </w:p>
        </w:tc>
        <w:tc>
          <w:tcPr>
            <w:tcW w:w="569" w:type="pct"/>
            <w:tcBorders>
              <w:top w:val="single" w:sz="8" w:space="0" w:color="auto"/>
              <w:left w:val="single" w:sz="4" w:space="0" w:color="auto"/>
              <w:bottom w:val="single" w:sz="8" w:space="0" w:color="auto"/>
              <w:right w:val="single" w:sz="4" w:space="0" w:color="auto"/>
            </w:tcBorders>
            <w:noWrap/>
            <w:vAlign w:val="bottom"/>
          </w:tcPr>
          <w:p w:rsidR="00912084" w:rsidRPr="00C2796B" w:rsidRDefault="00912084" w:rsidP="005A1E67">
            <w:pPr>
              <w:jc w:val="right"/>
              <w:rPr>
                <w:rFonts w:cs="Arial"/>
                <w:sz w:val="20"/>
                <w:lang w:val="it-CH"/>
              </w:rPr>
            </w:pPr>
            <w:r w:rsidRPr="00C2796B">
              <w:rPr>
                <w:rFonts w:cs="Arial"/>
                <w:sz w:val="20"/>
                <w:lang w:val="it-CH"/>
              </w:rPr>
              <w:t>5’080</w:t>
            </w:r>
          </w:p>
        </w:tc>
        <w:tc>
          <w:tcPr>
            <w:tcW w:w="534" w:type="pct"/>
            <w:tcBorders>
              <w:top w:val="single" w:sz="8"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sz w:val="20"/>
              </w:rPr>
              <w:t>5’359</w:t>
            </w:r>
          </w:p>
        </w:tc>
      </w:tr>
      <w:tr w:rsidR="00912084" w:rsidRPr="00C2796B" w:rsidTr="005A1E67">
        <w:trPr>
          <w:trHeight w:val="300"/>
        </w:trPr>
        <w:tc>
          <w:tcPr>
            <w:tcW w:w="1717" w:type="pct"/>
            <w:tcBorders>
              <w:right w:val="single" w:sz="4" w:space="0" w:color="auto"/>
            </w:tcBorders>
            <w:shd w:val="clear" w:color="auto" w:fill="auto"/>
            <w:noWrap/>
            <w:vAlign w:val="bottom"/>
          </w:tcPr>
          <w:p w:rsidR="00912084" w:rsidRPr="00C2796B" w:rsidRDefault="00912084" w:rsidP="005A1E67">
            <w:pPr>
              <w:rPr>
                <w:rFonts w:cs="Arial"/>
                <w:sz w:val="20"/>
                <w:lang w:val="it-CH"/>
              </w:rPr>
            </w:pPr>
            <w:r w:rsidRPr="00C2796B">
              <w:rPr>
                <w:rFonts w:cs="Arial"/>
                <w:sz w:val="20"/>
                <w:lang w:val="it-CH"/>
              </w:rPr>
              <w:t>Vantaggio di ubicazione</w:t>
            </w:r>
          </w:p>
        </w:tc>
        <w:tc>
          <w:tcPr>
            <w:tcW w:w="544"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1’348</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1’483</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1’577</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sz w:val="20"/>
                <w:lang w:val="it-CH"/>
              </w:rPr>
            </w:pPr>
            <w:r w:rsidRPr="00C2796B">
              <w:rPr>
                <w:rFonts w:cs="Arial"/>
                <w:sz w:val="20"/>
                <w:lang w:val="it-CH"/>
              </w:rPr>
              <w:t>1’640</w:t>
            </w:r>
          </w:p>
        </w:tc>
        <w:tc>
          <w:tcPr>
            <w:tcW w:w="569" w:type="pct"/>
            <w:tcBorders>
              <w:top w:val="single" w:sz="8" w:space="0" w:color="auto"/>
              <w:left w:val="single" w:sz="4" w:space="0" w:color="auto"/>
              <w:bottom w:val="single" w:sz="8" w:space="0" w:color="auto"/>
              <w:right w:val="single" w:sz="4" w:space="0" w:color="auto"/>
            </w:tcBorders>
            <w:shd w:val="clear" w:color="auto" w:fill="auto"/>
            <w:noWrap/>
            <w:vAlign w:val="bottom"/>
          </w:tcPr>
          <w:p w:rsidR="00912084" w:rsidRPr="00C2796B" w:rsidRDefault="00912084" w:rsidP="005A1E67">
            <w:pPr>
              <w:jc w:val="right"/>
              <w:rPr>
                <w:rFonts w:cs="Arial"/>
                <w:sz w:val="20"/>
                <w:lang w:val="it-CH"/>
              </w:rPr>
            </w:pPr>
            <w:r w:rsidRPr="00C2796B">
              <w:rPr>
                <w:rFonts w:cs="Arial"/>
                <w:sz w:val="20"/>
                <w:lang w:val="it-CH"/>
              </w:rPr>
              <w:t>1’733</w:t>
            </w:r>
          </w:p>
        </w:tc>
        <w:tc>
          <w:tcPr>
            <w:tcW w:w="534" w:type="pct"/>
            <w:tcBorders>
              <w:top w:val="single" w:sz="8"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sz w:val="20"/>
              </w:rPr>
              <w:t>1’784</w:t>
            </w:r>
          </w:p>
        </w:tc>
      </w:tr>
      <w:tr w:rsidR="00912084" w:rsidRPr="00C2796B" w:rsidTr="005A1E67">
        <w:trPr>
          <w:trHeight w:val="300"/>
        </w:trPr>
        <w:tc>
          <w:tcPr>
            <w:tcW w:w="1717" w:type="pct"/>
            <w:tcBorders>
              <w:right w:val="single" w:sz="4" w:space="0" w:color="auto"/>
            </w:tcBorders>
            <w:noWrap/>
            <w:vAlign w:val="bottom"/>
          </w:tcPr>
          <w:p w:rsidR="00912084" w:rsidRPr="00C2796B" w:rsidRDefault="00912084" w:rsidP="005A1E67">
            <w:pPr>
              <w:rPr>
                <w:rFonts w:cs="Arial"/>
                <w:b/>
                <w:bCs/>
                <w:sz w:val="20"/>
                <w:lang w:val="it-CH"/>
              </w:rPr>
            </w:pPr>
            <w:r w:rsidRPr="00C2796B">
              <w:rPr>
                <w:rFonts w:cs="Arial"/>
                <w:b/>
                <w:bCs/>
                <w:sz w:val="20"/>
                <w:lang w:val="it-CH"/>
              </w:rPr>
              <w:t>Totale richiesto</w:t>
            </w:r>
          </w:p>
        </w:tc>
        <w:tc>
          <w:tcPr>
            <w:tcW w:w="544"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b/>
                <w:bCs/>
                <w:sz w:val="20"/>
              </w:rPr>
            </w:pPr>
            <w:r w:rsidRPr="00C2796B">
              <w:rPr>
                <w:rFonts w:cs="Arial"/>
                <w:b/>
                <w:bCs/>
                <w:sz w:val="20"/>
                <w:lang w:val="it-CH"/>
              </w:rPr>
              <w:t>22'558</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b/>
                <w:bCs/>
                <w:sz w:val="20"/>
                <w:lang w:val="it-CH"/>
              </w:rPr>
            </w:pPr>
            <w:r w:rsidRPr="00C2796B">
              <w:rPr>
                <w:rFonts w:cs="Arial"/>
                <w:b/>
                <w:bCs/>
                <w:sz w:val="20"/>
                <w:lang w:val="it-CH"/>
              </w:rPr>
              <w:t>24’918</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b/>
                <w:bCs/>
                <w:sz w:val="20"/>
                <w:lang w:val="it-CH"/>
              </w:rPr>
            </w:pPr>
            <w:r w:rsidRPr="00C2796B">
              <w:rPr>
                <w:rFonts w:cs="Arial"/>
                <w:b/>
                <w:bCs/>
                <w:sz w:val="20"/>
                <w:lang w:val="it-CH"/>
              </w:rPr>
              <w:t>27’418</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b/>
                <w:bCs/>
                <w:sz w:val="20"/>
                <w:lang w:val="it-CH"/>
              </w:rPr>
            </w:pPr>
            <w:r w:rsidRPr="00C2796B">
              <w:rPr>
                <w:rFonts w:cs="Arial"/>
                <w:b/>
                <w:bCs/>
                <w:sz w:val="20"/>
                <w:lang w:val="it-CH"/>
              </w:rPr>
              <w:t>27’943</w:t>
            </w:r>
          </w:p>
        </w:tc>
        <w:tc>
          <w:tcPr>
            <w:tcW w:w="569" w:type="pct"/>
            <w:tcBorders>
              <w:top w:val="single" w:sz="8" w:space="0" w:color="auto"/>
              <w:left w:val="single" w:sz="4" w:space="0" w:color="auto"/>
              <w:bottom w:val="single" w:sz="8" w:space="0" w:color="auto"/>
              <w:right w:val="single" w:sz="4" w:space="0" w:color="auto"/>
            </w:tcBorders>
            <w:noWrap/>
            <w:vAlign w:val="bottom"/>
          </w:tcPr>
          <w:p w:rsidR="00912084" w:rsidRPr="00C2796B" w:rsidRDefault="00912084" w:rsidP="005A1E67">
            <w:pPr>
              <w:jc w:val="right"/>
              <w:rPr>
                <w:rFonts w:cs="Arial"/>
                <w:b/>
                <w:bCs/>
                <w:sz w:val="20"/>
                <w:lang w:val="it-CH"/>
              </w:rPr>
            </w:pPr>
            <w:r w:rsidRPr="00C2796B">
              <w:rPr>
                <w:rFonts w:cs="Arial"/>
                <w:b/>
                <w:bCs/>
                <w:sz w:val="20"/>
                <w:lang w:val="it-CH"/>
              </w:rPr>
              <w:t>26’086</w:t>
            </w:r>
          </w:p>
        </w:tc>
        <w:tc>
          <w:tcPr>
            <w:tcW w:w="534" w:type="pct"/>
            <w:tcBorders>
              <w:top w:val="single" w:sz="8"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b/>
                <w:sz w:val="20"/>
              </w:rPr>
              <w:t>27’010</w:t>
            </w:r>
          </w:p>
        </w:tc>
      </w:tr>
      <w:tr w:rsidR="00912084" w:rsidRPr="00C2796B" w:rsidTr="005A1E67">
        <w:trPr>
          <w:trHeight w:val="300"/>
        </w:trPr>
        <w:tc>
          <w:tcPr>
            <w:tcW w:w="1717" w:type="pct"/>
            <w:tcBorders>
              <w:right w:val="single" w:sz="4" w:space="0" w:color="auto"/>
            </w:tcBorders>
            <w:shd w:val="clear" w:color="auto" w:fill="auto"/>
            <w:noWrap/>
            <w:vAlign w:val="bottom"/>
          </w:tcPr>
          <w:p w:rsidR="00912084" w:rsidRPr="00C2796B" w:rsidRDefault="00912084" w:rsidP="005A1E67">
            <w:pPr>
              <w:rPr>
                <w:rFonts w:cs="Arial"/>
                <w:i/>
                <w:iCs/>
                <w:sz w:val="20"/>
                <w:lang w:val="it-CH"/>
              </w:rPr>
            </w:pPr>
            <w:r w:rsidRPr="00C2796B">
              <w:rPr>
                <w:rFonts w:cs="Arial"/>
                <w:i/>
                <w:iCs/>
                <w:sz w:val="20"/>
                <w:lang w:val="it-CH"/>
              </w:rPr>
              <w:t>Differenza richiesto-concesso</w:t>
            </w:r>
          </w:p>
        </w:tc>
        <w:tc>
          <w:tcPr>
            <w:tcW w:w="544"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i/>
                <w:iCs/>
                <w:sz w:val="20"/>
              </w:rPr>
            </w:pPr>
            <w:r w:rsidRPr="00C2796B">
              <w:rPr>
                <w:rFonts w:cs="Arial"/>
                <w:i/>
                <w:iCs/>
                <w:sz w:val="20"/>
                <w:lang w:val="it-CH"/>
              </w:rPr>
              <w:t>405</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i/>
                <w:iCs/>
                <w:sz w:val="20"/>
                <w:lang w:val="it-CH"/>
              </w:rPr>
            </w:pPr>
            <w:r w:rsidRPr="00C2796B">
              <w:rPr>
                <w:rFonts w:cs="Arial"/>
                <w:i/>
                <w:iCs/>
                <w:sz w:val="20"/>
                <w:lang w:val="it-CH"/>
              </w:rPr>
              <w:t>1’698</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i/>
                <w:iCs/>
                <w:sz w:val="20"/>
                <w:lang w:val="it-CH"/>
              </w:rPr>
            </w:pPr>
            <w:r w:rsidRPr="00C2796B">
              <w:rPr>
                <w:rFonts w:cs="Arial"/>
                <w:i/>
                <w:iCs/>
                <w:sz w:val="20"/>
                <w:lang w:val="it-CH"/>
              </w:rPr>
              <w:t>4’165</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i/>
                <w:iCs/>
                <w:sz w:val="20"/>
                <w:lang w:val="it-CH"/>
              </w:rPr>
            </w:pPr>
            <w:r w:rsidRPr="00C2796B">
              <w:rPr>
                <w:rFonts w:cs="Arial"/>
                <w:i/>
                <w:iCs/>
                <w:sz w:val="20"/>
                <w:lang w:val="it-CH"/>
              </w:rPr>
              <w:t>3’843</w:t>
            </w:r>
          </w:p>
        </w:tc>
        <w:tc>
          <w:tcPr>
            <w:tcW w:w="569" w:type="pct"/>
            <w:tcBorders>
              <w:top w:val="single" w:sz="8" w:space="0" w:color="auto"/>
              <w:left w:val="single" w:sz="4" w:space="0" w:color="auto"/>
              <w:bottom w:val="single" w:sz="8" w:space="0" w:color="auto"/>
              <w:right w:val="single" w:sz="4" w:space="0" w:color="auto"/>
            </w:tcBorders>
            <w:shd w:val="clear" w:color="auto" w:fill="auto"/>
            <w:noWrap/>
            <w:vAlign w:val="bottom"/>
          </w:tcPr>
          <w:p w:rsidR="00912084" w:rsidRPr="00C2796B" w:rsidRDefault="00912084" w:rsidP="005A1E67">
            <w:pPr>
              <w:jc w:val="right"/>
              <w:rPr>
                <w:rFonts w:cs="Arial"/>
                <w:i/>
                <w:iCs/>
                <w:sz w:val="20"/>
                <w:lang w:val="it-CH"/>
              </w:rPr>
            </w:pPr>
            <w:r w:rsidRPr="00C2796B">
              <w:rPr>
                <w:rFonts w:cs="Arial"/>
                <w:i/>
                <w:iCs/>
                <w:sz w:val="20"/>
                <w:lang w:val="it-CH"/>
              </w:rPr>
              <w:t>1’986</w:t>
            </w:r>
          </w:p>
        </w:tc>
        <w:tc>
          <w:tcPr>
            <w:tcW w:w="534" w:type="pct"/>
            <w:tcBorders>
              <w:top w:val="single" w:sz="8"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sz w:val="20"/>
              </w:rPr>
              <w:t>2’730</w:t>
            </w:r>
          </w:p>
        </w:tc>
      </w:tr>
      <w:tr w:rsidR="00912084" w:rsidRPr="00C2796B" w:rsidTr="005A1E67">
        <w:trPr>
          <w:trHeight w:val="300"/>
        </w:trPr>
        <w:tc>
          <w:tcPr>
            <w:tcW w:w="1717" w:type="pct"/>
            <w:tcBorders>
              <w:right w:val="single" w:sz="4" w:space="0" w:color="auto"/>
            </w:tcBorders>
            <w:shd w:val="clear" w:color="auto" w:fill="auto"/>
            <w:noWrap/>
            <w:vAlign w:val="bottom"/>
          </w:tcPr>
          <w:p w:rsidR="00912084" w:rsidRPr="00C2796B" w:rsidRDefault="00912084" w:rsidP="005A1E67">
            <w:pPr>
              <w:rPr>
                <w:rFonts w:cs="Arial"/>
                <w:i/>
                <w:iCs/>
                <w:sz w:val="20"/>
                <w:lang w:val="it-CH"/>
              </w:rPr>
            </w:pPr>
            <w:r w:rsidRPr="00C2796B">
              <w:rPr>
                <w:rFonts w:cs="Arial"/>
                <w:i/>
                <w:iCs/>
                <w:sz w:val="20"/>
                <w:lang w:val="it-CH"/>
              </w:rPr>
              <w:t>In %</w:t>
            </w:r>
          </w:p>
        </w:tc>
        <w:tc>
          <w:tcPr>
            <w:tcW w:w="544"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i/>
                <w:iCs/>
                <w:sz w:val="20"/>
              </w:rPr>
            </w:pPr>
            <w:r w:rsidRPr="00C2796B">
              <w:rPr>
                <w:rFonts w:cs="Arial"/>
                <w:i/>
                <w:iCs/>
                <w:sz w:val="20"/>
                <w:lang w:val="it-CH"/>
              </w:rPr>
              <w:t>1.8%</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i/>
                <w:iCs/>
                <w:sz w:val="20"/>
                <w:lang w:val="it-CH"/>
              </w:rPr>
            </w:pPr>
            <w:r w:rsidRPr="00C2796B">
              <w:rPr>
                <w:rFonts w:cs="Arial"/>
                <w:i/>
                <w:iCs/>
                <w:sz w:val="20"/>
                <w:lang w:val="it-CH"/>
              </w:rPr>
              <w:t>6.8%</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i/>
                <w:iCs/>
                <w:sz w:val="20"/>
                <w:lang w:val="it-CH"/>
              </w:rPr>
            </w:pPr>
            <w:r w:rsidRPr="00C2796B">
              <w:rPr>
                <w:rFonts w:cs="Arial"/>
                <w:i/>
                <w:iCs/>
                <w:sz w:val="20"/>
                <w:lang w:val="it-CH"/>
              </w:rPr>
              <w:t>15.2%</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i/>
                <w:iCs/>
                <w:sz w:val="20"/>
                <w:lang w:val="it-CH"/>
              </w:rPr>
            </w:pPr>
            <w:r w:rsidRPr="00C2796B">
              <w:rPr>
                <w:rFonts w:cs="Arial"/>
                <w:i/>
                <w:iCs/>
                <w:sz w:val="20"/>
                <w:lang w:val="it-CH"/>
              </w:rPr>
              <w:t>13.8%</w:t>
            </w:r>
          </w:p>
        </w:tc>
        <w:tc>
          <w:tcPr>
            <w:tcW w:w="569" w:type="pct"/>
            <w:tcBorders>
              <w:top w:val="single" w:sz="8" w:space="0" w:color="auto"/>
              <w:left w:val="single" w:sz="4" w:space="0" w:color="auto"/>
              <w:bottom w:val="single" w:sz="8" w:space="0" w:color="auto"/>
              <w:right w:val="single" w:sz="4" w:space="0" w:color="auto"/>
            </w:tcBorders>
            <w:shd w:val="clear" w:color="auto" w:fill="auto"/>
            <w:noWrap/>
            <w:vAlign w:val="bottom"/>
          </w:tcPr>
          <w:p w:rsidR="00912084" w:rsidRPr="00C2796B" w:rsidRDefault="00912084" w:rsidP="005A1E67">
            <w:pPr>
              <w:jc w:val="right"/>
              <w:rPr>
                <w:rFonts w:cs="Arial"/>
                <w:i/>
                <w:iCs/>
                <w:sz w:val="20"/>
                <w:lang w:val="it-CH"/>
              </w:rPr>
            </w:pPr>
            <w:r w:rsidRPr="00C2796B">
              <w:rPr>
                <w:rFonts w:cs="Arial"/>
                <w:i/>
                <w:iCs/>
                <w:sz w:val="20"/>
                <w:lang w:val="it-CH"/>
              </w:rPr>
              <w:t>7.6%</w:t>
            </w:r>
          </w:p>
        </w:tc>
        <w:tc>
          <w:tcPr>
            <w:tcW w:w="534" w:type="pct"/>
            <w:tcBorders>
              <w:top w:val="single" w:sz="8"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sz w:val="20"/>
              </w:rPr>
              <w:t>10.1%</w:t>
            </w:r>
          </w:p>
        </w:tc>
      </w:tr>
      <w:tr w:rsidR="00912084" w:rsidRPr="00C2796B" w:rsidTr="005A1E67">
        <w:trPr>
          <w:trHeight w:val="300"/>
        </w:trPr>
        <w:tc>
          <w:tcPr>
            <w:tcW w:w="1717" w:type="pct"/>
            <w:tcBorders>
              <w:right w:val="single" w:sz="4" w:space="0" w:color="auto"/>
            </w:tcBorders>
            <w:shd w:val="clear" w:color="auto" w:fill="auto"/>
            <w:noWrap/>
            <w:vAlign w:val="bottom"/>
          </w:tcPr>
          <w:p w:rsidR="00912084" w:rsidRPr="00C2796B" w:rsidRDefault="00912084" w:rsidP="005A1E67">
            <w:pPr>
              <w:rPr>
                <w:rFonts w:cs="Arial"/>
                <w:b/>
                <w:bCs/>
                <w:sz w:val="20"/>
                <w:lang w:val="it-CH"/>
              </w:rPr>
            </w:pPr>
            <w:r w:rsidRPr="00C2796B">
              <w:rPr>
                <w:rFonts w:cs="Arial"/>
                <w:b/>
                <w:bCs/>
                <w:sz w:val="20"/>
                <w:lang w:val="it-CH"/>
              </w:rPr>
              <w:t>Totale accordato</w:t>
            </w:r>
          </w:p>
        </w:tc>
        <w:tc>
          <w:tcPr>
            <w:tcW w:w="544"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b/>
                <w:bCs/>
                <w:sz w:val="20"/>
              </w:rPr>
            </w:pPr>
            <w:r w:rsidRPr="00C2796B">
              <w:rPr>
                <w:rFonts w:cs="Arial"/>
                <w:b/>
                <w:bCs/>
                <w:sz w:val="20"/>
                <w:lang w:val="it-CH"/>
              </w:rPr>
              <w:t>22'153</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b/>
                <w:bCs/>
                <w:sz w:val="20"/>
                <w:lang w:val="it-CH"/>
              </w:rPr>
            </w:pPr>
            <w:r w:rsidRPr="00C2796B">
              <w:rPr>
                <w:rFonts w:cs="Arial"/>
                <w:b/>
                <w:bCs/>
                <w:sz w:val="20"/>
                <w:lang w:val="it-CH"/>
              </w:rPr>
              <w:t>23’220</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b/>
                <w:bCs/>
                <w:sz w:val="20"/>
                <w:lang w:val="it-CH"/>
              </w:rPr>
            </w:pPr>
            <w:r w:rsidRPr="00C2796B">
              <w:rPr>
                <w:rFonts w:cs="Arial"/>
                <w:b/>
                <w:bCs/>
                <w:sz w:val="20"/>
                <w:lang w:val="it-CH"/>
              </w:rPr>
              <w:t>23’253</w:t>
            </w:r>
          </w:p>
        </w:tc>
        <w:tc>
          <w:tcPr>
            <w:tcW w:w="545" w:type="pct"/>
            <w:tcBorders>
              <w:top w:val="single" w:sz="8" w:space="0" w:color="auto"/>
              <w:left w:val="single" w:sz="4" w:space="0" w:color="auto"/>
              <w:bottom w:val="single" w:sz="8" w:space="0" w:color="auto"/>
              <w:right w:val="single" w:sz="4" w:space="0" w:color="auto"/>
            </w:tcBorders>
            <w:vAlign w:val="bottom"/>
          </w:tcPr>
          <w:p w:rsidR="00912084" w:rsidRPr="00C2796B" w:rsidRDefault="00912084" w:rsidP="005A1E67">
            <w:pPr>
              <w:jc w:val="right"/>
              <w:rPr>
                <w:rFonts w:cs="Arial"/>
                <w:b/>
                <w:bCs/>
                <w:sz w:val="20"/>
                <w:lang w:val="it-CH"/>
              </w:rPr>
            </w:pPr>
            <w:r w:rsidRPr="00C2796B">
              <w:rPr>
                <w:rFonts w:cs="Arial"/>
                <w:b/>
                <w:bCs/>
                <w:sz w:val="20"/>
                <w:lang w:val="it-CH"/>
              </w:rPr>
              <w:t>24’100</w:t>
            </w:r>
          </w:p>
        </w:tc>
        <w:tc>
          <w:tcPr>
            <w:tcW w:w="569" w:type="pct"/>
            <w:tcBorders>
              <w:top w:val="single" w:sz="8" w:space="0" w:color="auto"/>
              <w:left w:val="single" w:sz="4" w:space="0" w:color="auto"/>
              <w:bottom w:val="single" w:sz="8" w:space="0" w:color="auto"/>
              <w:right w:val="single" w:sz="4" w:space="0" w:color="auto"/>
            </w:tcBorders>
            <w:shd w:val="clear" w:color="auto" w:fill="auto"/>
            <w:noWrap/>
            <w:vAlign w:val="bottom"/>
          </w:tcPr>
          <w:p w:rsidR="00912084" w:rsidRPr="00C2796B" w:rsidRDefault="00912084" w:rsidP="005A1E67">
            <w:pPr>
              <w:jc w:val="right"/>
              <w:rPr>
                <w:rFonts w:cs="Arial"/>
                <w:b/>
                <w:bCs/>
                <w:sz w:val="20"/>
                <w:lang w:val="it-CH"/>
              </w:rPr>
            </w:pPr>
            <w:r w:rsidRPr="00C2796B">
              <w:rPr>
                <w:rFonts w:cs="Arial"/>
                <w:b/>
                <w:bCs/>
                <w:sz w:val="20"/>
                <w:lang w:val="it-CH"/>
              </w:rPr>
              <w:t>24’190</w:t>
            </w:r>
          </w:p>
        </w:tc>
        <w:tc>
          <w:tcPr>
            <w:tcW w:w="534" w:type="pct"/>
            <w:tcBorders>
              <w:top w:val="single" w:sz="8" w:space="0" w:color="auto"/>
              <w:left w:val="single" w:sz="4" w:space="0" w:color="auto"/>
              <w:bottom w:val="single" w:sz="8" w:space="0" w:color="auto"/>
            </w:tcBorders>
            <w:vAlign w:val="center"/>
          </w:tcPr>
          <w:p w:rsidR="00912084" w:rsidRPr="00C2796B" w:rsidRDefault="00912084" w:rsidP="005A1E67">
            <w:pPr>
              <w:jc w:val="right"/>
              <w:rPr>
                <w:rFonts w:cs="Arial"/>
                <w:b/>
                <w:bCs/>
                <w:sz w:val="20"/>
                <w:highlight w:val="yellow"/>
                <w:lang w:val="it-CH"/>
              </w:rPr>
            </w:pPr>
            <w:r w:rsidRPr="00C2796B">
              <w:rPr>
                <w:b/>
                <w:sz w:val="20"/>
              </w:rPr>
              <w:t>24’280</w:t>
            </w:r>
          </w:p>
        </w:tc>
      </w:tr>
      <w:tr w:rsidR="00912084" w:rsidRPr="00C2796B" w:rsidTr="005A1E67">
        <w:trPr>
          <w:trHeight w:val="300"/>
        </w:trPr>
        <w:tc>
          <w:tcPr>
            <w:tcW w:w="1717" w:type="pct"/>
            <w:tcBorders>
              <w:right w:val="single" w:sz="4" w:space="0" w:color="auto"/>
            </w:tcBorders>
            <w:shd w:val="clear" w:color="auto" w:fill="auto"/>
            <w:noWrap/>
            <w:vAlign w:val="bottom"/>
          </w:tcPr>
          <w:p w:rsidR="00912084" w:rsidRPr="00C2796B" w:rsidRDefault="00912084" w:rsidP="005A1E67">
            <w:pPr>
              <w:rPr>
                <w:rFonts w:cs="Arial"/>
                <w:i/>
                <w:iCs/>
                <w:sz w:val="20"/>
                <w:lang w:val="it-CH"/>
              </w:rPr>
            </w:pPr>
            <w:r w:rsidRPr="00C2796B">
              <w:rPr>
                <w:rFonts w:cs="Arial"/>
                <w:i/>
                <w:iCs/>
                <w:sz w:val="20"/>
                <w:lang w:val="it-CH"/>
              </w:rPr>
              <w:t>Aumento annuo</w:t>
            </w:r>
          </w:p>
        </w:tc>
        <w:tc>
          <w:tcPr>
            <w:tcW w:w="544" w:type="pct"/>
            <w:tcBorders>
              <w:top w:val="single" w:sz="8"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i/>
                <w:iCs/>
                <w:sz w:val="20"/>
              </w:rPr>
            </w:pPr>
            <w:r w:rsidRPr="00C2796B">
              <w:rPr>
                <w:rFonts w:cs="Arial"/>
                <w:i/>
                <w:iCs/>
                <w:sz w:val="20"/>
                <w:lang w:val="it-CH"/>
              </w:rPr>
              <w:t>0.4%</w:t>
            </w:r>
          </w:p>
        </w:tc>
        <w:tc>
          <w:tcPr>
            <w:tcW w:w="545" w:type="pct"/>
            <w:tcBorders>
              <w:top w:val="single" w:sz="8"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i/>
                <w:iCs/>
                <w:sz w:val="20"/>
                <w:lang w:val="it-CH"/>
              </w:rPr>
            </w:pPr>
            <w:r w:rsidRPr="00C2796B">
              <w:rPr>
                <w:rFonts w:cs="Arial"/>
                <w:i/>
                <w:iCs/>
                <w:sz w:val="20"/>
                <w:lang w:val="it-CH"/>
              </w:rPr>
              <w:t>4.8%</w:t>
            </w:r>
          </w:p>
        </w:tc>
        <w:tc>
          <w:tcPr>
            <w:tcW w:w="545" w:type="pct"/>
            <w:tcBorders>
              <w:top w:val="single" w:sz="8"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i/>
                <w:iCs/>
                <w:sz w:val="20"/>
                <w:lang w:val="it-CH"/>
              </w:rPr>
            </w:pPr>
            <w:r w:rsidRPr="00C2796B">
              <w:rPr>
                <w:rFonts w:cs="Arial"/>
                <w:i/>
                <w:iCs/>
                <w:sz w:val="20"/>
                <w:lang w:val="it-CH"/>
              </w:rPr>
              <w:t>0.1%</w:t>
            </w:r>
          </w:p>
        </w:tc>
        <w:tc>
          <w:tcPr>
            <w:tcW w:w="545" w:type="pct"/>
            <w:tcBorders>
              <w:top w:val="single" w:sz="8" w:space="0" w:color="auto"/>
              <w:left w:val="single" w:sz="4" w:space="0" w:color="auto"/>
              <w:bottom w:val="single" w:sz="4" w:space="0" w:color="auto"/>
              <w:right w:val="single" w:sz="4" w:space="0" w:color="auto"/>
            </w:tcBorders>
            <w:vAlign w:val="bottom"/>
          </w:tcPr>
          <w:p w:rsidR="00912084" w:rsidRPr="00C2796B" w:rsidRDefault="00912084" w:rsidP="005A1E67">
            <w:pPr>
              <w:jc w:val="right"/>
              <w:rPr>
                <w:rFonts w:cs="Arial"/>
                <w:i/>
                <w:iCs/>
                <w:sz w:val="20"/>
                <w:lang w:val="it-CH"/>
              </w:rPr>
            </w:pPr>
            <w:r w:rsidRPr="00C2796B">
              <w:rPr>
                <w:rFonts w:cs="Arial"/>
                <w:i/>
                <w:iCs/>
                <w:sz w:val="20"/>
                <w:lang w:val="it-CH"/>
              </w:rPr>
              <w:t>3.6%</w:t>
            </w:r>
          </w:p>
        </w:tc>
        <w:tc>
          <w:tcPr>
            <w:tcW w:w="569" w:type="pct"/>
            <w:tcBorders>
              <w:top w:val="single" w:sz="8" w:space="0" w:color="auto"/>
              <w:left w:val="single" w:sz="4" w:space="0" w:color="auto"/>
              <w:bottom w:val="single" w:sz="4" w:space="0" w:color="auto"/>
              <w:right w:val="single" w:sz="4" w:space="0" w:color="auto"/>
            </w:tcBorders>
            <w:shd w:val="clear" w:color="auto" w:fill="auto"/>
            <w:noWrap/>
            <w:vAlign w:val="bottom"/>
          </w:tcPr>
          <w:p w:rsidR="00912084" w:rsidRPr="00C2796B" w:rsidRDefault="00912084" w:rsidP="005A1E67">
            <w:pPr>
              <w:jc w:val="right"/>
              <w:rPr>
                <w:rFonts w:cs="Arial"/>
                <w:i/>
                <w:iCs/>
                <w:sz w:val="20"/>
                <w:lang w:val="it-CH"/>
              </w:rPr>
            </w:pPr>
            <w:r w:rsidRPr="00C2796B">
              <w:rPr>
                <w:rFonts w:cs="Arial"/>
                <w:i/>
                <w:iCs/>
                <w:sz w:val="20"/>
                <w:lang w:val="it-CH"/>
              </w:rPr>
              <w:t>0.0%</w:t>
            </w:r>
          </w:p>
        </w:tc>
        <w:tc>
          <w:tcPr>
            <w:tcW w:w="534" w:type="pct"/>
            <w:tcBorders>
              <w:top w:val="single" w:sz="8" w:space="0" w:color="auto"/>
              <w:left w:val="single" w:sz="4" w:space="0" w:color="auto"/>
              <w:bottom w:val="single" w:sz="4" w:space="0" w:color="auto"/>
            </w:tcBorders>
            <w:vAlign w:val="center"/>
          </w:tcPr>
          <w:p w:rsidR="00912084" w:rsidRPr="00C2796B" w:rsidRDefault="00912084" w:rsidP="005A1E67">
            <w:pPr>
              <w:jc w:val="right"/>
              <w:rPr>
                <w:rFonts w:cs="Arial"/>
                <w:b/>
                <w:bCs/>
                <w:sz w:val="20"/>
                <w:highlight w:val="yellow"/>
                <w:lang w:val="it-CH"/>
              </w:rPr>
            </w:pPr>
          </w:p>
        </w:tc>
      </w:tr>
    </w:tbl>
    <w:p w:rsidR="00912084" w:rsidRPr="005A1E67" w:rsidRDefault="00912084" w:rsidP="00247731">
      <w:pPr>
        <w:tabs>
          <w:tab w:val="left" w:pos="364"/>
        </w:tabs>
        <w:spacing w:before="120"/>
        <w:rPr>
          <w:rFonts w:cs="Arial"/>
          <w:bCs/>
          <w:sz w:val="18"/>
          <w:szCs w:val="18"/>
        </w:rPr>
      </w:pPr>
      <w:r w:rsidRPr="005A1E67">
        <w:rPr>
          <w:rFonts w:cs="Arial"/>
          <w:bCs/>
          <w:sz w:val="18"/>
          <w:szCs w:val="18"/>
        </w:rPr>
        <w:t>Fonte: DCSU</w:t>
      </w:r>
    </w:p>
    <w:p w:rsidR="00247731" w:rsidRDefault="00247731" w:rsidP="00247731"/>
    <w:p w:rsidR="00247731" w:rsidRDefault="00247731" w:rsidP="00247731"/>
    <w:p w:rsidR="00912084" w:rsidRPr="00335E8A" w:rsidRDefault="00247731" w:rsidP="00912084">
      <w:pPr>
        <w:pStyle w:val="Titolo2"/>
      </w:pPr>
      <w:r>
        <w:t>3.6</w:t>
      </w:r>
      <w:r>
        <w:tab/>
      </w:r>
      <w:r w:rsidR="00912084">
        <w:t>Riassunto sul raggiungimento degli obiettivi</w:t>
      </w:r>
    </w:p>
    <w:p w:rsidR="00912084" w:rsidRDefault="00912084" w:rsidP="00912084">
      <w:pPr>
        <w:tabs>
          <w:tab w:val="left" w:pos="4962"/>
        </w:tabs>
        <w:spacing w:before="80" w:after="80"/>
      </w:pPr>
      <w:r w:rsidRPr="00B97321">
        <w:t xml:space="preserve">Nel </w:t>
      </w:r>
      <w:proofErr w:type="spellStart"/>
      <w:r>
        <w:t>cdp</w:t>
      </w:r>
      <w:proofErr w:type="spellEnd"/>
      <w:r>
        <w:t xml:space="preserve"> </w:t>
      </w:r>
      <w:r w:rsidRPr="00E35C8C">
        <w:t xml:space="preserve">gli </w:t>
      </w:r>
      <w:r w:rsidRPr="00F817E0">
        <w:rPr>
          <w:b/>
        </w:rPr>
        <w:t>obiettivi generali</w:t>
      </w:r>
      <w:r w:rsidRPr="00E35C8C">
        <w:rPr>
          <w:b/>
        </w:rPr>
        <w:t xml:space="preserve"> </w:t>
      </w:r>
      <w:r w:rsidRPr="00E35C8C">
        <w:t>sono obiettivi di output che hanno una valenza qualitati</w:t>
      </w:r>
      <w:r>
        <w:t xml:space="preserve">va e finanziaria generale: per esempio </w:t>
      </w:r>
      <w:r w:rsidRPr="00E35C8C">
        <w:t xml:space="preserve">le percentuali minime o massime di studenti per provenienza </w:t>
      </w:r>
      <w:r>
        <w:t xml:space="preserve">(si vedano le tabelle 1 e 2), </w:t>
      </w:r>
      <w:r w:rsidRPr="00E35C8C">
        <w:t xml:space="preserve">così come le percentuali di quote </w:t>
      </w:r>
      <w:r>
        <w:t>femminili</w:t>
      </w:r>
      <w:r w:rsidRPr="00E35C8C">
        <w:t xml:space="preserve"> o di personale attivo sia nella docenza </w:t>
      </w:r>
      <w:r>
        <w:t>sia</w:t>
      </w:r>
      <w:r w:rsidRPr="00E35C8C">
        <w:t xml:space="preserve"> nella ricerca</w:t>
      </w:r>
      <w:r>
        <w:t>.</w:t>
      </w:r>
    </w:p>
    <w:p w:rsidR="00912084" w:rsidRDefault="00912084" w:rsidP="00912084">
      <w:pPr>
        <w:tabs>
          <w:tab w:val="left" w:pos="4962"/>
        </w:tabs>
        <w:spacing w:after="80"/>
      </w:pPr>
      <w:r w:rsidRPr="00E35C8C">
        <w:t xml:space="preserve">Il parametro del volume minimo di ricerca e servizi </w:t>
      </w:r>
      <w:r>
        <w:t xml:space="preserve">(cfr. art. 9 </w:t>
      </w:r>
      <w:proofErr w:type="spellStart"/>
      <w:r>
        <w:t>lett</w:t>
      </w:r>
      <w:proofErr w:type="spellEnd"/>
      <w:r>
        <w:t xml:space="preserve">. c. punto 2) </w:t>
      </w:r>
      <w:r w:rsidRPr="00E35C8C">
        <w:t>definisce l’equilibrio tra le prestazioni e le potenzialità relative allo sviluppo quantitativo della</w:t>
      </w:r>
      <w:r>
        <w:t xml:space="preserve"> ricerca. L</w:t>
      </w:r>
      <w:r w:rsidRPr="00E35C8C">
        <w:t xml:space="preserve">a SUPSI conferma di rientrare </w:t>
      </w:r>
      <w:r>
        <w:t>nell’</w:t>
      </w:r>
      <w:r w:rsidRPr="00E35C8C">
        <w:t>obiettivo</w:t>
      </w:r>
      <w:r>
        <w:t xml:space="preserve"> massimo del 50%</w:t>
      </w:r>
      <w:r w:rsidRPr="00E35C8C">
        <w:t>. Gli obiettivi di quot</w:t>
      </w:r>
      <w:r>
        <w:t>e</w:t>
      </w:r>
      <w:r w:rsidRPr="00E35C8C">
        <w:t xml:space="preserve"> </w:t>
      </w:r>
      <w:r>
        <w:t>femminili</w:t>
      </w:r>
      <w:r w:rsidRPr="001E2767">
        <w:t>, di docenti-ricercatori e</w:t>
      </w:r>
      <w:r w:rsidRPr="00E35C8C">
        <w:t xml:space="preserve"> di partecipazione al mondo accademico dimostrano</w:t>
      </w:r>
      <w:r>
        <w:t xml:space="preserve"> il raggiungimento di un’indubbia maturità</w:t>
      </w:r>
      <w:r w:rsidRPr="00E35C8C">
        <w:t xml:space="preserve"> delle strutture e un riconoscime</w:t>
      </w:r>
      <w:r>
        <w:t>nto nazionale e internazionale.</w:t>
      </w:r>
    </w:p>
    <w:p w:rsidR="00912084" w:rsidRDefault="00912084" w:rsidP="00912084">
      <w:pPr>
        <w:tabs>
          <w:tab w:val="left" w:pos="4962"/>
        </w:tabs>
        <w:spacing w:after="80"/>
      </w:pPr>
      <w:r>
        <w:t xml:space="preserve">Nel 2018 è stato </w:t>
      </w:r>
      <w:r w:rsidRPr="00E35C8C">
        <w:t>confermato l’obiettivo di offrire un’ampia scelta di corsi di formazione</w:t>
      </w:r>
      <w:r>
        <w:t xml:space="preserve"> continua certificata, attestando un consolidamento istituzionale nel campo della formazione continua.</w:t>
      </w:r>
    </w:p>
    <w:p w:rsidR="00912084" w:rsidRDefault="00912084" w:rsidP="00912084">
      <w:pPr>
        <w:tabs>
          <w:tab w:val="left" w:pos="4962"/>
        </w:tabs>
        <w:spacing w:after="80"/>
      </w:pPr>
      <w:r>
        <w:t>Si evidenzia che l’o</w:t>
      </w:r>
      <w:r w:rsidRPr="00B97321">
        <w:t>biettiv</w:t>
      </w:r>
      <w:r>
        <w:t>o di attrarre studenti da altri Cantoni è da</w:t>
      </w:r>
      <w:r w:rsidRPr="00B97321">
        <w:t xml:space="preserve"> considerarsi realist</w:t>
      </w:r>
      <w:r>
        <w:t>a</w:t>
      </w:r>
      <w:r w:rsidRPr="00B97321">
        <w:t xml:space="preserve"> </w:t>
      </w:r>
      <w:r>
        <w:t xml:space="preserve">solo nel medio e nel lungo termine. </w:t>
      </w:r>
      <w:r w:rsidRPr="00C90DAF">
        <w:t>Questo scenario potrà realizzarsi solamente se la</w:t>
      </w:r>
      <w:r w:rsidRPr="00DC3D68">
        <w:rPr>
          <w:color w:val="0070C0"/>
        </w:rPr>
        <w:t xml:space="preserve"> </w:t>
      </w:r>
      <w:r>
        <w:t>SUPSI</w:t>
      </w:r>
      <w:r w:rsidRPr="00B97321">
        <w:t xml:space="preserve"> riuscirà a profilarsi</w:t>
      </w:r>
      <w:r>
        <w:t xml:space="preserve"> </w:t>
      </w:r>
      <w:r w:rsidRPr="00C90DAF">
        <w:t>con offerte formative</w:t>
      </w:r>
      <w:r>
        <w:t xml:space="preserve"> che non sono disponibili nello stesso contenuto o in qualità paragonabile al Nord delle Alpi. </w:t>
      </w:r>
      <w:r w:rsidRPr="00C90DAF">
        <w:t xml:space="preserve">L’obiettivo di non superamento della percentuale </w:t>
      </w:r>
      <w:r>
        <w:t xml:space="preserve">massima </w:t>
      </w:r>
      <w:r w:rsidRPr="00C90DAF">
        <w:t>predefinita di studenti esteri</w:t>
      </w:r>
      <w:r>
        <w:t xml:space="preserve"> riguarda invece il mantenimento di un’identità e un legame con il territorio. Per quanto riguarda i </w:t>
      </w:r>
      <w:proofErr w:type="spellStart"/>
      <w:r>
        <w:t>bachelor</w:t>
      </w:r>
      <w:proofErr w:type="spellEnd"/>
      <w:r>
        <w:t xml:space="preserve"> questo obiettivo, grazie ai nuovi indicatori differenziati, è stato </w:t>
      </w:r>
      <w:r w:rsidRPr="007427C6">
        <w:t xml:space="preserve">raggiunto. La percentuale superata per i </w:t>
      </w:r>
      <w:r>
        <w:t>m</w:t>
      </w:r>
      <w:r w:rsidRPr="007427C6">
        <w:t xml:space="preserve">aster e il DTI indica </w:t>
      </w:r>
      <w:r>
        <w:t>da un lato una difficoltà nel</w:t>
      </w:r>
      <w:r w:rsidRPr="007427C6">
        <w:t xml:space="preserve"> reperire </w:t>
      </w:r>
      <w:r>
        <w:t xml:space="preserve">internamente </w:t>
      </w:r>
      <w:r w:rsidRPr="007427C6">
        <w:t xml:space="preserve">studenti </w:t>
      </w:r>
      <w:proofErr w:type="spellStart"/>
      <w:r>
        <w:t>b</w:t>
      </w:r>
      <w:r w:rsidRPr="007427C6">
        <w:t>achelor</w:t>
      </w:r>
      <w:proofErr w:type="spellEnd"/>
      <w:r w:rsidRPr="007427C6">
        <w:t xml:space="preserve"> nella tecnica, nonostante l</w:t>
      </w:r>
      <w:r>
        <w:t>’</w:t>
      </w:r>
      <w:r w:rsidRPr="007427C6">
        <w:t>importante richiesta di personale tecnico da parte delle aziende</w:t>
      </w:r>
      <w:r>
        <w:t>, e dall’altro una</w:t>
      </w:r>
      <w:r w:rsidRPr="007427C6">
        <w:t xml:space="preserve"> domanda locale</w:t>
      </w:r>
      <w:r>
        <w:t xml:space="preserve"> </w:t>
      </w:r>
      <w:r w:rsidRPr="007427C6">
        <w:t xml:space="preserve">limitata per formazioni di </w:t>
      </w:r>
      <w:r>
        <w:t>m</w:t>
      </w:r>
      <w:r w:rsidRPr="007427C6">
        <w:t xml:space="preserve">aster. Ai fini del miglior conseguimento di tale obiettivo si ritiene importante anche un’azione condivisa con le istituzioni e </w:t>
      </w:r>
      <w:r>
        <w:t xml:space="preserve">le </w:t>
      </w:r>
      <w:r w:rsidRPr="007427C6">
        <w:t>scuole impegnate nei percorsi di formazione professionale presenti in Ticino.</w:t>
      </w:r>
    </w:p>
    <w:p w:rsidR="00912084" w:rsidRDefault="00912084" w:rsidP="00912084">
      <w:pPr>
        <w:tabs>
          <w:tab w:val="left" w:pos="4962"/>
        </w:tabs>
        <w:spacing w:after="80"/>
      </w:pPr>
      <w:r>
        <w:t xml:space="preserve">Nel </w:t>
      </w:r>
      <w:r w:rsidRPr="005F5BC8">
        <w:t>201</w:t>
      </w:r>
      <w:r>
        <w:t>8</w:t>
      </w:r>
      <w:r w:rsidRPr="005F5BC8">
        <w:t xml:space="preserve"> gli </w:t>
      </w:r>
      <w:r w:rsidRPr="005F5BC8">
        <w:rPr>
          <w:b/>
        </w:rPr>
        <w:t xml:space="preserve">obiettivi </w:t>
      </w:r>
      <w:r w:rsidRPr="00F01663">
        <w:rPr>
          <w:b/>
        </w:rPr>
        <w:t>d’efficacia</w:t>
      </w:r>
      <w:r w:rsidRPr="00F01663">
        <w:t xml:space="preserve"> sono stati raggiunti nella formazione di</w:t>
      </w:r>
      <w:r>
        <w:t xml:space="preserve"> base. I </w:t>
      </w:r>
      <w:r w:rsidRPr="005F5BC8">
        <w:t xml:space="preserve">giovani detentori delle maturità professionali hanno la possibilità di scegliere, immediatamente o dopo alcuni anni di attività lavorativa, fra un’ampia offerta di </w:t>
      </w:r>
      <w:r>
        <w:t xml:space="preserve">studio a livello universitario. </w:t>
      </w:r>
      <w:r w:rsidRPr="005F5BC8">
        <w:t>Il tasso d’entrata nel mo</w:t>
      </w:r>
      <w:r>
        <w:t>n</w:t>
      </w:r>
      <w:r w:rsidRPr="005F5BC8">
        <w:t xml:space="preserve">do del lavoro e il grado di adeguatezza delle competenze dimostrano </w:t>
      </w:r>
      <w:r w:rsidRPr="00E35C8C">
        <w:t xml:space="preserve">sia la vicinanza della SUPSI al territorio (esigenze del mercato) </w:t>
      </w:r>
      <w:r>
        <w:t>sia</w:t>
      </w:r>
      <w:r w:rsidRPr="00E35C8C">
        <w:t xml:space="preserve"> la qualità del</w:t>
      </w:r>
      <w:r>
        <w:t>l’offerta formativa.</w:t>
      </w:r>
    </w:p>
    <w:p w:rsidR="00912084" w:rsidRDefault="00912084" w:rsidP="00912084">
      <w:pPr>
        <w:tabs>
          <w:tab w:val="left" w:pos="4962"/>
        </w:tabs>
        <w:spacing w:after="80"/>
      </w:pPr>
      <w:r w:rsidRPr="00E35C8C">
        <w:t>Il raggiungimento degli obiettivi riguardanti la validità della formazione continua e della ricerca conferma la maturità raggiunta dalla SUPSI</w:t>
      </w:r>
      <w:r>
        <w:t>,</w:t>
      </w:r>
      <w:r w:rsidRPr="00233C78">
        <w:t xml:space="preserve"> che sembra essere definitivamente entrata </w:t>
      </w:r>
      <w:r>
        <w:t>in</w:t>
      </w:r>
      <w:r w:rsidRPr="00E35C8C">
        <w:t xml:space="preserve"> una fase di consolidamento dell’offerta e della strutturazione di relazioni a livello regiona</w:t>
      </w:r>
      <w:r>
        <w:t>le, nazionale e internazionale.</w:t>
      </w:r>
    </w:p>
    <w:p w:rsidR="00912084" w:rsidRDefault="00912084" w:rsidP="00912084">
      <w:pPr>
        <w:tabs>
          <w:tab w:val="left" w:pos="4962"/>
        </w:tabs>
        <w:spacing w:after="80"/>
      </w:pPr>
      <w:r w:rsidRPr="00F817E0">
        <w:t xml:space="preserve">Anche la valutazione degli </w:t>
      </w:r>
      <w:r w:rsidRPr="00F817E0">
        <w:rPr>
          <w:b/>
        </w:rPr>
        <w:t xml:space="preserve">obiettivi di efficienza </w:t>
      </w:r>
      <w:r w:rsidRPr="00F817E0">
        <w:t>fornisce riscontri positivi.</w:t>
      </w:r>
      <w:r>
        <w:t xml:space="preserve"> </w:t>
      </w:r>
      <w:r w:rsidRPr="00F817E0">
        <w:t xml:space="preserve">Il costo medio per studente </w:t>
      </w:r>
      <w:r>
        <w:t>e il tasso di inquadramento sono</w:t>
      </w:r>
      <w:r w:rsidRPr="00F817E0">
        <w:t xml:space="preserve"> generalmente inferior</w:t>
      </w:r>
      <w:r>
        <w:t>i</w:t>
      </w:r>
      <w:r w:rsidRPr="00F817E0">
        <w:t xml:space="preserve"> alla media</w:t>
      </w:r>
      <w:r w:rsidRPr="00551F27">
        <w:t xml:space="preserve"> svizzera</w:t>
      </w:r>
      <w:r>
        <w:t xml:space="preserve">. </w:t>
      </w:r>
      <w:r w:rsidRPr="00551F27">
        <w:t>I due indicatori</w:t>
      </w:r>
      <w:r w:rsidRPr="00551F27">
        <w:rPr>
          <w:color w:val="0070C0"/>
        </w:rPr>
        <w:t xml:space="preserve"> </w:t>
      </w:r>
      <w:r w:rsidRPr="00551F27">
        <w:t xml:space="preserve">sembrerebbero inizialmente contrastanti (meno costi per studente in concomitanza con meno studenti per insegnante), ma il risultato è spiegabile </w:t>
      </w:r>
      <w:r>
        <w:t xml:space="preserve">da </w:t>
      </w:r>
      <w:r w:rsidRPr="00551F27">
        <w:rPr>
          <w:szCs w:val="24"/>
        </w:rPr>
        <w:t>una struttura organizzativa più efficiente (minore offerta di corsi facoltativi e minore frammentazione dell’insegnamento)</w:t>
      </w:r>
      <w:r>
        <w:rPr>
          <w:szCs w:val="24"/>
        </w:rPr>
        <w:t xml:space="preserve"> e da costi salariali</w:t>
      </w:r>
      <w:r w:rsidRPr="00551F27">
        <w:rPr>
          <w:szCs w:val="24"/>
        </w:rPr>
        <w:t xml:space="preserve"> inferiori rispetto alla media svizzera</w:t>
      </w:r>
      <w:r w:rsidRPr="00551F27">
        <w:t>.</w:t>
      </w:r>
    </w:p>
    <w:p w:rsidR="00912084" w:rsidRPr="007D798C" w:rsidRDefault="00912084" w:rsidP="00912084">
      <w:pPr>
        <w:tabs>
          <w:tab w:val="left" w:pos="4962"/>
        </w:tabs>
        <w:spacing w:after="80"/>
      </w:pPr>
      <w:r w:rsidRPr="00233C78">
        <w:t xml:space="preserve">L’indicatore riguardante il rapporto tra i crediti acquisiti e quelli iscritti fornisce una misura </w:t>
      </w:r>
      <w:r w:rsidRPr="007D798C">
        <w:t>dell’efficienza dell’insegnamento. Le percentuali confermano che gli studenti portano a termine in modo proficuo i moduli d’insegnamento ai quali si sono iscritti.</w:t>
      </w:r>
    </w:p>
    <w:p w:rsidR="00912084" w:rsidRDefault="00912084" w:rsidP="00912084">
      <w:pPr>
        <w:tabs>
          <w:tab w:val="left" w:pos="4962"/>
        </w:tabs>
        <w:spacing w:after="80"/>
      </w:pPr>
      <w:r>
        <w:t>P</w:t>
      </w:r>
      <w:r w:rsidRPr="007D798C">
        <w:t>er quanto riguarda gli obiettivi di autofinanziamento</w:t>
      </w:r>
      <w:r>
        <w:t>,</w:t>
      </w:r>
      <w:r w:rsidRPr="007D798C">
        <w:t xml:space="preserve"> è raggiunto quello per la ricerca competitiva </w:t>
      </w:r>
      <w:r w:rsidRPr="001E2767">
        <w:t>(111% di AF), mentre sono di poco inferiori all’obiettivo del 100% quelli della formazione continua (93.4%) e dei mandati diretti (92.5%).</w:t>
      </w:r>
    </w:p>
    <w:p w:rsidR="00912084" w:rsidRDefault="00912084" w:rsidP="00247731">
      <w:r>
        <w:t>Infine, in merito ai costi amministrativi, che in assenza di un dato svizzero vengono misurati attraverso i costi per il personale amministrativo, la SUPSI si attesta al di sotto della media svizzera. In modo analogo al tasso di inquadramento, è possibile che i costi minori siano da ricondurre anche a salari inferiori e strutture amministrative più snelle ed efficienti dovute anche alle dimensioni più limitate rispetto alle altre SUP.</w:t>
      </w:r>
    </w:p>
    <w:p w:rsidR="00912084" w:rsidRDefault="00912084" w:rsidP="00247731"/>
    <w:p w:rsidR="00247731" w:rsidRDefault="00247731" w:rsidP="00247731"/>
    <w:p w:rsidR="00247731" w:rsidRDefault="00247731" w:rsidP="00247731"/>
    <w:p w:rsidR="00912084" w:rsidRPr="0094168D" w:rsidRDefault="00912084" w:rsidP="00247731">
      <w:pPr>
        <w:pStyle w:val="Titolo1"/>
        <w:ind w:left="567" w:hanging="567"/>
      </w:pPr>
      <w:r>
        <w:t>4.</w:t>
      </w:r>
      <w:r>
        <w:tab/>
        <w:t xml:space="preserve">VALUTAZIONE DEGLI OBIETTIVI PREVISTI DAL CONTRATTO DI PRESTAZIONI FRA CANTONE E </w:t>
      </w:r>
      <w:r w:rsidRPr="00036941">
        <w:t>DIPARTIMENTO FORMAZIONE E APPRENDIMENTO DELLA SUPSI</w:t>
      </w:r>
      <w:r w:rsidRPr="006D4BF8">
        <w:t xml:space="preserve"> PER L'ANNO 2018</w:t>
      </w:r>
    </w:p>
    <w:p w:rsidR="00912084" w:rsidRPr="00A114E6" w:rsidRDefault="00912084" w:rsidP="00912084">
      <w:pPr>
        <w:autoSpaceDE w:val="0"/>
        <w:autoSpaceDN w:val="0"/>
        <w:adjustRightInd w:val="0"/>
        <w:spacing w:before="120" w:after="80"/>
        <w:rPr>
          <w:rFonts w:cs="Arial"/>
          <w:szCs w:val="24"/>
        </w:rPr>
      </w:pPr>
      <w:r>
        <w:rPr>
          <w:rFonts w:cs="Arial"/>
          <w:szCs w:val="24"/>
        </w:rPr>
        <w:t>Il DFA è il</w:t>
      </w:r>
      <w:r w:rsidRPr="00A114E6">
        <w:rPr>
          <w:rFonts w:cs="Arial"/>
          <w:szCs w:val="24"/>
        </w:rPr>
        <w:t xml:space="preserve"> dipartimento della SUPSI che si occupa della ricerca educativa e della formazione degli insegnanti di ogni ordine di scuola: dall'insegnamento prescolastico al secondario II ad eccezione della formazione professionale</w:t>
      </w:r>
      <w:r>
        <w:rPr>
          <w:rFonts w:cs="Arial"/>
          <w:szCs w:val="24"/>
        </w:rPr>
        <w:t xml:space="preserve"> (si veda il rapporto di attività </w:t>
      </w:r>
      <w:proofErr w:type="spellStart"/>
      <w:r>
        <w:rPr>
          <w:rFonts w:cs="Arial"/>
          <w:szCs w:val="24"/>
        </w:rPr>
        <w:t>inFormazione</w:t>
      </w:r>
      <w:proofErr w:type="spellEnd"/>
      <w:r>
        <w:rPr>
          <w:rFonts w:cs="Arial"/>
          <w:szCs w:val="24"/>
        </w:rPr>
        <w:t>, allegato 17)</w:t>
      </w:r>
      <w:r w:rsidRPr="00A114E6">
        <w:rPr>
          <w:rFonts w:cs="Arial"/>
          <w:szCs w:val="24"/>
        </w:rPr>
        <w:t>.</w:t>
      </w:r>
    </w:p>
    <w:p w:rsidR="00912084" w:rsidRPr="00A114E6" w:rsidRDefault="00912084" w:rsidP="00912084">
      <w:pPr>
        <w:autoSpaceDE w:val="0"/>
        <w:autoSpaceDN w:val="0"/>
        <w:adjustRightInd w:val="0"/>
        <w:spacing w:after="80"/>
        <w:rPr>
          <w:rFonts w:cs="Arial"/>
          <w:szCs w:val="24"/>
        </w:rPr>
      </w:pPr>
      <w:r w:rsidRPr="00A114E6">
        <w:rPr>
          <w:rFonts w:cs="Arial"/>
          <w:szCs w:val="24"/>
          <w:lang w:eastAsia="it-CH"/>
        </w:rPr>
        <w:t xml:space="preserve">Il </w:t>
      </w:r>
      <w:proofErr w:type="spellStart"/>
      <w:r>
        <w:rPr>
          <w:rFonts w:cs="Arial"/>
          <w:szCs w:val="24"/>
          <w:lang w:eastAsia="it-CH"/>
        </w:rPr>
        <w:t>cdp</w:t>
      </w:r>
      <w:proofErr w:type="spellEnd"/>
      <w:r>
        <w:rPr>
          <w:rFonts w:cs="Arial"/>
          <w:szCs w:val="24"/>
          <w:lang w:eastAsia="it-CH"/>
        </w:rPr>
        <w:t xml:space="preserve"> </w:t>
      </w:r>
      <w:r w:rsidRPr="00A114E6">
        <w:rPr>
          <w:rFonts w:cs="Arial"/>
          <w:szCs w:val="24"/>
          <w:lang w:eastAsia="it-CH"/>
        </w:rPr>
        <w:t>con il DFA, per la natura delle prestazioni, per il rapporto con il Cantone, unico finanziatore,</w:t>
      </w:r>
      <w:r>
        <w:rPr>
          <w:rFonts w:cs="Arial"/>
          <w:szCs w:val="24"/>
          <w:lang w:eastAsia="it-CH"/>
        </w:rPr>
        <w:t xml:space="preserve"> </w:t>
      </w:r>
      <w:r w:rsidRPr="00A114E6">
        <w:rPr>
          <w:rFonts w:cs="Arial"/>
          <w:szCs w:val="24"/>
          <w:lang w:eastAsia="it-CH"/>
        </w:rPr>
        <w:t>e per il tipo di finanziamento (forfettario) si discosta significativamente da</w:t>
      </w:r>
      <w:r>
        <w:rPr>
          <w:rFonts w:cs="Arial"/>
          <w:szCs w:val="24"/>
          <w:lang w:eastAsia="it-CH"/>
        </w:rPr>
        <w:t xml:space="preserve">i </w:t>
      </w:r>
      <w:proofErr w:type="spellStart"/>
      <w:r>
        <w:rPr>
          <w:rFonts w:cs="Arial"/>
          <w:szCs w:val="24"/>
          <w:lang w:eastAsia="it-CH"/>
        </w:rPr>
        <w:t>cdp</w:t>
      </w:r>
      <w:proofErr w:type="spellEnd"/>
      <w:r>
        <w:rPr>
          <w:rFonts w:cs="Arial"/>
          <w:szCs w:val="24"/>
          <w:lang w:eastAsia="it-CH"/>
        </w:rPr>
        <w:t xml:space="preserve"> </w:t>
      </w:r>
      <w:r w:rsidRPr="00A114E6">
        <w:rPr>
          <w:rFonts w:cs="Arial"/>
          <w:szCs w:val="24"/>
          <w:lang w:eastAsia="it-CH"/>
        </w:rPr>
        <w:t>con la SUPSI e con l’USI.</w:t>
      </w:r>
    </w:p>
    <w:p w:rsidR="00912084" w:rsidRPr="00A114E6" w:rsidRDefault="00912084" w:rsidP="00912084">
      <w:pPr>
        <w:tabs>
          <w:tab w:val="num" w:pos="426"/>
        </w:tabs>
        <w:spacing w:after="80"/>
        <w:rPr>
          <w:rFonts w:cs="Arial"/>
          <w:szCs w:val="24"/>
        </w:rPr>
      </w:pPr>
      <w:r w:rsidRPr="00A114E6">
        <w:rPr>
          <w:rFonts w:cs="Arial"/>
          <w:szCs w:val="24"/>
        </w:rPr>
        <w:t xml:space="preserve">La netta separazione amministrativa e giuridica fra ente formatore e datore di lavoro, venutasi a creare con il trasferimento dell'Alta scuola pedagogica alla SUPSI, richiedeva nuovi strumenti di coordinamento. Per garantire tale coordinamento l'art. 13 cpv. 3 LUSI/SUPSI prevede una </w:t>
      </w:r>
      <w:r>
        <w:rPr>
          <w:rFonts w:cs="Arial"/>
          <w:szCs w:val="24"/>
        </w:rPr>
        <w:t>c</w:t>
      </w:r>
      <w:r w:rsidRPr="00A114E6">
        <w:rPr>
          <w:rFonts w:cs="Arial"/>
          <w:szCs w:val="24"/>
        </w:rPr>
        <w:t xml:space="preserve">onvenzione fra il datore di lavoro (DECS) e l'ente formatore (SUPSI). </w:t>
      </w:r>
      <w:r>
        <w:rPr>
          <w:rFonts w:cs="Arial"/>
          <w:szCs w:val="24"/>
        </w:rPr>
        <w:t>La c</w:t>
      </w:r>
      <w:r w:rsidRPr="000B3A25">
        <w:rPr>
          <w:rFonts w:cs="Arial"/>
          <w:szCs w:val="24"/>
        </w:rPr>
        <w:t>onvenzione</w:t>
      </w:r>
      <w:r>
        <w:rPr>
          <w:rFonts w:cs="Arial"/>
          <w:szCs w:val="24"/>
        </w:rPr>
        <w:t xml:space="preserve"> in vigore, </w:t>
      </w:r>
      <w:r w:rsidRPr="000B3A25">
        <w:rPr>
          <w:rFonts w:cs="Arial"/>
          <w:szCs w:val="24"/>
        </w:rPr>
        <w:t>firmata</w:t>
      </w:r>
      <w:r w:rsidRPr="00A114E6">
        <w:rPr>
          <w:rFonts w:cs="Arial"/>
          <w:szCs w:val="24"/>
        </w:rPr>
        <w:t xml:space="preserve"> dalle parti in data 19 giugno 2018, definisce le modalità di cooperazione tra il DECS e il DFA nell’ambito della formazione iniziale e continua e nella ricerca. La </w:t>
      </w:r>
      <w:r>
        <w:rPr>
          <w:rFonts w:cs="Arial"/>
          <w:szCs w:val="24"/>
        </w:rPr>
        <w:t>c</w:t>
      </w:r>
      <w:r w:rsidRPr="00A114E6">
        <w:rPr>
          <w:rFonts w:cs="Arial"/>
          <w:szCs w:val="24"/>
        </w:rPr>
        <w:t>onvenzione prevede</w:t>
      </w:r>
      <w:r>
        <w:rPr>
          <w:rFonts w:cs="Arial"/>
          <w:szCs w:val="24"/>
        </w:rPr>
        <w:t xml:space="preserve"> la costituzione di</w:t>
      </w:r>
      <w:r w:rsidRPr="00A114E6">
        <w:rPr>
          <w:rFonts w:cs="Arial"/>
          <w:szCs w:val="24"/>
        </w:rPr>
        <w:t xml:space="preserve"> un Gruppo di coordinamento, con la presidenza del direttore del DECS, </w:t>
      </w:r>
      <w:r>
        <w:rPr>
          <w:rFonts w:cs="Arial"/>
          <w:szCs w:val="24"/>
        </w:rPr>
        <w:t>finalizzato alla valutazione</w:t>
      </w:r>
      <w:r w:rsidRPr="00A114E6">
        <w:rPr>
          <w:rFonts w:cs="Arial"/>
          <w:szCs w:val="24"/>
        </w:rPr>
        <w:t xml:space="preserve"> di necessità di collaborazione specifica</w:t>
      </w:r>
      <w:r>
        <w:rPr>
          <w:rFonts w:cs="Arial"/>
          <w:szCs w:val="24"/>
        </w:rPr>
        <w:t>, al monitoraggio de</w:t>
      </w:r>
      <w:r w:rsidRPr="00A114E6">
        <w:rPr>
          <w:rFonts w:cs="Arial"/>
          <w:szCs w:val="24"/>
        </w:rPr>
        <w:t xml:space="preserve">l fabbisogno di docenti, </w:t>
      </w:r>
      <w:r>
        <w:rPr>
          <w:rFonts w:cs="Arial"/>
          <w:szCs w:val="24"/>
        </w:rPr>
        <w:t>alla pianificazione del</w:t>
      </w:r>
      <w:r w:rsidRPr="00A114E6">
        <w:rPr>
          <w:rFonts w:cs="Arial"/>
          <w:szCs w:val="24"/>
        </w:rPr>
        <w:t xml:space="preserve">l’offerta formativa quadriennale e </w:t>
      </w:r>
      <w:r>
        <w:rPr>
          <w:rFonts w:cs="Arial"/>
          <w:szCs w:val="24"/>
        </w:rPr>
        <w:t>alla verifica de</w:t>
      </w:r>
      <w:r w:rsidRPr="00A114E6">
        <w:rPr>
          <w:rFonts w:cs="Arial"/>
          <w:szCs w:val="24"/>
        </w:rPr>
        <w:t>i mandati specifici di ricerca educativa e di formazione continua dei docenti.</w:t>
      </w:r>
    </w:p>
    <w:p w:rsidR="00912084" w:rsidRDefault="00912084" w:rsidP="00912084">
      <w:pPr>
        <w:rPr>
          <w:rFonts w:cs="Arial"/>
          <w:szCs w:val="24"/>
          <w:lang w:eastAsia="it-CH"/>
        </w:rPr>
      </w:pPr>
      <w:r w:rsidRPr="00A114E6">
        <w:rPr>
          <w:rFonts w:cs="Arial"/>
          <w:szCs w:val="24"/>
          <w:lang w:eastAsia="it-CH"/>
        </w:rPr>
        <w:t xml:space="preserve">Il </w:t>
      </w:r>
      <w:proofErr w:type="spellStart"/>
      <w:r>
        <w:rPr>
          <w:rFonts w:cs="Arial"/>
          <w:szCs w:val="24"/>
          <w:lang w:eastAsia="it-CH"/>
        </w:rPr>
        <w:t>cdp</w:t>
      </w:r>
      <w:proofErr w:type="spellEnd"/>
      <w:r>
        <w:rPr>
          <w:rFonts w:cs="Arial"/>
          <w:szCs w:val="24"/>
          <w:lang w:eastAsia="it-CH"/>
        </w:rPr>
        <w:t xml:space="preserve"> </w:t>
      </w:r>
      <w:r w:rsidRPr="00A114E6">
        <w:rPr>
          <w:rFonts w:cs="Arial"/>
          <w:szCs w:val="24"/>
          <w:lang w:eastAsia="it-CH"/>
        </w:rPr>
        <w:t>prevede agli art</w:t>
      </w:r>
      <w:r>
        <w:rPr>
          <w:rFonts w:cs="Arial"/>
          <w:szCs w:val="24"/>
          <w:lang w:eastAsia="it-CH"/>
        </w:rPr>
        <w:t xml:space="preserve">t. </w:t>
      </w:r>
      <w:r w:rsidRPr="00A114E6">
        <w:rPr>
          <w:rFonts w:cs="Arial"/>
          <w:szCs w:val="24"/>
          <w:lang w:eastAsia="it-CH"/>
        </w:rPr>
        <w:t>8 e 9 una serie di obiettivi di impatto e quantitativi</w:t>
      </w:r>
      <w:r>
        <w:rPr>
          <w:rFonts w:cs="Arial"/>
          <w:szCs w:val="24"/>
          <w:lang w:eastAsia="it-CH"/>
        </w:rPr>
        <w:t>. A</w:t>
      </w:r>
      <w:r w:rsidRPr="00A114E6">
        <w:rPr>
          <w:rFonts w:cs="Arial"/>
          <w:szCs w:val="24"/>
          <w:lang w:eastAsia="it-CH"/>
        </w:rPr>
        <w:t xml:space="preserve"> complemento di questi articoli sono stati </w:t>
      </w:r>
      <w:r>
        <w:rPr>
          <w:rFonts w:cs="Arial"/>
          <w:szCs w:val="24"/>
          <w:lang w:eastAsia="it-CH"/>
        </w:rPr>
        <w:t>ana</w:t>
      </w:r>
      <w:r w:rsidRPr="00A114E6">
        <w:rPr>
          <w:rFonts w:cs="Arial"/>
          <w:szCs w:val="24"/>
          <w:lang w:eastAsia="it-CH"/>
        </w:rPr>
        <w:t xml:space="preserve">lizzati gli indicatori presenti </w:t>
      </w:r>
      <w:r>
        <w:rPr>
          <w:rFonts w:cs="Arial"/>
          <w:szCs w:val="24"/>
          <w:lang w:eastAsia="it-CH"/>
        </w:rPr>
        <w:t>a</w:t>
      </w:r>
      <w:r w:rsidRPr="00A114E6">
        <w:rPr>
          <w:rFonts w:cs="Arial"/>
          <w:szCs w:val="24"/>
          <w:lang w:eastAsia="it-CH"/>
        </w:rPr>
        <w:t>ll’art</w:t>
      </w:r>
      <w:r>
        <w:rPr>
          <w:rFonts w:cs="Arial"/>
          <w:szCs w:val="24"/>
          <w:lang w:eastAsia="it-CH"/>
        </w:rPr>
        <w:t xml:space="preserve">. </w:t>
      </w:r>
      <w:r w:rsidRPr="00A114E6">
        <w:rPr>
          <w:rFonts w:cs="Arial"/>
          <w:szCs w:val="24"/>
          <w:lang w:eastAsia="it-CH"/>
        </w:rPr>
        <w:t>23.</w:t>
      </w:r>
    </w:p>
    <w:p w:rsidR="00247731" w:rsidRDefault="00247731" w:rsidP="00912084">
      <w:pPr>
        <w:rPr>
          <w:rFonts w:cs="Arial"/>
          <w:szCs w:val="24"/>
          <w:lang w:eastAsia="it-CH"/>
        </w:rPr>
      </w:pPr>
    </w:p>
    <w:p w:rsidR="00247731" w:rsidRPr="00A114E6" w:rsidRDefault="00247731" w:rsidP="00912084">
      <w:pPr>
        <w:rPr>
          <w:szCs w:val="24"/>
          <w:lang w:eastAsia="it-CH"/>
        </w:rPr>
      </w:pPr>
    </w:p>
    <w:p w:rsidR="00912084" w:rsidRPr="00E5362D" w:rsidRDefault="00247731" w:rsidP="00912084">
      <w:pPr>
        <w:pStyle w:val="Titolo2"/>
      </w:pPr>
      <w:r>
        <w:t>4.1</w:t>
      </w:r>
      <w:r>
        <w:tab/>
      </w:r>
      <w:r w:rsidR="00912084">
        <w:t>O</w:t>
      </w:r>
      <w:r w:rsidR="00912084" w:rsidRPr="00B11108">
        <w:t>biettivi di impatto particolari</w:t>
      </w:r>
    </w:p>
    <w:p w:rsidR="00912084" w:rsidRDefault="00912084" w:rsidP="00912084">
      <w:pPr>
        <w:spacing w:before="80" w:after="80"/>
        <w:rPr>
          <w:rFonts w:cs="Arial"/>
        </w:rPr>
      </w:pPr>
      <w:r w:rsidRPr="00407E7D">
        <w:rPr>
          <w:rFonts w:cs="Arial"/>
        </w:rPr>
        <w:t xml:space="preserve">L’art. 8 </w:t>
      </w:r>
      <w:proofErr w:type="spellStart"/>
      <w:r>
        <w:rPr>
          <w:rFonts w:cs="Arial"/>
        </w:rPr>
        <w:t>c</w:t>
      </w:r>
      <w:r w:rsidRPr="00407E7D">
        <w:rPr>
          <w:rFonts w:cs="Arial"/>
        </w:rPr>
        <w:t>dp</w:t>
      </w:r>
      <w:proofErr w:type="spellEnd"/>
      <w:r w:rsidRPr="00407E7D">
        <w:rPr>
          <w:rFonts w:cs="Arial"/>
        </w:rPr>
        <w:t xml:space="preserve"> fissa gli obiettivi di impatto particolari per la formazione iniziale (</w:t>
      </w:r>
      <w:proofErr w:type="spellStart"/>
      <w:r w:rsidRPr="00407E7D">
        <w:rPr>
          <w:rFonts w:cs="Arial"/>
        </w:rPr>
        <w:t>lett</w:t>
      </w:r>
      <w:proofErr w:type="spellEnd"/>
      <w:r w:rsidRPr="00407E7D">
        <w:rPr>
          <w:rFonts w:cs="Arial"/>
        </w:rPr>
        <w:t>. a</w:t>
      </w:r>
      <w:r>
        <w:rPr>
          <w:rFonts w:cs="Arial"/>
        </w:rPr>
        <w:t>.</w:t>
      </w:r>
      <w:r w:rsidRPr="00407E7D">
        <w:rPr>
          <w:rFonts w:cs="Arial"/>
        </w:rPr>
        <w:t>), per la formazione continua (</w:t>
      </w:r>
      <w:proofErr w:type="spellStart"/>
      <w:r w:rsidRPr="00407E7D">
        <w:rPr>
          <w:rFonts w:cs="Arial"/>
        </w:rPr>
        <w:t>lett</w:t>
      </w:r>
      <w:proofErr w:type="spellEnd"/>
      <w:r w:rsidRPr="00407E7D">
        <w:rPr>
          <w:rFonts w:cs="Arial"/>
        </w:rPr>
        <w:t>. b</w:t>
      </w:r>
      <w:r>
        <w:rPr>
          <w:rFonts w:cs="Arial"/>
        </w:rPr>
        <w:t>.</w:t>
      </w:r>
      <w:r w:rsidRPr="00407E7D">
        <w:rPr>
          <w:rFonts w:cs="Arial"/>
        </w:rPr>
        <w:t>), per la ricerca educativa (</w:t>
      </w:r>
      <w:proofErr w:type="spellStart"/>
      <w:r w:rsidRPr="00407E7D">
        <w:rPr>
          <w:rFonts w:cs="Arial"/>
        </w:rPr>
        <w:t>lett</w:t>
      </w:r>
      <w:proofErr w:type="spellEnd"/>
      <w:r w:rsidRPr="00407E7D">
        <w:rPr>
          <w:rFonts w:cs="Arial"/>
        </w:rPr>
        <w:t>. c</w:t>
      </w:r>
      <w:r>
        <w:rPr>
          <w:rFonts w:cs="Arial"/>
        </w:rPr>
        <w:t>.</w:t>
      </w:r>
      <w:r w:rsidRPr="00407E7D">
        <w:rPr>
          <w:rFonts w:cs="Arial"/>
        </w:rPr>
        <w:t xml:space="preserve"> punti 1-4).</w:t>
      </w:r>
    </w:p>
    <w:p w:rsidR="00247731" w:rsidRPr="00407E7D" w:rsidRDefault="00247731" w:rsidP="00912084">
      <w:pPr>
        <w:spacing w:before="80" w:after="80"/>
        <w:rPr>
          <w:rFonts w:cs="Arial"/>
        </w:rPr>
      </w:pPr>
    </w:p>
    <w:p w:rsidR="00912084" w:rsidRPr="00247731" w:rsidRDefault="00912084" w:rsidP="00912084">
      <w:pPr>
        <w:pStyle w:val="Paragrafoelenco"/>
        <w:numPr>
          <w:ilvl w:val="0"/>
          <w:numId w:val="36"/>
        </w:numPr>
        <w:tabs>
          <w:tab w:val="left" w:pos="567"/>
        </w:tabs>
        <w:spacing w:before="80" w:after="80"/>
        <w:ind w:left="0" w:firstLine="0"/>
        <w:contextualSpacing w:val="0"/>
        <w:rPr>
          <w:rFonts w:cs="Arial"/>
          <w:b/>
          <w:i/>
        </w:rPr>
      </w:pPr>
      <w:r w:rsidRPr="00247731">
        <w:rPr>
          <w:rFonts w:cs="Arial"/>
          <w:b/>
          <w:i/>
        </w:rPr>
        <w:t>Formazione iniziale</w:t>
      </w:r>
    </w:p>
    <w:p w:rsidR="00912084" w:rsidRDefault="00912084" w:rsidP="00912084">
      <w:pPr>
        <w:spacing w:before="80"/>
        <w:rPr>
          <w:rFonts w:cs="Arial"/>
        </w:rPr>
      </w:pPr>
      <w:r w:rsidRPr="00407E7D">
        <w:rPr>
          <w:rFonts w:cs="Arial"/>
        </w:rPr>
        <w:t>L’obiettivo prevede, per la formazione iniziale, almeno la formazione del personale docente sufficiente ad assicurare il ricambio stimato nelle scuole comunali e cantonali.</w:t>
      </w:r>
    </w:p>
    <w:p w:rsidR="00247731" w:rsidRPr="00753099" w:rsidRDefault="00247731" w:rsidP="00912084">
      <w:pPr>
        <w:spacing w:before="80"/>
        <w:rPr>
          <w:rFonts w:cs="Arial"/>
        </w:rPr>
      </w:pPr>
    </w:p>
    <w:p w:rsidR="00912084" w:rsidRPr="00060C53" w:rsidRDefault="00912084" w:rsidP="006E5628">
      <w:pPr>
        <w:pStyle w:val="Tabella"/>
      </w:pPr>
      <w:r>
        <w:t xml:space="preserve"> </w:t>
      </w:r>
      <w:r w:rsidRPr="00060C53">
        <w:t xml:space="preserve">Numero di diplomati </w:t>
      </w:r>
      <w:proofErr w:type="spellStart"/>
      <w:r>
        <w:t>b</w:t>
      </w:r>
      <w:r w:rsidRPr="00060C53">
        <w:t>achelor</w:t>
      </w:r>
      <w:proofErr w:type="spellEnd"/>
      <w:r w:rsidRPr="00060C53">
        <w:t xml:space="preserve">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3"/>
        <w:gridCol w:w="2505"/>
      </w:tblGrid>
      <w:tr w:rsidR="00912084" w:rsidRPr="00962DF5" w:rsidTr="005A1E67">
        <w:trPr>
          <w:trHeight w:val="300"/>
        </w:trPr>
        <w:tc>
          <w:tcPr>
            <w:tcW w:w="3719" w:type="pct"/>
            <w:shd w:val="clear" w:color="auto" w:fill="auto"/>
            <w:noWrap/>
            <w:vAlign w:val="bottom"/>
            <w:hideMark/>
          </w:tcPr>
          <w:p w:rsidR="00912084" w:rsidRPr="00C2796B" w:rsidRDefault="00912084" w:rsidP="005A1E67">
            <w:pPr>
              <w:rPr>
                <w:rFonts w:cs="Arial"/>
                <w:b/>
                <w:bCs/>
                <w:color w:val="000000"/>
                <w:sz w:val="22"/>
                <w:lang w:eastAsia="it-CH"/>
              </w:rPr>
            </w:pPr>
            <w:r w:rsidRPr="00C2796B">
              <w:rPr>
                <w:rFonts w:cs="Arial"/>
                <w:b/>
                <w:bCs/>
                <w:color w:val="000000"/>
                <w:sz w:val="22"/>
                <w:lang w:eastAsia="it-CH"/>
              </w:rPr>
              <w:t>Teste</w:t>
            </w:r>
          </w:p>
        </w:tc>
        <w:tc>
          <w:tcPr>
            <w:tcW w:w="1281" w:type="pct"/>
            <w:shd w:val="clear" w:color="auto" w:fill="auto"/>
            <w:noWrap/>
            <w:vAlign w:val="bottom"/>
            <w:hideMark/>
          </w:tcPr>
          <w:p w:rsidR="00912084" w:rsidRPr="00C2796B" w:rsidRDefault="00912084" w:rsidP="005A1E67">
            <w:pPr>
              <w:rPr>
                <w:rFonts w:cs="Arial"/>
                <w:b/>
                <w:bCs/>
                <w:color w:val="000000"/>
                <w:sz w:val="22"/>
                <w:lang w:eastAsia="it-CH"/>
              </w:rPr>
            </w:pPr>
            <w:r w:rsidRPr="00C2796B">
              <w:rPr>
                <w:rFonts w:cs="Arial"/>
                <w:b/>
                <w:bCs/>
                <w:color w:val="000000"/>
                <w:sz w:val="22"/>
                <w:lang w:eastAsia="it-CH"/>
              </w:rPr>
              <w:t>Totale</w:t>
            </w:r>
          </w:p>
        </w:tc>
      </w:tr>
      <w:tr w:rsidR="00912084" w:rsidRPr="00962DF5" w:rsidTr="005A1E67">
        <w:trPr>
          <w:trHeight w:val="300"/>
        </w:trPr>
        <w:tc>
          <w:tcPr>
            <w:tcW w:w="3719" w:type="pct"/>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Scuola dell'infanzia</w:t>
            </w:r>
          </w:p>
        </w:tc>
        <w:tc>
          <w:tcPr>
            <w:tcW w:w="1281"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21</w:t>
            </w:r>
          </w:p>
        </w:tc>
      </w:tr>
      <w:tr w:rsidR="00912084" w:rsidRPr="00962DF5" w:rsidTr="005A1E67">
        <w:trPr>
          <w:trHeight w:val="300"/>
        </w:trPr>
        <w:tc>
          <w:tcPr>
            <w:tcW w:w="3719" w:type="pct"/>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Scuola elementare</w:t>
            </w:r>
          </w:p>
        </w:tc>
        <w:tc>
          <w:tcPr>
            <w:tcW w:w="1281"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59</w:t>
            </w:r>
          </w:p>
        </w:tc>
      </w:tr>
      <w:tr w:rsidR="00912084" w:rsidRPr="00EE5952" w:rsidTr="005A1E67">
        <w:trPr>
          <w:trHeight w:val="315"/>
        </w:trPr>
        <w:tc>
          <w:tcPr>
            <w:tcW w:w="3719" w:type="pct"/>
            <w:shd w:val="clear" w:color="auto" w:fill="auto"/>
            <w:noWrap/>
            <w:vAlign w:val="bottom"/>
            <w:hideMark/>
          </w:tcPr>
          <w:p w:rsidR="00912084" w:rsidRPr="007673D5" w:rsidRDefault="00912084" w:rsidP="005A1E67">
            <w:pPr>
              <w:rPr>
                <w:rFonts w:cs="Arial"/>
                <w:b/>
                <w:bCs/>
                <w:color w:val="000000"/>
                <w:sz w:val="22"/>
                <w:lang w:eastAsia="it-CH"/>
              </w:rPr>
            </w:pPr>
            <w:r w:rsidRPr="007673D5">
              <w:rPr>
                <w:rFonts w:cs="Arial"/>
                <w:b/>
                <w:bCs/>
                <w:color w:val="000000"/>
                <w:sz w:val="22"/>
                <w:lang w:eastAsia="it-CH"/>
              </w:rPr>
              <w:t>Totale</w:t>
            </w:r>
          </w:p>
        </w:tc>
        <w:tc>
          <w:tcPr>
            <w:tcW w:w="1281" w:type="pct"/>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80</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247731" w:rsidRDefault="00247731" w:rsidP="00912084">
      <w:pPr>
        <w:spacing w:after="80"/>
        <w:rPr>
          <w:szCs w:val="24"/>
          <w:lang w:eastAsia="it-CH"/>
        </w:rPr>
      </w:pPr>
    </w:p>
    <w:p w:rsidR="00912084" w:rsidRPr="00060C53" w:rsidRDefault="00912084" w:rsidP="00912084">
      <w:pPr>
        <w:spacing w:after="80"/>
        <w:rPr>
          <w:szCs w:val="24"/>
          <w:lang w:eastAsia="it-CH"/>
        </w:rPr>
      </w:pPr>
      <w:r w:rsidRPr="00060C53">
        <w:rPr>
          <w:szCs w:val="24"/>
          <w:lang w:eastAsia="it-CH"/>
        </w:rPr>
        <w:t xml:space="preserve">Per l’anno 2018 il numero di diplomati </w:t>
      </w:r>
      <w:proofErr w:type="spellStart"/>
      <w:r>
        <w:rPr>
          <w:szCs w:val="24"/>
          <w:lang w:eastAsia="it-CH"/>
        </w:rPr>
        <w:t>b</w:t>
      </w:r>
      <w:r w:rsidRPr="00060C53">
        <w:rPr>
          <w:szCs w:val="24"/>
          <w:lang w:eastAsia="it-CH"/>
        </w:rPr>
        <w:t>achelor</w:t>
      </w:r>
      <w:proofErr w:type="spellEnd"/>
      <w:r w:rsidRPr="00060C53">
        <w:rPr>
          <w:szCs w:val="24"/>
          <w:lang w:eastAsia="it-CH"/>
        </w:rPr>
        <w:t xml:space="preserve"> ha raggiunto le 80 unità, 21 per la scuola dell’infanzia e 59 per la scuola elementare.</w:t>
      </w:r>
      <w:r>
        <w:rPr>
          <w:szCs w:val="24"/>
          <w:lang w:eastAsia="it-CH"/>
        </w:rPr>
        <w:t xml:space="preserve"> </w:t>
      </w:r>
      <w:r w:rsidRPr="00060C53">
        <w:rPr>
          <w:szCs w:val="24"/>
          <w:lang w:eastAsia="it-CH"/>
        </w:rPr>
        <w:t xml:space="preserve">Rispetto al 2017 si è registrato un aumento di 10 unità tra i diplomati </w:t>
      </w:r>
      <w:proofErr w:type="spellStart"/>
      <w:r>
        <w:rPr>
          <w:szCs w:val="24"/>
          <w:lang w:eastAsia="it-CH"/>
        </w:rPr>
        <w:t>b</w:t>
      </w:r>
      <w:r w:rsidRPr="00060C53">
        <w:rPr>
          <w:szCs w:val="24"/>
          <w:lang w:eastAsia="it-CH"/>
        </w:rPr>
        <w:t>achelor</w:t>
      </w:r>
      <w:proofErr w:type="spellEnd"/>
      <w:r w:rsidRPr="00060C53">
        <w:rPr>
          <w:szCs w:val="24"/>
          <w:lang w:eastAsia="it-CH"/>
        </w:rPr>
        <w:t xml:space="preserve"> (nel 2017 erano 70 così distribuiti: 52 per la scuola elementare e 18 per la scuola dell’infanzia). </w:t>
      </w:r>
      <w:r>
        <w:rPr>
          <w:szCs w:val="24"/>
          <w:lang w:eastAsia="it-CH"/>
        </w:rPr>
        <w:t>La significativa crescita</w:t>
      </w:r>
      <w:r w:rsidRPr="00060C53">
        <w:rPr>
          <w:szCs w:val="24"/>
          <w:lang w:eastAsia="it-CH"/>
        </w:rPr>
        <w:t xml:space="preserve"> dei diplomati rispetto al </w:t>
      </w:r>
      <w:r>
        <w:rPr>
          <w:szCs w:val="24"/>
          <w:lang w:eastAsia="it-CH"/>
        </w:rPr>
        <w:t>2016 (40 diplomati) era prevista</w:t>
      </w:r>
      <w:r w:rsidRPr="00060C53">
        <w:rPr>
          <w:szCs w:val="24"/>
          <w:lang w:eastAsia="it-CH"/>
        </w:rPr>
        <w:t xml:space="preserve"> in relazione al</w:t>
      </w:r>
      <w:r>
        <w:rPr>
          <w:szCs w:val="24"/>
          <w:lang w:eastAsia="it-CH"/>
        </w:rPr>
        <w:t xml:space="preserve"> progetto congiunto DECS-DFA che prevede di portare a</w:t>
      </w:r>
      <w:r w:rsidRPr="00060C53">
        <w:rPr>
          <w:szCs w:val="24"/>
          <w:lang w:eastAsia="it-CH"/>
        </w:rPr>
        <w:t xml:space="preserve"> 100 le matricole </w:t>
      </w:r>
      <w:proofErr w:type="spellStart"/>
      <w:r>
        <w:rPr>
          <w:szCs w:val="24"/>
          <w:lang w:eastAsia="it-CH"/>
        </w:rPr>
        <w:t>b</w:t>
      </w:r>
      <w:r w:rsidRPr="00060C53">
        <w:rPr>
          <w:szCs w:val="24"/>
          <w:lang w:eastAsia="it-CH"/>
        </w:rPr>
        <w:t>achelor</w:t>
      </w:r>
      <w:proofErr w:type="spellEnd"/>
      <w:r w:rsidRPr="00060C53">
        <w:rPr>
          <w:szCs w:val="24"/>
          <w:lang w:eastAsia="it-CH"/>
        </w:rPr>
        <w:t xml:space="preserve"> </w:t>
      </w:r>
      <w:r w:rsidRPr="00514702">
        <w:rPr>
          <w:szCs w:val="24"/>
          <w:lang w:eastAsia="it-CH"/>
        </w:rPr>
        <w:t>per un periodo transitorio</w:t>
      </w:r>
      <w:r>
        <w:rPr>
          <w:szCs w:val="24"/>
          <w:lang w:eastAsia="it-CH"/>
        </w:rPr>
        <w:t>,</w:t>
      </w:r>
      <w:r w:rsidRPr="005B0605">
        <w:rPr>
          <w:szCs w:val="24"/>
          <w:lang w:eastAsia="it-CH"/>
        </w:rPr>
        <w:t xml:space="preserve"> </w:t>
      </w:r>
      <w:r>
        <w:rPr>
          <w:szCs w:val="24"/>
          <w:lang w:eastAsia="it-CH"/>
        </w:rPr>
        <w:t xml:space="preserve">in modo da incrementare il numero di </w:t>
      </w:r>
      <w:r w:rsidRPr="00060C53">
        <w:rPr>
          <w:szCs w:val="24"/>
          <w:lang w:eastAsia="it-CH"/>
        </w:rPr>
        <w:t>diplomati e sopperire così in special modo alla mancanza di insegna</w:t>
      </w:r>
      <w:r>
        <w:rPr>
          <w:szCs w:val="24"/>
          <w:lang w:eastAsia="it-CH"/>
        </w:rPr>
        <w:t>n</w:t>
      </w:r>
      <w:r w:rsidRPr="00060C53">
        <w:rPr>
          <w:szCs w:val="24"/>
          <w:lang w:eastAsia="it-CH"/>
        </w:rPr>
        <w:t>ti di scuola elementare.</w:t>
      </w:r>
    </w:p>
    <w:p w:rsidR="00912084" w:rsidRPr="00E5362D" w:rsidRDefault="00912084" w:rsidP="00912084">
      <w:pPr>
        <w:spacing w:after="80"/>
        <w:rPr>
          <w:szCs w:val="24"/>
          <w:shd w:val="clear" w:color="auto" w:fill="FFFFFF"/>
          <w:lang w:eastAsia="it-CH"/>
        </w:rPr>
      </w:pPr>
      <w:r w:rsidRPr="00A87178">
        <w:rPr>
          <w:szCs w:val="24"/>
          <w:lang w:eastAsia="it-CH"/>
        </w:rPr>
        <w:t xml:space="preserve">L’obiettivo di 100 diplomi </w:t>
      </w:r>
      <w:proofErr w:type="spellStart"/>
      <w:r w:rsidRPr="00A87178">
        <w:rPr>
          <w:szCs w:val="24"/>
          <w:lang w:eastAsia="it-CH"/>
        </w:rPr>
        <w:t>bachelor</w:t>
      </w:r>
      <w:proofErr w:type="spellEnd"/>
      <w:r w:rsidRPr="00A87178">
        <w:rPr>
          <w:szCs w:val="24"/>
          <w:lang w:eastAsia="it-CH"/>
        </w:rPr>
        <w:t xml:space="preserve"> all’anno previsto dal progetto non è tuttavia raggiunto: il motivo principale è che, pur essendoci 100 nuove matricole all’anno, non tutte portano a termine la formazione. Nel 2019 i diplomati saranno indicativamente 81. Il DFA ritiene più realistico prevedere indicativamente 100 matricole e 80 diplomati all’anno. È in corso un approfondimento della tematica al fine di valutare il mantenimento delle attuali misure o la necessità di svilupparne di nuove </w:t>
      </w:r>
      <w:r>
        <w:rPr>
          <w:szCs w:val="24"/>
          <w:lang w:eastAsia="it-CH"/>
        </w:rPr>
        <w:t>al fine di</w:t>
      </w:r>
      <w:r w:rsidRPr="00A87178">
        <w:rPr>
          <w:szCs w:val="24"/>
          <w:lang w:eastAsia="it-CH"/>
        </w:rPr>
        <w:t xml:space="preserve"> aumentare il numero di docenti effettivamente disponibili.</w:t>
      </w:r>
    </w:p>
    <w:p w:rsidR="00912084" w:rsidRPr="00060C53" w:rsidRDefault="00912084" w:rsidP="00912084">
      <w:pPr>
        <w:rPr>
          <w:rFonts w:cs="Arial"/>
          <w:szCs w:val="24"/>
          <w:lang w:eastAsia="it-CH"/>
        </w:rPr>
      </w:pPr>
      <w:r w:rsidRPr="00060C53">
        <w:rPr>
          <w:rFonts w:cs="Arial"/>
          <w:szCs w:val="24"/>
          <w:lang w:eastAsia="it-CH"/>
        </w:rPr>
        <w:t xml:space="preserve">Relativamente al numero di diplomati per le scuole medie e le scuole medie superiori, </w:t>
      </w:r>
      <w:r>
        <w:rPr>
          <w:rFonts w:cs="Arial"/>
          <w:szCs w:val="24"/>
          <w:lang w:eastAsia="it-CH"/>
        </w:rPr>
        <w:t xml:space="preserve">la </w:t>
      </w:r>
      <w:proofErr w:type="spellStart"/>
      <w:r>
        <w:rPr>
          <w:rFonts w:cs="Arial"/>
          <w:szCs w:val="24"/>
          <w:lang w:eastAsia="it-CH"/>
        </w:rPr>
        <w:t>tab</w:t>
      </w:r>
      <w:proofErr w:type="spellEnd"/>
      <w:r>
        <w:rPr>
          <w:rFonts w:cs="Arial"/>
          <w:szCs w:val="24"/>
          <w:lang w:eastAsia="it-CH"/>
        </w:rPr>
        <w:t xml:space="preserve">. 36 illustra i dati per anno e tipo di abilitazione, come previsto dall’art. 23 cpv. 1 </w:t>
      </w:r>
      <w:proofErr w:type="spellStart"/>
      <w:r>
        <w:rPr>
          <w:rFonts w:cs="Arial"/>
          <w:szCs w:val="24"/>
          <w:lang w:eastAsia="it-CH"/>
        </w:rPr>
        <w:t>lett</w:t>
      </w:r>
      <w:proofErr w:type="spellEnd"/>
      <w:r>
        <w:rPr>
          <w:rFonts w:cs="Arial"/>
          <w:szCs w:val="24"/>
          <w:lang w:eastAsia="it-CH"/>
        </w:rPr>
        <w:t xml:space="preserve">. b) punto 2 </w:t>
      </w:r>
      <w:proofErr w:type="spellStart"/>
      <w:r>
        <w:rPr>
          <w:rFonts w:cs="Arial"/>
          <w:szCs w:val="24"/>
          <w:lang w:eastAsia="it-CH"/>
        </w:rPr>
        <w:t>cdp</w:t>
      </w:r>
      <w:proofErr w:type="spellEnd"/>
      <w:r>
        <w:rPr>
          <w:rFonts w:cs="Arial"/>
          <w:szCs w:val="24"/>
          <w:lang w:eastAsia="it-CH"/>
        </w:rPr>
        <w:t>. N</w:t>
      </w:r>
      <w:r w:rsidRPr="00060C53">
        <w:rPr>
          <w:rFonts w:cs="Arial"/>
          <w:szCs w:val="24"/>
          <w:lang w:eastAsia="it-CH"/>
        </w:rPr>
        <w:t xml:space="preserve">ell’anno 2018 il totale dei diplomi </w:t>
      </w:r>
      <w:r>
        <w:rPr>
          <w:rFonts w:cs="Arial"/>
          <w:szCs w:val="24"/>
          <w:lang w:eastAsia="it-CH"/>
        </w:rPr>
        <w:t>m</w:t>
      </w:r>
      <w:r w:rsidRPr="00060C53">
        <w:rPr>
          <w:rFonts w:cs="Arial"/>
          <w:szCs w:val="24"/>
          <w:lang w:eastAsia="it-CH"/>
        </w:rPr>
        <w:t xml:space="preserve">aster </w:t>
      </w:r>
      <w:r>
        <w:rPr>
          <w:rFonts w:cs="Arial"/>
          <w:szCs w:val="24"/>
          <w:lang w:eastAsia="it-CH"/>
        </w:rPr>
        <w:t>scuola media, media superiore e seconda abilitazione è stato di 113,</w:t>
      </w:r>
      <w:r w:rsidRPr="00060C53">
        <w:rPr>
          <w:rFonts w:cs="Arial"/>
          <w:szCs w:val="24"/>
          <w:lang w:eastAsia="it-CH"/>
        </w:rPr>
        <w:t xml:space="preserve"> in aumento rispetto all’anno precedente.</w:t>
      </w:r>
    </w:p>
    <w:p w:rsidR="00912084" w:rsidRPr="00060C53" w:rsidRDefault="00912084" w:rsidP="006E5628">
      <w:pPr>
        <w:pStyle w:val="Tabella"/>
      </w:pPr>
      <w:r>
        <w:t xml:space="preserve"> </w:t>
      </w:r>
      <w:r w:rsidRPr="00060C53">
        <w:t>Diplomati per anno e tipo di abilitazione</w:t>
      </w:r>
    </w:p>
    <w:tbl>
      <w:tblPr>
        <w:tblW w:w="5000" w:type="pct"/>
        <w:tblCellMar>
          <w:left w:w="70" w:type="dxa"/>
          <w:right w:w="70" w:type="dxa"/>
        </w:tblCellMar>
        <w:tblLook w:val="0000" w:firstRow="0" w:lastRow="0" w:firstColumn="0" w:lastColumn="0" w:noHBand="0" w:noVBand="0"/>
      </w:tblPr>
      <w:tblGrid>
        <w:gridCol w:w="1826"/>
        <w:gridCol w:w="1991"/>
        <w:gridCol w:w="1989"/>
        <w:gridCol w:w="1989"/>
        <w:gridCol w:w="1983"/>
      </w:tblGrid>
      <w:tr w:rsidR="00912084" w:rsidRPr="00E53A95" w:rsidTr="005A1E67">
        <w:trPr>
          <w:trHeight w:val="300"/>
        </w:trPr>
        <w:tc>
          <w:tcPr>
            <w:tcW w:w="9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7673D5" w:rsidRDefault="00912084" w:rsidP="005A1E67">
            <w:pPr>
              <w:jc w:val="right"/>
              <w:rPr>
                <w:rFonts w:cs="Arial"/>
                <w:sz w:val="22"/>
              </w:rPr>
            </w:pPr>
          </w:p>
        </w:tc>
        <w:tc>
          <w:tcPr>
            <w:tcW w:w="1018" w:type="pct"/>
            <w:tcBorders>
              <w:top w:val="single" w:sz="4" w:space="0" w:color="auto"/>
              <w:left w:val="single" w:sz="4" w:space="0" w:color="auto"/>
              <w:bottom w:val="single" w:sz="4" w:space="0" w:color="auto"/>
              <w:right w:val="single" w:sz="4" w:space="0" w:color="auto"/>
            </w:tcBorders>
            <w:vAlign w:val="center"/>
          </w:tcPr>
          <w:p w:rsidR="00912084" w:rsidRPr="00D67076" w:rsidRDefault="00912084" w:rsidP="005A1E67">
            <w:pPr>
              <w:jc w:val="center"/>
              <w:rPr>
                <w:rFonts w:cs="Arial"/>
                <w:b/>
                <w:sz w:val="22"/>
              </w:rPr>
            </w:pPr>
            <w:r w:rsidRPr="00D67076">
              <w:rPr>
                <w:rFonts w:cs="Arial"/>
                <w:b/>
                <w:sz w:val="22"/>
              </w:rPr>
              <w:t>Diplomati 2015</w:t>
            </w:r>
          </w:p>
        </w:tc>
        <w:tc>
          <w:tcPr>
            <w:tcW w:w="1017" w:type="pct"/>
            <w:tcBorders>
              <w:top w:val="single" w:sz="4" w:space="0" w:color="auto"/>
              <w:left w:val="single" w:sz="4" w:space="0" w:color="auto"/>
              <w:bottom w:val="single" w:sz="4" w:space="0" w:color="auto"/>
              <w:right w:val="single" w:sz="4" w:space="0" w:color="auto"/>
            </w:tcBorders>
            <w:vAlign w:val="center"/>
          </w:tcPr>
          <w:p w:rsidR="00912084" w:rsidRPr="00D67076" w:rsidRDefault="00912084" w:rsidP="005A1E67">
            <w:pPr>
              <w:jc w:val="center"/>
              <w:rPr>
                <w:rFonts w:cs="Arial"/>
                <w:b/>
                <w:sz w:val="22"/>
              </w:rPr>
            </w:pPr>
            <w:r w:rsidRPr="00D67076">
              <w:rPr>
                <w:rFonts w:cs="Arial"/>
                <w:b/>
                <w:sz w:val="22"/>
              </w:rPr>
              <w:t>Diplomati 2016</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D67076" w:rsidRDefault="00912084" w:rsidP="005A1E67">
            <w:pPr>
              <w:jc w:val="center"/>
              <w:rPr>
                <w:rFonts w:cs="Arial"/>
                <w:b/>
                <w:sz w:val="22"/>
              </w:rPr>
            </w:pPr>
            <w:r w:rsidRPr="00D67076">
              <w:rPr>
                <w:rFonts w:cs="Arial"/>
                <w:b/>
                <w:sz w:val="22"/>
              </w:rPr>
              <w:t>Diplomati 2017</w:t>
            </w:r>
          </w:p>
        </w:tc>
        <w:tc>
          <w:tcPr>
            <w:tcW w:w="1014" w:type="pct"/>
            <w:tcBorders>
              <w:top w:val="single" w:sz="4" w:space="0" w:color="auto"/>
              <w:left w:val="single" w:sz="4" w:space="0" w:color="auto"/>
              <w:bottom w:val="single" w:sz="4" w:space="0" w:color="auto"/>
              <w:right w:val="single" w:sz="4" w:space="0" w:color="auto"/>
            </w:tcBorders>
            <w:vAlign w:val="center"/>
          </w:tcPr>
          <w:p w:rsidR="00912084" w:rsidRPr="00D67076" w:rsidRDefault="00912084" w:rsidP="005A1E67">
            <w:pPr>
              <w:jc w:val="center"/>
              <w:rPr>
                <w:rFonts w:cs="Arial"/>
                <w:b/>
                <w:sz w:val="22"/>
              </w:rPr>
            </w:pPr>
            <w:r w:rsidRPr="00D67076">
              <w:rPr>
                <w:rFonts w:cs="Arial"/>
                <w:b/>
                <w:sz w:val="22"/>
              </w:rPr>
              <w:t>Diplomati 2018</w:t>
            </w:r>
          </w:p>
        </w:tc>
      </w:tr>
      <w:tr w:rsidR="00912084" w:rsidRPr="00E53A95" w:rsidTr="005A1E67">
        <w:trPr>
          <w:trHeight w:val="255"/>
        </w:trPr>
        <w:tc>
          <w:tcPr>
            <w:tcW w:w="934" w:type="pct"/>
            <w:tcBorders>
              <w:top w:val="nil"/>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sz w:val="22"/>
              </w:rPr>
            </w:pPr>
            <w:r>
              <w:rPr>
                <w:rFonts w:cs="Arial"/>
                <w:sz w:val="22"/>
              </w:rPr>
              <w:t xml:space="preserve">2° </w:t>
            </w:r>
            <w:r w:rsidRPr="007673D5">
              <w:rPr>
                <w:rFonts w:cs="Arial"/>
                <w:sz w:val="22"/>
              </w:rPr>
              <w:t>abilitazione</w:t>
            </w:r>
          </w:p>
        </w:tc>
        <w:tc>
          <w:tcPr>
            <w:tcW w:w="1018"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sz w:val="22"/>
              </w:rPr>
            </w:pPr>
            <w:r w:rsidRPr="007673D5">
              <w:rPr>
                <w:rFonts w:cs="Arial"/>
                <w:sz w:val="22"/>
              </w:rPr>
              <w:t>3</w:t>
            </w:r>
          </w:p>
        </w:tc>
        <w:tc>
          <w:tcPr>
            <w:tcW w:w="1017"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sz w:val="22"/>
              </w:rPr>
            </w:pPr>
            <w:r w:rsidRPr="007673D5">
              <w:rPr>
                <w:rFonts w:cs="Arial"/>
                <w:sz w:val="22"/>
              </w:rPr>
              <w:t>7</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7673D5" w:rsidRDefault="00912084" w:rsidP="005A1E67">
            <w:pPr>
              <w:jc w:val="right"/>
              <w:rPr>
                <w:rFonts w:cs="Arial"/>
                <w:sz w:val="22"/>
              </w:rPr>
            </w:pPr>
            <w:r w:rsidRPr="007673D5">
              <w:rPr>
                <w:rFonts w:cs="Arial"/>
                <w:sz w:val="22"/>
              </w:rPr>
              <w:t>9</w:t>
            </w:r>
          </w:p>
        </w:tc>
        <w:tc>
          <w:tcPr>
            <w:tcW w:w="1014"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sz w:val="22"/>
              </w:rPr>
            </w:pPr>
            <w:r w:rsidRPr="007673D5">
              <w:rPr>
                <w:rFonts w:cs="Arial"/>
                <w:sz w:val="22"/>
              </w:rPr>
              <w:t>2</w:t>
            </w:r>
          </w:p>
        </w:tc>
      </w:tr>
      <w:tr w:rsidR="00912084" w:rsidRPr="00E53A95" w:rsidTr="005A1E67">
        <w:trPr>
          <w:trHeight w:val="255"/>
        </w:trPr>
        <w:tc>
          <w:tcPr>
            <w:tcW w:w="934" w:type="pct"/>
            <w:tcBorders>
              <w:top w:val="nil"/>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sz w:val="22"/>
              </w:rPr>
            </w:pPr>
            <w:r w:rsidRPr="007673D5">
              <w:rPr>
                <w:rFonts w:cs="Arial"/>
                <w:sz w:val="22"/>
              </w:rPr>
              <w:t>Livello sec I</w:t>
            </w:r>
          </w:p>
        </w:tc>
        <w:tc>
          <w:tcPr>
            <w:tcW w:w="1018"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sz w:val="22"/>
              </w:rPr>
            </w:pPr>
            <w:r w:rsidRPr="007673D5">
              <w:rPr>
                <w:rFonts w:cs="Arial"/>
                <w:sz w:val="22"/>
              </w:rPr>
              <w:t>60</w:t>
            </w:r>
          </w:p>
        </w:tc>
        <w:tc>
          <w:tcPr>
            <w:tcW w:w="1017"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sz w:val="22"/>
              </w:rPr>
            </w:pPr>
            <w:r w:rsidRPr="007673D5">
              <w:rPr>
                <w:rFonts w:cs="Arial"/>
                <w:sz w:val="22"/>
              </w:rPr>
              <w:t>84</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7673D5" w:rsidRDefault="00912084" w:rsidP="005A1E67">
            <w:pPr>
              <w:jc w:val="right"/>
              <w:rPr>
                <w:rFonts w:cs="Arial"/>
                <w:sz w:val="22"/>
              </w:rPr>
            </w:pPr>
            <w:r w:rsidRPr="007673D5">
              <w:rPr>
                <w:rFonts w:cs="Arial"/>
                <w:sz w:val="22"/>
              </w:rPr>
              <w:t>73</w:t>
            </w:r>
          </w:p>
        </w:tc>
        <w:tc>
          <w:tcPr>
            <w:tcW w:w="1014"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sz w:val="22"/>
              </w:rPr>
            </w:pPr>
            <w:r w:rsidRPr="007673D5">
              <w:rPr>
                <w:rFonts w:cs="Arial"/>
                <w:sz w:val="22"/>
              </w:rPr>
              <w:t>81</w:t>
            </w:r>
          </w:p>
        </w:tc>
      </w:tr>
      <w:tr w:rsidR="00912084" w:rsidRPr="00E53A95" w:rsidTr="005A1E67">
        <w:trPr>
          <w:trHeight w:val="255"/>
        </w:trPr>
        <w:tc>
          <w:tcPr>
            <w:tcW w:w="934" w:type="pct"/>
            <w:tcBorders>
              <w:top w:val="nil"/>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sz w:val="22"/>
              </w:rPr>
            </w:pPr>
            <w:r w:rsidRPr="007673D5">
              <w:rPr>
                <w:rFonts w:cs="Arial"/>
                <w:sz w:val="22"/>
              </w:rPr>
              <w:t>Livello sec II</w:t>
            </w:r>
          </w:p>
        </w:tc>
        <w:tc>
          <w:tcPr>
            <w:tcW w:w="1018"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sz w:val="22"/>
              </w:rPr>
            </w:pPr>
            <w:r w:rsidRPr="007673D5">
              <w:rPr>
                <w:rFonts w:cs="Arial"/>
                <w:sz w:val="22"/>
              </w:rPr>
              <w:t>13</w:t>
            </w:r>
          </w:p>
        </w:tc>
        <w:tc>
          <w:tcPr>
            <w:tcW w:w="1017"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sz w:val="22"/>
              </w:rPr>
            </w:pPr>
            <w:r w:rsidRPr="007673D5">
              <w:rPr>
                <w:rFonts w:cs="Arial"/>
                <w:sz w:val="22"/>
              </w:rPr>
              <w:t>24</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7673D5" w:rsidRDefault="00912084" w:rsidP="005A1E67">
            <w:pPr>
              <w:jc w:val="right"/>
              <w:rPr>
                <w:rFonts w:cs="Arial"/>
                <w:sz w:val="22"/>
              </w:rPr>
            </w:pPr>
            <w:r w:rsidRPr="007673D5">
              <w:rPr>
                <w:rFonts w:cs="Arial"/>
                <w:sz w:val="22"/>
              </w:rPr>
              <w:t>10</w:t>
            </w:r>
          </w:p>
        </w:tc>
        <w:tc>
          <w:tcPr>
            <w:tcW w:w="1014"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sz w:val="22"/>
              </w:rPr>
            </w:pPr>
            <w:r w:rsidRPr="007673D5">
              <w:rPr>
                <w:rFonts w:cs="Arial"/>
                <w:sz w:val="22"/>
              </w:rPr>
              <w:t>30</w:t>
            </w:r>
          </w:p>
        </w:tc>
      </w:tr>
      <w:tr w:rsidR="00912084" w:rsidRPr="00E53A95" w:rsidTr="005A1E67">
        <w:trPr>
          <w:trHeight w:val="255"/>
        </w:trPr>
        <w:tc>
          <w:tcPr>
            <w:tcW w:w="934" w:type="pct"/>
            <w:tcBorders>
              <w:top w:val="nil"/>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b/>
                <w:sz w:val="22"/>
              </w:rPr>
            </w:pPr>
            <w:r w:rsidRPr="007673D5">
              <w:rPr>
                <w:rFonts w:cs="Arial"/>
                <w:b/>
                <w:sz w:val="22"/>
              </w:rPr>
              <w:t>Tota</w:t>
            </w:r>
            <w:r w:rsidRPr="00772434">
              <w:rPr>
                <w:rFonts w:cs="Arial"/>
                <w:b/>
                <w:sz w:val="22"/>
              </w:rPr>
              <w:t>le</w:t>
            </w:r>
          </w:p>
        </w:tc>
        <w:tc>
          <w:tcPr>
            <w:tcW w:w="1018"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b/>
                <w:sz w:val="22"/>
              </w:rPr>
            </w:pPr>
            <w:r w:rsidRPr="007673D5">
              <w:rPr>
                <w:rFonts w:cs="Arial"/>
                <w:b/>
                <w:sz w:val="22"/>
              </w:rPr>
              <w:t>76</w:t>
            </w:r>
          </w:p>
        </w:tc>
        <w:tc>
          <w:tcPr>
            <w:tcW w:w="1017"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b/>
                <w:sz w:val="22"/>
              </w:rPr>
            </w:pPr>
            <w:r w:rsidRPr="007673D5">
              <w:rPr>
                <w:rFonts w:cs="Arial"/>
                <w:b/>
                <w:sz w:val="22"/>
              </w:rPr>
              <w:t>115</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7673D5" w:rsidRDefault="00912084" w:rsidP="005A1E67">
            <w:pPr>
              <w:jc w:val="right"/>
              <w:rPr>
                <w:rFonts w:cs="Arial"/>
                <w:b/>
                <w:sz w:val="22"/>
              </w:rPr>
            </w:pPr>
            <w:r w:rsidRPr="007673D5">
              <w:rPr>
                <w:rFonts w:cs="Arial"/>
                <w:b/>
                <w:sz w:val="22"/>
              </w:rPr>
              <w:t>92</w:t>
            </w:r>
          </w:p>
        </w:tc>
        <w:tc>
          <w:tcPr>
            <w:tcW w:w="1014" w:type="pct"/>
            <w:tcBorders>
              <w:top w:val="single" w:sz="4" w:space="0" w:color="auto"/>
              <w:left w:val="single" w:sz="4" w:space="0" w:color="auto"/>
              <w:bottom w:val="single" w:sz="4" w:space="0" w:color="auto"/>
              <w:right w:val="single" w:sz="4" w:space="0" w:color="auto"/>
            </w:tcBorders>
            <w:vAlign w:val="center"/>
          </w:tcPr>
          <w:p w:rsidR="00912084" w:rsidRPr="007673D5" w:rsidRDefault="00912084" w:rsidP="005A1E67">
            <w:pPr>
              <w:jc w:val="right"/>
              <w:rPr>
                <w:rFonts w:cs="Arial"/>
                <w:b/>
                <w:sz w:val="22"/>
              </w:rPr>
            </w:pPr>
            <w:r w:rsidRPr="007673D5">
              <w:rPr>
                <w:rFonts w:cs="Arial"/>
                <w:b/>
                <w:sz w:val="22"/>
              </w:rPr>
              <w:t>113</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247731" w:rsidRDefault="00247731" w:rsidP="00912084">
      <w:pPr>
        <w:spacing w:after="80"/>
        <w:rPr>
          <w:shd w:val="clear" w:color="auto" w:fill="FFFFFF"/>
          <w:lang w:eastAsia="it-CH"/>
        </w:rPr>
      </w:pPr>
    </w:p>
    <w:p w:rsidR="00912084" w:rsidRDefault="00912084" w:rsidP="00912084">
      <w:pPr>
        <w:spacing w:after="80"/>
        <w:rPr>
          <w:shd w:val="clear" w:color="auto" w:fill="FFFFFF"/>
          <w:lang w:eastAsia="it-CH"/>
        </w:rPr>
      </w:pPr>
      <w:r w:rsidRPr="00851B89">
        <w:rPr>
          <w:shd w:val="clear" w:color="auto" w:fill="FFFFFF"/>
          <w:lang w:eastAsia="it-CH"/>
        </w:rPr>
        <w:t xml:space="preserve">Per </w:t>
      </w:r>
      <w:r>
        <w:rPr>
          <w:shd w:val="clear" w:color="auto" w:fill="FFFFFF"/>
          <w:lang w:eastAsia="it-CH"/>
        </w:rPr>
        <w:t xml:space="preserve">quanto riguarda </w:t>
      </w:r>
      <w:r w:rsidRPr="00851B89">
        <w:rPr>
          <w:lang w:eastAsia="it-CH"/>
        </w:rPr>
        <w:t xml:space="preserve">le scuole medie e medie superiori, la Divisione della scuola conferma </w:t>
      </w:r>
      <w:r w:rsidRPr="00851B89">
        <w:rPr>
          <w:shd w:val="clear" w:color="auto" w:fill="FFFFFF"/>
          <w:lang w:eastAsia="it-CH"/>
        </w:rPr>
        <w:t>che nel 2018 la copertura del fabbisogno è stata garantita.</w:t>
      </w:r>
    </w:p>
    <w:p w:rsidR="00247731" w:rsidRPr="007673D5" w:rsidRDefault="00247731" w:rsidP="00912084">
      <w:pPr>
        <w:spacing w:after="80"/>
        <w:rPr>
          <w:shd w:val="clear" w:color="auto" w:fill="FFFFFF"/>
          <w:lang w:eastAsia="it-CH"/>
        </w:rPr>
      </w:pPr>
    </w:p>
    <w:p w:rsidR="00912084" w:rsidRPr="00247731" w:rsidRDefault="00912084" w:rsidP="00912084">
      <w:pPr>
        <w:pStyle w:val="Paragrafoelenco"/>
        <w:numPr>
          <w:ilvl w:val="0"/>
          <w:numId w:val="36"/>
        </w:numPr>
        <w:tabs>
          <w:tab w:val="left" w:pos="567"/>
        </w:tabs>
        <w:spacing w:before="80" w:after="80"/>
        <w:ind w:left="0" w:firstLine="0"/>
        <w:rPr>
          <w:b/>
          <w:i/>
        </w:rPr>
      </w:pPr>
      <w:r w:rsidRPr="00247731">
        <w:rPr>
          <w:b/>
          <w:i/>
        </w:rPr>
        <w:t>Formazione continua</w:t>
      </w:r>
    </w:p>
    <w:p w:rsidR="00912084" w:rsidRPr="00060C53" w:rsidRDefault="00912084" w:rsidP="00912084">
      <w:pPr>
        <w:pStyle w:val="Paragrafoelenco"/>
        <w:spacing w:before="80" w:after="80"/>
        <w:ind w:left="0"/>
      </w:pPr>
      <w:r w:rsidRPr="00060C53">
        <w:t>L’obiettivo riguardante la formazione continua (art.</w:t>
      </w:r>
      <w:r>
        <w:t xml:space="preserve"> </w:t>
      </w:r>
      <w:r w:rsidRPr="00060C53">
        <w:t xml:space="preserve">8 </w:t>
      </w:r>
      <w:proofErr w:type="spellStart"/>
      <w:r w:rsidRPr="00060C53">
        <w:t>lett</w:t>
      </w:r>
      <w:proofErr w:type="spellEnd"/>
      <w:r w:rsidRPr="00060C53">
        <w:t>.</w:t>
      </w:r>
      <w:r>
        <w:t xml:space="preserve"> </w:t>
      </w:r>
      <w:r w:rsidRPr="00060C53">
        <w:t>b</w:t>
      </w:r>
      <w:r>
        <w:t>.</w:t>
      </w:r>
      <w:r w:rsidRPr="00060C53">
        <w:t>) prevede l’adattamento costante delle competenze dei docenti e degli altri operatori pedagogici alle nuove esigenze dettate dall’evoluzione delle conoscenze scientifiche e disciplinari della società.</w:t>
      </w:r>
    </w:p>
    <w:p w:rsidR="00912084" w:rsidRDefault="00912084" w:rsidP="00912084">
      <w:pPr>
        <w:spacing w:after="80"/>
        <w:rPr>
          <w:rFonts w:eastAsia="Calibri" w:cs="Consolas"/>
          <w:iCs/>
          <w:lang w:eastAsia="it-CH"/>
        </w:rPr>
      </w:pPr>
      <w:r w:rsidRPr="00407E7D">
        <w:t>Questo obiettivo è stato raggiunto dal DFA</w:t>
      </w:r>
      <w:r>
        <w:t>,</w:t>
      </w:r>
      <w:r w:rsidRPr="00407E7D">
        <w:t xml:space="preserve"> </w:t>
      </w:r>
      <w:r>
        <w:t>che</w:t>
      </w:r>
      <w:r w:rsidRPr="00407E7D">
        <w:t xml:space="preserve"> ha adattato l’offerta dei corsi per </w:t>
      </w:r>
      <w:r>
        <w:t xml:space="preserve">rispondere alle </w:t>
      </w:r>
      <w:r w:rsidRPr="00407E7D">
        <w:t xml:space="preserve">nuove esigenze dei docenti e del sistema scolastico. L’introduzione del nuovo Piano di studio della scuola dell’obbligo </w:t>
      </w:r>
      <w:r>
        <w:t xml:space="preserve">ticinese </w:t>
      </w:r>
      <w:r w:rsidRPr="00407E7D">
        <w:t xml:space="preserve">e la sua implementazione hanno generato una notevole richiesta di corsi di formazione continua sugli argomenti alla base del </w:t>
      </w:r>
      <w:r>
        <w:t>p</w:t>
      </w:r>
      <w:r w:rsidRPr="00407E7D">
        <w:t>iano. Di conseguenza, sono aumentati</w:t>
      </w:r>
      <w:r>
        <w:t xml:space="preserve"> sia</w:t>
      </w:r>
      <w:r w:rsidRPr="00407E7D">
        <w:t xml:space="preserve"> la frequenza ai corsi di formazione continua (2</w:t>
      </w:r>
      <w:r>
        <w:t>’</w:t>
      </w:r>
      <w:r w:rsidRPr="00407E7D">
        <w:t>466 iscrizioni ricevute), c</w:t>
      </w:r>
      <w:r>
        <w:t>onfermando la tendenza del 2017, sia</w:t>
      </w:r>
      <w:r w:rsidRPr="00407E7D">
        <w:t xml:space="preserve"> il numero e la varietà di corsi erogati. Il cambiamento dei contenuti non ha potuto prescindere dal cambia</w:t>
      </w:r>
      <w:r>
        <w:t>mento delle modalità dei corsi. S</w:t>
      </w:r>
      <w:r w:rsidRPr="00407E7D">
        <w:t>empre di più si favoriscono forme alternative al corso “classico”, promuovendo comunità di pratica, intervisioni tra docenti, corsi di c</w:t>
      </w:r>
      <w:r>
        <w:t>arattere laboratoriale.</w:t>
      </w:r>
      <w:r w:rsidRPr="00407E7D">
        <w:t xml:space="preserve"> </w:t>
      </w:r>
      <w:r w:rsidRPr="00407E7D">
        <w:rPr>
          <w:szCs w:val="24"/>
          <w:lang w:eastAsia="it-CH"/>
        </w:rPr>
        <w:t xml:space="preserve">Si è inoltre consolidata la tendenza ad inserire i singoli corsi in percorsi di formazione più ampi e certificati (CAS, DAS e MAS): nel 2018 il 40% dei corsi previsti richiedevano una certificazione. </w:t>
      </w:r>
      <w:r w:rsidRPr="00407E7D">
        <w:rPr>
          <w:rFonts w:eastAsia="Calibri" w:cs="Consolas"/>
          <w:iCs/>
          <w:lang w:eastAsia="it-CH"/>
        </w:rPr>
        <w:t>Dal punto di vista quantitativo l’offerta complessiva si attesta a 181 proposte/titoli di corsi.</w:t>
      </w:r>
    </w:p>
    <w:p w:rsidR="00247731" w:rsidRPr="007673D5" w:rsidRDefault="00247731" w:rsidP="00912084">
      <w:pPr>
        <w:spacing w:after="80"/>
        <w:rPr>
          <w:lang w:eastAsia="it-CH"/>
        </w:rPr>
      </w:pPr>
    </w:p>
    <w:p w:rsidR="00912084" w:rsidRPr="00247731" w:rsidRDefault="00912084" w:rsidP="00912084">
      <w:pPr>
        <w:pStyle w:val="Paragrafoelenco"/>
        <w:numPr>
          <w:ilvl w:val="0"/>
          <w:numId w:val="36"/>
        </w:numPr>
        <w:tabs>
          <w:tab w:val="left" w:pos="567"/>
        </w:tabs>
        <w:spacing w:before="80" w:after="80"/>
        <w:ind w:left="0" w:firstLine="0"/>
        <w:rPr>
          <w:b/>
          <w:i/>
        </w:rPr>
      </w:pPr>
      <w:r w:rsidRPr="00247731">
        <w:rPr>
          <w:b/>
          <w:i/>
        </w:rPr>
        <w:t>Ricerca educativa</w:t>
      </w:r>
    </w:p>
    <w:p w:rsidR="00912084" w:rsidRDefault="00912084" w:rsidP="00912084">
      <w:r w:rsidRPr="00407E7D">
        <w:rPr>
          <w:lang w:eastAsia="it-CH"/>
        </w:rPr>
        <w:t>L’</w:t>
      </w:r>
      <w:r w:rsidRPr="007535EE">
        <w:rPr>
          <w:b/>
          <w:lang w:eastAsia="it-CH"/>
        </w:rPr>
        <w:t xml:space="preserve">obiettivo c) 1 </w:t>
      </w:r>
      <w:r w:rsidRPr="00407E7D">
        <w:rPr>
          <w:lang w:eastAsia="it-CH"/>
        </w:rPr>
        <w:t>riguarda il raggiungimento degli obiettivi di una ricerca di standard universitario</w:t>
      </w:r>
      <w:r>
        <w:rPr>
          <w:lang w:eastAsia="it-CH"/>
        </w:rPr>
        <w:t>,</w:t>
      </w:r>
      <w:r w:rsidRPr="00407E7D">
        <w:rPr>
          <w:lang w:eastAsia="it-CH"/>
        </w:rPr>
        <w:t xml:space="preserve"> come auspicato dagli enti nazionali preposti.</w:t>
      </w:r>
      <w:r w:rsidRPr="00407E7D">
        <w:t xml:space="preserve"> Con la costituzione di due nuovi laboratori e l’ottenimento di importanti finanziamenti e riconoscimenti da parte del F</w:t>
      </w:r>
      <w:r>
        <w:t xml:space="preserve">NS </w:t>
      </w:r>
      <w:r w:rsidRPr="00407E7D">
        <w:t>e di altri enti universitari, il DFA ha ulteriormente consolidato la propria reputazione nel campo della ricerca scientifica e fornito un contributo concreto al processo di trasformazione digitale della società.</w:t>
      </w:r>
    </w:p>
    <w:p w:rsidR="00247731" w:rsidRDefault="00247731" w:rsidP="00912084"/>
    <w:p w:rsidR="00912084" w:rsidRDefault="00912084" w:rsidP="00247731">
      <w:pPr>
        <w:rPr>
          <w:rFonts w:eastAsia="Calibri"/>
          <w:szCs w:val="24"/>
          <w:lang w:val="it-CH" w:eastAsia="en-US"/>
        </w:rPr>
      </w:pPr>
      <w:r w:rsidRPr="00851B89">
        <w:rPr>
          <w:rFonts w:eastAsia="Calibri"/>
          <w:szCs w:val="24"/>
          <w:lang w:val="it-CH" w:eastAsia="en-US"/>
        </w:rPr>
        <w:t>L’</w:t>
      </w:r>
      <w:r w:rsidRPr="007535EE">
        <w:rPr>
          <w:rFonts w:eastAsia="Calibri"/>
          <w:b/>
          <w:szCs w:val="24"/>
          <w:lang w:val="it-CH" w:eastAsia="en-US"/>
        </w:rPr>
        <w:t xml:space="preserve">obiettivo c) 2 </w:t>
      </w:r>
      <w:r w:rsidRPr="00851B89">
        <w:rPr>
          <w:rFonts w:eastAsia="Calibri"/>
          <w:szCs w:val="24"/>
          <w:lang w:val="it-CH" w:eastAsia="en-US"/>
        </w:rPr>
        <w:t xml:space="preserve">prevede un’analisi costante e approfondita che consenta la confrontabilità del sistema educativo ticinese con quello svizzero e internazionale. </w:t>
      </w:r>
      <w:r>
        <w:rPr>
          <w:rFonts w:eastAsia="Calibri"/>
          <w:szCs w:val="24"/>
          <w:lang w:val="it-CH" w:eastAsia="en-US"/>
        </w:rPr>
        <w:t>Di seguito riportiamo alcuni progetti a livello cantonale, nazionale e internazionale condotti dal DFA o ai quali il DFA ha preso parte e che sono appena terminati o sono attualmente ancora in corso che si inseriscono in questo contesto:</w:t>
      </w:r>
    </w:p>
    <w:p w:rsidR="00912084" w:rsidRPr="00851B89" w:rsidRDefault="00912084" w:rsidP="00247731">
      <w:pPr>
        <w:numPr>
          <w:ilvl w:val="0"/>
          <w:numId w:val="39"/>
        </w:numPr>
        <w:spacing w:before="80"/>
        <w:ind w:left="284" w:hanging="284"/>
        <w:rPr>
          <w:rFonts w:eastAsia="Calibri"/>
          <w:szCs w:val="24"/>
          <w:lang w:val="it-CH" w:eastAsia="en-US"/>
        </w:rPr>
      </w:pPr>
      <w:r>
        <w:rPr>
          <w:rFonts w:eastAsia="Calibri"/>
          <w:szCs w:val="24"/>
          <w:lang w:val="it-CH" w:eastAsia="en-US"/>
        </w:rPr>
        <w:t>“</w:t>
      </w:r>
      <w:r w:rsidRPr="00851B89">
        <w:rPr>
          <w:rFonts w:eastAsia="Calibri"/>
          <w:szCs w:val="24"/>
          <w:lang w:val="it-CH" w:eastAsia="en-US"/>
        </w:rPr>
        <w:t>Scuola a tutto campo – Indicatori del sistema educativo ticinese</w:t>
      </w:r>
      <w:r>
        <w:rPr>
          <w:rFonts w:eastAsia="Calibri"/>
          <w:szCs w:val="24"/>
          <w:lang w:val="it-CH" w:eastAsia="en-US"/>
        </w:rPr>
        <w:t>”</w:t>
      </w:r>
      <w:r w:rsidRPr="00851B89">
        <w:rPr>
          <w:rFonts w:eastAsia="Calibri"/>
          <w:szCs w:val="24"/>
          <w:lang w:val="it-CH" w:eastAsia="en-US"/>
        </w:rPr>
        <w:t xml:space="preserve"> è un progetto nato nel 2002 a seguito di un messaggio del Consiglio di Stato al Gran Consiglio nell’ambito dei lavori di Amministrazione 2000</w:t>
      </w:r>
      <w:r>
        <w:rPr>
          <w:rFonts w:eastAsia="Calibri"/>
          <w:szCs w:val="24"/>
          <w:lang w:val="it-CH" w:eastAsia="en-US"/>
        </w:rPr>
        <w:t>. H</w:t>
      </w:r>
      <w:r w:rsidRPr="00851B89">
        <w:rPr>
          <w:rFonts w:eastAsia="Calibri"/>
          <w:szCs w:val="24"/>
          <w:lang w:val="it-CH" w:eastAsia="en-US"/>
        </w:rPr>
        <w:t xml:space="preserve">a per obiettivo </w:t>
      </w:r>
      <w:r>
        <w:rPr>
          <w:rFonts w:eastAsia="Calibri"/>
          <w:szCs w:val="24"/>
          <w:lang w:val="it-CH" w:eastAsia="en-US"/>
        </w:rPr>
        <w:t>la descrizione del</w:t>
      </w:r>
      <w:r w:rsidRPr="00851B89">
        <w:rPr>
          <w:rFonts w:eastAsia="Calibri"/>
          <w:szCs w:val="24"/>
          <w:lang w:val="it-CH" w:eastAsia="en-US"/>
        </w:rPr>
        <w:t>lo stato di salute del sistema scolastico ticinese per apprezzarne l’efficienza interna ed esterna e di pilotarne lo sviluppo a media scadenza. La quarta edizione</w:t>
      </w:r>
      <w:r>
        <w:rPr>
          <w:rFonts w:eastAsia="Calibri"/>
          <w:szCs w:val="24"/>
          <w:lang w:val="it-CH" w:eastAsia="en-US"/>
        </w:rPr>
        <w:t>,</w:t>
      </w:r>
      <w:r w:rsidRPr="00851B89">
        <w:rPr>
          <w:rFonts w:eastAsia="Calibri"/>
          <w:szCs w:val="24"/>
          <w:lang w:val="it-CH" w:eastAsia="en-US"/>
        </w:rPr>
        <w:t xml:space="preserve"> pubblicata nel marzo 2019</w:t>
      </w:r>
      <w:r>
        <w:rPr>
          <w:rFonts w:eastAsia="Calibri"/>
          <w:szCs w:val="24"/>
          <w:lang w:val="it-CH" w:eastAsia="en-US"/>
        </w:rPr>
        <w:t>,</w:t>
      </w:r>
      <w:r w:rsidRPr="00851B89">
        <w:rPr>
          <w:rFonts w:eastAsia="Calibri"/>
          <w:szCs w:val="24"/>
          <w:lang w:val="it-CH" w:eastAsia="en-US"/>
        </w:rPr>
        <w:t xml:space="preserve"> presenta una moltitudine d’indicatori del sistema formativo ticinese riguardo all’equità, i percorsi formativi, </w:t>
      </w:r>
      <w:r>
        <w:rPr>
          <w:rFonts w:eastAsia="Calibri"/>
          <w:szCs w:val="24"/>
          <w:lang w:val="it-CH" w:eastAsia="en-US"/>
        </w:rPr>
        <w:t xml:space="preserve">i </w:t>
      </w:r>
      <w:r w:rsidRPr="00851B89">
        <w:rPr>
          <w:rFonts w:eastAsia="Calibri"/>
          <w:szCs w:val="24"/>
          <w:lang w:val="it-CH" w:eastAsia="en-US"/>
        </w:rPr>
        <w:t>risultati ottenuti, il benessere di allievi e docenti ticinesi, nonché le risorse necessarie al funzionamento del tutto, nel confronto internaziona</w:t>
      </w:r>
      <w:r>
        <w:rPr>
          <w:rFonts w:eastAsia="Calibri"/>
          <w:szCs w:val="24"/>
          <w:lang w:val="it-CH" w:eastAsia="en-US"/>
        </w:rPr>
        <w:t xml:space="preserve">le, nazionale e </w:t>
      </w:r>
      <w:proofErr w:type="spellStart"/>
      <w:r>
        <w:rPr>
          <w:rFonts w:eastAsia="Calibri"/>
          <w:szCs w:val="24"/>
          <w:lang w:val="it-CH" w:eastAsia="en-US"/>
        </w:rPr>
        <w:t>intercantonale</w:t>
      </w:r>
      <w:proofErr w:type="spellEnd"/>
      <w:r>
        <w:rPr>
          <w:rFonts w:eastAsia="Calibri"/>
          <w:szCs w:val="24"/>
          <w:lang w:val="it-CH" w:eastAsia="en-US"/>
        </w:rPr>
        <w:t>.</w:t>
      </w:r>
    </w:p>
    <w:p w:rsidR="00912084" w:rsidRPr="00851B89" w:rsidRDefault="00912084" w:rsidP="00247731">
      <w:pPr>
        <w:numPr>
          <w:ilvl w:val="0"/>
          <w:numId w:val="39"/>
        </w:numPr>
        <w:spacing w:before="80"/>
        <w:ind w:left="284" w:hanging="284"/>
        <w:rPr>
          <w:rFonts w:eastAsia="Calibri"/>
          <w:szCs w:val="24"/>
          <w:lang w:val="it-CH" w:eastAsia="en-US"/>
        </w:rPr>
      </w:pPr>
      <w:r>
        <w:rPr>
          <w:rFonts w:eastAsia="Calibri"/>
          <w:szCs w:val="24"/>
          <w:lang w:val="it-CH" w:eastAsia="en-US"/>
        </w:rPr>
        <w:t>Il “</w:t>
      </w:r>
      <w:proofErr w:type="spellStart"/>
      <w:r w:rsidRPr="007535EE">
        <w:rPr>
          <w:rFonts w:eastAsia="Calibri"/>
          <w:szCs w:val="24"/>
          <w:lang w:val="it-CH" w:eastAsia="en-US"/>
        </w:rPr>
        <w:t>Programme</w:t>
      </w:r>
      <w:proofErr w:type="spellEnd"/>
      <w:r w:rsidRPr="007535EE">
        <w:rPr>
          <w:rFonts w:eastAsia="Calibri"/>
          <w:szCs w:val="24"/>
          <w:lang w:val="it-CH" w:eastAsia="en-US"/>
        </w:rPr>
        <w:t xml:space="preserve"> for International </w:t>
      </w:r>
      <w:proofErr w:type="spellStart"/>
      <w:r w:rsidRPr="007535EE">
        <w:rPr>
          <w:rFonts w:eastAsia="Calibri"/>
          <w:szCs w:val="24"/>
          <w:lang w:val="it-CH" w:eastAsia="en-US"/>
        </w:rPr>
        <w:t>Student</w:t>
      </w:r>
      <w:proofErr w:type="spellEnd"/>
      <w:r w:rsidRPr="007535EE">
        <w:rPr>
          <w:rFonts w:eastAsia="Calibri"/>
          <w:szCs w:val="24"/>
          <w:lang w:val="it-CH" w:eastAsia="en-US"/>
        </w:rPr>
        <w:t xml:space="preserve"> </w:t>
      </w:r>
      <w:proofErr w:type="spellStart"/>
      <w:r w:rsidRPr="007535EE">
        <w:rPr>
          <w:rFonts w:eastAsia="Calibri"/>
          <w:szCs w:val="24"/>
          <w:lang w:val="it-CH" w:eastAsia="en-US"/>
        </w:rPr>
        <w:t>Assessment</w:t>
      </w:r>
      <w:proofErr w:type="spellEnd"/>
      <w:r>
        <w:rPr>
          <w:rFonts w:eastAsia="Calibri"/>
          <w:szCs w:val="24"/>
          <w:lang w:val="it-CH" w:eastAsia="en-US"/>
        </w:rPr>
        <w:t>”</w:t>
      </w:r>
      <w:r w:rsidRPr="00851B89">
        <w:rPr>
          <w:rFonts w:eastAsia="Calibri"/>
          <w:szCs w:val="24"/>
          <w:lang w:val="it-CH" w:eastAsia="en-US"/>
        </w:rPr>
        <w:t xml:space="preserve"> (PISA) è un’indagine internazionale che si svolge dal 2000 a intervalli di tre anni e che valuta le competenze degli allievi di 15 anni nella lettura, </w:t>
      </w:r>
      <w:r>
        <w:rPr>
          <w:rFonts w:eastAsia="Calibri"/>
          <w:szCs w:val="24"/>
          <w:lang w:val="it-CH" w:eastAsia="en-US"/>
        </w:rPr>
        <w:t xml:space="preserve">nella </w:t>
      </w:r>
      <w:r w:rsidRPr="00851B89">
        <w:rPr>
          <w:rFonts w:eastAsia="Calibri"/>
          <w:szCs w:val="24"/>
          <w:lang w:val="it-CH" w:eastAsia="en-US"/>
        </w:rPr>
        <w:t xml:space="preserve">matematica e </w:t>
      </w:r>
      <w:r>
        <w:rPr>
          <w:rFonts w:eastAsia="Calibri"/>
          <w:szCs w:val="24"/>
          <w:lang w:val="it-CH" w:eastAsia="en-US"/>
        </w:rPr>
        <w:t xml:space="preserve">nelle </w:t>
      </w:r>
      <w:r w:rsidRPr="00851B89">
        <w:rPr>
          <w:rFonts w:eastAsia="Calibri"/>
          <w:szCs w:val="24"/>
          <w:lang w:val="it-CH" w:eastAsia="en-US"/>
        </w:rPr>
        <w:t xml:space="preserve">scienze. L’indagine mira a valutare l'acquisizione e l'utilizzo delle competenze apprese durante il periodo della scolarità obbligatoria. Questo programma è promosso dall’Organizzazione per la cooperazione </w:t>
      </w:r>
      <w:r>
        <w:rPr>
          <w:rFonts w:eastAsia="Calibri"/>
          <w:szCs w:val="24"/>
          <w:lang w:val="it-CH" w:eastAsia="en-US"/>
        </w:rPr>
        <w:t>e lo sviluppo economico (OCSE).</w:t>
      </w:r>
    </w:p>
    <w:p w:rsidR="00912084" w:rsidRPr="00851B89" w:rsidRDefault="00912084" w:rsidP="00247731">
      <w:pPr>
        <w:numPr>
          <w:ilvl w:val="0"/>
          <w:numId w:val="39"/>
        </w:numPr>
        <w:spacing w:before="80"/>
        <w:ind w:left="284" w:hanging="284"/>
        <w:rPr>
          <w:rFonts w:eastAsia="Calibri"/>
          <w:szCs w:val="24"/>
          <w:lang w:val="it-CH" w:eastAsia="en-US"/>
        </w:rPr>
      </w:pPr>
      <w:r>
        <w:rPr>
          <w:rFonts w:eastAsia="Calibri"/>
          <w:szCs w:val="24"/>
          <w:lang w:val="it-CH" w:eastAsia="en-US"/>
        </w:rPr>
        <w:t>L’indagine “</w:t>
      </w:r>
      <w:r w:rsidRPr="00851B89">
        <w:rPr>
          <w:rFonts w:eastAsia="Calibri"/>
          <w:szCs w:val="24"/>
          <w:lang w:val="it-CH" w:eastAsia="en-US"/>
        </w:rPr>
        <w:t xml:space="preserve">Verifica delle </w:t>
      </w:r>
      <w:r>
        <w:rPr>
          <w:rFonts w:eastAsia="Calibri"/>
          <w:szCs w:val="24"/>
          <w:lang w:val="it-CH" w:eastAsia="en-US"/>
        </w:rPr>
        <w:t>competenze fondamentali” (</w:t>
      </w:r>
      <w:proofErr w:type="spellStart"/>
      <w:r>
        <w:rPr>
          <w:rFonts w:eastAsia="Calibri"/>
          <w:szCs w:val="24"/>
          <w:lang w:val="it-CH" w:eastAsia="en-US"/>
        </w:rPr>
        <w:t>VeCoF</w:t>
      </w:r>
      <w:proofErr w:type="spellEnd"/>
      <w:r>
        <w:rPr>
          <w:rFonts w:eastAsia="Calibri"/>
          <w:szCs w:val="24"/>
          <w:lang w:val="it-CH" w:eastAsia="en-US"/>
        </w:rPr>
        <w:t xml:space="preserve">) </w:t>
      </w:r>
      <w:r w:rsidRPr="00851B89">
        <w:rPr>
          <w:rFonts w:eastAsia="Calibri"/>
          <w:szCs w:val="24"/>
          <w:lang w:val="it-CH" w:eastAsia="en-US"/>
        </w:rPr>
        <w:t xml:space="preserve">commissionata dalla CDPE (e anche dal DECS per un approfondimento dei </w:t>
      </w:r>
      <w:r>
        <w:rPr>
          <w:rFonts w:eastAsia="Calibri"/>
          <w:szCs w:val="24"/>
          <w:lang w:val="it-CH" w:eastAsia="en-US"/>
        </w:rPr>
        <w:t>risultati del Cantone Ticino)</w:t>
      </w:r>
      <w:r w:rsidRPr="00851B89">
        <w:rPr>
          <w:rFonts w:eastAsia="Calibri"/>
          <w:szCs w:val="24"/>
          <w:lang w:val="it-CH" w:eastAsia="en-US"/>
        </w:rPr>
        <w:t xml:space="preserve"> mira a misurare la quota di allievi della Scuola dell’obbligo che raggiungono gli obiettivi formativi nazionali, ovvero che acquisiscono le competenze fondamentali in Lingua di scolarizzazione, Lingue straniere, Matematica e Scienze naturali definite nel concordato </w:t>
      </w:r>
      <w:proofErr w:type="spellStart"/>
      <w:r w:rsidRPr="00851B89">
        <w:rPr>
          <w:rFonts w:eastAsia="Calibri"/>
          <w:szCs w:val="24"/>
          <w:lang w:val="it-CH" w:eastAsia="en-US"/>
        </w:rPr>
        <w:t>intercantonale</w:t>
      </w:r>
      <w:proofErr w:type="spellEnd"/>
      <w:r w:rsidRPr="00851B89">
        <w:rPr>
          <w:rFonts w:eastAsia="Calibri"/>
          <w:szCs w:val="24"/>
          <w:lang w:val="it-CH" w:eastAsia="en-US"/>
        </w:rPr>
        <w:t xml:space="preserve"> </w:t>
      </w:r>
      <w:proofErr w:type="spellStart"/>
      <w:r w:rsidRPr="00851B89">
        <w:rPr>
          <w:rFonts w:eastAsia="Calibri"/>
          <w:szCs w:val="24"/>
          <w:lang w:val="it-CH" w:eastAsia="en-US"/>
        </w:rPr>
        <w:t>HarmoS</w:t>
      </w:r>
      <w:proofErr w:type="spellEnd"/>
      <w:r w:rsidRPr="00851B89">
        <w:rPr>
          <w:rFonts w:eastAsia="Calibri"/>
          <w:szCs w:val="24"/>
          <w:lang w:val="it-CH" w:eastAsia="en-US"/>
        </w:rPr>
        <w:t xml:space="preserve">. Il confronto dei risultati ottenuti dai singoli </w:t>
      </w:r>
      <w:r>
        <w:rPr>
          <w:rFonts w:eastAsia="Calibri"/>
          <w:szCs w:val="24"/>
          <w:lang w:val="it-CH" w:eastAsia="en-US"/>
        </w:rPr>
        <w:t>Cantoni</w:t>
      </w:r>
      <w:r w:rsidRPr="00851B89">
        <w:rPr>
          <w:rFonts w:eastAsia="Calibri"/>
          <w:szCs w:val="24"/>
          <w:lang w:val="it-CH" w:eastAsia="en-US"/>
        </w:rPr>
        <w:t xml:space="preserve"> informa sullo stato di avanzamento del processo di armonizzazione del sistema educativo svizzero, voluto dal popolo e iscritto nella </w:t>
      </w:r>
      <w:r>
        <w:rPr>
          <w:rFonts w:eastAsia="Calibri"/>
          <w:szCs w:val="24"/>
          <w:lang w:val="it-CH" w:eastAsia="en-US"/>
        </w:rPr>
        <w:t>C</w:t>
      </w:r>
      <w:r w:rsidRPr="00851B89">
        <w:rPr>
          <w:rFonts w:eastAsia="Calibri"/>
          <w:szCs w:val="24"/>
          <w:lang w:val="it-CH" w:eastAsia="en-US"/>
        </w:rPr>
        <w:t xml:space="preserve">ostituzione. Nel 2016 si è svolto il test per verificare le competenze fondamentali in matematica degli allievi </w:t>
      </w:r>
      <w:r>
        <w:rPr>
          <w:rFonts w:eastAsia="Calibri"/>
          <w:szCs w:val="24"/>
          <w:lang w:val="it-CH" w:eastAsia="en-US"/>
        </w:rPr>
        <w:t xml:space="preserve">dell’11° anno </w:t>
      </w:r>
      <w:proofErr w:type="spellStart"/>
      <w:r>
        <w:rPr>
          <w:rFonts w:eastAsia="Calibri"/>
          <w:szCs w:val="24"/>
          <w:lang w:val="it-CH" w:eastAsia="en-US"/>
        </w:rPr>
        <w:t>HarmoS</w:t>
      </w:r>
      <w:proofErr w:type="spellEnd"/>
      <w:r>
        <w:rPr>
          <w:rFonts w:eastAsia="Calibri"/>
          <w:szCs w:val="24"/>
          <w:lang w:val="it-CH" w:eastAsia="en-US"/>
        </w:rPr>
        <w:t xml:space="preserve"> (in Ticino</w:t>
      </w:r>
      <w:r w:rsidRPr="00851B89">
        <w:rPr>
          <w:rFonts w:eastAsia="Calibri"/>
          <w:szCs w:val="24"/>
          <w:lang w:val="it-CH" w:eastAsia="en-US"/>
        </w:rPr>
        <w:t xml:space="preserve"> IV media); nel 2017, sono state verificate le competenze fondamentali nella lingua di scolarizzazione e nella lingua seconda per gli allievi del</w:t>
      </w:r>
      <w:r>
        <w:rPr>
          <w:rFonts w:eastAsia="Calibri"/>
          <w:szCs w:val="24"/>
          <w:lang w:val="it-CH" w:eastAsia="en-US"/>
        </w:rPr>
        <w:t>l’8° anno scolastico (in Ticino</w:t>
      </w:r>
      <w:r w:rsidRPr="00851B89">
        <w:rPr>
          <w:rFonts w:eastAsia="Calibri"/>
          <w:szCs w:val="24"/>
          <w:lang w:val="it-CH" w:eastAsia="en-US"/>
        </w:rPr>
        <w:t xml:space="preserve"> I media).</w:t>
      </w:r>
      <w:r>
        <w:rPr>
          <w:rFonts w:eastAsia="Calibri"/>
          <w:szCs w:val="24"/>
          <w:lang w:val="it-CH" w:eastAsia="en-US"/>
        </w:rPr>
        <w:t xml:space="preserve"> Nel 2019 verrà svolto tra gli allievi giunti alla fine della scolarità obbligatoria un test pilota riguardante la lingua di scolarizzazione e la prima e la seconda lingua straniera.</w:t>
      </w:r>
    </w:p>
    <w:p w:rsidR="00912084" w:rsidRPr="00CE2C68" w:rsidRDefault="00912084" w:rsidP="00247731">
      <w:pPr>
        <w:numPr>
          <w:ilvl w:val="0"/>
          <w:numId w:val="39"/>
        </w:numPr>
        <w:spacing w:before="80"/>
        <w:ind w:left="284" w:hanging="284"/>
        <w:rPr>
          <w:rFonts w:eastAsia="Calibri"/>
          <w:szCs w:val="24"/>
          <w:lang w:val="it-CH" w:eastAsia="en-US"/>
        </w:rPr>
      </w:pPr>
      <w:r w:rsidRPr="00CE2C68">
        <w:rPr>
          <w:rFonts w:eastAsia="Calibri"/>
          <w:szCs w:val="24"/>
          <w:lang w:val="it-CH" w:eastAsia="en-US"/>
        </w:rPr>
        <w:t>20 anni di maturità liceale</w:t>
      </w:r>
      <w:r>
        <w:rPr>
          <w:rFonts w:eastAsia="Calibri"/>
          <w:szCs w:val="24"/>
          <w:lang w:val="it-CH" w:eastAsia="en-US"/>
        </w:rPr>
        <w:t xml:space="preserve"> è uno</w:t>
      </w:r>
      <w:r w:rsidRPr="00CE2C68">
        <w:rPr>
          <w:rFonts w:eastAsia="Calibri"/>
          <w:szCs w:val="24"/>
          <w:lang w:val="it-CH" w:eastAsia="en-US"/>
        </w:rPr>
        <w:t xml:space="preserve"> studio commissionato dal DECS in occasione del XX anniversario della riforma della Maturità liceale per fare il punto sulla situazione attuale, integrando le due valutazioni già svolte in passato su scala nazionale (EVAMAR I e II). In particolare, nello studio sono stati confrontati programmi di studio e griglie orarie cantonali, nonché le scelte post-liceali verso le formazioni di grado terziario e l’esito degli studi universitari degli studenti provenienti dai licei ticinesi e dell’insieme degli studenti provenienti dai licei svizzeri.</w:t>
      </w:r>
    </w:p>
    <w:p w:rsidR="00247731" w:rsidRDefault="00247731" w:rsidP="00247731"/>
    <w:p w:rsidR="00912084" w:rsidRPr="00407E7D" w:rsidRDefault="00912084" w:rsidP="00247731">
      <w:r w:rsidRPr="00407E7D">
        <w:t>L’</w:t>
      </w:r>
      <w:r w:rsidRPr="007535EE">
        <w:rPr>
          <w:b/>
        </w:rPr>
        <w:t xml:space="preserve">obiettivo c) 3 </w:t>
      </w:r>
      <w:r w:rsidRPr="00407E7D">
        <w:t xml:space="preserve">riguarda la sperimentazione di nuove metodologie e la messa a confronto di teorie emergenti con teorie acquisite. Per il 2018 sono stati elencati 35 progetti attivi tra cui 2 progetti del </w:t>
      </w:r>
      <w:r>
        <w:t>FNS</w:t>
      </w:r>
      <w:r w:rsidRPr="00D17078">
        <w:t xml:space="preserve">. La lista con nome, ente finanziatore e ricavo 2018 si trova al capitolo </w:t>
      </w:r>
      <w:r>
        <w:t>d) Ricerca e servizi</w:t>
      </w:r>
      <w:r w:rsidRPr="00407E7D">
        <w:t>.</w:t>
      </w:r>
    </w:p>
    <w:p w:rsidR="00912084" w:rsidRDefault="00912084" w:rsidP="00247731">
      <w:pPr>
        <w:rPr>
          <w:rFonts w:eastAsia="Calibri"/>
          <w:lang w:val="it-CH" w:eastAsia="en-US"/>
        </w:rPr>
      </w:pPr>
      <w:r>
        <w:rPr>
          <w:rFonts w:eastAsia="Calibri"/>
          <w:lang w:val="it-CH" w:eastAsia="en-US"/>
        </w:rPr>
        <w:t xml:space="preserve">Alla luce degli elementi citati, gli obiettivi alla </w:t>
      </w:r>
      <w:proofErr w:type="spellStart"/>
      <w:r>
        <w:rPr>
          <w:rFonts w:eastAsia="Calibri"/>
          <w:lang w:val="it-CH" w:eastAsia="en-US"/>
        </w:rPr>
        <w:t>lett</w:t>
      </w:r>
      <w:proofErr w:type="spellEnd"/>
      <w:r>
        <w:rPr>
          <w:rFonts w:eastAsia="Calibri"/>
          <w:lang w:val="it-CH" w:eastAsia="en-US"/>
        </w:rPr>
        <w:t>. c) possono considerarsi raggiunti, affermando il DFA quale polo di competenza per la ricerca educativa.</w:t>
      </w:r>
    </w:p>
    <w:p w:rsidR="00247731" w:rsidRDefault="00247731" w:rsidP="00247731">
      <w:pPr>
        <w:rPr>
          <w:rFonts w:eastAsia="Calibri"/>
          <w:lang w:val="it-CH" w:eastAsia="en-US"/>
        </w:rPr>
      </w:pPr>
    </w:p>
    <w:p w:rsidR="00247731" w:rsidRDefault="00247731" w:rsidP="00247731">
      <w:pPr>
        <w:rPr>
          <w:highlight w:val="yellow"/>
        </w:rPr>
      </w:pPr>
    </w:p>
    <w:p w:rsidR="00912084" w:rsidRDefault="00FA1F46" w:rsidP="00912084">
      <w:pPr>
        <w:pStyle w:val="Titolo2"/>
      </w:pPr>
      <w:r>
        <w:t>4.2</w:t>
      </w:r>
      <w:r>
        <w:tab/>
      </w:r>
      <w:r w:rsidR="00912084">
        <w:t>Obiettivi quantitativi particolari</w:t>
      </w:r>
    </w:p>
    <w:p w:rsidR="00912084" w:rsidRDefault="00912084" w:rsidP="00912084">
      <w:pPr>
        <w:spacing w:before="80" w:after="80"/>
        <w:rPr>
          <w:szCs w:val="24"/>
          <w:lang w:eastAsia="it-CH"/>
        </w:rPr>
      </w:pPr>
      <w:r w:rsidRPr="00060C53">
        <w:rPr>
          <w:szCs w:val="24"/>
          <w:lang w:eastAsia="it-CH"/>
        </w:rPr>
        <w:t>L’art.</w:t>
      </w:r>
      <w:r>
        <w:rPr>
          <w:szCs w:val="24"/>
          <w:lang w:eastAsia="it-CH"/>
        </w:rPr>
        <w:t xml:space="preserve"> </w:t>
      </w:r>
      <w:r w:rsidRPr="00060C53">
        <w:rPr>
          <w:szCs w:val="24"/>
          <w:lang w:eastAsia="it-CH"/>
        </w:rPr>
        <w:t xml:space="preserve">9 </w:t>
      </w:r>
      <w:proofErr w:type="spellStart"/>
      <w:r>
        <w:rPr>
          <w:szCs w:val="24"/>
          <w:lang w:eastAsia="it-CH"/>
        </w:rPr>
        <w:t>cdp</w:t>
      </w:r>
      <w:proofErr w:type="spellEnd"/>
      <w:r w:rsidRPr="00060C53">
        <w:rPr>
          <w:szCs w:val="24"/>
          <w:lang w:eastAsia="it-CH"/>
        </w:rPr>
        <w:t xml:space="preserve"> definisce gli obiettivi quantitativi particolari per la formazione iniziale dei docenti della scuola dell’infanzia e della scuola elementare (</w:t>
      </w:r>
      <w:proofErr w:type="spellStart"/>
      <w:r w:rsidRPr="00060C53">
        <w:rPr>
          <w:szCs w:val="24"/>
          <w:lang w:eastAsia="it-CH"/>
        </w:rPr>
        <w:t>lett</w:t>
      </w:r>
      <w:proofErr w:type="spellEnd"/>
      <w:r w:rsidRPr="00060C53">
        <w:rPr>
          <w:szCs w:val="24"/>
          <w:lang w:eastAsia="it-CH"/>
        </w:rPr>
        <w:t>. a</w:t>
      </w:r>
      <w:r>
        <w:rPr>
          <w:szCs w:val="24"/>
          <w:lang w:eastAsia="it-CH"/>
        </w:rPr>
        <w:t>.</w:t>
      </w:r>
      <w:r w:rsidRPr="00060C53">
        <w:rPr>
          <w:szCs w:val="24"/>
          <w:lang w:eastAsia="it-CH"/>
        </w:rPr>
        <w:t>), per la formazione iniziale dei docenti di scuola media e media superiore (</w:t>
      </w:r>
      <w:proofErr w:type="spellStart"/>
      <w:r w:rsidRPr="00060C53">
        <w:rPr>
          <w:szCs w:val="24"/>
          <w:lang w:eastAsia="it-CH"/>
        </w:rPr>
        <w:t>lett</w:t>
      </w:r>
      <w:proofErr w:type="spellEnd"/>
      <w:r w:rsidRPr="00060C53">
        <w:rPr>
          <w:szCs w:val="24"/>
          <w:lang w:eastAsia="it-CH"/>
        </w:rPr>
        <w:t>. b</w:t>
      </w:r>
      <w:r>
        <w:rPr>
          <w:szCs w:val="24"/>
          <w:lang w:eastAsia="it-CH"/>
        </w:rPr>
        <w:t>.</w:t>
      </w:r>
      <w:r w:rsidRPr="00060C53">
        <w:rPr>
          <w:szCs w:val="24"/>
          <w:lang w:eastAsia="it-CH"/>
        </w:rPr>
        <w:t>), per la formazione continua e le abilitazioni (</w:t>
      </w:r>
      <w:proofErr w:type="spellStart"/>
      <w:r w:rsidRPr="00060C53">
        <w:rPr>
          <w:szCs w:val="24"/>
          <w:lang w:eastAsia="it-CH"/>
        </w:rPr>
        <w:t>lett</w:t>
      </w:r>
      <w:proofErr w:type="spellEnd"/>
      <w:r w:rsidRPr="00060C53">
        <w:rPr>
          <w:szCs w:val="24"/>
          <w:lang w:eastAsia="it-CH"/>
        </w:rPr>
        <w:t>. c</w:t>
      </w:r>
      <w:r>
        <w:rPr>
          <w:szCs w:val="24"/>
          <w:lang w:eastAsia="it-CH"/>
        </w:rPr>
        <w:t>.</w:t>
      </w:r>
      <w:r w:rsidRPr="00060C53">
        <w:rPr>
          <w:szCs w:val="24"/>
          <w:lang w:eastAsia="it-CH"/>
        </w:rPr>
        <w:t>) e per la ricerca educativa (</w:t>
      </w:r>
      <w:proofErr w:type="spellStart"/>
      <w:r w:rsidRPr="00060C53">
        <w:rPr>
          <w:szCs w:val="24"/>
          <w:lang w:eastAsia="it-CH"/>
        </w:rPr>
        <w:t>lett</w:t>
      </w:r>
      <w:proofErr w:type="spellEnd"/>
      <w:r w:rsidRPr="00060C53">
        <w:rPr>
          <w:szCs w:val="24"/>
          <w:lang w:eastAsia="it-CH"/>
        </w:rPr>
        <w:t>.</w:t>
      </w:r>
      <w:r>
        <w:rPr>
          <w:szCs w:val="24"/>
          <w:lang w:eastAsia="it-CH"/>
        </w:rPr>
        <w:t xml:space="preserve"> </w:t>
      </w:r>
      <w:r w:rsidRPr="00060C53">
        <w:rPr>
          <w:szCs w:val="24"/>
          <w:lang w:eastAsia="it-CH"/>
        </w:rPr>
        <w:t>d</w:t>
      </w:r>
      <w:r>
        <w:rPr>
          <w:szCs w:val="24"/>
          <w:lang w:eastAsia="it-CH"/>
        </w:rPr>
        <w:t>.</w:t>
      </w:r>
      <w:r w:rsidRPr="00060C53">
        <w:rPr>
          <w:szCs w:val="24"/>
          <w:lang w:eastAsia="it-CH"/>
        </w:rPr>
        <w:t>).</w:t>
      </w:r>
    </w:p>
    <w:p w:rsidR="00247731" w:rsidRPr="005A4348" w:rsidRDefault="00247731" w:rsidP="00912084">
      <w:pPr>
        <w:spacing w:before="80" w:after="80"/>
        <w:rPr>
          <w:szCs w:val="24"/>
          <w:lang w:eastAsia="it-CH"/>
        </w:rPr>
      </w:pPr>
    </w:p>
    <w:p w:rsidR="00912084" w:rsidRPr="00247731" w:rsidRDefault="00912084" w:rsidP="00247731">
      <w:pPr>
        <w:pStyle w:val="Paragrafoelenco"/>
        <w:numPr>
          <w:ilvl w:val="0"/>
          <w:numId w:val="45"/>
        </w:numPr>
        <w:tabs>
          <w:tab w:val="left" w:pos="567"/>
        </w:tabs>
        <w:spacing w:before="80" w:after="80"/>
        <w:ind w:left="567" w:hanging="567"/>
        <w:contextualSpacing w:val="0"/>
        <w:rPr>
          <w:b/>
          <w:i/>
        </w:rPr>
      </w:pPr>
      <w:r w:rsidRPr="00247731">
        <w:rPr>
          <w:b/>
          <w:i/>
        </w:rPr>
        <w:t>Formazione iniziale dei docenti della scuola dell’infanzia e della scuola elementare</w:t>
      </w:r>
    </w:p>
    <w:p w:rsidR="00912084" w:rsidRDefault="00912084" w:rsidP="00912084">
      <w:pPr>
        <w:pStyle w:val="Paragrafoelenco"/>
        <w:ind w:left="0"/>
        <w:rPr>
          <w:rFonts w:cs="Arial"/>
          <w:lang w:eastAsia="it-CH"/>
        </w:rPr>
      </w:pPr>
      <w:r w:rsidRPr="00093C22">
        <w:rPr>
          <w:rFonts w:cs="Arial"/>
          <w:lang w:eastAsia="it-CH"/>
        </w:rPr>
        <w:t xml:space="preserve">L’obiettivo prevede un numero di studenti (in ETP) tra 160 e 200. La </w:t>
      </w:r>
      <w:proofErr w:type="spellStart"/>
      <w:r w:rsidRPr="00093C22">
        <w:rPr>
          <w:rFonts w:cs="Arial"/>
          <w:lang w:eastAsia="it-CH"/>
        </w:rPr>
        <w:t>tab</w:t>
      </w:r>
      <w:proofErr w:type="spellEnd"/>
      <w:r w:rsidRPr="00093C22">
        <w:rPr>
          <w:rFonts w:cs="Arial"/>
          <w:lang w:eastAsia="it-CH"/>
        </w:rPr>
        <w:t xml:space="preserve">. 37 riporta i dati sul numero di studenti </w:t>
      </w:r>
      <w:proofErr w:type="spellStart"/>
      <w:r w:rsidRPr="00093C22">
        <w:rPr>
          <w:rFonts w:cs="Arial"/>
          <w:lang w:eastAsia="it-CH"/>
        </w:rPr>
        <w:t>bachelor</w:t>
      </w:r>
      <w:proofErr w:type="spellEnd"/>
      <w:r w:rsidRPr="00093C22">
        <w:rPr>
          <w:rFonts w:cs="Arial"/>
          <w:lang w:eastAsia="it-CH"/>
        </w:rPr>
        <w:t xml:space="preserve">, la loro provenienza e sull’evoluzione dal 2017 e risponde allo stesso tempo all’indicatore dell’art. 23 cpv. 1 </w:t>
      </w:r>
      <w:proofErr w:type="spellStart"/>
      <w:r w:rsidRPr="00093C22">
        <w:rPr>
          <w:rFonts w:cs="Arial"/>
          <w:lang w:eastAsia="it-CH"/>
        </w:rPr>
        <w:t>lett</w:t>
      </w:r>
      <w:proofErr w:type="spellEnd"/>
      <w:r w:rsidRPr="00093C22">
        <w:rPr>
          <w:rFonts w:cs="Arial"/>
          <w:lang w:eastAsia="it-CH"/>
        </w:rPr>
        <w:t xml:space="preserve">. a) punto 1 </w:t>
      </w:r>
      <w:proofErr w:type="spellStart"/>
      <w:r w:rsidRPr="00093C22">
        <w:rPr>
          <w:rFonts w:cs="Arial"/>
          <w:lang w:eastAsia="it-CH"/>
        </w:rPr>
        <w:t>cdp</w:t>
      </w:r>
      <w:proofErr w:type="spellEnd"/>
      <w:r w:rsidRPr="00093C22">
        <w:rPr>
          <w:rFonts w:cs="Arial"/>
          <w:lang w:eastAsia="it-CH"/>
        </w:rPr>
        <w:t>.</w:t>
      </w:r>
    </w:p>
    <w:p w:rsidR="00247731" w:rsidRPr="00093C22" w:rsidRDefault="00247731" w:rsidP="00912084">
      <w:pPr>
        <w:pStyle w:val="Paragrafoelenco"/>
        <w:ind w:left="0"/>
        <w:rPr>
          <w:rFonts w:cs="Arial"/>
          <w:lang w:eastAsia="it-CH"/>
        </w:rPr>
      </w:pPr>
    </w:p>
    <w:p w:rsidR="00912084" w:rsidRPr="00FD5269" w:rsidRDefault="00912084" w:rsidP="006E5628">
      <w:pPr>
        <w:pStyle w:val="Tabella"/>
      </w:pPr>
      <w:r>
        <w:t xml:space="preserve"> </w:t>
      </w:r>
      <w:r w:rsidRPr="00060C53">
        <w:t xml:space="preserve">Studenti del </w:t>
      </w:r>
      <w:proofErr w:type="spellStart"/>
      <w:r>
        <w:t>b</w:t>
      </w:r>
      <w:r w:rsidRPr="00060C53">
        <w:t>achelor</w:t>
      </w:r>
      <w:proofErr w:type="spellEnd"/>
      <w:r w:rsidRPr="00060C53">
        <w:t xml:space="preserve"> a tempo pieno (ETP) per anno e provenienza, 2017 e 2018</w:t>
      </w:r>
    </w:p>
    <w:tbl>
      <w:tblPr>
        <w:tblW w:w="5000" w:type="pct"/>
        <w:tblCellMar>
          <w:left w:w="70" w:type="dxa"/>
          <w:right w:w="70" w:type="dxa"/>
        </w:tblCellMar>
        <w:tblLook w:val="0000" w:firstRow="0" w:lastRow="0" w:firstColumn="0" w:lastColumn="0" w:noHBand="0" w:noVBand="0"/>
      </w:tblPr>
      <w:tblGrid>
        <w:gridCol w:w="3990"/>
        <w:gridCol w:w="1522"/>
        <w:gridCol w:w="1521"/>
        <w:gridCol w:w="1521"/>
        <w:gridCol w:w="1224"/>
      </w:tblGrid>
      <w:tr w:rsidR="00912084" w:rsidRPr="004A0323" w:rsidTr="005A1E6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7673D5" w:rsidRDefault="00912084" w:rsidP="005A1E67">
            <w:pPr>
              <w:jc w:val="center"/>
              <w:rPr>
                <w:rFonts w:cs="Arial"/>
                <w:b/>
                <w:sz w:val="22"/>
                <w:szCs w:val="22"/>
              </w:rPr>
            </w:pPr>
            <w:r w:rsidRPr="007673D5">
              <w:rPr>
                <w:rFonts w:cs="Arial"/>
                <w:b/>
                <w:sz w:val="22"/>
                <w:szCs w:val="22"/>
              </w:rPr>
              <w:t>2017</w:t>
            </w:r>
          </w:p>
        </w:tc>
      </w:tr>
      <w:tr w:rsidR="00912084" w:rsidRPr="004A0323" w:rsidTr="005A1E67">
        <w:trPr>
          <w:trHeight w:val="300"/>
        </w:trPr>
        <w:tc>
          <w:tcPr>
            <w:tcW w:w="20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084" w:rsidRPr="007673D5" w:rsidRDefault="00912084" w:rsidP="005A1E67">
            <w:pPr>
              <w:rPr>
                <w:rFonts w:cs="Arial"/>
                <w:sz w:val="22"/>
                <w:szCs w:val="22"/>
              </w:rPr>
            </w:pPr>
            <w:r w:rsidRPr="007673D5">
              <w:rPr>
                <w:rFonts w:cs="Arial"/>
                <w:sz w:val="22"/>
                <w:szCs w:val="22"/>
              </w:rPr>
              <w:t>ETP</w:t>
            </w:r>
          </w:p>
        </w:tc>
        <w:tc>
          <w:tcPr>
            <w:tcW w:w="778" w:type="pct"/>
            <w:tcBorders>
              <w:top w:val="single" w:sz="4" w:space="0" w:color="auto"/>
              <w:left w:val="nil"/>
              <w:bottom w:val="single" w:sz="4" w:space="0" w:color="auto"/>
              <w:right w:val="single" w:sz="4" w:space="0" w:color="auto"/>
            </w:tcBorders>
            <w:shd w:val="clear" w:color="auto" w:fill="auto"/>
            <w:noWrap/>
            <w:vAlign w:val="center"/>
          </w:tcPr>
          <w:p w:rsidR="00912084" w:rsidRPr="002B66B5" w:rsidRDefault="00912084" w:rsidP="005A1E67">
            <w:pPr>
              <w:jc w:val="center"/>
              <w:rPr>
                <w:rFonts w:cs="Arial"/>
                <w:sz w:val="22"/>
                <w:szCs w:val="22"/>
              </w:rPr>
            </w:pPr>
            <w:r w:rsidRPr="002B66B5">
              <w:rPr>
                <w:rFonts w:cs="Arial"/>
                <w:sz w:val="22"/>
                <w:szCs w:val="22"/>
              </w:rPr>
              <w:t>TI</w:t>
            </w:r>
          </w:p>
        </w:tc>
        <w:tc>
          <w:tcPr>
            <w:tcW w:w="778" w:type="pct"/>
            <w:tcBorders>
              <w:top w:val="single" w:sz="4" w:space="0" w:color="auto"/>
              <w:left w:val="nil"/>
              <w:bottom w:val="single" w:sz="4" w:space="0" w:color="auto"/>
              <w:right w:val="single" w:sz="4" w:space="0" w:color="auto"/>
            </w:tcBorders>
            <w:shd w:val="clear" w:color="auto" w:fill="auto"/>
            <w:noWrap/>
            <w:vAlign w:val="center"/>
          </w:tcPr>
          <w:p w:rsidR="00912084" w:rsidRPr="002B66B5" w:rsidRDefault="00912084" w:rsidP="005A1E67">
            <w:pPr>
              <w:jc w:val="center"/>
              <w:rPr>
                <w:rFonts w:cs="Arial"/>
                <w:sz w:val="22"/>
                <w:szCs w:val="22"/>
              </w:rPr>
            </w:pPr>
            <w:r w:rsidRPr="002B66B5">
              <w:rPr>
                <w:rFonts w:cs="Arial"/>
                <w:sz w:val="22"/>
                <w:szCs w:val="22"/>
              </w:rPr>
              <w:t>CH</w:t>
            </w:r>
          </w:p>
        </w:tc>
        <w:tc>
          <w:tcPr>
            <w:tcW w:w="778" w:type="pct"/>
            <w:tcBorders>
              <w:top w:val="single" w:sz="4" w:space="0" w:color="auto"/>
              <w:left w:val="nil"/>
              <w:bottom w:val="single" w:sz="4" w:space="0" w:color="auto"/>
              <w:right w:val="single" w:sz="4" w:space="0" w:color="auto"/>
            </w:tcBorders>
            <w:shd w:val="clear" w:color="auto" w:fill="auto"/>
            <w:noWrap/>
            <w:vAlign w:val="center"/>
          </w:tcPr>
          <w:p w:rsidR="00912084" w:rsidRPr="002B66B5" w:rsidRDefault="00912084" w:rsidP="005A1E67">
            <w:pPr>
              <w:jc w:val="center"/>
              <w:rPr>
                <w:rFonts w:cs="Arial"/>
                <w:sz w:val="22"/>
                <w:szCs w:val="22"/>
              </w:rPr>
            </w:pPr>
            <w:r w:rsidRPr="002B66B5">
              <w:rPr>
                <w:rFonts w:cs="Arial"/>
                <w:sz w:val="22"/>
                <w:szCs w:val="22"/>
              </w:rPr>
              <w:t>Estero</w:t>
            </w:r>
          </w:p>
        </w:tc>
        <w:tc>
          <w:tcPr>
            <w:tcW w:w="626" w:type="pct"/>
            <w:tcBorders>
              <w:top w:val="single" w:sz="4" w:space="0" w:color="auto"/>
              <w:left w:val="nil"/>
              <w:bottom w:val="single" w:sz="4" w:space="0" w:color="auto"/>
              <w:right w:val="single" w:sz="4" w:space="0" w:color="auto"/>
            </w:tcBorders>
            <w:shd w:val="clear" w:color="auto" w:fill="auto"/>
            <w:noWrap/>
            <w:vAlign w:val="center"/>
          </w:tcPr>
          <w:p w:rsidR="00912084" w:rsidRPr="002B66B5" w:rsidRDefault="00912084" w:rsidP="005A1E67">
            <w:pPr>
              <w:jc w:val="center"/>
              <w:rPr>
                <w:rFonts w:cs="Arial"/>
                <w:sz w:val="22"/>
                <w:szCs w:val="22"/>
              </w:rPr>
            </w:pPr>
            <w:r w:rsidRPr="002B66B5">
              <w:rPr>
                <w:rFonts w:cs="Arial"/>
                <w:sz w:val="22"/>
                <w:szCs w:val="22"/>
              </w:rPr>
              <w:t>Totale</w:t>
            </w:r>
            <w:r w:rsidRPr="002B66B5">
              <w:rPr>
                <w:rFonts w:cs="Arial"/>
                <w:sz w:val="22"/>
                <w:szCs w:val="22"/>
              </w:rPr>
              <w:br/>
              <w:t>SI/SE</w:t>
            </w:r>
          </w:p>
        </w:tc>
      </w:tr>
      <w:tr w:rsidR="00912084" w:rsidRPr="00147628" w:rsidTr="005A1E67">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sz w:val="22"/>
                <w:szCs w:val="22"/>
              </w:rPr>
            </w:pPr>
            <w:r w:rsidRPr="007673D5">
              <w:rPr>
                <w:rFonts w:cs="Arial"/>
                <w:sz w:val="22"/>
                <w:szCs w:val="22"/>
              </w:rPr>
              <w:t xml:space="preserve">I anno di </w:t>
            </w:r>
            <w:proofErr w:type="spellStart"/>
            <w:r>
              <w:rPr>
                <w:rFonts w:cs="Arial"/>
                <w:sz w:val="22"/>
                <w:szCs w:val="22"/>
              </w:rPr>
              <w:t>b</w:t>
            </w:r>
            <w:r w:rsidRPr="007673D5">
              <w:rPr>
                <w:rFonts w:cs="Arial"/>
                <w:sz w:val="22"/>
                <w:szCs w:val="22"/>
              </w:rPr>
              <w:t>achelor</w:t>
            </w:r>
            <w:proofErr w:type="spellEnd"/>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96.4</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0.3</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0.0</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96.7</w:t>
            </w:r>
          </w:p>
        </w:tc>
      </w:tr>
      <w:tr w:rsidR="00912084" w:rsidRPr="00147628" w:rsidTr="005A1E67">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sz w:val="22"/>
                <w:szCs w:val="22"/>
              </w:rPr>
            </w:pPr>
            <w:r w:rsidRPr="007673D5">
              <w:rPr>
                <w:rFonts w:cs="Arial"/>
                <w:sz w:val="22"/>
                <w:szCs w:val="22"/>
              </w:rPr>
              <w:t xml:space="preserve">II anno di </w:t>
            </w:r>
            <w:proofErr w:type="spellStart"/>
            <w:r>
              <w:rPr>
                <w:rFonts w:cs="Arial"/>
                <w:sz w:val="22"/>
                <w:szCs w:val="22"/>
              </w:rPr>
              <w:t>b</w:t>
            </w:r>
            <w:r w:rsidRPr="007673D5">
              <w:rPr>
                <w:rFonts w:cs="Arial"/>
                <w:sz w:val="22"/>
                <w:szCs w:val="22"/>
              </w:rPr>
              <w:t>achelor</w:t>
            </w:r>
            <w:proofErr w:type="spellEnd"/>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94.0</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0.0</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3.9</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97.9</w:t>
            </w:r>
          </w:p>
        </w:tc>
      </w:tr>
      <w:tr w:rsidR="00912084" w:rsidRPr="00147628" w:rsidTr="005A1E67">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sz w:val="22"/>
                <w:szCs w:val="22"/>
              </w:rPr>
            </w:pPr>
            <w:r w:rsidRPr="007673D5">
              <w:rPr>
                <w:rFonts w:cs="Arial"/>
                <w:sz w:val="22"/>
                <w:szCs w:val="22"/>
              </w:rPr>
              <w:t xml:space="preserve">III anno di </w:t>
            </w:r>
            <w:proofErr w:type="spellStart"/>
            <w:r>
              <w:rPr>
                <w:rFonts w:cs="Arial"/>
                <w:sz w:val="22"/>
                <w:szCs w:val="22"/>
              </w:rPr>
              <w:t>b</w:t>
            </w:r>
            <w:r w:rsidRPr="007673D5">
              <w:rPr>
                <w:rFonts w:cs="Arial"/>
                <w:sz w:val="22"/>
                <w:szCs w:val="22"/>
              </w:rPr>
              <w:t>achelor</w:t>
            </w:r>
            <w:proofErr w:type="spellEnd"/>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76.6</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0.0</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0.0</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sz w:val="22"/>
                <w:szCs w:val="22"/>
              </w:rPr>
            </w:pPr>
            <w:r w:rsidRPr="007673D5">
              <w:rPr>
                <w:rFonts w:cs="Arial"/>
                <w:sz w:val="22"/>
                <w:szCs w:val="22"/>
              </w:rPr>
              <w:t>76.6</w:t>
            </w:r>
          </w:p>
        </w:tc>
      </w:tr>
      <w:tr w:rsidR="00912084" w:rsidRPr="00147628" w:rsidTr="005A1E67">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b/>
                <w:sz w:val="22"/>
                <w:szCs w:val="22"/>
              </w:rPr>
            </w:pPr>
            <w:r w:rsidRPr="007673D5">
              <w:rPr>
                <w:rFonts w:cs="Arial"/>
                <w:b/>
                <w:sz w:val="22"/>
                <w:szCs w:val="22"/>
              </w:rPr>
              <w:t>Totale</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
                <w:sz w:val="22"/>
                <w:szCs w:val="22"/>
              </w:rPr>
              <w:t>267</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
                <w:sz w:val="22"/>
                <w:szCs w:val="22"/>
              </w:rPr>
              <w:t>0.3</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
                <w:sz w:val="22"/>
                <w:szCs w:val="22"/>
              </w:rPr>
              <w:t>3.9</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
                <w:sz w:val="22"/>
                <w:szCs w:val="22"/>
              </w:rPr>
              <w:t>271.2</w:t>
            </w:r>
          </w:p>
        </w:tc>
      </w:tr>
      <w:tr w:rsidR="00912084" w:rsidRPr="00147628" w:rsidTr="005A1E67">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912084" w:rsidRPr="007673D5" w:rsidRDefault="00912084" w:rsidP="005A1E67">
            <w:pPr>
              <w:jc w:val="left"/>
              <w:rPr>
                <w:rFonts w:cs="Arial"/>
                <w:b/>
                <w:sz w:val="22"/>
                <w:szCs w:val="22"/>
              </w:rPr>
            </w:pPr>
            <w:r w:rsidRPr="007673D5">
              <w:rPr>
                <w:rFonts w:cs="Arial"/>
                <w:b/>
                <w:sz w:val="22"/>
                <w:szCs w:val="22"/>
              </w:rPr>
              <w:t>2018</w:t>
            </w:r>
          </w:p>
        </w:tc>
      </w:tr>
      <w:tr w:rsidR="00912084" w:rsidRPr="00147628" w:rsidTr="005A1E67">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b/>
                <w:sz w:val="22"/>
                <w:szCs w:val="22"/>
              </w:rPr>
            </w:pPr>
            <w:r w:rsidRPr="007673D5">
              <w:rPr>
                <w:rFonts w:cs="Arial"/>
                <w:bCs/>
                <w:color w:val="000000"/>
                <w:sz w:val="22"/>
                <w:szCs w:val="22"/>
                <w:lang w:eastAsia="it-CH"/>
              </w:rPr>
              <w:t>ETP</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Cs/>
                <w:color w:val="000000"/>
                <w:sz w:val="22"/>
                <w:szCs w:val="22"/>
                <w:lang w:eastAsia="it-CH"/>
              </w:rPr>
              <w:t>TI</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Cs/>
                <w:color w:val="000000"/>
                <w:sz w:val="22"/>
                <w:szCs w:val="22"/>
                <w:lang w:eastAsia="it-CH"/>
              </w:rPr>
              <w:t>CH</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Cs/>
                <w:color w:val="000000"/>
                <w:sz w:val="22"/>
                <w:szCs w:val="22"/>
                <w:lang w:eastAsia="it-CH"/>
              </w:rPr>
              <w:t>Estero</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Cs/>
                <w:color w:val="000000"/>
                <w:sz w:val="22"/>
                <w:szCs w:val="22"/>
                <w:lang w:eastAsia="it-CH"/>
              </w:rPr>
              <w:t>Totale</w:t>
            </w:r>
          </w:p>
        </w:tc>
      </w:tr>
      <w:tr w:rsidR="00912084" w:rsidRPr="00147628" w:rsidTr="005A1E67">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b/>
                <w:sz w:val="22"/>
                <w:szCs w:val="22"/>
              </w:rPr>
            </w:pPr>
            <w:r w:rsidRPr="007673D5">
              <w:rPr>
                <w:rFonts w:cs="Arial"/>
                <w:color w:val="000000"/>
                <w:sz w:val="22"/>
                <w:szCs w:val="22"/>
                <w:lang w:eastAsia="it-CH"/>
              </w:rPr>
              <w:t xml:space="preserve">I anno di </w:t>
            </w:r>
            <w:proofErr w:type="spellStart"/>
            <w:r>
              <w:rPr>
                <w:rFonts w:cs="Arial"/>
                <w:color w:val="000000"/>
                <w:sz w:val="22"/>
                <w:szCs w:val="22"/>
                <w:lang w:eastAsia="it-CH"/>
              </w:rPr>
              <w:t>b</w:t>
            </w:r>
            <w:r w:rsidRPr="007673D5">
              <w:rPr>
                <w:rFonts w:cs="Arial"/>
                <w:color w:val="000000"/>
                <w:sz w:val="22"/>
                <w:szCs w:val="22"/>
                <w:lang w:eastAsia="it-CH"/>
              </w:rPr>
              <w:t>achelor</w:t>
            </w:r>
            <w:proofErr w:type="spellEnd"/>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94.5</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2.6</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0.8</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97.9</w:t>
            </w:r>
          </w:p>
        </w:tc>
      </w:tr>
      <w:tr w:rsidR="00912084" w:rsidRPr="00147628" w:rsidTr="005A1E67">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b/>
                <w:sz w:val="22"/>
                <w:szCs w:val="22"/>
              </w:rPr>
            </w:pPr>
            <w:r w:rsidRPr="007673D5">
              <w:rPr>
                <w:rFonts w:cs="Arial"/>
                <w:color w:val="000000"/>
                <w:sz w:val="22"/>
                <w:szCs w:val="22"/>
                <w:lang w:eastAsia="it-CH"/>
              </w:rPr>
              <w:t xml:space="preserve">II anno di </w:t>
            </w:r>
            <w:proofErr w:type="spellStart"/>
            <w:r>
              <w:rPr>
                <w:rFonts w:cs="Arial"/>
                <w:color w:val="000000"/>
                <w:sz w:val="22"/>
                <w:szCs w:val="22"/>
                <w:lang w:eastAsia="it-CH"/>
              </w:rPr>
              <w:t>b</w:t>
            </w:r>
            <w:r w:rsidRPr="007673D5">
              <w:rPr>
                <w:rFonts w:cs="Arial"/>
                <w:color w:val="000000"/>
                <w:sz w:val="22"/>
                <w:szCs w:val="22"/>
                <w:lang w:eastAsia="it-CH"/>
              </w:rPr>
              <w:t>achelor</w:t>
            </w:r>
            <w:proofErr w:type="spellEnd"/>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95.1</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0.3</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0.7</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96.1</w:t>
            </w:r>
          </w:p>
        </w:tc>
      </w:tr>
      <w:tr w:rsidR="00912084" w:rsidRPr="00147628" w:rsidTr="005A1E67">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b/>
                <w:sz w:val="22"/>
                <w:szCs w:val="22"/>
              </w:rPr>
            </w:pPr>
            <w:r w:rsidRPr="007673D5">
              <w:rPr>
                <w:rFonts w:cs="Arial"/>
                <w:color w:val="000000"/>
                <w:sz w:val="22"/>
                <w:szCs w:val="22"/>
                <w:lang w:eastAsia="it-CH"/>
              </w:rPr>
              <w:t xml:space="preserve">III anno di </w:t>
            </w:r>
            <w:proofErr w:type="spellStart"/>
            <w:r>
              <w:rPr>
                <w:rFonts w:cs="Arial"/>
                <w:color w:val="000000"/>
                <w:sz w:val="22"/>
                <w:szCs w:val="22"/>
                <w:lang w:eastAsia="it-CH"/>
              </w:rPr>
              <w:t>b</w:t>
            </w:r>
            <w:r w:rsidRPr="007673D5">
              <w:rPr>
                <w:rFonts w:cs="Arial"/>
                <w:color w:val="000000"/>
                <w:sz w:val="22"/>
                <w:szCs w:val="22"/>
                <w:lang w:eastAsia="it-CH"/>
              </w:rPr>
              <w:t>achelor</w:t>
            </w:r>
            <w:proofErr w:type="spellEnd"/>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71.4</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0.0</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3.9</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color w:val="000000"/>
                <w:sz w:val="22"/>
                <w:szCs w:val="22"/>
                <w:lang w:eastAsia="it-CH"/>
              </w:rPr>
              <w:t>75.3</w:t>
            </w:r>
          </w:p>
        </w:tc>
      </w:tr>
      <w:tr w:rsidR="00912084" w:rsidRPr="00147628" w:rsidTr="005A1E67">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912084" w:rsidRPr="007673D5" w:rsidRDefault="00912084" w:rsidP="005A1E67">
            <w:pPr>
              <w:rPr>
                <w:rFonts w:cs="Arial"/>
                <w:b/>
                <w:sz w:val="22"/>
                <w:szCs w:val="22"/>
              </w:rPr>
            </w:pPr>
            <w:r w:rsidRPr="007673D5">
              <w:rPr>
                <w:rFonts w:cs="Arial"/>
                <w:b/>
                <w:bCs/>
                <w:color w:val="000000"/>
                <w:sz w:val="22"/>
                <w:szCs w:val="22"/>
                <w:lang w:eastAsia="it-CH"/>
              </w:rPr>
              <w:t>Totale</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
                <w:bCs/>
                <w:color w:val="000000"/>
                <w:sz w:val="22"/>
                <w:szCs w:val="22"/>
                <w:lang w:eastAsia="it-CH"/>
              </w:rPr>
              <w:t>261</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
                <w:bCs/>
                <w:color w:val="000000"/>
                <w:sz w:val="22"/>
                <w:szCs w:val="22"/>
                <w:lang w:eastAsia="it-CH"/>
              </w:rPr>
              <w:t>2.9</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
                <w:bCs/>
                <w:color w:val="000000"/>
                <w:sz w:val="22"/>
                <w:szCs w:val="22"/>
                <w:lang w:eastAsia="it-CH"/>
              </w:rPr>
              <w:t>5.4</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912084" w:rsidRPr="007673D5" w:rsidRDefault="00912084" w:rsidP="005A1E67">
            <w:pPr>
              <w:jc w:val="right"/>
              <w:rPr>
                <w:rFonts w:cs="Arial"/>
                <w:b/>
                <w:sz w:val="22"/>
                <w:szCs w:val="22"/>
              </w:rPr>
            </w:pPr>
            <w:r w:rsidRPr="007673D5">
              <w:rPr>
                <w:rFonts w:cs="Arial"/>
                <w:b/>
                <w:bCs/>
                <w:color w:val="000000"/>
                <w:sz w:val="22"/>
                <w:szCs w:val="22"/>
                <w:lang w:eastAsia="it-CH"/>
              </w:rPr>
              <w:t>269.3</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462AE0" w:rsidRDefault="00462AE0" w:rsidP="00912084">
      <w:pPr>
        <w:spacing w:after="80"/>
        <w:rPr>
          <w:rFonts w:cs="Arial"/>
          <w:szCs w:val="24"/>
          <w:lang w:eastAsia="it-CH"/>
        </w:rPr>
      </w:pPr>
    </w:p>
    <w:p w:rsidR="00912084" w:rsidRDefault="00912084" w:rsidP="00912084">
      <w:pPr>
        <w:spacing w:after="80"/>
        <w:rPr>
          <w:rFonts w:cs="Arial"/>
          <w:szCs w:val="24"/>
          <w:lang w:eastAsia="it-CH"/>
        </w:rPr>
      </w:pPr>
      <w:r w:rsidRPr="00060C53">
        <w:rPr>
          <w:rFonts w:cs="Arial"/>
          <w:szCs w:val="24"/>
          <w:lang w:eastAsia="it-CH"/>
        </w:rPr>
        <w:t xml:space="preserve">La media degli studenti </w:t>
      </w:r>
      <w:proofErr w:type="spellStart"/>
      <w:r>
        <w:rPr>
          <w:rFonts w:cs="Arial"/>
          <w:szCs w:val="24"/>
          <w:lang w:eastAsia="it-CH"/>
        </w:rPr>
        <w:t>b</w:t>
      </w:r>
      <w:r w:rsidRPr="00060C53">
        <w:rPr>
          <w:rFonts w:cs="Arial"/>
          <w:szCs w:val="24"/>
          <w:lang w:eastAsia="it-CH"/>
        </w:rPr>
        <w:t>achelor</w:t>
      </w:r>
      <w:proofErr w:type="spellEnd"/>
      <w:r w:rsidRPr="00060C53">
        <w:rPr>
          <w:rFonts w:cs="Arial"/>
          <w:szCs w:val="24"/>
          <w:lang w:eastAsia="it-CH"/>
        </w:rPr>
        <w:t xml:space="preserve"> nel 2018 si attesta a 269.3 ETP, con una leggera diminuzione rispetto al corrispondente dato del 2017 (271.2 ETP). Il dato risulta significativamente superiore rispetto al limite massimo di 200 ETP di cui all’art. 9 </w:t>
      </w:r>
      <w:proofErr w:type="spellStart"/>
      <w:r w:rsidRPr="00060C53">
        <w:rPr>
          <w:rFonts w:cs="Arial"/>
          <w:szCs w:val="24"/>
          <w:lang w:eastAsia="it-CH"/>
        </w:rPr>
        <w:t>lett</w:t>
      </w:r>
      <w:proofErr w:type="spellEnd"/>
      <w:r w:rsidRPr="00060C53">
        <w:rPr>
          <w:rFonts w:cs="Arial"/>
          <w:szCs w:val="24"/>
          <w:lang w:eastAsia="it-CH"/>
        </w:rPr>
        <w:t xml:space="preserve">. a) </w:t>
      </w:r>
      <w:proofErr w:type="spellStart"/>
      <w:r>
        <w:rPr>
          <w:rFonts w:cs="Arial"/>
          <w:szCs w:val="24"/>
          <w:lang w:eastAsia="it-CH"/>
        </w:rPr>
        <w:t>cdp</w:t>
      </w:r>
      <w:proofErr w:type="spellEnd"/>
      <w:r w:rsidRPr="00060C53">
        <w:rPr>
          <w:rFonts w:cs="Arial"/>
          <w:szCs w:val="24"/>
          <w:lang w:eastAsia="it-CH"/>
        </w:rPr>
        <w:t xml:space="preserve">. Il massimo di ETP previsti dalla forchetta è stato superato di 71.2 unità nel 2017 e di 69.3 unità nel 2018. In base all’art. 21 </w:t>
      </w:r>
      <w:proofErr w:type="spellStart"/>
      <w:r>
        <w:rPr>
          <w:rFonts w:cs="Arial"/>
          <w:szCs w:val="24"/>
          <w:lang w:eastAsia="it-CH"/>
        </w:rPr>
        <w:t>cdp</w:t>
      </w:r>
      <w:proofErr w:type="spellEnd"/>
      <w:r w:rsidRPr="00060C53">
        <w:rPr>
          <w:rFonts w:cs="Arial"/>
          <w:szCs w:val="24"/>
          <w:lang w:eastAsia="it-CH"/>
        </w:rPr>
        <w:t>, le differenze possono essere compensate tramite un supplemento massimo corrispondente al forfait previsto dall’</w:t>
      </w:r>
      <w:r>
        <w:rPr>
          <w:rFonts w:cs="Arial"/>
          <w:szCs w:val="24"/>
          <w:lang w:eastAsia="it-CH"/>
        </w:rPr>
        <w:t>ASUP</w:t>
      </w:r>
      <w:r w:rsidRPr="00060C53">
        <w:rPr>
          <w:rFonts w:cs="Arial"/>
          <w:szCs w:val="24"/>
          <w:lang w:eastAsia="it-CH"/>
        </w:rPr>
        <w:t>.</w:t>
      </w:r>
      <w:r>
        <w:rPr>
          <w:rFonts w:cs="Arial"/>
          <w:szCs w:val="24"/>
          <w:lang w:eastAsia="it-CH"/>
        </w:rPr>
        <w:t xml:space="preserve"> </w:t>
      </w:r>
      <w:r w:rsidRPr="00060C53">
        <w:rPr>
          <w:rFonts w:cs="Arial"/>
          <w:szCs w:val="24"/>
          <w:lang w:eastAsia="it-CH"/>
        </w:rPr>
        <w:t xml:space="preserve">Per il 2018 il supplemento per il DFA corrisponderebbe a </w:t>
      </w:r>
      <w:proofErr w:type="spellStart"/>
      <w:r>
        <w:rPr>
          <w:rFonts w:cs="Arial"/>
          <w:szCs w:val="24"/>
          <w:lang w:eastAsia="it-CH"/>
        </w:rPr>
        <w:t>fr</w:t>
      </w:r>
      <w:proofErr w:type="spellEnd"/>
      <w:r>
        <w:rPr>
          <w:rFonts w:cs="Arial"/>
          <w:szCs w:val="24"/>
          <w:lang w:eastAsia="it-CH"/>
        </w:rPr>
        <w:t xml:space="preserve">. </w:t>
      </w:r>
      <w:r w:rsidRPr="00060C53">
        <w:rPr>
          <w:rFonts w:cs="Arial"/>
          <w:szCs w:val="24"/>
          <w:lang w:eastAsia="it-CH"/>
        </w:rPr>
        <w:t>25'500</w:t>
      </w:r>
      <w:r>
        <w:rPr>
          <w:rFonts w:cs="Arial"/>
          <w:szCs w:val="24"/>
          <w:lang w:eastAsia="it-CH"/>
        </w:rPr>
        <w:t xml:space="preserve">.- </w:t>
      </w:r>
      <w:r w:rsidRPr="00060C53">
        <w:rPr>
          <w:rFonts w:cs="Arial"/>
          <w:szCs w:val="24"/>
          <w:lang w:eastAsia="it-CH"/>
        </w:rPr>
        <w:t>x 69.3 ETP</w:t>
      </w:r>
      <w:r>
        <w:rPr>
          <w:rFonts w:cs="Arial"/>
          <w:szCs w:val="24"/>
          <w:lang w:eastAsia="it-CH"/>
        </w:rPr>
        <w:t xml:space="preserve">, pari a </w:t>
      </w:r>
      <w:proofErr w:type="spellStart"/>
      <w:r>
        <w:rPr>
          <w:rFonts w:cs="Arial"/>
          <w:szCs w:val="24"/>
          <w:lang w:eastAsia="it-CH"/>
        </w:rPr>
        <w:t>fr</w:t>
      </w:r>
      <w:proofErr w:type="spellEnd"/>
      <w:r>
        <w:rPr>
          <w:rFonts w:cs="Arial"/>
          <w:szCs w:val="24"/>
          <w:lang w:eastAsia="it-CH"/>
        </w:rPr>
        <w:t xml:space="preserve">. </w:t>
      </w:r>
      <w:r w:rsidRPr="00060C53">
        <w:rPr>
          <w:rFonts w:cs="Arial"/>
          <w:szCs w:val="24"/>
          <w:lang w:eastAsia="it-CH"/>
        </w:rPr>
        <w:t>1'767</w:t>
      </w:r>
      <w:r>
        <w:rPr>
          <w:rFonts w:cs="Arial"/>
          <w:szCs w:val="24"/>
          <w:lang w:eastAsia="it-CH"/>
        </w:rPr>
        <w:t>'</w:t>
      </w:r>
      <w:r w:rsidRPr="00060C53">
        <w:rPr>
          <w:rFonts w:cs="Arial"/>
          <w:szCs w:val="24"/>
          <w:lang w:eastAsia="it-CH"/>
        </w:rPr>
        <w:t>150</w:t>
      </w:r>
      <w:r>
        <w:rPr>
          <w:rFonts w:cs="Arial"/>
          <w:szCs w:val="24"/>
          <w:lang w:eastAsia="it-CH"/>
        </w:rPr>
        <w:t>.-</w:t>
      </w:r>
      <w:r w:rsidRPr="00060C53">
        <w:rPr>
          <w:rFonts w:cs="Arial"/>
          <w:szCs w:val="24"/>
          <w:lang w:eastAsia="it-CH"/>
        </w:rPr>
        <w:t xml:space="preserve">. In base alla RG 4217 del 12 settembre 2018 </w:t>
      </w:r>
      <w:r>
        <w:rPr>
          <w:rFonts w:cs="Arial"/>
          <w:szCs w:val="24"/>
          <w:lang w:eastAsia="it-CH"/>
        </w:rPr>
        <w:t xml:space="preserve">lo scrivente Consiglio ha </w:t>
      </w:r>
      <w:r w:rsidRPr="00060C53">
        <w:rPr>
          <w:rFonts w:cs="Arial"/>
          <w:szCs w:val="24"/>
          <w:lang w:eastAsia="it-CH"/>
        </w:rPr>
        <w:t xml:space="preserve">concesso un importo massimo di </w:t>
      </w:r>
      <w:proofErr w:type="spellStart"/>
      <w:r>
        <w:rPr>
          <w:rFonts w:cs="Arial"/>
          <w:szCs w:val="24"/>
          <w:lang w:eastAsia="it-CH"/>
        </w:rPr>
        <w:t>fr</w:t>
      </w:r>
      <w:proofErr w:type="spellEnd"/>
      <w:r>
        <w:rPr>
          <w:rFonts w:cs="Arial"/>
          <w:szCs w:val="24"/>
          <w:lang w:eastAsia="it-CH"/>
        </w:rPr>
        <w:t xml:space="preserve">. </w:t>
      </w:r>
      <w:r w:rsidRPr="00060C53">
        <w:rPr>
          <w:rFonts w:cs="Arial"/>
          <w:szCs w:val="24"/>
          <w:lang w:eastAsia="it-CH"/>
        </w:rPr>
        <w:t>1’100'000</w:t>
      </w:r>
      <w:r>
        <w:rPr>
          <w:rFonts w:cs="Arial"/>
          <w:szCs w:val="24"/>
          <w:lang w:eastAsia="it-CH"/>
        </w:rPr>
        <w:t>.-</w:t>
      </w:r>
      <w:r w:rsidRPr="00060C53">
        <w:rPr>
          <w:rFonts w:cs="Arial"/>
          <w:szCs w:val="24"/>
          <w:lang w:eastAsia="it-CH"/>
        </w:rPr>
        <w:t xml:space="preserve"> a copertura dell’aumento di studenti del </w:t>
      </w:r>
      <w:proofErr w:type="spellStart"/>
      <w:r>
        <w:rPr>
          <w:rFonts w:cs="Arial"/>
          <w:szCs w:val="24"/>
          <w:lang w:eastAsia="it-CH"/>
        </w:rPr>
        <w:t>b</w:t>
      </w:r>
      <w:r w:rsidRPr="00060C53">
        <w:rPr>
          <w:rFonts w:cs="Arial"/>
          <w:szCs w:val="24"/>
          <w:lang w:eastAsia="it-CH"/>
        </w:rPr>
        <w:t>achelor</w:t>
      </w:r>
      <w:proofErr w:type="spellEnd"/>
      <w:r w:rsidRPr="00060C53">
        <w:rPr>
          <w:rFonts w:cs="Arial"/>
          <w:szCs w:val="24"/>
          <w:lang w:eastAsia="it-CH"/>
        </w:rPr>
        <w:t xml:space="preserve"> per compensare l’attuale carenza di docenti nelle scuole elementari.</w:t>
      </w:r>
    </w:p>
    <w:p w:rsidR="00462AE0" w:rsidRPr="00060C53" w:rsidRDefault="00462AE0" w:rsidP="00912084">
      <w:pPr>
        <w:spacing w:after="80"/>
        <w:rPr>
          <w:rFonts w:cs="Arial"/>
          <w:szCs w:val="24"/>
          <w:lang w:eastAsia="it-CH"/>
        </w:rPr>
      </w:pPr>
    </w:p>
    <w:p w:rsidR="00912084" w:rsidRPr="00462AE0" w:rsidRDefault="00912084" w:rsidP="00912084">
      <w:pPr>
        <w:pStyle w:val="Paragrafoelenco"/>
        <w:numPr>
          <w:ilvl w:val="0"/>
          <w:numId w:val="45"/>
        </w:numPr>
        <w:tabs>
          <w:tab w:val="left" w:pos="567"/>
        </w:tabs>
        <w:spacing w:before="120" w:after="80"/>
        <w:ind w:left="0" w:firstLine="0"/>
        <w:contextualSpacing w:val="0"/>
        <w:rPr>
          <w:b/>
          <w:i/>
        </w:rPr>
      </w:pPr>
      <w:r w:rsidRPr="00462AE0">
        <w:rPr>
          <w:b/>
          <w:i/>
        </w:rPr>
        <w:t>Formazione iniziale dei docenti di scuola media e media superiore</w:t>
      </w:r>
    </w:p>
    <w:p w:rsidR="00912084" w:rsidRDefault="00912084" w:rsidP="00912084">
      <w:pPr>
        <w:rPr>
          <w:lang w:eastAsia="it-CH"/>
        </w:rPr>
      </w:pPr>
      <w:r w:rsidRPr="00366566">
        <w:rPr>
          <w:lang w:eastAsia="it-CH"/>
        </w:rPr>
        <w:t>L’obiettivo prevede, per la formazione iniziale dei docenti di scuola media e scuola media superiore, un numero di studenti (</w:t>
      </w:r>
      <w:r>
        <w:rPr>
          <w:lang w:eastAsia="it-CH"/>
        </w:rPr>
        <w:t>ETP</w:t>
      </w:r>
      <w:r w:rsidRPr="00366566">
        <w:rPr>
          <w:lang w:eastAsia="it-CH"/>
        </w:rPr>
        <w:t>) tra 120 e 170.</w:t>
      </w:r>
    </w:p>
    <w:p w:rsidR="00462AE0" w:rsidRPr="00F12CE6" w:rsidRDefault="00462AE0" w:rsidP="00912084"/>
    <w:p w:rsidR="00912084" w:rsidRPr="00060C53" w:rsidRDefault="00912084" w:rsidP="006E5628">
      <w:pPr>
        <w:pStyle w:val="Tabella"/>
      </w:pPr>
      <w:r>
        <w:t xml:space="preserve"> </w:t>
      </w:r>
      <w:r w:rsidRPr="00060C53">
        <w:t>Studenti in formazione per tipologia di provenienza</w:t>
      </w:r>
      <w:r>
        <w:t xml:space="preserve"> (in ETP)</w:t>
      </w:r>
    </w:p>
    <w:tbl>
      <w:tblPr>
        <w:tblW w:w="5000" w:type="pct"/>
        <w:tblCellMar>
          <w:left w:w="70" w:type="dxa"/>
          <w:right w:w="70" w:type="dxa"/>
        </w:tblCellMar>
        <w:tblLook w:val="04A0" w:firstRow="1" w:lastRow="0" w:firstColumn="1" w:lastColumn="0" w:noHBand="0" w:noVBand="1"/>
      </w:tblPr>
      <w:tblGrid>
        <w:gridCol w:w="3231"/>
        <w:gridCol w:w="1437"/>
        <w:gridCol w:w="1314"/>
        <w:gridCol w:w="1459"/>
        <w:gridCol w:w="2337"/>
      </w:tblGrid>
      <w:tr w:rsidR="00912084" w:rsidRPr="00366566" w:rsidTr="005A1E67">
        <w:trPr>
          <w:trHeight w:val="300"/>
        </w:trPr>
        <w:tc>
          <w:tcPr>
            <w:tcW w:w="1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084" w:rsidRPr="000B3A25" w:rsidRDefault="00912084" w:rsidP="005A1E67">
            <w:pPr>
              <w:rPr>
                <w:rFonts w:cs="Arial"/>
                <w:b/>
                <w:color w:val="000000"/>
                <w:sz w:val="22"/>
                <w:lang w:eastAsia="it-CH"/>
              </w:rPr>
            </w:pPr>
            <w:r w:rsidRPr="000B3A25">
              <w:rPr>
                <w:rFonts w:cs="Arial"/>
                <w:b/>
                <w:color w:val="000000"/>
                <w:sz w:val="22"/>
                <w:lang w:eastAsia="it-CH"/>
              </w:rPr>
              <w:t> Tipo di formazione</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912084" w:rsidRPr="000B3A25" w:rsidRDefault="00912084" w:rsidP="005A1E67">
            <w:pPr>
              <w:jc w:val="center"/>
              <w:rPr>
                <w:rFonts w:cs="Arial"/>
                <w:b/>
                <w:color w:val="000000"/>
                <w:sz w:val="22"/>
                <w:lang w:eastAsia="it-CH"/>
              </w:rPr>
            </w:pPr>
            <w:r w:rsidRPr="000B3A25">
              <w:rPr>
                <w:rFonts w:cs="Arial"/>
                <w:b/>
                <w:color w:val="000000"/>
                <w:sz w:val="22"/>
                <w:lang w:eastAsia="it-CH"/>
              </w:rPr>
              <w:t>TI</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912084" w:rsidRPr="000B3A25" w:rsidRDefault="00912084" w:rsidP="005A1E67">
            <w:pPr>
              <w:jc w:val="center"/>
              <w:rPr>
                <w:rFonts w:cs="Arial"/>
                <w:b/>
                <w:color w:val="000000"/>
                <w:sz w:val="22"/>
                <w:lang w:eastAsia="it-CH"/>
              </w:rPr>
            </w:pPr>
            <w:r w:rsidRPr="000B3A25">
              <w:rPr>
                <w:rFonts w:cs="Arial"/>
                <w:b/>
                <w:color w:val="000000"/>
                <w:sz w:val="22"/>
                <w:lang w:eastAsia="it-CH"/>
              </w:rPr>
              <w:t>CH</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rsidR="00912084" w:rsidRPr="000B3A25" w:rsidRDefault="00912084" w:rsidP="005A1E67">
            <w:pPr>
              <w:jc w:val="center"/>
              <w:rPr>
                <w:rFonts w:cs="Arial"/>
                <w:b/>
                <w:color w:val="000000"/>
                <w:sz w:val="22"/>
                <w:lang w:eastAsia="it-CH"/>
              </w:rPr>
            </w:pPr>
            <w:r w:rsidRPr="000B3A25">
              <w:rPr>
                <w:rFonts w:cs="Arial"/>
                <w:b/>
                <w:color w:val="000000"/>
                <w:sz w:val="22"/>
                <w:lang w:eastAsia="it-CH"/>
              </w:rPr>
              <w:t>Estero</w:t>
            </w:r>
          </w:p>
        </w:tc>
        <w:tc>
          <w:tcPr>
            <w:tcW w:w="1195" w:type="pct"/>
            <w:tcBorders>
              <w:top w:val="single" w:sz="4" w:space="0" w:color="auto"/>
              <w:left w:val="nil"/>
              <w:bottom w:val="single" w:sz="4" w:space="0" w:color="auto"/>
              <w:right w:val="single" w:sz="4" w:space="0" w:color="auto"/>
            </w:tcBorders>
            <w:shd w:val="clear" w:color="auto" w:fill="auto"/>
            <w:noWrap/>
            <w:vAlign w:val="center"/>
            <w:hideMark/>
          </w:tcPr>
          <w:p w:rsidR="00912084" w:rsidRPr="000B3A25" w:rsidRDefault="00912084" w:rsidP="005A1E67">
            <w:pPr>
              <w:jc w:val="center"/>
              <w:rPr>
                <w:rFonts w:cs="Arial"/>
                <w:b/>
                <w:color w:val="000000"/>
                <w:sz w:val="22"/>
                <w:lang w:eastAsia="it-CH"/>
              </w:rPr>
            </w:pPr>
            <w:r w:rsidRPr="000B3A25">
              <w:rPr>
                <w:rFonts w:cs="Arial"/>
                <w:b/>
                <w:color w:val="000000"/>
                <w:sz w:val="22"/>
                <w:lang w:eastAsia="it-CH"/>
              </w:rPr>
              <w:t>Totale</w:t>
            </w:r>
          </w:p>
        </w:tc>
      </w:tr>
      <w:tr w:rsidR="00912084" w:rsidRPr="00366566" w:rsidTr="005A1E67">
        <w:trPr>
          <w:trHeight w:val="300"/>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Master Secondario I</w:t>
            </w:r>
          </w:p>
        </w:tc>
        <w:tc>
          <w:tcPr>
            <w:tcW w:w="735"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98.9</w:t>
            </w:r>
          </w:p>
        </w:tc>
        <w:tc>
          <w:tcPr>
            <w:tcW w:w="672"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2.3</w:t>
            </w:r>
          </w:p>
        </w:tc>
        <w:tc>
          <w:tcPr>
            <w:tcW w:w="746"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21.9</w:t>
            </w:r>
          </w:p>
        </w:tc>
        <w:tc>
          <w:tcPr>
            <w:tcW w:w="1195"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123.1</w:t>
            </w:r>
          </w:p>
        </w:tc>
      </w:tr>
      <w:tr w:rsidR="00912084" w:rsidRPr="00366566" w:rsidTr="005A1E67">
        <w:trPr>
          <w:trHeight w:val="300"/>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Diploma Secondario II</w:t>
            </w:r>
          </w:p>
        </w:tc>
        <w:tc>
          <w:tcPr>
            <w:tcW w:w="735"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14.6</w:t>
            </w:r>
          </w:p>
        </w:tc>
        <w:tc>
          <w:tcPr>
            <w:tcW w:w="672"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1.2</w:t>
            </w:r>
          </w:p>
        </w:tc>
        <w:tc>
          <w:tcPr>
            <w:tcW w:w="746"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3.5</w:t>
            </w:r>
          </w:p>
        </w:tc>
        <w:tc>
          <w:tcPr>
            <w:tcW w:w="1195"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19.3</w:t>
            </w:r>
          </w:p>
        </w:tc>
      </w:tr>
      <w:tr w:rsidR="00912084" w:rsidRPr="00366566" w:rsidTr="005A1E67">
        <w:trPr>
          <w:trHeight w:val="300"/>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rsidR="00912084" w:rsidRPr="007673D5" w:rsidRDefault="00912084" w:rsidP="005A1E67">
            <w:pPr>
              <w:rPr>
                <w:rFonts w:cs="Arial"/>
                <w:b/>
                <w:bCs/>
                <w:color w:val="000000"/>
                <w:sz w:val="22"/>
                <w:lang w:eastAsia="it-CH"/>
              </w:rPr>
            </w:pPr>
            <w:r w:rsidRPr="007673D5">
              <w:rPr>
                <w:rFonts w:cs="Arial"/>
                <w:b/>
                <w:bCs/>
                <w:color w:val="000000"/>
                <w:sz w:val="22"/>
                <w:lang w:eastAsia="it-CH"/>
              </w:rPr>
              <w:t>Totale</w:t>
            </w:r>
          </w:p>
        </w:tc>
        <w:tc>
          <w:tcPr>
            <w:tcW w:w="735"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113.5</w:t>
            </w:r>
          </w:p>
        </w:tc>
        <w:tc>
          <w:tcPr>
            <w:tcW w:w="672"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3.5</w:t>
            </w:r>
          </w:p>
        </w:tc>
        <w:tc>
          <w:tcPr>
            <w:tcW w:w="746"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25.4</w:t>
            </w:r>
          </w:p>
        </w:tc>
        <w:tc>
          <w:tcPr>
            <w:tcW w:w="1195"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142.4</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462AE0" w:rsidRDefault="00462AE0" w:rsidP="00912084">
      <w:pPr>
        <w:spacing w:after="80"/>
        <w:rPr>
          <w:rFonts w:cs="Arial"/>
          <w:szCs w:val="24"/>
          <w:lang w:eastAsia="it-CH"/>
        </w:rPr>
      </w:pPr>
    </w:p>
    <w:p w:rsidR="00912084" w:rsidRDefault="00912084" w:rsidP="00912084">
      <w:pPr>
        <w:spacing w:after="80"/>
        <w:rPr>
          <w:rFonts w:cs="Arial"/>
          <w:szCs w:val="24"/>
          <w:lang w:eastAsia="it-CH"/>
        </w:rPr>
      </w:pPr>
      <w:r w:rsidRPr="00060C53">
        <w:rPr>
          <w:rFonts w:cs="Arial"/>
          <w:szCs w:val="24"/>
          <w:lang w:eastAsia="it-CH"/>
        </w:rPr>
        <w:t xml:space="preserve">La media 2018 degli studenti </w:t>
      </w:r>
      <w:r>
        <w:rPr>
          <w:rFonts w:cs="Arial"/>
          <w:szCs w:val="24"/>
          <w:lang w:eastAsia="it-CH"/>
        </w:rPr>
        <w:t>m</w:t>
      </w:r>
      <w:r w:rsidRPr="00060C53">
        <w:rPr>
          <w:rFonts w:cs="Arial"/>
          <w:szCs w:val="24"/>
          <w:lang w:eastAsia="it-CH"/>
        </w:rPr>
        <w:t xml:space="preserve">aster </w:t>
      </w:r>
      <w:r>
        <w:rPr>
          <w:rFonts w:cs="Arial"/>
          <w:szCs w:val="24"/>
          <w:lang w:eastAsia="it-CH"/>
        </w:rPr>
        <w:t xml:space="preserve">scuole medie </w:t>
      </w:r>
      <w:r w:rsidRPr="00060C53">
        <w:rPr>
          <w:rFonts w:cs="Arial"/>
          <w:szCs w:val="24"/>
          <w:lang w:eastAsia="it-CH"/>
        </w:rPr>
        <w:t xml:space="preserve">e </w:t>
      </w:r>
      <w:r>
        <w:rPr>
          <w:rFonts w:cs="Arial"/>
          <w:szCs w:val="24"/>
          <w:lang w:eastAsia="it-CH"/>
        </w:rPr>
        <w:t xml:space="preserve">medie superiori </w:t>
      </w:r>
      <w:r w:rsidRPr="00060C53">
        <w:rPr>
          <w:rFonts w:cs="Arial"/>
          <w:szCs w:val="24"/>
          <w:lang w:eastAsia="it-CH"/>
        </w:rPr>
        <w:t>corrisponde a 142.4 ETP, un dato in leggera diminuzione rispetto al 2017 (155.2 ETP). Il numero di docenti in formazione pe</w:t>
      </w:r>
      <w:r>
        <w:rPr>
          <w:rFonts w:cs="Arial"/>
          <w:szCs w:val="24"/>
          <w:lang w:eastAsia="it-CH"/>
        </w:rPr>
        <w:t xml:space="preserve">r i due corsi di laurea rientra </w:t>
      </w:r>
      <w:r w:rsidRPr="00060C53">
        <w:rPr>
          <w:rFonts w:cs="Arial"/>
          <w:szCs w:val="24"/>
          <w:lang w:eastAsia="it-CH"/>
        </w:rPr>
        <w:t xml:space="preserve">nella forchetta prevista dall’art. 9 </w:t>
      </w:r>
      <w:proofErr w:type="spellStart"/>
      <w:r w:rsidRPr="00060C53">
        <w:rPr>
          <w:rFonts w:cs="Arial"/>
          <w:szCs w:val="24"/>
          <w:lang w:eastAsia="it-CH"/>
        </w:rPr>
        <w:t>lett</w:t>
      </w:r>
      <w:proofErr w:type="spellEnd"/>
      <w:r w:rsidRPr="00060C53">
        <w:rPr>
          <w:rFonts w:cs="Arial"/>
          <w:szCs w:val="24"/>
          <w:lang w:eastAsia="it-CH"/>
        </w:rPr>
        <w:t xml:space="preserve">. b) </w:t>
      </w:r>
      <w:proofErr w:type="spellStart"/>
      <w:r>
        <w:rPr>
          <w:rFonts w:cs="Arial"/>
          <w:szCs w:val="24"/>
          <w:lang w:eastAsia="it-CH"/>
        </w:rPr>
        <w:t>cdp</w:t>
      </w:r>
      <w:proofErr w:type="spellEnd"/>
      <w:r w:rsidRPr="00060C53">
        <w:rPr>
          <w:rFonts w:cs="Arial"/>
          <w:szCs w:val="24"/>
          <w:lang w:eastAsia="it-CH"/>
        </w:rPr>
        <w:t>.</w:t>
      </w:r>
    </w:p>
    <w:p w:rsidR="00462AE0" w:rsidRPr="00060C53" w:rsidRDefault="00462AE0" w:rsidP="00912084">
      <w:pPr>
        <w:spacing w:after="80"/>
        <w:rPr>
          <w:rFonts w:cs="Arial"/>
          <w:szCs w:val="24"/>
          <w:lang w:eastAsia="it-CH"/>
        </w:rPr>
      </w:pPr>
    </w:p>
    <w:p w:rsidR="00912084" w:rsidRPr="00462AE0" w:rsidRDefault="00912084" w:rsidP="00912084">
      <w:pPr>
        <w:pStyle w:val="Paragrafoelenco"/>
        <w:numPr>
          <w:ilvl w:val="0"/>
          <w:numId w:val="45"/>
        </w:numPr>
        <w:tabs>
          <w:tab w:val="left" w:pos="567"/>
        </w:tabs>
        <w:spacing w:before="80" w:after="80"/>
        <w:ind w:left="0" w:firstLine="0"/>
        <w:rPr>
          <w:b/>
          <w:i/>
        </w:rPr>
      </w:pPr>
      <w:r w:rsidRPr="00462AE0">
        <w:rPr>
          <w:b/>
          <w:i/>
        </w:rPr>
        <w:t>Formazione continua e abilitazioni</w:t>
      </w:r>
    </w:p>
    <w:p w:rsidR="00912084" w:rsidRPr="007D2F20" w:rsidRDefault="00912084" w:rsidP="00912084">
      <w:pPr>
        <w:spacing w:after="80"/>
        <w:rPr>
          <w:rFonts w:cs="Arial"/>
        </w:rPr>
      </w:pPr>
      <w:r w:rsidRPr="007D2F20">
        <w:rPr>
          <w:rFonts w:cs="Arial"/>
          <w:lang w:eastAsia="it-CH"/>
        </w:rPr>
        <w:t>L’obiettivo prevede che per la formazione continua e le ab</w:t>
      </w:r>
      <w:r>
        <w:rPr>
          <w:rFonts w:cs="Arial"/>
          <w:lang w:eastAsia="it-CH"/>
        </w:rPr>
        <w:t>ilitazioni, previste all’art.</w:t>
      </w:r>
      <w:r w:rsidRPr="007D2F20">
        <w:rPr>
          <w:rFonts w:cs="Arial"/>
          <w:lang w:eastAsia="it-CH"/>
        </w:rPr>
        <w:t xml:space="preserve"> 6 </w:t>
      </w:r>
      <w:proofErr w:type="spellStart"/>
      <w:r w:rsidRPr="007D2F20">
        <w:rPr>
          <w:rFonts w:cs="Arial"/>
          <w:lang w:eastAsia="it-CH"/>
        </w:rPr>
        <w:t>lett</w:t>
      </w:r>
      <w:proofErr w:type="spellEnd"/>
      <w:r w:rsidRPr="007D2F20">
        <w:rPr>
          <w:rFonts w:cs="Arial"/>
          <w:lang w:eastAsia="it-CH"/>
        </w:rPr>
        <w:t>. b) e c) e descritt</w:t>
      </w:r>
      <w:r>
        <w:rPr>
          <w:rFonts w:cs="Arial"/>
          <w:lang w:eastAsia="it-CH"/>
        </w:rPr>
        <w:t>e</w:t>
      </w:r>
      <w:r w:rsidRPr="007D2F20">
        <w:rPr>
          <w:rFonts w:cs="Arial"/>
          <w:lang w:eastAsia="it-CH"/>
        </w:rPr>
        <w:t xml:space="preserve"> nell’apposita </w:t>
      </w:r>
      <w:r>
        <w:rPr>
          <w:rFonts w:cs="Arial"/>
          <w:lang w:eastAsia="it-CH"/>
        </w:rPr>
        <w:t>c</w:t>
      </w:r>
      <w:r w:rsidRPr="007D2F20">
        <w:rPr>
          <w:rFonts w:cs="Arial"/>
          <w:lang w:eastAsia="it-CH"/>
        </w:rPr>
        <w:t>onvenzione</w:t>
      </w:r>
      <w:r>
        <w:rPr>
          <w:rFonts w:cs="Arial"/>
          <w:lang w:eastAsia="it-CH"/>
        </w:rPr>
        <w:t>,</w:t>
      </w:r>
      <w:r w:rsidRPr="007D2F20">
        <w:rPr>
          <w:rFonts w:cs="Arial"/>
          <w:lang w:eastAsia="it-CH"/>
        </w:rPr>
        <w:t xml:space="preserve"> va</w:t>
      </w:r>
      <w:r>
        <w:rPr>
          <w:rFonts w:cs="Arial"/>
          <w:lang w:eastAsia="it-CH"/>
        </w:rPr>
        <w:t>da</w:t>
      </w:r>
      <w:r w:rsidRPr="007D2F20">
        <w:rPr>
          <w:rFonts w:cs="Arial"/>
          <w:lang w:eastAsia="it-CH"/>
        </w:rPr>
        <w:t xml:space="preserve"> assicu</w:t>
      </w:r>
      <w:r>
        <w:rPr>
          <w:rFonts w:cs="Arial"/>
          <w:lang w:eastAsia="it-CH"/>
        </w:rPr>
        <w:t xml:space="preserve">rato almeno un volume di ore </w:t>
      </w:r>
      <w:r w:rsidRPr="007D2F20">
        <w:rPr>
          <w:rFonts w:cs="Arial"/>
          <w:lang w:eastAsia="it-CH"/>
        </w:rPr>
        <w:t>lezione erogate simile a</w:t>
      </w:r>
      <w:r>
        <w:rPr>
          <w:rFonts w:cs="Arial"/>
          <w:lang w:eastAsia="it-CH"/>
        </w:rPr>
        <w:t xml:space="preserve"> quello </w:t>
      </w:r>
      <w:r w:rsidRPr="007D2F20">
        <w:rPr>
          <w:rFonts w:cs="Arial"/>
          <w:lang w:eastAsia="it-CH"/>
        </w:rPr>
        <w:t>dell’anno 2015</w:t>
      </w:r>
      <w:r>
        <w:rPr>
          <w:rFonts w:cs="Arial"/>
          <w:lang w:eastAsia="it-CH"/>
        </w:rPr>
        <w:t xml:space="preserve"> (anno di riferimento)</w:t>
      </w:r>
      <w:r w:rsidRPr="007D2F20">
        <w:rPr>
          <w:rFonts w:cs="Arial"/>
          <w:lang w:eastAsia="it-CH"/>
        </w:rPr>
        <w:t>.</w:t>
      </w:r>
    </w:p>
    <w:p w:rsidR="00912084" w:rsidRDefault="00912084" w:rsidP="00912084">
      <w:pPr>
        <w:spacing w:after="80"/>
        <w:rPr>
          <w:szCs w:val="24"/>
          <w:lang w:eastAsia="it-CH"/>
        </w:rPr>
      </w:pPr>
      <w:r w:rsidRPr="00140B18">
        <w:rPr>
          <w:szCs w:val="24"/>
          <w:lang w:eastAsia="it-CH"/>
        </w:rPr>
        <w:t>Nel 2018 sono state erogate dal DFA 4'124 ore di lezione. L'art. 23 cp</w:t>
      </w:r>
      <w:r>
        <w:rPr>
          <w:szCs w:val="24"/>
          <w:lang w:eastAsia="it-CH"/>
        </w:rPr>
        <w:t>v</w:t>
      </w:r>
      <w:r w:rsidRPr="00140B18">
        <w:rPr>
          <w:szCs w:val="24"/>
          <w:lang w:eastAsia="it-CH"/>
        </w:rPr>
        <w:t xml:space="preserve">. 1 </w:t>
      </w:r>
      <w:proofErr w:type="spellStart"/>
      <w:r w:rsidRPr="00140B18">
        <w:rPr>
          <w:szCs w:val="24"/>
          <w:lang w:eastAsia="it-CH"/>
        </w:rPr>
        <w:t>lett</w:t>
      </w:r>
      <w:proofErr w:type="spellEnd"/>
      <w:r w:rsidRPr="00140B18">
        <w:rPr>
          <w:szCs w:val="24"/>
          <w:lang w:eastAsia="it-CH"/>
        </w:rPr>
        <w:t xml:space="preserve">. c) </w:t>
      </w:r>
      <w:r>
        <w:rPr>
          <w:szCs w:val="24"/>
          <w:lang w:eastAsia="it-CH"/>
        </w:rPr>
        <w:t xml:space="preserve">punto </w:t>
      </w:r>
      <w:r w:rsidRPr="00140B18">
        <w:rPr>
          <w:szCs w:val="24"/>
          <w:lang w:eastAsia="it-CH"/>
        </w:rPr>
        <w:t xml:space="preserve">3 </w:t>
      </w:r>
      <w:proofErr w:type="spellStart"/>
      <w:r>
        <w:rPr>
          <w:szCs w:val="24"/>
          <w:lang w:eastAsia="it-CH"/>
        </w:rPr>
        <w:t>c</w:t>
      </w:r>
      <w:r w:rsidRPr="00140B18">
        <w:rPr>
          <w:szCs w:val="24"/>
          <w:lang w:eastAsia="it-CH"/>
        </w:rPr>
        <w:t>dp</w:t>
      </w:r>
      <w:proofErr w:type="spellEnd"/>
      <w:r w:rsidRPr="00140B18">
        <w:rPr>
          <w:szCs w:val="24"/>
          <w:lang w:eastAsia="it-CH"/>
        </w:rPr>
        <w:t xml:space="preserve"> prevede che </w:t>
      </w:r>
      <w:r>
        <w:rPr>
          <w:szCs w:val="24"/>
          <w:lang w:eastAsia="it-CH"/>
        </w:rPr>
        <w:t>il volume di ore</w:t>
      </w:r>
      <w:r w:rsidRPr="00140B18">
        <w:rPr>
          <w:szCs w:val="24"/>
          <w:lang w:eastAsia="it-CH"/>
        </w:rPr>
        <w:t xml:space="preserve"> lezione erogate possa venire misurato anche attraverso il </w:t>
      </w:r>
      <w:r w:rsidRPr="00140B18">
        <w:rPr>
          <w:b/>
          <w:szCs w:val="24"/>
          <w:lang w:eastAsia="it-CH"/>
        </w:rPr>
        <w:t>numero dei crediti formativi offert</w:t>
      </w:r>
      <w:r>
        <w:rPr>
          <w:b/>
          <w:szCs w:val="24"/>
          <w:lang w:eastAsia="it-CH"/>
        </w:rPr>
        <w:t>i</w:t>
      </w:r>
      <w:r w:rsidRPr="00D232B7">
        <w:rPr>
          <w:szCs w:val="24"/>
          <w:lang w:eastAsia="it-CH"/>
        </w:rPr>
        <w:t>, che nel</w:t>
      </w:r>
      <w:r>
        <w:rPr>
          <w:b/>
          <w:szCs w:val="24"/>
          <w:lang w:eastAsia="it-CH"/>
        </w:rPr>
        <w:t xml:space="preserve"> </w:t>
      </w:r>
      <w:r w:rsidRPr="00140B18">
        <w:rPr>
          <w:szCs w:val="24"/>
          <w:lang w:eastAsia="it-CH"/>
        </w:rPr>
        <w:t>2018 è stato di 6’775 ECTS</w:t>
      </w:r>
      <w:r>
        <w:rPr>
          <w:szCs w:val="24"/>
          <w:lang w:eastAsia="it-CH"/>
        </w:rPr>
        <w:t>. Tale numero risulta</w:t>
      </w:r>
      <w:r w:rsidRPr="00140B18">
        <w:rPr>
          <w:szCs w:val="24"/>
          <w:lang w:eastAsia="it-CH"/>
        </w:rPr>
        <w:t xml:space="preserve"> in diminuzione rispetto al valore di riferimento del 2015 (7'837 ECTS) e ai due anni precedenti (2017: 8’437 ECTS, 2016: 7'965 ECTS).</w:t>
      </w:r>
    </w:p>
    <w:p w:rsidR="00912084" w:rsidRDefault="00912084" w:rsidP="00912084">
      <w:pPr>
        <w:spacing w:after="80"/>
        <w:rPr>
          <w:szCs w:val="24"/>
          <w:lang w:val="it-CH" w:eastAsia="it-CH"/>
        </w:rPr>
      </w:pPr>
      <w:r>
        <w:rPr>
          <w:szCs w:val="24"/>
          <w:lang w:val="it-CH" w:eastAsia="it-CH"/>
        </w:rPr>
        <w:t>Il numero di c</w:t>
      </w:r>
      <w:r w:rsidRPr="00140B18">
        <w:rPr>
          <w:szCs w:val="24"/>
          <w:lang w:val="it-CH" w:eastAsia="it-CH"/>
        </w:rPr>
        <w:t>rediti è ottenuto dividendo per 10</w:t>
      </w:r>
      <w:r>
        <w:rPr>
          <w:szCs w:val="24"/>
          <w:lang w:val="it-CH" w:eastAsia="it-CH"/>
        </w:rPr>
        <w:t xml:space="preserve"> </w:t>
      </w:r>
      <w:r w:rsidRPr="00140B18">
        <w:rPr>
          <w:szCs w:val="24"/>
          <w:lang w:val="it-CH" w:eastAsia="it-CH"/>
        </w:rPr>
        <w:t xml:space="preserve">il </w:t>
      </w:r>
      <w:r>
        <w:rPr>
          <w:szCs w:val="24"/>
          <w:lang w:val="it-CH" w:eastAsia="it-CH"/>
        </w:rPr>
        <w:t>n</w:t>
      </w:r>
      <w:r w:rsidRPr="00140B18">
        <w:rPr>
          <w:szCs w:val="24"/>
          <w:lang w:val="it-CH" w:eastAsia="it-CH"/>
        </w:rPr>
        <w:t>umero</w:t>
      </w:r>
      <w:r>
        <w:rPr>
          <w:szCs w:val="24"/>
          <w:lang w:val="it-CH" w:eastAsia="it-CH"/>
        </w:rPr>
        <w:t xml:space="preserve"> di ore </w:t>
      </w:r>
      <w:r w:rsidRPr="00140B18">
        <w:rPr>
          <w:szCs w:val="24"/>
          <w:lang w:val="it-CH" w:eastAsia="it-CH"/>
        </w:rPr>
        <w:t xml:space="preserve">corso </w:t>
      </w:r>
      <w:r>
        <w:rPr>
          <w:szCs w:val="24"/>
          <w:lang w:val="it-CH" w:eastAsia="it-CH"/>
        </w:rPr>
        <w:t>per p</w:t>
      </w:r>
      <w:r w:rsidRPr="00140B18">
        <w:rPr>
          <w:szCs w:val="24"/>
          <w:lang w:val="it-CH" w:eastAsia="it-CH"/>
        </w:rPr>
        <w:t xml:space="preserve">ersona </w:t>
      </w:r>
      <w:r>
        <w:rPr>
          <w:szCs w:val="24"/>
          <w:lang w:val="it-CH" w:eastAsia="it-CH"/>
        </w:rPr>
        <w:t>(NOP)</w:t>
      </w:r>
      <w:r w:rsidRPr="00140B18">
        <w:rPr>
          <w:szCs w:val="24"/>
          <w:lang w:val="it-CH" w:eastAsia="it-CH"/>
        </w:rPr>
        <w:t>. Il NOP si ottiene moltiplicando il numero di iscri</w:t>
      </w:r>
      <w:r>
        <w:rPr>
          <w:szCs w:val="24"/>
          <w:lang w:val="it-CH" w:eastAsia="it-CH"/>
        </w:rPr>
        <w:t xml:space="preserve">tti per le ore totali di corso. </w:t>
      </w:r>
      <w:r w:rsidRPr="00140B18">
        <w:rPr>
          <w:szCs w:val="24"/>
          <w:lang w:val="it-CH" w:eastAsia="it-CH"/>
        </w:rPr>
        <w:t xml:space="preserve">La </w:t>
      </w:r>
      <w:r>
        <w:rPr>
          <w:szCs w:val="24"/>
          <w:lang w:val="it-CH" w:eastAsia="it-CH"/>
        </w:rPr>
        <w:t>diminuzione del numero di crediti offerti</w:t>
      </w:r>
      <w:r w:rsidRPr="00140B18">
        <w:rPr>
          <w:szCs w:val="24"/>
          <w:lang w:val="it-CH" w:eastAsia="it-CH"/>
        </w:rPr>
        <w:t xml:space="preserve"> </w:t>
      </w:r>
      <w:r>
        <w:rPr>
          <w:szCs w:val="24"/>
          <w:lang w:val="it-CH" w:eastAsia="it-CH"/>
        </w:rPr>
        <w:t xml:space="preserve">per il 2018 </w:t>
      </w:r>
      <w:r w:rsidRPr="00140B18">
        <w:rPr>
          <w:szCs w:val="24"/>
          <w:lang w:val="it-CH" w:eastAsia="it-CH"/>
        </w:rPr>
        <w:t xml:space="preserve">si spiega dunque con una variazione dei due fattori della moltiplicazione: vi sono stati </w:t>
      </w:r>
      <w:r>
        <w:rPr>
          <w:szCs w:val="24"/>
          <w:lang w:val="it-CH" w:eastAsia="it-CH"/>
        </w:rPr>
        <w:t>alcune centinaia</w:t>
      </w:r>
      <w:r w:rsidRPr="00140B18">
        <w:rPr>
          <w:szCs w:val="24"/>
          <w:lang w:val="it-CH" w:eastAsia="it-CH"/>
        </w:rPr>
        <w:t xml:space="preserve"> di iscrizioni in meno e in generale corsi meno lunghi</w:t>
      </w:r>
      <w:r>
        <w:rPr>
          <w:szCs w:val="24"/>
          <w:lang w:val="it-CH" w:eastAsia="it-CH"/>
        </w:rPr>
        <w:t>.</w:t>
      </w:r>
    </w:p>
    <w:p w:rsidR="00462AE0" w:rsidRPr="00140B18" w:rsidRDefault="00462AE0" w:rsidP="00912084">
      <w:pPr>
        <w:spacing w:after="80"/>
        <w:rPr>
          <w:szCs w:val="24"/>
          <w:lang w:val="it-CH" w:eastAsia="it-CH"/>
        </w:rPr>
      </w:pPr>
    </w:p>
    <w:p w:rsidR="00912084" w:rsidRPr="00462AE0" w:rsidRDefault="00912084" w:rsidP="00912084">
      <w:pPr>
        <w:pStyle w:val="Paragrafoelenco"/>
        <w:numPr>
          <w:ilvl w:val="0"/>
          <w:numId w:val="45"/>
        </w:numPr>
        <w:tabs>
          <w:tab w:val="left" w:pos="567"/>
        </w:tabs>
        <w:spacing w:before="80"/>
        <w:ind w:left="0" w:firstLine="0"/>
        <w:rPr>
          <w:b/>
          <w:i/>
        </w:rPr>
      </w:pPr>
      <w:r w:rsidRPr="00462AE0">
        <w:rPr>
          <w:b/>
          <w:i/>
        </w:rPr>
        <w:t>Ricerca educativa</w:t>
      </w:r>
    </w:p>
    <w:p w:rsidR="00912084" w:rsidRDefault="00912084" w:rsidP="00912084">
      <w:pPr>
        <w:spacing w:before="80"/>
      </w:pPr>
      <w:r>
        <w:t>P</w:t>
      </w:r>
      <w:r w:rsidRPr="00C6505E">
        <w:t>er la ricerca educativa</w:t>
      </w:r>
      <w:r>
        <w:t xml:space="preserve"> il </w:t>
      </w:r>
      <w:proofErr w:type="spellStart"/>
      <w:r>
        <w:t>cdp</w:t>
      </w:r>
      <w:proofErr w:type="spellEnd"/>
      <w:r>
        <w:t xml:space="preserve"> prevede</w:t>
      </w:r>
      <w:r w:rsidRPr="00C6505E">
        <w:t xml:space="preserve"> di </w:t>
      </w:r>
      <w:r>
        <w:t>raggiungere</w:t>
      </w:r>
      <w:r w:rsidRPr="00C6505E">
        <w:t xml:space="preserve"> progressivamente l’obiettivo di riservare all’attività di ricerca il 20% della massa salariale del corpo accademico.</w:t>
      </w:r>
      <w:r>
        <w:t xml:space="preserve"> La </w:t>
      </w:r>
      <w:proofErr w:type="spellStart"/>
      <w:r>
        <w:t>tab</w:t>
      </w:r>
      <w:proofErr w:type="spellEnd"/>
      <w:r>
        <w:t>. 39 mostra la percentuale di personale accademico attivo nella ricerca, che per il 2018 si attesta al 20.8% del personale academico complessivo, in leggera crescita rispetto al 2017 e in linea con l’obiettivo.</w:t>
      </w:r>
    </w:p>
    <w:p w:rsidR="00462AE0" w:rsidRDefault="00462AE0" w:rsidP="00912084">
      <w:pPr>
        <w:spacing w:before="80"/>
      </w:pPr>
    </w:p>
    <w:p w:rsidR="00912084" w:rsidRDefault="00912084" w:rsidP="006E5628">
      <w:pPr>
        <w:pStyle w:val="Tabella"/>
      </w:pPr>
      <w:r>
        <w:t>Quota di personale accademico attivo nella ricerca in ETP e in percentuale dal 2016 al 2018</w:t>
      </w:r>
    </w:p>
    <w:tbl>
      <w:tblPr>
        <w:tblW w:w="5000" w:type="pct"/>
        <w:tblCellMar>
          <w:left w:w="70" w:type="dxa"/>
          <w:right w:w="70" w:type="dxa"/>
        </w:tblCellMar>
        <w:tblLook w:val="0000" w:firstRow="0" w:lastRow="0" w:firstColumn="0" w:lastColumn="0" w:noHBand="0" w:noVBand="0"/>
      </w:tblPr>
      <w:tblGrid>
        <w:gridCol w:w="4385"/>
        <w:gridCol w:w="672"/>
        <w:gridCol w:w="677"/>
        <w:gridCol w:w="673"/>
        <w:gridCol w:w="675"/>
        <w:gridCol w:w="675"/>
        <w:gridCol w:w="673"/>
        <w:gridCol w:w="675"/>
        <w:gridCol w:w="673"/>
      </w:tblGrid>
      <w:tr w:rsidR="00912084" w:rsidTr="005A1E67">
        <w:trPr>
          <w:trHeight w:val="291"/>
        </w:trPr>
        <w:tc>
          <w:tcPr>
            <w:tcW w:w="2243" w:type="pct"/>
            <w:vMerge w:val="restart"/>
            <w:tcBorders>
              <w:top w:val="single" w:sz="4" w:space="0" w:color="auto"/>
              <w:left w:val="single" w:sz="4" w:space="0" w:color="auto"/>
              <w:right w:val="single" w:sz="4" w:space="0" w:color="auto"/>
            </w:tcBorders>
          </w:tcPr>
          <w:p w:rsidR="00912084" w:rsidRPr="007A7BF1" w:rsidRDefault="00912084" w:rsidP="005A1E67">
            <w:pPr>
              <w:autoSpaceDE w:val="0"/>
              <w:autoSpaceDN w:val="0"/>
              <w:adjustRightInd w:val="0"/>
              <w:jc w:val="right"/>
              <w:rPr>
                <w:rFonts w:cs="Arial"/>
                <w:color w:val="000000"/>
                <w:sz w:val="22"/>
                <w:szCs w:val="22"/>
                <w:lang w:val="it-CH" w:eastAsia="it-CH"/>
              </w:rPr>
            </w:pPr>
          </w:p>
        </w:tc>
        <w:tc>
          <w:tcPr>
            <w:tcW w:w="690" w:type="pct"/>
            <w:gridSpan w:val="2"/>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b/>
                <w:color w:val="000000"/>
                <w:sz w:val="22"/>
                <w:szCs w:val="22"/>
                <w:lang w:val="it-CH" w:eastAsia="it-CH"/>
              </w:rPr>
            </w:pPr>
            <w:r w:rsidRPr="007A7BF1">
              <w:rPr>
                <w:rFonts w:cs="Arial"/>
                <w:b/>
                <w:color w:val="000000"/>
                <w:sz w:val="22"/>
                <w:szCs w:val="22"/>
                <w:lang w:val="it-CH" w:eastAsia="it-CH"/>
              </w:rPr>
              <w:t>2015</w:t>
            </w:r>
          </w:p>
        </w:tc>
        <w:tc>
          <w:tcPr>
            <w:tcW w:w="689" w:type="pct"/>
            <w:gridSpan w:val="2"/>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b/>
                <w:color w:val="000000"/>
                <w:sz w:val="22"/>
                <w:szCs w:val="22"/>
                <w:lang w:val="it-CH" w:eastAsia="it-CH"/>
              </w:rPr>
            </w:pPr>
            <w:r w:rsidRPr="007A7BF1">
              <w:rPr>
                <w:rFonts w:cs="Arial"/>
                <w:b/>
                <w:color w:val="000000"/>
                <w:sz w:val="22"/>
                <w:szCs w:val="22"/>
                <w:lang w:val="it-CH" w:eastAsia="it-CH"/>
              </w:rPr>
              <w:t>2016</w:t>
            </w:r>
          </w:p>
        </w:tc>
        <w:tc>
          <w:tcPr>
            <w:tcW w:w="689" w:type="pct"/>
            <w:gridSpan w:val="2"/>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b/>
                <w:color w:val="000000"/>
                <w:sz w:val="22"/>
                <w:szCs w:val="22"/>
                <w:lang w:val="it-CH" w:eastAsia="it-CH"/>
              </w:rPr>
            </w:pPr>
            <w:r w:rsidRPr="007A7BF1">
              <w:rPr>
                <w:rFonts w:cs="Arial"/>
                <w:b/>
                <w:color w:val="000000"/>
                <w:sz w:val="22"/>
                <w:szCs w:val="22"/>
                <w:lang w:val="it-CH" w:eastAsia="it-CH"/>
              </w:rPr>
              <w:t>2017</w:t>
            </w:r>
          </w:p>
        </w:tc>
        <w:tc>
          <w:tcPr>
            <w:tcW w:w="690" w:type="pct"/>
            <w:gridSpan w:val="2"/>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b/>
                <w:color w:val="000000"/>
                <w:sz w:val="22"/>
                <w:szCs w:val="22"/>
                <w:lang w:val="it-CH" w:eastAsia="it-CH"/>
              </w:rPr>
            </w:pPr>
            <w:r w:rsidRPr="007A7BF1">
              <w:rPr>
                <w:rFonts w:cs="Arial"/>
                <w:b/>
                <w:color w:val="000000"/>
                <w:sz w:val="22"/>
                <w:szCs w:val="22"/>
                <w:lang w:val="it-CH" w:eastAsia="it-CH"/>
              </w:rPr>
              <w:t>2018</w:t>
            </w:r>
          </w:p>
        </w:tc>
      </w:tr>
      <w:tr w:rsidR="00912084" w:rsidTr="005A1E67">
        <w:trPr>
          <w:trHeight w:val="291"/>
        </w:trPr>
        <w:tc>
          <w:tcPr>
            <w:tcW w:w="2243" w:type="pct"/>
            <w:vMerge/>
            <w:tcBorders>
              <w:left w:val="single" w:sz="4" w:space="0" w:color="auto"/>
              <w:bottom w:val="single" w:sz="6" w:space="0" w:color="auto"/>
              <w:right w:val="single" w:sz="4" w:space="0" w:color="auto"/>
            </w:tcBorders>
          </w:tcPr>
          <w:p w:rsidR="00912084" w:rsidRPr="007A7BF1" w:rsidRDefault="00912084" w:rsidP="005A1E67">
            <w:pPr>
              <w:autoSpaceDE w:val="0"/>
              <w:autoSpaceDN w:val="0"/>
              <w:adjustRightInd w:val="0"/>
              <w:jc w:val="right"/>
              <w:rPr>
                <w:rFonts w:cs="Arial"/>
                <w:color w:val="000000"/>
                <w:sz w:val="22"/>
                <w:szCs w:val="22"/>
                <w:lang w:val="it-CH" w:eastAsia="it-CH"/>
              </w:rPr>
            </w:pPr>
          </w:p>
        </w:tc>
        <w:tc>
          <w:tcPr>
            <w:tcW w:w="344" w:type="pct"/>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color w:val="000000"/>
                <w:sz w:val="22"/>
                <w:szCs w:val="22"/>
                <w:lang w:val="it-CH" w:eastAsia="it-CH"/>
              </w:rPr>
            </w:pPr>
            <w:r w:rsidRPr="007A7BF1">
              <w:rPr>
                <w:rFonts w:cs="Arial"/>
                <w:color w:val="000000"/>
                <w:sz w:val="22"/>
                <w:szCs w:val="22"/>
                <w:lang w:val="it-CH" w:eastAsia="it-CH"/>
              </w:rPr>
              <w:t>ETP</w:t>
            </w:r>
          </w:p>
        </w:tc>
        <w:tc>
          <w:tcPr>
            <w:tcW w:w="345" w:type="pct"/>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color w:val="000000"/>
                <w:sz w:val="22"/>
                <w:szCs w:val="22"/>
                <w:lang w:val="it-CH" w:eastAsia="it-CH"/>
              </w:rPr>
            </w:pPr>
            <w:r w:rsidRPr="007A7BF1">
              <w:rPr>
                <w:rFonts w:cs="Arial"/>
                <w:color w:val="000000"/>
                <w:sz w:val="22"/>
                <w:szCs w:val="22"/>
                <w:lang w:val="it-CH" w:eastAsia="it-CH"/>
              </w:rPr>
              <w:t>%</w:t>
            </w:r>
          </w:p>
        </w:tc>
        <w:tc>
          <w:tcPr>
            <w:tcW w:w="344" w:type="pct"/>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color w:val="000000"/>
                <w:sz w:val="22"/>
                <w:szCs w:val="22"/>
                <w:lang w:val="it-CH" w:eastAsia="it-CH"/>
              </w:rPr>
            </w:pPr>
            <w:r w:rsidRPr="007A7BF1">
              <w:rPr>
                <w:rFonts w:cs="Arial"/>
                <w:color w:val="000000"/>
                <w:sz w:val="22"/>
                <w:szCs w:val="22"/>
                <w:lang w:val="it-CH" w:eastAsia="it-CH"/>
              </w:rPr>
              <w:t>ETP</w:t>
            </w:r>
          </w:p>
        </w:tc>
        <w:tc>
          <w:tcPr>
            <w:tcW w:w="345" w:type="pct"/>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color w:val="000000"/>
                <w:sz w:val="22"/>
                <w:szCs w:val="22"/>
                <w:lang w:val="it-CH" w:eastAsia="it-CH"/>
              </w:rPr>
            </w:pPr>
            <w:r w:rsidRPr="007A7BF1">
              <w:rPr>
                <w:rFonts w:cs="Arial"/>
                <w:color w:val="000000"/>
                <w:sz w:val="22"/>
                <w:szCs w:val="22"/>
                <w:lang w:val="it-CH" w:eastAsia="it-CH"/>
              </w:rPr>
              <w:t>%</w:t>
            </w:r>
          </w:p>
        </w:tc>
        <w:tc>
          <w:tcPr>
            <w:tcW w:w="345" w:type="pct"/>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color w:val="000000"/>
                <w:sz w:val="22"/>
                <w:szCs w:val="22"/>
                <w:lang w:val="it-CH" w:eastAsia="it-CH"/>
              </w:rPr>
            </w:pPr>
            <w:r w:rsidRPr="007A7BF1">
              <w:rPr>
                <w:rFonts w:cs="Arial"/>
                <w:color w:val="000000"/>
                <w:sz w:val="22"/>
                <w:szCs w:val="22"/>
                <w:lang w:val="it-CH" w:eastAsia="it-CH"/>
              </w:rPr>
              <w:t>ETP</w:t>
            </w:r>
          </w:p>
        </w:tc>
        <w:tc>
          <w:tcPr>
            <w:tcW w:w="344" w:type="pct"/>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color w:val="000000"/>
                <w:sz w:val="22"/>
                <w:szCs w:val="22"/>
                <w:lang w:val="it-CH" w:eastAsia="it-CH"/>
              </w:rPr>
            </w:pPr>
            <w:r w:rsidRPr="007A7BF1">
              <w:rPr>
                <w:rFonts w:cs="Arial"/>
                <w:color w:val="000000"/>
                <w:sz w:val="22"/>
                <w:szCs w:val="22"/>
                <w:lang w:val="it-CH" w:eastAsia="it-CH"/>
              </w:rPr>
              <w:t>%</w:t>
            </w:r>
          </w:p>
        </w:tc>
        <w:tc>
          <w:tcPr>
            <w:tcW w:w="345" w:type="pct"/>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color w:val="000000"/>
                <w:sz w:val="22"/>
                <w:szCs w:val="22"/>
                <w:lang w:val="it-CH" w:eastAsia="it-CH"/>
              </w:rPr>
            </w:pPr>
            <w:r w:rsidRPr="007A7BF1">
              <w:rPr>
                <w:rFonts w:cs="Arial"/>
                <w:color w:val="000000"/>
                <w:sz w:val="22"/>
                <w:szCs w:val="22"/>
                <w:lang w:val="it-CH" w:eastAsia="it-CH"/>
              </w:rPr>
              <w:t>ETP</w:t>
            </w:r>
          </w:p>
        </w:tc>
        <w:tc>
          <w:tcPr>
            <w:tcW w:w="345" w:type="pct"/>
            <w:tcBorders>
              <w:top w:val="single" w:sz="4"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center"/>
              <w:rPr>
                <w:rFonts w:cs="Arial"/>
                <w:color w:val="000000"/>
                <w:sz w:val="22"/>
                <w:szCs w:val="22"/>
                <w:lang w:val="it-CH" w:eastAsia="it-CH"/>
              </w:rPr>
            </w:pPr>
            <w:r w:rsidRPr="007A7BF1">
              <w:rPr>
                <w:rFonts w:cs="Arial"/>
                <w:color w:val="000000"/>
                <w:sz w:val="22"/>
                <w:szCs w:val="22"/>
                <w:lang w:val="it-CH" w:eastAsia="it-CH"/>
              </w:rPr>
              <w:t>%</w:t>
            </w:r>
          </w:p>
        </w:tc>
      </w:tr>
      <w:tr w:rsidR="00912084" w:rsidTr="005A1E67">
        <w:trPr>
          <w:trHeight w:val="291"/>
        </w:trPr>
        <w:tc>
          <w:tcPr>
            <w:tcW w:w="2243" w:type="pct"/>
            <w:tcBorders>
              <w:top w:val="single" w:sz="6" w:space="0" w:color="auto"/>
              <w:left w:val="single" w:sz="4" w:space="0" w:color="auto"/>
              <w:bottom w:val="single" w:sz="6" w:space="0" w:color="auto"/>
              <w:right w:val="single" w:sz="4" w:space="0" w:color="auto"/>
            </w:tcBorders>
          </w:tcPr>
          <w:p w:rsidR="00912084" w:rsidRPr="007A7BF1" w:rsidRDefault="00912084" w:rsidP="005A1E67">
            <w:pPr>
              <w:autoSpaceDE w:val="0"/>
              <w:autoSpaceDN w:val="0"/>
              <w:adjustRightInd w:val="0"/>
              <w:jc w:val="left"/>
              <w:rPr>
                <w:rFonts w:cs="Arial"/>
                <w:color w:val="000000"/>
                <w:sz w:val="22"/>
                <w:szCs w:val="22"/>
                <w:lang w:val="it-CH" w:eastAsia="it-CH"/>
              </w:rPr>
            </w:pPr>
            <w:r w:rsidRPr="007A7BF1">
              <w:rPr>
                <w:rFonts w:cs="Arial"/>
                <w:color w:val="000000"/>
                <w:sz w:val="22"/>
                <w:szCs w:val="22"/>
                <w:lang w:val="it-CH" w:eastAsia="it-CH"/>
              </w:rPr>
              <w:t>Personale accademico complessivo</w:t>
            </w:r>
          </w:p>
        </w:tc>
        <w:tc>
          <w:tcPr>
            <w:tcW w:w="344"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62.5</w:t>
            </w: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p>
        </w:tc>
        <w:tc>
          <w:tcPr>
            <w:tcW w:w="344"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66.5</w:t>
            </w: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77.2</w:t>
            </w:r>
          </w:p>
        </w:tc>
        <w:tc>
          <w:tcPr>
            <w:tcW w:w="344"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80.2</w:t>
            </w: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p>
        </w:tc>
      </w:tr>
      <w:tr w:rsidR="00912084" w:rsidTr="005A1E67">
        <w:trPr>
          <w:trHeight w:val="304"/>
        </w:trPr>
        <w:tc>
          <w:tcPr>
            <w:tcW w:w="2243" w:type="pct"/>
            <w:tcBorders>
              <w:top w:val="single" w:sz="6" w:space="0" w:color="auto"/>
              <w:left w:val="single" w:sz="4" w:space="0" w:color="auto"/>
              <w:bottom w:val="single" w:sz="4" w:space="0" w:color="auto"/>
              <w:right w:val="single" w:sz="4" w:space="0" w:color="auto"/>
            </w:tcBorders>
          </w:tcPr>
          <w:p w:rsidR="00912084" w:rsidRPr="007A7BF1" w:rsidRDefault="00912084" w:rsidP="005A1E67">
            <w:pPr>
              <w:autoSpaceDE w:val="0"/>
              <w:autoSpaceDN w:val="0"/>
              <w:adjustRightInd w:val="0"/>
              <w:jc w:val="left"/>
              <w:rPr>
                <w:rFonts w:cs="Arial"/>
                <w:color w:val="000000"/>
                <w:sz w:val="22"/>
                <w:szCs w:val="22"/>
                <w:lang w:val="it-CH" w:eastAsia="it-CH"/>
              </w:rPr>
            </w:pPr>
            <w:r w:rsidRPr="007A7BF1">
              <w:rPr>
                <w:rFonts w:cs="Arial"/>
                <w:color w:val="000000"/>
                <w:sz w:val="22"/>
                <w:szCs w:val="22"/>
                <w:lang w:val="it-CH" w:eastAsia="it-CH"/>
              </w:rPr>
              <w:t>Personale accademico attivo nella ricerca</w:t>
            </w:r>
          </w:p>
        </w:tc>
        <w:tc>
          <w:tcPr>
            <w:tcW w:w="344"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14.1</w:t>
            </w: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22.6</w:t>
            </w:r>
          </w:p>
        </w:tc>
        <w:tc>
          <w:tcPr>
            <w:tcW w:w="344"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13.4</w:t>
            </w: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20.2</w:t>
            </w: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14.9</w:t>
            </w:r>
          </w:p>
        </w:tc>
        <w:tc>
          <w:tcPr>
            <w:tcW w:w="344"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19.3</w:t>
            </w: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16.7</w:t>
            </w:r>
          </w:p>
        </w:tc>
        <w:tc>
          <w:tcPr>
            <w:tcW w:w="345" w:type="pct"/>
            <w:tcBorders>
              <w:top w:val="single" w:sz="4" w:space="0" w:color="auto"/>
              <w:left w:val="single" w:sz="4" w:space="0" w:color="auto"/>
              <w:bottom w:val="single" w:sz="4" w:space="0" w:color="auto"/>
              <w:right w:val="single" w:sz="4" w:space="0" w:color="auto"/>
            </w:tcBorders>
            <w:vAlign w:val="bottom"/>
          </w:tcPr>
          <w:p w:rsidR="00912084" w:rsidRPr="007A7BF1" w:rsidRDefault="00912084" w:rsidP="005A1E67">
            <w:pPr>
              <w:autoSpaceDE w:val="0"/>
              <w:autoSpaceDN w:val="0"/>
              <w:adjustRightInd w:val="0"/>
              <w:jc w:val="right"/>
              <w:rPr>
                <w:rFonts w:cs="Arial"/>
                <w:color w:val="000000"/>
                <w:sz w:val="22"/>
                <w:szCs w:val="22"/>
                <w:lang w:val="it-CH" w:eastAsia="it-CH"/>
              </w:rPr>
            </w:pPr>
            <w:r w:rsidRPr="007A7BF1">
              <w:rPr>
                <w:rFonts w:cs="Arial"/>
                <w:color w:val="000000"/>
                <w:sz w:val="22"/>
                <w:szCs w:val="22"/>
                <w:lang w:val="it-CH" w:eastAsia="it-CH"/>
              </w:rPr>
              <w:t>20.8</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462AE0" w:rsidRDefault="00462AE0" w:rsidP="00462AE0"/>
    <w:p w:rsidR="00462AE0" w:rsidRDefault="00462AE0" w:rsidP="00462AE0"/>
    <w:p w:rsidR="00912084" w:rsidRPr="00E5362D" w:rsidRDefault="00912084" w:rsidP="00912084">
      <w:pPr>
        <w:pStyle w:val="Titolo2"/>
      </w:pPr>
      <w:r>
        <w:t>4.3</w:t>
      </w:r>
      <w:r w:rsidR="00462AE0">
        <w:tab/>
      </w:r>
      <w:r>
        <w:t xml:space="preserve">Ulteriori indicatori secondo il </w:t>
      </w:r>
      <w:proofErr w:type="spellStart"/>
      <w:r>
        <w:t>cdp</w:t>
      </w:r>
      <w:proofErr w:type="spellEnd"/>
    </w:p>
    <w:p w:rsidR="00912084" w:rsidRDefault="00912084" w:rsidP="00912084">
      <w:pPr>
        <w:pStyle w:val="Paragrafoelenco"/>
        <w:spacing w:before="80"/>
        <w:ind w:left="0"/>
      </w:pPr>
      <w:r>
        <w:t xml:space="preserve">L’art. 23 </w:t>
      </w:r>
      <w:proofErr w:type="spellStart"/>
      <w:r>
        <w:t>cdp</w:t>
      </w:r>
      <w:proofErr w:type="spellEnd"/>
      <w:r>
        <w:t xml:space="preserve"> stabilisce al cpv. 1 che l’analisi e la valutazione del raggiungimento degli obiettivi da parte del DFA comprenda, oltre agli obiettivi specificati agli artt. 8 e 9, anche una serie di indicatori elencati ed analizzati qui di seguito.</w:t>
      </w:r>
    </w:p>
    <w:p w:rsidR="00462AE0" w:rsidRDefault="00462AE0" w:rsidP="00912084">
      <w:pPr>
        <w:pStyle w:val="Paragrafoelenco"/>
        <w:spacing w:before="80"/>
        <w:ind w:left="0"/>
      </w:pPr>
    </w:p>
    <w:p w:rsidR="00912084" w:rsidRPr="00462AE0" w:rsidRDefault="00912084" w:rsidP="00912084">
      <w:pPr>
        <w:numPr>
          <w:ilvl w:val="0"/>
          <w:numId w:val="40"/>
        </w:numPr>
        <w:spacing w:before="120" w:after="120"/>
        <w:ind w:left="425" w:hanging="425"/>
        <w:rPr>
          <w:rFonts w:cs="Arial"/>
          <w:b/>
          <w:i/>
          <w:szCs w:val="24"/>
          <w:lang w:eastAsia="it-CH"/>
        </w:rPr>
      </w:pPr>
      <w:r w:rsidRPr="00462AE0">
        <w:rPr>
          <w:rFonts w:cs="Arial"/>
          <w:b/>
          <w:i/>
          <w:szCs w:val="24"/>
          <w:lang w:eastAsia="it-CH"/>
        </w:rPr>
        <w:t xml:space="preserve">Formazione </w:t>
      </w:r>
      <w:proofErr w:type="spellStart"/>
      <w:r w:rsidRPr="00462AE0">
        <w:rPr>
          <w:rFonts w:cs="Arial"/>
          <w:b/>
          <w:i/>
          <w:szCs w:val="24"/>
          <w:lang w:eastAsia="it-CH"/>
        </w:rPr>
        <w:t>bachelor</w:t>
      </w:r>
      <w:proofErr w:type="spellEnd"/>
    </w:p>
    <w:p w:rsidR="00912084" w:rsidRDefault="00912084" w:rsidP="00912084">
      <w:pPr>
        <w:rPr>
          <w:szCs w:val="24"/>
          <w:lang w:eastAsia="it-CH"/>
        </w:rPr>
      </w:pPr>
      <w:r>
        <w:rPr>
          <w:rFonts w:cs="Arial"/>
          <w:szCs w:val="24"/>
          <w:lang w:eastAsia="it-CH"/>
        </w:rPr>
        <w:t xml:space="preserve">L’art. 23 cpv. 1 </w:t>
      </w:r>
      <w:proofErr w:type="spellStart"/>
      <w:r>
        <w:rPr>
          <w:rFonts w:cs="Arial"/>
          <w:szCs w:val="24"/>
          <w:lang w:eastAsia="it-CH"/>
        </w:rPr>
        <w:t>lett</w:t>
      </w:r>
      <w:proofErr w:type="spellEnd"/>
      <w:r>
        <w:rPr>
          <w:rFonts w:cs="Arial"/>
          <w:szCs w:val="24"/>
          <w:lang w:eastAsia="it-CH"/>
        </w:rPr>
        <w:t xml:space="preserve">. a) punto 3 </w:t>
      </w:r>
      <w:proofErr w:type="spellStart"/>
      <w:r>
        <w:rPr>
          <w:rFonts w:cs="Arial"/>
          <w:szCs w:val="24"/>
          <w:lang w:eastAsia="it-CH"/>
        </w:rPr>
        <w:t>cdp</w:t>
      </w:r>
      <w:proofErr w:type="spellEnd"/>
      <w:r>
        <w:rPr>
          <w:rFonts w:cs="Arial"/>
          <w:szCs w:val="24"/>
          <w:lang w:eastAsia="it-CH"/>
        </w:rPr>
        <w:t xml:space="preserve"> prevede un indicatore su</w:t>
      </w:r>
      <w:r w:rsidRPr="00060C53">
        <w:rPr>
          <w:rFonts w:cs="Arial"/>
          <w:szCs w:val="24"/>
          <w:lang w:eastAsia="it-CH"/>
        </w:rPr>
        <w:t xml:space="preserve">l </w:t>
      </w:r>
      <w:r w:rsidRPr="00060C53">
        <w:rPr>
          <w:rFonts w:cs="Arial"/>
          <w:b/>
          <w:szCs w:val="24"/>
          <w:lang w:eastAsia="it-CH"/>
        </w:rPr>
        <w:t>tasso di ammissione</w:t>
      </w:r>
      <w:r>
        <w:rPr>
          <w:rFonts w:cs="Arial"/>
          <w:szCs w:val="24"/>
          <w:lang w:eastAsia="it-CH"/>
        </w:rPr>
        <w:t xml:space="preserve"> al </w:t>
      </w:r>
      <w:proofErr w:type="spellStart"/>
      <w:r>
        <w:rPr>
          <w:rFonts w:cs="Arial"/>
          <w:szCs w:val="24"/>
          <w:lang w:eastAsia="it-CH"/>
        </w:rPr>
        <w:t>bachelor</w:t>
      </w:r>
      <w:proofErr w:type="spellEnd"/>
      <w:r w:rsidRPr="00060C53">
        <w:rPr>
          <w:rFonts w:cs="Arial"/>
          <w:szCs w:val="24"/>
          <w:lang w:eastAsia="it-CH"/>
        </w:rPr>
        <w:t xml:space="preserve">, </w:t>
      </w:r>
      <w:r>
        <w:rPr>
          <w:rFonts w:cs="Arial"/>
          <w:szCs w:val="24"/>
          <w:lang w:eastAsia="it-CH"/>
        </w:rPr>
        <w:t xml:space="preserve">i cui dati sono riportati nella </w:t>
      </w:r>
      <w:proofErr w:type="spellStart"/>
      <w:r>
        <w:rPr>
          <w:rFonts w:cs="Arial"/>
          <w:szCs w:val="24"/>
          <w:lang w:eastAsia="it-CH"/>
        </w:rPr>
        <w:t>tab</w:t>
      </w:r>
      <w:proofErr w:type="spellEnd"/>
      <w:r>
        <w:rPr>
          <w:rFonts w:cs="Arial"/>
          <w:szCs w:val="24"/>
          <w:lang w:eastAsia="it-CH"/>
        </w:rPr>
        <w:t>. 40. N</w:t>
      </w:r>
      <w:r w:rsidRPr="00060C53">
        <w:rPr>
          <w:rFonts w:cs="Arial"/>
          <w:szCs w:val="24"/>
          <w:lang w:eastAsia="it-CH"/>
        </w:rPr>
        <w:t>ell’anno 2018 gli ammessi sono stati il 51.5% rispetto alle domande di ammissione pervenute (105 ammessi su 204 candidature). Il dato si discosta dalla situazione degli anni precedenti (2017/</w:t>
      </w:r>
      <w:r>
        <w:rPr>
          <w:rFonts w:cs="Arial"/>
          <w:szCs w:val="24"/>
          <w:lang w:eastAsia="it-CH"/>
        </w:rPr>
        <w:t>20</w:t>
      </w:r>
      <w:r w:rsidRPr="00060C53">
        <w:rPr>
          <w:rFonts w:cs="Arial"/>
          <w:szCs w:val="24"/>
          <w:lang w:eastAsia="it-CH"/>
        </w:rPr>
        <w:t>18: 39.4%, 2016/</w:t>
      </w:r>
      <w:r>
        <w:rPr>
          <w:rFonts w:cs="Arial"/>
          <w:szCs w:val="24"/>
          <w:lang w:eastAsia="it-CH"/>
        </w:rPr>
        <w:t>20</w:t>
      </w:r>
      <w:r w:rsidRPr="00060C53">
        <w:rPr>
          <w:rFonts w:cs="Arial"/>
          <w:szCs w:val="24"/>
          <w:lang w:eastAsia="it-CH"/>
        </w:rPr>
        <w:t>17</w:t>
      </w:r>
      <w:r>
        <w:rPr>
          <w:rFonts w:cs="Arial"/>
          <w:szCs w:val="24"/>
          <w:lang w:eastAsia="it-CH"/>
        </w:rPr>
        <w:t>:</w:t>
      </w:r>
      <w:r w:rsidRPr="00060C53">
        <w:rPr>
          <w:rFonts w:cs="Arial"/>
          <w:szCs w:val="24"/>
          <w:lang w:eastAsia="it-CH"/>
        </w:rPr>
        <w:t xml:space="preserve"> 43.4% e 2015/</w:t>
      </w:r>
      <w:r>
        <w:rPr>
          <w:rFonts w:cs="Arial"/>
          <w:szCs w:val="24"/>
          <w:lang w:eastAsia="it-CH"/>
        </w:rPr>
        <w:t>20</w:t>
      </w:r>
      <w:r w:rsidRPr="00060C53">
        <w:rPr>
          <w:rFonts w:cs="Arial"/>
          <w:szCs w:val="24"/>
          <w:lang w:eastAsia="it-CH"/>
        </w:rPr>
        <w:t>16</w:t>
      </w:r>
      <w:r>
        <w:rPr>
          <w:rFonts w:cs="Arial"/>
          <w:szCs w:val="24"/>
          <w:lang w:eastAsia="it-CH"/>
        </w:rPr>
        <w:t>:</w:t>
      </w:r>
      <w:r w:rsidRPr="00060C53">
        <w:rPr>
          <w:rFonts w:cs="Arial"/>
          <w:szCs w:val="24"/>
          <w:lang w:eastAsia="it-CH"/>
        </w:rPr>
        <w:t xml:space="preserve"> 44% di ammessi) a seguito della diminuzione delle domande di ammissione, che ha cominciato a manifestarsi </w:t>
      </w:r>
      <w:r>
        <w:rPr>
          <w:rFonts w:cs="Arial"/>
          <w:szCs w:val="24"/>
          <w:lang w:eastAsia="it-CH"/>
        </w:rPr>
        <w:t>nel 2017</w:t>
      </w:r>
      <w:r w:rsidRPr="00060C53">
        <w:rPr>
          <w:rFonts w:cs="Arial"/>
          <w:szCs w:val="24"/>
          <w:lang w:eastAsia="it-CH"/>
        </w:rPr>
        <w:t>. Si tratta di una tendenza che va monitorata</w:t>
      </w:r>
      <w:r>
        <w:rPr>
          <w:rFonts w:cs="Arial"/>
          <w:szCs w:val="24"/>
          <w:lang w:eastAsia="it-CH"/>
        </w:rPr>
        <w:t xml:space="preserve"> per verificare</w:t>
      </w:r>
      <w:r w:rsidRPr="00060C53">
        <w:rPr>
          <w:rFonts w:cs="Arial"/>
          <w:szCs w:val="24"/>
          <w:lang w:eastAsia="it-CH"/>
        </w:rPr>
        <w:t xml:space="preserve"> se è conseguenza di un calo di interesse per la professione o di un assestamento naturale a seguito dell'allentamento della campagna promozionale </w:t>
      </w:r>
      <w:r>
        <w:rPr>
          <w:rFonts w:cs="Arial"/>
          <w:szCs w:val="24"/>
          <w:lang w:eastAsia="it-CH"/>
        </w:rPr>
        <w:t>o se è da relazionare alle</w:t>
      </w:r>
      <w:r w:rsidRPr="00060C53">
        <w:rPr>
          <w:rFonts w:cs="Arial"/>
          <w:szCs w:val="24"/>
          <w:lang w:eastAsia="it-CH"/>
        </w:rPr>
        <w:t xml:space="preserve"> </w:t>
      </w:r>
      <w:r>
        <w:rPr>
          <w:rFonts w:cs="Arial"/>
          <w:szCs w:val="24"/>
          <w:lang w:eastAsia="it-CH"/>
        </w:rPr>
        <w:t xml:space="preserve">dimensioni </w:t>
      </w:r>
      <w:r w:rsidRPr="00060C53">
        <w:rPr>
          <w:rFonts w:cs="Arial"/>
          <w:szCs w:val="24"/>
          <w:lang w:eastAsia="it-CH"/>
        </w:rPr>
        <w:t xml:space="preserve">del bacino di riferimento. </w:t>
      </w:r>
      <w:r>
        <w:rPr>
          <w:rFonts w:cs="Arial"/>
          <w:szCs w:val="24"/>
          <w:lang w:eastAsia="it-CH"/>
        </w:rPr>
        <w:t xml:space="preserve">Il numero di studenti </w:t>
      </w:r>
      <w:proofErr w:type="spellStart"/>
      <w:r>
        <w:rPr>
          <w:rFonts w:cs="Arial"/>
          <w:szCs w:val="24"/>
          <w:lang w:eastAsia="it-CH"/>
        </w:rPr>
        <w:t>bachelor</w:t>
      </w:r>
      <w:proofErr w:type="spellEnd"/>
      <w:r>
        <w:rPr>
          <w:rFonts w:cs="Arial"/>
          <w:szCs w:val="24"/>
          <w:lang w:eastAsia="it-CH"/>
        </w:rPr>
        <w:t xml:space="preserve"> stabiliti dall’obiettivo rappresenta una parte importante del numero di maturità liceali conferite ogni anno in Ticino (all’incirca un migliaio):</w:t>
      </w:r>
      <w:r w:rsidRPr="00060C53">
        <w:rPr>
          <w:rFonts w:cs="Arial"/>
          <w:szCs w:val="24"/>
          <w:lang w:eastAsia="it-CH"/>
        </w:rPr>
        <w:t xml:space="preserve"> supporre che il 10% dei maturati si indirizzi verso una formazione per diventare docente delle</w:t>
      </w:r>
      <w:r w:rsidRPr="00FD5269">
        <w:rPr>
          <w:sz w:val="22"/>
          <w:szCs w:val="22"/>
          <w:lang w:eastAsia="it-CH"/>
        </w:rPr>
        <w:t xml:space="preserve"> </w:t>
      </w:r>
      <w:r w:rsidRPr="00060C53">
        <w:rPr>
          <w:szCs w:val="24"/>
          <w:lang w:eastAsia="it-CH"/>
        </w:rPr>
        <w:t>scuole comunali costituisce una sfida</w:t>
      </w:r>
      <w:r>
        <w:rPr>
          <w:szCs w:val="24"/>
          <w:lang w:eastAsia="it-CH"/>
        </w:rPr>
        <w:t>,</w:t>
      </w:r>
      <w:r w:rsidRPr="00060C53">
        <w:rPr>
          <w:szCs w:val="24"/>
          <w:lang w:eastAsia="it-CH"/>
        </w:rPr>
        <w:t xml:space="preserve"> che richiede di essere costantemente proattivi nella promozione.</w:t>
      </w:r>
    </w:p>
    <w:p w:rsidR="00462AE0" w:rsidRDefault="00462AE0" w:rsidP="00912084">
      <w:pPr>
        <w:rPr>
          <w:szCs w:val="24"/>
          <w:lang w:eastAsia="it-CH"/>
        </w:rPr>
      </w:pPr>
    </w:p>
    <w:p w:rsidR="00462AE0" w:rsidRDefault="00462AE0">
      <w:pPr>
        <w:jc w:val="left"/>
        <w:rPr>
          <w:rFonts w:cs="Frutiger LT Std 45 Light"/>
          <w:b/>
          <w:color w:val="000000"/>
          <w:sz w:val="20"/>
          <w:szCs w:val="16"/>
          <w:lang w:eastAsia="it-CH"/>
        </w:rPr>
      </w:pPr>
      <w:r>
        <w:br w:type="page"/>
      </w:r>
    </w:p>
    <w:p w:rsidR="00912084" w:rsidRPr="00060C53" w:rsidRDefault="00912084" w:rsidP="006E5628">
      <w:pPr>
        <w:pStyle w:val="Tabella"/>
      </w:pPr>
      <w:r>
        <w:t xml:space="preserve"> </w:t>
      </w:r>
      <w:r w:rsidRPr="00060C53">
        <w:t>Tasso d’ammissione</w:t>
      </w:r>
      <w:r>
        <w:t xml:space="preserve">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0"/>
        <w:gridCol w:w="2879"/>
        <w:gridCol w:w="1596"/>
        <w:gridCol w:w="1903"/>
      </w:tblGrid>
      <w:tr w:rsidR="00912084" w:rsidRPr="00772434" w:rsidTr="005A1E67">
        <w:trPr>
          <w:trHeight w:val="300"/>
        </w:trPr>
        <w:tc>
          <w:tcPr>
            <w:tcW w:w="1738" w:type="pct"/>
            <w:shd w:val="clear" w:color="auto" w:fill="auto"/>
            <w:noWrap/>
            <w:vAlign w:val="center"/>
            <w:hideMark/>
          </w:tcPr>
          <w:p w:rsidR="00912084" w:rsidRPr="00100F3A" w:rsidRDefault="00912084" w:rsidP="005A1E67">
            <w:pPr>
              <w:jc w:val="left"/>
              <w:rPr>
                <w:rFonts w:cs="Arial"/>
                <w:b/>
                <w:bCs/>
                <w:color w:val="000000"/>
                <w:sz w:val="22"/>
                <w:lang w:eastAsia="it-CH"/>
              </w:rPr>
            </w:pPr>
            <w:r>
              <w:rPr>
                <w:rFonts w:cs="Arial"/>
                <w:b/>
                <w:bCs/>
                <w:color w:val="000000"/>
                <w:sz w:val="22"/>
                <w:lang w:eastAsia="it-CH"/>
              </w:rPr>
              <w:t>Tipo di formazione</w:t>
            </w:r>
          </w:p>
        </w:tc>
        <w:tc>
          <w:tcPr>
            <w:tcW w:w="1472" w:type="pct"/>
            <w:shd w:val="clear" w:color="auto" w:fill="auto"/>
            <w:noWrap/>
            <w:vAlign w:val="center"/>
            <w:hideMark/>
          </w:tcPr>
          <w:p w:rsidR="00912084" w:rsidRPr="000B3A25" w:rsidRDefault="00912084" w:rsidP="005A1E67">
            <w:pPr>
              <w:ind w:left="63"/>
              <w:jc w:val="center"/>
              <w:rPr>
                <w:rFonts w:cs="Arial"/>
                <w:b/>
                <w:bCs/>
                <w:color w:val="000000"/>
                <w:sz w:val="22"/>
                <w:lang w:eastAsia="it-CH"/>
              </w:rPr>
            </w:pPr>
            <w:r w:rsidRPr="000B3A25">
              <w:rPr>
                <w:rFonts w:cs="Arial"/>
                <w:b/>
                <w:bCs/>
                <w:color w:val="000000"/>
                <w:sz w:val="22"/>
                <w:lang w:eastAsia="it-CH"/>
              </w:rPr>
              <w:t>Domande di ammissione</w:t>
            </w:r>
          </w:p>
        </w:tc>
        <w:tc>
          <w:tcPr>
            <w:tcW w:w="816" w:type="pct"/>
            <w:shd w:val="clear" w:color="auto" w:fill="auto"/>
            <w:noWrap/>
            <w:vAlign w:val="center"/>
            <w:hideMark/>
          </w:tcPr>
          <w:p w:rsidR="00912084" w:rsidRPr="000B3A25" w:rsidRDefault="00912084" w:rsidP="005A1E67">
            <w:pPr>
              <w:ind w:left="-252" w:firstLine="118"/>
              <w:jc w:val="center"/>
              <w:rPr>
                <w:rFonts w:cs="Arial"/>
                <w:b/>
                <w:bCs/>
                <w:color w:val="000000"/>
                <w:sz w:val="22"/>
                <w:lang w:eastAsia="it-CH"/>
              </w:rPr>
            </w:pPr>
            <w:r w:rsidRPr="000B3A25">
              <w:rPr>
                <w:rFonts w:cs="Arial"/>
                <w:b/>
                <w:bCs/>
                <w:color w:val="000000"/>
                <w:sz w:val="22"/>
                <w:lang w:eastAsia="it-CH"/>
              </w:rPr>
              <w:t>Ammessi</w:t>
            </w:r>
          </w:p>
        </w:tc>
        <w:tc>
          <w:tcPr>
            <w:tcW w:w="973" w:type="pct"/>
            <w:shd w:val="clear" w:color="auto" w:fill="auto"/>
            <w:noWrap/>
            <w:vAlign w:val="center"/>
            <w:hideMark/>
          </w:tcPr>
          <w:p w:rsidR="00912084" w:rsidRPr="000B3A25" w:rsidRDefault="00912084" w:rsidP="005A1E67">
            <w:pPr>
              <w:ind w:left="-252" w:firstLine="118"/>
              <w:jc w:val="center"/>
              <w:rPr>
                <w:rFonts w:cs="Arial"/>
                <w:b/>
                <w:bCs/>
                <w:color w:val="000000"/>
                <w:sz w:val="22"/>
                <w:lang w:eastAsia="it-CH"/>
              </w:rPr>
            </w:pPr>
            <w:r w:rsidRPr="000B3A25">
              <w:rPr>
                <w:rFonts w:cs="Arial"/>
                <w:b/>
                <w:bCs/>
                <w:color w:val="000000"/>
                <w:sz w:val="22"/>
                <w:lang w:eastAsia="it-CH"/>
              </w:rPr>
              <w:t>% di ammessi</w:t>
            </w:r>
          </w:p>
        </w:tc>
      </w:tr>
      <w:tr w:rsidR="00912084" w:rsidRPr="00772434" w:rsidTr="005A1E67">
        <w:trPr>
          <w:trHeight w:val="300"/>
        </w:trPr>
        <w:tc>
          <w:tcPr>
            <w:tcW w:w="1738" w:type="pct"/>
            <w:shd w:val="clear" w:color="auto" w:fill="auto"/>
            <w:noWrap/>
            <w:vAlign w:val="bottom"/>
            <w:hideMark/>
          </w:tcPr>
          <w:p w:rsidR="00912084" w:rsidRPr="007673D5" w:rsidRDefault="00912084" w:rsidP="005A1E67">
            <w:pPr>
              <w:ind w:left="-67" w:firstLine="118"/>
              <w:rPr>
                <w:rFonts w:cs="Arial"/>
                <w:color w:val="000000"/>
                <w:sz w:val="22"/>
                <w:lang w:eastAsia="it-CH"/>
              </w:rPr>
            </w:pPr>
            <w:r w:rsidRPr="007673D5">
              <w:rPr>
                <w:rFonts w:cs="Arial"/>
                <w:color w:val="000000"/>
                <w:sz w:val="22"/>
                <w:lang w:eastAsia="it-CH"/>
              </w:rPr>
              <w:t>Scuola dell'infanzia</w:t>
            </w:r>
          </w:p>
        </w:tc>
        <w:tc>
          <w:tcPr>
            <w:tcW w:w="1472" w:type="pct"/>
            <w:shd w:val="clear" w:color="auto" w:fill="auto"/>
            <w:noWrap/>
            <w:vAlign w:val="bottom"/>
            <w:hideMark/>
          </w:tcPr>
          <w:p w:rsidR="00912084" w:rsidRPr="007673D5" w:rsidRDefault="00912084" w:rsidP="005A1E67">
            <w:pPr>
              <w:ind w:left="-252" w:firstLine="118"/>
              <w:jc w:val="right"/>
              <w:rPr>
                <w:rFonts w:cs="Arial"/>
                <w:color w:val="000000"/>
                <w:sz w:val="22"/>
                <w:lang w:eastAsia="it-CH"/>
              </w:rPr>
            </w:pPr>
            <w:r w:rsidRPr="007673D5">
              <w:rPr>
                <w:rFonts w:cs="Arial"/>
                <w:color w:val="000000"/>
                <w:sz w:val="22"/>
                <w:lang w:eastAsia="it-CH"/>
              </w:rPr>
              <w:t>61</w:t>
            </w:r>
          </w:p>
        </w:tc>
        <w:tc>
          <w:tcPr>
            <w:tcW w:w="816" w:type="pct"/>
            <w:shd w:val="clear" w:color="auto" w:fill="auto"/>
            <w:noWrap/>
            <w:vAlign w:val="bottom"/>
            <w:hideMark/>
          </w:tcPr>
          <w:p w:rsidR="00912084" w:rsidRPr="007673D5" w:rsidRDefault="00912084" w:rsidP="005A1E67">
            <w:pPr>
              <w:ind w:left="-252" w:firstLine="118"/>
              <w:jc w:val="right"/>
              <w:rPr>
                <w:rFonts w:cs="Arial"/>
                <w:color w:val="000000"/>
                <w:sz w:val="22"/>
                <w:lang w:eastAsia="it-CH"/>
              </w:rPr>
            </w:pPr>
            <w:r w:rsidRPr="007673D5">
              <w:rPr>
                <w:rFonts w:cs="Arial"/>
                <w:color w:val="000000"/>
                <w:sz w:val="22"/>
                <w:lang w:eastAsia="it-CH"/>
              </w:rPr>
              <w:t>27</w:t>
            </w:r>
          </w:p>
        </w:tc>
        <w:tc>
          <w:tcPr>
            <w:tcW w:w="973" w:type="pct"/>
            <w:shd w:val="clear" w:color="auto" w:fill="auto"/>
            <w:noWrap/>
            <w:vAlign w:val="bottom"/>
            <w:hideMark/>
          </w:tcPr>
          <w:p w:rsidR="00912084" w:rsidRPr="007673D5" w:rsidRDefault="00912084" w:rsidP="005A1E67">
            <w:pPr>
              <w:ind w:left="-252" w:firstLine="118"/>
              <w:jc w:val="right"/>
              <w:rPr>
                <w:rFonts w:cs="Arial"/>
                <w:color w:val="000000"/>
                <w:sz w:val="22"/>
                <w:lang w:eastAsia="it-CH"/>
              </w:rPr>
            </w:pPr>
            <w:r w:rsidRPr="007673D5">
              <w:rPr>
                <w:rFonts w:cs="Arial"/>
                <w:color w:val="000000"/>
                <w:sz w:val="22"/>
                <w:lang w:eastAsia="it-CH"/>
              </w:rPr>
              <w:t>44.3%</w:t>
            </w:r>
          </w:p>
        </w:tc>
      </w:tr>
      <w:tr w:rsidR="00912084" w:rsidRPr="00772434" w:rsidTr="005A1E67">
        <w:trPr>
          <w:trHeight w:val="300"/>
        </w:trPr>
        <w:tc>
          <w:tcPr>
            <w:tcW w:w="1738" w:type="pct"/>
            <w:shd w:val="clear" w:color="auto" w:fill="auto"/>
            <w:noWrap/>
            <w:vAlign w:val="bottom"/>
            <w:hideMark/>
          </w:tcPr>
          <w:p w:rsidR="00912084" w:rsidRPr="007673D5" w:rsidRDefault="00912084" w:rsidP="005A1E67">
            <w:pPr>
              <w:ind w:left="-67" w:firstLine="118"/>
              <w:rPr>
                <w:rFonts w:cs="Arial"/>
                <w:color w:val="000000"/>
                <w:sz w:val="22"/>
                <w:lang w:eastAsia="it-CH"/>
              </w:rPr>
            </w:pPr>
            <w:r w:rsidRPr="007673D5">
              <w:rPr>
                <w:rFonts w:cs="Arial"/>
                <w:color w:val="000000"/>
                <w:sz w:val="22"/>
                <w:lang w:eastAsia="it-CH"/>
              </w:rPr>
              <w:t>Scuola elementare</w:t>
            </w:r>
          </w:p>
        </w:tc>
        <w:tc>
          <w:tcPr>
            <w:tcW w:w="1472" w:type="pct"/>
            <w:shd w:val="clear" w:color="auto" w:fill="auto"/>
            <w:noWrap/>
            <w:vAlign w:val="bottom"/>
            <w:hideMark/>
          </w:tcPr>
          <w:p w:rsidR="00912084" w:rsidRPr="007673D5" w:rsidRDefault="00912084" w:rsidP="005A1E67">
            <w:pPr>
              <w:ind w:left="-252" w:firstLine="118"/>
              <w:jc w:val="right"/>
              <w:rPr>
                <w:rFonts w:cs="Arial"/>
                <w:color w:val="000000"/>
                <w:sz w:val="22"/>
                <w:lang w:eastAsia="it-CH"/>
              </w:rPr>
            </w:pPr>
            <w:r w:rsidRPr="007673D5">
              <w:rPr>
                <w:rFonts w:cs="Arial"/>
                <w:color w:val="000000"/>
                <w:sz w:val="22"/>
                <w:lang w:eastAsia="it-CH"/>
              </w:rPr>
              <w:t>143</w:t>
            </w:r>
          </w:p>
        </w:tc>
        <w:tc>
          <w:tcPr>
            <w:tcW w:w="816" w:type="pct"/>
            <w:shd w:val="clear" w:color="auto" w:fill="auto"/>
            <w:noWrap/>
            <w:vAlign w:val="bottom"/>
            <w:hideMark/>
          </w:tcPr>
          <w:p w:rsidR="00912084" w:rsidRPr="007673D5" w:rsidRDefault="00912084" w:rsidP="005A1E67">
            <w:pPr>
              <w:ind w:left="-252" w:firstLine="118"/>
              <w:jc w:val="right"/>
              <w:rPr>
                <w:rFonts w:cs="Arial"/>
                <w:color w:val="000000"/>
                <w:sz w:val="22"/>
                <w:lang w:eastAsia="it-CH"/>
              </w:rPr>
            </w:pPr>
            <w:r w:rsidRPr="007673D5">
              <w:rPr>
                <w:rFonts w:cs="Arial"/>
                <w:color w:val="000000"/>
                <w:sz w:val="22"/>
                <w:lang w:eastAsia="it-CH"/>
              </w:rPr>
              <w:t>78</w:t>
            </w:r>
          </w:p>
        </w:tc>
        <w:tc>
          <w:tcPr>
            <w:tcW w:w="973" w:type="pct"/>
            <w:shd w:val="clear" w:color="auto" w:fill="auto"/>
            <w:noWrap/>
            <w:vAlign w:val="bottom"/>
            <w:hideMark/>
          </w:tcPr>
          <w:p w:rsidR="00912084" w:rsidRPr="007673D5" w:rsidRDefault="00912084" w:rsidP="005A1E67">
            <w:pPr>
              <w:ind w:left="-252" w:firstLine="118"/>
              <w:jc w:val="right"/>
              <w:rPr>
                <w:rFonts w:cs="Arial"/>
                <w:color w:val="000000"/>
                <w:sz w:val="22"/>
                <w:lang w:eastAsia="it-CH"/>
              </w:rPr>
            </w:pPr>
            <w:r w:rsidRPr="007673D5">
              <w:rPr>
                <w:rFonts w:cs="Arial"/>
                <w:color w:val="000000"/>
                <w:sz w:val="22"/>
                <w:lang w:eastAsia="it-CH"/>
              </w:rPr>
              <w:t>54.5%</w:t>
            </w:r>
          </w:p>
        </w:tc>
      </w:tr>
      <w:tr w:rsidR="00912084" w:rsidRPr="00772434" w:rsidTr="005A1E67">
        <w:trPr>
          <w:trHeight w:val="315"/>
        </w:trPr>
        <w:tc>
          <w:tcPr>
            <w:tcW w:w="1738" w:type="pct"/>
            <w:shd w:val="clear" w:color="auto" w:fill="auto"/>
            <w:noWrap/>
            <w:vAlign w:val="bottom"/>
            <w:hideMark/>
          </w:tcPr>
          <w:p w:rsidR="00912084" w:rsidRPr="007673D5" w:rsidRDefault="00912084" w:rsidP="005A1E67">
            <w:pPr>
              <w:ind w:left="-67" w:firstLine="118"/>
              <w:rPr>
                <w:rFonts w:cs="Arial"/>
                <w:b/>
                <w:bCs/>
                <w:color w:val="000000"/>
                <w:sz w:val="22"/>
                <w:lang w:eastAsia="it-CH"/>
              </w:rPr>
            </w:pPr>
            <w:r w:rsidRPr="007673D5">
              <w:rPr>
                <w:rFonts w:cs="Arial"/>
                <w:b/>
                <w:bCs/>
                <w:color w:val="000000"/>
                <w:sz w:val="22"/>
                <w:lang w:eastAsia="it-CH"/>
              </w:rPr>
              <w:t>Totale</w:t>
            </w:r>
          </w:p>
        </w:tc>
        <w:tc>
          <w:tcPr>
            <w:tcW w:w="1472" w:type="pct"/>
            <w:shd w:val="clear" w:color="auto" w:fill="auto"/>
            <w:noWrap/>
            <w:vAlign w:val="bottom"/>
            <w:hideMark/>
          </w:tcPr>
          <w:p w:rsidR="00912084" w:rsidRPr="007673D5" w:rsidRDefault="00912084" w:rsidP="005A1E67">
            <w:pPr>
              <w:ind w:left="-252" w:firstLine="118"/>
              <w:jc w:val="right"/>
              <w:rPr>
                <w:rFonts w:cs="Arial"/>
                <w:b/>
                <w:bCs/>
                <w:color w:val="000000"/>
                <w:sz w:val="22"/>
                <w:lang w:eastAsia="it-CH"/>
              </w:rPr>
            </w:pPr>
            <w:r w:rsidRPr="007673D5">
              <w:rPr>
                <w:rFonts w:cs="Arial"/>
                <w:b/>
                <w:bCs/>
                <w:color w:val="000000"/>
                <w:sz w:val="22"/>
                <w:lang w:eastAsia="it-CH"/>
              </w:rPr>
              <w:t>204</w:t>
            </w:r>
          </w:p>
        </w:tc>
        <w:tc>
          <w:tcPr>
            <w:tcW w:w="816" w:type="pct"/>
            <w:shd w:val="clear" w:color="auto" w:fill="auto"/>
            <w:noWrap/>
            <w:vAlign w:val="bottom"/>
            <w:hideMark/>
          </w:tcPr>
          <w:p w:rsidR="00912084" w:rsidRPr="007673D5" w:rsidRDefault="00912084" w:rsidP="005A1E67">
            <w:pPr>
              <w:ind w:left="-252" w:firstLine="118"/>
              <w:jc w:val="right"/>
              <w:rPr>
                <w:rFonts w:cs="Arial"/>
                <w:b/>
                <w:bCs/>
                <w:color w:val="000000"/>
                <w:sz w:val="22"/>
                <w:lang w:eastAsia="it-CH"/>
              </w:rPr>
            </w:pPr>
            <w:r w:rsidRPr="007673D5">
              <w:rPr>
                <w:rFonts w:cs="Arial"/>
                <w:b/>
                <w:bCs/>
                <w:color w:val="000000"/>
                <w:sz w:val="22"/>
                <w:lang w:eastAsia="it-CH"/>
              </w:rPr>
              <w:t>105</w:t>
            </w:r>
          </w:p>
        </w:tc>
        <w:tc>
          <w:tcPr>
            <w:tcW w:w="973" w:type="pct"/>
            <w:shd w:val="clear" w:color="auto" w:fill="auto"/>
            <w:noWrap/>
            <w:vAlign w:val="bottom"/>
            <w:hideMark/>
          </w:tcPr>
          <w:p w:rsidR="00912084" w:rsidRPr="007673D5" w:rsidRDefault="00912084" w:rsidP="005A1E67">
            <w:pPr>
              <w:ind w:left="-252" w:firstLine="118"/>
              <w:jc w:val="right"/>
              <w:rPr>
                <w:rFonts w:cs="Arial"/>
                <w:b/>
                <w:bCs/>
                <w:color w:val="000000"/>
                <w:sz w:val="22"/>
                <w:lang w:eastAsia="it-CH"/>
              </w:rPr>
            </w:pPr>
            <w:r w:rsidRPr="007673D5">
              <w:rPr>
                <w:rFonts w:cs="Arial"/>
                <w:b/>
                <w:bCs/>
                <w:color w:val="000000"/>
                <w:sz w:val="22"/>
                <w:lang w:eastAsia="it-CH"/>
              </w:rPr>
              <w:t>51.5%</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462AE0" w:rsidRDefault="00462AE0" w:rsidP="00912084">
      <w:pPr>
        <w:spacing w:after="80"/>
        <w:rPr>
          <w:szCs w:val="24"/>
          <w:lang w:eastAsia="it-CH"/>
        </w:rPr>
      </w:pPr>
    </w:p>
    <w:p w:rsidR="00912084" w:rsidRPr="00060C53" w:rsidRDefault="00912084" w:rsidP="00912084">
      <w:pPr>
        <w:spacing w:after="80"/>
        <w:rPr>
          <w:szCs w:val="24"/>
          <w:lang w:eastAsia="it-CH"/>
        </w:rPr>
      </w:pPr>
      <w:r>
        <w:rPr>
          <w:szCs w:val="24"/>
          <w:lang w:eastAsia="it-CH"/>
        </w:rPr>
        <w:t xml:space="preserve">All’art. 23 cpv. 1 </w:t>
      </w:r>
      <w:proofErr w:type="spellStart"/>
      <w:r>
        <w:rPr>
          <w:szCs w:val="24"/>
          <w:lang w:eastAsia="it-CH"/>
        </w:rPr>
        <w:t>lett</w:t>
      </w:r>
      <w:proofErr w:type="spellEnd"/>
      <w:r>
        <w:rPr>
          <w:szCs w:val="24"/>
          <w:lang w:eastAsia="it-CH"/>
        </w:rPr>
        <w:t xml:space="preserve">. a) punto 4 è elencato il </w:t>
      </w:r>
      <w:r w:rsidRPr="00473FBA">
        <w:rPr>
          <w:b/>
          <w:szCs w:val="24"/>
          <w:lang w:eastAsia="it-CH"/>
        </w:rPr>
        <w:t>tasso di soddisfazione de</w:t>
      </w:r>
      <w:r>
        <w:rPr>
          <w:b/>
          <w:szCs w:val="24"/>
          <w:lang w:eastAsia="it-CH"/>
        </w:rPr>
        <w:t>i diplomat</w:t>
      </w:r>
      <w:r w:rsidRPr="00473FBA">
        <w:rPr>
          <w:b/>
          <w:szCs w:val="24"/>
          <w:lang w:eastAsia="it-CH"/>
        </w:rPr>
        <w:t>i</w:t>
      </w:r>
      <w:r>
        <w:rPr>
          <w:szCs w:val="24"/>
          <w:lang w:eastAsia="it-CH"/>
        </w:rPr>
        <w:t xml:space="preserve"> quale indicatore da rilevare. </w:t>
      </w:r>
      <w:r w:rsidRPr="00060C53">
        <w:rPr>
          <w:szCs w:val="24"/>
          <w:lang w:eastAsia="it-CH"/>
        </w:rPr>
        <w:t xml:space="preserve">Durante il mese di maggio 2019 gli studenti che stanno terminando il </w:t>
      </w:r>
      <w:proofErr w:type="spellStart"/>
      <w:r>
        <w:rPr>
          <w:szCs w:val="24"/>
          <w:lang w:eastAsia="it-CH"/>
        </w:rPr>
        <w:t>b</w:t>
      </w:r>
      <w:r w:rsidRPr="00060C53">
        <w:rPr>
          <w:szCs w:val="24"/>
          <w:lang w:eastAsia="it-CH"/>
        </w:rPr>
        <w:t>achelor</w:t>
      </w:r>
      <w:proofErr w:type="spellEnd"/>
      <w:r w:rsidRPr="00060C53">
        <w:rPr>
          <w:szCs w:val="24"/>
          <w:lang w:eastAsia="it-CH"/>
        </w:rPr>
        <w:t xml:space="preserve"> in </w:t>
      </w:r>
      <w:r>
        <w:rPr>
          <w:szCs w:val="24"/>
          <w:lang w:eastAsia="it-CH"/>
        </w:rPr>
        <w:t>i</w:t>
      </w:r>
      <w:r w:rsidRPr="00060C53">
        <w:rPr>
          <w:szCs w:val="24"/>
          <w:lang w:eastAsia="it-CH"/>
        </w:rPr>
        <w:t>nsegnamento per il livello prescolastico (</w:t>
      </w:r>
      <w:proofErr w:type="spellStart"/>
      <w:r>
        <w:rPr>
          <w:szCs w:val="24"/>
          <w:lang w:eastAsia="it-CH"/>
        </w:rPr>
        <w:t>b</w:t>
      </w:r>
      <w:r w:rsidRPr="00060C53">
        <w:rPr>
          <w:szCs w:val="24"/>
          <w:lang w:eastAsia="it-CH"/>
        </w:rPr>
        <w:t>achelor</w:t>
      </w:r>
      <w:proofErr w:type="spellEnd"/>
      <w:r w:rsidRPr="00060C53">
        <w:rPr>
          <w:szCs w:val="24"/>
          <w:lang w:eastAsia="it-CH"/>
        </w:rPr>
        <w:t xml:space="preserve"> SI) e per il livello elementare (</w:t>
      </w:r>
      <w:proofErr w:type="spellStart"/>
      <w:r>
        <w:rPr>
          <w:szCs w:val="24"/>
          <w:lang w:eastAsia="it-CH"/>
        </w:rPr>
        <w:t>b</w:t>
      </w:r>
      <w:r w:rsidRPr="00060C53">
        <w:rPr>
          <w:szCs w:val="24"/>
          <w:lang w:eastAsia="it-CH"/>
        </w:rPr>
        <w:t>achelor</w:t>
      </w:r>
      <w:proofErr w:type="spellEnd"/>
      <w:r w:rsidRPr="00060C53">
        <w:rPr>
          <w:szCs w:val="24"/>
          <w:lang w:eastAsia="it-CH"/>
        </w:rPr>
        <w:t xml:space="preserve"> SE) del DFA hanno compilato un questionario per la valutazione compless</w:t>
      </w:r>
      <w:r>
        <w:rPr>
          <w:szCs w:val="24"/>
          <w:lang w:eastAsia="it-CH"/>
        </w:rPr>
        <w:t xml:space="preserve">iva del corso di laurea seguito, </w:t>
      </w:r>
      <w:r w:rsidRPr="00060C53">
        <w:rPr>
          <w:szCs w:val="24"/>
          <w:lang w:eastAsia="it-CH"/>
        </w:rPr>
        <w:t xml:space="preserve">mirato a </w:t>
      </w:r>
      <w:r w:rsidRPr="00473FBA">
        <w:rPr>
          <w:szCs w:val="24"/>
          <w:lang w:eastAsia="it-CH"/>
        </w:rPr>
        <w:t>valutare il tasso di soddisfazione degli studenti</w:t>
      </w:r>
      <w:r>
        <w:rPr>
          <w:szCs w:val="24"/>
          <w:lang w:eastAsia="it-CH"/>
        </w:rPr>
        <w:t>.</w:t>
      </w:r>
      <w:r w:rsidRPr="00060C53">
        <w:rPr>
          <w:szCs w:val="24"/>
          <w:lang w:eastAsia="it-CH"/>
        </w:rPr>
        <w:t xml:space="preserve"> Il questionario è un documento interno </w:t>
      </w:r>
      <w:r>
        <w:rPr>
          <w:szCs w:val="24"/>
          <w:lang w:eastAsia="it-CH"/>
        </w:rPr>
        <w:t>fornito</w:t>
      </w:r>
      <w:r w:rsidRPr="00060C53">
        <w:rPr>
          <w:szCs w:val="24"/>
          <w:lang w:eastAsia="it-CH"/>
        </w:rPr>
        <w:t xml:space="preserve"> sistematicamente dal 2017 ogni anno a tutti i corsi di laurea della SUPSI </w:t>
      </w:r>
      <w:r>
        <w:rPr>
          <w:szCs w:val="24"/>
          <w:lang w:eastAsia="it-CH"/>
        </w:rPr>
        <w:t>allo scopo di</w:t>
      </w:r>
      <w:r w:rsidRPr="00060C53">
        <w:rPr>
          <w:szCs w:val="24"/>
          <w:lang w:eastAsia="it-CH"/>
        </w:rPr>
        <w:t xml:space="preserve"> favorire un confronto tra diversi corsi di laurea e tra diversi anni dello stesso corso di laurea.</w:t>
      </w:r>
    </w:p>
    <w:p w:rsidR="00912084" w:rsidRDefault="00912084" w:rsidP="00912084">
      <w:pPr>
        <w:spacing w:before="80"/>
        <w:rPr>
          <w:szCs w:val="24"/>
          <w:lang w:eastAsia="it-CH"/>
        </w:rPr>
      </w:pPr>
      <w:r w:rsidRPr="00060C53">
        <w:rPr>
          <w:szCs w:val="24"/>
          <w:lang w:eastAsia="it-CH"/>
        </w:rPr>
        <w:t xml:space="preserve">Di seguito sono riportati i risultati del 2018 riguardanti il </w:t>
      </w:r>
      <w:proofErr w:type="spellStart"/>
      <w:r>
        <w:rPr>
          <w:szCs w:val="24"/>
          <w:lang w:eastAsia="it-CH"/>
        </w:rPr>
        <w:t>b</w:t>
      </w:r>
      <w:r w:rsidRPr="00060C53">
        <w:rPr>
          <w:szCs w:val="24"/>
          <w:lang w:eastAsia="it-CH"/>
        </w:rPr>
        <w:t>achelor</w:t>
      </w:r>
      <w:proofErr w:type="spellEnd"/>
      <w:r w:rsidRPr="00060C53">
        <w:rPr>
          <w:szCs w:val="24"/>
          <w:lang w:eastAsia="it-CH"/>
        </w:rPr>
        <w:t xml:space="preserve"> SE e il </w:t>
      </w:r>
      <w:proofErr w:type="spellStart"/>
      <w:r w:rsidRPr="00060C53">
        <w:rPr>
          <w:szCs w:val="24"/>
          <w:lang w:eastAsia="it-CH"/>
        </w:rPr>
        <w:t>Bachelor</w:t>
      </w:r>
      <w:proofErr w:type="spellEnd"/>
      <w:r w:rsidRPr="00060C53">
        <w:rPr>
          <w:szCs w:val="24"/>
          <w:lang w:eastAsia="it-CH"/>
        </w:rPr>
        <w:t xml:space="preserve"> SI. Hanno partecipato al sondaggio 59 studenti </w:t>
      </w:r>
      <w:proofErr w:type="spellStart"/>
      <w:r>
        <w:rPr>
          <w:szCs w:val="24"/>
          <w:lang w:eastAsia="it-CH"/>
        </w:rPr>
        <w:t>b</w:t>
      </w:r>
      <w:r w:rsidRPr="00060C53">
        <w:rPr>
          <w:szCs w:val="24"/>
          <w:lang w:eastAsia="it-CH"/>
        </w:rPr>
        <w:t>achelor</w:t>
      </w:r>
      <w:proofErr w:type="spellEnd"/>
      <w:r w:rsidRPr="00060C53">
        <w:rPr>
          <w:szCs w:val="24"/>
          <w:lang w:eastAsia="it-CH"/>
        </w:rPr>
        <w:t xml:space="preserve"> SE e 18 studenti </w:t>
      </w:r>
      <w:proofErr w:type="spellStart"/>
      <w:r>
        <w:rPr>
          <w:szCs w:val="24"/>
          <w:lang w:eastAsia="it-CH"/>
        </w:rPr>
        <w:t>b</w:t>
      </w:r>
      <w:r w:rsidRPr="00060C53">
        <w:rPr>
          <w:szCs w:val="24"/>
          <w:lang w:eastAsia="it-CH"/>
        </w:rPr>
        <w:t>achelor</w:t>
      </w:r>
      <w:proofErr w:type="spellEnd"/>
      <w:r w:rsidRPr="00060C53">
        <w:rPr>
          <w:szCs w:val="24"/>
          <w:lang w:eastAsia="it-CH"/>
        </w:rPr>
        <w:t xml:space="preserve"> SI, corrispondenti a una partecipazione del 100%.</w:t>
      </w:r>
    </w:p>
    <w:p w:rsidR="00462AE0" w:rsidRPr="00E5362D" w:rsidRDefault="00462AE0" w:rsidP="00912084">
      <w:pPr>
        <w:spacing w:before="80"/>
        <w:rPr>
          <w:szCs w:val="24"/>
          <w:lang w:eastAsia="it-CH"/>
        </w:rPr>
      </w:pPr>
    </w:p>
    <w:p w:rsidR="00912084" w:rsidRPr="00462AE0" w:rsidRDefault="00912084" w:rsidP="00462AE0">
      <w:pPr>
        <w:spacing w:before="120" w:after="120"/>
        <w:rPr>
          <w:b/>
          <w:sz w:val="22"/>
          <w:szCs w:val="22"/>
          <w:lang w:eastAsia="it-CH"/>
        </w:rPr>
      </w:pPr>
      <w:r w:rsidRPr="00462AE0">
        <w:rPr>
          <w:b/>
          <w:sz w:val="20"/>
          <w:lang w:eastAsia="it-CH"/>
        </w:rPr>
        <w:t xml:space="preserve">Grafico 4 – Tasso di soddisfazione </w:t>
      </w:r>
      <w:proofErr w:type="spellStart"/>
      <w:r w:rsidRPr="00462AE0">
        <w:rPr>
          <w:b/>
          <w:sz w:val="20"/>
          <w:lang w:eastAsia="it-CH"/>
        </w:rPr>
        <w:t>bachelor</w:t>
      </w:r>
      <w:proofErr w:type="spellEnd"/>
      <w:r w:rsidRPr="00462AE0">
        <w:rPr>
          <w:b/>
          <w:sz w:val="20"/>
          <w:lang w:eastAsia="it-CH"/>
        </w:rPr>
        <w:t xml:space="preserve"> SI / SE</w:t>
      </w:r>
    </w:p>
    <w:p w:rsidR="00912084" w:rsidRDefault="00912084" w:rsidP="00912084">
      <w:pPr>
        <w:spacing w:after="120"/>
      </w:pPr>
      <w:r w:rsidRPr="00E34E8F">
        <w:rPr>
          <w:noProof/>
          <w:lang w:val="it-CH" w:eastAsia="it-CH"/>
        </w:rPr>
        <w:drawing>
          <wp:inline distT="0" distB="0" distL="0" distR="0" wp14:anchorId="50FA2D5D" wp14:editId="28AB2386">
            <wp:extent cx="5854890" cy="2715905"/>
            <wp:effectExtent l="0" t="0" r="12700" b="8255"/>
            <wp:docPr id="4" name="Ogget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462AE0" w:rsidRDefault="00462AE0" w:rsidP="00912084">
      <w:pPr>
        <w:rPr>
          <w:szCs w:val="24"/>
          <w:lang w:eastAsia="it-CH"/>
        </w:rPr>
      </w:pPr>
    </w:p>
    <w:p w:rsidR="00912084" w:rsidRDefault="00912084" w:rsidP="00912084">
      <w:pPr>
        <w:rPr>
          <w:szCs w:val="24"/>
          <w:lang w:eastAsia="it-CH"/>
        </w:rPr>
      </w:pPr>
      <w:r w:rsidRPr="00E5362D">
        <w:rPr>
          <w:szCs w:val="24"/>
          <w:lang w:eastAsia="it-CH"/>
        </w:rPr>
        <w:t>Gli studenti erano chiamati a pronunciarsi su 19 affermazioni, esprimendo per ciascuna un</w:t>
      </w:r>
      <w:r>
        <w:rPr>
          <w:szCs w:val="24"/>
          <w:lang w:eastAsia="it-CH"/>
        </w:rPr>
        <w:t xml:space="preserve"> </w:t>
      </w:r>
      <w:r w:rsidRPr="00E5362D">
        <w:rPr>
          <w:szCs w:val="24"/>
          <w:lang w:eastAsia="it-CH"/>
        </w:rPr>
        <w:t xml:space="preserve">giudizio scelto </w:t>
      </w:r>
      <w:r>
        <w:rPr>
          <w:szCs w:val="24"/>
          <w:lang w:eastAsia="it-CH"/>
        </w:rPr>
        <w:t>su una scala da 1 a 4 in cui 1 significa</w:t>
      </w:r>
      <w:r w:rsidRPr="00E5362D">
        <w:rPr>
          <w:szCs w:val="24"/>
          <w:lang w:eastAsia="it-CH"/>
        </w:rPr>
        <w:t xml:space="preserve"> </w:t>
      </w:r>
      <w:r>
        <w:rPr>
          <w:szCs w:val="24"/>
          <w:lang w:eastAsia="it-CH"/>
        </w:rPr>
        <w:t>‘</w:t>
      </w:r>
      <w:r w:rsidRPr="00E5362D">
        <w:rPr>
          <w:szCs w:val="24"/>
          <w:lang w:eastAsia="it-CH"/>
        </w:rPr>
        <w:t xml:space="preserve">totalmente in </w:t>
      </w:r>
      <w:proofErr w:type="spellStart"/>
      <w:r w:rsidRPr="00E5362D">
        <w:rPr>
          <w:szCs w:val="24"/>
          <w:lang w:eastAsia="it-CH"/>
        </w:rPr>
        <w:t>disaccordo</w:t>
      </w:r>
      <w:r>
        <w:rPr>
          <w:szCs w:val="24"/>
          <w:lang w:eastAsia="it-CH"/>
        </w:rPr>
        <w:t>’</w:t>
      </w:r>
      <w:proofErr w:type="spellEnd"/>
      <w:r w:rsidRPr="00E5362D">
        <w:rPr>
          <w:szCs w:val="24"/>
          <w:lang w:eastAsia="it-CH"/>
        </w:rPr>
        <w:t xml:space="preserve"> </w:t>
      </w:r>
      <w:r>
        <w:rPr>
          <w:szCs w:val="24"/>
          <w:lang w:eastAsia="it-CH"/>
        </w:rPr>
        <w:t>e 4</w:t>
      </w:r>
      <w:r w:rsidRPr="00E5362D">
        <w:rPr>
          <w:szCs w:val="24"/>
          <w:lang w:eastAsia="it-CH"/>
        </w:rPr>
        <w:t xml:space="preserve"> </w:t>
      </w:r>
      <w:r>
        <w:rPr>
          <w:szCs w:val="24"/>
          <w:lang w:eastAsia="it-CH"/>
        </w:rPr>
        <w:t>‘</w:t>
      </w:r>
      <w:r w:rsidRPr="00E5362D">
        <w:rPr>
          <w:szCs w:val="24"/>
          <w:lang w:eastAsia="it-CH"/>
        </w:rPr>
        <w:t>completamente d’accordo</w:t>
      </w:r>
      <w:r>
        <w:rPr>
          <w:szCs w:val="24"/>
          <w:lang w:eastAsia="it-CH"/>
        </w:rPr>
        <w:t>’</w:t>
      </w:r>
      <w:r w:rsidRPr="00E5362D">
        <w:rPr>
          <w:szCs w:val="24"/>
          <w:lang w:eastAsia="it-CH"/>
        </w:rPr>
        <w:t>. Sono considerati risultati soddisfacenti tutti quelli uguali o superiori a 2.5</w:t>
      </w:r>
      <w:r>
        <w:rPr>
          <w:szCs w:val="24"/>
          <w:lang w:eastAsia="it-CH"/>
        </w:rPr>
        <w:t>, ovvero</w:t>
      </w:r>
      <w:r w:rsidRPr="00E5362D">
        <w:rPr>
          <w:szCs w:val="24"/>
          <w:lang w:eastAsia="it-CH"/>
        </w:rPr>
        <w:t xml:space="preserve"> la media dei 4 punteggi possibili. Risultati uguali o superiori al 3 possono essere considerati molto buoni. Risultati inferiori a 2.5 indicano aspetti potenzialmente problematici che vanno monitorati e analizzati più in profondità.</w:t>
      </w:r>
    </w:p>
    <w:p w:rsidR="00912084" w:rsidRDefault="00912084" w:rsidP="00912084">
      <w:pPr>
        <w:spacing w:before="80"/>
        <w:rPr>
          <w:szCs w:val="24"/>
          <w:lang w:eastAsia="it-CH"/>
        </w:rPr>
      </w:pPr>
      <w:r>
        <w:rPr>
          <w:szCs w:val="24"/>
          <w:lang w:eastAsia="it-CH"/>
        </w:rPr>
        <w:t xml:space="preserve">Il </w:t>
      </w:r>
      <w:r w:rsidRPr="00A940E2">
        <w:rPr>
          <w:szCs w:val="24"/>
          <w:lang w:eastAsia="it-CH"/>
        </w:rPr>
        <w:t xml:space="preserve">grafico </w:t>
      </w:r>
      <w:r w:rsidRPr="00C2796B">
        <w:rPr>
          <w:szCs w:val="24"/>
          <w:lang w:eastAsia="it-CH"/>
        </w:rPr>
        <w:t>4</w:t>
      </w:r>
      <w:r w:rsidRPr="00A940E2">
        <w:rPr>
          <w:szCs w:val="24"/>
          <w:lang w:eastAsia="it-CH"/>
        </w:rPr>
        <w:t xml:space="preserve"> mostra</w:t>
      </w:r>
      <w:r>
        <w:rPr>
          <w:szCs w:val="24"/>
          <w:lang w:eastAsia="it-CH"/>
        </w:rPr>
        <w:t xml:space="preserve"> la distribuzione dei punteggi per le 19 affermazioni e secondo il curriculum di studi frequentato. Tutti i valori medi si situano tra 2 </w:t>
      </w:r>
      <w:r w:rsidRPr="00772434">
        <w:rPr>
          <w:szCs w:val="24"/>
          <w:lang w:eastAsia="it-CH"/>
        </w:rPr>
        <w:t>e 3.</w:t>
      </w:r>
      <w:r w:rsidRPr="007673D5">
        <w:rPr>
          <w:szCs w:val="24"/>
          <w:lang w:eastAsia="it-CH"/>
        </w:rPr>
        <w:t>8.</w:t>
      </w:r>
      <w:r w:rsidRPr="00772434">
        <w:rPr>
          <w:szCs w:val="24"/>
          <w:lang w:eastAsia="it-CH"/>
        </w:rPr>
        <w:t xml:space="preserve"> </w:t>
      </w:r>
      <w:r>
        <w:rPr>
          <w:szCs w:val="24"/>
          <w:lang w:eastAsia="it-CH"/>
        </w:rPr>
        <w:t xml:space="preserve">Tra i punti di forza del </w:t>
      </w:r>
      <w:proofErr w:type="spellStart"/>
      <w:r>
        <w:rPr>
          <w:szCs w:val="24"/>
          <w:lang w:eastAsia="it-CH"/>
        </w:rPr>
        <w:t>bachelor</w:t>
      </w:r>
      <w:proofErr w:type="spellEnd"/>
      <w:r>
        <w:rPr>
          <w:szCs w:val="24"/>
          <w:lang w:eastAsia="it-CH"/>
        </w:rPr>
        <w:t xml:space="preserve"> SE troviamo, tra gli altri, le relazioni instaurate con gli altri studenti, la possibilità di far interagire teoria e pratica e la preparazione al mondo del lavoro. Sono soddisfacenti i punteggi medi degli studenti </w:t>
      </w:r>
      <w:proofErr w:type="spellStart"/>
      <w:r>
        <w:rPr>
          <w:szCs w:val="24"/>
          <w:lang w:eastAsia="it-CH"/>
        </w:rPr>
        <w:t>bachelor</w:t>
      </w:r>
      <w:proofErr w:type="spellEnd"/>
      <w:r>
        <w:rPr>
          <w:szCs w:val="24"/>
          <w:lang w:eastAsia="it-CH"/>
        </w:rPr>
        <w:t xml:space="preserve"> SE ad esempio per l’accompagnamento ricevuto durante gli studi, l’apprezzamento generale del corso di laurea e la strutturazione degli studi. Hanno invece ricevuto un punteggio minore di 2.5 l’organizzazione del percorso formativo, la considerazione degli studenti quale componente significativa, l’impegno richiesto e la conciliazione con altri impegni.</w:t>
      </w:r>
      <w:r w:rsidRPr="00694F0B">
        <w:rPr>
          <w:szCs w:val="24"/>
          <w:lang w:eastAsia="it-CH"/>
        </w:rPr>
        <w:t xml:space="preserve"> </w:t>
      </w:r>
      <w:r>
        <w:rPr>
          <w:szCs w:val="24"/>
          <w:lang w:eastAsia="it-CH"/>
        </w:rPr>
        <w:t xml:space="preserve">Per gli studenti </w:t>
      </w:r>
      <w:proofErr w:type="spellStart"/>
      <w:r>
        <w:rPr>
          <w:szCs w:val="24"/>
          <w:lang w:eastAsia="it-CH"/>
        </w:rPr>
        <w:t>bachelor</w:t>
      </w:r>
      <w:proofErr w:type="spellEnd"/>
      <w:r>
        <w:rPr>
          <w:szCs w:val="24"/>
          <w:lang w:eastAsia="it-CH"/>
        </w:rPr>
        <w:t xml:space="preserve"> SI la situazione è simile, con la differenza che la soddisfazione è generalmente maggiore e che l’unico elemento ad aver ricevuto una valutazione inferiore a 2.5 è l’organizzazione del percorso formativo.</w:t>
      </w:r>
    </w:p>
    <w:p w:rsidR="00912084" w:rsidRDefault="00912084" w:rsidP="00912084">
      <w:pPr>
        <w:spacing w:before="80"/>
        <w:rPr>
          <w:szCs w:val="24"/>
          <w:lang w:eastAsia="it-CH"/>
        </w:rPr>
      </w:pPr>
      <w:r w:rsidRPr="00060C53">
        <w:rPr>
          <w:szCs w:val="24"/>
          <w:lang w:eastAsia="it-CH"/>
        </w:rPr>
        <w:t xml:space="preserve">In merito al </w:t>
      </w:r>
      <w:r w:rsidRPr="007673D5">
        <w:rPr>
          <w:b/>
          <w:szCs w:val="24"/>
          <w:lang w:eastAsia="it-CH"/>
        </w:rPr>
        <w:t>costo medio per studente</w:t>
      </w:r>
      <w:r w:rsidRPr="00060C53">
        <w:rPr>
          <w:szCs w:val="24"/>
          <w:lang w:eastAsia="it-CH"/>
        </w:rPr>
        <w:t xml:space="preserve"> ETP</w:t>
      </w:r>
      <w:r>
        <w:rPr>
          <w:szCs w:val="24"/>
          <w:lang w:eastAsia="it-CH"/>
        </w:rPr>
        <w:t xml:space="preserve"> </w:t>
      </w:r>
      <w:r w:rsidRPr="00060C53">
        <w:rPr>
          <w:szCs w:val="24"/>
          <w:lang w:eastAsia="it-CH"/>
        </w:rPr>
        <w:t>paragonato alla media svizzera</w:t>
      </w:r>
      <w:r>
        <w:rPr>
          <w:szCs w:val="24"/>
          <w:lang w:eastAsia="it-CH"/>
        </w:rPr>
        <w:t xml:space="preserve"> come definito dall’art. 23 cpv. 1 </w:t>
      </w:r>
      <w:proofErr w:type="spellStart"/>
      <w:r>
        <w:rPr>
          <w:szCs w:val="24"/>
          <w:lang w:eastAsia="it-CH"/>
        </w:rPr>
        <w:t>lett</w:t>
      </w:r>
      <w:proofErr w:type="spellEnd"/>
      <w:r>
        <w:rPr>
          <w:szCs w:val="24"/>
          <w:lang w:eastAsia="it-CH"/>
        </w:rPr>
        <w:t>. a) punto 5</w:t>
      </w:r>
      <w:r w:rsidRPr="00A51E5B">
        <w:rPr>
          <w:szCs w:val="24"/>
          <w:lang w:eastAsia="it-CH"/>
        </w:rPr>
        <w:t xml:space="preserve"> </w:t>
      </w:r>
      <w:proofErr w:type="spellStart"/>
      <w:r>
        <w:rPr>
          <w:szCs w:val="24"/>
          <w:lang w:eastAsia="it-CH"/>
        </w:rPr>
        <w:t>cdp</w:t>
      </w:r>
      <w:proofErr w:type="spellEnd"/>
      <w:r>
        <w:rPr>
          <w:szCs w:val="24"/>
          <w:lang w:eastAsia="it-CH"/>
        </w:rPr>
        <w:t xml:space="preserve">, </w:t>
      </w:r>
      <w:r w:rsidRPr="00060C53">
        <w:rPr>
          <w:szCs w:val="24"/>
          <w:lang w:eastAsia="it-CH"/>
        </w:rPr>
        <w:t>anche nel 2018 il DFA è in linea con la media svizzera e con gli scorsi anni</w:t>
      </w:r>
      <w:r>
        <w:rPr>
          <w:szCs w:val="24"/>
          <w:lang w:eastAsia="it-CH"/>
        </w:rPr>
        <w:t xml:space="preserve">, come è visibile dai dati della </w:t>
      </w:r>
      <w:proofErr w:type="spellStart"/>
      <w:r>
        <w:rPr>
          <w:szCs w:val="24"/>
          <w:lang w:eastAsia="it-CH"/>
        </w:rPr>
        <w:t>tab</w:t>
      </w:r>
      <w:proofErr w:type="spellEnd"/>
      <w:r>
        <w:rPr>
          <w:szCs w:val="24"/>
          <w:lang w:eastAsia="it-CH"/>
        </w:rPr>
        <w:t>.</w:t>
      </w:r>
      <w:r w:rsidRPr="00A940E2">
        <w:rPr>
          <w:szCs w:val="24"/>
          <w:lang w:eastAsia="it-CH"/>
        </w:rPr>
        <w:t xml:space="preserve"> </w:t>
      </w:r>
      <w:r>
        <w:rPr>
          <w:szCs w:val="24"/>
          <w:lang w:eastAsia="it-CH"/>
        </w:rPr>
        <w:t>41</w:t>
      </w:r>
      <w:r w:rsidRPr="00A940E2">
        <w:rPr>
          <w:szCs w:val="24"/>
          <w:lang w:eastAsia="it-CH"/>
        </w:rPr>
        <w:t>.</w:t>
      </w:r>
    </w:p>
    <w:p w:rsidR="00462AE0" w:rsidRDefault="00462AE0" w:rsidP="00462AE0">
      <w:pPr>
        <w:rPr>
          <w:lang w:eastAsia="it-CH"/>
        </w:rPr>
      </w:pPr>
    </w:p>
    <w:p w:rsidR="00912084" w:rsidRPr="00060C53" w:rsidRDefault="00912084" w:rsidP="006E5628">
      <w:pPr>
        <w:pStyle w:val="Tabella"/>
      </w:pPr>
      <w:r w:rsidRPr="00060C53">
        <w:t>Costo medio per studente ETP</w:t>
      </w: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6"/>
        <w:gridCol w:w="1140"/>
        <w:gridCol w:w="1149"/>
        <w:gridCol w:w="1159"/>
        <w:gridCol w:w="1784"/>
      </w:tblGrid>
      <w:tr w:rsidR="00912084" w:rsidRPr="00CC7FA4" w:rsidTr="005A1E67">
        <w:trPr>
          <w:trHeight w:val="300"/>
        </w:trPr>
        <w:tc>
          <w:tcPr>
            <w:tcW w:w="2305" w:type="pct"/>
            <w:shd w:val="clear" w:color="auto" w:fill="auto"/>
            <w:noWrap/>
            <w:vAlign w:val="bottom"/>
            <w:hideMark/>
          </w:tcPr>
          <w:p w:rsidR="00912084" w:rsidRPr="000B3A25" w:rsidRDefault="00912084" w:rsidP="005A1E67">
            <w:pPr>
              <w:rPr>
                <w:rFonts w:cs="Arial"/>
                <w:bCs/>
                <w:color w:val="000000"/>
                <w:sz w:val="22"/>
                <w:lang w:eastAsia="it-CH"/>
              </w:rPr>
            </w:pPr>
            <w:r w:rsidRPr="007673D5">
              <w:rPr>
                <w:rFonts w:cs="Arial"/>
                <w:b/>
                <w:bCs/>
                <w:color w:val="000000"/>
                <w:sz w:val="22"/>
                <w:lang w:eastAsia="it-CH"/>
              </w:rPr>
              <w:t> </w:t>
            </w:r>
          </w:p>
        </w:tc>
        <w:tc>
          <w:tcPr>
            <w:tcW w:w="1776" w:type="pct"/>
            <w:gridSpan w:val="3"/>
            <w:shd w:val="clear" w:color="auto" w:fill="auto"/>
            <w:noWrap/>
            <w:vAlign w:val="center"/>
            <w:hideMark/>
          </w:tcPr>
          <w:p w:rsidR="00912084" w:rsidRPr="000B3A25" w:rsidRDefault="00912084" w:rsidP="005A1E67">
            <w:pPr>
              <w:ind w:left="284"/>
              <w:jc w:val="center"/>
              <w:rPr>
                <w:rFonts w:cs="Arial"/>
                <w:b/>
                <w:bCs/>
                <w:color w:val="000000"/>
                <w:sz w:val="22"/>
                <w:lang w:eastAsia="it-CH"/>
              </w:rPr>
            </w:pPr>
            <w:r w:rsidRPr="000B3A25">
              <w:rPr>
                <w:rFonts w:cs="Arial"/>
                <w:b/>
                <w:bCs/>
                <w:color w:val="000000"/>
                <w:sz w:val="22"/>
                <w:lang w:eastAsia="it-CH"/>
              </w:rPr>
              <w:t>DFA</w:t>
            </w:r>
          </w:p>
        </w:tc>
        <w:tc>
          <w:tcPr>
            <w:tcW w:w="919" w:type="pct"/>
            <w:shd w:val="clear" w:color="auto" w:fill="auto"/>
            <w:noWrap/>
            <w:vAlign w:val="bottom"/>
            <w:hideMark/>
          </w:tcPr>
          <w:p w:rsidR="00912084" w:rsidRPr="000B3A25" w:rsidRDefault="00912084" w:rsidP="005A1E67">
            <w:pPr>
              <w:ind w:left="284"/>
              <w:rPr>
                <w:rFonts w:cs="Arial"/>
                <w:b/>
                <w:bCs/>
                <w:color w:val="000000"/>
                <w:sz w:val="22"/>
                <w:lang w:eastAsia="it-CH"/>
              </w:rPr>
            </w:pPr>
            <w:r w:rsidRPr="000B3A25">
              <w:rPr>
                <w:rFonts w:cs="Arial"/>
                <w:b/>
                <w:bCs/>
                <w:color w:val="000000"/>
                <w:sz w:val="22"/>
                <w:lang w:eastAsia="it-CH"/>
              </w:rPr>
              <w:t>Media CH</w:t>
            </w:r>
            <w:r>
              <w:rPr>
                <w:rStyle w:val="Rimandonotaapidipagina"/>
                <w:rFonts w:cs="Arial"/>
                <w:b/>
                <w:bCs/>
                <w:color w:val="000000"/>
                <w:sz w:val="22"/>
                <w:lang w:eastAsia="it-CH"/>
              </w:rPr>
              <w:footnoteReference w:id="11"/>
            </w:r>
          </w:p>
        </w:tc>
      </w:tr>
      <w:tr w:rsidR="00912084" w:rsidRPr="00CC7FA4" w:rsidTr="005A1E67">
        <w:trPr>
          <w:trHeight w:val="300"/>
        </w:trPr>
        <w:tc>
          <w:tcPr>
            <w:tcW w:w="2305" w:type="pct"/>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 </w:t>
            </w:r>
          </w:p>
        </w:tc>
        <w:tc>
          <w:tcPr>
            <w:tcW w:w="587" w:type="pct"/>
            <w:shd w:val="clear" w:color="auto" w:fill="auto"/>
            <w:noWrap/>
            <w:vAlign w:val="bottom"/>
            <w:hideMark/>
          </w:tcPr>
          <w:p w:rsidR="00912084" w:rsidRPr="000B3A25" w:rsidRDefault="00912084" w:rsidP="005A1E67">
            <w:pPr>
              <w:ind w:left="284"/>
              <w:rPr>
                <w:rFonts w:cs="Arial"/>
                <w:bCs/>
                <w:color w:val="000000"/>
                <w:sz w:val="22"/>
                <w:lang w:eastAsia="it-CH"/>
              </w:rPr>
            </w:pPr>
            <w:r w:rsidRPr="000B3A25">
              <w:rPr>
                <w:rFonts w:cs="Arial"/>
                <w:bCs/>
                <w:color w:val="000000"/>
                <w:sz w:val="22"/>
                <w:lang w:eastAsia="it-CH"/>
              </w:rPr>
              <w:t>2018</w:t>
            </w:r>
          </w:p>
        </w:tc>
        <w:tc>
          <w:tcPr>
            <w:tcW w:w="592" w:type="pct"/>
            <w:shd w:val="clear" w:color="auto" w:fill="auto"/>
            <w:noWrap/>
            <w:vAlign w:val="bottom"/>
            <w:hideMark/>
          </w:tcPr>
          <w:p w:rsidR="00912084" w:rsidRPr="000B3A25" w:rsidRDefault="00912084" w:rsidP="005A1E67">
            <w:pPr>
              <w:ind w:left="284"/>
              <w:rPr>
                <w:rFonts w:cs="Arial"/>
                <w:bCs/>
                <w:color w:val="000000"/>
                <w:sz w:val="22"/>
                <w:lang w:eastAsia="it-CH"/>
              </w:rPr>
            </w:pPr>
            <w:r w:rsidRPr="000B3A25">
              <w:rPr>
                <w:rFonts w:cs="Arial"/>
                <w:bCs/>
                <w:color w:val="000000"/>
                <w:sz w:val="22"/>
                <w:lang w:eastAsia="it-CH"/>
              </w:rPr>
              <w:t>2017</w:t>
            </w:r>
          </w:p>
        </w:tc>
        <w:tc>
          <w:tcPr>
            <w:tcW w:w="597" w:type="pct"/>
            <w:shd w:val="clear" w:color="auto" w:fill="auto"/>
            <w:noWrap/>
            <w:vAlign w:val="bottom"/>
            <w:hideMark/>
          </w:tcPr>
          <w:p w:rsidR="00912084" w:rsidRPr="000B3A25" w:rsidRDefault="00912084" w:rsidP="005A1E67">
            <w:pPr>
              <w:ind w:left="284"/>
              <w:rPr>
                <w:rFonts w:cs="Arial"/>
                <w:bCs/>
                <w:color w:val="000000"/>
                <w:sz w:val="22"/>
                <w:lang w:eastAsia="it-CH"/>
              </w:rPr>
            </w:pPr>
            <w:r w:rsidRPr="000B3A25">
              <w:rPr>
                <w:rFonts w:cs="Arial"/>
                <w:bCs/>
                <w:color w:val="000000"/>
                <w:sz w:val="22"/>
                <w:lang w:eastAsia="it-CH"/>
              </w:rPr>
              <w:t>2016</w:t>
            </w:r>
          </w:p>
        </w:tc>
        <w:tc>
          <w:tcPr>
            <w:tcW w:w="919" w:type="pct"/>
            <w:shd w:val="clear" w:color="auto" w:fill="auto"/>
            <w:noWrap/>
            <w:vAlign w:val="bottom"/>
            <w:hideMark/>
          </w:tcPr>
          <w:p w:rsidR="00912084" w:rsidRPr="000B3A25" w:rsidRDefault="00912084" w:rsidP="005A1E67">
            <w:pPr>
              <w:ind w:left="284"/>
              <w:rPr>
                <w:rFonts w:cs="Arial"/>
                <w:bCs/>
                <w:color w:val="000000"/>
                <w:sz w:val="22"/>
                <w:lang w:eastAsia="it-CH"/>
              </w:rPr>
            </w:pPr>
            <w:r w:rsidRPr="000B3A25">
              <w:rPr>
                <w:rFonts w:cs="Arial"/>
                <w:bCs/>
                <w:color w:val="000000"/>
                <w:sz w:val="22"/>
                <w:lang w:eastAsia="it-CH"/>
              </w:rPr>
              <w:t>2017</w:t>
            </w:r>
          </w:p>
        </w:tc>
      </w:tr>
      <w:tr w:rsidR="00912084" w:rsidRPr="00CC7FA4" w:rsidTr="005A1E67">
        <w:trPr>
          <w:trHeight w:val="300"/>
        </w:trPr>
        <w:tc>
          <w:tcPr>
            <w:tcW w:w="2305" w:type="pct"/>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 xml:space="preserve">Formazione </w:t>
            </w:r>
            <w:proofErr w:type="spellStart"/>
            <w:r>
              <w:rPr>
                <w:rFonts w:cs="Arial"/>
                <w:color w:val="000000"/>
                <w:sz w:val="22"/>
                <w:lang w:eastAsia="it-CH"/>
              </w:rPr>
              <w:t>b</w:t>
            </w:r>
            <w:r w:rsidRPr="007673D5">
              <w:rPr>
                <w:rFonts w:cs="Arial"/>
                <w:color w:val="000000"/>
                <w:sz w:val="22"/>
                <w:lang w:eastAsia="it-CH"/>
              </w:rPr>
              <w:t>achelor</w:t>
            </w:r>
            <w:proofErr w:type="spellEnd"/>
          </w:p>
        </w:tc>
        <w:tc>
          <w:tcPr>
            <w:tcW w:w="587" w:type="pct"/>
            <w:shd w:val="clear" w:color="auto" w:fill="auto"/>
            <w:noWrap/>
            <w:vAlign w:val="bottom"/>
            <w:hideMark/>
          </w:tcPr>
          <w:p w:rsidR="00912084" w:rsidRPr="007673D5" w:rsidRDefault="00912084" w:rsidP="005A1E67">
            <w:pPr>
              <w:ind w:left="284"/>
              <w:rPr>
                <w:rFonts w:cs="Arial"/>
                <w:color w:val="000000"/>
                <w:sz w:val="22"/>
                <w:lang w:eastAsia="it-CH"/>
              </w:rPr>
            </w:pPr>
            <w:r w:rsidRPr="007673D5">
              <w:rPr>
                <w:rFonts w:cs="Arial"/>
                <w:color w:val="000000"/>
                <w:sz w:val="22"/>
                <w:lang w:eastAsia="it-CH"/>
              </w:rPr>
              <w:t>21'964</w:t>
            </w:r>
          </w:p>
        </w:tc>
        <w:tc>
          <w:tcPr>
            <w:tcW w:w="592" w:type="pct"/>
            <w:shd w:val="clear" w:color="auto" w:fill="auto"/>
            <w:noWrap/>
            <w:vAlign w:val="bottom"/>
            <w:hideMark/>
          </w:tcPr>
          <w:p w:rsidR="00912084" w:rsidRPr="007673D5" w:rsidRDefault="00912084" w:rsidP="005A1E67">
            <w:pPr>
              <w:ind w:left="284"/>
              <w:rPr>
                <w:rFonts w:cs="Arial"/>
                <w:color w:val="000000"/>
                <w:sz w:val="22"/>
                <w:lang w:eastAsia="it-CH"/>
              </w:rPr>
            </w:pPr>
            <w:r w:rsidRPr="007673D5">
              <w:rPr>
                <w:rFonts w:cs="Arial"/>
                <w:color w:val="000000"/>
                <w:sz w:val="22"/>
                <w:lang w:eastAsia="it-CH"/>
              </w:rPr>
              <w:t>21’424</w:t>
            </w:r>
          </w:p>
        </w:tc>
        <w:tc>
          <w:tcPr>
            <w:tcW w:w="597" w:type="pct"/>
            <w:shd w:val="clear" w:color="auto" w:fill="auto"/>
            <w:noWrap/>
            <w:vAlign w:val="bottom"/>
            <w:hideMark/>
          </w:tcPr>
          <w:p w:rsidR="00912084" w:rsidRPr="007673D5" w:rsidRDefault="00912084" w:rsidP="005A1E67">
            <w:pPr>
              <w:ind w:left="284"/>
              <w:rPr>
                <w:rFonts w:cs="Arial"/>
                <w:color w:val="000000"/>
                <w:sz w:val="22"/>
                <w:lang w:eastAsia="it-CH"/>
              </w:rPr>
            </w:pPr>
            <w:r w:rsidRPr="007673D5">
              <w:rPr>
                <w:rFonts w:cs="Arial"/>
                <w:color w:val="000000"/>
                <w:sz w:val="22"/>
                <w:lang w:eastAsia="it-CH"/>
              </w:rPr>
              <w:t xml:space="preserve">22’449 </w:t>
            </w:r>
          </w:p>
        </w:tc>
        <w:tc>
          <w:tcPr>
            <w:tcW w:w="919" w:type="pct"/>
            <w:shd w:val="clear" w:color="auto" w:fill="auto"/>
            <w:noWrap/>
            <w:vAlign w:val="bottom"/>
            <w:hideMark/>
          </w:tcPr>
          <w:p w:rsidR="00912084" w:rsidRPr="007673D5" w:rsidRDefault="00912084" w:rsidP="005A1E67">
            <w:pPr>
              <w:ind w:left="284"/>
              <w:rPr>
                <w:rFonts w:cs="Arial"/>
                <w:bCs/>
                <w:color w:val="000000"/>
                <w:sz w:val="22"/>
                <w:lang w:eastAsia="it-CH"/>
              </w:rPr>
            </w:pPr>
            <w:r w:rsidRPr="007673D5">
              <w:rPr>
                <w:rFonts w:cs="Arial"/>
                <w:bCs/>
                <w:color w:val="000000"/>
                <w:sz w:val="22"/>
                <w:lang w:eastAsia="it-CH"/>
              </w:rPr>
              <w:t>27'905</w:t>
            </w:r>
          </w:p>
        </w:tc>
      </w:tr>
      <w:tr w:rsidR="00912084" w:rsidRPr="00CC7FA4" w:rsidTr="005A1E67">
        <w:trPr>
          <w:trHeight w:val="300"/>
        </w:trPr>
        <w:tc>
          <w:tcPr>
            <w:tcW w:w="2305" w:type="pct"/>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 xml:space="preserve">Formazione </w:t>
            </w:r>
            <w:r>
              <w:rPr>
                <w:rFonts w:cs="Arial"/>
                <w:color w:val="000000"/>
                <w:sz w:val="22"/>
                <w:lang w:eastAsia="it-CH"/>
              </w:rPr>
              <w:t>m</w:t>
            </w:r>
            <w:r w:rsidRPr="007673D5">
              <w:rPr>
                <w:rFonts w:cs="Arial"/>
                <w:color w:val="000000"/>
                <w:sz w:val="22"/>
                <w:lang w:eastAsia="it-CH"/>
              </w:rPr>
              <w:t xml:space="preserve">aster SM e </w:t>
            </w:r>
            <w:r>
              <w:rPr>
                <w:rFonts w:cs="Arial"/>
                <w:color w:val="000000"/>
                <w:sz w:val="22"/>
                <w:lang w:eastAsia="it-CH"/>
              </w:rPr>
              <w:t>d</w:t>
            </w:r>
            <w:r w:rsidRPr="007673D5">
              <w:rPr>
                <w:rFonts w:cs="Arial"/>
                <w:color w:val="000000"/>
                <w:sz w:val="22"/>
                <w:lang w:eastAsia="it-CH"/>
              </w:rPr>
              <w:t>iploma SMS</w:t>
            </w:r>
            <w:r>
              <w:rPr>
                <w:rStyle w:val="Rimandonotaapidipagina"/>
                <w:rFonts w:cs="Arial"/>
                <w:color w:val="000000"/>
                <w:sz w:val="22"/>
                <w:lang w:eastAsia="it-CH"/>
              </w:rPr>
              <w:footnoteReference w:id="12"/>
            </w:r>
          </w:p>
        </w:tc>
        <w:tc>
          <w:tcPr>
            <w:tcW w:w="587" w:type="pct"/>
            <w:shd w:val="clear" w:color="auto" w:fill="auto"/>
            <w:noWrap/>
            <w:vAlign w:val="bottom"/>
            <w:hideMark/>
          </w:tcPr>
          <w:p w:rsidR="00912084" w:rsidRPr="007673D5" w:rsidRDefault="00912084" w:rsidP="005A1E67">
            <w:pPr>
              <w:ind w:left="284"/>
              <w:rPr>
                <w:rFonts w:cs="Arial"/>
                <w:color w:val="000000"/>
                <w:sz w:val="22"/>
                <w:lang w:eastAsia="it-CH"/>
              </w:rPr>
            </w:pPr>
            <w:r w:rsidRPr="007673D5">
              <w:rPr>
                <w:rFonts w:cs="Arial"/>
                <w:color w:val="000000"/>
                <w:sz w:val="22"/>
                <w:lang w:eastAsia="it-CH"/>
              </w:rPr>
              <w:t>39'609</w:t>
            </w:r>
          </w:p>
        </w:tc>
        <w:tc>
          <w:tcPr>
            <w:tcW w:w="592" w:type="pct"/>
            <w:shd w:val="clear" w:color="auto" w:fill="auto"/>
            <w:noWrap/>
            <w:vAlign w:val="bottom"/>
            <w:hideMark/>
          </w:tcPr>
          <w:p w:rsidR="00912084" w:rsidRPr="007673D5" w:rsidRDefault="00912084" w:rsidP="005A1E67">
            <w:pPr>
              <w:ind w:left="284"/>
              <w:rPr>
                <w:rFonts w:cs="Arial"/>
                <w:color w:val="000000"/>
                <w:sz w:val="22"/>
                <w:lang w:eastAsia="it-CH"/>
              </w:rPr>
            </w:pPr>
            <w:r w:rsidRPr="007673D5">
              <w:rPr>
                <w:rFonts w:cs="Arial"/>
                <w:color w:val="000000"/>
                <w:sz w:val="22"/>
                <w:lang w:eastAsia="it-CH"/>
              </w:rPr>
              <w:t xml:space="preserve">35’743 </w:t>
            </w:r>
          </w:p>
        </w:tc>
        <w:tc>
          <w:tcPr>
            <w:tcW w:w="597" w:type="pct"/>
            <w:shd w:val="clear" w:color="auto" w:fill="auto"/>
            <w:noWrap/>
            <w:vAlign w:val="bottom"/>
            <w:hideMark/>
          </w:tcPr>
          <w:p w:rsidR="00912084" w:rsidRPr="007673D5" w:rsidRDefault="00912084" w:rsidP="005A1E67">
            <w:pPr>
              <w:ind w:left="284"/>
              <w:rPr>
                <w:rFonts w:cs="Arial"/>
                <w:color w:val="000000"/>
                <w:sz w:val="22"/>
                <w:lang w:eastAsia="it-CH"/>
              </w:rPr>
            </w:pPr>
            <w:r w:rsidRPr="007673D5">
              <w:rPr>
                <w:rFonts w:cs="Arial"/>
                <w:color w:val="000000"/>
                <w:sz w:val="22"/>
                <w:lang w:eastAsia="it-CH"/>
              </w:rPr>
              <w:t xml:space="preserve">35’089 </w:t>
            </w:r>
          </w:p>
        </w:tc>
        <w:tc>
          <w:tcPr>
            <w:tcW w:w="919" w:type="pct"/>
            <w:shd w:val="clear" w:color="auto" w:fill="auto"/>
            <w:noWrap/>
            <w:vAlign w:val="bottom"/>
            <w:hideMark/>
          </w:tcPr>
          <w:p w:rsidR="00912084" w:rsidRPr="007673D5" w:rsidRDefault="00912084" w:rsidP="005A1E67">
            <w:pPr>
              <w:ind w:left="284"/>
              <w:rPr>
                <w:rFonts w:cs="Arial"/>
                <w:bCs/>
                <w:color w:val="000000"/>
                <w:sz w:val="22"/>
                <w:lang w:eastAsia="it-CH"/>
              </w:rPr>
            </w:pPr>
            <w:r w:rsidRPr="007673D5">
              <w:rPr>
                <w:rFonts w:cs="Arial"/>
                <w:bCs/>
                <w:color w:val="000000"/>
                <w:sz w:val="22"/>
                <w:lang w:eastAsia="it-CH"/>
              </w:rPr>
              <w:t>31'907</w:t>
            </w:r>
          </w:p>
        </w:tc>
      </w:tr>
      <w:tr w:rsidR="00912084" w:rsidRPr="00CC7FA4" w:rsidTr="005A1E67">
        <w:trPr>
          <w:trHeight w:val="300"/>
        </w:trPr>
        <w:tc>
          <w:tcPr>
            <w:tcW w:w="2305" w:type="pct"/>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Costo medio DFA</w:t>
            </w:r>
          </w:p>
        </w:tc>
        <w:tc>
          <w:tcPr>
            <w:tcW w:w="587" w:type="pct"/>
            <w:shd w:val="clear" w:color="auto" w:fill="auto"/>
            <w:noWrap/>
            <w:vAlign w:val="bottom"/>
            <w:hideMark/>
          </w:tcPr>
          <w:p w:rsidR="00912084" w:rsidRPr="007673D5" w:rsidRDefault="00912084" w:rsidP="005A1E67">
            <w:pPr>
              <w:ind w:left="284"/>
              <w:rPr>
                <w:rFonts w:cs="Arial"/>
                <w:color w:val="000000"/>
                <w:sz w:val="22"/>
                <w:lang w:eastAsia="it-CH"/>
              </w:rPr>
            </w:pPr>
            <w:r w:rsidRPr="007673D5">
              <w:rPr>
                <w:rFonts w:cs="Arial"/>
                <w:color w:val="000000"/>
                <w:sz w:val="22"/>
                <w:lang w:eastAsia="it-CH"/>
              </w:rPr>
              <w:t>27'782</w:t>
            </w:r>
          </w:p>
        </w:tc>
        <w:tc>
          <w:tcPr>
            <w:tcW w:w="592" w:type="pct"/>
            <w:shd w:val="clear" w:color="auto" w:fill="auto"/>
            <w:noWrap/>
            <w:vAlign w:val="bottom"/>
            <w:hideMark/>
          </w:tcPr>
          <w:p w:rsidR="00912084" w:rsidRPr="007673D5" w:rsidRDefault="00912084" w:rsidP="005A1E67">
            <w:pPr>
              <w:ind w:left="284"/>
              <w:rPr>
                <w:rFonts w:cs="Arial"/>
                <w:color w:val="000000"/>
                <w:sz w:val="22"/>
                <w:lang w:eastAsia="it-CH"/>
              </w:rPr>
            </w:pPr>
            <w:r w:rsidRPr="007673D5">
              <w:rPr>
                <w:rFonts w:cs="Arial"/>
                <w:color w:val="000000"/>
                <w:sz w:val="22"/>
                <w:lang w:eastAsia="it-CH"/>
              </w:rPr>
              <w:t>26’488</w:t>
            </w:r>
          </w:p>
        </w:tc>
        <w:tc>
          <w:tcPr>
            <w:tcW w:w="597" w:type="pct"/>
            <w:shd w:val="clear" w:color="auto" w:fill="auto"/>
            <w:noWrap/>
            <w:vAlign w:val="bottom"/>
            <w:hideMark/>
          </w:tcPr>
          <w:p w:rsidR="00912084" w:rsidRPr="007673D5" w:rsidRDefault="00912084" w:rsidP="005A1E67">
            <w:pPr>
              <w:ind w:left="284"/>
              <w:rPr>
                <w:rFonts w:cs="Arial"/>
                <w:color w:val="000000"/>
                <w:sz w:val="22"/>
                <w:lang w:eastAsia="it-CH"/>
              </w:rPr>
            </w:pPr>
            <w:r w:rsidRPr="007673D5">
              <w:rPr>
                <w:rFonts w:cs="Arial"/>
                <w:color w:val="000000"/>
                <w:sz w:val="22"/>
                <w:lang w:eastAsia="it-CH"/>
              </w:rPr>
              <w:t xml:space="preserve">27’273 </w:t>
            </w:r>
          </w:p>
        </w:tc>
        <w:tc>
          <w:tcPr>
            <w:tcW w:w="919" w:type="pct"/>
            <w:shd w:val="clear" w:color="auto" w:fill="auto"/>
            <w:noWrap/>
            <w:vAlign w:val="bottom"/>
            <w:hideMark/>
          </w:tcPr>
          <w:p w:rsidR="00912084" w:rsidRPr="007673D5" w:rsidRDefault="00912084" w:rsidP="005A1E67">
            <w:pPr>
              <w:ind w:left="284"/>
              <w:rPr>
                <w:rFonts w:cs="Arial"/>
                <w:bCs/>
                <w:color w:val="000000"/>
                <w:sz w:val="22"/>
                <w:lang w:eastAsia="it-CH"/>
              </w:rPr>
            </w:pPr>
            <w:r w:rsidRPr="007673D5">
              <w:rPr>
                <w:rFonts w:cs="Arial"/>
                <w:bCs/>
                <w:color w:val="000000"/>
                <w:sz w:val="22"/>
                <w:lang w:eastAsia="it-CH"/>
              </w:rPr>
              <w:t> </w:t>
            </w:r>
          </w:p>
        </w:tc>
      </w:tr>
      <w:tr w:rsidR="00912084" w:rsidRPr="00CC7FA4" w:rsidTr="005A1E67">
        <w:trPr>
          <w:trHeight w:val="315"/>
        </w:trPr>
        <w:tc>
          <w:tcPr>
            <w:tcW w:w="2305" w:type="pct"/>
            <w:shd w:val="clear" w:color="auto" w:fill="auto"/>
            <w:noWrap/>
            <w:vAlign w:val="bottom"/>
            <w:hideMark/>
          </w:tcPr>
          <w:p w:rsidR="00912084" w:rsidRPr="007673D5" w:rsidRDefault="00912084" w:rsidP="005A1E67">
            <w:pPr>
              <w:rPr>
                <w:rFonts w:cs="Arial"/>
                <w:b/>
                <w:bCs/>
                <w:color w:val="000000"/>
                <w:sz w:val="22"/>
                <w:lang w:eastAsia="it-CH"/>
              </w:rPr>
            </w:pPr>
            <w:r w:rsidRPr="007673D5">
              <w:rPr>
                <w:rFonts w:cs="Arial"/>
                <w:b/>
                <w:bCs/>
                <w:color w:val="000000"/>
                <w:sz w:val="22"/>
                <w:lang w:eastAsia="it-CH"/>
              </w:rPr>
              <w:t>Costo medio CH</w:t>
            </w:r>
          </w:p>
        </w:tc>
        <w:tc>
          <w:tcPr>
            <w:tcW w:w="587" w:type="pct"/>
            <w:shd w:val="clear" w:color="auto" w:fill="auto"/>
            <w:noWrap/>
            <w:vAlign w:val="bottom"/>
            <w:hideMark/>
          </w:tcPr>
          <w:p w:rsidR="00912084" w:rsidRPr="007673D5" w:rsidRDefault="00912084" w:rsidP="005A1E67">
            <w:pPr>
              <w:ind w:left="284"/>
              <w:rPr>
                <w:rFonts w:cs="Arial"/>
                <w:b/>
                <w:bCs/>
                <w:color w:val="000000"/>
                <w:sz w:val="22"/>
                <w:lang w:eastAsia="it-CH"/>
              </w:rPr>
            </w:pPr>
            <w:r w:rsidRPr="007673D5">
              <w:rPr>
                <w:rFonts w:cs="Arial"/>
                <w:b/>
                <w:bCs/>
                <w:color w:val="000000"/>
                <w:sz w:val="22"/>
                <w:lang w:eastAsia="it-CH"/>
              </w:rPr>
              <w:t> </w:t>
            </w:r>
          </w:p>
        </w:tc>
        <w:tc>
          <w:tcPr>
            <w:tcW w:w="592" w:type="pct"/>
            <w:shd w:val="clear" w:color="auto" w:fill="auto"/>
            <w:noWrap/>
            <w:vAlign w:val="bottom"/>
            <w:hideMark/>
          </w:tcPr>
          <w:p w:rsidR="00912084" w:rsidRPr="007673D5" w:rsidRDefault="00912084" w:rsidP="005A1E67">
            <w:pPr>
              <w:ind w:left="284"/>
              <w:rPr>
                <w:rFonts w:cs="Arial"/>
                <w:b/>
                <w:bCs/>
                <w:color w:val="000000"/>
                <w:sz w:val="22"/>
                <w:lang w:eastAsia="it-CH"/>
              </w:rPr>
            </w:pPr>
            <w:r w:rsidRPr="007673D5">
              <w:rPr>
                <w:rFonts w:cs="Arial"/>
                <w:b/>
                <w:bCs/>
                <w:color w:val="000000"/>
                <w:sz w:val="22"/>
                <w:lang w:eastAsia="it-CH"/>
              </w:rPr>
              <w:t>28'814</w:t>
            </w:r>
          </w:p>
        </w:tc>
        <w:tc>
          <w:tcPr>
            <w:tcW w:w="597" w:type="pct"/>
            <w:shd w:val="clear" w:color="auto" w:fill="auto"/>
            <w:noWrap/>
            <w:vAlign w:val="bottom"/>
            <w:hideMark/>
          </w:tcPr>
          <w:p w:rsidR="00912084" w:rsidRPr="007673D5" w:rsidRDefault="00912084" w:rsidP="005A1E67">
            <w:pPr>
              <w:ind w:left="284"/>
              <w:rPr>
                <w:rFonts w:cs="Arial"/>
                <w:b/>
                <w:bCs/>
                <w:color w:val="000000"/>
                <w:sz w:val="22"/>
                <w:lang w:eastAsia="it-CH"/>
              </w:rPr>
            </w:pPr>
            <w:r w:rsidRPr="007673D5">
              <w:rPr>
                <w:rFonts w:cs="Arial"/>
                <w:b/>
                <w:bCs/>
                <w:color w:val="000000"/>
                <w:sz w:val="22"/>
                <w:lang w:eastAsia="it-CH"/>
              </w:rPr>
              <w:t xml:space="preserve">28’857 </w:t>
            </w:r>
          </w:p>
        </w:tc>
        <w:tc>
          <w:tcPr>
            <w:tcW w:w="919" w:type="pct"/>
            <w:shd w:val="clear" w:color="auto" w:fill="auto"/>
            <w:noWrap/>
            <w:vAlign w:val="bottom"/>
            <w:hideMark/>
          </w:tcPr>
          <w:p w:rsidR="00912084" w:rsidRPr="007673D5" w:rsidRDefault="00912084" w:rsidP="005A1E67">
            <w:pPr>
              <w:ind w:left="284"/>
              <w:rPr>
                <w:rFonts w:cs="Arial"/>
                <w:b/>
                <w:bCs/>
                <w:color w:val="000000"/>
                <w:sz w:val="22"/>
                <w:lang w:eastAsia="it-CH"/>
              </w:rPr>
            </w:pPr>
            <w:r w:rsidRPr="007673D5">
              <w:rPr>
                <w:rFonts w:cs="Arial"/>
                <w:b/>
                <w:bCs/>
                <w:color w:val="000000"/>
                <w:sz w:val="22"/>
                <w:lang w:eastAsia="it-CH"/>
              </w:rPr>
              <w:t>28'814</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UST "</w:t>
      </w:r>
      <w:proofErr w:type="spellStart"/>
      <w:r w:rsidRPr="005A1E67">
        <w:rPr>
          <w:rFonts w:cs="Arial"/>
          <w:bCs/>
          <w:sz w:val="18"/>
          <w:szCs w:val="18"/>
        </w:rPr>
        <w:t>Finanzen</w:t>
      </w:r>
      <w:proofErr w:type="spellEnd"/>
      <w:r w:rsidRPr="005A1E67">
        <w:rPr>
          <w:rFonts w:cs="Arial"/>
          <w:bCs/>
          <w:sz w:val="18"/>
          <w:szCs w:val="18"/>
        </w:rPr>
        <w:t xml:space="preserve"> </w:t>
      </w:r>
      <w:proofErr w:type="spellStart"/>
      <w:r w:rsidRPr="005A1E67">
        <w:rPr>
          <w:rFonts w:cs="Arial"/>
          <w:bCs/>
          <w:sz w:val="18"/>
          <w:szCs w:val="18"/>
        </w:rPr>
        <w:t>der</w:t>
      </w:r>
      <w:proofErr w:type="spellEnd"/>
      <w:r w:rsidRPr="005A1E67">
        <w:rPr>
          <w:rFonts w:cs="Arial"/>
          <w:bCs/>
          <w:sz w:val="18"/>
          <w:szCs w:val="18"/>
        </w:rPr>
        <w:t xml:space="preserve"> </w:t>
      </w:r>
      <w:proofErr w:type="spellStart"/>
      <w:r w:rsidRPr="005A1E67">
        <w:rPr>
          <w:rFonts w:cs="Arial"/>
          <w:bCs/>
          <w:sz w:val="18"/>
          <w:szCs w:val="18"/>
        </w:rPr>
        <w:t>pädagogischen</w:t>
      </w:r>
      <w:proofErr w:type="spellEnd"/>
      <w:r w:rsidRPr="005A1E67">
        <w:rPr>
          <w:rFonts w:cs="Arial"/>
          <w:bCs/>
          <w:sz w:val="18"/>
          <w:szCs w:val="18"/>
        </w:rPr>
        <w:t xml:space="preserve"> </w:t>
      </w:r>
      <w:proofErr w:type="spellStart"/>
      <w:r w:rsidRPr="005A1E67">
        <w:rPr>
          <w:rFonts w:cs="Arial"/>
          <w:bCs/>
          <w:sz w:val="18"/>
          <w:szCs w:val="18"/>
        </w:rPr>
        <w:t>Hochschulen</w:t>
      </w:r>
      <w:proofErr w:type="spellEnd"/>
      <w:r w:rsidRPr="005A1E67">
        <w:rPr>
          <w:rFonts w:cs="Arial"/>
          <w:bCs/>
          <w:sz w:val="18"/>
          <w:szCs w:val="18"/>
        </w:rPr>
        <w:t>"</w:t>
      </w:r>
    </w:p>
    <w:p w:rsidR="00462AE0" w:rsidRDefault="00462AE0" w:rsidP="00462AE0">
      <w:pPr>
        <w:rPr>
          <w:lang w:eastAsia="it-CH"/>
        </w:rPr>
      </w:pPr>
    </w:p>
    <w:p w:rsidR="00912084" w:rsidRDefault="00912084" w:rsidP="00462AE0">
      <w:pPr>
        <w:rPr>
          <w:lang w:eastAsia="it-CH"/>
        </w:rPr>
      </w:pPr>
      <w:r w:rsidRPr="00060C53">
        <w:rPr>
          <w:lang w:eastAsia="it-CH"/>
        </w:rPr>
        <w:t>La strategia da noi suggerita,</w:t>
      </w:r>
      <w:r w:rsidRPr="00060C53">
        <w:t xml:space="preserve"> tenendo conto anche delle indicazioni emerse dall’ultimo rapporto della Commissione di controllo USI e SUPSI </w:t>
      </w:r>
      <w:r>
        <w:t xml:space="preserve">sul resoconto 2017, </w:t>
      </w:r>
      <w:r w:rsidRPr="00060C53">
        <w:rPr>
          <w:lang w:eastAsia="it-CH"/>
        </w:rPr>
        <w:t xml:space="preserve">è </w:t>
      </w:r>
      <w:r>
        <w:rPr>
          <w:lang w:eastAsia="it-CH"/>
        </w:rPr>
        <w:t xml:space="preserve">il </w:t>
      </w:r>
      <w:r w:rsidRPr="00060C53">
        <w:rPr>
          <w:lang w:eastAsia="it-CH"/>
        </w:rPr>
        <w:t>miglior</w:t>
      </w:r>
      <w:r>
        <w:rPr>
          <w:lang w:eastAsia="it-CH"/>
        </w:rPr>
        <w:t>amento dell</w:t>
      </w:r>
      <w:r w:rsidRPr="00060C53">
        <w:rPr>
          <w:lang w:eastAsia="it-CH"/>
        </w:rPr>
        <w:t>’organizzazione del percorso formativo, risultat</w:t>
      </w:r>
      <w:r>
        <w:rPr>
          <w:lang w:eastAsia="it-CH"/>
        </w:rPr>
        <w:t xml:space="preserve">a non soddisfacente per </w:t>
      </w:r>
      <w:r w:rsidRPr="00060C53">
        <w:rPr>
          <w:lang w:eastAsia="it-CH"/>
        </w:rPr>
        <w:t>gli studenti nel sondaggio condotto</w:t>
      </w:r>
      <w:r>
        <w:rPr>
          <w:lang w:eastAsia="it-CH"/>
        </w:rPr>
        <w:t>.</w:t>
      </w:r>
      <w:r w:rsidRPr="00060C53">
        <w:rPr>
          <w:lang w:eastAsia="it-CH"/>
        </w:rPr>
        <w:t xml:space="preserve"> Gli altri punti criticati dagli studenti nel sondaggio possono essere </w:t>
      </w:r>
      <w:r>
        <w:rPr>
          <w:lang w:eastAsia="it-CH"/>
        </w:rPr>
        <w:t xml:space="preserve">migliorati con </w:t>
      </w:r>
      <w:r w:rsidRPr="00060C53">
        <w:rPr>
          <w:lang w:eastAsia="it-CH"/>
        </w:rPr>
        <w:t xml:space="preserve">una maggiore attenzione </w:t>
      </w:r>
      <w:r>
        <w:rPr>
          <w:lang w:eastAsia="it-CH"/>
        </w:rPr>
        <w:t>n</w:t>
      </w:r>
      <w:r w:rsidRPr="00060C53">
        <w:rPr>
          <w:lang w:eastAsia="it-CH"/>
        </w:rPr>
        <w:t>ella pianificazione dei corsi e un’attenta revisione del programma di studio.</w:t>
      </w:r>
    </w:p>
    <w:p w:rsidR="00462AE0" w:rsidRPr="00432CEB" w:rsidRDefault="00462AE0" w:rsidP="00462AE0">
      <w:pPr>
        <w:spacing w:before="120"/>
        <w:rPr>
          <w:lang w:eastAsia="it-CH"/>
        </w:rPr>
      </w:pPr>
    </w:p>
    <w:p w:rsidR="00912084" w:rsidRPr="00462AE0" w:rsidRDefault="00912084" w:rsidP="00912084">
      <w:pPr>
        <w:pStyle w:val="Paragrafoelenco"/>
        <w:numPr>
          <w:ilvl w:val="0"/>
          <w:numId w:val="40"/>
        </w:numPr>
        <w:spacing w:before="80"/>
        <w:ind w:left="0" w:firstLine="0"/>
        <w:contextualSpacing w:val="0"/>
        <w:jc w:val="left"/>
        <w:rPr>
          <w:b/>
          <w:i/>
        </w:rPr>
      </w:pPr>
      <w:r w:rsidRPr="00462AE0">
        <w:rPr>
          <w:b/>
          <w:i/>
        </w:rPr>
        <w:t>Formazioni master</w:t>
      </w:r>
    </w:p>
    <w:p w:rsidR="00912084" w:rsidRDefault="00912084" w:rsidP="00912084">
      <w:pPr>
        <w:spacing w:before="80"/>
        <w:rPr>
          <w:rFonts w:cs="Arial"/>
          <w:szCs w:val="24"/>
          <w:lang w:eastAsia="it-CH"/>
        </w:rPr>
      </w:pPr>
      <w:r>
        <w:rPr>
          <w:rFonts w:cs="Arial"/>
          <w:szCs w:val="24"/>
          <w:lang w:eastAsia="it-CH"/>
        </w:rPr>
        <w:t xml:space="preserve">L’art. 23 cpv. 1 </w:t>
      </w:r>
      <w:proofErr w:type="spellStart"/>
      <w:r>
        <w:rPr>
          <w:rFonts w:cs="Arial"/>
          <w:szCs w:val="24"/>
          <w:lang w:eastAsia="it-CH"/>
        </w:rPr>
        <w:t>lett</w:t>
      </w:r>
      <w:proofErr w:type="spellEnd"/>
      <w:r>
        <w:rPr>
          <w:rFonts w:cs="Arial"/>
          <w:szCs w:val="24"/>
          <w:lang w:eastAsia="it-CH"/>
        </w:rPr>
        <w:t xml:space="preserve">. b) punto 3 </w:t>
      </w:r>
      <w:proofErr w:type="spellStart"/>
      <w:r>
        <w:rPr>
          <w:rFonts w:cs="Arial"/>
          <w:szCs w:val="24"/>
          <w:lang w:eastAsia="it-CH"/>
        </w:rPr>
        <w:t>cdp</w:t>
      </w:r>
      <w:proofErr w:type="spellEnd"/>
      <w:r>
        <w:rPr>
          <w:rFonts w:cs="Arial"/>
          <w:szCs w:val="24"/>
          <w:lang w:eastAsia="it-CH"/>
        </w:rPr>
        <w:t xml:space="preserve"> prevede che venga misurato il </w:t>
      </w:r>
      <w:r w:rsidRPr="000B3A25">
        <w:rPr>
          <w:rFonts w:cs="Arial"/>
          <w:b/>
          <w:szCs w:val="24"/>
          <w:lang w:eastAsia="it-CH"/>
        </w:rPr>
        <w:t>tasso di ammissione</w:t>
      </w:r>
      <w:r>
        <w:rPr>
          <w:rFonts w:cs="Arial"/>
          <w:szCs w:val="24"/>
          <w:lang w:eastAsia="it-CH"/>
        </w:rPr>
        <w:t xml:space="preserve"> per le formazioni di master. </w:t>
      </w:r>
      <w:r w:rsidRPr="00060C53">
        <w:rPr>
          <w:rFonts w:cs="Arial"/>
          <w:szCs w:val="24"/>
          <w:lang w:eastAsia="it-CH"/>
        </w:rPr>
        <w:t>Per l’anno accademico 2018</w:t>
      </w:r>
      <w:r>
        <w:rPr>
          <w:rFonts w:cs="Arial"/>
          <w:szCs w:val="24"/>
          <w:lang w:eastAsia="it-CH"/>
        </w:rPr>
        <w:t>/20</w:t>
      </w:r>
      <w:r w:rsidRPr="00060C53">
        <w:rPr>
          <w:rFonts w:cs="Arial"/>
          <w:szCs w:val="24"/>
          <w:lang w:eastAsia="it-CH"/>
        </w:rPr>
        <w:t xml:space="preserve">19 il </w:t>
      </w:r>
      <w:r w:rsidRPr="000B3A25">
        <w:rPr>
          <w:rFonts w:cs="Arial"/>
          <w:szCs w:val="24"/>
          <w:lang w:eastAsia="it-CH"/>
        </w:rPr>
        <w:t>tasso di ammissione</w:t>
      </w:r>
      <w:r w:rsidRPr="00060C53">
        <w:rPr>
          <w:rFonts w:cs="Arial"/>
          <w:szCs w:val="24"/>
          <w:lang w:eastAsia="it-CH"/>
        </w:rPr>
        <w:t xml:space="preserve"> (numero di ammessi rispetto al numero di candidature) per il secondario I è stato del 23% (58 su 252) contro il 28.5% (83 su 291) del 2017</w:t>
      </w:r>
      <w:r>
        <w:rPr>
          <w:rFonts w:cs="Arial"/>
          <w:szCs w:val="24"/>
          <w:lang w:eastAsia="it-CH"/>
        </w:rPr>
        <w:t>/20</w:t>
      </w:r>
      <w:r w:rsidRPr="00060C53">
        <w:rPr>
          <w:rFonts w:cs="Arial"/>
          <w:szCs w:val="24"/>
          <w:lang w:eastAsia="it-CH"/>
        </w:rPr>
        <w:t>18 e il 35.6% (121 su 340) del 2016</w:t>
      </w:r>
      <w:r>
        <w:rPr>
          <w:rFonts w:cs="Arial"/>
          <w:szCs w:val="24"/>
          <w:lang w:eastAsia="it-CH"/>
        </w:rPr>
        <w:t>/201</w:t>
      </w:r>
      <w:r w:rsidRPr="00060C53">
        <w:rPr>
          <w:rFonts w:cs="Arial"/>
          <w:szCs w:val="24"/>
          <w:lang w:eastAsia="it-CH"/>
        </w:rPr>
        <w:t>7. Per il secondario II, nel 2018</w:t>
      </w:r>
      <w:r>
        <w:rPr>
          <w:rFonts w:cs="Arial"/>
          <w:szCs w:val="24"/>
          <w:lang w:eastAsia="it-CH"/>
        </w:rPr>
        <w:t>/20</w:t>
      </w:r>
      <w:r w:rsidRPr="00060C53">
        <w:rPr>
          <w:rFonts w:cs="Arial"/>
          <w:szCs w:val="24"/>
          <w:lang w:eastAsia="it-CH"/>
        </w:rPr>
        <w:t>19 il tasso di ammissione è stato del 13.2% (12 su 91 domande di ammissione). Nel 2017</w:t>
      </w:r>
      <w:r>
        <w:rPr>
          <w:rFonts w:cs="Arial"/>
          <w:szCs w:val="24"/>
          <w:lang w:eastAsia="it-CH"/>
        </w:rPr>
        <w:t>/20</w:t>
      </w:r>
      <w:r w:rsidRPr="00060C53">
        <w:rPr>
          <w:rFonts w:cs="Arial"/>
          <w:szCs w:val="24"/>
          <w:lang w:eastAsia="it-CH"/>
        </w:rPr>
        <w:t>18 il tasso di ammissione è stato del 26.4% (31 su 117 domande di ammissione), mentre nel 2016</w:t>
      </w:r>
      <w:r>
        <w:rPr>
          <w:rFonts w:cs="Arial"/>
          <w:szCs w:val="24"/>
          <w:lang w:eastAsia="it-CH"/>
        </w:rPr>
        <w:t>/20</w:t>
      </w:r>
      <w:r w:rsidRPr="00060C53">
        <w:rPr>
          <w:rFonts w:cs="Arial"/>
          <w:szCs w:val="24"/>
          <w:lang w:eastAsia="it-CH"/>
        </w:rPr>
        <w:t>17 il tasso di ammissione è stato del 9% (10 su 91).</w:t>
      </w:r>
    </w:p>
    <w:p w:rsidR="00912084" w:rsidRDefault="00912084" w:rsidP="00912084">
      <w:pPr>
        <w:spacing w:before="80"/>
        <w:rPr>
          <w:rFonts w:cs="Arial"/>
          <w:szCs w:val="24"/>
          <w:lang w:eastAsia="it-CH"/>
        </w:rPr>
      </w:pPr>
    </w:p>
    <w:p w:rsidR="00912084" w:rsidRPr="00060C53" w:rsidRDefault="00912084" w:rsidP="006E5628">
      <w:pPr>
        <w:pStyle w:val="Tabella"/>
      </w:pPr>
      <w:r w:rsidRPr="00060C53">
        <w:t>Tasso di ammissione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3416"/>
        <w:gridCol w:w="1201"/>
        <w:gridCol w:w="1744"/>
      </w:tblGrid>
      <w:tr w:rsidR="00912084" w:rsidRPr="00366566" w:rsidTr="005A1E67">
        <w:trPr>
          <w:trHeight w:val="300"/>
        </w:trPr>
        <w:tc>
          <w:tcPr>
            <w:tcW w:w="1747" w:type="pct"/>
            <w:shd w:val="clear" w:color="auto" w:fill="auto"/>
            <w:noWrap/>
            <w:vAlign w:val="bottom"/>
            <w:hideMark/>
          </w:tcPr>
          <w:p w:rsidR="00912084" w:rsidRPr="007673D5" w:rsidRDefault="00912084" w:rsidP="005A1E67">
            <w:pPr>
              <w:rPr>
                <w:rFonts w:cs="Arial"/>
                <w:b/>
                <w:bCs/>
                <w:color w:val="000000"/>
                <w:sz w:val="22"/>
                <w:lang w:eastAsia="it-CH"/>
              </w:rPr>
            </w:pPr>
          </w:p>
        </w:tc>
        <w:tc>
          <w:tcPr>
            <w:tcW w:w="1747" w:type="pct"/>
            <w:shd w:val="clear" w:color="auto" w:fill="auto"/>
            <w:noWrap/>
            <w:vAlign w:val="center"/>
            <w:hideMark/>
          </w:tcPr>
          <w:p w:rsidR="00912084" w:rsidRPr="00077692" w:rsidRDefault="00912084" w:rsidP="005A1E67">
            <w:pPr>
              <w:jc w:val="center"/>
              <w:rPr>
                <w:rFonts w:cs="Arial"/>
                <w:b/>
                <w:bCs/>
                <w:color w:val="000000"/>
                <w:sz w:val="22"/>
                <w:lang w:eastAsia="it-CH"/>
              </w:rPr>
            </w:pPr>
            <w:r w:rsidRPr="00077692">
              <w:rPr>
                <w:rFonts w:cs="Arial"/>
                <w:b/>
                <w:bCs/>
                <w:color w:val="000000"/>
                <w:sz w:val="22"/>
                <w:lang w:eastAsia="it-CH"/>
              </w:rPr>
              <w:t>Domande di ammissione</w:t>
            </w:r>
          </w:p>
        </w:tc>
        <w:tc>
          <w:tcPr>
            <w:tcW w:w="614" w:type="pct"/>
            <w:shd w:val="clear" w:color="auto" w:fill="auto"/>
            <w:noWrap/>
            <w:vAlign w:val="center"/>
            <w:hideMark/>
          </w:tcPr>
          <w:p w:rsidR="00912084" w:rsidRPr="00077692" w:rsidRDefault="00912084" w:rsidP="005A1E67">
            <w:pPr>
              <w:jc w:val="center"/>
              <w:rPr>
                <w:rFonts w:cs="Arial"/>
                <w:b/>
                <w:bCs/>
                <w:color w:val="000000"/>
                <w:sz w:val="22"/>
                <w:lang w:eastAsia="it-CH"/>
              </w:rPr>
            </w:pPr>
            <w:r w:rsidRPr="00077692">
              <w:rPr>
                <w:rFonts w:cs="Arial"/>
                <w:b/>
                <w:bCs/>
                <w:color w:val="000000"/>
                <w:sz w:val="22"/>
                <w:lang w:eastAsia="it-CH"/>
              </w:rPr>
              <w:t>Ammessi</w:t>
            </w:r>
          </w:p>
        </w:tc>
        <w:tc>
          <w:tcPr>
            <w:tcW w:w="892" w:type="pct"/>
            <w:shd w:val="clear" w:color="auto" w:fill="auto"/>
            <w:noWrap/>
            <w:vAlign w:val="center"/>
            <w:hideMark/>
          </w:tcPr>
          <w:p w:rsidR="00912084" w:rsidRPr="00077692" w:rsidRDefault="00912084" w:rsidP="005A1E67">
            <w:pPr>
              <w:jc w:val="center"/>
              <w:rPr>
                <w:rFonts w:cs="Arial"/>
                <w:b/>
                <w:bCs/>
                <w:color w:val="000000"/>
                <w:sz w:val="22"/>
                <w:lang w:eastAsia="it-CH"/>
              </w:rPr>
            </w:pPr>
            <w:r w:rsidRPr="00077692">
              <w:rPr>
                <w:rFonts w:cs="Arial"/>
                <w:b/>
                <w:bCs/>
                <w:color w:val="000000"/>
                <w:sz w:val="22"/>
                <w:lang w:eastAsia="it-CH"/>
              </w:rPr>
              <w:t>% di ammessi</w:t>
            </w:r>
          </w:p>
        </w:tc>
      </w:tr>
      <w:tr w:rsidR="00912084" w:rsidRPr="00366566" w:rsidTr="005A1E67">
        <w:trPr>
          <w:trHeight w:val="300"/>
        </w:trPr>
        <w:tc>
          <w:tcPr>
            <w:tcW w:w="1747" w:type="pct"/>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Scuola media</w:t>
            </w:r>
          </w:p>
        </w:tc>
        <w:tc>
          <w:tcPr>
            <w:tcW w:w="1747"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252</w:t>
            </w:r>
          </w:p>
        </w:tc>
        <w:tc>
          <w:tcPr>
            <w:tcW w:w="614"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58</w:t>
            </w:r>
          </w:p>
        </w:tc>
        <w:tc>
          <w:tcPr>
            <w:tcW w:w="892"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23.0%</w:t>
            </w:r>
          </w:p>
        </w:tc>
      </w:tr>
      <w:tr w:rsidR="00912084" w:rsidRPr="00366566" w:rsidTr="005A1E67">
        <w:trPr>
          <w:trHeight w:val="300"/>
        </w:trPr>
        <w:tc>
          <w:tcPr>
            <w:tcW w:w="1747" w:type="pct"/>
            <w:shd w:val="clear" w:color="auto" w:fill="auto"/>
            <w:noWrap/>
            <w:vAlign w:val="bottom"/>
            <w:hideMark/>
          </w:tcPr>
          <w:p w:rsidR="00912084" w:rsidRPr="007673D5" w:rsidRDefault="00912084" w:rsidP="005A1E67">
            <w:pPr>
              <w:rPr>
                <w:rFonts w:cs="Arial"/>
                <w:color w:val="000000"/>
                <w:sz w:val="22"/>
                <w:lang w:eastAsia="it-CH"/>
              </w:rPr>
            </w:pPr>
            <w:r w:rsidRPr="007673D5">
              <w:rPr>
                <w:rFonts w:cs="Arial"/>
                <w:color w:val="000000"/>
                <w:sz w:val="22"/>
                <w:lang w:eastAsia="it-CH"/>
              </w:rPr>
              <w:t>SMS</w:t>
            </w:r>
          </w:p>
        </w:tc>
        <w:tc>
          <w:tcPr>
            <w:tcW w:w="1747"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91</w:t>
            </w:r>
          </w:p>
        </w:tc>
        <w:tc>
          <w:tcPr>
            <w:tcW w:w="614"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12</w:t>
            </w:r>
          </w:p>
        </w:tc>
        <w:tc>
          <w:tcPr>
            <w:tcW w:w="892"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13.2%</w:t>
            </w:r>
          </w:p>
        </w:tc>
      </w:tr>
      <w:tr w:rsidR="00912084" w:rsidRPr="00366566" w:rsidTr="005A1E67">
        <w:trPr>
          <w:trHeight w:val="315"/>
        </w:trPr>
        <w:tc>
          <w:tcPr>
            <w:tcW w:w="1747" w:type="pct"/>
            <w:shd w:val="clear" w:color="auto" w:fill="auto"/>
            <w:noWrap/>
            <w:vAlign w:val="bottom"/>
            <w:hideMark/>
          </w:tcPr>
          <w:p w:rsidR="00912084" w:rsidRPr="007673D5" w:rsidRDefault="00912084" w:rsidP="005A1E67">
            <w:pPr>
              <w:rPr>
                <w:rFonts w:cs="Arial"/>
                <w:b/>
                <w:bCs/>
                <w:color w:val="000000"/>
                <w:sz w:val="22"/>
                <w:lang w:eastAsia="it-CH"/>
              </w:rPr>
            </w:pPr>
            <w:r w:rsidRPr="007673D5">
              <w:rPr>
                <w:rFonts w:cs="Arial"/>
                <w:b/>
                <w:bCs/>
                <w:color w:val="000000"/>
                <w:sz w:val="22"/>
                <w:lang w:eastAsia="it-CH"/>
              </w:rPr>
              <w:t>Totale</w:t>
            </w:r>
          </w:p>
        </w:tc>
        <w:tc>
          <w:tcPr>
            <w:tcW w:w="1747" w:type="pct"/>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343</w:t>
            </w:r>
          </w:p>
        </w:tc>
        <w:tc>
          <w:tcPr>
            <w:tcW w:w="614" w:type="pct"/>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70</w:t>
            </w:r>
          </w:p>
        </w:tc>
        <w:tc>
          <w:tcPr>
            <w:tcW w:w="892" w:type="pct"/>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20.4%</w:t>
            </w:r>
          </w:p>
        </w:tc>
      </w:tr>
    </w:tbl>
    <w:p w:rsidR="00912084" w:rsidRPr="005A1E67" w:rsidRDefault="00912084" w:rsidP="005A1E67">
      <w:pPr>
        <w:tabs>
          <w:tab w:val="left" w:pos="364"/>
        </w:tabs>
        <w:spacing w:before="120" w:after="120"/>
        <w:rPr>
          <w:rFonts w:cs="Arial"/>
          <w:bCs/>
          <w:sz w:val="18"/>
          <w:szCs w:val="18"/>
        </w:rPr>
      </w:pPr>
      <w:r w:rsidRPr="005A1E67">
        <w:rPr>
          <w:rFonts w:cs="Arial"/>
          <w:bCs/>
          <w:sz w:val="18"/>
          <w:szCs w:val="18"/>
        </w:rPr>
        <w:t>Fonte: SUPSI</w:t>
      </w:r>
    </w:p>
    <w:p w:rsidR="00912084" w:rsidRDefault="00912084" w:rsidP="00912084">
      <w:pPr>
        <w:rPr>
          <w:szCs w:val="24"/>
          <w:lang w:eastAsia="it-CH"/>
        </w:rPr>
      </w:pPr>
      <w:r w:rsidRPr="00060C53">
        <w:rPr>
          <w:szCs w:val="24"/>
          <w:lang w:eastAsia="it-CH"/>
        </w:rPr>
        <w:t xml:space="preserve">Durante il mese di maggio 2019 gli studenti che stanno terminando il </w:t>
      </w:r>
      <w:r>
        <w:rPr>
          <w:szCs w:val="24"/>
          <w:lang w:eastAsia="it-CH"/>
        </w:rPr>
        <w:t>m</w:t>
      </w:r>
      <w:r w:rsidRPr="00060C53">
        <w:rPr>
          <w:szCs w:val="24"/>
          <w:lang w:eastAsia="it-CH"/>
        </w:rPr>
        <w:t xml:space="preserve">aster in Insegnamento per il livello secondario I (in seguito </w:t>
      </w:r>
      <w:r>
        <w:rPr>
          <w:szCs w:val="24"/>
          <w:lang w:eastAsia="it-CH"/>
        </w:rPr>
        <w:t>m</w:t>
      </w:r>
      <w:r w:rsidRPr="00060C53">
        <w:rPr>
          <w:szCs w:val="24"/>
          <w:lang w:eastAsia="it-CH"/>
        </w:rPr>
        <w:t xml:space="preserve">aster) e il </w:t>
      </w:r>
      <w:r>
        <w:rPr>
          <w:szCs w:val="24"/>
          <w:lang w:eastAsia="it-CH"/>
        </w:rPr>
        <w:t>d</w:t>
      </w:r>
      <w:r w:rsidRPr="00060C53">
        <w:rPr>
          <w:szCs w:val="24"/>
          <w:lang w:eastAsia="it-CH"/>
        </w:rPr>
        <w:t xml:space="preserve">iploma di Insegnamento per le scuole di maturità (in seguito </w:t>
      </w:r>
      <w:r>
        <w:rPr>
          <w:szCs w:val="24"/>
          <w:lang w:eastAsia="it-CH"/>
        </w:rPr>
        <w:t>d</w:t>
      </w:r>
      <w:r w:rsidRPr="00060C53">
        <w:rPr>
          <w:szCs w:val="24"/>
          <w:lang w:eastAsia="it-CH"/>
        </w:rPr>
        <w:t>iploma) del DFA hanno compilato un questionario per la valutazione complessiva del corso di laurea seguito</w:t>
      </w:r>
      <w:r>
        <w:rPr>
          <w:szCs w:val="24"/>
          <w:lang w:eastAsia="it-CH"/>
        </w:rPr>
        <w:t>,</w:t>
      </w:r>
      <w:r w:rsidRPr="00060C53">
        <w:rPr>
          <w:szCs w:val="24"/>
          <w:lang w:eastAsia="it-CH"/>
        </w:rPr>
        <w:t xml:space="preserve"> volto a valutare il </w:t>
      </w:r>
      <w:r w:rsidRPr="00060C53">
        <w:rPr>
          <w:b/>
          <w:szCs w:val="24"/>
          <w:lang w:eastAsia="it-CH"/>
        </w:rPr>
        <w:t>tasso di soddisfazione dei diplomati</w:t>
      </w:r>
      <w:r w:rsidRPr="007673D5">
        <w:rPr>
          <w:szCs w:val="24"/>
          <w:lang w:eastAsia="it-CH"/>
        </w:rPr>
        <w:t xml:space="preserve">, come stabilito dall’art. 23 cpv. 1 </w:t>
      </w:r>
      <w:proofErr w:type="spellStart"/>
      <w:r w:rsidRPr="007673D5">
        <w:rPr>
          <w:szCs w:val="24"/>
          <w:lang w:eastAsia="it-CH"/>
        </w:rPr>
        <w:t>lett</w:t>
      </w:r>
      <w:proofErr w:type="spellEnd"/>
      <w:r w:rsidRPr="007673D5">
        <w:rPr>
          <w:szCs w:val="24"/>
          <w:lang w:eastAsia="it-CH"/>
        </w:rPr>
        <w:t xml:space="preserve">. b) </w:t>
      </w:r>
      <w:r>
        <w:rPr>
          <w:szCs w:val="24"/>
          <w:lang w:eastAsia="it-CH"/>
        </w:rPr>
        <w:t xml:space="preserve">punto </w:t>
      </w:r>
      <w:r w:rsidRPr="007673D5">
        <w:rPr>
          <w:szCs w:val="24"/>
          <w:lang w:eastAsia="it-CH"/>
        </w:rPr>
        <w:t xml:space="preserve">4 </w:t>
      </w:r>
      <w:proofErr w:type="spellStart"/>
      <w:r>
        <w:rPr>
          <w:szCs w:val="24"/>
          <w:lang w:eastAsia="it-CH"/>
        </w:rPr>
        <w:t>c</w:t>
      </w:r>
      <w:r w:rsidRPr="007673D5">
        <w:rPr>
          <w:szCs w:val="24"/>
          <w:lang w:eastAsia="it-CH"/>
        </w:rPr>
        <w:t>dp</w:t>
      </w:r>
      <w:proofErr w:type="spellEnd"/>
      <w:r w:rsidRPr="00403047">
        <w:rPr>
          <w:szCs w:val="24"/>
          <w:lang w:eastAsia="it-CH"/>
        </w:rPr>
        <w:t>.</w:t>
      </w:r>
      <w:r w:rsidRPr="00060C53">
        <w:rPr>
          <w:szCs w:val="24"/>
          <w:lang w:eastAsia="it-CH"/>
        </w:rPr>
        <w:t xml:space="preserve"> Di seguito riportiamo i risultati del 2019 del </w:t>
      </w:r>
      <w:r>
        <w:rPr>
          <w:szCs w:val="24"/>
          <w:lang w:eastAsia="it-CH"/>
        </w:rPr>
        <w:t>m</w:t>
      </w:r>
      <w:r w:rsidRPr="00060C53">
        <w:rPr>
          <w:szCs w:val="24"/>
          <w:lang w:eastAsia="it-CH"/>
        </w:rPr>
        <w:t xml:space="preserve">aster e del </w:t>
      </w:r>
      <w:r>
        <w:rPr>
          <w:szCs w:val="24"/>
          <w:lang w:eastAsia="it-CH"/>
        </w:rPr>
        <w:t>d</w:t>
      </w:r>
      <w:r w:rsidRPr="00060C53">
        <w:rPr>
          <w:szCs w:val="24"/>
          <w:lang w:eastAsia="it-CH"/>
        </w:rPr>
        <w:t xml:space="preserve">iploma, con un confronto con i risultati del </w:t>
      </w:r>
      <w:r>
        <w:rPr>
          <w:szCs w:val="24"/>
          <w:lang w:eastAsia="it-CH"/>
        </w:rPr>
        <w:t>m</w:t>
      </w:r>
      <w:r w:rsidRPr="00060C53">
        <w:rPr>
          <w:szCs w:val="24"/>
          <w:lang w:eastAsia="it-CH"/>
        </w:rPr>
        <w:t xml:space="preserve">aster rispettivamente del </w:t>
      </w:r>
      <w:r>
        <w:rPr>
          <w:szCs w:val="24"/>
          <w:lang w:eastAsia="it-CH"/>
        </w:rPr>
        <w:t>d</w:t>
      </w:r>
      <w:r w:rsidRPr="00060C53">
        <w:rPr>
          <w:szCs w:val="24"/>
          <w:lang w:eastAsia="it-CH"/>
        </w:rPr>
        <w:t>iploma del 2018 e degli altri corsi di laurea del 2019.</w:t>
      </w:r>
    </w:p>
    <w:p w:rsidR="00462AE0" w:rsidRDefault="00462AE0" w:rsidP="00912084">
      <w:pPr>
        <w:rPr>
          <w:szCs w:val="24"/>
          <w:lang w:eastAsia="it-CH"/>
        </w:rPr>
      </w:pPr>
    </w:p>
    <w:p w:rsidR="00912084" w:rsidRPr="00462AE0" w:rsidRDefault="00912084" w:rsidP="00060018">
      <w:pPr>
        <w:spacing w:before="80" w:after="80"/>
        <w:rPr>
          <w:b/>
          <w:lang w:eastAsia="it-CH"/>
        </w:rPr>
      </w:pPr>
      <w:r w:rsidRPr="00462AE0">
        <w:rPr>
          <w:b/>
          <w:sz w:val="20"/>
          <w:lang w:eastAsia="it-CH"/>
        </w:rPr>
        <w:t>Grafico 5 – Tasso di soddisfazione master /diploma</w:t>
      </w:r>
    </w:p>
    <w:p w:rsidR="00912084" w:rsidRDefault="00912084" w:rsidP="00912084">
      <w:pPr>
        <w:spacing w:before="80"/>
        <w:jc w:val="center"/>
      </w:pPr>
      <w:r w:rsidRPr="00532F32">
        <w:rPr>
          <w:noProof/>
          <w:lang w:val="it-CH" w:eastAsia="it-CH"/>
        </w:rPr>
        <w:drawing>
          <wp:inline distT="0" distB="0" distL="0" distR="0" wp14:anchorId="41E4EF94" wp14:editId="06C7C8B3">
            <wp:extent cx="6116955" cy="3263265"/>
            <wp:effectExtent l="0" t="0" r="0" b="0"/>
            <wp:docPr id="20" name="Oggett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2084" w:rsidRPr="00060018" w:rsidRDefault="00912084" w:rsidP="005A1E67">
      <w:pPr>
        <w:tabs>
          <w:tab w:val="left" w:pos="364"/>
        </w:tabs>
        <w:spacing w:before="120" w:after="120"/>
        <w:rPr>
          <w:sz w:val="18"/>
          <w:szCs w:val="18"/>
        </w:rPr>
      </w:pPr>
      <w:r w:rsidRPr="00060018">
        <w:rPr>
          <w:sz w:val="18"/>
          <w:szCs w:val="18"/>
        </w:rPr>
        <w:t>Fonte: SUPSI</w:t>
      </w:r>
    </w:p>
    <w:p w:rsidR="00462AE0" w:rsidRDefault="00462AE0" w:rsidP="00912084">
      <w:pPr>
        <w:spacing w:after="80"/>
        <w:rPr>
          <w:lang w:eastAsia="it-CH"/>
        </w:rPr>
      </w:pPr>
    </w:p>
    <w:p w:rsidR="00912084" w:rsidRPr="00961FB1" w:rsidRDefault="00912084" w:rsidP="00912084">
      <w:pPr>
        <w:spacing w:after="80"/>
        <w:rPr>
          <w:lang w:eastAsia="it-CH"/>
        </w:rPr>
      </w:pPr>
      <w:r w:rsidRPr="00961FB1">
        <w:rPr>
          <w:lang w:eastAsia="it-CH"/>
        </w:rPr>
        <w:t xml:space="preserve">Hanno partecipato al sondaggio 68 studenti </w:t>
      </w:r>
      <w:r>
        <w:rPr>
          <w:lang w:eastAsia="it-CH"/>
        </w:rPr>
        <w:t>m</w:t>
      </w:r>
      <w:r w:rsidRPr="00961FB1">
        <w:rPr>
          <w:lang w:eastAsia="it-CH"/>
        </w:rPr>
        <w:t>aster, corrispondenti a</w:t>
      </w:r>
      <w:r>
        <w:rPr>
          <w:lang w:eastAsia="it-CH"/>
        </w:rPr>
        <w:t>d</w:t>
      </w:r>
      <w:r w:rsidRPr="00961FB1">
        <w:rPr>
          <w:lang w:eastAsia="it-CH"/>
        </w:rPr>
        <w:t xml:space="preserve"> una partecipazione del 100%</w:t>
      </w:r>
      <w:r>
        <w:rPr>
          <w:lang w:eastAsia="it-CH"/>
        </w:rPr>
        <w:t>;</w:t>
      </w:r>
      <w:r w:rsidRPr="00961FB1">
        <w:rPr>
          <w:lang w:eastAsia="it-CH"/>
        </w:rPr>
        <w:t xml:space="preserve"> gli studenti del </w:t>
      </w:r>
      <w:r>
        <w:rPr>
          <w:lang w:eastAsia="it-CH"/>
        </w:rPr>
        <w:t>d</w:t>
      </w:r>
      <w:r w:rsidRPr="00961FB1">
        <w:rPr>
          <w:lang w:eastAsia="it-CH"/>
        </w:rPr>
        <w:t>iploma sono 11, corrispondenti a una partecipazione del 92%. I risultati riportano unicamente il punto di vista degli studenti sulla formazione seguita.</w:t>
      </w:r>
    </w:p>
    <w:p w:rsidR="00912084" w:rsidRDefault="00912084" w:rsidP="00912084">
      <w:pPr>
        <w:spacing w:after="80"/>
        <w:rPr>
          <w:lang w:eastAsia="it-CH"/>
        </w:rPr>
      </w:pPr>
      <w:r w:rsidRPr="00961FB1">
        <w:rPr>
          <w:lang w:eastAsia="it-CH"/>
        </w:rPr>
        <w:t xml:space="preserve">Gli studenti erano chiamati a pronunciarsi su 19 affermazioni, esprimendo per ciascuna un giudizio scelto </w:t>
      </w:r>
      <w:r>
        <w:rPr>
          <w:lang w:eastAsia="it-CH"/>
        </w:rPr>
        <w:t>su una scala da 1 a 4</w:t>
      </w:r>
      <w:r w:rsidRPr="00961FB1">
        <w:rPr>
          <w:lang w:eastAsia="it-CH"/>
        </w:rPr>
        <w:t>: da totalmente in disaccordo (1) fino a completamente d’accordo (4).</w:t>
      </w:r>
      <w:r>
        <w:rPr>
          <w:lang w:eastAsia="it-CH"/>
        </w:rPr>
        <w:t xml:space="preserve"> </w:t>
      </w:r>
      <w:r w:rsidRPr="00961FB1">
        <w:rPr>
          <w:lang w:eastAsia="it-CH"/>
        </w:rPr>
        <w:t>Sono considerati risultati soddisfacenti tutti quelli uguali o superiori a 2.5 (la media dei 4 punteggi possibili).</w:t>
      </w:r>
      <w:r>
        <w:rPr>
          <w:lang w:eastAsia="it-CH"/>
        </w:rPr>
        <w:t xml:space="preserve"> </w:t>
      </w:r>
      <w:r w:rsidRPr="00961FB1">
        <w:rPr>
          <w:lang w:eastAsia="it-CH"/>
        </w:rPr>
        <w:t>Risultati uguali o superiori al 3 possono essere considerati molto buoni. Risultati inferiori a 2.5 indicano aspetti potenzialmente problematici che vanno monitorati e analizzati più in profondità.</w:t>
      </w:r>
    </w:p>
    <w:p w:rsidR="00912084" w:rsidRDefault="00912084" w:rsidP="00912084">
      <w:pPr>
        <w:spacing w:after="80"/>
      </w:pPr>
      <w:r>
        <w:t xml:space="preserve">In modo simile ai risultati per gli studenti </w:t>
      </w:r>
      <w:proofErr w:type="spellStart"/>
      <w:r>
        <w:t>bachelor</w:t>
      </w:r>
      <w:proofErr w:type="spellEnd"/>
      <w:r>
        <w:t>, per i diplomati master i punti giudicati meno positivi sono l’organizzazione del percorso formativo e la conciliazione con altre responsabilità e impegni; per il diploma vengono valutati con un punteggio inferiore a 2.5 la combinazione delle diverse modalità di apprendimento, l’impegno richiesto e la corrispondenza tra lo studio e le aspettative degli studenti</w:t>
      </w:r>
      <w:r w:rsidRPr="001A316D">
        <w:t xml:space="preserve"> </w:t>
      </w:r>
      <w:r>
        <w:t>oltre alla conciliazione con altri impegni. Tra i diplomati (sia master che diploma) vengono invece valutati con un punteggio al di sopra del 3 tra gli altri la preparazione al mondo del lavoro, i rapporti con i docenti e l’entità delle competenze in entrata necessarie per il successo nello studio.</w:t>
      </w:r>
    </w:p>
    <w:p w:rsidR="00912084" w:rsidRPr="00060C53" w:rsidRDefault="00912084" w:rsidP="00912084">
      <w:pPr>
        <w:spacing w:after="80"/>
        <w:rPr>
          <w:szCs w:val="24"/>
          <w:lang w:eastAsia="it-CH"/>
        </w:rPr>
      </w:pPr>
      <w:r w:rsidRPr="00060C53">
        <w:rPr>
          <w:szCs w:val="24"/>
          <w:lang w:eastAsia="it-CH"/>
        </w:rPr>
        <w:t xml:space="preserve">Per quanto riguarda la conciliazione (di cui l’adeguatezza dell’impegno richiesto è un aspetto), </w:t>
      </w:r>
      <w:r>
        <w:rPr>
          <w:szCs w:val="24"/>
          <w:lang w:eastAsia="it-CH"/>
        </w:rPr>
        <w:t xml:space="preserve">il DFA fa notare che </w:t>
      </w:r>
      <w:r w:rsidRPr="00060C53">
        <w:rPr>
          <w:szCs w:val="24"/>
          <w:lang w:eastAsia="it-CH"/>
        </w:rPr>
        <w:t>si tratta di un aspetto rilevante non solo per gli studenti e le studentesse, ma anche per i collaboratori e le collaboratrici</w:t>
      </w:r>
      <w:r>
        <w:rPr>
          <w:szCs w:val="24"/>
          <w:lang w:eastAsia="it-CH"/>
        </w:rPr>
        <w:t>. I</w:t>
      </w:r>
      <w:r w:rsidRPr="00060C53">
        <w:rPr>
          <w:szCs w:val="24"/>
          <w:lang w:eastAsia="it-CH"/>
        </w:rPr>
        <w:t xml:space="preserve">l sondaggio sul clima d’istituto </w:t>
      </w:r>
      <w:r>
        <w:rPr>
          <w:szCs w:val="24"/>
          <w:lang w:eastAsia="it-CH"/>
        </w:rPr>
        <w:t>svolto dal DFA n</w:t>
      </w:r>
      <w:r w:rsidRPr="00060C53">
        <w:rPr>
          <w:szCs w:val="24"/>
          <w:lang w:eastAsia="it-CH"/>
        </w:rPr>
        <w:t xml:space="preserve">el 2017 ha evidenziato che i collaboratori sperimentano frequentemente situazioni di stress e che le molteplici richieste cui si trovano a dover rispondere nell’ambito della loro attività lavorativa interferiscono sulla vita privata. La direzione del </w:t>
      </w:r>
      <w:r>
        <w:rPr>
          <w:szCs w:val="24"/>
          <w:lang w:eastAsia="it-CH"/>
        </w:rPr>
        <w:t>DFA</w:t>
      </w:r>
      <w:r w:rsidRPr="00060C53">
        <w:rPr>
          <w:szCs w:val="24"/>
          <w:lang w:eastAsia="it-CH"/>
        </w:rPr>
        <w:t xml:space="preserve">, preso atto di </w:t>
      </w:r>
      <w:r>
        <w:rPr>
          <w:szCs w:val="24"/>
          <w:lang w:eastAsia="it-CH"/>
        </w:rPr>
        <w:t>tali</w:t>
      </w:r>
      <w:r w:rsidRPr="00060C53">
        <w:rPr>
          <w:szCs w:val="24"/>
          <w:lang w:eastAsia="it-CH"/>
        </w:rPr>
        <w:t xml:space="preserve"> risultati, ha deciso di dedicare l’intero finanziamento ricevuto dalla SEFRI nell’ambito del progetto nazionale </w:t>
      </w:r>
      <w:r>
        <w:rPr>
          <w:szCs w:val="24"/>
          <w:lang w:eastAsia="it-CH"/>
        </w:rPr>
        <w:t>“</w:t>
      </w:r>
      <w:r w:rsidRPr="00060C53">
        <w:rPr>
          <w:szCs w:val="24"/>
          <w:lang w:eastAsia="it-CH"/>
        </w:rPr>
        <w:t>P-7 Pari opportunità e sviluppo delle scuole universitarie</w:t>
      </w:r>
      <w:r>
        <w:rPr>
          <w:szCs w:val="24"/>
          <w:lang w:eastAsia="it-CH"/>
        </w:rPr>
        <w:t>”</w:t>
      </w:r>
      <w:r w:rsidRPr="00060C53">
        <w:rPr>
          <w:szCs w:val="24"/>
          <w:lang w:eastAsia="it-CH"/>
        </w:rPr>
        <w:t xml:space="preserve"> all’implementazione di un progetto volto a identificare concrete misure istituzionali da mettere in atto al più tardi a partire da settembre 2020, per facilitare la conciliazione tra le attività lavorative e di studio al DFA e la responsabilità e/o i bisogni nell’ambito della vita privata dei suoi col</w:t>
      </w:r>
      <w:r>
        <w:rPr>
          <w:szCs w:val="24"/>
          <w:lang w:eastAsia="it-CH"/>
        </w:rPr>
        <w:t xml:space="preserve">laboratori e dei suoi studenti. </w:t>
      </w:r>
      <w:r w:rsidRPr="00060C53">
        <w:rPr>
          <w:szCs w:val="24"/>
          <w:lang w:eastAsia="it-CH"/>
        </w:rPr>
        <w:t>La ricerca si concluderà a settembre del 2020. Le misure di miglioramento che saranno identificate nell’ambito del progetto sortiranno il loro effetto presumibilmente solo nel prossimo quadriennio del mandato (2021</w:t>
      </w:r>
      <w:r>
        <w:rPr>
          <w:szCs w:val="24"/>
          <w:lang w:eastAsia="it-CH"/>
        </w:rPr>
        <w:t>-2024)</w:t>
      </w:r>
      <w:r w:rsidRPr="00060C53">
        <w:rPr>
          <w:szCs w:val="24"/>
          <w:lang w:eastAsia="it-CH"/>
        </w:rPr>
        <w:t xml:space="preserve">. Da sottolineare che il DFA ha già implementato e sta introducendo diverse misure puntuali per favorire la conciliazione (ad esempio l’introduzione di corsi parzialmente online, la riduzione delle ore di classe la creazione di </w:t>
      </w:r>
      <w:r>
        <w:rPr>
          <w:szCs w:val="24"/>
          <w:lang w:eastAsia="it-CH"/>
        </w:rPr>
        <w:t>una saletta allattamento ecc.)</w:t>
      </w:r>
      <w:r w:rsidRPr="00060C53">
        <w:rPr>
          <w:szCs w:val="24"/>
          <w:lang w:eastAsia="it-CH"/>
        </w:rPr>
        <w:t>.</w:t>
      </w:r>
    </w:p>
    <w:p w:rsidR="00912084" w:rsidRDefault="00912084" w:rsidP="00912084">
      <w:pPr>
        <w:spacing w:before="80" w:after="80"/>
        <w:rPr>
          <w:szCs w:val="24"/>
          <w:lang w:eastAsia="it-CH"/>
        </w:rPr>
      </w:pPr>
      <w:r w:rsidRPr="00060C53">
        <w:rPr>
          <w:szCs w:val="24"/>
          <w:lang w:eastAsia="it-CH"/>
        </w:rPr>
        <w:t xml:space="preserve">Per quanto riguarda l’organizzazione concreta </w:t>
      </w:r>
      <w:r>
        <w:rPr>
          <w:szCs w:val="24"/>
          <w:lang w:eastAsia="it-CH"/>
        </w:rPr>
        <w:t>dei corsi di laurea a livello m</w:t>
      </w:r>
      <w:r w:rsidRPr="00060C53">
        <w:rPr>
          <w:szCs w:val="24"/>
          <w:lang w:eastAsia="it-CH"/>
        </w:rPr>
        <w:t>aster</w:t>
      </w:r>
      <w:r>
        <w:rPr>
          <w:szCs w:val="24"/>
          <w:lang w:eastAsia="it-CH"/>
        </w:rPr>
        <w:t>,</w:t>
      </w:r>
      <w:r w:rsidRPr="00060C53">
        <w:rPr>
          <w:szCs w:val="24"/>
          <w:lang w:eastAsia="it-CH"/>
        </w:rPr>
        <w:t xml:space="preserve"> </w:t>
      </w:r>
      <w:r>
        <w:rPr>
          <w:szCs w:val="24"/>
          <w:lang w:eastAsia="it-CH"/>
        </w:rPr>
        <w:t xml:space="preserve">il DFA </w:t>
      </w:r>
      <w:r w:rsidRPr="00060C53">
        <w:rPr>
          <w:szCs w:val="24"/>
          <w:lang w:eastAsia="it-CH"/>
        </w:rPr>
        <w:t xml:space="preserve">sta lavorando alla realizzazione </w:t>
      </w:r>
      <w:r w:rsidRPr="00100F3A">
        <w:rPr>
          <w:szCs w:val="24"/>
          <w:lang w:eastAsia="it-CH"/>
        </w:rPr>
        <w:t xml:space="preserve">delle </w:t>
      </w:r>
      <w:r w:rsidRPr="000B3A25">
        <w:rPr>
          <w:szCs w:val="24"/>
          <w:lang w:eastAsia="it-CH"/>
        </w:rPr>
        <w:t>misure di miglioramento</w:t>
      </w:r>
      <w:r w:rsidRPr="000B3A25">
        <w:rPr>
          <w:rStyle w:val="Rimandonotaapidipagina"/>
          <w:szCs w:val="24"/>
          <w:lang w:eastAsia="it-CH"/>
        </w:rPr>
        <w:footnoteReference w:id="13"/>
      </w:r>
      <w:r w:rsidRPr="00100F3A">
        <w:rPr>
          <w:szCs w:val="24"/>
          <w:lang w:eastAsia="it-CH"/>
        </w:rPr>
        <w:t xml:space="preserve"> identificate</w:t>
      </w:r>
      <w:r w:rsidRPr="00060C53">
        <w:rPr>
          <w:szCs w:val="24"/>
          <w:lang w:eastAsia="it-CH"/>
        </w:rPr>
        <w:t xml:space="preserve"> nel cors</w:t>
      </w:r>
      <w:r w:rsidRPr="00E5362D">
        <w:rPr>
          <w:szCs w:val="24"/>
          <w:lang w:eastAsia="it-CH"/>
        </w:rPr>
        <w:t>o della valutazione svolta dall’</w:t>
      </w:r>
      <w:r>
        <w:rPr>
          <w:szCs w:val="24"/>
          <w:lang w:eastAsia="it-CH"/>
        </w:rPr>
        <w:t>A</w:t>
      </w:r>
      <w:r w:rsidRPr="00060C53">
        <w:rPr>
          <w:szCs w:val="24"/>
          <w:lang w:eastAsia="it-CH"/>
        </w:rPr>
        <w:t xml:space="preserve">genzia svizzera di accreditamento e garanzia della qualità (AAQ) nel 2017. Parallelamente, </w:t>
      </w:r>
      <w:r>
        <w:rPr>
          <w:szCs w:val="24"/>
          <w:lang w:eastAsia="it-CH"/>
        </w:rPr>
        <w:t>il DFA sta</w:t>
      </w:r>
      <w:r w:rsidRPr="00060C53">
        <w:rPr>
          <w:szCs w:val="24"/>
          <w:lang w:eastAsia="it-CH"/>
        </w:rPr>
        <w:t xml:space="preserve"> svolgendo, sempre con la AAQ</w:t>
      </w:r>
      <w:r>
        <w:rPr>
          <w:szCs w:val="24"/>
          <w:lang w:eastAsia="it-CH"/>
        </w:rPr>
        <w:t>,</w:t>
      </w:r>
      <w:r w:rsidRPr="00060C53">
        <w:rPr>
          <w:szCs w:val="24"/>
          <w:lang w:eastAsia="it-CH"/>
        </w:rPr>
        <w:t xml:space="preserve"> la procedura di valutazione dei due </w:t>
      </w:r>
      <w:r>
        <w:rPr>
          <w:szCs w:val="24"/>
          <w:lang w:eastAsia="it-CH"/>
        </w:rPr>
        <w:t xml:space="preserve">corsi </w:t>
      </w:r>
      <w:proofErr w:type="spellStart"/>
      <w:r>
        <w:rPr>
          <w:szCs w:val="24"/>
          <w:lang w:eastAsia="it-CH"/>
        </w:rPr>
        <w:t>b</w:t>
      </w:r>
      <w:r w:rsidRPr="00060C53">
        <w:rPr>
          <w:szCs w:val="24"/>
          <w:lang w:eastAsia="it-CH"/>
        </w:rPr>
        <w:t>achelor</w:t>
      </w:r>
      <w:proofErr w:type="spellEnd"/>
      <w:r w:rsidRPr="00060C53">
        <w:rPr>
          <w:szCs w:val="24"/>
          <w:lang w:eastAsia="it-CH"/>
        </w:rPr>
        <w:t xml:space="preserve">, che dovrebbe terminare nel corso del 2019. Nel 2020 seguirà infine la valutazione del </w:t>
      </w:r>
      <w:r>
        <w:rPr>
          <w:szCs w:val="24"/>
          <w:lang w:eastAsia="it-CH"/>
        </w:rPr>
        <w:t>d</w:t>
      </w:r>
      <w:r w:rsidRPr="00060C53">
        <w:rPr>
          <w:szCs w:val="24"/>
          <w:lang w:eastAsia="it-CH"/>
        </w:rPr>
        <w:t>iploma.</w:t>
      </w:r>
    </w:p>
    <w:p w:rsidR="00462AE0" w:rsidRPr="00F63154" w:rsidRDefault="00462AE0" w:rsidP="00912084">
      <w:pPr>
        <w:spacing w:before="80" w:after="80"/>
        <w:rPr>
          <w:lang w:eastAsia="it-CH"/>
        </w:rPr>
      </w:pPr>
    </w:p>
    <w:p w:rsidR="00912084" w:rsidRPr="00462AE0" w:rsidRDefault="00912084" w:rsidP="00912084">
      <w:pPr>
        <w:pStyle w:val="Paragrafoelenco"/>
        <w:numPr>
          <w:ilvl w:val="0"/>
          <w:numId w:val="40"/>
        </w:numPr>
        <w:tabs>
          <w:tab w:val="left" w:pos="567"/>
        </w:tabs>
        <w:spacing w:before="80"/>
        <w:ind w:left="0" w:firstLine="0"/>
        <w:contextualSpacing w:val="0"/>
        <w:jc w:val="left"/>
        <w:rPr>
          <w:b/>
          <w:i/>
        </w:rPr>
      </w:pPr>
      <w:r w:rsidRPr="00462AE0">
        <w:rPr>
          <w:b/>
          <w:i/>
        </w:rPr>
        <w:t>Formazione continua e perfezionamento</w:t>
      </w:r>
    </w:p>
    <w:p w:rsidR="00912084" w:rsidRPr="006D3FBB" w:rsidRDefault="00912084" w:rsidP="00912084">
      <w:pPr>
        <w:spacing w:before="80"/>
        <w:rPr>
          <w:rFonts w:eastAsia="Calibri" w:cs="Arial"/>
          <w:iCs/>
          <w:szCs w:val="24"/>
        </w:rPr>
      </w:pPr>
      <w:r w:rsidRPr="006D3FBB">
        <w:rPr>
          <w:rFonts w:cs="Arial"/>
          <w:szCs w:val="24"/>
        </w:rPr>
        <w:t>Per l’anno accademico 2017</w:t>
      </w:r>
      <w:r>
        <w:rPr>
          <w:rFonts w:cs="Arial"/>
          <w:szCs w:val="24"/>
        </w:rPr>
        <w:t>/20</w:t>
      </w:r>
      <w:r w:rsidRPr="006D3FBB">
        <w:rPr>
          <w:rFonts w:cs="Arial"/>
          <w:szCs w:val="24"/>
        </w:rPr>
        <w:t xml:space="preserve">18 il </w:t>
      </w:r>
      <w:r w:rsidRPr="006D3FBB">
        <w:rPr>
          <w:rFonts w:cs="Arial"/>
          <w:b/>
          <w:szCs w:val="24"/>
        </w:rPr>
        <w:t>numero di iscrizioni</w:t>
      </w:r>
      <w:r w:rsidRPr="006D3FBB">
        <w:rPr>
          <w:rFonts w:cs="Arial"/>
          <w:szCs w:val="24"/>
        </w:rPr>
        <w:t xml:space="preserve"> alla formazione continua certificata e non certificata, come indicato all’art. 23 cpv. 1 </w:t>
      </w:r>
      <w:proofErr w:type="spellStart"/>
      <w:r w:rsidRPr="006D3FBB">
        <w:rPr>
          <w:rFonts w:cs="Arial"/>
          <w:szCs w:val="24"/>
        </w:rPr>
        <w:t>lett</w:t>
      </w:r>
      <w:proofErr w:type="spellEnd"/>
      <w:r w:rsidRPr="006D3FBB">
        <w:rPr>
          <w:rFonts w:cs="Arial"/>
          <w:szCs w:val="24"/>
        </w:rPr>
        <w:t xml:space="preserve">. c) </w:t>
      </w:r>
      <w:r>
        <w:rPr>
          <w:rFonts w:cs="Arial"/>
          <w:szCs w:val="24"/>
        </w:rPr>
        <w:t xml:space="preserve">punto </w:t>
      </w:r>
      <w:r w:rsidRPr="006D3FBB">
        <w:rPr>
          <w:rFonts w:cs="Arial"/>
          <w:szCs w:val="24"/>
        </w:rPr>
        <w:t>1</w:t>
      </w:r>
      <w:r>
        <w:rPr>
          <w:rFonts w:cs="Arial"/>
          <w:szCs w:val="24"/>
        </w:rPr>
        <w:t>,</w:t>
      </w:r>
      <w:r w:rsidRPr="006D3FBB">
        <w:rPr>
          <w:rFonts w:cs="Arial"/>
          <w:szCs w:val="24"/>
        </w:rPr>
        <w:t xml:space="preserve"> è stato di 2'466. Si conferma dunque la progressione rispetto al 2015</w:t>
      </w:r>
      <w:r>
        <w:rPr>
          <w:rFonts w:cs="Arial"/>
          <w:szCs w:val="24"/>
        </w:rPr>
        <w:t>/20</w:t>
      </w:r>
      <w:r w:rsidRPr="006D3FBB">
        <w:rPr>
          <w:rFonts w:cs="Arial"/>
          <w:szCs w:val="24"/>
        </w:rPr>
        <w:t>16 (1'706 iscrizioni), pur con una diminuzione rispetto al 2016</w:t>
      </w:r>
      <w:r>
        <w:rPr>
          <w:rFonts w:cs="Arial"/>
          <w:szCs w:val="24"/>
        </w:rPr>
        <w:t>/20</w:t>
      </w:r>
      <w:r w:rsidRPr="006D3FBB">
        <w:rPr>
          <w:rFonts w:cs="Arial"/>
          <w:szCs w:val="24"/>
        </w:rPr>
        <w:t xml:space="preserve">17 (2'713 iscrizioni). La progressione delle iscrizioni è da ricondurre ad una manifesta volontà degli istituti scolastici di poter disporre di docenti aggiornati, confermata anche da una maggiore richiesta </w:t>
      </w:r>
      <w:r w:rsidRPr="006D3FBB">
        <w:rPr>
          <w:rFonts w:eastAsia="Calibri" w:cs="Arial"/>
          <w:iCs/>
          <w:szCs w:val="24"/>
        </w:rPr>
        <w:t>da parte delle scuole di corsi supplementari in aggiunta a quelli regolarmente offerti. Tali istituti hanno finanziato direttamente i corsi, contribuendo all’incremento dei ricavi. A questi corsi (tecnicamente “classi supplementari”), vanno aggiunte inoltre altre classi supplementari formate con almeno 24 iscritti ai corsi regolarmente offerti. Vi è stata infine una richiesta sensibile di corsi da parte degli istituti scolastici del Grigioni italiano. Rispetto al numero totale di iscrizioni, si registrano 994 iscritti a formazioni brevi o lunghe certificate e 1’472 iscritti a corsi brevi non certificati (1’309 rispettivamente 1404 nel 2016</w:t>
      </w:r>
      <w:r>
        <w:rPr>
          <w:rFonts w:eastAsia="Calibri" w:cs="Arial"/>
          <w:iCs/>
          <w:szCs w:val="24"/>
        </w:rPr>
        <w:t>/201</w:t>
      </w:r>
      <w:r w:rsidRPr="006D3FBB">
        <w:rPr>
          <w:rFonts w:eastAsia="Calibri" w:cs="Arial"/>
          <w:iCs/>
          <w:szCs w:val="24"/>
        </w:rPr>
        <w:t>7).</w:t>
      </w:r>
    </w:p>
    <w:p w:rsidR="00912084" w:rsidRDefault="00912084" w:rsidP="00912084">
      <w:pPr>
        <w:spacing w:before="80"/>
        <w:rPr>
          <w:rFonts w:eastAsia="Calibri" w:cs="Arial"/>
          <w:iCs/>
          <w:szCs w:val="24"/>
        </w:rPr>
      </w:pPr>
      <w:r>
        <w:rPr>
          <w:rFonts w:eastAsia="Calibri" w:cs="Arial"/>
          <w:iCs/>
          <w:szCs w:val="24"/>
        </w:rPr>
        <w:t xml:space="preserve">L’art. 23 cpv. 1 </w:t>
      </w:r>
      <w:proofErr w:type="spellStart"/>
      <w:r>
        <w:rPr>
          <w:rFonts w:eastAsia="Calibri" w:cs="Arial"/>
          <w:iCs/>
          <w:szCs w:val="24"/>
        </w:rPr>
        <w:t>lett</w:t>
      </w:r>
      <w:proofErr w:type="spellEnd"/>
      <w:r>
        <w:rPr>
          <w:rFonts w:eastAsia="Calibri" w:cs="Arial"/>
          <w:iCs/>
          <w:szCs w:val="24"/>
        </w:rPr>
        <w:t xml:space="preserve">. c) punto 2 </w:t>
      </w:r>
      <w:proofErr w:type="spellStart"/>
      <w:r>
        <w:rPr>
          <w:rFonts w:eastAsia="Calibri" w:cs="Arial"/>
          <w:iCs/>
          <w:szCs w:val="24"/>
        </w:rPr>
        <w:t>cdp</w:t>
      </w:r>
      <w:proofErr w:type="spellEnd"/>
      <w:r>
        <w:rPr>
          <w:rFonts w:eastAsia="Calibri" w:cs="Arial"/>
          <w:iCs/>
          <w:szCs w:val="24"/>
        </w:rPr>
        <w:t xml:space="preserve"> considera il </w:t>
      </w:r>
      <w:r w:rsidRPr="005578D9">
        <w:rPr>
          <w:rFonts w:eastAsia="Calibri" w:cs="Arial"/>
          <w:b/>
          <w:iCs/>
          <w:szCs w:val="24"/>
        </w:rPr>
        <w:t>numero totale di corsi offerti</w:t>
      </w:r>
      <w:r>
        <w:rPr>
          <w:rFonts w:eastAsia="Calibri" w:cs="Arial"/>
          <w:iCs/>
          <w:szCs w:val="24"/>
        </w:rPr>
        <w:t xml:space="preserve"> nella formazione continua. </w:t>
      </w:r>
      <w:r w:rsidRPr="00060C53">
        <w:rPr>
          <w:rFonts w:eastAsia="Calibri" w:cs="Arial"/>
          <w:iCs/>
          <w:szCs w:val="24"/>
        </w:rPr>
        <w:t>Dal punto di vista quantitativo l’offerta complessiva si attesta a 181 proposte/titoli di corsi. Nel 2017</w:t>
      </w:r>
      <w:r>
        <w:rPr>
          <w:rFonts w:eastAsia="Calibri" w:cs="Arial"/>
          <w:iCs/>
          <w:szCs w:val="24"/>
        </w:rPr>
        <w:t>/20</w:t>
      </w:r>
      <w:r w:rsidRPr="00060C53">
        <w:rPr>
          <w:rFonts w:eastAsia="Calibri" w:cs="Arial"/>
          <w:iCs/>
          <w:szCs w:val="24"/>
        </w:rPr>
        <w:t>18 sono stati offerti 1 MAS (continua nel 2018/2019), 3 DAS (di cui 2 conclusi) e 14 CAS (3 conclusi, gli altri in corso o iniziati).</w:t>
      </w:r>
    </w:p>
    <w:p w:rsidR="00462AE0" w:rsidRDefault="00462AE0" w:rsidP="00912084">
      <w:pPr>
        <w:spacing w:before="80"/>
        <w:rPr>
          <w:rFonts w:eastAsia="Calibri" w:cs="Arial"/>
          <w:iCs/>
          <w:szCs w:val="24"/>
        </w:rPr>
      </w:pPr>
    </w:p>
    <w:p w:rsidR="00912084" w:rsidRDefault="00912084" w:rsidP="00912084">
      <w:pPr>
        <w:jc w:val="left"/>
        <w:rPr>
          <w:rFonts w:eastAsia="Calibri" w:cs="Arial"/>
          <w:iCs/>
          <w:szCs w:val="24"/>
        </w:rPr>
      </w:pPr>
      <w:r>
        <w:rPr>
          <w:rFonts w:eastAsia="Calibri" w:cs="Arial"/>
          <w:iCs/>
          <w:szCs w:val="24"/>
        </w:rPr>
        <w:br w:type="page"/>
      </w:r>
    </w:p>
    <w:p w:rsidR="00912084" w:rsidRPr="00A940E2" w:rsidRDefault="00912084" w:rsidP="006E5628">
      <w:pPr>
        <w:pStyle w:val="Tabella"/>
      </w:pPr>
      <w:r>
        <w:t xml:space="preserve"> </w:t>
      </w:r>
      <w:r w:rsidRPr="00A940E2">
        <w:t>Corsi di formazione continua erogati dal DFA</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8"/>
        <w:gridCol w:w="1952"/>
        <w:gridCol w:w="2100"/>
        <w:gridCol w:w="1508"/>
      </w:tblGrid>
      <w:tr w:rsidR="00912084" w:rsidRPr="001024FA" w:rsidTr="005A1E67">
        <w:trPr>
          <w:trHeight w:val="353"/>
        </w:trPr>
        <w:tc>
          <w:tcPr>
            <w:tcW w:w="2157" w:type="pct"/>
            <w:shd w:val="clear" w:color="auto" w:fill="auto"/>
            <w:noWrap/>
            <w:vAlign w:val="center"/>
            <w:hideMark/>
          </w:tcPr>
          <w:p w:rsidR="00912084" w:rsidRPr="007673D5" w:rsidRDefault="00912084" w:rsidP="005A1E67">
            <w:pPr>
              <w:jc w:val="left"/>
              <w:rPr>
                <w:rFonts w:cs="Arial"/>
                <w:color w:val="000000"/>
                <w:sz w:val="22"/>
                <w:lang w:eastAsia="it-CH"/>
              </w:rPr>
            </w:pPr>
            <w:r w:rsidRPr="007673D5">
              <w:rPr>
                <w:rFonts w:cs="Arial"/>
                <w:color w:val="000000"/>
                <w:sz w:val="22"/>
                <w:lang w:eastAsia="it-CH"/>
              </w:rPr>
              <w:t> </w:t>
            </w:r>
          </w:p>
        </w:tc>
        <w:tc>
          <w:tcPr>
            <w:tcW w:w="998" w:type="pct"/>
            <w:shd w:val="clear" w:color="auto" w:fill="auto"/>
            <w:noWrap/>
            <w:vAlign w:val="center"/>
            <w:hideMark/>
          </w:tcPr>
          <w:p w:rsidR="00912084" w:rsidRPr="007673D5" w:rsidRDefault="00912084" w:rsidP="005A1E67">
            <w:pPr>
              <w:jc w:val="center"/>
              <w:rPr>
                <w:rFonts w:cs="Arial"/>
                <w:bCs/>
                <w:color w:val="000000"/>
                <w:sz w:val="22"/>
                <w:lang w:eastAsia="it-CH"/>
              </w:rPr>
            </w:pPr>
            <w:r w:rsidRPr="007673D5">
              <w:rPr>
                <w:rFonts w:cs="Arial"/>
                <w:bCs/>
                <w:color w:val="000000"/>
                <w:sz w:val="22"/>
                <w:lang w:eastAsia="it-CH"/>
              </w:rPr>
              <w:t>2015</w:t>
            </w:r>
            <w:r>
              <w:rPr>
                <w:rFonts w:cs="Arial"/>
                <w:bCs/>
                <w:color w:val="000000"/>
                <w:sz w:val="22"/>
                <w:lang w:eastAsia="it-CH"/>
              </w:rPr>
              <w:t>/20</w:t>
            </w:r>
            <w:r w:rsidRPr="007673D5">
              <w:rPr>
                <w:rFonts w:cs="Arial"/>
                <w:bCs/>
                <w:color w:val="000000"/>
                <w:sz w:val="22"/>
                <w:lang w:eastAsia="it-CH"/>
              </w:rPr>
              <w:t>16</w:t>
            </w:r>
          </w:p>
        </w:tc>
        <w:tc>
          <w:tcPr>
            <w:tcW w:w="1074" w:type="pct"/>
            <w:shd w:val="clear" w:color="auto" w:fill="auto"/>
            <w:noWrap/>
            <w:vAlign w:val="center"/>
            <w:hideMark/>
          </w:tcPr>
          <w:p w:rsidR="00912084" w:rsidRPr="007673D5" w:rsidRDefault="00912084" w:rsidP="005A1E67">
            <w:pPr>
              <w:jc w:val="center"/>
              <w:rPr>
                <w:rFonts w:cs="Arial"/>
                <w:bCs/>
                <w:color w:val="000000"/>
                <w:sz w:val="22"/>
                <w:lang w:eastAsia="it-CH"/>
              </w:rPr>
            </w:pPr>
            <w:r>
              <w:rPr>
                <w:rFonts w:cs="Arial"/>
                <w:bCs/>
                <w:color w:val="000000"/>
                <w:sz w:val="22"/>
                <w:lang w:eastAsia="it-CH"/>
              </w:rPr>
              <w:t>2016/2017</w:t>
            </w:r>
          </w:p>
        </w:tc>
        <w:tc>
          <w:tcPr>
            <w:tcW w:w="771" w:type="pct"/>
            <w:shd w:val="clear" w:color="auto" w:fill="auto"/>
            <w:noWrap/>
            <w:vAlign w:val="center"/>
            <w:hideMark/>
          </w:tcPr>
          <w:p w:rsidR="00912084" w:rsidRPr="007673D5" w:rsidRDefault="00912084" w:rsidP="005A1E67">
            <w:pPr>
              <w:jc w:val="center"/>
              <w:rPr>
                <w:rFonts w:cs="Arial"/>
                <w:bCs/>
                <w:color w:val="000000"/>
                <w:sz w:val="22"/>
                <w:lang w:eastAsia="it-CH"/>
              </w:rPr>
            </w:pPr>
            <w:r>
              <w:rPr>
                <w:rFonts w:cs="Arial"/>
                <w:bCs/>
                <w:color w:val="000000"/>
                <w:sz w:val="22"/>
                <w:lang w:eastAsia="it-CH"/>
              </w:rPr>
              <w:t>2017/2018</w:t>
            </w:r>
          </w:p>
        </w:tc>
      </w:tr>
      <w:tr w:rsidR="00912084" w:rsidRPr="001024FA" w:rsidTr="005A1E67">
        <w:trPr>
          <w:trHeight w:val="353"/>
        </w:trPr>
        <w:tc>
          <w:tcPr>
            <w:tcW w:w="2157" w:type="pct"/>
            <w:shd w:val="clear" w:color="auto" w:fill="auto"/>
            <w:noWrap/>
            <w:vAlign w:val="center"/>
            <w:hideMark/>
          </w:tcPr>
          <w:p w:rsidR="00912084" w:rsidRPr="007673D5" w:rsidRDefault="00912084" w:rsidP="005A1E67">
            <w:pPr>
              <w:jc w:val="left"/>
              <w:rPr>
                <w:rFonts w:cs="Arial"/>
                <w:b/>
                <w:bCs/>
                <w:color w:val="000000"/>
                <w:sz w:val="22"/>
                <w:lang w:eastAsia="it-CH"/>
              </w:rPr>
            </w:pPr>
            <w:r w:rsidRPr="007673D5">
              <w:rPr>
                <w:rFonts w:cs="Arial"/>
                <w:b/>
                <w:bCs/>
                <w:color w:val="000000"/>
                <w:sz w:val="22"/>
                <w:lang w:eastAsia="it-CH"/>
              </w:rPr>
              <w:t>C</w:t>
            </w:r>
            <w:r>
              <w:rPr>
                <w:rFonts w:cs="Arial"/>
                <w:b/>
                <w:bCs/>
                <w:color w:val="000000"/>
                <w:sz w:val="22"/>
                <w:lang w:eastAsia="it-CH"/>
              </w:rPr>
              <w:t>orsi</w:t>
            </w:r>
            <w:r w:rsidRPr="007673D5">
              <w:rPr>
                <w:rFonts w:cs="Arial"/>
                <w:b/>
                <w:bCs/>
                <w:color w:val="000000"/>
                <w:sz w:val="22"/>
                <w:lang w:eastAsia="it-CH"/>
              </w:rPr>
              <w:t xml:space="preserve"> offerti</w:t>
            </w:r>
          </w:p>
        </w:tc>
        <w:tc>
          <w:tcPr>
            <w:tcW w:w="998" w:type="pct"/>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68</w:t>
            </w:r>
          </w:p>
        </w:tc>
        <w:tc>
          <w:tcPr>
            <w:tcW w:w="1074" w:type="pct"/>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113</w:t>
            </w:r>
          </w:p>
        </w:tc>
        <w:tc>
          <w:tcPr>
            <w:tcW w:w="771" w:type="pct"/>
            <w:shd w:val="clear" w:color="auto" w:fill="auto"/>
            <w:noWrap/>
            <w:vAlign w:val="bottom"/>
            <w:hideMark/>
          </w:tcPr>
          <w:p w:rsidR="00912084" w:rsidRPr="007673D5" w:rsidRDefault="00912084" w:rsidP="005A1E67">
            <w:pPr>
              <w:jc w:val="right"/>
              <w:rPr>
                <w:rFonts w:cs="Arial"/>
                <w:b/>
                <w:bCs/>
                <w:color w:val="000000"/>
                <w:sz w:val="22"/>
                <w:lang w:eastAsia="it-CH"/>
              </w:rPr>
            </w:pPr>
            <w:r w:rsidRPr="007673D5">
              <w:rPr>
                <w:rFonts w:cs="Arial"/>
                <w:b/>
                <w:bCs/>
                <w:color w:val="000000"/>
                <w:sz w:val="22"/>
                <w:lang w:eastAsia="it-CH"/>
              </w:rPr>
              <w:t>181</w:t>
            </w:r>
          </w:p>
        </w:tc>
      </w:tr>
      <w:tr w:rsidR="00912084" w:rsidRPr="001024FA" w:rsidTr="005A1E67">
        <w:trPr>
          <w:trHeight w:val="353"/>
        </w:trPr>
        <w:tc>
          <w:tcPr>
            <w:tcW w:w="2157" w:type="pct"/>
            <w:shd w:val="clear" w:color="auto" w:fill="auto"/>
            <w:noWrap/>
            <w:vAlign w:val="center"/>
            <w:hideMark/>
          </w:tcPr>
          <w:p w:rsidR="00912084" w:rsidRPr="007673D5" w:rsidRDefault="00912084" w:rsidP="005A1E67">
            <w:pPr>
              <w:jc w:val="left"/>
              <w:rPr>
                <w:rFonts w:cs="Arial"/>
                <w:color w:val="000000"/>
                <w:sz w:val="22"/>
                <w:lang w:eastAsia="it-CH"/>
              </w:rPr>
            </w:pPr>
            <w:r w:rsidRPr="007673D5">
              <w:rPr>
                <w:rFonts w:cs="Arial"/>
                <w:color w:val="000000"/>
                <w:sz w:val="22"/>
                <w:lang w:eastAsia="it-CH"/>
              </w:rPr>
              <w:t>di cui appartenenti a un CAS</w:t>
            </w:r>
          </w:p>
        </w:tc>
        <w:tc>
          <w:tcPr>
            <w:tcW w:w="998"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36</w:t>
            </w:r>
          </w:p>
        </w:tc>
        <w:tc>
          <w:tcPr>
            <w:tcW w:w="1074"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46</w:t>
            </w:r>
          </w:p>
        </w:tc>
        <w:tc>
          <w:tcPr>
            <w:tcW w:w="771" w:type="pct"/>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63</w:t>
            </w:r>
          </w:p>
        </w:tc>
      </w:tr>
      <w:tr w:rsidR="00912084" w:rsidRPr="001024FA" w:rsidTr="005A1E67">
        <w:trPr>
          <w:trHeight w:val="353"/>
        </w:trPr>
        <w:tc>
          <w:tcPr>
            <w:tcW w:w="2157" w:type="pct"/>
            <w:tcBorders>
              <w:bottom w:val="single" w:sz="4" w:space="0" w:color="auto"/>
            </w:tcBorders>
            <w:shd w:val="clear" w:color="auto" w:fill="auto"/>
            <w:noWrap/>
            <w:vAlign w:val="center"/>
            <w:hideMark/>
          </w:tcPr>
          <w:p w:rsidR="00912084" w:rsidRPr="007673D5" w:rsidRDefault="00912084" w:rsidP="005A1E67">
            <w:pPr>
              <w:jc w:val="left"/>
              <w:rPr>
                <w:rFonts w:cs="Arial"/>
                <w:color w:val="000000"/>
                <w:sz w:val="22"/>
                <w:lang w:eastAsia="it-CH"/>
              </w:rPr>
            </w:pPr>
            <w:r w:rsidRPr="007673D5">
              <w:rPr>
                <w:rFonts w:cs="Arial"/>
                <w:color w:val="000000"/>
                <w:sz w:val="22"/>
                <w:lang w:eastAsia="it-CH"/>
              </w:rPr>
              <w:t>di cui appartenenti a un DAS</w:t>
            </w:r>
          </w:p>
        </w:tc>
        <w:tc>
          <w:tcPr>
            <w:tcW w:w="998" w:type="pct"/>
            <w:tcBorders>
              <w:bottom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Pr>
                <w:rFonts w:cs="Arial"/>
                <w:color w:val="000000"/>
                <w:sz w:val="22"/>
                <w:lang w:eastAsia="it-CH"/>
              </w:rPr>
              <w:t>-</w:t>
            </w:r>
            <w:r w:rsidRPr="007673D5">
              <w:rPr>
                <w:rFonts w:cs="Arial"/>
                <w:color w:val="000000"/>
                <w:sz w:val="22"/>
                <w:lang w:eastAsia="it-CH"/>
              </w:rPr>
              <w:t> </w:t>
            </w:r>
          </w:p>
        </w:tc>
        <w:tc>
          <w:tcPr>
            <w:tcW w:w="1074" w:type="pct"/>
            <w:tcBorders>
              <w:bottom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Pr>
                <w:rFonts w:cs="Arial"/>
                <w:color w:val="000000"/>
                <w:sz w:val="22"/>
                <w:lang w:eastAsia="it-CH"/>
              </w:rPr>
              <w:t>-</w:t>
            </w:r>
            <w:r w:rsidRPr="007673D5">
              <w:rPr>
                <w:rFonts w:cs="Arial"/>
                <w:color w:val="000000"/>
                <w:sz w:val="22"/>
                <w:lang w:eastAsia="it-CH"/>
              </w:rPr>
              <w:t> </w:t>
            </w:r>
          </w:p>
        </w:tc>
        <w:tc>
          <w:tcPr>
            <w:tcW w:w="771" w:type="pct"/>
            <w:tcBorders>
              <w:bottom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12</w:t>
            </w:r>
          </w:p>
        </w:tc>
      </w:tr>
      <w:tr w:rsidR="00912084" w:rsidRPr="001024FA" w:rsidTr="005A1E67">
        <w:trPr>
          <w:trHeight w:val="349"/>
        </w:trPr>
        <w:tc>
          <w:tcPr>
            <w:tcW w:w="2157" w:type="pct"/>
            <w:tcBorders>
              <w:bottom w:val="single" w:sz="4" w:space="0" w:color="auto"/>
            </w:tcBorders>
            <w:shd w:val="clear" w:color="auto" w:fill="auto"/>
            <w:noWrap/>
            <w:vAlign w:val="center"/>
            <w:hideMark/>
          </w:tcPr>
          <w:p w:rsidR="00912084" w:rsidRPr="007673D5" w:rsidRDefault="00912084" w:rsidP="005A1E67">
            <w:pPr>
              <w:jc w:val="left"/>
              <w:rPr>
                <w:rFonts w:cs="Arial"/>
                <w:color w:val="000000"/>
                <w:sz w:val="22"/>
                <w:lang w:eastAsia="it-CH"/>
              </w:rPr>
            </w:pPr>
            <w:r w:rsidRPr="007673D5">
              <w:rPr>
                <w:rFonts w:cs="Arial"/>
                <w:color w:val="000000"/>
                <w:sz w:val="22"/>
                <w:lang w:eastAsia="it-CH"/>
              </w:rPr>
              <w:t>di cui appartenenti a un MAS</w:t>
            </w:r>
          </w:p>
        </w:tc>
        <w:tc>
          <w:tcPr>
            <w:tcW w:w="998" w:type="pct"/>
            <w:tcBorders>
              <w:bottom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Pr>
                <w:rFonts w:cs="Arial"/>
                <w:color w:val="000000"/>
                <w:sz w:val="22"/>
                <w:lang w:eastAsia="it-CH"/>
              </w:rPr>
              <w:t>-</w:t>
            </w:r>
            <w:r w:rsidRPr="007673D5">
              <w:rPr>
                <w:rFonts w:cs="Arial"/>
                <w:color w:val="000000"/>
                <w:sz w:val="22"/>
                <w:lang w:eastAsia="it-CH"/>
              </w:rPr>
              <w:t> </w:t>
            </w:r>
          </w:p>
        </w:tc>
        <w:tc>
          <w:tcPr>
            <w:tcW w:w="1074" w:type="pct"/>
            <w:tcBorders>
              <w:bottom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Pr>
                <w:rFonts w:cs="Arial"/>
                <w:color w:val="000000"/>
                <w:sz w:val="22"/>
                <w:lang w:eastAsia="it-CH"/>
              </w:rPr>
              <w:t>-</w:t>
            </w:r>
            <w:r w:rsidRPr="007673D5">
              <w:rPr>
                <w:rFonts w:cs="Arial"/>
                <w:color w:val="000000"/>
                <w:sz w:val="22"/>
                <w:lang w:eastAsia="it-CH"/>
              </w:rPr>
              <w:t> </w:t>
            </w:r>
          </w:p>
        </w:tc>
        <w:tc>
          <w:tcPr>
            <w:tcW w:w="771" w:type="pct"/>
            <w:tcBorders>
              <w:bottom w:val="single" w:sz="4" w:space="0" w:color="auto"/>
            </w:tcBorders>
            <w:shd w:val="clear" w:color="auto" w:fill="auto"/>
            <w:noWrap/>
            <w:vAlign w:val="bottom"/>
            <w:hideMark/>
          </w:tcPr>
          <w:p w:rsidR="00912084" w:rsidRPr="007673D5" w:rsidRDefault="00912084" w:rsidP="005A1E67">
            <w:pPr>
              <w:jc w:val="right"/>
              <w:rPr>
                <w:rFonts w:cs="Arial"/>
                <w:color w:val="000000"/>
                <w:sz w:val="22"/>
                <w:lang w:eastAsia="it-CH"/>
              </w:rPr>
            </w:pPr>
            <w:r w:rsidRPr="007673D5">
              <w:rPr>
                <w:rFonts w:cs="Arial"/>
                <w:color w:val="000000"/>
                <w:sz w:val="22"/>
                <w:lang w:eastAsia="it-CH"/>
              </w:rPr>
              <w:t>10</w:t>
            </w:r>
          </w:p>
        </w:tc>
      </w:tr>
    </w:tbl>
    <w:p w:rsidR="00912084" w:rsidRPr="00FD5269" w:rsidRDefault="00912084" w:rsidP="005A1E67">
      <w:pPr>
        <w:tabs>
          <w:tab w:val="left" w:pos="364"/>
        </w:tabs>
        <w:spacing w:before="120" w:after="120"/>
        <w:rPr>
          <w:sz w:val="20"/>
        </w:rPr>
      </w:pPr>
      <w:r>
        <w:rPr>
          <w:sz w:val="20"/>
        </w:rPr>
        <w:t>Fonte: SUPSI</w:t>
      </w:r>
    </w:p>
    <w:p w:rsidR="00462AE0" w:rsidRDefault="00462AE0" w:rsidP="00912084">
      <w:pPr>
        <w:rPr>
          <w:szCs w:val="24"/>
        </w:rPr>
      </w:pPr>
    </w:p>
    <w:p w:rsidR="00912084" w:rsidRDefault="00912084" w:rsidP="00912084">
      <w:pPr>
        <w:rPr>
          <w:szCs w:val="24"/>
        </w:rPr>
      </w:pPr>
      <w:r w:rsidRPr="00060C53">
        <w:rPr>
          <w:szCs w:val="24"/>
        </w:rPr>
        <w:t>Per quanto riguarda il 2017</w:t>
      </w:r>
      <w:r>
        <w:rPr>
          <w:szCs w:val="24"/>
        </w:rPr>
        <w:t>/20</w:t>
      </w:r>
      <w:r w:rsidRPr="00060C53">
        <w:rPr>
          <w:szCs w:val="24"/>
        </w:rPr>
        <w:t xml:space="preserve">18 la </w:t>
      </w:r>
      <w:r w:rsidRPr="00060C53">
        <w:rPr>
          <w:b/>
          <w:szCs w:val="24"/>
        </w:rPr>
        <w:t>soddisfazione dei partecipanti</w:t>
      </w:r>
      <w:r>
        <w:rPr>
          <w:b/>
          <w:szCs w:val="24"/>
        </w:rPr>
        <w:t>,</w:t>
      </w:r>
      <w:r w:rsidRPr="00060C53">
        <w:rPr>
          <w:szCs w:val="24"/>
        </w:rPr>
        <w:t xml:space="preserve"> </w:t>
      </w:r>
      <w:r>
        <w:rPr>
          <w:szCs w:val="24"/>
        </w:rPr>
        <w:t xml:space="preserve">come prevista dall’art. 23 cpv. 1 </w:t>
      </w:r>
      <w:proofErr w:type="spellStart"/>
      <w:r>
        <w:rPr>
          <w:szCs w:val="24"/>
        </w:rPr>
        <w:t>lett</w:t>
      </w:r>
      <w:proofErr w:type="spellEnd"/>
      <w:r>
        <w:rPr>
          <w:szCs w:val="24"/>
        </w:rPr>
        <w:t xml:space="preserve">. c) punto 4 </w:t>
      </w:r>
      <w:proofErr w:type="spellStart"/>
      <w:r>
        <w:rPr>
          <w:szCs w:val="24"/>
        </w:rPr>
        <w:t>cdp</w:t>
      </w:r>
      <w:proofErr w:type="spellEnd"/>
      <w:r>
        <w:rPr>
          <w:szCs w:val="24"/>
        </w:rPr>
        <w:t xml:space="preserve">, </w:t>
      </w:r>
      <w:r w:rsidRPr="00060C53">
        <w:rPr>
          <w:szCs w:val="24"/>
        </w:rPr>
        <w:t>è globalmente buona. Il tasso di risposta complessivo ai questionari è del 46%. La media complessiva</w:t>
      </w:r>
      <w:r>
        <w:rPr>
          <w:szCs w:val="24"/>
        </w:rPr>
        <w:t xml:space="preserve"> della qualità del corso è di 3.</w:t>
      </w:r>
      <w:r w:rsidRPr="00060C53">
        <w:rPr>
          <w:szCs w:val="24"/>
        </w:rPr>
        <w:t>31</w:t>
      </w:r>
      <w:r>
        <w:rPr>
          <w:szCs w:val="24"/>
        </w:rPr>
        <w:t xml:space="preserve"> punti su una </w:t>
      </w:r>
      <w:r w:rsidRPr="00060C53">
        <w:rPr>
          <w:szCs w:val="24"/>
        </w:rPr>
        <w:t>scala da 1 a 4. Alla domanda “come valuta complessivamente il corso” la medi</w:t>
      </w:r>
      <w:r>
        <w:rPr>
          <w:szCs w:val="24"/>
        </w:rPr>
        <w:t>a delle risposte raggiunge il 3.</w:t>
      </w:r>
      <w:r w:rsidRPr="00060C53">
        <w:rPr>
          <w:szCs w:val="24"/>
        </w:rPr>
        <w:t>25. Lo stesso apprezzamento è espresso riguardo al raggiungi</w:t>
      </w:r>
      <w:r>
        <w:rPr>
          <w:szCs w:val="24"/>
        </w:rPr>
        <w:t>mento degli obiettivi dei corsi, con una media del 3.</w:t>
      </w:r>
      <w:r w:rsidRPr="00060C53">
        <w:rPr>
          <w:szCs w:val="24"/>
        </w:rPr>
        <w:t>24</w:t>
      </w:r>
      <w:r>
        <w:rPr>
          <w:szCs w:val="24"/>
        </w:rPr>
        <w:t xml:space="preserve">. La competenza del relatore (media </w:t>
      </w:r>
      <w:r w:rsidRPr="00060C53">
        <w:rPr>
          <w:szCs w:val="24"/>
        </w:rPr>
        <w:t>3</w:t>
      </w:r>
      <w:r>
        <w:rPr>
          <w:szCs w:val="24"/>
        </w:rPr>
        <w:t>.62</w:t>
      </w:r>
      <w:r w:rsidRPr="00060C53">
        <w:rPr>
          <w:szCs w:val="24"/>
        </w:rPr>
        <w:t>) e la sua didattica (m</w:t>
      </w:r>
      <w:r>
        <w:rPr>
          <w:szCs w:val="24"/>
        </w:rPr>
        <w:t>edia 3.</w:t>
      </w:r>
      <w:r w:rsidRPr="00060C53">
        <w:rPr>
          <w:szCs w:val="24"/>
        </w:rPr>
        <w:t>23) si attestano nella parte alta della scala. La possibilità di applicazione pratica del corso nella realtà scolastica del docente si riassume</w:t>
      </w:r>
      <w:r>
        <w:rPr>
          <w:szCs w:val="24"/>
        </w:rPr>
        <w:t xml:space="preserve"> in una media complessiva del 3.</w:t>
      </w:r>
      <w:r w:rsidRPr="00060C53">
        <w:rPr>
          <w:szCs w:val="24"/>
        </w:rPr>
        <w:t>14; infine le risposte sull’importanza del corso per l’attività professionale del doc</w:t>
      </w:r>
      <w:r>
        <w:rPr>
          <w:szCs w:val="24"/>
        </w:rPr>
        <w:t>ente registrano una media di 3.27 punti.</w:t>
      </w:r>
    </w:p>
    <w:p w:rsidR="00462AE0" w:rsidRPr="00FD5269" w:rsidRDefault="00462AE0" w:rsidP="00912084">
      <w:pPr>
        <w:rPr>
          <w:sz w:val="22"/>
          <w:szCs w:val="24"/>
        </w:rPr>
      </w:pPr>
    </w:p>
    <w:p w:rsidR="00912084" w:rsidRPr="00462AE0" w:rsidRDefault="00912084" w:rsidP="00462AE0">
      <w:pPr>
        <w:pStyle w:val="Paragrafoelenco"/>
        <w:spacing w:before="120" w:after="120"/>
        <w:ind w:left="0"/>
        <w:contextualSpacing w:val="0"/>
        <w:rPr>
          <w:b/>
          <w:sz w:val="20"/>
        </w:rPr>
      </w:pPr>
      <w:r w:rsidRPr="00462AE0">
        <w:rPr>
          <w:b/>
          <w:sz w:val="20"/>
          <w:lang w:eastAsia="it-CH"/>
        </w:rPr>
        <w:t xml:space="preserve">Grafico </w:t>
      </w:r>
      <w:r w:rsidRPr="00462AE0">
        <w:rPr>
          <w:b/>
          <w:sz w:val="20"/>
        </w:rPr>
        <w:t>6</w:t>
      </w:r>
      <w:r w:rsidRPr="00462AE0">
        <w:rPr>
          <w:b/>
          <w:sz w:val="20"/>
          <w:lang w:eastAsia="it-CH"/>
        </w:rPr>
        <w:t xml:space="preserve"> – rilevamento soddisfazione anno accademico 2017 – 2018</w:t>
      </w:r>
    </w:p>
    <w:p w:rsidR="00912084" w:rsidRDefault="00912084" w:rsidP="00912084">
      <w:pPr>
        <w:pStyle w:val="Paragrafoelenco"/>
        <w:tabs>
          <w:tab w:val="left" w:pos="9214"/>
        </w:tabs>
        <w:spacing w:before="80"/>
        <w:ind w:left="0" w:right="282"/>
        <w:rPr>
          <w:noProof/>
          <w:sz w:val="12"/>
          <w:szCs w:val="12"/>
          <w:lang w:eastAsia="it-CH"/>
        </w:rPr>
      </w:pPr>
      <w:r w:rsidRPr="008B45CB">
        <w:rPr>
          <w:noProof/>
          <w:sz w:val="12"/>
          <w:szCs w:val="12"/>
          <w:lang w:val="it-CH" w:eastAsia="it-CH"/>
        </w:rPr>
        <w:drawing>
          <wp:inline distT="0" distB="0" distL="0" distR="0" wp14:anchorId="211B0E2D" wp14:editId="25FB96A9">
            <wp:extent cx="6101080" cy="2538095"/>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1080" cy="2538095"/>
                    </a:xfrm>
                    <a:prstGeom prst="rect">
                      <a:avLst/>
                    </a:prstGeom>
                    <a:noFill/>
                    <a:ln>
                      <a:noFill/>
                    </a:ln>
                  </pic:spPr>
                </pic:pic>
              </a:graphicData>
            </a:graphic>
          </wp:inline>
        </w:drawing>
      </w:r>
    </w:p>
    <w:p w:rsidR="00912084" w:rsidRPr="005A1E67" w:rsidRDefault="00912084" w:rsidP="005A1E67">
      <w:pPr>
        <w:tabs>
          <w:tab w:val="left" w:pos="364"/>
        </w:tabs>
        <w:spacing w:before="120" w:after="120"/>
        <w:rPr>
          <w:sz w:val="20"/>
        </w:rPr>
      </w:pPr>
      <w:r w:rsidRPr="005A1E67">
        <w:rPr>
          <w:sz w:val="20"/>
        </w:rPr>
        <w:t>Fonte: SUPSI</w:t>
      </w:r>
    </w:p>
    <w:p w:rsidR="00462AE0" w:rsidRDefault="00462AE0" w:rsidP="00462AE0"/>
    <w:p w:rsidR="00912084" w:rsidRPr="00462AE0" w:rsidRDefault="00912084" w:rsidP="00912084">
      <w:pPr>
        <w:pStyle w:val="Paragrafoelenco"/>
        <w:numPr>
          <w:ilvl w:val="0"/>
          <w:numId w:val="40"/>
        </w:numPr>
        <w:spacing w:before="200" w:after="80"/>
        <w:ind w:left="425" w:hanging="425"/>
        <w:contextualSpacing w:val="0"/>
        <w:jc w:val="left"/>
        <w:rPr>
          <w:b/>
          <w:i/>
        </w:rPr>
      </w:pPr>
      <w:r w:rsidRPr="00462AE0">
        <w:rPr>
          <w:b/>
          <w:i/>
        </w:rPr>
        <w:t>Ricerca e servizi</w:t>
      </w:r>
    </w:p>
    <w:p w:rsidR="00912084" w:rsidRDefault="00912084" w:rsidP="00912084">
      <w:pPr>
        <w:rPr>
          <w:szCs w:val="24"/>
          <w:lang w:eastAsia="it-CH"/>
        </w:rPr>
      </w:pPr>
      <w:r>
        <w:t xml:space="preserve">L’art. 23 cpv. 1 </w:t>
      </w:r>
      <w:proofErr w:type="spellStart"/>
      <w:r>
        <w:t>lett</w:t>
      </w:r>
      <w:proofErr w:type="spellEnd"/>
      <w:r>
        <w:t xml:space="preserve">. d) punto 1 </w:t>
      </w:r>
      <w:proofErr w:type="spellStart"/>
      <w:r>
        <w:t>cdp</w:t>
      </w:r>
      <w:proofErr w:type="spellEnd"/>
      <w:r>
        <w:t xml:space="preserve"> prevede che venga presentata la lista dei progetti in corso nell’ambito della ricerca e dei servizi; la </w:t>
      </w:r>
      <w:proofErr w:type="spellStart"/>
      <w:r w:rsidRPr="00463377">
        <w:t>tab</w:t>
      </w:r>
      <w:proofErr w:type="spellEnd"/>
      <w:r w:rsidRPr="00463377">
        <w:t>. 44</w:t>
      </w:r>
      <w:r>
        <w:t xml:space="preserve"> mostra i progetti in corso durante il 2018 e i rispettivi ricavi</w:t>
      </w:r>
      <w:r>
        <w:rPr>
          <w:szCs w:val="24"/>
          <w:lang w:eastAsia="it-CH"/>
        </w:rPr>
        <w:t>.</w:t>
      </w:r>
    </w:p>
    <w:p w:rsidR="00462AE0" w:rsidRDefault="00462AE0" w:rsidP="00912084">
      <w:pPr>
        <w:rPr>
          <w:szCs w:val="24"/>
          <w:lang w:eastAsia="it-CH"/>
        </w:rPr>
      </w:pPr>
    </w:p>
    <w:p w:rsidR="00462AE0" w:rsidRDefault="00462AE0">
      <w:pPr>
        <w:jc w:val="left"/>
        <w:rPr>
          <w:rFonts w:cs="Frutiger LT Std 45 Light"/>
          <w:b/>
          <w:color w:val="000000"/>
          <w:sz w:val="20"/>
          <w:szCs w:val="16"/>
          <w:lang w:eastAsia="it-CH"/>
        </w:rPr>
      </w:pPr>
      <w:r>
        <w:br w:type="page"/>
      </w:r>
    </w:p>
    <w:p w:rsidR="00912084" w:rsidRPr="00E53A95" w:rsidRDefault="00912084" w:rsidP="006E5628">
      <w:pPr>
        <w:pStyle w:val="Tabella"/>
      </w:pPr>
      <w:r>
        <w:t xml:space="preserve"> Lista dei progetti per la ricerca ed i servizi</w:t>
      </w:r>
    </w:p>
    <w:p w:rsidR="00912084" w:rsidRPr="007356F8" w:rsidRDefault="00912084" w:rsidP="00912084">
      <w:pPr>
        <w:tabs>
          <w:tab w:val="left" w:pos="4962"/>
        </w:tabs>
        <w:rPr>
          <w:sz w:val="6"/>
          <w:lang w:eastAsia="it-C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
        <w:gridCol w:w="1930"/>
        <w:gridCol w:w="5572"/>
        <w:gridCol w:w="1870"/>
      </w:tblGrid>
      <w:tr w:rsidR="00912084" w:rsidRPr="00BD182C" w:rsidTr="005A1E67">
        <w:trPr>
          <w:trHeight w:val="296"/>
        </w:trPr>
        <w:tc>
          <w:tcPr>
            <w:tcW w:w="208" w:type="pct"/>
            <w:shd w:val="clear" w:color="auto" w:fill="auto"/>
            <w:noWrap/>
            <w:vAlign w:val="center"/>
            <w:hideMark/>
          </w:tcPr>
          <w:p w:rsidR="00912084" w:rsidRPr="00C2796B" w:rsidRDefault="00912084" w:rsidP="005A1E67">
            <w:pPr>
              <w:jc w:val="left"/>
              <w:rPr>
                <w:rFonts w:cs="Arial"/>
                <w:b/>
                <w:bCs/>
                <w:color w:val="000000"/>
                <w:sz w:val="20"/>
                <w:lang w:val="it-CH" w:eastAsia="it-CH"/>
              </w:rPr>
            </w:pPr>
            <w:r w:rsidRPr="00C2796B">
              <w:rPr>
                <w:rFonts w:cs="Arial"/>
                <w:b/>
                <w:bCs/>
                <w:color w:val="000000"/>
                <w:sz w:val="20"/>
                <w:lang w:val="it-CH" w:eastAsia="it-CH"/>
              </w:rPr>
              <w:t>N.</w:t>
            </w:r>
          </w:p>
        </w:tc>
        <w:tc>
          <w:tcPr>
            <w:tcW w:w="987" w:type="pct"/>
            <w:shd w:val="clear" w:color="auto" w:fill="auto"/>
            <w:noWrap/>
            <w:vAlign w:val="center"/>
            <w:hideMark/>
          </w:tcPr>
          <w:p w:rsidR="00912084" w:rsidRPr="00C2796B" w:rsidRDefault="00912084" w:rsidP="005A1E67">
            <w:pPr>
              <w:jc w:val="center"/>
              <w:rPr>
                <w:rFonts w:cs="Arial"/>
                <w:b/>
                <w:bCs/>
                <w:color w:val="000000"/>
                <w:sz w:val="20"/>
                <w:lang w:val="it-CH" w:eastAsia="it-CH"/>
              </w:rPr>
            </w:pPr>
            <w:r w:rsidRPr="00C2796B">
              <w:rPr>
                <w:rFonts w:cs="Arial"/>
                <w:b/>
                <w:bCs/>
                <w:color w:val="000000"/>
                <w:sz w:val="20"/>
                <w:lang w:val="it-CH" w:eastAsia="it-CH"/>
              </w:rPr>
              <w:t>Nome progetto</w:t>
            </w:r>
          </w:p>
        </w:tc>
        <w:tc>
          <w:tcPr>
            <w:tcW w:w="2849" w:type="pct"/>
            <w:shd w:val="clear" w:color="auto" w:fill="auto"/>
            <w:noWrap/>
            <w:vAlign w:val="center"/>
            <w:hideMark/>
          </w:tcPr>
          <w:p w:rsidR="00912084" w:rsidRPr="00C2796B" w:rsidRDefault="00912084" w:rsidP="005A1E67">
            <w:pPr>
              <w:jc w:val="center"/>
              <w:rPr>
                <w:rFonts w:cs="Arial"/>
                <w:b/>
                <w:bCs/>
                <w:color w:val="000000"/>
                <w:sz w:val="20"/>
                <w:lang w:val="it-CH" w:eastAsia="it-CH"/>
              </w:rPr>
            </w:pPr>
            <w:r w:rsidRPr="00C2796B">
              <w:rPr>
                <w:rFonts w:cs="Arial"/>
                <w:b/>
                <w:bCs/>
                <w:color w:val="000000"/>
                <w:sz w:val="20"/>
                <w:lang w:val="it-CH" w:eastAsia="it-CH"/>
              </w:rPr>
              <w:t>Ente finanziatore</w:t>
            </w:r>
          </w:p>
        </w:tc>
        <w:tc>
          <w:tcPr>
            <w:tcW w:w="957" w:type="pct"/>
            <w:shd w:val="clear" w:color="auto" w:fill="auto"/>
            <w:vAlign w:val="center"/>
            <w:hideMark/>
          </w:tcPr>
          <w:p w:rsidR="00912084" w:rsidRPr="00C2796B" w:rsidRDefault="00912084" w:rsidP="005A1E67">
            <w:pPr>
              <w:jc w:val="center"/>
              <w:rPr>
                <w:rFonts w:cs="Arial"/>
                <w:b/>
                <w:bCs/>
                <w:color w:val="000000"/>
                <w:sz w:val="20"/>
                <w:lang w:val="it-CH" w:eastAsia="it-CH"/>
              </w:rPr>
            </w:pPr>
            <w:r w:rsidRPr="00C2796B">
              <w:rPr>
                <w:rFonts w:cs="Arial"/>
                <w:b/>
                <w:bCs/>
                <w:color w:val="000000"/>
                <w:sz w:val="20"/>
                <w:lang w:val="it-CH" w:eastAsia="it-CH"/>
              </w:rPr>
              <w:t>Ricavo 2018</w:t>
            </w:r>
          </w:p>
        </w:tc>
      </w:tr>
      <w:tr w:rsidR="00912084" w:rsidRPr="00BD182C" w:rsidTr="005A1E67">
        <w:trPr>
          <w:trHeight w:val="888"/>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MINT-</w:t>
            </w:r>
            <w:proofErr w:type="spellStart"/>
            <w:r w:rsidRPr="00C2796B">
              <w:rPr>
                <w:rFonts w:cs="Arial"/>
                <w:sz w:val="20"/>
                <w:lang w:val="it-CH" w:eastAsia="it-CH"/>
              </w:rPr>
              <w:t>Bildung</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SEFRI, </w:t>
            </w:r>
            <w:proofErr w:type="spellStart"/>
            <w:r>
              <w:rPr>
                <w:rFonts w:cs="Arial"/>
                <w:sz w:val="20"/>
                <w:lang w:val="it-CH" w:eastAsia="it-CH"/>
              </w:rPr>
              <w:t>Projektgebundene</w:t>
            </w:r>
            <w:proofErr w:type="spellEnd"/>
            <w:r>
              <w:rPr>
                <w:rFonts w:cs="Arial"/>
                <w:sz w:val="20"/>
                <w:lang w:val="it-CH" w:eastAsia="it-CH"/>
              </w:rPr>
              <w:t xml:space="preserve"> </w:t>
            </w:r>
            <w:proofErr w:type="spellStart"/>
            <w:r>
              <w:rPr>
                <w:rFonts w:cs="Arial"/>
                <w:sz w:val="20"/>
                <w:lang w:val="it-CH" w:eastAsia="it-CH"/>
              </w:rPr>
              <w:t>Beiträge</w:t>
            </w:r>
            <w:proofErr w:type="spellEnd"/>
            <w:r>
              <w:rPr>
                <w:rFonts w:cs="Arial"/>
                <w:sz w:val="20"/>
                <w:lang w:val="it-CH" w:eastAsia="it-CH"/>
              </w:rPr>
              <w:t xml:space="preserve">, P10: </w:t>
            </w:r>
            <w:proofErr w:type="spellStart"/>
            <w:r w:rsidRPr="00C2796B">
              <w:rPr>
                <w:rFonts w:cs="Arial"/>
                <w:sz w:val="20"/>
                <w:lang w:val="it-CH" w:eastAsia="it-CH"/>
              </w:rPr>
              <w:t>Aufbau</w:t>
            </w:r>
            <w:proofErr w:type="spellEnd"/>
            <w:r w:rsidRPr="00C2796B">
              <w:rPr>
                <w:rFonts w:cs="Arial"/>
                <w:sz w:val="20"/>
                <w:lang w:val="it-CH" w:eastAsia="it-CH"/>
              </w:rPr>
              <w:t xml:space="preserve"> </w:t>
            </w:r>
            <w:proofErr w:type="spellStart"/>
            <w:r w:rsidRPr="00C2796B">
              <w:rPr>
                <w:rFonts w:cs="Arial"/>
                <w:sz w:val="20"/>
                <w:lang w:val="it-CH" w:eastAsia="it-CH"/>
              </w:rPr>
              <w:t>eines</w:t>
            </w:r>
            <w:proofErr w:type="spellEnd"/>
            <w:r w:rsidRPr="00C2796B">
              <w:rPr>
                <w:rFonts w:cs="Arial"/>
                <w:sz w:val="20"/>
                <w:lang w:val="it-CH" w:eastAsia="it-CH"/>
              </w:rPr>
              <w:t xml:space="preserve"> </w:t>
            </w:r>
            <w:proofErr w:type="spellStart"/>
            <w:r w:rsidRPr="00C2796B">
              <w:rPr>
                <w:rFonts w:cs="Arial"/>
                <w:sz w:val="20"/>
                <w:lang w:val="it-CH" w:eastAsia="it-CH"/>
              </w:rPr>
              <w:t>nationalen</w:t>
            </w:r>
            <w:proofErr w:type="spellEnd"/>
            <w:r w:rsidRPr="00C2796B">
              <w:rPr>
                <w:rFonts w:cs="Arial"/>
                <w:sz w:val="20"/>
                <w:lang w:val="it-CH" w:eastAsia="it-CH"/>
              </w:rPr>
              <w:t xml:space="preserve"> </w:t>
            </w:r>
            <w:proofErr w:type="spellStart"/>
            <w:r w:rsidRPr="00C2796B">
              <w:rPr>
                <w:rFonts w:cs="Arial"/>
                <w:sz w:val="20"/>
                <w:lang w:val="it-CH" w:eastAsia="it-CH"/>
              </w:rPr>
              <w:t>Netzwerkes</w:t>
            </w:r>
            <w:proofErr w:type="spellEnd"/>
            <w:r w:rsidRPr="00C2796B">
              <w:rPr>
                <w:rFonts w:cs="Arial"/>
                <w:sz w:val="20"/>
                <w:lang w:val="it-CH" w:eastAsia="it-CH"/>
              </w:rPr>
              <w:t xml:space="preserve"> </w:t>
            </w:r>
            <w:proofErr w:type="spellStart"/>
            <w:r w:rsidRPr="00C2796B">
              <w:rPr>
                <w:rFonts w:cs="Arial"/>
                <w:sz w:val="20"/>
                <w:lang w:val="it-CH" w:eastAsia="it-CH"/>
              </w:rPr>
              <w:t>zur</w:t>
            </w:r>
            <w:proofErr w:type="spellEnd"/>
            <w:r w:rsidRPr="00C2796B">
              <w:rPr>
                <w:rFonts w:cs="Arial"/>
                <w:sz w:val="20"/>
                <w:lang w:val="it-CH" w:eastAsia="it-CH"/>
              </w:rPr>
              <w:t xml:space="preserve"> </w:t>
            </w:r>
            <w:proofErr w:type="spellStart"/>
            <w:r w:rsidRPr="00C2796B">
              <w:rPr>
                <w:rFonts w:cs="Arial"/>
                <w:sz w:val="20"/>
                <w:lang w:val="it-CH" w:eastAsia="it-CH"/>
              </w:rPr>
              <w:t>Förderung</w:t>
            </w:r>
            <w:proofErr w:type="spellEnd"/>
            <w:r w:rsidRPr="00C2796B">
              <w:rPr>
                <w:rFonts w:cs="Arial"/>
                <w:sz w:val="20"/>
                <w:lang w:val="it-CH" w:eastAsia="it-CH"/>
              </w:rPr>
              <w:t xml:space="preserve"> </w:t>
            </w:r>
            <w:proofErr w:type="spellStart"/>
            <w:r w:rsidRPr="00C2796B">
              <w:rPr>
                <w:rFonts w:cs="Arial"/>
                <w:sz w:val="20"/>
                <w:lang w:val="it-CH" w:eastAsia="it-CH"/>
              </w:rPr>
              <w:t>der</w:t>
            </w:r>
            <w:proofErr w:type="spellEnd"/>
            <w:r w:rsidRPr="00C2796B">
              <w:rPr>
                <w:rFonts w:cs="Arial"/>
                <w:sz w:val="20"/>
                <w:lang w:val="it-CH" w:eastAsia="it-CH"/>
              </w:rPr>
              <w:t xml:space="preserve"> MINT-</w:t>
            </w:r>
            <w:proofErr w:type="spellStart"/>
            <w:r w:rsidRPr="00C2796B">
              <w:rPr>
                <w:rFonts w:cs="Arial"/>
                <w:sz w:val="20"/>
                <w:lang w:val="it-CH" w:eastAsia="it-CH"/>
              </w:rPr>
              <w:t>Bildung</w:t>
            </w:r>
            <w:proofErr w:type="spellEnd"/>
            <w:r w:rsidRPr="00C2796B">
              <w:rPr>
                <w:rFonts w:cs="Arial"/>
                <w:sz w:val="20"/>
                <w:lang w:val="it-CH" w:eastAsia="it-CH"/>
              </w:rPr>
              <w:t xml:space="preserve"> tramite </w:t>
            </w:r>
            <w:proofErr w:type="spellStart"/>
            <w:r w:rsidRPr="00C2796B">
              <w:rPr>
                <w:rFonts w:cs="Arial"/>
                <w:sz w:val="20"/>
                <w:lang w:val="it-CH" w:eastAsia="it-CH"/>
              </w:rPr>
              <w:t>Fachhochschule</w:t>
            </w:r>
            <w:proofErr w:type="spellEnd"/>
            <w:r w:rsidRPr="00C2796B">
              <w:rPr>
                <w:rFonts w:cs="Arial"/>
                <w:sz w:val="20"/>
                <w:lang w:val="it-CH" w:eastAsia="it-CH"/>
              </w:rPr>
              <w:t xml:space="preserve"> </w:t>
            </w:r>
            <w:proofErr w:type="spellStart"/>
            <w:r w:rsidRPr="00C2796B">
              <w:rPr>
                <w:rFonts w:cs="Arial"/>
                <w:sz w:val="20"/>
                <w:lang w:val="it-CH" w:eastAsia="it-CH"/>
              </w:rPr>
              <w:t>Nordwestschweiz</w:t>
            </w:r>
            <w:proofErr w:type="spellEnd"/>
            <w:r w:rsidRPr="00C2796B">
              <w:rPr>
                <w:rFonts w:cs="Arial"/>
                <w:sz w:val="20"/>
                <w:lang w:val="it-CH" w:eastAsia="it-CH"/>
              </w:rPr>
              <w:t xml:space="preserve"> FHNW</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18'955.33</w:t>
            </w:r>
          </w:p>
        </w:tc>
      </w:tr>
      <w:tr w:rsidR="00912084" w:rsidRPr="00BD182C" w:rsidTr="005A1E67">
        <w:trPr>
          <w:trHeight w:val="888"/>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Schoolmaps</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Bundesamt</w:t>
            </w:r>
            <w:proofErr w:type="spellEnd"/>
            <w:r w:rsidRPr="00C2796B">
              <w:rPr>
                <w:rFonts w:cs="Arial"/>
                <w:sz w:val="20"/>
                <w:lang w:val="it-CH" w:eastAsia="it-CH"/>
              </w:rPr>
              <w:t xml:space="preserve"> </w:t>
            </w:r>
            <w:proofErr w:type="spellStart"/>
            <w:r w:rsidRPr="00C2796B">
              <w:rPr>
                <w:rFonts w:cs="Arial"/>
                <w:sz w:val="20"/>
                <w:lang w:val="it-CH" w:eastAsia="it-CH"/>
              </w:rPr>
              <w:t>für</w:t>
            </w:r>
            <w:proofErr w:type="spellEnd"/>
            <w:r w:rsidRPr="00C2796B">
              <w:rPr>
                <w:rFonts w:cs="Arial"/>
                <w:sz w:val="20"/>
                <w:lang w:val="it-CH" w:eastAsia="it-CH"/>
              </w:rPr>
              <w:t xml:space="preserve"> </w:t>
            </w:r>
            <w:proofErr w:type="spellStart"/>
            <w:r w:rsidRPr="00C2796B">
              <w:rPr>
                <w:rFonts w:cs="Arial"/>
                <w:sz w:val="20"/>
                <w:lang w:val="it-CH" w:eastAsia="it-CH"/>
              </w:rPr>
              <w:t>Landestopografie</w:t>
            </w:r>
            <w:proofErr w:type="spellEnd"/>
            <w:r w:rsidRPr="00C2796B">
              <w:rPr>
                <w:rFonts w:cs="Arial"/>
                <w:sz w:val="20"/>
                <w:lang w:val="it-CH" w:eastAsia="it-CH"/>
              </w:rPr>
              <w:t xml:space="preserve"> </w:t>
            </w:r>
            <w:proofErr w:type="spellStart"/>
            <w:r w:rsidRPr="00C2796B">
              <w:rPr>
                <w:rFonts w:cs="Arial"/>
                <w:sz w:val="20"/>
                <w:lang w:val="it-CH" w:eastAsia="it-CH"/>
              </w:rPr>
              <w:t>swisstopo</w:t>
            </w:r>
            <w:proofErr w:type="spellEnd"/>
            <w:r w:rsidRPr="00C2796B">
              <w:rPr>
                <w:rFonts w:cs="Arial"/>
                <w:sz w:val="20"/>
                <w:lang w:val="it-CH" w:eastAsia="it-CH"/>
              </w:rPr>
              <w:t xml:space="preserve">, </w:t>
            </w:r>
            <w:proofErr w:type="spellStart"/>
            <w:r w:rsidRPr="00C2796B">
              <w:rPr>
                <w:rFonts w:cs="Arial"/>
                <w:sz w:val="20"/>
                <w:lang w:val="it-CH" w:eastAsia="it-CH"/>
              </w:rPr>
              <w:t>Koordination</w:t>
            </w:r>
            <w:proofErr w:type="spellEnd"/>
            <w:r w:rsidRPr="00C2796B">
              <w:rPr>
                <w:rFonts w:cs="Arial"/>
                <w:sz w:val="20"/>
                <w:lang w:val="it-CH" w:eastAsia="it-CH"/>
              </w:rPr>
              <w:t xml:space="preserve"> </w:t>
            </w:r>
            <w:proofErr w:type="spellStart"/>
            <w:r w:rsidRPr="00C2796B">
              <w:rPr>
                <w:rFonts w:cs="Arial"/>
                <w:sz w:val="20"/>
                <w:lang w:val="it-CH" w:eastAsia="it-CH"/>
              </w:rPr>
              <w:t>der</w:t>
            </w:r>
            <w:proofErr w:type="spellEnd"/>
            <w:r w:rsidRPr="00C2796B">
              <w:rPr>
                <w:rFonts w:cs="Arial"/>
                <w:sz w:val="20"/>
                <w:lang w:val="it-CH" w:eastAsia="it-CH"/>
              </w:rPr>
              <w:t xml:space="preserve"> </w:t>
            </w:r>
            <w:proofErr w:type="spellStart"/>
            <w:r w:rsidRPr="00C2796B">
              <w:rPr>
                <w:rFonts w:cs="Arial"/>
                <w:sz w:val="20"/>
                <w:lang w:val="it-CH" w:eastAsia="it-CH"/>
              </w:rPr>
              <w:t>Geoinformation</w:t>
            </w:r>
            <w:proofErr w:type="spellEnd"/>
            <w:r w:rsidRPr="00C2796B">
              <w:rPr>
                <w:rFonts w:cs="Arial"/>
                <w:sz w:val="20"/>
                <w:lang w:val="it-CH" w:eastAsia="it-CH"/>
              </w:rPr>
              <w:t xml:space="preserve"> (KOGIS)</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23'820.72</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ACSec</w:t>
            </w:r>
            <w:proofErr w:type="spellEnd"/>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Ufficio federale della cultura</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21'361.70</w:t>
            </w:r>
          </w:p>
        </w:tc>
      </w:tr>
      <w:tr w:rsidR="00912084" w:rsidRPr="00BD182C" w:rsidTr="005A1E67">
        <w:trPr>
          <w:trHeight w:val="592"/>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4</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ACSe</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proofErr w:type="spellStart"/>
            <w:r>
              <w:rPr>
                <w:rFonts w:cs="Arial"/>
                <w:sz w:val="20"/>
                <w:lang w:val="it-CH" w:eastAsia="it-CH"/>
              </w:rPr>
              <w:t>Movetia</w:t>
            </w:r>
            <w:proofErr w:type="spellEnd"/>
            <w:r>
              <w:rPr>
                <w:rFonts w:cs="Arial"/>
                <w:sz w:val="20"/>
                <w:lang w:val="it-CH" w:eastAsia="it-CH"/>
              </w:rPr>
              <w:t xml:space="preserve">, </w:t>
            </w:r>
            <w:proofErr w:type="spellStart"/>
            <w:r w:rsidRPr="00C2796B">
              <w:rPr>
                <w:rFonts w:cs="Arial"/>
                <w:sz w:val="20"/>
                <w:lang w:val="it-CH" w:eastAsia="it-CH"/>
              </w:rPr>
              <w:t>Bereich</w:t>
            </w:r>
            <w:proofErr w:type="spellEnd"/>
            <w:r w:rsidRPr="00C2796B">
              <w:rPr>
                <w:rFonts w:cs="Arial"/>
                <w:sz w:val="20"/>
                <w:lang w:val="it-CH" w:eastAsia="it-CH"/>
              </w:rPr>
              <w:t xml:space="preserve"> </w:t>
            </w:r>
            <w:proofErr w:type="spellStart"/>
            <w:r w:rsidRPr="00C2796B">
              <w:rPr>
                <w:rFonts w:cs="Arial"/>
                <w:sz w:val="20"/>
                <w:lang w:val="it-CH" w:eastAsia="it-CH"/>
              </w:rPr>
              <w:t>Obligatorische</w:t>
            </w:r>
            <w:proofErr w:type="spellEnd"/>
            <w:r w:rsidRPr="00C2796B">
              <w:rPr>
                <w:rFonts w:cs="Arial"/>
                <w:sz w:val="20"/>
                <w:lang w:val="it-CH" w:eastAsia="it-CH"/>
              </w:rPr>
              <w:t xml:space="preserve"> </w:t>
            </w:r>
            <w:proofErr w:type="spellStart"/>
            <w:r w:rsidRPr="00C2796B">
              <w:rPr>
                <w:rFonts w:cs="Arial"/>
                <w:sz w:val="20"/>
                <w:lang w:val="it-CH" w:eastAsia="it-CH"/>
              </w:rPr>
              <w:t>Schule</w:t>
            </w:r>
            <w:proofErr w:type="spellEnd"/>
            <w:r w:rsidRPr="00C2796B">
              <w:rPr>
                <w:rFonts w:cs="Arial"/>
                <w:sz w:val="20"/>
                <w:lang w:val="it-CH" w:eastAsia="it-CH"/>
              </w:rPr>
              <w:t xml:space="preserve">; </w:t>
            </w:r>
            <w:proofErr w:type="spellStart"/>
            <w:r w:rsidRPr="00C2796B">
              <w:rPr>
                <w:rFonts w:cs="Arial"/>
                <w:sz w:val="20"/>
                <w:lang w:val="it-CH" w:eastAsia="it-CH"/>
              </w:rPr>
              <w:t>Schweizeriche</w:t>
            </w:r>
            <w:proofErr w:type="spellEnd"/>
            <w:r w:rsidRPr="00C2796B">
              <w:rPr>
                <w:rFonts w:cs="Arial"/>
                <w:sz w:val="20"/>
                <w:lang w:val="it-CH" w:eastAsia="it-CH"/>
              </w:rPr>
              <w:t xml:space="preserve"> </w:t>
            </w:r>
            <w:proofErr w:type="spellStart"/>
            <w:r w:rsidRPr="00C2796B">
              <w:rPr>
                <w:rFonts w:cs="Arial"/>
                <w:sz w:val="20"/>
                <w:lang w:val="it-CH" w:eastAsia="it-CH"/>
              </w:rPr>
              <w:t>Stiftung</w:t>
            </w:r>
            <w:proofErr w:type="spellEnd"/>
            <w:r w:rsidRPr="00C2796B">
              <w:rPr>
                <w:rFonts w:cs="Arial"/>
                <w:sz w:val="20"/>
                <w:lang w:val="it-CH" w:eastAsia="it-CH"/>
              </w:rPr>
              <w:t xml:space="preserve"> </w:t>
            </w:r>
            <w:proofErr w:type="spellStart"/>
            <w:r w:rsidRPr="00C2796B">
              <w:rPr>
                <w:rFonts w:cs="Arial"/>
                <w:sz w:val="20"/>
                <w:lang w:val="it-CH" w:eastAsia="it-CH"/>
              </w:rPr>
              <w:t>für</w:t>
            </w:r>
            <w:proofErr w:type="spellEnd"/>
            <w:r w:rsidRPr="00C2796B">
              <w:rPr>
                <w:rFonts w:cs="Arial"/>
                <w:sz w:val="20"/>
                <w:lang w:val="it-CH" w:eastAsia="it-CH"/>
              </w:rPr>
              <w:t xml:space="preserve"> </w:t>
            </w:r>
            <w:proofErr w:type="spellStart"/>
            <w:r w:rsidRPr="00C2796B">
              <w:rPr>
                <w:rFonts w:cs="Arial"/>
                <w:sz w:val="20"/>
                <w:lang w:val="it-CH" w:eastAsia="it-CH"/>
              </w:rPr>
              <w:t>audiovisuelle</w:t>
            </w:r>
            <w:proofErr w:type="spellEnd"/>
            <w:r w:rsidRPr="00C2796B">
              <w:rPr>
                <w:rFonts w:cs="Arial"/>
                <w:sz w:val="20"/>
                <w:lang w:val="it-CH" w:eastAsia="it-CH"/>
              </w:rPr>
              <w:t xml:space="preserve"> </w:t>
            </w:r>
            <w:proofErr w:type="spellStart"/>
            <w:r w:rsidRPr="00C2796B">
              <w:rPr>
                <w:rFonts w:cs="Arial"/>
                <w:sz w:val="20"/>
                <w:lang w:val="it-CH" w:eastAsia="it-CH"/>
              </w:rPr>
              <w:t>Bildungsangebote</w:t>
            </w:r>
            <w:proofErr w:type="spellEnd"/>
            <w:r w:rsidRPr="00C2796B">
              <w:rPr>
                <w:rFonts w:cs="Arial"/>
                <w:sz w:val="20"/>
                <w:lang w:val="it-CH" w:eastAsia="it-CH"/>
              </w:rPr>
              <w:t xml:space="preserve"> SSAB</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792.96</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5</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SoniCart</w:t>
            </w:r>
            <w:proofErr w:type="spellEnd"/>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FNS, </w:t>
            </w:r>
            <w:proofErr w:type="spellStart"/>
            <w:r w:rsidRPr="00C2796B">
              <w:rPr>
                <w:rFonts w:cs="Arial"/>
                <w:sz w:val="20"/>
                <w:lang w:val="it-CH" w:eastAsia="it-CH"/>
              </w:rPr>
              <w:t>Scientific</w:t>
            </w:r>
            <w:proofErr w:type="spellEnd"/>
            <w:r w:rsidRPr="00C2796B">
              <w:rPr>
                <w:rFonts w:cs="Arial"/>
                <w:sz w:val="20"/>
                <w:lang w:val="it-CH" w:eastAsia="it-CH"/>
              </w:rPr>
              <w:t xml:space="preserve"> </w:t>
            </w:r>
            <w:proofErr w:type="spellStart"/>
            <w:r w:rsidRPr="00C2796B">
              <w:rPr>
                <w:rFonts w:cs="Arial"/>
                <w:sz w:val="20"/>
                <w:lang w:val="it-CH" w:eastAsia="it-CH"/>
              </w:rPr>
              <w:t>exchanges</w:t>
            </w:r>
            <w:proofErr w:type="spellEnd"/>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12'975.53</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6</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MINT-ROTECO</w:t>
            </w: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Accademie svizzere delle scienze</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13'812.18</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7</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CCESO II</w:t>
            </w: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Bundesamt</w:t>
            </w:r>
            <w:proofErr w:type="spellEnd"/>
            <w:r w:rsidRPr="00C2796B">
              <w:rPr>
                <w:rFonts w:cs="Arial"/>
                <w:sz w:val="20"/>
                <w:lang w:val="it-CH" w:eastAsia="it-CH"/>
              </w:rPr>
              <w:t xml:space="preserve"> </w:t>
            </w:r>
            <w:proofErr w:type="spellStart"/>
            <w:r w:rsidRPr="00C2796B">
              <w:rPr>
                <w:rFonts w:cs="Arial"/>
                <w:sz w:val="20"/>
                <w:lang w:val="it-CH" w:eastAsia="it-CH"/>
              </w:rPr>
              <w:t>für</w:t>
            </w:r>
            <w:proofErr w:type="spellEnd"/>
            <w:r w:rsidRPr="00C2796B">
              <w:rPr>
                <w:rFonts w:cs="Arial"/>
                <w:sz w:val="20"/>
                <w:lang w:val="it-CH" w:eastAsia="it-CH"/>
              </w:rPr>
              <w:t xml:space="preserve"> </w:t>
            </w:r>
            <w:proofErr w:type="spellStart"/>
            <w:r w:rsidRPr="00C2796B">
              <w:rPr>
                <w:rFonts w:cs="Arial"/>
                <w:sz w:val="20"/>
                <w:lang w:val="it-CH" w:eastAsia="it-CH"/>
              </w:rPr>
              <w:t>Umwelt</w:t>
            </w:r>
            <w:proofErr w:type="spellEnd"/>
            <w:r w:rsidRPr="00C2796B">
              <w:rPr>
                <w:rFonts w:cs="Arial"/>
                <w:sz w:val="20"/>
                <w:lang w:val="it-CH" w:eastAsia="it-CH"/>
              </w:rPr>
              <w:t xml:space="preserve"> BAFU tramite Globe </w:t>
            </w:r>
            <w:proofErr w:type="spellStart"/>
            <w:r w:rsidRPr="00C2796B">
              <w:rPr>
                <w:rFonts w:cs="Arial"/>
                <w:sz w:val="20"/>
                <w:lang w:val="it-CH" w:eastAsia="it-CH"/>
              </w:rPr>
              <w:t>Schweiz</w:t>
            </w:r>
            <w:proofErr w:type="spellEnd"/>
            <w:r w:rsidRPr="00C2796B">
              <w:rPr>
                <w:rFonts w:cs="Arial"/>
                <w:sz w:val="20"/>
                <w:lang w:val="it-CH" w:eastAsia="it-CH"/>
              </w:rPr>
              <w:t>, Bern</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1'086.24</w:t>
            </w:r>
          </w:p>
        </w:tc>
      </w:tr>
      <w:tr w:rsidR="00912084" w:rsidRPr="00BD182C" w:rsidTr="005A1E67">
        <w:trPr>
          <w:trHeight w:val="592"/>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8</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AusMob</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Movetia</w:t>
            </w:r>
            <w:proofErr w:type="spellEnd"/>
            <w:r w:rsidRPr="00C2796B">
              <w:rPr>
                <w:rFonts w:cs="Arial"/>
                <w:sz w:val="20"/>
                <w:lang w:val="it-CH" w:eastAsia="it-CH"/>
              </w:rPr>
              <w:t xml:space="preserve"> tramite Zürcher </w:t>
            </w:r>
            <w:proofErr w:type="spellStart"/>
            <w:r w:rsidRPr="00C2796B">
              <w:rPr>
                <w:rFonts w:cs="Arial"/>
                <w:sz w:val="20"/>
                <w:lang w:val="it-CH" w:eastAsia="it-CH"/>
              </w:rPr>
              <w:t>Hochschule</w:t>
            </w:r>
            <w:proofErr w:type="spellEnd"/>
            <w:r w:rsidRPr="00C2796B">
              <w:rPr>
                <w:rFonts w:cs="Arial"/>
                <w:sz w:val="20"/>
                <w:lang w:val="it-CH" w:eastAsia="it-CH"/>
              </w:rPr>
              <w:t xml:space="preserve"> </w:t>
            </w:r>
            <w:proofErr w:type="spellStart"/>
            <w:r w:rsidRPr="00C2796B">
              <w:rPr>
                <w:rFonts w:cs="Arial"/>
                <w:sz w:val="20"/>
                <w:lang w:val="it-CH" w:eastAsia="it-CH"/>
              </w:rPr>
              <w:t>für</w:t>
            </w:r>
            <w:proofErr w:type="spellEnd"/>
            <w:r w:rsidRPr="00C2796B">
              <w:rPr>
                <w:rFonts w:cs="Arial"/>
                <w:sz w:val="20"/>
                <w:lang w:val="it-CH" w:eastAsia="it-CH"/>
              </w:rPr>
              <w:t xml:space="preserve"> </w:t>
            </w:r>
            <w:proofErr w:type="spellStart"/>
            <w:r w:rsidRPr="00C2796B">
              <w:rPr>
                <w:rFonts w:cs="Arial"/>
                <w:sz w:val="20"/>
                <w:lang w:val="it-CH" w:eastAsia="it-CH"/>
              </w:rPr>
              <w:t>Angewandte</w:t>
            </w:r>
            <w:proofErr w:type="spellEnd"/>
            <w:r w:rsidRPr="00C2796B">
              <w:rPr>
                <w:rFonts w:cs="Arial"/>
                <w:sz w:val="20"/>
                <w:lang w:val="it-CH" w:eastAsia="it-CH"/>
              </w:rPr>
              <w:t xml:space="preserve"> </w:t>
            </w:r>
            <w:proofErr w:type="spellStart"/>
            <w:r w:rsidRPr="00C2796B">
              <w:rPr>
                <w:rFonts w:cs="Arial"/>
                <w:sz w:val="20"/>
                <w:lang w:val="it-CH" w:eastAsia="it-CH"/>
              </w:rPr>
              <w:t>Wissenschaft</w:t>
            </w:r>
            <w:proofErr w:type="spellEnd"/>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6'732.48</w:t>
            </w:r>
          </w:p>
        </w:tc>
      </w:tr>
      <w:tr w:rsidR="00912084" w:rsidRPr="00BD182C" w:rsidTr="005A1E67">
        <w:trPr>
          <w:trHeight w:val="592"/>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9</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sCHool2.0</w:t>
            </w:r>
          </w:p>
        </w:tc>
        <w:tc>
          <w:tcPr>
            <w:tcW w:w="2849" w:type="pct"/>
            <w:shd w:val="clear" w:color="auto" w:fill="auto"/>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Bundesamt</w:t>
            </w:r>
            <w:proofErr w:type="spellEnd"/>
            <w:r w:rsidRPr="00C2796B">
              <w:rPr>
                <w:rFonts w:cs="Arial"/>
                <w:sz w:val="20"/>
                <w:lang w:val="it-CH" w:eastAsia="it-CH"/>
              </w:rPr>
              <w:t xml:space="preserve"> </w:t>
            </w:r>
            <w:proofErr w:type="spellStart"/>
            <w:r w:rsidRPr="00C2796B">
              <w:rPr>
                <w:rFonts w:cs="Arial"/>
                <w:sz w:val="20"/>
                <w:lang w:val="it-CH" w:eastAsia="it-CH"/>
              </w:rPr>
              <w:t>für</w:t>
            </w:r>
            <w:proofErr w:type="spellEnd"/>
            <w:r w:rsidRPr="00C2796B">
              <w:rPr>
                <w:rFonts w:cs="Arial"/>
                <w:sz w:val="20"/>
                <w:lang w:val="it-CH" w:eastAsia="it-CH"/>
              </w:rPr>
              <w:t xml:space="preserve"> </w:t>
            </w:r>
            <w:proofErr w:type="spellStart"/>
            <w:r w:rsidRPr="00C2796B">
              <w:rPr>
                <w:rFonts w:cs="Arial"/>
                <w:sz w:val="20"/>
                <w:lang w:val="it-CH" w:eastAsia="it-CH"/>
              </w:rPr>
              <w:t>Landestopografie</w:t>
            </w:r>
            <w:proofErr w:type="spellEnd"/>
            <w:r w:rsidRPr="00C2796B">
              <w:rPr>
                <w:rFonts w:cs="Arial"/>
                <w:sz w:val="20"/>
                <w:lang w:val="it-CH" w:eastAsia="it-CH"/>
              </w:rPr>
              <w:t xml:space="preserve"> </w:t>
            </w:r>
            <w:proofErr w:type="spellStart"/>
            <w:r w:rsidRPr="00C2796B">
              <w:rPr>
                <w:rFonts w:cs="Arial"/>
                <w:sz w:val="20"/>
                <w:lang w:val="it-CH" w:eastAsia="it-CH"/>
              </w:rPr>
              <w:t>swisstopo</w:t>
            </w:r>
            <w:proofErr w:type="spellEnd"/>
            <w:r w:rsidRPr="00C2796B">
              <w:rPr>
                <w:rFonts w:cs="Arial"/>
                <w:sz w:val="20"/>
                <w:lang w:val="it-CH" w:eastAsia="it-CH"/>
              </w:rPr>
              <w:t xml:space="preserve">, </w:t>
            </w:r>
            <w:proofErr w:type="spellStart"/>
            <w:r w:rsidRPr="00C2796B">
              <w:rPr>
                <w:rFonts w:cs="Arial"/>
                <w:sz w:val="20"/>
                <w:lang w:val="it-CH" w:eastAsia="it-CH"/>
              </w:rPr>
              <w:t>Koordination</w:t>
            </w:r>
            <w:proofErr w:type="spellEnd"/>
            <w:r w:rsidRPr="00C2796B">
              <w:rPr>
                <w:rFonts w:cs="Arial"/>
                <w:sz w:val="20"/>
                <w:lang w:val="it-CH" w:eastAsia="it-CH"/>
              </w:rPr>
              <w:t xml:space="preserve"> </w:t>
            </w:r>
            <w:proofErr w:type="spellStart"/>
            <w:r w:rsidRPr="00C2796B">
              <w:rPr>
                <w:rFonts w:cs="Arial"/>
                <w:sz w:val="20"/>
                <w:lang w:val="it-CH" w:eastAsia="it-CH"/>
              </w:rPr>
              <w:t>der</w:t>
            </w:r>
            <w:proofErr w:type="spellEnd"/>
            <w:r w:rsidRPr="00C2796B">
              <w:rPr>
                <w:rFonts w:cs="Arial"/>
                <w:sz w:val="20"/>
                <w:lang w:val="it-CH" w:eastAsia="it-CH"/>
              </w:rPr>
              <w:t xml:space="preserve"> </w:t>
            </w:r>
            <w:proofErr w:type="spellStart"/>
            <w:r w:rsidRPr="00C2796B">
              <w:rPr>
                <w:rFonts w:cs="Arial"/>
                <w:sz w:val="20"/>
                <w:lang w:val="it-CH" w:eastAsia="it-CH"/>
              </w:rPr>
              <w:t>Geoinformation</w:t>
            </w:r>
            <w:proofErr w:type="spellEnd"/>
            <w:r w:rsidRPr="00C2796B">
              <w:rPr>
                <w:rFonts w:cs="Arial"/>
                <w:sz w:val="20"/>
                <w:lang w:val="it-CH" w:eastAsia="it-CH"/>
              </w:rPr>
              <w:t xml:space="preserve"> (KOGIS)</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4'468.55</w:t>
            </w:r>
          </w:p>
        </w:tc>
      </w:tr>
      <w:tr w:rsidR="00912084" w:rsidRPr="00BD182C" w:rsidTr="005A1E67">
        <w:trPr>
          <w:trHeight w:val="528"/>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10</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PISA 2015+2018</w:t>
            </w:r>
          </w:p>
        </w:tc>
        <w:tc>
          <w:tcPr>
            <w:tcW w:w="2849" w:type="pct"/>
            <w:shd w:val="clear" w:color="auto" w:fill="auto"/>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SEFRI</w:t>
            </w:r>
            <w:r>
              <w:rPr>
                <w:rFonts w:cs="Arial"/>
                <w:sz w:val="20"/>
                <w:lang w:val="it-CH" w:eastAsia="it-CH"/>
              </w:rPr>
              <w:t xml:space="preserve"> e </w:t>
            </w:r>
            <w:r w:rsidRPr="00C2796B">
              <w:rPr>
                <w:rFonts w:cs="Arial"/>
                <w:sz w:val="20"/>
                <w:lang w:val="it-CH" w:eastAsia="it-CH"/>
              </w:rPr>
              <w:t>Cantoni</w:t>
            </w:r>
            <w:r>
              <w:rPr>
                <w:rFonts w:cs="Arial"/>
                <w:sz w:val="20"/>
                <w:lang w:val="it-CH" w:eastAsia="it-CH"/>
              </w:rPr>
              <w:t xml:space="preserve"> (</w:t>
            </w:r>
            <w:r w:rsidRPr="00C2796B">
              <w:rPr>
                <w:rFonts w:cs="Arial"/>
                <w:sz w:val="20"/>
                <w:lang w:val="it-CH" w:eastAsia="it-CH"/>
              </w:rPr>
              <w:t>CDPE</w:t>
            </w:r>
            <w:r>
              <w:rPr>
                <w:rFonts w:cs="Arial"/>
                <w:sz w:val="20"/>
                <w:lang w:val="it-CH" w:eastAsia="it-CH"/>
              </w:rPr>
              <w:t>)</w:t>
            </w:r>
            <w:r w:rsidRPr="00C2796B">
              <w:rPr>
                <w:rFonts w:cs="Arial"/>
                <w:sz w:val="20"/>
                <w:lang w:val="it-CH" w:eastAsia="it-CH"/>
              </w:rPr>
              <w:t xml:space="preserve"> tramite la PHSG</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201'214.37</w:t>
            </w:r>
          </w:p>
        </w:tc>
      </w:tr>
      <w:tr w:rsidR="00912084" w:rsidRPr="00BD182C" w:rsidTr="005A1E67">
        <w:trPr>
          <w:trHeight w:val="592"/>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11</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Durante</w:t>
            </w:r>
          </w:p>
        </w:tc>
        <w:tc>
          <w:tcPr>
            <w:tcW w:w="2849" w:type="pct"/>
            <w:shd w:val="clear" w:color="auto" w:fill="auto"/>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Fondo cantonale per la formazione professionale tramite al Società impiegati di commercio SIC</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1'166.16</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12</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QES</w:t>
            </w:r>
          </w:p>
        </w:tc>
        <w:tc>
          <w:tcPr>
            <w:tcW w:w="2849" w:type="pct"/>
            <w:shd w:val="clear" w:color="auto" w:fill="auto"/>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Ufficio dell'insegnamento medio superiore</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7'291.53</w:t>
            </w:r>
          </w:p>
        </w:tc>
      </w:tr>
      <w:tr w:rsidR="00912084" w:rsidRPr="00BD182C" w:rsidTr="005A1E67">
        <w:trPr>
          <w:trHeight w:val="592"/>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13</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VeCoF</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r>
              <w:rPr>
                <w:rFonts w:cs="Arial"/>
                <w:sz w:val="20"/>
                <w:lang w:val="it-CH" w:eastAsia="it-CH"/>
              </w:rPr>
              <w:t>CDPE</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85'192.75</w:t>
            </w:r>
          </w:p>
        </w:tc>
      </w:tr>
      <w:tr w:rsidR="00912084" w:rsidRPr="00BD182C" w:rsidTr="005A1E67">
        <w:trPr>
          <w:trHeight w:val="592"/>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14</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VeCoFLS</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r>
              <w:rPr>
                <w:rFonts w:cs="Arial"/>
                <w:sz w:val="20"/>
                <w:lang w:val="it-CH" w:eastAsia="it-CH"/>
              </w:rPr>
              <w:t>CDPE</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27'824.79</w:t>
            </w:r>
          </w:p>
        </w:tc>
      </w:tr>
      <w:tr w:rsidR="00912084" w:rsidRPr="00BD182C" w:rsidTr="005A1E67">
        <w:trPr>
          <w:trHeight w:val="592"/>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15</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MEKiS</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Fach</w:t>
            </w:r>
            <w:r>
              <w:rPr>
                <w:rFonts w:cs="Arial"/>
                <w:sz w:val="20"/>
                <w:lang w:val="it-CH" w:eastAsia="it-CH"/>
              </w:rPr>
              <w:t>hochschule</w:t>
            </w:r>
            <w:proofErr w:type="spellEnd"/>
            <w:r>
              <w:rPr>
                <w:rFonts w:cs="Arial"/>
                <w:sz w:val="20"/>
                <w:lang w:val="it-CH" w:eastAsia="it-CH"/>
              </w:rPr>
              <w:t xml:space="preserve"> </w:t>
            </w:r>
            <w:proofErr w:type="spellStart"/>
            <w:r>
              <w:rPr>
                <w:rFonts w:cs="Arial"/>
                <w:sz w:val="20"/>
                <w:lang w:val="it-CH" w:eastAsia="it-CH"/>
              </w:rPr>
              <w:t>Nordwestschweiz</w:t>
            </w:r>
            <w:proofErr w:type="spellEnd"/>
            <w:r>
              <w:rPr>
                <w:rFonts w:cs="Arial"/>
                <w:sz w:val="20"/>
                <w:lang w:val="it-CH" w:eastAsia="it-CH"/>
              </w:rPr>
              <w:t xml:space="preserve"> FHNW, </w:t>
            </w:r>
            <w:proofErr w:type="spellStart"/>
            <w:r w:rsidRPr="00C2796B">
              <w:rPr>
                <w:rFonts w:cs="Arial"/>
                <w:sz w:val="20"/>
                <w:lang w:val="it-CH" w:eastAsia="it-CH"/>
              </w:rPr>
              <w:t>Hochschule</w:t>
            </w:r>
            <w:proofErr w:type="spellEnd"/>
            <w:r w:rsidRPr="00C2796B">
              <w:rPr>
                <w:rFonts w:cs="Arial"/>
                <w:sz w:val="20"/>
                <w:lang w:val="it-CH" w:eastAsia="it-CH"/>
              </w:rPr>
              <w:t xml:space="preserve"> </w:t>
            </w:r>
            <w:proofErr w:type="spellStart"/>
            <w:r w:rsidRPr="00C2796B">
              <w:rPr>
                <w:rFonts w:cs="Arial"/>
                <w:sz w:val="20"/>
                <w:lang w:val="it-CH" w:eastAsia="it-CH"/>
              </w:rPr>
              <w:t>für</w:t>
            </w:r>
            <w:proofErr w:type="spellEnd"/>
            <w:r w:rsidRPr="00C2796B">
              <w:rPr>
                <w:rFonts w:cs="Arial"/>
                <w:sz w:val="20"/>
                <w:lang w:val="it-CH" w:eastAsia="it-CH"/>
              </w:rPr>
              <w:t xml:space="preserve"> </w:t>
            </w:r>
            <w:proofErr w:type="spellStart"/>
            <w:r w:rsidRPr="00C2796B">
              <w:rPr>
                <w:rFonts w:cs="Arial"/>
                <w:sz w:val="20"/>
                <w:lang w:val="it-CH" w:eastAsia="it-CH"/>
              </w:rPr>
              <w:t>Soziale</w:t>
            </w:r>
            <w:proofErr w:type="spellEnd"/>
            <w:r w:rsidRPr="00C2796B">
              <w:rPr>
                <w:rFonts w:cs="Arial"/>
                <w:sz w:val="20"/>
                <w:lang w:val="it-CH" w:eastAsia="it-CH"/>
              </w:rPr>
              <w:t xml:space="preserve"> </w:t>
            </w:r>
            <w:proofErr w:type="spellStart"/>
            <w:r w:rsidRPr="00C2796B">
              <w:rPr>
                <w:rFonts w:cs="Arial"/>
                <w:sz w:val="20"/>
                <w:lang w:val="it-CH" w:eastAsia="it-CH"/>
              </w:rPr>
              <w:t>Arbeit</w:t>
            </w:r>
            <w:proofErr w:type="spellEnd"/>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1'084.26</w:t>
            </w:r>
          </w:p>
        </w:tc>
      </w:tr>
      <w:tr w:rsidR="00912084" w:rsidRPr="00BD182C" w:rsidTr="005A1E67">
        <w:trPr>
          <w:trHeight w:val="95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16</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FareForm@zione</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SUPSI, Fondo ricerca; SUPSI, </w:t>
            </w:r>
            <w:r w:rsidRPr="00C2796B">
              <w:rPr>
                <w:rFonts w:cs="Arial"/>
                <w:sz w:val="20"/>
                <w:lang w:val="it-CH" w:eastAsia="it-CH"/>
              </w:rPr>
              <w:t xml:space="preserve">Servizio ricerca;  </w:t>
            </w:r>
            <w:proofErr w:type="spellStart"/>
            <w:r w:rsidRPr="00C2796B">
              <w:rPr>
                <w:rFonts w:cs="Arial"/>
                <w:sz w:val="20"/>
                <w:lang w:val="it-CH" w:eastAsia="it-CH"/>
              </w:rPr>
              <w:t>Fernfachhochschule</w:t>
            </w:r>
            <w:proofErr w:type="spellEnd"/>
            <w:r w:rsidRPr="00C2796B">
              <w:rPr>
                <w:rFonts w:cs="Arial"/>
                <w:sz w:val="20"/>
                <w:lang w:val="it-CH" w:eastAsia="it-CH"/>
              </w:rPr>
              <w:t xml:space="preserve"> </w:t>
            </w:r>
            <w:proofErr w:type="spellStart"/>
            <w:r w:rsidRPr="00C2796B">
              <w:rPr>
                <w:rFonts w:cs="Arial"/>
                <w:sz w:val="20"/>
                <w:lang w:val="it-CH" w:eastAsia="it-CH"/>
              </w:rPr>
              <w:t>Schweiz</w:t>
            </w:r>
            <w:proofErr w:type="spellEnd"/>
            <w:r w:rsidRPr="00C2796B">
              <w:rPr>
                <w:rFonts w:cs="Arial"/>
                <w:sz w:val="20"/>
                <w:lang w:val="it-CH" w:eastAsia="it-CH"/>
              </w:rPr>
              <w:t>; Dipartimento tecnologie innovative</w:t>
            </w:r>
            <w:r>
              <w:rPr>
                <w:rFonts w:cs="Arial"/>
                <w:sz w:val="20"/>
                <w:lang w:val="it-CH" w:eastAsia="it-CH"/>
              </w:rPr>
              <w:t xml:space="preserve">, </w:t>
            </w:r>
            <w:r w:rsidRPr="00C2796B">
              <w:rPr>
                <w:rFonts w:cs="Arial"/>
                <w:sz w:val="20"/>
                <w:lang w:val="it-CH" w:eastAsia="it-CH"/>
              </w:rPr>
              <w:t>Dipartimento ambiente costruzione e design</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6'693.56</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17</w:t>
            </w:r>
          </w:p>
        </w:tc>
        <w:tc>
          <w:tcPr>
            <w:tcW w:w="987" w:type="pct"/>
            <w:shd w:val="clear" w:color="auto" w:fill="auto"/>
            <w:noWrap/>
            <w:vAlign w:val="bottom"/>
            <w:hideMark/>
          </w:tcPr>
          <w:p w:rsidR="00912084" w:rsidRPr="00C2796B" w:rsidRDefault="00C05032" w:rsidP="005A1E67">
            <w:pPr>
              <w:jc w:val="left"/>
              <w:rPr>
                <w:rFonts w:cs="Arial"/>
                <w:sz w:val="20"/>
                <w:lang w:val="it-CH" w:eastAsia="it-CH"/>
              </w:rPr>
            </w:pPr>
            <w:hyperlink r:id="rId15" w:history="1">
              <w:r w:rsidR="00912084" w:rsidRPr="00C2796B">
                <w:rPr>
                  <w:rFonts w:cs="Arial"/>
                  <w:sz w:val="20"/>
                  <w:lang w:val="it-CH" w:eastAsia="it-CH"/>
                </w:rPr>
                <w:t>ImTeaM4EU</w:t>
              </w:r>
            </w:hyperlink>
          </w:p>
        </w:tc>
        <w:tc>
          <w:tcPr>
            <w:tcW w:w="2849" w:type="pct"/>
            <w:shd w:val="clear" w:color="auto" w:fill="auto"/>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Fondazione CH - Erasmus+</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6'432.00</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18</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MUDY</w:t>
            </w:r>
          </w:p>
        </w:tc>
        <w:tc>
          <w:tcPr>
            <w:tcW w:w="2849" w:type="pct"/>
            <w:shd w:val="clear" w:color="auto" w:fill="auto"/>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Interkantonalen</w:t>
            </w:r>
            <w:proofErr w:type="spellEnd"/>
            <w:r w:rsidRPr="00C2796B">
              <w:rPr>
                <w:rFonts w:cs="Arial"/>
                <w:sz w:val="20"/>
                <w:lang w:val="it-CH" w:eastAsia="it-CH"/>
              </w:rPr>
              <w:t xml:space="preserve"> </w:t>
            </w:r>
            <w:proofErr w:type="spellStart"/>
            <w:r w:rsidRPr="00C2796B">
              <w:rPr>
                <w:rFonts w:cs="Arial"/>
                <w:sz w:val="20"/>
                <w:lang w:val="it-CH" w:eastAsia="it-CH"/>
              </w:rPr>
              <w:t>Hochschule</w:t>
            </w:r>
            <w:proofErr w:type="spellEnd"/>
            <w:r w:rsidRPr="00C2796B">
              <w:rPr>
                <w:rFonts w:cs="Arial"/>
                <w:sz w:val="20"/>
                <w:lang w:val="it-CH" w:eastAsia="it-CH"/>
              </w:rPr>
              <w:t xml:space="preserve"> </w:t>
            </w:r>
            <w:proofErr w:type="spellStart"/>
            <w:r w:rsidRPr="00C2796B">
              <w:rPr>
                <w:rFonts w:cs="Arial"/>
                <w:sz w:val="20"/>
                <w:lang w:val="it-CH" w:eastAsia="it-CH"/>
              </w:rPr>
              <w:t>für</w:t>
            </w:r>
            <w:proofErr w:type="spellEnd"/>
            <w:r w:rsidRPr="00C2796B">
              <w:rPr>
                <w:rFonts w:cs="Arial"/>
                <w:sz w:val="20"/>
                <w:lang w:val="it-CH" w:eastAsia="it-CH"/>
              </w:rPr>
              <w:t xml:space="preserve"> </w:t>
            </w:r>
            <w:proofErr w:type="spellStart"/>
            <w:r w:rsidRPr="00C2796B">
              <w:rPr>
                <w:rFonts w:cs="Arial"/>
                <w:sz w:val="20"/>
                <w:lang w:val="it-CH" w:eastAsia="it-CH"/>
              </w:rPr>
              <w:t>Heilpädagogik</w:t>
            </w:r>
            <w:proofErr w:type="spellEnd"/>
            <w:r w:rsidRPr="00C2796B">
              <w:rPr>
                <w:rFonts w:cs="Arial"/>
                <w:sz w:val="20"/>
                <w:lang w:val="it-CH" w:eastAsia="it-CH"/>
              </w:rPr>
              <w:t xml:space="preserve"> (</w:t>
            </w:r>
            <w:proofErr w:type="spellStart"/>
            <w:r w:rsidRPr="00C2796B">
              <w:rPr>
                <w:rFonts w:cs="Arial"/>
                <w:sz w:val="20"/>
                <w:lang w:val="it-CH" w:eastAsia="it-CH"/>
              </w:rPr>
              <w:t>HfH</w:t>
            </w:r>
            <w:proofErr w:type="spellEnd"/>
            <w:r w:rsidRPr="00C2796B">
              <w:rPr>
                <w:rFonts w:cs="Arial"/>
                <w:sz w:val="20"/>
                <w:lang w:val="it-CH" w:eastAsia="it-CH"/>
              </w:rPr>
              <w:t>)</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5'067.50</w:t>
            </w:r>
          </w:p>
        </w:tc>
      </w:tr>
      <w:tr w:rsidR="00912084" w:rsidRPr="00BD182C" w:rsidTr="005A1E67">
        <w:trPr>
          <w:trHeight w:val="888"/>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19</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CDLLI</w:t>
            </w:r>
          </w:p>
        </w:tc>
        <w:tc>
          <w:tcPr>
            <w:tcW w:w="2849" w:type="pct"/>
            <w:shd w:val="clear" w:color="auto" w:fill="auto"/>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SEFRI, </w:t>
            </w:r>
            <w:proofErr w:type="spellStart"/>
            <w:r>
              <w:rPr>
                <w:rFonts w:cs="Arial"/>
                <w:sz w:val="20"/>
                <w:lang w:val="it-CH" w:eastAsia="it-CH"/>
              </w:rPr>
              <w:t>Projektgebundene</w:t>
            </w:r>
            <w:proofErr w:type="spellEnd"/>
            <w:r>
              <w:rPr>
                <w:rFonts w:cs="Arial"/>
                <w:sz w:val="20"/>
                <w:lang w:val="it-CH" w:eastAsia="it-CH"/>
              </w:rPr>
              <w:t xml:space="preserve"> </w:t>
            </w:r>
            <w:proofErr w:type="spellStart"/>
            <w:r>
              <w:rPr>
                <w:rFonts w:cs="Arial"/>
                <w:sz w:val="20"/>
                <w:lang w:val="it-CH" w:eastAsia="it-CH"/>
              </w:rPr>
              <w:t>Beiträge</w:t>
            </w:r>
            <w:proofErr w:type="spellEnd"/>
            <w:r>
              <w:rPr>
                <w:rFonts w:cs="Arial"/>
                <w:sz w:val="20"/>
                <w:lang w:val="it-CH" w:eastAsia="it-CH"/>
              </w:rPr>
              <w:t xml:space="preserve">, </w:t>
            </w:r>
            <w:r w:rsidRPr="00C2796B">
              <w:rPr>
                <w:rFonts w:cs="Arial"/>
                <w:sz w:val="20"/>
                <w:lang w:val="it-CH" w:eastAsia="it-CH"/>
              </w:rPr>
              <w:t>P9</w:t>
            </w:r>
            <w:r>
              <w:rPr>
                <w:rFonts w:cs="Arial"/>
                <w:sz w:val="20"/>
                <w:lang w:val="it-CH" w:eastAsia="it-CH"/>
              </w:rPr>
              <w:t xml:space="preserve">: </w:t>
            </w:r>
            <w:proofErr w:type="spellStart"/>
            <w:r w:rsidRPr="00C2796B">
              <w:rPr>
                <w:rFonts w:cs="Arial"/>
                <w:sz w:val="20"/>
                <w:lang w:val="it-CH" w:eastAsia="it-CH"/>
              </w:rPr>
              <w:t>Aufbau</w:t>
            </w:r>
            <w:proofErr w:type="spellEnd"/>
            <w:r w:rsidRPr="00C2796B">
              <w:rPr>
                <w:rFonts w:cs="Arial"/>
                <w:sz w:val="20"/>
                <w:lang w:val="it-CH" w:eastAsia="it-CH"/>
              </w:rPr>
              <w:t xml:space="preserve"> </w:t>
            </w:r>
            <w:proofErr w:type="spellStart"/>
            <w:r w:rsidRPr="00C2796B">
              <w:rPr>
                <w:rFonts w:cs="Arial"/>
                <w:sz w:val="20"/>
                <w:lang w:val="it-CH" w:eastAsia="it-CH"/>
              </w:rPr>
              <w:t>der</w:t>
            </w:r>
            <w:proofErr w:type="spellEnd"/>
            <w:r w:rsidRPr="00C2796B">
              <w:rPr>
                <w:rFonts w:cs="Arial"/>
                <w:sz w:val="20"/>
                <w:lang w:val="it-CH" w:eastAsia="it-CH"/>
              </w:rPr>
              <w:t xml:space="preserve"> </w:t>
            </w:r>
            <w:proofErr w:type="spellStart"/>
            <w:r w:rsidRPr="00C2796B">
              <w:rPr>
                <w:rFonts w:cs="Arial"/>
                <w:sz w:val="20"/>
                <w:lang w:val="it-CH" w:eastAsia="it-CH"/>
              </w:rPr>
              <w:t>wissenschaftlichen</w:t>
            </w:r>
            <w:proofErr w:type="spellEnd"/>
            <w:r w:rsidRPr="00C2796B">
              <w:rPr>
                <w:rFonts w:cs="Arial"/>
                <w:sz w:val="20"/>
                <w:lang w:val="it-CH" w:eastAsia="it-CH"/>
              </w:rPr>
              <w:t xml:space="preserve"> </w:t>
            </w:r>
            <w:proofErr w:type="spellStart"/>
            <w:r w:rsidRPr="00C2796B">
              <w:rPr>
                <w:rFonts w:cs="Arial"/>
                <w:sz w:val="20"/>
                <w:lang w:val="it-CH" w:eastAsia="it-CH"/>
              </w:rPr>
              <w:t>Kompetenzen</w:t>
            </w:r>
            <w:proofErr w:type="spellEnd"/>
            <w:r w:rsidRPr="00C2796B">
              <w:rPr>
                <w:rFonts w:cs="Arial"/>
                <w:sz w:val="20"/>
                <w:lang w:val="it-CH" w:eastAsia="it-CH"/>
              </w:rPr>
              <w:t xml:space="preserve"> in </w:t>
            </w:r>
            <w:proofErr w:type="spellStart"/>
            <w:r w:rsidRPr="00C2796B">
              <w:rPr>
                <w:rFonts w:cs="Arial"/>
                <w:sz w:val="20"/>
                <w:lang w:val="it-CH" w:eastAsia="it-CH"/>
              </w:rPr>
              <w:t>den</w:t>
            </w:r>
            <w:proofErr w:type="spellEnd"/>
            <w:r w:rsidRPr="00C2796B">
              <w:rPr>
                <w:rFonts w:cs="Arial"/>
                <w:sz w:val="20"/>
                <w:lang w:val="it-CH" w:eastAsia="it-CH"/>
              </w:rPr>
              <w:t xml:space="preserve"> </w:t>
            </w:r>
            <w:proofErr w:type="spellStart"/>
            <w:r w:rsidRPr="00C2796B">
              <w:rPr>
                <w:rFonts w:cs="Arial"/>
                <w:sz w:val="20"/>
                <w:lang w:val="it-CH" w:eastAsia="it-CH"/>
              </w:rPr>
              <w:t>Fachdidaktiken</w:t>
            </w:r>
            <w:proofErr w:type="spellEnd"/>
            <w:r w:rsidRPr="00C2796B">
              <w:rPr>
                <w:rFonts w:cs="Arial"/>
                <w:sz w:val="20"/>
                <w:lang w:val="it-CH" w:eastAsia="it-CH"/>
              </w:rPr>
              <w:t xml:space="preserve"> tramite </w:t>
            </w:r>
            <w:proofErr w:type="spellStart"/>
            <w:r w:rsidRPr="00C2796B">
              <w:rPr>
                <w:rFonts w:cs="Arial"/>
                <w:sz w:val="20"/>
                <w:lang w:val="it-CH" w:eastAsia="it-CH"/>
              </w:rPr>
              <w:t>Swissuniversities</w:t>
            </w:r>
            <w:proofErr w:type="spellEnd"/>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51'744.55</w:t>
            </w:r>
          </w:p>
        </w:tc>
      </w:tr>
      <w:tr w:rsidR="00912084" w:rsidRPr="00BD182C" w:rsidTr="005A1E67">
        <w:trPr>
          <w:trHeight w:val="1184"/>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20</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SCRiPSIt</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SUPSI, Fondo ricerca; SUPSI, </w:t>
            </w:r>
            <w:r w:rsidRPr="00C2796B">
              <w:rPr>
                <w:rFonts w:cs="Arial"/>
                <w:sz w:val="20"/>
                <w:lang w:val="it-CH" w:eastAsia="it-CH"/>
              </w:rPr>
              <w:t xml:space="preserve">Servizio ricerca; </w:t>
            </w:r>
            <w:proofErr w:type="spellStart"/>
            <w:r w:rsidRPr="00C2796B">
              <w:rPr>
                <w:rFonts w:cs="Arial"/>
                <w:sz w:val="20"/>
                <w:lang w:val="it-CH" w:eastAsia="it-CH"/>
              </w:rPr>
              <w:t>Fernfachhochschule</w:t>
            </w:r>
            <w:proofErr w:type="spellEnd"/>
            <w:r w:rsidRPr="00C2796B">
              <w:rPr>
                <w:rFonts w:cs="Arial"/>
                <w:sz w:val="20"/>
                <w:lang w:val="it-CH" w:eastAsia="it-CH"/>
              </w:rPr>
              <w:t xml:space="preserve"> </w:t>
            </w:r>
            <w:proofErr w:type="spellStart"/>
            <w:r w:rsidRPr="00C2796B">
              <w:rPr>
                <w:rFonts w:cs="Arial"/>
                <w:sz w:val="20"/>
                <w:lang w:val="it-CH" w:eastAsia="it-CH"/>
              </w:rPr>
              <w:t>Schweiz</w:t>
            </w:r>
            <w:proofErr w:type="spellEnd"/>
            <w:r w:rsidRPr="00C2796B">
              <w:rPr>
                <w:rFonts w:cs="Arial"/>
                <w:sz w:val="20"/>
                <w:lang w:val="it-CH" w:eastAsia="it-CH"/>
              </w:rPr>
              <w:t>; Dipartimento economia aziendale, sanità e sociale, Dipartimento tecnologie innovative, Scuola Teatro Dimitri</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4'265.57</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21</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i-Scena</w:t>
            </w:r>
          </w:p>
        </w:tc>
        <w:tc>
          <w:tcPr>
            <w:tcW w:w="2849" w:type="pct"/>
            <w:shd w:val="clear" w:color="auto" w:fill="auto"/>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Ufficio federale della cultura</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7'920.77</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22</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ItaCHted</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Ufficio federale della cultura</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20'922.31</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23</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ItaCHrom</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Ufficio federale della cultura</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51'061.00</w:t>
            </w:r>
          </w:p>
        </w:tc>
      </w:tr>
      <w:tr w:rsidR="00912084" w:rsidRPr="00BD182C" w:rsidTr="005A1E67">
        <w:trPr>
          <w:trHeight w:val="888"/>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24</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CDLS</w:t>
            </w:r>
          </w:p>
        </w:tc>
        <w:tc>
          <w:tcPr>
            <w:tcW w:w="2849" w:type="pct"/>
            <w:shd w:val="clear" w:color="auto" w:fill="auto"/>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SEFRI, </w:t>
            </w:r>
            <w:proofErr w:type="spellStart"/>
            <w:r>
              <w:rPr>
                <w:rFonts w:cs="Arial"/>
                <w:sz w:val="20"/>
                <w:lang w:val="it-CH" w:eastAsia="it-CH"/>
              </w:rPr>
              <w:t>Projektgebundene</w:t>
            </w:r>
            <w:proofErr w:type="spellEnd"/>
            <w:r>
              <w:rPr>
                <w:rFonts w:cs="Arial"/>
                <w:sz w:val="20"/>
                <w:lang w:val="it-CH" w:eastAsia="it-CH"/>
              </w:rPr>
              <w:t xml:space="preserve"> </w:t>
            </w:r>
            <w:proofErr w:type="spellStart"/>
            <w:r>
              <w:rPr>
                <w:rFonts w:cs="Arial"/>
                <w:sz w:val="20"/>
                <w:lang w:val="it-CH" w:eastAsia="it-CH"/>
              </w:rPr>
              <w:t>Beiträge</w:t>
            </w:r>
            <w:proofErr w:type="spellEnd"/>
            <w:r>
              <w:rPr>
                <w:rFonts w:cs="Arial"/>
                <w:sz w:val="20"/>
                <w:lang w:val="it-CH" w:eastAsia="it-CH"/>
              </w:rPr>
              <w:t xml:space="preserve">, </w:t>
            </w:r>
            <w:r w:rsidRPr="00C2796B">
              <w:rPr>
                <w:rFonts w:cs="Arial"/>
                <w:sz w:val="20"/>
                <w:lang w:val="it-CH" w:eastAsia="it-CH"/>
              </w:rPr>
              <w:t>P9</w:t>
            </w:r>
            <w:r>
              <w:rPr>
                <w:rFonts w:cs="Arial"/>
                <w:sz w:val="20"/>
                <w:lang w:val="it-CH" w:eastAsia="it-CH"/>
              </w:rPr>
              <w:t xml:space="preserve">: </w:t>
            </w:r>
            <w:proofErr w:type="spellStart"/>
            <w:r w:rsidRPr="00C2796B">
              <w:rPr>
                <w:rFonts w:cs="Arial"/>
                <w:sz w:val="20"/>
                <w:lang w:val="it-CH" w:eastAsia="it-CH"/>
              </w:rPr>
              <w:t>Aufbau</w:t>
            </w:r>
            <w:proofErr w:type="spellEnd"/>
            <w:r w:rsidRPr="00C2796B">
              <w:rPr>
                <w:rFonts w:cs="Arial"/>
                <w:sz w:val="20"/>
                <w:lang w:val="it-CH" w:eastAsia="it-CH"/>
              </w:rPr>
              <w:t xml:space="preserve"> </w:t>
            </w:r>
            <w:proofErr w:type="spellStart"/>
            <w:r w:rsidRPr="00C2796B">
              <w:rPr>
                <w:rFonts w:cs="Arial"/>
                <w:sz w:val="20"/>
                <w:lang w:val="it-CH" w:eastAsia="it-CH"/>
              </w:rPr>
              <w:t>der</w:t>
            </w:r>
            <w:proofErr w:type="spellEnd"/>
            <w:r w:rsidRPr="00C2796B">
              <w:rPr>
                <w:rFonts w:cs="Arial"/>
                <w:sz w:val="20"/>
                <w:lang w:val="it-CH" w:eastAsia="it-CH"/>
              </w:rPr>
              <w:t xml:space="preserve"> </w:t>
            </w:r>
            <w:proofErr w:type="spellStart"/>
            <w:r w:rsidRPr="00C2796B">
              <w:rPr>
                <w:rFonts w:cs="Arial"/>
                <w:sz w:val="20"/>
                <w:lang w:val="it-CH" w:eastAsia="it-CH"/>
              </w:rPr>
              <w:t>wissenschaftlichen</w:t>
            </w:r>
            <w:proofErr w:type="spellEnd"/>
            <w:r w:rsidRPr="00C2796B">
              <w:rPr>
                <w:rFonts w:cs="Arial"/>
                <w:sz w:val="20"/>
                <w:lang w:val="it-CH" w:eastAsia="it-CH"/>
              </w:rPr>
              <w:t xml:space="preserve"> </w:t>
            </w:r>
            <w:proofErr w:type="spellStart"/>
            <w:r w:rsidRPr="00C2796B">
              <w:rPr>
                <w:rFonts w:cs="Arial"/>
                <w:sz w:val="20"/>
                <w:lang w:val="it-CH" w:eastAsia="it-CH"/>
              </w:rPr>
              <w:t>Kompetenzen</w:t>
            </w:r>
            <w:proofErr w:type="spellEnd"/>
            <w:r w:rsidRPr="00C2796B">
              <w:rPr>
                <w:rFonts w:cs="Arial"/>
                <w:sz w:val="20"/>
                <w:lang w:val="it-CH" w:eastAsia="it-CH"/>
              </w:rPr>
              <w:t xml:space="preserve"> in </w:t>
            </w:r>
            <w:proofErr w:type="spellStart"/>
            <w:r w:rsidRPr="00C2796B">
              <w:rPr>
                <w:rFonts w:cs="Arial"/>
                <w:sz w:val="20"/>
                <w:lang w:val="it-CH" w:eastAsia="it-CH"/>
              </w:rPr>
              <w:t>den</w:t>
            </w:r>
            <w:proofErr w:type="spellEnd"/>
            <w:r w:rsidRPr="00C2796B">
              <w:rPr>
                <w:rFonts w:cs="Arial"/>
                <w:sz w:val="20"/>
                <w:lang w:val="it-CH" w:eastAsia="it-CH"/>
              </w:rPr>
              <w:t xml:space="preserve"> </w:t>
            </w:r>
            <w:proofErr w:type="spellStart"/>
            <w:r w:rsidRPr="00C2796B">
              <w:rPr>
                <w:rFonts w:cs="Arial"/>
                <w:sz w:val="20"/>
                <w:lang w:val="it-CH" w:eastAsia="it-CH"/>
              </w:rPr>
              <w:t>Fachdidaktiken</w:t>
            </w:r>
            <w:proofErr w:type="spellEnd"/>
            <w:r w:rsidRPr="00C2796B">
              <w:rPr>
                <w:rFonts w:cs="Arial"/>
                <w:sz w:val="20"/>
                <w:lang w:val="it-CH" w:eastAsia="it-CH"/>
              </w:rPr>
              <w:t xml:space="preserve"> tramite la </w:t>
            </w:r>
            <w:proofErr w:type="spellStart"/>
            <w:r w:rsidRPr="00C2796B">
              <w:rPr>
                <w:rFonts w:cs="Arial"/>
                <w:sz w:val="20"/>
                <w:lang w:val="it-CH" w:eastAsia="it-CH"/>
              </w:rPr>
              <w:t>Pädagogische</w:t>
            </w:r>
            <w:proofErr w:type="spellEnd"/>
            <w:r w:rsidRPr="00C2796B">
              <w:rPr>
                <w:rFonts w:cs="Arial"/>
                <w:sz w:val="20"/>
                <w:lang w:val="it-CH" w:eastAsia="it-CH"/>
              </w:rPr>
              <w:t xml:space="preserve"> </w:t>
            </w:r>
            <w:proofErr w:type="spellStart"/>
            <w:r w:rsidRPr="00C2796B">
              <w:rPr>
                <w:rFonts w:cs="Arial"/>
                <w:sz w:val="20"/>
                <w:lang w:val="it-CH" w:eastAsia="it-CH"/>
              </w:rPr>
              <w:t>Hochschule</w:t>
            </w:r>
            <w:proofErr w:type="spellEnd"/>
            <w:r w:rsidRPr="00C2796B">
              <w:rPr>
                <w:rFonts w:cs="Arial"/>
                <w:sz w:val="20"/>
                <w:lang w:val="it-CH" w:eastAsia="it-CH"/>
              </w:rPr>
              <w:t xml:space="preserve"> St. </w:t>
            </w:r>
            <w:proofErr w:type="spellStart"/>
            <w:r w:rsidRPr="00C2796B">
              <w:rPr>
                <w:rFonts w:cs="Arial"/>
                <w:sz w:val="20"/>
                <w:lang w:val="it-CH" w:eastAsia="it-CH"/>
              </w:rPr>
              <w:t>Gallen</w:t>
            </w:r>
            <w:proofErr w:type="spellEnd"/>
            <w:r w:rsidRPr="00C2796B">
              <w:rPr>
                <w:rFonts w:cs="Arial"/>
                <w:sz w:val="20"/>
                <w:lang w:val="it-CH" w:eastAsia="it-CH"/>
              </w:rPr>
              <w:t xml:space="preserve"> PFSG</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5'203.09</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25</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ItaCH</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Ufficio federale della cultura</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-309.34</w:t>
            </w:r>
          </w:p>
        </w:tc>
      </w:tr>
      <w:tr w:rsidR="00912084" w:rsidRPr="00BD182C" w:rsidTr="005A1E67">
        <w:trPr>
          <w:trHeight w:val="888"/>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26</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In-IT</w:t>
            </w:r>
          </w:p>
        </w:tc>
        <w:tc>
          <w:tcPr>
            <w:tcW w:w="2849" w:type="pct"/>
            <w:shd w:val="clear" w:color="auto" w:fill="auto"/>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 xml:space="preserve">Ufficio federale della cultura tramite la </w:t>
            </w:r>
            <w:proofErr w:type="spellStart"/>
            <w:r w:rsidRPr="00C2796B">
              <w:rPr>
                <w:rFonts w:cs="Arial"/>
                <w:sz w:val="20"/>
                <w:lang w:val="it-CH" w:eastAsia="it-CH"/>
              </w:rPr>
              <w:t>Pädagogische</w:t>
            </w:r>
            <w:proofErr w:type="spellEnd"/>
            <w:r w:rsidRPr="00C2796B">
              <w:rPr>
                <w:rFonts w:cs="Arial"/>
                <w:sz w:val="20"/>
                <w:lang w:val="it-CH" w:eastAsia="it-CH"/>
              </w:rPr>
              <w:t xml:space="preserve"> </w:t>
            </w:r>
            <w:proofErr w:type="spellStart"/>
            <w:r w:rsidRPr="00C2796B">
              <w:rPr>
                <w:rFonts w:cs="Arial"/>
                <w:sz w:val="20"/>
                <w:lang w:val="it-CH" w:eastAsia="it-CH"/>
              </w:rPr>
              <w:t>Hochschule</w:t>
            </w:r>
            <w:proofErr w:type="spellEnd"/>
            <w:r w:rsidRPr="00C2796B">
              <w:rPr>
                <w:rFonts w:cs="Arial"/>
                <w:sz w:val="20"/>
                <w:lang w:val="it-CH" w:eastAsia="it-CH"/>
              </w:rPr>
              <w:t xml:space="preserve"> Schwyz; </w:t>
            </w:r>
            <w:proofErr w:type="spellStart"/>
            <w:r w:rsidRPr="00C2796B">
              <w:rPr>
                <w:rFonts w:cs="Arial"/>
                <w:sz w:val="20"/>
                <w:lang w:val="it-CH" w:eastAsia="it-CH"/>
              </w:rPr>
              <w:t>Kanton</w:t>
            </w:r>
            <w:proofErr w:type="spellEnd"/>
            <w:r w:rsidRPr="00C2796B">
              <w:rPr>
                <w:rFonts w:cs="Arial"/>
                <w:sz w:val="20"/>
                <w:lang w:val="it-CH" w:eastAsia="it-CH"/>
              </w:rPr>
              <w:t xml:space="preserve"> Uri, </w:t>
            </w:r>
            <w:proofErr w:type="spellStart"/>
            <w:r w:rsidRPr="00C2796B">
              <w:rPr>
                <w:rFonts w:cs="Arial"/>
                <w:sz w:val="20"/>
                <w:lang w:val="it-CH" w:eastAsia="it-CH"/>
              </w:rPr>
              <w:t>Bildungs</w:t>
            </w:r>
            <w:proofErr w:type="spellEnd"/>
            <w:r w:rsidRPr="00C2796B">
              <w:rPr>
                <w:rFonts w:cs="Arial"/>
                <w:sz w:val="20"/>
                <w:lang w:val="it-CH" w:eastAsia="it-CH"/>
              </w:rPr>
              <w:t xml:space="preserve">-und </w:t>
            </w:r>
            <w:proofErr w:type="spellStart"/>
            <w:r w:rsidRPr="00C2796B">
              <w:rPr>
                <w:rFonts w:cs="Arial"/>
                <w:sz w:val="20"/>
                <w:lang w:val="it-CH" w:eastAsia="it-CH"/>
              </w:rPr>
              <w:t>Kulturdirektion</w:t>
            </w:r>
            <w:proofErr w:type="spellEnd"/>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16'947.94</w:t>
            </w:r>
          </w:p>
        </w:tc>
      </w:tr>
      <w:tr w:rsidR="00912084" w:rsidRPr="00BD182C" w:rsidTr="005A1E67">
        <w:trPr>
          <w:trHeight w:val="592"/>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27</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CME</w:t>
            </w:r>
          </w:p>
        </w:tc>
        <w:tc>
          <w:tcPr>
            <w:tcW w:w="2849" w:type="pct"/>
            <w:shd w:val="clear" w:color="auto" w:fill="auto"/>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FNS, </w:t>
            </w:r>
            <w:r w:rsidRPr="00C2796B">
              <w:rPr>
                <w:rFonts w:cs="Arial"/>
                <w:sz w:val="20"/>
                <w:lang w:val="it-CH" w:eastAsia="it-CH"/>
              </w:rPr>
              <w:t>Agora; Lugano città del Gusto; UBS</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59'039.39</w:t>
            </w:r>
          </w:p>
        </w:tc>
      </w:tr>
      <w:tr w:rsidR="00912084" w:rsidRPr="00BD182C" w:rsidTr="005A1E67">
        <w:trPr>
          <w:trHeight w:val="592"/>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28</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Italmatica_FNS</w:t>
            </w:r>
            <w:proofErr w:type="spellEnd"/>
          </w:p>
        </w:tc>
        <w:tc>
          <w:tcPr>
            <w:tcW w:w="2849" w:type="pct"/>
            <w:shd w:val="clear" w:color="auto" w:fill="auto"/>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Fondo Nazionale Svizzero FNS, </w:t>
            </w:r>
            <w:r w:rsidRPr="00C2796B">
              <w:rPr>
                <w:rFonts w:cs="Arial"/>
                <w:sz w:val="20"/>
                <w:lang w:val="it-CH" w:eastAsia="it-CH"/>
              </w:rPr>
              <w:t xml:space="preserve">Project </w:t>
            </w:r>
            <w:proofErr w:type="spellStart"/>
            <w:r w:rsidRPr="00C2796B">
              <w:rPr>
                <w:rFonts w:cs="Arial"/>
                <w:sz w:val="20"/>
                <w:lang w:val="it-CH" w:eastAsia="it-CH"/>
              </w:rPr>
              <w:t>funding</w:t>
            </w:r>
            <w:proofErr w:type="spellEnd"/>
            <w:r w:rsidRPr="00C2796B">
              <w:rPr>
                <w:rFonts w:cs="Arial"/>
                <w:sz w:val="20"/>
                <w:lang w:val="it-CH" w:eastAsia="it-CH"/>
              </w:rPr>
              <w:t xml:space="preserve"> in </w:t>
            </w:r>
            <w:proofErr w:type="spellStart"/>
            <w:r w:rsidRPr="00C2796B">
              <w:rPr>
                <w:rFonts w:cs="Arial"/>
                <w:sz w:val="20"/>
                <w:lang w:val="it-CH" w:eastAsia="it-CH"/>
              </w:rPr>
              <w:t>humanities</w:t>
            </w:r>
            <w:proofErr w:type="spellEnd"/>
            <w:r w:rsidRPr="00C2796B">
              <w:rPr>
                <w:rFonts w:cs="Arial"/>
                <w:sz w:val="20"/>
                <w:lang w:val="it-CH" w:eastAsia="it-CH"/>
              </w:rPr>
              <w:t xml:space="preserve"> and social </w:t>
            </w:r>
            <w:proofErr w:type="spellStart"/>
            <w:r w:rsidRPr="00C2796B">
              <w:rPr>
                <w:rFonts w:cs="Arial"/>
                <w:sz w:val="20"/>
                <w:lang w:val="it-CH" w:eastAsia="it-CH"/>
              </w:rPr>
              <w:t>sciences</w:t>
            </w:r>
            <w:proofErr w:type="spellEnd"/>
            <w:r w:rsidRPr="00C2796B">
              <w:rPr>
                <w:rFonts w:cs="Arial"/>
                <w:sz w:val="20"/>
                <w:lang w:val="it-CH" w:eastAsia="it-CH"/>
              </w:rPr>
              <w:t xml:space="preserve"> (</w:t>
            </w:r>
            <w:proofErr w:type="spellStart"/>
            <w:r w:rsidRPr="00C2796B">
              <w:rPr>
                <w:rFonts w:cs="Arial"/>
                <w:sz w:val="20"/>
                <w:lang w:val="it-CH" w:eastAsia="it-CH"/>
              </w:rPr>
              <w:t>Division</w:t>
            </w:r>
            <w:proofErr w:type="spellEnd"/>
            <w:r w:rsidRPr="00C2796B">
              <w:rPr>
                <w:rFonts w:cs="Arial"/>
                <w:sz w:val="20"/>
                <w:lang w:val="it-CH" w:eastAsia="it-CH"/>
              </w:rPr>
              <w:t xml:space="preserve"> I)</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63'962.75</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29</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Thymio</w:t>
            </w:r>
            <w:proofErr w:type="spellEnd"/>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Swisscom</w:t>
            </w:r>
            <w:proofErr w:type="spellEnd"/>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0.00</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30</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TIPI-Prima infanzia</w:t>
            </w: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Stiftung</w:t>
            </w:r>
            <w:proofErr w:type="spellEnd"/>
            <w:r w:rsidRPr="00C2796B">
              <w:rPr>
                <w:rFonts w:cs="Arial"/>
                <w:sz w:val="20"/>
                <w:lang w:val="it-CH" w:eastAsia="it-CH"/>
              </w:rPr>
              <w:t xml:space="preserve"> Mercator </w:t>
            </w:r>
            <w:proofErr w:type="spellStart"/>
            <w:r w:rsidRPr="00C2796B">
              <w:rPr>
                <w:rFonts w:cs="Arial"/>
                <w:sz w:val="20"/>
                <w:lang w:val="it-CH" w:eastAsia="it-CH"/>
              </w:rPr>
              <w:t>Schweiz</w:t>
            </w:r>
            <w:proofErr w:type="spellEnd"/>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66'965.12</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31</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STEP</w:t>
            </w: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Fondazione CH - Erasmus+</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22'859.60</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32</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TheLab</w:t>
            </w:r>
            <w:proofErr w:type="spellEnd"/>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Wikimedia</w:t>
            </w:r>
            <w:proofErr w:type="spellEnd"/>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1'552.97</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33</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RivMate</w:t>
            </w:r>
            <w:proofErr w:type="spellEnd"/>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DECS</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4'500.00</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34</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Servizi Vari</w:t>
            </w: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Vari</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4'456.80</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35</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Servizi Vari</w:t>
            </w: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Vari</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3'845.94</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36</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Madonna di Re</w:t>
            </w: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Fondazione Madonna di Re</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178.27</w:t>
            </w:r>
          </w:p>
        </w:tc>
      </w:tr>
      <w:tr w:rsidR="00912084" w:rsidRPr="00BD182C" w:rsidTr="005A1E67">
        <w:trPr>
          <w:trHeight w:val="370"/>
        </w:trPr>
        <w:tc>
          <w:tcPr>
            <w:tcW w:w="208" w:type="pct"/>
            <w:shd w:val="clear" w:color="000000" w:fill="FFFFFF"/>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 </w:t>
            </w:r>
          </w:p>
        </w:tc>
        <w:tc>
          <w:tcPr>
            <w:tcW w:w="987" w:type="pct"/>
            <w:shd w:val="clear" w:color="000000" w:fill="FFFFFF"/>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 </w:t>
            </w:r>
          </w:p>
        </w:tc>
        <w:tc>
          <w:tcPr>
            <w:tcW w:w="2849" w:type="pct"/>
            <w:shd w:val="clear" w:color="000000" w:fill="FFFFFF"/>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 </w:t>
            </w:r>
          </w:p>
        </w:tc>
        <w:tc>
          <w:tcPr>
            <w:tcW w:w="957" w:type="pct"/>
            <w:shd w:val="clear" w:color="000000" w:fill="FFFFFF"/>
            <w:vAlign w:val="bottom"/>
            <w:hideMark/>
          </w:tcPr>
          <w:p w:rsidR="00912084" w:rsidRPr="00C2796B" w:rsidRDefault="00912084" w:rsidP="005A1E67">
            <w:pPr>
              <w:jc w:val="right"/>
              <w:rPr>
                <w:rFonts w:cs="Arial"/>
                <w:b/>
                <w:bCs/>
                <w:sz w:val="20"/>
                <w:lang w:val="it-CH" w:eastAsia="it-CH"/>
              </w:rPr>
            </w:pPr>
            <w:r w:rsidRPr="00BD182C">
              <w:rPr>
                <w:rFonts w:cs="Arial"/>
                <w:b/>
                <w:bCs/>
                <w:sz w:val="20"/>
                <w:lang w:val="it-CH" w:eastAsia="it-CH"/>
              </w:rPr>
              <w:t>831</w:t>
            </w:r>
            <w:r>
              <w:rPr>
                <w:rFonts w:cs="Arial"/>
                <w:b/>
                <w:bCs/>
                <w:sz w:val="20"/>
                <w:lang w:val="it-CH" w:eastAsia="it-CH"/>
              </w:rPr>
              <w:t>’</w:t>
            </w:r>
            <w:r w:rsidRPr="00BD182C">
              <w:rPr>
                <w:rFonts w:cs="Arial"/>
                <w:b/>
                <w:bCs/>
                <w:sz w:val="20"/>
                <w:lang w:val="it-CH" w:eastAsia="it-CH"/>
              </w:rPr>
              <w:t>089.34</w:t>
            </w:r>
          </w:p>
        </w:tc>
      </w:tr>
      <w:tr w:rsidR="00912084" w:rsidRPr="00BD182C" w:rsidTr="005A1E67">
        <w:trPr>
          <w:trHeight w:val="777"/>
        </w:trPr>
        <w:tc>
          <w:tcPr>
            <w:tcW w:w="208" w:type="pct"/>
            <w:shd w:val="clear" w:color="auto" w:fill="auto"/>
            <w:noWrap/>
            <w:vAlign w:val="center"/>
            <w:hideMark/>
          </w:tcPr>
          <w:p w:rsidR="00912084" w:rsidRPr="00C2796B" w:rsidRDefault="00912084" w:rsidP="005A1E67">
            <w:pPr>
              <w:jc w:val="left"/>
              <w:rPr>
                <w:rFonts w:cs="Arial"/>
                <w:b/>
                <w:bCs/>
                <w:color w:val="006100"/>
                <w:sz w:val="20"/>
                <w:lang w:val="it-CH" w:eastAsia="it-CH"/>
              </w:rPr>
            </w:pPr>
            <w:r w:rsidRPr="00C2796B">
              <w:rPr>
                <w:rFonts w:cs="Arial"/>
                <w:b/>
                <w:bCs/>
                <w:color w:val="006100"/>
                <w:sz w:val="20"/>
                <w:lang w:val="it-CH" w:eastAsia="it-CH"/>
              </w:rPr>
              <w:t> </w:t>
            </w:r>
          </w:p>
        </w:tc>
        <w:tc>
          <w:tcPr>
            <w:tcW w:w="987" w:type="pct"/>
            <w:shd w:val="clear" w:color="auto" w:fill="auto"/>
            <w:vAlign w:val="center"/>
            <w:hideMark/>
          </w:tcPr>
          <w:p w:rsidR="00912084" w:rsidRPr="00C2796B" w:rsidRDefault="00912084" w:rsidP="005A1E67">
            <w:pPr>
              <w:jc w:val="left"/>
              <w:rPr>
                <w:rFonts w:cs="Arial"/>
                <w:b/>
                <w:bCs/>
                <w:sz w:val="20"/>
                <w:lang w:val="it-CH" w:eastAsia="it-CH"/>
              </w:rPr>
            </w:pPr>
            <w:r w:rsidRPr="00C2796B">
              <w:rPr>
                <w:rFonts w:cs="Arial"/>
                <w:b/>
                <w:bCs/>
                <w:sz w:val="20"/>
                <w:lang w:val="it-CH" w:eastAsia="it-CH"/>
              </w:rPr>
              <w:t xml:space="preserve">Importo del contributo </w:t>
            </w:r>
            <w:r w:rsidRPr="00F2345E">
              <w:rPr>
                <w:rFonts w:cs="Arial"/>
                <w:b/>
                <w:bCs/>
                <w:sz w:val="20"/>
                <w:lang w:val="it-CH" w:eastAsia="it-CH"/>
              </w:rPr>
              <w:t>cantonale</w:t>
            </w:r>
          </w:p>
        </w:tc>
        <w:tc>
          <w:tcPr>
            <w:tcW w:w="2849" w:type="pct"/>
            <w:shd w:val="clear" w:color="auto" w:fill="auto"/>
            <w:noWrap/>
            <w:vAlign w:val="bottom"/>
            <w:hideMark/>
          </w:tcPr>
          <w:p w:rsidR="00912084" w:rsidRPr="00C2796B" w:rsidRDefault="00912084" w:rsidP="005A1E67">
            <w:pPr>
              <w:jc w:val="right"/>
              <w:rPr>
                <w:rFonts w:cs="Arial"/>
                <w:b/>
                <w:bCs/>
                <w:sz w:val="20"/>
                <w:lang w:val="it-CH" w:eastAsia="it-CH"/>
              </w:rPr>
            </w:pPr>
            <w:r w:rsidRPr="00C2796B">
              <w:rPr>
                <w:rFonts w:cs="Arial"/>
                <w:b/>
                <w:bCs/>
                <w:sz w:val="20"/>
                <w:lang w:val="it-CH" w:eastAsia="it-CH"/>
              </w:rPr>
              <w:t>15%</w:t>
            </w:r>
          </w:p>
        </w:tc>
        <w:tc>
          <w:tcPr>
            <w:tcW w:w="957" w:type="pct"/>
            <w:shd w:val="clear" w:color="auto" w:fill="auto"/>
            <w:noWrap/>
            <w:vAlign w:val="bottom"/>
            <w:hideMark/>
          </w:tcPr>
          <w:p w:rsidR="00912084" w:rsidRPr="00C2796B" w:rsidRDefault="00912084" w:rsidP="005A1E67">
            <w:pPr>
              <w:jc w:val="right"/>
              <w:rPr>
                <w:rFonts w:cs="Arial"/>
                <w:b/>
                <w:bCs/>
                <w:sz w:val="20"/>
                <w:lang w:val="it-CH" w:eastAsia="it-CH"/>
              </w:rPr>
            </w:pPr>
            <w:r w:rsidRPr="00C2796B">
              <w:rPr>
                <w:rFonts w:cs="Arial"/>
                <w:b/>
                <w:bCs/>
                <w:sz w:val="20"/>
                <w:lang w:val="it-CH" w:eastAsia="it-CH"/>
              </w:rPr>
              <w:t>124</w:t>
            </w:r>
            <w:r>
              <w:rPr>
                <w:rFonts w:cs="Arial"/>
                <w:b/>
                <w:bCs/>
                <w:sz w:val="20"/>
                <w:lang w:val="it-CH" w:eastAsia="it-CH"/>
              </w:rPr>
              <w:t>’</w:t>
            </w:r>
            <w:r w:rsidRPr="00C2796B">
              <w:rPr>
                <w:rFonts w:cs="Arial"/>
                <w:b/>
                <w:bCs/>
                <w:sz w:val="20"/>
                <w:lang w:val="it-CH" w:eastAsia="it-CH"/>
              </w:rPr>
              <w:t>663.40</w:t>
            </w:r>
          </w:p>
        </w:tc>
      </w:tr>
      <w:tr w:rsidR="00912084" w:rsidRPr="00BD182C" w:rsidTr="005A1E67">
        <w:trPr>
          <w:trHeight w:val="310"/>
        </w:trPr>
        <w:tc>
          <w:tcPr>
            <w:tcW w:w="208" w:type="pct"/>
            <w:shd w:val="clear" w:color="auto" w:fill="auto"/>
            <w:noWrap/>
            <w:vAlign w:val="center"/>
            <w:hideMark/>
          </w:tcPr>
          <w:p w:rsidR="00912084" w:rsidRPr="00C2796B" w:rsidRDefault="00912084" w:rsidP="005A1E67">
            <w:pPr>
              <w:jc w:val="left"/>
              <w:rPr>
                <w:rFonts w:cs="Arial"/>
                <w:sz w:val="20"/>
                <w:lang w:val="it-CH" w:eastAsia="it-CH"/>
              </w:rPr>
            </w:pPr>
          </w:p>
        </w:tc>
        <w:tc>
          <w:tcPr>
            <w:tcW w:w="3836" w:type="pct"/>
            <w:gridSpan w:val="2"/>
            <w:shd w:val="clear" w:color="auto" w:fill="auto"/>
            <w:noWrap/>
            <w:vAlign w:val="bottom"/>
            <w:hideMark/>
          </w:tcPr>
          <w:p w:rsidR="00912084" w:rsidRPr="00C2796B" w:rsidRDefault="00912084" w:rsidP="005A1E67">
            <w:pPr>
              <w:jc w:val="left"/>
              <w:rPr>
                <w:rFonts w:cs="Arial"/>
                <w:b/>
                <w:bCs/>
                <w:color w:val="000000"/>
                <w:sz w:val="20"/>
                <w:lang w:val="it-CH" w:eastAsia="it-CH"/>
              </w:rPr>
            </w:pPr>
            <w:r w:rsidRPr="00C2796B">
              <w:rPr>
                <w:rFonts w:cs="Arial"/>
                <w:b/>
                <w:bCs/>
                <w:color w:val="000000"/>
                <w:sz w:val="20"/>
                <w:lang w:val="it-CH" w:eastAsia="it-CH"/>
              </w:rPr>
              <w:t>Progetti finanziati internamente</w:t>
            </w:r>
          </w:p>
        </w:tc>
        <w:tc>
          <w:tcPr>
            <w:tcW w:w="957" w:type="pct"/>
            <w:shd w:val="clear" w:color="auto" w:fill="auto"/>
            <w:noWrap/>
            <w:vAlign w:val="bottom"/>
            <w:hideMark/>
          </w:tcPr>
          <w:p w:rsidR="00912084" w:rsidRPr="00C2796B" w:rsidRDefault="00912084" w:rsidP="005A1E67">
            <w:pPr>
              <w:jc w:val="left"/>
              <w:rPr>
                <w:rFonts w:cs="Arial"/>
                <w:b/>
                <w:bCs/>
                <w:color w:val="000000"/>
                <w:sz w:val="20"/>
                <w:lang w:val="it-CH" w:eastAsia="it-CH"/>
              </w:rPr>
            </w:pP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37</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AGORA</w:t>
            </w: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FNS </w:t>
            </w:r>
            <w:r w:rsidRPr="00C2796B">
              <w:rPr>
                <w:rFonts w:cs="Arial"/>
                <w:sz w:val="20"/>
                <w:lang w:val="it-CH" w:eastAsia="it-CH"/>
              </w:rPr>
              <w:t>Agora</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8'172.35</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38</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TAIt</w:t>
            </w:r>
            <w:proofErr w:type="spellEnd"/>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SUPSI </w:t>
            </w:r>
            <w:r w:rsidRPr="00C2796B">
              <w:rPr>
                <w:rFonts w:cs="Arial"/>
                <w:sz w:val="20"/>
                <w:lang w:val="it-CH" w:eastAsia="it-CH"/>
              </w:rPr>
              <w:t>Finanziamento interno RAY</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3'000.00</w:t>
            </w:r>
          </w:p>
        </w:tc>
      </w:tr>
      <w:tr w:rsidR="00912084" w:rsidRPr="00BD182C" w:rsidTr="005A1E67">
        <w:trPr>
          <w:trHeight w:val="296"/>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39</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roofErr w:type="spellStart"/>
            <w:r w:rsidRPr="00C2796B">
              <w:rPr>
                <w:rFonts w:cs="Arial"/>
                <w:sz w:val="20"/>
                <w:lang w:val="it-CH" w:eastAsia="it-CH"/>
              </w:rPr>
              <w:t>FliSCoII</w:t>
            </w:r>
            <w:proofErr w:type="spellEnd"/>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Pr>
                <w:rFonts w:cs="Arial"/>
                <w:sz w:val="20"/>
                <w:lang w:val="it-CH" w:eastAsia="it-CH"/>
              </w:rPr>
              <w:t xml:space="preserve">SUPSI </w:t>
            </w:r>
            <w:r w:rsidRPr="00C2796B">
              <w:rPr>
                <w:rFonts w:cs="Arial"/>
                <w:sz w:val="20"/>
                <w:lang w:val="it-CH" w:eastAsia="it-CH"/>
              </w:rPr>
              <w:t>Finanziamento interno RAY</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5'000.00</w:t>
            </w:r>
          </w:p>
        </w:tc>
      </w:tr>
      <w:tr w:rsidR="00912084" w:rsidRPr="00BD182C" w:rsidTr="005A1E67">
        <w:trPr>
          <w:trHeight w:val="310"/>
        </w:trPr>
        <w:tc>
          <w:tcPr>
            <w:tcW w:w="208" w:type="pct"/>
            <w:shd w:val="clear" w:color="auto" w:fill="auto"/>
            <w:vAlign w:val="center"/>
            <w:hideMark/>
          </w:tcPr>
          <w:p w:rsidR="00912084" w:rsidRPr="00C2796B" w:rsidRDefault="00912084" w:rsidP="005A1E67">
            <w:pPr>
              <w:jc w:val="left"/>
              <w:rPr>
                <w:rFonts w:cs="Arial"/>
                <w:sz w:val="20"/>
                <w:lang w:val="it-CH" w:eastAsia="it-CH"/>
              </w:rPr>
            </w:pPr>
            <w:r w:rsidRPr="00C2796B">
              <w:rPr>
                <w:rFonts w:cs="Arial"/>
                <w:sz w:val="20"/>
                <w:lang w:val="it-CH" w:eastAsia="it-CH"/>
              </w:rPr>
              <w:t>40</w:t>
            </w: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TMP</w:t>
            </w: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r w:rsidRPr="00C2796B">
              <w:rPr>
                <w:rFonts w:cs="Arial"/>
                <w:sz w:val="20"/>
                <w:lang w:val="it-CH" w:eastAsia="it-CH"/>
              </w:rPr>
              <w:t>Fondi interni SUPSI (Direzione_01exspec)</w:t>
            </w:r>
          </w:p>
        </w:tc>
        <w:tc>
          <w:tcPr>
            <w:tcW w:w="957" w:type="pct"/>
            <w:shd w:val="clear" w:color="auto" w:fill="auto"/>
            <w:vAlign w:val="bottom"/>
            <w:hideMark/>
          </w:tcPr>
          <w:p w:rsidR="00912084" w:rsidRPr="00C2796B" w:rsidRDefault="00912084" w:rsidP="005A1E67">
            <w:pPr>
              <w:jc w:val="right"/>
              <w:rPr>
                <w:rFonts w:cs="Arial"/>
                <w:sz w:val="20"/>
                <w:lang w:val="it-CH" w:eastAsia="it-CH"/>
              </w:rPr>
            </w:pPr>
            <w:r w:rsidRPr="00C2796B">
              <w:rPr>
                <w:rFonts w:cs="Arial"/>
                <w:sz w:val="20"/>
                <w:lang w:val="it-CH" w:eastAsia="it-CH"/>
              </w:rPr>
              <w:t>10'509.13</w:t>
            </w:r>
          </w:p>
        </w:tc>
      </w:tr>
      <w:tr w:rsidR="00912084" w:rsidRPr="00BD182C" w:rsidTr="005A1E67">
        <w:trPr>
          <w:trHeight w:val="310"/>
        </w:trPr>
        <w:tc>
          <w:tcPr>
            <w:tcW w:w="208" w:type="pct"/>
            <w:shd w:val="clear" w:color="auto" w:fill="auto"/>
            <w:noWrap/>
            <w:vAlign w:val="center"/>
            <w:hideMark/>
          </w:tcPr>
          <w:p w:rsidR="00912084" w:rsidRPr="00C2796B" w:rsidRDefault="00912084" w:rsidP="005A1E67">
            <w:pPr>
              <w:jc w:val="left"/>
              <w:rPr>
                <w:rFonts w:cs="Arial"/>
                <w:sz w:val="20"/>
                <w:lang w:val="it-CH" w:eastAsia="it-CH"/>
              </w:rPr>
            </w:pPr>
          </w:p>
        </w:tc>
        <w:tc>
          <w:tcPr>
            <w:tcW w:w="987" w:type="pct"/>
            <w:shd w:val="clear" w:color="auto" w:fill="auto"/>
            <w:noWrap/>
            <w:vAlign w:val="bottom"/>
            <w:hideMark/>
          </w:tcPr>
          <w:p w:rsidR="00912084" w:rsidRPr="00C2796B" w:rsidRDefault="00912084" w:rsidP="005A1E67">
            <w:pPr>
              <w:jc w:val="left"/>
              <w:rPr>
                <w:rFonts w:cs="Arial"/>
                <w:sz w:val="20"/>
                <w:lang w:val="it-CH" w:eastAsia="it-CH"/>
              </w:rPr>
            </w:pPr>
          </w:p>
        </w:tc>
        <w:tc>
          <w:tcPr>
            <w:tcW w:w="2849" w:type="pct"/>
            <w:shd w:val="clear" w:color="auto" w:fill="auto"/>
            <w:noWrap/>
            <w:vAlign w:val="bottom"/>
            <w:hideMark/>
          </w:tcPr>
          <w:p w:rsidR="00912084" w:rsidRPr="00C2796B" w:rsidRDefault="00912084" w:rsidP="005A1E67">
            <w:pPr>
              <w:jc w:val="left"/>
              <w:rPr>
                <w:rFonts w:cs="Arial"/>
                <w:sz w:val="20"/>
                <w:lang w:val="it-CH" w:eastAsia="it-CH"/>
              </w:rPr>
            </w:pPr>
          </w:p>
        </w:tc>
        <w:tc>
          <w:tcPr>
            <w:tcW w:w="957" w:type="pct"/>
            <w:shd w:val="clear" w:color="000000" w:fill="FFFFFF"/>
            <w:vAlign w:val="bottom"/>
            <w:hideMark/>
          </w:tcPr>
          <w:p w:rsidR="00912084" w:rsidRPr="00C2796B" w:rsidRDefault="00912084" w:rsidP="005A1E67">
            <w:pPr>
              <w:jc w:val="right"/>
              <w:rPr>
                <w:rFonts w:cs="Arial"/>
                <w:b/>
                <w:bCs/>
                <w:sz w:val="20"/>
                <w:lang w:val="it-CH" w:eastAsia="it-CH"/>
              </w:rPr>
            </w:pPr>
            <w:r w:rsidRPr="00C2796B">
              <w:rPr>
                <w:rFonts w:cs="Arial"/>
                <w:b/>
                <w:bCs/>
                <w:sz w:val="20"/>
                <w:lang w:val="it-CH" w:eastAsia="it-CH"/>
              </w:rPr>
              <w:t>857'770.82</w:t>
            </w:r>
          </w:p>
        </w:tc>
      </w:tr>
    </w:tbl>
    <w:p w:rsidR="00912084" w:rsidRPr="005A1E67" w:rsidRDefault="00912084" w:rsidP="005A1E67">
      <w:pPr>
        <w:tabs>
          <w:tab w:val="left" w:pos="364"/>
        </w:tabs>
        <w:spacing w:before="120" w:after="120"/>
        <w:rPr>
          <w:sz w:val="20"/>
        </w:rPr>
      </w:pPr>
      <w:r w:rsidRPr="007356F8">
        <w:rPr>
          <w:sz w:val="20"/>
        </w:rPr>
        <w:t>Fonte: SUPSI</w:t>
      </w:r>
    </w:p>
    <w:p w:rsidR="00462AE0" w:rsidRDefault="00462AE0" w:rsidP="00912084">
      <w:pPr>
        <w:pStyle w:val="Paragrafoelenco"/>
        <w:ind w:left="0"/>
      </w:pPr>
    </w:p>
    <w:p w:rsidR="00912084" w:rsidRDefault="00912084" w:rsidP="00912084">
      <w:pPr>
        <w:pStyle w:val="Paragrafoelenco"/>
        <w:ind w:left="0"/>
      </w:pPr>
      <w:r>
        <w:t xml:space="preserve">L’art. 23 cpv. 1 </w:t>
      </w:r>
      <w:proofErr w:type="spellStart"/>
      <w:r>
        <w:t>lett</w:t>
      </w:r>
      <w:proofErr w:type="spellEnd"/>
      <w:r>
        <w:t xml:space="preserve">. d) punto 2 </w:t>
      </w:r>
      <w:proofErr w:type="spellStart"/>
      <w:r>
        <w:t>cdp</w:t>
      </w:r>
      <w:proofErr w:type="spellEnd"/>
      <w:r>
        <w:t xml:space="preserve"> contempla infine i ricavi della ricerca e dei servizi. La </w:t>
      </w:r>
      <w:proofErr w:type="spellStart"/>
      <w:r>
        <w:t>tab</w:t>
      </w:r>
      <w:proofErr w:type="spellEnd"/>
      <w:r>
        <w:t xml:space="preserve">. 45 illustra l’evoluzione dei valori dal 2016 al 2018 per fonte di finanziamento. Nel 2018 erano attivi </w:t>
      </w:r>
      <w:r w:rsidRPr="009F525A">
        <w:t>63</w:t>
      </w:r>
      <w:r>
        <w:t xml:space="preserve"> progetti per un totale di 1.5 mio</w:t>
      </w:r>
      <w:r w:rsidRPr="009F525A">
        <w:t>,</w:t>
      </w:r>
      <w:r>
        <w:t xml:space="preserve"> </w:t>
      </w:r>
      <w:r w:rsidRPr="009F525A">
        <w:t>di cui 25</w:t>
      </w:r>
      <w:r>
        <w:t xml:space="preserve"> progetti specifici all’art.</w:t>
      </w:r>
      <w:r w:rsidRPr="009F525A">
        <w:t xml:space="preserve"> 19 </w:t>
      </w:r>
      <w:proofErr w:type="spellStart"/>
      <w:r>
        <w:t>cdp</w:t>
      </w:r>
      <w:proofErr w:type="spellEnd"/>
      <w:r w:rsidRPr="009F525A">
        <w:t xml:space="preserve"> riferiti al settore della ricerca educativa</w:t>
      </w:r>
      <w:r>
        <w:t xml:space="preserve">. Tra questi, </w:t>
      </w:r>
      <w:r w:rsidRPr="009F525A">
        <w:t xml:space="preserve">9 progetti </w:t>
      </w:r>
      <w:r>
        <w:t xml:space="preserve">sono stati </w:t>
      </w:r>
      <w:r w:rsidRPr="009F525A">
        <w:t>finanziati da terzi acquisiti nel 2018</w:t>
      </w:r>
      <w:r>
        <w:t xml:space="preserve">. I progetti finanziati da terzi hanno generato nel 2018 ricavi per </w:t>
      </w:r>
      <w:proofErr w:type="spellStart"/>
      <w:r>
        <w:t>fr</w:t>
      </w:r>
      <w:proofErr w:type="spellEnd"/>
      <w:r>
        <w:t>. 831'099.-.</w:t>
      </w:r>
    </w:p>
    <w:p w:rsidR="00462AE0" w:rsidRDefault="00462AE0" w:rsidP="00912084">
      <w:pPr>
        <w:pStyle w:val="Paragrafoelenco"/>
        <w:ind w:left="0"/>
      </w:pPr>
    </w:p>
    <w:p w:rsidR="00912084" w:rsidRDefault="00912084" w:rsidP="006E5628">
      <w:pPr>
        <w:pStyle w:val="Tabella"/>
      </w:pPr>
      <w:r>
        <w:t xml:space="preserve"> Ricavi della ricerca e dei servizi per fonte di finanziamento dal 2016 al 2018 (in </w:t>
      </w:r>
      <w:proofErr w:type="spellStart"/>
      <w:r>
        <w:t>fr</w:t>
      </w:r>
      <w:proofErr w:type="spell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0"/>
        <w:gridCol w:w="1868"/>
        <w:gridCol w:w="1866"/>
        <w:gridCol w:w="1864"/>
      </w:tblGrid>
      <w:tr w:rsidR="00912084" w:rsidRPr="009F525A" w:rsidTr="005A1E67">
        <w:trPr>
          <w:trHeight w:val="315"/>
        </w:trPr>
        <w:tc>
          <w:tcPr>
            <w:tcW w:w="2138" w:type="pct"/>
            <w:shd w:val="clear" w:color="auto" w:fill="auto"/>
            <w:noWrap/>
            <w:vAlign w:val="center"/>
            <w:hideMark/>
          </w:tcPr>
          <w:p w:rsidR="00912084" w:rsidRPr="009F525A" w:rsidRDefault="00912084" w:rsidP="005A1E67">
            <w:pPr>
              <w:jc w:val="center"/>
              <w:rPr>
                <w:rFonts w:cs="Arial"/>
                <w:i/>
                <w:iCs/>
                <w:color w:val="000000"/>
                <w:sz w:val="22"/>
                <w:szCs w:val="22"/>
                <w:lang w:val="it-CH" w:eastAsia="it-CH"/>
              </w:rPr>
            </w:pPr>
          </w:p>
        </w:tc>
        <w:tc>
          <w:tcPr>
            <w:tcW w:w="955" w:type="pct"/>
            <w:shd w:val="clear" w:color="auto" w:fill="auto"/>
            <w:vAlign w:val="center"/>
            <w:hideMark/>
          </w:tcPr>
          <w:p w:rsidR="00912084" w:rsidRPr="00C2796B" w:rsidRDefault="00912084" w:rsidP="005A1E67">
            <w:pPr>
              <w:jc w:val="center"/>
              <w:rPr>
                <w:rFonts w:cs="Arial"/>
                <w:b/>
                <w:sz w:val="22"/>
                <w:szCs w:val="22"/>
                <w:lang w:val="it-CH" w:eastAsia="it-CH"/>
              </w:rPr>
            </w:pPr>
            <w:r w:rsidRPr="00C2796B">
              <w:rPr>
                <w:rFonts w:cs="Arial"/>
                <w:b/>
                <w:sz w:val="22"/>
                <w:szCs w:val="22"/>
                <w:lang w:val="it-CH" w:eastAsia="it-CH"/>
              </w:rPr>
              <w:t>2016</w:t>
            </w:r>
          </w:p>
        </w:tc>
        <w:tc>
          <w:tcPr>
            <w:tcW w:w="954" w:type="pct"/>
            <w:shd w:val="clear" w:color="auto" w:fill="auto"/>
            <w:vAlign w:val="center"/>
            <w:hideMark/>
          </w:tcPr>
          <w:p w:rsidR="00912084" w:rsidRPr="00C2796B" w:rsidRDefault="00912084" w:rsidP="005A1E67">
            <w:pPr>
              <w:jc w:val="center"/>
              <w:rPr>
                <w:rFonts w:cs="Arial"/>
                <w:b/>
                <w:sz w:val="22"/>
                <w:szCs w:val="22"/>
                <w:lang w:val="it-CH" w:eastAsia="it-CH"/>
              </w:rPr>
            </w:pPr>
            <w:r w:rsidRPr="00C2796B">
              <w:rPr>
                <w:rFonts w:cs="Arial"/>
                <w:b/>
                <w:sz w:val="22"/>
                <w:szCs w:val="22"/>
                <w:lang w:val="it-CH" w:eastAsia="it-CH"/>
              </w:rPr>
              <w:t>2017</w:t>
            </w:r>
          </w:p>
        </w:tc>
        <w:tc>
          <w:tcPr>
            <w:tcW w:w="953" w:type="pct"/>
            <w:shd w:val="clear" w:color="auto" w:fill="auto"/>
            <w:vAlign w:val="center"/>
            <w:hideMark/>
          </w:tcPr>
          <w:p w:rsidR="00912084" w:rsidRPr="00C2796B" w:rsidRDefault="00912084" w:rsidP="005A1E67">
            <w:pPr>
              <w:jc w:val="center"/>
              <w:rPr>
                <w:rFonts w:cs="Arial"/>
                <w:b/>
                <w:sz w:val="22"/>
                <w:szCs w:val="22"/>
                <w:lang w:val="it-CH" w:eastAsia="it-CH"/>
              </w:rPr>
            </w:pPr>
            <w:r w:rsidRPr="00C2796B">
              <w:rPr>
                <w:rFonts w:cs="Arial"/>
                <w:b/>
                <w:sz w:val="22"/>
                <w:szCs w:val="22"/>
                <w:lang w:val="it-CH" w:eastAsia="it-CH"/>
              </w:rPr>
              <w:t>2018</w:t>
            </w:r>
          </w:p>
        </w:tc>
      </w:tr>
      <w:tr w:rsidR="00912084" w:rsidRPr="009F525A" w:rsidTr="005A1E67">
        <w:trPr>
          <w:trHeight w:val="585"/>
        </w:trPr>
        <w:tc>
          <w:tcPr>
            <w:tcW w:w="2138" w:type="pct"/>
            <w:shd w:val="clear" w:color="auto" w:fill="auto"/>
            <w:vAlign w:val="center"/>
            <w:hideMark/>
          </w:tcPr>
          <w:p w:rsidR="00912084" w:rsidRPr="009F525A" w:rsidRDefault="00912084" w:rsidP="005A1E67">
            <w:pPr>
              <w:jc w:val="left"/>
              <w:rPr>
                <w:rFonts w:cs="Arial"/>
                <w:color w:val="000000"/>
                <w:sz w:val="22"/>
                <w:szCs w:val="22"/>
                <w:lang w:val="it-CH" w:eastAsia="it-CH"/>
              </w:rPr>
            </w:pPr>
            <w:r w:rsidRPr="009F525A">
              <w:rPr>
                <w:rFonts w:cs="Arial"/>
                <w:color w:val="000000"/>
                <w:sz w:val="22"/>
                <w:szCs w:val="22"/>
                <w:lang w:val="it-CH" w:eastAsia="it-CH"/>
              </w:rPr>
              <w:t xml:space="preserve">Art. 19 </w:t>
            </w:r>
            <w:proofErr w:type="spellStart"/>
            <w:r>
              <w:rPr>
                <w:rFonts w:cs="Arial"/>
                <w:color w:val="000000"/>
                <w:sz w:val="22"/>
                <w:szCs w:val="22"/>
                <w:lang w:val="it-CH" w:eastAsia="it-CH"/>
              </w:rPr>
              <w:t>c</w:t>
            </w:r>
            <w:r w:rsidRPr="009F525A">
              <w:rPr>
                <w:rFonts w:cs="Arial"/>
                <w:color w:val="000000"/>
                <w:sz w:val="22"/>
                <w:szCs w:val="22"/>
                <w:lang w:val="it-CH" w:eastAsia="it-CH"/>
              </w:rPr>
              <w:t>d</w:t>
            </w:r>
            <w:r>
              <w:rPr>
                <w:rFonts w:cs="Arial"/>
                <w:color w:val="000000"/>
                <w:sz w:val="22"/>
                <w:szCs w:val="22"/>
                <w:lang w:val="it-CH" w:eastAsia="it-CH"/>
              </w:rPr>
              <w:t>p</w:t>
            </w:r>
            <w:proofErr w:type="spellEnd"/>
            <w:r w:rsidRPr="009F525A">
              <w:rPr>
                <w:rFonts w:cs="Arial"/>
                <w:color w:val="000000"/>
                <w:sz w:val="22"/>
                <w:szCs w:val="22"/>
                <w:lang w:val="it-CH" w:eastAsia="it-CH"/>
              </w:rPr>
              <w:t xml:space="preserve"> nel settore della ricerca educativa</w:t>
            </w:r>
          </w:p>
        </w:tc>
        <w:tc>
          <w:tcPr>
            <w:tcW w:w="955" w:type="pct"/>
            <w:shd w:val="clear" w:color="auto" w:fill="auto"/>
            <w:vAlign w:val="center"/>
            <w:hideMark/>
          </w:tcPr>
          <w:p w:rsidR="00912084" w:rsidRPr="009F525A" w:rsidRDefault="00912084" w:rsidP="005A1E67">
            <w:pPr>
              <w:jc w:val="right"/>
              <w:rPr>
                <w:rFonts w:cs="Arial"/>
                <w:color w:val="000000"/>
                <w:sz w:val="22"/>
                <w:szCs w:val="22"/>
                <w:lang w:val="it-CH" w:eastAsia="it-CH"/>
              </w:rPr>
            </w:pPr>
            <w:r w:rsidRPr="009F525A">
              <w:rPr>
                <w:rFonts w:cs="Arial"/>
                <w:color w:val="000000"/>
                <w:sz w:val="22"/>
                <w:szCs w:val="22"/>
                <w:lang w:val="it-CH" w:eastAsia="it-CH"/>
              </w:rPr>
              <w:t>755'314</w:t>
            </w:r>
            <w:r>
              <w:rPr>
                <w:rFonts w:cs="Arial"/>
                <w:color w:val="000000"/>
                <w:sz w:val="22"/>
                <w:szCs w:val="22"/>
                <w:lang w:val="it-CH" w:eastAsia="it-CH"/>
              </w:rPr>
              <w:t>.-</w:t>
            </w:r>
          </w:p>
        </w:tc>
        <w:tc>
          <w:tcPr>
            <w:tcW w:w="954" w:type="pct"/>
            <w:shd w:val="clear" w:color="auto" w:fill="auto"/>
            <w:vAlign w:val="center"/>
            <w:hideMark/>
          </w:tcPr>
          <w:p w:rsidR="00912084" w:rsidRPr="009F525A" w:rsidRDefault="00912084" w:rsidP="005A1E67">
            <w:pPr>
              <w:jc w:val="right"/>
              <w:rPr>
                <w:rFonts w:cs="Arial"/>
                <w:color w:val="000000"/>
                <w:sz w:val="22"/>
                <w:szCs w:val="22"/>
                <w:lang w:val="it-CH" w:eastAsia="it-CH"/>
              </w:rPr>
            </w:pPr>
            <w:r w:rsidRPr="009F525A">
              <w:rPr>
                <w:rFonts w:cs="Arial"/>
                <w:color w:val="000000"/>
                <w:sz w:val="22"/>
                <w:szCs w:val="22"/>
                <w:lang w:val="it-CH" w:eastAsia="it-CH"/>
              </w:rPr>
              <w:t>811'995</w:t>
            </w:r>
            <w:r>
              <w:rPr>
                <w:rFonts w:cs="Arial"/>
                <w:color w:val="000000"/>
                <w:sz w:val="22"/>
                <w:szCs w:val="22"/>
                <w:lang w:val="it-CH" w:eastAsia="it-CH"/>
              </w:rPr>
              <w:t>.-</w:t>
            </w:r>
          </w:p>
        </w:tc>
        <w:tc>
          <w:tcPr>
            <w:tcW w:w="953" w:type="pct"/>
            <w:shd w:val="clear" w:color="auto" w:fill="auto"/>
            <w:vAlign w:val="center"/>
            <w:hideMark/>
          </w:tcPr>
          <w:p w:rsidR="00912084" w:rsidRPr="009F525A" w:rsidRDefault="00912084" w:rsidP="005A1E67">
            <w:pPr>
              <w:jc w:val="right"/>
              <w:rPr>
                <w:rFonts w:cs="Arial"/>
                <w:color w:val="000000"/>
                <w:sz w:val="22"/>
                <w:szCs w:val="22"/>
                <w:lang w:val="it-CH" w:eastAsia="it-CH"/>
              </w:rPr>
            </w:pPr>
            <w:r w:rsidRPr="009F525A">
              <w:rPr>
                <w:rFonts w:cs="Arial"/>
                <w:color w:val="000000"/>
                <w:sz w:val="22"/>
                <w:szCs w:val="22"/>
                <w:lang w:val="it-CH" w:eastAsia="it-CH"/>
              </w:rPr>
              <w:t>747'868</w:t>
            </w:r>
            <w:r>
              <w:rPr>
                <w:rFonts w:cs="Arial"/>
                <w:color w:val="000000"/>
                <w:sz w:val="22"/>
                <w:szCs w:val="22"/>
                <w:lang w:val="it-CH" w:eastAsia="it-CH"/>
              </w:rPr>
              <w:t>.-</w:t>
            </w:r>
          </w:p>
        </w:tc>
      </w:tr>
      <w:tr w:rsidR="00912084" w:rsidRPr="009F525A" w:rsidTr="005A1E67">
        <w:trPr>
          <w:trHeight w:val="585"/>
        </w:trPr>
        <w:tc>
          <w:tcPr>
            <w:tcW w:w="2138" w:type="pct"/>
            <w:shd w:val="clear" w:color="auto" w:fill="auto"/>
            <w:vAlign w:val="center"/>
            <w:hideMark/>
          </w:tcPr>
          <w:p w:rsidR="00912084" w:rsidRPr="009F525A" w:rsidRDefault="00912084" w:rsidP="005A1E67">
            <w:pPr>
              <w:jc w:val="left"/>
              <w:rPr>
                <w:rFonts w:cs="Arial"/>
                <w:color w:val="000000"/>
                <w:sz w:val="22"/>
                <w:szCs w:val="22"/>
                <w:lang w:val="it-CH" w:eastAsia="it-CH"/>
              </w:rPr>
            </w:pPr>
            <w:r w:rsidRPr="009F525A">
              <w:rPr>
                <w:rFonts w:cs="Arial"/>
                <w:color w:val="000000"/>
                <w:sz w:val="22"/>
                <w:szCs w:val="22"/>
                <w:lang w:val="it-CH" w:eastAsia="it-CH"/>
              </w:rPr>
              <w:t>Progetti di ricerca finanziati da terzi</w:t>
            </w:r>
          </w:p>
        </w:tc>
        <w:tc>
          <w:tcPr>
            <w:tcW w:w="955" w:type="pct"/>
            <w:shd w:val="clear" w:color="auto" w:fill="auto"/>
            <w:vAlign w:val="center"/>
            <w:hideMark/>
          </w:tcPr>
          <w:p w:rsidR="00912084" w:rsidRPr="009F525A" w:rsidRDefault="00912084" w:rsidP="005A1E67">
            <w:pPr>
              <w:jc w:val="right"/>
              <w:rPr>
                <w:rFonts w:cs="Arial"/>
                <w:color w:val="000000"/>
                <w:sz w:val="22"/>
                <w:szCs w:val="22"/>
                <w:lang w:val="it-CH" w:eastAsia="it-CH"/>
              </w:rPr>
            </w:pPr>
            <w:r w:rsidRPr="009F525A">
              <w:rPr>
                <w:rFonts w:cs="Arial"/>
                <w:color w:val="000000"/>
                <w:sz w:val="22"/>
                <w:szCs w:val="22"/>
                <w:lang w:val="it-CH" w:eastAsia="it-CH"/>
              </w:rPr>
              <w:t>668'025</w:t>
            </w:r>
            <w:r>
              <w:rPr>
                <w:rFonts w:cs="Arial"/>
                <w:color w:val="000000"/>
                <w:sz w:val="22"/>
                <w:szCs w:val="22"/>
                <w:lang w:val="it-CH" w:eastAsia="it-CH"/>
              </w:rPr>
              <w:t>.-</w:t>
            </w:r>
          </w:p>
        </w:tc>
        <w:tc>
          <w:tcPr>
            <w:tcW w:w="954" w:type="pct"/>
            <w:shd w:val="clear" w:color="auto" w:fill="auto"/>
            <w:vAlign w:val="center"/>
            <w:hideMark/>
          </w:tcPr>
          <w:p w:rsidR="00912084" w:rsidRPr="009F525A" w:rsidRDefault="00912084" w:rsidP="005A1E67">
            <w:pPr>
              <w:jc w:val="right"/>
              <w:rPr>
                <w:rFonts w:cs="Arial"/>
                <w:color w:val="000000"/>
                <w:sz w:val="22"/>
                <w:szCs w:val="22"/>
                <w:lang w:val="it-CH" w:eastAsia="it-CH"/>
              </w:rPr>
            </w:pPr>
            <w:r w:rsidRPr="009F525A">
              <w:rPr>
                <w:rFonts w:cs="Arial"/>
                <w:color w:val="000000"/>
                <w:sz w:val="22"/>
                <w:szCs w:val="22"/>
                <w:lang w:val="it-CH" w:eastAsia="it-CH"/>
              </w:rPr>
              <w:t>865'432</w:t>
            </w:r>
            <w:r>
              <w:rPr>
                <w:rFonts w:cs="Arial"/>
                <w:color w:val="000000"/>
                <w:sz w:val="22"/>
                <w:szCs w:val="22"/>
                <w:lang w:val="it-CH" w:eastAsia="it-CH"/>
              </w:rPr>
              <w:t>.-</w:t>
            </w:r>
          </w:p>
        </w:tc>
        <w:tc>
          <w:tcPr>
            <w:tcW w:w="953" w:type="pct"/>
            <w:shd w:val="clear" w:color="auto" w:fill="auto"/>
            <w:vAlign w:val="center"/>
            <w:hideMark/>
          </w:tcPr>
          <w:p w:rsidR="00912084" w:rsidRPr="009F525A" w:rsidRDefault="00912084" w:rsidP="005A1E67">
            <w:pPr>
              <w:jc w:val="right"/>
              <w:rPr>
                <w:rFonts w:cs="Arial"/>
                <w:color w:val="000000"/>
                <w:sz w:val="22"/>
                <w:szCs w:val="22"/>
                <w:lang w:val="it-CH" w:eastAsia="it-CH"/>
              </w:rPr>
            </w:pPr>
            <w:r w:rsidRPr="009F525A">
              <w:rPr>
                <w:rFonts w:cs="Arial"/>
                <w:color w:val="000000"/>
                <w:sz w:val="22"/>
                <w:szCs w:val="22"/>
                <w:lang w:val="it-CH" w:eastAsia="it-CH"/>
              </w:rPr>
              <w:t>831'099</w:t>
            </w:r>
            <w:r>
              <w:rPr>
                <w:rFonts w:cs="Arial"/>
                <w:color w:val="000000"/>
                <w:sz w:val="22"/>
                <w:szCs w:val="22"/>
                <w:lang w:val="it-CH" w:eastAsia="it-CH"/>
              </w:rPr>
              <w:t>.-</w:t>
            </w:r>
          </w:p>
        </w:tc>
      </w:tr>
      <w:tr w:rsidR="00912084" w:rsidRPr="009F525A" w:rsidTr="005A1E67">
        <w:trPr>
          <w:trHeight w:val="315"/>
        </w:trPr>
        <w:tc>
          <w:tcPr>
            <w:tcW w:w="2138" w:type="pct"/>
            <w:shd w:val="clear" w:color="auto" w:fill="auto"/>
            <w:noWrap/>
            <w:vAlign w:val="center"/>
            <w:hideMark/>
          </w:tcPr>
          <w:p w:rsidR="00912084" w:rsidRPr="009F525A" w:rsidRDefault="00912084" w:rsidP="005A1E67">
            <w:pPr>
              <w:jc w:val="left"/>
              <w:rPr>
                <w:rFonts w:cs="Arial"/>
                <w:b/>
                <w:bCs/>
                <w:color w:val="000000"/>
                <w:sz w:val="22"/>
                <w:szCs w:val="22"/>
                <w:lang w:val="it-CH" w:eastAsia="it-CH"/>
              </w:rPr>
            </w:pPr>
            <w:r w:rsidRPr="009F525A">
              <w:rPr>
                <w:rFonts w:cs="Arial"/>
                <w:b/>
                <w:bCs/>
                <w:color w:val="000000"/>
                <w:sz w:val="22"/>
                <w:szCs w:val="22"/>
                <w:lang w:val="it-CH" w:eastAsia="it-CH"/>
              </w:rPr>
              <w:t>Totale</w:t>
            </w:r>
          </w:p>
        </w:tc>
        <w:tc>
          <w:tcPr>
            <w:tcW w:w="955" w:type="pct"/>
            <w:shd w:val="clear" w:color="auto" w:fill="auto"/>
            <w:vAlign w:val="center"/>
            <w:hideMark/>
          </w:tcPr>
          <w:p w:rsidR="00912084" w:rsidRPr="009F525A" w:rsidRDefault="00912084" w:rsidP="005A1E67">
            <w:pPr>
              <w:jc w:val="right"/>
              <w:rPr>
                <w:rFonts w:cs="Arial"/>
                <w:b/>
                <w:bCs/>
                <w:color w:val="000000"/>
                <w:sz w:val="22"/>
                <w:szCs w:val="22"/>
                <w:lang w:val="it-CH" w:eastAsia="it-CH"/>
              </w:rPr>
            </w:pPr>
            <w:r w:rsidRPr="009F525A">
              <w:rPr>
                <w:rFonts w:cs="Arial"/>
                <w:b/>
                <w:bCs/>
                <w:color w:val="000000"/>
                <w:sz w:val="22"/>
                <w:szCs w:val="22"/>
                <w:lang w:val="it-CH" w:eastAsia="it-CH"/>
              </w:rPr>
              <w:t>1'423'339</w:t>
            </w:r>
            <w:r>
              <w:rPr>
                <w:rFonts w:cs="Arial"/>
                <w:b/>
                <w:bCs/>
                <w:color w:val="000000"/>
                <w:sz w:val="22"/>
                <w:szCs w:val="22"/>
                <w:lang w:val="it-CH" w:eastAsia="it-CH"/>
              </w:rPr>
              <w:t>.-</w:t>
            </w:r>
          </w:p>
        </w:tc>
        <w:tc>
          <w:tcPr>
            <w:tcW w:w="954" w:type="pct"/>
            <w:shd w:val="clear" w:color="auto" w:fill="auto"/>
            <w:vAlign w:val="center"/>
            <w:hideMark/>
          </w:tcPr>
          <w:p w:rsidR="00912084" w:rsidRPr="009F525A" w:rsidRDefault="00912084" w:rsidP="005A1E67">
            <w:pPr>
              <w:jc w:val="right"/>
              <w:rPr>
                <w:rFonts w:cs="Arial"/>
                <w:b/>
                <w:bCs/>
                <w:color w:val="000000"/>
                <w:sz w:val="22"/>
                <w:szCs w:val="22"/>
                <w:lang w:val="it-CH" w:eastAsia="it-CH"/>
              </w:rPr>
            </w:pPr>
            <w:r w:rsidRPr="009F525A">
              <w:rPr>
                <w:rFonts w:cs="Arial"/>
                <w:b/>
                <w:bCs/>
                <w:color w:val="000000"/>
                <w:sz w:val="22"/>
                <w:szCs w:val="22"/>
                <w:lang w:val="it-CH" w:eastAsia="it-CH"/>
              </w:rPr>
              <w:t>1'677'427</w:t>
            </w:r>
            <w:r>
              <w:rPr>
                <w:rFonts w:cs="Arial"/>
                <w:b/>
                <w:bCs/>
                <w:color w:val="000000"/>
                <w:sz w:val="22"/>
                <w:szCs w:val="22"/>
                <w:lang w:val="it-CH" w:eastAsia="it-CH"/>
              </w:rPr>
              <w:t>.-</w:t>
            </w:r>
          </w:p>
        </w:tc>
        <w:tc>
          <w:tcPr>
            <w:tcW w:w="953" w:type="pct"/>
            <w:shd w:val="clear" w:color="auto" w:fill="auto"/>
            <w:vAlign w:val="center"/>
            <w:hideMark/>
          </w:tcPr>
          <w:p w:rsidR="00912084" w:rsidRPr="009F525A" w:rsidRDefault="00912084" w:rsidP="005A1E67">
            <w:pPr>
              <w:jc w:val="right"/>
              <w:rPr>
                <w:rFonts w:cs="Arial"/>
                <w:b/>
                <w:bCs/>
                <w:color w:val="000000"/>
                <w:sz w:val="22"/>
                <w:szCs w:val="22"/>
                <w:lang w:val="it-CH" w:eastAsia="it-CH"/>
              </w:rPr>
            </w:pPr>
            <w:r w:rsidRPr="009F525A">
              <w:rPr>
                <w:rFonts w:cs="Arial"/>
                <w:b/>
                <w:bCs/>
                <w:color w:val="000000"/>
                <w:sz w:val="22"/>
                <w:szCs w:val="22"/>
                <w:lang w:val="it-CH" w:eastAsia="it-CH"/>
              </w:rPr>
              <w:t>1'578'967</w:t>
            </w:r>
            <w:r>
              <w:rPr>
                <w:rFonts w:cs="Arial"/>
                <w:b/>
                <w:bCs/>
                <w:color w:val="000000"/>
                <w:sz w:val="22"/>
                <w:szCs w:val="22"/>
                <w:lang w:val="it-CH" w:eastAsia="it-CH"/>
              </w:rPr>
              <w:t>.-</w:t>
            </w:r>
          </w:p>
        </w:tc>
      </w:tr>
    </w:tbl>
    <w:p w:rsidR="00912084" w:rsidRDefault="00912084" w:rsidP="005A1E67">
      <w:pPr>
        <w:tabs>
          <w:tab w:val="left" w:pos="364"/>
        </w:tabs>
        <w:spacing w:before="120" w:after="120"/>
        <w:rPr>
          <w:sz w:val="20"/>
        </w:rPr>
      </w:pPr>
      <w:r w:rsidRPr="005A1E67">
        <w:rPr>
          <w:sz w:val="20"/>
        </w:rPr>
        <w:t>Fonte: SUPSI</w:t>
      </w:r>
    </w:p>
    <w:p w:rsidR="00462AE0" w:rsidRPr="005A1E67" w:rsidRDefault="00462AE0" w:rsidP="00462AE0"/>
    <w:p w:rsidR="00912084" w:rsidRPr="00E5362D" w:rsidRDefault="00462AE0" w:rsidP="00912084">
      <w:pPr>
        <w:pStyle w:val="Titolo2"/>
      </w:pPr>
      <w:r>
        <w:t>4.4</w:t>
      </w:r>
      <w:r>
        <w:tab/>
      </w:r>
      <w:r w:rsidR="00912084" w:rsidRPr="00E5362D">
        <w:t>Aspetti finanziari</w:t>
      </w:r>
    </w:p>
    <w:p w:rsidR="00912084" w:rsidRPr="00060C53" w:rsidRDefault="00912084" w:rsidP="00912084">
      <w:pPr>
        <w:spacing w:after="80"/>
        <w:rPr>
          <w:szCs w:val="24"/>
          <w:lang w:eastAsia="it-CH"/>
        </w:rPr>
      </w:pPr>
      <w:r w:rsidRPr="00060C53">
        <w:rPr>
          <w:szCs w:val="24"/>
          <w:lang w:eastAsia="it-CH"/>
        </w:rPr>
        <w:t xml:space="preserve">Il CCF nel suo rapporto di revisione </w:t>
      </w:r>
      <w:r>
        <w:rPr>
          <w:szCs w:val="24"/>
          <w:lang w:eastAsia="it-CH"/>
        </w:rPr>
        <w:t xml:space="preserve">(allegato 15) </w:t>
      </w:r>
      <w:r w:rsidRPr="00060C53">
        <w:rPr>
          <w:szCs w:val="24"/>
          <w:lang w:eastAsia="it-CH"/>
        </w:rPr>
        <w:t xml:space="preserve">verifica alcuni aspetti finanziari del </w:t>
      </w:r>
      <w:proofErr w:type="spellStart"/>
      <w:r>
        <w:rPr>
          <w:szCs w:val="24"/>
          <w:lang w:eastAsia="it-CH"/>
        </w:rPr>
        <w:t>cdp</w:t>
      </w:r>
      <w:proofErr w:type="spellEnd"/>
      <w:r w:rsidRPr="00060C53">
        <w:rPr>
          <w:szCs w:val="24"/>
          <w:lang w:eastAsia="it-CH"/>
        </w:rPr>
        <w:t>, in particolare il risultato d’esercizio del DFA e l’attribuzione alla rispettiva voce di bilancio</w:t>
      </w:r>
      <w:r>
        <w:rPr>
          <w:szCs w:val="24"/>
          <w:lang w:eastAsia="it-CH"/>
        </w:rPr>
        <w:t>,</w:t>
      </w:r>
      <w:r w:rsidRPr="00060C53">
        <w:rPr>
          <w:szCs w:val="24"/>
          <w:lang w:eastAsia="it-CH"/>
        </w:rPr>
        <w:t xml:space="preserve"> secondo l’art. 22 </w:t>
      </w:r>
      <w:proofErr w:type="spellStart"/>
      <w:r>
        <w:rPr>
          <w:szCs w:val="24"/>
          <w:lang w:eastAsia="it-CH"/>
        </w:rPr>
        <w:t>cdp</w:t>
      </w:r>
      <w:proofErr w:type="spellEnd"/>
      <w:r>
        <w:rPr>
          <w:szCs w:val="24"/>
          <w:lang w:eastAsia="it-CH"/>
        </w:rPr>
        <w:t>.</w:t>
      </w:r>
    </w:p>
    <w:p w:rsidR="00912084" w:rsidRPr="00060C53" w:rsidRDefault="00912084" w:rsidP="00912084">
      <w:pPr>
        <w:spacing w:after="80"/>
        <w:rPr>
          <w:szCs w:val="24"/>
          <w:lang w:eastAsia="it-CH"/>
        </w:rPr>
      </w:pPr>
      <w:r w:rsidRPr="00060C53">
        <w:rPr>
          <w:szCs w:val="24"/>
          <w:lang w:eastAsia="it-CH"/>
        </w:rPr>
        <w:t xml:space="preserve">Per il 2018 il DFA presenta un avanzo d’esercizio pari a </w:t>
      </w:r>
      <w:proofErr w:type="spellStart"/>
      <w:r>
        <w:rPr>
          <w:szCs w:val="24"/>
          <w:lang w:eastAsia="it-CH"/>
        </w:rPr>
        <w:t>fr</w:t>
      </w:r>
      <w:proofErr w:type="spellEnd"/>
      <w:r>
        <w:rPr>
          <w:szCs w:val="24"/>
          <w:lang w:eastAsia="it-CH"/>
        </w:rPr>
        <w:t xml:space="preserve">. </w:t>
      </w:r>
      <w:r w:rsidRPr="007673D5">
        <w:rPr>
          <w:szCs w:val="24"/>
          <w:lang w:eastAsia="it-CH"/>
        </w:rPr>
        <w:t>91'995.64</w:t>
      </w:r>
      <w:r w:rsidRPr="00ED58B7">
        <w:rPr>
          <w:szCs w:val="24"/>
          <w:lang w:eastAsia="it-CH"/>
        </w:rPr>
        <w:t>, in diminuzione rispetto</w:t>
      </w:r>
      <w:r>
        <w:rPr>
          <w:szCs w:val="24"/>
          <w:lang w:eastAsia="it-CH"/>
        </w:rPr>
        <w:t xml:space="preserve"> </w:t>
      </w:r>
      <w:r w:rsidRPr="00ED58B7">
        <w:rPr>
          <w:szCs w:val="24"/>
          <w:lang w:eastAsia="it-CH"/>
        </w:rPr>
        <w:t>al 2017 (</w:t>
      </w:r>
      <w:proofErr w:type="spellStart"/>
      <w:r>
        <w:rPr>
          <w:szCs w:val="24"/>
          <w:lang w:eastAsia="it-CH"/>
        </w:rPr>
        <w:t>fr</w:t>
      </w:r>
      <w:proofErr w:type="spellEnd"/>
      <w:r>
        <w:rPr>
          <w:szCs w:val="24"/>
          <w:lang w:eastAsia="it-CH"/>
        </w:rPr>
        <w:t>. 145'268.52</w:t>
      </w:r>
      <w:r w:rsidRPr="00ED58B7">
        <w:rPr>
          <w:szCs w:val="24"/>
          <w:lang w:eastAsia="it-CH"/>
        </w:rPr>
        <w:t>)</w:t>
      </w:r>
      <w:r>
        <w:rPr>
          <w:szCs w:val="24"/>
          <w:lang w:eastAsia="it-CH"/>
        </w:rPr>
        <w:t>, principalmente a causa di un aumento dei costi del personale (allegato 18)</w:t>
      </w:r>
      <w:r w:rsidRPr="00ED58B7">
        <w:rPr>
          <w:szCs w:val="24"/>
          <w:lang w:eastAsia="it-CH"/>
        </w:rPr>
        <w:t>.</w:t>
      </w:r>
      <w:r>
        <w:rPr>
          <w:szCs w:val="24"/>
          <w:lang w:eastAsia="it-CH"/>
        </w:rPr>
        <w:t xml:space="preserve"> L’utile di esercizio è </w:t>
      </w:r>
      <w:r w:rsidRPr="00060C53">
        <w:rPr>
          <w:szCs w:val="24"/>
          <w:lang w:eastAsia="it-CH"/>
        </w:rPr>
        <w:t xml:space="preserve">stato riportato a bilancio SUPSI sotto la voce “Utili/perdite riportate DFA”. Oltre all’utile 2018, a bilancio della SUPSI risulta un’ulteriore voce per il DFA pari a </w:t>
      </w:r>
      <w:proofErr w:type="spellStart"/>
      <w:r>
        <w:rPr>
          <w:szCs w:val="24"/>
          <w:lang w:eastAsia="it-CH"/>
        </w:rPr>
        <w:t>fr</w:t>
      </w:r>
      <w:proofErr w:type="spellEnd"/>
      <w:r>
        <w:rPr>
          <w:szCs w:val="24"/>
          <w:lang w:eastAsia="it-CH"/>
        </w:rPr>
        <w:t xml:space="preserve">. </w:t>
      </w:r>
      <w:r w:rsidRPr="00060C53">
        <w:rPr>
          <w:szCs w:val="24"/>
          <w:lang w:eastAsia="it-CH"/>
        </w:rPr>
        <w:t>686'584.46 risultante</w:t>
      </w:r>
      <w:r>
        <w:rPr>
          <w:szCs w:val="24"/>
          <w:lang w:eastAsia="it-CH"/>
        </w:rPr>
        <w:t xml:space="preserve"> dagli utili degli scorsi anni.</w:t>
      </w:r>
    </w:p>
    <w:p w:rsidR="00912084" w:rsidRPr="000904BF" w:rsidRDefault="00912084" w:rsidP="00912084">
      <w:pPr>
        <w:spacing w:after="80"/>
        <w:rPr>
          <w:rFonts w:ascii="Times New Roman" w:hAnsi="Times New Roman"/>
          <w:szCs w:val="24"/>
          <w:lang w:eastAsia="it-CH"/>
        </w:rPr>
      </w:pPr>
      <w:r w:rsidRPr="00060C53">
        <w:rPr>
          <w:rFonts w:cs="Arial"/>
          <w:szCs w:val="24"/>
          <w:lang w:eastAsia="it-CH"/>
        </w:rPr>
        <w:t xml:space="preserve">Il conto economico del DFA riporta un totale dei ricavi d’esercizio 2018 di </w:t>
      </w:r>
      <w:proofErr w:type="spellStart"/>
      <w:r>
        <w:rPr>
          <w:rFonts w:cs="Arial"/>
          <w:szCs w:val="24"/>
          <w:lang w:eastAsia="it-CH"/>
        </w:rPr>
        <w:t>fr</w:t>
      </w:r>
      <w:proofErr w:type="spellEnd"/>
      <w:r>
        <w:rPr>
          <w:rFonts w:cs="Arial"/>
          <w:szCs w:val="24"/>
          <w:lang w:eastAsia="it-CH"/>
        </w:rPr>
        <w:t xml:space="preserve">. </w:t>
      </w:r>
      <w:r w:rsidRPr="00060C53">
        <w:rPr>
          <w:rFonts w:cs="Arial"/>
          <w:szCs w:val="24"/>
          <w:lang w:eastAsia="it-CH"/>
        </w:rPr>
        <w:t xml:space="preserve">18'143'981.30 di cui </w:t>
      </w:r>
      <w:proofErr w:type="spellStart"/>
      <w:r>
        <w:rPr>
          <w:rFonts w:cs="Arial"/>
          <w:szCs w:val="24"/>
          <w:lang w:eastAsia="it-CH"/>
        </w:rPr>
        <w:t>fr</w:t>
      </w:r>
      <w:proofErr w:type="spellEnd"/>
      <w:r>
        <w:rPr>
          <w:rFonts w:cs="Arial"/>
          <w:szCs w:val="24"/>
          <w:lang w:eastAsia="it-CH"/>
        </w:rPr>
        <w:t xml:space="preserve">. </w:t>
      </w:r>
      <w:r w:rsidRPr="00060C53">
        <w:rPr>
          <w:rFonts w:cs="Arial"/>
          <w:szCs w:val="24"/>
          <w:lang w:eastAsia="it-CH"/>
        </w:rPr>
        <w:t>14'250</w:t>
      </w:r>
      <w:r>
        <w:rPr>
          <w:rFonts w:cs="Arial"/>
          <w:szCs w:val="24"/>
          <w:lang w:eastAsia="it-CH"/>
        </w:rPr>
        <w:t>'</w:t>
      </w:r>
      <w:r w:rsidRPr="00060C53">
        <w:rPr>
          <w:rFonts w:cs="Arial"/>
          <w:szCs w:val="24"/>
          <w:lang w:eastAsia="it-CH"/>
        </w:rPr>
        <w:t>000</w:t>
      </w:r>
      <w:r>
        <w:rPr>
          <w:rFonts w:cs="Arial"/>
          <w:szCs w:val="24"/>
          <w:lang w:eastAsia="it-CH"/>
        </w:rPr>
        <w:t xml:space="preserve">.- </w:t>
      </w:r>
      <w:r w:rsidRPr="00060C53">
        <w:rPr>
          <w:rFonts w:cs="Arial"/>
          <w:szCs w:val="24"/>
          <w:lang w:eastAsia="it-CH"/>
        </w:rPr>
        <w:t xml:space="preserve">di contributo forfettario cantonale (gestione e infrastruttura). A fronte di tali entrate ci sono uscite per </w:t>
      </w:r>
      <w:proofErr w:type="spellStart"/>
      <w:r>
        <w:rPr>
          <w:rFonts w:cs="Arial"/>
          <w:szCs w:val="24"/>
          <w:lang w:eastAsia="it-CH"/>
        </w:rPr>
        <w:t>fr</w:t>
      </w:r>
      <w:proofErr w:type="spellEnd"/>
      <w:r>
        <w:rPr>
          <w:rFonts w:cs="Arial"/>
          <w:szCs w:val="24"/>
          <w:lang w:eastAsia="it-CH"/>
        </w:rPr>
        <w:t xml:space="preserve">. </w:t>
      </w:r>
      <w:r w:rsidRPr="00060C53">
        <w:rPr>
          <w:rFonts w:cs="Arial"/>
          <w:szCs w:val="24"/>
          <w:lang w:eastAsia="it-CH"/>
        </w:rPr>
        <w:t>18'051'985.66</w:t>
      </w:r>
      <w:r>
        <w:rPr>
          <w:rFonts w:cs="Arial"/>
          <w:szCs w:val="24"/>
          <w:lang w:eastAsia="it-CH"/>
        </w:rPr>
        <w:t xml:space="preserve">; </w:t>
      </w:r>
      <w:r w:rsidRPr="00060C53">
        <w:rPr>
          <w:rFonts w:cs="Arial"/>
          <w:szCs w:val="24"/>
          <w:lang w:eastAsia="it-CH"/>
        </w:rPr>
        <w:t xml:space="preserve">di questi costi </w:t>
      </w:r>
      <w:proofErr w:type="spellStart"/>
      <w:r>
        <w:rPr>
          <w:rFonts w:cs="Arial"/>
          <w:szCs w:val="24"/>
          <w:lang w:eastAsia="it-CH"/>
        </w:rPr>
        <w:t>fr</w:t>
      </w:r>
      <w:proofErr w:type="spellEnd"/>
      <w:r>
        <w:rPr>
          <w:rFonts w:cs="Arial"/>
          <w:szCs w:val="24"/>
          <w:lang w:eastAsia="it-CH"/>
        </w:rPr>
        <w:t xml:space="preserve">. </w:t>
      </w:r>
      <w:r w:rsidRPr="00060C53">
        <w:rPr>
          <w:rFonts w:cs="Arial"/>
          <w:szCs w:val="24"/>
          <w:lang w:eastAsia="it-CH"/>
        </w:rPr>
        <w:t>13'196'920.70 sono costi per il personale.</w:t>
      </w:r>
      <w:r>
        <w:rPr>
          <w:rFonts w:ascii="Times New Roman" w:hAnsi="Times New Roman"/>
          <w:szCs w:val="24"/>
          <w:lang w:eastAsia="it-CH"/>
        </w:rPr>
        <w:t xml:space="preserve"> </w:t>
      </w:r>
      <w:r w:rsidRPr="00060C53">
        <w:rPr>
          <w:rFonts w:cs="Arial"/>
          <w:szCs w:val="24"/>
          <w:lang w:eastAsia="it-CH"/>
        </w:rPr>
        <w:t xml:space="preserve">Nel risultato d’esercizio 2018 è compresa la somma di </w:t>
      </w:r>
      <w:proofErr w:type="spellStart"/>
      <w:r>
        <w:rPr>
          <w:rFonts w:cs="Arial"/>
          <w:szCs w:val="24"/>
          <w:lang w:eastAsia="it-CH"/>
        </w:rPr>
        <w:t>fr</w:t>
      </w:r>
      <w:proofErr w:type="spellEnd"/>
      <w:r>
        <w:rPr>
          <w:rFonts w:cs="Arial"/>
          <w:szCs w:val="24"/>
          <w:lang w:eastAsia="it-CH"/>
        </w:rPr>
        <w:t xml:space="preserve">. </w:t>
      </w:r>
      <w:r w:rsidRPr="00060C53">
        <w:rPr>
          <w:rFonts w:cs="Arial"/>
          <w:szCs w:val="24"/>
          <w:lang w:eastAsia="it-CH"/>
        </w:rPr>
        <w:t>80'000</w:t>
      </w:r>
      <w:r>
        <w:rPr>
          <w:rFonts w:cs="Arial"/>
          <w:szCs w:val="24"/>
          <w:lang w:eastAsia="it-CH"/>
        </w:rPr>
        <w:t>.-</w:t>
      </w:r>
      <w:r w:rsidRPr="00060C53">
        <w:rPr>
          <w:rFonts w:cs="Arial"/>
          <w:szCs w:val="24"/>
          <w:lang w:eastAsia="it-CH"/>
        </w:rPr>
        <w:t xml:space="preserve"> per costi generali amministrativi della SU</w:t>
      </w:r>
      <w:r>
        <w:rPr>
          <w:rFonts w:cs="Arial"/>
          <w:szCs w:val="24"/>
          <w:lang w:eastAsia="it-CH"/>
        </w:rPr>
        <w:t>PSI, come previsto dall’art.</w:t>
      </w:r>
      <w:r w:rsidRPr="00060C53">
        <w:rPr>
          <w:rFonts w:cs="Arial"/>
          <w:szCs w:val="24"/>
          <w:lang w:eastAsia="it-CH"/>
        </w:rPr>
        <w:t xml:space="preserve"> 17 cpv. 2 </w:t>
      </w:r>
      <w:proofErr w:type="spellStart"/>
      <w:r>
        <w:rPr>
          <w:rFonts w:cs="Arial"/>
          <w:szCs w:val="24"/>
          <w:lang w:eastAsia="it-CH"/>
        </w:rPr>
        <w:t>cdp</w:t>
      </w:r>
      <w:proofErr w:type="spellEnd"/>
      <w:r w:rsidRPr="00060C53">
        <w:rPr>
          <w:rFonts w:cs="Arial"/>
          <w:szCs w:val="24"/>
          <w:lang w:eastAsia="it-CH"/>
        </w:rPr>
        <w:t>.</w:t>
      </w:r>
    </w:p>
    <w:p w:rsidR="00912084" w:rsidRDefault="00912084" w:rsidP="00912084">
      <w:pPr>
        <w:autoSpaceDE w:val="0"/>
        <w:autoSpaceDN w:val="0"/>
        <w:adjustRightInd w:val="0"/>
        <w:rPr>
          <w:rFonts w:cs="Arial"/>
          <w:bCs/>
          <w:szCs w:val="24"/>
        </w:rPr>
      </w:pPr>
      <w:r w:rsidRPr="00FD5269">
        <w:rPr>
          <w:rFonts w:cs="Arial"/>
          <w:bCs/>
          <w:szCs w:val="24"/>
        </w:rPr>
        <w:t xml:space="preserve">Come si evince dalla </w:t>
      </w:r>
      <w:proofErr w:type="spellStart"/>
      <w:r w:rsidRPr="00A940E2">
        <w:rPr>
          <w:rFonts w:cs="Arial"/>
          <w:bCs/>
          <w:szCs w:val="24"/>
        </w:rPr>
        <w:t>tab</w:t>
      </w:r>
      <w:proofErr w:type="spellEnd"/>
      <w:r>
        <w:rPr>
          <w:rFonts w:cs="Arial"/>
          <w:bCs/>
          <w:szCs w:val="24"/>
        </w:rPr>
        <w:t>. 46</w:t>
      </w:r>
      <w:r w:rsidRPr="00A940E2">
        <w:rPr>
          <w:rFonts w:cs="Arial"/>
          <w:bCs/>
          <w:szCs w:val="24"/>
        </w:rPr>
        <w:t>, a</w:t>
      </w:r>
      <w:r w:rsidRPr="00FD5269">
        <w:rPr>
          <w:rFonts w:cs="Arial"/>
          <w:bCs/>
          <w:szCs w:val="24"/>
        </w:rPr>
        <w:t xml:space="preserve"> differenza di USI e SUPSI il DFA è finanziato quasi interamente dallo Stato (80%). Si nota che il contributo forfettario è passato da 13.0 </w:t>
      </w:r>
      <w:r>
        <w:rPr>
          <w:rFonts w:cs="Arial"/>
          <w:bCs/>
          <w:szCs w:val="24"/>
        </w:rPr>
        <w:t xml:space="preserve">mio </w:t>
      </w:r>
      <w:r w:rsidRPr="00FD5269">
        <w:rPr>
          <w:rFonts w:cs="Arial"/>
          <w:bCs/>
          <w:szCs w:val="24"/>
        </w:rPr>
        <w:t>a 14.25 mio</w:t>
      </w:r>
      <w:r>
        <w:rPr>
          <w:rFonts w:cs="Arial"/>
          <w:bCs/>
          <w:szCs w:val="24"/>
        </w:rPr>
        <w:t xml:space="preserve"> dal </w:t>
      </w:r>
      <w:r w:rsidRPr="00FD5269">
        <w:rPr>
          <w:rFonts w:cs="Arial"/>
          <w:bCs/>
          <w:szCs w:val="24"/>
        </w:rPr>
        <w:t>2016 al 2017, restando invariato nel 2018.</w:t>
      </w:r>
    </w:p>
    <w:p w:rsidR="00462AE0" w:rsidRDefault="00462AE0" w:rsidP="00912084">
      <w:pPr>
        <w:autoSpaceDE w:val="0"/>
        <w:autoSpaceDN w:val="0"/>
        <w:adjustRightInd w:val="0"/>
        <w:rPr>
          <w:rFonts w:cs="Arial"/>
          <w:bCs/>
          <w:szCs w:val="24"/>
        </w:rPr>
      </w:pPr>
    </w:p>
    <w:p w:rsidR="00912084" w:rsidRPr="00FD5269" w:rsidRDefault="00912084" w:rsidP="006E5628">
      <w:pPr>
        <w:pStyle w:val="Tabella"/>
      </w:pPr>
      <w:r>
        <w:t xml:space="preserve"> </w:t>
      </w:r>
      <w:r w:rsidRPr="00FD5269">
        <w:t xml:space="preserve">Evoluzione 2013-2018 del conto economico DFA (in migliaia di </w:t>
      </w:r>
      <w:proofErr w:type="spellStart"/>
      <w:r w:rsidRPr="00FD5269">
        <w:t>fr</w:t>
      </w:r>
      <w:proofErr w:type="spellEnd"/>
      <w:r w:rsidRPr="00FD5269">
        <w:t>.)</w:t>
      </w:r>
    </w:p>
    <w:tbl>
      <w:tblPr>
        <w:tblW w:w="5000" w:type="pct"/>
        <w:tblCellMar>
          <w:left w:w="70" w:type="dxa"/>
          <w:right w:w="70" w:type="dxa"/>
        </w:tblCellMar>
        <w:tblLook w:val="04A0" w:firstRow="1" w:lastRow="0" w:firstColumn="1" w:lastColumn="0" w:noHBand="0" w:noVBand="1"/>
      </w:tblPr>
      <w:tblGrid>
        <w:gridCol w:w="4161"/>
        <w:gridCol w:w="936"/>
        <w:gridCol w:w="937"/>
        <w:gridCol w:w="937"/>
        <w:gridCol w:w="937"/>
        <w:gridCol w:w="937"/>
        <w:gridCol w:w="933"/>
      </w:tblGrid>
      <w:tr w:rsidR="00912084" w:rsidRPr="0028317E" w:rsidTr="005A1E67">
        <w:trPr>
          <w:trHeight w:val="305"/>
        </w:trPr>
        <w:tc>
          <w:tcPr>
            <w:tcW w:w="2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084" w:rsidRPr="007673D5" w:rsidRDefault="00912084" w:rsidP="005A1E67">
            <w:pPr>
              <w:jc w:val="left"/>
              <w:rPr>
                <w:rFonts w:cs="Arial"/>
                <w:b/>
                <w:bCs/>
                <w:color w:val="000000"/>
                <w:sz w:val="22"/>
                <w:szCs w:val="22"/>
                <w:lang w:eastAsia="it-CH"/>
              </w:rPr>
            </w:pPr>
            <w:r w:rsidRPr="007673D5">
              <w:rPr>
                <w:rFonts w:cs="Arial"/>
                <w:b/>
                <w:bCs/>
                <w:color w:val="000000"/>
                <w:sz w:val="22"/>
                <w:szCs w:val="22"/>
                <w:lang w:eastAsia="it-CH"/>
              </w:rPr>
              <w:t>Voce</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912084" w:rsidRPr="007673D5" w:rsidRDefault="00912084" w:rsidP="005A1E67">
            <w:pPr>
              <w:jc w:val="center"/>
              <w:rPr>
                <w:rFonts w:cs="Arial"/>
                <w:b/>
                <w:bCs/>
                <w:color w:val="000000"/>
                <w:sz w:val="22"/>
                <w:szCs w:val="22"/>
                <w:lang w:eastAsia="it-CH"/>
              </w:rPr>
            </w:pPr>
            <w:r w:rsidRPr="007673D5">
              <w:rPr>
                <w:rFonts w:cs="Arial"/>
                <w:b/>
                <w:bCs/>
                <w:color w:val="000000"/>
                <w:sz w:val="22"/>
                <w:szCs w:val="22"/>
                <w:lang w:eastAsia="it-CH"/>
              </w:rPr>
              <w:t>2013</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912084" w:rsidRPr="007673D5" w:rsidRDefault="00912084" w:rsidP="005A1E67">
            <w:pPr>
              <w:jc w:val="center"/>
              <w:rPr>
                <w:rFonts w:cs="Arial"/>
                <w:b/>
                <w:bCs/>
                <w:color w:val="000000"/>
                <w:sz w:val="22"/>
                <w:szCs w:val="22"/>
                <w:lang w:eastAsia="it-CH"/>
              </w:rPr>
            </w:pPr>
            <w:r w:rsidRPr="007673D5">
              <w:rPr>
                <w:rFonts w:cs="Arial"/>
                <w:b/>
                <w:bCs/>
                <w:color w:val="000000"/>
                <w:sz w:val="22"/>
                <w:szCs w:val="22"/>
                <w:lang w:eastAsia="it-CH"/>
              </w:rPr>
              <w:t>2014</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912084" w:rsidRPr="007673D5" w:rsidRDefault="00912084" w:rsidP="005A1E67">
            <w:pPr>
              <w:jc w:val="center"/>
              <w:rPr>
                <w:rFonts w:cs="Arial"/>
                <w:b/>
                <w:bCs/>
                <w:color w:val="000000"/>
                <w:sz w:val="22"/>
                <w:szCs w:val="22"/>
                <w:lang w:eastAsia="it-CH"/>
              </w:rPr>
            </w:pPr>
            <w:r w:rsidRPr="007673D5">
              <w:rPr>
                <w:rFonts w:cs="Arial"/>
                <w:b/>
                <w:bCs/>
                <w:color w:val="000000"/>
                <w:sz w:val="22"/>
                <w:szCs w:val="22"/>
                <w:lang w:eastAsia="it-CH"/>
              </w:rPr>
              <w:t>2015</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912084" w:rsidRPr="007673D5" w:rsidRDefault="00912084" w:rsidP="005A1E67">
            <w:pPr>
              <w:jc w:val="center"/>
              <w:rPr>
                <w:rFonts w:cs="Arial"/>
                <w:b/>
                <w:bCs/>
                <w:color w:val="000000"/>
                <w:sz w:val="22"/>
                <w:szCs w:val="22"/>
                <w:lang w:eastAsia="it-CH"/>
              </w:rPr>
            </w:pPr>
            <w:r w:rsidRPr="007673D5">
              <w:rPr>
                <w:rFonts w:cs="Arial"/>
                <w:b/>
                <w:bCs/>
                <w:color w:val="000000"/>
                <w:sz w:val="22"/>
                <w:szCs w:val="22"/>
                <w:lang w:eastAsia="it-CH"/>
              </w:rPr>
              <w:t>2016</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912084" w:rsidRPr="007673D5" w:rsidRDefault="00912084" w:rsidP="005A1E67">
            <w:pPr>
              <w:jc w:val="center"/>
              <w:rPr>
                <w:rFonts w:cs="Arial"/>
                <w:b/>
                <w:bCs/>
                <w:color w:val="000000"/>
                <w:sz w:val="22"/>
                <w:szCs w:val="22"/>
                <w:lang w:eastAsia="it-CH"/>
              </w:rPr>
            </w:pPr>
            <w:r w:rsidRPr="007673D5">
              <w:rPr>
                <w:rFonts w:cs="Arial"/>
                <w:b/>
                <w:bCs/>
                <w:color w:val="000000"/>
                <w:sz w:val="22"/>
                <w:szCs w:val="22"/>
                <w:lang w:eastAsia="it-CH"/>
              </w:rPr>
              <w:t>2017</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912084" w:rsidRPr="007673D5" w:rsidRDefault="00912084" w:rsidP="005A1E67">
            <w:pPr>
              <w:jc w:val="center"/>
              <w:rPr>
                <w:rFonts w:cs="Arial"/>
                <w:b/>
                <w:bCs/>
                <w:color w:val="000000"/>
                <w:sz w:val="22"/>
                <w:szCs w:val="22"/>
                <w:lang w:eastAsia="it-CH"/>
              </w:rPr>
            </w:pPr>
            <w:r w:rsidRPr="007673D5">
              <w:rPr>
                <w:rFonts w:cs="Arial"/>
                <w:b/>
                <w:bCs/>
                <w:color w:val="000000"/>
                <w:sz w:val="22"/>
                <w:szCs w:val="22"/>
                <w:lang w:eastAsia="it-CH"/>
              </w:rPr>
              <w:t>2018</w:t>
            </w:r>
          </w:p>
        </w:tc>
      </w:tr>
      <w:tr w:rsidR="00912084" w:rsidRPr="0028317E" w:rsidTr="005A1E67">
        <w:trPr>
          <w:trHeight w:val="305"/>
        </w:trPr>
        <w:tc>
          <w:tcPr>
            <w:tcW w:w="2128" w:type="pct"/>
            <w:tcBorders>
              <w:top w:val="nil"/>
              <w:left w:val="single" w:sz="4" w:space="0" w:color="auto"/>
              <w:bottom w:val="single" w:sz="4" w:space="0" w:color="auto"/>
              <w:right w:val="single" w:sz="4" w:space="0" w:color="auto"/>
            </w:tcBorders>
            <w:shd w:val="clear" w:color="auto" w:fill="auto"/>
            <w:noWrap/>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Contributo cantonale - importo forfettario</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11'870</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12'187</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12'593</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13'014</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14'250</w:t>
            </w:r>
          </w:p>
        </w:tc>
        <w:tc>
          <w:tcPr>
            <w:tcW w:w="478"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14'250</w:t>
            </w:r>
          </w:p>
        </w:tc>
      </w:tr>
      <w:tr w:rsidR="00912084" w:rsidRPr="0028317E" w:rsidTr="005A1E67">
        <w:trPr>
          <w:trHeight w:val="305"/>
        </w:trPr>
        <w:tc>
          <w:tcPr>
            <w:tcW w:w="2128" w:type="pct"/>
            <w:tcBorders>
              <w:top w:val="nil"/>
              <w:left w:val="single" w:sz="4" w:space="0" w:color="auto"/>
              <w:bottom w:val="single" w:sz="4" w:space="0" w:color="auto"/>
              <w:right w:val="single" w:sz="4" w:space="0" w:color="auto"/>
            </w:tcBorders>
            <w:shd w:val="clear" w:color="auto" w:fill="auto"/>
            <w:noWrap/>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Ricavi da terzi</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2'820</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2'939</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3'124</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4'149</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3'609</w:t>
            </w:r>
          </w:p>
        </w:tc>
        <w:tc>
          <w:tcPr>
            <w:tcW w:w="478"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3'894</w:t>
            </w:r>
          </w:p>
        </w:tc>
      </w:tr>
      <w:tr w:rsidR="00912084" w:rsidRPr="0028317E" w:rsidTr="005A1E67">
        <w:trPr>
          <w:trHeight w:val="305"/>
        </w:trPr>
        <w:tc>
          <w:tcPr>
            <w:tcW w:w="2128" w:type="pct"/>
            <w:tcBorders>
              <w:top w:val="nil"/>
              <w:left w:val="single" w:sz="4" w:space="0" w:color="auto"/>
              <w:bottom w:val="single" w:sz="4" w:space="0" w:color="auto"/>
              <w:right w:val="single" w:sz="4" w:space="0" w:color="auto"/>
            </w:tcBorders>
            <w:shd w:val="clear" w:color="auto" w:fill="auto"/>
            <w:noWrap/>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Totale ricavi</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14'690</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15'126</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15'717</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17'163</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17'859</w:t>
            </w:r>
          </w:p>
        </w:tc>
        <w:tc>
          <w:tcPr>
            <w:tcW w:w="478"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18'144</w:t>
            </w:r>
          </w:p>
        </w:tc>
      </w:tr>
      <w:tr w:rsidR="00912084" w:rsidRPr="0028317E" w:rsidTr="005A1E67">
        <w:trPr>
          <w:trHeight w:val="305"/>
        </w:trPr>
        <w:tc>
          <w:tcPr>
            <w:tcW w:w="2128" w:type="pct"/>
            <w:tcBorders>
              <w:top w:val="nil"/>
              <w:left w:val="single" w:sz="4" w:space="0" w:color="auto"/>
              <w:bottom w:val="single" w:sz="4" w:space="0" w:color="auto"/>
              <w:right w:val="single" w:sz="4" w:space="0" w:color="auto"/>
            </w:tcBorders>
            <w:shd w:val="clear" w:color="auto" w:fill="auto"/>
            <w:noWrap/>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Costi del personale</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10'207</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10'119</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10'586</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10'769</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11'919</w:t>
            </w:r>
          </w:p>
        </w:tc>
        <w:tc>
          <w:tcPr>
            <w:tcW w:w="478"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13'197</w:t>
            </w:r>
          </w:p>
        </w:tc>
      </w:tr>
      <w:tr w:rsidR="00912084" w:rsidRPr="0028317E" w:rsidTr="005A1E67">
        <w:trPr>
          <w:trHeight w:val="305"/>
        </w:trPr>
        <w:tc>
          <w:tcPr>
            <w:tcW w:w="2128" w:type="pct"/>
            <w:tcBorders>
              <w:top w:val="nil"/>
              <w:left w:val="single" w:sz="4" w:space="0" w:color="auto"/>
              <w:bottom w:val="single" w:sz="4" w:space="0" w:color="auto"/>
              <w:right w:val="single" w:sz="4" w:space="0" w:color="auto"/>
            </w:tcBorders>
            <w:shd w:val="clear" w:color="auto" w:fill="auto"/>
            <w:noWrap/>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Altri costi d'esercizio</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4'713</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4'841</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4'996</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5'934</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5'786</w:t>
            </w:r>
          </w:p>
        </w:tc>
        <w:tc>
          <w:tcPr>
            <w:tcW w:w="478"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4'855</w:t>
            </w:r>
          </w:p>
        </w:tc>
      </w:tr>
      <w:tr w:rsidR="00912084" w:rsidRPr="0028317E" w:rsidTr="005A1E67">
        <w:trPr>
          <w:trHeight w:val="305"/>
        </w:trPr>
        <w:tc>
          <w:tcPr>
            <w:tcW w:w="2128" w:type="pct"/>
            <w:tcBorders>
              <w:top w:val="nil"/>
              <w:left w:val="single" w:sz="4" w:space="0" w:color="auto"/>
              <w:bottom w:val="single" w:sz="4" w:space="0" w:color="auto"/>
              <w:right w:val="single" w:sz="4" w:space="0" w:color="auto"/>
            </w:tcBorders>
            <w:shd w:val="clear" w:color="auto" w:fill="auto"/>
            <w:noWrap/>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Totale costi</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14'920</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14'960</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15'582</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16'703</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17'705</w:t>
            </w:r>
          </w:p>
        </w:tc>
        <w:tc>
          <w:tcPr>
            <w:tcW w:w="478"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18'052</w:t>
            </w:r>
          </w:p>
        </w:tc>
      </w:tr>
      <w:tr w:rsidR="00912084" w:rsidRPr="0028317E" w:rsidTr="005A1E67">
        <w:trPr>
          <w:trHeight w:val="305"/>
        </w:trPr>
        <w:tc>
          <w:tcPr>
            <w:tcW w:w="2128" w:type="pct"/>
            <w:tcBorders>
              <w:top w:val="nil"/>
              <w:left w:val="single" w:sz="4" w:space="0" w:color="auto"/>
              <w:bottom w:val="single" w:sz="4" w:space="0" w:color="auto"/>
              <w:right w:val="single" w:sz="4" w:space="0" w:color="auto"/>
            </w:tcBorders>
            <w:shd w:val="clear" w:color="auto" w:fill="auto"/>
            <w:noWrap/>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Risultato d'esercizio</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-230</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166</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135</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460</w:t>
            </w:r>
          </w:p>
        </w:tc>
        <w:tc>
          <w:tcPr>
            <w:tcW w:w="479"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color w:val="000000"/>
                <w:sz w:val="22"/>
                <w:szCs w:val="22"/>
                <w:lang w:eastAsia="it-CH"/>
              </w:rPr>
            </w:pPr>
            <w:r w:rsidRPr="007673D5">
              <w:rPr>
                <w:rFonts w:cs="Arial"/>
                <w:color w:val="000000"/>
                <w:sz w:val="22"/>
                <w:szCs w:val="22"/>
                <w:lang w:eastAsia="it-CH"/>
              </w:rPr>
              <w:t>154</w:t>
            </w:r>
          </w:p>
        </w:tc>
        <w:tc>
          <w:tcPr>
            <w:tcW w:w="478" w:type="pct"/>
            <w:tcBorders>
              <w:top w:val="nil"/>
              <w:left w:val="nil"/>
              <w:bottom w:val="single" w:sz="4" w:space="0" w:color="auto"/>
              <w:right w:val="single" w:sz="4" w:space="0" w:color="auto"/>
            </w:tcBorders>
            <w:shd w:val="clear" w:color="auto" w:fill="auto"/>
            <w:noWrap/>
            <w:vAlign w:val="bottom"/>
            <w:hideMark/>
          </w:tcPr>
          <w:p w:rsidR="00912084" w:rsidRPr="007673D5" w:rsidRDefault="00912084" w:rsidP="005A1E67">
            <w:pPr>
              <w:jc w:val="right"/>
              <w:rPr>
                <w:rFonts w:cs="Arial"/>
                <w:b/>
                <w:bCs/>
                <w:color w:val="000000"/>
                <w:sz w:val="22"/>
                <w:szCs w:val="22"/>
                <w:lang w:eastAsia="it-CH"/>
              </w:rPr>
            </w:pPr>
            <w:r w:rsidRPr="007673D5">
              <w:rPr>
                <w:rFonts w:cs="Arial"/>
                <w:b/>
                <w:bCs/>
                <w:color w:val="000000"/>
                <w:sz w:val="22"/>
                <w:szCs w:val="22"/>
                <w:lang w:eastAsia="it-CH"/>
              </w:rPr>
              <w:t>92</w:t>
            </w:r>
          </w:p>
        </w:tc>
      </w:tr>
    </w:tbl>
    <w:p w:rsidR="00912084" w:rsidRDefault="00912084" w:rsidP="005A1E67">
      <w:pPr>
        <w:tabs>
          <w:tab w:val="left" w:pos="364"/>
        </w:tabs>
        <w:spacing w:before="120" w:after="120"/>
        <w:rPr>
          <w:sz w:val="20"/>
        </w:rPr>
      </w:pPr>
      <w:r>
        <w:rPr>
          <w:sz w:val="20"/>
        </w:rPr>
        <w:t>Fonte: SUPSI</w:t>
      </w:r>
    </w:p>
    <w:p w:rsidR="00462AE0" w:rsidRDefault="00462AE0" w:rsidP="00462AE0"/>
    <w:p w:rsidR="00462AE0" w:rsidRPr="005A1E67" w:rsidRDefault="00462AE0" w:rsidP="00462AE0"/>
    <w:p w:rsidR="00912084" w:rsidRPr="00E53A95" w:rsidRDefault="00462AE0" w:rsidP="00912084">
      <w:pPr>
        <w:pStyle w:val="Titolo2"/>
      </w:pPr>
      <w:r>
        <w:t>4.5</w:t>
      </w:r>
      <w:r>
        <w:tab/>
      </w:r>
      <w:r w:rsidR="00912084">
        <w:t>R</w:t>
      </w:r>
      <w:r w:rsidR="00912084" w:rsidRPr="00E53A95">
        <w:t>iassunto sul raggiungimento degli obiettivi</w:t>
      </w:r>
    </w:p>
    <w:p w:rsidR="00912084" w:rsidRDefault="00912084" w:rsidP="00912084">
      <w:pPr>
        <w:spacing w:after="80"/>
        <w:rPr>
          <w:szCs w:val="24"/>
          <w:lang w:eastAsia="it-CH"/>
        </w:rPr>
      </w:pPr>
      <w:r>
        <w:rPr>
          <w:szCs w:val="24"/>
          <w:lang w:eastAsia="it-CH"/>
        </w:rPr>
        <w:t xml:space="preserve">Per il 2018 gli </w:t>
      </w:r>
      <w:r w:rsidRPr="00E5362D">
        <w:rPr>
          <w:b/>
          <w:szCs w:val="24"/>
          <w:lang w:eastAsia="it-CH"/>
        </w:rPr>
        <w:t>obiettivi d’impatto</w:t>
      </w:r>
      <w:r>
        <w:rPr>
          <w:b/>
          <w:szCs w:val="24"/>
          <w:lang w:eastAsia="it-CH"/>
        </w:rPr>
        <w:t xml:space="preserve"> particolari</w:t>
      </w:r>
      <w:r w:rsidRPr="00E5362D">
        <w:rPr>
          <w:b/>
          <w:szCs w:val="24"/>
          <w:lang w:eastAsia="it-CH"/>
        </w:rPr>
        <w:t xml:space="preserve"> </w:t>
      </w:r>
      <w:r>
        <w:rPr>
          <w:szCs w:val="24"/>
          <w:lang w:eastAsia="it-CH"/>
        </w:rPr>
        <w:t>previsti dall</w:t>
      </w:r>
      <w:r w:rsidRPr="00E5362D">
        <w:rPr>
          <w:szCs w:val="24"/>
          <w:lang w:eastAsia="it-CH"/>
        </w:rPr>
        <w:t>’art</w:t>
      </w:r>
      <w:r>
        <w:rPr>
          <w:szCs w:val="24"/>
          <w:lang w:eastAsia="it-CH"/>
        </w:rPr>
        <w:t>.</w:t>
      </w:r>
      <w:r w:rsidRPr="00E5362D">
        <w:rPr>
          <w:szCs w:val="24"/>
          <w:lang w:eastAsia="it-CH"/>
        </w:rPr>
        <w:t xml:space="preserve"> 8 </w:t>
      </w:r>
      <w:proofErr w:type="spellStart"/>
      <w:r>
        <w:rPr>
          <w:szCs w:val="24"/>
          <w:lang w:eastAsia="it-CH"/>
        </w:rPr>
        <w:t>cdp</w:t>
      </w:r>
      <w:proofErr w:type="spellEnd"/>
      <w:r w:rsidRPr="00E5362D">
        <w:rPr>
          <w:szCs w:val="24"/>
          <w:lang w:eastAsia="it-CH"/>
        </w:rPr>
        <w:t xml:space="preserve"> </w:t>
      </w:r>
      <w:r>
        <w:rPr>
          <w:szCs w:val="24"/>
          <w:lang w:eastAsia="it-CH"/>
        </w:rPr>
        <w:t>riguardo al</w:t>
      </w:r>
      <w:r w:rsidRPr="00E5362D">
        <w:rPr>
          <w:szCs w:val="24"/>
          <w:lang w:eastAsia="it-CH"/>
        </w:rPr>
        <w:t xml:space="preserve">la formazione di base, </w:t>
      </w:r>
      <w:r>
        <w:rPr>
          <w:szCs w:val="24"/>
          <w:lang w:eastAsia="it-CH"/>
        </w:rPr>
        <w:t>al</w:t>
      </w:r>
      <w:r w:rsidRPr="00E5362D">
        <w:rPr>
          <w:szCs w:val="24"/>
          <w:lang w:eastAsia="it-CH"/>
        </w:rPr>
        <w:t xml:space="preserve">la formazione continua e </w:t>
      </w:r>
      <w:r>
        <w:rPr>
          <w:szCs w:val="24"/>
          <w:lang w:eastAsia="it-CH"/>
        </w:rPr>
        <w:t>al</w:t>
      </w:r>
      <w:r w:rsidRPr="00E5362D">
        <w:rPr>
          <w:szCs w:val="24"/>
          <w:lang w:eastAsia="it-CH"/>
        </w:rPr>
        <w:t>la ricerca</w:t>
      </w:r>
      <w:r>
        <w:rPr>
          <w:szCs w:val="24"/>
          <w:lang w:eastAsia="it-CH"/>
        </w:rPr>
        <w:t xml:space="preserve"> possono considerarsi raggiunti.</w:t>
      </w:r>
    </w:p>
    <w:p w:rsidR="00912084" w:rsidRPr="00901332" w:rsidRDefault="00912084" w:rsidP="00912084">
      <w:pPr>
        <w:spacing w:after="80"/>
        <w:rPr>
          <w:szCs w:val="24"/>
          <w:lang w:eastAsia="it-CH"/>
        </w:rPr>
      </w:pPr>
      <w:r w:rsidRPr="00E5362D">
        <w:rPr>
          <w:szCs w:val="24"/>
          <w:lang w:eastAsia="it-CH"/>
        </w:rPr>
        <w:t xml:space="preserve">Il progetto “100 matricole” ha permesso di aumentare i diplomati </w:t>
      </w:r>
      <w:proofErr w:type="spellStart"/>
      <w:r>
        <w:rPr>
          <w:szCs w:val="24"/>
          <w:lang w:eastAsia="it-CH"/>
        </w:rPr>
        <w:t>b</w:t>
      </w:r>
      <w:r w:rsidRPr="00E5362D">
        <w:rPr>
          <w:szCs w:val="24"/>
          <w:lang w:eastAsia="it-CH"/>
        </w:rPr>
        <w:t>achelor</w:t>
      </w:r>
      <w:proofErr w:type="spellEnd"/>
      <w:r w:rsidRPr="00E5362D">
        <w:rPr>
          <w:szCs w:val="24"/>
          <w:lang w:eastAsia="it-CH"/>
        </w:rPr>
        <w:t xml:space="preserve"> per assicurare il rinnovo di personale docente necessario al ricambio </w:t>
      </w:r>
      <w:r>
        <w:rPr>
          <w:szCs w:val="24"/>
          <w:lang w:eastAsia="it-CH"/>
        </w:rPr>
        <w:t>nelle scuole comunali. I</w:t>
      </w:r>
      <w:r w:rsidRPr="00E5362D">
        <w:rPr>
          <w:szCs w:val="24"/>
          <w:lang w:eastAsia="it-CH"/>
        </w:rPr>
        <w:t xml:space="preserve"> diplomati </w:t>
      </w:r>
      <w:proofErr w:type="spellStart"/>
      <w:r>
        <w:rPr>
          <w:szCs w:val="24"/>
          <w:lang w:eastAsia="it-CH"/>
        </w:rPr>
        <w:t>b</w:t>
      </w:r>
      <w:r w:rsidRPr="00E5362D">
        <w:rPr>
          <w:szCs w:val="24"/>
          <w:lang w:eastAsia="it-CH"/>
        </w:rPr>
        <w:t>achelor</w:t>
      </w:r>
      <w:proofErr w:type="spellEnd"/>
      <w:r w:rsidRPr="00E5362D">
        <w:rPr>
          <w:szCs w:val="24"/>
          <w:lang w:eastAsia="it-CH"/>
        </w:rPr>
        <w:t xml:space="preserve"> 2018 sono stati 80, rispetto ai 70 </w:t>
      </w:r>
      <w:r>
        <w:rPr>
          <w:szCs w:val="24"/>
          <w:lang w:eastAsia="it-CH"/>
        </w:rPr>
        <w:t>d</w:t>
      </w:r>
      <w:r w:rsidRPr="00E5362D">
        <w:rPr>
          <w:szCs w:val="24"/>
          <w:lang w:eastAsia="it-CH"/>
        </w:rPr>
        <w:t>el 2017 e ai 40 del 2016</w:t>
      </w:r>
      <w:r w:rsidRPr="00901332">
        <w:rPr>
          <w:szCs w:val="24"/>
          <w:lang w:eastAsia="it-CH"/>
        </w:rPr>
        <w:t xml:space="preserve">. L’impatto finanziario per il Cantone </w:t>
      </w:r>
      <w:r>
        <w:rPr>
          <w:szCs w:val="24"/>
          <w:lang w:eastAsia="it-CH"/>
        </w:rPr>
        <w:t xml:space="preserve">del contributo per il progetto </w:t>
      </w:r>
      <w:r w:rsidRPr="00901332">
        <w:rPr>
          <w:szCs w:val="24"/>
          <w:lang w:eastAsia="it-CH"/>
        </w:rPr>
        <w:t>è di 1</w:t>
      </w:r>
      <w:r>
        <w:rPr>
          <w:szCs w:val="24"/>
          <w:lang w:eastAsia="it-CH"/>
        </w:rPr>
        <w:t>.1 mio</w:t>
      </w:r>
      <w:r w:rsidRPr="00901332">
        <w:rPr>
          <w:szCs w:val="24"/>
          <w:lang w:eastAsia="it-CH"/>
        </w:rPr>
        <w:t xml:space="preserve"> per l’anno 2018, come definito nella R</w:t>
      </w:r>
      <w:r>
        <w:rPr>
          <w:szCs w:val="24"/>
          <w:lang w:eastAsia="it-CH"/>
        </w:rPr>
        <w:t>G n. 4217 del 12 settembre 2018</w:t>
      </w:r>
      <w:r w:rsidRPr="00901332">
        <w:rPr>
          <w:szCs w:val="24"/>
          <w:lang w:eastAsia="it-CH"/>
        </w:rPr>
        <w:t>.</w:t>
      </w:r>
    </w:p>
    <w:p w:rsidR="00912084" w:rsidRPr="007369B9" w:rsidRDefault="00912084" w:rsidP="00912084">
      <w:pPr>
        <w:spacing w:after="80"/>
        <w:rPr>
          <w:szCs w:val="24"/>
          <w:lang w:eastAsia="it-CH"/>
        </w:rPr>
      </w:pPr>
      <w:r w:rsidRPr="000B3A25">
        <w:rPr>
          <w:szCs w:val="24"/>
          <w:shd w:val="clear" w:color="auto" w:fill="FFFFFF"/>
          <w:lang w:eastAsia="it-CH"/>
        </w:rPr>
        <w:t xml:space="preserve">Per la </w:t>
      </w:r>
      <w:r w:rsidRPr="000B3A25">
        <w:rPr>
          <w:szCs w:val="24"/>
          <w:lang w:eastAsia="it-CH"/>
        </w:rPr>
        <w:t xml:space="preserve">formazione per le scuole medie e le medie superiori, la Divisione della scuola conferma </w:t>
      </w:r>
      <w:r w:rsidRPr="000B3A25">
        <w:rPr>
          <w:szCs w:val="24"/>
          <w:shd w:val="clear" w:color="auto" w:fill="FFFFFF"/>
          <w:lang w:eastAsia="it-CH"/>
        </w:rPr>
        <w:t>che nel 2018 la copertura del fabbisogno è stata garantita.</w:t>
      </w:r>
    </w:p>
    <w:p w:rsidR="00912084" w:rsidRPr="00E5362D" w:rsidRDefault="00912084" w:rsidP="00912084">
      <w:pPr>
        <w:spacing w:after="80"/>
        <w:rPr>
          <w:rFonts w:cs="Arial"/>
          <w:szCs w:val="24"/>
          <w:lang w:eastAsia="it-CH"/>
        </w:rPr>
      </w:pPr>
      <w:r w:rsidRPr="007369B9">
        <w:rPr>
          <w:szCs w:val="24"/>
          <w:lang w:eastAsia="it-CH"/>
        </w:rPr>
        <w:t xml:space="preserve">Si può affermare che </w:t>
      </w:r>
      <w:r>
        <w:rPr>
          <w:szCs w:val="24"/>
          <w:lang w:eastAsia="it-CH"/>
        </w:rPr>
        <w:t xml:space="preserve">anche </w:t>
      </w:r>
      <w:r w:rsidRPr="007369B9">
        <w:rPr>
          <w:szCs w:val="24"/>
          <w:lang w:eastAsia="it-CH"/>
        </w:rPr>
        <w:t xml:space="preserve">gli </w:t>
      </w:r>
      <w:r w:rsidRPr="00A21EBF">
        <w:rPr>
          <w:b/>
          <w:szCs w:val="24"/>
          <w:lang w:eastAsia="it-CH"/>
        </w:rPr>
        <w:t>obiettivi quantitativi</w:t>
      </w:r>
      <w:r>
        <w:rPr>
          <w:b/>
          <w:szCs w:val="24"/>
          <w:lang w:eastAsia="it-CH"/>
        </w:rPr>
        <w:t xml:space="preserve"> particolari</w:t>
      </w:r>
      <w:r w:rsidRPr="00A21EBF">
        <w:rPr>
          <w:b/>
          <w:szCs w:val="24"/>
          <w:lang w:eastAsia="it-CH"/>
        </w:rPr>
        <w:t xml:space="preserve"> </w:t>
      </w:r>
      <w:r w:rsidRPr="00A21EBF">
        <w:rPr>
          <w:szCs w:val="24"/>
          <w:lang w:eastAsia="it-CH"/>
        </w:rPr>
        <w:t>(art. 9) sono stati raggiunti</w:t>
      </w:r>
      <w:r w:rsidRPr="00E5362D">
        <w:rPr>
          <w:szCs w:val="24"/>
          <w:lang w:eastAsia="it-CH"/>
        </w:rPr>
        <w:t xml:space="preserve">. Gli obiettivi riguardanti il numero </w:t>
      </w:r>
      <w:r w:rsidRPr="00E5362D">
        <w:rPr>
          <w:rFonts w:cs="Arial"/>
          <w:szCs w:val="24"/>
          <w:lang w:eastAsia="it-CH"/>
        </w:rPr>
        <w:t xml:space="preserve">(espresso in ETP) </w:t>
      </w:r>
      <w:r w:rsidRPr="00E5362D">
        <w:rPr>
          <w:szCs w:val="24"/>
          <w:lang w:eastAsia="it-CH"/>
        </w:rPr>
        <w:t xml:space="preserve">di studenti di </w:t>
      </w:r>
      <w:proofErr w:type="spellStart"/>
      <w:r>
        <w:rPr>
          <w:szCs w:val="24"/>
          <w:lang w:eastAsia="it-CH"/>
        </w:rPr>
        <w:t>b</w:t>
      </w:r>
      <w:r w:rsidRPr="00E5362D">
        <w:rPr>
          <w:szCs w:val="24"/>
          <w:lang w:eastAsia="it-CH"/>
        </w:rPr>
        <w:t>achelor</w:t>
      </w:r>
      <w:proofErr w:type="spellEnd"/>
      <w:r w:rsidRPr="00E5362D">
        <w:rPr>
          <w:szCs w:val="24"/>
          <w:lang w:eastAsia="it-CH"/>
        </w:rPr>
        <w:t xml:space="preserve"> e delle formazioni pedagogiche superiori sono stati confermati</w:t>
      </w:r>
      <w:r>
        <w:rPr>
          <w:szCs w:val="24"/>
          <w:lang w:eastAsia="it-CH"/>
        </w:rPr>
        <w:t xml:space="preserve">; </w:t>
      </w:r>
      <w:r w:rsidRPr="00E5362D">
        <w:rPr>
          <w:rFonts w:cs="Arial"/>
          <w:szCs w:val="24"/>
          <w:lang w:eastAsia="it-CH"/>
        </w:rPr>
        <w:t xml:space="preserve">il numero di 142 studenti </w:t>
      </w:r>
      <w:r>
        <w:rPr>
          <w:rFonts w:cs="Arial"/>
          <w:szCs w:val="24"/>
          <w:lang w:eastAsia="it-CH"/>
        </w:rPr>
        <w:t>nelle</w:t>
      </w:r>
      <w:r w:rsidRPr="00E5362D">
        <w:rPr>
          <w:rFonts w:cs="Arial"/>
          <w:szCs w:val="24"/>
          <w:lang w:eastAsia="it-CH"/>
        </w:rPr>
        <w:t xml:space="preserve"> formazioni superiori si situa nella forchetta di studenti prevista dal </w:t>
      </w:r>
      <w:proofErr w:type="spellStart"/>
      <w:r>
        <w:rPr>
          <w:rFonts w:cs="Arial"/>
          <w:szCs w:val="24"/>
          <w:lang w:eastAsia="it-CH"/>
        </w:rPr>
        <w:t>cdp</w:t>
      </w:r>
      <w:proofErr w:type="spellEnd"/>
      <w:r w:rsidRPr="00E5362D">
        <w:rPr>
          <w:rFonts w:cs="Arial"/>
          <w:szCs w:val="24"/>
          <w:lang w:eastAsia="it-CH"/>
        </w:rPr>
        <w:t xml:space="preserve"> </w:t>
      </w:r>
      <w:r>
        <w:rPr>
          <w:rFonts w:cs="Arial"/>
          <w:szCs w:val="24"/>
          <w:lang w:eastAsia="it-CH"/>
        </w:rPr>
        <w:t xml:space="preserve">di </w:t>
      </w:r>
      <w:r w:rsidRPr="00E5362D">
        <w:rPr>
          <w:rFonts w:cs="Arial"/>
          <w:szCs w:val="24"/>
          <w:lang w:eastAsia="it-CH"/>
        </w:rPr>
        <w:t>120-170</w:t>
      </w:r>
      <w:r>
        <w:rPr>
          <w:rFonts w:cs="Arial"/>
          <w:szCs w:val="24"/>
          <w:lang w:eastAsia="it-CH"/>
        </w:rPr>
        <w:t xml:space="preserve"> ETP</w:t>
      </w:r>
      <w:r w:rsidRPr="00E5362D">
        <w:rPr>
          <w:rFonts w:cs="Arial"/>
          <w:szCs w:val="24"/>
          <w:lang w:eastAsia="it-CH"/>
        </w:rPr>
        <w:t xml:space="preserve">; il numero di 269 studenti </w:t>
      </w:r>
      <w:proofErr w:type="spellStart"/>
      <w:r>
        <w:rPr>
          <w:rFonts w:cs="Arial"/>
          <w:szCs w:val="24"/>
          <w:lang w:eastAsia="it-CH"/>
        </w:rPr>
        <w:t>b</w:t>
      </w:r>
      <w:r w:rsidRPr="00E5362D">
        <w:rPr>
          <w:rFonts w:cs="Arial"/>
          <w:szCs w:val="24"/>
          <w:lang w:eastAsia="it-CH"/>
        </w:rPr>
        <w:t>achelor</w:t>
      </w:r>
      <w:proofErr w:type="spellEnd"/>
      <w:r w:rsidRPr="00E5362D">
        <w:rPr>
          <w:rFonts w:cs="Arial"/>
          <w:szCs w:val="24"/>
          <w:lang w:eastAsia="it-CH"/>
        </w:rPr>
        <w:t xml:space="preserve"> supera la forchetta massima di 200 per effetto del progetto “100 matricole”.</w:t>
      </w:r>
    </w:p>
    <w:p w:rsidR="00912084" w:rsidRPr="00C477EA" w:rsidRDefault="00912084" w:rsidP="00912084">
      <w:pPr>
        <w:spacing w:after="80"/>
        <w:rPr>
          <w:szCs w:val="24"/>
          <w:lang w:eastAsia="it-CH"/>
        </w:rPr>
      </w:pPr>
      <w:r w:rsidRPr="00C477EA">
        <w:rPr>
          <w:szCs w:val="24"/>
          <w:lang w:eastAsia="it-CH"/>
        </w:rPr>
        <w:t xml:space="preserve">L’obiettivo previsto all’art. 9 per la formazione continua e l’aggiornamento non risulta raggiunto. Tuttavia si evidenzia che dal 2015, anno di riferimento, il numero di corsi certificati </w:t>
      </w:r>
      <w:r>
        <w:rPr>
          <w:szCs w:val="24"/>
          <w:lang w:eastAsia="it-CH"/>
        </w:rPr>
        <w:t xml:space="preserve">come </w:t>
      </w:r>
      <w:r w:rsidRPr="00C477EA">
        <w:rPr>
          <w:szCs w:val="24"/>
          <w:lang w:eastAsia="it-CH"/>
        </w:rPr>
        <w:t xml:space="preserve">da art. 23 cpv. 1 </w:t>
      </w:r>
      <w:proofErr w:type="spellStart"/>
      <w:r w:rsidRPr="00C477EA">
        <w:rPr>
          <w:szCs w:val="24"/>
          <w:lang w:eastAsia="it-CH"/>
        </w:rPr>
        <w:t>lett</w:t>
      </w:r>
      <w:proofErr w:type="spellEnd"/>
      <w:r w:rsidRPr="00C477EA">
        <w:rPr>
          <w:szCs w:val="24"/>
          <w:lang w:eastAsia="it-CH"/>
        </w:rPr>
        <w:t xml:space="preserve">. c) </w:t>
      </w:r>
      <w:r>
        <w:rPr>
          <w:szCs w:val="24"/>
          <w:lang w:eastAsia="it-CH"/>
        </w:rPr>
        <w:t xml:space="preserve">punto </w:t>
      </w:r>
      <w:r w:rsidRPr="00C477EA">
        <w:rPr>
          <w:szCs w:val="24"/>
          <w:lang w:eastAsia="it-CH"/>
        </w:rPr>
        <w:t xml:space="preserve">2 </w:t>
      </w:r>
      <w:proofErr w:type="spellStart"/>
      <w:r>
        <w:rPr>
          <w:szCs w:val="24"/>
          <w:lang w:eastAsia="it-CH"/>
        </w:rPr>
        <w:t>cdp</w:t>
      </w:r>
      <w:proofErr w:type="spellEnd"/>
      <w:r>
        <w:rPr>
          <w:szCs w:val="24"/>
          <w:lang w:eastAsia="it-CH"/>
        </w:rPr>
        <w:t xml:space="preserve"> </w:t>
      </w:r>
      <w:r w:rsidRPr="00C477EA">
        <w:rPr>
          <w:szCs w:val="24"/>
          <w:lang w:eastAsia="it-CH"/>
        </w:rPr>
        <w:t xml:space="preserve">e il numero di iscritti </w:t>
      </w:r>
      <w:r>
        <w:rPr>
          <w:szCs w:val="24"/>
          <w:lang w:eastAsia="it-CH"/>
        </w:rPr>
        <w:t xml:space="preserve">come </w:t>
      </w:r>
      <w:r w:rsidRPr="00C477EA">
        <w:rPr>
          <w:szCs w:val="24"/>
          <w:lang w:eastAsia="it-CH"/>
        </w:rPr>
        <w:t xml:space="preserve">da art. 23 cpv. 1 </w:t>
      </w:r>
      <w:proofErr w:type="spellStart"/>
      <w:r w:rsidRPr="00C477EA">
        <w:rPr>
          <w:szCs w:val="24"/>
          <w:lang w:eastAsia="it-CH"/>
        </w:rPr>
        <w:t>lett</w:t>
      </w:r>
      <w:proofErr w:type="spellEnd"/>
      <w:r w:rsidRPr="00C477EA">
        <w:rPr>
          <w:szCs w:val="24"/>
          <w:lang w:eastAsia="it-CH"/>
        </w:rPr>
        <w:t xml:space="preserve">. c) </w:t>
      </w:r>
      <w:r>
        <w:rPr>
          <w:szCs w:val="24"/>
          <w:lang w:eastAsia="it-CH"/>
        </w:rPr>
        <w:t xml:space="preserve">punto 1 </w:t>
      </w:r>
      <w:proofErr w:type="spellStart"/>
      <w:r>
        <w:rPr>
          <w:szCs w:val="24"/>
          <w:lang w:eastAsia="it-CH"/>
        </w:rPr>
        <w:t>cdp</w:t>
      </w:r>
      <w:proofErr w:type="spellEnd"/>
      <w:r>
        <w:rPr>
          <w:szCs w:val="24"/>
          <w:lang w:eastAsia="it-CH"/>
        </w:rPr>
        <w:t xml:space="preserve"> </w:t>
      </w:r>
      <w:r w:rsidRPr="00C477EA">
        <w:rPr>
          <w:szCs w:val="24"/>
          <w:lang w:eastAsia="it-CH"/>
        </w:rPr>
        <w:t>seguono un trend positivo.</w:t>
      </w:r>
    </w:p>
    <w:p w:rsidR="00912084" w:rsidRDefault="00912084" w:rsidP="00912084">
      <w:pPr>
        <w:spacing w:after="80"/>
        <w:rPr>
          <w:szCs w:val="24"/>
          <w:lang w:eastAsia="it-CH"/>
        </w:rPr>
      </w:pPr>
      <w:r w:rsidRPr="00E5362D">
        <w:rPr>
          <w:rFonts w:cs="Arial"/>
          <w:szCs w:val="24"/>
          <w:lang w:eastAsia="it-CH"/>
        </w:rPr>
        <w:t>L</w:t>
      </w:r>
      <w:r w:rsidRPr="00E5362D">
        <w:rPr>
          <w:szCs w:val="24"/>
          <w:lang w:eastAsia="it-CH"/>
        </w:rPr>
        <w:t>’obiettivo di raggiungere il 20% del personale accademico attivo nella ricerca risulta</w:t>
      </w:r>
      <w:r>
        <w:rPr>
          <w:szCs w:val="24"/>
          <w:lang w:eastAsia="it-CH"/>
        </w:rPr>
        <w:t xml:space="preserve"> raggiunto.</w:t>
      </w:r>
    </w:p>
    <w:p w:rsidR="00912084" w:rsidRDefault="00912084" w:rsidP="00912084">
      <w:pPr>
        <w:spacing w:after="80"/>
        <w:rPr>
          <w:szCs w:val="24"/>
          <w:lang w:eastAsia="it-CH"/>
        </w:rPr>
      </w:pPr>
      <w:r>
        <w:rPr>
          <w:szCs w:val="24"/>
          <w:lang w:eastAsia="it-CH"/>
        </w:rPr>
        <w:t xml:space="preserve">Per quanto riguarda gli indicatori stabiliti dall’art. 23 </w:t>
      </w:r>
      <w:proofErr w:type="spellStart"/>
      <w:r>
        <w:rPr>
          <w:szCs w:val="24"/>
          <w:lang w:eastAsia="it-CH"/>
        </w:rPr>
        <w:t>cdp</w:t>
      </w:r>
      <w:proofErr w:type="spellEnd"/>
      <w:r>
        <w:rPr>
          <w:szCs w:val="24"/>
          <w:lang w:eastAsia="it-CH"/>
        </w:rPr>
        <w:t xml:space="preserve"> i dati </w:t>
      </w:r>
      <w:r w:rsidRPr="00E5362D">
        <w:rPr>
          <w:szCs w:val="24"/>
          <w:lang w:eastAsia="it-CH"/>
        </w:rPr>
        <w:t xml:space="preserve">relativi alla ricerca e alla formazione continua </w:t>
      </w:r>
      <w:r>
        <w:rPr>
          <w:szCs w:val="24"/>
          <w:lang w:eastAsia="it-CH"/>
        </w:rPr>
        <w:t>sono soddisfacenti</w:t>
      </w:r>
      <w:r w:rsidRPr="00E5362D">
        <w:rPr>
          <w:szCs w:val="24"/>
          <w:lang w:eastAsia="it-CH"/>
        </w:rPr>
        <w:t xml:space="preserve"> e non evidenziano particolari punti critici. Per la formazione di base sono soddisfatti i criteri relativi al numero di studenti in formazione. Il numero di studenti provenienti dall’estero risulta essere estremamente contenuto per il </w:t>
      </w:r>
      <w:proofErr w:type="spellStart"/>
      <w:r>
        <w:rPr>
          <w:szCs w:val="24"/>
          <w:lang w:eastAsia="it-CH"/>
        </w:rPr>
        <w:t>b</w:t>
      </w:r>
      <w:r w:rsidRPr="00E5362D">
        <w:rPr>
          <w:szCs w:val="24"/>
          <w:lang w:eastAsia="it-CH"/>
        </w:rPr>
        <w:t>achelor</w:t>
      </w:r>
      <w:proofErr w:type="spellEnd"/>
      <w:r w:rsidRPr="00E5362D">
        <w:rPr>
          <w:szCs w:val="24"/>
          <w:lang w:eastAsia="it-CH"/>
        </w:rPr>
        <w:t xml:space="preserve"> (circa il 2%). Per il </w:t>
      </w:r>
      <w:r>
        <w:rPr>
          <w:szCs w:val="24"/>
          <w:lang w:eastAsia="it-CH"/>
        </w:rPr>
        <w:t>m</w:t>
      </w:r>
      <w:r w:rsidRPr="00E5362D">
        <w:rPr>
          <w:szCs w:val="24"/>
          <w:lang w:eastAsia="it-CH"/>
        </w:rPr>
        <w:t xml:space="preserve">aster e il </w:t>
      </w:r>
      <w:r>
        <w:rPr>
          <w:szCs w:val="24"/>
          <w:lang w:eastAsia="it-CH"/>
        </w:rPr>
        <w:t>d</w:t>
      </w:r>
      <w:r w:rsidRPr="00E5362D">
        <w:rPr>
          <w:szCs w:val="24"/>
          <w:lang w:eastAsia="it-CH"/>
        </w:rPr>
        <w:t>iploma il numero di studenti provenienti dall’estero è molto dipendente dalle singole materie. La procedura di ammissione, infatti, assegna la preferenza a candidati e candidate che hanno svolto la scolarità dell’obbligo e/o le scuole di maturità in Svizzera</w:t>
      </w:r>
      <w:r>
        <w:rPr>
          <w:szCs w:val="24"/>
          <w:lang w:eastAsia="it-CH"/>
        </w:rPr>
        <w:t>,</w:t>
      </w:r>
      <w:r w:rsidRPr="00E5362D">
        <w:rPr>
          <w:szCs w:val="24"/>
          <w:lang w:eastAsia="it-CH"/>
        </w:rPr>
        <w:t xml:space="preserve"> oppure che dimostrano di possedere una conoscenza del sistema scolastico equivalente ai primi. Nella maggior parte delle materie, in particolare matematica, educazione musicale e lingue straniere, </w:t>
      </w:r>
      <w:r>
        <w:rPr>
          <w:szCs w:val="24"/>
          <w:lang w:eastAsia="it-CH"/>
        </w:rPr>
        <w:t xml:space="preserve">il DFA fatica però a </w:t>
      </w:r>
      <w:r w:rsidRPr="00E5362D">
        <w:rPr>
          <w:szCs w:val="24"/>
          <w:lang w:eastAsia="it-CH"/>
        </w:rPr>
        <w:t>reperire stude</w:t>
      </w:r>
      <w:r>
        <w:rPr>
          <w:szCs w:val="24"/>
          <w:lang w:eastAsia="it-CH"/>
        </w:rPr>
        <w:t>nti provenienti dal resto della Svizzera.</w:t>
      </w:r>
    </w:p>
    <w:p w:rsidR="00912084" w:rsidRPr="00E5362D" w:rsidRDefault="00912084" w:rsidP="00912084">
      <w:pPr>
        <w:spacing w:after="80"/>
        <w:rPr>
          <w:szCs w:val="24"/>
          <w:lang w:eastAsia="it-CH"/>
        </w:rPr>
      </w:pPr>
      <w:r w:rsidRPr="000B3A25">
        <w:rPr>
          <w:szCs w:val="24"/>
          <w:lang w:eastAsia="it-CH"/>
        </w:rPr>
        <w:t xml:space="preserve">L’obiettivo di 100 diplomi </w:t>
      </w:r>
      <w:proofErr w:type="spellStart"/>
      <w:r>
        <w:rPr>
          <w:szCs w:val="24"/>
          <w:lang w:eastAsia="it-CH"/>
        </w:rPr>
        <w:t>b</w:t>
      </w:r>
      <w:r w:rsidRPr="000B3A25">
        <w:rPr>
          <w:szCs w:val="24"/>
          <w:lang w:eastAsia="it-CH"/>
        </w:rPr>
        <w:t>achelor</w:t>
      </w:r>
      <w:proofErr w:type="spellEnd"/>
      <w:r w:rsidRPr="000B3A25">
        <w:rPr>
          <w:szCs w:val="24"/>
          <w:lang w:eastAsia="it-CH"/>
        </w:rPr>
        <w:t xml:space="preserve"> all’anno previsto dal progetto “100 matricole” non è raggiunto: pur essendo 100 all’anno gli studenti che iniziano la formazione, non tutti la portano a termine. Nell’ottica delle discussioni per i </w:t>
      </w:r>
      <w:proofErr w:type="spellStart"/>
      <w:r>
        <w:rPr>
          <w:szCs w:val="24"/>
          <w:lang w:eastAsia="it-CH"/>
        </w:rPr>
        <w:t>cdp</w:t>
      </w:r>
      <w:proofErr w:type="spellEnd"/>
      <w:r>
        <w:rPr>
          <w:szCs w:val="24"/>
          <w:lang w:eastAsia="it-CH"/>
        </w:rPr>
        <w:t xml:space="preserve"> </w:t>
      </w:r>
      <w:r w:rsidRPr="000B3A25">
        <w:rPr>
          <w:szCs w:val="24"/>
          <w:lang w:eastAsia="it-CH"/>
        </w:rPr>
        <w:t>2021-</w:t>
      </w:r>
      <w:r>
        <w:rPr>
          <w:szCs w:val="24"/>
          <w:lang w:eastAsia="it-CH"/>
        </w:rPr>
        <w:t>20</w:t>
      </w:r>
      <w:r w:rsidRPr="000B3A25">
        <w:rPr>
          <w:szCs w:val="24"/>
          <w:lang w:eastAsia="it-CH"/>
        </w:rPr>
        <w:t>24 un approfondimento del tema permetter</w:t>
      </w:r>
      <w:r>
        <w:rPr>
          <w:szCs w:val="24"/>
          <w:lang w:eastAsia="it-CH"/>
        </w:rPr>
        <w:t xml:space="preserve">à </w:t>
      </w:r>
      <w:r w:rsidRPr="000B3A25">
        <w:rPr>
          <w:szCs w:val="24"/>
          <w:lang w:eastAsia="it-CH"/>
        </w:rPr>
        <w:t>di discutere eventuali adattamenti delle misure prese.</w:t>
      </w:r>
    </w:p>
    <w:p w:rsidR="00912084" w:rsidRDefault="00912084" w:rsidP="00912084">
      <w:pPr>
        <w:spacing w:before="80" w:after="80"/>
        <w:rPr>
          <w:szCs w:val="24"/>
          <w:lang w:eastAsia="it-CH"/>
        </w:rPr>
      </w:pPr>
      <w:r w:rsidRPr="00E5362D">
        <w:rPr>
          <w:szCs w:val="24"/>
          <w:lang w:eastAsia="it-CH"/>
        </w:rPr>
        <w:t xml:space="preserve">Per quanto riguarda la soddisfazione degli studenti, la maggior parte degli aspetti </w:t>
      </w:r>
      <w:r>
        <w:rPr>
          <w:szCs w:val="24"/>
          <w:lang w:eastAsia="it-CH"/>
        </w:rPr>
        <w:t>considerati</w:t>
      </w:r>
      <w:r w:rsidRPr="00E5362D">
        <w:rPr>
          <w:szCs w:val="24"/>
          <w:lang w:eastAsia="it-CH"/>
        </w:rPr>
        <w:t xml:space="preserve"> riceve una valutazione positiva. I punti potenzialmente problematici sono l’organizzazione del percorso formativo, </w:t>
      </w:r>
      <w:r>
        <w:rPr>
          <w:szCs w:val="24"/>
          <w:lang w:eastAsia="it-CH"/>
        </w:rPr>
        <w:t>che</w:t>
      </w:r>
      <w:r w:rsidRPr="00E5362D">
        <w:rPr>
          <w:szCs w:val="24"/>
          <w:lang w:eastAsia="it-CH"/>
        </w:rPr>
        <w:t xml:space="preserve"> non è risultata adeguata in termini di comunicazioni, orari, certificazioni, e il piano di studi che non consente la conciliazione con altre responsabilità personali e impegni sociali.</w:t>
      </w:r>
      <w:r>
        <w:rPr>
          <w:szCs w:val="24"/>
          <w:lang w:eastAsia="it-CH"/>
        </w:rPr>
        <w:t xml:space="preserve"> </w:t>
      </w:r>
      <w:r w:rsidRPr="00E5362D">
        <w:rPr>
          <w:szCs w:val="24"/>
          <w:lang w:eastAsia="it-CH"/>
        </w:rPr>
        <w:t xml:space="preserve">Rispetto a questi punti </w:t>
      </w:r>
      <w:r>
        <w:rPr>
          <w:szCs w:val="24"/>
          <w:lang w:eastAsia="it-CH"/>
        </w:rPr>
        <w:t>il DFA segnala di aver</w:t>
      </w:r>
      <w:r w:rsidRPr="00E5362D">
        <w:rPr>
          <w:szCs w:val="24"/>
          <w:lang w:eastAsia="it-CH"/>
        </w:rPr>
        <w:t xml:space="preserve"> già intrapres</w:t>
      </w:r>
      <w:r>
        <w:rPr>
          <w:szCs w:val="24"/>
          <w:lang w:eastAsia="it-CH"/>
        </w:rPr>
        <w:t>o</w:t>
      </w:r>
      <w:r w:rsidRPr="00E5362D">
        <w:rPr>
          <w:szCs w:val="24"/>
          <w:lang w:eastAsia="it-CH"/>
        </w:rPr>
        <w:t xml:space="preserve"> misure di miglioramento che dovrebbero sortire </w:t>
      </w:r>
      <w:r>
        <w:rPr>
          <w:szCs w:val="24"/>
          <w:lang w:eastAsia="it-CH"/>
        </w:rPr>
        <w:t>un</w:t>
      </w:r>
      <w:r w:rsidRPr="00E5362D">
        <w:rPr>
          <w:szCs w:val="24"/>
          <w:lang w:eastAsia="it-CH"/>
        </w:rPr>
        <w:t xml:space="preserve"> effetto a medio termine.</w:t>
      </w:r>
    </w:p>
    <w:p w:rsidR="00462AE0" w:rsidRDefault="00462AE0" w:rsidP="00462AE0">
      <w:pPr>
        <w:rPr>
          <w:lang w:eastAsia="it-CH"/>
        </w:rPr>
      </w:pPr>
    </w:p>
    <w:p w:rsidR="00462AE0" w:rsidRDefault="00462AE0" w:rsidP="00462AE0">
      <w:pPr>
        <w:rPr>
          <w:lang w:eastAsia="it-CH"/>
        </w:rPr>
      </w:pPr>
    </w:p>
    <w:p w:rsidR="00912084" w:rsidRPr="00F2345E" w:rsidRDefault="00912084" w:rsidP="00912084">
      <w:pPr>
        <w:pStyle w:val="Titolo2"/>
      </w:pPr>
      <w:r>
        <w:t>4.6</w:t>
      </w:r>
      <w:r w:rsidR="00462AE0">
        <w:tab/>
      </w:r>
      <w:r w:rsidRPr="00E53A95">
        <w:t>Rapporto sulla ricerca educativa</w:t>
      </w:r>
    </w:p>
    <w:p w:rsidR="00912084" w:rsidRPr="00060C53" w:rsidRDefault="00912084" w:rsidP="00912084">
      <w:pPr>
        <w:rPr>
          <w:szCs w:val="24"/>
          <w:lang w:eastAsia="it-CH"/>
        </w:rPr>
      </w:pPr>
      <w:r w:rsidRPr="00060C53">
        <w:rPr>
          <w:szCs w:val="24"/>
          <w:lang w:eastAsia="it-CH"/>
        </w:rPr>
        <w:t xml:space="preserve">Con l’entrata in vigore del nuovo </w:t>
      </w:r>
      <w:proofErr w:type="spellStart"/>
      <w:r>
        <w:rPr>
          <w:szCs w:val="24"/>
          <w:lang w:eastAsia="it-CH"/>
        </w:rPr>
        <w:t>c</w:t>
      </w:r>
      <w:r w:rsidRPr="00060C53">
        <w:rPr>
          <w:szCs w:val="24"/>
          <w:lang w:eastAsia="it-CH"/>
        </w:rPr>
        <w:t>dp</w:t>
      </w:r>
      <w:proofErr w:type="spellEnd"/>
      <w:r w:rsidRPr="00060C53">
        <w:rPr>
          <w:szCs w:val="24"/>
          <w:lang w:eastAsia="it-CH"/>
        </w:rPr>
        <w:t xml:space="preserve"> per gli anni 2017-</w:t>
      </w:r>
      <w:r>
        <w:rPr>
          <w:szCs w:val="24"/>
          <w:lang w:eastAsia="it-CH"/>
        </w:rPr>
        <w:t>20</w:t>
      </w:r>
      <w:r w:rsidRPr="00060C53">
        <w:rPr>
          <w:szCs w:val="24"/>
          <w:lang w:eastAsia="it-CH"/>
        </w:rPr>
        <w:t>20 i contributi per la ricerca educativa, che in precedenza erano previsti da un mandato diretto tra DECS e</w:t>
      </w:r>
      <w:r>
        <w:rPr>
          <w:szCs w:val="24"/>
          <w:lang w:eastAsia="it-CH"/>
        </w:rPr>
        <w:t xml:space="preserve"> DFA, rientrano sotto l’art.</w:t>
      </w:r>
      <w:r w:rsidRPr="00060C53">
        <w:rPr>
          <w:szCs w:val="24"/>
          <w:lang w:eastAsia="it-CH"/>
        </w:rPr>
        <w:t xml:space="preserve"> 19 </w:t>
      </w:r>
      <w:proofErr w:type="spellStart"/>
      <w:r>
        <w:rPr>
          <w:szCs w:val="24"/>
          <w:lang w:eastAsia="it-CH"/>
        </w:rPr>
        <w:t>c</w:t>
      </w:r>
      <w:r w:rsidRPr="00060C53">
        <w:rPr>
          <w:szCs w:val="24"/>
          <w:lang w:eastAsia="it-CH"/>
        </w:rPr>
        <w:t>dp</w:t>
      </w:r>
      <w:proofErr w:type="spellEnd"/>
      <w:r w:rsidRPr="00060C53">
        <w:rPr>
          <w:szCs w:val="24"/>
          <w:lang w:eastAsia="it-CH"/>
        </w:rPr>
        <w:t xml:space="preserve">. </w:t>
      </w:r>
      <w:r>
        <w:rPr>
          <w:szCs w:val="24"/>
          <w:lang w:eastAsia="it-CH"/>
        </w:rPr>
        <w:t>Tale</w:t>
      </w:r>
      <w:r w:rsidRPr="00060C53">
        <w:rPr>
          <w:szCs w:val="24"/>
          <w:lang w:eastAsia="it-CH"/>
        </w:rPr>
        <w:t xml:space="preserve"> articolo prevede, in aggiunta al contributo forfettario secondo l’art</w:t>
      </w:r>
      <w:r>
        <w:rPr>
          <w:szCs w:val="24"/>
          <w:lang w:eastAsia="it-CH"/>
        </w:rPr>
        <w:t xml:space="preserve">. </w:t>
      </w:r>
      <w:r w:rsidRPr="00060C53">
        <w:rPr>
          <w:szCs w:val="24"/>
          <w:lang w:eastAsia="it-CH"/>
        </w:rPr>
        <w:t xml:space="preserve">18, un contributo addizionale fisso di </w:t>
      </w:r>
      <w:proofErr w:type="spellStart"/>
      <w:r>
        <w:rPr>
          <w:szCs w:val="24"/>
          <w:lang w:eastAsia="it-CH"/>
        </w:rPr>
        <w:t>fr</w:t>
      </w:r>
      <w:proofErr w:type="spellEnd"/>
      <w:r>
        <w:rPr>
          <w:szCs w:val="24"/>
          <w:lang w:eastAsia="it-CH"/>
        </w:rPr>
        <w:t xml:space="preserve">. </w:t>
      </w:r>
      <w:r w:rsidRPr="00060C53">
        <w:rPr>
          <w:szCs w:val="24"/>
          <w:lang w:eastAsia="it-CH"/>
        </w:rPr>
        <w:t>800'000</w:t>
      </w:r>
      <w:r>
        <w:rPr>
          <w:szCs w:val="24"/>
          <w:lang w:eastAsia="it-CH"/>
        </w:rPr>
        <w:t xml:space="preserve">.- </w:t>
      </w:r>
      <w:r w:rsidRPr="00060C53">
        <w:rPr>
          <w:szCs w:val="24"/>
          <w:lang w:eastAsia="it-CH"/>
        </w:rPr>
        <w:t>per la ricerca educativa.</w:t>
      </w:r>
    </w:p>
    <w:p w:rsidR="00912084" w:rsidRDefault="00912084" w:rsidP="00912084">
      <w:pPr>
        <w:spacing w:before="80"/>
        <w:rPr>
          <w:szCs w:val="24"/>
          <w:lang w:eastAsia="it-CH"/>
        </w:rPr>
      </w:pPr>
      <w:r>
        <w:rPr>
          <w:szCs w:val="24"/>
          <w:lang w:eastAsia="it-CH"/>
        </w:rPr>
        <w:t>Il</w:t>
      </w:r>
      <w:r w:rsidRPr="00060C53">
        <w:rPr>
          <w:szCs w:val="24"/>
          <w:lang w:eastAsia="it-CH"/>
        </w:rPr>
        <w:t xml:space="preserve"> rapporto 2018 </w:t>
      </w:r>
      <w:r>
        <w:rPr>
          <w:szCs w:val="24"/>
          <w:lang w:eastAsia="it-CH"/>
        </w:rPr>
        <w:t xml:space="preserve">(allegato 19) </w:t>
      </w:r>
      <w:r w:rsidRPr="00060C53">
        <w:rPr>
          <w:szCs w:val="24"/>
          <w:lang w:eastAsia="it-CH"/>
        </w:rPr>
        <w:t xml:space="preserve">illustra la lista dei progetti di ricerca educativa ed i costi e i ricavi ad essa legati. </w:t>
      </w:r>
      <w:r>
        <w:rPr>
          <w:szCs w:val="24"/>
          <w:lang w:eastAsia="it-CH"/>
        </w:rPr>
        <w:t xml:space="preserve">La </w:t>
      </w:r>
      <w:proofErr w:type="spellStart"/>
      <w:r>
        <w:rPr>
          <w:szCs w:val="24"/>
          <w:lang w:eastAsia="it-CH"/>
        </w:rPr>
        <w:t>tab</w:t>
      </w:r>
      <w:proofErr w:type="spellEnd"/>
      <w:r w:rsidRPr="00321EB5">
        <w:rPr>
          <w:szCs w:val="24"/>
          <w:lang w:eastAsia="it-CH"/>
        </w:rPr>
        <w:t>. 47 riportata</w:t>
      </w:r>
      <w:r>
        <w:rPr>
          <w:szCs w:val="24"/>
          <w:lang w:eastAsia="it-CH"/>
        </w:rPr>
        <w:t xml:space="preserve"> di seguito fornisce una visione d’insieme dei costi e dei ricavi della ricerca educativa per il 2018. </w:t>
      </w:r>
      <w:r w:rsidRPr="00060C53">
        <w:rPr>
          <w:szCs w:val="24"/>
          <w:lang w:eastAsia="it-CH"/>
        </w:rPr>
        <w:t xml:space="preserve">Secondo il </w:t>
      </w:r>
      <w:r>
        <w:rPr>
          <w:szCs w:val="24"/>
          <w:lang w:eastAsia="it-CH"/>
        </w:rPr>
        <w:t>cpv.</w:t>
      </w:r>
      <w:r w:rsidRPr="00060C53">
        <w:rPr>
          <w:szCs w:val="24"/>
          <w:lang w:eastAsia="it-CH"/>
        </w:rPr>
        <w:t xml:space="preserve"> 2 </w:t>
      </w:r>
      <w:r>
        <w:rPr>
          <w:szCs w:val="24"/>
          <w:lang w:eastAsia="it-CH"/>
        </w:rPr>
        <w:t>dell’art.</w:t>
      </w:r>
      <w:r w:rsidRPr="00060C53">
        <w:rPr>
          <w:szCs w:val="24"/>
          <w:lang w:eastAsia="it-CH"/>
        </w:rPr>
        <w:t xml:space="preserve"> 19 le prestazioni annuali di ricerca educativa dovrebbero rimanere nella forchetta del +/- 10% dell’importo fisso previsto di </w:t>
      </w:r>
      <w:proofErr w:type="spellStart"/>
      <w:r>
        <w:rPr>
          <w:szCs w:val="24"/>
          <w:lang w:eastAsia="it-CH"/>
        </w:rPr>
        <w:t>fr</w:t>
      </w:r>
      <w:proofErr w:type="spellEnd"/>
      <w:r>
        <w:rPr>
          <w:szCs w:val="24"/>
          <w:lang w:eastAsia="it-CH"/>
        </w:rPr>
        <w:t xml:space="preserve">. </w:t>
      </w:r>
      <w:r w:rsidRPr="00060C53">
        <w:rPr>
          <w:szCs w:val="24"/>
          <w:lang w:eastAsia="it-CH"/>
        </w:rPr>
        <w:t>800'000</w:t>
      </w:r>
      <w:r>
        <w:rPr>
          <w:szCs w:val="24"/>
          <w:lang w:eastAsia="it-CH"/>
        </w:rPr>
        <w:t>.-</w:t>
      </w:r>
      <w:r w:rsidRPr="00060C53">
        <w:rPr>
          <w:szCs w:val="24"/>
          <w:lang w:eastAsia="it-CH"/>
        </w:rPr>
        <w:t>.</w:t>
      </w:r>
      <w:r>
        <w:rPr>
          <w:szCs w:val="24"/>
          <w:lang w:eastAsia="it-CH"/>
        </w:rPr>
        <w:t xml:space="preserve"> Come già nel 2017, anche p</w:t>
      </w:r>
      <w:r w:rsidRPr="00060C53">
        <w:rPr>
          <w:szCs w:val="24"/>
          <w:lang w:eastAsia="it-CH"/>
        </w:rPr>
        <w:t xml:space="preserve">er il 2018 </w:t>
      </w:r>
      <w:r>
        <w:rPr>
          <w:szCs w:val="24"/>
          <w:lang w:eastAsia="it-CH"/>
        </w:rPr>
        <w:t xml:space="preserve">risulta </w:t>
      </w:r>
      <w:r w:rsidRPr="00060C53">
        <w:rPr>
          <w:szCs w:val="24"/>
          <w:lang w:eastAsia="it-CH"/>
        </w:rPr>
        <w:t>un avanzo di esercizio di franchi</w:t>
      </w:r>
      <w:r>
        <w:rPr>
          <w:szCs w:val="24"/>
          <w:lang w:eastAsia="it-CH"/>
        </w:rPr>
        <w:t xml:space="preserve"> </w:t>
      </w:r>
      <w:r w:rsidRPr="00060C53">
        <w:rPr>
          <w:szCs w:val="24"/>
          <w:lang w:eastAsia="it-CH"/>
        </w:rPr>
        <w:t>s</w:t>
      </w:r>
      <w:r>
        <w:rPr>
          <w:szCs w:val="24"/>
          <w:lang w:eastAsia="it-CH"/>
        </w:rPr>
        <w:t>uperiore alla forchetta del 10% (</w:t>
      </w:r>
      <w:proofErr w:type="spellStart"/>
      <w:r>
        <w:rPr>
          <w:szCs w:val="24"/>
          <w:lang w:eastAsia="it-CH"/>
        </w:rPr>
        <w:t>fr</w:t>
      </w:r>
      <w:proofErr w:type="spellEnd"/>
      <w:r>
        <w:rPr>
          <w:szCs w:val="24"/>
          <w:lang w:eastAsia="it-CH"/>
        </w:rPr>
        <w:t xml:space="preserve">. </w:t>
      </w:r>
      <w:r w:rsidRPr="00060C53">
        <w:rPr>
          <w:szCs w:val="24"/>
          <w:lang w:eastAsia="it-CH"/>
        </w:rPr>
        <w:t>187'922.66, pari al 23.5% dell’importo previsto</w:t>
      </w:r>
      <w:r>
        <w:rPr>
          <w:szCs w:val="24"/>
          <w:lang w:eastAsia="it-CH"/>
        </w:rPr>
        <w:t xml:space="preserve">). Tale importo è dovuto nella sua quasi totalità al riporto dell’eccedenza dal 2017 e sarà a sua volta riportato all’anno 2019. Per il 2019 raccomandiamo di mettere in atto le misure necessarie ad allinearsi ai limiti previsti dal </w:t>
      </w:r>
      <w:proofErr w:type="spellStart"/>
      <w:r>
        <w:rPr>
          <w:szCs w:val="24"/>
          <w:lang w:eastAsia="it-CH"/>
        </w:rPr>
        <w:t>cdp</w:t>
      </w:r>
      <w:proofErr w:type="spellEnd"/>
      <w:r>
        <w:rPr>
          <w:szCs w:val="24"/>
          <w:lang w:eastAsia="it-CH"/>
        </w:rPr>
        <w:t>.</w:t>
      </w:r>
    </w:p>
    <w:p w:rsidR="00462AE0" w:rsidRDefault="00462AE0" w:rsidP="00912084">
      <w:pPr>
        <w:spacing w:before="80"/>
        <w:rPr>
          <w:szCs w:val="24"/>
          <w:lang w:eastAsia="it-CH"/>
        </w:rPr>
      </w:pPr>
    </w:p>
    <w:p w:rsidR="00462AE0" w:rsidRDefault="00462AE0">
      <w:pPr>
        <w:jc w:val="left"/>
        <w:rPr>
          <w:rFonts w:cs="Frutiger LT Std 45 Light"/>
          <w:b/>
          <w:color w:val="000000"/>
          <w:sz w:val="20"/>
          <w:szCs w:val="16"/>
          <w:lang w:eastAsia="it-CH"/>
        </w:rPr>
      </w:pPr>
      <w:r>
        <w:br w:type="page"/>
      </w:r>
    </w:p>
    <w:p w:rsidR="00912084" w:rsidRDefault="00912084" w:rsidP="006E5628">
      <w:pPr>
        <w:pStyle w:val="Tabella"/>
      </w:pPr>
      <w:r>
        <w:t xml:space="preserve"> Riepilogo di costi e ricavi 2018 relativi al mandato cantonale sulla ricerca educativa (in </w:t>
      </w:r>
      <w:proofErr w:type="spellStart"/>
      <w:r>
        <w:t>fr</w:t>
      </w:r>
      <w:proofErr w:type="spell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360"/>
        <w:gridCol w:w="3248"/>
      </w:tblGrid>
      <w:tr w:rsidR="00912084" w:rsidRPr="000B3A25" w:rsidTr="005A1E67">
        <w:tc>
          <w:tcPr>
            <w:tcW w:w="1647" w:type="pct"/>
            <w:shd w:val="clear" w:color="auto" w:fill="auto"/>
          </w:tcPr>
          <w:p w:rsidR="00912084" w:rsidRPr="00402582" w:rsidRDefault="00912084" w:rsidP="005A1E67">
            <w:pPr>
              <w:rPr>
                <w:sz w:val="22"/>
                <w:szCs w:val="24"/>
                <w:lang w:eastAsia="it-CH"/>
              </w:rPr>
            </w:pPr>
          </w:p>
        </w:tc>
        <w:tc>
          <w:tcPr>
            <w:tcW w:w="1705" w:type="pct"/>
            <w:shd w:val="clear" w:color="auto" w:fill="auto"/>
            <w:vAlign w:val="center"/>
          </w:tcPr>
          <w:p w:rsidR="00912084" w:rsidRPr="002C6F3C" w:rsidRDefault="00912084" w:rsidP="005A1E67">
            <w:pPr>
              <w:jc w:val="center"/>
              <w:rPr>
                <w:b/>
                <w:sz w:val="22"/>
                <w:szCs w:val="24"/>
                <w:lang w:eastAsia="it-CH"/>
              </w:rPr>
            </w:pPr>
            <w:r w:rsidRPr="00402582">
              <w:rPr>
                <w:b/>
                <w:sz w:val="22"/>
                <w:szCs w:val="24"/>
                <w:lang w:eastAsia="it-CH"/>
              </w:rPr>
              <w:t>Costi</w:t>
            </w:r>
          </w:p>
        </w:tc>
        <w:tc>
          <w:tcPr>
            <w:tcW w:w="1648" w:type="pct"/>
            <w:shd w:val="clear" w:color="auto" w:fill="auto"/>
            <w:vAlign w:val="center"/>
          </w:tcPr>
          <w:p w:rsidR="00912084" w:rsidRPr="002C6F3C" w:rsidRDefault="00912084" w:rsidP="005A1E67">
            <w:pPr>
              <w:jc w:val="center"/>
              <w:rPr>
                <w:b/>
                <w:sz w:val="22"/>
                <w:szCs w:val="24"/>
                <w:lang w:eastAsia="it-CH"/>
              </w:rPr>
            </w:pPr>
            <w:r w:rsidRPr="002C6F3C">
              <w:rPr>
                <w:b/>
                <w:sz w:val="22"/>
                <w:szCs w:val="24"/>
                <w:lang w:eastAsia="it-CH"/>
              </w:rPr>
              <w:t>Ricavi</w:t>
            </w:r>
          </w:p>
        </w:tc>
      </w:tr>
      <w:tr w:rsidR="00912084" w:rsidRPr="000B3A25" w:rsidTr="005A1E67">
        <w:tc>
          <w:tcPr>
            <w:tcW w:w="1647" w:type="pct"/>
            <w:shd w:val="clear" w:color="auto" w:fill="auto"/>
          </w:tcPr>
          <w:p w:rsidR="00912084" w:rsidRPr="000B3A25" w:rsidRDefault="00912084" w:rsidP="005A1E67">
            <w:pPr>
              <w:rPr>
                <w:sz w:val="22"/>
                <w:szCs w:val="24"/>
                <w:lang w:eastAsia="it-CH"/>
              </w:rPr>
            </w:pPr>
            <w:r w:rsidRPr="000B3A25">
              <w:rPr>
                <w:sz w:val="22"/>
                <w:szCs w:val="24"/>
                <w:lang w:eastAsia="it-CH"/>
              </w:rPr>
              <w:t>Costi sui progetti</w:t>
            </w:r>
          </w:p>
        </w:tc>
        <w:tc>
          <w:tcPr>
            <w:tcW w:w="1705" w:type="pct"/>
            <w:shd w:val="clear" w:color="auto" w:fill="auto"/>
            <w:vAlign w:val="bottom"/>
          </w:tcPr>
          <w:p w:rsidR="00912084" w:rsidRPr="000B3A25" w:rsidRDefault="00912084" w:rsidP="005A1E67">
            <w:pPr>
              <w:jc w:val="right"/>
              <w:rPr>
                <w:sz w:val="22"/>
                <w:szCs w:val="24"/>
                <w:lang w:eastAsia="it-CH"/>
              </w:rPr>
            </w:pPr>
            <w:r w:rsidRPr="000B3A25">
              <w:rPr>
                <w:sz w:val="22"/>
                <w:szCs w:val="24"/>
                <w:lang w:eastAsia="it-CH"/>
              </w:rPr>
              <w:t>758'453.40</w:t>
            </w:r>
          </w:p>
        </w:tc>
        <w:tc>
          <w:tcPr>
            <w:tcW w:w="1648" w:type="pct"/>
            <w:shd w:val="clear" w:color="auto" w:fill="auto"/>
            <w:vAlign w:val="bottom"/>
          </w:tcPr>
          <w:p w:rsidR="00912084" w:rsidRPr="000B3A25" w:rsidRDefault="00912084" w:rsidP="005A1E67">
            <w:pPr>
              <w:jc w:val="right"/>
              <w:rPr>
                <w:sz w:val="22"/>
                <w:szCs w:val="24"/>
                <w:lang w:eastAsia="it-CH"/>
              </w:rPr>
            </w:pPr>
          </w:p>
        </w:tc>
      </w:tr>
      <w:tr w:rsidR="00912084" w:rsidRPr="000B3A25" w:rsidTr="005A1E67">
        <w:tc>
          <w:tcPr>
            <w:tcW w:w="1647" w:type="pct"/>
            <w:shd w:val="clear" w:color="auto" w:fill="auto"/>
          </w:tcPr>
          <w:p w:rsidR="00912084" w:rsidRPr="000B3A25" w:rsidRDefault="00912084" w:rsidP="005A1E67">
            <w:pPr>
              <w:rPr>
                <w:b/>
                <w:sz w:val="22"/>
                <w:szCs w:val="24"/>
                <w:lang w:eastAsia="it-CH"/>
              </w:rPr>
            </w:pPr>
            <w:r w:rsidRPr="000B3A25">
              <w:rPr>
                <w:b/>
                <w:sz w:val="22"/>
                <w:szCs w:val="24"/>
                <w:lang w:eastAsia="it-CH"/>
              </w:rPr>
              <w:t>Totale costi</w:t>
            </w:r>
          </w:p>
        </w:tc>
        <w:tc>
          <w:tcPr>
            <w:tcW w:w="1705" w:type="pct"/>
            <w:shd w:val="clear" w:color="auto" w:fill="auto"/>
            <w:vAlign w:val="bottom"/>
          </w:tcPr>
          <w:p w:rsidR="00912084" w:rsidRPr="000B3A25" w:rsidRDefault="00912084" w:rsidP="005A1E67">
            <w:pPr>
              <w:jc w:val="right"/>
              <w:rPr>
                <w:b/>
                <w:sz w:val="22"/>
                <w:szCs w:val="24"/>
                <w:lang w:eastAsia="it-CH"/>
              </w:rPr>
            </w:pPr>
            <w:r w:rsidRPr="000B3A25">
              <w:rPr>
                <w:b/>
                <w:sz w:val="22"/>
                <w:szCs w:val="24"/>
                <w:lang w:eastAsia="it-CH"/>
              </w:rPr>
              <w:t>758'453.40</w:t>
            </w:r>
          </w:p>
        </w:tc>
        <w:tc>
          <w:tcPr>
            <w:tcW w:w="1648" w:type="pct"/>
            <w:shd w:val="clear" w:color="auto" w:fill="auto"/>
            <w:vAlign w:val="bottom"/>
          </w:tcPr>
          <w:p w:rsidR="00912084" w:rsidRPr="000B3A25" w:rsidRDefault="00912084" w:rsidP="005A1E67">
            <w:pPr>
              <w:jc w:val="right"/>
              <w:rPr>
                <w:sz w:val="22"/>
                <w:szCs w:val="24"/>
                <w:lang w:eastAsia="it-CH"/>
              </w:rPr>
            </w:pPr>
          </w:p>
        </w:tc>
      </w:tr>
      <w:tr w:rsidR="00912084" w:rsidRPr="000B3A25" w:rsidTr="005A1E67">
        <w:tc>
          <w:tcPr>
            <w:tcW w:w="1647" w:type="pct"/>
            <w:shd w:val="clear" w:color="auto" w:fill="auto"/>
          </w:tcPr>
          <w:p w:rsidR="00912084" w:rsidRPr="000B3A25" w:rsidRDefault="00912084" w:rsidP="005A1E67">
            <w:pPr>
              <w:rPr>
                <w:sz w:val="22"/>
                <w:szCs w:val="24"/>
                <w:lang w:eastAsia="it-CH"/>
              </w:rPr>
            </w:pPr>
            <w:r w:rsidRPr="000B3A25">
              <w:rPr>
                <w:sz w:val="22"/>
                <w:szCs w:val="24"/>
                <w:lang w:eastAsia="it-CH"/>
              </w:rPr>
              <w:t>Contributo di gestione 2018</w:t>
            </w:r>
          </w:p>
        </w:tc>
        <w:tc>
          <w:tcPr>
            <w:tcW w:w="1705" w:type="pct"/>
            <w:shd w:val="clear" w:color="auto" w:fill="auto"/>
            <w:vAlign w:val="bottom"/>
          </w:tcPr>
          <w:p w:rsidR="00912084" w:rsidRPr="000B3A25" w:rsidRDefault="00912084" w:rsidP="005A1E67">
            <w:pPr>
              <w:jc w:val="right"/>
              <w:rPr>
                <w:sz w:val="22"/>
                <w:szCs w:val="24"/>
                <w:lang w:eastAsia="it-CH"/>
              </w:rPr>
            </w:pPr>
          </w:p>
        </w:tc>
        <w:tc>
          <w:tcPr>
            <w:tcW w:w="1648" w:type="pct"/>
            <w:shd w:val="clear" w:color="auto" w:fill="auto"/>
            <w:vAlign w:val="bottom"/>
          </w:tcPr>
          <w:p w:rsidR="00912084" w:rsidRPr="000B3A25" w:rsidRDefault="00912084" w:rsidP="005A1E67">
            <w:pPr>
              <w:jc w:val="right"/>
              <w:rPr>
                <w:sz w:val="22"/>
                <w:szCs w:val="24"/>
                <w:lang w:eastAsia="it-CH"/>
              </w:rPr>
            </w:pPr>
            <w:r w:rsidRPr="000B3A25">
              <w:rPr>
                <w:sz w:val="22"/>
                <w:szCs w:val="24"/>
                <w:lang w:eastAsia="it-CH"/>
              </w:rPr>
              <w:t>800</w:t>
            </w:r>
            <w:r>
              <w:rPr>
                <w:sz w:val="22"/>
                <w:szCs w:val="24"/>
                <w:lang w:eastAsia="it-CH"/>
              </w:rPr>
              <w:t>'</w:t>
            </w:r>
            <w:r w:rsidRPr="000B3A25">
              <w:rPr>
                <w:sz w:val="22"/>
                <w:szCs w:val="24"/>
                <w:lang w:eastAsia="it-CH"/>
              </w:rPr>
              <w:t>000</w:t>
            </w:r>
            <w:r>
              <w:rPr>
                <w:sz w:val="22"/>
                <w:szCs w:val="24"/>
                <w:lang w:eastAsia="it-CH"/>
              </w:rPr>
              <w:t>.-</w:t>
            </w:r>
          </w:p>
        </w:tc>
      </w:tr>
      <w:tr w:rsidR="00912084" w:rsidRPr="000B3A25" w:rsidTr="005A1E67">
        <w:tc>
          <w:tcPr>
            <w:tcW w:w="1647" w:type="pct"/>
            <w:shd w:val="clear" w:color="auto" w:fill="auto"/>
          </w:tcPr>
          <w:p w:rsidR="00912084" w:rsidRPr="000B3A25" w:rsidRDefault="00912084" w:rsidP="005A1E67">
            <w:pPr>
              <w:rPr>
                <w:sz w:val="22"/>
                <w:szCs w:val="24"/>
                <w:lang w:eastAsia="it-CH"/>
              </w:rPr>
            </w:pPr>
            <w:r w:rsidRPr="000B3A25">
              <w:rPr>
                <w:sz w:val="22"/>
                <w:szCs w:val="24"/>
                <w:lang w:eastAsia="it-CH"/>
              </w:rPr>
              <w:t>Riporto dal 2017</w:t>
            </w:r>
          </w:p>
        </w:tc>
        <w:tc>
          <w:tcPr>
            <w:tcW w:w="1705" w:type="pct"/>
            <w:shd w:val="clear" w:color="auto" w:fill="auto"/>
            <w:vAlign w:val="bottom"/>
          </w:tcPr>
          <w:p w:rsidR="00912084" w:rsidRPr="000B3A25" w:rsidRDefault="00912084" w:rsidP="005A1E67">
            <w:pPr>
              <w:jc w:val="right"/>
              <w:rPr>
                <w:sz w:val="22"/>
                <w:szCs w:val="24"/>
                <w:lang w:eastAsia="it-CH"/>
              </w:rPr>
            </w:pPr>
          </w:p>
        </w:tc>
        <w:tc>
          <w:tcPr>
            <w:tcW w:w="1648" w:type="pct"/>
            <w:shd w:val="clear" w:color="auto" w:fill="auto"/>
            <w:vAlign w:val="bottom"/>
          </w:tcPr>
          <w:p w:rsidR="00912084" w:rsidRPr="000B3A25" w:rsidRDefault="00912084" w:rsidP="005A1E67">
            <w:pPr>
              <w:jc w:val="right"/>
              <w:rPr>
                <w:sz w:val="22"/>
                <w:szCs w:val="24"/>
                <w:lang w:eastAsia="it-CH"/>
              </w:rPr>
            </w:pPr>
            <w:r w:rsidRPr="000B3A25">
              <w:rPr>
                <w:sz w:val="22"/>
                <w:szCs w:val="24"/>
                <w:lang w:eastAsia="it-CH"/>
              </w:rPr>
              <w:t>125'590.56</w:t>
            </w:r>
          </w:p>
        </w:tc>
      </w:tr>
      <w:tr w:rsidR="00912084" w:rsidRPr="000B3A25" w:rsidTr="005A1E67">
        <w:tc>
          <w:tcPr>
            <w:tcW w:w="1647" w:type="pct"/>
            <w:shd w:val="clear" w:color="auto" w:fill="auto"/>
          </w:tcPr>
          <w:p w:rsidR="00912084" w:rsidRPr="000B3A25" w:rsidRDefault="00912084" w:rsidP="005A1E67">
            <w:pPr>
              <w:rPr>
                <w:sz w:val="22"/>
                <w:szCs w:val="24"/>
                <w:lang w:eastAsia="it-CH"/>
              </w:rPr>
            </w:pPr>
            <w:r w:rsidRPr="000B3A25">
              <w:rPr>
                <w:sz w:val="22"/>
                <w:szCs w:val="24"/>
                <w:lang w:eastAsia="it-CH"/>
              </w:rPr>
              <w:t>Cofinanziamento DFA</w:t>
            </w:r>
          </w:p>
        </w:tc>
        <w:tc>
          <w:tcPr>
            <w:tcW w:w="1705" w:type="pct"/>
            <w:shd w:val="clear" w:color="auto" w:fill="auto"/>
            <w:vAlign w:val="bottom"/>
          </w:tcPr>
          <w:p w:rsidR="00912084" w:rsidRPr="000B3A25" w:rsidRDefault="00912084" w:rsidP="005A1E67">
            <w:pPr>
              <w:jc w:val="right"/>
              <w:rPr>
                <w:sz w:val="22"/>
                <w:szCs w:val="24"/>
                <w:lang w:eastAsia="it-CH"/>
              </w:rPr>
            </w:pPr>
          </w:p>
        </w:tc>
        <w:tc>
          <w:tcPr>
            <w:tcW w:w="1648" w:type="pct"/>
            <w:shd w:val="clear" w:color="auto" w:fill="auto"/>
            <w:vAlign w:val="bottom"/>
          </w:tcPr>
          <w:p w:rsidR="00912084" w:rsidRPr="000B3A25" w:rsidRDefault="00912084" w:rsidP="005A1E67">
            <w:pPr>
              <w:jc w:val="right"/>
              <w:rPr>
                <w:sz w:val="22"/>
                <w:szCs w:val="24"/>
                <w:lang w:eastAsia="it-CH"/>
              </w:rPr>
            </w:pPr>
            <w:r w:rsidRPr="000B3A25">
              <w:rPr>
                <w:sz w:val="22"/>
                <w:szCs w:val="24"/>
                <w:lang w:eastAsia="it-CH"/>
              </w:rPr>
              <w:t>10'585.50</w:t>
            </w:r>
          </w:p>
        </w:tc>
      </w:tr>
      <w:tr w:rsidR="00912084" w:rsidRPr="000B3A25" w:rsidTr="005A1E67">
        <w:tc>
          <w:tcPr>
            <w:tcW w:w="1647" w:type="pct"/>
            <w:shd w:val="clear" w:color="auto" w:fill="auto"/>
          </w:tcPr>
          <w:p w:rsidR="00912084" w:rsidRPr="000B3A25" w:rsidRDefault="00912084" w:rsidP="005A1E67">
            <w:pPr>
              <w:rPr>
                <w:sz w:val="22"/>
                <w:szCs w:val="24"/>
                <w:lang w:eastAsia="it-CH"/>
              </w:rPr>
            </w:pPr>
            <w:r w:rsidRPr="000B3A25">
              <w:rPr>
                <w:sz w:val="22"/>
                <w:szCs w:val="24"/>
                <w:lang w:eastAsia="it-CH"/>
              </w:rPr>
              <w:t>Altri contributi</w:t>
            </w:r>
          </w:p>
        </w:tc>
        <w:tc>
          <w:tcPr>
            <w:tcW w:w="1705" w:type="pct"/>
            <w:shd w:val="clear" w:color="auto" w:fill="auto"/>
            <w:vAlign w:val="bottom"/>
          </w:tcPr>
          <w:p w:rsidR="00912084" w:rsidRPr="000B3A25" w:rsidRDefault="00912084" w:rsidP="005A1E67">
            <w:pPr>
              <w:jc w:val="right"/>
              <w:rPr>
                <w:sz w:val="22"/>
                <w:szCs w:val="24"/>
                <w:lang w:eastAsia="it-CH"/>
              </w:rPr>
            </w:pPr>
          </w:p>
        </w:tc>
        <w:tc>
          <w:tcPr>
            <w:tcW w:w="1648" w:type="pct"/>
            <w:shd w:val="clear" w:color="auto" w:fill="auto"/>
            <w:vAlign w:val="bottom"/>
          </w:tcPr>
          <w:p w:rsidR="00912084" w:rsidRPr="000B3A25" w:rsidRDefault="00912084" w:rsidP="005A1E67">
            <w:pPr>
              <w:jc w:val="right"/>
              <w:rPr>
                <w:sz w:val="22"/>
                <w:szCs w:val="24"/>
                <w:lang w:eastAsia="it-CH"/>
              </w:rPr>
            </w:pPr>
            <w:r w:rsidRPr="000B3A25">
              <w:rPr>
                <w:sz w:val="22"/>
                <w:szCs w:val="24"/>
                <w:lang w:eastAsia="it-CH"/>
              </w:rPr>
              <w:t>10'200.</w:t>
            </w:r>
            <w:r>
              <w:rPr>
                <w:sz w:val="22"/>
                <w:szCs w:val="24"/>
                <w:lang w:eastAsia="it-CH"/>
              </w:rPr>
              <w:t>-</w:t>
            </w:r>
          </w:p>
        </w:tc>
      </w:tr>
      <w:tr w:rsidR="00912084" w:rsidRPr="000B3A25" w:rsidTr="005A1E67">
        <w:tc>
          <w:tcPr>
            <w:tcW w:w="1647" w:type="pct"/>
            <w:shd w:val="clear" w:color="auto" w:fill="auto"/>
          </w:tcPr>
          <w:p w:rsidR="00912084" w:rsidRPr="000B3A25" w:rsidRDefault="00912084" w:rsidP="005A1E67">
            <w:pPr>
              <w:rPr>
                <w:b/>
                <w:sz w:val="22"/>
                <w:szCs w:val="24"/>
                <w:lang w:eastAsia="it-CH"/>
              </w:rPr>
            </w:pPr>
            <w:r w:rsidRPr="000B3A25">
              <w:rPr>
                <w:b/>
                <w:sz w:val="22"/>
                <w:szCs w:val="24"/>
                <w:lang w:eastAsia="it-CH"/>
              </w:rPr>
              <w:t>Totale ricavi</w:t>
            </w:r>
          </w:p>
        </w:tc>
        <w:tc>
          <w:tcPr>
            <w:tcW w:w="1705" w:type="pct"/>
            <w:shd w:val="clear" w:color="auto" w:fill="auto"/>
            <w:vAlign w:val="bottom"/>
          </w:tcPr>
          <w:p w:rsidR="00912084" w:rsidRPr="000B3A25" w:rsidRDefault="00912084" w:rsidP="005A1E67">
            <w:pPr>
              <w:jc w:val="right"/>
              <w:rPr>
                <w:b/>
                <w:sz w:val="22"/>
                <w:szCs w:val="24"/>
                <w:lang w:eastAsia="it-CH"/>
              </w:rPr>
            </w:pPr>
          </w:p>
        </w:tc>
        <w:tc>
          <w:tcPr>
            <w:tcW w:w="1648" w:type="pct"/>
            <w:shd w:val="clear" w:color="auto" w:fill="auto"/>
            <w:vAlign w:val="bottom"/>
          </w:tcPr>
          <w:p w:rsidR="00912084" w:rsidRPr="000B3A25" w:rsidRDefault="00912084" w:rsidP="005A1E67">
            <w:pPr>
              <w:jc w:val="right"/>
              <w:rPr>
                <w:b/>
                <w:sz w:val="22"/>
                <w:szCs w:val="24"/>
                <w:lang w:eastAsia="it-CH"/>
              </w:rPr>
            </w:pPr>
            <w:r w:rsidRPr="000B3A25">
              <w:rPr>
                <w:b/>
                <w:sz w:val="22"/>
                <w:szCs w:val="24"/>
                <w:lang w:eastAsia="it-CH"/>
              </w:rPr>
              <w:t>946'376.06</w:t>
            </w:r>
          </w:p>
        </w:tc>
      </w:tr>
      <w:tr w:rsidR="00912084" w:rsidRPr="000B3A25" w:rsidTr="005A1E67">
        <w:tc>
          <w:tcPr>
            <w:tcW w:w="1647" w:type="pct"/>
            <w:shd w:val="clear" w:color="auto" w:fill="auto"/>
          </w:tcPr>
          <w:p w:rsidR="00912084" w:rsidRPr="000B3A25" w:rsidRDefault="00912084" w:rsidP="005A1E67">
            <w:pPr>
              <w:rPr>
                <w:sz w:val="22"/>
                <w:szCs w:val="24"/>
                <w:lang w:eastAsia="it-CH"/>
              </w:rPr>
            </w:pPr>
            <w:r w:rsidRPr="000B3A25">
              <w:rPr>
                <w:sz w:val="22"/>
                <w:szCs w:val="24"/>
                <w:lang w:eastAsia="it-CH"/>
              </w:rPr>
              <w:t>Riporto al 2019</w:t>
            </w:r>
          </w:p>
        </w:tc>
        <w:tc>
          <w:tcPr>
            <w:tcW w:w="1705" w:type="pct"/>
            <w:shd w:val="clear" w:color="auto" w:fill="auto"/>
            <w:vAlign w:val="bottom"/>
          </w:tcPr>
          <w:p w:rsidR="00912084" w:rsidRPr="000B3A25" w:rsidRDefault="00912084" w:rsidP="005A1E67">
            <w:pPr>
              <w:jc w:val="right"/>
              <w:rPr>
                <w:sz w:val="22"/>
                <w:szCs w:val="24"/>
                <w:lang w:eastAsia="it-CH"/>
              </w:rPr>
            </w:pPr>
            <w:r w:rsidRPr="000B3A25">
              <w:rPr>
                <w:sz w:val="22"/>
                <w:szCs w:val="24"/>
                <w:lang w:eastAsia="it-CH"/>
              </w:rPr>
              <w:t>187'922.66</w:t>
            </w:r>
          </w:p>
        </w:tc>
        <w:tc>
          <w:tcPr>
            <w:tcW w:w="1648" w:type="pct"/>
            <w:shd w:val="clear" w:color="auto" w:fill="auto"/>
            <w:vAlign w:val="bottom"/>
          </w:tcPr>
          <w:p w:rsidR="00912084" w:rsidRPr="000B3A25" w:rsidRDefault="00912084" w:rsidP="005A1E67">
            <w:pPr>
              <w:jc w:val="right"/>
              <w:rPr>
                <w:sz w:val="22"/>
                <w:szCs w:val="24"/>
                <w:lang w:eastAsia="it-CH"/>
              </w:rPr>
            </w:pPr>
          </w:p>
        </w:tc>
      </w:tr>
      <w:tr w:rsidR="00912084" w:rsidRPr="000B3A25" w:rsidTr="005A1E67">
        <w:tc>
          <w:tcPr>
            <w:tcW w:w="1647" w:type="pct"/>
            <w:shd w:val="clear" w:color="auto" w:fill="auto"/>
          </w:tcPr>
          <w:p w:rsidR="00912084" w:rsidRPr="000B3A25" w:rsidRDefault="00912084" w:rsidP="005A1E67">
            <w:pPr>
              <w:rPr>
                <w:b/>
                <w:sz w:val="22"/>
                <w:szCs w:val="24"/>
                <w:lang w:eastAsia="it-CH"/>
              </w:rPr>
            </w:pPr>
            <w:r w:rsidRPr="000B3A25">
              <w:rPr>
                <w:b/>
                <w:sz w:val="22"/>
                <w:szCs w:val="24"/>
                <w:lang w:eastAsia="it-CH"/>
              </w:rPr>
              <w:t>Totale a pareggio</w:t>
            </w:r>
          </w:p>
        </w:tc>
        <w:tc>
          <w:tcPr>
            <w:tcW w:w="1705" w:type="pct"/>
            <w:shd w:val="clear" w:color="auto" w:fill="auto"/>
            <w:vAlign w:val="bottom"/>
          </w:tcPr>
          <w:p w:rsidR="00912084" w:rsidRPr="000B3A25" w:rsidRDefault="00912084" w:rsidP="005A1E67">
            <w:pPr>
              <w:jc w:val="right"/>
              <w:rPr>
                <w:b/>
                <w:sz w:val="22"/>
                <w:szCs w:val="24"/>
                <w:lang w:eastAsia="it-CH"/>
              </w:rPr>
            </w:pPr>
            <w:r w:rsidRPr="000B3A25">
              <w:rPr>
                <w:b/>
                <w:sz w:val="22"/>
                <w:szCs w:val="24"/>
                <w:lang w:eastAsia="it-CH"/>
              </w:rPr>
              <w:t>946'376.06</w:t>
            </w:r>
          </w:p>
        </w:tc>
        <w:tc>
          <w:tcPr>
            <w:tcW w:w="1648" w:type="pct"/>
            <w:shd w:val="clear" w:color="auto" w:fill="auto"/>
            <w:vAlign w:val="bottom"/>
          </w:tcPr>
          <w:p w:rsidR="00912084" w:rsidRPr="000B3A25" w:rsidRDefault="00912084" w:rsidP="005A1E67">
            <w:pPr>
              <w:jc w:val="right"/>
              <w:rPr>
                <w:b/>
                <w:sz w:val="22"/>
                <w:szCs w:val="24"/>
                <w:lang w:eastAsia="it-CH"/>
              </w:rPr>
            </w:pPr>
            <w:r w:rsidRPr="000B3A25">
              <w:rPr>
                <w:b/>
                <w:sz w:val="22"/>
                <w:szCs w:val="24"/>
                <w:lang w:eastAsia="it-CH"/>
              </w:rPr>
              <w:t>946'376.06</w:t>
            </w:r>
          </w:p>
        </w:tc>
      </w:tr>
    </w:tbl>
    <w:p w:rsidR="00912084" w:rsidRDefault="00912084" w:rsidP="005A1E67">
      <w:pPr>
        <w:tabs>
          <w:tab w:val="left" w:pos="364"/>
        </w:tabs>
        <w:spacing w:before="120" w:after="120"/>
        <w:rPr>
          <w:sz w:val="20"/>
        </w:rPr>
      </w:pPr>
      <w:r w:rsidRPr="005A1E67">
        <w:rPr>
          <w:sz w:val="20"/>
        </w:rPr>
        <w:t>Fonte: DFA</w:t>
      </w:r>
    </w:p>
    <w:p w:rsidR="00462AE0" w:rsidRDefault="00462AE0" w:rsidP="00462AE0"/>
    <w:p w:rsidR="00462AE0" w:rsidRPr="005A1E67" w:rsidRDefault="00462AE0" w:rsidP="00462AE0"/>
    <w:p w:rsidR="00912084" w:rsidRPr="00E53A95" w:rsidRDefault="00462AE0" w:rsidP="00912084">
      <w:pPr>
        <w:pStyle w:val="Titolo2"/>
      </w:pPr>
      <w:r>
        <w:t>4.7</w:t>
      </w:r>
      <w:r>
        <w:tab/>
      </w:r>
      <w:r w:rsidR="00912084" w:rsidRPr="00E53A95">
        <w:t>Rap</w:t>
      </w:r>
      <w:r w:rsidR="00912084">
        <w:t>porto sulla formazione continua</w:t>
      </w:r>
    </w:p>
    <w:p w:rsidR="00912084" w:rsidRPr="00060C53" w:rsidRDefault="00912084" w:rsidP="00912084">
      <w:pPr>
        <w:rPr>
          <w:szCs w:val="24"/>
          <w:lang w:eastAsia="it-CH"/>
        </w:rPr>
      </w:pPr>
      <w:r w:rsidRPr="00060C53">
        <w:rPr>
          <w:szCs w:val="24"/>
          <w:lang w:eastAsia="it-CH"/>
        </w:rPr>
        <w:t xml:space="preserve">Analogamente a quanto deciso per la ricerca educativa, anche per la formazione continua e l’aggiornamento dei docenti cantonali è stato introdotto un </w:t>
      </w:r>
      <w:r>
        <w:rPr>
          <w:szCs w:val="24"/>
          <w:lang w:eastAsia="it-CH"/>
        </w:rPr>
        <w:t xml:space="preserve">importo </w:t>
      </w:r>
      <w:r w:rsidRPr="00060C53">
        <w:rPr>
          <w:szCs w:val="24"/>
          <w:lang w:eastAsia="it-CH"/>
        </w:rPr>
        <w:t>s</w:t>
      </w:r>
      <w:r>
        <w:rPr>
          <w:szCs w:val="24"/>
          <w:lang w:eastAsia="it-CH"/>
        </w:rPr>
        <w:t xml:space="preserve">pecifico di </w:t>
      </w:r>
      <w:proofErr w:type="spellStart"/>
      <w:r>
        <w:rPr>
          <w:szCs w:val="24"/>
          <w:lang w:eastAsia="it-CH"/>
        </w:rPr>
        <w:t>fr</w:t>
      </w:r>
      <w:proofErr w:type="spellEnd"/>
      <w:r>
        <w:rPr>
          <w:szCs w:val="24"/>
          <w:lang w:eastAsia="it-CH"/>
        </w:rPr>
        <w:t>. 900'000.- definito all’art.</w:t>
      </w:r>
      <w:r w:rsidRPr="00060C53">
        <w:rPr>
          <w:szCs w:val="24"/>
          <w:lang w:eastAsia="it-CH"/>
        </w:rPr>
        <w:t xml:space="preserve"> 20 </w:t>
      </w:r>
      <w:proofErr w:type="spellStart"/>
      <w:r>
        <w:rPr>
          <w:szCs w:val="24"/>
          <w:lang w:eastAsia="it-CH"/>
        </w:rPr>
        <w:t>c</w:t>
      </w:r>
      <w:r w:rsidRPr="00060C53">
        <w:rPr>
          <w:szCs w:val="24"/>
          <w:lang w:eastAsia="it-CH"/>
        </w:rPr>
        <w:t>dp</w:t>
      </w:r>
      <w:proofErr w:type="spellEnd"/>
      <w:r w:rsidRPr="00060C53">
        <w:rPr>
          <w:szCs w:val="24"/>
          <w:lang w:eastAsia="it-CH"/>
        </w:rPr>
        <w:t>.</w:t>
      </w:r>
    </w:p>
    <w:p w:rsidR="00912084" w:rsidRPr="00060C53" w:rsidRDefault="00912084" w:rsidP="00912084">
      <w:pPr>
        <w:spacing w:before="80"/>
        <w:rPr>
          <w:szCs w:val="24"/>
          <w:lang w:eastAsia="it-CH"/>
        </w:rPr>
      </w:pPr>
      <w:r w:rsidRPr="00060C53">
        <w:rPr>
          <w:szCs w:val="24"/>
          <w:lang w:eastAsia="it-CH"/>
        </w:rPr>
        <w:t>Nel rapporto 2018 per la formazione continua e il perfezionamento</w:t>
      </w:r>
      <w:r>
        <w:rPr>
          <w:szCs w:val="24"/>
          <w:lang w:eastAsia="it-CH"/>
        </w:rPr>
        <w:t xml:space="preserve"> (allegato 20), elaborato</w:t>
      </w:r>
      <w:r w:rsidRPr="00060C53">
        <w:rPr>
          <w:szCs w:val="24"/>
          <w:lang w:eastAsia="it-CH"/>
        </w:rPr>
        <w:t xml:space="preserve"> d</w:t>
      </w:r>
      <w:r>
        <w:rPr>
          <w:szCs w:val="24"/>
          <w:lang w:eastAsia="it-CH"/>
        </w:rPr>
        <w:t>a</w:t>
      </w:r>
      <w:r w:rsidRPr="00060C53">
        <w:rPr>
          <w:szCs w:val="24"/>
          <w:lang w:eastAsia="it-CH"/>
        </w:rPr>
        <w:t xml:space="preserve">l gruppo misto DFA-DS </w:t>
      </w:r>
      <w:r>
        <w:rPr>
          <w:szCs w:val="24"/>
          <w:lang w:eastAsia="it-CH"/>
        </w:rPr>
        <w:t xml:space="preserve">come previsto dal </w:t>
      </w:r>
      <w:proofErr w:type="spellStart"/>
      <w:r>
        <w:rPr>
          <w:szCs w:val="24"/>
          <w:lang w:eastAsia="it-CH"/>
        </w:rPr>
        <w:t>cdp</w:t>
      </w:r>
      <w:proofErr w:type="spellEnd"/>
      <w:r>
        <w:rPr>
          <w:szCs w:val="24"/>
          <w:lang w:eastAsia="it-CH"/>
        </w:rPr>
        <w:t xml:space="preserve">, </w:t>
      </w:r>
      <w:r w:rsidRPr="00060C53">
        <w:rPr>
          <w:szCs w:val="24"/>
          <w:lang w:eastAsia="it-CH"/>
        </w:rPr>
        <w:t xml:space="preserve">viene riportata la descrizione delle attività e in particolare il numero di corsi di formazione continua finanziati tramite </w:t>
      </w:r>
      <w:r>
        <w:rPr>
          <w:szCs w:val="24"/>
          <w:lang w:eastAsia="it-CH"/>
        </w:rPr>
        <w:t>il contributo previsto</w:t>
      </w:r>
      <w:r w:rsidRPr="00060C53">
        <w:rPr>
          <w:szCs w:val="24"/>
          <w:lang w:eastAsia="it-CH"/>
        </w:rPr>
        <w:t>. Il gruppo misto reputa le prestazioni di formazione continua della SUPSI conformi a quanto pattuito, come d’altronde confermano gli obiettivi previsti all’art. 9 e all’art. 2</w:t>
      </w:r>
      <w:r>
        <w:rPr>
          <w:szCs w:val="24"/>
          <w:lang w:eastAsia="it-CH"/>
        </w:rPr>
        <w:t>3 cpv. 1</w:t>
      </w:r>
      <w:r w:rsidRPr="00060C53">
        <w:rPr>
          <w:szCs w:val="24"/>
          <w:lang w:eastAsia="it-CH"/>
        </w:rPr>
        <w:t xml:space="preserve"> </w:t>
      </w:r>
      <w:proofErr w:type="spellStart"/>
      <w:r w:rsidRPr="00060C53">
        <w:rPr>
          <w:szCs w:val="24"/>
          <w:lang w:eastAsia="it-CH"/>
        </w:rPr>
        <w:t>lett</w:t>
      </w:r>
      <w:proofErr w:type="spellEnd"/>
      <w:r w:rsidRPr="00060C53">
        <w:rPr>
          <w:szCs w:val="24"/>
          <w:lang w:eastAsia="it-CH"/>
        </w:rPr>
        <w:t>. c) per la formazi</w:t>
      </w:r>
      <w:r>
        <w:rPr>
          <w:szCs w:val="24"/>
          <w:lang w:eastAsia="it-CH"/>
        </w:rPr>
        <w:t>one continua e l’aggiornamento.</w:t>
      </w:r>
    </w:p>
    <w:p w:rsidR="00912084" w:rsidRDefault="00912084" w:rsidP="00912084">
      <w:pPr>
        <w:spacing w:before="80"/>
        <w:rPr>
          <w:szCs w:val="24"/>
          <w:lang w:eastAsia="it-CH"/>
        </w:rPr>
      </w:pPr>
      <w:r w:rsidRPr="00060C53">
        <w:t xml:space="preserve">Dal punto di vista finanziario, </w:t>
      </w:r>
      <w:r w:rsidRPr="00321EB5">
        <w:t xml:space="preserve">la </w:t>
      </w:r>
      <w:proofErr w:type="spellStart"/>
      <w:r w:rsidRPr="00321EB5">
        <w:t>tab</w:t>
      </w:r>
      <w:proofErr w:type="spellEnd"/>
      <w:r w:rsidRPr="00321EB5">
        <w:t xml:space="preserve">. </w:t>
      </w:r>
      <w:r>
        <w:t>48</w:t>
      </w:r>
      <w:r w:rsidRPr="00060C53">
        <w:t xml:space="preserve"> riassume i costi e i ricavi relativi alla formazione continua del DFA. Secondo il </w:t>
      </w:r>
      <w:r>
        <w:t>cpv.</w:t>
      </w:r>
      <w:r w:rsidRPr="00060C53">
        <w:t xml:space="preserve"> 2 dell’art</w:t>
      </w:r>
      <w:r>
        <w:t xml:space="preserve">. </w:t>
      </w:r>
      <w:r w:rsidRPr="00060C53">
        <w:t>20 le prestazioni annuali di formazion</w:t>
      </w:r>
      <w:r>
        <w:t>e</w:t>
      </w:r>
      <w:r w:rsidRPr="00060C53">
        <w:t xml:space="preserve"> continua dovrebbero rimanere nella forchetta del +/- 10% dell’importo fisso previsto di</w:t>
      </w:r>
      <w:r>
        <w:t xml:space="preserve"> </w:t>
      </w:r>
      <w:proofErr w:type="spellStart"/>
      <w:r>
        <w:t>fr</w:t>
      </w:r>
      <w:proofErr w:type="spellEnd"/>
      <w:r>
        <w:t xml:space="preserve">. </w:t>
      </w:r>
      <w:r w:rsidRPr="00060C53">
        <w:t>900'000</w:t>
      </w:r>
      <w:r>
        <w:t>.-</w:t>
      </w:r>
      <w:r w:rsidRPr="00060C53">
        <w:t>. I dati per il 2018 riportano un risultato a pareggio, grazie al riporto del 201</w:t>
      </w:r>
      <w:r w:rsidRPr="00060C53">
        <w:rPr>
          <w:szCs w:val="24"/>
          <w:lang w:eastAsia="it-CH"/>
        </w:rPr>
        <w:t>7</w:t>
      </w:r>
      <w:r>
        <w:rPr>
          <w:szCs w:val="24"/>
          <w:lang w:eastAsia="it-CH"/>
        </w:rPr>
        <w:t xml:space="preserve"> e alla copertura del rimanente importo di </w:t>
      </w:r>
      <w:proofErr w:type="spellStart"/>
      <w:r>
        <w:rPr>
          <w:szCs w:val="24"/>
          <w:lang w:eastAsia="it-CH"/>
        </w:rPr>
        <w:t>fr</w:t>
      </w:r>
      <w:proofErr w:type="spellEnd"/>
      <w:r>
        <w:rPr>
          <w:szCs w:val="24"/>
          <w:lang w:eastAsia="it-CH"/>
        </w:rPr>
        <w:t>. 5'412.74 da parte del DFA</w:t>
      </w:r>
      <w:r w:rsidRPr="00060C53">
        <w:rPr>
          <w:szCs w:val="24"/>
          <w:lang w:eastAsia="it-CH"/>
        </w:rPr>
        <w:t>.</w:t>
      </w:r>
    </w:p>
    <w:p w:rsidR="00462AE0" w:rsidRPr="007673D5" w:rsidRDefault="00462AE0" w:rsidP="00912084">
      <w:pPr>
        <w:spacing w:before="80"/>
        <w:rPr>
          <w:szCs w:val="24"/>
          <w:lang w:eastAsia="it-CH"/>
        </w:rPr>
      </w:pPr>
    </w:p>
    <w:p w:rsidR="00912084" w:rsidRDefault="00912084" w:rsidP="006E5628">
      <w:pPr>
        <w:pStyle w:val="Tabella"/>
      </w:pPr>
      <w:r>
        <w:t xml:space="preserve">Riepilogo di costi e ricavi 2018 relativi al mandato cantonale sulla formazione continua </w:t>
      </w:r>
      <w:r w:rsidR="00060018">
        <w:br/>
      </w:r>
      <w:r>
        <w:t xml:space="preserve">(in </w:t>
      </w:r>
      <w:proofErr w:type="spellStart"/>
      <w:r>
        <w:t>fr</w:t>
      </w:r>
      <w:proofErr w:type="spell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360"/>
        <w:gridCol w:w="3248"/>
      </w:tblGrid>
      <w:tr w:rsidR="00912084" w:rsidRPr="00A17965" w:rsidTr="005A1E67">
        <w:tc>
          <w:tcPr>
            <w:tcW w:w="1647" w:type="pct"/>
            <w:shd w:val="clear" w:color="auto" w:fill="auto"/>
          </w:tcPr>
          <w:p w:rsidR="00912084" w:rsidRPr="00A17965" w:rsidRDefault="00912084" w:rsidP="005A1E67">
            <w:pPr>
              <w:rPr>
                <w:sz w:val="22"/>
                <w:szCs w:val="24"/>
                <w:lang w:eastAsia="it-CH"/>
              </w:rPr>
            </w:pPr>
          </w:p>
        </w:tc>
        <w:tc>
          <w:tcPr>
            <w:tcW w:w="1705" w:type="pct"/>
            <w:shd w:val="clear" w:color="auto" w:fill="auto"/>
            <w:vAlign w:val="center"/>
          </w:tcPr>
          <w:p w:rsidR="00912084" w:rsidRPr="00A17965" w:rsidRDefault="00912084" w:rsidP="005A1E67">
            <w:pPr>
              <w:jc w:val="center"/>
              <w:rPr>
                <w:b/>
                <w:sz w:val="22"/>
                <w:szCs w:val="24"/>
                <w:lang w:eastAsia="it-CH"/>
              </w:rPr>
            </w:pPr>
            <w:r w:rsidRPr="00A17965">
              <w:rPr>
                <w:b/>
                <w:sz w:val="22"/>
                <w:szCs w:val="24"/>
                <w:lang w:eastAsia="it-CH"/>
              </w:rPr>
              <w:t>Costi</w:t>
            </w:r>
          </w:p>
        </w:tc>
        <w:tc>
          <w:tcPr>
            <w:tcW w:w="1648" w:type="pct"/>
            <w:shd w:val="clear" w:color="auto" w:fill="auto"/>
            <w:vAlign w:val="center"/>
          </w:tcPr>
          <w:p w:rsidR="00912084" w:rsidRPr="00A17965" w:rsidRDefault="00912084" w:rsidP="005A1E67">
            <w:pPr>
              <w:jc w:val="center"/>
              <w:rPr>
                <w:b/>
                <w:sz w:val="22"/>
                <w:szCs w:val="24"/>
                <w:lang w:eastAsia="it-CH"/>
              </w:rPr>
            </w:pPr>
            <w:r w:rsidRPr="00A17965">
              <w:rPr>
                <w:b/>
                <w:sz w:val="22"/>
                <w:szCs w:val="24"/>
                <w:lang w:eastAsia="it-CH"/>
              </w:rPr>
              <w:t>Ricavi</w:t>
            </w:r>
          </w:p>
        </w:tc>
      </w:tr>
      <w:tr w:rsidR="00912084" w:rsidRPr="00A17965" w:rsidTr="005A1E67">
        <w:tc>
          <w:tcPr>
            <w:tcW w:w="1647" w:type="pct"/>
            <w:shd w:val="clear" w:color="auto" w:fill="auto"/>
          </w:tcPr>
          <w:p w:rsidR="00912084" w:rsidRPr="00A17965" w:rsidRDefault="00912084" w:rsidP="005A1E67">
            <w:pPr>
              <w:rPr>
                <w:sz w:val="22"/>
                <w:szCs w:val="24"/>
                <w:lang w:eastAsia="it-CH"/>
              </w:rPr>
            </w:pPr>
            <w:r w:rsidRPr="00A17965">
              <w:rPr>
                <w:sz w:val="22"/>
                <w:szCs w:val="24"/>
                <w:lang w:eastAsia="it-CH"/>
              </w:rPr>
              <w:t>Corsi corti</w:t>
            </w:r>
          </w:p>
        </w:tc>
        <w:tc>
          <w:tcPr>
            <w:tcW w:w="1705" w:type="pct"/>
            <w:shd w:val="clear" w:color="auto" w:fill="auto"/>
            <w:vAlign w:val="bottom"/>
          </w:tcPr>
          <w:p w:rsidR="00912084" w:rsidRPr="00A17965" w:rsidRDefault="00912084" w:rsidP="005A1E67">
            <w:pPr>
              <w:jc w:val="right"/>
              <w:rPr>
                <w:sz w:val="22"/>
                <w:szCs w:val="24"/>
                <w:lang w:eastAsia="it-CH"/>
              </w:rPr>
            </w:pPr>
            <w:r w:rsidRPr="00A17965">
              <w:rPr>
                <w:sz w:val="22"/>
                <w:szCs w:val="24"/>
                <w:lang w:eastAsia="it-CH"/>
              </w:rPr>
              <w:t>297'248.25</w:t>
            </w:r>
          </w:p>
        </w:tc>
        <w:tc>
          <w:tcPr>
            <w:tcW w:w="1648" w:type="pct"/>
            <w:shd w:val="clear" w:color="auto" w:fill="auto"/>
            <w:vAlign w:val="bottom"/>
          </w:tcPr>
          <w:p w:rsidR="00912084" w:rsidRPr="00A17965" w:rsidRDefault="00912084" w:rsidP="005A1E67">
            <w:pPr>
              <w:jc w:val="right"/>
              <w:rPr>
                <w:sz w:val="22"/>
                <w:szCs w:val="24"/>
                <w:lang w:eastAsia="it-CH"/>
              </w:rPr>
            </w:pPr>
          </w:p>
        </w:tc>
      </w:tr>
      <w:tr w:rsidR="00912084" w:rsidRPr="00A17965" w:rsidTr="005A1E67">
        <w:tc>
          <w:tcPr>
            <w:tcW w:w="1647" w:type="pct"/>
            <w:shd w:val="clear" w:color="auto" w:fill="auto"/>
          </w:tcPr>
          <w:p w:rsidR="00912084" w:rsidRPr="00A17965" w:rsidRDefault="00912084" w:rsidP="005A1E67">
            <w:pPr>
              <w:rPr>
                <w:sz w:val="22"/>
                <w:szCs w:val="24"/>
                <w:lang w:eastAsia="it-CH"/>
              </w:rPr>
            </w:pPr>
            <w:r w:rsidRPr="00A17965">
              <w:rPr>
                <w:sz w:val="22"/>
                <w:szCs w:val="24"/>
                <w:lang w:eastAsia="it-CH"/>
              </w:rPr>
              <w:t>Corsi lunghi</w:t>
            </w:r>
          </w:p>
        </w:tc>
        <w:tc>
          <w:tcPr>
            <w:tcW w:w="1705" w:type="pct"/>
            <w:shd w:val="clear" w:color="auto" w:fill="auto"/>
            <w:vAlign w:val="bottom"/>
          </w:tcPr>
          <w:p w:rsidR="00912084" w:rsidRPr="00A17965" w:rsidRDefault="00912084" w:rsidP="005A1E67">
            <w:pPr>
              <w:jc w:val="right"/>
              <w:rPr>
                <w:sz w:val="22"/>
                <w:szCs w:val="24"/>
                <w:lang w:eastAsia="it-CH"/>
              </w:rPr>
            </w:pPr>
            <w:r w:rsidRPr="00A17965">
              <w:rPr>
                <w:sz w:val="22"/>
                <w:szCs w:val="24"/>
                <w:lang w:eastAsia="it-CH"/>
              </w:rPr>
              <w:t>458'798.02</w:t>
            </w:r>
          </w:p>
        </w:tc>
        <w:tc>
          <w:tcPr>
            <w:tcW w:w="1648" w:type="pct"/>
            <w:shd w:val="clear" w:color="auto" w:fill="auto"/>
            <w:vAlign w:val="bottom"/>
          </w:tcPr>
          <w:p w:rsidR="00912084" w:rsidRPr="00A17965" w:rsidRDefault="00912084" w:rsidP="005A1E67">
            <w:pPr>
              <w:jc w:val="right"/>
              <w:rPr>
                <w:sz w:val="22"/>
                <w:szCs w:val="24"/>
                <w:lang w:eastAsia="it-CH"/>
              </w:rPr>
            </w:pPr>
          </w:p>
        </w:tc>
      </w:tr>
      <w:tr w:rsidR="00912084" w:rsidRPr="00A17965" w:rsidTr="005A1E67">
        <w:tc>
          <w:tcPr>
            <w:tcW w:w="1647" w:type="pct"/>
            <w:shd w:val="clear" w:color="auto" w:fill="auto"/>
          </w:tcPr>
          <w:p w:rsidR="00912084" w:rsidRPr="00A17965" w:rsidRDefault="00912084" w:rsidP="005A1E67">
            <w:pPr>
              <w:rPr>
                <w:sz w:val="22"/>
                <w:szCs w:val="24"/>
                <w:lang w:eastAsia="it-CH"/>
              </w:rPr>
            </w:pPr>
            <w:r w:rsidRPr="00A17965">
              <w:rPr>
                <w:sz w:val="22"/>
                <w:szCs w:val="24"/>
                <w:lang w:eastAsia="it-CH"/>
              </w:rPr>
              <w:t>Amministrazione</w:t>
            </w:r>
          </w:p>
        </w:tc>
        <w:tc>
          <w:tcPr>
            <w:tcW w:w="1705" w:type="pct"/>
            <w:shd w:val="clear" w:color="auto" w:fill="auto"/>
            <w:vAlign w:val="bottom"/>
          </w:tcPr>
          <w:p w:rsidR="00912084" w:rsidRPr="00A17965" w:rsidRDefault="00912084" w:rsidP="005A1E67">
            <w:pPr>
              <w:jc w:val="right"/>
              <w:rPr>
                <w:sz w:val="22"/>
                <w:szCs w:val="24"/>
                <w:lang w:eastAsia="it-CH"/>
              </w:rPr>
            </w:pPr>
            <w:r w:rsidRPr="00A17965">
              <w:rPr>
                <w:sz w:val="22"/>
                <w:szCs w:val="24"/>
                <w:lang w:eastAsia="it-CH"/>
              </w:rPr>
              <w:t>316'283.47</w:t>
            </w:r>
          </w:p>
        </w:tc>
        <w:tc>
          <w:tcPr>
            <w:tcW w:w="1648" w:type="pct"/>
            <w:shd w:val="clear" w:color="auto" w:fill="auto"/>
            <w:vAlign w:val="bottom"/>
          </w:tcPr>
          <w:p w:rsidR="00912084" w:rsidRPr="00A17965" w:rsidRDefault="00912084" w:rsidP="005A1E67">
            <w:pPr>
              <w:jc w:val="right"/>
              <w:rPr>
                <w:sz w:val="22"/>
                <w:szCs w:val="24"/>
                <w:lang w:eastAsia="it-CH"/>
              </w:rPr>
            </w:pPr>
          </w:p>
        </w:tc>
      </w:tr>
      <w:tr w:rsidR="00912084" w:rsidRPr="00A17965" w:rsidTr="005A1E67">
        <w:tc>
          <w:tcPr>
            <w:tcW w:w="1647" w:type="pct"/>
            <w:shd w:val="clear" w:color="auto" w:fill="auto"/>
          </w:tcPr>
          <w:p w:rsidR="00912084" w:rsidRPr="00A17965" w:rsidRDefault="00912084" w:rsidP="005A1E67">
            <w:pPr>
              <w:rPr>
                <w:b/>
                <w:sz w:val="22"/>
                <w:szCs w:val="24"/>
                <w:lang w:eastAsia="it-CH"/>
              </w:rPr>
            </w:pPr>
            <w:r w:rsidRPr="00A17965">
              <w:rPr>
                <w:b/>
                <w:sz w:val="22"/>
                <w:szCs w:val="24"/>
                <w:lang w:eastAsia="it-CH"/>
              </w:rPr>
              <w:t>Totale costi</w:t>
            </w:r>
          </w:p>
        </w:tc>
        <w:tc>
          <w:tcPr>
            <w:tcW w:w="1705" w:type="pct"/>
            <w:shd w:val="clear" w:color="auto" w:fill="auto"/>
            <w:vAlign w:val="bottom"/>
          </w:tcPr>
          <w:p w:rsidR="00912084" w:rsidRPr="00A17965" w:rsidRDefault="00912084" w:rsidP="005A1E67">
            <w:pPr>
              <w:jc w:val="right"/>
              <w:rPr>
                <w:b/>
                <w:sz w:val="22"/>
                <w:szCs w:val="24"/>
                <w:lang w:eastAsia="it-CH"/>
              </w:rPr>
            </w:pPr>
            <w:r w:rsidRPr="00A17965">
              <w:rPr>
                <w:b/>
                <w:sz w:val="22"/>
                <w:szCs w:val="24"/>
                <w:lang w:eastAsia="it-CH"/>
              </w:rPr>
              <w:t>1'072'329.74</w:t>
            </w:r>
          </w:p>
        </w:tc>
        <w:tc>
          <w:tcPr>
            <w:tcW w:w="1648" w:type="pct"/>
            <w:shd w:val="clear" w:color="auto" w:fill="auto"/>
            <w:vAlign w:val="bottom"/>
          </w:tcPr>
          <w:p w:rsidR="00912084" w:rsidRPr="00A17965" w:rsidRDefault="00912084" w:rsidP="005A1E67">
            <w:pPr>
              <w:jc w:val="right"/>
              <w:rPr>
                <w:sz w:val="22"/>
                <w:szCs w:val="24"/>
                <w:lang w:eastAsia="it-CH"/>
              </w:rPr>
            </w:pPr>
          </w:p>
        </w:tc>
      </w:tr>
      <w:tr w:rsidR="00912084" w:rsidRPr="00A17965" w:rsidTr="005A1E67">
        <w:tc>
          <w:tcPr>
            <w:tcW w:w="1647" w:type="pct"/>
            <w:shd w:val="clear" w:color="auto" w:fill="auto"/>
          </w:tcPr>
          <w:p w:rsidR="00912084" w:rsidRPr="00A17965" w:rsidRDefault="00912084" w:rsidP="005A1E67">
            <w:pPr>
              <w:rPr>
                <w:sz w:val="22"/>
                <w:szCs w:val="24"/>
                <w:lang w:eastAsia="it-CH"/>
              </w:rPr>
            </w:pPr>
            <w:r w:rsidRPr="00A17965">
              <w:rPr>
                <w:sz w:val="22"/>
                <w:szCs w:val="24"/>
                <w:lang w:eastAsia="it-CH"/>
              </w:rPr>
              <w:t>Contributo di gestione 2018</w:t>
            </w:r>
          </w:p>
        </w:tc>
        <w:tc>
          <w:tcPr>
            <w:tcW w:w="1705" w:type="pct"/>
            <w:shd w:val="clear" w:color="auto" w:fill="auto"/>
            <w:vAlign w:val="bottom"/>
          </w:tcPr>
          <w:p w:rsidR="00912084" w:rsidRPr="00A17965" w:rsidRDefault="00912084" w:rsidP="005A1E67">
            <w:pPr>
              <w:jc w:val="right"/>
              <w:rPr>
                <w:sz w:val="22"/>
                <w:szCs w:val="24"/>
                <w:lang w:eastAsia="it-CH"/>
              </w:rPr>
            </w:pPr>
          </w:p>
        </w:tc>
        <w:tc>
          <w:tcPr>
            <w:tcW w:w="1648" w:type="pct"/>
            <w:shd w:val="clear" w:color="auto" w:fill="auto"/>
            <w:vAlign w:val="bottom"/>
          </w:tcPr>
          <w:p w:rsidR="00912084" w:rsidRPr="00A17965" w:rsidRDefault="00912084" w:rsidP="005A1E67">
            <w:pPr>
              <w:jc w:val="right"/>
              <w:rPr>
                <w:sz w:val="22"/>
                <w:szCs w:val="24"/>
                <w:lang w:eastAsia="it-CH"/>
              </w:rPr>
            </w:pPr>
            <w:r w:rsidRPr="00A17965">
              <w:rPr>
                <w:sz w:val="22"/>
                <w:szCs w:val="24"/>
                <w:lang w:eastAsia="it-CH"/>
              </w:rPr>
              <w:t>900</w:t>
            </w:r>
            <w:r>
              <w:rPr>
                <w:sz w:val="22"/>
                <w:szCs w:val="24"/>
                <w:lang w:eastAsia="it-CH"/>
              </w:rPr>
              <w:t>'</w:t>
            </w:r>
            <w:r w:rsidRPr="00A17965">
              <w:rPr>
                <w:sz w:val="22"/>
                <w:szCs w:val="24"/>
                <w:lang w:eastAsia="it-CH"/>
              </w:rPr>
              <w:t>000</w:t>
            </w:r>
            <w:r>
              <w:rPr>
                <w:sz w:val="22"/>
                <w:szCs w:val="24"/>
                <w:lang w:eastAsia="it-CH"/>
              </w:rPr>
              <w:t>.-</w:t>
            </w:r>
          </w:p>
        </w:tc>
      </w:tr>
      <w:tr w:rsidR="00912084" w:rsidRPr="00A17965" w:rsidTr="005A1E67">
        <w:tc>
          <w:tcPr>
            <w:tcW w:w="1647" w:type="pct"/>
            <w:shd w:val="clear" w:color="auto" w:fill="auto"/>
          </w:tcPr>
          <w:p w:rsidR="00912084" w:rsidRPr="00A17965" w:rsidRDefault="00912084" w:rsidP="005A1E67">
            <w:pPr>
              <w:rPr>
                <w:sz w:val="22"/>
                <w:szCs w:val="24"/>
                <w:lang w:eastAsia="it-CH"/>
              </w:rPr>
            </w:pPr>
            <w:r w:rsidRPr="00A17965">
              <w:rPr>
                <w:sz w:val="22"/>
                <w:szCs w:val="24"/>
                <w:lang w:eastAsia="it-CH"/>
              </w:rPr>
              <w:t>Riporto dal 2017</w:t>
            </w:r>
          </w:p>
        </w:tc>
        <w:tc>
          <w:tcPr>
            <w:tcW w:w="1705" w:type="pct"/>
            <w:shd w:val="clear" w:color="auto" w:fill="auto"/>
            <w:vAlign w:val="bottom"/>
          </w:tcPr>
          <w:p w:rsidR="00912084" w:rsidRPr="00A17965" w:rsidRDefault="00912084" w:rsidP="005A1E67">
            <w:pPr>
              <w:jc w:val="right"/>
              <w:rPr>
                <w:sz w:val="22"/>
                <w:szCs w:val="24"/>
                <w:lang w:eastAsia="it-CH"/>
              </w:rPr>
            </w:pPr>
          </w:p>
        </w:tc>
        <w:tc>
          <w:tcPr>
            <w:tcW w:w="1648" w:type="pct"/>
            <w:shd w:val="clear" w:color="auto" w:fill="auto"/>
            <w:vAlign w:val="bottom"/>
          </w:tcPr>
          <w:p w:rsidR="00912084" w:rsidRPr="00A17965" w:rsidRDefault="00912084" w:rsidP="005A1E67">
            <w:pPr>
              <w:jc w:val="right"/>
              <w:rPr>
                <w:sz w:val="22"/>
                <w:szCs w:val="24"/>
                <w:lang w:eastAsia="it-CH"/>
              </w:rPr>
            </w:pPr>
            <w:r w:rsidRPr="00A17965">
              <w:rPr>
                <w:sz w:val="22"/>
                <w:szCs w:val="24"/>
                <w:lang w:eastAsia="it-CH"/>
              </w:rPr>
              <w:t>166'917.</w:t>
            </w:r>
            <w:r>
              <w:rPr>
                <w:sz w:val="22"/>
                <w:szCs w:val="24"/>
                <w:lang w:eastAsia="it-CH"/>
              </w:rPr>
              <w:t>-</w:t>
            </w:r>
          </w:p>
        </w:tc>
      </w:tr>
      <w:tr w:rsidR="00912084" w:rsidRPr="00A17965" w:rsidTr="005A1E67">
        <w:tc>
          <w:tcPr>
            <w:tcW w:w="1647" w:type="pct"/>
            <w:shd w:val="clear" w:color="auto" w:fill="auto"/>
          </w:tcPr>
          <w:p w:rsidR="00912084" w:rsidRPr="00A17965" w:rsidRDefault="00912084" w:rsidP="005A1E67">
            <w:pPr>
              <w:rPr>
                <w:sz w:val="22"/>
                <w:szCs w:val="24"/>
                <w:lang w:eastAsia="it-CH"/>
              </w:rPr>
            </w:pPr>
            <w:r w:rsidRPr="00A17965">
              <w:rPr>
                <w:sz w:val="22"/>
                <w:szCs w:val="24"/>
                <w:lang w:eastAsia="it-CH"/>
              </w:rPr>
              <w:t>Presa a carico DFA</w:t>
            </w:r>
          </w:p>
        </w:tc>
        <w:tc>
          <w:tcPr>
            <w:tcW w:w="1705" w:type="pct"/>
            <w:shd w:val="clear" w:color="auto" w:fill="auto"/>
            <w:vAlign w:val="bottom"/>
          </w:tcPr>
          <w:p w:rsidR="00912084" w:rsidRPr="00A17965" w:rsidRDefault="00912084" w:rsidP="005A1E67">
            <w:pPr>
              <w:jc w:val="right"/>
              <w:rPr>
                <w:sz w:val="22"/>
                <w:szCs w:val="24"/>
                <w:lang w:eastAsia="it-CH"/>
              </w:rPr>
            </w:pPr>
          </w:p>
        </w:tc>
        <w:tc>
          <w:tcPr>
            <w:tcW w:w="1648" w:type="pct"/>
            <w:shd w:val="clear" w:color="auto" w:fill="auto"/>
            <w:vAlign w:val="bottom"/>
          </w:tcPr>
          <w:p w:rsidR="00912084" w:rsidRPr="00A17965" w:rsidRDefault="00912084" w:rsidP="005A1E67">
            <w:pPr>
              <w:jc w:val="right"/>
              <w:rPr>
                <w:sz w:val="22"/>
                <w:szCs w:val="24"/>
                <w:lang w:eastAsia="it-CH"/>
              </w:rPr>
            </w:pPr>
            <w:r w:rsidRPr="00A17965">
              <w:rPr>
                <w:sz w:val="22"/>
                <w:szCs w:val="24"/>
                <w:lang w:eastAsia="it-CH"/>
              </w:rPr>
              <w:t>5'412.74</w:t>
            </w:r>
          </w:p>
        </w:tc>
      </w:tr>
      <w:tr w:rsidR="00912084" w:rsidRPr="00A17965" w:rsidTr="005A1E67">
        <w:tc>
          <w:tcPr>
            <w:tcW w:w="1647" w:type="pct"/>
            <w:shd w:val="clear" w:color="auto" w:fill="auto"/>
          </w:tcPr>
          <w:p w:rsidR="00912084" w:rsidRPr="00A17965" w:rsidRDefault="00912084" w:rsidP="005A1E67">
            <w:pPr>
              <w:rPr>
                <w:b/>
                <w:sz w:val="22"/>
                <w:szCs w:val="24"/>
                <w:lang w:eastAsia="it-CH"/>
              </w:rPr>
            </w:pPr>
            <w:r w:rsidRPr="00A17965">
              <w:rPr>
                <w:b/>
                <w:sz w:val="22"/>
                <w:szCs w:val="24"/>
                <w:lang w:eastAsia="it-CH"/>
              </w:rPr>
              <w:t>Totale ricavi</w:t>
            </w:r>
          </w:p>
        </w:tc>
        <w:tc>
          <w:tcPr>
            <w:tcW w:w="1705" w:type="pct"/>
            <w:shd w:val="clear" w:color="auto" w:fill="auto"/>
            <w:vAlign w:val="bottom"/>
          </w:tcPr>
          <w:p w:rsidR="00912084" w:rsidRPr="00A17965" w:rsidRDefault="00912084" w:rsidP="005A1E67">
            <w:pPr>
              <w:jc w:val="right"/>
              <w:rPr>
                <w:b/>
                <w:sz w:val="22"/>
                <w:szCs w:val="24"/>
                <w:lang w:eastAsia="it-CH"/>
              </w:rPr>
            </w:pPr>
          </w:p>
        </w:tc>
        <w:tc>
          <w:tcPr>
            <w:tcW w:w="1648" w:type="pct"/>
            <w:shd w:val="clear" w:color="auto" w:fill="auto"/>
            <w:vAlign w:val="bottom"/>
          </w:tcPr>
          <w:p w:rsidR="00912084" w:rsidRPr="00A17965" w:rsidRDefault="00912084" w:rsidP="005A1E67">
            <w:pPr>
              <w:jc w:val="right"/>
              <w:rPr>
                <w:b/>
                <w:sz w:val="22"/>
                <w:szCs w:val="24"/>
                <w:lang w:eastAsia="it-CH"/>
              </w:rPr>
            </w:pPr>
            <w:r w:rsidRPr="00A17965">
              <w:rPr>
                <w:b/>
                <w:sz w:val="22"/>
                <w:szCs w:val="24"/>
                <w:lang w:eastAsia="it-CH"/>
              </w:rPr>
              <w:t>1'072'329.74</w:t>
            </w:r>
          </w:p>
        </w:tc>
      </w:tr>
    </w:tbl>
    <w:p w:rsidR="00912084" w:rsidRPr="005A1E67" w:rsidRDefault="00912084" w:rsidP="0038264B">
      <w:pPr>
        <w:tabs>
          <w:tab w:val="left" w:pos="364"/>
        </w:tabs>
        <w:spacing w:before="120"/>
        <w:rPr>
          <w:sz w:val="20"/>
        </w:rPr>
      </w:pPr>
      <w:r w:rsidRPr="005A1E67">
        <w:rPr>
          <w:sz w:val="20"/>
        </w:rPr>
        <w:t>Fonte: DFA</w:t>
      </w:r>
    </w:p>
    <w:p w:rsidR="00912084" w:rsidRDefault="00912084" w:rsidP="00912084">
      <w:pPr>
        <w:rPr>
          <w:lang w:eastAsia="it-CH"/>
        </w:rPr>
      </w:pPr>
    </w:p>
    <w:p w:rsidR="0038264B" w:rsidRDefault="0038264B" w:rsidP="00912084">
      <w:pPr>
        <w:rPr>
          <w:lang w:eastAsia="it-CH"/>
        </w:rPr>
      </w:pPr>
    </w:p>
    <w:p w:rsidR="00912084" w:rsidRPr="001F220D" w:rsidRDefault="00912084" w:rsidP="00912084">
      <w:pPr>
        <w:rPr>
          <w:lang w:eastAsia="it-CH"/>
        </w:rPr>
      </w:pPr>
    </w:p>
    <w:p w:rsidR="00060018" w:rsidRDefault="00060018">
      <w:pPr>
        <w:jc w:val="left"/>
        <w:rPr>
          <w:b/>
          <w:caps/>
          <w:szCs w:val="24"/>
        </w:rPr>
      </w:pPr>
      <w:bookmarkStart w:id="24" w:name="_Toc268859956"/>
      <w:bookmarkStart w:id="25" w:name="_Toc303080091"/>
      <w:r>
        <w:br w:type="page"/>
      </w:r>
    </w:p>
    <w:p w:rsidR="00912084" w:rsidRDefault="0038264B" w:rsidP="00912084">
      <w:pPr>
        <w:pStyle w:val="Titolo1"/>
      </w:pPr>
      <w:r>
        <w:t>5.</w:t>
      </w:r>
      <w:r>
        <w:tab/>
      </w:r>
      <w:r w:rsidR="00912084" w:rsidRPr="00E231D8">
        <w:t>Campus universitari</w:t>
      </w:r>
    </w:p>
    <w:bookmarkEnd w:id="24"/>
    <w:bookmarkEnd w:id="25"/>
    <w:p w:rsidR="00912084" w:rsidRPr="0072102D" w:rsidRDefault="00912084" w:rsidP="00912084">
      <w:pPr>
        <w:spacing w:after="80"/>
        <w:rPr>
          <w:rFonts w:cs="Arial"/>
          <w:szCs w:val="24"/>
          <w:lang w:eastAsia="it-CH"/>
        </w:rPr>
      </w:pPr>
      <w:r w:rsidRPr="0072102D">
        <w:rPr>
          <w:rFonts w:cs="Arial"/>
          <w:szCs w:val="24"/>
          <w:lang w:eastAsia="it-CH"/>
        </w:rPr>
        <w:t>La cost</w:t>
      </w:r>
      <w:r>
        <w:rPr>
          <w:rFonts w:cs="Arial"/>
          <w:szCs w:val="24"/>
          <w:lang w:eastAsia="it-CH"/>
        </w:rPr>
        <w:t xml:space="preserve">ruzione dei campus universitari </w:t>
      </w:r>
      <w:r w:rsidRPr="0072102D">
        <w:rPr>
          <w:rFonts w:cs="Arial"/>
          <w:szCs w:val="24"/>
          <w:lang w:eastAsia="it-CH"/>
        </w:rPr>
        <w:t>è garantita dal finanziamento federale e da quello cantonale</w:t>
      </w:r>
      <w:r>
        <w:rPr>
          <w:rFonts w:cs="Arial"/>
          <w:szCs w:val="24"/>
          <w:lang w:eastAsia="it-CH"/>
        </w:rPr>
        <w:t>, quest’ultimo</w:t>
      </w:r>
      <w:r w:rsidRPr="0072102D">
        <w:rPr>
          <w:rFonts w:cs="Arial"/>
          <w:szCs w:val="24"/>
          <w:lang w:eastAsia="it-CH"/>
        </w:rPr>
        <w:t xml:space="preserve"> approvato da parte del Gran Consiglio nella seduta del 13 ottobre 2014 </w:t>
      </w:r>
      <w:r>
        <w:rPr>
          <w:rFonts w:cs="Arial"/>
          <w:szCs w:val="24"/>
          <w:lang w:eastAsia="it-CH"/>
        </w:rPr>
        <w:t>con il</w:t>
      </w:r>
      <w:r w:rsidRPr="0072102D">
        <w:rPr>
          <w:rFonts w:cs="Arial"/>
          <w:szCs w:val="24"/>
          <w:lang w:eastAsia="it-CH"/>
        </w:rPr>
        <w:t xml:space="preserve"> </w:t>
      </w:r>
      <w:r>
        <w:rPr>
          <w:rFonts w:cs="Arial"/>
          <w:szCs w:val="24"/>
          <w:lang w:eastAsia="it-CH"/>
        </w:rPr>
        <w:t>M</w:t>
      </w:r>
      <w:r w:rsidRPr="0072102D">
        <w:rPr>
          <w:rFonts w:cs="Arial"/>
          <w:szCs w:val="24"/>
          <w:lang w:eastAsia="it-CH"/>
        </w:rPr>
        <w:t xml:space="preserve">essaggio </w:t>
      </w:r>
      <w:r>
        <w:rPr>
          <w:rFonts w:cs="Arial"/>
          <w:szCs w:val="24"/>
          <w:lang w:eastAsia="it-CH"/>
        </w:rPr>
        <w:t xml:space="preserve">n. </w:t>
      </w:r>
      <w:r w:rsidRPr="0072102D">
        <w:rPr>
          <w:rFonts w:cs="Arial"/>
          <w:szCs w:val="24"/>
          <w:lang w:eastAsia="it-CH"/>
        </w:rPr>
        <w:t>6957</w:t>
      </w:r>
      <w:r>
        <w:rPr>
          <w:rFonts w:cs="Arial"/>
          <w:szCs w:val="24"/>
          <w:lang w:eastAsia="it-CH"/>
        </w:rPr>
        <w:t xml:space="preserve">. </w:t>
      </w:r>
      <w:r w:rsidRPr="0072102D">
        <w:rPr>
          <w:rFonts w:cs="Arial"/>
          <w:szCs w:val="24"/>
          <w:lang w:eastAsia="it-CH"/>
        </w:rPr>
        <w:t>Ogni progetto ha un’organizzazione indipendente così come una gestione finanziaria autonoma volta a soddisfare le richieste di controllo e finanziarie di ogni ente finanziatore</w:t>
      </w:r>
      <w:r>
        <w:rPr>
          <w:rFonts w:cs="Arial"/>
          <w:szCs w:val="24"/>
          <w:lang w:eastAsia="it-CH"/>
        </w:rPr>
        <w:t>,</w:t>
      </w:r>
      <w:r w:rsidRPr="0072102D">
        <w:rPr>
          <w:rFonts w:cs="Arial"/>
          <w:szCs w:val="24"/>
          <w:lang w:eastAsia="it-CH"/>
        </w:rPr>
        <w:t xml:space="preserve"> sia federale sia cantonale. Per ogni progetto sono stati aperti conti bancari specifici sui quali vengono effettuati tutti i movimenti contabili che sono controllati accuratamente dall’organizzazione di progetto prima di essere inviati quale richiesta di acconti alla SEFRI (Confederazione) e al DECS (Cantone). </w:t>
      </w:r>
    </w:p>
    <w:p w:rsidR="00912084" w:rsidRDefault="00912084" w:rsidP="0038264B">
      <w:pPr>
        <w:rPr>
          <w:lang w:val="it-CH"/>
        </w:rPr>
      </w:pPr>
      <w:r>
        <w:rPr>
          <w:lang w:eastAsia="it-CH"/>
        </w:rPr>
        <w:t>Per l</w:t>
      </w:r>
      <w:r w:rsidRPr="00B65A9D">
        <w:rPr>
          <w:lang w:eastAsia="it-CH"/>
        </w:rPr>
        <w:t xml:space="preserve">’immobile </w:t>
      </w:r>
      <w:r w:rsidRPr="00B65A9D">
        <w:rPr>
          <w:lang w:val="it-CH"/>
        </w:rPr>
        <w:t>previsto in zona</w:t>
      </w:r>
      <w:r>
        <w:rPr>
          <w:lang w:val="it-CH"/>
        </w:rPr>
        <w:t xml:space="preserve"> Campo militare a </w:t>
      </w:r>
      <w:r w:rsidRPr="00C4752D">
        <w:rPr>
          <w:lang w:val="it-CH"/>
        </w:rPr>
        <w:t>Bellinzona</w:t>
      </w:r>
      <w:r>
        <w:rPr>
          <w:lang w:val="it-CH"/>
        </w:rPr>
        <w:t>, destinato a</w:t>
      </w:r>
      <w:r w:rsidRPr="00C4752D">
        <w:rPr>
          <w:lang w:val="it-CH"/>
        </w:rPr>
        <w:t xml:space="preserve"> ospitare </w:t>
      </w:r>
      <w:r>
        <w:rPr>
          <w:lang w:val="it-CH"/>
        </w:rPr>
        <w:t>l’</w:t>
      </w:r>
      <w:r w:rsidRPr="00C4752D">
        <w:rPr>
          <w:lang w:val="it-CH"/>
        </w:rPr>
        <w:t xml:space="preserve">IRB, </w:t>
      </w:r>
      <w:r>
        <w:rPr>
          <w:lang w:val="it-CH"/>
        </w:rPr>
        <w:t xml:space="preserve">lo IOR </w:t>
      </w:r>
      <w:r w:rsidRPr="00C4752D">
        <w:rPr>
          <w:lang w:val="it-CH"/>
        </w:rPr>
        <w:t xml:space="preserve">e </w:t>
      </w:r>
      <w:r>
        <w:rPr>
          <w:lang w:val="it-CH"/>
        </w:rPr>
        <w:t xml:space="preserve">i laboratori di ricerca del </w:t>
      </w:r>
      <w:proofErr w:type="spellStart"/>
      <w:r w:rsidRPr="00C4752D">
        <w:rPr>
          <w:lang w:val="it-CH"/>
        </w:rPr>
        <w:t>Neurocentro</w:t>
      </w:r>
      <w:proofErr w:type="spellEnd"/>
      <w:r>
        <w:rPr>
          <w:lang w:val="it-CH"/>
        </w:rPr>
        <w:t xml:space="preserve"> della Svizzera italiana, fa stato il Messaggio n. 7233 del 12 ottobre 2016.</w:t>
      </w:r>
      <w:bookmarkStart w:id="26" w:name="_Toc411952393"/>
    </w:p>
    <w:p w:rsidR="0038264B" w:rsidRDefault="0038264B" w:rsidP="0038264B">
      <w:pPr>
        <w:rPr>
          <w:lang w:val="it-CH"/>
        </w:rPr>
      </w:pPr>
    </w:p>
    <w:p w:rsidR="0038264B" w:rsidRPr="00021DF9" w:rsidRDefault="0038264B" w:rsidP="0038264B">
      <w:pPr>
        <w:rPr>
          <w:rFonts w:cs="Arial"/>
          <w:szCs w:val="24"/>
        </w:rPr>
      </w:pPr>
    </w:p>
    <w:p w:rsidR="00912084" w:rsidRPr="00021DF9" w:rsidRDefault="0038264B" w:rsidP="00912084">
      <w:pPr>
        <w:pStyle w:val="Titolo2"/>
      </w:pPr>
      <w:bookmarkStart w:id="27" w:name="_Toc5095807"/>
      <w:r>
        <w:t>5.1</w:t>
      </w:r>
      <w:r>
        <w:tab/>
      </w:r>
      <w:r w:rsidR="00912084" w:rsidRPr="00021DF9">
        <w:t xml:space="preserve">Campus USI/SUPSI a Lugano </w:t>
      </w:r>
      <w:proofErr w:type="spellStart"/>
      <w:r w:rsidR="00912084" w:rsidRPr="00021DF9">
        <w:t>Viganello</w:t>
      </w:r>
      <w:bookmarkEnd w:id="27"/>
      <w:proofErr w:type="spellEnd"/>
    </w:p>
    <w:p w:rsidR="00912084" w:rsidRPr="00021DF9" w:rsidRDefault="00912084" w:rsidP="00912084">
      <w:pPr>
        <w:spacing w:after="80"/>
        <w:rPr>
          <w:rFonts w:cs="Arial"/>
          <w:szCs w:val="24"/>
        </w:rPr>
      </w:pPr>
      <w:r w:rsidRPr="00021DF9">
        <w:rPr>
          <w:rFonts w:cs="Arial"/>
          <w:szCs w:val="24"/>
        </w:rPr>
        <w:t xml:space="preserve">Durante tutto il 2018 i lavori relativi alla costruzione grezza sono avanzati a ritmo sostenuto, senza che si siano incontrate criticità degne di nota. </w:t>
      </w:r>
      <w:r>
        <w:rPr>
          <w:rFonts w:cs="Arial"/>
          <w:szCs w:val="24"/>
        </w:rPr>
        <w:t xml:space="preserve">Nel maggio del 2019 è terminata la </w:t>
      </w:r>
      <w:r w:rsidRPr="00021DF9">
        <w:rPr>
          <w:rFonts w:cs="Arial"/>
          <w:szCs w:val="24"/>
        </w:rPr>
        <w:t>costruzione grezza</w:t>
      </w:r>
      <w:r>
        <w:rPr>
          <w:rFonts w:cs="Arial"/>
          <w:szCs w:val="24"/>
        </w:rPr>
        <w:t xml:space="preserve">, con </w:t>
      </w:r>
      <w:r w:rsidRPr="00021DF9">
        <w:rPr>
          <w:rFonts w:cs="Arial"/>
          <w:szCs w:val="24"/>
        </w:rPr>
        <w:t>l’edificio completamente a tetto.</w:t>
      </w:r>
    </w:p>
    <w:p w:rsidR="00912084" w:rsidRPr="00021DF9" w:rsidRDefault="00912084" w:rsidP="00912084">
      <w:pPr>
        <w:spacing w:after="80"/>
        <w:rPr>
          <w:rFonts w:cs="Arial"/>
          <w:szCs w:val="24"/>
        </w:rPr>
      </w:pPr>
      <w:r w:rsidRPr="00021DF9">
        <w:rPr>
          <w:rFonts w:cs="Arial"/>
          <w:szCs w:val="24"/>
        </w:rPr>
        <w:t>Nel cantiere sono stati regolarmente attivi giornalmente circa 50 operai. Il loro numero è destinato ad aumentare con l’avvio dei lavori di posa delle installazioni tecniche e delle finiture.</w:t>
      </w:r>
      <w:r w:rsidRPr="00821211">
        <w:rPr>
          <w:rFonts w:cs="Arial"/>
          <w:szCs w:val="24"/>
        </w:rPr>
        <w:t xml:space="preserve"> </w:t>
      </w:r>
      <w:r w:rsidRPr="00021DF9">
        <w:rPr>
          <w:rFonts w:cs="Arial"/>
          <w:szCs w:val="24"/>
        </w:rPr>
        <w:t>I volumi e le strutture portanti degli spazi caratteristici dell’edificio, quali laboratori, aule e la corte interna sono ora visibili.</w:t>
      </w:r>
    </w:p>
    <w:p w:rsidR="00912084" w:rsidRDefault="00912084" w:rsidP="00912084">
      <w:pPr>
        <w:spacing w:after="80"/>
        <w:rPr>
          <w:rFonts w:cs="Arial"/>
          <w:szCs w:val="24"/>
        </w:rPr>
      </w:pPr>
      <w:r w:rsidRPr="00021DF9">
        <w:rPr>
          <w:rFonts w:cs="Arial"/>
          <w:szCs w:val="24"/>
        </w:rPr>
        <w:t>Il team dei progettisti ha continuato lo sviluppo dei piani esecutivi di dettaglio.</w:t>
      </w:r>
    </w:p>
    <w:p w:rsidR="0038264B" w:rsidRDefault="0038264B" w:rsidP="00912084">
      <w:pPr>
        <w:spacing w:after="80"/>
        <w:rPr>
          <w:rFonts w:cs="Arial"/>
          <w:szCs w:val="24"/>
        </w:rPr>
      </w:pPr>
    </w:p>
    <w:tbl>
      <w:tblPr>
        <w:tblW w:w="10031" w:type="dxa"/>
        <w:tblLook w:val="04A0" w:firstRow="1" w:lastRow="0" w:firstColumn="1" w:lastColumn="0" w:noHBand="0" w:noVBand="1"/>
      </w:tblPr>
      <w:tblGrid>
        <w:gridCol w:w="4924"/>
        <w:gridCol w:w="5107"/>
      </w:tblGrid>
      <w:tr w:rsidR="00912084" w:rsidRPr="00821211" w:rsidTr="005A1E67">
        <w:tc>
          <w:tcPr>
            <w:tcW w:w="4924" w:type="dxa"/>
            <w:shd w:val="clear" w:color="auto" w:fill="auto"/>
          </w:tcPr>
          <w:p w:rsidR="00912084" w:rsidRPr="00821211" w:rsidRDefault="00912084" w:rsidP="00060018">
            <w:pPr>
              <w:spacing w:before="120" w:after="120"/>
              <w:rPr>
                <w:rFonts w:cs="Arial"/>
                <w:sz w:val="20"/>
              </w:rPr>
            </w:pPr>
            <w:r w:rsidRPr="00821211">
              <w:rPr>
                <w:rFonts w:cs="Arial"/>
                <w:sz w:val="20"/>
              </w:rPr>
              <w:t>Situazione cantiere marzo 2017:</w:t>
            </w:r>
          </w:p>
        </w:tc>
        <w:tc>
          <w:tcPr>
            <w:tcW w:w="5107" w:type="dxa"/>
            <w:shd w:val="clear" w:color="auto" w:fill="auto"/>
          </w:tcPr>
          <w:p w:rsidR="00912084" w:rsidRPr="00821211" w:rsidRDefault="00912084" w:rsidP="00060018">
            <w:pPr>
              <w:spacing w:before="120" w:after="120"/>
              <w:rPr>
                <w:rFonts w:cs="Arial"/>
                <w:sz w:val="20"/>
              </w:rPr>
            </w:pPr>
            <w:r w:rsidRPr="00821211">
              <w:rPr>
                <w:rFonts w:cs="Arial"/>
                <w:sz w:val="20"/>
              </w:rPr>
              <w:t>Situazione cantiere gennaio 2018:</w:t>
            </w:r>
          </w:p>
        </w:tc>
      </w:tr>
      <w:tr w:rsidR="00912084" w:rsidRPr="006A1312" w:rsidTr="005A1E67">
        <w:tc>
          <w:tcPr>
            <w:tcW w:w="4924" w:type="dxa"/>
            <w:shd w:val="clear" w:color="auto" w:fill="auto"/>
          </w:tcPr>
          <w:p w:rsidR="00912084" w:rsidRPr="006A1312" w:rsidRDefault="00912084" w:rsidP="005A1E67">
            <w:pPr>
              <w:jc w:val="left"/>
              <w:rPr>
                <w:rFonts w:cs="Arial"/>
                <w:szCs w:val="24"/>
              </w:rPr>
            </w:pPr>
            <w:r w:rsidRPr="006A1312">
              <w:rPr>
                <w:rFonts w:cs="Arial"/>
                <w:noProof/>
                <w:szCs w:val="24"/>
                <w:lang w:val="it-CH" w:eastAsia="it-CH"/>
              </w:rPr>
              <w:drawing>
                <wp:inline distT="0" distB="0" distL="0" distR="0" wp14:anchorId="71929595" wp14:editId="1F8157A9">
                  <wp:extent cx="2884805" cy="1687195"/>
                  <wp:effectExtent l="0" t="0" r="0" b="0"/>
                  <wp:docPr id="7" name="Immagine 1" descr="DJI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JI_00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4805" cy="1687195"/>
                          </a:xfrm>
                          <a:prstGeom prst="rect">
                            <a:avLst/>
                          </a:prstGeom>
                          <a:noFill/>
                          <a:ln>
                            <a:noFill/>
                          </a:ln>
                        </pic:spPr>
                      </pic:pic>
                    </a:graphicData>
                  </a:graphic>
                </wp:inline>
              </w:drawing>
            </w:r>
          </w:p>
          <w:p w:rsidR="00912084" w:rsidRPr="006A1312" w:rsidRDefault="00912084" w:rsidP="005A1E67">
            <w:pPr>
              <w:jc w:val="left"/>
              <w:rPr>
                <w:rFonts w:cs="Arial"/>
                <w:szCs w:val="24"/>
              </w:rPr>
            </w:pPr>
          </w:p>
        </w:tc>
        <w:tc>
          <w:tcPr>
            <w:tcW w:w="5107" w:type="dxa"/>
            <w:shd w:val="clear" w:color="auto" w:fill="auto"/>
          </w:tcPr>
          <w:p w:rsidR="00912084" w:rsidRPr="006A1312" w:rsidRDefault="00912084" w:rsidP="005A1E67">
            <w:pPr>
              <w:jc w:val="left"/>
              <w:rPr>
                <w:rFonts w:cs="Arial"/>
                <w:szCs w:val="24"/>
              </w:rPr>
            </w:pPr>
            <w:r w:rsidRPr="006A1312">
              <w:rPr>
                <w:rFonts w:cs="Arial"/>
                <w:noProof/>
                <w:szCs w:val="24"/>
                <w:lang w:val="it-CH" w:eastAsia="it-CH"/>
              </w:rPr>
              <w:drawing>
                <wp:inline distT="0" distB="0" distL="0" distR="0" wp14:anchorId="400CC2D7" wp14:editId="449B80C8">
                  <wp:extent cx="2869565" cy="1750060"/>
                  <wp:effectExtent l="0" t="0" r="0" b="0"/>
                  <wp:docPr id="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9565" cy="1750060"/>
                          </a:xfrm>
                          <a:prstGeom prst="rect">
                            <a:avLst/>
                          </a:prstGeom>
                          <a:noFill/>
                          <a:ln>
                            <a:noFill/>
                          </a:ln>
                        </pic:spPr>
                      </pic:pic>
                    </a:graphicData>
                  </a:graphic>
                </wp:inline>
              </w:drawing>
            </w:r>
          </w:p>
        </w:tc>
      </w:tr>
      <w:tr w:rsidR="00912084" w:rsidRPr="00821211" w:rsidTr="005A1E67">
        <w:tc>
          <w:tcPr>
            <w:tcW w:w="4924" w:type="dxa"/>
            <w:shd w:val="clear" w:color="auto" w:fill="auto"/>
          </w:tcPr>
          <w:p w:rsidR="00912084" w:rsidRPr="00821211" w:rsidRDefault="00912084" w:rsidP="00060018">
            <w:pPr>
              <w:spacing w:before="120" w:after="120"/>
              <w:jc w:val="left"/>
              <w:rPr>
                <w:rFonts w:cs="Arial"/>
                <w:sz w:val="20"/>
              </w:rPr>
            </w:pPr>
            <w:r w:rsidRPr="00821211">
              <w:rPr>
                <w:rFonts w:cs="Arial"/>
                <w:sz w:val="20"/>
              </w:rPr>
              <w:t>Situazione cantiere marzo 2018</w:t>
            </w:r>
          </w:p>
          <w:p w:rsidR="00912084" w:rsidRPr="00821211" w:rsidRDefault="00912084" w:rsidP="005A1E67">
            <w:pPr>
              <w:jc w:val="left"/>
              <w:rPr>
                <w:rFonts w:cs="Arial"/>
                <w:sz w:val="20"/>
              </w:rPr>
            </w:pPr>
            <w:r w:rsidRPr="00821211">
              <w:rPr>
                <w:rFonts w:cs="Arial"/>
                <w:noProof/>
                <w:sz w:val="20"/>
                <w:lang w:val="it-CH" w:eastAsia="it-CH"/>
              </w:rPr>
              <w:drawing>
                <wp:inline distT="0" distB="0" distL="0" distR="0" wp14:anchorId="3F202A8E" wp14:editId="500D6EF7">
                  <wp:extent cx="2837815" cy="1718310"/>
                  <wp:effectExtent l="0" t="0" r="0" b="0"/>
                  <wp:docPr id="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7815" cy="1718310"/>
                          </a:xfrm>
                          <a:prstGeom prst="rect">
                            <a:avLst/>
                          </a:prstGeom>
                          <a:noFill/>
                          <a:ln>
                            <a:noFill/>
                          </a:ln>
                        </pic:spPr>
                      </pic:pic>
                    </a:graphicData>
                  </a:graphic>
                </wp:inline>
              </w:drawing>
            </w:r>
          </w:p>
        </w:tc>
        <w:tc>
          <w:tcPr>
            <w:tcW w:w="5107" w:type="dxa"/>
            <w:shd w:val="clear" w:color="auto" w:fill="auto"/>
          </w:tcPr>
          <w:p w:rsidR="00060018" w:rsidRDefault="00912084" w:rsidP="00060018">
            <w:pPr>
              <w:spacing w:before="120" w:after="120"/>
              <w:ind w:right="-675"/>
              <w:jc w:val="left"/>
              <w:rPr>
                <w:rFonts w:cs="Arial"/>
                <w:sz w:val="20"/>
              </w:rPr>
            </w:pPr>
            <w:r w:rsidRPr="00821211">
              <w:rPr>
                <w:rFonts w:cs="Arial"/>
                <w:sz w:val="20"/>
              </w:rPr>
              <w:t>Si</w:t>
            </w:r>
            <w:r w:rsidR="00060018">
              <w:rPr>
                <w:rFonts w:cs="Arial"/>
                <w:sz w:val="20"/>
              </w:rPr>
              <w:t>tuazione cantiere dicembre 2018</w:t>
            </w:r>
          </w:p>
          <w:p w:rsidR="00912084" w:rsidRPr="00821211" w:rsidRDefault="00912084" w:rsidP="00060018">
            <w:pPr>
              <w:spacing w:before="120" w:after="120"/>
              <w:ind w:right="-675"/>
              <w:jc w:val="left"/>
              <w:rPr>
                <w:rFonts w:cs="Arial"/>
                <w:sz w:val="20"/>
              </w:rPr>
            </w:pPr>
            <w:r w:rsidRPr="00821211">
              <w:rPr>
                <w:rFonts w:cs="Arial"/>
                <w:noProof/>
                <w:sz w:val="20"/>
                <w:lang w:val="it-CH" w:eastAsia="it-CH"/>
              </w:rPr>
              <w:drawing>
                <wp:inline distT="0" distB="0" distL="0" distR="0" wp14:anchorId="2E66CA5B" wp14:editId="386DC99E">
                  <wp:extent cx="2900680" cy="1734185"/>
                  <wp:effectExtent l="0" t="0" r="0" b="0"/>
                  <wp:docPr id="1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0680" cy="1734185"/>
                          </a:xfrm>
                          <a:prstGeom prst="rect">
                            <a:avLst/>
                          </a:prstGeom>
                          <a:noFill/>
                          <a:ln>
                            <a:noFill/>
                          </a:ln>
                        </pic:spPr>
                      </pic:pic>
                    </a:graphicData>
                  </a:graphic>
                </wp:inline>
              </w:drawing>
            </w:r>
          </w:p>
        </w:tc>
      </w:tr>
    </w:tbl>
    <w:p w:rsidR="00912084" w:rsidRDefault="00912084" w:rsidP="00912084">
      <w:pPr>
        <w:rPr>
          <w:rFonts w:cs="Arial"/>
          <w:szCs w:val="24"/>
        </w:rPr>
      </w:pPr>
    </w:p>
    <w:p w:rsidR="0038264B" w:rsidRDefault="0038264B">
      <w:r>
        <w:br w:type="page"/>
      </w:r>
    </w:p>
    <w:tbl>
      <w:tblPr>
        <w:tblW w:w="10181" w:type="dxa"/>
        <w:tblLayout w:type="fixed"/>
        <w:tblLook w:val="04A0" w:firstRow="1" w:lastRow="0" w:firstColumn="1" w:lastColumn="0" w:noHBand="0" w:noVBand="1"/>
      </w:tblPr>
      <w:tblGrid>
        <w:gridCol w:w="5070"/>
        <w:gridCol w:w="4961"/>
        <w:gridCol w:w="150"/>
      </w:tblGrid>
      <w:tr w:rsidR="00912084" w:rsidRPr="00821211" w:rsidTr="005A1E67">
        <w:tc>
          <w:tcPr>
            <w:tcW w:w="5070" w:type="dxa"/>
            <w:shd w:val="clear" w:color="auto" w:fill="auto"/>
          </w:tcPr>
          <w:p w:rsidR="00912084" w:rsidRPr="00821211" w:rsidRDefault="00912084" w:rsidP="00060018">
            <w:pPr>
              <w:spacing w:after="120"/>
              <w:jc w:val="left"/>
              <w:rPr>
                <w:rFonts w:cs="Arial"/>
                <w:sz w:val="20"/>
              </w:rPr>
            </w:pPr>
            <w:r w:rsidRPr="00821211">
              <w:rPr>
                <w:rFonts w:cs="Arial"/>
                <w:sz w:val="20"/>
              </w:rPr>
              <w:t>Spazi interni dell’area della mensa</w:t>
            </w:r>
          </w:p>
          <w:p w:rsidR="00912084" w:rsidRPr="00821211" w:rsidRDefault="00912084" w:rsidP="005A1E67">
            <w:pPr>
              <w:jc w:val="left"/>
              <w:rPr>
                <w:rFonts w:cs="Arial"/>
                <w:sz w:val="20"/>
              </w:rPr>
            </w:pPr>
            <w:r w:rsidRPr="00821211">
              <w:rPr>
                <w:rFonts w:cs="Arial"/>
                <w:noProof/>
                <w:sz w:val="20"/>
                <w:lang w:val="it-CH" w:eastAsia="it-CH"/>
              </w:rPr>
              <w:drawing>
                <wp:inline distT="0" distB="0" distL="0" distR="0" wp14:anchorId="1586E4EA" wp14:editId="7308B15B">
                  <wp:extent cx="2916555" cy="2175510"/>
                  <wp:effectExtent l="0" t="0" r="0" b="0"/>
                  <wp:docPr id="1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6555" cy="2175510"/>
                          </a:xfrm>
                          <a:prstGeom prst="rect">
                            <a:avLst/>
                          </a:prstGeom>
                          <a:noFill/>
                          <a:ln>
                            <a:noFill/>
                          </a:ln>
                        </pic:spPr>
                      </pic:pic>
                    </a:graphicData>
                  </a:graphic>
                </wp:inline>
              </w:drawing>
            </w:r>
          </w:p>
          <w:p w:rsidR="00912084" w:rsidRPr="00821211" w:rsidRDefault="00912084" w:rsidP="005A1E67">
            <w:pPr>
              <w:jc w:val="left"/>
              <w:rPr>
                <w:rFonts w:cs="Arial"/>
                <w:sz w:val="20"/>
              </w:rPr>
            </w:pPr>
          </w:p>
        </w:tc>
        <w:tc>
          <w:tcPr>
            <w:tcW w:w="5111" w:type="dxa"/>
            <w:gridSpan w:val="2"/>
            <w:shd w:val="clear" w:color="auto" w:fill="auto"/>
          </w:tcPr>
          <w:p w:rsidR="00912084" w:rsidRPr="00821211" w:rsidRDefault="00912084" w:rsidP="00060018">
            <w:pPr>
              <w:spacing w:after="120"/>
              <w:jc w:val="left"/>
              <w:rPr>
                <w:rFonts w:cs="Arial"/>
                <w:sz w:val="20"/>
              </w:rPr>
            </w:pPr>
            <w:r w:rsidRPr="00821211">
              <w:rPr>
                <w:rFonts w:cs="Arial"/>
                <w:sz w:val="20"/>
              </w:rPr>
              <w:t>Corte interna</w:t>
            </w:r>
          </w:p>
          <w:p w:rsidR="00912084" w:rsidRPr="00821211" w:rsidRDefault="00912084" w:rsidP="005A1E67">
            <w:pPr>
              <w:jc w:val="left"/>
              <w:rPr>
                <w:rFonts w:cs="Arial"/>
                <w:sz w:val="20"/>
              </w:rPr>
            </w:pPr>
            <w:r w:rsidRPr="00821211">
              <w:rPr>
                <w:rFonts w:cs="Arial"/>
                <w:noProof/>
                <w:sz w:val="20"/>
                <w:lang w:val="it-CH" w:eastAsia="it-CH"/>
              </w:rPr>
              <w:drawing>
                <wp:inline distT="0" distB="0" distL="0" distR="0" wp14:anchorId="2F88F3C9" wp14:editId="33FD25EF">
                  <wp:extent cx="2853690" cy="2175510"/>
                  <wp:effectExtent l="0" t="0" r="0" b="0"/>
                  <wp:docPr id="1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3690" cy="2175510"/>
                          </a:xfrm>
                          <a:prstGeom prst="rect">
                            <a:avLst/>
                          </a:prstGeom>
                          <a:noFill/>
                          <a:ln>
                            <a:noFill/>
                          </a:ln>
                        </pic:spPr>
                      </pic:pic>
                    </a:graphicData>
                  </a:graphic>
                </wp:inline>
              </w:drawing>
            </w:r>
          </w:p>
        </w:tc>
      </w:tr>
      <w:tr w:rsidR="00912084" w:rsidRPr="00821211" w:rsidTr="005A1E67">
        <w:trPr>
          <w:gridAfter w:val="1"/>
          <w:wAfter w:w="150" w:type="dxa"/>
        </w:trPr>
        <w:tc>
          <w:tcPr>
            <w:tcW w:w="5070" w:type="dxa"/>
            <w:shd w:val="clear" w:color="auto" w:fill="auto"/>
          </w:tcPr>
          <w:p w:rsidR="00912084" w:rsidRPr="00821211" w:rsidRDefault="00912084" w:rsidP="00060018">
            <w:pPr>
              <w:spacing w:after="120"/>
              <w:jc w:val="left"/>
              <w:rPr>
                <w:rFonts w:cs="Arial"/>
                <w:sz w:val="20"/>
              </w:rPr>
            </w:pPr>
            <w:r w:rsidRPr="00821211">
              <w:rPr>
                <w:rFonts w:cs="Arial"/>
                <w:sz w:val="20"/>
              </w:rPr>
              <w:t>Corte interna</w:t>
            </w:r>
          </w:p>
          <w:p w:rsidR="00912084" w:rsidRPr="00821211" w:rsidRDefault="00912084" w:rsidP="005A1E67">
            <w:pPr>
              <w:jc w:val="left"/>
              <w:rPr>
                <w:rFonts w:cs="Arial"/>
                <w:sz w:val="20"/>
              </w:rPr>
            </w:pPr>
            <w:r w:rsidRPr="00821211">
              <w:rPr>
                <w:rFonts w:cs="Arial"/>
                <w:noProof/>
                <w:sz w:val="20"/>
                <w:lang w:val="it-CH" w:eastAsia="it-CH"/>
              </w:rPr>
              <w:drawing>
                <wp:inline distT="0" distB="0" distL="0" distR="0" wp14:anchorId="11A51958" wp14:editId="05C9FE71">
                  <wp:extent cx="2979420" cy="2239010"/>
                  <wp:effectExtent l="0" t="0" r="0" b="0"/>
                  <wp:docPr id="1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2239010"/>
                          </a:xfrm>
                          <a:prstGeom prst="rect">
                            <a:avLst/>
                          </a:prstGeom>
                          <a:noFill/>
                          <a:ln>
                            <a:noFill/>
                          </a:ln>
                        </pic:spPr>
                      </pic:pic>
                    </a:graphicData>
                  </a:graphic>
                </wp:inline>
              </w:drawing>
            </w:r>
          </w:p>
          <w:p w:rsidR="00912084" w:rsidRPr="00821211" w:rsidRDefault="00912084" w:rsidP="005A1E67">
            <w:pPr>
              <w:jc w:val="left"/>
              <w:rPr>
                <w:rFonts w:cs="Arial"/>
                <w:sz w:val="20"/>
              </w:rPr>
            </w:pPr>
          </w:p>
        </w:tc>
        <w:tc>
          <w:tcPr>
            <w:tcW w:w="4961" w:type="dxa"/>
            <w:shd w:val="clear" w:color="auto" w:fill="auto"/>
          </w:tcPr>
          <w:p w:rsidR="00912084" w:rsidRPr="00821211" w:rsidRDefault="00912084" w:rsidP="00060018">
            <w:pPr>
              <w:spacing w:after="120"/>
              <w:jc w:val="left"/>
              <w:rPr>
                <w:rFonts w:cs="Arial"/>
                <w:sz w:val="20"/>
              </w:rPr>
            </w:pPr>
            <w:r w:rsidRPr="00821211">
              <w:rPr>
                <w:rFonts w:cs="Arial"/>
                <w:sz w:val="20"/>
              </w:rPr>
              <w:t>Laboratori al piano terreno</w:t>
            </w:r>
          </w:p>
          <w:p w:rsidR="00912084" w:rsidRPr="00821211" w:rsidRDefault="00912084" w:rsidP="005A1E67">
            <w:pPr>
              <w:jc w:val="left"/>
              <w:rPr>
                <w:rFonts w:cs="Arial"/>
                <w:sz w:val="20"/>
              </w:rPr>
            </w:pPr>
            <w:r w:rsidRPr="00821211">
              <w:rPr>
                <w:rFonts w:cs="Arial"/>
                <w:noProof/>
                <w:sz w:val="20"/>
                <w:lang w:val="it-CH" w:eastAsia="it-CH"/>
              </w:rPr>
              <w:drawing>
                <wp:inline distT="0" distB="0" distL="0" distR="0" wp14:anchorId="3132F4BE" wp14:editId="0AE3DFA3">
                  <wp:extent cx="2855207" cy="2220685"/>
                  <wp:effectExtent l="0" t="0" r="2540" b="8255"/>
                  <wp:docPr id="1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7379" cy="2230152"/>
                          </a:xfrm>
                          <a:prstGeom prst="rect">
                            <a:avLst/>
                          </a:prstGeom>
                          <a:noFill/>
                          <a:ln>
                            <a:noFill/>
                          </a:ln>
                        </pic:spPr>
                      </pic:pic>
                    </a:graphicData>
                  </a:graphic>
                </wp:inline>
              </w:drawing>
            </w:r>
          </w:p>
          <w:p w:rsidR="00912084" w:rsidRPr="00821211" w:rsidRDefault="00912084" w:rsidP="005A1E67">
            <w:pPr>
              <w:jc w:val="left"/>
              <w:rPr>
                <w:rFonts w:cs="Arial"/>
                <w:sz w:val="20"/>
              </w:rPr>
            </w:pPr>
          </w:p>
        </w:tc>
      </w:tr>
    </w:tbl>
    <w:p w:rsidR="0038264B" w:rsidRDefault="0038264B" w:rsidP="0038264B">
      <w:bookmarkStart w:id="28" w:name="_Toc5095810"/>
    </w:p>
    <w:p w:rsidR="00912084" w:rsidRPr="00021DF9" w:rsidRDefault="0038264B" w:rsidP="00912084">
      <w:pPr>
        <w:pStyle w:val="Titolo3"/>
      </w:pPr>
      <w:r>
        <w:t>5.1.1</w:t>
      </w:r>
      <w:r>
        <w:tab/>
      </w:r>
      <w:r w:rsidR="00912084" w:rsidRPr="00021DF9">
        <w:t>Tempistiche attuali di progetto</w:t>
      </w:r>
      <w:bookmarkEnd w:id="28"/>
    </w:p>
    <w:p w:rsidR="00912084" w:rsidRPr="00021DF9" w:rsidRDefault="00912084" w:rsidP="0038264B">
      <w:pPr>
        <w:rPr>
          <w:lang w:val="it-CH"/>
        </w:rPr>
      </w:pPr>
      <w:r w:rsidRPr="00021DF9">
        <w:rPr>
          <w:lang w:val="it-CH"/>
        </w:rPr>
        <w:t>La tempistica aggiornata conferma la consegna dell'edificio entro il mese di luglio 2020 per permettere lo svolgimento dell’intero anno accademico 2020/2021 nella nuova sede, in corrispondenza dell’inizio dei corsi della Facoltà di scienze biomediche dell’USI.</w:t>
      </w:r>
    </w:p>
    <w:p w:rsidR="0038264B" w:rsidRPr="0038264B" w:rsidRDefault="0038264B" w:rsidP="0038264B">
      <w:pPr>
        <w:rPr>
          <w:sz w:val="16"/>
          <w:szCs w:val="16"/>
          <w:lang w:val="it-CH"/>
        </w:rPr>
      </w:pPr>
    </w:p>
    <w:p w:rsidR="00912084" w:rsidRPr="00021DF9" w:rsidRDefault="00912084" w:rsidP="0038264B">
      <w:pPr>
        <w:rPr>
          <w:lang w:val="it-CH"/>
        </w:rPr>
      </w:pPr>
      <w:r w:rsidRPr="00021DF9">
        <w:rPr>
          <w:lang w:val="it-CH"/>
        </w:rPr>
        <w:t>Di seguito sono riassunte alcune date significative del progetto:</w:t>
      </w:r>
    </w:p>
    <w:p w:rsidR="00912084" w:rsidRPr="0038264B" w:rsidRDefault="00912084" w:rsidP="0038264B">
      <w:pPr>
        <w:pStyle w:val="Paragrafoelenco"/>
        <w:numPr>
          <w:ilvl w:val="0"/>
          <w:numId w:val="26"/>
        </w:numPr>
        <w:spacing w:before="40"/>
        <w:ind w:left="284" w:hanging="284"/>
        <w:contextualSpacing w:val="0"/>
        <w:rPr>
          <w:rFonts w:cs="Arial"/>
          <w:sz w:val="23"/>
          <w:szCs w:val="23"/>
        </w:rPr>
      </w:pPr>
      <w:r w:rsidRPr="0038264B">
        <w:rPr>
          <w:rFonts w:cs="Arial"/>
          <w:sz w:val="23"/>
          <w:szCs w:val="23"/>
        </w:rPr>
        <w:t>5 ottobre 2010: pubblicazione del bando di concorso internazionale di progetto;</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7 luglio 2011: rapporto finale della giuria del concorso di progetto;</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10 gennaio 2014: sottoscrizione del contratto con il Team Zenobia per l’esecuzione del progetto di massima;</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1° luglio 2014: invio al Gran Consiglio del Messaggio 6957 relativo al finanziamento dei progetti dei campus;</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13 ottobre 2014: approvazione da parte del Gran Consiglio del Messaggio 6957 relativo al finanziamento dei progetti dei campus;</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14 dicembre 2015: inoltro della domanda di costruzione alla città di Lugano;</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17 dicembre 2015: sottoscrizione del contratto con il Team Zenobia per l’esecuzione delle successive fasi di progetto e la realizzazione dell’edificio;</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15 settembre 2016: rilascio della licenza edilizia comunale;</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28 giugno 2017: inizio dei lavori di scavo generale;</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2 ottobre 2017: cerimonia posa della prima pietra;</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Maggio 2019: termine della costruzione grezza;</w:t>
      </w:r>
    </w:p>
    <w:p w:rsidR="00912084" w:rsidRPr="0038264B" w:rsidRDefault="00912084" w:rsidP="0038264B">
      <w:pPr>
        <w:pStyle w:val="Paragrafoelenco"/>
        <w:numPr>
          <w:ilvl w:val="0"/>
          <w:numId w:val="26"/>
        </w:numPr>
        <w:spacing w:before="80" w:after="80"/>
        <w:ind w:left="284" w:hanging="284"/>
        <w:rPr>
          <w:rFonts w:cs="Arial"/>
          <w:sz w:val="23"/>
          <w:szCs w:val="23"/>
        </w:rPr>
      </w:pPr>
      <w:r w:rsidRPr="0038264B">
        <w:rPr>
          <w:rFonts w:cs="Arial"/>
          <w:sz w:val="23"/>
          <w:szCs w:val="23"/>
        </w:rPr>
        <w:t>Giugno 2020: consegna dell’edificio.</w:t>
      </w:r>
    </w:p>
    <w:p w:rsidR="00912084" w:rsidRPr="00021DF9" w:rsidRDefault="0038264B" w:rsidP="00912084">
      <w:pPr>
        <w:pStyle w:val="Titolo3"/>
      </w:pPr>
      <w:bookmarkStart w:id="29" w:name="_Toc479111356"/>
      <w:bookmarkStart w:id="30" w:name="_Toc5095811"/>
      <w:bookmarkEnd w:id="29"/>
      <w:r>
        <w:t>5.1.2</w:t>
      </w:r>
      <w:r>
        <w:tab/>
      </w:r>
      <w:r w:rsidR="00912084">
        <w:t xml:space="preserve">Contributo </w:t>
      </w:r>
      <w:r w:rsidR="00912084" w:rsidRPr="00021DF9">
        <w:t>federale SEFRI</w:t>
      </w:r>
      <w:bookmarkEnd w:id="30"/>
    </w:p>
    <w:p w:rsidR="00912084" w:rsidRPr="00021DF9" w:rsidRDefault="00912084" w:rsidP="00912084">
      <w:pPr>
        <w:rPr>
          <w:rFonts w:cs="Arial"/>
          <w:szCs w:val="24"/>
        </w:rPr>
      </w:pPr>
      <w:r>
        <w:rPr>
          <w:rFonts w:cs="Arial"/>
          <w:szCs w:val="24"/>
        </w:rPr>
        <w:t>L</w:t>
      </w:r>
      <w:r w:rsidRPr="00021DF9">
        <w:rPr>
          <w:rFonts w:cs="Arial"/>
          <w:szCs w:val="24"/>
        </w:rPr>
        <w:t xml:space="preserve">a decisione definitiva SEFRI </w:t>
      </w:r>
      <w:r>
        <w:rPr>
          <w:rFonts w:cs="Arial"/>
          <w:szCs w:val="24"/>
        </w:rPr>
        <w:t>de</w:t>
      </w:r>
      <w:r w:rsidRPr="00021DF9">
        <w:rPr>
          <w:rFonts w:cs="Arial"/>
          <w:szCs w:val="24"/>
        </w:rPr>
        <w:t>l 1</w:t>
      </w:r>
      <w:r>
        <w:rPr>
          <w:rFonts w:cs="Arial"/>
          <w:szCs w:val="24"/>
        </w:rPr>
        <w:t>°</w:t>
      </w:r>
      <w:r w:rsidRPr="00021DF9">
        <w:rPr>
          <w:rFonts w:cs="Arial"/>
          <w:szCs w:val="24"/>
        </w:rPr>
        <w:t xml:space="preserve"> novembre 2016 prevede</w:t>
      </w:r>
      <w:r>
        <w:rPr>
          <w:rFonts w:cs="Arial"/>
          <w:szCs w:val="24"/>
        </w:rPr>
        <w:t>va</w:t>
      </w:r>
      <w:r w:rsidRPr="00021DF9">
        <w:rPr>
          <w:rFonts w:cs="Arial"/>
          <w:szCs w:val="24"/>
        </w:rPr>
        <w:t xml:space="preserve"> un contributo </w:t>
      </w:r>
      <w:r>
        <w:rPr>
          <w:rFonts w:cs="Arial"/>
          <w:szCs w:val="24"/>
        </w:rPr>
        <w:t xml:space="preserve">di </w:t>
      </w:r>
      <w:r w:rsidRPr="00021DF9">
        <w:rPr>
          <w:rFonts w:cs="Arial"/>
          <w:szCs w:val="24"/>
        </w:rPr>
        <w:t xml:space="preserve">37.7 mio (20.6 mio per SUPSI e 17.1 mio per USI) pari a circa 4.0 mio in più rispetto a quanto preventivato per USI e SUPSI. Tale decisione è una garanzia di pagamento, ma il </w:t>
      </w:r>
      <w:r>
        <w:rPr>
          <w:rFonts w:cs="Arial"/>
          <w:szCs w:val="24"/>
        </w:rPr>
        <w:t>contributo</w:t>
      </w:r>
      <w:r w:rsidRPr="00021DF9">
        <w:rPr>
          <w:rFonts w:cs="Arial"/>
          <w:szCs w:val="24"/>
        </w:rPr>
        <w:t xml:space="preserve"> federale effettivo verrà determinato alla fine della costruzione dopo l’esame dell’effettiva esecuzione del progetto e dell’utilizzo dei locali.</w:t>
      </w:r>
    </w:p>
    <w:p w:rsidR="00912084" w:rsidRPr="00021DF9" w:rsidRDefault="00912084" w:rsidP="00912084">
      <w:pPr>
        <w:spacing w:before="80"/>
        <w:rPr>
          <w:rFonts w:cs="Arial"/>
          <w:szCs w:val="24"/>
        </w:rPr>
      </w:pPr>
      <w:r w:rsidRPr="00021DF9">
        <w:rPr>
          <w:rFonts w:cs="Arial"/>
          <w:szCs w:val="24"/>
        </w:rPr>
        <w:t xml:space="preserve">Per il versamento del </w:t>
      </w:r>
      <w:r>
        <w:rPr>
          <w:rFonts w:cs="Arial"/>
          <w:szCs w:val="24"/>
        </w:rPr>
        <w:t>contribut</w:t>
      </w:r>
      <w:r w:rsidRPr="00021DF9">
        <w:rPr>
          <w:rFonts w:cs="Arial"/>
          <w:szCs w:val="24"/>
        </w:rPr>
        <w:t>o federale la SEFRI riconosce la percentuale di sussidio sulla base del conteggio dell’80% delle spese effettivamente sostenute. Durante il 2018 i committenti USI e SUPSI hanno proceduto con la richiesta e l’incasso del secondo acconto di 4.6 mio. La richiesta di acconti alla SEFRI in base all’avanzamento dei lavori è presentata direttamente da USI e SUPSI, senza passare tramite i servizi del Cantone. Finora la Confederazione ha versato acconti per un totale di 7.5 mio per USI e SUPSI.</w:t>
      </w:r>
    </w:p>
    <w:p w:rsidR="00912084" w:rsidRDefault="00912084" w:rsidP="00912084">
      <w:pPr>
        <w:spacing w:before="80"/>
        <w:rPr>
          <w:rFonts w:cs="Arial"/>
          <w:szCs w:val="24"/>
        </w:rPr>
      </w:pPr>
      <w:r>
        <w:rPr>
          <w:rFonts w:cs="Arial"/>
          <w:szCs w:val="24"/>
        </w:rPr>
        <w:t>Anche</w:t>
      </w:r>
      <w:r w:rsidRPr="00021DF9">
        <w:rPr>
          <w:rFonts w:cs="Arial"/>
          <w:szCs w:val="24"/>
        </w:rPr>
        <w:t xml:space="preserve"> gli acconti cantonali seguono la stessa logica federale, con la differenza che il massimo anticipabile, in base alla le</w:t>
      </w:r>
      <w:r>
        <w:rPr>
          <w:rFonts w:cs="Arial"/>
          <w:szCs w:val="24"/>
        </w:rPr>
        <w:t xml:space="preserve">gislazione </w:t>
      </w:r>
      <w:r w:rsidRPr="00021DF9">
        <w:rPr>
          <w:rFonts w:cs="Arial"/>
          <w:szCs w:val="24"/>
        </w:rPr>
        <w:t xml:space="preserve">sui sussidi pubblici, corrisponde al 90% delle spese effettivamente sostenute. Finora il Cantone ha stanziato 4.1 mio di </w:t>
      </w:r>
      <w:r>
        <w:rPr>
          <w:rFonts w:cs="Arial"/>
          <w:szCs w:val="24"/>
        </w:rPr>
        <w:t xml:space="preserve">contributo </w:t>
      </w:r>
      <w:r w:rsidRPr="00021DF9">
        <w:rPr>
          <w:rFonts w:cs="Arial"/>
          <w:szCs w:val="24"/>
        </w:rPr>
        <w:t>e 33.1 mio</w:t>
      </w:r>
      <w:r>
        <w:rPr>
          <w:rFonts w:cs="Arial"/>
          <w:szCs w:val="24"/>
        </w:rPr>
        <w:t xml:space="preserve"> </w:t>
      </w:r>
      <w:r w:rsidRPr="00021DF9">
        <w:rPr>
          <w:rFonts w:cs="Arial"/>
          <w:szCs w:val="24"/>
        </w:rPr>
        <w:t xml:space="preserve">di prestito (vedi </w:t>
      </w:r>
      <w:proofErr w:type="spellStart"/>
      <w:r w:rsidRPr="00021DF9">
        <w:rPr>
          <w:rFonts w:cs="Arial"/>
          <w:szCs w:val="24"/>
        </w:rPr>
        <w:t>tab</w:t>
      </w:r>
      <w:proofErr w:type="spellEnd"/>
      <w:r>
        <w:rPr>
          <w:rFonts w:cs="Arial"/>
          <w:szCs w:val="24"/>
        </w:rPr>
        <w:t>. 49</w:t>
      </w:r>
      <w:r w:rsidRPr="00021DF9">
        <w:rPr>
          <w:rFonts w:cs="Arial"/>
          <w:szCs w:val="24"/>
        </w:rPr>
        <w:t xml:space="preserve">). </w:t>
      </w:r>
    </w:p>
    <w:p w:rsidR="0038264B" w:rsidRPr="00021DF9" w:rsidRDefault="0038264B" w:rsidP="00912084">
      <w:pPr>
        <w:spacing w:before="80"/>
        <w:rPr>
          <w:rFonts w:cs="Arial"/>
          <w:szCs w:val="24"/>
        </w:rPr>
      </w:pPr>
    </w:p>
    <w:p w:rsidR="00912084" w:rsidRPr="00021DF9" w:rsidRDefault="00912084" w:rsidP="00912084">
      <w:pPr>
        <w:pStyle w:val="Titolo3"/>
      </w:pPr>
      <w:bookmarkStart w:id="31" w:name="_Toc479111361"/>
      <w:bookmarkStart w:id="32" w:name="_Toc5095812"/>
      <w:bookmarkEnd w:id="31"/>
      <w:r>
        <w:t>5.1.3</w:t>
      </w:r>
      <w:bookmarkStart w:id="33" w:name="_Toc5095813"/>
      <w:bookmarkEnd w:id="32"/>
      <w:r w:rsidR="0038264B">
        <w:tab/>
      </w:r>
      <w:r w:rsidRPr="00021DF9">
        <w:t>Finanziamento</w:t>
      </w:r>
      <w:bookmarkEnd w:id="33"/>
    </w:p>
    <w:p w:rsidR="00912084" w:rsidRPr="00021DF9" w:rsidRDefault="00912084" w:rsidP="00912084">
      <w:pPr>
        <w:rPr>
          <w:rFonts w:cs="Arial"/>
          <w:szCs w:val="24"/>
        </w:rPr>
      </w:pPr>
      <w:r w:rsidRPr="00021DF9">
        <w:rPr>
          <w:rFonts w:cs="Arial"/>
          <w:szCs w:val="24"/>
        </w:rPr>
        <w:t xml:space="preserve">Il finanziamento previsto per il progetto è di </w:t>
      </w:r>
      <w:proofErr w:type="spellStart"/>
      <w:r>
        <w:rPr>
          <w:rFonts w:cs="Arial"/>
          <w:szCs w:val="24"/>
        </w:rPr>
        <w:t>fr</w:t>
      </w:r>
      <w:proofErr w:type="spellEnd"/>
      <w:r>
        <w:rPr>
          <w:rFonts w:cs="Arial"/>
          <w:szCs w:val="24"/>
        </w:rPr>
        <w:t xml:space="preserve">. </w:t>
      </w:r>
      <w:r w:rsidRPr="00021DF9">
        <w:rPr>
          <w:rFonts w:cs="Arial"/>
          <w:szCs w:val="24"/>
        </w:rPr>
        <w:t>126'586'575</w:t>
      </w:r>
      <w:r>
        <w:rPr>
          <w:rFonts w:cs="Arial"/>
          <w:szCs w:val="24"/>
        </w:rPr>
        <w:t>.-</w:t>
      </w:r>
      <w:r w:rsidRPr="00021DF9">
        <w:rPr>
          <w:rFonts w:cs="Arial"/>
          <w:szCs w:val="24"/>
        </w:rPr>
        <w:t>, composto da:</w:t>
      </w:r>
    </w:p>
    <w:p w:rsidR="00912084" w:rsidRDefault="00912084" w:rsidP="0038264B">
      <w:pPr>
        <w:pStyle w:val="Paragrafoelenco"/>
        <w:numPr>
          <w:ilvl w:val="0"/>
          <w:numId w:val="25"/>
        </w:numPr>
        <w:spacing w:before="60"/>
        <w:ind w:left="284" w:hanging="284"/>
        <w:contextualSpacing w:val="0"/>
        <w:rPr>
          <w:rFonts w:cs="Arial"/>
        </w:rPr>
      </w:pPr>
      <w:proofErr w:type="spellStart"/>
      <w:r w:rsidRPr="00F21694">
        <w:rPr>
          <w:rFonts w:cs="Arial"/>
        </w:rPr>
        <w:t>fr</w:t>
      </w:r>
      <w:proofErr w:type="spellEnd"/>
      <w:r w:rsidRPr="00F21694">
        <w:rPr>
          <w:rFonts w:cs="Arial"/>
        </w:rPr>
        <w:t>. 124'000'000.- previsti nel Messaggio governativo Nr. 6957 del 1 luglio 2014;</w:t>
      </w:r>
    </w:p>
    <w:p w:rsidR="00912084" w:rsidRPr="00F21694" w:rsidRDefault="00912084" w:rsidP="0038264B">
      <w:pPr>
        <w:pStyle w:val="Paragrafoelenco"/>
        <w:numPr>
          <w:ilvl w:val="0"/>
          <w:numId w:val="25"/>
        </w:numPr>
        <w:spacing w:before="60"/>
        <w:ind w:left="284" w:hanging="284"/>
        <w:contextualSpacing w:val="0"/>
        <w:rPr>
          <w:rFonts w:cs="Arial"/>
        </w:rPr>
      </w:pPr>
      <w:proofErr w:type="spellStart"/>
      <w:r>
        <w:rPr>
          <w:rFonts w:cs="Arial"/>
        </w:rPr>
        <w:t>fr</w:t>
      </w:r>
      <w:proofErr w:type="spellEnd"/>
      <w:r>
        <w:rPr>
          <w:rFonts w:cs="Arial"/>
        </w:rPr>
        <w:t xml:space="preserve">. </w:t>
      </w:r>
      <w:r w:rsidRPr="00F21694">
        <w:rPr>
          <w:rFonts w:cs="Arial"/>
        </w:rPr>
        <w:t>2'586'575</w:t>
      </w:r>
      <w:r>
        <w:rPr>
          <w:rFonts w:cs="Arial"/>
        </w:rPr>
        <w:t xml:space="preserve">.- </w:t>
      </w:r>
      <w:r w:rsidRPr="00F21694">
        <w:rPr>
          <w:rFonts w:cs="Arial"/>
        </w:rPr>
        <w:t>relativi ai costi sostenuti da USI e SUPSI nelle fasi preliminari del progetto (studi preliminari, concorso di progetto, progetto di massima), svolte prima del 31 dicembre 2014.</w:t>
      </w:r>
    </w:p>
    <w:p w:rsidR="00912084" w:rsidRDefault="00912084" w:rsidP="0038264B">
      <w:pPr>
        <w:spacing w:before="60"/>
        <w:rPr>
          <w:rFonts w:cs="Arial"/>
          <w:szCs w:val="24"/>
        </w:rPr>
      </w:pPr>
      <w:r w:rsidRPr="00021DF9">
        <w:rPr>
          <w:rFonts w:cs="Arial"/>
          <w:szCs w:val="24"/>
        </w:rPr>
        <w:t xml:space="preserve">La </w:t>
      </w:r>
      <w:proofErr w:type="spellStart"/>
      <w:r w:rsidRPr="00021DF9">
        <w:rPr>
          <w:rFonts w:cs="Arial"/>
          <w:szCs w:val="24"/>
        </w:rPr>
        <w:t>tab</w:t>
      </w:r>
      <w:proofErr w:type="spellEnd"/>
      <w:r>
        <w:rPr>
          <w:rFonts w:cs="Arial"/>
          <w:szCs w:val="24"/>
        </w:rPr>
        <w:t>.</w:t>
      </w:r>
      <w:r w:rsidRPr="00021DF9">
        <w:rPr>
          <w:rFonts w:cs="Arial"/>
          <w:szCs w:val="24"/>
        </w:rPr>
        <w:t xml:space="preserve"> </w:t>
      </w:r>
      <w:r>
        <w:rPr>
          <w:rFonts w:cs="Arial"/>
          <w:szCs w:val="24"/>
        </w:rPr>
        <w:t>49</w:t>
      </w:r>
      <w:r w:rsidRPr="00021DF9">
        <w:rPr>
          <w:rFonts w:cs="Arial"/>
          <w:szCs w:val="24"/>
        </w:rPr>
        <w:t xml:space="preserve"> illustra, per fonti di finanziamento</w:t>
      </w:r>
      <w:r>
        <w:rPr>
          <w:rFonts w:cs="Arial"/>
          <w:szCs w:val="24"/>
        </w:rPr>
        <w:t>,</w:t>
      </w:r>
      <w:r w:rsidRPr="00021DF9">
        <w:rPr>
          <w:rFonts w:cs="Arial"/>
          <w:szCs w:val="24"/>
        </w:rPr>
        <w:t xml:space="preserve"> la situazione al 31 dicembre 2018, confrontando il finanziamento pianificato con quello già versato. Al 31</w:t>
      </w:r>
      <w:r>
        <w:rPr>
          <w:rFonts w:cs="Arial"/>
          <w:szCs w:val="24"/>
        </w:rPr>
        <w:t xml:space="preserve"> dicembre </w:t>
      </w:r>
      <w:r w:rsidRPr="00021DF9">
        <w:rPr>
          <w:rFonts w:cs="Arial"/>
          <w:szCs w:val="24"/>
        </w:rPr>
        <w:t>2018 risulta che il 28% del finanziamento pianificato è già stato versato, per garantire la necessaria riserva di liquidità</w:t>
      </w:r>
      <w:r>
        <w:rPr>
          <w:rFonts w:cs="Arial"/>
          <w:szCs w:val="24"/>
        </w:rPr>
        <w:t xml:space="preserve"> per il proseguo del cantiere.</w:t>
      </w:r>
    </w:p>
    <w:p w:rsidR="0038264B" w:rsidRPr="00021DF9" w:rsidRDefault="0038264B" w:rsidP="00912084">
      <w:pPr>
        <w:rPr>
          <w:rFonts w:cs="Arial"/>
          <w:szCs w:val="24"/>
        </w:rPr>
      </w:pPr>
    </w:p>
    <w:p w:rsidR="00912084" w:rsidRPr="00B64121" w:rsidRDefault="00912084" w:rsidP="006E5628">
      <w:pPr>
        <w:pStyle w:val="Tabella"/>
      </w:pPr>
      <w:r>
        <w:rPr>
          <w:rStyle w:val="TabellaCarattere"/>
        </w:rPr>
        <w:t xml:space="preserve"> </w:t>
      </w:r>
      <w:r>
        <w:t>S</w:t>
      </w:r>
      <w:r w:rsidRPr="00B64121">
        <w:t xml:space="preserve">tato del finanziamento del Campus di Lugano </w:t>
      </w:r>
      <w:proofErr w:type="spellStart"/>
      <w:r w:rsidRPr="00B64121">
        <w:t>Viganello</w:t>
      </w:r>
      <w:proofErr w:type="spellEnd"/>
      <w:r w:rsidRPr="00B64121">
        <w:t xml:space="preserve"> per fonte al 31</w:t>
      </w:r>
      <w:r>
        <w:t xml:space="preserve"> dicembre </w:t>
      </w:r>
      <w:r w:rsidRPr="00B64121">
        <w:t>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7"/>
        <w:gridCol w:w="1890"/>
        <w:gridCol w:w="1890"/>
        <w:gridCol w:w="1667"/>
      </w:tblGrid>
      <w:tr w:rsidR="00912084" w:rsidRPr="006A1312" w:rsidTr="005A1E67">
        <w:tc>
          <w:tcPr>
            <w:tcW w:w="2236" w:type="pct"/>
            <w:shd w:val="clear" w:color="auto" w:fill="auto"/>
            <w:vAlign w:val="center"/>
          </w:tcPr>
          <w:p w:rsidR="00912084" w:rsidRPr="00B64121" w:rsidRDefault="00912084" w:rsidP="005A1E67">
            <w:pPr>
              <w:jc w:val="left"/>
              <w:rPr>
                <w:rFonts w:cs="Arial"/>
                <w:b/>
                <w:sz w:val="22"/>
                <w:szCs w:val="22"/>
              </w:rPr>
            </w:pPr>
            <w:r w:rsidRPr="00B64121">
              <w:rPr>
                <w:rFonts w:cs="Arial"/>
                <w:b/>
                <w:sz w:val="22"/>
                <w:szCs w:val="22"/>
              </w:rPr>
              <w:t>Finanziamento</w:t>
            </w:r>
          </w:p>
        </w:tc>
        <w:tc>
          <w:tcPr>
            <w:tcW w:w="959" w:type="pct"/>
            <w:shd w:val="clear" w:color="auto" w:fill="auto"/>
            <w:vAlign w:val="center"/>
          </w:tcPr>
          <w:p w:rsidR="00912084" w:rsidRPr="00B64121" w:rsidRDefault="00912084" w:rsidP="005A1E67">
            <w:pPr>
              <w:jc w:val="center"/>
              <w:rPr>
                <w:rFonts w:cs="Arial"/>
                <w:b/>
                <w:sz w:val="22"/>
                <w:szCs w:val="22"/>
              </w:rPr>
            </w:pPr>
            <w:r w:rsidRPr="00B64121">
              <w:rPr>
                <w:rFonts w:cs="Arial"/>
                <w:b/>
                <w:sz w:val="22"/>
                <w:szCs w:val="22"/>
              </w:rPr>
              <w:t>Pianificato</w:t>
            </w:r>
          </w:p>
        </w:tc>
        <w:tc>
          <w:tcPr>
            <w:tcW w:w="959" w:type="pct"/>
            <w:shd w:val="clear" w:color="auto" w:fill="auto"/>
            <w:vAlign w:val="center"/>
          </w:tcPr>
          <w:p w:rsidR="00912084" w:rsidRPr="00B64121" w:rsidRDefault="00912084" w:rsidP="005A1E67">
            <w:pPr>
              <w:jc w:val="center"/>
              <w:rPr>
                <w:rFonts w:cs="Arial"/>
                <w:b/>
                <w:sz w:val="22"/>
                <w:szCs w:val="22"/>
              </w:rPr>
            </w:pPr>
            <w:r w:rsidRPr="00B64121">
              <w:rPr>
                <w:rFonts w:cs="Arial"/>
                <w:b/>
                <w:sz w:val="22"/>
                <w:szCs w:val="22"/>
              </w:rPr>
              <w:t>Effettivo al</w:t>
            </w:r>
          </w:p>
          <w:p w:rsidR="00912084" w:rsidRPr="00B64121" w:rsidRDefault="00912084" w:rsidP="005A1E67">
            <w:pPr>
              <w:jc w:val="center"/>
              <w:rPr>
                <w:rFonts w:cs="Arial"/>
                <w:b/>
                <w:sz w:val="22"/>
                <w:szCs w:val="22"/>
              </w:rPr>
            </w:pPr>
            <w:r w:rsidRPr="00B64121">
              <w:rPr>
                <w:rFonts w:cs="Arial"/>
                <w:b/>
                <w:sz w:val="22"/>
                <w:szCs w:val="22"/>
              </w:rPr>
              <w:t>31</w:t>
            </w:r>
            <w:r>
              <w:rPr>
                <w:rFonts w:cs="Arial"/>
                <w:b/>
                <w:sz w:val="22"/>
                <w:szCs w:val="22"/>
              </w:rPr>
              <w:t xml:space="preserve"> dicembre </w:t>
            </w:r>
            <w:r w:rsidRPr="00B64121">
              <w:rPr>
                <w:rFonts w:cs="Arial"/>
                <w:b/>
                <w:sz w:val="22"/>
                <w:szCs w:val="22"/>
              </w:rPr>
              <w:t>2018</w:t>
            </w:r>
          </w:p>
        </w:tc>
        <w:tc>
          <w:tcPr>
            <w:tcW w:w="846" w:type="pct"/>
            <w:shd w:val="clear" w:color="auto" w:fill="auto"/>
            <w:vAlign w:val="center"/>
          </w:tcPr>
          <w:p w:rsidR="00912084" w:rsidRPr="00B64121" w:rsidRDefault="00912084" w:rsidP="005A1E67">
            <w:pPr>
              <w:jc w:val="center"/>
              <w:rPr>
                <w:rFonts w:cs="Arial"/>
                <w:b/>
                <w:sz w:val="22"/>
                <w:szCs w:val="22"/>
              </w:rPr>
            </w:pPr>
            <w:r w:rsidRPr="00B64121">
              <w:rPr>
                <w:rFonts w:cs="Arial"/>
                <w:b/>
                <w:sz w:val="22"/>
                <w:szCs w:val="22"/>
              </w:rPr>
              <w:t>%</w:t>
            </w:r>
          </w:p>
        </w:tc>
      </w:tr>
      <w:tr w:rsidR="00912084" w:rsidRPr="006A1312" w:rsidTr="005A1E67">
        <w:tc>
          <w:tcPr>
            <w:tcW w:w="5000" w:type="pct"/>
            <w:gridSpan w:val="4"/>
            <w:shd w:val="clear" w:color="auto" w:fill="auto"/>
          </w:tcPr>
          <w:p w:rsidR="00912084" w:rsidRPr="00B64121" w:rsidRDefault="00912084" w:rsidP="005A1E67">
            <w:pPr>
              <w:jc w:val="left"/>
              <w:rPr>
                <w:rFonts w:cs="Arial"/>
                <w:sz w:val="22"/>
                <w:szCs w:val="22"/>
              </w:rPr>
            </w:pPr>
            <w:r w:rsidRPr="00B64121">
              <w:rPr>
                <w:rFonts w:cs="Arial"/>
                <w:b/>
                <w:sz w:val="22"/>
                <w:szCs w:val="22"/>
              </w:rPr>
              <w:t>1: Messaggio parlamentare 6957</w:t>
            </w:r>
          </w:p>
        </w:tc>
      </w:tr>
      <w:tr w:rsidR="00912084" w:rsidRPr="006A1312" w:rsidTr="005A1E67">
        <w:tc>
          <w:tcPr>
            <w:tcW w:w="2236" w:type="pct"/>
            <w:shd w:val="clear" w:color="auto" w:fill="auto"/>
          </w:tcPr>
          <w:p w:rsidR="00912084" w:rsidRPr="00B64121" w:rsidRDefault="00912084" w:rsidP="005A1E67">
            <w:pPr>
              <w:rPr>
                <w:rFonts w:cs="Arial"/>
                <w:sz w:val="22"/>
                <w:szCs w:val="22"/>
              </w:rPr>
            </w:pPr>
            <w:r>
              <w:rPr>
                <w:rFonts w:cs="Arial"/>
                <w:sz w:val="22"/>
                <w:szCs w:val="22"/>
              </w:rPr>
              <w:t>Contributo</w:t>
            </w:r>
            <w:r w:rsidRPr="00B64121">
              <w:rPr>
                <w:rFonts w:cs="Arial"/>
                <w:sz w:val="22"/>
                <w:szCs w:val="22"/>
              </w:rPr>
              <w:t xml:space="preserve"> federale:</w:t>
            </w:r>
          </w:p>
        </w:tc>
        <w:tc>
          <w:tcPr>
            <w:tcW w:w="959" w:type="pct"/>
            <w:shd w:val="clear" w:color="auto" w:fill="auto"/>
          </w:tcPr>
          <w:p w:rsidR="00912084" w:rsidRPr="00B64121" w:rsidRDefault="00912084" w:rsidP="005A1E67">
            <w:pPr>
              <w:jc w:val="right"/>
              <w:rPr>
                <w:rFonts w:cs="Arial"/>
                <w:sz w:val="22"/>
                <w:szCs w:val="22"/>
              </w:rPr>
            </w:pPr>
            <w:r w:rsidRPr="00B64121">
              <w:rPr>
                <w:rFonts w:cs="Arial"/>
                <w:sz w:val="22"/>
                <w:szCs w:val="22"/>
              </w:rPr>
              <w:t>37.7 mio</w:t>
            </w:r>
          </w:p>
        </w:tc>
        <w:tc>
          <w:tcPr>
            <w:tcW w:w="959" w:type="pct"/>
            <w:shd w:val="clear" w:color="auto" w:fill="auto"/>
          </w:tcPr>
          <w:p w:rsidR="00912084" w:rsidRPr="00B64121" w:rsidRDefault="00912084" w:rsidP="005A1E67">
            <w:pPr>
              <w:jc w:val="right"/>
              <w:rPr>
                <w:rFonts w:cs="Arial"/>
                <w:sz w:val="22"/>
                <w:szCs w:val="22"/>
              </w:rPr>
            </w:pPr>
            <w:r w:rsidRPr="00B64121">
              <w:rPr>
                <w:rFonts w:cs="Arial"/>
                <w:sz w:val="22"/>
                <w:szCs w:val="22"/>
              </w:rPr>
              <w:t>7.5 mio</w:t>
            </w:r>
          </w:p>
        </w:tc>
        <w:tc>
          <w:tcPr>
            <w:tcW w:w="846" w:type="pct"/>
            <w:shd w:val="clear" w:color="auto" w:fill="auto"/>
            <w:vAlign w:val="bottom"/>
          </w:tcPr>
          <w:p w:rsidR="00912084" w:rsidRPr="00B64121" w:rsidRDefault="00912084" w:rsidP="005A1E67">
            <w:pPr>
              <w:jc w:val="right"/>
              <w:rPr>
                <w:rFonts w:cs="Arial"/>
                <w:sz w:val="22"/>
                <w:szCs w:val="22"/>
              </w:rPr>
            </w:pPr>
            <w:r w:rsidRPr="00B64121">
              <w:rPr>
                <w:rFonts w:cs="Arial"/>
                <w:sz w:val="22"/>
                <w:szCs w:val="22"/>
              </w:rPr>
              <w:t>20%</w:t>
            </w:r>
          </w:p>
        </w:tc>
      </w:tr>
      <w:tr w:rsidR="00912084" w:rsidRPr="006A1312" w:rsidTr="005A1E67">
        <w:tc>
          <w:tcPr>
            <w:tcW w:w="2236" w:type="pct"/>
            <w:shd w:val="clear" w:color="auto" w:fill="auto"/>
          </w:tcPr>
          <w:p w:rsidR="00912084" w:rsidRPr="00B64121" w:rsidRDefault="00912084" w:rsidP="005A1E67">
            <w:pPr>
              <w:rPr>
                <w:rFonts w:cs="Arial"/>
                <w:sz w:val="22"/>
                <w:szCs w:val="22"/>
              </w:rPr>
            </w:pPr>
            <w:r w:rsidRPr="00B64121">
              <w:rPr>
                <w:rFonts w:cs="Arial"/>
                <w:sz w:val="22"/>
                <w:szCs w:val="22"/>
              </w:rPr>
              <w:t>Contributo d’investimento cantonale:</w:t>
            </w:r>
          </w:p>
        </w:tc>
        <w:tc>
          <w:tcPr>
            <w:tcW w:w="959" w:type="pct"/>
            <w:shd w:val="clear" w:color="auto" w:fill="auto"/>
          </w:tcPr>
          <w:p w:rsidR="00912084" w:rsidRPr="00B64121" w:rsidRDefault="00912084" w:rsidP="005A1E67">
            <w:pPr>
              <w:jc w:val="right"/>
              <w:rPr>
                <w:rFonts w:cs="Arial"/>
                <w:sz w:val="22"/>
                <w:szCs w:val="22"/>
              </w:rPr>
            </w:pPr>
            <w:r w:rsidRPr="00B64121">
              <w:rPr>
                <w:rFonts w:cs="Arial"/>
                <w:sz w:val="22"/>
                <w:szCs w:val="22"/>
              </w:rPr>
              <w:t>24.8 mio</w:t>
            </w:r>
          </w:p>
        </w:tc>
        <w:tc>
          <w:tcPr>
            <w:tcW w:w="959" w:type="pct"/>
            <w:shd w:val="clear" w:color="auto" w:fill="auto"/>
          </w:tcPr>
          <w:p w:rsidR="00912084" w:rsidRPr="00B64121" w:rsidRDefault="00912084" w:rsidP="005A1E67">
            <w:pPr>
              <w:jc w:val="right"/>
              <w:rPr>
                <w:rFonts w:cs="Arial"/>
                <w:sz w:val="22"/>
                <w:szCs w:val="22"/>
              </w:rPr>
            </w:pPr>
            <w:r w:rsidRPr="00B64121">
              <w:rPr>
                <w:rFonts w:cs="Arial"/>
                <w:sz w:val="22"/>
                <w:szCs w:val="22"/>
              </w:rPr>
              <w:t>4.1 mio</w:t>
            </w:r>
          </w:p>
        </w:tc>
        <w:tc>
          <w:tcPr>
            <w:tcW w:w="846" w:type="pct"/>
            <w:shd w:val="clear" w:color="auto" w:fill="auto"/>
            <w:vAlign w:val="bottom"/>
          </w:tcPr>
          <w:p w:rsidR="00912084" w:rsidRPr="00B64121" w:rsidRDefault="00912084" w:rsidP="005A1E67">
            <w:pPr>
              <w:jc w:val="right"/>
              <w:rPr>
                <w:rFonts w:cs="Arial"/>
                <w:sz w:val="22"/>
                <w:szCs w:val="22"/>
              </w:rPr>
            </w:pPr>
            <w:r w:rsidRPr="00B64121">
              <w:rPr>
                <w:rFonts w:cs="Arial"/>
                <w:sz w:val="22"/>
                <w:szCs w:val="22"/>
              </w:rPr>
              <w:t>17%</w:t>
            </w:r>
          </w:p>
        </w:tc>
      </w:tr>
      <w:tr w:rsidR="00912084" w:rsidRPr="006A1312" w:rsidTr="005A1E67">
        <w:tc>
          <w:tcPr>
            <w:tcW w:w="2236" w:type="pct"/>
            <w:shd w:val="clear" w:color="auto" w:fill="auto"/>
          </w:tcPr>
          <w:p w:rsidR="00912084" w:rsidRPr="00B64121" w:rsidRDefault="00912084" w:rsidP="005A1E67">
            <w:pPr>
              <w:rPr>
                <w:rFonts w:cs="Arial"/>
                <w:sz w:val="22"/>
                <w:szCs w:val="22"/>
              </w:rPr>
            </w:pPr>
            <w:r w:rsidRPr="00B64121">
              <w:rPr>
                <w:rFonts w:cs="Arial"/>
                <w:sz w:val="22"/>
                <w:szCs w:val="22"/>
              </w:rPr>
              <w:t>Prestito cantonale:</w:t>
            </w:r>
          </w:p>
        </w:tc>
        <w:tc>
          <w:tcPr>
            <w:tcW w:w="959" w:type="pct"/>
            <w:shd w:val="clear" w:color="auto" w:fill="auto"/>
          </w:tcPr>
          <w:p w:rsidR="00912084" w:rsidRPr="00B64121" w:rsidRDefault="00912084" w:rsidP="005A1E67">
            <w:pPr>
              <w:jc w:val="right"/>
              <w:rPr>
                <w:rFonts w:cs="Arial"/>
                <w:sz w:val="22"/>
                <w:szCs w:val="22"/>
              </w:rPr>
            </w:pPr>
            <w:r w:rsidRPr="00B64121">
              <w:rPr>
                <w:rFonts w:cs="Arial"/>
                <w:sz w:val="22"/>
                <w:szCs w:val="22"/>
              </w:rPr>
              <w:t>61.5 mio</w:t>
            </w:r>
          </w:p>
        </w:tc>
        <w:tc>
          <w:tcPr>
            <w:tcW w:w="959" w:type="pct"/>
            <w:shd w:val="clear" w:color="auto" w:fill="auto"/>
          </w:tcPr>
          <w:p w:rsidR="00912084" w:rsidRPr="00B64121" w:rsidRDefault="00912084" w:rsidP="005A1E67">
            <w:pPr>
              <w:jc w:val="right"/>
              <w:rPr>
                <w:rFonts w:cs="Arial"/>
                <w:sz w:val="22"/>
                <w:szCs w:val="22"/>
              </w:rPr>
            </w:pPr>
            <w:r w:rsidRPr="00B64121">
              <w:rPr>
                <w:rFonts w:cs="Arial"/>
                <w:sz w:val="22"/>
                <w:szCs w:val="22"/>
              </w:rPr>
              <w:t>33.1 mio</w:t>
            </w:r>
          </w:p>
        </w:tc>
        <w:tc>
          <w:tcPr>
            <w:tcW w:w="846" w:type="pct"/>
            <w:shd w:val="clear" w:color="auto" w:fill="auto"/>
            <w:vAlign w:val="bottom"/>
          </w:tcPr>
          <w:p w:rsidR="00912084" w:rsidRPr="00B64121" w:rsidRDefault="00912084" w:rsidP="005A1E67">
            <w:pPr>
              <w:jc w:val="right"/>
              <w:rPr>
                <w:rFonts w:cs="Arial"/>
                <w:sz w:val="22"/>
                <w:szCs w:val="22"/>
              </w:rPr>
            </w:pPr>
            <w:r w:rsidRPr="00B64121">
              <w:rPr>
                <w:rFonts w:cs="Arial"/>
                <w:sz w:val="22"/>
                <w:szCs w:val="22"/>
              </w:rPr>
              <w:t>54%</w:t>
            </w:r>
          </w:p>
        </w:tc>
      </w:tr>
      <w:tr w:rsidR="00912084" w:rsidRPr="006A1312" w:rsidTr="005A1E67">
        <w:tc>
          <w:tcPr>
            <w:tcW w:w="2236" w:type="pct"/>
            <w:tcBorders>
              <w:bottom w:val="single" w:sz="4" w:space="0" w:color="auto"/>
            </w:tcBorders>
            <w:shd w:val="clear" w:color="auto" w:fill="auto"/>
          </w:tcPr>
          <w:p w:rsidR="00912084" w:rsidRPr="00B64121" w:rsidRDefault="00912084" w:rsidP="005A1E67">
            <w:pPr>
              <w:rPr>
                <w:rFonts w:cs="Arial"/>
                <w:b/>
                <w:sz w:val="22"/>
                <w:szCs w:val="22"/>
              </w:rPr>
            </w:pPr>
            <w:r w:rsidRPr="00B64121">
              <w:rPr>
                <w:rFonts w:cs="Arial"/>
                <w:b/>
                <w:sz w:val="22"/>
                <w:szCs w:val="22"/>
              </w:rPr>
              <w:t>Totale 1:</w:t>
            </w:r>
          </w:p>
        </w:tc>
        <w:tc>
          <w:tcPr>
            <w:tcW w:w="959" w:type="pct"/>
            <w:tcBorders>
              <w:bottom w:val="single" w:sz="4" w:space="0" w:color="auto"/>
            </w:tcBorders>
            <w:shd w:val="clear" w:color="auto" w:fill="auto"/>
          </w:tcPr>
          <w:p w:rsidR="00912084" w:rsidRPr="00B64121" w:rsidRDefault="00912084" w:rsidP="005A1E67">
            <w:pPr>
              <w:jc w:val="right"/>
              <w:rPr>
                <w:rFonts w:cs="Arial"/>
                <w:b/>
                <w:sz w:val="22"/>
                <w:szCs w:val="22"/>
              </w:rPr>
            </w:pPr>
            <w:r w:rsidRPr="00B64121">
              <w:rPr>
                <w:rFonts w:cs="Arial"/>
                <w:b/>
                <w:sz w:val="22"/>
                <w:szCs w:val="22"/>
              </w:rPr>
              <w:t>124.0 mio</w:t>
            </w:r>
          </w:p>
        </w:tc>
        <w:tc>
          <w:tcPr>
            <w:tcW w:w="959" w:type="pct"/>
            <w:tcBorders>
              <w:bottom w:val="single" w:sz="4" w:space="0" w:color="auto"/>
            </w:tcBorders>
            <w:shd w:val="clear" w:color="auto" w:fill="auto"/>
          </w:tcPr>
          <w:p w:rsidR="00912084" w:rsidRPr="00B64121" w:rsidRDefault="00912084" w:rsidP="005A1E67">
            <w:pPr>
              <w:jc w:val="right"/>
              <w:rPr>
                <w:rFonts w:cs="Arial"/>
                <w:b/>
                <w:sz w:val="22"/>
                <w:szCs w:val="22"/>
              </w:rPr>
            </w:pPr>
            <w:r w:rsidRPr="00B64121">
              <w:rPr>
                <w:rFonts w:cs="Arial"/>
                <w:b/>
                <w:sz w:val="22"/>
                <w:szCs w:val="22"/>
              </w:rPr>
              <w:t>44.7 mio</w:t>
            </w:r>
          </w:p>
        </w:tc>
        <w:tc>
          <w:tcPr>
            <w:tcW w:w="846" w:type="pct"/>
            <w:tcBorders>
              <w:bottom w:val="single" w:sz="4" w:space="0" w:color="auto"/>
            </w:tcBorders>
            <w:shd w:val="clear" w:color="auto" w:fill="auto"/>
            <w:vAlign w:val="bottom"/>
          </w:tcPr>
          <w:p w:rsidR="00912084" w:rsidRPr="00B64121" w:rsidRDefault="00912084" w:rsidP="005A1E67">
            <w:pPr>
              <w:jc w:val="right"/>
              <w:rPr>
                <w:rFonts w:cs="Arial"/>
                <w:b/>
                <w:sz w:val="22"/>
                <w:szCs w:val="22"/>
              </w:rPr>
            </w:pPr>
            <w:r w:rsidRPr="00B64121">
              <w:rPr>
                <w:rFonts w:cs="Arial"/>
                <w:b/>
                <w:sz w:val="22"/>
                <w:szCs w:val="22"/>
              </w:rPr>
              <w:t>36%</w:t>
            </w:r>
          </w:p>
        </w:tc>
      </w:tr>
      <w:tr w:rsidR="00912084" w:rsidRPr="006A1312" w:rsidTr="005A1E67">
        <w:tc>
          <w:tcPr>
            <w:tcW w:w="2236" w:type="pct"/>
            <w:shd w:val="clear" w:color="auto" w:fill="auto"/>
          </w:tcPr>
          <w:p w:rsidR="00912084" w:rsidRPr="00B64121" w:rsidRDefault="00912084" w:rsidP="005A1E67">
            <w:pPr>
              <w:rPr>
                <w:rFonts w:cs="Arial"/>
                <w:b/>
                <w:sz w:val="22"/>
                <w:szCs w:val="22"/>
              </w:rPr>
            </w:pPr>
            <w:r w:rsidRPr="00B64121">
              <w:rPr>
                <w:rFonts w:cs="Arial"/>
                <w:b/>
                <w:sz w:val="22"/>
                <w:szCs w:val="22"/>
              </w:rPr>
              <w:t>2: Costi sostenuti da USI / SUPSI</w:t>
            </w:r>
          </w:p>
        </w:tc>
        <w:tc>
          <w:tcPr>
            <w:tcW w:w="959" w:type="pct"/>
            <w:shd w:val="clear" w:color="auto" w:fill="auto"/>
          </w:tcPr>
          <w:p w:rsidR="00912084" w:rsidRPr="00B64121" w:rsidRDefault="00912084" w:rsidP="005A1E67">
            <w:pPr>
              <w:jc w:val="right"/>
              <w:rPr>
                <w:rFonts w:cs="Arial"/>
                <w:b/>
                <w:sz w:val="22"/>
                <w:szCs w:val="22"/>
              </w:rPr>
            </w:pPr>
          </w:p>
        </w:tc>
        <w:tc>
          <w:tcPr>
            <w:tcW w:w="959" w:type="pct"/>
            <w:shd w:val="clear" w:color="auto" w:fill="auto"/>
          </w:tcPr>
          <w:p w:rsidR="00912084" w:rsidRPr="00B64121" w:rsidRDefault="00912084" w:rsidP="005A1E67">
            <w:pPr>
              <w:jc w:val="right"/>
              <w:rPr>
                <w:rFonts w:cs="Arial"/>
                <w:b/>
                <w:sz w:val="22"/>
                <w:szCs w:val="22"/>
              </w:rPr>
            </w:pPr>
          </w:p>
        </w:tc>
        <w:tc>
          <w:tcPr>
            <w:tcW w:w="846" w:type="pct"/>
            <w:shd w:val="clear" w:color="auto" w:fill="auto"/>
            <w:vAlign w:val="bottom"/>
          </w:tcPr>
          <w:p w:rsidR="00912084" w:rsidRPr="00B64121" w:rsidRDefault="00912084" w:rsidP="005A1E67">
            <w:pPr>
              <w:jc w:val="right"/>
              <w:rPr>
                <w:rFonts w:cs="Arial"/>
                <w:b/>
                <w:sz w:val="22"/>
                <w:szCs w:val="22"/>
              </w:rPr>
            </w:pPr>
          </w:p>
        </w:tc>
      </w:tr>
      <w:tr w:rsidR="00912084" w:rsidRPr="006A1312" w:rsidTr="005A1E67">
        <w:tc>
          <w:tcPr>
            <w:tcW w:w="2236" w:type="pct"/>
            <w:shd w:val="clear" w:color="auto" w:fill="auto"/>
          </w:tcPr>
          <w:p w:rsidR="00912084" w:rsidRPr="00B64121" w:rsidRDefault="00912084" w:rsidP="005A1E67">
            <w:pPr>
              <w:rPr>
                <w:rFonts w:cs="Arial"/>
                <w:sz w:val="22"/>
                <w:szCs w:val="22"/>
              </w:rPr>
            </w:pPr>
            <w:r w:rsidRPr="00B64121">
              <w:rPr>
                <w:rFonts w:cs="Arial"/>
                <w:sz w:val="22"/>
                <w:szCs w:val="22"/>
              </w:rPr>
              <w:t>USI / SUPSI: Fasi preliminari</w:t>
            </w:r>
          </w:p>
        </w:tc>
        <w:tc>
          <w:tcPr>
            <w:tcW w:w="959" w:type="pct"/>
            <w:shd w:val="clear" w:color="auto" w:fill="auto"/>
          </w:tcPr>
          <w:p w:rsidR="00912084" w:rsidRPr="00B64121" w:rsidRDefault="00912084" w:rsidP="005A1E67">
            <w:pPr>
              <w:jc w:val="right"/>
              <w:rPr>
                <w:rFonts w:cs="Arial"/>
                <w:sz w:val="22"/>
                <w:szCs w:val="22"/>
              </w:rPr>
            </w:pPr>
            <w:r w:rsidRPr="00B64121">
              <w:rPr>
                <w:rFonts w:cs="Arial"/>
                <w:sz w:val="22"/>
                <w:szCs w:val="22"/>
              </w:rPr>
              <w:t>2.6 mio</w:t>
            </w:r>
          </w:p>
        </w:tc>
        <w:tc>
          <w:tcPr>
            <w:tcW w:w="959" w:type="pct"/>
            <w:shd w:val="clear" w:color="auto" w:fill="auto"/>
          </w:tcPr>
          <w:p w:rsidR="00912084" w:rsidRPr="00B64121" w:rsidRDefault="00912084" w:rsidP="005A1E67">
            <w:pPr>
              <w:jc w:val="right"/>
              <w:rPr>
                <w:rFonts w:cs="Arial"/>
                <w:sz w:val="22"/>
                <w:szCs w:val="22"/>
              </w:rPr>
            </w:pPr>
            <w:r w:rsidRPr="00B64121">
              <w:rPr>
                <w:rFonts w:cs="Arial"/>
                <w:sz w:val="22"/>
                <w:szCs w:val="22"/>
              </w:rPr>
              <w:t>2.6 mio</w:t>
            </w:r>
          </w:p>
        </w:tc>
        <w:tc>
          <w:tcPr>
            <w:tcW w:w="846" w:type="pct"/>
            <w:shd w:val="clear" w:color="auto" w:fill="auto"/>
            <w:vAlign w:val="bottom"/>
          </w:tcPr>
          <w:p w:rsidR="00912084" w:rsidRPr="00B64121" w:rsidRDefault="00912084" w:rsidP="005A1E67">
            <w:pPr>
              <w:jc w:val="right"/>
              <w:rPr>
                <w:rFonts w:cs="Arial"/>
                <w:sz w:val="22"/>
                <w:szCs w:val="22"/>
              </w:rPr>
            </w:pPr>
            <w:r w:rsidRPr="00B64121">
              <w:rPr>
                <w:rFonts w:cs="Arial"/>
                <w:sz w:val="22"/>
                <w:szCs w:val="22"/>
              </w:rPr>
              <w:t>100%</w:t>
            </w:r>
          </w:p>
        </w:tc>
      </w:tr>
      <w:tr w:rsidR="00912084" w:rsidRPr="006A1312" w:rsidTr="005A1E67">
        <w:tc>
          <w:tcPr>
            <w:tcW w:w="2236" w:type="pct"/>
            <w:tcBorders>
              <w:bottom w:val="single" w:sz="4" w:space="0" w:color="auto"/>
            </w:tcBorders>
            <w:shd w:val="clear" w:color="auto" w:fill="auto"/>
          </w:tcPr>
          <w:p w:rsidR="00912084" w:rsidRPr="00B64121" w:rsidRDefault="00912084" w:rsidP="005A1E67">
            <w:pPr>
              <w:rPr>
                <w:rFonts w:cs="Arial"/>
                <w:b/>
                <w:sz w:val="22"/>
                <w:szCs w:val="22"/>
              </w:rPr>
            </w:pPr>
            <w:r w:rsidRPr="00B64121">
              <w:rPr>
                <w:rFonts w:cs="Arial"/>
                <w:b/>
                <w:sz w:val="22"/>
                <w:szCs w:val="22"/>
              </w:rPr>
              <w:t>Totale 2:</w:t>
            </w:r>
          </w:p>
        </w:tc>
        <w:tc>
          <w:tcPr>
            <w:tcW w:w="959" w:type="pct"/>
            <w:tcBorders>
              <w:bottom w:val="single" w:sz="4" w:space="0" w:color="auto"/>
            </w:tcBorders>
            <w:shd w:val="clear" w:color="auto" w:fill="auto"/>
          </w:tcPr>
          <w:p w:rsidR="00912084" w:rsidRPr="00B64121" w:rsidRDefault="00912084" w:rsidP="005A1E67">
            <w:pPr>
              <w:jc w:val="right"/>
              <w:rPr>
                <w:rFonts w:cs="Arial"/>
                <w:b/>
                <w:sz w:val="22"/>
                <w:szCs w:val="22"/>
              </w:rPr>
            </w:pPr>
            <w:r w:rsidRPr="00B64121">
              <w:rPr>
                <w:rFonts w:cs="Arial"/>
                <w:b/>
                <w:sz w:val="22"/>
                <w:szCs w:val="22"/>
              </w:rPr>
              <w:t>2.6 mio</w:t>
            </w:r>
          </w:p>
        </w:tc>
        <w:tc>
          <w:tcPr>
            <w:tcW w:w="959" w:type="pct"/>
            <w:tcBorders>
              <w:bottom w:val="single" w:sz="4" w:space="0" w:color="auto"/>
            </w:tcBorders>
            <w:shd w:val="clear" w:color="auto" w:fill="auto"/>
          </w:tcPr>
          <w:p w:rsidR="00912084" w:rsidRPr="00B64121" w:rsidRDefault="00912084" w:rsidP="005A1E67">
            <w:pPr>
              <w:jc w:val="right"/>
              <w:rPr>
                <w:rFonts w:cs="Arial"/>
                <w:b/>
                <w:sz w:val="22"/>
                <w:szCs w:val="22"/>
              </w:rPr>
            </w:pPr>
            <w:r w:rsidRPr="00B64121">
              <w:rPr>
                <w:rFonts w:cs="Arial"/>
                <w:b/>
                <w:sz w:val="22"/>
                <w:szCs w:val="22"/>
              </w:rPr>
              <w:t>2.6 mio</w:t>
            </w:r>
          </w:p>
        </w:tc>
        <w:tc>
          <w:tcPr>
            <w:tcW w:w="846" w:type="pct"/>
            <w:tcBorders>
              <w:bottom w:val="single" w:sz="4" w:space="0" w:color="auto"/>
            </w:tcBorders>
            <w:shd w:val="clear" w:color="auto" w:fill="auto"/>
            <w:vAlign w:val="bottom"/>
          </w:tcPr>
          <w:p w:rsidR="00912084" w:rsidRPr="00B64121" w:rsidRDefault="00912084" w:rsidP="005A1E67">
            <w:pPr>
              <w:jc w:val="right"/>
              <w:rPr>
                <w:rFonts w:cs="Arial"/>
                <w:b/>
                <w:sz w:val="22"/>
                <w:szCs w:val="22"/>
              </w:rPr>
            </w:pPr>
            <w:r w:rsidRPr="00B64121">
              <w:rPr>
                <w:rFonts w:cs="Arial"/>
                <w:b/>
                <w:sz w:val="22"/>
                <w:szCs w:val="22"/>
              </w:rPr>
              <w:t>100%</w:t>
            </w:r>
          </w:p>
        </w:tc>
      </w:tr>
      <w:tr w:rsidR="00912084" w:rsidRPr="006A1312" w:rsidTr="005A1E67">
        <w:tc>
          <w:tcPr>
            <w:tcW w:w="2236" w:type="pct"/>
            <w:shd w:val="clear" w:color="auto" w:fill="auto"/>
          </w:tcPr>
          <w:p w:rsidR="00912084" w:rsidRPr="00B64121" w:rsidRDefault="00912084" w:rsidP="005A1E67">
            <w:pPr>
              <w:rPr>
                <w:rFonts w:cs="Arial"/>
                <w:b/>
                <w:sz w:val="22"/>
                <w:szCs w:val="22"/>
              </w:rPr>
            </w:pPr>
            <w:r w:rsidRPr="00B64121">
              <w:rPr>
                <w:rFonts w:cs="Arial"/>
                <w:b/>
                <w:sz w:val="22"/>
                <w:szCs w:val="22"/>
              </w:rPr>
              <w:t>Totale 1+2:</w:t>
            </w:r>
          </w:p>
        </w:tc>
        <w:tc>
          <w:tcPr>
            <w:tcW w:w="959" w:type="pct"/>
            <w:shd w:val="clear" w:color="auto" w:fill="auto"/>
          </w:tcPr>
          <w:p w:rsidR="00912084" w:rsidRPr="00B64121" w:rsidRDefault="00912084" w:rsidP="005A1E67">
            <w:pPr>
              <w:jc w:val="right"/>
              <w:rPr>
                <w:rFonts w:cs="Arial"/>
                <w:b/>
                <w:sz w:val="22"/>
                <w:szCs w:val="22"/>
              </w:rPr>
            </w:pPr>
            <w:r w:rsidRPr="00B64121">
              <w:rPr>
                <w:rFonts w:cs="Arial"/>
                <w:b/>
                <w:sz w:val="22"/>
                <w:szCs w:val="22"/>
              </w:rPr>
              <w:t>126.6 mio</w:t>
            </w:r>
          </w:p>
        </w:tc>
        <w:tc>
          <w:tcPr>
            <w:tcW w:w="959" w:type="pct"/>
            <w:shd w:val="clear" w:color="auto" w:fill="auto"/>
          </w:tcPr>
          <w:p w:rsidR="00912084" w:rsidRPr="00B64121" w:rsidRDefault="00912084" w:rsidP="005A1E67">
            <w:pPr>
              <w:jc w:val="right"/>
              <w:rPr>
                <w:rFonts w:cs="Arial"/>
                <w:b/>
                <w:sz w:val="22"/>
                <w:szCs w:val="22"/>
              </w:rPr>
            </w:pPr>
            <w:r w:rsidRPr="00B64121">
              <w:rPr>
                <w:rFonts w:cs="Arial"/>
                <w:b/>
                <w:sz w:val="22"/>
                <w:szCs w:val="22"/>
              </w:rPr>
              <w:t>47.3 mio</w:t>
            </w:r>
          </w:p>
        </w:tc>
        <w:tc>
          <w:tcPr>
            <w:tcW w:w="846" w:type="pct"/>
            <w:shd w:val="clear" w:color="auto" w:fill="auto"/>
            <w:vAlign w:val="bottom"/>
          </w:tcPr>
          <w:p w:rsidR="00912084" w:rsidRPr="00B64121" w:rsidRDefault="00912084" w:rsidP="005A1E67">
            <w:pPr>
              <w:jc w:val="right"/>
              <w:rPr>
                <w:rFonts w:cs="Arial"/>
                <w:b/>
                <w:sz w:val="22"/>
                <w:szCs w:val="22"/>
              </w:rPr>
            </w:pPr>
            <w:r w:rsidRPr="00B64121">
              <w:rPr>
                <w:rFonts w:cs="Arial"/>
                <w:b/>
                <w:sz w:val="22"/>
                <w:szCs w:val="22"/>
              </w:rPr>
              <w:t>28%</w:t>
            </w:r>
          </w:p>
        </w:tc>
      </w:tr>
    </w:tbl>
    <w:p w:rsidR="00912084" w:rsidRPr="000904BF" w:rsidRDefault="00912084" w:rsidP="0038264B">
      <w:bookmarkStart w:id="34" w:name="_Toc5095814"/>
    </w:p>
    <w:p w:rsidR="00912084" w:rsidRPr="00021DF9" w:rsidRDefault="0038264B" w:rsidP="00912084">
      <w:pPr>
        <w:pStyle w:val="Titolo3"/>
      </w:pPr>
      <w:r>
        <w:t>5.1.4</w:t>
      </w:r>
      <w:r>
        <w:tab/>
      </w:r>
      <w:r w:rsidR="00912084" w:rsidRPr="00021DF9">
        <w:t>Previsione aggiornata dei costi finali e stato attuale dei pagamenti di progetto</w:t>
      </w:r>
      <w:bookmarkEnd w:id="34"/>
    </w:p>
    <w:p w:rsidR="00912084" w:rsidRPr="00021DF9" w:rsidRDefault="00912084" w:rsidP="00912084">
      <w:pPr>
        <w:rPr>
          <w:rFonts w:cs="Arial"/>
          <w:szCs w:val="24"/>
        </w:rPr>
      </w:pPr>
      <w:r w:rsidRPr="00021DF9">
        <w:rPr>
          <w:rFonts w:cs="Arial"/>
          <w:szCs w:val="24"/>
        </w:rPr>
        <w:t>Allo stato attuale dei lavori, il preventivo aggiornato rispetta il finanziamento massimo previsto nel Messaggio governativo Nr. 6957 del 1° luglio 2014.</w:t>
      </w:r>
    </w:p>
    <w:p w:rsidR="00912084" w:rsidRDefault="00912084" w:rsidP="00912084">
      <w:pPr>
        <w:rPr>
          <w:rFonts w:cs="Arial"/>
          <w:szCs w:val="24"/>
        </w:rPr>
      </w:pPr>
      <w:r w:rsidRPr="00021DF9">
        <w:rPr>
          <w:rFonts w:cs="Arial"/>
          <w:szCs w:val="24"/>
        </w:rPr>
        <w:t>Nella tabella seguente è riportata, suddividendola per categoria di costo, la previsione dei costi finali aggiornata al 31 dicembre 2018 e i pagamenti eseguiti fino al 31 dicembre 2018. Tutti gli importi s’intendono IVA compresa.</w:t>
      </w:r>
    </w:p>
    <w:p w:rsidR="0038264B" w:rsidRPr="00021DF9" w:rsidRDefault="0038264B" w:rsidP="00912084">
      <w:pPr>
        <w:rPr>
          <w:rFonts w:cs="Arial"/>
          <w:szCs w:val="24"/>
        </w:rPr>
      </w:pPr>
    </w:p>
    <w:p w:rsidR="00912084" w:rsidRPr="00F200BC" w:rsidRDefault="00912084" w:rsidP="006E5628">
      <w:pPr>
        <w:pStyle w:val="Tabella"/>
      </w:pPr>
      <w:r>
        <w:t xml:space="preserve"> S</w:t>
      </w:r>
      <w:r w:rsidRPr="00F200BC">
        <w:t xml:space="preserve">tato del preventivo e dei pagamenti per il Campus di Lugano </w:t>
      </w:r>
      <w:proofErr w:type="spellStart"/>
      <w:r w:rsidRPr="00F200BC">
        <w:t>Viganello</w:t>
      </w:r>
      <w:proofErr w:type="spellEnd"/>
      <w:r w:rsidRPr="00F200BC">
        <w:t xml:space="preserve"> al 31</w:t>
      </w:r>
      <w:r>
        <w:t xml:space="preserve"> dicembre </w:t>
      </w:r>
      <w:r w:rsidRPr="00F200BC">
        <w:t>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3298"/>
        <w:gridCol w:w="1735"/>
        <w:gridCol w:w="1477"/>
        <w:gridCol w:w="2067"/>
      </w:tblGrid>
      <w:tr w:rsidR="00912084" w:rsidRPr="00021DF9" w:rsidTr="005A1E67">
        <w:trPr>
          <w:jc w:val="center"/>
        </w:trPr>
        <w:tc>
          <w:tcPr>
            <w:tcW w:w="1134" w:type="dxa"/>
            <w:shd w:val="clear" w:color="auto" w:fill="FFFFFF"/>
            <w:noWrap/>
            <w:vAlign w:val="center"/>
          </w:tcPr>
          <w:p w:rsidR="00912084" w:rsidRPr="00AB34F6" w:rsidRDefault="00912084" w:rsidP="005A1E67">
            <w:pPr>
              <w:jc w:val="center"/>
              <w:rPr>
                <w:rFonts w:cs="Arial"/>
                <w:b/>
                <w:bCs/>
                <w:sz w:val="22"/>
                <w:szCs w:val="22"/>
                <w:lang w:val="it-CH" w:eastAsia="it-CH"/>
              </w:rPr>
            </w:pPr>
            <w:r w:rsidRPr="00AB34F6">
              <w:rPr>
                <w:rFonts w:cs="Arial"/>
                <w:b/>
                <w:bCs/>
                <w:sz w:val="22"/>
                <w:szCs w:val="22"/>
                <w:lang w:val="it-CH" w:eastAsia="it-CH"/>
              </w:rPr>
              <w:t>CCC</w:t>
            </w:r>
          </w:p>
        </w:tc>
        <w:tc>
          <w:tcPr>
            <w:tcW w:w="3298" w:type="dxa"/>
            <w:shd w:val="clear" w:color="auto" w:fill="FFFFFF"/>
            <w:noWrap/>
            <w:vAlign w:val="center"/>
          </w:tcPr>
          <w:p w:rsidR="00912084" w:rsidRPr="00AB34F6" w:rsidRDefault="00912084" w:rsidP="005A1E67">
            <w:pPr>
              <w:jc w:val="center"/>
              <w:rPr>
                <w:rFonts w:cs="Arial"/>
                <w:sz w:val="22"/>
                <w:szCs w:val="22"/>
                <w:lang w:val="it-CH" w:eastAsia="it-CH"/>
              </w:rPr>
            </w:pPr>
            <w:r w:rsidRPr="00AB34F6">
              <w:rPr>
                <w:rFonts w:cs="Arial"/>
                <w:b/>
                <w:bCs/>
                <w:sz w:val="22"/>
                <w:szCs w:val="22"/>
                <w:lang w:val="it-CH" w:eastAsia="it-CH"/>
              </w:rPr>
              <w:t>COSTRUZIONE</w:t>
            </w:r>
          </w:p>
        </w:tc>
        <w:tc>
          <w:tcPr>
            <w:tcW w:w="1735" w:type="dxa"/>
            <w:shd w:val="clear" w:color="auto" w:fill="FFFFFF"/>
            <w:noWrap/>
            <w:vAlign w:val="center"/>
          </w:tcPr>
          <w:p w:rsidR="00912084" w:rsidRPr="00AB34F6" w:rsidRDefault="00912084" w:rsidP="005A1E67">
            <w:pPr>
              <w:jc w:val="center"/>
              <w:rPr>
                <w:rFonts w:cs="Arial"/>
                <w:sz w:val="22"/>
                <w:szCs w:val="22"/>
                <w:lang w:val="it-CH" w:eastAsia="it-CH"/>
              </w:rPr>
            </w:pPr>
            <w:r w:rsidRPr="00AB34F6">
              <w:rPr>
                <w:rFonts w:cs="Arial"/>
                <w:b/>
                <w:bCs/>
                <w:sz w:val="22"/>
                <w:szCs w:val="22"/>
                <w:lang w:val="it-CH" w:eastAsia="it-CH"/>
              </w:rPr>
              <w:t>Previsione dei costi aggiornata al 31</w:t>
            </w:r>
            <w:r>
              <w:rPr>
                <w:rFonts w:cs="Arial"/>
                <w:b/>
                <w:bCs/>
                <w:sz w:val="22"/>
                <w:szCs w:val="22"/>
                <w:lang w:val="it-CH" w:eastAsia="it-CH"/>
              </w:rPr>
              <w:t xml:space="preserve"> dicembre </w:t>
            </w:r>
            <w:r w:rsidRPr="00AB34F6">
              <w:rPr>
                <w:rFonts w:cs="Arial"/>
                <w:b/>
                <w:bCs/>
                <w:sz w:val="22"/>
                <w:szCs w:val="22"/>
                <w:lang w:val="it-CH" w:eastAsia="it-CH"/>
              </w:rPr>
              <w:t>2018</w:t>
            </w:r>
          </w:p>
        </w:tc>
        <w:tc>
          <w:tcPr>
            <w:tcW w:w="1477" w:type="dxa"/>
            <w:shd w:val="clear" w:color="auto" w:fill="FFFFFF"/>
            <w:noWrap/>
            <w:vAlign w:val="center"/>
          </w:tcPr>
          <w:p w:rsidR="00912084" w:rsidRPr="00AB34F6" w:rsidRDefault="00912084" w:rsidP="005A1E67">
            <w:pPr>
              <w:jc w:val="center"/>
              <w:rPr>
                <w:rFonts w:cs="Arial"/>
                <w:b/>
                <w:bCs/>
                <w:sz w:val="22"/>
                <w:szCs w:val="22"/>
                <w:lang w:val="it-CH" w:eastAsia="it-CH"/>
              </w:rPr>
            </w:pPr>
            <w:r w:rsidRPr="00AB34F6">
              <w:rPr>
                <w:rFonts w:cs="Arial"/>
                <w:b/>
                <w:bCs/>
                <w:sz w:val="22"/>
                <w:szCs w:val="22"/>
                <w:lang w:val="it-CH" w:eastAsia="it-CH"/>
              </w:rPr>
              <w:t>Pagamenti</w:t>
            </w:r>
          </w:p>
          <w:p w:rsidR="00912084" w:rsidRPr="00AB34F6" w:rsidRDefault="00912084" w:rsidP="005A1E67">
            <w:pPr>
              <w:jc w:val="center"/>
              <w:rPr>
                <w:rFonts w:cs="Arial"/>
                <w:b/>
                <w:bCs/>
                <w:sz w:val="22"/>
                <w:szCs w:val="22"/>
                <w:lang w:val="it-CH" w:eastAsia="it-CH"/>
              </w:rPr>
            </w:pPr>
            <w:r w:rsidRPr="00AB34F6">
              <w:rPr>
                <w:rFonts w:cs="Arial"/>
                <w:b/>
                <w:bCs/>
                <w:sz w:val="22"/>
                <w:szCs w:val="22"/>
                <w:lang w:val="it-CH" w:eastAsia="it-CH"/>
              </w:rPr>
              <w:t>eseguiti fino al</w:t>
            </w:r>
            <w:r w:rsidRPr="00AB34F6">
              <w:rPr>
                <w:rFonts w:cs="Arial"/>
                <w:b/>
                <w:bCs/>
                <w:sz w:val="22"/>
                <w:szCs w:val="22"/>
                <w:lang w:val="it-CH" w:eastAsia="it-CH"/>
              </w:rPr>
              <w:br/>
              <w:t>31</w:t>
            </w:r>
            <w:r>
              <w:rPr>
                <w:rFonts w:cs="Arial"/>
                <w:b/>
                <w:bCs/>
                <w:sz w:val="22"/>
                <w:szCs w:val="22"/>
                <w:lang w:val="it-CH" w:eastAsia="it-CH"/>
              </w:rPr>
              <w:t xml:space="preserve"> dicembre </w:t>
            </w:r>
            <w:r w:rsidRPr="00AB34F6">
              <w:rPr>
                <w:rFonts w:cs="Arial"/>
                <w:b/>
                <w:bCs/>
                <w:sz w:val="22"/>
                <w:szCs w:val="22"/>
                <w:lang w:val="it-CH" w:eastAsia="it-CH"/>
              </w:rPr>
              <w:t>2018</w:t>
            </w:r>
          </w:p>
        </w:tc>
        <w:tc>
          <w:tcPr>
            <w:tcW w:w="2067" w:type="dxa"/>
            <w:shd w:val="clear" w:color="auto" w:fill="FFFFFF"/>
            <w:noWrap/>
            <w:vAlign w:val="center"/>
          </w:tcPr>
          <w:p w:rsidR="00912084" w:rsidRPr="00AB34F6" w:rsidRDefault="00912084" w:rsidP="005A1E67">
            <w:pPr>
              <w:jc w:val="center"/>
              <w:rPr>
                <w:rFonts w:cs="Arial"/>
                <w:sz w:val="22"/>
                <w:szCs w:val="22"/>
                <w:lang w:val="it-CH" w:eastAsia="it-CH"/>
              </w:rPr>
            </w:pPr>
            <w:r w:rsidRPr="00AB34F6">
              <w:rPr>
                <w:rFonts w:cs="Arial"/>
                <w:b/>
                <w:bCs/>
                <w:sz w:val="22"/>
                <w:szCs w:val="22"/>
                <w:lang w:val="it-CH" w:eastAsia="it-CH"/>
              </w:rPr>
              <w:t>% pagamenti rispetto al preventivo</w:t>
            </w:r>
          </w:p>
        </w:tc>
      </w:tr>
      <w:tr w:rsidR="00912084" w:rsidRPr="00021DF9" w:rsidTr="005A1E67">
        <w:trPr>
          <w:jc w:val="center"/>
        </w:trPr>
        <w:tc>
          <w:tcPr>
            <w:tcW w:w="1134" w:type="dxa"/>
            <w:shd w:val="clear" w:color="auto" w:fill="FFFFFF"/>
            <w:noWrap/>
            <w:vAlign w:val="bottom"/>
          </w:tcPr>
          <w:p w:rsidR="00912084" w:rsidRPr="00AB34F6" w:rsidRDefault="00912084" w:rsidP="005A1E67">
            <w:pPr>
              <w:jc w:val="center"/>
              <w:rPr>
                <w:rFonts w:cs="Arial"/>
                <w:b/>
                <w:bCs/>
                <w:sz w:val="22"/>
                <w:szCs w:val="22"/>
                <w:lang w:val="it-CH" w:eastAsia="it-CH"/>
              </w:rPr>
            </w:pPr>
            <w:r w:rsidRPr="00AB34F6">
              <w:rPr>
                <w:rFonts w:cs="Arial"/>
                <w:bCs/>
                <w:sz w:val="22"/>
                <w:szCs w:val="22"/>
                <w:lang w:val="it-CH" w:eastAsia="it-CH"/>
              </w:rPr>
              <w:t>1</w:t>
            </w:r>
          </w:p>
        </w:tc>
        <w:tc>
          <w:tcPr>
            <w:tcW w:w="3298" w:type="dxa"/>
            <w:shd w:val="clear" w:color="auto" w:fill="FFFFFF"/>
            <w:noWrap/>
            <w:vAlign w:val="bottom"/>
          </w:tcPr>
          <w:p w:rsidR="00912084" w:rsidRPr="00AB34F6" w:rsidRDefault="00912084" w:rsidP="005A1E67">
            <w:pPr>
              <w:jc w:val="left"/>
              <w:rPr>
                <w:rFonts w:cs="Arial"/>
                <w:sz w:val="22"/>
                <w:szCs w:val="22"/>
                <w:lang w:val="it-CH" w:eastAsia="it-CH"/>
              </w:rPr>
            </w:pPr>
            <w:r w:rsidRPr="00AB34F6">
              <w:rPr>
                <w:rFonts w:cs="Arial"/>
                <w:bCs/>
                <w:sz w:val="22"/>
                <w:szCs w:val="22"/>
                <w:lang w:val="it-CH" w:eastAsia="it-CH"/>
              </w:rPr>
              <w:t>Lavori preparatori</w:t>
            </w:r>
          </w:p>
        </w:tc>
        <w:tc>
          <w:tcPr>
            <w:tcW w:w="1735"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106</w:t>
            </w:r>
            <w:r>
              <w:rPr>
                <w:rFonts w:cs="Arial"/>
                <w:bCs/>
                <w:sz w:val="22"/>
                <w:szCs w:val="22"/>
                <w:lang w:val="it-CH" w:eastAsia="it-CH"/>
              </w:rPr>
              <w:t>'</w:t>
            </w:r>
            <w:r w:rsidRPr="00AB34F6">
              <w:rPr>
                <w:rFonts w:cs="Arial"/>
                <w:bCs/>
                <w:sz w:val="22"/>
                <w:szCs w:val="22"/>
                <w:lang w:val="it-CH" w:eastAsia="it-CH"/>
              </w:rPr>
              <w:t>350</w:t>
            </w:r>
            <w:r>
              <w:rPr>
                <w:rFonts w:cs="Arial"/>
                <w:bCs/>
                <w:sz w:val="22"/>
                <w:szCs w:val="22"/>
                <w:lang w:val="it-CH" w:eastAsia="it-CH"/>
              </w:rPr>
              <w:t>.-</w:t>
            </w:r>
            <w:r w:rsidRPr="00AB34F6">
              <w:rPr>
                <w:rFonts w:cs="Arial"/>
                <w:bCs/>
                <w:sz w:val="22"/>
                <w:szCs w:val="22"/>
                <w:lang w:val="it-CH" w:eastAsia="it-CH"/>
              </w:rPr>
              <w:t xml:space="preserve"> </w:t>
            </w:r>
          </w:p>
        </w:tc>
        <w:tc>
          <w:tcPr>
            <w:tcW w:w="147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86</w:t>
            </w:r>
            <w:r>
              <w:rPr>
                <w:rFonts w:cs="Arial"/>
                <w:bCs/>
                <w:sz w:val="22"/>
                <w:szCs w:val="22"/>
                <w:lang w:val="it-CH" w:eastAsia="it-CH"/>
              </w:rPr>
              <w:t>'</w:t>
            </w:r>
            <w:r w:rsidRPr="00AB34F6">
              <w:rPr>
                <w:rFonts w:cs="Arial"/>
                <w:bCs/>
                <w:sz w:val="22"/>
                <w:szCs w:val="22"/>
                <w:lang w:val="it-CH" w:eastAsia="it-CH"/>
              </w:rPr>
              <w:t>375</w:t>
            </w:r>
            <w:r>
              <w:rPr>
                <w:rFonts w:cs="Arial"/>
                <w:bCs/>
                <w:sz w:val="22"/>
                <w:szCs w:val="22"/>
                <w:lang w:val="it-CH" w:eastAsia="it-CH"/>
              </w:rPr>
              <w:t>.-</w:t>
            </w:r>
          </w:p>
        </w:tc>
        <w:tc>
          <w:tcPr>
            <w:tcW w:w="206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81%</w:t>
            </w:r>
          </w:p>
        </w:tc>
      </w:tr>
      <w:tr w:rsidR="00912084" w:rsidRPr="00021DF9" w:rsidTr="005A1E67">
        <w:trPr>
          <w:jc w:val="center"/>
        </w:trPr>
        <w:tc>
          <w:tcPr>
            <w:tcW w:w="1134" w:type="dxa"/>
            <w:shd w:val="clear" w:color="auto" w:fill="FFFFFF"/>
            <w:noWrap/>
            <w:vAlign w:val="bottom"/>
          </w:tcPr>
          <w:p w:rsidR="00912084" w:rsidRPr="00AB34F6" w:rsidRDefault="00912084" w:rsidP="005A1E67">
            <w:pPr>
              <w:jc w:val="center"/>
              <w:rPr>
                <w:rFonts w:cs="Arial"/>
                <w:b/>
                <w:bCs/>
                <w:sz w:val="22"/>
                <w:szCs w:val="22"/>
                <w:lang w:val="it-CH" w:eastAsia="it-CH"/>
              </w:rPr>
            </w:pPr>
            <w:r w:rsidRPr="00AB34F6">
              <w:rPr>
                <w:rFonts w:cs="Arial"/>
                <w:bCs/>
                <w:sz w:val="22"/>
                <w:szCs w:val="22"/>
                <w:lang w:val="it-CH" w:eastAsia="it-CH"/>
              </w:rPr>
              <w:t>2</w:t>
            </w:r>
          </w:p>
        </w:tc>
        <w:tc>
          <w:tcPr>
            <w:tcW w:w="3298" w:type="dxa"/>
            <w:shd w:val="clear" w:color="auto" w:fill="FFFFFF"/>
            <w:noWrap/>
            <w:vAlign w:val="bottom"/>
          </w:tcPr>
          <w:p w:rsidR="00912084" w:rsidRPr="00AB34F6" w:rsidRDefault="00912084" w:rsidP="005A1E67">
            <w:pPr>
              <w:jc w:val="left"/>
              <w:rPr>
                <w:rFonts w:cs="Arial"/>
                <w:sz w:val="22"/>
                <w:szCs w:val="22"/>
                <w:lang w:val="it-CH" w:eastAsia="it-CH"/>
              </w:rPr>
            </w:pPr>
            <w:r w:rsidRPr="00AB34F6">
              <w:rPr>
                <w:rFonts w:cs="Arial"/>
                <w:bCs/>
                <w:sz w:val="22"/>
                <w:szCs w:val="22"/>
                <w:lang w:val="it-CH" w:eastAsia="it-CH"/>
              </w:rPr>
              <w:t>Edificio</w:t>
            </w:r>
          </w:p>
        </w:tc>
        <w:tc>
          <w:tcPr>
            <w:tcW w:w="1735"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89'784</w:t>
            </w:r>
            <w:r>
              <w:rPr>
                <w:rFonts w:cs="Arial"/>
                <w:bCs/>
                <w:sz w:val="22"/>
                <w:szCs w:val="22"/>
                <w:lang w:val="it-CH" w:eastAsia="it-CH"/>
              </w:rPr>
              <w:t>'</w:t>
            </w:r>
            <w:r w:rsidRPr="00AB34F6">
              <w:rPr>
                <w:rFonts w:cs="Arial"/>
                <w:bCs/>
                <w:sz w:val="22"/>
                <w:szCs w:val="22"/>
                <w:lang w:val="it-CH" w:eastAsia="it-CH"/>
              </w:rPr>
              <w:t>506</w:t>
            </w:r>
            <w:r>
              <w:rPr>
                <w:rFonts w:cs="Arial"/>
                <w:bCs/>
                <w:sz w:val="22"/>
                <w:szCs w:val="22"/>
                <w:lang w:val="it-CH" w:eastAsia="it-CH"/>
              </w:rPr>
              <w:t>.-</w:t>
            </w:r>
          </w:p>
        </w:tc>
        <w:tc>
          <w:tcPr>
            <w:tcW w:w="147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25'788</w:t>
            </w:r>
            <w:r>
              <w:rPr>
                <w:rFonts w:cs="Arial"/>
                <w:bCs/>
                <w:sz w:val="22"/>
                <w:szCs w:val="22"/>
                <w:lang w:val="it-CH" w:eastAsia="it-CH"/>
              </w:rPr>
              <w:t>'</w:t>
            </w:r>
            <w:r w:rsidRPr="00AB34F6">
              <w:rPr>
                <w:rFonts w:cs="Arial"/>
                <w:bCs/>
                <w:sz w:val="22"/>
                <w:szCs w:val="22"/>
                <w:lang w:val="it-CH" w:eastAsia="it-CH"/>
              </w:rPr>
              <w:t>518</w:t>
            </w:r>
            <w:r>
              <w:rPr>
                <w:rFonts w:cs="Arial"/>
                <w:bCs/>
                <w:sz w:val="22"/>
                <w:szCs w:val="22"/>
                <w:lang w:val="it-CH" w:eastAsia="it-CH"/>
              </w:rPr>
              <w:t>.-</w:t>
            </w:r>
          </w:p>
        </w:tc>
        <w:tc>
          <w:tcPr>
            <w:tcW w:w="206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29%</w:t>
            </w:r>
          </w:p>
        </w:tc>
      </w:tr>
      <w:tr w:rsidR="00912084" w:rsidRPr="00021DF9" w:rsidTr="005A1E67">
        <w:trPr>
          <w:jc w:val="center"/>
        </w:trPr>
        <w:tc>
          <w:tcPr>
            <w:tcW w:w="1134" w:type="dxa"/>
            <w:shd w:val="clear" w:color="auto" w:fill="FFFFFF"/>
            <w:noWrap/>
            <w:vAlign w:val="bottom"/>
          </w:tcPr>
          <w:p w:rsidR="00912084" w:rsidRPr="00AB34F6" w:rsidRDefault="00912084" w:rsidP="005A1E67">
            <w:pPr>
              <w:jc w:val="center"/>
              <w:rPr>
                <w:rFonts w:cs="Arial"/>
                <w:b/>
                <w:bCs/>
                <w:sz w:val="22"/>
                <w:szCs w:val="22"/>
                <w:lang w:val="it-CH" w:eastAsia="it-CH"/>
              </w:rPr>
            </w:pPr>
            <w:r w:rsidRPr="00AB34F6">
              <w:rPr>
                <w:rFonts w:cs="Arial"/>
                <w:bCs/>
                <w:sz w:val="22"/>
                <w:szCs w:val="22"/>
                <w:lang w:val="it-CH" w:eastAsia="it-CH"/>
              </w:rPr>
              <w:t>3</w:t>
            </w:r>
          </w:p>
        </w:tc>
        <w:tc>
          <w:tcPr>
            <w:tcW w:w="3298" w:type="dxa"/>
            <w:shd w:val="clear" w:color="auto" w:fill="FFFFFF"/>
            <w:noWrap/>
            <w:vAlign w:val="bottom"/>
          </w:tcPr>
          <w:p w:rsidR="00912084" w:rsidRPr="00AB34F6" w:rsidRDefault="00912084" w:rsidP="005A1E67">
            <w:pPr>
              <w:jc w:val="left"/>
              <w:rPr>
                <w:rFonts w:cs="Arial"/>
                <w:sz w:val="22"/>
                <w:szCs w:val="22"/>
                <w:lang w:val="it-CH" w:eastAsia="it-CH"/>
              </w:rPr>
            </w:pPr>
            <w:r w:rsidRPr="00AB34F6">
              <w:rPr>
                <w:rFonts w:cs="Arial"/>
                <w:bCs/>
                <w:sz w:val="22"/>
                <w:szCs w:val="22"/>
                <w:lang w:val="it-CH" w:eastAsia="it-CH"/>
              </w:rPr>
              <w:t>Attrezzature di esercizio</w:t>
            </w:r>
          </w:p>
        </w:tc>
        <w:tc>
          <w:tcPr>
            <w:tcW w:w="1735"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2'684</w:t>
            </w:r>
            <w:r>
              <w:rPr>
                <w:rFonts w:cs="Arial"/>
                <w:bCs/>
                <w:sz w:val="22"/>
                <w:szCs w:val="22"/>
                <w:lang w:val="it-CH" w:eastAsia="it-CH"/>
              </w:rPr>
              <w:t>'</w:t>
            </w:r>
            <w:r w:rsidRPr="00AB34F6">
              <w:rPr>
                <w:rFonts w:cs="Arial"/>
                <w:bCs/>
                <w:sz w:val="22"/>
                <w:szCs w:val="22"/>
                <w:lang w:val="it-CH" w:eastAsia="it-CH"/>
              </w:rPr>
              <w:t>680</w:t>
            </w:r>
            <w:r>
              <w:rPr>
                <w:rFonts w:cs="Arial"/>
                <w:bCs/>
                <w:sz w:val="22"/>
                <w:szCs w:val="22"/>
                <w:lang w:val="it-CH" w:eastAsia="it-CH"/>
              </w:rPr>
              <w:t>.-</w:t>
            </w:r>
          </w:p>
        </w:tc>
        <w:tc>
          <w:tcPr>
            <w:tcW w:w="147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 xml:space="preserve">0 </w:t>
            </w:r>
          </w:p>
        </w:tc>
        <w:tc>
          <w:tcPr>
            <w:tcW w:w="206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0%</w:t>
            </w:r>
          </w:p>
        </w:tc>
      </w:tr>
      <w:tr w:rsidR="00912084" w:rsidRPr="00021DF9" w:rsidTr="005A1E67">
        <w:trPr>
          <w:jc w:val="center"/>
        </w:trPr>
        <w:tc>
          <w:tcPr>
            <w:tcW w:w="1134" w:type="dxa"/>
            <w:shd w:val="clear" w:color="auto" w:fill="FFFFFF"/>
            <w:noWrap/>
            <w:vAlign w:val="bottom"/>
          </w:tcPr>
          <w:p w:rsidR="00912084" w:rsidRPr="00AB34F6" w:rsidRDefault="00912084" w:rsidP="005A1E67">
            <w:pPr>
              <w:jc w:val="center"/>
              <w:rPr>
                <w:rFonts w:cs="Arial"/>
                <w:b/>
                <w:bCs/>
                <w:sz w:val="22"/>
                <w:szCs w:val="22"/>
                <w:lang w:val="it-CH" w:eastAsia="it-CH"/>
              </w:rPr>
            </w:pPr>
            <w:r w:rsidRPr="00AB34F6">
              <w:rPr>
                <w:rFonts w:cs="Arial"/>
                <w:bCs/>
                <w:sz w:val="22"/>
                <w:szCs w:val="22"/>
                <w:lang w:val="it-CH" w:eastAsia="it-CH"/>
              </w:rPr>
              <w:t>4</w:t>
            </w:r>
          </w:p>
        </w:tc>
        <w:tc>
          <w:tcPr>
            <w:tcW w:w="3298" w:type="dxa"/>
            <w:shd w:val="clear" w:color="auto" w:fill="FFFFFF"/>
            <w:noWrap/>
            <w:vAlign w:val="bottom"/>
          </w:tcPr>
          <w:p w:rsidR="00912084" w:rsidRPr="00AB34F6" w:rsidRDefault="00912084" w:rsidP="005A1E67">
            <w:pPr>
              <w:jc w:val="left"/>
              <w:rPr>
                <w:rFonts w:cs="Arial"/>
                <w:sz w:val="22"/>
                <w:szCs w:val="22"/>
                <w:lang w:val="it-CH" w:eastAsia="it-CH"/>
              </w:rPr>
            </w:pPr>
            <w:r w:rsidRPr="00AB34F6">
              <w:rPr>
                <w:rFonts w:cs="Arial"/>
                <w:bCs/>
                <w:sz w:val="22"/>
                <w:szCs w:val="22"/>
                <w:lang w:val="it-CH" w:eastAsia="it-CH"/>
              </w:rPr>
              <w:t>Lavori esterni</w:t>
            </w:r>
          </w:p>
        </w:tc>
        <w:tc>
          <w:tcPr>
            <w:tcW w:w="1735"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2'653</w:t>
            </w:r>
            <w:r>
              <w:rPr>
                <w:rFonts w:cs="Arial"/>
                <w:bCs/>
                <w:sz w:val="22"/>
                <w:szCs w:val="22"/>
                <w:lang w:val="it-CH" w:eastAsia="it-CH"/>
              </w:rPr>
              <w:t>'</w:t>
            </w:r>
            <w:r w:rsidRPr="00AB34F6">
              <w:rPr>
                <w:rFonts w:cs="Arial"/>
                <w:bCs/>
                <w:sz w:val="22"/>
                <w:szCs w:val="22"/>
                <w:lang w:val="it-CH" w:eastAsia="it-CH"/>
              </w:rPr>
              <w:t>163</w:t>
            </w:r>
            <w:r>
              <w:rPr>
                <w:rFonts w:cs="Arial"/>
                <w:bCs/>
                <w:sz w:val="22"/>
                <w:szCs w:val="22"/>
                <w:lang w:val="it-CH" w:eastAsia="it-CH"/>
              </w:rPr>
              <w:t>.-</w:t>
            </w:r>
          </w:p>
        </w:tc>
        <w:tc>
          <w:tcPr>
            <w:tcW w:w="147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0</w:t>
            </w:r>
          </w:p>
        </w:tc>
        <w:tc>
          <w:tcPr>
            <w:tcW w:w="206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0%</w:t>
            </w:r>
          </w:p>
        </w:tc>
      </w:tr>
      <w:tr w:rsidR="00912084" w:rsidRPr="00021DF9" w:rsidTr="005A1E67">
        <w:trPr>
          <w:jc w:val="center"/>
        </w:trPr>
        <w:tc>
          <w:tcPr>
            <w:tcW w:w="1134" w:type="dxa"/>
            <w:shd w:val="clear" w:color="auto" w:fill="FFFFFF"/>
            <w:noWrap/>
            <w:vAlign w:val="bottom"/>
          </w:tcPr>
          <w:p w:rsidR="00912084" w:rsidRPr="00AB34F6" w:rsidRDefault="00912084" w:rsidP="005A1E67">
            <w:pPr>
              <w:jc w:val="center"/>
              <w:rPr>
                <w:rFonts w:cs="Arial"/>
                <w:b/>
                <w:bCs/>
                <w:sz w:val="22"/>
                <w:szCs w:val="22"/>
                <w:lang w:val="it-CH" w:eastAsia="it-CH"/>
              </w:rPr>
            </w:pPr>
            <w:r w:rsidRPr="00AB34F6">
              <w:rPr>
                <w:rFonts w:cs="Arial"/>
                <w:bCs/>
                <w:sz w:val="22"/>
                <w:szCs w:val="22"/>
                <w:lang w:val="it-CH" w:eastAsia="it-CH"/>
              </w:rPr>
              <w:t>5</w:t>
            </w:r>
          </w:p>
        </w:tc>
        <w:tc>
          <w:tcPr>
            <w:tcW w:w="3298" w:type="dxa"/>
            <w:shd w:val="clear" w:color="auto" w:fill="FFFFFF"/>
            <w:noWrap/>
            <w:vAlign w:val="bottom"/>
          </w:tcPr>
          <w:p w:rsidR="00912084" w:rsidRPr="00AB34F6" w:rsidRDefault="00912084" w:rsidP="005A1E67">
            <w:pPr>
              <w:jc w:val="left"/>
              <w:rPr>
                <w:rFonts w:cs="Arial"/>
                <w:sz w:val="22"/>
                <w:szCs w:val="22"/>
                <w:lang w:val="it-CH" w:eastAsia="it-CH"/>
              </w:rPr>
            </w:pPr>
            <w:r w:rsidRPr="00AB34F6">
              <w:rPr>
                <w:rFonts w:cs="Arial"/>
                <w:bCs/>
                <w:sz w:val="22"/>
                <w:szCs w:val="22"/>
                <w:lang w:val="it-CH" w:eastAsia="it-CH"/>
              </w:rPr>
              <w:t>Costi secondari e conti transitori</w:t>
            </w:r>
          </w:p>
        </w:tc>
        <w:tc>
          <w:tcPr>
            <w:tcW w:w="1735"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27'611</w:t>
            </w:r>
            <w:r>
              <w:rPr>
                <w:rFonts w:cs="Arial"/>
                <w:bCs/>
                <w:sz w:val="22"/>
                <w:szCs w:val="22"/>
                <w:lang w:val="it-CH" w:eastAsia="it-CH"/>
              </w:rPr>
              <w:t>'</w:t>
            </w:r>
            <w:r w:rsidRPr="00AB34F6">
              <w:rPr>
                <w:rFonts w:cs="Arial"/>
                <w:bCs/>
                <w:sz w:val="22"/>
                <w:szCs w:val="22"/>
                <w:lang w:val="it-CH" w:eastAsia="it-CH"/>
              </w:rPr>
              <w:t>762</w:t>
            </w:r>
            <w:r>
              <w:rPr>
                <w:rFonts w:cs="Arial"/>
                <w:bCs/>
                <w:sz w:val="22"/>
                <w:szCs w:val="22"/>
                <w:lang w:val="it-CH" w:eastAsia="it-CH"/>
              </w:rPr>
              <w:t>.-</w:t>
            </w:r>
          </w:p>
        </w:tc>
        <w:tc>
          <w:tcPr>
            <w:tcW w:w="147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5'311</w:t>
            </w:r>
            <w:r>
              <w:rPr>
                <w:rFonts w:cs="Arial"/>
                <w:bCs/>
                <w:sz w:val="22"/>
                <w:szCs w:val="22"/>
                <w:lang w:val="it-CH" w:eastAsia="it-CH"/>
              </w:rPr>
              <w:t>'</w:t>
            </w:r>
            <w:r w:rsidRPr="00AB34F6">
              <w:rPr>
                <w:rFonts w:cs="Arial"/>
                <w:bCs/>
                <w:sz w:val="22"/>
                <w:szCs w:val="22"/>
                <w:lang w:val="it-CH" w:eastAsia="it-CH"/>
              </w:rPr>
              <w:t>713</w:t>
            </w:r>
            <w:r>
              <w:rPr>
                <w:rFonts w:cs="Arial"/>
                <w:bCs/>
                <w:sz w:val="22"/>
                <w:szCs w:val="22"/>
                <w:lang w:val="it-CH" w:eastAsia="it-CH"/>
              </w:rPr>
              <w:t>.-</w:t>
            </w:r>
          </w:p>
        </w:tc>
        <w:tc>
          <w:tcPr>
            <w:tcW w:w="2067" w:type="dxa"/>
            <w:shd w:val="clear" w:color="auto" w:fill="FFFFFF"/>
            <w:noWrap/>
            <w:vAlign w:val="bottom"/>
          </w:tcPr>
          <w:p w:rsidR="00912084" w:rsidRPr="00AB34F6" w:rsidRDefault="00912084" w:rsidP="005A1E67">
            <w:pPr>
              <w:jc w:val="right"/>
              <w:rPr>
                <w:rFonts w:cs="Arial"/>
                <w:sz w:val="22"/>
                <w:szCs w:val="22"/>
                <w:lang w:val="it-CH" w:eastAsia="it-CH"/>
              </w:rPr>
            </w:pPr>
            <w:r w:rsidRPr="00AB34F6">
              <w:rPr>
                <w:rFonts w:cs="Arial"/>
                <w:bCs/>
                <w:sz w:val="22"/>
                <w:szCs w:val="22"/>
                <w:lang w:val="it-CH" w:eastAsia="it-CH"/>
              </w:rPr>
              <w:t>19%</w:t>
            </w:r>
          </w:p>
        </w:tc>
      </w:tr>
      <w:tr w:rsidR="00912084" w:rsidRPr="00021DF9" w:rsidTr="005A1E67">
        <w:trPr>
          <w:jc w:val="center"/>
        </w:trPr>
        <w:tc>
          <w:tcPr>
            <w:tcW w:w="1134" w:type="dxa"/>
            <w:shd w:val="clear" w:color="auto" w:fill="FFFFFF"/>
            <w:noWrap/>
            <w:vAlign w:val="bottom"/>
          </w:tcPr>
          <w:p w:rsidR="00912084" w:rsidRPr="00AB34F6" w:rsidRDefault="00912084" w:rsidP="005A1E67">
            <w:pPr>
              <w:jc w:val="center"/>
              <w:rPr>
                <w:rFonts w:cs="Arial"/>
                <w:bCs/>
                <w:sz w:val="22"/>
                <w:szCs w:val="22"/>
                <w:lang w:val="it-CH" w:eastAsia="it-CH"/>
              </w:rPr>
            </w:pPr>
            <w:r w:rsidRPr="00AB34F6">
              <w:rPr>
                <w:rFonts w:cs="Arial"/>
                <w:bCs/>
                <w:sz w:val="22"/>
                <w:szCs w:val="22"/>
                <w:lang w:val="it-CH" w:eastAsia="it-CH"/>
              </w:rPr>
              <w:t>6</w:t>
            </w:r>
          </w:p>
        </w:tc>
        <w:tc>
          <w:tcPr>
            <w:tcW w:w="3298" w:type="dxa"/>
            <w:shd w:val="clear" w:color="auto" w:fill="FFFFFF"/>
            <w:noWrap/>
            <w:vAlign w:val="bottom"/>
          </w:tcPr>
          <w:p w:rsidR="00912084" w:rsidRPr="00AB34F6" w:rsidRDefault="00912084" w:rsidP="005A1E67">
            <w:pPr>
              <w:jc w:val="left"/>
              <w:rPr>
                <w:rFonts w:cs="Arial"/>
                <w:bCs/>
                <w:sz w:val="22"/>
                <w:szCs w:val="22"/>
                <w:lang w:val="it-CH" w:eastAsia="it-CH"/>
              </w:rPr>
            </w:pPr>
            <w:r w:rsidRPr="00AB34F6">
              <w:rPr>
                <w:rFonts w:cs="Arial"/>
                <w:bCs/>
                <w:sz w:val="22"/>
                <w:szCs w:val="22"/>
                <w:lang w:val="it-CH" w:eastAsia="it-CH"/>
              </w:rPr>
              <w:t>Contributi da terzi</w:t>
            </w:r>
          </w:p>
        </w:tc>
        <w:tc>
          <w:tcPr>
            <w:tcW w:w="1735"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-1'557</w:t>
            </w:r>
            <w:r>
              <w:rPr>
                <w:rFonts w:cs="Arial"/>
                <w:bCs/>
                <w:sz w:val="22"/>
                <w:szCs w:val="22"/>
                <w:lang w:val="it-CH" w:eastAsia="it-CH"/>
              </w:rPr>
              <w:t>'</w:t>
            </w:r>
            <w:r w:rsidRPr="00AB34F6">
              <w:rPr>
                <w:rFonts w:cs="Arial"/>
                <w:bCs/>
                <w:sz w:val="22"/>
                <w:szCs w:val="22"/>
                <w:lang w:val="it-CH" w:eastAsia="it-CH"/>
              </w:rPr>
              <w:t>338</w:t>
            </w:r>
            <w:r>
              <w:rPr>
                <w:rFonts w:cs="Arial"/>
                <w:bCs/>
                <w:sz w:val="22"/>
                <w:szCs w:val="22"/>
                <w:lang w:val="it-CH" w:eastAsia="it-CH"/>
              </w:rPr>
              <w:t>.-</w:t>
            </w:r>
          </w:p>
        </w:tc>
        <w:tc>
          <w:tcPr>
            <w:tcW w:w="1477"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0</w:t>
            </w:r>
          </w:p>
        </w:tc>
        <w:tc>
          <w:tcPr>
            <w:tcW w:w="2067"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0%</w:t>
            </w:r>
          </w:p>
        </w:tc>
      </w:tr>
      <w:tr w:rsidR="00912084" w:rsidRPr="00021DF9" w:rsidTr="005A1E67">
        <w:trPr>
          <w:jc w:val="center"/>
        </w:trPr>
        <w:tc>
          <w:tcPr>
            <w:tcW w:w="1134" w:type="dxa"/>
            <w:shd w:val="clear" w:color="auto" w:fill="FFFFFF"/>
            <w:noWrap/>
            <w:vAlign w:val="bottom"/>
          </w:tcPr>
          <w:p w:rsidR="00912084" w:rsidRPr="00AB34F6" w:rsidRDefault="00912084" w:rsidP="005A1E67">
            <w:pPr>
              <w:jc w:val="center"/>
              <w:rPr>
                <w:rFonts w:cs="Arial"/>
                <w:bCs/>
                <w:sz w:val="22"/>
                <w:szCs w:val="22"/>
                <w:lang w:val="it-CH" w:eastAsia="it-CH"/>
              </w:rPr>
            </w:pPr>
            <w:r w:rsidRPr="00AB34F6">
              <w:rPr>
                <w:rFonts w:cs="Arial"/>
                <w:bCs/>
                <w:sz w:val="22"/>
                <w:szCs w:val="22"/>
                <w:lang w:val="it-CH" w:eastAsia="it-CH"/>
              </w:rPr>
              <w:t>7</w:t>
            </w:r>
          </w:p>
        </w:tc>
        <w:tc>
          <w:tcPr>
            <w:tcW w:w="3298" w:type="dxa"/>
            <w:shd w:val="clear" w:color="auto" w:fill="FFFFFF"/>
            <w:noWrap/>
            <w:vAlign w:val="bottom"/>
          </w:tcPr>
          <w:p w:rsidR="00912084" w:rsidRPr="00AB34F6" w:rsidRDefault="00912084" w:rsidP="005A1E67">
            <w:pPr>
              <w:jc w:val="left"/>
              <w:rPr>
                <w:rFonts w:cs="Arial"/>
                <w:bCs/>
                <w:sz w:val="22"/>
                <w:szCs w:val="22"/>
                <w:lang w:val="it-CH" w:eastAsia="it-CH"/>
              </w:rPr>
            </w:pPr>
            <w:r w:rsidRPr="00AB34F6">
              <w:rPr>
                <w:rFonts w:cs="Arial"/>
                <w:bCs/>
                <w:sz w:val="22"/>
                <w:szCs w:val="22"/>
                <w:lang w:val="it-CH" w:eastAsia="it-CH"/>
              </w:rPr>
              <w:t>Diversi</w:t>
            </w:r>
          </w:p>
        </w:tc>
        <w:tc>
          <w:tcPr>
            <w:tcW w:w="1735"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1'078'762</w:t>
            </w:r>
            <w:r>
              <w:rPr>
                <w:rFonts w:cs="Arial"/>
                <w:bCs/>
                <w:sz w:val="22"/>
                <w:szCs w:val="22"/>
                <w:lang w:val="it-CH" w:eastAsia="it-CH"/>
              </w:rPr>
              <w:t>.-</w:t>
            </w:r>
          </w:p>
        </w:tc>
        <w:tc>
          <w:tcPr>
            <w:tcW w:w="1477"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14'427</w:t>
            </w:r>
            <w:r>
              <w:rPr>
                <w:rFonts w:cs="Arial"/>
                <w:bCs/>
                <w:sz w:val="22"/>
                <w:szCs w:val="22"/>
                <w:lang w:val="it-CH" w:eastAsia="it-CH"/>
              </w:rPr>
              <w:t>.-</w:t>
            </w:r>
          </w:p>
        </w:tc>
        <w:tc>
          <w:tcPr>
            <w:tcW w:w="2067"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1%</w:t>
            </w:r>
          </w:p>
        </w:tc>
      </w:tr>
      <w:tr w:rsidR="00912084" w:rsidRPr="00021DF9" w:rsidTr="005A1E67">
        <w:trPr>
          <w:jc w:val="center"/>
        </w:trPr>
        <w:tc>
          <w:tcPr>
            <w:tcW w:w="1134" w:type="dxa"/>
            <w:shd w:val="clear" w:color="auto" w:fill="FFFFFF"/>
            <w:noWrap/>
            <w:vAlign w:val="bottom"/>
          </w:tcPr>
          <w:p w:rsidR="00912084" w:rsidRPr="00AB34F6" w:rsidRDefault="00912084" w:rsidP="005A1E67">
            <w:pPr>
              <w:jc w:val="center"/>
              <w:rPr>
                <w:rFonts w:cs="Arial"/>
                <w:bCs/>
                <w:sz w:val="22"/>
                <w:szCs w:val="22"/>
                <w:lang w:val="it-CH" w:eastAsia="it-CH"/>
              </w:rPr>
            </w:pPr>
            <w:r w:rsidRPr="00AB34F6">
              <w:rPr>
                <w:rFonts w:cs="Arial"/>
                <w:bCs/>
                <w:sz w:val="22"/>
                <w:szCs w:val="22"/>
                <w:lang w:val="it-CH" w:eastAsia="it-CH"/>
              </w:rPr>
              <w:t>9</w:t>
            </w:r>
          </w:p>
        </w:tc>
        <w:tc>
          <w:tcPr>
            <w:tcW w:w="3298" w:type="dxa"/>
            <w:shd w:val="clear" w:color="auto" w:fill="FFFFFF"/>
            <w:noWrap/>
            <w:vAlign w:val="bottom"/>
          </w:tcPr>
          <w:p w:rsidR="00912084" w:rsidRPr="00AB34F6" w:rsidRDefault="00912084" w:rsidP="005A1E67">
            <w:pPr>
              <w:jc w:val="left"/>
              <w:rPr>
                <w:rFonts w:cs="Arial"/>
                <w:bCs/>
                <w:sz w:val="22"/>
                <w:szCs w:val="22"/>
                <w:lang w:val="it-CH" w:eastAsia="it-CH"/>
              </w:rPr>
            </w:pPr>
            <w:r w:rsidRPr="00AB34F6">
              <w:rPr>
                <w:rFonts w:cs="Arial"/>
                <w:bCs/>
                <w:sz w:val="22"/>
                <w:szCs w:val="22"/>
                <w:lang w:val="it-CH" w:eastAsia="it-CH"/>
              </w:rPr>
              <w:t>Arredo</w:t>
            </w:r>
          </w:p>
        </w:tc>
        <w:tc>
          <w:tcPr>
            <w:tcW w:w="1735"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4'221</w:t>
            </w:r>
            <w:r>
              <w:rPr>
                <w:rFonts w:cs="Arial"/>
                <w:bCs/>
                <w:sz w:val="22"/>
                <w:szCs w:val="22"/>
                <w:lang w:val="it-CH" w:eastAsia="it-CH"/>
              </w:rPr>
              <w:t>'</w:t>
            </w:r>
            <w:r w:rsidRPr="00AB34F6">
              <w:rPr>
                <w:rFonts w:cs="Arial"/>
                <w:bCs/>
                <w:sz w:val="22"/>
                <w:szCs w:val="22"/>
                <w:lang w:val="it-CH" w:eastAsia="it-CH"/>
              </w:rPr>
              <w:t>690</w:t>
            </w:r>
            <w:r>
              <w:rPr>
                <w:rFonts w:cs="Arial"/>
                <w:bCs/>
                <w:sz w:val="22"/>
                <w:szCs w:val="22"/>
                <w:lang w:val="it-CH" w:eastAsia="it-CH"/>
              </w:rPr>
              <w:t>.-</w:t>
            </w:r>
          </w:p>
        </w:tc>
        <w:tc>
          <w:tcPr>
            <w:tcW w:w="1477"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 xml:space="preserve">0 </w:t>
            </w:r>
          </w:p>
        </w:tc>
        <w:tc>
          <w:tcPr>
            <w:tcW w:w="2067"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Cs/>
                <w:sz w:val="22"/>
                <w:szCs w:val="22"/>
                <w:lang w:val="it-CH" w:eastAsia="it-CH"/>
              </w:rPr>
              <w:t>0%</w:t>
            </w:r>
          </w:p>
        </w:tc>
      </w:tr>
      <w:tr w:rsidR="00912084" w:rsidRPr="00021DF9" w:rsidTr="005A1E67">
        <w:trPr>
          <w:jc w:val="center"/>
        </w:trPr>
        <w:tc>
          <w:tcPr>
            <w:tcW w:w="1134" w:type="dxa"/>
            <w:shd w:val="clear" w:color="auto" w:fill="FFFFFF"/>
            <w:noWrap/>
            <w:vAlign w:val="bottom"/>
          </w:tcPr>
          <w:p w:rsidR="00912084" w:rsidRPr="00AB34F6" w:rsidRDefault="00912084" w:rsidP="005A1E67">
            <w:pPr>
              <w:jc w:val="center"/>
              <w:rPr>
                <w:rFonts w:cs="Arial"/>
                <w:bCs/>
                <w:sz w:val="22"/>
                <w:szCs w:val="22"/>
                <w:lang w:val="it-CH" w:eastAsia="it-CH"/>
              </w:rPr>
            </w:pPr>
          </w:p>
        </w:tc>
        <w:tc>
          <w:tcPr>
            <w:tcW w:w="3298" w:type="dxa"/>
            <w:shd w:val="clear" w:color="auto" w:fill="FFFFFF"/>
            <w:noWrap/>
            <w:vAlign w:val="bottom"/>
          </w:tcPr>
          <w:p w:rsidR="00912084" w:rsidRPr="00AB34F6" w:rsidRDefault="00912084" w:rsidP="005A1E67">
            <w:pPr>
              <w:jc w:val="left"/>
              <w:rPr>
                <w:rFonts w:cs="Arial"/>
                <w:bCs/>
                <w:sz w:val="22"/>
                <w:szCs w:val="22"/>
                <w:lang w:val="it-CH" w:eastAsia="it-CH"/>
              </w:rPr>
            </w:pPr>
            <w:r w:rsidRPr="00AB34F6">
              <w:rPr>
                <w:rFonts w:cs="Arial"/>
                <w:b/>
                <w:bCs/>
                <w:sz w:val="22"/>
                <w:szCs w:val="22"/>
                <w:lang w:val="it-CH" w:eastAsia="it-CH"/>
              </w:rPr>
              <w:t>TOTALE</w:t>
            </w:r>
          </w:p>
        </w:tc>
        <w:tc>
          <w:tcPr>
            <w:tcW w:w="1735"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
                <w:bCs/>
                <w:sz w:val="22"/>
                <w:szCs w:val="22"/>
                <w:lang w:val="it-CH" w:eastAsia="it-CH"/>
              </w:rPr>
              <w:t>126'586</w:t>
            </w:r>
            <w:r>
              <w:rPr>
                <w:rFonts w:cs="Arial"/>
                <w:b/>
                <w:bCs/>
                <w:sz w:val="22"/>
                <w:szCs w:val="22"/>
                <w:lang w:val="it-CH" w:eastAsia="it-CH"/>
              </w:rPr>
              <w:t>'</w:t>
            </w:r>
            <w:r w:rsidRPr="00AB34F6">
              <w:rPr>
                <w:rFonts w:cs="Arial"/>
                <w:b/>
                <w:bCs/>
                <w:sz w:val="22"/>
                <w:szCs w:val="22"/>
                <w:lang w:val="it-CH" w:eastAsia="it-CH"/>
              </w:rPr>
              <w:t>575</w:t>
            </w:r>
            <w:r>
              <w:rPr>
                <w:rFonts w:cs="Arial"/>
                <w:b/>
                <w:bCs/>
                <w:sz w:val="22"/>
                <w:szCs w:val="22"/>
                <w:lang w:val="it-CH" w:eastAsia="it-CH"/>
              </w:rPr>
              <w:t>.-</w:t>
            </w:r>
            <w:r w:rsidRPr="00AB34F6">
              <w:rPr>
                <w:rFonts w:cs="Arial"/>
                <w:b/>
                <w:bCs/>
                <w:sz w:val="22"/>
                <w:szCs w:val="22"/>
                <w:lang w:val="it-CH" w:eastAsia="it-CH"/>
              </w:rPr>
              <w:t xml:space="preserve"> </w:t>
            </w:r>
          </w:p>
        </w:tc>
        <w:tc>
          <w:tcPr>
            <w:tcW w:w="1477" w:type="dxa"/>
            <w:shd w:val="clear" w:color="auto" w:fill="FFFFFF"/>
            <w:noWrap/>
            <w:vAlign w:val="bottom"/>
          </w:tcPr>
          <w:p w:rsidR="00912084" w:rsidRPr="00AB34F6" w:rsidRDefault="00912084" w:rsidP="005A1E67">
            <w:pPr>
              <w:jc w:val="right"/>
              <w:rPr>
                <w:rFonts w:cs="Arial"/>
                <w:bCs/>
                <w:sz w:val="22"/>
                <w:szCs w:val="22"/>
                <w:lang w:val="it-CH" w:eastAsia="it-CH"/>
              </w:rPr>
            </w:pPr>
            <w:r w:rsidRPr="00AB34F6">
              <w:rPr>
                <w:rFonts w:cs="Arial"/>
                <w:b/>
                <w:sz w:val="22"/>
                <w:szCs w:val="22"/>
              </w:rPr>
              <w:t>31'201</w:t>
            </w:r>
            <w:r>
              <w:rPr>
                <w:rFonts w:cs="Arial"/>
                <w:b/>
                <w:sz w:val="22"/>
                <w:szCs w:val="22"/>
              </w:rPr>
              <w:t>'</w:t>
            </w:r>
            <w:r w:rsidRPr="00AB34F6">
              <w:rPr>
                <w:rFonts w:cs="Arial"/>
                <w:b/>
                <w:sz w:val="22"/>
                <w:szCs w:val="22"/>
              </w:rPr>
              <w:t>033</w:t>
            </w:r>
            <w:r>
              <w:rPr>
                <w:rFonts w:cs="Arial"/>
                <w:b/>
                <w:sz w:val="22"/>
                <w:szCs w:val="22"/>
              </w:rPr>
              <w:t>.-</w:t>
            </w:r>
            <w:r w:rsidRPr="00AB34F6">
              <w:rPr>
                <w:rFonts w:cs="Arial"/>
                <w:b/>
                <w:sz w:val="22"/>
                <w:szCs w:val="22"/>
              </w:rPr>
              <w:t xml:space="preserve"> </w:t>
            </w:r>
          </w:p>
        </w:tc>
        <w:tc>
          <w:tcPr>
            <w:tcW w:w="2067" w:type="dxa"/>
            <w:shd w:val="clear" w:color="auto" w:fill="FFFFFF"/>
            <w:noWrap/>
            <w:vAlign w:val="bottom"/>
          </w:tcPr>
          <w:p w:rsidR="00912084" w:rsidRPr="00AB34F6" w:rsidRDefault="00912084" w:rsidP="005A1E67">
            <w:pPr>
              <w:jc w:val="right"/>
              <w:rPr>
                <w:rFonts w:cs="Arial"/>
                <w:bCs/>
                <w:color w:val="FF0000"/>
                <w:sz w:val="22"/>
                <w:szCs w:val="22"/>
                <w:lang w:val="it-CH" w:eastAsia="it-CH"/>
              </w:rPr>
            </w:pPr>
            <w:r w:rsidRPr="00AB34F6">
              <w:rPr>
                <w:rFonts w:cs="Arial"/>
                <w:b/>
                <w:bCs/>
                <w:sz w:val="22"/>
                <w:szCs w:val="22"/>
                <w:lang w:val="it-CH" w:eastAsia="it-CH"/>
              </w:rPr>
              <w:t>25%</w:t>
            </w:r>
          </w:p>
        </w:tc>
      </w:tr>
    </w:tbl>
    <w:p w:rsidR="00912084" w:rsidRPr="000904BF" w:rsidRDefault="00912084" w:rsidP="00912084">
      <w:pPr>
        <w:rPr>
          <w:rFonts w:cs="Arial"/>
          <w:sz w:val="20"/>
          <w:szCs w:val="24"/>
        </w:rPr>
      </w:pPr>
    </w:p>
    <w:p w:rsidR="00912084" w:rsidRPr="0038264B" w:rsidRDefault="00912084" w:rsidP="00912084">
      <w:pPr>
        <w:rPr>
          <w:rFonts w:cs="Arial"/>
          <w:sz w:val="23"/>
          <w:szCs w:val="23"/>
        </w:rPr>
      </w:pPr>
      <w:r w:rsidRPr="0038264B">
        <w:rPr>
          <w:rFonts w:cs="Arial"/>
          <w:sz w:val="23"/>
          <w:szCs w:val="23"/>
        </w:rPr>
        <w:t>Al punto “6 Contributi da terzi” è riportata la cifra prevista quale rimborso da parte dell’Aziende Industriali di Lugano (AIL) per la realizzazione del locale della centrale energetica che potrà fornire energia a diversi edifici nel comparto.</w:t>
      </w:r>
      <w:bookmarkEnd w:id="26"/>
    </w:p>
    <w:p w:rsidR="0038264B" w:rsidRDefault="0038264B" w:rsidP="00912084">
      <w:pPr>
        <w:rPr>
          <w:rFonts w:cs="Arial"/>
          <w:szCs w:val="24"/>
        </w:rPr>
      </w:pPr>
    </w:p>
    <w:p w:rsidR="0038264B" w:rsidRPr="00021DF9" w:rsidRDefault="0038264B" w:rsidP="00912084">
      <w:pPr>
        <w:rPr>
          <w:rFonts w:cs="Arial"/>
          <w:szCs w:val="24"/>
        </w:rPr>
      </w:pPr>
    </w:p>
    <w:p w:rsidR="00912084" w:rsidRPr="00021DF9" w:rsidRDefault="0038264B" w:rsidP="00912084">
      <w:pPr>
        <w:pStyle w:val="Titolo2"/>
      </w:pPr>
      <w:bookmarkStart w:id="35" w:name="_Toc5095818"/>
      <w:r>
        <w:t>5.2</w:t>
      </w:r>
      <w:r>
        <w:tab/>
      </w:r>
      <w:r w:rsidR="00912084" w:rsidRPr="00021DF9">
        <w:t xml:space="preserve">Campus SUPSI a </w:t>
      </w:r>
      <w:r w:rsidR="00912084">
        <w:t>M</w:t>
      </w:r>
      <w:r w:rsidR="00912084" w:rsidRPr="00021DF9">
        <w:t>endrisio STAZIONE</w:t>
      </w:r>
      <w:bookmarkEnd w:id="35"/>
    </w:p>
    <w:p w:rsidR="00912084" w:rsidRPr="0038264B" w:rsidRDefault="00912084" w:rsidP="00912084">
      <w:pPr>
        <w:rPr>
          <w:rFonts w:cs="Arial"/>
          <w:sz w:val="23"/>
          <w:szCs w:val="23"/>
        </w:rPr>
      </w:pPr>
      <w:r w:rsidRPr="0038264B">
        <w:rPr>
          <w:rFonts w:cs="Arial"/>
          <w:sz w:val="23"/>
          <w:szCs w:val="23"/>
        </w:rPr>
        <w:t>Nel corso del 2018 i lavori della costruzione grezza sono continuati, con la realizzazione dei 5 nuclei centrali e della caratteristica rampa interna di calcestruzzo gettato sul posto e con la posa degli elementi prefabbricati delle facciate, delle solette e degli interni. Sono pure iniziati i lavori di posa delle installazioni degli impianti elettrici e meccanici.</w:t>
      </w:r>
    </w:p>
    <w:p w:rsidR="00912084" w:rsidRPr="0038264B" w:rsidRDefault="00912084" w:rsidP="00912084">
      <w:pPr>
        <w:rPr>
          <w:rFonts w:cs="Arial"/>
          <w:sz w:val="23"/>
          <w:szCs w:val="23"/>
        </w:rPr>
      </w:pPr>
      <w:r w:rsidRPr="0038264B">
        <w:rPr>
          <w:rFonts w:cs="Arial"/>
          <w:sz w:val="23"/>
          <w:szCs w:val="23"/>
        </w:rPr>
        <w:t>Nel cantiere sono stati regolarmente presenti giornalmente circa 40 operai.</w:t>
      </w:r>
    </w:p>
    <w:p w:rsidR="00912084" w:rsidRPr="0038264B" w:rsidRDefault="00912084" w:rsidP="00912084">
      <w:pPr>
        <w:rPr>
          <w:rFonts w:cs="Arial"/>
          <w:sz w:val="23"/>
          <w:szCs w:val="23"/>
        </w:rPr>
      </w:pPr>
      <w:r w:rsidRPr="0038264B">
        <w:rPr>
          <w:rFonts w:cs="Arial"/>
          <w:sz w:val="23"/>
          <w:szCs w:val="23"/>
        </w:rPr>
        <w:t>Nel corso del 2018 si è dovuto prendere atto che le tempistiche di posa degli elementi prefabbricati erano troppo ottimistiche. La posa degli elementi prefabbricati ha richiesto infatti maggior tempo di consolidamento della struttura tramite opere gettate sul posto fra le varie fasi di posa. Questo fatto non solo non ha permesso di recuperare i due mesi di ritardo comunicati a maggio del 2018, che erano stati riscontrati per i lavori di demolizione e scavo, ma ha anche richiesto alcuni mesi aggiuntivi di lavoro.</w:t>
      </w:r>
    </w:p>
    <w:p w:rsidR="00912084" w:rsidRPr="0038264B" w:rsidRDefault="00912084" w:rsidP="00912084">
      <w:pPr>
        <w:rPr>
          <w:rFonts w:cs="Arial"/>
          <w:sz w:val="23"/>
          <w:szCs w:val="23"/>
        </w:rPr>
      </w:pPr>
      <w:r w:rsidRPr="0038264B">
        <w:rPr>
          <w:rFonts w:cs="Arial"/>
          <w:sz w:val="23"/>
          <w:szCs w:val="23"/>
        </w:rPr>
        <w:t>L’entrata in servizio dell’edificio ha dovuto quindi essere posticipata all’estate 2020, con 12 mesi di ritardo rispetto a quanto inizialmente previsto.</w:t>
      </w:r>
    </w:p>
    <w:p w:rsidR="00912084" w:rsidRPr="0038264B" w:rsidRDefault="00912084" w:rsidP="00912084">
      <w:pPr>
        <w:rPr>
          <w:rFonts w:cs="Arial"/>
          <w:sz w:val="23"/>
          <w:szCs w:val="23"/>
        </w:rPr>
      </w:pPr>
      <w:r w:rsidRPr="0038264B">
        <w:rPr>
          <w:rFonts w:cs="Arial"/>
          <w:sz w:val="23"/>
          <w:szCs w:val="23"/>
        </w:rPr>
        <w:t>La costruzione è arrivata a tetto nel corso del mese di marzo 2019.</w:t>
      </w:r>
    </w:p>
    <w:p w:rsidR="00912084" w:rsidRPr="0038264B" w:rsidRDefault="00912084" w:rsidP="00912084">
      <w:pPr>
        <w:rPr>
          <w:rFonts w:cs="Arial"/>
          <w:sz w:val="23"/>
          <w:szCs w:val="23"/>
        </w:rPr>
      </w:pPr>
      <w:r w:rsidRPr="0038264B">
        <w:rPr>
          <w:rFonts w:cs="Arial"/>
          <w:sz w:val="23"/>
          <w:szCs w:val="23"/>
        </w:rPr>
        <w:t>Per quanto riguarda i contenuti del progetto, la SUPSI ha dovuto confrontarsi con la necessità di ampliare gli spazi del Laboratorio di Microbiologia Applicata (LMA) che è ubicato a Bellinzona e che fa parte del Dipartimento ambiente costruzioni e design che si trasferirà dall’attuale sede di Trevano a quella di Mendrisio. La decisione di destinare alcune superfici del campus SUPSI a Mendrisio all’ampliamento di questo laboratorio presenta vantaggi sia a livello di sinergie per lo sviluppo di attività e progetti futuri, sia dal punto di vista economico. Tale soluzione comporta però un maggior costo di costruzione di circa 2.0 mio dovuto alla speciale impiantistica necessaria al laboratorio. Il costo complessivo dell’opera aumenta di conseguenza da 94 a 96 mio. Il maggior costo può essere assorbito dal progetto, senza richiedere un aumento del finanziamento cantonale, grazie al fatto che la Confederazione ha confermato che i contributi federali alla costruzione saranno superiori di circa 5.0 mio a quanto inizialmente previsto (cfr. 5.2.2 del presente rapporto). Il Consiglio di Stato è stato puntualmente informato su questo aggiornamento.</w:t>
      </w:r>
    </w:p>
    <w:p w:rsidR="0038264B" w:rsidRPr="0038264B" w:rsidRDefault="0038264B" w:rsidP="00912084">
      <w:pPr>
        <w:rPr>
          <w:rFonts w:cs="Arial"/>
          <w:sz w:val="23"/>
          <w:szCs w:val="23"/>
        </w:rPr>
      </w:pPr>
    </w:p>
    <w:p w:rsidR="00912084" w:rsidRPr="006302C0" w:rsidRDefault="0038264B" w:rsidP="00912084">
      <w:pPr>
        <w:pStyle w:val="Titolo3"/>
      </w:pPr>
      <w:bookmarkStart w:id="36" w:name="_Toc5095821"/>
      <w:r>
        <w:t>5.2.1</w:t>
      </w:r>
      <w:r>
        <w:tab/>
      </w:r>
      <w:r w:rsidR="00912084">
        <w:t>Tempistiche attuali del progetto</w:t>
      </w:r>
      <w:bookmarkEnd w:id="36"/>
    </w:p>
    <w:p w:rsidR="00912084" w:rsidRPr="0038264B" w:rsidRDefault="00912084" w:rsidP="00912084">
      <w:pPr>
        <w:rPr>
          <w:rFonts w:cs="Arial"/>
          <w:sz w:val="23"/>
          <w:szCs w:val="23"/>
          <w:lang w:val="it-CH"/>
        </w:rPr>
      </w:pPr>
      <w:r w:rsidRPr="0038264B">
        <w:rPr>
          <w:rFonts w:cs="Arial"/>
          <w:sz w:val="23"/>
          <w:szCs w:val="23"/>
          <w:lang w:val="it-CH"/>
        </w:rPr>
        <w:t>Per le ragioni sopra indicate, la tempistica aggiornata prevede la consegna dell’edificio nell’estate 2020, con un ritardo di circa un anno rispetto a quanto inizialmente pianificato.</w:t>
      </w:r>
    </w:p>
    <w:p w:rsidR="00912084" w:rsidRPr="0038264B" w:rsidRDefault="00912084" w:rsidP="00912084">
      <w:pPr>
        <w:rPr>
          <w:rFonts w:cs="Arial"/>
          <w:sz w:val="23"/>
          <w:szCs w:val="23"/>
          <w:lang w:val="it-CH"/>
        </w:rPr>
      </w:pPr>
      <w:r w:rsidRPr="0038264B">
        <w:rPr>
          <w:rFonts w:cs="Arial"/>
          <w:sz w:val="23"/>
          <w:szCs w:val="23"/>
          <w:lang w:val="it-CH"/>
        </w:rPr>
        <w:t>Di seguito sono riassunte alcune date significative del progetto:</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15 maggio 2012: pubblicazione del bando di concorso internazionale di progetto;</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31 gennaio 2013: rapporto finale della giuria del concorso di progetto;</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1° luglio 2014: invio al Gran Consiglio del Messaggio 6957 relativo al finanziamento dei progetti dei campus;</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13 ottobre 2014: approvazione da parte del Gran Consiglio del Messaggio 6957 relativo al finanziamento dei progetti dei campus;</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 xml:space="preserve">26 giugno 2015: sottoscrizione del contratto con il Team </w:t>
      </w:r>
      <w:proofErr w:type="spellStart"/>
      <w:r w:rsidRPr="0038264B">
        <w:rPr>
          <w:rFonts w:cs="Arial"/>
          <w:sz w:val="23"/>
          <w:szCs w:val="23"/>
        </w:rPr>
        <w:t>Ascensus</w:t>
      </w:r>
      <w:proofErr w:type="spellEnd"/>
      <w:r w:rsidRPr="0038264B">
        <w:rPr>
          <w:rFonts w:cs="Arial"/>
          <w:sz w:val="23"/>
          <w:szCs w:val="23"/>
        </w:rPr>
        <w:t xml:space="preserve"> per l’esecuzione del progetto di massima;</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 xml:space="preserve">19 novembre 2015: sottoscrizione del contratto con il Team </w:t>
      </w:r>
      <w:proofErr w:type="spellStart"/>
      <w:r w:rsidRPr="0038264B">
        <w:rPr>
          <w:rFonts w:cs="Arial"/>
          <w:sz w:val="23"/>
          <w:szCs w:val="23"/>
        </w:rPr>
        <w:t>Ascensus</w:t>
      </w:r>
      <w:proofErr w:type="spellEnd"/>
      <w:r w:rsidRPr="0038264B">
        <w:rPr>
          <w:rFonts w:cs="Arial"/>
          <w:sz w:val="23"/>
          <w:szCs w:val="23"/>
        </w:rPr>
        <w:t xml:space="preserve"> per l’esecuzione delle successive fasi di progetto e la realizzazione dell’edificio;</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1° marzo 2016: inoltro della domanda di costruzione alla città di Mendrisio;</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23 agosto 2016: rilascio della licenza edilizia comunale;</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1° dicembre 2017: inizio dei lavori di scavo generale;</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10 aprile 2017: cerimonia posa della prima pietra;</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Marzo 2019: termine della costruzione grezza;</w:t>
      </w:r>
    </w:p>
    <w:p w:rsidR="00912084" w:rsidRPr="0038264B" w:rsidRDefault="00912084" w:rsidP="0038264B">
      <w:pPr>
        <w:pStyle w:val="Paragrafoelenco"/>
        <w:numPr>
          <w:ilvl w:val="0"/>
          <w:numId w:val="26"/>
        </w:numPr>
        <w:ind w:left="284" w:hanging="284"/>
        <w:contextualSpacing w:val="0"/>
        <w:rPr>
          <w:rFonts w:cs="Arial"/>
          <w:sz w:val="23"/>
          <w:szCs w:val="23"/>
        </w:rPr>
      </w:pPr>
      <w:r w:rsidRPr="0038264B">
        <w:rPr>
          <w:rFonts w:cs="Arial"/>
          <w:sz w:val="23"/>
          <w:szCs w:val="23"/>
        </w:rPr>
        <w:t>Giugno 2020: consegna dell’edificio.</w:t>
      </w:r>
    </w:p>
    <w:p w:rsidR="0038264B" w:rsidRPr="00060018" w:rsidRDefault="0038264B" w:rsidP="0038264B">
      <w:pPr>
        <w:rPr>
          <w:rFonts w:cs="Arial"/>
          <w:sz w:val="22"/>
          <w:szCs w:val="22"/>
        </w:rPr>
      </w:pPr>
    </w:p>
    <w:p w:rsidR="00912084" w:rsidRPr="002D4A17" w:rsidRDefault="0038264B" w:rsidP="00912084">
      <w:pPr>
        <w:pStyle w:val="Titolo3"/>
      </w:pPr>
      <w:bookmarkStart w:id="37" w:name="_Toc482175760"/>
      <w:bookmarkStart w:id="38" w:name="_Toc514235480"/>
      <w:bookmarkStart w:id="39" w:name="_Toc5095822"/>
      <w:r>
        <w:t>5.2.2</w:t>
      </w:r>
      <w:r>
        <w:tab/>
      </w:r>
      <w:r w:rsidR="00912084" w:rsidRPr="00021DF9">
        <w:t>Diritto di superficie</w:t>
      </w:r>
      <w:bookmarkEnd w:id="37"/>
      <w:bookmarkEnd w:id="38"/>
      <w:bookmarkEnd w:id="39"/>
    </w:p>
    <w:p w:rsidR="00912084" w:rsidRPr="0038264B" w:rsidRDefault="00912084" w:rsidP="00912084">
      <w:pPr>
        <w:tabs>
          <w:tab w:val="left" w:pos="567"/>
        </w:tabs>
        <w:rPr>
          <w:rFonts w:cs="Arial"/>
          <w:sz w:val="23"/>
          <w:szCs w:val="23"/>
        </w:rPr>
      </w:pPr>
      <w:r w:rsidRPr="0038264B">
        <w:rPr>
          <w:rFonts w:cs="Arial"/>
          <w:sz w:val="23"/>
          <w:szCs w:val="23"/>
        </w:rPr>
        <w:t xml:space="preserve">Il 13 dicembre 2016 la città di Mendrisio e la SUPSI hanno firmato l’atto di costituzione del Diritto di superficie di 80 anni relativo all’area sulla quale sorgerà il campus. I costi derivanti dal diritto di superficie per l’anno 2018 pari a </w:t>
      </w:r>
      <w:proofErr w:type="spellStart"/>
      <w:r w:rsidRPr="0038264B">
        <w:rPr>
          <w:rFonts w:cs="Arial"/>
          <w:sz w:val="23"/>
          <w:szCs w:val="23"/>
        </w:rPr>
        <w:t>fr</w:t>
      </w:r>
      <w:proofErr w:type="spellEnd"/>
      <w:r w:rsidRPr="0038264B">
        <w:rPr>
          <w:rFonts w:cs="Arial"/>
          <w:sz w:val="23"/>
          <w:szCs w:val="23"/>
        </w:rPr>
        <w:t xml:space="preserve">. 220'423.- fatturati dalla città di Mendrisio alla SUPSI sono stati rimborsati dal Cantone tramite la RG n. 192 del 16 gennaio 2019, in base all’art. 22 </w:t>
      </w:r>
      <w:proofErr w:type="spellStart"/>
      <w:r w:rsidRPr="0038264B">
        <w:rPr>
          <w:rFonts w:cs="Arial"/>
          <w:sz w:val="23"/>
          <w:szCs w:val="23"/>
        </w:rPr>
        <w:t>cdp</w:t>
      </w:r>
      <w:proofErr w:type="spellEnd"/>
      <w:r w:rsidRPr="0038264B">
        <w:rPr>
          <w:rFonts w:cs="Arial"/>
          <w:sz w:val="23"/>
          <w:szCs w:val="23"/>
        </w:rPr>
        <w:t xml:space="preserve">. </w:t>
      </w:r>
    </w:p>
    <w:p w:rsidR="0038264B" w:rsidRPr="00060018" w:rsidRDefault="0038264B" w:rsidP="00912084">
      <w:pPr>
        <w:tabs>
          <w:tab w:val="left" w:pos="567"/>
        </w:tabs>
        <w:rPr>
          <w:rFonts w:cs="Arial"/>
          <w:sz w:val="22"/>
          <w:szCs w:val="22"/>
        </w:rPr>
      </w:pPr>
    </w:p>
    <w:p w:rsidR="00912084" w:rsidRPr="002D4A17" w:rsidRDefault="0038264B" w:rsidP="00912084">
      <w:pPr>
        <w:pStyle w:val="Titolo3"/>
      </w:pPr>
      <w:bookmarkStart w:id="40" w:name="_Toc5095823"/>
      <w:r>
        <w:t>5.2.3</w:t>
      </w:r>
      <w:r>
        <w:tab/>
      </w:r>
      <w:r w:rsidR="00912084">
        <w:t>Contribut</w:t>
      </w:r>
      <w:r w:rsidR="00912084" w:rsidRPr="00021DF9">
        <w:t>o federale SEFRI</w:t>
      </w:r>
      <w:bookmarkEnd w:id="40"/>
    </w:p>
    <w:p w:rsidR="00912084" w:rsidRPr="0038264B" w:rsidRDefault="00912084" w:rsidP="00912084">
      <w:pPr>
        <w:rPr>
          <w:rFonts w:cs="Arial"/>
          <w:sz w:val="23"/>
          <w:szCs w:val="23"/>
        </w:rPr>
      </w:pPr>
      <w:r w:rsidRPr="0038264B">
        <w:rPr>
          <w:rFonts w:cs="Arial"/>
          <w:sz w:val="23"/>
          <w:szCs w:val="23"/>
        </w:rPr>
        <w:t>Il 13 luglio 2017 è giunta la decisione definitiva SEFRI sul contributo al progetto. Rispetto al preventivo di 19.7 mio, la decisione prevede un contributo di 24.9 mio (5.2 mio in più rispetto a quanto preventivato).</w:t>
      </w:r>
    </w:p>
    <w:p w:rsidR="00912084" w:rsidRPr="0038264B" w:rsidRDefault="00912084" w:rsidP="00912084">
      <w:pPr>
        <w:rPr>
          <w:rFonts w:cs="Arial"/>
          <w:sz w:val="23"/>
          <w:szCs w:val="23"/>
          <w:lang w:val="it-CH"/>
        </w:rPr>
      </w:pPr>
      <w:r w:rsidRPr="0038264B">
        <w:rPr>
          <w:rFonts w:cs="Arial"/>
          <w:sz w:val="23"/>
          <w:szCs w:val="23"/>
        </w:rPr>
        <w:t xml:space="preserve">Quale acconto la SEFRI riconosce il conteggio dell’80% delle spese effettivamente sostenute.  Nel 2018 si è proceduto con la richiesta e l’incasso di un secondo acconto di circa 5.2 mio, per un totale di acconti versati di 10.2 mio. </w:t>
      </w:r>
    </w:p>
    <w:p w:rsidR="00912084" w:rsidRPr="0038264B" w:rsidRDefault="00912084" w:rsidP="00912084">
      <w:pPr>
        <w:rPr>
          <w:rFonts w:cs="Arial"/>
          <w:sz w:val="23"/>
          <w:szCs w:val="23"/>
        </w:rPr>
      </w:pPr>
      <w:r w:rsidRPr="0038264B">
        <w:rPr>
          <w:rFonts w:cs="Arial"/>
          <w:sz w:val="23"/>
          <w:szCs w:val="23"/>
        </w:rPr>
        <w:t>Il contributo effettivo verrà determinato alla fine della costruzione dopo l’esame dell’effettiva esecuzione del progetto e dell’utilizzo dei locali.</w:t>
      </w:r>
    </w:p>
    <w:p w:rsidR="0038264B" w:rsidRPr="00060018" w:rsidRDefault="0038264B" w:rsidP="00912084">
      <w:pPr>
        <w:rPr>
          <w:rFonts w:cs="Arial"/>
          <w:sz w:val="22"/>
          <w:szCs w:val="22"/>
        </w:rPr>
      </w:pPr>
    </w:p>
    <w:p w:rsidR="00912084" w:rsidRPr="00021DF9" w:rsidRDefault="0038264B" w:rsidP="00912084">
      <w:pPr>
        <w:pStyle w:val="Titolo3"/>
      </w:pPr>
      <w:bookmarkStart w:id="41" w:name="_Toc5095824"/>
      <w:r>
        <w:t>5.2.4</w:t>
      </w:r>
      <w:r>
        <w:tab/>
      </w:r>
      <w:r w:rsidR="00912084" w:rsidRPr="00021DF9">
        <w:t>Costi e finanziamento del progetto</w:t>
      </w:r>
      <w:bookmarkEnd w:id="41"/>
    </w:p>
    <w:p w:rsidR="00912084" w:rsidRPr="0038264B" w:rsidRDefault="00912084" w:rsidP="00912084">
      <w:pPr>
        <w:rPr>
          <w:rFonts w:cs="Arial"/>
          <w:sz w:val="23"/>
          <w:szCs w:val="23"/>
        </w:rPr>
      </w:pPr>
      <w:r w:rsidRPr="0038264B">
        <w:rPr>
          <w:rFonts w:cs="Arial"/>
          <w:sz w:val="23"/>
          <w:szCs w:val="23"/>
        </w:rPr>
        <w:t>Come indicato al punto 5.3 il costo finale del progetto aumenta di 2.0 mio a seguito della decisione di prevedere l’ampliamento del LMA nel Campus SUPSI a Mendrisio. Il costo complessivo del progetto passa così da 94.0 mio a 96.0 mio. Questi maggiori costi sono coperti dal maggior contributo federale di circa 5.2 mio e quindi non comportano nessun costo aggiuntivo a carico del Cantone rispetto a quanto previsto nel Messaggio governativo n. 6957 del 1° luglio 2014.</w:t>
      </w:r>
    </w:p>
    <w:p w:rsidR="00912084" w:rsidRPr="00060018" w:rsidRDefault="00912084" w:rsidP="0038264B">
      <w:pPr>
        <w:rPr>
          <w:sz w:val="16"/>
          <w:szCs w:val="16"/>
        </w:rPr>
      </w:pPr>
    </w:p>
    <w:p w:rsidR="00912084" w:rsidRPr="0038264B" w:rsidRDefault="00912084" w:rsidP="0038264B">
      <w:pPr>
        <w:rPr>
          <w:sz w:val="23"/>
          <w:szCs w:val="23"/>
        </w:rPr>
      </w:pPr>
      <w:r w:rsidRPr="0038264B">
        <w:rPr>
          <w:sz w:val="23"/>
          <w:szCs w:val="23"/>
        </w:rPr>
        <w:t>Il finanziamento previsto per il progetto è di 96.0 mio, composto da:</w:t>
      </w:r>
    </w:p>
    <w:p w:rsidR="00912084" w:rsidRPr="0038264B" w:rsidRDefault="00912084" w:rsidP="0038264B">
      <w:pPr>
        <w:pStyle w:val="Paragrafoelenco"/>
        <w:numPr>
          <w:ilvl w:val="0"/>
          <w:numId w:val="25"/>
        </w:numPr>
        <w:ind w:left="284" w:hanging="284"/>
        <w:rPr>
          <w:rFonts w:cs="Arial"/>
          <w:sz w:val="23"/>
          <w:szCs w:val="23"/>
        </w:rPr>
      </w:pPr>
      <w:r w:rsidRPr="0038264B">
        <w:rPr>
          <w:rFonts w:cs="Arial"/>
          <w:sz w:val="23"/>
          <w:szCs w:val="23"/>
        </w:rPr>
        <w:t>50.1 mio relativi al Messaggio governativo n. 6957 del 1 luglio 2014 quali contributo d’investimento (14.8 mio) e prestito cantonale (35.3 mio);</w:t>
      </w:r>
    </w:p>
    <w:p w:rsidR="00912084" w:rsidRPr="0038264B" w:rsidRDefault="00912084" w:rsidP="0038264B">
      <w:pPr>
        <w:pStyle w:val="Paragrafoelenco"/>
        <w:numPr>
          <w:ilvl w:val="0"/>
          <w:numId w:val="25"/>
        </w:numPr>
        <w:ind w:left="284" w:hanging="284"/>
        <w:rPr>
          <w:rFonts w:cs="Arial"/>
          <w:sz w:val="23"/>
          <w:szCs w:val="23"/>
        </w:rPr>
      </w:pPr>
      <w:r w:rsidRPr="0038264B">
        <w:rPr>
          <w:rFonts w:cs="Arial"/>
          <w:sz w:val="23"/>
          <w:szCs w:val="23"/>
        </w:rPr>
        <w:t>24.9 mio di contributo federale;</w:t>
      </w:r>
    </w:p>
    <w:p w:rsidR="00912084" w:rsidRPr="0038264B" w:rsidRDefault="00912084" w:rsidP="0038264B">
      <w:pPr>
        <w:pStyle w:val="Paragrafoelenco"/>
        <w:numPr>
          <w:ilvl w:val="0"/>
          <w:numId w:val="25"/>
        </w:numPr>
        <w:ind w:left="284" w:hanging="284"/>
        <w:rPr>
          <w:rFonts w:cs="Arial"/>
          <w:sz w:val="23"/>
          <w:szCs w:val="23"/>
        </w:rPr>
      </w:pPr>
      <w:r w:rsidRPr="0038264B">
        <w:rPr>
          <w:rFonts w:cs="Arial"/>
          <w:sz w:val="23"/>
          <w:szCs w:val="23"/>
        </w:rPr>
        <w:t>16.25 mio finanziati dalla Città di Mendrisio per la realizzazione di 325 posteggi interni secondo il Messaggio municipale n. 94-2015;</w:t>
      </w:r>
    </w:p>
    <w:p w:rsidR="00912084" w:rsidRPr="0038264B" w:rsidRDefault="00912084" w:rsidP="0038264B">
      <w:pPr>
        <w:pStyle w:val="Paragrafoelenco"/>
        <w:numPr>
          <w:ilvl w:val="0"/>
          <w:numId w:val="25"/>
        </w:numPr>
        <w:ind w:left="284" w:hanging="284"/>
        <w:rPr>
          <w:rFonts w:cs="Arial"/>
          <w:sz w:val="23"/>
          <w:szCs w:val="23"/>
        </w:rPr>
      </w:pPr>
      <w:r w:rsidRPr="0038264B">
        <w:rPr>
          <w:rFonts w:cs="Arial"/>
          <w:sz w:val="23"/>
          <w:szCs w:val="23"/>
        </w:rPr>
        <w:t>3.5 mio finanziati dalla Città di Mendrisio per i lavori di demolizione degli edifici esistenti e la bonifica del terreno secondo il Messaggio municipale n. 94-2015;</w:t>
      </w:r>
    </w:p>
    <w:p w:rsidR="00912084" w:rsidRPr="0038264B" w:rsidRDefault="00912084" w:rsidP="0038264B">
      <w:pPr>
        <w:pStyle w:val="Paragrafoelenco"/>
        <w:numPr>
          <w:ilvl w:val="0"/>
          <w:numId w:val="25"/>
        </w:numPr>
        <w:ind w:left="284" w:hanging="284"/>
        <w:rPr>
          <w:rFonts w:cs="Arial"/>
          <w:sz w:val="23"/>
          <w:szCs w:val="23"/>
        </w:rPr>
      </w:pPr>
      <w:r w:rsidRPr="0038264B">
        <w:rPr>
          <w:rFonts w:cs="Arial"/>
          <w:sz w:val="23"/>
          <w:szCs w:val="23"/>
        </w:rPr>
        <w:t>0.2 mio finanziati dalla Città di Mendrisio per le fasi preliminari del progetto (concorso di progetto, progetto di massima) svolte prima del 31 dicembre 2014;</w:t>
      </w:r>
    </w:p>
    <w:p w:rsidR="00912084" w:rsidRPr="0038264B" w:rsidRDefault="00912084" w:rsidP="0038264B">
      <w:pPr>
        <w:pStyle w:val="Paragrafoelenco"/>
        <w:numPr>
          <w:ilvl w:val="0"/>
          <w:numId w:val="25"/>
        </w:numPr>
        <w:ind w:left="284" w:hanging="284"/>
        <w:rPr>
          <w:rFonts w:cs="Arial"/>
          <w:sz w:val="23"/>
          <w:szCs w:val="23"/>
        </w:rPr>
      </w:pPr>
      <w:r w:rsidRPr="0038264B">
        <w:rPr>
          <w:rFonts w:cs="Arial"/>
          <w:sz w:val="23"/>
          <w:szCs w:val="23"/>
        </w:rPr>
        <w:t>1.0 mio finanziati da SUPSI per le fasi preliminari del progetto (studi preliminari, concorso di progetto, progetto di massima) svolte prima del 31 dicembre 2014.</w:t>
      </w:r>
    </w:p>
    <w:p w:rsidR="0038264B" w:rsidRPr="0038264B" w:rsidRDefault="0038264B" w:rsidP="0038264B">
      <w:pPr>
        <w:rPr>
          <w:rFonts w:cs="Arial"/>
        </w:rPr>
      </w:pPr>
    </w:p>
    <w:p w:rsidR="00912084" w:rsidRPr="006302C0" w:rsidRDefault="00912084" w:rsidP="006E5628">
      <w:pPr>
        <w:pStyle w:val="Tabella"/>
      </w:pPr>
      <w:r w:rsidRPr="006302C0">
        <w:t>Stato del finanziamento del Campus di Mendrisio Stazione per ente finanziatore al 31</w:t>
      </w:r>
      <w:r>
        <w:t xml:space="preserve"> dicembre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1797"/>
        <w:gridCol w:w="2089"/>
        <w:gridCol w:w="1397"/>
      </w:tblGrid>
      <w:tr w:rsidR="00912084" w:rsidRPr="006A1312" w:rsidTr="005A1E67">
        <w:trPr>
          <w:trHeight w:val="510"/>
        </w:trPr>
        <w:tc>
          <w:tcPr>
            <w:tcW w:w="2319" w:type="pct"/>
            <w:tcBorders>
              <w:bottom w:val="single" w:sz="4" w:space="0" w:color="auto"/>
            </w:tcBorders>
            <w:shd w:val="clear" w:color="auto" w:fill="FFFFFF"/>
          </w:tcPr>
          <w:p w:rsidR="00912084" w:rsidRPr="006A1312" w:rsidRDefault="00912084" w:rsidP="005A1E67">
            <w:pPr>
              <w:jc w:val="center"/>
              <w:rPr>
                <w:rFonts w:cs="Arial"/>
                <w:b/>
                <w:sz w:val="22"/>
                <w:szCs w:val="22"/>
              </w:rPr>
            </w:pPr>
            <w:r w:rsidRPr="006A1312">
              <w:rPr>
                <w:rFonts w:cs="Arial"/>
                <w:b/>
                <w:sz w:val="22"/>
                <w:szCs w:val="22"/>
              </w:rPr>
              <w:t>Finanziamento</w:t>
            </w:r>
          </w:p>
        </w:tc>
        <w:tc>
          <w:tcPr>
            <w:tcW w:w="912" w:type="pct"/>
            <w:tcBorders>
              <w:bottom w:val="single" w:sz="4" w:space="0" w:color="auto"/>
            </w:tcBorders>
            <w:shd w:val="clear" w:color="auto" w:fill="FFFFFF"/>
          </w:tcPr>
          <w:p w:rsidR="00912084" w:rsidRPr="006A1312" w:rsidRDefault="00912084" w:rsidP="005A1E67">
            <w:pPr>
              <w:jc w:val="center"/>
              <w:rPr>
                <w:rFonts w:cs="Arial"/>
                <w:b/>
                <w:sz w:val="22"/>
                <w:szCs w:val="22"/>
              </w:rPr>
            </w:pPr>
            <w:r w:rsidRPr="006A1312">
              <w:rPr>
                <w:rFonts w:cs="Arial"/>
                <w:b/>
                <w:sz w:val="22"/>
                <w:szCs w:val="22"/>
              </w:rPr>
              <w:t>Pianificato</w:t>
            </w:r>
          </w:p>
        </w:tc>
        <w:tc>
          <w:tcPr>
            <w:tcW w:w="1060" w:type="pct"/>
            <w:tcBorders>
              <w:bottom w:val="single" w:sz="4" w:space="0" w:color="auto"/>
            </w:tcBorders>
            <w:shd w:val="clear" w:color="auto" w:fill="FFFFFF"/>
          </w:tcPr>
          <w:p w:rsidR="00912084" w:rsidRPr="006A1312" w:rsidRDefault="00912084" w:rsidP="005A1E67">
            <w:pPr>
              <w:jc w:val="center"/>
              <w:rPr>
                <w:rFonts w:cs="Arial"/>
                <w:b/>
                <w:sz w:val="22"/>
                <w:szCs w:val="22"/>
              </w:rPr>
            </w:pPr>
            <w:r w:rsidRPr="006A1312">
              <w:rPr>
                <w:rFonts w:cs="Arial"/>
                <w:b/>
                <w:sz w:val="22"/>
                <w:szCs w:val="22"/>
              </w:rPr>
              <w:t>Effettivo</w:t>
            </w:r>
          </w:p>
          <w:p w:rsidR="00912084" w:rsidRPr="006A1312" w:rsidRDefault="00912084" w:rsidP="005A1E67">
            <w:pPr>
              <w:jc w:val="center"/>
              <w:rPr>
                <w:rFonts w:cs="Arial"/>
                <w:b/>
                <w:sz w:val="22"/>
                <w:szCs w:val="22"/>
              </w:rPr>
            </w:pPr>
            <w:r w:rsidRPr="006A1312">
              <w:rPr>
                <w:rFonts w:cs="Arial"/>
                <w:b/>
                <w:sz w:val="22"/>
                <w:szCs w:val="22"/>
              </w:rPr>
              <w:t>31</w:t>
            </w:r>
            <w:r>
              <w:rPr>
                <w:rFonts w:cs="Arial"/>
                <w:b/>
                <w:sz w:val="22"/>
                <w:szCs w:val="22"/>
              </w:rPr>
              <w:t xml:space="preserve"> dicembre </w:t>
            </w:r>
            <w:r w:rsidRPr="006A1312">
              <w:rPr>
                <w:rFonts w:cs="Arial"/>
                <w:b/>
                <w:sz w:val="22"/>
                <w:szCs w:val="22"/>
              </w:rPr>
              <w:t>2018</w:t>
            </w:r>
          </w:p>
        </w:tc>
        <w:tc>
          <w:tcPr>
            <w:tcW w:w="709" w:type="pct"/>
            <w:tcBorders>
              <w:bottom w:val="single" w:sz="4" w:space="0" w:color="auto"/>
            </w:tcBorders>
            <w:shd w:val="clear" w:color="auto" w:fill="FFFFFF"/>
          </w:tcPr>
          <w:p w:rsidR="00912084" w:rsidRPr="006A1312" w:rsidRDefault="00912084" w:rsidP="005A1E67">
            <w:pPr>
              <w:jc w:val="center"/>
              <w:rPr>
                <w:rFonts w:cs="Arial"/>
                <w:b/>
                <w:sz w:val="22"/>
                <w:szCs w:val="22"/>
              </w:rPr>
            </w:pPr>
            <w:r w:rsidRPr="006A1312">
              <w:rPr>
                <w:rFonts w:cs="Arial"/>
                <w:b/>
                <w:sz w:val="22"/>
                <w:szCs w:val="22"/>
              </w:rPr>
              <w:t>%</w:t>
            </w:r>
          </w:p>
        </w:tc>
      </w:tr>
    </w:tbl>
    <w:p w:rsidR="00912084" w:rsidRPr="00240F37" w:rsidRDefault="00912084" w:rsidP="00912084">
      <w:pPr>
        <w:rPr>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1797"/>
        <w:gridCol w:w="2089"/>
        <w:gridCol w:w="1397"/>
      </w:tblGrid>
      <w:tr w:rsidR="00912084" w:rsidRPr="006A1312" w:rsidTr="005A1E67">
        <w:tc>
          <w:tcPr>
            <w:tcW w:w="5000" w:type="pct"/>
            <w:gridSpan w:val="4"/>
            <w:shd w:val="clear" w:color="auto" w:fill="FFFFFF"/>
          </w:tcPr>
          <w:p w:rsidR="00912084" w:rsidRPr="006A1312" w:rsidRDefault="00912084" w:rsidP="005A1E67">
            <w:pPr>
              <w:jc w:val="left"/>
              <w:rPr>
                <w:rFonts w:cs="Arial"/>
                <w:b/>
                <w:sz w:val="22"/>
                <w:szCs w:val="22"/>
              </w:rPr>
            </w:pPr>
            <w:r w:rsidRPr="006A1312">
              <w:rPr>
                <w:rFonts w:cs="Arial"/>
                <w:b/>
                <w:sz w:val="22"/>
                <w:szCs w:val="22"/>
              </w:rPr>
              <w:t>1: Messaggio parlamentare 6957</w:t>
            </w:r>
          </w:p>
        </w:tc>
      </w:tr>
      <w:tr w:rsidR="00912084" w:rsidRPr="006A1312" w:rsidTr="005A1E67">
        <w:tc>
          <w:tcPr>
            <w:tcW w:w="2319" w:type="pct"/>
            <w:shd w:val="clear" w:color="auto" w:fill="FFFFFF"/>
          </w:tcPr>
          <w:p w:rsidR="00912084" w:rsidRPr="006A1312" w:rsidRDefault="00912084" w:rsidP="005A1E67">
            <w:pPr>
              <w:rPr>
                <w:rFonts w:cs="Arial"/>
                <w:sz w:val="22"/>
                <w:szCs w:val="22"/>
              </w:rPr>
            </w:pPr>
            <w:r>
              <w:rPr>
                <w:rFonts w:cs="Arial"/>
                <w:sz w:val="22"/>
                <w:szCs w:val="22"/>
              </w:rPr>
              <w:t xml:space="preserve">Contributo </w:t>
            </w:r>
            <w:r w:rsidRPr="006A1312">
              <w:rPr>
                <w:rFonts w:cs="Arial"/>
                <w:sz w:val="22"/>
                <w:szCs w:val="22"/>
              </w:rPr>
              <w:t>federale:</w:t>
            </w:r>
          </w:p>
        </w:tc>
        <w:tc>
          <w:tcPr>
            <w:tcW w:w="912" w:type="pct"/>
            <w:shd w:val="clear" w:color="auto" w:fill="FFFFFF"/>
          </w:tcPr>
          <w:p w:rsidR="00912084" w:rsidRPr="006A1312" w:rsidRDefault="00912084" w:rsidP="005A1E67">
            <w:pPr>
              <w:jc w:val="right"/>
              <w:rPr>
                <w:rFonts w:cs="Arial"/>
                <w:sz w:val="22"/>
                <w:szCs w:val="22"/>
              </w:rPr>
            </w:pPr>
            <w:r w:rsidRPr="006A1312">
              <w:rPr>
                <w:rFonts w:cs="Arial"/>
                <w:sz w:val="22"/>
                <w:szCs w:val="22"/>
              </w:rPr>
              <w:t>24.9 mio</w:t>
            </w:r>
          </w:p>
        </w:tc>
        <w:tc>
          <w:tcPr>
            <w:tcW w:w="1060"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10.2 mio </w:t>
            </w:r>
          </w:p>
        </w:tc>
        <w:tc>
          <w:tcPr>
            <w:tcW w:w="709" w:type="pct"/>
            <w:shd w:val="clear" w:color="auto" w:fill="FFFFFF"/>
          </w:tcPr>
          <w:p w:rsidR="00912084" w:rsidRPr="006A1312" w:rsidRDefault="00912084" w:rsidP="005A1E67">
            <w:pPr>
              <w:jc w:val="center"/>
              <w:rPr>
                <w:rFonts w:cs="Arial"/>
                <w:sz w:val="22"/>
                <w:szCs w:val="22"/>
              </w:rPr>
            </w:pPr>
            <w:r w:rsidRPr="006A1312">
              <w:rPr>
                <w:rFonts w:cs="Arial"/>
                <w:sz w:val="22"/>
                <w:szCs w:val="22"/>
              </w:rPr>
              <w:t>41%</w:t>
            </w:r>
          </w:p>
        </w:tc>
      </w:tr>
      <w:tr w:rsidR="00912084" w:rsidRPr="006A1312" w:rsidTr="005A1E67">
        <w:tc>
          <w:tcPr>
            <w:tcW w:w="2319" w:type="pct"/>
            <w:shd w:val="clear" w:color="auto" w:fill="FFFFFF"/>
          </w:tcPr>
          <w:p w:rsidR="00912084" w:rsidRPr="006A1312" w:rsidRDefault="00912084" w:rsidP="005A1E67">
            <w:pPr>
              <w:rPr>
                <w:rFonts w:cs="Arial"/>
                <w:sz w:val="22"/>
                <w:szCs w:val="22"/>
              </w:rPr>
            </w:pPr>
            <w:r w:rsidRPr="006A1312">
              <w:rPr>
                <w:rFonts w:cs="Arial"/>
                <w:sz w:val="22"/>
                <w:szCs w:val="22"/>
              </w:rPr>
              <w:t>Contributo d’investimento cantonale:</w:t>
            </w:r>
          </w:p>
        </w:tc>
        <w:tc>
          <w:tcPr>
            <w:tcW w:w="912" w:type="pct"/>
            <w:shd w:val="clear" w:color="auto" w:fill="FFFFFF"/>
          </w:tcPr>
          <w:p w:rsidR="00912084" w:rsidRPr="006A1312" w:rsidRDefault="00912084" w:rsidP="005A1E67">
            <w:pPr>
              <w:jc w:val="right"/>
              <w:rPr>
                <w:rFonts w:cs="Arial"/>
                <w:sz w:val="22"/>
                <w:szCs w:val="22"/>
              </w:rPr>
            </w:pPr>
            <w:r w:rsidRPr="006A1312">
              <w:rPr>
                <w:rFonts w:cs="Arial"/>
                <w:sz w:val="22"/>
                <w:szCs w:val="22"/>
              </w:rPr>
              <w:t>14.8 mio</w:t>
            </w:r>
          </w:p>
        </w:tc>
        <w:tc>
          <w:tcPr>
            <w:tcW w:w="1060"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6.0 mio </w:t>
            </w:r>
          </w:p>
        </w:tc>
        <w:tc>
          <w:tcPr>
            <w:tcW w:w="709" w:type="pct"/>
            <w:shd w:val="clear" w:color="auto" w:fill="FFFFFF"/>
          </w:tcPr>
          <w:p w:rsidR="00912084" w:rsidRPr="006A1312" w:rsidRDefault="00912084" w:rsidP="005A1E67">
            <w:pPr>
              <w:jc w:val="center"/>
              <w:rPr>
                <w:rFonts w:cs="Arial"/>
                <w:sz w:val="22"/>
                <w:szCs w:val="22"/>
              </w:rPr>
            </w:pPr>
            <w:r w:rsidRPr="006A1312">
              <w:rPr>
                <w:rFonts w:cs="Arial"/>
                <w:sz w:val="22"/>
                <w:szCs w:val="22"/>
              </w:rPr>
              <w:t>41%</w:t>
            </w:r>
          </w:p>
        </w:tc>
      </w:tr>
      <w:tr w:rsidR="00912084" w:rsidRPr="006A1312" w:rsidTr="005A1E67">
        <w:tc>
          <w:tcPr>
            <w:tcW w:w="2319" w:type="pct"/>
            <w:shd w:val="clear" w:color="auto" w:fill="FFFFFF"/>
          </w:tcPr>
          <w:p w:rsidR="00912084" w:rsidRPr="006A1312" w:rsidRDefault="00912084" w:rsidP="005A1E67">
            <w:pPr>
              <w:rPr>
                <w:rFonts w:cs="Arial"/>
                <w:sz w:val="22"/>
                <w:szCs w:val="22"/>
              </w:rPr>
            </w:pPr>
            <w:r w:rsidRPr="006A1312">
              <w:rPr>
                <w:rFonts w:cs="Arial"/>
                <w:sz w:val="22"/>
                <w:szCs w:val="22"/>
              </w:rPr>
              <w:t>Prestito cantonale:</w:t>
            </w:r>
          </w:p>
        </w:tc>
        <w:tc>
          <w:tcPr>
            <w:tcW w:w="912"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35.3 mio </w:t>
            </w:r>
          </w:p>
        </w:tc>
        <w:tc>
          <w:tcPr>
            <w:tcW w:w="1060"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29.7 mio </w:t>
            </w:r>
          </w:p>
        </w:tc>
        <w:tc>
          <w:tcPr>
            <w:tcW w:w="709" w:type="pct"/>
            <w:shd w:val="clear" w:color="auto" w:fill="FFFFFF"/>
          </w:tcPr>
          <w:p w:rsidR="00912084" w:rsidRPr="006A1312" w:rsidRDefault="00912084" w:rsidP="005A1E67">
            <w:pPr>
              <w:jc w:val="center"/>
              <w:rPr>
                <w:rFonts w:cs="Arial"/>
                <w:sz w:val="22"/>
                <w:szCs w:val="22"/>
              </w:rPr>
            </w:pPr>
            <w:r w:rsidRPr="006A1312">
              <w:rPr>
                <w:rFonts w:cs="Arial"/>
                <w:sz w:val="22"/>
                <w:szCs w:val="22"/>
              </w:rPr>
              <w:t>82%</w:t>
            </w:r>
          </w:p>
        </w:tc>
      </w:tr>
      <w:tr w:rsidR="00912084" w:rsidRPr="006A1312" w:rsidTr="005A1E67">
        <w:tc>
          <w:tcPr>
            <w:tcW w:w="2319" w:type="pct"/>
            <w:tcBorders>
              <w:bottom w:val="single" w:sz="4" w:space="0" w:color="auto"/>
            </w:tcBorders>
            <w:shd w:val="clear" w:color="auto" w:fill="FFFFFF"/>
          </w:tcPr>
          <w:p w:rsidR="00912084" w:rsidRPr="006A1312" w:rsidRDefault="00912084" w:rsidP="005A1E67">
            <w:pPr>
              <w:rPr>
                <w:rFonts w:cs="Arial"/>
                <w:b/>
                <w:sz w:val="22"/>
                <w:szCs w:val="22"/>
              </w:rPr>
            </w:pPr>
            <w:r w:rsidRPr="006A1312">
              <w:rPr>
                <w:rFonts w:cs="Arial"/>
                <w:b/>
                <w:sz w:val="22"/>
                <w:szCs w:val="22"/>
              </w:rPr>
              <w:t>Totale 1:</w:t>
            </w:r>
          </w:p>
        </w:tc>
        <w:tc>
          <w:tcPr>
            <w:tcW w:w="912" w:type="pct"/>
            <w:tcBorders>
              <w:bottom w:val="single" w:sz="4" w:space="0" w:color="auto"/>
            </w:tcBorders>
            <w:shd w:val="clear" w:color="auto" w:fill="FFFFFF"/>
          </w:tcPr>
          <w:p w:rsidR="00912084" w:rsidRPr="006A1312" w:rsidRDefault="00912084" w:rsidP="005A1E67">
            <w:pPr>
              <w:jc w:val="right"/>
              <w:rPr>
                <w:rFonts w:cs="Arial"/>
                <w:b/>
                <w:sz w:val="22"/>
                <w:szCs w:val="22"/>
              </w:rPr>
            </w:pPr>
            <w:r w:rsidRPr="006A1312">
              <w:rPr>
                <w:rFonts w:cs="Arial"/>
                <w:b/>
                <w:sz w:val="22"/>
                <w:szCs w:val="22"/>
              </w:rPr>
              <w:t xml:space="preserve">75.0 mio </w:t>
            </w:r>
          </w:p>
        </w:tc>
        <w:tc>
          <w:tcPr>
            <w:tcW w:w="1060" w:type="pct"/>
            <w:tcBorders>
              <w:bottom w:val="single" w:sz="4" w:space="0" w:color="auto"/>
            </w:tcBorders>
            <w:shd w:val="clear" w:color="auto" w:fill="FFFFFF"/>
          </w:tcPr>
          <w:p w:rsidR="00912084" w:rsidRPr="006A1312" w:rsidRDefault="00912084" w:rsidP="005A1E67">
            <w:pPr>
              <w:jc w:val="right"/>
              <w:rPr>
                <w:rFonts w:cs="Arial"/>
                <w:b/>
                <w:sz w:val="22"/>
                <w:szCs w:val="22"/>
              </w:rPr>
            </w:pPr>
            <w:r w:rsidRPr="006A1312">
              <w:rPr>
                <w:rFonts w:cs="Arial"/>
                <w:b/>
                <w:sz w:val="22"/>
                <w:szCs w:val="22"/>
              </w:rPr>
              <w:t xml:space="preserve">45.9 mio </w:t>
            </w:r>
          </w:p>
        </w:tc>
        <w:tc>
          <w:tcPr>
            <w:tcW w:w="709" w:type="pct"/>
            <w:tcBorders>
              <w:bottom w:val="single" w:sz="4" w:space="0" w:color="auto"/>
            </w:tcBorders>
            <w:shd w:val="clear" w:color="auto" w:fill="FFFFFF"/>
          </w:tcPr>
          <w:p w:rsidR="00912084" w:rsidRPr="006A1312" w:rsidRDefault="00912084" w:rsidP="005A1E67">
            <w:pPr>
              <w:jc w:val="center"/>
              <w:rPr>
                <w:rFonts w:cs="Arial"/>
                <w:b/>
                <w:sz w:val="22"/>
                <w:szCs w:val="22"/>
              </w:rPr>
            </w:pPr>
            <w:r w:rsidRPr="006A1312">
              <w:rPr>
                <w:rFonts w:cs="Arial"/>
                <w:b/>
                <w:sz w:val="22"/>
                <w:szCs w:val="22"/>
              </w:rPr>
              <w:t>61%</w:t>
            </w:r>
          </w:p>
        </w:tc>
      </w:tr>
    </w:tbl>
    <w:p w:rsidR="00912084" w:rsidRPr="00240F37" w:rsidRDefault="00912084" w:rsidP="00912084">
      <w:pPr>
        <w:rPr>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1797"/>
        <w:gridCol w:w="2089"/>
        <w:gridCol w:w="1397"/>
      </w:tblGrid>
      <w:tr w:rsidR="00912084" w:rsidRPr="006A1312" w:rsidTr="005A1E67">
        <w:tc>
          <w:tcPr>
            <w:tcW w:w="5000" w:type="pct"/>
            <w:gridSpan w:val="4"/>
            <w:shd w:val="clear" w:color="auto" w:fill="FFFFFF"/>
          </w:tcPr>
          <w:p w:rsidR="00912084" w:rsidRPr="006A1312" w:rsidRDefault="00912084" w:rsidP="005A1E67">
            <w:pPr>
              <w:jc w:val="left"/>
              <w:rPr>
                <w:rFonts w:cs="Arial"/>
                <w:b/>
                <w:sz w:val="22"/>
                <w:szCs w:val="22"/>
              </w:rPr>
            </w:pPr>
            <w:r w:rsidRPr="006A1312">
              <w:rPr>
                <w:rFonts w:cs="Arial"/>
                <w:b/>
                <w:sz w:val="22"/>
                <w:szCs w:val="22"/>
              </w:rPr>
              <w:t>2: Contributi Mendrisio: Messaggio municipale n. 94-2015 della città di Mendrisio</w:t>
            </w:r>
          </w:p>
        </w:tc>
      </w:tr>
      <w:tr w:rsidR="00912084" w:rsidRPr="006A1312" w:rsidTr="005A1E67">
        <w:tc>
          <w:tcPr>
            <w:tcW w:w="2319" w:type="pct"/>
            <w:shd w:val="clear" w:color="auto" w:fill="FFFFFF"/>
          </w:tcPr>
          <w:p w:rsidR="00912084" w:rsidRPr="006A1312" w:rsidRDefault="00912084" w:rsidP="005A1E67">
            <w:pPr>
              <w:rPr>
                <w:rFonts w:cs="Arial"/>
                <w:sz w:val="22"/>
                <w:szCs w:val="22"/>
              </w:rPr>
            </w:pPr>
            <w:r w:rsidRPr="006A1312">
              <w:rPr>
                <w:rFonts w:cs="Arial"/>
                <w:sz w:val="22"/>
                <w:szCs w:val="22"/>
              </w:rPr>
              <w:t>Realizzazione di 325 posteggi</w:t>
            </w:r>
          </w:p>
        </w:tc>
        <w:tc>
          <w:tcPr>
            <w:tcW w:w="912"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16.25 mio </w:t>
            </w:r>
          </w:p>
        </w:tc>
        <w:tc>
          <w:tcPr>
            <w:tcW w:w="1060"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8.0 mio </w:t>
            </w:r>
          </w:p>
        </w:tc>
        <w:tc>
          <w:tcPr>
            <w:tcW w:w="709" w:type="pct"/>
            <w:shd w:val="clear" w:color="auto" w:fill="FFFFFF"/>
          </w:tcPr>
          <w:p w:rsidR="00912084" w:rsidRPr="006A1312" w:rsidRDefault="00912084" w:rsidP="005A1E67">
            <w:pPr>
              <w:jc w:val="center"/>
              <w:rPr>
                <w:rFonts w:cs="Arial"/>
                <w:sz w:val="22"/>
                <w:szCs w:val="22"/>
              </w:rPr>
            </w:pPr>
            <w:r w:rsidRPr="006A1312">
              <w:rPr>
                <w:rFonts w:cs="Arial"/>
                <w:sz w:val="22"/>
                <w:szCs w:val="22"/>
              </w:rPr>
              <w:t>49%</w:t>
            </w:r>
          </w:p>
        </w:tc>
      </w:tr>
      <w:tr w:rsidR="00912084" w:rsidRPr="006A1312" w:rsidTr="005A1E67">
        <w:tc>
          <w:tcPr>
            <w:tcW w:w="2319" w:type="pct"/>
            <w:shd w:val="clear" w:color="auto" w:fill="FFFFFF"/>
          </w:tcPr>
          <w:p w:rsidR="00912084" w:rsidRPr="006A1312" w:rsidRDefault="00912084" w:rsidP="005A1E67">
            <w:pPr>
              <w:rPr>
                <w:rFonts w:cs="Arial"/>
                <w:sz w:val="22"/>
                <w:szCs w:val="22"/>
              </w:rPr>
            </w:pPr>
            <w:r w:rsidRPr="006A1312">
              <w:rPr>
                <w:rFonts w:cs="Arial"/>
                <w:sz w:val="22"/>
                <w:szCs w:val="22"/>
              </w:rPr>
              <w:t>Lavori di demolizione e bonifica</w:t>
            </w:r>
          </w:p>
        </w:tc>
        <w:tc>
          <w:tcPr>
            <w:tcW w:w="912"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3.5 mio </w:t>
            </w:r>
          </w:p>
        </w:tc>
        <w:tc>
          <w:tcPr>
            <w:tcW w:w="1060"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3.5 mio </w:t>
            </w:r>
          </w:p>
        </w:tc>
        <w:tc>
          <w:tcPr>
            <w:tcW w:w="709" w:type="pct"/>
            <w:shd w:val="clear" w:color="auto" w:fill="FFFFFF"/>
          </w:tcPr>
          <w:p w:rsidR="00912084" w:rsidRPr="006A1312" w:rsidRDefault="00912084" w:rsidP="005A1E67">
            <w:pPr>
              <w:jc w:val="center"/>
              <w:rPr>
                <w:rFonts w:cs="Arial"/>
                <w:sz w:val="22"/>
                <w:szCs w:val="22"/>
              </w:rPr>
            </w:pPr>
            <w:r w:rsidRPr="006A1312">
              <w:rPr>
                <w:rFonts w:cs="Arial"/>
                <w:sz w:val="22"/>
                <w:szCs w:val="22"/>
              </w:rPr>
              <w:t>100%</w:t>
            </w:r>
          </w:p>
        </w:tc>
      </w:tr>
      <w:tr w:rsidR="00912084" w:rsidRPr="006A1312" w:rsidTr="005A1E67">
        <w:tc>
          <w:tcPr>
            <w:tcW w:w="2319" w:type="pct"/>
            <w:tcBorders>
              <w:bottom w:val="single" w:sz="4" w:space="0" w:color="auto"/>
            </w:tcBorders>
            <w:shd w:val="clear" w:color="auto" w:fill="FFFFFF"/>
          </w:tcPr>
          <w:p w:rsidR="00912084" w:rsidRPr="006A1312" w:rsidRDefault="00912084" w:rsidP="005A1E67">
            <w:pPr>
              <w:rPr>
                <w:rFonts w:cs="Arial"/>
                <w:b/>
                <w:sz w:val="22"/>
                <w:szCs w:val="22"/>
              </w:rPr>
            </w:pPr>
            <w:r w:rsidRPr="006A1312">
              <w:rPr>
                <w:rFonts w:cs="Arial"/>
                <w:b/>
                <w:sz w:val="22"/>
                <w:szCs w:val="22"/>
              </w:rPr>
              <w:t>Totale 2:</w:t>
            </w:r>
          </w:p>
        </w:tc>
        <w:tc>
          <w:tcPr>
            <w:tcW w:w="912" w:type="pct"/>
            <w:tcBorders>
              <w:bottom w:val="single" w:sz="4" w:space="0" w:color="auto"/>
            </w:tcBorders>
            <w:shd w:val="clear" w:color="auto" w:fill="FFFFFF"/>
          </w:tcPr>
          <w:p w:rsidR="00912084" w:rsidRPr="006A1312" w:rsidRDefault="00912084" w:rsidP="005A1E67">
            <w:pPr>
              <w:jc w:val="right"/>
              <w:rPr>
                <w:rFonts w:cs="Arial"/>
                <w:b/>
                <w:sz w:val="22"/>
                <w:szCs w:val="22"/>
              </w:rPr>
            </w:pPr>
            <w:r w:rsidRPr="006A1312">
              <w:rPr>
                <w:rFonts w:cs="Arial"/>
                <w:b/>
                <w:sz w:val="22"/>
                <w:szCs w:val="22"/>
              </w:rPr>
              <w:t xml:space="preserve">19.75 mio </w:t>
            </w:r>
          </w:p>
        </w:tc>
        <w:tc>
          <w:tcPr>
            <w:tcW w:w="1060" w:type="pct"/>
            <w:tcBorders>
              <w:bottom w:val="single" w:sz="4" w:space="0" w:color="auto"/>
            </w:tcBorders>
            <w:shd w:val="clear" w:color="auto" w:fill="FFFFFF"/>
          </w:tcPr>
          <w:p w:rsidR="00912084" w:rsidRPr="006A1312" w:rsidRDefault="00912084" w:rsidP="005A1E67">
            <w:pPr>
              <w:jc w:val="right"/>
              <w:rPr>
                <w:rFonts w:cs="Arial"/>
                <w:b/>
                <w:sz w:val="22"/>
                <w:szCs w:val="22"/>
              </w:rPr>
            </w:pPr>
            <w:r w:rsidRPr="006A1312">
              <w:rPr>
                <w:rFonts w:cs="Arial"/>
                <w:b/>
                <w:sz w:val="22"/>
                <w:szCs w:val="22"/>
              </w:rPr>
              <w:t xml:space="preserve">11.5 mio </w:t>
            </w:r>
          </w:p>
        </w:tc>
        <w:tc>
          <w:tcPr>
            <w:tcW w:w="709" w:type="pct"/>
            <w:tcBorders>
              <w:bottom w:val="single" w:sz="4" w:space="0" w:color="auto"/>
            </w:tcBorders>
            <w:shd w:val="clear" w:color="auto" w:fill="FFFFFF"/>
          </w:tcPr>
          <w:p w:rsidR="00912084" w:rsidRPr="006A1312" w:rsidRDefault="00912084" w:rsidP="005A1E67">
            <w:pPr>
              <w:jc w:val="center"/>
              <w:rPr>
                <w:rFonts w:cs="Arial"/>
                <w:b/>
                <w:sz w:val="22"/>
                <w:szCs w:val="22"/>
              </w:rPr>
            </w:pPr>
            <w:r w:rsidRPr="006A1312">
              <w:rPr>
                <w:rFonts w:cs="Arial"/>
                <w:b/>
                <w:sz w:val="22"/>
                <w:szCs w:val="22"/>
              </w:rPr>
              <w:t>58%</w:t>
            </w:r>
          </w:p>
        </w:tc>
      </w:tr>
    </w:tbl>
    <w:p w:rsidR="00912084" w:rsidRPr="00240F37" w:rsidRDefault="00912084" w:rsidP="00912084">
      <w:pPr>
        <w:rPr>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1797"/>
        <w:gridCol w:w="2089"/>
        <w:gridCol w:w="1397"/>
      </w:tblGrid>
      <w:tr w:rsidR="00912084" w:rsidRPr="006A1312" w:rsidTr="005A1E67">
        <w:tc>
          <w:tcPr>
            <w:tcW w:w="5000" w:type="pct"/>
            <w:gridSpan w:val="4"/>
            <w:shd w:val="clear" w:color="auto" w:fill="FFFFFF"/>
          </w:tcPr>
          <w:p w:rsidR="00912084" w:rsidRPr="006A1312" w:rsidRDefault="00912084" w:rsidP="005A1E67">
            <w:pPr>
              <w:jc w:val="left"/>
              <w:rPr>
                <w:rFonts w:cs="Arial"/>
                <w:b/>
                <w:szCs w:val="24"/>
              </w:rPr>
            </w:pPr>
            <w:r w:rsidRPr="000B3A25">
              <w:rPr>
                <w:rFonts w:cs="Arial"/>
                <w:b/>
                <w:sz w:val="22"/>
                <w:szCs w:val="24"/>
              </w:rPr>
              <w:t>3: Costi sostenuti da SUPSI / Mendrisio Fasi preliminari</w:t>
            </w:r>
          </w:p>
        </w:tc>
      </w:tr>
      <w:tr w:rsidR="00912084" w:rsidRPr="006A1312" w:rsidTr="005A1E67">
        <w:tc>
          <w:tcPr>
            <w:tcW w:w="2319" w:type="pct"/>
            <w:shd w:val="clear" w:color="auto" w:fill="FFFFFF"/>
          </w:tcPr>
          <w:p w:rsidR="00912084" w:rsidRPr="006A1312" w:rsidRDefault="00912084" w:rsidP="005A1E67">
            <w:pPr>
              <w:rPr>
                <w:rFonts w:cs="Arial"/>
                <w:sz w:val="22"/>
                <w:szCs w:val="22"/>
              </w:rPr>
            </w:pPr>
            <w:r w:rsidRPr="006A1312">
              <w:rPr>
                <w:rFonts w:cs="Arial"/>
                <w:sz w:val="22"/>
                <w:szCs w:val="22"/>
              </w:rPr>
              <w:t>Mendrisio: Fasi preliminari</w:t>
            </w:r>
          </w:p>
        </w:tc>
        <w:tc>
          <w:tcPr>
            <w:tcW w:w="912"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0.25 mio </w:t>
            </w:r>
          </w:p>
        </w:tc>
        <w:tc>
          <w:tcPr>
            <w:tcW w:w="1060"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0.25 mio </w:t>
            </w:r>
          </w:p>
        </w:tc>
        <w:tc>
          <w:tcPr>
            <w:tcW w:w="709" w:type="pct"/>
            <w:shd w:val="clear" w:color="auto" w:fill="FFFFFF"/>
          </w:tcPr>
          <w:p w:rsidR="00912084" w:rsidRPr="006A1312" w:rsidRDefault="00912084" w:rsidP="005A1E67">
            <w:pPr>
              <w:jc w:val="center"/>
              <w:rPr>
                <w:rFonts w:cs="Arial"/>
                <w:sz w:val="22"/>
                <w:szCs w:val="22"/>
              </w:rPr>
            </w:pPr>
            <w:r w:rsidRPr="006A1312">
              <w:rPr>
                <w:rFonts w:cs="Arial"/>
                <w:sz w:val="22"/>
                <w:szCs w:val="22"/>
              </w:rPr>
              <w:t>100%</w:t>
            </w:r>
          </w:p>
        </w:tc>
      </w:tr>
      <w:tr w:rsidR="00912084" w:rsidRPr="006A1312" w:rsidTr="005A1E67">
        <w:tc>
          <w:tcPr>
            <w:tcW w:w="2319" w:type="pct"/>
            <w:shd w:val="clear" w:color="auto" w:fill="FFFFFF"/>
          </w:tcPr>
          <w:p w:rsidR="00912084" w:rsidRPr="006A1312" w:rsidRDefault="00912084" w:rsidP="005A1E67">
            <w:pPr>
              <w:rPr>
                <w:rFonts w:cs="Arial"/>
                <w:sz w:val="22"/>
                <w:szCs w:val="22"/>
              </w:rPr>
            </w:pPr>
            <w:r w:rsidRPr="006A1312">
              <w:rPr>
                <w:rFonts w:cs="Arial"/>
                <w:sz w:val="22"/>
                <w:szCs w:val="22"/>
              </w:rPr>
              <w:t>SUPSI: Fasi preliminari</w:t>
            </w:r>
          </w:p>
        </w:tc>
        <w:tc>
          <w:tcPr>
            <w:tcW w:w="912"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1.0 mio </w:t>
            </w:r>
          </w:p>
        </w:tc>
        <w:tc>
          <w:tcPr>
            <w:tcW w:w="1060" w:type="pct"/>
            <w:shd w:val="clear" w:color="auto" w:fill="FFFFFF"/>
          </w:tcPr>
          <w:p w:rsidR="00912084" w:rsidRPr="006A1312" w:rsidRDefault="00912084" w:rsidP="005A1E67">
            <w:pPr>
              <w:jc w:val="right"/>
              <w:rPr>
                <w:rFonts w:cs="Arial"/>
                <w:sz w:val="22"/>
                <w:szCs w:val="22"/>
              </w:rPr>
            </w:pPr>
            <w:r w:rsidRPr="006A1312">
              <w:rPr>
                <w:rFonts w:cs="Arial"/>
                <w:sz w:val="22"/>
                <w:szCs w:val="22"/>
              </w:rPr>
              <w:t xml:space="preserve">1.0 mio </w:t>
            </w:r>
          </w:p>
        </w:tc>
        <w:tc>
          <w:tcPr>
            <w:tcW w:w="709" w:type="pct"/>
            <w:shd w:val="clear" w:color="auto" w:fill="FFFFFF"/>
          </w:tcPr>
          <w:p w:rsidR="00912084" w:rsidRPr="006A1312" w:rsidRDefault="00912084" w:rsidP="005A1E67">
            <w:pPr>
              <w:jc w:val="center"/>
              <w:rPr>
                <w:rFonts w:cs="Arial"/>
                <w:sz w:val="22"/>
                <w:szCs w:val="22"/>
              </w:rPr>
            </w:pPr>
            <w:r w:rsidRPr="006A1312">
              <w:rPr>
                <w:rFonts w:cs="Arial"/>
                <w:sz w:val="22"/>
                <w:szCs w:val="22"/>
              </w:rPr>
              <w:t>100%</w:t>
            </w:r>
          </w:p>
        </w:tc>
      </w:tr>
      <w:tr w:rsidR="00912084" w:rsidRPr="006A1312" w:rsidTr="005A1E67">
        <w:tc>
          <w:tcPr>
            <w:tcW w:w="2319" w:type="pct"/>
            <w:tcBorders>
              <w:bottom w:val="single" w:sz="4" w:space="0" w:color="auto"/>
            </w:tcBorders>
            <w:shd w:val="clear" w:color="auto" w:fill="FFFFFF"/>
          </w:tcPr>
          <w:p w:rsidR="00912084" w:rsidRPr="006A1312" w:rsidRDefault="00912084" w:rsidP="005A1E67">
            <w:pPr>
              <w:rPr>
                <w:rFonts w:cs="Arial"/>
                <w:b/>
                <w:sz w:val="22"/>
                <w:szCs w:val="22"/>
              </w:rPr>
            </w:pPr>
            <w:r w:rsidRPr="006A1312">
              <w:rPr>
                <w:rFonts w:cs="Arial"/>
                <w:b/>
                <w:sz w:val="22"/>
                <w:szCs w:val="22"/>
              </w:rPr>
              <w:t>Totale 3:</w:t>
            </w:r>
          </w:p>
        </w:tc>
        <w:tc>
          <w:tcPr>
            <w:tcW w:w="912" w:type="pct"/>
            <w:tcBorders>
              <w:bottom w:val="single" w:sz="4" w:space="0" w:color="auto"/>
            </w:tcBorders>
            <w:shd w:val="clear" w:color="auto" w:fill="FFFFFF"/>
          </w:tcPr>
          <w:p w:rsidR="00912084" w:rsidRPr="006A1312" w:rsidRDefault="00912084" w:rsidP="005A1E67">
            <w:pPr>
              <w:jc w:val="right"/>
              <w:rPr>
                <w:rFonts w:cs="Arial"/>
                <w:b/>
                <w:sz w:val="22"/>
                <w:szCs w:val="22"/>
              </w:rPr>
            </w:pPr>
            <w:r w:rsidRPr="006A1312">
              <w:rPr>
                <w:rFonts w:cs="Arial"/>
                <w:b/>
                <w:sz w:val="22"/>
                <w:szCs w:val="22"/>
              </w:rPr>
              <w:t xml:space="preserve">1.25 mio </w:t>
            </w:r>
          </w:p>
        </w:tc>
        <w:tc>
          <w:tcPr>
            <w:tcW w:w="1060" w:type="pct"/>
            <w:tcBorders>
              <w:bottom w:val="single" w:sz="4" w:space="0" w:color="auto"/>
            </w:tcBorders>
            <w:shd w:val="clear" w:color="auto" w:fill="FFFFFF"/>
          </w:tcPr>
          <w:p w:rsidR="00912084" w:rsidRPr="006A1312" w:rsidRDefault="00912084" w:rsidP="005A1E67">
            <w:pPr>
              <w:jc w:val="right"/>
              <w:rPr>
                <w:rFonts w:cs="Arial"/>
                <w:b/>
                <w:sz w:val="22"/>
                <w:szCs w:val="22"/>
              </w:rPr>
            </w:pPr>
            <w:r w:rsidRPr="006A1312">
              <w:rPr>
                <w:rFonts w:cs="Arial"/>
                <w:b/>
                <w:sz w:val="22"/>
                <w:szCs w:val="22"/>
              </w:rPr>
              <w:t xml:space="preserve">1.25 mio </w:t>
            </w:r>
          </w:p>
        </w:tc>
        <w:tc>
          <w:tcPr>
            <w:tcW w:w="709" w:type="pct"/>
            <w:tcBorders>
              <w:bottom w:val="single" w:sz="4" w:space="0" w:color="auto"/>
            </w:tcBorders>
            <w:shd w:val="clear" w:color="auto" w:fill="FFFFFF"/>
          </w:tcPr>
          <w:p w:rsidR="00912084" w:rsidRPr="006A1312" w:rsidRDefault="00912084" w:rsidP="005A1E67">
            <w:pPr>
              <w:jc w:val="center"/>
              <w:rPr>
                <w:rFonts w:cs="Arial"/>
                <w:b/>
                <w:sz w:val="22"/>
                <w:szCs w:val="22"/>
              </w:rPr>
            </w:pPr>
            <w:r w:rsidRPr="006A1312">
              <w:rPr>
                <w:rFonts w:cs="Arial"/>
                <w:b/>
                <w:sz w:val="22"/>
                <w:szCs w:val="22"/>
              </w:rPr>
              <w:t>100%</w:t>
            </w:r>
          </w:p>
        </w:tc>
      </w:tr>
    </w:tbl>
    <w:p w:rsidR="00912084" w:rsidRPr="00240F37" w:rsidRDefault="00912084" w:rsidP="00912084">
      <w:pPr>
        <w:rPr>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1797"/>
        <w:gridCol w:w="2089"/>
        <w:gridCol w:w="1397"/>
      </w:tblGrid>
      <w:tr w:rsidR="00912084" w:rsidRPr="006A1312" w:rsidTr="005A1E67">
        <w:tc>
          <w:tcPr>
            <w:tcW w:w="2319" w:type="pct"/>
            <w:shd w:val="clear" w:color="auto" w:fill="auto"/>
          </w:tcPr>
          <w:p w:rsidR="00912084" w:rsidRPr="006A1312" w:rsidRDefault="00912084" w:rsidP="005A1E67">
            <w:pPr>
              <w:rPr>
                <w:rFonts w:cs="Arial"/>
                <w:b/>
                <w:sz w:val="22"/>
                <w:szCs w:val="22"/>
              </w:rPr>
            </w:pPr>
            <w:r w:rsidRPr="006A1312">
              <w:rPr>
                <w:rFonts w:cs="Arial"/>
                <w:b/>
                <w:sz w:val="22"/>
                <w:szCs w:val="22"/>
              </w:rPr>
              <w:t>Totale 1+2+3:</w:t>
            </w:r>
          </w:p>
        </w:tc>
        <w:tc>
          <w:tcPr>
            <w:tcW w:w="912" w:type="pct"/>
            <w:shd w:val="clear" w:color="auto" w:fill="auto"/>
          </w:tcPr>
          <w:p w:rsidR="00912084" w:rsidRPr="006A1312" w:rsidRDefault="00912084" w:rsidP="005A1E67">
            <w:pPr>
              <w:jc w:val="right"/>
              <w:rPr>
                <w:rFonts w:cs="Arial"/>
                <w:b/>
                <w:sz w:val="22"/>
                <w:szCs w:val="22"/>
              </w:rPr>
            </w:pPr>
            <w:r w:rsidRPr="006A1312">
              <w:rPr>
                <w:rFonts w:cs="Arial"/>
                <w:b/>
                <w:sz w:val="22"/>
                <w:szCs w:val="22"/>
              </w:rPr>
              <w:t xml:space="preserve">96.0 mio </w:t>
            </w:r>
          </w:p>
        </w:tc>
        <w:tc>
          <w:tcPr>
            <w:tcW w:w="1060" w:type="pct"/>
            <w:shd w:val="clear" w:color="auto" w:fill="auto"/>
          </w:tcPr>
          <w:p w:rsidR="00912084" w:rsidRPr="006A1312" w:rsidRDefault="00912084" w:rsidP="005A1E67">
            <w:pPr>
              <w:jc w:val="right"/>
              <w:rPr>
                <w:rFonts w:cs="Arial"/>
                <w:b/>
                <w:sz w:val="22"/>
                <w:szCs w:val="22"/>
              </w:rPr>
            </w:pPr>
            <w:r w:rsidRPr="006A1312">
              <w:rPr>
                <w:rFonts w:cs="Arial"/>
                <w:b/>
                <w:sz w:val="22"/>
                <w:szCs w:val="22"/>
              </w:rPr>
              <w:t xml:space="preserve">58.65 mio </w:t>
            </w:r>
          </w:p>
        </w:tc>
        <w:tc>
          <w:tcPr>
            <w:tcW w:w="709" w:type="pct"/>
            <w:shd w:val="clear" w:color="auto" w:fill="auto"/>
          </w:tcPr>
          <w:p w:rsidR="00912084" w:rsidRPr="006A1312" w:rsidRDefault="00912084" w:rsidP="005A1E67">
            <w:pPr>
              <w:jc w:val="center"/>
              <w:rPr>
                <w:rFonts w:cs="Arial"/>
                <w:b/>
                <w:sz w:val="22"/>
                <w:szCs w:val="22"/>
              </w:rPr>
            </w:pPr>
            <w:r w:rsidRPr="006A1312">
              <w:rPr>
                <w:rFonts w:cs="Arial"/>
                <w:b/>
                <w:sz w:val="22"/>
                <w:szCs w:val="22"/>
              </w:rPr>
              <w:t>61%</w:t>
            </w:r>
          </w:p>
        </w:tc>
      </w:tr>
    </w:tbl>
    <w:p w:rsidR="00912084" w:rsidRPr="000904BF" w:rsidRDefault="00912084" w:rsidP="0038264B">
      <w:bookmarkStart w:id="42" w:name="_Toc5095826"/>
    </w:p>
    <w:p w:rsidR="00912084" w:rsidRPr="00E5362D" w:rsidRDefault="0038264B" w:rsidP="00912084">
      <w:pPr>
        <w:pStyle w:val="Titolo3"/>
      </w:pPr>
      <w:r>
        <w:t>5.2.5</w:t>
      </w:r>
      <w:r>
        <w:tab/>
      </w:r>
      <w:r w:rsidR="00912084" w:rsidRPr="00E5362D">
        <w:t>Previsione dei costi finali aggiornata e stato attuale dei pagamenti di progetto</w:t>
      </w:r>
      <w:bookmarkEnd w:id="42"/>
    </w:p>
    <w:p w:rsidR="00912084" w:rsidRPr="00021DF9" w:rsidRDefault="00912084" w:rsidP="00912084">
      <w:pPr>
        <w:rPr>
          <w:rFonts w:cs="Arial"/>
          <w:szCs w:val="24"/>
        </w:rPr>
      </w:pPr>
      <w:r w:rsidRPr="00021DF9">
        <w:rPr>
          <w:rFonts w:cs="Arial"/>
          <w:szCs w:val="24"/>
        </w:rPr>
        <w:t>Allo stato attuale dei lavori, la previsione dei costi finali aggiornata rispetta il finanziamento massimo previsto.</w:t>
      </w:r>
    </w:p>
    <w:p w:rsidR="00912084" w:rsidRPr="00021DF9" w:rsidRDefault="00912084" w:rsidP="00912084">
      <w:pPr>
        <w:rPr>
          <w:rFonts w:cs="Arial"/>
          <w:szCs w:val="24"/>
        </w:rPr>
      </w:pPr>
      <w:r>
        <w:rPr>
          <w:rFonts w:cs="Arial"/>
          <w:szCs w:val="24"/>
        </w:rPr>
        <w:t>L</w:t>
      </w:r>
      <w:r w:rsidRPr="00021DF9">
        <w:rPr>
          <w:rFonts w:cs="Arial"/>
          <w:szCs w:val="24"/>
        </w:rPr>
        <w:t xml:space="preserve">a tabella seguente </w:t>
      </w:r>
      <w:r>
        <w:rPr>
          <w:rFonts w:cs="Arial"/>
          <w:szCs w:val="24"/>
        </w:rPr>
        <w:t xml:space="preserve">riporta </w:t>
      </w:r>
      <w:r w:rsidRPr="00021DF9">
        <w:rPr>
          <w:rFonts w:cs="Arial"/>
          <w:szCs w:val="24"/>
        </w:rPr>
        <w:t xml:space="preserve">la previsione dei costi finali aggiornata al 31 dicembre 2018 e i pagamenti eseguiti fino </w:t>
      </w:r>
      <w:r>
        <w:rPr>
          <w:rFonts w:cs="Arial"/>
          <w:szCs w:val="24"/>
        </w:rPr>
        <w:t xml:space="preserve">al </w:t>
      </w:r>
      <w:r w:rsidRPr="00021DF9">
        <w:rPr>
          <w:rFonts w:cs="Arial"/>
          <w:szCs w:val="24"/>
        </w:rPr>
        <w:t>31 dicembre 2018. Tutti</w:t>
      </w:r>
      <w:r>
        <w:rPr>
          <w:rFonts w:cs="Arial"/>
          <w:szCs w:val="24"/>
        </w:rPr>
        <w:t xml:space="preserve"> gli importi si intendono IVA co</w:t>
      </w:r>
      <w:r w:rsidRPr="00021DF9">
        <w:rPr>
          <w:rFonts w:cs="Arial"/>
          <w:szCs w:val="24"/>
        </w:rPr>
        <w:t>mpresa.</w:t>
      </w:r>
    </w:p>
    <w:p w:rsidR="00912084" w:rsidRDefault="00912084" w:rsidP="00912084">
      <w:pPr>
        <w:rPr>
          <w:rFonts w:cs="Arial"/>
          <w:szCs w:val="24"/>
        </w:rPr>
      </w:pPr>
      <w:r w:rsidRPr="00C2796B">
        <w:rPr>
          <w:rFonts w:cs="Arial"/>
          <w:szCs w:val="24"/>
        </w:rPr>
        <w:t xml:space="preserve">La </w:t>
      </w:r>
      <w:proofErr w:type="spellStart"/>
      <w:r w:rsidRPr="00C2796B">
        <w:rPr>
          <w:rFonts w:cs="Arial"/>
          <w:szCs w:val="24"/>
        </w:rPr>
        <w:t>tab</w:t>
      </w:r>
      <w:proofErr w:type="spellEnd"/>
      <w:r w:rsidRPr="00C2796B">
        <w:rPr>
          <w:rFonts w:cs="Arial"/>
          <w:szCs w:val="24"/>
        </w:rPr>
        <w:t xml:space="preserve">. </w:t>
      </w:r>
      <w:r>
        <w:rPr>
          <w:rFonts w:cs="Arial"/>
          <w:szCs w:val="24"/>
        </w:rPr>
        <w:t>52</w:t>
      </w:r>
      <w:r w:rsidRPr="00021DF9">
        <w:rPr>
          <w:rFonts w:cs="Arial"/>
          <w:szCs w:val="24"/>
        </w:rPr>
        <w:t xml:space="preserve"> illustra, per fonti di finanziamento</w:t>
      </w:r>
      <w:r>
        <w:rPr>
          <w:rFonts w:cs="Arial"/>
          <w:szCs w:val="24"/>
        </w:rPr>
        <w:t>,</w:t>
      </w:r>
      <w:r w:rsidRPr="00021DF9">
        <w:rPr>
          <w:rFonts w:cs="Arial"/>
          <w:szCs w:val="24"/>
        </w:rPr>
        <w:t xml:space="preserve"> la situazione al 31 dicembre 2018, confrontando il finanziamento pianificato con quello già versato. Al 31 dicembre 2018 risulta che il 45% dei costi preventivati sono stati spesi, mentre nella </w:t>
      </w:r>
      <w:proofErr w:type="spellStart"/>
      <w:r>
        <w:rPr>
          <w:rFonts w:cs="Arial"/>
          <w:szCs w:val="24"/>
        </w:rPr>
        <w:t>tab</w:t>
      </w:r>
      <w:proofErr w:type="spellEnd"/>
      <w:r>
        <w:rPr>
          <w:rFonts w:cs="Arial"/>
          <w:szCs w:val="24"/>
        </w:rPr>
        <w:t>. 51</w:t>
      </w:r>
      <w:r w:rsidRPr="00021DF9">
        <w:rPr>
          <w:rFonts w:cs="Arial"/>
          <w:szCs w:val="24"/>
        </w:rPr>
        <w:t xml:space="preserve"> il 61% del finanziamento pianificato è già stato versato: la differenza rappresenta la liquidità necessaria per garantire il prosieguo del cantiere.</w:t>
      </w:r>
    </w:p>
    <w:p w:rsidR="0038264B" w:rsidRPr="00021DF9" w:rsidRDefault="0038264B" w:rsidP="00912084">
      <w:pPr>
        <w:rPr>
          <w:rFonts w:cs="Arial"/>
          <w:szCs w:val="24"/>
        </w:rPr>
      </w:pPr>
    </w:p>
    <w:p w:rsidR="00912084" w:rsidRPr="00021DF9" w:rsidRDefault="00912084" w:rsidP="006E5628">
      <w:pPr>
        <w:pStyle w:val="Tabella"/>
      </w:pPr>
      <w:r>
        <w:t xml:space="preserve"> </w:t>
      </w:r>
      <w:r w:rsidRPr="00C2796B">
        <w:t xml:space="preserve">Stato </w:t>
      </w:r>
      <w:r w:rsidRPr="002B1FF4">
        <w:t>del preventivo e dei pagamenti eseguiti fino al 31</w:t>
      </w:r>
      <w:r>
        <w:t xml:space="preserve"> dicembre </w:t>
      </w:r>
      <w:r w:rsidRPr="002B1FF4">
        <w:t>2018</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
        <w:gridCol w:w="3469"/>
        <w:gridCol w:w="1843"/>
        <w:gridCol w:w="1984"/>
        <w:gridCol w:w="1701"/>
      </w:tblGrid>
      <w:tr w:rsidR="00912084" w:rsidRPr="00060018" w:rsidTr="005A1E67">
        <w:trPr>
          <w:trHeight w:val="771"/>
        </w:trPr>
        <w:tc>
          <w:tcPr>
            <w:tcW w:w="642" w:type="dxa"/>
            <w:shd w:val="clear" w:color="auto" w:fill="FFFFFF"/>
            <w:noWrap/>
          </w:tcPr>
          <w:p w:rsidR="00912084" w:rsidRPr="00060018" w:rsidRDefault="00912084" w:rsidP="005A1E67">
            <w:pPr>
              <w:jc w:val="center"/>
              <w:rPr>
                <w:rFonts w:cs="Arial"/>
                <w:b/>
                <w:bCs/>
                <w:sz w:val="21"/>
                <w:szCs w:val="21"/>
                <w:lang w:val="it-CH" w:eastAsia="it-CH"/>
              </w:rPr>
            </w:pPr>
            <w:r w:rsidRPr="00060018">
              <w:rPr>
                <w:rFonts w:cs="Arial"/>
                <w:b/>
                <w:bCs/>
                <w:sz w:val="21"/>
                <w:szCs w:val="21"/>
                <w:lang w:val="it-CH" w:eastAsia="it-CH"/>
              </w:rPr>
              <w:t>CCC</w:t>
            </w:r>
          </w:p>
        </w:tc>
        <w:tc>
          <w:tcPr>
            <w:tcW w:w="3469" w:type="dxa"/>
            <w:shd w:val="clear" w:color="auto" w:fill="FFFFFF"/>
            <w:noWrap/>
          </w:tcPr>
          <w:p w:rsidR="00912084" w:rsidRPr="00060018" w:rsidRDefault="00912084" w:rsidP="005A1E67">
            <w:pPr>
              <w:jc w:val="center"/>
              <w:rPr>
                <w:rFonts w:cs="Arial"/>
                <w:sz w:val="21"/>
                <w:szCs w:val="21"/>
                <w:lang w:val="it-CH" w:eastAsia="it-CH"/>
              </w:rPr>
            </w:pPr>
          </w:p>
        </w:tc>
        <w:tc>
          <w:tcPr>
            <w:tcW w:w="1843" w:type="dxa"/>
            <w:shd w:val="clear" w:color="auto" w:fill="FFFFFF"/>
            <w:noWrap/>
          </w:tcPr>
          <w:p w:rsidR="00912084" w:rsidRPr="00060018" w:rsidRDefault="00912084" w:rsidP="005A1E67">
            <w:pPr>
              <w:jc w:val="center"/>
              <w:rPr>
                <w:rFonts w:cs="Arial"/>
                <w:sz w:val="21"/>
                <w:szCs w:val="21"/>
                <w:lang w:val="it-CH" w:eastAsia="it-CH"/>
              </w:rPr>
            </w:pPr>
            <w:r w:rsidRPr="00060018">
              <w:rPr>
                <w:rFonts w:cs="Arial"/>
                <w:b/>
                <w:bCs/>
                <w:sz w:val="21"/>
                <w:szCs w:val="21"/>
                <w:lang w:val="it-CH" w:eastAsia="it-CH"/>
              </w:rPr>
              <w:t>Previsione dei costi aggiornata al 31 dicembre 2018</w:t>
            </w:r>
          </w:p>
        </w:tc>
        <w:tc>
          <w:tcPr>
            <w:tcW w:w="1984" w:type="dxa"/>
            <w:shd w:val="clear" w:color="auto" w:fill="FFFFFF"/>
            <w:noWrap/>
          </w:tcPr>
          <w:p w:rsidR="00912084" w:rsidRPr="00060018" w:rsidRDefault="00912084" w:rsidP="005A1E67">
            <w:pPr>
              <w:jc w:val="center"/>
              <w:rPr>
                <w:rFonts w:cs="Arial"/>
                <w:b/>
                <w:bCs/>
                <w:sz w:val="21"/>
                <w:szCs w:val="21"/>
                <w:lang w:val="it-CH" w:eastAsia="it-CH"/>
              </w:rPr>
            </w:pPr>
            <w:r w:rsidRPr="00060018">
              <w:rPr>
                <w:rFonts w:cs="Arial"/>
                <w:b/>
                <w:bCs/>
                <w:sz w:val="21"/>
                <w:szCs w:val="21"/>
                <w:lang w:val="it-CH" w:eastAsia="it-CH"/>
              </w:rPr>
              <w:t>Pagamenti</w:t>
            </w:r>
          </w:p>
          <w:p w:rsidR="00912084" w:rsidRPr="00060018" w:rsidRDefault="00912084" w:rsidP="005A1E67">
            <w:pPr>
              <w:jc w:val="center"/>
              <w:rPr>
                <w:rFonts w:cs="Arial"/>
                <w:sz w:val="21"/>
                <w:szCs w:val="21"/>
                <w:lang w:val="it-CH" w:eastAsia="it-CH"/>
              </w:rPr>
            </w:pPr>
            <w:r w:rsidRPr="00060018">
              <w:rPr>
                <w:rFonts w:cs="Arial"/>
                <w:b/>
                <w:bCs/>
                <w:sz w:val="21"/>
                <w:szCs w:val="21"/>
                <w:lang w:val="it-CH" w:eastAsia="it-CH"/>
              </w:rPr>
              <w:t>eseguiti fino al</w:t>
            </w:r>
            <w:r w:rsidRPr="00060018">
              <w:rPr>
                <w:rFonts w:cs="Arial"/>
                <w:b/>
                <w:bCs/>
                <w:sz w:val="21"/>
                <w:szCs w:val="21"/>
                <w:lang w:val="it-CH" w:eastAsia="it-CH"/>
              </w:rPr>
              <w:br/>
              <w:t>31 dicembre 2018</w:t>
            </w:r>
          </w:p>
        </w:tc>
        <w:tc>
          <w:tcPr>
            <w:tcW w:w="1701" w:type="dxa"/>
            <w:shd w:val="clear" w:color="auto" w:fill="FFFFFF"/>
            <w:noWrap/>
          </w:tcPr>
          <w:p w:rsidR="00912084" w:rsidRPr="00060018" w:rsidRDefault="00912084" w:rsidP="005A1E67">
            <w:pPr>
              <w:jc w:val="center"/>
              <w:rPr>
                <w:rFonts w:cs="Arial"/>
                <w:sz w:val="21"/>
                <w:szCs w:val="21"/>
                <w:lang w:val="it-CH" w:eastAsia="it-CH"/>
              </w:rPr>
            </w:pPr>
            <w:r w:rsidRPr="00060018">
              <w:rPr>
                <w:rFonts w:cs="Arial"/>
                <w:b/>
                <w:bCs/>
                <w:sz w:val="21"/>
                <w:szCs w:val="21"/>
                <w:lang w:val="it-CH" w:eastAsia="it-CH"/>
              </w:rPr>
              <w:t>% pagamenti rispetto al preventivo</w:t>
            </w: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Cs/>
                <w:sz w:val="12"/>
                <w:szCs w:val="12"/>
                <w:lang w:val="it-CH" w:eastAsia="it-CH"/>
              </w:rPr>
            </w:pPr>
          </w:p>
        </w:tc>
        <w:tc>
          <w:tcPr>
            <w:tcW w:w="3469" w:type="dxa"/>
            <w:shd w:val="clear" w:color="auto" w:fill="FFFFFF"/>
            <w:noWrap/>
            <w:vAlign w:val="bottom"/>
          </w:tcPr>
          <w:p w:rsidR="00912084" w:rsidRPr="00060018" w:rsidRDefault="00912084" w:rsidP="005A1E67">
            <w:pPr>
              <w:jc w:val="left"/>
              <w:rPr>
                <w:rFonts w:cs="Arial"/>
                <w:bCs/>
                <w:sz w:val="12"/>
                <w:szCs w:val="12"/>
                <w:lang w:val="it-CH" w:eastAsia="it-CH"/>
              </w:rPr>
            </w:pPr>
          </w:p>
        </w:tc>
        <w:tc>
          <w:tcPr>
            <w:tcW w:w="1843" w:type="dxa"/>
            <w:shd w:val="clear" w:color="auto" w:fill="FFFFFF"/>
            <w:noWrap/>
            <w:vAlign w:val="bottom"/>
          </w:tcPr>
          <w:p w:rsidR="00912084" w:rsidRPr="00060018" w:rsidRDefault="00912084" w:rsidP="005A1E67">
            <w:pPr>
              <w:jc w:val="right"/>
              <w:rPr>
                <w:rFonts w:cs="Arial"/>
                <w:sz w:val="12"/>
                <w:szCs w:val="12"/>
                <w:lang w:val="it-CH" w:eastAsia="it-CH"/>
              </w:rPr>
            </w:pPr>
          </w:p>
        </w:tc>
        <w:tc>
          <w:tcPr>
            <w:tcW w:w="1984" w:type="dxa"/>
            <w:shd w:val="clear" w:color="auto" w:fill="FFFFFF"/>
            <w:noWrap/>
            <w:vAlign w:val="bottom"/>
          </w:tcPr>
          <w:p w:rsidR="00912084" w:rsidRPr="00060018" w:rsidRDefault="00912084" w:rsidP="005A1E67">
            <w:pPr>
              <w:jc w:val="right"/>
              <w:rPr>
                <w:rFonts w:cs="Arial"/>
                <w:sz w:val="12"/>
                <w:szCs w:val="12"/>
                <w:lang w:val="it-CH" w:eastAsia="it-CH"/>
              </w:rPr>
            </w:pPr>
          </w:p>
        </w:tc>
        <w:tc>
          <w:tcPr>
            <w:tcW w:w="1701" w:type="dxa"/>
            <w:shd w:val="clear" w:color="auto" w:fill="FFFFFF"/>
            <w:noWrap/>
            <w:vAlign w:val="bottom"/>
          </w:tcPr>
          <w:p w:rsidR="00912084" w:rsidRPr="00060018" w:rsidRDefault="00912084" w:rsidP="005A1E67">
            <w:pPr>
              <w:ind w:left="1642"/>
              <w:jc w:val="right"/>
              <w:rPr>
                <w:rFonts w:cs="Arial"/>
                <w:sz w:val="12"/>
                <w:szCs w:val="12"/>
                <w:lang w:val="it-CH" w:eastAsia="it-CH"/>
              </w:rPr>
            </w:pP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Cs/>
                <w:sz w:val="21"/>
                <w:szCs w:val="21"/>
                <w:lang w:val="it-CH" w:eastAsia="it-CH"/>
              </w:rPr>
            </w:pPr>
          </w:p>
        </w:tc>
        <w:tc>
          <w:tcPr>
            <w:tcW w:w="3469" w:type="dxa"/>
            <w:shd w:val="clear" w:color="auto" w:fill="FFFFFF"/>
            <w:noWrap/>
            <w:vAlign w:val="bottom"/>
          </w:tcPr>
          <w:p w:rsidR="00912084" w:rsidRPr="00060018" w:rsidRDefault="00912084" w:rsidP="005A1E67">
            <w:pPr>
              <w:jc w:val="left"/>
              <w:rPr>
                <w:rFonts w:cs="Arial"/>
                <w:bCs/>
                <w:sz w:val="21"/>
                <w:szCs w:val="21"/>
                <w:lang w:val="it-CH" w:eastAsia="it-CH"/>
              </w:rPr>
            </w:pPr>
            <w:r w:rsidRPr="00060018">
              <w:rPr>
                <w:rFonts w:cs="Arial"/>
                <w:b/>
                <w:bCs/>
                <w:sz w:val="21"/>
                <w:szCs w:val="21"/>
                <w:lang w:val="it-CH" w:eastAsia="it-CH"/>
              </w:rPr>
              <w:t>COSTRUZIONE</w:t>
            </w:r>
          </w:p>
        </w:tc>
        <w:tc>
          <w:tcPr>
            <w:tcW w:w="1843" w:type="dxa"/>
            <w:shd w:val="clear" w:color="auto" w:fill="FFFFFF"/>
            <w:noWrap/>
            <w:vAlign w:val="bottom"/>
          </w:tcPr>
          <w:p w:rsidR="00912084" w:rsidRPr="00060018" w:rsidRDefault="00912084" w:rsidP="005A1E67">
            <w:pPr>
              <w:jc w:val="right"/>
              <w:rPr>
                <w:rFonts w:cs="Arial"/>
                <w:sz w:val="21"/>
                <w:szCs w:val="21"/>
                <w:lang w:val="it-CH" w:eastAsia="it-CH"/>
              </w:rPr>
            </w:pPr>
          </w:p>
        </w:tc>
        <w:tc>
          <w:tcPr>
            <w:tcW w:w="1984" w:type="dxa"/>
            <w:shd w:val="clear" w:color="auto" w:fill="FFFFFF"/>
            <w:noWrap/>
            <w:vAlign w:val="bottom"/>
          </w:tcPr>
          <w:p w:rsidR="00912084" w:rsidRPr="00060018" w:rsidRDefault="00912084" w:rsidP="005A1E67">
            <w:pPr>
              <w:jc w:val="right"/>
              <w:rPr>
                <w:rFonts w:cs="Arial"/>
                <w:sz w:val="21"/>
                <w:szCs w:val="21"/>
                <w:lang w:val="it-CH" w:eastAsia="it-CH"/>
              </w:rPr>
            </w:pPr>
          </w:p>
        </w:tc>
        <w:tc>
          <w:tcPr>
            <w:tcW w:w="1701" w:type="dxa"/>
            <w:shd w:val="clear" w:color="auto" w:fill="FFFFFF"/>
            <w:noWrap/>
            <w:vAlign w:val="bottom"/>
          </w:tcPr>
          <w:p w:rsidR="00912084" w:rsidRPr="00060018" w:rsidRDefault="00912084" w:rsidP="005A1E67">
            <w:pPr>
              <w:jc w:val="right"/>
              <w:rPr>
                <w:rFonts w:cs="Arial"/>
                <w:sz w:val="21"/>
                <w:szCs w:val="21"/>
                <w:lang w:val="it-CH" w:eastAsia="it-CH"/>
              </w:rPr>
            </w:pP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
                <w:bCs/>
                <w:sz w:val="21"/>
                <w:szCs w:val="21"/>
                <w:lang w:val="it-CH" w:eastAsia="it-CH"/>
              </w:rPr>
            </w:pPr>
            <w:r w:rsidRPr="00060018">
              <w:rPr>
                <w:rFonts w:cs="Arial"/>
                <w:bCs/>
                <w:sz w:val="21"/>
                <w:szCs w:val="21"/>
                <w:lang w:val="it-CH" w:eastAsia="it-CH"/>
              </w:rPr>
              <w:t>1</w:t>
            </w:r>
          </w:p>
        </w:tc>
        <w:tc>
          <w:tcPr>
            <w:tcW w:w="3469" w:type="dxa"/>
            <w:shd w:val="clear" w:color="auto" w:fill="FFFFFF"/>
            <w:noWrap/>
            <w:vAlign w:val="bottom"/>
          </w:tcPr>
          <w:p w:rsidR="00912084" w:rsidRPr="00060018" w:rsidRDefault="00912084" w:rsidP="005A1E67">
            <w:pPr>
              <w:jc w:val="left"/>
              <w:rPr>
                <w:rFonts w:cs="Arial"/>
                <w:sz w:val="21"/>
                <w:szCs w:val="21"/>
                <w:lang w:val="it-CH" w:eastAsia="it-CH"/>
              </w:rPr>
            </w:pPr>
            <w:r w:rsidRPr="00060018">
              <w:rPr>
                <w:rFonts w:cs="Arial"/>
                <w:bCs/>
                <w:sz w:val="21"/>
                <w:szCs w:val="21"/>
                <w:lang w:val="it-CH" w:eastAsia="it-CH"/>
              </w:rPr>
              <w:t>Lavori preparatori</w:t>
            </w:r>
          </w:p>
        </w:tc>
        <w:tc>
          <w:tcPr>
            <w:tcW w:w="1843" w:type="dxa"/>
            <w:shd w:val="clear" w:color="auto" w:fill="FFFFFF"/>
            <w:noWrap/>
            <w:vAlign w:val="bottom"/>
          </w:tcPr>
          <w:p w:rsidR="00912084" w:rsidRPr="00060018" w:rsidRDefault="00912084" w:rsidP="005A1E67">
            <w:pPr>
              <w:jc w:val="right"/>
              <w:rPr>
                <w:rFonts w:cs="Arial"/>
                <w:sz w:val="21"/>
                <w:szCs w:val="21"/>
                <w:lang w:val="it-CH" w:eastAsia="it-CH"/>
              </w:rPr>
            </w:pPr>
            <w:r w:rsidRPr="00060018">
              <w:rPr>
                <w:rFonts w:cs="Arial"/>
                <w:sz w:val="21"/>
                <w:szCs w:val="21"/>
                <w:lang w:eastAsia="it-CH"/>
              </w:rPr>
              <w:t xml:space="preserve">5'006'860.- </w:t>
            </w:r>
          </w:p>
        </w:tc>
        <w:tc>
          <w:tcPr>
            <w:tcW w:w="1984" w:type="dxa"/>
            <w:shd w:val="clear" w:color="auto" w:fill="FFFFFF"/>
            <w:noWrap/>
            <w:vAlign w:val="bottom"/>
          </w:tcPr>
          <w:p w:rsidR="00912084" w:rsidRPr="00060018" w:rsidRDefault="00912084" w:rsidP="005A1E67">
            <w:pPr>
              <w:jc w:val="right"/>
              <w:rPr>
                <w:rFonts w:cs="Arial"/>
                <w:bCs/>
                <w:sz w:val="21"/>
                <w:szCs w:val="21"/>
                <w:lang w:val="it-CH" w:eastAsia="it-CH"/>
              </w:rPr>
            </w:pPr>
            <w:r w:rsidRPr="00060018">
              <w:rPr>
                <w:rFonts w:cs="Arial"/>
                <w:bCs/>
                <w:sz w:val="21"/>
                <w:szCs w:val="21"/>
                <w:lang w:val="it-CH" w:eastAsia="it-CH"/>
              </w:rPr>
              <w:t>4'162'839.-</w:t>
            </w:r>
            <w:r w:rsidRPr="00060018">
              <w:rPr>
                <w:rFonts w:cs="Arial"/>
                <w:sz w:val="21"/>
                <w:szCs w:val="21"/>
                <w:lang w:eastAsia="it-CH"/>
              </w:rPr>
              <w:t xml:space="preserve"> </w:t>
            </w:r>
          </w:p>
        </w:tc>
        <w:tc>
          <w:tcPr>
            <w:tcW w:w="1701" w:type="dxa"/>
            <w:shd w:val="clear" w:color="auto" w:fill="FFFFFF"/>
            <w:noWrap/>
            <w:vAlign w:val="bottom"/>
          </w:tcPr>
          <w:p w:rsidR="00912084" w:rsidRPr="00060018" w:rsidRDefault="00912084" w:rsidP="005A1E67">
            <w:pPr>
              <w:jc w:val="center"/>
              <w:rPr>
                <w:rFonts w:cs="Arial"/>
                <w:sz w:val="21"/>
                <w:szCs w:val="21"/>
                <w:lang w:val="it-CH" w:eastAsia="it-CH"/>
              </w:rPr>
            </w:pPr>
            <w:r w:rsidRPr="00060018">
              <w:rPr>
                <w:rFonts w:cs="Arial"/>
                <w:bCs/>
                <w:sz w:val="21"/>
                <w:szCs w:val="21"/>
                <w:lang w:val="it-CH" w:eastAsia="it-CH"/>
              </w:rPr>
              <w:t>83%</w:t>
            </w: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
                <w:bCs/>
                <w:sz w:val="21"/>
                <w:szCs w:val="21"/>
                <w:lang w:val="it-CH" w:eastAsia="it-CH"/>
              </w:rPr>
            </w:pPr>
            <w:r w:rsidRPr="00060018">
              <w:rPr>
                <w:rFonts w:cs="Arial"/>
                <w:bCs/>
                <w:sz w:val="21"/>
                <w:szCs w:val="21"/>
                <w:lang w:val="it-CH" w:eastAsia="it-CH"/>
              </w:rPr>
              <w:t>2</w:t>
            </w:r>
          </w:p>
        </w:tc>
        <w:tc>
          <w:tcPr>
            <w:tcW w:w="3469" w:type="dxa"/>
            <w:shd w:val="clear" w:color="auto" w:fill="FFFFFF"/>
            <w:noWrap/>
            <w:vAlign w:val="bottom"/>
          </w:tcPr>
          <w:p w:rsidR="00912084" w:rsidRPr="00060018" w:rsidRDefault="00912084" w:rsidP="005A1E67">
            <w:pPr>
              <w:jc w:val="left"/>
              <w:rPr>
                <w:rFonts w:cs="Arial"/>
                <w:sz w:val="21"/>
                <w:szCs w:val="21"/>
                <w:lang w:val="it-CH" w:eastAsia="it-CH"/>
              </w:rPr>
            </w:pPr>
            <w:r w:rsidRPr="00060018">
              <w:rPr>
                <w:rFonts w:cs="Arial"/>
                <w:bCs/>
                <w:sz w:val="21"/>
                <w:szCs w:val="21"/>
                <w:lang w:val="it-CH" w:eastAsia="it-CH"/>
              </w:rPr>
              <w:t>Edificio</w:t>
            </w:r>
          </w:p>
        </w:tc>
        <w:tc>
          <w:tcPr>
            <w:tcW w:w="1843" w:type="dxa"/>
            <w:shd w:val="clear" w:color="auto" w:fill="FFFFFF"/>
            <w:noWrap/>
            <w:vAlign w:val="bottom"/>
          </w:tcPr>
          <w:p w:rsidR="00912084" w:rsidRPr="00060018" w:rsidRDefault="00912084" w:rsidP="005A1E67">
            <w:pPr>
              <w:jc w:val="right"/>
              <w:rPr>
                <w:rFonts w:cs="Arial"/>
                <w:sz w:val="21"/>
                <w:szCs w:val="21"/>
                <w:lang w:eastAsia="it-CH"/>
              </w:rPr>
            </w:pPr>
            <w:r w:rsidRPr="00060018">
              <w:rPr>
                <w:rFonts w:cs="Arial"/>
                <w:sz w:val="21"/>
                <w:szCs w:val="21"/>
                <w:lang w:eastAsia="it-CH"/>
              </w:rPr>
              <w:t xml:space="preserve">70'932'889.- </w:t>
            </w:r>
          </w:p>
        </w:tc>
        <w:tc>
          <w:tcPr>
            <w:tcW w:w="1984" w:type="dxa"/>
            <w:shd w:val="clear" w:color="auto" w:fill="FFFFFF"/>
            <w:noWrap/>
            <w:vAlign w:val="bottom"/>
          </w:tcPr>
          <w:p w:rsidR="00912084" w:rsidRPr="00060018" w:rsidRDefault="00912084" w:rsidP="005A1E67">
            <w:pPr>
              <w:jc w:val="right"/>
              <w:rPr>
                <w:rFonts w:cs="Arial"/>
                <w:sz w:val="21"/>
                <w:szCs w:val="21"/>
                <w:lang w:val="it-CH" w:eastAsia="it-CH"/>
              </w:rPr>
            </w:pPr>
            <w:r w:rsidRPr="00060018">
              <w:rPr>
                <w:rFonts w:cs="Arial"/>
                <w:bCs/>
                <w:sz w:val="21"/>
                <w:szCs w:val="21"/>
                <w:lang w:val="it-CH" w:eastAsia="it-CH"/>
              </w:rPr>
              <w:t>35'535'441.-</w:t>
            </w:r>
            <w:r w:rsidRPr="00060018">
              <w:rPr>
                <w:rFonts w:cs="Arial"/>
                <w:sz w:val="21"/>
                <w:szCs w:val="21"/>
                <w:lang w:eastAsia="it-CH"/>
              </w:rPr>
              <w:t xml:space="preserve"> </w:t>
            </w:r>
          </w:p>
        </w:tc>
        <w:tc>
          <w:tcPr>
            <w:tcW w:w="1701" w:type="dxa"/>
            <w:shd w:val="clear" w:color="auto" w:fill="FFFFFF"/>
            <w:noWrap/>
            <w:vAlign w:val="bottom"/>
          </w:tcPr>
          <w:p w:rsidR="00912084" w:rsidRPr="00060018" w:rsidRDefault="00912084" w:rsidP="005A1E67">
            <w:pPr>
              <w:jc w:val="center"/>
              <w:rPr>
                <w:rFonts w:cs="Arial"/>
                <w:sz w:val="21"/>
                <w:szCs w:val="21"/>
                <w:lang w:val="it-CH" w:eastAsia="it-CH"/>
              </w:rPr>
            </w:pPr>
            <w:r w:rsidRPr="00060018">
              <w:rPr>
                <w:rFonts w:cs="Arial"/>
                <w:bCs/>
                <w:sz w:val="21"/>
                <w:szCs w:val="21"/>
                <w:lang w:val="it-CH" w:eastAsia="it-CH"/>
              </w:rPr>
              <w:t>50%</w:t>
            </w: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
                <w:bCs/>
                <w:sz w:val="21"/>
                <w:szCs w:val="21"/>
                <w:lang w:val="it-CH" w:eastAsia="it-CH"/>
              </w:rPr>
            </w:pPr>
            <w:r w:rsidRPr="00060018">
              <w:rPr>
                <w:rFonts w:cs="Arial"/>
                <w:bCs/>
                <w:sz w:val="21"/>
                <w:szCs w:val="21"/>
                <w:lang w:val="it-CH" w:eastAsia="it-CH"/>
              </w:rPr>
              <w:t>3</w:t>
            </w:r>
          </w:p>
        </w:tc>
        <w:tc>
          <w:tcPr>
            <w:tcW w:w="3469" w:type="dxa"/>
            <w:shd w:val="clear" w:color="auto" w:fill="FFFFFF"/>
            <w:noWrap/>
            <w:vAlign w:val="bottom"/>
          </w:tcPr>
          <w:p w:rsidR="00912084" w:rsidRPr="00060018" w:rsidRDefault="00912084" w:rsidP="005A1E67">
            <w:pPr>
              <w:jc w:val="left"/>
              <w:rPr>
                <w:rFonts w:cs="Arial"/>
                <w:sz w:val="21"/>
                <w:szCs w:val="21"/>
                <w:lang w:val="it-CH" w:eastAsia="it-CH"/>
              </w:rPr>
            </w:pPr>
            <w:r w:rsidRPr="00060018">
              <w:rPr>
                <w:rFonts w:cs="Arial"/>
                <w:bCs/>
                <w:sz w:val="21"/>
                <w:szCs w:val="21"/>
                <w:lang w:val="it-CH" w:eastAsia="it-CH"/>
              </w:rPr>
              <w:t>Attrezzature di esercizio</w:t>
            </w:r>
          </w:p>
        </w:tc>
        <w:tc>
          <w:tcPr>
            <w:tcW w:w="1843" w:type="dxa"/>
            <w:shd w:val="clear" w:color="auto" w:fill="FFFFFF"/>
            <w:noWrap/>
            <w:vAlign w:val="bottom"/>
          </w:tcPr>
          <w:p w:rsidR="00912084" w:rsidRPr="00060018" w:rsidRDefault="00912084" w:rsidP="005A1E67">
            <w:pPr>
              <w:jc w:val="right"/>
              <w:rPr>
                <w:rFonts w:cs="Arial"/>
                <w:sz w:val="21"/>
                <w:szCs w:val="21"/>
                <w:lang w:eastAsia="it-CH"/>
              </w:rPr>
            </w:pPr>
            <w:r w:rsidRPr="00060018">
              <w:rPr>
                <w:rFonts w:cs="Arial"/>
                <w:sz w:val="21"/>
                <w:szCs w:val="21"/>
                <w:lang w:eastAsia="it-CH"/>
              </w:rPr>
              <w:t xml:space="preserve">1'795'001.- </w:t>
            </w:r>
          </w:p>
        </w:tc>
        <w:tc>
          <w:tcPr>
            <w:tcW w:w="1984" w:type="dxa"/>
            <w:shd w:val="clear" w:color="auto" w:fill="FFFFFF"/>
            <w:noWrap/>
            <w:vAlign w:val="bottom"/>
          </w:tcPr>
          <w:p w:rsidR="00912084" w:rsidRPr="00060018" w:rsidRDefault="00912084" w:rsidP="005A1E67">
            <w:pPr>
              <w:jc w:val="right"/>
              <w:rPr>
                <w:rFonts w:cs="Arial"/>
                <w:sz w:val="21"/>
                <w:szCs w:val="21"/>
                <w:lang w:val="it-CH" w:eastAsia="it-CH"/>
              </w:rPr>
            </w:pPr>
            <w:r w:rsidRPr="00060018">
              <w:rPr>
                <w:rFonts w:cs="Arial"/>
                <w:bCs/>
                <w:sz w:val="21"/>
                <w:szCs w:val="21"/>
                <w:lang w:val="it-CH" w:eastAsia="it-CH"/>
              </w:rPr>
              <w:t>0</w:t>
            </w:r>
            <w:r w:rsidRPr="00060018">
              <w:rPr>
                <w:rFonts w:cs="Arial"/>
                <w:sz w:val="21"/>
                <w:szCs w:val="21"/>
                <w:lang w:eastAsia="it-CH"/>
              </w:rPr>
              <w:t xml:space="preserve"> </w:t>
            </w:r>
          </w:p>
        </w:tc>
        <w:tc>
          <w:tcPr>
            <w:tcW w:w="1701" w:type="dxa"/>
            <w:shd w:val="clear" w:color="auto" w:fill="FFFFFF"/>
            <w:noWrap/>
            <w:vAlign w:val="bottom"/>
          </w:tcPr>
          <w:p w:rsidR="00912084" w:rsidRPr="00060018" w:rsidRDefault="00912084" w:rsidP="005A1E67">
            <w:pPr>
              <w:jc w:val="center"/>
              <w:rPr>
                <w:rFonts w:cs="Arial"/>
                <w:sz w:val="21"/>
                <w:szCs w:val="21"/>
                <w:lang w:val="it-CH" w:eastAsia="it-CH"/>
              </w:rPr>
            </w:pPr>
            <w:r w:rsidRPr="00060018">
              <w:rPr>
                <w:rFonts w:cs="Arial"/>
                <w:bCs/>
                <w:sz w:val="21"/>
                <w:szCs w:val="21"/>
                <w:lang w:val="it-CH" w:eastAsia="it-CH"/>
              </w:rPr>
              <w:t>0%</w:t>
            </w: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
                <w:bCs/>
                <w:sz w:val="21"/>
                <w:szCs w:val="21"/>
                <w:lang w:val="it-CH" w:eastAsia="it-CH"/>
              </w:rPr>
            </w:pPr>
            <w:r w:rsidRPr="00060018">
              <w:rPr>
                <w:rFonts w:cs="Arial"/>
                <w:bCs/>
                <w:sz w:val="21"/>
                <w:szCs w:val="21"/>
                <w:lang w:val="it-CH" w:eastAsia="it-CH"/>
              </w:rPr>
              <w:t>4</w:t>
            </w:r>
          </w:p>
        </w:tc>
        <w:tc>
          <w:tcPr>
            <w:tcW w:w="3469" w:type="dxa"/>
            <w:shd w:val="clear" w:color="auto" w:fill="FFFFFF"/>
            <w:noWrap/>
            <w:vAlign w:val="bottom"/>
          </w:tcPr>
          <w:p w:rsidR="00912084" w:rsidRPr="00060018" w:rsidRDefault="00912084" w:rsidP="005A1E67">
            <w:pPr>
              <w:jc w:val="left"/>
              <w:rPr>
                <w:rFonts w:cs="Arial"/>
                <w:sz w:val="21"/>
                <w:szCs w:val="21"/>
                <w:lang w:val="it-CH" w:eastAsia="it-CH"/>
              </w:rPr>
            </w:pPr>
            <w:r w:rsidRPr="00060018">
              <w:rPr>
                <w:rFonts w:cs="Arial"/>
                <w:bCs/>
                <w:sz w:val="21"/>
                <w:szCs w:val="21"/>
                <w:lang w:val="it-CH" w:eastAsia="it-CH"/>
              </w:rPr>
              <w:t>Lavori esterni</w:t>
            </w:r>
          </w:p>
        </w:tc>
        <w:tc>
          <w:tcPr>
            <w:tcW w:w="1843" w:type="dxa"/>
            <w:shd w:val="clear" w:color="auto" w:fill="FFFFFF"/>
            <w:noWrap/>
            <w:vAlign w:val="bottom"/>
          </w:tcPr>
          <w:p w:rsidR="00912084" w:rsidRPr="00060018" w:rsidRDefault="00912084" w:rsidP="005A1E67">
            <w:pPr>
              <w:jc w:val="right"/>
              <w:rPr>
                <w:rFonts w:cs="Arial"/>
                <w:sz w:val="21"/>
                <w:szCs w:val="21"/>
                <w:lang w:eastAsia="it-CH"/>
              </w:rPr>
            </w:pPr>
            <w:r w:rsidRPr="00060018">
              <w:rPr>
                <w:rFonts w:cs="Arial"/>
                <w:sz w:val="21"/>
                <w:szCs w:val="21"/>
                <w:lang w:eastAsia="it-CH"/>
              </w:rPr>
              <w:t xml:space="preserve">1'188'261.- </w:t>
            </w:r>
          </w:p>
        </w:tc>
        <w:tc>
          <w:tcPr>
            <w:tcW w:w="1984" w:type="dxa"/>
            <w:shd w:val="clear" w:color="auto" w:fill="FFFFFF"/>
            <w:noWrap/>
            <w:vAlign w:val="bottom"/>
          </w:tcPr>
          <w:p w:rsidR="00912084" w:rsidRPr="00060018" w:rsidRDefault="00912084" w:rsidP="005A1E67">
            <w:pPr>
              <w:jc w:val="right"/>
              <w:rPr>
                <w:rFonts w:cs="Arial"/>
                <w:sz w:val="21"/>
                <w:szCs w:val="21"/>
                <w:lang w:val="it-CH" w:eastAsia="it-CH"/>
              </w:rPr>
            </w:pPr>
            <w:r w:rsidRPr="00060018">
              <w:rPr>
                <w:rFonts w:cs="Arial"/>
                <w:bCs/>
                <w:sz w:val="21"/>
                <w:szCs w:val="21"/>
                <w:lang w:val="it-CH" w:eastAsia="it-CH"/>
              </w:rPr>
              <w:t>3'290.-</w:t>
            </w:r>
            <w:r w:rsidRPr="00060018">
              <w:rPr>
                <w:rFonts w:cs="Arial"/>
                <w:sz w:val="21"/>
                <w:szCs w:val="21"/>
                <w:lang w:eastAsia="it-CH"/>
              </w:rPr>
              <w:t xml:space="preserve"> </w:t>
            </w:r>
          </w:p>
        </w:tc>
        <w:tc>
          <w:tcPr>
            <w:tcW w:w="1701" w:type="dxa"/>
            <w:shd w:val="clear" w:color="auto" w:fill="FFFFFF"/>
            <w:noWrap/>
            <w:vAlign w:val="bottom"/>
          </w:tcPr>
          <w:p w:rsidR="00912084" w:rsidRPr="00060018" w:rsidRDefault="00912084" w:rsidP="005A1E67">
            <w:pPr>
              <w:jc w:val="center"/>
              <w:rPr>
                <w:rFonts w:cs="Arial"/>
                <w:sz w:val="21"/>
                <w:szCs w:val="21"/>
                <w:lang w:val="it-CH" w:eastAsia="it-CH"/>
              </w:rPr>
            </w:pPr>
            <w:r w:rsidRPr="00060018">
              <w:rPr>
                <w:rFonts w:cs="Arial"/>
                <w:bCs/>
                <w:sz w:val="21"/>
                <w:szCs w:val="21"/>
                <w:lang w:val="it-CH" w:eastAsia="it-CH"/>
              </w:rPr>
              <w:t>0%</w:t>
            </w: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
                <w:bCs/>
                <w:sz w:val="21"/>
                <w:szCs w:val="21"/>
                <w:lang w:val="it-CH" w:eastAsia="it-CH"/>
              </w:rPr>
            </w:pPr>
            <w:r w:rsidRPr="00060018">
              <w:rPr>
                <w:rFonts w:cs="Arial"/>
                <w:bCs/>
                <w:sz w:val="21"/>
                <w:szCs w:val="21"/>
                <w:lang w:val="it-CH" w:eastAsia="it-CH"/>
              </w:rPr>
              <w:t>5</w:t>
            </w:r>
          </w:p>
        </w:tc>
        <w:tc>
          <w:tcPr>
            <w:tcW w:w="3469" w:type="dxa"/>
            <w:shd w:val="clear" w:color="auto" w:fill="FFFFFF"/>
            <w:noWrap/>
            <w:vAlign w:val="bottom"/>
          </w:tcPr>
          <w:p w:rsidR="00912084" w:rsidRPr="00060018" w:rsidRDefault="00912084" w:rsidP="005A1E67">
            <w:pPr>
              <w:jc w:val="left"/>
              <w:rPr>
                <w:rFonts w:cs="Arial"/>
                <w:sz w:val="21"/>
                <w:szCs w:val="21"/>
                <w:lang w:val="it-CH" w:eastAsia="it-CH"/>
              </w:rPr>
            </w:pPr>
            <w:r w:rsidRPr="00060018">
              <w:rPr>
                <w:rFonts w:cs="Arial"/>
                <w:bCs/>
                <w:sz w:val="21"/>
                <w:szCs w:val="21"/>
                <w:lang w:val="it-CH" w:eastAsia="it-CH"/>
              </w:rPr>
              <w:t>Costi secondari e conti transitori</w:t>
            </w:r>
          </w:p>
        </w:tc>
        <w:tc>
          <w:tcPr>
            <w:tcW w:w="1843" w:type="dxa"/>
            <w:shd w:val="clear" w:color="auto" w:fill="FFFFFF"/>
            <w:noWrap/>
            <w:vAlign w:val="bottom"/>
          </w:tcPr>
          <w:p w:rsidR="00912084" w:rsidRPr="00060018" w:rsidRDefault="00912084" w:rsidP="005A1E67">
            <w:pPr>
              <w:jc w:val="right"/>
              <w:rPr>
                <w:rFonts w:cs="Arial"/>
                <w:sz w:val="21"/>
                <w:szCs w:val="21"/>
                <w:lang w:eastAsia="it-CH"/>
              </w:rPr>
            </w:pPr>
            <w:r w:rsidRPr="00060018">
              <w:rPr>
                <w:rFonts w:cs="Arial"/>
                <w:sz w:val="21"/>
                <w:szCs w:val="21"/>
                <w:lang w:eastAsia="it-CH"/>
              </w:rPr>
              <w:t xml:space="preserve">7'891'013.- </w:t>
            </w:r>
          </w:p>
        </w:tc>
        <w:tc>
          <w:tcPr>
            <w:tcW w:w="1984" w:type="dxa"/>
            <w:shd w:val="clear" w:color="auto" w:fill="FFFFFF"/>
            <w:noWrap/>
            <w:vAlign w:val="bottom"/>
          </w:tcPr>
          <w:p w:rsidR="00912084" w:rsidRPr="00060018" w:rsidRDefault="00912084" w:rsidP="005A1E67">
            <w:pPr>
              <w:jc w:val="right"/>
              <w:rPr>
                <w:rFonts w:cs="Arial"/>
                <w:sz w:val="21"/>
                <w:szCs w:val="21"/>
                <w:lang w:val="it-CH" w:eastAsia="it-CH"/>
              </w:rPr>
            </w:pPr>
            <w:r w:rsidRPr="00060018">
              <w:rPr>
                <w:rFonts w:cs="Arial"/>
                <w:bCs/>
                <w:sz w:val="21"/>
                <w:szCs w:val="21"/>
                <w:lang w:val="it-CH" w:eastAsia="it-CH"/>
              </w:rPr>
              <w:t>3'424'509.-</w:t>
            </w:r>
            <w:r w:rsidRPr="00060018">
              <w:rPr>
                <w:rFonts w:cs="Arial"/>
                <w:sz w:val="21"/>
                <w:szCs w:val="21"/>
                <w:lang w:eastAsia="it-CH"/>
              </w:rPr>
              <w:t xml:space="preserve"> </w:t>
            </w:r>
          </w:p>
        </w:tc>
        <w:tc>
          <w:tcPr>
            <w:tcW w:w="1701" w:type="dxa"/>
            <w:shd w:val="clear" w:color="auto" w:fill="FFFFFF"/>
            <w:noWrap/>
            <w:vAlign w:val="bottom"/>
          </w:tcPr>
          <w:p w:rsidR="00912084" w:rsidRPr="00060018" w:rsidRDefault="00912084" w:rsidP="005A1E67">
            <w:pPr>
              <w:jc w:val="center"/>
              <w:rPr>
                <w:rFonts w:cs="Arial"/>
                <w:sz w:val="21"/>
                <w:szCs w:val="21"/>
                <w:lang w:val="it-CH" w:eastAsia="it-CH"/>
              </w:rPr>
            </w:pPr>
            <w:r w:rsidRPr="00060018">
              <w:rPr>
                <w:rFonts w:cs="Arial"/>
                <w:bCs/>
                <w:sz w:val="21"/>
                <w:szCs w:val="21"/>
                <w:lang w:val="it-CH" w:eastAsia="it-CH"/>
              </w:rPr>
              <w:t>43%</w:t>
            </w: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Cs/>
                <w:sz w:val="21"/>
                <w:szCs w:val="21"/>
                <w:lang w:val="it-CH" w:eastAsia="it-CH"/>
              </w:rPr>
            </w:pPr>
            <w:r w:rsidRPr="00060018">
              <w:rPr>
                <w:rFonts w:cs="Arial"/>
                <w:bCs/>
                <w:sz w:val="21"/>
                <w:szCs w:val="21"/>
                <w:lang w:val="it-CH" w:eastAsia="it-CH"/>
              </w:rPr>
              <w:t>7</w:t>
            </w:r>
          </w:p>
        </w:tc>
        <w:tc>
          <w:tcPr>
            <w:tcW w:w="3469" w:type="dxa"/>
            <w:shd w:val="clear" w:color="auto" w:fill="FFFFFF"/>
            <w:noWrap/>
            <w:vAlign w:val="bottom"/>
          </w:tcPr>
          <w:p w:rsidR="00912084" w:rsidRPr="00060018" w:rsidRDefault="00912084" w:rsidP="005A1E67">
            <w:pPr>
              <w:jc w:val="left"/>
              <w:rPr>
                <w:rFonts w:cs="Arial"/>
                <w:bCs/>
                <w:sz w:val="21"/>
                <w:szCs w:val="21"/>
                <w:lang w:val="it-CH" w:eastAsia="it-CH"/>
              </w:rPr>
            </w:pPr>
            <w:r w:rsidRPr="00060018">
              <w:rPr>
                <w:rFonts w:cs="Arial"/>
                <w:bCs/>
                <w:sz w:val="21"/>
                <w:szCs w:val="21"/>
                <w:lang w:val="it-CH" w:eastAsia="it-CH"/>
              </w:rPr>
              <w:t>Attrezzature di esercizio primarie</w:t>
            </w:r>
          </w:p>
        </w:tc>
        <w:tc>
          <w:tcPr>
            <w:tcW w:w="1843" w:type="dxa"/>
            <w:shd w:val="clear" w:color="auto" w:fill="FFFFFF"/>
            <w:noWrap/>
            <w:vAlign w:val="bottom"/>
          </w:tcPr>
          <w:p w:rsidR="00912084" w:rsidRPr="00060018" w:rsidRDefault="00912084" w:rsidP="005A1E67">
            <w:pPr>
              <w:jc w:val="right"/>
              <w:rPr>
                <w:rFonts w:cs="Arial"/>
                <w:sz w:val="21"/>
                <w:szCs w:val="21"/>
                <w:lang w:eastAsia="it-CH"/>
              </w:rPr>
            </w:pPr>
            <w:r w:rsidRPr="00060018">
              <w:rPr>
                <w:rFonts w:cs="Arial"/>
                <w:sz w:val="21"/>
                <w:szCs w:val="21"/>
                <w:lang w:eastAsia="it-CH"/>
              </w:rPr>
              <w:t xml:space="preserve">5'900'989.- </w:t>
            </w:r>
          </w:p>
        </w:tc>
        <w:tc>
          <w:tcPr>
            <w:tcW w:w="1984" w:type="dxa"/>
            <w:shd w:val="clear" w:color="auto" w:fill="FFFFFF"/>
            <w:noWrap/>
            <w:vAlign w:val="bottom"/>
          </w:tcPr>
          <w:p w:rsidR="00912084" w:rsidRPr="00060018" w:rsidRDefault="00912084" w:rsidP="005A1E67">
            <w:pPr>
              <w:jc w:val="right"/>
              <w:rPr>
                <w:rFonts w:cs="Arial"/>
                <w:bCs/>
                <w:sz w:val="21"/>
                <w:szCs w:val="21"/>
                <w:lang w:val="it-CH" w:eastAsia="it-CH"/>
              </w:rPr>
            </w:pPr>
            <w:r w:rsidRPr="00060018">
              <w:rPr>
                <w:rFonts w:cs="Arial"/>
                <w:bCs/>
                <w:sz w:val="21"/>
                <w:szCs w:val="21"/>
                <w:lang w:val="it-CH" w:eastAsia="it-CH"/>
              </w:rPr>
              <w:t xml:space="preserve">24'658.- </w:t>
            </w:r>
          </w:p>
        </w:tc>
        <w:tc>
          <w:tcPr>
            <w:tcW w:w="1701" w:type="dxa"/>
            <w:shd w:val="clear" w:color="auto" w:fill="FFFFFF"/>
            <w:noWrap/>
            <w:vAlign w:val="bottom"/>
          </w:tcPr>
          <w:p w:rsidR="00912084" w:rsidRPr="00060018" w:rsidRDefault="00912084" w:rsidP="005A1E67">
            <w:pPr>
              <w:jc w:val="center"/>
              <w:rPr>
                <w:rFonts w:cs="Arial"/>
                <w:bCs/>
                <w:sz w:val="21"/>
                <w:szCs w:val="21"/>
                <w:lang w:val="it-CH" w:eastAsia="it-CH"/>
              </w:rPr>
            </w:pPr>
            <w:r w:rsidRPr="00060018">
              <w:rPr>
                <w:rFonts w:cs="Arial"/>
                <w:bCs/>
                <w:sz w:val="21"/>
                <w:szCs w:val="21"/>
                <w:lang w:val="it-CH" w:eastAsia="it-CH"/>
              </w:rPr>
              <w:t>0%</w:t>
            </w: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Cs/>
                <w:sz w:val="21"/>
                <w:szCs w:val="21"/>
                <w:lang w:val="it-CH" w:eastAsia="it-CH"/>
              </w:rPr>
            </w:pPr>
            <w:r w:rsidRPr="00060018">
              <w:rPr>
                <w:rFonts w:cs="Arial"/>
                <w:bCs/>
                <w:sz w:val="21"/>
                <w:szCs w:val="21"/>
                <w:lang w:val="it-CH" w:eastAsia="it-CH"/>
              </w:rPr>
              <w:t>9</w:t>
            </w:r>
          </w:p>
        </w:tc>
        <w:tc>
          <w:tcPr>
            <w:tcW w:w="3469" w:type="dxa"/>
            <w:shd w:val="clear" w:color="auto" w:fill="FFFFFF"/>
            <w:noWrap/>
            <w:vAlign w:val="bottom"/>
          </w:tcPr>
          <w:p w:rsidR="00912084" w:rsidRPr="00060018" w:rsidRDefault="00912084" w:rsidP="005A1E67">
            <w:pPr>
              <w:jc w:val="left"/>
              <w:rPr>
                <w:rFonts w:cs="Arial"/>
                <w:bCs/>
                <w:sz w:val="21"/>
                <w:szCs w:val="21"/>
                <w:lang w:val="it-CH" w:eastAsia="it-CH"/>
              </w:rPr>
            </w:pPr>
            <w:r w:rsidRPr="00060018">
              <w:rPr>
                <w:rFonts w:cs="Arial"/>
                <w:bCs/>
                <w:sz w:val="21"/>
                <w:szCs w:val="21"/>
                <w:lang w:val="it-CH" w:eastAsia="it-CH"/>
              </w:rPr>
              <w:t>Arredo</w:t>
            </w:r>
          </w:p>
        </w:tc>
        <w:tc>
          <w:tcPr>
            <w:tcW w:w="1843" w:type="dxa"/>
            <w:shd w:val="clear" w:color="auto" w:fill="FFFFFF"/>
            <w:noWrap/>
            <w:vAlign w:val="bottom"/>
          </w:tcPr>
          <w:p w:rsidR="00912084" w:rsidRPr="00060018" w:rsidRDefault="00912084" w:rsidP="005A1E67">
            <w:pPr>
              <w:jc w:val="right"/>
              <w:rPr>
                <w:rFonts w:cs="Arial"/>
                <w:sz w:val="21"/>
                <w:szCs w:val="21"/>
                <w:lang w:eastAsia="it-CH"/>
              </w:rPr>
            </w:pPr>
            <w:r w:rsidRPr="00060018">
              <w:rPr>
                <w:rFonts w:cs="Arial"/>
                <w:sz w:val="21"/>
                <w:szCs w:val="21"/>
                <w:lang w:eastAsia="it-CH"/>
              </w:rPr>
              <w:t xml:space="preserve">3'294'000.- </w:t>
            </w:r>
          </w:p>
        </w:tc>
        <w:tc>
          <w:tcPr>
            <w:tcW w:w="1984" w:type="dxa"/>
            <w:shd w:val="clear" w:color="auto" w:fill="FFFFFF"/>
            <w:noWrap/>
            <w:vAlign w:val="bottom"/>
          </w:tcPr>
          <w:p w:rsidR="00912084" w:rsidRPr="00060018" w:rsidRDefault="00912084" w:rsidP="005A1E67">
            <w:pPr>
              <w:jc w:val="right"/>
              <w:rPr>
                <w:rFonts w:cs="Arial"/>
                <w:bCs/>
                <w:sz w:val="21"/>
                <w:szCs w:val="21"/>
                <w:lang w:val="it-CH" w:eastAsia="it-CH"/>
              </w:rPr>
            </w:pPr>
            <w:r w:rsidRPr="00060018">
              <w:rPr>
                <w:rFonts w:cs="Arial"/>
                <w:bCs/>
                <w:sz w:val="21"/>
                <w:szCs w:val="21"/>
                <w:lang w:val="it-CH" w:eastAsia="it-CH"/>
              </w:rPr>
              <w:t>0</w:t>
            </w:r>
            <w:r w:rsidRPr="00060018">
              <w:rPr>
                <w:rFonts w:cs="Arial"/>
                <w:sz w:val="21"/>
                <w:szCs w:val="21"/>
                <w:lang w:eastAsia="it-CH"/>
              </w:rPr>
              <w:t xml:space="preserve"> </w:t>
            </w:r>
          </w:p>
        </w:tc>
        <w:tc>
          <w:tcPr>
            <w:tcW w:w="1701" w:type="dxa"/>
            <w:shd w:val="clear" w:color="auto" w:fill="FFFFFF"/>
            <w:noWrap/>
            <w:vAlign w:val="bottom"/>
          </w:tcPr>
          <w:p w:rsidR="00912084" w:rsidRPr="00060018" w:rsidRDefault="00912084" w:rsidP="005A1E67">
            <w:pPr>
              <w:jc w:val="center"/>
              <w:rPr>
                <w:rFonts w:cs="Arial"/>
                <w:bCs/>
                <w:sz w:val="21"/>
                <w:szCs w:val="21"/>
                <w:lang w:val="it-CH" w:eastAsia="it-CH"/>
              </w:rPr>
            </w:pPr>
            <w:r w:rsidRPr="00060018">
              <w:rPr>
                <w:rFonts w:cs="Arial"/>
                <w:bCs/>
                <w:sz w:val="21"/>
                <w:szCs w:val="21"/>
                <w:lang w:val="it-CH" w:eastAsia="it-CH"/>
              </w:rPr>
              <w:t>0%</w:t>
            </w:r>
          </w:p>
        </w:tc>
      </w:tr>
      <w:tr w:rsidR="00912084" w:rsidRPr="00060018" w:rsidTr="005A1E67">
        <w:tc>
          <w:tcPr>
            <w:tcW w:w="642" w:type="dxa"/>
            <w:shd w:val="clear" w:color="auto" w:fill="FFFFFF"/>
            <w:noWrap/>
            <w:vAlign w:val="bottom"/>
          </w:tcPr>
          <w:p w:rsidR="00912084" w:rsidRPr="00060018" w:rsidRDefault="00912084" w:rsidP="005A1E67">
            <w:pPr>
              <w:jc w:val="center"/>
              <w:rPr>
                <w:rFonts w:cs="Arial"/>
                <w:bCs/>
                <w:color w:val="000000"/>
                <w:sz w:val="21"/>
                <w:szCs w:val="21"/>
                <w:lang w:val="it-CH" w:eastAsia="it-CH"/>
              </w:rPr>
            </w:pPr>
          </w:p>
        </w:tc>
        <w:tc>
          <w:tcPr>
            <w:tcW w:w="3469" w:type="dxa"/>
            <w:shd w:val="clear" w:color="auto" w:fill="FFFFFF"/>
            <w:noWrap/>
            <w:vAlign w:val="bottom"/>
          </w:tcPr>
          <w:p w:rsidR="00912084" w:rsidRPr="00060018" w:rsidRDefault="00912084" w:rsidP="005A1E67">
            <w:pPr>
              <w:jc w:val="left"/>
              <w:rPr>
                <w:rFonts w:cs="Arial"/>
                <w:bCs/>
                <w:color w:val="000000"/>
                <w:sz w:val="21"/>
                <w:szCs w:val="21"/>
                <w:lang w:val="it-CH" w:eastAsia="it-CH"/>
              </w:rPr>
            </w:pPr>
            <w:r w:rsidRPr="00060018">
              <w:rPr>
                <w:rFonts w:cs="Arial"/>
                <w:b/>
                <w:bCs/>
                <w:color w:val="000000"/>
                <w:sz w:val="21"/>
                <w:szCs w:val="21"/>
                <w:lang w:val="it-CH" w:eastAsia="it-CH"/>
              </w:rPr>
              <w:t>TOTALE</w:t>
            </w:r>
          </w:p>
        </w:tc>
        <w:tc>
          <w:tcPr>
            <w:tcW w:w="1843" w:type="dxa"/>
            <w:shd w:val="clear" w:color="auto" w:fill="FFFFFF"/>
            <w:noWrap/>
            <w:vAlign w:val="bottom"/>
          </w:tcPr>
          <w:p w:rsidR="00912084" w:rsidRPr="00060018" w:rsidRDefault="00912084" w:rsidP="005A1E67">
            <w:pPr>
              <w:jc w:val="right"/>
              <w:rPr>
                <w:rFonts w:cs="Arial"/>
                <w:bCs/>
                <w:sz w:val="21"/>
                <w:szCs w:val="21"/>
                <w:lang w:val="it-CH" w:eastAsia="it-CH"/>
              </w:rPr>
            </w:pPr>
            <w:r w:rsidRPr="00060018">
              <w:rPr>
                <w:rFonts w:cs="Arial"/>
                <w:b/>
                <w:bCs/>
                <w:sz w:val="21"/>
                <w:szCs w:val="21"/>
                <w:lang w:val="it-CH" w:eastAsia="it-CH"/>
              </w:rPr>
              <w:t xml:space="preserve">96'000'000.- </w:t>
            </w:r>
          </w:p>
        </w:tc>
        <w:tc>
          <w:tcPr>
            <w:tcW w:w="1984" w:type="dxa"/>
            <w:shd w:val="clear" w:color="auto" w:fill="FFFFFF"/>
            <w:noWrap/>
            <w:vAlign w:val="bottom"/>
          </w:tcPr>
          <w:p w:rsidR="00912084" w:rsidRPr="00060018" w:rsidRDefault="00912084" w:rsidP="005A1E67">
            <w:pPr>
              <w:jc w:val="right"/>
              <w:rPr>
                <w:rFonts w:cs="Arial"/>
                <w:b/>
                <w:bCs/>
                <w:sz w:val="21"/>
                <w:szCs w:val="21"/>
                <w:lang w:val="it-CH" w:eastAsia="it-CH"/>
              </w:rPr>
            </w:pPr>
            <w:r w:rsidRPr="00060018">
              <w:rPr>
                <w:rFonts w:cs="Arial"/>
                <w:b/>
                <w:bCs/>
                <w:sz w:val="21"/>
                <w:szCs w:val="21"/>
                <w:lang w:val="it-CH" w:eastAsia="it-CH"/>
              </w:rPr>
              <w:t>43'150'737.-</w:t>
            </w:r>
            <w:r w:rsidRPr="00060018">
              <w:rPr>
                <w:rFonts w:cs="Arial"/>
                <w:sz w:val="21"/>
                <w:szCs w:val="21"/>
                <w:lang w:eastAsia="it-CH"/>
              </w:rPr>
              <w:t xml:space="preserve"> </w:t>
            </w:r>
          </w:p>
        </w:tc>
        <w:tc>
          <w:tcPr>
            <w:tcW w:w="1701" w:type="dxa"/>
            <w:shd w:val="clear" w:color="auto" w:fill="FFFFFF"/>
            <w:noWrap/>
            <w:vAlign w:val="bottom"/>
          </w:tcPr>
          <w:p w:rsidR="00912084" w:rsidRPr="00060018" w:rsidRDefault="00912084" w:rsidP="005A1E67">
            <w:pPr>
              <w:jc w:val="center"/>
              <w:rPr>
                <w:rFonts w:cs="Arial"/>
                <w:bCs/>
                <w:sz w:val="21"/>
                <w:szCs w:val="21"/>
                <w:lang w:val="it-CH" w:eastAsia="it-CH"/>
              </w:rPr>
            </w:pPr>
            <w:r w:rsidRPr="00060018">
              <w:rPr>
                <w:rFonts w:cs="Arial"/>
                <w:b/>
                <w:bCs/>
                <w:sz w:val="21"/>
                <w:szCs w:val="21"/>
                <w:lang w:val="it-CH" w:eastAsia="it-CH"/>
              </w:rPr>
              <w:t>45%</w:t>
            </w:r>
          </w:p>
        </w:tc>
      </w:tr>
    </w:tbl>
    <w:p w:rsidR="00912084" w:rsidRPr="00021DF9" w:rsidRDefault="0038264B" w:rsidP="00912084">
      <w:pPr>
        <w:pStyle w:val="Titolo3"/>
      </w:pPr>
      <w:bookmarkStart w:id="43" w:name="_Toc5095829"/>
      <w:r>
        <w:t>5.2.6</w:t>
      </w:r>
      <w:r>
        <w:tab/>
      </w:r>
      <w:r w:rsidR="00912084" w:rsidRPr="00021DF9">
        <w:t>Rischi legati alle tempistiche di progetto</w:t>
      </w:r>
      <w:bookmarkEnd w:id="43"/>
    </w:p>
    <w:p w:rsidR="00912084" w:rsidRDefault="00912084" w:rsidP="00912084">
      <w:pPr>
        <w:rPr>
          <w:rFonts w:cs="Arial"/>
          <w:szCs w:val="24"/>
        </w:rPr>
      </w:pPr>
      <w:r w:rsidRPr="00021DF9">
        <w:rPr>
          <w:rFonts w:cs="Arial"/>
          <w:szCs w:val="24"/>
        </w:rPr>
        <w:t>La pianificazione dei prossimi 18 mesi resta comunque ambiziosa.</w:t>
      </w:r>
      <w:r>
        <w:rPr>
          <w:rFonts w:cs="Arial"/>
          <w:szCs w:val="24"/>
          <w:lang w:val="it-CH"/>
        </w:rPr>
        <w:t xml:space="preserve"> I rischi sulla tempistica, difficilmente </w:t>
      </w:r>
      <w:r>
        <w:rPr>
          <w:rFonts w:cs="Arial"/>
          <w:szCs w:val="24"/>
        </w:rPr>
        <w:t xml:space="preserve">prevedibili, sono </w:t>
      </w:r>
      <w:r w:rsidRPr="00021DF9">
        <w:rPr>
          <w:rFonts w:cs="Arial"/>
          <w:szCs w:val="24"/>
        </w:rPr>
        <w:t>legati a eventuali ricorsi in fase di aggiudicazione dei concorsi d’appalto dei lavori restanti o</w:t>
      </w:r>
      <w:r>
        <w:rPr>
          <w:rFonts w:cs="Arial"/>
          <w:szCs w:val="24"/>
        </w:rPr>
        <w:t xml:space="preserve"> a rischi che</w:t>
      </w:r>
      <w:r w:rsidRPr="00021DF9">
        <w:rPr>
          <w:rFonts w:cs="Arial"/>
          <w:szCs w:val="24"/>
        </w:rPr>
        <w:t xml:space="preserve"> non possono essere gestiti all’interno d</w:t>
      </w:r>
      <w:r>
        <w:rPr>
          <w:rFonts w:cs="Arial"/>
          <w:szCs w:val="24"/>
        </w:rPr>
        <w:t xml:space="preserve">el progetto, quali ad esempio quelli </w:t>
      </w:r>
      <w:r w:rsidRPr="00021DF9">
        <w:rPr>
          <w:rFonts w:cs="Arial"/>
          <w:szCs w:val="24"/>
        </w:rPr>
        <w:t>collegati alla meteo.</w:t>
      </w:r>
    </w:p>
    <w:p w:rsidR="0038264B" w:rsidRDefault="0038264B" w:rsidP="00912084">
      <w:pPr>
        <w:rPr>
          <w:rFonts w:cs="Arial"/>
          <w:szCs w:val="24"/>
        </w:rPr>
      </w:pPr>
    </w:p>
    <w:p w:rsidR="0038264B" w:rsidRPr="00021DF9" w:rsidRDefault="0038264B" w:rsidP="00912084">
      <w:pPr>
        <w:rPr>
          <w:rFonts w:cs="Arial"/>
          <w:szCs w:val="24"/>
          <w:lang w:val="it-CH"/>
        </w:rPr>
      </w:pPr>
    </w:p>
    <w:p w:rsidR="00912084" w:rsidRPr="00021DF9" w:rsidRDefault="0038264B" w:rsidP="00912084">
      <w:pPr>
        <w:pStyle w:val="Titolo2"/>
      </w:pPr>
      <w:bookmarkStart w:id="44" w:name="_Toc5095830"/>
      <w:r>
        <w:t>5.3</w:t>
      </w:r>
      <w:r>
        <w:tab/>
      </w:r>
      <w:r w:rsidR="00912084" w:rsidRPr="00021DF9">
        <w:t xml:space="preserve">Campus SUPSI a </w:t>
      </w:r>
      <w:r w:rsidR="00912084">
        <w:t>L</w:t>
      </w:r>
      <w:r w:rsidR="00912084" w:rsidRPr="00021DF9">
        <w:t>ugano Stazione</w:t>
      </w:r>
      <w:bookmarkEnd w:id="44"/>
    </w:p>
    <w:p w:rsidR="00912084" w:rsidRPr="00021DF9" w:rsidRDefault="00912084" w:rsidP="00912084">
      <w:pPr>
        <w:rPr>
          <w:rFonts w:cs="Arial"/>
          <w:szCs w:val="24"/>
          <w:lang w:val="it-CH"/>
        </w:rPr>
      </w:pPr>
      <w:r w:rsidRPr="00021DF9">
        <w:rPr>
          <w:rFonts w:cs="Arial"/>
          <w:szCs w:val="24"/>
          <w:lang w:val="it-CH"/>
        </w:rPr>
        <w:t xml:space="preserve">Il progetto proposto dagli architetti Cruz y </w:t>
      </w:r>
      <w:proofErr w:type="spellStart"/>
      <w:r w:rsidRPr="00021DF9">
        <w:rPr>
          <w:rFonts w:cs="Arial"/>
          <w:szCs w:val="24"/>
          <w:lang w:val="it-CH"/>
        </w:rPr>
        <w:t>Ortiz</w:t>
      </w:r>
      <w:proofErr w:type="spellEnd"/>
      <w:r w:rsidRPr="00021DF9">
        <w:rPr>
          <w:rFonts w:cs="Arial"/>
          <w:szCs w:val="24"/>
          <w:lang w:val="it-CH"/>
        </w:rPr>
        <w:t xml:space="preserve"> e Giraudi Radczuweit, scelto nel 2013 dopo la conclusione del mandato di studio in parallelo organizzato dalle FFS Immobili, non è stato ulteriormente approfondito, </w:t>
      </w:r>
      <w:r>
        <w:rPr>
          <w:rFonts w:cs="Arial"/>
          <w:szCs w:val="24"/>
          <w:lang w:val="it-CH"/>
        </w:rPr>
        <w:t xml:space="preserve">poiché è necessario attendere la conclusione della </w:t>
      </w:r>
      <w:r w:rsidRPr="00021DF9">
        <w:rPr>
          <w:rFonts w:cs="Arial"/>
          <w:szCs w:val="24"/>
          <w:lang w:val="it-CH"/>
        </w:rPr>
        <w:t>procedura d’approvazione della variante di Piano Regolatore TRIMA attualmente in corso. La variante di Piano Regolatore TRIMA è intercomunale e riguarda i comuni di Lugano e Massagno.</w:t>
      </w:r>
    </w:p>
    <w:p w:rsidR="00912084" w:rsidRPr="00021DF9" w:rsidRDefault="00912084" w:rsidP="00912084">
      <w:pPr>
        <w:rPr>
          <w:rFonts w:cs="Arial"/>
          <w:szCs w:val="24"/>
          <w:lang w:val="it-CH"/>
        </w:rPr>
      </w:pPr>
      <w:r w:rsidRPr="00021DF9">
        <w:rPr>
          <w:rFonts w:cs="Arial"/>
          <w:szCs w:val="24"/>
          <w:lang w:val="it-CH"/>
        </w:rPr>
        <w:t>Nel corso del 2018 i due comuni hanno approfondito le varie tematiche relative alla variante di Piano regolatore e il comune di Lugano ha parallelamente sviluppato anche la variante di Piano regolatore che riguarda l’area a sud della stazione (StazLu1)</w:t>
      </w:r>
      <w:r>
        <w:rPr>
          <w:rFonts w:cs="Arial"/>
          <w:szCs w:val="24"/>
          <w:lang w:val="it-CH"/>
        </w:rPr>
        <w:t>,</w:t>
      </w:r>
      <w:r w:rsidRPr="00021DF9">
        <w:rPr>
          <w:rFonts w:cs="Arial"/>
          <w:szCs w:val="24"/>
          <w:lang w:val="it-CH"/>
        </w:rPr>
        <w:t xml:space="preserve"> che evidentemente è interconnessa all’area che riguarda il progetto del campus SUPSI.</w:t>
      </w:r>
    </w:p>
    <w:p w:rsidR="00912084" w:rsidRPr="00021DF9" w:rsidRDefault="00912084" w:rsidP="00912084">
      <w:pPr>
        <w:rPr>
          <w:rFonts w:cs="Arial"/>
          <w:szCs w:val="24"/>
          <w:lang w:val="it-CH"/>
        </w:rPr>
      </w:pPr>
      <w:r w:rsidRPr="00021DF9">
        <w:rPr>
          <w:rFonts w:cs="Arial"/>
          <w:szCs w:val="24"/>
          <w:lang w:val="it-CH"/>
        </w:rPr>
        <w:t>La SUPSI ha verificato che tutti i parametri pianificatori previsti nella variante di Piano regolatore possano permettere la realizzazione del progetto previsto.</w:t>
      </w:r>
    </w:p>
    <w:p w:rsidR="00912084" w:rsidRPr="00021DF9" w:rsidRDefault="00912084" w:rsidP="00912084">
      <w:pPr>
        <w:rPr>
          <w:rFonts w:cs="Arial"/>
          <w:szCs w:val="24"/>
          <w:lang w:val="it-CH"/>
        </w:rPr>
      </w:pPr>
      <w:r>
        <w:rPr>
          <w:rFonts w:cs="Arial"/>
          <w:szCs w:val="24"/>
          <w:lang w:val="it-CH"/>
        </w:rPr>
        <w:t>L</w:t>
      </w:r>
      <w:r w:rsidRPr="00021DF9">
        <w:rPr>
          <w:rFonts w:cs="Arial"/>
          <w:szCs w:val="24"/>
          <w:lang w:val="it-CH"/>
        </w:rPr>
        <w:t xml:space="preserve">a città di Lugano </w:t>
      </w:r>
      <w:r>
        <w:rPr>
          <w:rFonts w:cs="Arial"/>
          <w:szCs w:val="24"/>
          <w:lang w:val="it-CH"/>
        </w:rPr>
        <w:t>e</w:t>
      </w:r>
      <w:r w:rsidRPr="00021DF9">
        <w:rPr>
          <w:rFonts w:cs="Arial"/>
          <w:szCs w:val="24"/>
          <w:lang w:val="it-CH"/>
        </w:rPr>
        <w:t xml:space="preserve"> le FFS nel corso del 2018 hanno svolto due procedure di mandato di studio in parallelo che hanno visto coinvolti diversi team di progetto allo scopo di approfondire i potenziali sviluppi edificatori di due aree a sud della stazione, elementi rilevanti ai fini della relativa variante di Piano regolatore.</w:t>
      </w:r>
    </w:p>
    <w:p w:rsidR="00912084" w:rsidRPr="00021DF9" w:rsidRDefault="00912084" w:rsidP="00912084">
      <w:pPr>
        <w:rPr>
          <w:rFonts w:cs="Arial"/>
          <w:szCs w:val="24"/>
          <w:lang w:val="it-CH"/>
        </w:rPr>
      </w:pPr>
      <w:r w:rsidRPr="00021DF9">
        <w:rPr>
          <w:rFonts w:cs="Arial"/>
          <w:szCs w:val="24"/>
          <w:lang w:val="it-CH"/>
        </w:rPr>
        <w:t>Con le FFS i due comuni sono in trattativa per la definizione delle modalità di cessione/acquisto dei terreni in prossimità d</w:t>
      </w:r>
      <w:r>
        <w:rPr>
          <w:rFonts w:cs="Arial"/>
          <w:szCs w:val="24"/>
          <w:lang w:val="it-CH"/>
        </w:rPr>
        <w:t xml:space="preserve">ella trincea ferroviaria. Questo </w:t>
      </w:r>
      <w:r w:rsidRPr="00021DF9">
        <w:rPr>
          <w:rFonts w:cs="Arial"/>
          <w:szCs w:val="24"/>
          <w:lang w:val="it-CH"/>
        </w:rPr>
        <w:t>accordo, che non è ancora stato concluso, è valutato come elemento indispensabile dai due Municipi, affinché possano trasmettere il messaggio relativo alla variante di Piano regolatore ai due Consigli Comunali.</w:t>
      </w:r>
    </w:p>
    <w:p w:rsidR="00912084" w:rsidRDefault="00912084" w:rsidP="00912084">
      <w:pPr>
        <w:rPr>
          <w:rFonts w:cs="Arial"/>
          <w:szCs w:val="24"/>
        </w:rPr>
      </w:pPr>
      <w:r w:rsidRPr="00021DF9">
        <w:rPr>
          <w:rFonts w:cs="Arial"/>
          <w:szCs w:val="24"/>
        </w:rPr>
        <w:t>Si prevede che la variante di Piano Regolatore possa essere ora sottoposta ai Consigli Comunali dei due Comuni nel corso del 2019.</w:t>
      </w:r>
    </w:p>
    <w:p w:rsidR="0038264B" w:rsidRPr="00021DF9" w:rsidRDefault="0038264B" w:rsidP="00912084">
      <w:pPr>
        <w:rPr>
          <w:rFonts w:cs="Arial"/>
          <w:szCs w:val="24"/>
        </w:rPr>
      </w:pPr>
    </w:p>
    <w:p w:rsidR="00912084" w:rsidRPr="0017332E" w:rsidRDefault="0038264B" w:rsidP="00912084">
      <w:pPr>
        <w:pStyle w:val="Titolo3"/>
      </w:pPr>
      <w:bookmarkStart w:id="45" w:name="_Toc5095832"/>
      <w:r>
        <w:t>5.3.1</w:t>
      </w:r>
      <w:r>
        <w:tab/>
      </w:r>
      <w:r w:rsidR="00912084" w:rsidRPr="00021DF9">
        <w:t>Tempistiche attuali di progetto</w:t>
      </w:r>
      <w:bookmarkEnd w:id="45"/>
    </w:p>
    <w:p w:rsidR="00912084" w:rsidRPr="00021DF9" w:rsidRDefault="00912084" w:rsidP="00912084">
      <w:pPr>
        <w:rPr>
          <w:rFonts w:cs="Arial"/>
          <w:szCs w:val="24"/>
          <w:lang w:val="it-CH"/>
        </w:rPr>
      </w:pPr>
      <w:r w:rsidRPr="00021DF9">
        <w:rPr>
          <w:rFonts w:cs="Arial"/>
          <w:szCs w:val="24"/>
          <w:lang w:val="it-CH"/>
        </w:rPr>
        <w:t xml:space="preserve">Viste le incertezze della procedura </w:t>
      </w:r>
      <w:proofErr w:type="spellStart"/>
      <w:r w:rsidRPr="00021DF9">
        <w:rPr>
          <w:rFonts w:cs="Arial"/>
          <w:szCs w:val="24"/>
          <w:lang w:val="it-CH"/>
        </w:rPr>
        <w:t>pianificatoria</w:t>
      </w:r>
      <w:proofErr w:type="spellEnd"/>
      <w:r w:rsidRPr="00021DF9">
        <w:rPr>
          <w:rFonts w:cs="Arial"/>
          <w:szCs w:val="24"/>
          <w:lang w:val="it-CH"/>
        </w:rPr>
        <w:t xml:space="preserve"> in atto, </w:t>
      </w:r>
      <w:r>
        <w:rPr>
          <w:rFonts w:cs="Arial"/>
          <w:szCs w:val="24"/>
          <w:lang w:val="it-CH"/>
        </w:rPr>
        <w:t>si può</w:t>
      </w:r>
      <w:r w:rsidRPr="00021DF9">
        <w:rPr>
          <w:rFonts w:cs="Arial"/>
          <w:szCs w:val="24"/>
          <w:lang w:val="it-CH"/>
        </w:rPr>
        <w:t xml:space="preserve"> ipotizzare che, una volta terminata la procedura attualmente in corso per l’entrata in vigore della variante di Piano regolatore, saranno necessari circa cinque anni di lavoro per la realizzazione dell’opera, così suddivisi:</w:t>
      </w:r>
    </w:p>
    <w:p w:rsidR="00912084" w:rsidRPr="00021DF9" w:rsidRDefault="00912084" w:rsidP="0038264B">
      <w:pPr>
        <w:pStyle w:val="Paragrafoelenco"/>
        <w:numPr>
          <w:ilvl w:val="0"/>
          <w:numId w:val="24"/>
        </w:numPr>
        <w:tabs>
          <w:tab w:val="clear" w:pos="720"/>
          <w:tab w:val="num" w:pos="284"/>
        </w:tabs>
        <w:ind w:left="284" w:hanging="284"/>
        <w:rPr>
          <w:rFonts w:cs="Arial"/>
        </w:rPr>
      </w:pPr>
      <w:r w:rsidRPr="00021DF9">
        <w:rPr>
          <w:rFonts w:cs="Arial"/>
        </w:rPr>
        <w:t>6 mesi per il progetto di massima;</w:t>
      </w:r>
    </w:p>
    <w:p w:rsidR="00912084" w:rsidRPr="00021DF9" w:rsidRDefault="00912084" w:rsidP="0038264B">
      <w:pPr>
        <w:pStyle w:val="Paragrafoelenco"/>
        <w:numPr>
          <w:ilvl w:val="0"/>
          <w:numId w:val="24"/>
        </w:numPr>
        <w:tabs>
          <w:tab w:val="clear" w:pos="720"/>
          <w:tab w:val="num" w:pos="284"/>
        </w:tabs>
        <w:ind w:left="284" w:hanging="284"/>
        <w:rPr>
          <w:rFonts w:cs="Arial"/>
        </w:rPr>
      </w:pPr>
      <w:r w:rsidRPr="00021DF9">
        <w:rPr>
          <w:rFonts w:cs="Arial"/>
        </w:rPr>
        <w:t>18 mesi per il progetto definitivo, procedura d’autorizzazione e appalti;</w:t>
      </w:r>
    </w:p>
    <w:p w:rsidR="00912084" w:rsidRDefault="00912084" w:rsidP="0038264B">
      <w:pPr>
        <w:pStyle w:val="Paragrafoelenco"/>
        <w:numPr>
          <w:ilvl w:val="0"/>
          <w:numId w:val="24"/>
        </w:numPr>
        <w:tabs>
          <w:tab w:val="clear" w:pos="720"/>
          <w:tab w:val="num" w:pos="284"/>
        </w:tabs>
        <w:ind w:left="284" w:hanging="284"/>
        <w:rPr>
          <w:rFonts w:cs="Arial"/>
        </w:rPr>
      </w:pPr>
      <w:r w:rsidRPr="00021DF9">
        <w:rPr>
          <w:rFonts w:cs="Arial"/>
        </w:rPr>
        <w:t>36 mesi per la costruzione.</w:t>
      </w:r>
    </w:p>
    <w:p w:rsidR="0038264B" w:rsidRPr="0038264B" w:rsidRDefault="0038264B" w:rsidP="0038264B">
      <w:pPr>
        <w:rPr>
          <w:rFonts w:cs="Arial"/>
        </w:rPr>
      </w:pPr>
    </w:p>
    <w:p w:rsidR="00912084" w:rsidRPr="00021DF9" w:rsidRDefault="00912084" w:rsidP="00912084">
      <w:pPr>
        <w:pStyle w:val="Titolo3"/>
      </w:pPr>
      <w:bookmarkStart w:id="46" w:name="_Toc5095835"/>
      <w:r>
        <w:t xml:space="preserve">5.3.2 </w:t>
      </w:r>
      <w:r w:rsidRPr="00021DF9">
        <w:t>Acquisto del terreno delle FFS</w:t>
      </w:r>
      <w:bookmarkEnd w:id="46"/>
    </w:p>
    <w:p w:rsidR="00912084" w:rsidRDefault="00912084" w:rsidP="00912084">
      <w:pPr>
        <w:rPr>
          <w:rFonts w:cs="Arial"/>
          <w:szCs w:val="24"/>
        </w:rPr>
      </w:pPr>
      <w:r w:rsidRPr="00021DF9">
        <w:rPr>
          <w:rFonts w:cs="Arial"/>
          <w:szCs w:val="24"/>
        </w:rPr>
        <w:t>Il contratto di compravendita del terreno delle FFS, necessario alla realizzazione del progetto, è in valutazione.</w:t>
      </w:r>
      <w:r>
        <w:rPr>
          <w:rFonts w:cs="Arial"/>
          <w:szCs w:val="24"/>
        </w:rPr>
        <w:t xml:space="preserve"> </w:t>
      </w:r>
      <w:r w:rsidRPr="00021DF9">
        <w:rPr>
          <w:rFonts w:cs="Arial"/>
          <w:szCs w:val="24"/>
        </w:rPr>
        <w:t>Il contratto prevede che l’acquisto del terreno avverrà unicamente dopo la crescita in giudicato della licenza edilizia.</w:t>
      </w:r>
    </w:p>
    <w:p w:rsidR="0038264B" w:rsidRPr="0038264B" w:rsidRDefault="0038264B" w:rsidP="00912084">
      <w:pPr>
        <w:rPr>
          <w:rFonts w:cs="Arial"/>
          <w:sz w:val="20"/>
        </w:rPr>
      </w:pPr>
    </w:p>
    <w:p w:rsidR="00912084" w:rsidRDefault="00912084" w:rsidP="00912084">
      <w:pPr>
        <w:pStyle w:val="Titolo2"/>
      </w:pPr>
      <w:r>
        <w:t>5.4</w:t>
      </w:r>
      <w:r w:rsidR="0038264B">
        <w:tab/>
      </w:r>
      <w:r w:rsidRPr="00E5362D">
        <w:t>Stabile IRB e IOR</w:t>
      </w:r>
    </w:p>
    <w:p w:rsidR="00912084" w:rsidRDefault="00912084" w:rsidP="00912084">
      <w:r>
        <w:t xml:space="preserve">A seguito di pubblico concorso il Consiglio di Fondazione dell'IRB ha attribuito al Team diretto dall'Arch. Aurelio Galfetti il mandato per la costruzione della nuova sede dell'IRB che ospiterà anche l’IOR e i laboratori di ricerca dell’EOC. Conformemente al progetto iniziale sono previste 25 unità tipo di ricerca, infrastrutture di </w:t>
      </w:r>
      <w:proofErr w:type="spellStart"/>
      <w:r w:rsidRPr="00C43C52">
        <w:rPr>
          <w:i/>
        </w:rPr>
        <w:t>facilities</w:t>
      </w:r>
      <w:proofErr w:type="spellEnd"/>
      <w:r>
        <w:t xml:space="preserve"> e laboratori comuni, spazi di stabulazione, sale di riunioni, auditorio multiuso, ristoro e locali tecnici per un totale di </w:t>
      </w:r>
      <w:proofErr w:type="spellStart"/>
      <w:r>
        <w:t>ca</w:t>
      </w:r>
      <w:proofErr w:type="spellEnd"/>
      <w:r>
        <w:t xml:space="preserve">. 6'500 m2. La nuova costruzione ospiterà </w:t>
      </w:r>
      <w:proofErr w:type="spellStart"/>
      <w:r>
        <w:t>ca</w:t>
      </w:r>
      <w:proofErr w:type="spellEnd"/>
      <w:r>
        <w:t>. 240 collaboratori attualmente suddivisi su più sedi.</w:t>
      </w:r>
    </w:p>
    <w:p w:rsidR="00912084" w:rsidRDefault="00912084" w:rsidP="00912084">
      <w:r>
        <w:t>Le opere sono iniziate nel novembre del 2017. La nuova sede dovrebbe essere operativa, come da programma, nella primavera del 2021, dopo i collaudi e i traslochi.</w:t>
      </w:r>
    </w:p>
    <w:p w:rsidR="00912084" w:rsidRDefault="00912084" w:rsidP="00912084">
      <w:r>
        <w:t xml:space="preserve">Alla fine del 2018 è stata portata a termine la struttura portante dell’ampio piano interrato ed è iniziata la costruzione delle strutture verticali del piano terreno. I pagamenti al 31 dicembre 2018 ammontano a 10.2 mio. Sono stati nel contempo appaltati, in regime CIAP (concordato </w:t>
      </w:r>
      <w:proofErr w:type="spellStart"/>
      <w:r>
        <w:t>intercantonale</w:t>
      </w:r>
      <w:proofErr w:type="spellEnd"/>
      <w:r>
        <w:t xml:space="preserve"> sugli appalti pubblici) poco più di 20 mio di lavori (edilizia e impiantistica), nel pieno rispetto del preventivo dei costi autorizzato dal Consiglio di Fondazione dell’IRB (44 mio cui vanno aggiunti 3 mio per il costo del concorso di progettazione, per il coordinamento del progetto, per i traslochi e per gli interessi). A tutt'oggi non si registrano imprevisti particolari suscettibili di incidere sui costi finali, in particolare per quanto riguarda il contributo cantonale previsto nel Messaggio n. 7233 del 12 ottobre 2016.</w:t>
      </w:r>
    </w:p>
    <w:p w:rsidR="00912084" w:rsidRDefault="00912084" w:rsidP="00912084"/>
    <w:p w:rsidR="0038264B" w:rsidRDefault="0038264B" w:rsidP="00912084"/>
    <w:p w:rsidR="0038264B" w:rsidRDefault="0038264B" w:rsidP="00912084"/>
    <w:p w:rsidR="00912084" w:rsidRPr="00C2796B" w:rsidRDefault="0038264B" w:rsidP="00912084">
      <w:pPr>
        <w:pStyle w:val="Titolo1"/>
      </w:pPr>
      <w:r>
        <w:t>6.</w:t>
      </w:r>
      <w:r>
        <w:tab/>
      </w:r>
      <w:r w:rsidR="00912084">
        <w:t>CONCLUSIONI</w:t>
      </w:r>
    </w:p>
    <w:p w:rsidR="00912084" w:rsidRDefault="00912084" w:rsidP="00912084">
      <w:r>
        <w:t xml:space="preserve">In conclusione per l’anno 2018 sia l’USI sia la SUPSI adempiono globalmente i rispettivi </w:t>
      </w:r>
      <w:proofErr w:type="spellStart"/>
      <w:r>
        <w:t>cdp</w:t>
      </w:r>
      <w:proofErr w:type="spellEnd"/>
      <w:r>
        <w:t xml:space="preserve">, raggiungendo buona parte degli obiettivi previsti dagli indicatori. Anche per quanto riguarda il </w:t>
      </w:r>
      <w:proofErr w:type="spellStart"/>
      <w:r>
        <w:t>cdp</w:t>
      </w:r>
      <w:proofErr w:type="spellEnd"/>
      <w:r>
        <w:t xml:space="preserve"> del DFA si può dire che gli obiettivi e l’utilizzo dell’importo forfettario sono conformi al contratto. </w:t>
      </w:r>
    </w:p>
    <w:p w:rsidR="00912084" w:rsidRDefault="00912084" w:rsidP="00912084">
      <w:r>
        <w:t>Anche i lavori di costituzione effettiva della Facoltà di scienze biomediche e del rispettivo master, che inizierà nel 2020, sono proseguiti con risultati soddisfacenti, così come i lavori per i grandi progetti di costruzione dei campus universitari, come descritto nel presente messaggio.</w:t>
      </w:r>
    </w:p>
    <w:p w:rsidR="00912084" w:rsidRDefault="00912084" w:rsidP="00912084">
      <w:r>
        <w:t>Di seguito si propongono le tabelle riassuntive con i principali dati relativi agli indicatori descritti in precedenza.</w:t>
      </w:r>
    </w:p>
    <w:p w:rsidR="0038264B" w:rsidRDefault="0038264B" w:rsidP="00912084"/>
    <w:p w:rsidR="00912084" w:rsidRPr="00E351D0" w:rsidRDefault="00912084" w:rsidP="006E5628">
      <w:pPr>
        <w:pStyle w:val="Tabella"/>
      </w:pPr>
      <w:r>
        <w:t xml:space="preserve"> </w:t>
      </w:r>
      <w:r w:rsidRPr="00E351D0">
        <w:t>Riassunto de</w:t>
      </w:r>
      <w:r>
        <w:t xml:space="preserve">i dati 2018 per </w:t>
      </w:r>
      <w:r w:rsidRPr="00E351D0">
        <w:t>gli</w:t>
      </w:r>
      <w:r>
        <w:t xml:space="preserve"> indicatori</w:t>
      </w:r>
      <w:r w:rsidRPr="00E351D0">
        <w:t xml:space="preserve"> </w:t>
      </w:r>
      <w:r>
        <w:t>dell’</w:t>
      </w:r>
      <w:r w:rsidRPr="00E351D0">
        <w:t xml:space="preserve">USI contemplati dal </w:t>
      </w:r>
      <w:proofErr w:type="spellStart"/>
      <w:r>
        <w:t>cdp</w:t>
      </w:r>
      <w:proofErr w:type="spellEnd"/>
    </w:p>
    <w:tbl>
      <w:tblPr>
        <w:tblW w:w="512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1"/>
        <w:gridCol w:w="4319"/>
        <w:gridCol w:w="1439"/>
        <w:gridCol w:w="1601"/>
        <w:gridCol w:w="1439"/>
      </w:tblGrid>
      <w:tr w:rsidR="00912084" w:rsidRPr="00E351D0" w:rsidTr="002256FC">
        <w:tc>
          <w:tcPr>
            <w:tcW w:w="609" w:type="pct"/>
            <w:shd w:val="clear" w:color="auto" w:fill="auto"/>
            <w:vAlign w:val="center"/>
          </w:tcPr>
          <w:p w:rsidR="00912084" w:rsidRPr="002256FC" w:rsidRDefault="00912084" w:rsidP="005A1E67">
            <w:pPr>
              <w:rPr>
                <w:rFonts w:cs="Arial"/>
                <w:b/>
                <w:sz w:val="21"/>
                <w:szCs w:val="21"/>
              </w:rPr>
            </w:pPr>
            <w:r w:rsidRPr="002256FC">
              <w:rPr>
                <w:rFonts w:cs="Arial"/>
                <w:b/>
                <w:sz w:val="21"/>
                <w:szCs w:val="21"/>
              </w:rPr>
              <w:t>Tipo obiettivo</w:t>
            </w:r>
          </w:p>
        </w:tc>
        <w:tc>
          <w:tcPr>
            <w:tcW w:w="2155" w:type="pct"/>
            <w:shd w:val="clear" w:color="auto" w:fill="auto"/>
            <w:vAlign w:val="center"/>
          </w:tcPr>
          <w:p w:rsidR="00912084" w:rsidRPr="002256FC" w:rsidRDefault="00912084" w:rsidP="005A1E67">
            <w:pPr>
              <w:rPr>
                <w:rFonts w:cs="Arial"/>
                <w:b/>
                <w:sz w:val="21"/>
                <w:szCs w:val="21"/>
              </w:rPr>
            </w:pPr>
            <w:r w:rsidRPr="002256FC">
              <w:rPr>
                <w:rFonts w:cs="Arial"/>
                <w:b/>
                <w:sz w:val="21"/>
                <w:szCs w:val="21"/>
              </w:rPr>
              <w:t>Descrizione</w:t>
            </w:r>
          </w:p>
        </w:tc>
        <w:tc>
          <w:tcPr>
            <w:tcW w:w="718" w:type="pct"/>
            <w:vAlign w:val="center"/>
          </w:tcPr>
          <w:p w:rsidR="00912084" w:rsidRPr="002256FC" w:rsidRDefault="00912084" w:rsidP="005A1E67">
            <w:pPr>
              <w:jc w:val="center"/>
              <w:rPr>
                <w:rFonts w:cs="Arial"/>
                <w:b/>
                <w:sz w:val="21"/>
                <w:szCs w:val="21"/>
              </w:rPr>
            </w:pPr>
            <w:r w:rsidRPr="002256FC">
              <w:rPr>
                <w:rFonts w:cs="Arial"/>
                <w:b/>
                <w:sz w:val="21"/>
                <w:szCs w:val="21"/>
              </w:rPr>
              <w:t>2016</w:t>
            </w:r>
          </w:p>
        </w:tc>
        <w:tc>
          <w:tcPr>
            <w:tcW w:w="799" w:type="pct"/>
            <w:vAlign w:val="center"/>
          </w:tcPr>
          <w:p w:rsidR="00912084" w:rsidRPr="002256FC" w:rsidRDefault="00912084" w:rsidP="005A1E67">
            <w:pPr>
              <w:jc w:val="center"/>
              <w:rPr>
                <w:rFonts w:cs="Arial"/>
                <w:b/>
                <w:sz w:val="21"/>
                <w:szCs w:val="21"/>
              </w:rPr>
            </w:pPr>
            <w:r w:rsidRPr="002256FC">
              <w:rPr>
                <w:rFonts w:cs="Arial"/>
                <w:b/>
                <w:sz w:val="21"/>
                <w:szCs w:val="21"/>
              </w:rPr>
              <w:t>2017</w:t>
            </w:r>
          </w:p>
        </w:tc>
        <w:tc>
          <w:tcPr>
            <w:tcW w:w="718" w:type="pct"/>
            <w:vAlign w:val="center"/>
          </w:tcPr>
          <w:p w:rsidR="00912084" w:rsidRPr="002256FC" w:rsidRDefault="00912084" w:rsidP="005A1E67">
            <w:pPr>
              <w:jc w:val="center"/>
              <w:rPr>
                <w:rFonts w:cs="Arial"/>
                <w:b/>
                <w:sz w:val="21"/>
                <w:szCs w:val="21"/>
              </w:rPr>
            </w:pPr>
            <w:r w:rsidRPr="002256FC">
              <w:rPr>
                <w:rFonts w:cs="Arial"/>
                <w:b/>
                <w:sz w:val="21"/>
                <w:szCs w:val="21"/>
              </w:rPr>
              <w:t>2018</w:t>
            </w:r>
          </w:p>
        </w:tc>
      </w:tr>
      <w:tr w:rsidR="00912084" w:rsidRPr="00E351D0" w:rsidTr="002256FC">
        <w:tc>
          <w:tcPr>
            <w:tcW w:w="609" w:type="pct"/>
            <w:vAlign w:val="center"/>
          </w:tcPr>
          <w:p w:rsidR="00912084" w:rsidRPr="002256FC" w:rsidRDefault="00912084" w:rsidP="005A1E67">
            <w:pPr>
              <w:rPr>
                <w:rFonts w:cs="Arial"/>
                <w:b/>
                <w:sz w:val="21"/>
                <w:szCs w:val="21"/>
              </w:rPr>
            </w:pPr>
            <w:r w:rsidRPr="002256FC">
              <w:rPr>
                <w:rFonts w:cs="Arial"/>
                <w:b/>
                <w:sz w:val="21"/>
                <w:szCs w:val="21"/>
              </w:rPr>
              <w:t>Generali</w:t>
            </w:r>
          </w:p>
        </w:tc>
        <w:tc>
          <w:tcPr>
            <w:tcW w:w="2155" w:type="pct"/>
          </w:tcPr>
          <w:p w:rsidR="00912084" w:rsidRPr="002256FC" w:rsidRDefault="00912084" w:rsidP="005A1E67">
            <w:pPr>
              <w:rPr>
                <w:rFonts w:cs="Arial"/>
                <w:sz w:val="21"/>
                <w:szCs w:val="21"/>
              </w:rPr>
            </w:pPr>
            <w:r w:rsidRPr="002256FC">
              <w:rPr>
                <w:rFonts w:cs="Arial"/>
                <w:sz w:val="21"/>
                <w:szCs w:val="21"/>
              </w:rPr>
              <w:t xml:space="preserve">Almeno il 10% di studenti </w:t>
            </w:r>
            <w:proofErr w:type="spellStart"/>
            <w:r w:rsidRPr="002256FC">
              <w:rPr>
                <w:rFonts w:cs="Arial"/>
                <w:sz w:val="21"/>
                <w:szCs w:val="21"/>
              </w:rPr>
              <w:t>bachelor</w:t>
            </w:r>
            <w:proofErr w:type="spellEnd"/>
            <w:r w:rsidRPr="002256FC">
              <w:rPr>
                <w:rFonts w:cs="Arial"/>
                <w:sz w:val="21"/>
                <w:szCs w:val="21"/>
              </w:rPr>
              <w:t xml:space="preserve"> di provenienza da altri Cantoni, almeno il 15% per i percorsi di master.</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6% / 8%</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6% / 9%</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6.63% / 7.23%</w:t>
            </w:r>
          </w:p>
        </w:tc>
      </w:tr>
      <w:tr w:rsidR="00912084" w:rsidRPr="00E351D0" w:rsidTr="002256FC">
        <w:tc>
          <w:tcPr>
            <w:tcW w:w="609" w:type="pct"/>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Un minimo del 20% ed un massimo del 50% di studenti provenienti dall’estero</w:t>
            </w:r>
          </w:p>
        </w:tc>
        <w:tc>
          <w:tcPr>
            <w:tcW w:w="718"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w:t>
            </w:r>
          </w:p>
        </w:tc>
        <w:tc>
          <w:tcPr>
            <w:tcW w:w="799"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 xml:space="preserve">56% </w:t>
            </w:r>
            <w:proofErr w:type="spellStart"/>
            <w:r w:rsidRPr="002256FC">
              <w:rPr>
                <w:rFonts w:cs="Arial"/>
                <w:sz w:val="21"/>
                <w:szCs w:val="21"/>
                <w:lang w:val="it-CH"/>
              </w:rPr>
              <w:t>bachelor</w:t>
            </w:r>
            <w:proofErr w:type="spellEnd"/>
            <w:r w:rsidRPr="002256FC">
              <w:rPr>
                <w:rFonts w:cs="Arial"/>
                <w:sz w:val="21"/>
                <w:szCs w:val="21"/>
                <w:lang w:val="it-CH"/>
              </w:rPr>
              <w:t>, 70% master</w:t>
            </w:r>
          </w:p>
        </w:tc>
        <w:tc>
          <w:tcPr>
            <w:tcW w:w="718"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 xml:space="preserve">53.06% </w:t>
            </w:r>
            <w:proofErr w:type="spellStart"/>
            <w:r w:rsidRPr="002256FC">
              <w:rPr>
                <w:rFonts w:cs="Arial"/>
                <w:sz w:val="21"/>
                <w:szCs w:val="21"/>
                <w:lang w:val="it-CH"/>
              </w:rPr>
              <w:t>bachelor</w:t>
            </w:r>
            <w:proofErr w:type="spellEnd"/>
            <w:r w:rsidRPr="002256FC">
              <w:rPr>
                <w:rFonts w:cs="Arial"/>
                <w:sz w:val="21"/>
                <w:szCs w:val="21"/>
                <w:lang w:val="it-CH"/>
              </w:rPr>
              <w:t>, 73.77% master</w:t>
            </w:r>
          </w:p>
        </w:tc>
      </w:tr>
      <w:tr w:rsidR="00912084" w:rsidRPr="00E351D0" w:rsidTr="002256FC">
        <w:tc>
          <w:tcPr>
            <w:tcW w:w="609" w:type="pct"/>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Quota di ricavi da ricerca tendente al 15% dei ricavi d’esercizio, non compresi quelli degli enti affiliati (IRB e IOR)</w:t>
            </w:r>
          </w:p>
        </w:tc>
        <w:tc>
          <w:tcPr>
            <w:tcW w:w="718"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13%</w:t>
            </w:r>
          </w:p>
        </w:tc>
        <w:tc>
          <w:tcPr>
            <w:tcW w:w="799"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12%</w:t>
            </w:r>
          </w:p>
        </w:tc>
        <w:tc>
          <w:tcPr>
            <w:tcW w:w="718"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12.7%</w:t>
            </w:r>
          </w:p>
        </w:tc>
      </w:tr>
      <w:tr w:rsidR="00912084" w:rsidRPr="00E351D0" w:rsidTr="002256FC">
        <w:tc>
          <w:tcPr>
            <w:tcW w:w="609" w:type="pct"/>
          </w:tcPr>
          <w:p w:rsidR="00912084" w:rsidRPr="002256FC" w:rsidRDefault="00912084" w:rsidP="005A1E67">
            <w:pPr>
              <w:rPr>
                <w:rFonts w:cs="Arial"/>
                <w:sz w:val="21"/>
                <w:szCs w:val="21"/>
              </w:rPr>
            </w:pPr>
          </w:p>
        </w:tc>
        <w:tc>
          <w:tcPr>
            <w:tcW w:w="2155" w:type="pct"/>
            <w:vAlign w:val="center"/>
          </w:tcPr>
          <w:p w:rsidR="00912084" w:rsidRPr="002256FC" w:rsidRDefault="00912084" w:rsidP="005A1E67">
            <w:pPr>
              <w:jc w:val="left"/>
              <w:rPr>
                <w:rFonts w:cs="Arial"/>
                <w:sz w:val="21"/>
                <w:szCs w:val="21"/>
              </w:rPr>
            </w:pPr>
            <w:r w:rsidRPr="002256FC">
              <w:rPr>
                <w:rFonts w:cs="Arial"/>
                <w:sz w:val="21"/>
                <w:szCs w:val="21"/>
              </w:rPr>
              <w:t>Numero di dottorandi rispetto al personale accademico per facoltà tendenzialmente in linea con la media svizzera nella disciplina di riferimento</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in linea con media CH</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 xml:space="preserve">in linea con media CH, </w:t>
            </w:r>
          </w:p>
          <w:p w:rsidR="00912084" w:rsidRPr="002256FC" w:rsidRDefault="00912084" w:rsidP="005A1E67">
            <w:pPr>
              <w:jc w:val="center"/>
              <w:rPr>
                <w:rFonts w:cs="Arial"/>
                <w:sz w:val="21"/>
                <w:szCs w:val="21"/>
              </w:rPr>
            </w:pPr>
            <w:r w:rsidRPr="002256FC">
              <w:rPr>
                <w:rFonts w:cs="Arial"/>
                <w:sz w:val="21"/>
                <w:szCs w:val="21"/>
              </w:rPr>
              <w:t xml:space="preserve">ad eccezione dell’Accademia di architettura </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tendenzialmente inferiore alla media CH</w:t>
            </w:r>
          </w:p>
        </w:tc>
      </w:tr>
      <w:tr w:rsidR="00912084" w:rsidRPr="00E351D0" w:rsidTr="002256FC">
        <w:tc>
          <w:tcPr>
            <w:tcW w:w="609" w:type="pct"/>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Pari opportunità - una quota di personale femminile (espresso in ETP, per categoria di personale secondo le norme UST), non inferiore alla media delle altre università svizzere.</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in linea con media CH</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di poco inferiore alla media CH</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di poco inferiore alla media CH</w:t>
            </w:r>
          </w:p>
        </w:tc>
      </w:tr>
      <w:tr w:rsidR="00912084" w:rsidRPr="00E351D0" w:rsidTr="002256FC">
        <w:tc>
          <w:tcPr>
            <w:tcW w:w="609" w:type="pct"/>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Creazione di una rete di accordi istituzionali con scuole universitarie svizzere ed estere</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Sì</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Sì</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Sì</w:t>
            </w:r>
          </w:p>
        </w:tc>
      </w:tr>
      <w:tr w:rsidR="00912084" w:rsidRPr="00E351D0" w:rsidTr="002256FC">
        <w:tc>
          <w:tcPr>
            <w:tcW w:w="609" w:type="pct"/>
            <w:vAlign w:val="center"/>
          </w:tcPr>
          <w:p w:rsidR="00912084" w:rsidRPr="002256FC" w:rsidRDefault="00912084" w:rsidP="005A1E67">
            <w:pPr>
              <w:rPr>
                <w:rFonts w:cs="Arial"/>
                <w:b/>
                <w:sz w:val="21"/>
                <w:szCs w:val="21"/>
              </w:rPr>
            </w:pPr>
            <w:r w:rsidRPr="002256FC">
              <w:rPr>
                <w:rFonts w:cs="Arial"/>
                <w:b/>
                <w:sz w:val="21"/>
                <w:szCs w:val="21"/>
              </w:rPr>
              <w:t>Di efficacia</w:t>
            </w:r>
          </w:p>
        </w:tc>
        <w:tc>
          <w:tcPr>
            <w:tcW w:w="2155" w:type="pct"/>
          </w:tcPr>
          <w:p w:rsidR="00912084" w:rsidRPr="002256FC" w:rsidRDefault="00912084" w:rsidP="005A1E67">
            <w:pPr>
              <w:rPr>
                <w:rFonts w:cs="Arial"/>
                <w:sz w:val="21"/>
                <w:szCs w:val="21"/>
              </w:rPr>
            </w:pPr>
            <w:r w:rsidRPr="002256FC">
              <w:rPr>
                <w:rFonts w:cs="Arial"/>
                <w:sz w:val="21"/>
                <w:szCs w:val="21"/>
              </w:rPr>
              <w:t>Sbocco attrattivo di studio nel Cantone Ticino per i titolari della maturità liceale rilasciata dalle scuole del Cantone nei settori di formazione dell’USI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15%</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15%</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15%</w:t>
            </w:r>
          </w:p>
        </w:tc>
      </w:tr>
      <w:tr w:rsidR="00912084" w:rsidRPr="00E351D0" w:rsidTr="002256FC">
        <w:tc>
          <w:tcPr>
            <w:tcW w:w="609" w:type="pct"/>
            <w:vAlign w:val="center"/>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Quoziente di soddisfazione degli studenti e dei diplomati superiore al 75% della scala applicata, misurato regolarmente con metodologie oggettive e anonimizzate con un tasso di risposta attendibile</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non misurato</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95.1%</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93.9%</w:t>
            </w:r>
          </w:p>
        </w:tc>
      </w:tr>
      <w:tr w:rsidR="00912084" w:rsidRPr="0076732D" w:rsidTr="002256FC">
        <w:tc>
          <w:tcPr>
            <w:tcW w:w="609" w:type="pct"/>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Tasso di entrata dei diplomati di formazione di base (per disciplina) nella vita professionale, nel settore economico affine agli studi, che sia, un anno dopo il conseguimento del diploma, in linea con i dati delle altre università svizzere, tenendo in considerazione le specificità del mercato del lavoro locale</w:t>
            </w:r>
          </w:p>
        </w:tc>
        <w:tc>
          <w:tcPr>
            <w:tcW w:w="718" w:type="pct"/>
            <w:vAlign w:val="center"/>
          </w:tcPr>
          <w:p w:rsidR="00912084" w:rsidRPr="002256FC" w:rsidRDefault="00912084" w:rsidP="005A1E67">
            <w:pPr>
              <w:jc w:val="center"/>
              <w:rPr>
                <w:rFonts w:cs="Arial"/>
                <w:sz w:val="21"/>
                <w:szCs w:val="21"/>
                <w:lang w:val="it-CH"/>
              </w:rPr>
            </w:pPr>
            <w:r w:rsidRPr="002256FC">
              <w:rPr>
                <w:rFonts w:cs="Arial"/>
                <w:sz w:val="21"/>
                <w:szCs w:val="21"/>
              </w:rPr>
              <w:t>in linea con media CH</w:t>
            </w:r>
          </w:p>
        </w:tc>
        <w:tc>
          <w:tcPr>
            <w:tcW w:w="799"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68.2% in linea con media CH</w:t>
            </w:r>
          </w:p>
        </w:tc>
        <w:tc>
          <w:tcPr>
            <w:tcW w:w="718" w:type="pct"/>
            <w:vAlign w:val="center"/>
          </w:tcPr>
          <w:p w:rsidR="00912084" w:rsidRPr="002256FC" w:rsidRDefault="00912084" w:rsidP="005A1E67">
            <w:pPr>
              <w:jc w:val="center"/>
              <w:rPr>
                <w:rFonts w:cs="Arial"/>
                <w:sz w:val="21"/>
                <w:szCs w:val="21"/>
                <w:lang w:val="it-CH"/>
              </w:rPr>
            </w:pPr>
            <w:r w:rsidRPr="002256FC">
              <w:rPr>
                <w:rFonts w:cs="Arial"/>
                <w:sz w:val="21"/>
                <w:szCs w:val="21"/>
              </w:rPr>
              <w:t>A un anno dalla laurea 94.5% occupato, a 5 anni 96.1%</w:t>
            </w:r>
          </w:p>
        </w:tc>
      </w:tr>
      <w:tr w:rsidR="00912084" w:rsidRPr="00E351D0" w:rsidTr="002256FC">
        <w:tc>
          <w:tcPr>
            <w:tcW w:w="609" w:type="pct"/>
          </w:tcPr>
          <w:p w:rsidR="00912084" w:rsidRPr="002256FC" w:rsidRDefault="00912084" w:rsidP="005A1E67">
            <w:pPr>
              <w:rPr>
                <w:rFonts w:cs="Arial"/>
                <w:sz w:val="21"/>
                <w:szCs w:val="21"/>
                <w:lang w:val="it-CH"/>
              </w:rPr>
            </w:pPr>
          </w:p>
        </w:tc>
        <w:tc>
          <w:tcPr>
            <w:tcW w:w="2155" w:type="pct"/>
          </w:tcPr>
          <w:p w:rsidR="00912084" w:rsidRPr="002256FC" w:rsidRDefault="00912084" w:rsidP="005A1E67">
            <w:pPr>
              <w:rPr>
                <w:rFonts w:cs="Arial"/>
                <w:sz w:val="21"/>
                <w:szCs w:val="21"/>
                <w:lang w:val="it-CH"/>
              </w:rPr>
            </w:pPr>
            <w:r w:rsidRPr="002256FC">
              <w:rPr>
                <w:rFonts w:cs="Arial"/>
                <w:sz w:val="21"/>
                <w:szCs w:val="21"/>
                <w:lang w:val="it-CH"/>
              </w:rPr>
              <w:t xml:space="preserve">Grado di adeguatezza delle competenze acquisite dai diplomati in campi di studio rilevanti, tramite inchieste oggettive anonimizzate presso i datori di lavoro del territorio. </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inferiore alla media CH</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inferiore alla media CH</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inferiore alla media CH</w:t>
            </w:r>
          </w:p>
        </w:tc>
      </w:tr>
      <w:tr w:rsidR="00912084" w:rsidRPr="00E351D0" w:rsidTr="002256FC">
        <w:tc>
          <w:tcPr>
            <w:tcW w:w="609" w:type="pct"/>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 xml:space="preserve">Numero e qualità delle pubblicazioni in linea con gli altri atenei svizzeri in termini di </w:t>
            </w:r>
            <w:proofErr w:type="spellStart"/>
            <w:r w:rsidRPr="002256FC">
              <w:rPr>
                <w:rFonts w:cs="Arial"/>
                <w:i/>
                <w:sz w:val="21"/>
                <w:szCs w:val="21"/>
              </w:rPr>
              <w:t>peer</w:t>
            </w:r>
            <w:proofErr w:type="spellEnd"/>
            <w:r w:rsidRPr="002256FC">
              <w:rPr>
                <w:rFonts w:cs="Arial"/>
                <w:i/>
                <w:sz w:val="21"/>
                <w:szCs w:val="21"/>
              </w:rPr>
              <w:t xml:space="preserve"> </w:t>
            </w:r>
            <w:proofErr w:type="spellStart"/>
            <w:r w:rsidRPr="002256FC">
              <w:rPr>
                <w:rFonts w:cs="Arial"/>
                <w:i/>
                <w:sz w:val="21"/>
                <w:szCs w:val="21"/>
              </w:rPr>
              <w:t>reviewing</w:t>
            </w:r>
            <w:proofErr w:type="spellEnd"/>
            <w:r w:rsidRPr="002256FC">
              <w:rPr>
                <w:rFonts w:cs="Arial"/>
                <w:sz w:val="21"/>
                <w:szCs w:val="21"/>
              </w:rPr>
              <w:t xml:space="preserve"> e di </w:t>
            </w:r>
            <w:r w:rsidRPr="002256FC">
              <w:rPr>
                <w:rFonts w:cs="Arial"/>
                <w:i/>
                <w:sz w:val="21"/>
                <w:szCs w:val="21"/>
              </w:rPr>
              <w:t xml:space="preserve">impact </w:t>
            </w:r>
            <w:proofErr w:type="spellStart"/>
            <w:r w:rsidRPr="002256FC">
              <w:rPr>
                <w:rFonts w:cs="Arial"/>
                <w:i/>
                <w:sz w:val="21"/>
                <w:szCs w:val="21"/>
              </w:rPr>
              <w:t>factor</w:t>
            </w:r>
            <w:proofErr w:type="spellEnd"/>
            <w:r w:rsidRPr="002256FC">
              <w:rPr>
                <w:rFonts w:cs="Arial"/>
                <w:sz w:val="21"/>
                <w:szCs w:val="21"/>
              </w:rPr>
              <w:t xml:space="preserve"> secondo i canoni dei vari campi disciplinari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Web of Science: raggiunto</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dati aggiornati non disponibili</w:t>
            </w:r>
          </w:p>
        </w:tc>
        <w:tc>
          <w:tcPr>
            <w:tcW w:w="718" w:type="pct"/>
            <w:vAlign w:val="center"/>
          </w:tcPr>
          <w:p w:rsidR="00912084" w:rsidRPr="002256FC" w:rsidRDefault="00912084" w:rsidP="005A1E67">
            <w:pPr>
              <w:jc w:val="center"/>
              <w:rPr>
                <w:rFonts w:cs="Arial"/>
                <w:sz w:val="21"/>
                <w:szCs w:val="21"/>
              </w:rPr>
            </w:pPr>
            <w:r w:rsidRPr="002256FC">
              <w:rPr>
                <w:rFonts w:cs="Arial"/>
                <w:i/>
                <w:sz w:val="21"/>
                <w:szCs w:val="21"/>
              </w:rPr>
              <w:t xml:space="preserve">impact </w:t>
            </w:r>
            <w:proofErr w:type="spellStart"/>
            <w:r w:rsidRPr="002256FC">
              <w:rPr>
                <w:rFonts w:cs="Arial"/>
                <w:i/>
                <w:sz w:val="21"/>
                <w:szCs w:val="21"/>
              </w:rPr>
              <w:t>factor</w:t>
            </w:r>
            <w:proofErr w:type="spellEnd"/>
            <w:r w:rsidRPr="002256FC">
              <w:rPr>
                <w:rFonts w:cs="Arial"/>
                <w:sz w:val="21"/>
                <w:szCs w:val="21"/>
              </w:rPr>
              <w:t xml:space="preserve"> in linea con le altre università CH</w:t>
            </w:r>
          </w:p>
        </w:tc>
      </w:tr>
      <w:tr w:rsidR="00912084" w:rsidRPr="00E351D0" w:rsidTr="002256FC">
        <w:tc>
          <w:tcPr>
            <w:tcW w:w="609" w:type="pct"/>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 xml:space="preserve">Verifica dell’efficacia della ricerca, misurandone la percentuale di progetti accettati da enti di ricerca competitiva (FNS, </w:t>
            </w:r>
            <w:proofErr w:type="spellStart"/>
            <w:r w:rsidRPr="002256FC">
              <w:rPr>
                <w:rFonts w:cs="Arial"/>
                <w:sz w:val="21"/>
                <w:szCs w:val="21"/>
              </w:rPr>
              <w:t>eUE</w:t>
            </w:r>
            <w:proofErr w:type="spellEnd"/>
            <w:r w:rsidRPr="002256FC">
              <w:rPr>
                <w:rFonts w:cs="Arial"/>
                <w:sz w:val="21"/>
                <w:szCs w:val="21"/>
              </w:rPr>
              <w:t xml:space="preserve">, </w:t>
            </w:r>
            <w:proofErr w:type="spellStart"/>
            <w:r w:rsidRPr="002256FC">
              <w:rPr>
                <w:rFonts w:cs="Arial"/>
                <w:sz w:val="21"/>
                <w:szCs w:val="21"/>
              </w:rPr>
              <w:t>ev</w:t>
            </w:r>
            <w:proofErr w:type="spellEnd"/>
            <w:r w:rsidRPr="002256FC">
              <w:rPr>
                <w:rFonts w:cs="Arial"/>
                <w:sz w:val="21"/>
                <w:szCs w:val="21"/>
              </w:rPr>
              <w:t>. CTI) in rapporto al totale dei progetti inoltrati. La percentuale non dovrebbe essere significativamente inferiore alla media per ente finanziatore</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pari e talvolta superiore alla media CH</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pari e talvolta superiore alla media CH</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pari e talvolta superiore alla media CH</w:t>
            </w:r>
          </w:p>
        </w:tc>
      </w:tr>
      <w:tr w:rsidR="00912084" w:rsidRPr="00E351D0" w:rsidTr="002256FC">
        <w:tc>
          <w:tcPr>
            <w:tcW w:w="609" w:type="pct"/>
            <w:vAlign w:val="center"/>
          </w:tcPr>
          <w:p w:rsidR="00912084" w:rsidRPr="002256FC" w:rsidRDefault="00912084" w:rsidP="005A1E67">
            <w:pPr>
              <w:rPr>
                <w:rFonts w:cs="Arial"/>
                <w:b/>
                <w:sz w:val="21"/>
                <w:szCs w:val="21"/>
              </w:rPr>
            </w:pPr>
            <w:r w:rsidRPr="002256FC">
              <w:rPr>
                <w:rFonts w:cs="Arial"/>
                <w:b/>
                <w:sz w:val="21"/>
                <w:szCs w:val="21"/>
              </w:rPr>
              <w:t>Di efficienza</w:t>
            </w:r>
          </w:p>
        </w:tc>
        <w:tc>
          <w:tcPr>
            <w:tcW w:w="2155" w:type="pct"/>
            <w:vAlign w:val="center"/>
          </w:tcPr>
          <w:p w:rsidR="00912084" w:rsidRPr="002256FC" w:rsidRDefault="00912084" w:rsidP="005A1E67">
            <w:pPr>
              <w:jc w:val="left"/>
              <w:rPr>
                <w:rFonts w:cs="Arial"/>
                <w:sz w:val="21"/>
                <w:szCs w:val="21"/>
              </w:rPr>
            </w:pPr>
            <w:r w:rsidRPr="002256FC">
              <w:rPr>
                <w:rFonts w:cs="Arial"/>
                <w:sz w:val="21"/>
                <w:szCs w:val="21"/>
              </w:rPr>
              <w:t>Costo medio per studente II non superiore alla media svizzera paragonabile</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 xml:space="preserve">superiore per Informatica </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 xml:space="preserve">superiore per Informatica, Economia e Comunicazione </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superiore per Informatica, Economia e Comunicazione</w:t>
            </w:r>
          </w:p>
        </w:tc>
      </w:tr>
      <w:tr w:rsidR="00912084" w:rsidRPr="00E351D0" w:rsidTr="002256FC">
        <w:tc>
          <w:tcPr>
            <w:tcW w:w="609" w:type="pct"/>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Tasso d’inquadramento per facoltà in linea con la media svizzera.</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inferiore a media CH</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inferiore a media CH</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inferiore a media CH</w:t>
            </w:r>
          </w:p>
        </w:tc>
      </w:tr>
      <w:tr w:rsidR="00912084" w:rsidRPr="00E351D0" w:rsidTr="002256FC">
        <w:tc>
          <w:tcPr>
            <w:tcW w:w="609" w:type="pct"/>
          </w:tcPr>
          <w:p w:rsidR="00912084" w:rsidRPr="002256FC" w:rsidRDefault="00912084" w:rsidP="005A1E67">
            <w:pPr>
              <w:rPr>
                <w:rFonts w:cs="Arial"/>
                <w:sz w:val="21"/>
                <w:szCs w:val="21"/>
              </w:rPr>
            </w:pPr>
          </w:p>
        </w:tc>
        <w:tc>
          <w:tcPr>
            <w:tcW w:w="2155" w:type="pct"/>
            <w:vAlign w:val="center"/>
          </w:tcPr>
          <w:p w:rsidR="00912084" w:rsidRPr="002256FC" w:rsidRDefault="00912084" w:rsidP="005A1E67">
            <w:pPr>
              <w:jc w:val="left"/>
              <w:rPr>
                <w:rFonts w:cs="Arial"/>
                <w:sz w:val="21"/>
                <w:szCs w:val="21"/>
              </w:rPr>
            </w:pPr>
            <w:r w:rsidRPr="002256FC">
              <w:rPr>
                <w:rFonts w:cs="Arial"/>
                <w:sz w:val="21"/>
                <w:szCs w:val="21"/>
              </w:rPr>
              <w:t xml:space="preserve">Durata media degli studi di </w:t>
            </w:r>
            <w:proofErr w:type="spellStart"/>
            <w:r w:rsidRPr="002256FC">
              <w:rPr>
                <w:rFonts w:cs="Arial"/>
                <w:sz w:val="21"/>
                <w:szCs w:val="21"/>
              </w:rPr>
              <w:t>bachelor</w:t>
            </w:r>
            <w:proofErr w:type="spellEnd"/>
            <w:r w:rsidRPr="002256FC">
              <w:rPr>
                <w:rFonts w:cs="Arial"/>
                <w:sz w:val="21"/>
                <w:szCs w:val="21"/>
              </w:rPr>
              <w:t xml:space="preserve"> e master per facoltà non superiore alla media svizzera</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 xml:space="preserve">12% </w:t>
            </w:r>
            <w:proofErr w:type="spellStart"/>
            <w:r w:rsidRPr="002256FC">
              <w:rPr>
                <w:rFonts w:cs="Arial"/>
                <w:sz w:val="21"/>
                <w:szCs w:val="21"/>
              </w:rPr>
              <w:t>bachelor</w:t>
            </w:r>
            <w:proofErr w:type="spellEnd"/>
            <w:r w:rsidRPr="002256FC">
              <w:rPr>
                <w:rFonts w:cs="Arial"/>
                <w:sz w:val="21"/>
                <w:szCs w:val="21"/>
              </w:rPr>
              <w:t xml:space="preserve"> e 24% master di fuori corso</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 xml:space="preserve">12% </w:t>
            </w:r>
            <w:proofErr w:type="spellStart"/>
            <w:r w:rsidRPr="002256FC">
              <w:rPr>
                <w:rFonts w:cs="Arial"/>
                <w:sz w:val="21"/>
                <w:szCs w:val="21"/>
              </w:rPr>
              <w:t>bachelor</w:t>
            </w:r>
            <w:proofErr w:type="spellEnd"/>
            <w:r w:rsidRPr="002256FC">
              <w:rPr>
                <w:rFonts w:cs="Arial"/>
                <w:sz w:val="21"/>
                <w:szCs w:val="21"/>
              </w:rPr>
              <w:t xml:space="preserve"> e 21% master di fuori corso</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 xml:space="preserve">13% </w:t>
            </w:r>
            <w:proofErr w:type="spellStart"/>
            <w:r w:rsidRPr="002256FC">
              <w:rPr>
                <w:rFonts w:cs="Arial"/>
                <w:sz w:val="21"/>
                <w:szCs w:val="21"/>
              </w:rPr>
              <w:t>bachelor</w:t>
            </w:r>
            <w:proofErr w:type="spellEnd"/>
            <w:r w:rsidRPr="002256FC">
              <w:rPr>
                <w:rFonts w:cs="Arial"/>
                <w:sz w:val="21"/>
                <w:szCs w:val="21"/>
              </w:rPr>
              <w:t xml:space="preserve"> e 17% master di fuori corso</w:t>
            </w:r>
          </w:p>
        </w:tc>
      </w:tr>
      <w:tr w:rsidR="00912084" w:rsidRPr="00E351D0" w:rsidTr="002256FC">
        <w:tc>
          <w:tcPr>
            <w:tcW w:w="609" w:type="pct"/>
          </w:tcPr>
          <w:p w:rsidR="00912084" w:rsidRPr="002256FC" w:rsidRDefault="00912084" w:rsidP="005A1E67">
            <w:pPr>
              <w:rPr>
                <w:rFonts w:cs="Arial"/>
                <w:sz w:val="21"/>
                <w:szCs w:val="21"/>
              </w:rPr>
            </w:pPr>
          </w:p>
        </w:tc>
        <w:tc>
          <w:tcPr>
            <w:tcW w:w="2155" w:type="pct"/>
          </w:tcPr>
          <w:p w:rsidR="00912084" w:rsidRPr="002256FC" w:rsidRDefault="00912084" w:rsidP="005A1E67">
            <w:pPr>
              <w:rPr>
                <w:rFonts w:cs="Arial"/>
                <w:sz w:val="21"/>
                <w:szCs w:val="21"/>
              </w:rPr>
            </w:pPr>
            <w:r w:rsidRPr="002256FC">
              <w:rPr>
                <w:rFonts w:cs="Arial"/>
                <w:sz w:val="21"/>
                <w:szCs w:val="21"/>
              </w:rPr>
              <w:t>Verifica dell’efficacia dell’attività di ricerca attiva, misurando l’evoluzione del volume (espresso in franchi) di ricerca attivata per facoltà in rapporto all’evoluzione del numero di professori (espresso in ETP)</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rapporto volume/prof stabile</w:t>
            </w:r>
          </w:p>
        </w:tc>
        <w:tc>
          <w:tcPr>
            <w:tcW w:w="799" w:type="pct"/>
            <w:vAlign w:val="center"/>
          </w:tcPr>
          <w:p w:rsidR="00912084" w:rsidRPr="002256FC" w:rsidRDefault="00912084" w:rsidP="005A1E67">
            <w:pPr>
              <w:jc w:val="center"/>
              <w:rPr>
                <w:rFonts w:cs="Arial"/>
                <w:sz w:val="21"/>
                <w:szCs w:val="21"/>
              </w:rPr>
            </w:pPr>
            <w:r w:rsidRPr="002256FC">
              <w:rPr>
                <w:rFonts w:cs="Arial"/>
                <w:sz w:val="21"/>
                <w:szCs w:val="21"/>
              </w:rPr>
              <w:t>rapporto volume/prof stabile</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rapporto volume/prof è aumentato</w:t>
            </w:r>
          </w:p>
        </w:tc>
      </w:tr>
    </w:tbl>
    <w:p w:rsidR="006E5628" w:rsidRDefault="006E5628" w:rsidP="006E5628">
      <w:pPr>
        <w:pStyle w:val="Tabella"/>
        <w:numPr>
          <w:ilvl w:val="0"/>
          <w:numId w:val="0"/>
        </w:numPr>
        <w:ind w:left="851" w:hanging="851"/>
      </w:pPr>
    </w:p>
    <w:p w:rsidR="002256FC" w:rsidRDefault="002256FC">
      <w:pPr>
        <w:jc w:val="left"/>
        <w:rPr>
          <w:rFonts w:cs="Frutiger LT Std 45 Light"/>
          <w:b/>
          <w:color w:val="000000"/>
          <w:sz w:val="20"/>
          <w:szCs w:val="16"/>
          <w:lang w:eastAsia="it-CH"/>
        </w:rPr>
      </w:pPr>
      <w:r>
        <w:br w:type="page"/>
      </w:r>
    </w:p>
    <w:p w:rsidR="00912084" w:rsidRPr="00E351D0" w:rsidRDefault="00912084" w:rsidP="006E5628">
      <w:pPr>
        <w:pStyle w:val="Tabella"/>
      </w:pPr>
      <w:r>
        <w:t xml:space="preserve"> </w:t>
      </w:r>
      <w:r w:rsidRPr="00E351D0">
        <w:t>Riassunto de</w:t>
      </w:r>
      <w:r>
        <w:t xml:space="preserve">i dati 2018 per </w:t>
      </w:r>
      <w:r w:rsidRPr="00E351D0">
        <w:t>gli</w:t>
      </w:r>
      <w:r>
        <w:t xml:space="preserve"> indicatori</w:t>
      </w:r>
      <w:r w:rsidRPr="00E351D0">
        <w:t xml:space="preserve"> </w:t>
      </w:r>
      <w:r>
        <w:t>della SUPSI</w:t>
      </w:r>
      <w:r w:rsidRPr="00E351D0">
        <w:t xml:space="preserve"> contemplati dal </w:t>
      </w:r>
      <w:proofErr w:type="spellStart"/>
      <w:r>
        <w:t>cdp</w:t>
      </w:r>
      <w:proofErr w:type="spellEnd"/>
    </w:p>
    <w:tbl>
      <w:tblPr>
        <w:tblW w:w="512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9"/>
        <w:gridCol w:w="4320"/>
        <w:gridCol w:w="1439"/>
        <w:gridCol w:w="1603"/>
        <w:gridCol w:w="1436"/>
      </w:tblGrid>
      <w:tr w:rsidR="00912084" w:rsidRPr="000F6CD2" w:rsidTr="002256FC">
        <w:tc>
          <w:tcPr>
            <w:tcW w:w="608" w:type="pct"/>
            <w:shd w:val="clear" w:color="auto" w:fill="auto"/>
            <w:vAlign w:val="center"/>
          </w:tcPr>
          <w:p w:rsidR="00912084" w:rsidRPr="002256FC" w:rsidRDefault="00912084" w:rsidP="005A1E67">
            <w:pPr>
              <w:jc w:val="left"/>
              <w:rPr>
                <w:rFonts w:cs="Arial"/>
                <w:b/>
                <w:sz w:val="21"/>
                <w:szCs w:val="21"/>
              </w:rPr>
            </w:pPr>
            <w:r w:rsidRPr="002256FC">
              <w:rPr>
                <w:rFonts w:cs="Arial"/>
                <w:b/>
                <w:sz w:val="21"/>
                <w:szCs w:val="21"/>
              </w:rPr>
              <w:t>Tipo obiettivo</w:t>
            </w:r>
          </w:p>
        </w:tc>
        <w:tc>
          <w:tcPr>
            <w:tcW w:w="2156" w:type="pct"/>
            <w:shd w:val="clear" w:color="auto" w:fill="auto"/>
            <w:vAlign w:val="center"/>
          </w:tcPr>
          <w:p w:rsidR="00912084" w:rsidRPr="002256FC" w:rsidRDefault="00912084" w:rsidP="005A1E67">
            <w:pPr>
              <w:jc w:val="center"/>
              <w:rPr>
                <w:rFonts w:cs="Arial"/>
                <w:b/>
                <w:sz w:val="21"/>
                <w:szCs w:val="21"/>
              </w:rPr>
            </w:pPr>
            <w:r w:rsidRPr="002256FC">
              <w:rPr>
                <w:rFonts w:cs="Arial"/>
                <w:b/>
                <w:sz w:val="21"/>
                <w:szCs w:val="21"/>
              </w:rPr>
              <w:t>Descrizione</w:t>
            </w:r>
          </w:p>
        </w:tc>
        <w:tc>
          <w:tcPr>
            <w:tcW w:w="718" w:type="pct"/>
            <w:vAlign w:val="center"/>
          </w:tcPr>
          <w:p w:rsidR="00912084" w:rsidRPr="002256FC" w:rsidRDefault="00912084" w:rsidP="005A1E67">
            <w:pPr>
              <w:jc w:val="center"/>
              <w:rPr>
                <w:rFonts w:cs="Arial"/>
                <w:b/>
                <w:sz w:val="21"/>
                <w:szCs w:val="21"/>
              </w:rPr>
            </w:pPr>
            <w:r w:rsidRPr="002256FC">
              <w:rPr>
                <w:rFonts w:cs="Arial"/>
                <w:b/>
                <w:sz w:val="21"/>
                <w:szCs w:val="21"/>
              </w:rPr>
              <w:t>2016</w:t>
            </w:r>
          </w:p>
        </w:tc>
        <w:tc>
          <w:tcPr>
            <w:tcW w:w="800" w:type="pct"/>
            <w:vAlign w:val="center"/>
          </w:tcPr>
          <w:p w:rsidR="00912084" w:rsidRPr="002256FC" w:rsidRDefault="00912084" w:rsidP="005A1E67">
            <w:pPr>
              <w:jc w:val="center"/>
              <w:rPr>
                <w:rFonts w:cs="Arial"/>
                <w:b/>
                <w:sz w:val="21"/>
                <w:szCs w:val="21"/>
              </w:rPr>
            </w:pPr>
            <w:r w:rsidRPr="002256FC">
              <w:rPr>
                <w:rFonts w:cs="Arial"/>
                <w:b/>
                <w:sz w:val="21"/>
                <w:szCs w:val="21"/>
              </w:rPr>
              <w:t>2017</w:t>
            </w:r>
          </w:p>
        </w:tc>
        <w:tc>
          <w:tcPr>
            <w:tcW w:w="717" w:type="pct"/>
            <w:vAlign w:val="center"/>
          </w:tcPr>
          <w:p w:rsidR="00912084" w:rsidRPr="002256FC" w:rsidRDefault="00912084" w:rsidP="005A1E67">
            <w:pPr>
              <w:jc w:val="center"/>
              <w:rPr>
                <w:rFonts w:cs="Arial"/>
                <w:b/>
                <w:sz w:val="21"/>
                <w:szCs w:val="21"/>
              </w:rPr>
            </w:pPr>
            <w:r w:rsidRPr="002256FC">
              <w:rPr>
                <w:rFonts w:cs="Arial"/>
                <w:b/>
                <w:sz w:val="21"/>
                <w:szCs w:val="21"/>
              </w:rPr>
              <w:t>2018</w:t>
            </w:r>
          </w:p>
        </w:tc>
      </w:tr>
      <w:tr w:rsidR="00912084" w:rsidRPr="000F6CD2" w:rsidTr="002256FC">
        <w:tc>
          <w:tcPr>
            <w:tcW w:w="608" w:type="pct"/>
            <w:vAlign w:val="center"/>
          </w:tcPr>
          <w:p w:rsidR="00912084" w:rsidRPr="002256FC" w:rsidRDefault="00912084" w:rsidP="005A1E67">
            <w:pPr>
              <w:rPr>
                <w:rFonts w:cs="Arial"/>
                <w:b/>
                <w:sz w:val="21"/>
                <w:szCs w:val="21"/>
              </w:rPr>
            </w:pPr>
            <w:r w:rsidRPr="002256FC">
              <w:rPr>
                <w:rFonts w:cs="Arial"/>
                <w:b/>
                <w:sz w:val="21"/>
                <w:szCs w:val="21"/>
              </w:rPr>
              <w:t>Generali</w:t>
            </w:r>
          </w:p>
        </w:tc>
        <w:tc>
          <w:tcPr>
            <w:tcW w:w="2156" w:type="pct"/>
          </w:tcPr>
          <w:p w:rsidR="00912084" w:rsidRPr="002256FC" w:rsidRDefault="00912084" w:rsidP="005A1E67">
            <w:pPr>
              <w:rPr>
                <w:rFonts w:cs="Arial"/>
                <w:sz w:val="21"/>
                <w:szCs w:val="21"/>
              </w:rPr>
            </w:pPr>
            <w:r w:rsidRPr="002256FC">
              <w:rPr>
                <w:rFonts w:cs="Arial"/>
                <w:sz w:val="21"/>
                <w:szCs w:val="21"/>
              </w:rPr>
              <w:t>Almeno il 5% medio degli studenti (ETP) di provenienza da altri Cantoni per settori di studio non artistici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2%</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2.9%</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2.9%</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Massimo 30% medio di studenti provenienti dall’estero per settori di studio non artistici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37%</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23.5%</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24.6%</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Massimo del 40% medio di studenti (ETP) di provenienza dall’estero per il Dipartimento tecnologie innovative</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46%</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51%</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Minimo del 10% medio di studenti master (ETP) di provenienza da altri Cantoni per settori di studio non artistici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2.2%</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2.3%</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Massimo del 40% medio di studenti master (ETP) di provenienza dall’estero per settori di studio non artistici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58.6%</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58.6%</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Formazione continua - attualizzazione costante e crescita delle competenze del personale operante a livello di quadri medi e superiori nell’economia ticinese e nei servizi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2’206 studenti di formazione certificata</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1’988 studenti di formazione certificata</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1'901 studenti di formazione certificata</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Presenza in organico di una percentuale di docenti-ricercatori in linea con la media svizzera.</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17% contro il 10% CH</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17% contro il 10% CH</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15.7% contro il 24% CH (anno 2017)</w:t>
            </w:r>
          </w:p>
        </w:tc>
      </w:tr>
      <w:tr w:rsidR="00912084" w:rsidRPr="000F6CD2" w:rsidTr="002256FC">
        <w:tc>
          <w:tcPr>
            <w:tcW w:w="608" w:type="pct"/>
            <w:vAlign w:val="center"/>
          </w:tcPr>
          <w:p w:rsidR="00912084" w:rsidRPr="002256FC" w:rsidRDefault="00912084" w:rsidP="005A1E67">
            <w:pPr>
              <w:rPr>
                <w:rFonts w:cs="Arial"/>
                <w:b/>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La quota parte corrispondente alla ricerca e ai servizi non deve superare il 50% dei ricavi totali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37%</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36.8%</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35.3%</w:t>
            </w:r>
          </w:p>
        </w:tc>
      </w:tr>
      <w:tr w:rsidR="00912084" w:rsidRPr="000F6CD2" w:rsidTr="002256FC">
        <w:tc>
          <w:tcPr>
            <w:tcW w:w="608" w:type="pct"/>
            <w:vAlign w:val="center"/>
          </w:tcPr>
          <w:p w:rsidR="00912084" w:rsidRPr="002256FC" w:rsidRDefault="00912084" w:rsidP="005A1E67">
            <w:pPr>
              <w:rPr>
                <w:rFonts w:cs="Arial"/>
                <w:b/>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Pari opportunità - una quota di personale femminile (ETP e per testa) per categoria di personale secondo le categorie dell’UST in linea con la media delle altre SUP svizzere</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36% contro     42% CH</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35.4% contro 40% CH</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38.64% contro 43.4% CH</w:t>
            </w:r>
          </w:p>
        </w:tc>
      </w:tr>
      <w:tr w:rsidR="00912084" w:rsidRPr="000F6CD2" w:rsidTr="002256FC">
        <w:tc>
          <w:tcPr>
            <w:tcW w:w="608" w:type="pct"/>
            <w:vAlign w:val="center"/>
          </w:tcPr>
          <w:p w:rsidR="00912084" w:rsidRPr="002256FC" w:rsidRDefault="00912084" w:rsidP="005A1E67">
            <w:pPr>
              <w:rPr>
                <w:rFonts w:cs="Arial"/>
                <w:b/>
                <w:sz w:val="21"/>
                <w:szCs w:val="21"/>
              </w:rPr>
            </w:pPr>
            <w:r w:rsidRPr="002256FC">
              <w:rPr>
                <w:rFonts w:cs="Arial"/>
                <w:b/>
                <w:sz w:val="21"/>
                <w:szCs w:val="21"/>
              </w:rPr>
              <w:t>Di efficacia</w:t>
            </w:r>
          </w:p>
        </w:tc>
        <w:tc>
          <w:tcPr>
            <w:tcW w:w="2156" w:type="pct"/>
          </w:tcPr>
          <w:p w:rsidR="00912084" w:rsidRPr="002256FC" w:rsidRDefault="00912084" w:rsidP="005A1E67">
            <w:pPr>
              <w:rPr>
                <w:rFonts w:cs="Arial"/>
                <w:sz w:val="21"/>
                <w:szCs w:val="21"/>
              </w:rPr>
            </w:pPr>
            <w:r w:rsidRPr="002256FC">
              <w:rPr>
                <w:rFonts w:cs="Arial"/>
                <w:sz w:val="21"/>
                <w:szCs w:val="21"/>
              </w:rPr>
              <w:t xml:space="preserve">Sbocco di studio nel Cantone Ticino per titolari della maturità professionale rilasciata nelle scuole professionali del Cantone, ovvero il tasso di passaggio calcolato fino a 5 anni dopo l’ottenimento della MP </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36%</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28.5%</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32.7%</w:t>
            </w:r>
          </w:p>
        </w:tc>
      </w:tr>
      <w:tr w:rsidR="00912084" w:rsidRPr="000F6CD2" w:rsidTr="002256FC">
        <w:tc>
          <w:tcPr>
            <w:tcW w:w="608" w:type="pct"/>
            <w:vAlign w:val="center"/>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Tasso di entrata nella vita professionale nei settori di riferimento ad un anno dal conseguimento del diploma in linea con le altre SUP</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95%</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91%</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94%</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Grado di adeguatezza delle competenze acquisite dai diplomati per campo di studio, misurato tramite inchieste presso le differenti categorie di datori di lavoro del territorio</w:t>
            </w:r>
          </w:p>
        </w:tc>
        <w:tc>
          <w:tcPr>
            <w:tcW w:w="718"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buono (8 scala 1-10)</w:t>
            </w:r>
          </w:p>
        </w:tc>
        <w:tc>
          <w:tcPr>
            <w:tcW w:w="800"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buono (circa 8 scala 1-10)</w:t>
            </w:r>
          </w:p>
        </w:tc>
        <w:tc>
          <w:tcPr>
            <w:tcW w:w="717"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buono (7.5 scala 1-10)</w:t>
            </w:r>
          </w:p>
        </w:tc>
      </w:tr>
      <w:tr w:rsidR="00912084" w:rsidRPr="000F6CD2" w:rsidTr="002256FC">
        <w:tc>
          <w:tcPr>
            <w:tcW w:w="608" w:type="pct"/>
          </w:tcPr>
          <w:p w:rsidR="00912084" w:rsidRPr="002256FC" w:rsidRDefault="00912084" w:rsidP="005A1E67">
            <w:pPr>
              <w:rPr>
                <w:rFonts w:cs="Arial"/>
                <w:sz w:val="21"/>
                <w:szCs w:val="21"/>
                <w:lang w:val="it-CH"/>
              </w:rPr>
            </w:pPr>
          </w:p>
        </w:tc>
        <w:tc>
          <w:tcPr>
            <w:tcW w:w="2156" w:type="pct"/>
          </w:tcPr>
          <w:p w:rsidR="00912084" w:rsidRPr="002256FC" w:rsidRDefault="00912084" w:rsidP="005A1E67">
            <w:pPr>
              <w:rPr>
                <w:rFonts w:cs="Arial"/>
                <w:sz w:val="21"/>
                <w:szCs w:val="21"/>
              </w:rPr>
            </w:pPr>
            <w:r w:rsidRPr="002256FC">
              <w:rPr>
                <w:rFonts w:cs="Arial"/>
                <w:sz w:val="21"/>
                <w:szCs w:val="21"/>
              </w:rPr>
              <w:t>Esame dell’adeguatezza delle formazioni proposte in funzione dell’evoluzione del mercato del lavoro, misurato tramite il rapporto tra il numero di diplomati per settore di studio e il numero totale di diplomati.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19% di laureati nel settore tecnica</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 xml:space="preserve">15% di laureati nel settore tecnica </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19% di laureati nel settore tecnica DTI</w:t>
            </w:r>
          </w:p>
        </w:tc>
      </w:tr>
      <w:tr w:rsidR="00912084" w:rsidRPr="000F6CD2" w:rsidTr="002256FC">
        <w:tc>
          <w:tcPr>
            <w:tcW w:w="608" w:type="pct"/>
          </w:tcPr>
          <w:p w:rsidR="00912084" w:rsidRPr="002256FC" w:rsidRDefault="00912084" w:rsidP="005A1E67">
            <w:pPr>
              <w:rPr>
                <w:rFonts w:cs="Arial"/>
                <w:sz w:val="21"/>
                <w:szCs w:val="21"/>
                <w:lang w:val="it-CH"/>
              </w:rPr>
            </w:pPr>
          </w:p>
        </w:tc>
        <w:tc>
          <w:tcPr>
            <w:tcW w:w="2156" w:type="pct"/>
          </w:tcPr>
          <w:p w:rsidR="00912084" w:rsidRPr="002256FC" w:rsidRDefault="00912084" w:rsidP="005A1E67">
            <w:pPr>
              <w:rPr>
                <w:rFonts w:cs="Arial"/>
                <w:sz w:val="21"/>
                <w:szCs w:val="21"/>
              </w:rPr>
            </w:pPr>
            <w:r w:rsidRPr="002256FC">
              <w:rPr>
                <w:rFonts w:cs="Arial"/>
                <w:sz w:val="21"/>
                <w:szCs w:val="21"/>
              </w:rPr>
              <w:t xml:space="preserve">Grado di soddisfazione degli studenti e dei diplomati superiore al 75% </w:t>
            </w:r>
          </w:p>
          <w:p w:rsidR="00912084" w:rsidRPr="002256FC" w:rsidRDefault="00912084" w:rsidP="005A1E67">
            <w:pPr>
              <w:rPr>
                <w:rFonts w:cs="Arial"/>
                <w:sz w:val="21"/>
                <w:szCs w:val="21"/>
              </w:rPr>
            </w:pPr>
          </w:p>
        </w:tc>
        <w:tc>
          <w:tcPr>
            <w:tcW w:w="718" w:type="pct"/>
            <w:vAlign w:val="center"/>
          </w:tcPr>
          <w:p w:rsidR="00912084" w:rsidRPr="002256FC" w:rsidRDefault="00912084" w:rsidP="005A1E67">
            <w:pPr>
              <w:jc w:val="center"/>
              <w:rPr>
                <w:rFonts w:cs="Arial"/>
                <w:sz w:val="21"/>
                <w:szCs w:val="21"/>
              </w:rPr>
            </w:pPr>
            <w:proofErr w:type="spellStart"/>
            <w:r w:rsidRPr="002256FC">
              <w:rPr>
                <w:rFonts w:cs="Arial"/>
                <w:sz w:val="21"/>
                <w:szCs w:val="21"/>
              </w:rPr>
              <w:t>nd</w:t>
            </w:r>
            <w:proofErr w:type="spellEnd"/>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3.1 su 4</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3.1 su 4</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Formazione continua - verifica regolare della frazione di diplomati di percorsi MAS che hanno conosciuto un avanzamento di carriera a distanza di un anno dal diploma.</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52%</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72%</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64%</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Tasso di soddisfazione dei datori di lavoro superiore al 75% della scala applicata e misurato tramite inchieste specifiche presso diverse categorie di datori di lavoro</w:t>
            </w:r>
          </w:p>
        </w:tc>
        <w:tc>
          <w:tcPr>
            <w:tcW w:w="718" w:type="pct"/>
            <w:vAlign w:val="center"/>
          </w:tcPr>
          <w:p w:rsidR="00912084" w:rsidRPr="002256FC" w:rsidRDefault="00912084" w:rsidP="005A1E67">
            <w:pPr>
              <w:jc w:val="center"/>
              <w:rPr>
                <w:rFonts w:cs="Arial"/>
                <w:sz w:val="21"/>
                <w:szCs w:val="21"/>
              </w:rPr>
            </w:pPr>
            <w:proofErr w:type="spellStart"/>
            <w:r w:rsidRPr="002256FC">
              <w:rPr>
                <w:rFonts w:cs="Arial"/>
                <w:sz w:val="21"/>
                <w:szCs w:val="21"/>
                <w:lang w:val="it-CH"/>
              </w:rPr>
              <w:t>nd</w:t>
            </w:r>
            <w:proofErr w:type="spellEnd"/>
            <w:r w:rsidRPr="002256FC">
              <w:rPr>
                <w:rFonts w:cs="Arial"/>
                <w:sz w:val="21"/>
                <w:szCs w:val="21"/>
                <w:lang w:val="it-CH"/>
              </w:rPr>
              <w:t xml:space="preserve"> </w:t>
            </w:r>
          </w:p>
        </w:tc>
        <w:tc>
          <w:tcPr>
            <w:tcW w:w="800" w:type="pct"/>
            <w:vAlign w:val="center"/>
          </w:tcPr>
          <w:p w:rsidR="00912084" w:rsidRPr="002256FC" w:rsidRDefault="00912084" w:rsidP="005A1E67">
            <w:pPr>
              <w:jc w:val="center"/>
              <w:rPr>
                <w:rFonts w:cs="Arial"/>
                <w:sz w:val="21"/>
                <w:szCs w:val="21"/>
              </w:rPr>
            </w:pPr>
            <w:proofErr w:type="spellStart"/>
            <w:r w:rsidRPr="002256FC">
              <w:rPr>
                <w:rFonts w:cs="Arial"/>
                <w:sz w:val="21"/>
                <w:szCs w:val="21"/>
                <w:lang w:val="it-CH"/>
              </w:rPr>
              <w:t>nd</w:t>
            </w:r>
            <w:proofErr w:type="spellEnd"/>
          </w:p>
        </w:tc>
        <w:tc>
          <w:tcPr>
            <w:tcW w:w="717" w:type="pct"/>
            <w:vAlign w:val="center"/>
          </w:tcPr>
          <w:p w:rsidR="00912084" w:rsidRPr="002256FC" w:rsidRDefault="00912084" w:rsidP="005A1E67">
            <w:pPr>
              <w:jc w:val="center"/>
              <w:rPr>
                <w:rFonts w:cs="Arial"/>
                <w:sz w:val="21"/>
                <w:szCs w:val="21"/>
                <w:lang w:val="it-CH"/>
              </w:rPr>
            </w:pPr>
            <w:proofErr w:type="spellStart"/>
            <w:r w:rsidRPr="002256FC">
              <w:rPr>
                <w:rFonts w:cs="Arial"/>
                <w:sz w:val="21"/>
                <w:szCs w:val="21"/>
                <w:lang w:val="it-CH"/>
              </w:rPr>
              <w:t>nd</w:t>
            </w:r>
            <w:proofErr w:type="spellEnd"/>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Verifica dell’efficacia della ricerca misurando la percentuale di progetti di ricerca accettati in rapporto al totale dei progetti inoltrati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49% contro 50% CH</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43% contro 50% CH</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49% contro 50% CH</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 xml:space="preserve">Grado di soddisfazione (in termini di miglioramento di performance e di risultati di esercizio) da parte di imprese coinvolte nei progetti di ricerca </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7.8 su scala da 1 a10</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7.6 su scala da 1 a10</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5.2 (su scala da 1 a 6)</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Aumento progressivo delle collaborazioni istituzionali (o di accordi istituzionalizzati) per progetti di ricerca con partner locali sia nazionali sia internazionali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 xml:space="preserve">45 </w:t>
            </w:r>
          </w:p>
          <w:p w:rsidR="00912084" w:rsidRPr="002256FC" w:rsidRDefault="00912084" w:rsidP="005A1E67">
            <w:pPr>
              <w:jc w:val="center"/>
              <w:rPr>
                <w:rFonts w:cs="Arial"/>
                <w:sz w:val="21"/>
                <w:szCs w:val="21"/>
              </w:rPr>
            </w:pPr>
            <w:proofErr w:type="spellStart"/>
            <w:r w:rsidRPr="002256FC">
              <w:rPr>
                <w:rFonts w:cs="Arial"/>
                <w:sz w:val="21"/>
                <w:szCs w:val="21"/>
              </w:rPr>
              <w:t>internaz</w:t>
            </w:r>
            <w:proofErr w:type="spellEnd"/>
            <w:r w:rsidRPr="002256FC">
              <w:rPr>
                <w:rFonts w:cs="Arial"/>
                <w:sz w:val="21"/>
                <w:szCs w:val="21"/>
              </w:rPr>
              <w:t xml:space="preserve">. </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78 accordi e convenzioni nazionali e internazionali</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52 accordi e convenzioni nazionali e internazionali</w:t>
            </w:r>
          </w:p>
        </w:tc>
      </w:tr>
      <w:tr w:rsidR="00912084" w:rsidRPr="000F6CD2" w:rsidTr="002256FC">
        <w:tc>
          <w:tcPr>
            <w:tcW w:w="608" w:type="pct"/>
            <w:vAlign w:val="center"/>
          </w:tcPr>
          <w:p w:rsidR="00912084" w:rsidRPr="002256FC" w:rsidRDefault="00912084" w:rsidP="005A1E67">
            <w:pPr>
              <w:rPr>
                <w:rFonts w:cs="Arial"/>
                <w:b/>
                <w:sz w:val="21"/>
                <w:szCs w:val="21"/>
              </w:rPr>
            </w:pPr>
            <w:r w:rsidRPr="002256FC">
              <w:rPr>
                <w:rFonts w:cs="Arial"/>
                <w:b/>
                <w:sz w:val="21"/>
                <w:szCs w:val="21"/>
              </w:rPr>
              <w:t>Di efficienza</w:t>
            </w:r>
          </w:p>
        </w:tc>
        <w:tc>
          <w:tcPr>
            <w:tcW w:w="2156" w:type="pct"/>
            <w:vAlign w:val="center"/>
          </w:tcPr>
          <w:p w:rsidR="00912084" w:rsidRPr="002256FC" w:rsidRDefault="00912084" w:rsidP="005A1E67">
            <w:pPr>
              <w:rPr>
                <w:rFonts w:cs="Arial"/>
                <w:sz w:val="21"/>
                <w:szCs w:val="21"/>
              </w:rPr>
            </w:pPr>
            <w:r w:rsidRPr="002256FC">
              <w:rPr>
                <w:rFonts w:cs="Arial"/>
                <w:sz w:val="21"/>
                <w:szCs w:val="21"/>
              </w:rPr>
              <w:t xml:space="preserve">Costo medio per studente per settore di studio non superiore alla media svizzera </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inferiore media CH</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inferiore media CH a parte il settore lavoro sociale</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inferiore media CH a parte il settore economia</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Tasso di inquadramento per campo di studio in linea con la media svizzera.</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in linea o migliore</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in linea o migliore</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in linea o migliore</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Per ogni settore di studio, la percentuale di ECTS acquisiti rispetto a quelli iscritti.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media 86% buono</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da 70% a 100% in base al settore di studio</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da 74% a 95% in base al settore di studio</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Formazione continua certificata: la copertura tramite tasse di partecipazione dei costi diretti (rapporto ricavi diretti – costi diretti)</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131%</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96%</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93.4%</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 xml:space="preserve">Copertura completa dei costi diretti per i progetti di ricerca finanziati da enti competitivi </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118%</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110%</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111%</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 xml:space="preserve">Copertura dei costi completi (autofinanziamento analitico del 100%) dei mandati diretti di servizio e di ricerca </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97%</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95%</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92.5%</w:t>
            </w:r>
          </w:p>
        </w:tc>
      </w:tr>
      <w:tr w:rsidR="00912084" w:rsidRPr="000F6CD2" w:rsidTr="002256FC">
        <w:tc>
          <w:tcPr>
            <w:tcW w:w="608" w:type="pct"/>
          </w:tcPr>
          <w:p w:rsidR="00912084" w:rsidRPr="002256FC" w:rsidRDefault="00912084" w:rsidP="005A1E67">
            <w:pPr>
              <w:rPr>
                <w:rFonts w:cs="Arial"/>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Evoluzione del volume di ricavi (espresso in franchi) di ricerca attivata per settore in rapporto all’evoluzione (numero espresso in ETP) di professori, docenti ricercatori e collaboratori scientifici.</w:t>
            </w:r>
          </w:p>
        </w:tc>
        <w:tc>
          <w:tcPr>
            <w:tcW w:w="718"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in diminuzione</w:t>
            </w:r>
          </w:p>
        </w:tc>
        <w:tc>
          <w:tcPr>
            <w:tcW w:w="800"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stabile</w:t>
            </w:r>
          </w:p>
        </w:tc>
        <w:tc>
          <w:tcPr>
            <w:tcW w:w="717" w:type="pct"/>
            <w:vAlign w:val="center"/>
          </w:tcPr>
          <w:p w:rsidR="00912084" w:rsidRPr="002256FC" w:rsidRDefault="00912084" w:rsidP="005A1E67">
            <w:pPr>
              <w:jc w:val="center"/>
              <w:rPr>
                <w:rFonts w:cs="Arial"/>
                <w:sz w:val="21"/>
                <w:szCs w:val="21"/>
                <w:lang w:val="it-CH"/>
              </w:rPr>
            </w:pPr>
            <w:r w:rsidRPr="002256FC">
              <w:rPr>
                <w:rFonts w:cs="Arial"/>
                <w:sz w:val="21"/>
                <w:szCs w:val="21"/>
                <w:lang w:val="it-CH"/>
              </w:rPr>
              <w:t>in diminuzione</w:t>
            </w:r>
          </w:p>
        </w:tc>
      </w:tr>
      <w:tr w:rsidR="00912084" w:rsidRPr="000F6CD2" w:rsidTr="002256FC">
        <w:tc>
          <w:tcPr>
            <w:tcW w:w="608" w:type="pct"/>
            <w:vAlign w:val="center"/>
          </w:tcPr>
          <w:p w:rsidR="00912084" w:rsidRPr="002256FC" w:rsidRDefault="00912084" w:rsidP="005A1E67">
            <w:pPr>
              <w:rPr>
                <w:rFonts w:cs="Arial"/>
                <w:b/>
                <w:sz w:val="21"/>
                <w:szCs w:val="21"/>
              </w:rPr>
            </w:pPr>
          </w:p>
        </w:tc>
        <w:tc>
          <w:tcPr>
            <w:tcW w:w="2156" w:type="pct"/>
          </w:tcPr>
          <w:p w:rsidR="00912084" w:rsidRPr="002256FC" w:rsidRDefault="00912084" w:rsidP="005A1E67">
            <w:pPr>
              <w:rPr>
                <w:rFonts w:cs="Arial"/>
                <w:sz w:val="21"/>
                <w:szCs w:val="21"/>
              </w:rPr>
            </w:pPr>
            <w:r w:rsidRPr="002256FC">
              <w:rPr>
                <w:rFonts w:cs="Arial"/>
                <w:sz w:val="21"/>
                <w:szCs w:val="21"/>
              </w:rPr>
              <w:t>Percentuale dei costi amministrativi non superiore alla media svizzera (quota di personale amministrativo sul totale)</w:t>
            </w:r>
          </w:p>
        </w:tc>
        <w:tc>
          <w:tcPr>
            <w:tcW w:w="718" w:type="pct"/>
            <w:vAlign w:val="center"/>
          </w:tcPr>
          <w:p w:rsidR="00912084" w:rsidRPr="002256FC" w:rsidRDefault="00912084" w:rsidP="005A1E67">
            <w:pPr>
              <w:jc w:val="center"/>
              <w:rPr>
                <w:rFonts w:cs="Arial"/>
                <w:sz w:val="21"/>
                <w:szCs w:val="21"/>
              </w:rPr>
            </w:pPr>
            <w:r w:rsidRPr="002256FC">
              <w:rPr>
                <w:rFonts w:cs="Arial"/>
                <w:sz w:val="21"/>
                <w:szCs w:val="21"/>
              </w:rPr>
              <w:t>22.6% contro 30.6% CH</w:t>
            </w:r>
          </w:p>
        </w:tc>
        <w:tc>
          <w:tcPr>
            <w:tcW w:w="800" w:type="pct"/>
            <w:vAlign w:val="center"/>
          </w:tcPr>
          <w:p w:rsidR="00912084" w:rsidRPr="002256FC" w:rsidRDefault="00912084" w:rsidP="005A1E67">
            <w:pPr>
              <w:jc w:val="center"/>
              <w:rPr>
                <w:rFonts w:cs="Arial"/>
                <w:sz w:val="21"/>
                <w:szCs w:val="21"/>
              </w:rPr>
            </w:pPr>
            <w:r w:rsidRPr="002256FC">
              <w:rPr>
                <w:rFonts w:cs="Arial"/>
                <w:sz w:val="21"/>
                <w:szCs w:val="21"/>
              </w:rPr>
              <w:t>25.2% contro 30.6% CH</w:t>
            </w:r>
          </w:p>
        </w:tc>
        <w:tc>
          <w:tcPr>
            <w:tcW w:w="717" w:type="pct"/>
            <w:vAlign w:val="center"/>
          </w:tcPr>
          <w:p w:rsidR="00912084" w:rsidRPr="002256FC" w:rsidRDefault="00912084" w:rsidP="005A1E67">
            <w:pPr>
              <w:jc w:val="center"/>
              <w:rPr>
                <w:rFonts w:cs="Arial"/>
                <w:sz w:val="21"/>
                <w:szCs w:val="21"/>
              </w:rPr>
            </w:pPr>
            <w:r w:rsidRPr="002256FC">
              <w:rPr>
                <w:rFonts w:cs="Arial"/>
                <w:sz w:val="21"/>
                <w:szCs w:val="21"/>
              </w:rPr>
              <w:t>24.2% contro 31% CH (media 2017)</w:t>
            </w:r>
          </w:p>
        </w:tc>
      </w:tr>
    </w:tbl>
    <w:p w:rsidR="00912084" w:rsidRDefault="00912084" w:rsidP="00912084"/>
    <w:p w:rsidR="002256FC" w:rsidRDefault="002256FC">
      <w:pPr>
        <w:jc w:val="left"/>
        <w:rPr>
          <w:rFonts w:cs="Frutiger LT Std 45 Light"/>
          <w:b/>
          <w:color w:val="000000"/>
          <w:sz w:val="20"/>
          <w:szCs w:val="16"/>
          <w:lang w:eastAsia="it-CH"/>
        </w:rPr>
      </w:pPr>
      <w:r>
        <w:br w:type="page"/>
      </w:r>
    </w:p>
    <w:p w:rsidR="00912084" w:rsidRDefault="00912084" w:rsidP="006E5628">
      <w:pPr>
        <w:pStyle w:val="Tabella"/>
      </w:pPr>
      <w:r w:rsidRPr="00E351D0">
        <w:t>Riassunto de</w:t>
      </w:r>
      <w:r>
        <w:t xml:space="preserve">i dati 2018 per </w:t>
      </w:r>
      <w:r w:rsidRPr="00E351D0">
        <w:t>gli</w:t>
      </w:r>
      <w:r>
        <w:t xml:space="preserve"> indicatori</w:t>
      </w:r>
      <w:r w:rsidRPr="00E351D0">
        <w:t xml:space="preserve"> </w:t>
      </w:r>
      <w:r>
        <w:t>del DFA</w:t>
      </w:r>
      <w:r w:rsidRPr="00E351D0">
        <w:t xml:space="preserve"> contemplati dal </w:t>
      </w:r>
      <w:proofErr w:type="spellStart"/>
      <w:r>
        <w:t>cdp</w:t>
      </w:r>
      <w:proofErr w:type="spellEnd"/>
    </w:p>
    <w:tbl>
      <w:tblPr>
        <w:tblpPr w:leftFromText="141" w:rightFromText="141" w:vertAnchor="text" w:horzAnchor="margin" w:tblpY="381"/>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4169"/>
        <w:gridCol w:w="1315"/>
        <w:gridCol w:w="1316"/>
        <w:gridCol w:w="1316"/>
      </w:tblGrid>
      <w:tr w:rsidR="00912084" w:rsidRPr="00665EDB" w:rsidTr="005A1E67">
        <w:trPr>
          <w:trHeight w:val="447"/>
        </w:trPr>
        <w:tc>
          <w:tcPr>
            <w:tcW w:w="1696" w:type="dxa"/>
            <w:shd w:val="clear" w:color="auto" w:fill="auto"/>
            <w:vAlign w:val="center"/>
            <w:hideMark/>
          </w:tcPr>
          <w:p w:rsidR="00912084" w:rsidRPr="007673D5" w:rsidRDefault="00912084" w:rsidP="005A1E67">
            <w:pPr>
              <w:ind w:left="426" w:hanging="426"/>
              <w:rPr>
                <w:rFonts w:cs="Arial"/>
                <w:b/>
                <w:bCs/>
                <w:color w:val="000000"/>
                <w:sz w:val="22"/>
                <w:szCs w:val="22"/>
                <w:lang w:eastAsia="it-CH"/>
              </w:rPr>
            </w:pPr>
            <w:r w:rsidRPr="007673D5">
              <w:rPr>
                <w:rFonts w:cs="Arial"/>
                <w:b/>
                <w:bCs/>
                <w:color w:val="000000"/>
                <w:sz w:val="22"/>
                <w:szCs w:val="22"/>
                <w:lang w:eastAsia="it-CH"/>
              </w:rPr>
              <w:t>Art. 2</w:t>
            </w:r>
            <w:r>
              <w:rPr>
                <w:rFonts w:cs="Arial"/>
                <w:b/>
                <w:bCs/>
                <w:color w:val="000000"/>
                <w:sz w:val="22"/>
                <w:szCs w:val="22"/>
                <w:lang w:eastAsia="it-CH"/>
              </w:rPr>
              <w:t>3</w:t>
            </w:r>
          </w:p>
        </w:tc>
        <w:tc>
          <w:tcPr>
            <w:tcW w:w="4169" w:type="dxa"/>
            <w:shd w:val="clear" w:color="auto" w:fill="auto"/>
            <w:vAlign w:val="center"/>
            <w:hideMark/>
          </w:tcPr>
          <w:p w:rsidR="00912084" w:rsidRPr="007673D5" w:rsidRDefault="00912084" w:rsidP="005A1E67">
            <w:pPr>
              <w:jc w:val="left"/>
              <w:rPr>
                <w:rFonts w:cs="Arial"/>
                <w:b/>
                <w:bCs/>
                <w:color w:val="000000"/>
                <w:sz w:val="22"/>
                <w:szCs w:val="22"/>
                <w:lang w:eastAsia="it-CH"/>
              </w:rPr>
            </w:pPr>
            <w:r w:rsidRPr="007673D5">
              <w:rPr>
                <w:rFonts w:cs="Arial"/>
                <w:b/>
                <w:bCs/>
                <w:color w:val="000000"/>
                <w:sz w:val="22"/>
                <w:szCs w:val="22"/>
                <w:lang w:eastAsia="it-CH"/>
              </w:rPr>
              <w:t>Descrizione</w:t>
            </w:r>
          </w:p>
        </w:tc>
        <w:tc>
          <w:tcPr>
            <w:tcW w:w="1315" w:type="dxa"/>
            <w:shd w:val="clear" w:color="auto" w:fill="auto"/>
            <w:vAlign w:val="center"/>
            <w:hideMark/>
          </w:tcPr>
          <w:p w:rsidR="00912084" w:rsidRPr="007673D5" w:rsidRDefault="00912084" w:rsidP="005A1E67">
            <w:pPr>
              <w:jc w:val="center"/>
              <w:rPr>
                <w:rFonts w:cs="Arial"/>
                <w:b/>
                <w:bCs/>
                <w:color w:val="000000"/>
                <w:sz w:val="22"/>
                <w:szCs w:val="22"/>
                <w:lang w:eastAsia="it-CH"/>
              </w:rPr>
            </w:pPr>
            <w:r w:rsidRPr="007673D5">
              <w:rPr>
                <w:rFonts w:cs="Arial"/>
                <w:b/>
                <w:bCs/>
                <w:color w:val="000000"/>
                <w:sz w:val="22"/>
                <w:szCs w:val="22"/>
                <w:lang w:eastAsia="it-CH"/>
              </w:rPr>
              <w:t>2016</w:t>
            </w:r>
          </w:p>
        </w:tc>
        <w:tc>
          <w:tcPr>
            <w:tcW w:w="1316" w:type="dxa"/>
            <w:shd w:val="clear" w:color="auto" w:fill="auto"/>
            <w:vAlign w:val="center"/>
            <w:hideMark/>
          </w:tcPr>
          <w:p w:rsidR="00912084" w:rsidRPr="007673D5" w:rsidRDefault="00912084" w:rsidP="005A1E67">
            <w:pPr>
              <w:jc w:val="center"/>
              <w:rPr>
                <w:rFonts w:cs="Arial"/>
                <w:b/>
                <w:bCs/>
                <w:color w:val="000000"/>
                <w:sz w:val="22"/>
                <w:szCs w:val="22"/>
                <w:lang w:eastAsia="it-CH"/>
              </w:rPr>
            </w:pPr>
            <w:r w:rsidRPr="007673D5">
              <w:rPr>
                <w:rFonts w:cs="Arial"/>
                <w:b/>
                <w:bCs/>
                <w:color w:val="000000"/>
                <w:sz w:val="22"/>
                <w:szCs w:val="22"/>
                <w:lang w:eastAsia="it-CH"/>
              </w:rPr>
              <w:t>2017</w:t>
            </w:r>
          </w:p>
        </w:tc>
        <w:tc>
          <w:tcPr>
            <w:tcW w:w="1316" w:type="dxa"/>
            <w:shd w:val="clear" w:color="auto" w:fill="auto"/>
            <w:noWrap/>
            <w:vAlign w:val="center"/>
            <w:hideMark/>
          </w:tcPr>
          <w:p w:rsidR="00912084" w:rsidRPr="007673D5" w:rsidRDefault="00912084" w:rsidP="005A1E67">
            <w:pPr>
              <w:jc w:val="center"/>
              <w:rPr>
                <w:rFonts w:cs="Arial"/>
                <w:b/>
                <w:bCs/>
                <w:color w:val="000000"/>
                <w:sz w:val="22"/>
                <w:szCs w:val="22"/>
                <w:lang w:eastAsia="it-CH"/>
              </w:rPr>
            </w:pPr>
            <w:r w:rsidRPr="007673D5">
              <w:rPr>
                <w:rFonts w:cs="Arial"/>
                <w:b/>
                <w:bCs/>
                <w:color w:val="000000"/>
                <w:sz w:val="22"/>
                <w:szCs w:val="22"/>
                <w:lang w:eastAsia="it-CH"/>
              </w:rPr>
              <w:t>2018</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b/>
                <w:bCs/>
                <w:color w:val="000000"/>
                <w:sz w:val="22"/>
                <w:szCs w:val="22"/>
                <w:lang w:eastAsia="it-CH"/>
              </w:rPr>
            </w:pPr>
            <w:r w:rsidRPr="007673D5">
              <w:rPr>
                <w:rFonts w:cs="Arial"/>
                <w:b/>
                <w:bCs/>
                <w:color w:val="000000"/>
                <w:sz w:val="22"/>
                <w:szCs w:val="22"/>
                <w:lang w:eastAsia="it-CH"/>
              </w:rPr>
              <w:t xml:space="preserve">Formazione </w:t>
            </w:r>
            <w:proofErr w:type="spellStart"/>
            <w:r>
              <w:rPr>
                <w:rFonts w:cs="Arial"/>
                <w:b/>
                <w:bCs/>
                <w:color w:val="000000"/>
                <w:sz w:val="22"/>
                <w:szCs w:val="22"/>
                <w:lang w:eastAsia="it-CH"/>
              </w:rPr>
              <w:t>b</w:t>
            </w:r>
            <w:r w:rsidRPr="007673D5">
              <w:rPr>
                <w:rFonts w:cs="Arial"/>
                <w:b/>
                <w:bCs/>
                <w:color w:val="000000"/>
                <w:sz w:val="22"/>
                <w:szCs w:val="22"/>
                <w:lang w:eastAsia="it-CH"/>
              </w:rPr>
              <w:t>achelor</w:t>
            </w:r>
            <w:proofErr w:type="spellEnd"/>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 xml:space="preserve">Minimo di 160 massimo di 200 studenti </w:t>
            </w:r>
            <w:proofErr w:type="spellStart"/>
            <w:r>
              <w:rPr>
                <w:rFonts w:cs="Arial"/>
                <w:color w:val="000000"/>
                <w:sz w:val="22"/>
                <w:szCs w:val="22"/>
                <w:lang w:eastAsia="it-CH"/>
              </w:rPr>
              <w:t>b</w:t>
            </w:r>
            <w:r w:rsidRPr="007673D5">
              <w:rPr>
                <w:rFonts w:cs="Arial"/>
                <w:color w:val="000000"/>
                <w:sz w:val="22"/>
                <w:szCs w:val="22"/>
                <w:lang w:eastAsia="it-CH"/>
              </w:rPr>
              <w:t>achelor</w:t>
            </w:r>
            <w:proofErr w:type="spellEnd"/>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 xml:space="preserve">246.8 </w:t>
            </w:r>
            <w:r>
              <w:rPr>
                <w:rFonts w:cs="Arial"/>
                <w:color w:val="000000"/>
                <w:sz w:val="22"/>
                <w:szCs w:val="22"/>
                <w:lang w:eastAsia="it-CH"/>
              </w:rPr>
              <w:t>E</w:t>
            </w:r>
            <w:r w:rsidRPr="007673D5">
              <w:rPr>
                <w:rFonts w:cs="Arial"/>
                <w:color w:val="000000"/>
                <w:sz w:val="22"/>
                <w:szCs w:val="22"/>
                <w:lang w:eastAsia="it-CH"/>
              </w:rPr>
              <w:t>TP</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 xml:space="preserve">271.2 </w:t>
            </w:r>
            <w:r>
              <w:rPr>
                <w:rFonts w:cs="Arial"/>
                <w:color w:val="000000"/>
                <w:sz w:val="22"/>
                <w:szCs w:val="22"/>
                <w:lang w:eastAsia="it-CH"/>
              </w:rPr>
              <w:t>E</w:t>
            </w:r>
            <w:r w:rsidRPr="007673D5">
              <w:rPr>
                <w:rFonts w:cs="Arial"/>
                <w:color w:val="000000"/>
                <w:sz w:val="22"/>
                <w:szCs w:val="22"/>
                <w:lang w:eastAsia="it-CH"/>
              </w:rPr>
              <w:t>TP</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 xml:space="preserve">269.3 </w:t>
            </w:r>
            <w:r>
              <w:rPr>
                <w:rFonts w:cs="Arial"/>
                <w:color w:val="000000"/>
                <w:sz w:val="22"/>
                <w:szCs w:val="22"/>
                <w:lang w:eastAsia="it-CH"/>
              </w:rPr>
              <w:t>E</w:t>
            </w:r>
            <w:r w:rsidRPr="007673D5">
              <w:rPr>
                <w:rFonts w:cs="Arial"/>
                <w:color w:val="000000"/>
                <w:sz w:val="22"/>
                <w:szCs w:val="22"/>
                <w:lang w:eastAsia="it-CH"/>
              </w:rPr>
              <w:t>TP</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Numero diplomati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40 diplomati</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70 diplomati</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80 diplomati</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Tasso di ammissione</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43.40%</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39.40%</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51.50%</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Tasso di soddisfazione degli studenti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2.9 su 4</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2.9 su 4</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2.9 su 4</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b/>
                <w:bCs/>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 xml:space="preserve">Costo medio per studente </w:t>
            </w:r>
            <w:r>
              <w:rPr>
                <w:rFonts w:cs="Arial"/>
                <w:color w:val="000000"/>
                <w:sz w:val="22"/>
                <w:szCs w:val="22"/>
                <w:lang w:eastAsia="it-CH"/>
              </w:rPr>
              <w:t>E</w:t>
            </w:r>
            <w:r w:rsidRPr="007673D5">
              <w:rPr>
                <w:rFonts w:cs="Arial"/>
                <w:color w:val="000000"/>
                <w:sz w:val="22"/>
                <w:szCs w:val="22"/>
                <w:lang w:eastAsia="it-CH"/>
              </w:rPr>
              <w:t>TP paragonato alla media svizzera</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in linea con media CH</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in linea con media CH</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in linea con media CH</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b/>
                <w:bCs/>
                <w:color w:val="000000"/>
                <w:sz w:val="22"/>
                <w:szCs w:val="22"/>
                <w:lang w:eastAsia="it-CH"/>
              </w:rPr>
            </w:pPr>
            <w:r w:rsidRPr="007673D5">
              <w:rPr>
                <w:rFonts w:cs="Arial"/>
                <w:b/>
                <w:bCs/>
                <w:color w:val="000000"/>
                <w:sz w:val="22"/>
                <w:szCs w:val="22"/>
                <w:lang w:eastAsia="it-CH"/>
              </w:rPr>
              <w:t xml:space="preserve">Formazione </w:t>
            </w:r>
            <w:r>
              <w:rPr>
                <w:rFonts w:cs="Arial"/>
                <w:b/>
                <w:bCs/>
                <w:color w:val="000000"/>
                <w:sz w:val="22"/>
                <w:szCs w:val="22"/>
                <w:lang w:eastAsia="it-CH"/>
              </w:rPr>
              <w:t>m</w:t>
            </w:r>
            <w:r w:rsidRPr="007673D5">
              <w:rPr>
                <w:rFonts w:cs="Arial"/>
                <w:b/>
                <w:bCs/>
                <w:color w:val="000000"/>
                <w:sz w:val="22"/>
                <w:szCs w:val="22"/>
                <w:lang w:eastAsia="it-CH"/>
              </w:rPr>
              <w:t>aster</w:t>
            </w: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 xml:space="preserve">Minimo di 120 massimo di 170 studenti </w:t>
            </w:r>
            <w:r>
              <w:rPr>
                <w:rFonts w:cs="Arial"/>
                <w:color w:val="000000"/>
                <w:sz w:val="22"/>
                <w:szCs w:val="22"/>
                <w:lang w:eastAsia="it-CH"/>
              </w:rPr>
              <w:t>m</w:t>
            </w:r>
            <w:r w:rsidRPr="007673D5">
              <w:rPr>
                <w:rFonts w:cs="Arial"/>
                <w:color w:val="000000"/>
                <w:sz w:val="22"/>
                <w:szCs w:val="22"/>
                <w:lang w:eastAsia="it-CH"/>
              </w:rPr>
              <w:t>aster.</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 xml:space="preserve">155.7 </w:t>
            </w:r>
            <w:r>
              <w:rPr>
                <w:rFonts w:cs="Arial"/>
                <w:color w:val="000000"/>
                <w:sz w:val="22"/>
                <w:szCs w:val="22"/>
                <w:lang w:eastAsia="it-CH"/>
              </w:rPr>
              <w:t>E</w:t>
            </w:r>
            <w:r w:rsidRPr="007673D5">
              <w:rPr>
                <w:rFonts w:cs="Arial"/>
                <w:color w:val="000000"/>
                <w:sz w:val="22"/>
                <w:szCs w:val="22"/>
                <w:lang w:eastAsia="it-CH"/>
              </w:rPr>
              <w:t>TP</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 xml:space="preserve">155.2 </w:t>
            </w:r>
            <w:r>
              <w:rPr>
                <w:rFonts w:cs="Arial"/>
                <w:color w:val="000000"/>
                <w:sz w:val="22"/>
                <w:szCs w:val="22"/>
                <w:lang w:eastAsia="it-CH"/>
              </w:rPr>
              <w:t>E</w:t>
            </w:r>
            <w:r w:rsidRPr="007673D5">
              <w:rPr>
                <w:rFonts w:cs="Arial"/>
                <w:color w:val="000000"/>
                <w:sz w:val="22"/>
                <w:szCs w:val="22"/>
                <w:lang w:eastAsia="it-CH"/>
              </w:rPr>
              <w:t>TP</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 xml:space="preserve">142.4 </w:t>
            </w:r>
            <w:r>
              <w:rPr>
                <w:rFonts w:cs="Arial"/>
                <w:color w:val="000000"/>
                <w:sz w:val="22"/>
                <w:szCs w:val="22"/>
                <w:lang w:eastAsia="it-CH"/>
              </w:rPr>
              <w:t>E</w:t>
            </w:r>
            <w:r w:rsidRPr="007673D5">
              <w:rPr>
                <w:rFonts w:cs="Arial"/>
                <w:color w:val="000000"/>
                <w:sz w:val="22"/>
                <w:szCs w:val="22"/>
                <w:lang w:eastAsia="it-CH"/>
              </w:rPr>
              <w:t>TP</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Numero diplomati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115 diplomati</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92 diplomati</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113 diplomati</w:t>
            </w:r>
          </w:p>
        </w:tc>
      </w:tr>
      <w:tr w:rsidR="00912084" w:rsidRPr="00665EDB" w:rsidTr="005A1E67">
        <w:trPr>
          <w:trHeight w:val="725"/>
        </w:trPr>
        <w:tc>
          <w:tcPr>
            <w:tcW w:w="1696" w:type="dxa"/>
            <w:vMerge w:val="restart"/>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Tasso di ammissione per il secondario 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35.60%</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28.50%</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23%</w:t>
            </w:r>
          </w:p>
        </w:tc>
      </w:tr>
      <w:tr w:rsidR="00912084" w:rsidRPr="00665EDB" w:rsidTr="005A1E67">
        <w:trPr>
          <w:trHeight w:val="725"/>
        </w:trPr>
        <w:tc>
          <w:tcPr>
            <w:tcW w:w="1696" w:type="dxa"/>
            <w:vMerge/>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Tasso di ammissione per il secondario II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11%</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26.40%</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13.20%</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Tasso di soddisfazione dei diplomati secondario I e II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buono</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buono</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buono</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b/>
                <w:bCs/>
                <w:color w:val="000000"/>
                <w:sz w:val="22"/>
                <w:szCs w:val="22"/>
                <w:lang w:eastAsia="it-CH"/>
              </w:rPr>
            </w:pPr>
            <w:r w:rsidRPr="007673D5">
              <w:rPr>
                <w:rFonts w:cs="Arial"/>
                <w:b/>
                <w:bCs/>
                <w:color w:val="000000"/>
                <w:sz w:val="22"/>
                <w:szCs w:val="22"/>
                <w:lang w:eastAsia="it-CH"/>
              </w:rPr>
              <w:t>F</w:t>
            </w:r>
            <w:r>
              <w:rPr>
                <w:rFonts w:cs="Arial"/>
                <w:b/>
                <w:bCs/>
                <w:color w:val="000000"/>
                <w:sz w:val="22"/>
                <w:szCs w:val="22"/>
                <w:lang w:eastAsia="it-CH"/>
              </w:rPr>
              <w:t>ormazione continua</w:t>
            </w: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Totale numero partecipanti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1’706</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2’713</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2'466</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Numero corsi offerti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93</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126</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181</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Numero totale di ore lezione offerte per partecipante o  crediti formativi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val="fr-FR" w:eastAsia="it-CH"/>
              </w:rPr>
              <w:t>7’965 ECTS</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8'437 ECTS</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6</w:t>
            </w:r>
            <w:r>
              <w:rPr>
                <w:rFonts w:cs="Arial"/>
                <w:color w:val="000000"/>
                <w:sz w:val="22"/>
                <w:szCs w:val="22"/>
                <w:lang w:eastAsia="it-CH"/>
              </w:rPr>
              <w:t>’</w:t>
            </w:r>
            <w:r w:rsidRPr="007673D5">
              <w:rPr>
                <w:rFonts w:cs="Arial"/>
                <w:color w:val="000000"/>
                <w:sz w:val="22"/>
                <w:szCs w:val="22"/>
                <w:lang w:eastAsia="it-CH"/>
              </w:rPr>
              <w:t>775 ECTS</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Tasso di soddisfazione dei partecipanti (1-4)</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da 3.5 punti a 3.8</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3.31</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3.31</w:t>
            </w:r>
          </w:p>
        </w:tc>
      </w:tr>
      <w:tr w:rsidR="00912084" w:rsidRPr="00665EDB" w:rsidTr="005A1E67">
        <w:trPr>
          <w:trHeight w:val="1316"/>
        </w:trPr>
        <w:tc>
          <w:tcPr>
            <w:tcW w:w="1696" w:type="dxa"/>
            <w:shd w:val="clear" w:color="auto" w:fill="auto"/>
            <w:vAlign w:val="center"/>
            <w:hideMark/>
          </w:tcPr>
          <w:p w:rsidR="00912084" w:rsidRPr="007673D5" w:rsidRDefault="00912084" w:rsidP="005A1E67">
            <w:pPr>
              <w:jc w:val="left"/>
              <w:rPr>
                <w:rFonts w:cs="Arial"/>
                <w:b/>
                <w:bCs/>
                <w:color w:val="000000"/>
                <w:sz w:val="22"/>
                <w:szCs w:val="22"/>
                <w:lang w:eastAsia="it-CH"/>
              </w:rPr>
            </w:pPr>
            <w:r>
              <w:rPr>
                <w:rFonts w:cs="Arial"/>
                <w:b/>
                <w:bCs/>
                <w:color w:val="000000"/>
                <w:sz w:val="22"/>
                <w:szCs w:val="22"/>
                <w:lang w:eastAsia="it-CH"/>
              </w:rPr>
              <w:t>R</w:t>
            </w:r>
            <w:r w:rsidRPr="007673D5">
              <w:rPr>
                <w:rFonts w:cs="Arial"/>
                <w:b/>
                <w:bCs/>
                <w:color w:val="000000"/>
                <w:sz w:val="22"/>
                <w:szCs w:val="22"/>
                <w:lang w:eastAsia="it-CH"/>
              </w:rPr>
              <w:t>icerca e servizi</w:t>
            </w: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Lista dei progetti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proofErr w:type="spellStart"/>
            <w:r w:rsidRPr="007673D5">
              <w:rPr>
                <w:rFonts w:cs="Arial"/>
                <w:color w:val="000000"/>
                <w:sz w:val="22"/>
                <w:szCs w:val="22"/>
                <w:lang w:eastAsia="it-CH"/>
              </w:rPr>
              <w:t>nd</w:t>
            </w:r>
            <w:proofErr w:type="spellEnd"/>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67 attivi,</w:t>
            </w:r>
          </w:p>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11 acquisiti</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63 attivi</w:t>
            </w:r>
          </w:p>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35 finanziati da terzi</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Ricavi della ricerca e dei servizi</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1.4 mio</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1.7 mio</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1.58 mio</w:t>
            </w:r>
          </w:p>
        </w:tc>
      </w:tr>
      <w:tr w:rsidR="00912084" w:rsidRPr="00665EDB" w:rsidTr="005A1E67">
        <w:trPr>
          <w:trHeight w:val="725"/>
        </w:trPr>
        <w:tc>
          <w:tcPr>
            <w:tcW w:w="1696" w:type="dxa"/>
            <w:shd w:val="clear" w:color="auto" w:fill="auto"/>
            <w:vAlign w:val="center"/>
            <w:hideMark/>
          </w:tcPr>
          <w:p w:rsidR="00912084" w:rsidRPr="007673D5" w:rsidRDefault="00912084" w:rsidP="005A1E67">
            <w:pPr>
              <w:rPr>
                <w:rFonts w:cs="Arial"/>
                <w:color w:val="000000"/>
                <w:sz w:val="22"/>
                <w:szCs w:val="22"/>
                <w:lang w:eastAsia="it-CH"/>
              </w:rPr>
            </w:pPr>
          </w:p>
        </w:tc>
        <w:tc>
          <w:tcPr>
            <w:tcW w:w="4169" w:type="dxa"/>
            <w:shd w:val="clear" w:color="auto" w:fill="auto"/>
            <w:vAlign w:val="center"/>
            <w:hideMark/>
          </w:tcPr>
          <w:p w:rsidR="00912084" w:rsidRPr="007673D5" w:rsidRDefault="00912084" w:rsidP="005A1E67">
            <w:pPr>
              <w:jc w:val="left"/>
              <w:rPr>
                <w:rFonts w:cs="Arial"/>
                <w:color w:val="000000"/>
                <w:sz w:val="22"/>
                <w:szCs w:val="22"/>
                <w:lang w:eastAsia="it-CH"/>
              </w:rPr>
            </w:pPr>
            <w:r w:rsidRPr="007673D5">
              <w:rPr>
                <w:rFonts w:cs="Arial"/>
                <w:color w:val="000000"/>
                <w:sz w:val="22"/>
                <w:szCs w:val="22"/>
                <w:lang w:eastAsia="it-CH"/>
              </w:rPr>
              <w:t xml:space="preserve">Numero </w:t>
            </w:r>
            <w:r>
              <w:rPr>
                <w:rFonts w:cs="Arial"/>
                <w:color w:val="000000"/>
                <w:sz w:val="22"/>
                <w:szCs w:val="22"/>
                <w:lang w:eastAsia="it-CH"/>
              </w:rPr>
              <w:t xml:space="preserve">ETP </w:t>
            </w:r>
            <w:r w:rsidRPr="007673D5">
              <w:rPr>
                <w:rFonts w:cs="Arial"/>
                <w:color w:val="000000"/>
                <w:sz w:val="22"/>
                <w:szCs w:val="22"/>
                <w:lang w:eastAsia="it-CH"/>
              </w:rPr>
              <w:t>personale attivo nella ricerca</w:t>
            </w:r>
          </w:p>
        </w:tc>
        <w:tc>
          <w:tcPr>
            <w:tcW w:w="1315"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 xml:space="preserve">13.4 </w:t>
            </w:r>
            <w:r>
              <w:rPr>
                <w:rFonts w:cs="Arial"/>
                <w:color w:val="000000"/>
                <w:sz w:val="22"/>
                <w:szCs w:val="22"/>
                <w:lang w:eastAsia="it-CH"/>
              </w:rPr>
              <w:t>E</w:t>
            </w:r>
            <w:r w:rsidRPr="007673D5">
              <w:rPr>
                <w:rFonts w:cs="Arial"/>
                <w:color w:val="000000"/>
                <w:sz w:val="22"/>
                <w:szCs w:val="22"/>
                <w:lang w:eastAsia="it-CH"/>
              </w:rPr>
              <w:t>TP</w:t>
            </w:r>
          </w:p>
        </w:tc>
        <w:tc>
          <w:tcPr>
            <w:tcW w:w="1316" w:type="dxa"/>
            <w:shd w:val="clear" w:color="auto" w:fill="auto"/>
            <w:vAlign w:val="center"/>
            <w:hideMark/>
          </w:tcPr>
          <w:p w:rsidR="00912084" w:rsidRPr="007673D5" w:rsidRDefault="00912084" w:rsidP="005A1E67">
            <w:pPr>
              <w:jc w:val="center"/>
              <w:rPr>
                <w:rFonts w:cs="Arial"/>
                <w:color w:val="000000"/>
                <w:sz w:val="22"/>
                <w:szCs w:val="22"/>
                <w:lang w:eastAsia="it-CH"/>
              </w:rPr>
            </w:pPr>
            <w:r w:rsidRPr="007673D5">
              <w:rPr>
                <w:rFonts w:cs="Arial"/>
                <w:color w:val="000000"/>
                <w:sz w:val="22"/>
                <w:szCs w:val="22"/>
                <w:lang w:eastAsia="it-CH"/>
              </w:rPr>
              <w:t xml:space="preserve">14.89 </w:t>
            </w:r>
            <w:r>
              <w:rPr>
                <w:rFonts w:cs="Arial"/>
                <w:color w:val="000000"/>
                <w:sz w:val="22"/>
                <w:szCs w:val="22"/>
                <w:lang w:eastAsia="it-CH"/>
              </w:rPr>
              <w:t>E</w:t>
            </w:r>
            <w:r w:rsidRPr="007673D5">
              <w:rPr>
                <w:rFonts w:cs="Arial"/>
                <w:color w:val="000000"/>
                <w:sz w:val="22"/>
                <w:szCs w:val="22"/>
                <w:lang w:eastAsia="it-CH"/>
              </w:rPr>
              <w:t>TP</w:t>
            </w:r>
          </w:p>
        </w:tc>
        <w:tc>
          <w:tcPr>
            <w:tcW w:w="1316" w:type="dxa"/>
            <w:shd w:val="clear" w:color="auto" w:fill="auto"/>
            <w:noWrap/>
            <w:vAlign w:val="center"/>
            <w:hideMark/>
          </w:tcPr>
          <w:p w:rsidR="00912084" w:rsidRPr="007673D5" w:rsidRDefault="00912084" w:rsidP="005A1E67">
            <w:pPr>
              <w:jc w:val="center"/>
              <w:rPr>
                <w:rFonts w:cs="Arial"/>
                <w:color w:val="000000"/>
                <w:sz w:val="22"/>
                <w:szCs w:val="22"/>
                <w:lang w:eastAsia="it-CH"/>
              </w:rPr>
            </w:pPr>
            <w:r>
              <w:rPr>
                <w:rFonts w:cs="Arial"/>
                <w:color w:val="000000"/>
                <w:sz w:val="22"/>
                <w:szCs w:val="22"/>
                <w:lang w:eastAsia="it-CH"/>
              </w:rPr>
              <w:t>16.7 ETP</w:t>
            </w:r>
          </w:p>
        </w:tc>
      </w:tr>
    </w:tbl>
    <w:p w:rsidR="006E5628" w:rsidRDefault="006E5628" w:rsidP="00912084"/>
    <w:p w:rsidR="006E5628" w:rsidRDefault="006E5628">
      <w:pPr>
        <w:jc w:val="left"/>
      </w:pPr>
      <w:r>
        <w:br w:type="page"/>
      </w:r>
    </w:p>
    <w:p w:rsidR="00912084" w:rsidRDefault="00912084" w:rsidP="00912084">
      <w:r>
        <w:t xml:space="preserve">La proposta di decreto legislativo allegato, che lo scrivente Consiglio raccomanda di approvare senza riserve, ratifica l’utilizzo dei contributi di gestione riferiti all'anno 2018 in relazione ai </w:t>
      </w:r>
      <w:proofErr w:type="spellStart"/>
      <w:r>
        <w:t>cdp</w:t>
      </w:r>
      <w:proofErr w:type="spellEnd"/>
      <w:r>
        <w:t xml:space="preserve"> con l’USI, la SUPSI, rispettivamente il DFA.</w:t>
      </w:r>
    </w:p>
    <w:p w:rsidR="00912084" w:rsidRDefault="00912084" w:rsidP="00912084">
      <w:pPr>
        <w:rPr>
          <w:rFonts w:cs="Arial"/>
        </w:rPr>
      </w:pPr>
    </w:p>
    <w:p w:rsidR="00912084" w:rsidRPr="005B3E0C" w:rsidRDefault="00912084" w:rsidP="00912084">
      <w:pPr>
        <w:tabs>
          <w:tab w:val="left" w:pos="284"/>
          <w:tab w:val="left" w:pos="426"/>
          <w:tab w:val="left" w:pos="4962"/>
        </w:tabs>
        <w:rPr>
          <w:szCs w:val="24"/>
        </w:rPr>
      </w:pPr>
    </w:p>
    <w:p w:rsidR="00912084" w:rsidRPr="005B3E0C" w:rsidRDefault="00912084" w:rsidP="00912084">
      <w:pPr>
        <w:rPr>
          <w:szCs w:val="24"/>
        </w:rPr>
      </w:pPr>
      <w:r w:rsidRPr="005B3E0C">
        <w:rPr>
          <w:szCs w:val="24"/>
        </w:rPr>
        <w:t>Vogliate gradire, signor Presidente, signore e signori deputati, l'espressione della nostra massima stima.</w:t>
      </w:r>
    </w:p>
    <w:p w:rsidR="00912084" w:rsidRPr="005B3E0C" w:rsidRDefault="00912084" w:rsidP="00912084">
      <w:pPr>
        <w:rPr>
          <w:szCs w:val="24"/>
        </w:rPr>
      </w:pPr>
    </w:p>
    <w:p w:rsidR="00912084" w:rsidRDefault="00912084" w:rsidP="00912084">
      <w:pPr>
        <w:rPr>
          <w:szCs w:val="24"/>
        </w:rPr>
      </w:pPr>
    </w:p>
    <w:p w:rsidR="00912084" w:rsidRDefault="00912084" w:rsidP="00912084">
      <w:pPr>
        <w:rPr>
          <w:szCs w:val="24"/>
        </w:rPr>
      </w:pPr>
    </w:p>
    <w:p w:rsidR="00912084" w:rsidRPr="005B3E0C" w:rsidRDefault="00912084" w:rsidP="00912084">
      <w:pPr>
        <w:spacing w:after="120"/>
        <w:rPr>
          <w:szCs w:val="24"/>
        </w:rPr>
      </w:pPr>
      <w:r w:rsidRPr="005B3E0C">
        <w:rPr>
          <w:szCs w:val="24"/>
        </w:rPr>
        <w:t>Per il Consiglio di Stato:</w:t>
      </w:r>
    </w:p>
    <w:p w:rsidR="00912084" w:rsidRPr="005B3E0C" w:rsidRDefault="00912084" w:rsidP="00912084">
      <w:pPr>
        <w:rPr>
          <w:szCs w:val="24"/>
        </w:rPr>
      </w:pPr>
      <w:r w:rsidRPr="005B3E0C">
        <w:rPr>
          <w:szCs w:val="24"/>
        </w:rPr>
        <w:t xml:space="preserve">Il Presidente, </w:t>
      </w:r>
      <w:r>
        <w:rPr>
          <w:szCs w:val="24"/>
        </w:rPr>
        <w:t>Christian Vitta</w:t>
      </w:r>
    </w:p>
    <w:p w:rsidR="00912084" w:rsidRDefault="00912084" w:rsidP="00912084">
      <w:pPr>
        <w:rPr>
          <w:szCs w:val="24"/>
        </w:rPr>
      </w:pPr>
      <w:r w:rsidRPr="005B3E0C">
        <w:rPr>
          <w:szCs w:val="24"/>
        </w:rPr>
        <w:t>Il Cancelliere, A</w:t>
      </w:r>
      <w:r>
        <w:rPr>
          <w:szCs w:val="24"/>
        </w:rPr>
        <w:t>rnoldo</w:t>
      </w:r>
      <w:r w:rsidRPr="005B3E0C">
        <w:rPr>
          <w:szCs w:val="24"/>
        </w:rPr>
        <w:t xml:space="preserve"> Coduri</w:t>
      </w:r>
    </w:p>
    <w:p w:rsidR="00912084" w:rsidRPr="005B3E0C" w:rsidRDefault="00912084" w:rsidP="00912084">
      <w:pPr>
        <w:rPr>
          <w:szCs w:val="24"/>
        </w:rPr>
      </w:pPr>
    </w:p>
    <w:p w:rsidR="00912084" w:rsidRDefault="00912084"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38264B" w:rsidRDefault="0038264B" w:rsidP="00912084"/>
    <w:p w:rsidR="00912084" w:rsidRDefault="00912084" w:rsidP="00912084"/>
    <w:p w:rsidR="00912084" w:rsidRDefault="00912084" w:rsidP="00912084"/>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 – USI – Rapporto di attività 2017/2018</w:t>
      </w:r>
    </w:p>
    <w:p w:rsidR="00912084" w:rsidRPr="00912084" w:rsidRDefault="00912084" w:rsidP="00912084">
      <w:pPr>
        <w:pStyle w:val="Paragrafoelenco"/>
        <w:spacing w:after="160" w:line="256" w:lineRule="auto"/>
        <w:ind w:left="1701"/>
        <w:rPr>
          <w:rFonts w:cs="Arial"/>
          <w:sz w:val="22"/>
          <w:szCs w:val="22"/>
        </w:rPr>
      </w:pPr>
      <w:r w:rsidRPr="00912084">
        <w:rPr>
          <w:rFonts w:cs="Arial"/>
          <w:sz w:val="22"/>
          <w:szCs w:val="22"/>
        </w:rPr>
        <w:t>https://www.usi.ch/it/universita/cosa-facciamo/rapporto-annuale</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2 – USI – Rapporto di revisione dettagliato CCF</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 xml:space="preserve">Allegato 3 – </w:t>
      </w:r>
      <w:proofErr w:type="spellStart"/>
      <w:r w:rsidRPr="00912084">
        <w:rPr>
          <w:rFonts w:cs="Arial"/>
          <w:sz w:val="22"/>
          <w:szCs w:val="22"/>
        </w:rPr>
        <w:t>Biomed</w:t>
      </w:r>
      <w:proofErr w:type="spellEnd"/>
      <w:r w:rsidRPr="00912084">
        <w:rPr>
          <w:rFonts w:cs="Arial"/>
          <w:sz w:val="22"/>
          <w:szCs w:val="22"/>
        </w:rPr>
        <w:t xml:space="preserve"> – Rapporto annuale 2018</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 xml:space="preserve">Allegato 4 – </w:t>
      </w:r>
      <w:proofErr w:type="spellStart"/>
      <w:r w:rsidRPr="00912084">
        <w:rPr>
          <w:rFonts w:cs="Arial"/>
          <w:sz w:val="22"/>
          <w:szCs w:val="22"/>
        </w:rPr>
        <w:t>Biomed</w:t>
      </w:r>
      <w:proofErr w:type="spellEnd"/>
      <w:r w:rsidRPr="00912084">
        <w:rPr>
          <w:rFonts w:cs="Arial"/>
          <w:sz w:val="22"/>
          <w:szCs w:val="22"/>
        </w:rPr>
        <w:t xml:space="preserve"> – Rendiconto esercizio 2018</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5 – IOR – Rapporto scientifico</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6 – IRB – Conti finanziari esercizi 2018</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7 – IRB – Relazione dettagliata del CCF al Consiglio di Fondazione</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8 – USI – Conto annuale esercizio 2018</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9 – ATD – Bilancio 2018</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10 – ATD – Relazione dettagliata del CCF al Consiglio d’Amministrazione</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11 – CSI – Conto Economico e stato patrimoniale</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12 – SUPSI – Rapporto annuale 2018</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13 – SUPSI – Politica e strategia per la qualità</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14 – SUPSI – Modello di assicurazione della qualità</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15 – SUPSI – Rapporto di revisione dettagliato CCF</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16 – SUPSI – Rendiconto finanziario 2018</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 xml:space="preserve">Allegato 17 – DFA – </w:t>
      </w:r>
      <w:proofErr w:type="spellStart"/>
      <w:r w:rsidRPr="00912084">
        <w:rPr>
          <w:rFonts w:cs="Arial"/>
          <w:sz w:val="22"/>
          <w:szCs w:val="22"/>
        </w:rPr>
        <w:t>inFormazione</w:t>
      </w:r>
      <w:proofErr w:type="spellEnd"/>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18 – DFA – Rendiconto finanziario 2018</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19 – DFA – Mandato cantonale sulla ricerca educativa</w:t>
      </w:r>
    </w:p>
    <w:p w:rsidR="00912084" w:rsidRPr="00912084" w:rsidRDefault="00912084" w:rsidP="00912084">
      <w:pPr>
        <w:pStyle w:val="Paragrafoelenco"/>
        <w:numPr>
          <w:ilvl w:val="0"/>
          <w:numId w:val="20"/>
        </w:numPr>
        <w:spacing w:after="160" w:line="256" w:lineRule="auto"/>
        <w:jc w:val="left"/>
        <w:rPr>
          <w:rFonts w:cs="Arial"/>
          <w:sz w:val="22"/>
          <w:szCs w:val="22"/>
        </w:rPr>
      </w:pPr>
      <w:r w:rsidRPr="00912084">
        <w:rPr>
          <w:rFonts w:cs="Arial"/>
          <w:sz w:val="22"/>
          <w:szCs w:val="22"/>
        </w:rPr>
        <w:t>Allegato 20 – DFA – Rapporto consuntivo 2017/2018 – settore formazione continua</w:t>
      </w:r>
    </w:p>
    <w:p w:rsidR="00912084" w:rsidRPr="00912084" w:rsidRDefault="00912084" w:rsidP="00912084">
      <w:pPr>
        <w:pStyle w:val="Paragrafoelenco"/>
        <w:spacing w:after="160" w:line="256" w:lineRule="auto"/>
        <w:ind w:left="360"/>
        <w:rPr>
          <w:rFonts w:cs="Arial"/>
          <w:sz w:val="22"/>
          <w:szCs w:val="22"/>
        </w:rPr>
        <w:sectPr w:rsidR="00912084" w:rsidRPr="00912084" w:rsidSect="005A1E67">
          <w:footerReference w:type="default" r:id="rId24"/>
          <w:pgSz w:w="11906" w:h="16838" w:code="9"/>
          <w:pgMar w:top="1134" w:right="1134" w:bottom="1134" w:left="1134" w:header="567" w:footer="567" w:gutter="0"/>
          <w:cols w:space="720"/>
          <w:docGrid w:linePitch="326"/>
        </w:sectPr>
      </w:pPr>
    </w:p>
    <w:p w:rsidR="00912084" w:rsidRPr="00935B2A" w:rsidRDefault="00912084" w:rsidP="00912084">
      <w:pPr>
        <w:spacing w:before="120"/>
        <w:contextualSpacing/>
        <w:rPr>
          <w:rFonts w:eastAsia="Calibri" w:cs="Arial"/>
          <w:szCs w:val="24"/>
        </w:rPr>
      </w:pPr>
      <w:r w:rsidRPr="00935B2A">
        <w:rPr>
          <w:rFonts w:eastAsia="Calibri" w:cs="Arial"/>
          <w:szCs w:val="24"/>
        </w:rPr>
        <w:t xml:space="preserve">Disegno di </w:t>
      </w:r>
    </w:p>
    <w:p w:rsidR="00912084" w:rsidRPr="00935B2A" w:rsidRDefault="00912084" w:rsidP="00912084">
      <w:pPr>
        <w:tabs>
          <w:tab w:val="center" w:pos="4819"/>
          <w:tab w:val="right" w:pos="9638"/>
        </w:tabs>
      </w:pPr>
    </w:p>
    <w:p w:rsidR="00912084" w:rsidRPr="00935B2A" w:rsidRDefault="0038264B" w:rsidP="00912084">
      <w:pPr>
        <w:tabs>
          <w:tab w:val="center" w:pos="4819"/>
          <w:tab w:val="right" w:pos="9638"/>
        </w:tabs>
        <w:spacing w:before="120"/>
        <w:rPr>
          <w:b/>
        </w:rPr>
      </w:pPr>
      <w:r w:rsidRPr="00935B2A">
        <w:rPr>
          <w:b/>
        </w:rPr>
        <w:t>DECRETO LEGISLATIVO</w:t>
      </w:r>
    </w:p>
    <w:p w:rsidR="00912084" w:rsidRPr="00935B2A" w:rsidRDefault="00912084" w:rsidP="00912084">
      <w:pPr>
        <w:spacing w:before="120"/>
        <w:rPr>
          <w:rFonts w:cs="Arial"/>
          <w:b/>
          <w:szCs w:val="24"/>
        </w:rPr>
      </w:pPr>
      <w:r w:rsidRPr="00935B2A">
        <w:rPr>
          <w:b/>
          <w:szCs w:val="24"/>
        </w:rPr>
        <w:t xml:space="preserve">sul </w:t>
      </w:r>
      <w:r w:rsidRPr="00935B2A">
        <w:rPr>
          <w:rFonts w:cs="Arial"/>
          <w:b/>
          <w:szCs w:val="24"/>
        </w:rPr>
        <w:t>resoconto sui contratti di prestazioni 2018 tra il Cantone Ticino e l’Università della Svizzera italiana, la Scuola universitaria professionale della Svizzera italiana (SUPSI) e il Dipartimento formazione e apprendimento della SUPSI</w:t>
      </w:r>
    </w:p>
    <w:p w:rsidR="00912084" w:rsidRPr="00935B2A" w:rsidRDefault="00912084" w:rsidP="00912084"/>
    <w:p w:rsidR="00912084" w:rsidRPr="00935B2A" w:rsidRDefault="00912084" w:rsidP="00912084"/>
    <w:p w:rsidR="00912084" w:rsidRPr="00935B2A" w:rsidRDefault="00912084" w:rsidP="00912084">
      <w:pPr>
        <w:rPr>
          <w:caps/>
        </w:rPr>
      </w:pPr>
      <w:r w:rsidRPr="00935B2A">
        <w:t>IL GRAN CONSIGLIO</w:t>
      </w:r>
    </w:p>
    <w:p w:rsidR="00912084" w:rsidRPr="00935B2A" w:rsidRDefault="00912084" w:rsidP="00912084">
      <w:pPr>
        <w:rPr>
          <w:caps/>
        </w:rPr>
      </w:pPr>
      <w:r w:rsidRPr="00935B2A">
        <w:t>DELLA REPUBBLICA E CANTONE TICINO</w:t>
      </w:r>
    </w:p>
    <w:p w:rsidR="00912084" w:rsidRPr="00935B2A" w:rsidRDefault="00912084" w:rsidP="00912084"/>
    <w:p w:rsidR="00912084" w:rsidRPr="00935B2A" w:rsidRDefault="00912084" w:rsidP="00912084">
      <w:r w:rsidRPr="00935B2A">
        <w:t xml:space="preserve">visto il </w:t>
      </w:r>
      <w:r w:rsidR="0038264B">
        <w:t>messaggio 3 luglio 2019 n. 7679</w:t>
      </w:r>
      <w:r w:rsidRPr="00935B2A">
        <w:t xml:space="preserve"> del Consiglio di Stato</w:t>
      </w:r>
      <w:r w:rsidR="0038264B">
        <w:t>,</w:t>
      </w:r>
    </w:p>
    <w:p w:rsidR="00912084" w:rsidRPr="00935B2A" w:rsidRDefault="00912084" w:rsidP="00912084"/>
    <w:p w:rsidR="00912084" w:rsidRPr="00935B2A" w:rsidRDefault="00912084" w:rsidP="00912084"/>
    <w:p w:rsidR="00912084" w:rsidRPr="00935B2A" w:rsidRDefault="00912084" w:rsidP="00912084">
      <w:pPr>
        <w:rPr>
          <w:bCs/>
        </w:rPr>
      </w:pPr>
      <w:r w:rsidRPr="00935B2A">
        <w:rPr>
          <w:b/>
          <w:bCs/>
        </w:rPr>
        <w:t>d</w:t>
      </w:r>
      <w:r w:rsidR="0038264B">
        <w:rPr>
          <w:b/>
          <w:bCs/>
        </w:rPr>
        <w:t xml:space="preserve"> </w:t>
      </w:r>
      <w:r w:rsidRPr="00935B2A">
        <w:rPr>
          <w:b/>
          <w:bCs/>
        </w:rPr>
        <w:t>e</w:t>
      </w:r>
      <w:r w:rsidR="0038264B">
        <w:rPr>
          <w:b/>
          <w:bCs/>
        </w:rPr>
        <w:t xml:space="preserve"> </w:t>
      </w:r>
      <w:r w:rsidRPr="00935B2A">
        <w:rPr>
          <w:b/>
          <w:bCs/>
        </w:rPr>
        <w:t>c</w:t>
      </w:r>
      <w:r w:rsidR="0038264B">
        <w:rPr>
          <w:b/>
          <w:bCs/>
        </w:rPr>
        <w:t xml:space="preserve"> </w:t>
      </w:r>
      <w:r w:rsidRPr="00935B2A">
        <w:rPr>
          <w:b/>
          <w:bCs/>
        </w:rPr>
        <w:t>r</w:t>
      </w:r>
      <w:r w:rsidR="0038264B">
        <w:rPr>
          <w:b/>
          <w:bCs/>
        </w:rPr>
        <w:t xml:space="preserve"> </w:t>
      </w:r>
      <w:r w:rsidRPr="00935B2A">
        <w:rPr>
          <w:b/>
          <w:bCs/>
        </w:rPr>
        <w:t>e</w:t>
      </w:r>
      <w:r w:rsidR="0038264B">
        <w:rPr>
          <w:b/>
          <w:bCs/>
        </w:rPr>
        <w:t xml:space="preserve"> </w:t>
      </w:r>
      <w:r w:rsidRPr="00935B2A">
        <w:rPr>
          <w:b/>
          <w:bCs/>
        </w:rPr>
        <w:t>t</w:t>
      </w:r>
      <w:r w:rsidR="0038264B">
        <w:rPr>
          <w:b/>
          <w:bCs/>
        </w:rPr>
        <w:t xml:space="preserve"> </w:t>
      </w:r>
      <w:r w:rsidRPr="00935B2A">
        <w:rPr>
          <w:b/>
          <w:bCs/>
        </w:rPr>
        <w:t>a</w:t>
      </w:r>
      <w:r w:rsidR="0038264B">
        <w:rPr>
          <w:b/>
          <w:bCs/>
        </w:rPr>
        <w:t xml:space="preserve"> </w:t>
      </w:r>
      <w:r w:rsidRPr="00935B2A">
        <w:rPr>
          <w:b/>
          <w:bCs/>
        </w:rPr>
        <w:t>:</w:t>
      </w:r>
    </w:p>
    <w:p w:rsidR="00912084" w:rsidRPr="00935B2A" w:rsidRDefault="00912084" w:rsidP="00912084"/>
    <w:p w:rsidR="00912084" w:rsidRPr="00935B2A" w:rsidRDefault="00912084" w:rsidP="00912084"/>
    <w:p w:rsidR="00912084" w:rsidRPr="0038264B" w:rsidRDefault="00912084" w:rsidP="00912084">
      <w:pPr>
        <w:tabs>
          <w:tab w:val="left" w:pos="1134"/>
        </w:tabs>
        <w:rPr>
          <w:b/>
          <w:u w:val="single"/>
        </w:rPr>
      </w:pPr>
      <w:r w:rsidRPr="0038264B">
        <w:rPr>
          <w:b/>
          <w:u w:val="single"/>
        </w:rPr>
        <w:t>Art</w:t>
      </w:r>
      <w:r w:rsidR="0038264B" w:rsidRPr="0038264B">
        <w:rPr>
          <w:b/>
          <w:u w:val="single"/>
        </w:rPr>
        <w:t>icolo</w:t>
      </w:r>
      <w:r w:rsidRPr="0038264B">
        <w:rPr>
          <w:b/>
          <w:u w:val="single"/>
        </w:rPr>
        <w:t xml:space="preserve"> 1</w:t>
      </w:r>
    </w:p>
    <w:p w:rsidR="00912084" w:rsidRPr="00935B2A" w:rsidRDefault="00912084" w:rsidP="00912084">
      <w:pPr>
        <w:tabs>
          <w:tab w:val="left" w:pos="1134"/>
        </w:tabs>
        <w:spacing w:before="120"/>
      </w:pPr>
      <w:r w:rsidRPr="00935B2A">
        <w:t xml:space="preserve">L’utilizzo del contributo di gestione dell'Università della Svizzera italiana (USI) di 21'000'000 di franchi per l’anno 2018 è coerente con gli obiettivi concordati nel contratto di prestazioni tra l’USI e il Cantone Ticino. La perdita d’esercizio </w:t>
      </w:r>
      <w:r w:rsidRPr="00935B2A">
        <w:rPr>
          <w:rFonts w:cs="Arial"/>
          <w:szCs w:val="24"/>
        </w:rPr>
        <w:t>di 1'102'702.94</w:t>
      </w:r>
      <w:r w:rsidRPr="00935B2A">
        <w:t xml:space="preserve"> franchi </w:t>
      </w:r>
      <w:r w:rsidRPr="00935B2A">
        <w:rPr>
          <w:rFonts w:cs="Arial"/>
          <w:szCs w:val="24"/>
        </w:rPr>
        <w:t xml:space="preserve">del 2018 è stata riportata dall’USI a capitale proprio. </w:t>
      </w:r>
    </w:p>
    <w:p w:rsidR="00912084" w:rsidRDefault="00912084" w:rsidP="00912084">
      <w:pPr>
        <w:tabs>
          <w:tab w:val="left" w:pos="1134"/>
        </w:tabs>
      </w:pPr>
    </w:p>
    <w:p w:rsidR="0038264B" w:rsidRPr="00935B2A" w:rsidRDefault="0038264B" w:rsidP="00912084">
      <w:pPr>
        <w:tabs>
          <w:tab w:val="left" w:pos="1134"/>
        </w:tabs>
      </w:pPr>
    </w:p>
    <w:p w:rsidR="00912084" w:rsidRPr="0038264B" w:rsidRDefault="00912084" w:rsidP="00912084">
      <w:pPr>
        <w:tabs>
          <w:tab w:val="left" w:pos="1134"/>
        </w:tabs>
        <w:rPr>
          <w:b/>
          <w:u w:val="single"/>
        </w:rPr>
      </w:pPr>
      <w:r w:rsidRPr="0038264B">
        <w:rPr>
          <w:b/>
          <w:u w:val="single"/>
        </w:rPr>
        <w:t>Art</w:t>
      </w:r>
      <w:r w:rsidR="0038264B" w:rsidRPr="0038264B">
        <w:rPr>
          <w:b/>
          <w:u w:val="single"/>
        </w:rPr>
        <w:t>icolo</w:t>
      </w:r>
      <w:r w:rsidRPr="0038264B">
        <w:rPr>
          <w:b/>
          <w:u w:val="single"/>
        </w:rPr>
        <w:t xml:space="preserve"> 2</w:t>
      </w:r>
    </w:p>
    <w:p w:rsidR="00912084" w:rsidRPr="00935B2A" w:rsidRDefault="00912084" w:rsidP="00912084">
      <w:pPr>
        <w:tabs>
          <w:tab w:val="left" w:pos="1134"/>
        </w:tabs>
        <w:spacing w:before="120"/>
        <w:rPr>
          <w:rFonts w:cs="Arial"/>
          <w:szCs w:val="24"/>
        </w:rPr>
      </w:pPr>
      <w:r w:rsidRPr="00935B2A">
        <w:t xml:space="preserve">L’utilizzo del contributo di gestione della Scuola universitaria professionale della Svizzera italiana (SUPSI) di 24'280'000 franchi per l’anno 2018 è coerente con gli obiettivi concordati nel contratto di prestazioni tra la SUPSI e il Cantone Ticino. L’utile d’esercizio </w:t>
      </w:r>
      <w:r w:rsidRPr="00935B2A">
        <w:rPr>
          <w:rFonts w:cs="Arial"/>
          <w:szCs w:val="24"/>
        </w:rPr>
        <w:t>di 2'276'605.16</w:t>
      </w:r>
      <w:r w:rsidRPr="00935B2A">
        <w:t xml:space="preserve"> franchi </w:t>
      </w:r>
      <w:r w:rsidRPr="00935B2A">
        <w:rPr>
          <w:rFonts w:cs="Arial"/>
          <w:szCs w:val="24"/>
        </w:rPr>
        <w:t>del 2018 è stato riportato dalla SUPSI a capitale proprio.</w:t>
      </w:r>
    </w:p>
    <w:p w:rsidR="00912084" w:rsidRDefault="00912084" w:rsidP="00912084">
      <w:pPr>
        <w:tabs>
          <w:tab w:val="left" w:pos="1134"/>
        </w:tabs>
        <w:rPr>
          <w:rFonts w:cs="Arial"/>
          <w:szCs w:val="24"/>
        </w:rPr>
      </w:pPr>
    </w:p>
    <w:p w:rsidR="0038264B" w:rsidRPr="00935B2A" w:rsidRDefault="0038264B" w:rsidP="00912084">
      <w:pPr>
        <w:tabs>
          <w:tab w:val="left" w:pos="1134"/>
        </w:tabs>
        <w:rPr>
          <w:rFonts w:cs="Arial"/>
          <w:szCs w:val="24"/>
        </w:rPr>
      </w:pPr>
    </w:p>
    <w:p w:rsidR="00912084" w:rsidRPr="0038264B" w:rsidRDefault="00912084" w:rsidP="00912084">
      <w:pPr>
        <w:tabs>
          <w:tab w:val="left" w:pos="1134"/>
        </w:tabs>
        <w:rPr>
          <w:b/>
          <w:u w:val="single"/>
        </w:rPr>
      </w:pPr>
      <w:r w:rsidRPr="0038264B">
        <w:rPr>
          <w:b/>
          <w:u w:val="single"/>
        </w:rPr>
        <w:t>Art</w:t>
      </w:r>
      <w:r w:rsidR="0038264B" w:rsidRPr="0038264B">
        <w:rPr>
          <w:b/>
          <w:u w:val="single"/>
        </w:rPr>
        <w:t>icolo</w:t>
      </w:r>
      <w:r w:rsidRPr="0038264B">
        <w:rPr>
          <w:b/>
          <w:u w:val="single"/>
        </w:rPr>
        <w:t xml:space="preserve"> 3 </w:t>
      </w:r>
    </w:p>
    <w:p w:rsidR="00912084" w:rsidRPr="00935B2A" w:rsidRDefault="00912084" w:rsidP="00912084">
      <w:pPr>
        <w:tabs>
          <w:tab w:val="left" w:pos="1134"/>
        </w:tabs>
        <w:spacing w:before="120"/>
      </w:pPr>
      <w:r w:rsidRPr="00935B2A">
        <w:t xml:space="preserve">L’utilizzo dell’importo forfettario del Dipartimento formazione e apprendimento (DFA) della SUPSI di 14'250'000 franchi per l’anno 2018 è coerente con gli obiettivi concordati nel contratto di prestazioni tra la SUPSI/DFA e il Cantone Ticino. L’utile d’esercizio del 2018 di </w:t>
      </w:r>
      <w:r w:rsidRPr="00935B2A">
        <w:rPr>
          <w:rFonts w:cs="Arial"/>
          <w:szCs w:val="24"/>
        </w:rPr>
        <w:t>91'995.64 franchi</w:t>
      </w:r>
      <w:r w:rsidRPr="00935B2A">
        <w:t xml:space="preserve"> </w:t>
      </w:r>
      <w:r w:rsidRPr="00935B2A">
        <w:rPr>
          <w:rFonts w:cs="Arial"/>
          <w:szCs w:val="24"/>
        </w:rPr>
        <w:t>è stato riportato dalla SUPSI a capitale proprio in voce separata.</w:t>
      </w:r>
    </w:p>
    <w:p w:rsidR="00912084" w:rsidRDefault="00912084" w:rsidP="00912084">
      <w:pPr>
        <w:tabs>
          <w:tab w:val="left" w:pos="1134"/>
        </w:tabs>
      </w:pPr>
    </w:p>
    <w:p w:rsidR="0038264B" w:rsidRPr="00935B2A" w:rsidRDefault="0038264B" w:rsidP="00912084">
      <w:pPr>
        <w:tabs>
          <w:tab w:val="left" w:pos="1134"/>
        </w:tabs>
      </w:pPr>
    </w:p>
    <w:p w:rsidR="00912084" w:rsidRPr="0038264B" w:rsidRDefault="00912084" w:rsidP="00912084">
      <w:pPr>
        <w:tabs>
          <w:tab w:val="left" w:pos="284"/>
          <w:tab w:val="left" w:pos="426"/>
          <w:tab w:val="left" w:pos="4962"/>
        </w:tabs>
        <w:rPr>
          <w:b/>
          <w:u w:val="single"/>
        </w:rPr>
      </w:pPr>
      <w:r w:rsidRPr="0038264B">
        <w:rPr>
          <w:b/>
          <w:u w:val="single"/>
        </w:rPr>
        <w:t>Art</w:t>
      </w:r>
      <w:r w:rsidR="0038264B" w:rsidRPr="0038264B">
        <w:rPr>
          <w:b/>
          <w:u w:val="single"/>
        </w:rPr>
        <w:t>icolo</w:t>
      </w:r>
      <w:r w:rsidRPr="0038264B">
        <w:rPr>
          <w:b/>
          <w:u w:val="single"/>
        </w:rPr>
        <w:t xml:space="preserve"> 4</w:t>
      </w:r>
    </w:p>
    <w:p w:rsidR="00912084" w:rsidRPr="00935B2A" w:rsidRDefault="00912084" w:rsidP="00912084">
      <w:pPr>
        <w:spacing w:before="120"/>
      </w:pPr>
      <w:r w:rsidRPr="00935B2A">
        <w:t>Il presente decreto legislativo è pubblicato nel Bollettino ufficiale delle leggi ed entra immediatamente in vigore.</w:t>
      </w:r>
    </w:p>
    <w:p w:rsidR="00912084" w:rsidRPr="00935B2A" w:rsidRDefault="00912084" w:rsidP="0038264B"/>
    <w:p w:rsidR="00912084" w:rsidRPr="00935B2A" w:rsidRDefault="00912084" w:rsidP="00912084"/>
    <w:sectPr w:rsidR="00912084" w:rsidRPr="00935B2A" w:rsidSect="00DF434B">
      <w:footerReference w:type="default" r:id="rId25"/>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201" w:rsidRDefault="00304201">
      <w:r>
        <w:separator/>
      </w:r>
    </w:p>
  </w:endnote>
  <w:endnote w:type="continuationSeparator" w:id="0">
    <w:p w:rsidR="00304201" w:rsidRDefault="0030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rutiger LT Std 45 Light">
    <w:altName w:val="Gill Sans Ligh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069023"/>
      <w:docPartObj>
        <w:docPartGallery w:val="Page Numbers (Bottom of Page)"/>
        <w:docPartUnique/>
      </w:docPartObj>
    </w:sdtPr>
    <w:sdtEndPr>
      <w:rPr>
        <w:sz w:val="20"/>
      </w:rPr>
    </w:sdtEndPr>
    <w:sdtContent>
      <w:p w:rsidR="00304201" w:rsidRPr="005A1E67" w:rsidRDefault="00304201">
        <w:pPr>
          <w:pStyle w:val="Pidipagina"/>
          <w:jc w:val="center"/>
          <w:rPr>
            <w:sz w:val="20"/>
          </w:rPr>
        </w:pPr>
        <w:r w:rsidRPr="005A1E67">
          <w:rPr>
            <w:sz w:val="20"/>
          </w:rPr>
          <w:fldChar w:fldCharType="begin"/>
        </w:r>
        <w:r w:rsidRPr="005A1E67">
          <w:rPr>
            <w:sz w:val="20"/>
          </w:rPr>
          <w:instrText>PAGE   \* MERGEFORMAT</w:instrText>
        </w:r>
        <w:r w:rsidRPr="005A1E67">
          <w:rPr>
            <w:sz w:val="20"/>
          </w:rPr>
          <w:fldChar w:fldCharType="separate"/>
        </w:r>
        <w:r w:rsidR="00C05032">
          <w:rPr>
            <w:noProof/>
            <w:sz w:val="20"/>
          </w:rPr>
          <w:t>1</w:t>
        </w:r>
        <w:r w:rsidRPr="005A1E67">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201" w:rsidRDefault="00304201">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FA40AC">
      <w:rPr>
        <w:rStyle w:val="Numeropagina"/>
        <w:noProof/>
        <w:sz w:val="20"/>
      </w:rPr>
      <w:t>72</w:t>
    </w:r>
    <w:r>
      <w:rPr>
        <w:rStyle w:val="Numeropagin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201" w:rsidRDefault="00304201">
      <w:r>
        <w:separator/>
      </w:r>
    </w:p>
  </w:footnote>
  <w:footnote w:type="continuationSeparator" w:id="0">
    <w:p w:rsidR="00304201" w:rsidRDefault="00304201">
      <w:r>
        <w:continuationSeparator/>
      </w:r>
    </w:p>
  </w:footnote>
  <w:footnote w:id="1">
    <w:p w:rsidR="00304201" w:rsidRPr="00232DDF" w:rsidRDefault="00304201" w:rsidP="00912084">
      <w:pPr>
        <w:pStyle w:val="Testonotaapidipagina"/>
        <w:rPr>
          <w:rFonts w:cs="Arial"/>
          <w:sz w:val="18"/>
          <w:szCs w:val="18"/>
          <w:lang w:val="it-CH"/>
        </w:rPr>
      </w:pPr>
      <w:r w:rsidRPr="00232DDF">
        <w:rPr>
          <w:rStyle w:val="Rimandonotaapidipagina"/>
          <w:sz w:val="18"/>
          <w:szCs w:val="18"/>
        </w:rPr>
        <w:footnoteRef/>
      </w:r>
      <w:r w:rsidRPr="00232DDF">
        <w:rPr>
          <w:sz w:val="18"/>
          <w:szCs w:val="18"/>
        </w:rPr>
        <w:t xml:space="preserve"> </w:t>
      </w:r>
      <w:r w:rsidRPr="00232DDF">
        <w:rPr>
          <w:rFonts w:cs="Arial"/>
          <w:sz w:val="18"/>
          <w:szCs w:val="18"/>
        </w:rPr>
        <w:t>Meno di 25 casi.</w:t>
      </w:r>
    </w:p>
  </w:footnote>
  <w:footnote w:id="2">
    <w:p w:rsidR="00304201" w:rsidRPr="00232DDF" w:rsidRDefault="00304201" w:rsidP="00912084">
      <w:pPr>
        <w:pStyle w:val="Testonotaapidipagina"/>
        <w:rPr>
          <w:rFonts w:cs="Arial"/>
          <w:sz w:val="18"/>
          <w:szCs w:val="18"/>
          <w:lang w:val="it-CH"/>
        </w:rPr>
      </w:pPr>
      <w:r w:rsidRPr="00232DDF">
        <w:rPr>
          <w:rStyle w:val="Rimandonotaapidipagina"/>
          <w:rFonts w:cs="Arial"/>
          <w:sz w:val="18"/>
          <w:szCs w:val="18"/>
        </w:rPr>
        <w:footnoteRef/>
      </w:r>
      <w:r w:rsidRPr="00232DDF">
        <w:rPr>
          <w:rFonts w:cs="Arial"/>
          <w:sz w:val="18"/>
          <w:szCs w:val="18"/>
        </w:rPr>
        <w:t xml:space="preserve"> Cfr. nota 1.</w:t>
      </w:r>
    </w:p>
  </w:footnote>
  <w:footnote w:id="3">
    <w:p w:rsidR="00304201" w:rsidRPr="00232DDF" w:rsidRDefault="00304201" w:rsidP="00912084">
      <w:pPr>
        <w:pStyle w:val="Testonotaapidipagina"/>
        <w:rPr>
          <w:rFonts w:cs="Arial"/>
          <w:sz w:val="18"/>
          <w:szCs w:val="18"/>
          <w:lang w:val="it-CH"/>
        </w:rPr>
      </w:pPr>
      <w:r w:rsidRPr="00232DDF">
        <w:rPr>
          <w:rStyle w:val="Rimandonotaapidipagina"/>
          <w:rFonts w:cs="Arial"/>
          <w:sz w:val="18"/>
          <w:szCs w:val="18"/>
        </w:rPr>
        <w:footnoteRef/>
      </w:r>
      <w:r w:rsidRPr="00232DDF">
        <w:rPr>
          <w:rFonts w:cs="Arial"/>
          <w:sz w:val="18"/>
          <w:szCs w:val="18"/>
        </w:rPr>
        <w:t xml:space="preserve"> Cfr. nota 1.</w:t>
      </w:r>
    </w:p>
  </w:footnote>
  <w:footnote w:id="4">
    <w:p w:rsidR="00304201" w:rsidRPr="00232DDF" w:rsidRDefault="00304201" w:rsidP="00912084">
      <w:pPr>
        <w:pStyle w:val="Testonotaapidipagina"/>
        <w:rPr>
          <w:rFonts w:cs="Arial"/>
          <w:sz w:val="18"/>
          <w:szCs w:val="18"/>
          <w:lang w:val="it-CH"/>
        </w:rPr>
      </w:pPr>
      <w:r w:rsidRPr="00232DDF">
        <w:rPr>
          <w:rStyle w:val="Rimandonotaapidipagina"/>
          <w:rFonts w:cs="Arial"/>
          <w:sz w:val="18"/>
          <w:szCs w:val="18"/>
        </w:rPr>
        <w:footnoteRef/>
      </w:r>
      <w:r w:rsidRPr="00232DDF">
        <w:rPr>
          <w:rFonts w:cs="Arial"/>
          <w:sz w:val="18"/>
          <w:szCs w:val="18"/>
        </w:rPr>
        <w:t xml:space="preserve"> Cfr. nota 1.</w:t>
      </w:r>
    </w:p>
  </w:footnote>
  <w:footnote w:id="5">
    <w:p w:rsidR="00304201" w:rsidRPr="00232DDF" w:rsidRDefault="00304201" w:rsidP="00912084">
      <w:pPr>
        <w:pStyle w:val="Testonotaapidipagina"/>
        <w:rPr>
          <w:rFonts w:cs="Arial"/>
          <w:sz w:val="18"/>
          <w:szCs w:val="18"/>
          <w:lang w:val="it-CH"/>
        </w:rPr>
      </w:pPr>
      <w:r w:rsidRPr="00232DDF">
        <w:rPr>
          <w:rStyle w:val="Rimandonotaapidipagina"/>
          <w:rFonts w:cs="Arial"/>
          <w:sz w:val="18"/>
          <w:szCs w:val="18"/>
        </w:rPr>
        <w:footnoteRef/>
      </w:r>
      <w:r w:rsidRPr="00232DDF">
        <w:rPr>
          <w:rFonts w:cs="Arial"/>
          <w:sz w:val="18"/>
          <w:szCs w:val="18"/>
        </w:rPr>
        <w:t xml:space="preserve"> Cfr. nota 1.</w:t>
      </w:r>
    </w:p>
  </w:footnote>
  <w:footnote w:id="6">
    <w:p w:rsidR="00304201" w:rsidRPr="00232DDF" w:rsidRDefault="00304201" w:rsidP="00912084">
      <w:pPr>
        <w:pStyle w:val="Testonotaapidipagina"/>
        <w:rPr>
          <w:rFonts w:cs="Arial"/>
          <w:sz w:val="18"/>
          <w:szCs w:val="18"/>
          <w:lang w:val="it-CH"/>
        </w:rPr>
      </w:pPr>
      <w:r w:rsidRPr="00232DDF">
        <w:rPr>
          <w:rStyle w:val="Rimandonotaapidipagina"/>
          <w:rFonts w:cs="Arial"/>
          <w:sz w:val="18"/>
          <w:szCs w:val="18"/>
        </w:rPr>
        <w:footnoteRef/>
      </w:r>
      <w:r w:rsidRPr="00232DDF">
        <w:rPr>
          <w:rFonts w:cs="Arial"/>
          <w:sz w:val="18"/>
          <w:szCs w:val="18"/>
        </w:rPr>
        <w:t xml:space="preserve"> Cfr. nota 1.</w:t>
      </w:r>
    </w:p>
  </w:footnote>
  <w:footnote w:id="7">
    <w:p w:rsidR="00304201" w:rsidRPr="00390693" w:rsidRDefault="00304201" w:rsidP="00912084">
      <w:pPr>
        <w:pStyle w:val="Pidipagina"/>
        <w:rPr>
          <w:rFonts w:cs="Arial"/>
          <w:sz w:val="18"/>
          <w:szCs w:val="18"/>
          <w:lang w:val="it-CH"/>
        </w:rPr>
      </w:pPr>
      <w:r w:rsidRPr="00390693">
        <w:rPr>
          <w:rStyle w:val="Rimandonotaapidipagina"/>
          <w:rFonts w:cs="Arial"/>
          <w:sz w:val="18"/>
          <w:szCs w:val="18"/>
        </w:rPr>
        <w:footnoteRef/>
      </w:r>
      <w:r w:rsidRPr="00390693">
        <w:rPr>
          <w:rFonts w:cs="Arial"/>
          <w:sz w:val="18"/>
          <w:szCs w:val="18"/>
        </w:rPr>
        <w:t xml:space="preserve"> Dal 2013 si tratta del contributo di </w:t>
      </w:r>
      <w:proofErr w:type="spellStart"/>
      <w:r w:rsidRPr="00390693">
        <w:rPr>
          <w:rFonts w:cs="Arial"/>
          <w:sz w:val="18"/>
          <w:szCs w:val="18"/>
        </w:rPr>
        <w:t>fr</w:t>
      </w:r>
      <w:proofErr w:type="spellEnd"/>
      <w:r w:rsidRPr="00390693">
        <w:rPr>
          <w:rFonts w:cs="Arial"/>
          <w:sz w:val="18"/>
          <w:szCs w:val="18"/>
        </w:rPr>
        <w:t>. 500'000.- per l’Archivio del moderno.</w:t>
      </w:r>
    </w:p>
  </w:footnote>
  <w:footnote w:id="8">
    <w:p w:rsidR="00304201" w:rsidRPr="00390693" w:rsidRDefault="00304201" w:rsidP="00912084">
      <w:pPr>
        <w:pStyle w:val="Testonotaapidipagina"/>
        <w:rPr>
          <w:rFonts w:cs="Arial"/>
          <w:sz w:val="18"/>
          <w:szCs w:val="18"/>
          <w:lang w:val="it-CH"/>
        </w:rPr>
      </w:pPr>
      <w:r w:rsidRPr="00390693">
        <w:rPr>
          <w:rStyle w:val="Rimandonotaapidipagina"/>
          <w:sz w:val="18"/>
          <w:szCs w:val="18"/>
        </w:rPr>
        <w:footnoteRef/>
      </w:r>
      <w:r w:rsidRPr="00390693">
        <w:rPr>
          <w:rFonts w:cs="Arial"/>
          <w:sz w:val="18"/>
          <w:szCs w:val="18"/>
          <w:lang w:val="it-CH"/>
        </w:rPr>
        <w:t>DACD = Dipartimento ambiente costruzioni e design, DEASS = Dipartimento economia aziendale, sanità e sociale, DTI = Dipartimento tecnologie innovative.</w:t>
      </w:r>
    </w:p>
  </w:footnote>
  <w:footnote w:id="9">
    <w:p w:rsidR="00304201" w:rsidRPr="00F03470" w:rsidRDefault="00304201" w:rsidP="00912084">
      <w:pPr>
        <w:pStyle w:val="Testonotaapidipagina"/>
        <w:rPr>
          <w:sz w:val="18"/>
          <w:szCs w:val="18"/>
          <w:lang w:val="it-CH"/>
        </w:rPr>
      </w:pPr>
      <w:r w:rsidRPr="00F03470">
        <w:rPr>
          <w:rStyle w:val="Rimandonotaapidipagina"/>
          <w:sz w:val="18"/>
          <w:szCs w:val="18"/>
        </w:rPr>
        <w:footnoteRef/>
      </w:r>
      <w:r w:rsidRPr="00F03470">
        <w:rPr>
          <w:sz w:val="18"/>
          <w:szCs w:val="18"/>
        </w:rPr>
        <w:t xml:space="preserve"> </w:t>
      </w:r>
      <w:r w:rsidRPr="00F03470">
        <w:rPr>
          <w:rFonts w:cs="Arial"/>
          <w:sz w:val="18"/>
          <w:szCs w:val="18"/>
        </w:rPr>
        <w:t>Dati riferiti all’anno precedente perché non ancora disponibili</w:t>
      </w:r>
      <w:r w:rsidRPr="00F03470">
        <w:rPr>
          <w:sz w:val="18"/>
          <w:szCs w:val="18"/>
        </w:rPr>
        <w:t>.</w:t>
      </w:r>
    </w:p>
  </w:footnote>
  <w:footnote w:id="10">
    <w:p w:rsidR="00304201" w:rsidRPr="004222A6" w:rsidRDefault="00304201" w:rsidP="004222A6">
      <w:pPr>
        <w:rPr>
          <w:rFonts w:cs="Arial"/>
          <w:sz w:val="18"/>
          <w:szCs w:val="18"/>
        </w:rPr>
      </w:pPr>
      <w:r w:rsidRPr="004222A6">
        <w:rPr>
          <w:rStyle w:val="Rimandonotaapidipagina"/>
          <w:rFonts w:cs="Arial"/>
          <w:sz w:val="18"/>
          <w:szCs w:val="18"/>
        </w:rPr>
        <w:footnoteRef/>
      </w:r>
      <w:r w:rsidRPr="004222A6">
        <w:rPr>
          <w:rFonts w:cs="Arial"/>
          <w:sz w:val="18"/>
          <w:szCs w:val="18"/>
        </w:rPr>
        <w:t xml:space="preserve"> I valori superiori al 100% per il DEASS-Sanità sono spiegati dal fatto che il settore della sanità ha inserito una sessione di esami di recupero legata all'anno solare precedente che ha generato una certificazione di ECTS maggiore.</w:t>
      </w:r>
    </w:p>
    <w:p w:rsidR="00304201" w:rsidRPr="00B778CF" w:rsidRDefault="00304201" w:rsidP="00912084">
      <w:pPr>
        <w:pStyle w:val="Testonotaapidipagina"/>
        <w:rPr>
          <w:lang w:val="it-CH"/>
        </w:rPr>
      </w:pPr>
    </w:p>
  </w:footnote>
  <w:footnote w:id="11">
    <w:p w:rsidR="00304201" w:rsidRPr="00462AE0" w:rsidRDefault="00304201" w:rsidP="00912084">
      <w:pPr>
        <w:pStyle w:val="Testonotaapidipagina"/>
        <w:rPr>
          <w:rFonts w:cs="Arial"/>
          <w:sz w:val="18"/>
          <w:szCs w:val="18"/>
          <w:lang w:val="it-CH"/>
        </w:rPr>
      </w:pPr>
      <w:r w:rsidRPr="00462AE0">
        <w:rPr>
          <w:rStyle w:val="Rimandonotaapidipagina"/>
          <w:rFonts w:cs="Arial"/>
          <w:sz w:val="18"/>
          <w:szCs w:val="18"/>
        </w:rPr>
        <w:footnoteRef/>
      </w:r>
      <w:r w:rsidRPr="00462AE0">
        <w:rPr>
          <w:rFonts w:cs="Arial"/>
          <w:sz w:val="18"/>
          <w:szCs w:val="18"/>
        </w:rPr>
        <w:t xml:space="preserve"> Ultimo dato disponibile, la media 2018 non lo è ancora.</w:t>
      </w:r>
    </w:p>
  </w:footnote>
  <w:footnote w:id="12">
    <w:p w:rsidR="00304201" w:rsidRPr="00462AE0" w:rsidRDefault="00304201" w:rsidP="00912084">
      <w:pPr>
        <w:pStyle w:val="Testonotaapidipagina"/>
        <w:rPr>
          <w:sz w:val="18"/>
          <w:szCs w:val="18"/>
          <w:lang w:val="it-CH"/>
        </w:rPr>
      </w:pPr>
      <w:r w:rsidRPr="00462AE0">
        <w:rPr>
          <w:rStyle w:val="Rimandonotaapidipagina"/>
          <w:rFonts w:cs="Arial"/>
          <w:sz w:val="18"/>
          <w:szCs w:val="18"/>
        </w:rPr>
        <w:footnoteRef/>
      </w:r>
      <w:r w:rsidRPr="00462AE0">
        <w:rPr>
          <w:rFonts w:cs="Arial"/>
          <w:sz w:val="18"/>
          <w:szCs w:val="18"/>
        </w:rPr>
        <w:t xml:space="preserve"> Il costo è più elevato solo a causa del costo maggiore dei diplomi SMS.</w:t>
      </w:r>
    </w:p>
  </w:footnote>
  <w:footnote w:id="13">
    <w:p w:rsidR="00304201" w:rsidRPr="00462AE0" w:rsidRDefault="00304201" w:rsidP="00912084">
      <w:pPr>
        <w:pStyle w:val="Testonotaapidipagina"/>
        <w:rPr>
          <w:rFonts w:cs="Arial"/>
          <w:sz w:val="18"/>
          <w:szCs w:val="18"/>
          <w:lang w:val="it-CH"/>
        </w:rPr>
      </w:pPr>
      <w:r w:rsidRPr="00462AE0">
        <w:rPr>
          <w:rStyle w:val="Rimandonotaapidipagina"/>
          <w:rFonts w:cs="Arial"/>
          <w:sz w:val="18"/>
          <w:szCs w:val="18"/>
        </w:rPr>
        <w:footnoteRef/>
      </w:r>
      <w:r w:rsidRPr="00462AE0">
        <w:rPr>
          <w:rFonts w:cs="Arial"/>
          <w:sz w:val="18"/>
          <w:szCs w:val="18"/>
        </w:rPr>
        <w:t xml:space="preserve"> </w:t>
      </w:r>
      <w:r w:rsidRPr="00462AE0">
        <w:rPr>
          <w:rFonts w:cs="Arial"/>
          <w:sz w:val="18"/>
          <w:szCs w:val="18"/>
          <w:lang w:val="it-CH"/>
        </w:rPr>
        <w:t xml:space="preserve">Il rapporto di valutazione dell’AAQ e la lista delle misure di miglioramento proposte sono consultabili sul sito della SUPSI: </w:t>
      </w:r>
      <w:r w:rsidRPr="00462AE0">
        <w:rPr>
          <w:rFonts w:cs="Arial"/>
          <w:sz w:val="18"/>
          <w:szCs w:val="18"/>
        </w:rPr>
        <w:t>http://www.supsi.ch/dfa/bachelor-diploma-master/master.html.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F2EF46"/>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2A4046F"/>
    <w:multiLevelType w:val="hybridMultilevel"/>
    <w:tmpl w:val="9126D2FE"/>
    <w:lvl w:ilvl="0" w:tplc="253CE940">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nsid w:val="03243B9B"/>
    <w:multiLevelType w:val="hybridMultilevel"/>
    <w:tmpl w:val="D44ABFB8"/>
    <w:lvl w:ilvl="0" w:tplc="AB36A5AA">
      <w:start w:val="1"/>
      <w:numFmt w:val="bullet"/>
      <w:lvlText w:val="-"/>
      <w:lvlJc w:val="left"/>
      <w:pPr>
        <w:tabs>
          <w:tab w:val="num" w:pos="720"/>
        </w:tabs>
        <w:ind w:left="720" w:hanging="360"/>
      </w:pPr>
      <w:rPr>
        <w:rFonts w:ascii="Times New Roman" w:hAnsi="Times New Roman" w:hint="default"/>
      </w:rPr>
    </w:lvl>
    <w:lvl w:ilvl="1" w:tplc="D9DC79FC" w:tentative="1">
      <w:start w:val="1"/>
      <w:numFmt w:val="bullet"/>
      <w:lvlText w:val="-"/>
      <w:lvlJc w:val="left"/>
      <w:pPr>
        <w:tabs>
          <w:tab w:val="num" w:pos="1440"/>
        </w:tabs>
        <w:ind w:left="1440" w:hanging="360"/>
      </w:pPr>
      <w:rPr>
        <w:rFonts w:ascii="Times New Roman" w:hAnsi="Times New Roman" w:hint="default"/>
      </w:rPr>
    </w:lvl>
    <w:lvl w:ilvl="2" w:tplc="24589AA2" w:tentative="1">
      <w:start w:val="1"/>
      <w:numFmt w:val="bullet"/>
      <w:lvlText w:val="-"/>
      <w:lvlJc w:val="left"/>
      <w:pPr>
        <w:tabs>
          <w:tab w:val="num" w:pos="2160"/>
        </w:tabs>
        <w:ind w:left="2160" w:hanging="360"/>
      </w:pPr>
      <w:rPr>
        <w:rFonts w:ascii="Times New Roman" w:hAnsi="Times New Roman" w:hint="default"/>
      </w:rPr>
    </w:lvl>
    <w:lvl w:ilvl="3" w:tplc="D7A0A61C" w:tentative="1">
      <w:start w:val="1"/>
      <w:numFmt w:val="bullet"/>
      <w:lvlText w:val="-"/>
      <w:lvlJc w:val="left"/>
      <w:pPr>
        <w:tabs>
          <w:tab w:val="num" w:pos="2880"/>
        </w:tabs>
        <w:ind w:left="2880" w:hanging="360"/>
      </w:pPr>
      <w:rPr>
        <w:rFonts w:ascii="Times New Roman" w:hAnsi="Times New Roman" w:hint="default"/>
      </w:rPr>
    </w:lvl>
    <w:lvl w:ilvl="4" w:tplc="EAAC75F6" w:tentative="1">
      <w:start w:val="1"/>
      <w:numFmt w:val="bullet"/>
      <w:lvlText w:val="-"/>
      <w:lvlJc w:val="left"/>
      <w:pPr>
        <w:tabs>
          <w:tab w:val="num" w:pos="3600"/>
        </w:tabs>
        <w:ind w:left="3600" w:hanging="360"/>
      </w:pPr>
      <w:rPr>
        <w:rFonts w:ascii="Times New Roman" w:hAnsi="Times New Roman" w:hint="default"/>
      </w:rPr>
    </w:lvl>
    <w:lvl w:ilvl="5" w:tplc="EEBE9822" w:tentative="1">
      <w:start w:val="1"/>
      <w:numFmt w:val="bullet"/>
      <w:lvlText w:val="-"/>
      <w:lvlJc w:val="left"/>
      <w:pPr>
        <w:tabs>
          <w:tab w:val="num" w:pos="4320"/>
        </w:tabs>
        <w:ind w:left="4320" w:hanging="360"/>
      </w:pPr>
      <w:rPr>
        <w:rFonts w:ascii="Times New Roman" w:hAnsi="Times New Roman" w:hint="default"/>
      </w:rPr>
    </w:lvl>
    <w:lvl w:ilvl="6" w:tplc="DEA84C6C" w:tentative="1">
      <w:start w:val="1"/>
      <w:numFmt w:val="bullet"/>
      <w:lvlText w:val="-"/>
      <w:lvlJc w:val="left"/>
      <w:pPr>
        <w:tabs>
          <w:tab w:val="num" w:pos="5040"/>
        </w:tabs>
        <w:ind w:left="5040" w:hanging="360"/>
      </w:pPr>
      <w:rPr>
        <w:rFonts w:ascii="Times New Roman" w:hAnsi="Times New Roman" w:hint="default"/>
      </w:rPr>
    </w:lvl>
    <w:lvl w:ilvl="7" w:tplc="56A446B8" w:tentative="1">
      <w:start w:val="1"/>
      <w:numFmt w:val="bullet"/>
      <w:lvlText w:val="-"/>
      <w:lvlJc w:val="left"/>
      <w:pPr>
        <w:tabs>
          <w:tab w:val="num" w:pos="5760"/>
        </w:tabs>
        <w:ind w:left="5760" w:hanging="360"/>
      </w:pPr>
      <w:rPr>
        <w:rFonts w:ascii="Times New Roman" w:hAnsi="Times New Roman" w:hint="default"/>
      </w:rPr>
    </w:lvl>
    <w:lvl w:ilvl="8" w:tplc="87A2F0C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E24C7A"/>
    <w:multiLevelType w:val="hybridMultilevel"/>
    <w:tmpl w:val="6B8C6B3C"/>
    <w:lvl w:ilvl="0" w:tplc="52027DA4">
      <w:start w:val="1"/>
      <w:numFmt w:val="lowerLetter"/>
      <w:lvlText w:val="%1)"/>
      <w:lvlJc w:val="left"/>
      <w:pPr>
        <w:ind w:left="420" w:hanging="360"/>
      </w:pPr>
      <w:rPr>
        <w:rFonts w:hint="default"/>
        <w:u w:val="none"/>
      </w:rPr>
    </w:lvl>
    <w:lvl w:ilvl="1" w:tplc="08100019" w:tentative="1">
      <w:start w:val="1"/>
      <w:numFmt w:val="lowerLetter"/>
      <w:lvlText w:val="%2."/>
      <w:lvlJc w:val="left"/>
      <w:pPr>
        <w:ind w:left="1140" w:hanging="360"/>
      </w:pPr>
    </w:lvl>
    <w:lvl w:ilvl="2" w:tplc="0810001B" w:tentative="1">
      <w:start w:val="1"/>
      <w:numFmt w:val="lowerRoman"/>
      <w:lvlText w:val="%3."/>
      <w:lvlJc w:val="right"/>
      <w:pPr>
        <w:ind w:left="1860" w:hanging="180"/>
      </w:pPr>
    </w:lvl>
    <w:lvl w:ilvl="3" w:tplc="0810000F" w:tentative="1">
      <w:start w:val="1"/>
      <w:numFmt w:val="decimal"/>
      <w:lvlText w:val="%4."/>
      <w:lvlJc w:val="left"/>
      <w:pPr>
        <w:ind w:left="2580" w:hanging="360"/>
      </w:pPr>
    </w:lvl>
    <w:lvl w:ilvl="4" w:tplc="08100019" w:tentative="1">
      <w:start w:val="1"/>
      <w:numFmt w:val="lowerLetter"/>
      <w:lvlText w:val="%5."/>
      <w:lvlJc w:val="left"/>
      <w:pPr>
        <w:ind w:left="3300" w:hanging="360"/>
      </w:pPr>
    </w:lvl>
    <w:lvl w:ilvl="5" w:tplc="0810001B" w:tentative="1">
      <w:start w:val="1"/>
      <w:numFmt w:val="lowerRoman"/>
      <w:lvlText w:val="%6."/>
      <w:lvlJc w:val="right"/>
      <w:pPr>
        <w:ind w:left="4020" w:hanging="180"/>
      </w:pPr>
    </w:lvl>
    <w:lvl w:ilvl="6" w:tplc="0810000F" w:tentative="1">
      <w:start w:val="1"/>
      <w:numFmt w:val="decimal"/>
      <w:lvlText w:val="%7."/>
      <w:lvlJc w:val="left"/>
      <w:pPr>
        <w:ind w:left="4740" w:hanging="360"/>
      </w:pPr>
    </w:lvl>
    <w:lvl w:ilvl="7" w:tplc="08100019" w:tentative="1">
      <w:start w:val="1"/>
      <w:numFmt w:val="lowerLetter"/>
      <w:lvlText w:val="%8."/>
      <w:lvlJc w:val="left"/>
      <w:pPr>
        <w:ind w:left="5460" w:hanging="360"/>
      </w:pPr>
    </w:lvl>
    <w:lvl w:ilvl="8" w:tplc="0810001B" w:tentative="1">
      <w:start w:val="1"/>
      <w:numFmt w:val="lowerRoman"/>
      <w:lvlText w:val="%9."/>
      <w:lvlJc w:val="right"/>
      <w:pPr>
        <w:ind w:left="6180" w:hanging="180"/>
      </w:pPr>
    </w:lvl>
  </w:abstractNum>
  <w:abstractNum w:abstractNumId="4">
    <w:nsid w:val="0FD63AEE"/>
    <w:multiLevelType w:val="hybridMultilevel"/>
    <w:tmpl w:val="16C274E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117E4C39"/>
    <w:multiLevelType w:val="hybridMultilevel"/>
    <w:tmpl w:val="3390627E"/>
    <w:lvl w:ilvl="0" w:tplc="F7C2649E">
      <w:start w:val="1"/>
      <w:numFmt w:val="bullet"/>
      <w:pStyle w:val="Elenco2"/>
      <w:lvlText w:val="-"/>
      <w:lvlJc w:val="left"/>
      <w:pPr>
        <w:ind w:left="1854" w:hanging="360"/>
      </w:pPr>
      <w:rPr>
        <w:rFonts w:ascii="Arial" w:hAnsi="Arial" w:hint="default"/>
      </w:rPr>
    </w:lvl>
    <w:lvl w:ilvl="1" w:tplc="08100003" w:tentative="1">
      <w:start w:val="1"/>
      <w:numFmt w:val="bullet"/>
      <w:lvlText w:val="o"/>
      <w:lvlJc w:val="left"/>
      <w:pPr>
        <w:ind w:left="2574" w:hanging="360"/>
      </w:pPr>
      <w:rPr>
        <w:rFonts w:ascii="Courier New" w:hAnsi="Courier New" w:cs="Courier New" w:hint="default"/>
      </w:rPr>
    </w:lvl>
    <w:lvl w:ilvl="2" w:tplc="08100005" w:tentative="1">
      <w:start w:val="1"/>
      <w:numFmt w:val="bullet"/>
      <w:lvlText w:val=""/>
      <w:lvlJc w:val="left"/>
      <w:pPr>
        <w:ind w:left="3294" w:hanging="360"/>
      </w:pPr>
      <w:rPr>
        <w:rFonts w:ascii="Wingdings" w:hAnsi="Wingdings" w:hint="default"/>
      </w:rPr>
    </w:lvl>
    <w:lvl w:ilvl="3" w:tplc="08100001" w:tentative="1">
      <w:start w:val="1"/>
      <w:numFmt w:val="bullet"/>
      <w:lvlText w:val=""/>
      <w:lvlJc w:val="left"/>
      <w:pPr>
        <w:ind w:left="4014" w:hanging="360"/>
      </w:pPr>
      <w:rPr>
        <w:rFonts w:ascii="Symbol" w:hAnsi="Symbol" w:hint="default"/>
      </w:rPr>
    </w:lvl>
    <w:lvl w:ilvl="4" w:tplc="08100003" w:tentative="1">
      <w:start w:val="1"/>
      <w:numFmt w:val="bullet"/>
      <w:lvlText w:val="o"/>
      <w:lvlJc w:val="left"/>
      <w:pPr>
        <w:ind w:left="4734" w:hanging="360"/>
      </w:pPr>
      <w:rPr>
        <w:rFonts w:ascii="Courier New" w:hAnsi="Courier New" w:cs="Courier New" w:hint="default"/>
      </w:rPr>
    </w:lvl>
    <w:lvl w:ilvl="5" w:tplc="08100005" w:tentative="1">
      <w:start w:val="1"/>
      <w:numFmt w:val="bullet"/>
      <w:lvlText w:val=""/>
      <w:lvlJc w:val="left"/>
      <w:pPr>
        <w:ind w:left="5454" w:hanging="360"/>
      </w:pPr>
      <w:rPr>
        <w:rFonts w:ascii="Wingdings" w:hAnsi="Wingdings" w:hint="default"/>
      </w:rPr>
    </w:lvl>
    <w:lvl w:ilvl="6" w:tplc="08100001" w:tentative="1">
      <w:start w:val="1"/>
      <w:numFmt w:val="bullet"/>
      <w:lvlText w:val=""/>
      <w:lvlJc w:val="left"/>
      <w:pPr>
        <w:ind w:left="6174" w:hanging="360"/>
      </w:pPr>
      <w:rPr>
        <w:rFonts w:ascii="Symbol" w:hAnsi="Symbol" w:hint="default"/>
      </w:rPr>
    </w:lvl>
    <w:lvl w:ilvl="7" w:tplc="08100003" w:tentative="1">
      <w:start w:val="1"/>
      <w:numFmt w:val="bullet"/>
      <w:lvlText w:val="o"/>
      <w:lvlJc w:val="left"/>
      <w:pPr>
        <w:ind w:left="6894" w:hanging="360"/>
      </w:pPr>
      <w:rPr>
        <w:rFonts w:ascii="Courier New" w:hAnsi="Courier New" w:cs="Courier New" w:hint="default"/>
      </w:rPr>
    </w:lvl>
    <w:lvl w:ilvl="8" w:tplc="08100005" w:tentative="1">
      <w:start w:val="1"/>
      <w:numFmt w:val="bullet"/>
      <w:lvlText w:val=""/>
      <w:lvlJc w:val="left"/>
      <w:pPr>
        <w:ind w:left="7614" w:hanging="360"/>
      </w:pPr>
      <w:rPr>
        <w:rFonts w:ascii="Wingdings" w:hAnsi="Wingdings" w:hint="default"/>
      </w:rPr>
    </w:lvl>
  </w:abstractNum>
  <w:abstractNum w:abstractNumId="6">
    <w:nsid w:val="12E91BF9"/>
    <w:multiLevelType w:val="hybridMultilevel"/>
    <w:tmpl w:val="EC32CB9E"/>
    <w:lvl w:ilvl="0" w:tplc="C7441BA6">
      <w:start w:val="1"/>
      <w:numFmt w:val="decimal"/>
      <w:pStyle w:val="SUPSITesto"/>
      <w:lvlText w:val="Tab %1"/>
      <w:lvlJc w:val="left"/>
      <w:pPr>
        <w:ind w:left="360" w:hanging="360"/>
      </w:pPr>
      <w:rPr>
        <w:rFonts w:hint="default"/>
        <w:sz w:val="20"/>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7">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
    <w:nsid w:val="200632C0"/>
    <w:multiLevelType w:val="hybridMultilevel"/>
    <w:tmpl w:val="A68E1FC2"/>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9">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48C5218"/>
    <w:multiLevelType w:val="hybridMultilevel"/>
    <w:tmpl w:val="6A04B3A4"/>
    <w:lvl w:ilvl="0" w:tplc="0810000F">
      <w:start w:val="1"/>
      <w:numFmt w:val="decimal"/>
      <w:lvlText w:val="%1."/>
      <w:lvlJc w:val="left"/>
      <w:pPr>
        <w:ind w:left="854" w:hanging="360"/>
      </w:pPr>
      <w:rPr>
        <w:rFonts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1">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13">
    <w:nsid w:val="2BCA18A4"/>
    <w:multiLevelType w:val="hybridMultilevel"/>
    <w:tmpl w:val="739EFC78"/>
    <w:lvl w:ilvl="0" w:tplc="08100001">
      <w:start w:val="1"/>
      <w:numFmt w:val="bullet"/>
      <w:lvlText w:val=""/>
      <w:lvlJc w:val="left"/>
      <w:pPr>
        <w:ind w:left="720" w:hanging="360"/>
      </w:pPr>
      <w:rPr>
        <w:rFonts w:ascii="Symbol" w:hAnsi="Symbol" w:hint="default"/>
      </w:rPr>
    </w:lvl>
    <w:lvl w:ilvl="1" w:tplc="5276FB8E">
      <w:numFmt w:val="bullet"/>
      <w:lvlText w:val="•"/>
      <w:lvlJc w:val="left"/>
      <w:pPr>
        <w:ind w:left="6045" w:hanging="4965"/>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nsid w:val="31C92798"/>
    <w:multiLevelType w:val="hybridMultilevel"/>
    <w:tmpl w:val="E95060DC"/>
    <w:lvl w:ilvl="0" w:tplc="5770DAC0">
      <w:start w:val="1"/>
      <w:numFmt w:val="lowerLetter"/>
      <w:lvlText w:val="%1)"/>
      <w:lvlJc w:val="left"/>
      <w:pPr>
        <w:ind w:left="720" w:hanging="360"/>
      </w:pPr>
      <w:rPr>
        <w:rFonts w:hint="default"/>
        <w:b/>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5">
    <w:nsid w:val="3BB6082F"/>
    <w:multiLevelType w:val="hybridMultilevel"/>
    <w:tmpl w:val="3A764FFC"/>
    <w:lvl w:ilvl="0" w:tplc="08100001">
      <w:start w:val="1"/>
      <w:numFmt w:val="bullet"/>
      <w:lvlText w:val=""/>
      <w:lvlJc w:val="left"/>
      <w:pPr>
        <w:ind w:left="854" w:hanging="360"/>
      </w:pPr>
      <w:rPr>
        <w:rFonts w:ascii="Symbol" w:hAnsi="Symbol"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6">
    <w:nsid w:val="3D9120C3"/>
    <w:multiLevelType w:val="hybridMultilevel"/>
    <w:tmpl w:val="299E0200"/>
    <w:lvl w:ilvl="0" w:tplc="55063F20">
      <w:start w:val="1"/>
      <w:numFmt w:val="lowerLetter"/>
      <w:lvlText w:val="%1)"/>
      <w:lvlJc w:val="left"/>
      <w:pPr>
        <w:ind w:left="644" w:hanging="360"/>
      </w:pPr>
      <w:rPr>
        <w:rFonts w:hint="default"/>
      </w:rPr>
    </w:lvl>
    <w:lvl w:ilvl="1" w:tplc="08100019" w:tentative="1">
      <w:start w:val="1"/>
      <w:numFmt w:val="lowerLetter"/>
      <w:lvlText w:val="%2."/>
      <w:lvlJc w:val="left"/>
      <w:pPr>
        <w:ind w:left="1364" w:hanging="360"/>
      </w:pPr>
    </w:lvl>
    <w:lvl w:ilvl="2" w:tplc="0810001B" w:tentative="1">
      <w:start w:val="1"/>
      <w:numFmt w:val="lowerRoman"/>
      <w:lvlText w:val="%3."/>
      <w:lvlJc w:val="right"/>
      <w:pPr>
        <w:ind w:left="2084" w:hanging="180"/>
      </w:pPr>
    </w:lvl>
    <w:lvl w:ilvl="3" w:tplc="0810000F" w:tentative="1">
      <w:start w:val="1"/>
      <w:numFmt w:val="decimal"/>
      <w:lvlText w:val="%4."/>
      <w:lvlJc w:val="left"/>
      <w:pPr>
        <w:ind w:left="2804" w:hanging="360"/>
      </w:pPr>
    </w:lvl>
    <w:lvl w:ilvl="4" w:tplc="08100019" w:tentative="1">
      <w:start w:val="1"/>
      <w:numFmt w:val="lowerLetter"/>
      <w:lvlText w:val="%5."/>
      <w:lvlJc w:val="left"/>
      <w:pPr>
        <w:ind w:left="3524" w:hanging="360"/>
      </w:pPr>
    </w:lvl>
    <w:lvl w:ilvl="5" w:tplc="0810001B" w:tentative="1">
      <w:start w:val="1"/>
      <w:numFmt w:val="lowerRoman"/>
      <w:lvlText w:val="%6."/>
      <w:lvlJc w:val="right"/>
      <w:pPr>
        <w:ind w:left="4244" w:hanging="180"/>
      </w:pPr>
    </w:lvl>
    <w:lvl w:ilvl="6" w:tplc="0810000F" w:tentative="1">
      <w:start w:val="1"/>
      <w:numFmt w:val="decimal"/>
      <w:lvlText w:val="%7."/>
      <w:lvlJc w:val="left"/>
      <w:pPr>
        <w:ind w:left="4964" w:hanging="360"/>
      </w:pPr>
    </w:lvl>
    <w:lvl w:ilvl="7" w:tplc="08100019" w:tentative="1">
      <w:start w:val="1"/>
      <w:numFmt w:val="lowerLetter"/>
      <w:lvlText w:val="%8."/>
      <w:lvlJc w:val="left"/>
      <w:pPr>
        <w:ind w:left="5684" w:hanging="360"/>
      </w:pPr>
    </w:lvl>
    <w:lvl w:ilvl="8" w:tplc="0810001B" w:tentative="1">
      <w:start w:val="1"/>
      <w:numFmt w:val="lowerRoman"/>
      <w:lvlText w:val="%9."/>
      <w:lvlJc w:val="right"/>
      <w:pPr>
        <w:ind w:left="6404" w:hanging="180"/>
      </w:pPr>
    </w:lvl>
  </w:abstractNum>
  <w:abstractNum w:abstractNumId="17">
    <w:nsid w:val="41D42395"/>
    <w:multiLevelType w:val="hybridMultilevel"/>
    <w:tmpl w:val="177A1392"/>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8">
    <w:nsid w:val="421266CB"/>
    <w:multiLevelType w:val="hybridMultilevel"/>
    <w:tmpl w:val="4EFECFA8"/>
    <w:lvl w:ilvl="0" w:tplc="ED686FBE">
      <w:start w:val="2"/>
      <w:numFmt w:val="lowerLetter"/>
      <w:lvlText w:val="%1)"/>
      <w:lvlJc w:val="left"/>
      <w:pPr>
        <w:ind w:left="1146" w:hanging="360"/>
      </w:pPr>
      <w:rPr>
        <w:rFonts w:hint="default"/>
      </w:rPr>
    </w:lvl>
    <w:lvl w:ilvl="1" w:tplc="08100019">
      <w:start w:val="1"/>
      <w:numFmt w:val="lowerLetter"/>
      <w:lvlText w:val="%2."/>
      <w:lvlJc w:val="left"/>
      <w:pPr>
        <w:ind w:left="1866" w:hanging="360"/>
      </w:pPr>
    </w:lvl>
    <w:lvl w:ilvl="2" w:tplc="0810001B" w:tentative="1">
      <w:start w:val="1"/>
      <w:numFmt w:val="lowerRoman"/>
      <w:lvlText w:val="%3."/>
      <w:lvlJc w:val="right"/>
      <w:pPr>
        <w:ind w:left="2586" w:hanging="180"/>
      </w:pPr>
    </w:lvl>
    <w:lvl w:ilvl="3" w:tplc="0810000F" w:tentative="1">
      <w:start w:val="1"/>
      <w:numFmt w:val="decimal"/>
      <w:lvlText w:val="%4."/>
      <w:lvlJc w:val="left"/>
      <w:pPr>
        <w:ind w:left="3306" w:hanging="360"/>
      </w:pPr>
    </w:lvl>
    <w:lvl w:ilvl="4" w:tplc="08100019" w:tentative="1">
      <w:start w:val="1"/>
      <w:numFmt w:val="lowerLetter"/>
      <w:lvlText w:val="%5."/>
      <w:lvlJc w:val="left"/>
      <w:pPr>
        <w:ind w:left="4026" w:hanging="360"/>
      </w:pPr>
    </w:lvl>
    <w:lvl w:ilvl="5" w:tplc="0810001B" w:tentative="1">
      <w:start w:val="1"/>
      <w:numFmt w:val="lowerRoman"/>
      <w:lvlText w:val="%6."/>
      <w:lvlJc w:val="right"/>
      <w:pPr>
        <w:ind w:left="4746" w:hanging="180"/>
      </w:pPr>
    </w:lvl>
    <w:lvl w:ilvl="6" w:tplc="0810000F" w:tentative="1">
      <w:start w:val="1"/>
      <w:numFmt w:val="decimal"/>
      <w:lvlText w:val="%7."/>
      <w:lvlJc w:val="left"/>
      <w:pPr>
        <w:ind w:left="5466" w:hanging="360"/>
      </w:pPr>
    </w:lvl>
    <w:lvl w:ilvl="7" w:tplc="08100019" w:tentative="1">
      <w:start w:val="1"/>
      <w:numFmt w:val="lowerLetter"/>
      <w:lvlText w:val="%8."/>
      <w:lvlJc w:val="left"/>
      <w:pPr>
        <w:ind w:left="6186" w:hanging="360"/>
      </w:pPr>
    </w:lvl>
    <w:lvl w:ilvl="8" w:tplc="0810001B" w:tentative="1">
      <w:start w:val="1"/>
      <w:numFmt w:val="lowerRoman"/>
      <w:lvlText w:val="%9."/>
      <w:lvlJc w:val="right"/>
      <w:pPr>
        <w:ind w:left="6906" w:hanging="180"/>
      </w:pPr>
    </w:lvl>
  </w:abstractNum>
  <w:abstractNum w:abstractNumId="19">
    <w:nsid w:val="461A124E"/>
    <w:multiLevelType w:val="hybridMultilevel"/>
    <w:tmpl w:val="ECCE2484"/>
    <w:lvl w:ilvl="0" w:tplc="20F60650">
      <w:start w:val="1"/>
      <w:numFmt w:val="decimal"/>
      <w:pStyle w:val="Tabella"/>
      <w:lvlText w:val="Tab. %1"/>
      <w:lvlJc w:val="left"/>
      <w:pPr>
        <w:ind w:left="360" w:hanging="360"/>
      </w:pPr>
      <w:rPr>
        <w:rFonts w:hint="default"/>
        <w:sz w:val="20"/>
        <w:szCs w:val="20"/>
      </w:r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nsid w:val="466D0E51"/>
    <w:multiLevelType w:val="hybridMultilevel"/>
    <w:tmpl w:val="78A49298"/>
    <w:lvl w:ilvl="0" w:tplc="08100001">
      <w:start w:val="1"/>
      <w:numFmt w:val="bullet"/>
      <w:lvlText w:val=""/>
      <w:lvlJc w:val="left"/>
      <w:pPr>
        <w:ind w:left="720" w:hanging="360"/>
      </w:pPr>
      <w:rPr>
        <w:rFonts w:ascii="Symbol" w:hAnsi="Symbol" w:hint="default"/>
      </w:rPr>
    </w:lvl>
    <w:lvl w:ilvl="1" w:tplc="E98C2A42">
      <w:numFmt w:val="bullet"/>
      <w:lvlText w:val="•"/>
      <w:lvlJc w:val="left"/>
      <w:pPr>
        <w:ind w:left="1440" w:hanging="360"/>
      </w:pPr>
      <w:rPr>
        <w:rFonts w:ascii="Arial" w:eastAsia="Times New Roman" w:hAnsi="Arial" w:cs="Arial" w:hint="default"/>
      </w:rPr>
    </w:lvl>
    <w:lvl w:ilvl="2" w:tplc="78F81C9A">
      <w:start w:val="1"/>
      <w:numFmt w:val="lowerLetter"/>
      <w:lvlText w:val="%3)"/>
      <w:lvlJc w:val="left"/>
      <w:pPr>
        <w:ind w:left="2340" w:hanging="360"/>
      </w:pPr>
      <w:rPr>
        <w:rFonts w:hint="default"/>
      </w:r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1">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49883630"/>
    <w:multiLevelType w:val="hybridMultilevel"/>
    <w:tmpl w:val="61F6AC5C"/>
    <w:lvl w:ilvl="0" w:tplc="E1F89248">
      <w:start w:val="1"/>
      <w:numFmt w:val="lowerLetter"/>
      <w:pStyle w:val="Testoparereconnomero"/>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3">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A863B98"/>
    <w:multiLevelType w:val="hybridMultilevel"/>
    <w:tmpl w:val="9F262562"/>
    <w:lvl w:ilvl="0" w:tplc="5470A410">
      <w:start w:val="1"/>
      <w:numFmt w:val="lowerLetter"/>
      <w:lvlText w:val="%1)"/>
      <w:lvlJc w:val="left"/>
      <w:pPr>
        <w:ind w:left="780" w:hanging="42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5">
    <w:nsid w:val="5094155E"/>
    <w:multiLevelType w:val="hybridMultilevel"/>
    <w:tmpl w:val="C80CE67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6">
    <w:nsid w:val="55252F54"/>
    <w:multiLevelType w:val="hybridMultilevel"/>
    <w:tmpl w:val="505C3980"/>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7">
    <w:nsid w:val="554167F4"/>
    <w:multiLevelType w:val="hybridMultilevel"/>
    <w:tmpl w:val="3EBAEDE4"/>
    <w:lvl w:ilvl="0" w:tplc="04100019">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9">
    <w:nsid w:val="58770CB4"/>
    <w:multiLevelType w:val="hybridMultilevel"/>
    <w:tmpl w:val="D372413E"/>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0">
    <w:nsid w:val="58917CE2"/>
    <w:multiLevelType w:val="multilevel"/>
    <w:tmpl w:val="7C0E927E"/>
    <w:lvl w:ilvl="0">
      <w:start w:val="1"/>
      <w:numFmt w:val="decimal"/>
      <w:pStyle w:val="Testo1"/>
      <w:lvlText w:val="%1."/>
      <w:lvlJc w:val="left"/>
      <w:pPr>
        <w:ind w:left="432" w:hanging="432"/>
      </w:pPr>
      <w:rPr>
        <w:rFonts w:hint="default"/>
      </w:rPr>
    </w:lvl>
    <w:lvl w:ilvl="1">
      <w:start w:val="1"/>
      <w:numFmt w:val="decimal"/>
      <w:pStyle w:val="Testo11Manualeprogetto"/>
      <w:lvlText w:val="%1.%2."/>
      <w:lvlJc w:val="left"/>
      <w:pPr>
        <w:ind w:left="576" w:hanging="576"/>
      </w:pPr>
      <w:rPr>
        <w:rFonts w:hint="default"/>
      </w:rPr>
    </w:lvl>
    <w:lvl w:ilvl="2">
      <w:start w:val="1"/>
      <w:numFmt w:val="decimal"/>
      <w:pStyle w:val="Testo111Manuale"/>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59FB3ABC"/>
    <w:multiLevelType w:val="hybridMultilevel"/>
    <w:tmpl w:val="E3749EE4"/>
    <w:lvl w:ilvl="0" w:tplc="08100001">
      <w:start w:val="1"/>
      <w:numFmt w:val="bullet"/>
      <w:lvlText w:val=""/>
      <w:lvlJc w:val="left"/>
      <w:pPr>
        <w:ind w:left="1146" w:hanging="360"/>
      </w:pPr>
      <w:rPr>
        <w:rFonts w:ascii="Symbol" w:hAnsi="Symbol" w:hint="default"/>
      </w:rPr>
    </w:lvl>
    <w:lvl w:ilvl="1" w:tplc="08100003" w:tentative="1">
      <w:start w:val="1"/>
      <w:numFmt w:val="bullet"/>
      <w:lvlText w:val="o"/>
      <w:lvlJc w:val="left"/>
      <w:pPr>
        <w:ind w:left="1866" w:hanging="360"/>
      </w:pPr>
      <w:rPr>
        <w:rFonts w:ascii="Courier New" w:hAnsi="Courier New" w:cs="Courier New" w:hint="default"/>
      </w:rPr>
    </w:lvl>
    <w:lvl w:ilvl="2" w:tplc="08100005" w:tentative="1">
      <w:start w:val="1"/>
      <w:numFmt w:val="bullet"/>
      <w:lvlText w:val=""/>
      <w:lvlJc w:val="left"/>
      <w:pPr>
        <w:ind w:left="2586" w:hanging="360"/>
      </w:pPr>
      <w:rPr>
        <w:rFonts w:ascii="Wingdings" w:hAnsi="Wingdings" w:hint="default"/>
      </w:rPr>
    </w:lvl>
    <w:lvl w:ilvl="3" w:tplc="08100001" w:tentative="1">
      <w:start w:val="1"/>
      <w:numFmt w:val="bullet"/>
      <w:lvlText w:val=""/>
      <w:lvlJc w:val="left"/>
      <w:pPr>
        <w:ind w:left="3306" w:hanging="360"/>
      </w:pPr>
      <w:rPr>
        <w:rFonts w:ascii="Symbol" w:hAnsi="Symbol" w:hint="default"/>
      </w:rPr>
    </w:lvl>
    <w:lvl w:ilvl="4" w:tplc="08100003" w:tentative="1">
      <w:start w:val="1"/>
      <w:numFmt w:val="bullet"/>
      <w:lvlText w:val="o"/>
      <w:lvlJc w:val="left"/>
      <w:pPr>
        <w:ind w:left="4026" w:hanging="360"/>
      </w:pPr>
      <w:rPr>
        <w:rFonts w:ascii="Courier New" w:hAnsi="Courier New" w:cs="Courier New" w:hint="default"/>
      </w:rPr>
    </w:lvl>
    <w:lvl w:ilvl="5" w:tplc="08100005" w:tentative="1">
      <w:start w:val="1"/>
      <w:numFmt w:val="bullet"/>
      <w:lvlText w:val=""/>
      <w:lvlJc w:val="left"/>
      <w:pPr>
        <w:ind w:left="4746" w:hanging="360"/>
      </w:pPr>
      <w:rPr>
        <w:rFonts w:ascii="Wingdings" w:hAnsi="Wingdings" w:hint="default"/>
      </w:rPr>
    </w:lvl>
    <w:lvl w:ilvl="6" w:tplc="08100001" w:tentative="1">
      <w:start w:val="1"/>
      <w:numFmt w:val="bullet"/>
      <w:lvlText w:val=""/>
      <w:lvlJc w:val="left"/>
      <w:pPr>
        <w:ind w:left="5466" w:hanging="360"/>
      </w:pPr>
      <w:rPr>
        <w:rFonts w:ascii="Symbol" w:hAnsi="Symbol" w:hint="default"/>
      </w:rPr>
    </w:lvl>
    <w:lvl w:ilvl="7" w:tplc="08100003" w:tentative="1">
      <w:start w:val="1"/>
      <w:numFmt w:val="bullet"/>
      <w:lvlText w:val="o"/>
      <w:lvlJc w:val="left"/>
      <w:pPr>
        <w:ind w:left="6186" w:hanging="360"/>
      </w:pPr>
      <w:rPr>
        <w:rFonts w:ascii="Courier New" w:hAnsi="Courier New" w:cs="Courier New" w:hint="default"/>
      </w:rPr>
    </w:lvl>
    <w:lvl w:ilvl="8" w:tplc="08100005" w:tentative="1">
      <w:start w:val="1"/>
      <w:numFmt w:val="bullet"/>
      <w:lvlText w:val=""/>
      <w:lvlJc w:val="left"/>
      <w:pPr>
        <w:ind w:left="6906" w:hanging="360"/>
      </w:pPr>
      <w:rPr>
        <w:rFonts w:ascii="Wingdings" w:hAnsi="Wingdings" w:hint="default"/>
      </w:rPr>
    </w:lvl>
  </w:abstractNum>
  <w:abstractNum w:abstractNumId="32">
    <w:nsid w:val="5B3B3445"/>
    <w:multiLevelType w:val="hybridMultilevel"/>
    <w:tmpl w:val="7D605EB0"/>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3">
    <w:nsid w:val="60D04D40"/>
    <w:multiLevelType w:val="hybridMultilevel"/>
    <w:tmpl w:val="3432CDF6"/>
    <w:lvl w:ilvl="0" w:tplc="DF36D5F8">
      <w:numFmt w:val="bullet"/>
      <w:lvlText w:val="-"/>
      <w:lvlJc w:val="left"/>
      <w:pPr>
        <w:ind w:left="720" w:hanging="360"/>
      </w:pPr>
      <w:rPr>
        <w:rFonts w:ascii="Calibri" w:eastAsia="Times New Roman"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4">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61AC48DF"/>
    <w:multiLevelType w:val="singleLevel"/>
    <w:tmpl w:val="9EEE8B6E"/>
    <w:lvl w:ilvl="0">
      <w:numFmt w:val="bullet"/>
      <w:lvlText w:val="-"/>
      <w:lvlJc w:val="left"/>
      <w:pPr>
        <w:tabs>
          <w:tab w:val="num" w:pos="360"/>
        </w:tabs>
        <w:ind w:left="360" w:hanging="360"/>
      </w:pPr>
      <w:rPr>
        <w:rFonts w:ascii="Times New Roman" w:hAnsi="Times New Roman" w:hint="default"/>
      </w:rPr>
    </w:lvl>
  </w:abstractNum>
  <w:abstractNum w:abstractNumId="36">
    <w:nsid w:val="6B47601F"/>
    <w:multiLevelType w:val="hybridMultilevel"/>
    <w:tmpl w:val="D690F186"/>
    <w:lvl w:ilvl="0" w:tplc="08100001">
      <w:start w:val="1"/>
      <w:numFmt w:val="bullet"/>
      <w:lvlText w:val=""/>
      <w:lvlJc w:val="left"/>
      <w:pPr>
        <w:ind w:left="777" w:hanging="360"/>
      </w:pPr>
      <w:rPr>
        <w:rFonts w:ascii="Symbol" w:hAnsi="Symbol" w:hint="default"/>
      </w:rPr>
    </w:lvl>
    <w:lvl w:ilvl="1" w:tplc="08100003" w:tentative="1">
      <w:start w:val="1"/>
      <w:numFmt w:val="bullet"/>
      <w:lvlText w:val="o"/>
      <w:lvlJc w:val="left"/>
      <w:pPr>
        <w:ind w:left="1497" w:hanging="360"/>
      </w:pPr>
      <w:rPr>
        <w:rFonts w:ascii="Courier New" w:hAnsi="Courier New" w:cs="Courier New" w:hint="default"/>
      </w:rPr>
    </w:lvl>
    <w:lvl w:ilvl="2" w:tplc="08100005" w:tentative="1">
      <w:start w:val="1"/>
      <w:numFmt w:val="bullet"/>
      <w:lvlText w:val=""/>
      <w:lvlJc w:val="left"/>
      <w:pPr>
        <w:ind w:left="2217" w:hanging="360"/>
      </w:pPr>
      <w:rPr>
        <w:rFonts w:ascii="Wingdings" w:hAnsi="Wingdings" w:hint="default"/>
      </w:rPr>
    </w:lvl>
    <w:lvl w:ilvl="3" w:tplc="08100001" w:tentative="1">
      <w:start w:val="1"/>
      <w:numFmt w:val="bullet"/>
      <w:lvlText w:val=""/>
      <w:lvlJc w:val="left"/>
      <w:pPr>
        <w:ind w:left="2937" w:hanging="360"/>
      </w:pPr>
      <w:rPr>
        <w:rFonts w:ascii="Symbol" w:hAnsi="Symbol" w:hint="default"/>
      </w:rPr>
    </w:lvl>
    <w:lvl w:ilvl="4" w:tplc="08100003" w:tentative="1">
      <w:start w:val="1"/>
      <w:numFmt w:val="bullet"/>
      <w:lvlText w:val="o"/>
      <w:lvlJc w:val="left"/>
      <w:pPr>
        <w:ind w:left="3657" w:hanging="360"/>
      </w:pPr>
      <w:rPr>
        <w:rFonts w:ascii="Courier New" w:hAnsi="Courier New" w:cs="Courier New" w:hint="default"/>
      </w:rPr>
    </w:lvl>
    <w:lvl w:ilvl="5" w:tplc="08100005" w:tentative="1">
      <w:start w:val="1"/>
      <w:numFmt w:val="bullet"/>
      <w:lvlText w:val=""/>
      <w:lvlJc w:val="left"/>
      <w:pPr>
        <w:ind w:left="4377" w:hanging="360"/>
      </w:pPr>
      <w:rPr>
        <w:rFonts w:ascii="Wingdings" w:hAnsi="Wingdings" w:hint="default"/>
      </w:rPr>
    </w:lvl>
    <w:lvl w:ilvl="6" w:tplc="08100001" w:tentative="1">
      <w:start w:val="1"/>
      <w:numFmt w:val="bullet"/>
      <w:lvlText w:val=""/>
      <w:lvlJc w:val="left"/>
      <w:pPr>
        <w:ind w:left="5097" w:hanging="360"/>
      </w:pPr>
      <w:rPr>
        <w:rFonts w:ascii="Symbol" w:hAnsi="Symbol" w:hint="default"/>
      </w:rPr>
    </w:lvl>
    <w:lvl w:ilvl="7" w:tplc="08100003" w:tentative="1">
      <w:start w:val="1"/>
      <w:numFmt w:val="bullet"/>
      <w:lvlText w:val="o"/>
      <w:lvlJc w:val="left"/>
      <w:pPr>
        <w:ind w:left="5817" w:hanging="360"/>
      </w:pPr>
      <w:rPr>
        <w:rFonts w:ascii="Courier New" w:hAnsi="Courier New" w:cs="Courier New" w:hint="default"/>
      </w:rPr>
    </w:lvl>
    <w:lvl w:ilvl="8" w:tplc="08100005" w:tentative="1">
      <w:start w:val="1"/>
      <w:numFmt w:val="bullet"/>
      <w:lvlText w:val=""/>
      <w:lvlJc w:val="left"/>
      <w:pPr>
        <w:ind w:left="6537" w:hanging="360"/>
      </w:pPr>
      <w:rPr>
        <w:rFonts w:ascii="Wingdings" w:hAnsi="Wingdings" w:hint="default"/>
      </w:rPr>
    </w:lvl>
  </w:abstractNum>
  <w:abstractNum w:abstractNumId="37">
    <w:nsid w:val="6E7D0FAA"/>
    <w:multiLevelType w:val="hybridMultilevel"/>
    <w:tmpl w:val="746260A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8">
    <w:nsid w:val="6F5A2A92"/>
    <w:multiLevelType w:val="hybridMultilevel"/>
    <w:tmpl w:val="1EB46418"/>
    <w:lvl w:ilvl="0" w:tplc="3EE8C658">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9">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3BD79ED"/>
    <w:multiLevelType w:val="hybridMultilevel"/>
    <w:tmpl w:val="3C94874C"/>
    <w:lvl w:ilvl="0" w:tplc="EF066AEC">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9191992"/>
    <w:multiLevelType w:val="hybridMultilevel"/>
    <w:tmpl w:val="6624FECA"/>
    <w:lvl w:ilvl="0" w:tplc="08100001">
      <w:start w:val="1"/>
      <w:numFmt w:val="bullet"/>
      <w:lvlText w:val=""/>
      <w:lvlJc w:val="left"/>
      <w:pPr>
        <w:ind w:left="777" w:hanging="360"/>
      </w:pPr>
      <w:rPr>
        <w:rFonts w:ascii="Symbol" w:hAnsi="Symbol" w:hint="default"/>
      </w:rPr>
    </w:lvl>
    <w:lvl w:ilvl="1" w:tplc="08100003" w:tentative="1">
      <w:start w:val="1"/>
      <w:numFmt w:val="bullet"/>
      <w:lvlText w:val="o"/>
      <w:lvlJc w:val="left"/>
      <w:pPr>
        <w:ind w:left="1497" w:hanging="360"/>
      </w:pPr>
      <w:rPr>
        <w:rFonts w:ascii="Courier New" w:hAnsi="Courier New" w:cs="Courier New" w:hint="default"/>
      </w:rPr>
    </w:lvl>
    <w:lvl w:ilvl="2" w:tplc="08100005" w:tentative="1">
      <w:start w:val="1"/>
      <w:numFmt w:val="bullet"/>
      <w:lvlText w:val=""/>
      <w:lvlJc w:val="left"/>
      <w:pPr>
        <w:ind w:left="2217" w:hanging="360"/>
      </w:pPr>
      <w:rPr>
        <w:rFonts w:ascii="Wingdings" w:hAnsi="Wingdings" w:hint="default"/>
      </w:rPr>
    </w:lvl>
    <w:lvl w:ilvl="3" w:tplc="08100001" w:tentative="1">
      <w:start w:val="1"/>
      <w:numFmt w:val="bullet"/>
      <w:lvlText w:val=""/>
      <w:lvlJc w:val="left"/>
      <w:pPr>
        <w:ind w:left="2937" w:hanging="360"/>
      </w:pPr>
      <w:rPr>
        <w:rFonts w:ascii="Symbol" w:hAnsi="Symbol" w:hint="default"/>
      </w:rPr>
    </w:lvl>
    <w:lvl w:ilvl="4" w:tplc="08100003" w:tentative="1">
      <w:start w:val="1"/>
      <w:numFmt w:val="bullet"/>
      <w:lvlText w:val="o"/>
      <w:lvlJc w:val="left"/>
      <w:pPr>
        <w:ind w:left="3657" w:hanging="360"/>
      </w:pPr>
      <w:rPr>
        <w:rFonts w:ascii="Courier New" w:hAnsi="Courier New" w:cs="Courier New" w:hint="default"/>
      </w:rPr>
    </w:lvl>
    <w:lvl w:ilvl="5" w:tplc="08100005" w:tentative="1">
      <w:start w:val="1"/>
      <w:numFmt w:val="bullet"/>
      <w:lvlText w:val=""/>
      <w:lvlJc w:val="left"/>
      <w:pPr>
        <w:ind w:left="4377" w:hanging="360"/>
      </w:pPr>
      <w:rPr>
        <w:rFonts w:ascii="Wingdings" w:hAnsi="Wingdings" w:hint="default"/>
      </w:rPr>
    </w:lvl>
    <w:lvl w:ilvl="6" w:tplc="08100001" w:tentative="1">
      <w:start w:val="1"/>
      <w:numFmt w:val="bullet"/>
      <w:lvlText w:val=""/>
      <w:lvlJc w:val="left"/>
      <w:pPr>
        <w:ind w:left="5097" w:hanging="360"/>
      </w:pPr>
      <w:rPr>
        <w:rFonts w:ascii="Symbol" w:hAnsi="Symbol" w:hint="default"/>
      </w:rPr>
    </w:lvl>
    <w:lvl w:ilvl="7" w:tplc="08100003" w:tentative="1">
      <w:start w:val="1"/>
      <w:numFmt w:val="bullet"/>
      <w:lvlText w:val="o"/>
      <w:lvlJc w:val="left"/>
      <w:pPr>
        <w:ind w:left="5817" w:hanging="360"/>
      </w:pPr>
      <w:rPr>
        <w:rFonts w:ascii="Courier New" w:hAnsi="Courier New" w:cs="Courier New" w:hint="default"/>
      </w:rPr>
    </w:lvl>
    <w:lvl w:ilvl="8" w:tplc="08100005" w:tentative="1">
      <w:start w:val="1"/>
      <w:numFmt w:val="bullet"/>
      <w:lvlText w:val=""/>
      <w:lvlJc w:val="left"/>
      <w:pPr>
        <w:ind w:left="6537" w:hanging="360"/>
      </w:pPr>
      <w:rPr>
        <w:rFonts w:ascii="Wingdings" w:hAnsi="Wingdings" w:hint="default"/>
      </w:rPr>
    </w:lvl>
  </w:abstractNum>
  <w:abstractNum w:abstractNumId="42">
    <w:nsid w:val="7B111A09"/>
    <w:multiLevelType w:val="hybridMultilevel"/>
    <w:tmpl w:val="9C0869FC"/>
    <w:lvl w:ilvl="0" w:tplc="208CDB6E">
      <w:start w:val="3"/>
      <w:numFmt w:val="bullet"/>
      <w:lvlText w:val="-"/>
      <w:lvlJc w:val="left"/>
      <w:pPr>
        <w:ind w:left="720" w:hanging="360"/>
      </w:pPr>
      <w:rPr>
        <w:rFonts w:ascii="Calibri" w:eastAsia="Times New Roman"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2"/>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3"/>
  </w:num>
  <w:num w:numId="5">
    <w:abstractNumId w:val="11"/>
  </w:num>
  <w:num w:numId="6">
    <w:abstractNumId w:val="7"/>
  </w:num>
  <w:num w:numId="7">
    <w:abstractNumId w:val="34"/>
  </w:num>
  <w:num w:numId="8">
    <w:abstractNumId w:val="39"/>
  </w:num>
  <w:num w:numId="9">
    <w:abstractNumId w:val="28"/>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37"/>
  </w:num>
  <w:num w:numId="13">
    <w:abstractNumId w:val="15"/>
  </w:num>
  <w:num w:numId="14">
    <w:abstractNumId w:val="10"/>
  </w:num>
  <w:num w:numId="15">
    <w:abstractNumId w:val="41"/>
  </w:num>
  <w:num w:numId="16">
    <w:abstractNumId w:val="36"/>
  </w:num>
  <w:num w:numId="17">
    <w:abstractNumId w:val="4"/>
  </w:num>
  <w:num w:numId="18">
    <w:abstractNumId w:val="3"/>
  </w:num>
  <w:num w:numId="19">
    <w:abstractNumId w:val="1"/>
  </w:num>
  <w:num w:numId="20">
    <w:abstractNumId w:val="35"/>
  </w:num>
  <w:num w:numId="21">
    <w:abstractNumId w:val="30"/>
  </w:num>
  <w:num w:numId="22">
    <w:abstractNumId w:val="22"/>
  </w:num>
  <w:num w:numId="23">
    <w:abstractNumId w:val="5"/>
  </w:num>
  <w:num w:numId="24">
    <w:abstractNumId w:val="2"/>
  </w:num>
  <w:num w:numId="25">
    <w:abstractNumId w:val="42"/>
  </w:num>
  <w:num w:numId="26">
    <w:abstractNumId w:val="33"/>
  </w:num>
  <w:num w:numId="27">
    <w:abstractNumId w:val="27"/>
  </w:num>
  <w:num w:numId="28">
    <w:abstractNumId w:val="32"/>
  </w:num>
  <w:num w:numId="29">
    <w:abstractNumId w:val="17"/>
  </w:num>
  <w:num w:numId="30">
    <w:abstractNumId w:val="31"/>
  </w:num>
  <w:num w:numId="31">
    <w:abstractNumId w:val="20"/>
  </w:num>
  <w:num w:numId="32">
    <w:abstractNumId w:val="0"/>
  </w:num>
  <w:num w:numId="33">
    <w:abstractNumId w:val="18"/>
  </w:num>
  <w:num w:numId="34">
    <w:abstractNumId w:val="13"/>
  </w:num>
  <w:num w:numId="35">
    <w:abstractNumId w:val="19"/>
  </w:num>
  <w:num w:numId="36">
    <w:abstractNumId w:val="16"/>
  </w:num>
  <w:num w:numId="37">
    <w:abstractNumId w:val="6"/>
  </w:num>
  <w:num w:numId="38">
    <w:abstractNumId w:val="26"/>
  </w:num>
  <w:num w:numId="39">
    <w:abstractNumId w:val="25"/>
  </w:num>
  <w:num w:numId="40">
    <w:abstractNumId w:val="8"/>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14"/>
  </w:num>
  <w:num w:numId="44">
    <w:abstractNumId w:val="38"/>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56425"/>
    <w:rsid w:val="00060018"/>
    <w:rsid w:val="0009445D"/>
    <w:rsid w:val="000D6EDD"/>
    <w:rsid w:val="00107C86"/>
    <w:rsid w:val="00152187"/>
    <w:rsid w:val="0017133E"/>
    <w:rsid w:val="00180F3B"/>
    <w:rsid w:val="002256FC"/>
    <w:rsid w:val="00232DDF"/>
    <w:rsid w:val="00247731"/>
    <w:rsid w:val="00296F84"/>
    <w:rsid w:val="002B3873"/>
    <w:rsid w:val="002B698B"/>
    <w:rsid w:val="002C0D3F"/>
    <w:rsid w:val="002F4A1C"/>
    <w:rsid w:val="00304201"/>
    <w:rsid w:val="0032692E"/>
    <w:rsid w:val="003362B4"/>
    <w:rsid w:val="00341CED"/>
    <w:rsid w:val="003453D1"/>
    <w:rsid w:val="00381A93"/>
    <w:rsid w:val="0038264B"/>
    <w:rsid w:val="00390693"/>
    <w:rsid w:val="0039601B"/>
    <w:rsid w:val="003B4954"/>
    <w:rsid w:val="003B4DEE"/>
    <w:rsid w:val="003C16EA"/>
    <w:rsid w:val="004222A6"/>
    <w:rsid w:val="00432073"/>
    <w:rsid w:val="00435BA3"/>
    <w:rsid w:val="00452A7E"/>
    <w:rsid w:val="00462AE0"/>
    <w:rsid w:val="00483B1C"/>
    <w:rsid w:val="004B6B6F"/>
    <w:rsid w:val="00522EC0"/>
    <w:rsid w:val="0053660F"/>
    <w:rsid w:val="0059602E"/>
    <w:rsid w:val="005A1E67"/>
    <w:rsid w:val="005B03BF"/>
    <w:rsid w:val="006470C0"/>
    <w:rsid w:val="006E1E7D"/>
    <w:rsid w:val="006E5628"/>
    <w:rsid w:val="0073572C"/>
    <w:rsid w:val="00747C39"/>
    <w:rsid w:val="007E6413"/>
    <w:rsid w:val="0082115E"/>
    <w:rsid w:val="008B2EE9"/>
    <w:rsid w:val="00912084"/>
    <w:rsid w:val="00927D69"/>
    <w:rsid w:val="00942AAE"/>
    <w:rsid w:val="00963F36"/>
    <w:rsid w:val="009832AD"/>
    <w:rsid w:val="00983B5B"/>
    <w:rsid w:val="00995265"/>
    <w:rsid w:val="009C2EDD"/>
    <w:rsid w:val="00A05B99"/>
    <w:rsid w:val="00A133CF"/>
    <w:rsid w:val="00A4667C"/>
    <w:rsid w:val="00A8611B"/>
    <w:rsid w:val="00A9424E"/>
    <w:rsid w:val="00AA68D5"/>
    <w:rsid w:val="00AE6F3D"/>
    <w:rsid w:val="00AF5992"/>
    <w:rsid w:val="00B01474"/>
    <w:rsid w:val="00B364FB"/>
    <w:rsid w:val="00B378FB"/>
    <w:rsid w:val="00B56C78"/>
    <w:rsid w:val="00B93BA2"/>
    <w:rsid w:val="00BB3B75"/>
    <w:rsid w:val="00BF3FC3"/>
    <w:rsid w:val="00C05032"/>
    <w:rsid w:val="00C92A1A"/>
    <w:rsid w:val="00C946E4"/>
    <w:rsid w:val="00CE008E"/>
    <w:rsid w:val="00D46FE9"/>
    <w:rsid w:val="00D54A9E"/>
    <w:rsid w:val="00D76075"/>
    <w:rsid w:val="00DF434B"/>
    <w:rsid w:val="00E15EE0"/>
    <w:rsid w:val="00E2192F"/>
    <w:rsid w:val="00E762E7"/>
    <w:rsid w:val="00EA22D9"/>
    <w:rsid w:val="00F03470"/>
    <w:rsid w:val="00F22EEA"/>
    <w:rsid w:val="00FA1F46"/>
    <w:rsid w:val="00FA40AC"/>
    <w:rsid w:val="00FD5A47"/>
    <w:rsid w:val="00FF32D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paragraph" w:styleId="Titolo6">
    <w:name w:val="heading 6"/>
    <w:basedOn w:val="Normale"/>
    <w:next w:val="Normale"/>
    <w:link w:val="Titolo6Carattere"/>
    <w:qFormat/>
    <w:rsid w:val="00912084"/>
    <w:pPr>
      <w:tabs>
        <w:tab w:val="num" w:pos="1152"/>
      </w:tabs>
      <w:spacing w:before="240" w:after="60"/>
      <w:ind w:left="1152" w:hanging="1152"/>
      <w:outlineLvl w:val="5"/>
    </w:pPr>
    <w:rPr>
      <w:rFonts w:ascii="Times New Roman" w:hAnsi="Times New Roman"/>
      <w:b/>
      <w:bCs/>
      <w:sz w:val="22"/>
      <w:szCs w:val="22"/>
    </w:rPr>
  </w:style>
  <w:style w:type="paragraph" w:styleId="Titolo7">
    <w:name w:val="heading 7"/>
    <w:basedOn w:val="Normale"/>
    <w:next w:val="Normale"/>
    <w:link w:val="Titolo7Carattere"/>
    <w:qFormat/>
    <w:rsid w:val="00912084"/>
    <w:pPr>
      <w:tabs>
        <w:tab w:val="num" w:pos="1296"/>
      </w:tabs>
      <w:spacing w:before="240" w:after="60"/>
      <w:ind w:left="1296" w:hanging="1296"/>
      <w:outlineLvl w:val="6"/>
    </w:pPr>
    <w:rPr>
      <w:rFonts w:ascii="Times New Roman" w:hAnsi="Times New Roman"/>
      <w:szCs w:val="24"/>
    </w:rPr>
  </w:style>
  <w:style w:type="paragraph" w:styleId="Titolo8">
    <w:name w:val="heading 8"/>
    <w:basedOn w:val="Normale"/>
    <w:next w:val="Normale"/>
    <w:link w:val="Titolo8Carattere"/>
    <w:qFormat/>
    <w:rsid w:val="00912084"/>
    <w:pPr>
      <w:tabs>
        <w:tab w:val="num" w:pos="1440"/>
      </w:tabs>
      <w:spacing w:before="240" w:after="60"/>
      <w:ind w:left="1440" w:hanging="1440"/>
      <w:outlineLvl w:val="7"/>
    </w:pPr>
    <w:rPr>
      <w:rFonts w:ascii="Times New Roman" w:hAnsi="Times New Roman"/>
      <w:i/>
      <w:iCs/>
      <w:szCs w:val="24"/>
    </w:rPr>
  </w:style>
  <w:style w:type="paragraph" w:styleId="Titolo9">
    <w:name w:val="heading 9"/>
    <w:basedOn w:val="Normale"/>
    <w:next w:val="Normale"/>
    <w:link w:val="Titolo9Carattere"/>
    <w:qFormat/>
    <w:rsid w:val="00912084"/>
    <w:pPr>
      <w:tabs>
        <w:tab w:val="num" w:pos="1584"/>
      </w:tabs>
      <w:spacing w:before="240" w:after="60"/>
      <w:ind w:left="1584" w:hanging="1584"/>
      <w:outlineLvl w:val="8"/>
    </w:pPr>
    <w:rPr>
      <w:rFonts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uiPriority w:val="99"/>
    <w:semiHidden/>
    <w:rsid w:val="00435BA3"/>
    <w:rPr>
      <w:rFonts w:ascii="Tahoma" w:hAnsi="Tahoma" w:cs="Tahoma"/>
      <w:sz w:val="16"/>
      <w:szCs w:val="16"/>
    </w:rPr>
  </w:style>
  <w:style w:type="paragraph" w:styleId="Sommario1">
    <w:name w:val="toc 1"/>
    <w:basedOn w:val="Normale"/>
    <w:next w:val="Normale"/>
    <w:autoRedefine/>
    <w:uiPriority w:val="39"/>
    <w:rsid w:val="00FF32DE"/>
    <w:pPr>
      <w:tabs>
        <w:tab w:val="left" w:pos="709"/>
        <w:tab w:val="right" w:leader="dot" w:pos="9639"/>
      </w:tabs>
      <w:spacing w:before="240"/>
    </w:pPr>
    <w:rPr>
      <w:caps/>
      <w:sz w:val="22"/>
      <w:szCs w:val="22"/>
    </w:rPr>
  </w:style>
  <w:style w:type="paragraph" w:styleId="Sommario2">
    <w:name w:val="toc 2"/>
    <w:basedOn w:val="Normale"/>
    <w:next w:val="Normale"/>
    <w:autoRedefine/>
    <w:uiPriority w:val="39"/>
    <w:rsid w:val="00FF32DE"/>
    <w:pPr>
      <w:tabs>
        <w:tab w:val="left" w:pos="709"/>
        <w:tab w:val="right" w:leader="dot" w:pos="9639"/>
      </w:tabs>
      <w:spacing w:before="120"/>
    </w:pPr>
    <w:rPr>
      <w:sz w:val="22"/>
      <w:szCs w:val="22"/>
    </w:rPr>
  </w:style>
  <w:style w:type="paragraph" w:styleId="Sommario3">
    <w:name w:val="toc 3"/>
    <w:basedOn w:val="Normale"/>
    <w:next w:val="Normale"/>
    <w:autoRedefine/>
    <w:uiPriority w:val="39"/>
    <w:rsid w:val="00FF32DE"/>
    <w:pPr>
      <w:tabs>
        <w:tab w:val="left" w:pos="709"/>
        <w:tab w:val="right" w:leader="dot" w:pos="9639"/>
      </w:tabs>
      <w:spacing w:before="80"/>
    </w:pPr>
    <w:rPr>
      <w:sz w:val="22"/>
      <w:szCs w:val="22"/>
    </w:rPr>
  </w:style>
  <w:style w:type="paragraph" w:styleId="Sommario4">
    <w:name w:val="toc 4"/>
    <w:basedOn w:val="Normale"/>
    <w:next w:val="Normale"/>
    <w:autoRedefine/>
    <w:uiPriority w:val="39"/>
    <w:rsid w:val="00FF32DE"/>
    <w:pPr>
      <w:tabs>
        <w:tab w:val="left" w:pos="709"/>
        <w:tab w:val="right" w:leader="dot" w:pos="9639"/>
      </w:tabs>
      <w:spacing w:before="40"/>
    </w:pPr>
    <w:rPr>
      <w:sz w:val="22"/>
      <w:szCs w:val="22"/>
    </w:rPr>
  </w:style>
  <w:style w:type="paragraph" w:styleId="Sommario5">
    <w:name w:val="toc 5"/>
    <w:basedOn w:val="Normale"/>
    <w:next w:val="Normale"/>
    <w:autoRedefine/>
    <w:uiPriority w:val="39"/>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iPriority w:val="99"/>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uiPriority w:val="99"/>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rsid w:val="002C0D3F"/>
    <w:rPr>
      <w:rFonts w:ascii="Courier New" w:eastAsiaTheme="minorHAnsi" w:hAnsi="Courier New" w:cs="Courier New"/>
    </w:rPr>
  </w:style>
  <w:style w:type="table" w:styleId="Grigliatabella">
    <w:name w:val="Table Grid"/>
    <w:basedOn w:val="Tabellanormale"/>
    <w:uiPriority w:val="3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rsid w:val="00912084"/>
    <w:rPr>
      <w:b/>
      <w:bCs/>
      <w:sz w:val="22"/>
      <w:szCs w:val="22"/>
      <w:lang w:val="it-IT" w:eastAsia="it-IT"/>
    </w:rPr>
  </w:style>
  <w:style w:type="character" w:customStyle="1" w:styleId="Titolo7Carattere">
    <w:name w:val="Titolo 7 Carattere"/>
    <w:basedOn w:val="Carpredefinitoparagrafo"/>
    <w:link w:val="Titolo7"/>
    <w:rsid w:val="00912084"/>
    <w:rPr>
      <w:sz w:val="24"/>
      <w:szCs w:val="24"/>
      <w:lang w:val="it-IT" w:eastAsia="it-IT"/>
    </w:rPr>
  </w:style>
  <w:style w:type="character" w:customStyle="1" w:styleId="Titolo8Carattere">
    <w:name w:val="Titolo 8 Carattere"/>
    <w:basedOn w:val="Carpredefinitoparagrafo"/>
    <w:link w:val="Titolo8"/>
    <w:rsid w:val="00912084"/>
    <w:rPr>
      <w:i/>
      <w:iCs/>
      <w:sz w:val="24"/>
      <w:szCs w:val="24"/>
      <w:lang w:val="it-IT" w:eastAsia="it-IT"/>
    </w:rPr>
  </w:style>
  <w:style w:type="character" w:customStyle="1" w:styleId="Titolo9Carattere">
    <w:name w:val="Titolo 9 Carattere"/>
    <w:basedOn w:val="Carpredefinitoparagrafo"/>
    <w:link w:val="Titolo9"/>
    <w:rsid w:val="00912084"/>
    <w:rPr>
      <w:rFonts w:ascii="Arial" w:hAnsi="Arial" w:cs="Arial"/>
      <w:sz w:val="22"/>
      <w:szCs w:val="22"/>
      <w:lang w:val="it-IT" w:eastAsia="it-IT"/>
    </w:rPr>
  </w:style>
  <w:style w:type="paragraph" w:customStyle="1" w:styleId="NomeAtto">
    <w:name w:val="Nome Atto"/>
    <w:basedOn w:val="Normale"/>
    <w:next w:val="Normale"/>
    <w:rsid w:val="00912084"/>
    <w:pPr>
      <w:tabs>
        <w:tab w:val="left" w:pos="1701"/>
      </w:tabs>
      <w:ind w:left="720" w:right="187"/>
      <w:jc w:val="center"/>
    </w:pPr>
    <w:rPr>
      <w:b/>
      <w:noProof/>
    </w:rPr>
  </w:style>
  <w:style w:type="paragraph" w:styleId="Corpodeltesto3">
    <w:name w:val="Body Text 3"/>
    <w:basedOn w:val="Normale"/>
    <w:link w:val="Corpodeltesto3Carattere"/>
    <w:rsid w:val="00912084"/>
    <w:pPr>
      <w:spacing w:after="120"/>
      <w:jc w:val="left"/>
    </w:pPr>
    <w:rPr>
      <w:rFonts w:ascii="Times New Roman" w:hAnsi="Times New Roman"/>
      <w:sz w:val="16"/>
      <w:szCs w:val="16"/>
      <w:lang w:val="it-CH" w:eastAsia="it-CH"/>
    </w:rPr>
  </w:style>
  <w:style w:type="character" w:customStyle="1" w:styleId="Corpodeltesto3Carattere">
    <w:name w:val="Corpo del testo 3 Carattere"/>
    <w:basedOn w:val="Carpredefinitoparagrafo"/>
    <w:link w:val="Corpodeltesto3"/>
    <w:rsid w:val="00912084"/>
    <w:rPr>
      <w:sz w:val="16"/>
      <w:szCs w:val="16"/>
    </w:rPr>
  </w:style>
  <w:style w:type="character" w:customStyle="1" w:styleId="TestonormaleCarattere1">
    <w:name w:val="Testo normale Carattere1"/>
    <w:basedOn w:val="Carpredefinitoparagrafo"/>
    <w:uiPriority w:val="99"/>
    <w:semiHidden/>
    <w:rsid w:val="00912084"/>
    <w:rPr>
      <w:rFonts w:ascii="Consolas" w:hAnsi="Consolas" w:cs="Consolas"/>
      <w:sz w:val="21"/>
      <w:szCs w:val="21"/>
      <w:lang w:val="it-IT" w:eastAsia="it-IT"/>
    </w:rPr>
  </w:style>
  <w:style w:type="paragraph" w:styleId="Mappadocumento">
    <w:name w:val="Document Map"/>
    <w:basedOn w:val="Normale"/>
    <w:link w:val="MappadocumentoCarattere"/>
    <w:rsid w:val="00912084"/>
    <w:pPr>
      <w:shd w:val="clear" w:color="auto" w:fill="000080"/>
    </w:pPr>
    <w:rPr>
      <w:rFonts w:ascii="Tahoma" w:hAnsi="Tahoma" w:cs="Tahoma"/>
      <w:sz w:val="20"/>
    </w:rPr>
  </w:style>
  <w:style w:type="character" w:customStyle="1" w:styleId="MappadocumentoCarattere">
    <w:name w:val="Mappa documento Carattere"/>
    <w:basedOn w:val="Carpredefinitoparagrafo"/>
    <w:link w:val="Mappadocumento"/>
    <w:rsid w:val="00912084"/>
    <w:rPr>
      <w:rFonts w:ascii="Tahoma" w:hAnsi="Tahoma" w:cs="Tahoma"/>
      <w:shd w:val="clear" w:color="auto" w:fill="000080"/>
      <w:lang w:val="it-IT" w:eastAsia="it-IT"/>
    </w:rPr>
  </w:style>
  <w:style w:type="character" w:customStyle="1" w:styleId="Normale1">
    <w:name w:val="Normale1"/>
    <w:uiPriority w:val="99"/>
    <w:rsid w:val="00912084"/>
    <w:rPr>
      <w:rFonts w:ascii="Frutiger LT Std 45 Light" w:hAnsi="Frutiger LT Std 45 Light"/>
      <w:color w:val="000000"/>
      <w:spacing w:val="0"/>
      <w:w w:val="100"/>
      <w:position w:val="0"/>
      <w:sz w:val="20"/>
      <w:u w:val="none"/>
      <w:vertAlign w:val="baseline"/>
      <w:em w:val="none"/>
      <w:lang w:val="it-IT" w:eastAsia="x-none"/>
    </w:rPr>
  </w:style>
  <w:style w:type="paragraph" w:customStyle="1" w:styleId="indice">
    <w:name w:val="indice"/>
    <w:basedOn w:val="Normale"/>
    <w:rsid w:val="00912084"/>
    <w:pPr>
      <w:autoSpaceDE w:val="0"/>
      <w:autoSpaceDN w:val="0"/>
      <w:adjustRightInd w:val="0"/>
      <w:spacing w:line="248" w:lineRule="atLeast"/>
      <w:ind w:left="283" w:hanging="283"/>
      <w:textAlignment w:val="center"/>
    </w:pPr>
    <w:rPr>
      <w:rFonts w:ascii="Frutiger LT Std 45 Light" w:hAnsi="Frutiger LT Std 45 Light" w:cs="Frutiger LT Std 45 Light"/>
      <w:color w:val="000000"/>
      <w:sz w:val="20"/>
      <w:lang w:eastAsia="en-US"/>
    </w:rPr>
  </w:style>
  <w:style w:type="character" w:customStyle="1" w:styleId="bold">
    <w:name w:val="bold"/>
    <w:rsid w:val="00912084"/>
    <w:rPr>
      <w:rFonts w:ascii="Frutiger LT Std 45 Light" w:hAnsi="Frutiger LT Std 45 Light" w:cs="Frutiger LT Std 45 Light"/>
      <w:b/>
      <w:bCs/>
      <w:color w:val="000000"/>
      <w:spacing w:val="0"/>
      <w:w w:val="100"/>
      <w:position w:val="0"/>
      <w:sz w:val="20"/>
      <w:szCs w:val="20"/>
      <w:u w:val="none"/>
      <w:vertAlign w:val="baseline"/>
      <w:em w:val="none"/>
      <w:lang w:val="it-IT" w:eastAsia="x-none"/>
    </w:rPr>
  </w:style>
  <w:style w:type="paragraph" w:customStyle="1" w:styleId="tabelle">
    <w:name w:val="tabelle"/>
    <w:basedOn w:val="Normale"/>
    <w:link w:val="tabelleCarattere"/>
    <w:rsid w:val="00912084"/>
    <w:pPr>
      <w:autoSpaceDE w:val="0"/>
      <w:autoSpaceDN w:val="0"/>
      <w:adjustRightInd w:val="0"/>
      <w:spacing w:line="248" w:lineRule="atLeast"/>
      <w:jc w:val="left"/>
      <w:textAlignment w:val="center"/>
    </w:pPr>
    <w:rPr>
      <w:rFonts w:ascii="Frutiger LT Std 45 Light" w:hAnsi="Frutiger LT Std 45 Light" w:cs="Frutiger LT Std 45 Light"/>
      <w:color w:val="000000"/>
      <w:sz w:val="16"/>
      <w:szCs w:val="16"/>
      <w:lang w:eastAsia="en-US"/>
    </w:rPr>
  </w:style>
  <w:style w:type="character" w:customStyle="1" w:styleId="tabellanormale0">
    <w:name w:val="tabella normale"/>
    <w:rsid w:val="00912084"/>
    <w:rPr>
      <w:rFonts w:ascii="Frutiger LT Std 45 Light" w:hAnsi="Frutiger LT Std 45 Light"/>
      <w:color w:val="000000"/>
      <w:spacing w:val="0"/>
      <w:sz w:val="16"/>
      <w:u w:val="none"/>
      <w:vertAlign w:val="baseline"/>
    </w:rPr>
  </w:style>
  <w:style w:type="character" w:styleId="Enfasicorsivo">
    <w:name w:val="Emphasis"/>
    <w:qFormat/>
    <w:rsid w:val="00912084"/>
    <w:rPr>
      <w:rFonts w:cs="Times New Roman"/>
      <w:b/>
      <w:bCs/>
    </w:rPr>
  </w:style>
  <w:style w:type="character" w:customStyle="1" w:styleId="bold1">
    <w:name w:val="bold1"/>
    <w:rsid w:val="00912084"/>
    <w:rPr>
      <w:b/>
      <w:bCs/>
      <w:color w:val="3B3C48"/>
    </w:rPr>
  </w:style>
  <w:style w:type="paragraph" w:customStyle="1" w:styleId="ListParagraph1">
    <w:name w:val="List Paragraph1"/>
    <w:basedOn w:val="Normale"/>
    <w:rsid w:val="00912084"/>
    <w:pPr>
      <w:ind w:left="720"/>
      <w:contextualSpacing/>
    </w:pPr>
    <w:rPr>
      <w:rFonts w:eastAsia="Calibri"/>
    </w:rPr>
  </w:style>
  <w:style w:type="paragraph" w:customStyle="1" w:styleId="Normale3">
    <w:name w:val="Normale3"/>
    <w:basedOn w:val="Normale"/>
    <w:uiPriority w:val="99"/>
    <w:rsid w:val="00912084"/>
    <w:pPr>
      <w:autoSpaceDE w:val="0"/>
      <w:autoSpaceDN w:val="0"/>
      <w:adjustRightInd w:val="0"/>
      <w:spacing w:line="248" w:lineRule="atLeast"/>
      <w:textAlignment w:val="center"/>
    </w:pPr>
    <w:rPr>
      <w:rFonts w:ascii="Frutiger LT Std 45 Light" w:eastAsia="Calibri" w:hAnsi="Frutiger LT Std 45 Light" w:cs="Frutiger LT Std 45 Light"/>
      <w:color w:val="000000"/>
      <w:sz w:val="20"/>
      <w:lang w:eastAsia="en-US"/>
    </w:rPr>
  </w:style>
  <w:style w:type="paragraph" w:styleId="NormaleWeb">
    <w:name w:val="Normal (Web)"/>
    <w:basedOn w:val="Normale"/>
    <w:unhideWhenUsed/>
    <w:rsid w:val="00912084"/>
    <w:pPr>
      <w:spacing w:before="100" w:beforeAutospacing="1" w:after="100" w:afterAutospacing="1"/>
      <w:jc w:val="left"/>
    </w:pPr>
    <w:rPr>
      <w:rFonts w:ascii="Times New Roman" w:hAnsi="Times New Roman"/>
      <w:szCs w:val="24"/>
      <w:lang w:val="it-CH" w:eastAsia="it-CH"/>
    </w:rPr>
  </w:style>
  <w:style w:type="character" w:styleId="Enfasigrassetto">
    <w:name w:val="Strong"/>
    <w:qFormat/>
    <w:rsid w:val="00912084"/>
    <w:rPr>
      <w:b/>
      <w:bCs/>
    </w:rPr>
  </w:style>
  <w:style w:type="paragraph" w:customStyle="1" w:styleId="TXT01Normale">
    <w:name w:val="TXT 01 Normale"/>
    <w:basedOn w:val="Normale"/>
    <w:rsid w:val="00912084"/>
    <w:pPr>
      <w:widowControl w:val="0"/>
      <w:tabs>
        <w:tab w:val="left" w:pos="567"/>
      </w:tabs>
      <w:autoSpaceDE w:val="0"/>
      <w:autoSpaceDN w:val="0"/>
      <w:adjustRightInd w:val="0"/>
      <w:spacing w:after="120"/>
      <w:ind w:left="851"/>
      <w:jc w:val="left"/>
    </w:pPr>
    <w:rPr>
      <w:rFonts w:cs="Arial"/>
      <w:sz w:val="23"/>
      <w:szCs w:val="23"/>
      <w:lang w:val="it-CH"/>
    </w:rPr>
  </w:style>
  <w:style w:type="character" w:customStyle="1" w:styleId="normale10">
    <w:name w:val="normale1"/>
    <w:rsid w:val="00912084"/>
    <w:rPr>
      <w:rFonts w:ascii="Arial" w:hAnsi="Arial" w:cs="Arial" w:hint="default"/>
      <w:sz w:val="18"/>
      <w:szCs w:val="18"/>
    </w:rPr>
  </w:style>
  <w:style w:type="character" w:styleId="Rimandocommento">
    <w:name w:val="annotation reference"/>
    <w:rsid w:val="00912084"/>
    <w:rPr>
      <w:sz w:val="16"/>
      <w:szCs w:val="16"/>
    </w:rPr>
  </w:style>
  <w:style w:type="paragraph" w:styleId="Testocommento">
    <w:name w:val="annotation text"/>
    <w:basedOn w:val="Normale"/>
    <w:link w:val="TestocommentoCarattere"/>
    <w:rsid w:val="00912084"/>
    <w:rPr>
      <w:sz w:val="20"/>
    </w:rPr>
  </w:style>
  <w:style w:type="character" w:customStyle="1" w:styleId="TestocommentoCarattere">
    <w:name w:val="Testo commento Carattere"/>
    <w:basedOn w:val="Carpredefinitoparagrafo"/>
    <w:link w:val="Testocommento"/>
    <w:rsid w:val="00912084"/>
    <w:rPr>
      <w:rFonts w:ascii="Arial" w:hAnsi="Arial"/>
      <w:lang w:val="it-IT" w:eastAsia="it-IT"/>
    </w:rPr>
  </w:style>
  <w:style w:type="paragraph" w:styleId="Soggettocommento">
    <w:name w:val="annotation subject"/>
    <w:basedOn w:val="Testocommento"/>
    <w:next w:val="Testocommento"/>
    <w:link w:val="SoggettocommentoCarattere"/>
    <w:uiPriority w:val="99"/>
    <w:rsid w:val="00912084"/>
    <w:rPr>
      <w:b/>
      <w:bCs/>
    </w:rPr>
  </w:style>
  <w:style w:type="character" w:customStyle="1" w:styleId="SoggettocommentoCarattere">
    <w:name w:val="Soggetto commento Carattere"/>
    <w:basedOn w:val="TestocommentoCarattere"/>
    <w:link w:val="Soggettocommento"/>
    <w:uiPriority w:val="99"/>
    <w:rsid w:val="00912084"/>
    <w:rPr>
      <w:rFonts w:ascii="Arial" w:hAnsi="Arial"/>
      <w:b/>
      <w:bCs/>
      <w:lang w:val="it-IT" w:eastAsia="it-IT"/>
    </w:rPr>
  </w:style>
  <w:style w:type="paragraph" w:styleId="Sommario6">
    <w:name w:val="toc 6"/>
    <w:basedOn w:val="Normale"/>
    <w:next w:val="Normale"/>
    <w:autoRedefine/>
    <w:uiPriority w:val="39"/>
    <w:rsid w:val="00912084"/>
    <w:pPr>
      <w:ind w:left="1000"/>
      <w:jc w:val="left"/>
    </w:pPr>
    <w:rPr>
      <w:rFonts w:ascii="Times New Roman" w:hAnsi="Times New Roman"/>
      <w:sz w:val="20"/>
      <w:szCs w:val="21"/>
    </w:rPr>
  </w:style>
  <w:style w:type="paragraph" w:styleId="Sommario7">
    <w:name w:val="toc 7"/>
    <w:basedOn w:val="Normale"/>
    <w:next w:val="Normale"/>
    <w:autoRedefine/>
    <w:uiPriority w:val="39"/>
    <w:rsid w:val="00912084"/>
    <w:pPr>
      <w:ind w:left="1200"/>
      <w:jc w:val="left"/>
    </w:pPr>
    <w:rPr>
      <w:rFonts w:ascii="Times New Roman" w:hAnsi="Times New Roman"/>
      <w:sz w:val="20"/>
      <w:szCs w:val="21"/>
    </w:rPr>
  </w:style>
  <w:style w:type="paragraph" w:styleId="Sommario8">
    <w:name w:val="toc 8"/>
    <w:basedOn w:val="Normale"/>
    <w:next w:val="Normale"/>
    <w:autoRedefine/>
    <w:uiPriority w:val="39"/>
    <w:rsid w:val="00912084"/>
    <w:pPr>
      <w:ind w:left="1400"/>
      <w:jc w:val="left"/>
    </w:pPr>
    <w:rPr>
      <w:rFonts w:ascii="Times New Roman" w:hAnsi="Times New Roman"/>
      <w:sz w:val="20"/>
      <w:szCs w:val="21"/>
    </w:rPr>
  </w:style>
  <w:style w:type="paragraph" w:styleId="Sommario9">
    <w:name w:val="toc 9"/>
    <w:basedOn w:val="Normale"/>
    <w:next w:val="Normale"/>
    <w:autoRedefine/>
    <w:uiPriority w:val="39"/>
    <w:rsid w:val="00912084"/>
    <w:pPr>
      <w:ind w:left="1600"/>
      <w:jc w:val="left"/>
    </w:pPr>
    <w:rPr>
      <w:rFonts w:ascii="Times New Roman" w:hAnsi="Times New Roman"/>
      <w:sz w:val="20"/>
      <w:szCs w:val="21"/>
    </w:rPr>
  </w:style>
  <w:style w:type="character" w:styleId="Collegamentovisitato">
    <w:name w:val="FollowedHyperlink"/>
    <w:rsid w:val="00912084"/>
    <w:rPr>
      <w:color w:val="800080"/>
      <w:u w:val="single"/>
    </w:rPr>
  </w:style>
  <w:style w:type="paragraph" w:customStyle="1" w:styleId="xl25">
    <w:name w:val="xl25"/>
    <w:basedOn w:val="Normale"/>
    <w:rsid w:val="00912084"/>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4"/>
      <w:szCs w:val="14"/>
    </w:rPr>
  </w:style>
  <w:style w:type="paragraph" w:customStyle="1" w:styleId="xl26">
    <w:name w:val="xl26"/>
    <w:basedOn w:val="Normale"/>
    <w:rsid w:val="00912084"/>
    <w:pPr>
      <w:spacing w:before="100" w:beforeAutospacing="1" w:after="100" w:afterAutospacing="1"/>
      <w:jc w:val="left"/>
    </w:pPr>
    <w:rPr>
      <w:rFonts w:ascii="Times New Roman" w:hAnsi="Times New Roman"/>
      <w:sz w:val="14"/>
      <w:szCs w:val="14"/>
    </w:rPr>
  </w:style>
  <w:style w:type="paragraph" w:customStyle="1" w:styleId="xl28">
    <w:name w:val="xl28"/>
    <w:basedOn w:val="Normale"/>
    <w:rsid w:val="00912084"/>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29">
    <w:name w:val="xl29"/>
    <w:basedOn w:val="Normale"/>
    <w:rsid w:val="0091208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0">
    <w:name w:val="xl30"/>
    <w:basedOn w:val="Normale"/>
    <w:rsid w:val="0091208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Times New Roman" w:hAnsi="Times New Roman"/>
      <w:b/>
      <w:bCs/>
      <w:sz w:val="14"/>
      <w:szCs w:val="14"/>
    </w:rPr>
  </w:style>
  <w:style w:type="paragraph" w:customStyle="1" w:styleId="xl31">
    <w:name w:val="xl31"/>
    <w:basedOn w:val="Normale"/>
    <w:rsid w:val="0091208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2">
    <w:name w:val="xl32"/>
    <w:basedOn w:val="Normale"/>
    <w:rsid w:val="00912084"/>
    <w:pPr>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3">
    <w:name w:val="xl33"/>
    <w:basedOn w:val="Normale"/>
    <w:rsid w:val="00912084"/>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4">
    <w:name w:val="xl34"/>
    <w:basedOn w:val="Normale"/>
    <w:rsid w:val="00912084"/>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5">
    <w:name w:val="xl35"/>
    <w:basedOn w:val="Normale"/>
    <w:rsid w:val="00912084"/>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left"/>
    </w:pPr>
    <w:rPr>
      <w:rFonts w:ascii="Times New Roman" w:hAnsi="Times New Roman"/>
      <w:b/>
      <w:bCs/>
      <w:sz w:val="14"/>
      <w:szCs w:val="14"/>
    </w:rPr>
  </w:style>
  <w:style w:type="paragraph" w:customStyle="1" w:styleId="xl36">
    <w:name w:val="xl36"/>
    <w:basedOn w:val="Normale"/>
    <w:rsid w:val="0091208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left"/>
    </w:pPr>
    <w:rPr>
      <w:rFonts w:ascii="Times New Roman" w:hAnsi="Times New Roman"/>
      <w:b/>
      <w:bCs/>
      <w:sz w:val="14"/>
      <w:szCs w:val="14"/>
    </w:rPr>
  </w:style>
  <w:style w:type="paragraph" w:customStyle="1" w:styleId="Testoparere11pt">
    <w:name w:val="Testo parere 11 pt"/>
    <w:basedOn w:val="Normale"/>
    <w:rsid w:val="00912084"/>
    <w:pPr>
      <w:spacing w:before="240" w:line="340" w:lineRule="atLeast"/>
      <w:contextualSpacing/>
    </w:pPr>
    <w:rPr>
      <w:kern w:val="24"/>
      <w:sz w:val="22"/>
      <w:lang w:val="it-CH" w:eastAsia="x-none"/>
    </w:rPr>
  </w:style>
  <w:style w:type="paragraph" w:customStyle="1" w:styleId="Testo1">
    <w:name w:val="Testo 1"/>
    <w:basedOn w:val="Normale"/>
    <w:autoRedefine/>
    <w:rsid w:val="00912084"/>
    <w:pPr>
      <w:numPr>
        <w:numId w:val="21"/>
      </w:numPr>
      <w:tabs>
        <w:tab w:val="left" w:pos="1134"/>
      </w:tabs>
      <w:spacing w:before="480"/>
      <w:ind w:left="1134" w:hanging="1134"/>
      <w:contextualSpacing/>
      <w:outlineLvl w:val="0"/>
    </w:pPr>
    <w:rPr>
      <w:rFonts w:eastAsia="Times"/>
      <w:b/>
      <w:sz w:val="20"/>
      <w:szCs w:val="24"/>
      <w:lang w:eastAsia="de-CH"/>
    </w:rPr>
  </w:style>
  <w:style w:type="paragraph" w:customStyle="1" w:styleId="Testo11Manualeprogetto">
    <w:name w:val="Testo 1.1 Manuale progetto"/>
    <w:basedOn w:val="Normale"/>
    <w:autoRedefine/>
    <w:rsid w:val="00912084"/>
    <w:pPr>
      <w:numPr>
        <w:ilvl w:val="1"/>
        <w:numId w:val="21"/>
      </w:numPr>
      <w:tabs>
        <w:tab w:val="left" w:pos="1134"/>
      </w:tabs>
      <w:spacing w:before="360" w:after="240"/>
      <w:ind w:left="1134" w:hanging="1134"/>
      <w:contextualSpacing/>
      <w:outlineLvl w:val="1"/>
    </w:pPr>
    <w:rPr>
      <w:rFonts w:eastAsia="Times"/>
      <w:b/>
      <w:sz w:val="20"/>
      <w:lang w:eastAsia="de-CH"/>
    </w:rPr>
  </w:style>
  <w:style w:type="paragraph" w:customStyle="1" w:styleId="Testo111Manuale">
    <w:name w:val="Testo 1.1.1 Manuale"/>
    <w:basedOn w:val="Normale"/>
    <w:autoRedefine/>
    <w:rsid w:val="00912084"/>
    <w:pPr>
      <w:numPr>
        <w:ilvl w:val="2"/>
        <w:numId w:val="21"/>
      </w:numPr>
      <w:tabs>
        <w:tab w:val="left" w:pos="1134"/>
      </w:tabs>
      <w:spacing w:before="120" w:line="240" w:lineRule="atLeast"/>
      <w:outlineLvl w:val="2"/>
    </w:pPr>
    <w:rPr>
      <w:rFonts w:eastAsia="Times"/>
      <w:sz w:val="20"/>
      <w:lang w:eastAsia="de-CH"/>
    </w:rPr>
  </w:style>
  <w:style w:type="paragraph" w:customStyle="1" w:styleId="Testoparereconnomero">
    <w:name w:val="Testo parere con nomero"/>
    <w:basedOn w:val="Normale"/>
    <w:link w:val="TestoparereconnomeroCarattere"/>
    <w:qFormat/>
    <w:rsid w:val="00912084"/>
    <w:pPr>
      <w:numPr>
        <w:numId w:val="22"/>
      </w:numPr>
      <w:spacing w:before="120"/>
      <w:ind w:left="1418" w:hanging="284"/>
      <w:contextualSpacing/>
    </w:pPr>
    <w:rPr>
      <w:kern w:val="24"/>
      <w:sz w:val="20"/>
      <w:szCs w:val="24"/>
      <w:lang w:eastAsia="x-none"/>
    </w:rPr>
  </w:style>
  <w:style w:type="paragraph" w:customStyle="1" w:styleId="Elenco2">
    <w:name w:val="Elenco2"/>
    <w:basedOn w:val="Testoparereconnomero"/>
    <w:link w:val="Elenco2Carattere"/>
    <w:qFormat/>
    <w:rsid w:val="00912084"/>
    <w:pPr>
      <w:numPr>
        <w:numId w:val="23"/>
      </w:numPr>
      <w:spacing w:line="240" w:lineRule="atLeast"/>
      <w:ind w:left="1418" w:hanging="284"/>
    </w:pPr>
  </w:style>
  <w:style w:type="character" w:customStyle="1" w:styleId="TestoparereconnomeroCarattere">
    <w:name w:val="Testo parere con nomero Carattere"/>
    <w:link w:val="Testoparereconnomero"/>
    <w:rsid w:val="00912084"/>
    <w:rPr>
      <w:rFonts w:ascii="Arial" w:hAnsi="Arial"/>
      <w:kern w:val="24"/>
      <w:szCs w:val="24"/>
      <w:lang w:val="it-IT" w:eastAsia="x-none"/>
    </w:rPr>
  </w:style>
  <w:style w:type="character" w:customStyle="1" w:styleId="Elenco2Carattere">
    <w:name w:val="Elenco2 Carattere"/>
    <w:link w:val="Elenco2"/>
    <w:rsid w:val="00912084"/>
    <w:rPr>
      <w:rFonts w:ascii="Arial" w:hAnsi="Arial"/>
      <w:kern w:val="24"/>
      <w:szCs w:val="24"/>
      <w:lang w:val="it-IT" w:eastAsia="x-none"/>
    </w:rPr>
  </w:style>
  <w:style w:type="paragraph" w:styleId="Revisione">
    <w:name w:val="Revision"/>
    <w:hidden/>
    <w:uiPriority w:val="99"/>
    <w:rsid w:val="00912084"/>
    <w:rPr>
      <w:rFonts w:ascii="Arial" w:hAnsi="Arial"/>
      <w:lang w:val="it-IT" w:eastAsia="it-IT"/>
    </w:rPr>
  </w:style>
  <w:style w:type="paragraph" w:customStyle="1" w:styleId="Default">
    <w:name w:val="Default"/>
    <w:rsid w:val="00912084"/>
    <w:pPr>
      <w:autoSpaceDE w:val="0"/>
      <w:autoSpaceDN w:val="0"/>
      <w:adjustRightInd w:val="0"/>
    </w:pPr>
    <w:rPr>
      <w:rFonts w:ascii="Arial" w:hAnsi="Arial" w:cs="Arial"/>
      <w:color w:val="000000"/>
      <w:sz w:val="24"/>
      <w:szCs w:val="24"/>
      <w:lang w:eastAsia="zh-CN"/>
    </w:rPr>
  </w:style>
  <w:style w:type="paragraph" w:customStyle="1" w:styleId="msolistparagraph0">
    <w:name w:val="msolistparagraph"/>
    <w:basedOn w:val="Normale"/>
    <w:rsid w:val="00912084"/>
    <w:pPr>
      <w:ind w:left="720"/>
      <w:jc w:val="left"/>
    </w:pPr>
    <w:rPr>
      <w:rFonts w:ascii="Times New Roman" w:hAnsi="Times New Roman"/>
      <w:szCs w:val="24"/>
    </w:rPr>
  </w:style>
  <w:style w:type="paragraph" w:customStyle="1" w:styleId="Normale2">
    <w:name w:val="Normale2"/>
    <w:basedOn w:val="Normale"/>
    <w:rsid w:val="00912084"/>
    <w:pPr>
      <w:autoSpaceDE w:val="0"/>
      <w:autoSpaceDN w:val="0"/>
      <w:adjustRightInd w:val="0"/>
      <w:spacing w:line="248" w:lineRule="atLeast"/>
      <w:textAlignment w:val="center"/>
    </w:pPr>
    <w:rPr>
      <w:rFonts w:ascii="Frutiger LT Std 45 Light" w:eastAsia="Calibri" w:hAnsi="Frutiger LT Std 45 Light" w:cs="Frutiger LT Std 45 Light"/>
      <w:color w:val="000000"/>
      <w:sz w:val="20"/>
      <w:lang w:eastAsia="en-US"/>
    </w:rPr>
  </w:style>
  <w:style w:type="paragraph" w:customStyle="1" w:styleId="Pa3">
    <w:name w:val="Pa3"/>
    <w:basedOn w:val="Default"/>
    <w:next w:val="Default"/>
    <w:rsid w:val="00912084"/>
    <w:pPr>
      <w:spacing w:line="201" w:lineRule="atLeast"/>
    </w:pPr>
    <w:rPr>
      <w:rFonts w:ascii="Frutiger LT Std 45 Light" w:hAnsi="Frutiger LT Std 45 Light" w:cs="Times New Roman"/>
      <w:color w:val="auto"/>
      <w:lang w:val="it-IT" w:eastAsia="it-IT"/>
    </w:rPr>
  </w:style>
  <w:style w:type="paragraph" w:customStyle="1" w:styleId="Pa6">
    <w:name w:val="Pa6"/>
    <w:basedOn w:val="Default"/>
    <w:next w:val="Default"/>
    <w:rsid w:val="00912084"/>
    <w:pPr>
      <w:spacing w:line="201" w:lineRule="atLeast"/>
    </w:pPr>
    <w:rPr>
      <w:rFonts w:ascii="Frutiger LT Std 45 Light" w:hAnsi="Frutiger LT Std 45 Light" w:cs="Times New Roman"/>
      <w:color w:val="auto"/>
      <w:lang w:val="it-IT" w:eastAsia="it-IT"/>
    </w:rPr>
  </w:style>
  <w:style w:type="character" w:customStyle="1" w:styleId="A2">
    <w:name w:val="A2"/>
    <w:rsid w:val="00912084"/>
    <w:rPr>
      <w:rFonts w:ascii="Symbol" w:hAnsi="Symbol" w:cs="Symbol"/>
      <w:color w:val="000000"/>
      <w:sz w:val="20"/>
      <w:szCs w:val="20"/>
    </w:rPr>
  </w:style>
  <w:style w:type="character" w:customStyle="1" w:styleId="01005ftesto-normale">
    <w:name w:val="01__005ftesto-normale"/>
    <w:rsid w:val="00912084"/>
  </w:style>
  <w:style w:type="character" w:customStyle="1" w:styleId="ilfuvd">
    <w:name w:val="ilfuvd"/>
    <w:rsid w:val="00912084"/>
  </w:style>
  <w:style w:type="paragraph" w:styleId="Titolo">
    <w:name w:val="Title"/>
    <w:basedOn w:val="Normale"/>
    <w:next w:val="Normale"/>
    <w:link w:val="TitoloCarattere"/>
    <w:qFormat/>
    <w:rsid w:val="00912084"/>
    <w:pPr>
      <w:spacing w:before="240" w:after="60"/>
      <w:jc w:val="center"/>
      <w:outlineLvl w:val="0"/>
    </w:pPr>
    <w:rPr>
      <w:rFonts w:ascii="Calibri Light" w:hAnsi="Calibri Light"/>
      <w:b/>
      <w:bCs/>
      <w:kern w:val="28"/>
      <w:sz w:val="32"/>
      <w:szCs w:val="32"/>
    </w:rPr>
  </w:style>
  <w:style w:type="character" w:customStyle="1" w:styleId="TitoloCarattere">
    <w:name w:val="Titolo Carattere"/>
    <w:basedOn w:val="Carpredefinitoparagrafo"/>
    <w:link w:val="Titolo"/>
    <w:rsid w:val="00912084"/>
    <w:rPr>
      <w:rFonts w:ascii="Calibri Light" w:hAnsi="Calibri Light"/>
      <w:b/>
      <w:bCs/>
      <w:kern w:val="28"/>
      <w:sz w:val="32"/>
      <w:szCs w:val="32"/>
      <w:lang w:val="it-IT" w:eastAsia="it-IT"/>
    </w:rPr>
  </w:style>
  <w:style w:type="paragraph" w:styleId="Puntoelenco">
    <w:name w:val="List Bullet"/>
    <w:basedOn w:val="Normale"/>
    <w:rsid w:val="00912084"/>
    <w:pPr>
      <w:numPr>
        <w:numId w:val="32"/>
      </w:numPr>
      <w:jc w:val="left"/>
    </w:pPr>
    <w:rPr>
      <w:rFonts w:ascii="Times New Roman" w:hAnsi="Times New Roman"/>
      <w:sz w:val="20"/>
      <w:lang w:eastAsia="it-CH"/>
    </w:rPr>
  </w:style>
  <w:style w:type="paragraph" w:customStyle="1" w:styleId="Tabella">
    <w:name w:val="Tabella"/>
    <w:basedOn w:val="tabelle"/>
    <w:link w:val="TabellaCarattere"/>
    <w:autoRedefine/>
    <w:qFormat/>
    <w:rsid w:val="006E5628"/>
    <w:pPr>
      <w:numPr>
        <w:numId w:val="35"/>
      </w:numPr>
      <w:spacing w:before="120" w:after="120" w:line="240" w:lineRule="auto"/>
      <w:ind w:left="851" w:hanging="851"/>
      <w:jc w:val="both"/>
    </w:pPr>
    <w:rPr>
      <w:rFonts w:ascii="Arial" w:hAnsi="Arial"/>
      <w:b/>
      <w:sz w:val="20"/>
      <w:lang w:eastAsia="it-CH"/>
    </w:rPr>
  </w:style>
  <w:style w:type="character" w:customStyle="1" w:styleId="tabelleCarattere">
    <w:name w:val="tabelle Carattere"/>
    <w:link w:val="tabelle"/>
    <w:rsid w:val="00912084"/>
    <w:rPr>
      <w:rFonts w:ascii="Frutiger LT Std 45 Light" w:hAnsi="Frutiger LT Std 45 Light" w:cs="Frutiger LT Std 45 Light"/>
      <w:color w:val="000000"/>
      <w:sz w:val="16"/>
      <w:szCs w:val="16"/>
      <w:lang w:val="it-IT" w:eastAsia="en-US"/>
    </w:rPr>
  </w:style>
  <w:style w:type="character" w:customStyle="1" w:styleId="TabellaCarattere">
    <w:name w:val="Tabella Carattere"/>
    <w:link w:val="Tabella"/>
    <w:rsid w:val="006E5628"/>
    <w:rPr>
      <w:rFonts w:ascii="Arial" w:hAnsi="Arial" w:cs="Frutiger LT Std 45 Light"/>
      <w:b/>
      <w:color w:val="000000"/>
      <w:szCs w:val="16"/>
      <w:lang w:val="it-IT"/>
    </w:rPr>
  </w:style>
  <w:style w:type="numbering" w:customStyle="1" w:styleId="Nessunelenco1">
    <w:name w:val="Nessun elenco1"/>
    <w:next w:val="Nessunelenco"/>
    <w:uiPriority w:val="99"/>
    <w:semiHidden/>
    <w:unhideWhenUsed/>
    <w:rsid w:val="00912084"/>
  </w:style>
  <w:style w:type="character" w:customStyle="1" w:styleId="MozziniArisT128635">
    <w:name w:val="Mozzini Aris / T128635"/>
    <w:semiHidden/>
    <w:rsid w:val="00912084"/>
    <w:rPr>
      <w:rFonts w:ascii="Arial" w:hAnsi="Arial" w:cs="Arial"/>
      <w:color w:val="auto"/>
      <w:sz w:val="20"/>
      <w:szCs w:val="20"/>
    </w:rPr>
  </w:style>
  <w:style w:type="paragraph" w:customStyle="1" w:styleId="SUPSITesto">
    <w:name w:val="SUPSI Testo"/>
    <w:basedOn w:val="Normale"/>
    <w:qFormat/>
    <w:rsid w:val="00912084"/>
    <w:pPr>
      <w:numPr>
        <w:numId w:val="37"/>
      </w:numPr>
      <w:spacing w:after="120"/>
    </w:pPr>
    <w:rPr>
      <w:rFonts w:eastAsia="Calibri"/>
      <w:sz w:val="22"/>
      <w:szCs w:val="22"/>
      <w:lang w:val="it-CH" w:eastAsia="en-US"/>
    </w:rPr>
  </w:style>
  <w:style w:type="table" w:customStyle="1" w:styleId="SUPSI-Tabella">
    <w:name w:val="SUPSI-Tabella"/>
    <w:basedOn w:val="Tabellanormale"/>
    <w:uiPriority w:val="99"/>
    <w:qFormat/>
    <w:rsid w:val="00912084"/>
    <w:pPr>
      <w:jc w:val="both"/>
    </w:pPr>
    <w:rPr>
      <w:rFonts w:ascii="Arial" w:eastAsia="Calibri" w:hAnsi="Arial"/>
      <w:szCs w:val="22"/>
      <w:lang w:eastAsia="en-US"/>
    </w:rPr>
    <w:tblPr>
      <w:tblStyleRowBandSize w:val="1"/>
      <w:tblStyleCol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rPr>
      <w:tblPr/>
      <w:tcPr>
        <w:shd w:val="clear" w:color="auto" w:fill="262626"/>
      </w:tcPr>
    </w:tblStylePr>
    <w:tblStylePr w:type="lastRow">
      <w:tblPr/>
      <w:tcPr>
        <w:shd w:val="clear" w:color="auto" w:fill="D9D9D9"/>
      </w:tcPr>
    </w:tblStylePr>
    <w:tblStylePr w:type="firstCol">
      <w:tblPr/>
      <w:tcPr>
        <w:shd w:val="clear" w:color="auto" w:fill="262626"/>
      </w:tcPr>
    </w:tblStylePr>
    <w:tblStylePr w:type="band1Vert">
      <w:rPr>
        <w:rFonts w:ascii="Arial" w:hAnsi="Arial"/>
        <w:sz w:val="20"/>
      </w:rPr>
      <w:tblPr/>
      <w:tcPr>
        <w:shd w:val="clear" w:color="auto" w:fill="F2F2F2"/>
      </w:tcPr>
    </w:tblStylePr>
    <w:tblStylePr w:type="band1Horz">
      <w:rPr>
        <w:rFonts w:ascii="Arial" w:hAnsi="Arial"/>
        <w:sz w:val="20"/>
      </w:rPr>
      <w:tblPr/>
      <w:tcPr>
        <w:shd w:val="clear" w:color="auto" w:fill="F2F2F2"/>
      </w:tcPr>
    </w:tblStylePr>
    <w:tblStylePr w:type="band2Horz">
      <w:tblPr/>
      <w:tcPr>
        <w:shd w:val="clear" w:color="auto" w:fill="FFFFFF"/>
      </w:tcPr>
    </w:tblStylePr>
  </w:style>
  <w:style w:type="numbering" w:customStyle="1" w:styleId="Nessunelenco2">
    <w:name w:val="Nessun elenco2"/>
    <w:next w:val="Nessunelenco"/>
    <w:uiPriority w:val="99"/>
    <w:semiHidden/>
    <w:unhideWhenUsed/>
    <w:rsid w:val="00912084"/>
  </w:style>
  <w:style w:type="table" w:customStyle="1" w:styleId="Grigliatabella1">
    <w:name w:val="Griglia tabella1"/>
    <w:basedOn w:val="Tabellanormale"/>
    <w:next w:val="Grigliatabella"/>
    <w:rsid w:val="00912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PSI-Tabella1">
    <w:name w:val="SUPSI-Tabella1"/>
    <w:basedOn w:val="Tabellanormale"/>
    <w:uiPriority w:val="99"/>
    <w:qFormat/>
    <w:rsid w:val="00912084"/>
    <w:pPr>
      <w:jc w:val="both"/>
    </w:pPr>
    <w:rPr>
      <w:rFonts w:ascii="Arial" w:eastAsia="Calibri" w:hAnsi="Arial"/>
      <w:szCs w:val="22"/>
      <w:lang w:eastAsia="en-US"/>
    </w:rPr>
    <w:tblPr>
      <w:tblStyleRowBandSize w:val="1"/>
      <w:tblStyleCol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rPr>
      <w:tblPr/>
      <w:tcPr>
        <w:shd w:val="clear" w:color="auto" w:fill="262626"/>
      </w:tcPr>
    </w:tblStylePr>
    <w:tblStylePr w:type="lastRow">
      <w:tblPr/>
      <w:tcPr>
        <w:shd w:val="clear" w:color="auto" w:fill="D9D9D9"/>
      </w:tcPr>
    </w:tblStylePr>
    <w:tblStylePr w:type="firstCol">
      <w:tblPr/>
      <w:tcPr>
        <w:shd w:val="clear" w:color="auto" w:fill="262626"/>
      </w:tcPr>
    </w:tblStylePr>
    <w:tblStylePr w:type="band1Vert">
      <w:rPr>
        <w:rFonts w:ascii="Arial" w:hAnsi="Arial"/>
        <w:sz w:val="20"/>
      </w:rPr>
      <w:tblPr/>
      <w:tcPr>
        <w:shd w:val="clear" w:color="auto" w:fill="F2F2F2"/>
      </w:tcPr>
    </w:tblStylePr>
    <w:tblStylePr w:type="band1Horz">
      <w:rPr>
        <w:rFonts w:ascii="Arial" w:hAnsi="Arial"/>
        <w:sz w:val="20"/>
      </w:rPr>
      <w:tblPr/>
      <w:tcPr>
        <w:shd w:val="clear" w:color="auto" w:fill="F2F2F2"/>
      </w:tcPr>
    </w:tblStylePr>
    <w:tblStylePr w:type="band2Horz">
      <w:tblPr/>
      <w:tcPr>
        <w:shd w:val="clear" w:color="auto" w:fill="FFFFFF"/>
      </w:tcPr>
    </w:tblStylePr>
  </w:style>
  <w:style w:type="paragraph" w:styleId="Sottotitolo">
    <w:name w:val="Subtitle"/>
    <w:basedOn w:val="Normale"/>
    <w:next w:val="Normale"/>
    <w:link w:val="SottotitoloCarattere"/>
    <w:qFormat/>
    <w:rsid w:val="00912084"/>
    <w:pPr>
      <w:spacing w:after="60"/>
      <w:jc w:val="center"/>
      <w:outlineLvl w:val="1"/>
    </w:pPr>
    <w:rPr>
      <w:rFonts w:ascii="Calibri Light" w:hAnsi="Calibri Light"/>
      <w:szCs w:val="24"/>
    </w:rPr>
  </w:style>
  <w:style w:type="character" w:customStyle="1" w:styleId="SottotitoloCarattere">
    <w:name w:val="Sottotitolo Carattere"/>
    <w:basedOn w:val="Carpredefinitoparagrafo"/>
    <w:link w:val="Sottotitolo"/>
    <w:rsid w:val="00912084"/>
    <w:rPr>
      <w:rFonts w:ascii="Calibri Light" w:hAnsi="Calibri Light"/>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paragraph" w:styleId="Titolo6">
    <w:name w:val="heading 6"/>
    <w:basedOn w:val="Normale"/>
    <w:next w:val="Normale"/>
    <w:link w:val="Titolo6Carattere"/>
    <w:qFormat/>
    <w:rsid w:val="00912084"/>
    <w:pPr>
      <w:tabs>
        <w:tab w:val="num" w:pos="1152"/>
      </w:tabs>
      <w:spacing w:before="240" w:after="60"/>
      <w:ind w:left="1152" w:hanging="1152"/>
      <w:outlineLvl w:val="5"/>
    </w:pPr>
    <w:rPr>
      <w:rFonts w:ascii="Times New Roman" w:hAnsi="Times New Roman"/>
      <w:b/>
      <w:bCs/>
      <w:sz w:val="22"/>
      <w:szCs w:val="22"/>
    </w:rPr>
  </w:style>
  <w:style w:type="paragraph" w:styleId="Titolo7">
    <w:name w:val="heading 7"/>
    <w:basedOn w:val="Normale"/>
    <w:next w:val="Normale"/>
    <w:link w:val="Titolo7Carattere"/>
    <w:qFormat/>
    <w:rsid w:val="00912084"/>
    <w:pPr>
      <w:tabs>
        <w:tab w:val="num" w:pos="1296"/>
      </w:tabs>
      <w:spacing w:before="240" w:after="60"/>
      <w:ind w:left="1296" w:hanging="1296"/>
      <w:outlineLvl w:val="6"/>
    </w:pPr>
    <w:rPr>
      <w:rFonts w:ascii="Times New Roman" w:hAnsi="Times New Roman"/>
      <w:szCs w:val="24"/>
    </w:rPr>
  </w:style>
  <w:style w:type="paragraph" w:styleId="Titolo8">
    <w:name w:val="heading 8"/>
    <w:basedOn w:val="Normale"/>
    <w:next w:val="Normale"/>
    <w:link w:val="Titolo8Carattere"/>
    <w:qFormat/>
    <w:rsid w:val="00912084"/>
    <w:pPr>
      <w:tabs>
        <w:tab w:val="num" w:pos="1440"/>
      </w:tabs>
      <w:spacing w:before="240" w:after="60"/>
      <w:ind w:left="1440" w:hanging="1440"/>
      <w:outlineLvl w:val="7"/>
    </w:pPr>
    <w:rPr>
      <w:rFonts w:ascii="Times New Roman" w:hAnsi="Times New Roman"/>
      <w:i/>
      <w:iCs/>
      <w:szCs w:val="24"/>
    </w:rPr>
  </w:style>
  <w:style w:type="paragraph" w:styleId="Titolo9">
    <w:name w:val="heading 9"/>
    <w:basedOn w:val="Normale"/>
    <w:next w:val="Normale"/>
    <w:link w:val="Titolo9Carattere"/>
    <w:qFormat/>
    <w:rsid w:val="00912084"/>
    <w:pPr>
      <w:tabs>
        <w:tab w:val="num" w:pos="1584"/>
      </w:tabs>
      <w:spacing w:before="240" w:after="60"/>
      <w:ind w:left="1584" w:hanging="1584"/>
      <w:outlineLvl w:val="8"/>
    </w:pPr>
    <w:rPr>
      <w:rFonts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uiPriority w:val="99"/>
    <w:semiHidden/>
    <w:rsid w:val="00435BA3"/>
    <w:rPr>
      <w:rFonts w:ascii="Tahoma" w:hAnsi="Tahoma" w:cs="Tahoma"/>
      <w:sz w:val="16"/>
      <w:szCs w:val="16"/>
    </w:rPr>
  </w:style>
  <w:style w:type="paragraph" w:styleId="Sommario1">
    <w:name w:val="toc 1"/>
    <w:basedOn w:val="Normale"/>
    <w:next w:val="Normale"/>
    <w:autoRedefine/>
    <w:uiPriority w:val="39"/>
    <w:rsid w:val="00FF32DE"/>
    <w:pPr>
      <w:tabs>
        <w:tab w:val="left" w:pos="709"/>
        <w:tab w:val="right" w:leader="dot" w:pos="9639"/>
      </w:tabs>
      <w:spacing w:before="240"/>
    </w:pPr>
    <w:rPr>
      <w:caps/>
      <w:sz w:val="22"/>
      <w:szCs w:val="22"/>
    </w:rPr>
  </w:style>
  <w:style w:type="paragraph" w:styleId="Sommario2">
    <w:name w:val="toc 2"/>
    <w:basedOn w:val="Normale"/>
    <w:next w:val="Normale"/>
    <w:autoRedefine/>
    <w:uiPriority w:val="39"/>
    <w:rsid w:val="00FF32DE"/>
    <w:pPr>
      <w:tabs>
        <w:tab w:val="left" w:pos="709"/>
        <w:tab w:val="right" w:leader="dot" w:pos="9639"/>
      </w:tabs>
      <w:spacing w:before="120"/>
    </w:pPr>
    <w:rPr>
      <w:sz w:val="22"/>
      <w:szCs w:val="22"/>
    </w:rPr>
  </w:style>
  <w:style w:type="paragraph" w:styleId="Sommario3">
    <w:name w:val="toc 3"/>
    <w:basedOn w:val="Normale"/>
    <w:next w:val="Normale"/>
    <w:autoRedefine/>
    <w:uiPriority w:val="39"/>
    <w:rsid w:val="00FF32DE"/>
    <w:pPr>
      <w:tabs>
        <w:tab w:val="left" w:pos="709"/>
        <w:tab w:val="right" w:leader="dot" w:pos="9639"/>
      </w:tabs>
      <w:spacing w:before="80"/>
    </w:pPr>
    <w:rPr>
      <w:sz w:val="22"/>
      <w:szCs w:val="22"/>
    </w:rPr>
  </w:style>
  <w:style w:type="paragraph" w:styleId="Sommario4">
    <w:name w:val="toc 4"/>
    <w:basedOn w:val="Normale"/>
    <w:next w:val="Normale"/>
    <w:autoRedefine/>
    <w:uiPriority w:val="39"/>
    <w:rsid w:val="00FF32DE"/>
    <w:pPr>
      <w:tabs>
        <w:tab w:val="left" w:pos="709"/>
        <w:tab w:val="right" w:leader="dot" w:pos="9639"/>
      </w:tabs>
      <w:spacing w:before="40"/>
    </w:pPr>
    <w:rPr>
      <w:sz w:val="22"/>
      <w:szCs w:val="22"/>
    </w:rPr>
  </w:style>
  <w:style w:type="paragraph" w:styleId="Sommario5">
    <w:name w:val="toc 5"/>
    <w:basedOn w:val="Normale"/>
    <w:next w:val="Normale"/>
    <w:autoRedefine/>
    <w:uiPriority w:val="39"/>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iPriority w:val="99"/>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uiPriority w:val="99"/>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rsid w:val="002C0D3F"/>
    <w:rPr>
      <w:rFonts w:ascii="Courier New" w:eastAsiaTheme="minorHAnsi" w:hAnsi="Courier New" w:cs="Courier New"/>
    </w:rPr>
  </w:style>
  <w:style w:type="table" w:styleId="Grigliatabella">
    <w:name w:val="Table Grid"/>
    <w:basedOn w:val="Tabellanormale"/>
    <w:uiPriority w:val="3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rsid w:val="00912084"/>
    <w:rPr>
      <w:b/>
      <w:bCs/>
      <w:sz w:val="22"/>
      <w:szCs w:val="22"/>
      <w:lang w:val="it-IT" w:eastAsia="it-IT"/>
    </w:rPr>
  </w:style>
  <w:style w:type="character" w:customStyle="1" w:styleId="Titolo7Carattere">
    <w:name w:val="Titolo 7 Carattere"/>
    <w:basedOn w:val="Carpredefinitoparagrafo"/>
    <w:link w:val="Titolo7"/>
    <w:rsid w:val="00912084"/>
    <w:rPr>
      <w:sz w:val="24"/>
      <w:szCs w:val="24"/>
      <w:lang w:val="it-IT" w:eastAsia="it-IT"/>
    </w:rPr>
  </w:style>
  <w:style w:type="character" w:customStyle="1" w:styleId="Titolo8Carattere">
    <w:name w:val="Titolo 8 Carattere"/>
    <w:basedOn w:val="Carpredefinitoparagrafo"/>
    <w:link w:val="Titolo8"/>
    <w:rsid w:val="00912084"/>
    <w:rPr>
      <w:i/>
      <w:iCs/>
      <w:sz w:val="24"/>
      <w:szCs w:val="24"/>
      <w:lang w:val="it-IT" w:eastAsia="it-IT"/>
    </w:rPr>
  </w:style>
  <w:style w:type="character" w:customStyle="1" w:styleId="Titolo9Carattere">
    <w:name w:val="Titolo 9 Carattere"/>
    <w:basedOn w:val="Carpredefinitoparagrafo"/>
    <w:link w:val="Titolo9"/>
    <w:rsid w:val="00912084"/>
    <w:rPr>
      <w:rFonts w:ascii="Arial" w:hAnsi="Arial" w:cs="Arial"/>
      <w:sz w:val="22"/>
      <w:szCs w:val="22"/>
      <w:lang w:val="it-IT" w:eastAsia="it-IT"/>
    </w:rPr>
  </w:style>
  <w:style w:type="paragraph" w:customStyle="1" w:styleId="NomeAtto">
    <w:name w:val="Nome Atto"/>
    <w:basedOn w:val="Normale"/>
    <w:next w:val="Normale"/>
    <w:rsid w:val="00912084"/>
    <w:pPr>
      <w:tabs>
        <w:tab w:val="left" w:pos="1701"/>
      </w:tabs>
      <w:ind w:left="720" w:right="187"/>
      <w:jc w:val="center"/>
    </w:pPr>
    <w:rPr>
      <w:b/>
      <w:noProof/>
    </w:rPr>
  </w:style>
  <w:style w:type="paragraph" w:styleId="Corpodeltesto3">
    <w:name w:val="Body Text 3"/>
    <w:basedOn w:val="Normale"/>
    <w:link w:val="Corpodeltesto3Carattere"/>
    <w:rsid w:val="00912084"/>
    <w:pPr>
      <w:spacing w:after="120"/>
      <w:jc w:val="left"/>
    </w:pPr>
    <w:rPr>
      <w:rFonts w:ascii="Times New Roman" w:hAnsi="Times New Roman"/>
      <w:sz w:val="16"/>
      <w:szCs w:val="16"/>
      <w:lang w:val="it-CH" w:eastAsia="it-CH"/>
    </w:rPr>
  </w:style>
  <w:style w:type="character" w:customStyle="1" w:styleId="Corpodeltesto3Carattere">
    <w:name w:val="Corpo del testo 3 Carattere"/>
    <w:basedOn w:val="Carpredefinitoparagrafo"/>
    <w:link w:val="Corpodeltesto3"/>
    <w:rsid w:val="00912084"/>
    <w:rPr>
      <w:sz w:val="16"/>
      <w:szCs w:val="16"/>
    </w:rPr>
  </w:style>
  <w:style w:type="character" w:customStyle="1" w:styleId="TestonormaleCarattere1">
    <w:name w:val="Testo normale Carattere1"/>
    <w:basedOn w:val="Carpredefinitoparagrafo"/>
    <w:uiPriority w:val="99"/>
    <w:semiHidden/>
    <w:rsid w:val="00912084"/>
    <w:rPr>
      <w:rFonts w:ascii="Consolas" w:hAnsi="Consolas" w:cs="Consolas"/>
      <w:sz w:val="21"/>
      <w:szCs w:val="21"/>
      <w:lang w:val="it-IT" w:eastAsia="it-IT"/>
    </w:rPr>
  </w:style>
  <w:style w:type="paragraph" w:styleId="Mappadocumento">
    <w:name w:val="Document Map"/>
    <w:basedOn w:val="Normale"/>
    <w:link w:val="MappadocumentoCarattere"/>
    <w:rsid w:val="00912084"/>
    <w:pPr>
      <w:shd w:val="clear" w:color="auto" w:fill="000080"/>
    </w:pPr>
    <w:rPr>
      <w:rFonts w:ascii="Tahoma" w:hAnsi="Tahoma" w:cs="Tahoma"/>
      <w:sz w:val="20"/>
    </w:rPr>
  </w:style>
  <w:style w:type="character" w:customStyle="1" w:styleId="MappadocumentoCarattere">
    <w:name w:val="Mappa documento Carattere"/>
    <w:basedOn w:val="Carpredefinitoparagrafo"/>
    <w:link w:val="Mappadocumento"/>
    <w:rsid w:val="00912084"/>
    <w:rPr>
      <w:rFonts w:ascii="Tahoma" w:hAnsi="Tahoma" w:cs="Tahoma"/>
      <w:shd w:val="clear" w:color="auto" w:fill="000080"/>
      <w:lang w:val="it-IT" w:eastAsia="it-IT"/>
    </w:rPr>
  </w:style>
  <w:style w:type="character" w:customStyle="1" w:styleId="Normale1">
    <w:name w:val="Normale1"/>
    <w:uiPriority w:val="99"/>
    <w:rsid w:val="00912084"/>
    <w:rPr>
      <w:rFonts w:ascii="Frutiger LT Std 45 Light" w:hAnsi="Frutiger LT Std 45 Light"/>
      <w:color w:val="000000"/>
      <w:spacing w:val="0"/>
      <w:w w:val="100"/>
      <w:position w:val="0"/>
      <w:sz w:val="20"/>
      <w:u w:val="none"/>
      <w:vertAlign w:val="baseline"/>
      <w:em w:val="none"/>
      <w:lang w:val="it-IT" w:eastAsia="x-none"/>
    </w:rPr>
  </w:style>
  <w:style w:type="paragraph" w:customStyle="1" w:styleId="indice">
    <w:name w:val="indice"/>
    <w:basedOn w:val="Normale"/>
    <w:rsid w:val="00912084"/>
    <w:pPr>
      <w:autoSpaceDE w:val="0"/>
      <w:autoSpaceDN w:val="0"/>
      <w:adjustRightInd w:val="0"/>
      <w:spacing w:line="248" w:lineRule="atLeast"/>
      <w:ind w:left="283" w:hanging="283"/>
      <w:textAlignment w:val="center"/>
    </w:pPr>
    <w:rPr>
      <w:rFonts w:ascii="Frutiger LT Std 45 Light" w:hAnsi="Frutiger LT Std 45 Light" w:cs="Frutiger LT Std 45 Light"/>
      <w:color w:val="000000"/>
      <w:sz w:val="20"/>
      <w:lang w:eastAsia="en-US"/>
    </w:rPr>
  </w:style>
  <w:style w:type="character" w:customStyle="1" w:styleId="bold">
    <w:name w:val="bold"/>
    <w:rsid w:val="00912084"/>
    <w:rPr>
      <w:rFonts w:ascii="Frutiger LT Std 45 Light" w:hAnsi="Frutiger LT Std 45 Light" w:cs="Frutiger LT Std 45 Light"/>
      <w:b/>
      <w:bCs/>
      <w:color w:val="000000"/>
      <w:spacing w:val="0"/>
      <w:w w:val="100"/>
      <w:position w:val="0"/>
      <w:sz w:val="20"/>
      <w:szCs w:val="20"/>
      <w:u w:val="none"/>
      <w:vertAlign w:val="baseline"/>
      <w:em w:val="none"/>
      <w:lang w:val="it-IT" w:eastAsia="x-none"/>
    </w:rPr>
  </w:style>
  <w:style w:type="paragraph" w:customStyle="1" w:styleId="tabelle">
    <w:name w:val="tabelle"/>
    <w:basedOn w:val="Normale"/>
    <w:link w:val="tabelleCarattere"/>
    <w:rsid w:val="00912084"/>
    <w:pPr>
      <w:autoSpaceDE w:val="0"/>
      <w:autoSpaceDN w:val="0"/>
      <w:adjustRightInd w:val="0"/>
      <w:spacing w:line="248" w:lineRule="atLeast"/>
      <w:jc w:val="left"/>
      <w:textAlignment w:val="center"/>
    </w:pPr>
    <w:rPr>
      <w:rFonts w:ascii="Frutiger LT Std 45 Light" w:hAnsi="Frutiger LT Std 45 Light" w:cs="Frutiger LT Std 45 Light"/>
      <w:color w:val="000000"/>
      <w:sz w:val="16"/>
      <w:szCs w:val="16"/>
      <w:lang w:eastAsia="en-US"/>
    </w:rPr>
  </w:style>
  <w:style w:type="character" w:customStyle="1" w:styleId="tabellanormale0">
    <w:name w:val="tabella normale"/>
    <w:rsid w:val="00912084"/>
    <w:rPr>
      <w:rFonts w:ascii="Frutiger LT Std 45 Light" w:hAnsi="Frutiger LT Std 45 Light"/>
      <w:color w:val="000000"/>
      <w:spacing w:val="0"/>
      <w:sz w:val="16"/>
      <w:u w:val="none"/>
      <w:vertAlign w:val="baseline"/>
    </w:rPr>
  </w:style>
  <w:style w:type="character" w:styleId="Enfasicorsivo">
    <w:name w:val="Emphasis"/>
    <w:qFormat/>
    <w:rsid w:val="00912084"/>
    <w:rPr>
      <w:rFonts w:cs="Times New Roman"/>
      <w:b/>
      <w:bCs/>
    </w:rPr>
  </w:style>
  <w:style w:type="character" w:customStyle="1" w:styleId="bold1">
    <w:name w:val="bold1"/>
    <w:rsid w:val="00912084"/>
    <w:rPr>
      <w:b/>
      <w:bCs/>
      <w:color w:val="3B3C48"/>
    </w:rPr>
  </w:style>
  <w:style w:type="paragraph" w:customStyle="1" w:styleId="ListParagraph1">
    <w:name w:val="List Paragraph1"/>
    <w:basedOn w:val="Normale"/>
    <w:rsid w:val="00912084"/>
    <w:pPr>
      <w:ind w:left="720"/>
      <w:contextualSpacing/>
    </w:pPr>
    <w:rPr>
      <w:rFonts w:eastAsia="Calibri"/>
    </w:rPr>
  </w:style>
  <w:style w:type="paragraph" w:customStyle="1" w:styleId="Normale3">
    <w:name w:val="Normale3"/>
    <w:basedOn w:val="Normale"/>
    <w:uiPriority w:val="99"/>
    <w:rsid w:val="00912084"/>
    <w:pPr>
      <w:autoSpaceDE w:val="0"/>
      <w:autoSpaceDN w:val="0"/>
      <w:adjustRightInd w:val="0"/>
      <w:spacing w:line="248" w:lineRule="atLeast"/>
      <w:textAlignment w:val="center"/>
    </w:pPr>
    <w:rPr>
      <w:rFonts w:ascii="Frutiger LT Std 45 Light" w:eastAsia="Calibri" w:hAnsi="Frutiger LT Std 45 Light" w:cs="Frutiger LT Std 45 Light"/>
      <w:color w:val="000000"/>
      <w:sz w:val="20"/>
      <w:lang w:eastAsia="en-US"/>
    </w:rPr>
  </w:style>
  <w:style w:type="paragraph" w:styleId="NormaleWeb">
    <w:name w:val="Normal (Web)"/>
    <w:basedOn w:val="Normale"/>
    <w:unhideWhenUsed/>
    <w:rsid w:val="00912084"/>
    <w:pPr>
      <w:spacing w:before="100" w:beforeAutospacing="1" w:after="100" w:afterAutospacing="1"/>
      <w:jc w:val="left"/>
    </w:pPr>
    <w:rPr>
      <w:rFonts w:ascii="Times New Roman" w:hAnsi="Times New Roman"/>
      <w:szCs w:val="24"/>
      <w:lang w:val="it-CH" w:eastAsia="it-CH"/>
    </w:rPr>
  </w:style>
  <w:style w:type="character" w:styleId="Enfasigrassetto">
    <w:name w:val="Strong"/>
    <w:qFormat/>
    <w:rsid w:val="00912084"/>
    <w:rPr>
      <w:b/>
      <w:bCs/>
    </w:rPr>
  </w:style>
  <w:style w:type="paragraph" w:customStyle="1" w:styleId="TXT01Normale">
    <w:name w:val="TXT 01 Normale"/>
    <w:basedOn w:val="Normale"/>
    <w:rsid w:val="00912084"/>
    <w:pPr>
      <w:widowControl w:val="0"/>
      <w:tabs>
        <w:tab w:val="left" w:pos="567"/>
      </w:tabs>
      <w:autoSpaceDE w:val="0"/>
      <w:autoSpaceDN w:val="0"/>
      <w:adjustRightInd w:val="0"/>
      <w:spacing w:after="120"/>
      <w:ind w:left="851"/>
      <w:jc w:val="left"/>
    </w:pPr>
    <w:rPr>
      <w:rFonts w:cs="Arial"/>
      <w:sz w:val="23"/>
      <w:szCs w:val="23"/>
      <w:lang w:val="it-CH"/>
    </w:rPr>
  </w:style>
  <w:style w:type="character" w:customStyle="1" w:styleId="normale10">
    <w:name w:val="normale1"/>
    <w:rsid w:val="00912084"/>
    <w:rPr>
      <w:rFonts w:ascii="Arial" w:hAnsi="Arial" w:cs="Arial" w:hint="default"/>
      <w:sz w:val="18"/>
      <w:szCs w:val="18"/>
    </w:rPr>
  </w:style>
  <w:style w:type="character" w:styleId="Rimandocommento">
    <w:name w:val="annotation reference"/>
    <w:rsid w:val="00912084"/>
    <w:rPr>
      <w:sz w:val="16"/>
      <w:szCs w:val="16"/>
    </w:rPr>
  </w:style>
  <w:style w:type="paragraph" w:styleId="Testocommento">
    <w:name w:val="annotation text"/>
    <w:basedOn w:val="Normale"/>
    <w:link w:val="TestocommentoCarattere"/>
    <w:rsid w:val="00912084"/>
    <w:rPr>
      <w:sz w:val="20"/>
    </w:rPr>
  </w:style>
  <w:style w:type="character" w:customStyle="1" w:styleId="TestocommentoCarattere">
    <w:name w:val="Testo commento Carattere"/>
    <w:basedOn w:val="Carpredefinitoparagrafo"/>
    <w:link w:val="Testocommento"/>
    <w:rsid w:val="00912084"/>
    <w:rPr>
      <w:rFonts w:ascii="Arial" w:hAnsi="Arial"/>
      <w:lang w:val="it-IT" w:eastAsia="it-IT"/>
    </w:rPr>
  </w:style>
  <w:style w:type="paragraph" w:styleId="Soggettocommento">
    <w:name w:val="annotation subject"/>
    <w:basedOn w:val="Testocommento"/>
    <w:next w:val="Testocommento"/>
    <w:link w:val="SoggettocommentoCarattere"/>
    <w:uiPriority w:val="99"/>
    <w:rsid w:val="00912084"/>
    <w:rPr>
      <w:b/>
      <w:bCs/>
    </w:rPr>
  </w:style>
  <w:style w:type="character" w:customStyle="1" w:styleId="SoggettocommentoCarattere">
    <w:name w:val="Soggetto commento Carattere"/>
    <w:basedOn w:val="TestocommentoCarattere"/>
    <w:link w:val="Soggettocommento"/>
    <w:uiPriority w:val="99"/>
    <w:rsid w:val="00912084"/>
    <w:rPr>
      <w:rFonts w:ascii="Arial" w:hAnsi="Arial"/>
      <w:b/>
      <w:bCs/>
      <w:lang w:val="it-IT" w:eastAsia="it-IT"/>
    </w:rPr>
  </w:style>
  <w:style w:type="paragraph" w:styleId="Sommario6">
    <w:name w:val="toc 6"/>
    <w:basedOn w:val="Normale"/>
    <w:next w:val="Normale"/>
    <w:autoRedefine/>
    <w:uiPriority w:val="39"/>
    <w:rsid w:val="00912084"/>
    <w:pPr>
      <w:ind w:left="1000"/>
      <w:jc w:val="left"/>
    </w:pPr>
    <w:rPr>
      <w:rFonts w:ascii="Times New Roman" w:hAnsi="Times New Roman"/>
      <w:sz w:val="20"/>
      <w:szCs w:val="21"/>
    </w:rPr>
  </w:style>
  <w:style w:type="paragraph" w:styleId="Sommario7">
    <w:name w:val="toc 7"/>
    <w:basedOn w:val="Normale"/>
    <w:next w:val="Normale"/>
    <w:autoRedefine/>
    <w:uiPriority w:val="39"/>
    <w:rsid w:val="00912084"/>
    <w:pPr>
      <w:ind w:left="1200"/>
      <w:jc w:val="left"/>
    </w:pPr>
    <w:rPr>
      <w:rFonts w:ascii="Times New Roman" w:hAnsi="Times New Roman"/>
      <w:sz w:val="20"/>
      <w:szCs w:val="21"/>
    </w:rPr>
  </w:style>
  <w:style w:type="paragraph" w:styleId="Sommario8">
    <w:name w:val="toc 8"/>
    <w:basedOn w:val="Normale"/>
    <w:next w:val="Normale"/>
    <w:autoRedefine/>
    <w:uiPriority w:val="39"/>
    <w:rsid w:val="00912084"/>
    <w:pPr>
      <w:ind w:left="1400"/>
      <w:jc w:val="left"/>
    </w:pPr>
    <w:rPr>
      <w:rFonts w:ascii="Times New Roman" w:hAnsi="Times New Roman"/>
      <w:sz w:val="20"/>
      <w:szCs w:val="21"/>
    </w:rPr>
  </w:style>
  <w:style w:type="paragraph" w:styleId="Sommario9">
    <w:name w:val="toc 9"/>
    <w:basedOn w:val="Normale"/>
    <w:next w:val="Normale"/>
    <w:autoRedefine/>
    <w:uiPriority w:val="39"/>
    <w:rsid w:val="00912084"/>
    <w:pPr>
      <w:ind w:left="1600"/>
      <w:jc w:val="left"/>
    </w:pPr>
    <w:rPr>
      <w:rFonts w:ascii="Times New Roman" w:hAnsi="Times New Roman"/>
      <w:sz w:val="20"/>
      <w:szCs w:val="21"/>
    </w:rPr>
  </w:style>
  <w:style w:type="character" w:styleId="Collegamentovisitato">
    <w:name w:val="FollowedHyperlink"/>
    <w:rsid w:val="00912084"/>
    <w:rPr>
      <w:color w:val="800080"/>
      <w:u w:val="single"/>
    </w:rPr>
  </w:style>
  <w:style w:type="paragraph" w:customStyle="1" w:styleId="xl25">
    <w:name w:val="xl25"/>
    <w:basedOn w:val="Normale"/>
    <w:rsid w:val="00912084"/>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4"/>
      <w:szCs w:val="14"/>
    </w:rPr>
  </w:style>
  <w:style w:type="paragraph" w:customStyle="1" w:styleId="xl26">
    <w:name w:val="xl26"/>
    <w:basedOn w:val="Normale"/>
    <w:rsid w:val="00912084"/>
    <w:pPr>
      <w:spacing w:before="100" w:beforeAutospacing="1" w:after="100" w:afterAutospacing="1"/>
      <w:jc w:val="left"/>
    </w:pPr>
    <w:rPr>
      <w:rFonts w:ascii="Times New Roman" w:hAnsi="Times New Roman"/>
      <w:sz w:val="14"/>
      <w:szCs w:val="14"/>
    </w:rPr>
  </w:style>
  <w:style w:type="paragraph" w:customStyle="1" w:styleId="xl28">
    <w:name w:val="xl28"/>
    <w:basedOn w:val="Normale"/>
    <w:rsid w:val="00912084"/>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29">
    <w:name w:val="xl29"/>
    <w:basedOn w:val="Normale"/>
    <w:rsid w:val="0091208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0">
    <w:name w:val="xl30"/>
    <w:basedOn w:val="Normale"/>
    <w:rsid w:val="0091208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Times New Roman" w:hAnsi="Times New Roman"/>
      <w:b/>
      <w:bCs/>
      <w:sz w:val="14"/>
      <w:szCs w:val="14"/>
    </w:rPr>
  </w:style>
  <w:style w:type="paragraph" w:customStyle="1" w:styleId="xl31">
    <w:name w:val="xl31"/>
    <w:basedOn w:val="Normale"/>
    <w:rsid w:val="0091208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2">
    <w:name w:val="xl32"/>
    <w:basedOn w:val="Normale"/>
    <w:rsid w:val="00912084"/>
    <w:pPr>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3">
    <w:name w:val="xl33"/>
    <w:basedOn w:val="Normale"/>
    <w:rsid w:val="00912084"/>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4">
    <w:name w:val="xl34"/>
    <w:basedOn w:val="Normale"/>
    <w:rsid w:val="00912084"/>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5">
    <w:name w:val="xl35"/>
    <w:basedOn w:val="Normale"/>
    <w:rsid w:val="00912084"/>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left"/>
    </w:pPr>
    <w:rPr>
      <w:rFonts w:ascii="Times New Roman" w:hAnsi="Times New Roman"/>
      <w:b/>
      <w:bCs/>
      <w:sz w:val="14"/>
      <w:szCs w:val="14"/>
    </w:rPr>
  </w:style>
  <w:style w:type="paragraph" w:customStyle="1" w:styleId="xl36">
    <w:name w:val="xl36"/>
    <w:basedOn w:val="Normale"/>
    <w:rsid w:val="0091208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left"/>
    </w:pPr>
    <w:rPr>
      <w:rFonts w:ascii="Times New Roman" w:hAnsi="Times New Roman"/>
      <w:b/>
      <w:bCs/>
      <w:sz w:val="14"/>
      <w:szCs w:val="14"/>
    </w:rPr>
  </w:style>
  <w:style w:type="paragraph" w:customStyle="1" w:styleId="Testoparere11pt">
    <w:name w:val="Testo parere 11 pt"/>
    <w:basedOn w:val="Normale"/>
    <w:rsid w:val="00912084"/>
    <w:pPr>
      <w:spacing w:before="240" w:line="340" w:lineRule="atLeast"/>
      <w:contextualSpacing/>
    </w:pPr>
    <w:rPr>
      <w:kern w:val="24"/>
      <w:sz w:val="22"/>
      <w:lang w:val="it-CH" w:eastAsia="x-none"/>
    </w:rPr>
  </w:style>
  <w:style w:type="paragraph" w:customStyle="1" w:styleId="Testo1">
    <w:name w:val="Testo 1"/>
    <w:basedOn w:val="Normale"/>
    <w:autoRedefine/>
    <w:rsid w:val="00912084"/>
    <w:pPr>
      <w:numPr>
        <w:numId w:val="21"/>
      </w:numPr>
      <w:tabs>
        <w:tab w:val="left" w:pos="1134"/>
      </w:tabs>
      <w:spacing w:before="480"/>
      <w:ind w:left="1134" w:hanging="1134"/>
      <w:contextualSpacing/>
      <w:outlineLvl w:val="0"/>
    </w:pPr>
    <w:rPr>
      <w:rFonts w:eastAsia="Times"/>
      <w:b/>
      <w:sz w:val="20"/>
      <w:szCs w:val="24"/>
      <w:lang w:eastAsia="de-CH"/>
    </w:rPr>
  </w:style>
  <w:style w:type="paragraph" w:customStyle="1" w:styleId="Testo11Manualeprogetto">
    <w:name w:val="Testo 1.1 Manuale progetto"/>
    <w:basedOn w:val="Normale"/>
    <w:autoRedefine/>
    <w:rsid w:val="00912084"/>
    <w:pPr>
      <w:numPr>
        <w:ilvl w:val="1"/>
        <w:numId w:val="21"/>
      </w:numPr>
      <w:tabs>
        <w:tab w:val="left" w:pos="1134"/>
      </w:tabs>
      <w:spacing w:before="360" w:after="240"/>
      <w:ind w:left="1134" w:hanging="1134"/>
      <w:contextualSpacing/>
      <w:outlineLvl w:val="1"/>
    </w:pPr>
    <w:rPr>
      <w:rFonts w:eastAsia="Times"/>
      <w:b/>
      <w:sz w:val="20"/>
      <w:lang w:eastAsia="de-CH"/>
    </w:rPr>
  </w:style>
  <w:style w:type="paragraph" w:customStyle="1" w:styleId="Testo111Manuale">
    <w:name w:val="Testo 1.1.1 Manuale"/>
    <w:basedOn w:val="Normale"/>
    <w:autoRedefine/>
    <w:rsid w:val="00912084"/>
    <w:pPr>
      <w:numPr>
        <w:ilvl w:val="2"/>
        <w:numId w:val="21"/>
      </w:numPr>
      <w:tabs>
        <w:tab w:val="left" w:pos="1134"/>
      </w:tabs>
      <w:spacing w:before="120" w:line="240" w:lineRule="atLeast"/>
      <w:outlineLvl w:val="2"/>
    </w:pPr>
    <w:rPr>
      <w:rFonts w:eastAsia="Times"/>
      <w:sz w:val="20"/>
      <w:lang w:eastAsia="de-CH"/>
    </w:rPr>
  </w:style>
  <w:style w:type="paragraph" w:customStyle="1" w:styleId="Testoparereconnomero">
    <w:name w:val="Testo parere con nomero"/>
    <w:basedOn w:val="Normale"/>
    <w:link w:val="TestoparereconnomeroCarattere"/>
    <w:qFormat/>
    <w:rsid w:val="00912084"/>
    <w:pPr>
      <w:numPr>
        <w:numId w:val="22"/>
      </w:numPr>
      <w:spacing w:before="120"/>
      <w:ind w:left="1418" w:hanging="284"/>
      <w:contextualSpacing/>
    </w:pPr>
    <w:rPr>
      <w:kern w:val="24"/>
      <w:sz w:val="20"/>
      <w:szCs w:val="24"/>
      <w:lang w:eastAsia="x-none"/>
    </w:rPr>
  </w:style>
  <w:style w:type="paragraph" w:customStyle="1" w:styleId="Elenco2">
    <w:name w:val="Elenco2"/>
    <w:basedOn w:val="Testoparereconnomero"/>
    <w:link w:val="Elenco2Carattere"/>
    <w:qFormat/>
    <w:rsid w:val="00912084"/>
    <w:pPr>
      <w:numPr>
        <w:numId w:val="23"/>
      </w:numPr>
      <w:spacing w:line="240" w:lineRule="atLeast"/>
      <w:ind w:left="1418" w:hanging="284"/>
    </w:pPr>
  </w:style>
  <w:style w:type="character" w:customStyle="1" w:styleId="TestoparereconnomeroCarattere">
    <w:name w:val="Testo parere con nomero Carattere"/>
    <w:link w:val="Testoparereconnomero"/>
    <w:rsid w:val="00912084"/>
    <w:rPr>
      <w:rFonts w:ascii="Arial" w:hAnsi="Arial"/>
      <w:kern w:val="24"/>
      <w:szCs w:val="24"/>
      <w:lang w:val="it-IT" w:eastAsia="x-none"/>
    </w:rPr>
  </w:style>
  <w:style w:type="character" w:customStyle="1" w:styleId="Elenco2Carattere">
    <w:name w:val="Elenco2 Carattere"/>
    <w:link w:val="Elenco2"/>
    <w:rsid w:val="00912084"/>
    <w:rPr>
      <w:rFonts w:ascii="Arial" w:hAnsi="Arial"/>
      <w:kern w:val="24"/>
      <w:szCs w:val="24"/>
      <w:lang w:val="it-IT" w:eastAsia="x-none"/>
    </w:rPr>
  </w:style>
  <w:style w:type="paragraph" w:styleId="Revisione">
    <w:name w:val="Revision"/>
    <w:hidden/>
    <w:uiPriority w:val="99"/>
    <w:rsid w:val="00912084"/>
    <w:rPr>
      <w:rFonts w:ascii="Arial" w:hAnsi="Arial"/>
      <w:lang w:val="it-IT" w:eastAsia="it-IT"/>
    </w:rPr>
  </w:style>
  <w:style w:type="paragraph" w:customStyle="1" w:styleId="Default">
    <w:name w:val="Default"/>
    <w:rsid w:val="00912084"/>
    <w:pPr>
      <w:autoSpaceDE w:val="0"/>
      <w:autoSpaceDN w:val="0"/>
      <w:adjustRightInd w:val="0"/>
    </w:pPr>
    <w:rPr>
      <w:rFonts w:ascii="Arial" w:hAnsi="Arial" w:cs="Arial"/>
      <w:color w:val="000000"/>
      <w:sz w:val="24"/>
      <w:szCs w:val="24"/>
      <w:lang w:eastAsia="zh-CN"/>
    </w:rPr>
  </w:style>
  <w:style w:type="paragraph" w:customStyle="1" w:styleId="msolistparagraph0">
    <w:name w:val="msolistparagraph"/>
    <w:basedOn w:val="Normale"/>
    <w:rsid w:val="00912084"/>
    <w:pPr>
      <w:ind w:left="720"/>
      <w:jc w:val="left"/>
    </w:pPr>
    <w:rPr>
      <w:rFonts w:ascii="Times New Roman" w:hAnsi="Times New Roman"/>
      <w:szCs w:val="24"/>
    </w:rPr>
  </w:style>
  <w:style w:type="paragraph" w:customStyle="1" w:styleId="Normale2">
    <w:name w:val="Normale2"/>
    <w:basedOn w:val="Normale"/>
    <w:rsid w:val="00912084"/>
    <w:pPr>
      <w:autoSpaceDE w:val="0"/>
      <w:autoSpaceDN w:val="0"/>
      <w:adjustRightInd w:val="0"/>
      <w:spacing w:line="248" w:lineRule="atLeast"/>
      <w:textAlignment w:val="center"/>
    </w:pPr>
    <w:rPr>
      <w:rFonts w:ascii="Frutiger LT Std 45 Light" w:eastAsia="Calibri" w:hAnsi="Frutiger LT Std 45 Light" w:cs="Frutiger LT Std 45 Light"/>
      <w:color w:val="000000"/>
      <w:sz w:val="20"/>
      <w:lang w:eastAsia="en-US"/>
    </w:rPr>
  </w:style>
  <w:style w:type="paragraph" w:customStyle="1" w:styleId="Pa3">
    <w:name w:val="Pa3"/>
    <w:basedOn w:val="Default"/>
    <w:next w:val="Default"/>
    <w:rsid w:val="00912084"/>
    <w:pPr>
      <w:spacing w:line="201" w:lineRule="atLeast"/>
    </w:pPr>
    <w:rPr>
      <w:rFonts w:ascii="Frutiger LT Std 45 Light" w:hAnsi="Frutiger LT Std 45 Light" w:cs="Times New Roman"/>
      <w:color w:val="auto"/>
      <w:lang w:val="it-IT" w:eastAsia="it-IT"/>
    </w:rPr>
  </w:style>
  <w:style w:type="paragraph" w:customStyle="1" w:styleId="Pa6">
    <w:name w:val="Pa6"/>
    <w:basedOn w:val="Default"/>
    <w:next w:val="Default"/>
    <w:rsid w:val="00912084"/>
    <w:pPr>
      <w:spacing w:line="201" w:lineRule="atLeast"/>
    </w:pPr>
    <w:rPr>
      <w:rFonts w:ascii="Frutiger LT Std 45 Light" w:hAnsi="Frutiger LT Std 45 Light" w:cs="Times New Roman"/>
      <w:color w:val="auto"/>
      <w:lang w:val="it-IT" w:eastAsia="it-IT"/>
    </w:rPr>
  </w:style>
  <w:style w:type="character" w:customStyle="1" w:styleId="A2">
    <w:name w:val="A2"/>
    <w:rsid w:val="00912084"/>
    <w:rPr>
      <w:rFonts w:ascii="Symbol" w:hAnsi="Symbol" w:cs="Symbol"/>
      <w:color w:val="000000"/>
      <w:sz w:val="20"/>
      <w:szCs w:val="20"/>
    </w:rPr>
  </w:style>
  <w:style w:type="character" w:customStyle="1" w:styleId="01005ftesto-normale">
    <w:name w:val="01__005ftesto-normale"/>
    <w:rsid w:val="00912084"/>
  </w:style>
  <w:style w:type="character" w:customStyle="1" w:styleId="ilfuvd">
    <w:name w:val="ilfuvd"/>
    <w:rsid w:val="00912084"/>
  </w:style>
  <w:style w:type="paragraph" w:styleId="Titolo">
    <w:name w:val="Title"/>
    <w:basedOn w:val="Normale"/>
    <w:next w:val="Normale"/>
    <w:link w:val="TitoloCarattere"/>
    <w:qFormat/>
    <w:rsid w:val="00912084"/>
    <w:pPr>
      <w:spacing w:before="240" w:after="60"/>
      <w:jc w:val="center"/>
      <w:outlineLvl w:val="0"/>
    </w:pPr>
    <w:rPr>
      <w:rFonts w:ascii="Calibri Light" w:hAnsi="Calibri Light"/>
      <w:b/>
      <w:bCs/>
      <w:kern w:val="28"/>
      <w:sz w:val="32"/>
      <w:szCs w:val="32"/>
    </w:rPr>
  </w:style>
  <w:style w:type="character" w:customStyle="1" w:styleId="TitoloCarattere">
    <w:name w:val="Titolo Carattere"/>
    <w:basedOn w:val="Carpredefinitoparagrafo"/>
    <w:link w:val="Titolo"/>
    <w:rsid w:val="00912084"/>
    <w:rPr>
      <w:rFonts w:ascii="Calibri Light" w:hAnsi="Calibri Light"/>
      <w:b/>
      <w:bCs/>
      <w:kern w:val="28"/>
      <w:sz w:val="32"/>
      <w:szCs w:val="32"/>
      <w:lang w:val="it-IT" w:eastAsia="it-IT"/>
    </w:rPr>
  </w:style>
  <w:style w:type="paragraph" w:styleId="Puntoelenco">
    <w:name w:val="List Bullet"/>
    <w:basedOn w:val="Normale"/>
    <w:rsid w:val="00912084"/>
    <w:pPr>
      <w:numPr>
        <w:numId w:val="32"/>
      </w:numPr>
      <w:jc w:val="left"/>
    </w:pPr>
    <w:rPr>
      <w:rFonts w:ascii="Times New Roman" w:hAnsi="Times New Roman"/>
      <w:sz w:val="20"/>
      <w:lang w:eastAsia="it-CH"/>
    </w:rPr>
  </w:style>
  <w:style w:type="paragraph" w:customStyle="1" w:styleId="Tabella">
    <w:name w:val="Tabella"/>
    <w:basedOn w:val="tabelle"/>
    <w:link w:val="TabellaCarattere"/>
    <w:autoRedefine/>
    <w:qFormat/>
    <w:rsid w:val="006E5628"/>
    <w:pPr>
      <w:numPr>
        <w:numId w:val="35"/>
      </w:numPr>
      <w:spacing w:before="120" w:after="120" w:line="240" w:lineRule="auto"/>
      <w:ind w:left="851" w:hanging="851"/>
      <w:jc w:val="both"/>
    </w:pPr>
    <w:rPr>
      <w:rFonts w:ascii="Arial" w:hAnsi="Arial"/>
      <w:b/>
      <w:sz w:val="20"/>
      <w:lang w:eastAsia="it-CH"/>
    </w:rPr>
  </w:style>
  <w:style w:type="character" w:customStyle="1" w:styleId="tabelleCarattere">
    <w:name w:val="tabelle Carattere"/>
    <w:link w:val="tabelle"/>
    <w:rsid w:val="00912084"/>
    <w:rPr>
      <w:rFonts w:ascii="Frutiger LT Std 45 Light" w:hAnsi="Frutiger LT Std 45 Light" w:cs="Frutiger LT Std 45 Light"/>
      <w:color w:val="000000"/>
      <w:sz w:val="16"/>
      <w:szCs w:val="16"/>
      <w:lang w:val="it-IT" w:eastAsia="en-US"/>
    </w:rPr>
  </w:style>
  <w:style w:type="character" w:customStyle="1" w:styleId="TabellaCarattere">
    <w:name w:val="Tabella Carattere"/>
    <w:link w:val="Tabella"/>
    <w:rsid w:val="006E5628"/>
    <w:rPr>
      <w:rFonts w:ascii="Arial" w:hAnsi="Arial" w:cs="Frutiger LT Std 45 Light"/>
      <w:b/>
      <w:color w:val="000000"/>
      <w:szCs w:val="16"/>
      <w:lang w:val="it-IT"/>
    </w:rPr>
  </w:style>
  <w:style w:type="numbering" w:customStyle="1" w:styleId="Nessunelenco1">
    <w:name w:val="Nessun elenco1"/>
    <w:next w:val="Nessunelenco"/>
    <w:uiPriority w:val="99"/>
    <w:semiHidden/>
    <w:unhideWhenUsed/>
    <w:rsid w:val="00912084"/>
  </w:style>
  <w:style w:type="character" w:customStyle="1" w:styleId="MozziniArisT128635">
    <w:name w:val="Mozzini Aris / T128635"/>
    <w:semiHidden/>
    <w:rsid w:val="00912084"/>
    <w:rPr>
      <w:rFonts w:ascii="Arial" w:hAnsi="Arial" w:cs="Arial"/>
      <w:color w:val="auto"/>
      <w:sz w:val="20"/>
      <w:szCs w:val="20"/>
    </w:rPr>
  </w:style>
  <w:style w:type="paragraph" w:customStyle="1" w:styleId="SUPSITesto">
    <w:name w:val="SUPSI Testo"/>
    <w:basedOn w:val="Normale"/>
    <w:qFormat/>
    <w:rsid w:val="00912084"/>
    <w:pPr>
      <w:numPr>
        <w:numId w:val="37"/>
      </w:numPr>
      <w:spacing w:after="120"/>
    </w:pPr>
    <w:rPr>
      <w:rFonts w:eastAsia="Calibri"/>
      <w:sz w:val="22"/>
      <w:szCs w:val="22"/>
      <w:lang w:val="it-CH" w:eastAsia="en-US"/>
    </w:rPr>
  </w:style>
  <w:style w:type="table" w:customStyle="1" w:styleId="SUPSI-Tabella">
    <w:name w:val="SUPSI-Tabella"/>
    <w:basedOn w:val="Tabellanormale"/>
    <w:uiPriority w:val="99"/>
    <w:qFormat/>
    <w:rsid w:val="00912084"/>
    <w:pPr>
      <w:jc w:val="both"/>
    </w:pPr>
    <w:rPr>
      <w:rFonts w:ascii="Arial" w:eastAsia="Calibri" w:hAnsi="Arial"/>
      <w:szCs w:val="22"/>
      <w:lang w:eastAsia="en-US"/>
    </w:rPr>
    <w:tblPr>
      <w:tblStyleRowBandSize w:val="1"/>
      <w:tblStyleCol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rPr>
      <w:tblPr/>
      <w:tcPr>
        <w:shd w:val="clear" w:color="auto" w:fill="262626"/>
      </w:tcPr>
    </w:tblStylePr>
    <w:tblStylePr w:type="lastRow">
      <w:tblPr/>
      <w:tcPr>
        <w:shd w:val="clear" w:color="auto" w:fill="D9D9D9"/>
      </w:tcPr>
    </w:tblStylePr>
    <w:tblStylePr w:type="firstCol">
      <w:tblPr/>
      <w:tcPr>
        <w:shd w:val="clear" w:color="auto" w:fill="262626"/>
      </w:tcPr>
    </w:tblStylePr>
    <w:tblStylePr w:type="band1Vert">
      <w:rPr>
        <w:rFonts w:ascii="Arial" w:hAnsi="Arial"/>
        <w:sz w:val="20"/>
      </w:rPr>
      <w:tblPr/>
      <w:tcPr>
        <w:shd w:val="clear" w:color="auto" w:fill="F2F2F2"/>
      </w:tcPr>
    </w:tblStylePr>
    <w:tblStylePr w:type="band1Horz">
      <w:rPr>
        <w:rFonts w:ascii="Arial" w:hAnsi="Arial"/>
        <w:sz w:val="20"/>
      </w:rPr>
      <w:tblPr/>
      <w:tcPr>
        <w:shd w:val="clear" w:color="auto" w:fill="F2F2F2"/>
      </w:tcPr>
    </w:tblStylePr>
    <w:tblStylePr w:type="band2Horz">
      <w:tblPr/>
      <w:tcPr>
        <w:shd w:val="clear" w:color="auto" w:fill="FFFFFF"/>
      </w:tcPr>
    </w:tblStylePr>
  </w:style>
  <w:style w:type="numbering" w:customStyle="1" w:styleId="Nessunelenco2">
    <w:name w:val="Nessun elenco2"/>
    <w:next w:val="Nessunelenco"/>
    <w:uiPriority w:val="99"/>
    <w:semiHidden/>
    <w:unhideWhenUsed/>
    <w:rsid w:val="00912084"/>
  </w:style>
  <w:style w:type="table" w:customStyle="1" w:styleId="Grigliatabella1">
    <w:name w:val="Griglia tabella1"/>
    <w:basedOn w:val="Tabellanormale"/>
    <w:next w:val="Grigliatabella"/>
    <w:rsid w:val="00912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PSI-Tabella1">
    <w:name w:val="SUPSI-Tabella1"/>
    <w:basedOn w:val="Tabellanormale"/>
    <w:uiPriority w:val="99"/>
    <w:qFormat/>
    <w:rsid w:val="00912084"/>
    <w:pPr>
      <w:jc w:val="both"/>
    </w:pPr>
    <w:rPr>
      <w:rFonts w:ascii="Arial" w:eastAsia="Calibri" w:hAnsi="Arial"/>
      <w:szCs w:val="22"/>
      <w:lang w:eastAsia="en-US"/>
    </w:rPr>
    <w:tblPr>
      <w:tblStyleRowBandSize w:val="1"/>
      <w:tblStyleCol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rPr>
      <w:tblPr/>
      <w:tcPr>
        <w:shd w:val="clear" w:color="auto" w:fill="262626"/>
      </w:tcPr>
    </w:tblStylePr>
    <w:tblStylePr w:type="lastRow">
      <w:tblPr/>
      <w:tcPr>
        <w:shd w:val="clear" w:color="auto" w:fill="D9D9D9"/>
      </w:tcPr>
    </w:tblStylePr>
    <w:tblStylePr w:type="firstCol">
      <w:tblPr/>
      <w:tcPr>
        <w:shd w:val="clear" w:color="auto" w:fill="262626"/>
      </w:tcPr>
    </w:tblStylePr>
    <w:tblStylePr w:type="band1Vert">
      <w:rPr>
        <w:rFonts w:ascii="Arial" w:hAnsi="Arial"/>
        <w:sz w:val="20"/>
      </w:rPr>
      <w:tblPr/>
      <w:tcPr>
        <w:shd w:val="clear" w:color="auto" w:fill="F2F2F2"/>
      </w:tcPr>
    </w:tblStylePr>
    <w:tblStylePr w:type="band1Horz">
      <w:rPr>
        <w:rFonts w:ascii="Arial" w:hAnsi="Arial"/>
        <w:sz w:val="20"/>
      </w:rPr>
      <w:tblPr/>
      <w:tcPr>
        <w:shd w:val="clear" w:color="auto" w:fill="F2F2F2"/>
      </w:tcPr>
    </w:tblStylePr>
    <w:tblStylePr w:type="band2Horz">
      <w:tblPr/>
      <w:tcPr>
        <w:shd w:val="clear" w:color="auto" w:fill="FFFFFF"/>
      </w:tcPr>
    </w:tblStylePr>
  </w:style>
  <w:style w:type="paragraph" w:styleId="Sottotitolo">
    <w:name w:val="Subtitle"/>
    <w:basedOn w:val="Normale"/>
    <w:next w:val="Normale"/>
    <w:link w:val="SottotitoloCarattere"/>
    <w:qFormat/>
    <w:rsid w:val="00912084"/>
    <w:pPr>
      <w:spacing w:after="60"/>
      <w:jc w:val="center"/>
      <w:outlineLvl w:val="1"/>
    </w:pPr>
    <w:rPr>
      <w:rFonts w:ascii="Calibri Light" w:hAnsi="Calibri Light"/>
      <w:szCs w:val="24"/>
    </w:rPr>
  </w:style>
  <w:style w:type="character" w:customStyle="1" w:styleId="SottotitoloCarattere">
    <w:name w:val="Sottotitolo Carattere"/>
    <w:basedOn w:val="Carpredefinitoparagrafo"/>
    <w:link w:val="Sottotitolo"/>
    <w:rsid w:val="00912084"/>
    <w:rPr>
      <w:rFonts w:ascii="Calibri Light" w:hAnsi="Calibri Light"/>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FareForm@zione" TargetMode="External"/><Relationship Id="rId23" Type="http://schemas.openxmlformats.org/officeDocument/2006/relationships/image" Target="media/image9.png"/><Relationship Id="rId10" Type="http://schemas.openxmlformats.org/officeDocument/2006/relationships/chart" Target="charts/chart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ac.ti.ch\redir$\Desktop\EXBB012\Desktop\Tabella%20US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usi\dfs\Progetti\Gestione%20finanziaria\CONSUNTIVI_2018\USI_CP_Sintesi%20obiettiv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si\dfs\Progetti\Gestione%20finanziaria\CONSUNTIVI_2018\USI_CP_Sintesi%20obiettiv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Foglio1!$Q$12</c:f>
              <c:strCache>
                <c:ptCount val="1"/>
                <c:pt idx="0">
                  <c:v>a 1 anno</c:v>
                </c:pt>
              </c:strCache>
            </c:strRef>
          </c:tx>
          <c:spPr>
            <a:solidFill>
              <a:schemeClr val="accent1"/>
            </a:solidFill>
            <a:ln>
              <a:noFill/>
            </a:ln>
            <a:effectLst/>
          </c:spPr>
          <c:invertIfNegative val="0"/>
          <c:cat>
            <c:strRef>
              <c:f>Foglio1!$P$13:$P$17</c:f>
              <c:strCache>
                <c:ptCount val="5"/>
                <c:pt idx="0">
                  <c:v>Lavoro</c:v>
                </c:pt>
                <c:pt idx="1">
                  <c:v>Studio e lavoro</c:v>
                </c:pt>
                <c:pt idx="2">
                  <c:v>Lavoro e dottorato</c:v>
                </c:pt>
                <c:pt idx="3">
                  <c:v>Studio</c:v>
                </c:pt>
                <c:pt idx="4">
                  <c:v>In cerca di occupazione</c:v>
                </c:pt>
              </c:strCache>
            </c:strRef>
          </c:cat>
          <c:val>
            <c:numRef>
              <c:f>Foglio1!$Q$13:$Q$17</c:f>
              <c:numCache>
                <c:formatCode>General</c:formatCode>
                <c:ptCount val="5"/>
                <c:pt idx="0">
                  <c:v>65.5</c:v>
                </c:pt>
                <c:pt idx="1">
                  <c:v>8.3000000000000007</c:v>
                </c:pt>
                <c:pt idx="2">
                  <c:v>27.3</c:v>
                </c:pt>
                <c:pt idx="3">
                  <c:v>27.3</c:v>
                </c:pt>
                <c:pt idx="4">
                  <c:v>7.7</c:v>
                </c:pt>
              </c:numCache>
            </c:numRef>
          </c:val>
          <c:extLst xmlns:c16r2="http://schemas.microsoft.com/office/drawing/2015/06/chart">
            <c:ext xmlns:c16="http://schemas.microsoft.com/office/drawing/2014/chart" uri="{C3380CC4-5D6E-409C-BE32-E72D297353CC}">
              <c16:uniqueId val="{00000000-EBA6-4C8E-B118-CFF042324927}"/>
            </c:ext>
          </c:extLst>
        </c:ser>
        <c:ser>
          <c:idx val="1"/>
          <c:order val="1"/>
          <c:tx>
            <c:strRef>
              <c:f>Foglio1!$R$12</c:f>
              <c:strCache>
                <c:ptCount val="1"/>
                <c:pt idx="0">
                  <c:v>a 5 anni</c:v>
                </c:pt>
              </c:strCache>
            </c:strRef>
          </c:tx>
          <c:spPr>
            <a:solidFill>
              <a:schemeClr val="accent2"/>
            </a:solidFill>
            <a:ln>
              <a:noFill/>
            </a:ln>
            <a:effectLst/>
          </c:spPr>
          <c:invertIfNegative val="0"/>
          <c:cat>
            <c:strRef>
              <c:f>Foglio1!$P$13:$P$17</c:f>
              <c:strCache>
                <c:ptCount val="5"/>
                <c:pt idx="0">
                  <c:v>Lavoro</c:v>
                </c:pt>
                <c:pt idx="1">
                  <c:v>Studio e lavoro</c:v>
                </c:pt>
                <c:pt idx="2">
                  <c:v>Lavoro e dottorato</c:v>
                </c:pt>
                <c:pt idx="3">
                  <c:v>Studio</c:v>
                </c:pt>
                <c:pt idx="4">
                  <c:v>In cerca di occupazione</c:v>
                </c:pt>
              </c:strCache>
            </c:strRef>
          </c:cat>
          <c:val>
            <c:numRef>
              <c:f>Foglio1!$R$13:$R$17</c:f>
              <c:numCache>
                <c:formatCode>General</c:formatCode>
                <c:ptCount val="5"/>
                <c:pt idx="0">
                  <c:v>91.5</c:v>
                </c:pt>
                <c:pt idx="1">
                  <c:v>4.3</c:v>
                </c:pt>
                <c:pt idx="2">
                  <c:v>4.5999999999999996</c:v>
                </c:pt>
                <c:pt idx="4">
                  <c:v>3.9</c:v>
                </c:pt>
              </c:numCache>
            </c:numRef>
          </c:val>
          <c:extLst xmlns:c16r2="http://schemas.microsoft.com/office/drawing/2015/06/chart">
            <c:ext xmlns:c16="http://schemas.microsoft.com/office/drawing/2014/chart" uri="{C3380CC4-5D6E-409C-BE32-E72D297353CC}">
              <c16:uniqueId val="{00000001-EBA6-4C8E-B118-CFF042324927}"/>
            </c:ext>
          </c:extLst>
        </c:ser>
        <c:dLbls>
          <c:showLegendKey val="0"/>
          <c:showVal val="0"/>
          <c:showCatName val="0"/>
          <c:showSerName val="0"/>
          <c:showPercent val="0"/>
          <c:showBubbleSize val="0"/>
        </c:dLbls>
        <c:gapWidth val="219"/>
        <c:overlap val="-27"/>
        <c:axId val="354330496"/>
        <c:axId val="354332032"/>
      </c:barChart>
      <c:catAx>
        <c:axId val="35433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crossAx val="354332032"/>
        <c:crosses val="autoZero"/>
        <c:auto val="1"/>
        <c:lblAlgn val="ctr"/>
        <c:lblOffset val="100"/>
        <c:noMultiLvlLbl val="0"/>
      </c:catAx>
      <c:valAx>
        <c:axId val="35433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35433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CH"/>
              <a:t>Tassi di successo FNS</a:t>
            </a:r>
          </a:p>
        </c:rich>
      </c:tx>
      <c:overlay val="0"/>
      <c:spPr>
        <a:noFill/>
        <a:ln>
          <a:noFill/>
        </a:ln>
        <a:effectLst/>
      </c:spPr>
    </c:title>
    <c:autoTitleDeleted val="0"/>
    <c:plotArea>
      <c:layout/>
      <c:barChart>
        <c:barDir val="col"/>
        <c:grouping val="clustered"/>
        <c:varyColors val="0"/>
        <c:ser>
          <c:idx val="0"/>
          <c:order val="0"/>
          <c:tx>
            <c:strRef>
              <c:f>FNS!$C$1</c:f>
              <c:strCache>
                <c:ptCount val="1"/>
                <c:pt idx="0">
                  <c:v>CH (%)</c:v>
                </c:pt>
              </c:strCache>
            </c:strRef>
          </c:tx>
          <c:spPr>
            <a:solidFill>
              <a:schemeClr val="accent1"/>
            </a:solidFill>
            <a:ln>
              <a:noFill/>
            </a:ln>
            <a:effectLst/>
          </c:spPr>
          <c:invertIfNegative val="0"/>
          <c:cat>
            <c:multiLvlStrRef>
              <c:f>FNS!$A$2:$B$25</c:f>
              <c:multiLvlStrCache>
                <c:ptCount val="24"/>
                <c:lvl>
                  <c:pt idx="0">
                    <c:v>Marzo</c:v>
                  </c:pt>
                  <c:pt idx="1">
                    <c:v>Ottobre</c:v>
                  </c:pt>
                  <c:pt idx="2">
                    <c:v>Marzo</c:v>
                  </c:pt>
                  <c:pt idx="3">
                    <c:v>Ottobre</c:v>
                  </c:pt>
                  <c:pt idx="4">
                    <c:v>Marzo</c:v>
                  </c:pt>
                  <c:pt idx="5">
                    <c:v>Ottobre</c:v>
                  </c:pt>
                  <c:pt idx="6">
                    <c:v>Marzo</c:v>
                  </c:pt>
                  <c:pt idx="7">
                    <c:v>Ottobre</c:v>
                  </c:pt>
                  <c:pt idx="8">
                    <c:v>Marzo</c:v>
                  </c:pt>
                  <c:pt idx="9">
                    <c:v>Ottobre</c:v>
                  </c:pt>
                  <c:pt idx="10">
                    <c:v>Aprile</c:v>
                  </c:pt>
                  <c:pt idx="11">
                    <c:v>Ottobre</c:v>
                  </c:pt>
                  <c:pt idx="12">
                    <c:v>Aprile</c:v>
                  </c:pt>
                  <c:pt idx="13">
                    <c:v>Ottobre</c:v>
                  </c:pt>
                  <c:pt idx="14">
                    <c:v>Aprile</c:v>
                  </c:pt>
                  <c:pt idx="15">
                    <c:v>Ottobre</c:v>
                  </c:pt>
                  <c:pt idx="16">
                    <c:v>Aprile</c:v>
                  </c:pt>
                  <c:pt idx="17">
                    <c:v>Ottobre</c:v>
                  </c:pt>
                  <c:pt idx="18">
                    <c:v>Aprile</c:v>
                  </c:pt>
                  <c:pt idx="19">
                    <c:v>Ottobre</c:v>
                  </c:pt>
                  <c:pt idx="20">
                    <c:v>Aprile</c:v>
                  </c:pt>
                  <c:pt idx="21">
                    <c:v>Ottobre</c:v>
                  </c:pt>
                  <c:pt idx="22">
                    <c:v>Aprile</c:v>
                  </c:pt>
                  <c:pt idx="23">
                    <c:v>Ottobre</c:v>
                  </c:pt>
                </c:lvl>
                <c:lvl>
                  <c:pt idx="0">
                    <c:v>2007</c:v>
                  </c:pt>
                  <c:pt idx="2">
                    <c:v>2008</c:v>
                  </c:pt>
                  <c:pt idx="4">
                    <c:v>2009</c:v>
                  </c:pt>
                  <c:pt idx="6">
                    <c:v>2010</c:v>
                  </c:pt>
                  <c:pt idx="8">
                    <c:v>2011</c:v>
                  </c:pt>
                  <c:pt idx="10">
                    <c:v>2012</c:v>
                  </c:pt>
                  <c:pt idx="12">
                    <c:v>2013</c:v>
                  </c:pt>
                  <c:pt idx="14">
                    <c:v>2014</c:v>
                  </c:pt>
                  <c:pt idx="16">
                    <c:v>2015</c:v>
                  </c:pt>
                  <c:pt idx="18">
                    <c:v>2016</c:v>
                  </c:pt>
                  <c:pt idx="20">
                    <c:v>2017</c:v>
                  </c:pt>
                  <c:pt idx="22">
                    <c:v>2018</c:v>
                  </c:pt>
                </c:lvl>
              </c:multiLvlStrCache>
            </c:multiLvlStrRef>
          </c:cat>
          <c:val>
            <c:numRef>
              <c:f>FNS!$C$2:$C$25</c:f>
              <c:numCache>
                <c:formatCode>General</c:formatCode>
                <c:ptCount val="24"/>
                <c:pt idx="0">
                  <c:v>68</c:v>
                </c:pt>
                <c:pt idx="1">
                  <c:v>66</c:v>
                </c:pt>
                <c:pt idx="2">
                  <c:v>68</c:v>
                </c:pt>
                <c:pt idx="3">
                  <c:v>58</c:v>
                </c:pt>
                <c:pt idx="4">
                  <c:v>56</c:v>
                </c:pt>
                <c:pt idx="5">
                  <c:v>52</c:v>
                </c:pt>
                <c:pt idx="6">
                  <c:v>49</c:v>
                </c:pt>
                <c:pt idx="7">
                  <c:v>50</c:v>
                </c:pt>
                <c:pt idx="8">
                  <c:v>54</c:v>
                </c:pt>
                <c:pt idx="9">
                  <c:v>55</c:v>
                </c:pt>
                <c:pt idx="10">
                  <c:v>54</c:v>
                </c:pt>
                <c:pt idx="11">
                  <c:v>54</c:v>
                </c:pt>
                <c:pt idx="12">
                  <c:v>54</c:v>
                </c:pt>
                <c:pt idx="13">
                  <c:v>54</c:v>
                </c:pt>
                <c:pt idx="14">
                  <c:v>50</c:v>
                </c:pt>
                <c:pt idx="15">
                  <c:v>50</c:v>
                </c:pt>
                <c:pt idx="16">
                  <c:v>45</c:v>
                </c:pt>
                <c:pt idx="17">
                  <c:v>45</c:v>
                </c:pt>
                <c:pt idx="18">
                  <c:v>42</c:v>
                </c:pt>
                <c:pt idx="19">
                  <c:v>42</c:v>
                </c:pt>
                <c:pt idx="20">
                  <c:v>45</c:v>
                </c:pt>
                <c:pt idx="21">
                  <c:v>51</c:v>
                </c:pt>
                <c:pt idx="22">
                  <c:v>50</c:v>
                </c:pt>
              </c:numCache>
            </c:numRef>
          </c:val>
          <c:extLst xmlns:c16r2="http://schemas.microsoft.com/office/drawing/2015/06/chart">
            <c:ext xmlns:c16="http://schemas.microsoft.com/office/drawing/2014/chart" uri="{C3380CC4-5D6E-409C-BE32-E72D297353CC}">
              <c16:uniqueId val="{00000000-2B89-4042-A4F8-19DBBE4B7A23}"/>
            </c:ext>
          </c:extLst>
        </c:ser>
        <c:ser>
          <c:idx val="1"/>
          <c:order val="1"/>
          <c:tx>
            <c:strRef>
              <c:f>FNS!$D$1</c:f>
              <c:strCache>
                <c:ptCount val="1"/>
                <c:pt idx="0">
                  <c:v>USI (%)</c:v>
                </c:pt>
              </c:strCache>
            </c:strRef>
          </c:tx>
          <c:spPr>
            <a:solidFill>
              <a:schemeClr val="accent2"/>
            </a:solidFill>
            <a:ln>
              <a:noFill/>
            </a:ln>
            <a:effectLst/>
          </c:spPr>
          <c:invertIfNegative val="0"/>
          <c:cat>
            <c:multiLvlStrRef>
              <c:f>FNS!$A$2:$B$25</c:f>
              <c:multiLvlStrCache>
                <c:ptCount val="24"/>
                <c:lvl>
                  <c:pt idx="0">
                    <c:v>Marzo</c:v>
                  </c:pt>
                  <c:pt idx="1">
                    <c:v>Ottobre</c:v>
                  </c:pt>
                  <c:pt idx="2">
                    <c:v>Marzo</c:v>
                  </c:pt>
                  <c:pt idx="3">
                    <c:v>Ottobre</c:v>
                  </c:pt>
                  <c:pt idx="4">
                    <c:v>Marzo</c:v>
                  </c:pt>
                  <c:pt idx="5">
                    <c:v>Ottobre</c:v>
                  </c:pt>
                  <c:pt idx="6">
                    <c:v>Marzo</c:v>
                  </c:pt>
                  <c:pt idx="7">
                    <c:v>Ottobre</c:v>
                  </c:pt>
                  <c:pt idx="8">
                    <c:v>Marzo</c:v>
                  </c:pt>
                  <c:pt idx="9">
                    <c:v>Ottobre</c:v>
                  </c:pt>
                  <c:pt idx="10">
                    <c:v>Aprile</c:v>
                  </c:pt>
                  <c:pt idx="11">
                    <c:v>Ottobre</c:v>
                  </c:pt>
                  <c:pt idx="12">
                    <c:v>Aprile</c:v>
                  </c:pt>
                  <c:pt idx="13">
                    <c:v>Ottobre</c:v>
                  </c:pt>
                  <c:pt idx="14">
                    <c:v>Aprile</c:v>
                  </c:pt>
                  <c:pt idx="15">
                    <c:v>Ottobre</c:v>
                  </c:pt>
                  <c:pt idx="16">
                    <c:v>Aprile</c:v>
                  </c:pt>
                  <c:pt idx="17">
                    <c:v>Ottobre</c:v>
                  </c:pt>
                  <c:pt idx="18">
                    <c:v>Aprile</c:v>
                  </c:pt>
                  <c:pt idx="19">
                    <c:v>Ottobre</c:v>
                  </c:pt>
                  <c:pt idx="20">
                    <c:v>Aprile</c:v>
                  </c:pt>
                  <c:pt idx="21">
                    <c:v>Ottobre</c:v>
                  </c:pt>
                  <c:pt idx="22">
                    <c:v>Aprile</c:v>
                  </c:pt>
                  <c:pt idx="23">
                    <c:v>Ottobre</c:v>
                  </c:pt>
                </c:lvl>
                <c:lvl>
                  <c:pt idx="0">
                    <c:v>2007</c:v>
                  </c:pt>
                  <c:pt idx="2">
                    <c:v>2008</c:v>
                  </c:pt>
                  <c:pt idx="4">
                    <c:v>2009</c:v>
                  </c:pt>
                  <c:pt idx="6">
                    <c:v>2010</c:v>
                  </c:pt>
                  <c:pt idx="8">
                    <c:v>2011</c:v>
                  </c:pt>
                  <c:pt idx="10">
                    <c:v>2012</c:v>
                  </c:pt>
                  <c:pt idx="12">
                    <c:v>2013</c:v>
                  </c:pt>
                  <c:pt idx="14">
                    <c:v>2014</c:v>
                  </c:pt>
                  <c:pt idx="16">
                    <c:v>2015</c:v>
                  </c:pt>
                  <c:pt idx="18">
                    <c:v>2016</c:v>
                  </c:pt>
                  <c:pt idx="20">
                    <c:v>2017</c:v>
                  </c:pt>
                  <c:pt idx="22">
                    <c:v>2018</c:v>
                  </c:pt>
                </c:lvl>
              </c:multiLvlStrCache>
            </c:multiLvlStrRef>
          </c:cat>
          <c:val>
            <c:numRef>
              <c:f>FNS!$D$2:$D$25</c:f>
              <c:numCache>
                <c:formatCode>General</c:formatCode>
                <c:ptCount val="24"/>
                <c:pt idx="0">
                  <c:v>39</c:v>
                </c:pt>
                <c:pt idx="1">
                  <c:v>50</c:v>
                </c:pt>
                <c:pt idx="2">
                  <c:v>50</c:v>
                </c:pt>
                <c:pt idx="3">
                  <c:v>61</c:v>
                </c:pt>
                <c:pt idx="4">
                  <c:v>32</c:v>
                </c:pt>
                <c:pt idx="5">
                  <c:v>53</c:v>
                </c:pt>
                <c:pt idx="6">
                  <c:v>58</c:v>
                </c:pt>
                <c:pt idx="7">
                  <c:v>55</c:v>
                </c:pt>
                <c:pt idx="8">
                  <c:v>63</c:v>
                </c:pt>
                <c:pt idx="9">
                  <c:v>61</c:v>
                </c:pt>
                <c:pt idx="10">
                  <c:v>21</c:v>
                </c:pt>
                <c:pt idx="11">
                  <c:v>74</c:v>
                </c:pt>
                <c:pt idx="12">
                  <c:v>50</c:v>
                </c:pt>
                <c:pt idx="13">
                  <c:v>50</c:v>
                </c:pt>
                <c:pt idx="14">
                  <c:v>42</c:v>
                </c:pt>
                <c:pt idx="15">
                  <c:v>55</c:v>
                </c:pt>
                <c:pt idx="16">
                  <c:v>65</c:v>
                </c:pt>
                <c:pt idx="17">
                  <c:v>52</c:v>
                </c:pt>
                <c:pt idx="18" formatCode="0">
                  <c:v>38</c:v>
                </c:pt>
                <c:pt idx="19" formatCode="0">
                  <c:v>58</c:v>
                </c:pt>
                <c:pt idx="20">
                  <c:v>48</c:v>
                </c:pt>
                <c:pt idx="21">
                  <c:v>23</c:v>
                </c:pt>
                <c:pt idx="22">
                  <c:v>58</c:v>
                </c:pt>
              </c:numCache>
            </c:numRef>
          </c:val>
          <c:extLst xmlns:c16r2="http://schemas.microsoft.com/office/drawing/2015/06/chart">
            <c:ext xmlns:c16="http://schemas.microsoft.com/office/drawing/2014/chart" uri="{C3380CC4-5D6E-409C-BE32-E72D297353CC}">
              <c16:uniqueId val="{00000001-2B89-4042-A4F8-19DBBE4B7A23}"/>
            </c:ext>
          </c:extLst>
        </c:ser>
        <c:dLbls>
          <c:showLegendKey val="0"/>
          <c:showVal val="0"/>
          <c:showCatName val="0"/>
          <c:showSerName val="0"/>
          <c:showPercent val="0"/>
          <c:showBubbleSize val="0"/>
        </c:dLbls>
        <c:gapWidth val="219"/>
        <c:overlap val="-27"/>
        <c:axId val="31038848"/>
        <c:axId val="31040640"/>
      </c:barChart>
      <c:catAx>
        <c:axId val="310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31040640"/>
        <c:crosses val="autoZero"/>
        <c:auto val="1"/>
        <c:lblAlgn val="ctr"/>
        <c:lblOffset val="100"/>
        <c:noMultiLvlLbl val="0"/>
      </c:catAx>
      <c:valAx>
        <c:axId val="3104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3103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Ricerca2!$A$17</c:f>
              <c:strCache>
                <c:ptCount val="1"/>
                <c:pt idx="0">
                  <c:v>ARC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Ricerca2!$B$16:$J$16</c:f>
              <c:strCache>
                <c:ptCount val="9"/>
                <c:pt idx="0">
                  <c:v>2011-12</c:v>
                </c:pt>
                <c:pt idx="1">
                  <c:v>2012-13</c:v>
                </c:pt>
                <c:pt idx="2">
                  <c:v>2013-14</c:v>
                </c:pt>
                <c:pt idx="3">
                  <c:v>2014-15</c:v>
                </c:pt>
                <c:pt idx="4">
                  <c:v>2015-16</c:v>
                </c:pt>
                <c:pt idx="5">
                  <c:v>2016-17</c:v>
                </c:pt>
                <c:pt idx="6">
                  <c:v>2017-18</c:v>
                </c:pt>
                <c:pt idx="7">
                  <c:v>2018-19</c:v>
                </c:pt>
                <c:pt idx="8">
                  <c:v>Media</c:v>
                </c:pt>
              </c:strCache>
            </c:strRef>
          </c:cat>
          <c:val>
            <c:numRef>
              <c:f>Ricerca2!$B$17:$J$17</c:f>
              <c:numCache>
                <c:formatCode>0.00</c:formatCode>
                <c:ptCount val="9"/>
                <c:pt idx="0">
                  <c:v>84.236106194690265</c:v>
                </c:pt>
                <c:pt idx="1">
                  <c:v>77.604159292035391</c:v>
                </c:pt>
                <c:pt idx="2">
                  <c:v>61.421914893617021</c:v>
                </c:pt>
                <c:pt idx="3">
                  <c:v>40.113714285714281</c:v>
                </c:pt>
                <c:pt idx="4">
                  <c:v>29.910925925925927</c:v>
                </c:pt>
                <c:pt idx="5">
                  <c:v>43.158312500000001</c:v>
                </c:pt>
                <c:pt idx="6">
                  <c:v>65.250393670886083</c:v>
                </c:pt>
                <c:pt idx="7">
                  <c:v>79.431634545454529</c:v>
                </c:pt>
                <c:pt idx="8" formatCode="#,##0">
                  <c:v>60.140895163540442</c:v>
                </c:pt>
              </c:numCache>
            </c:numRef>
          </c:val>
          <c:smooth val="0"/>
          <c:extLst xmlns:c16r2="http://schemas.microsoft.com/office/drawing/2015/06/chart">
            <c:ext xmlns:c16="http://schemas.microsoft.com/office/drawing/2014/chart" uri="{C3380CC4-5D6E-409C-BE32-E72D297353CC}">
              <c16:uniqueId val="{00000000-B65F-4A6F-9B67-2AE10F0E8E24}"/>
            </c:ext>
          </c:extLst>
        </c:ser>
        <c:ser>
          <c:idx val="1"/>
          <c:order val="1"/>
          <c:tx>
            <c:strRef>
              <c:f>Ricerca2!$A$18</c:f>
              <c:strCache>
                <c:ptCount val="1"/>
                <c:pt idx="0">
                  <c:v>ECO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Ricerca2!$B$16:$J$16</c:f>
              <c:strCache>
                <c:ptCount val="9"/>
                <c:pt idx="0">
                  <c:v>2011-12</c:v>
                </c:pt>
                <c:pt idx="1">
                  <c:v>2012-13</c:v>
                </c:pt>
                <c:pt idx="2">
                  <c:v>2013-14</c:v>
                </c:pt>
                <c:pt idx="3">
                  <c:v>2014-15</c:v>
                </c:pt>
                <c:pt idx="4">
                  <c:v>2015-16</c:v>
                </c:pt>
                <c:pt idx="5">
                  <c:v>2016-17</c:v>
                </c:pt>
                <c:pt idx="6">
                  <c:v>2017-18</c:v>
                </c:pt>
                <c:pt idx="7">
                  <c:v>2018-19</c:v>
                </c:pt>
                <c:pt idx="8">
                  <c:v>Media</c:v>
                </c:pt>
              </c:strCache>
            </c:strRef>
          </c:cat>
          <c:val>
            <c:numRef>
              <c:f>Ricerca2!$B$18:$J$18</c:f>
              <c:numCache>
                <c:formatCode>0.00</c:formatCode>
                <c:ptCount val="9"/>
                <c:pt idx="0">
                  <c:v>44.662536764705884</c:v>
                </c:pt>
                <c:pt idx="1">
                  <c:v>48.192517241379313</c:v>
                </c:pt>
                <c:pt idx="2">
                  <c:v>39.352790697674422</c:v>
                </c:pt>
                <c:pt idx="3">
                  <c:v>48.1353488372093</c:v>
                </c:pt>
                <c:pt idx="4">
                  <c:v>58.92470383275262</c:v>
                </c:pt>
                <c:pt idx="5">
                  <c:v>69.866351351351355</c:v>
                </c:pt>
                <c:pt idx="6">
                  <c:v>48.846166666666662</c:v>
                </c:pt>
                <c:pt idx="7">
                  <c:v>59.988730370370355</c:v>
                </c:pt>
                <c:pt idx="8" formatCode="#,##0">
                  <c:v>52.24614322026374</c:v>
                </c:pt>
              </c:numCache>
            </c:numRef>
          </c:val>
          <c:smooth val="0"/>
          <c:extLst xmlns:c16r2="http://schemas.microsoft.com/office/drawing/2015/06/chart">
            <c:ext xmlns:c16="http://schemas.microsoft.com/office/drawing/2014/chart" uri="{C3380CC4-5D6E-409C-BE32-E72D297353CC}">
              <c16:uniqueId val="{00000001-B65F-4A6F-9B67-2AE10F0E8E24}"/>
            </c:ext>
          </c:extLst>
        </c:ser>
        <c:ser>
          <c:idx val="2"/>
          <c:order val="2"/>
          <c:tx>
            <c:strRef>
              <c:f>Ricerca2!$A$19</c:f>
              <c:strCache>
                <c:ptCount val="1"/>
                <c:pt idx="0">
                  <c:v>COM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Ricerca2!$B$16:$J$16</c:f>
              <c:strCache>
                <c:ptCount val="9"/>
                <c:pt idx="0">
                  <c:v>2011-12</c:v>
                </c:pt>
                <c:pt idx="1">
                  <c:v>2012-13</c:v>
                </c:pt>
                <c:pt idx="2">
                  <c:v>2013-14</c:v>
                </c:pt>
                <c:pt idx="3">
                  <c:v>2014-15</c:v>
                </c:pt>
                <c:pt idx="4">
                  <c:v>2015-16</c:v>
                </c:pt>
                <c:pt idx="5">
                  <c:v>2016-17</c:v>
                </c:pt>
                <c:pt idx="6">
                  <c:v>2017-18</c:v>
                </c:pt>
                <c:pt idx="7">
                  <c:v>2018-19</c:v>
                </c:pt>
                <c:pt idx="8">
                  <c:v>Media</c:v>
                </c:pt>
              </c:strCache>
            </c:strRef>
          </c:cat>
          <c:val>
            <c:numRef>
              <c:f>Ricerca2!$B$19:$J$19</c:f>
              <c:numCache>
                <c:formatCode>0.00</c:formatCode>
                <c:ptCount val="9"/>
                <c:pt idx="0">
                  <c:v>74.627945945945953</c:v>
                </c:pt>
                <c:pt idx="1">
                  <c:v>87.772169312169325</c:v>
                </c:pt>
                <c:pt idx="2">
                  <c:v>75.953842364532008</c:v>
                </c:pt>
                <c:pt idx="3">
                  <c:v>67.982392344497612</c:v>
                </c:pt>
                <c:pt idx="4">
                  <c:v>56.980636363636357</c:v>
                </c:pt>
                <c:pt idx="5">
                  <c:v>54.901688311688311</c:v>
                </c:pt>
                <c:pt idx="6">
                  <c:v>56.159046428571443</c:v>
                </c:pt>
                <c:pt idx="7">
                  <c:v>46.445934297520651</c:v>
                </c:pt>
                <c:pt idx="8" formatCode="#,##0">
                  <c:v>65.102956921070202</c:v>
                </c:pt>
              </c:numCache>
            </c:numRef>
          </c:val>
          <c:smooth val="0"/>
          <c:extLst xmlns:c16r2="http://schemas.microsoft.com/office/drawing/2015/06/chart">
            <c:ext xmlns:c16="http://schemas.microsoft.com/office/drawing/2014/chart" uri="{C3380CC4-5D6E-409C-BE32-E72D297353CC}">
              <c16:uniqueId val="{00000002-B65F-4A6F-9B67-2AE10F0E8E24}"/>
            </c:ext>
          </c:extLst>
        </c:ser>
        <c:ser>
          <c:idx val="3"/>
          <c:order val="3"/>
          <c:tx>
            <c:strRef>
              <c:f>Ricerca2!$A$20</c:f>
              <c:strCache>
                <c:ptCount val="1"/>
                <c:pt idx="0">
                  <c:v>INF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Ricerca2!$B$16:$J$16</c:f>
              <c:strCache>
                <c:ptCount val="9"/>
                <c:pt idx="0">
                  <c:v>2011-12</c:v>
                </c:pt>
                <c:pt idx="1">
                  <c:v>2012-13</c:v>
                </c:pt>
                <c:pt idx="2">
                  <c:v>2013-14</c:v>
                </c:pt>
                <c:pt idx="3">
                  <c:v>2014-15</c:v>
                </c:pt>
                <c:pt idx="4">
                  <c:v>2015-16</c:v>
                </c:pt>
                <c:pt idx="5">
                  <c:v>2016-17</c:v>
                </c:pt>
                <c:pt idx="6">
                  <c:v>2017-18</c:v>
                </c:pt>
                <c:pt idx="7">
                  <c:v>2018-19</c:v>
                </c:pt>
                <c:pt idx="8">
                  <c:v>Media</c:v>
                </c:pt>
              </c:strCache>
            </c:strRef>
          </c:cat>
          <c:val>
            <c:numRef>
              <c:f>Ricerca2!$B$20:$J$20</c:f>
              <c:numCache>
                <c:formatCode>0.00</c:formatCode>
                <c:ptCount val="9"/>
                <c:pt idx="0">
                  <c:v>117.83899122807017</c:v>
                </c:pt>
                <c:pt idx="1">
                  <c:v>174.16252293577983</c:v>
                </c:pt>
                <c:pt idx="2">
                  <c:v>172.57277310924368</c:v>
                </c:pt>
                <c:pt idx="3">
                  <c:v>186.76915322580646</c:v>
                </c:pt>
                <c:pt idx="4">
                  <c:v>197.69024193548387</c:v>
                </c:pt>
                <c:pt idx="5">
                  <c:v>179.86183823529413</c:v>
                </c:pt>
                <c:pt idx="6">
                  <c:v>164.14878426966291</c:v>
                </c:pt>
                <c:pt idx="7">
                  <c:v>190.0299986509275</c:v>
                </c:pt>
                <c:pt idx="8" formatCode="#,##0">
                  <c:v>172.88428794878354</c:v>
                </c:pt>
              </c:numCache>
            </c:numRef>
          </c:val>
          <c:smooth val="0"/>
          <c:extLst xmlns:c16r2="http://schemas.microsoft.com/office/drawing/2015/06/chart">
            <c:ext xmlns:c16="http://schemas.microsoft.com/office/drawing/2014/chart" uri="{C3380CC4-5D6E-409C-BE32-E72D297353CC}">
              <c16:uniqueId val="{00000003-B65F-4A6F-9B67-2AE10F0E8E24}"/>
            </c:ext>
          </c:extLst>
        </c:ser>
        <c:ser>
          <c:idx val="4"/>
          <c:order val="4"/>
          <c:tx>
            <c:strRef>
              <c:f>Ricerca2!$A$21</c:f>
              <c:strCache>
                <c:ptCount val="1"/>
                <c:pt idx="0">
                  <c:v>USI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Ricerca2!$B$16:$J$16</c:f>
              <c:strCache>
                <c:ptCount val="9"/>
                <c:pt idx="0">
                  <c:v>2011-12</c:v>
                </c:pt>
                <c:pt idx="1">
                  <c:v>2012-13</c:v>
                </c:pt>
                <c:pt idx="2">
                  <c:v>2013-14</c:v>
                </c:pt>
                <c:pt idx="3">
                  <c:v>2014-15</c:v>
                </c:pt>
                <c:pt idx="4">
                  <c:v>2015-16</c:v>
                </c:pt>
                <c:pt idx="5">
                  <c:v>2016-17</c:v>
                </c:pt>
                <c:pt idx="6">
                  <c:v>2017-18</c:v>
                </c:pt>
                <c:pt idx="7">
                  <c:v>2018-19</c:v>
                </c:pt>
                <c:pt idx="8">
                  <c:v>Media</c:v>
                </c:pt>
              </c:strCache>
            </c:strRef>
          </c:cat>
          <c:val>
            <c:numRef>
              <c:f>Ricerca2!$B$21:$J$21</c:f>
              <c:numCache>
                <c:formatCode>0.00</c:formatCode>
                <c:ptCount val="9"/>
                <c:pt idx="0">
                  <c:v>87.338408521303265</c:v>
                </c:pt>
                <c:pt idx="1">
                  <c:v>104.09098765432098</c:v>
                </c:pt>
                <c:pt idx="2">
                  <c:v>93.708640996602497</c:v>
                </c:pt>
                <c:pt idx="3">
                  <c:v>95.486596916299561</c:v>
                </c:pt>
                <c:pt idx="4">
                  <c:v>96.261908396946552</c:v>
                </c:pt>
                <c:pt idx="5">
                  <c:v>101.55042937853108</c:v>
                </c:pt>
                <c:pt idx="6">
                  <c:v>91.246849183895549</c:v>
                </c:pt>
                <c:pt idx="7">
                  <c:v>100.20127652799178</c:v>
                </c:pt>
                <c:pt idx="8" formatCode="#,##0">
                  <c:v>96.235637196986403</c:v>
                </c:pt>
              </c:numCache>
            </c:numRef>
          </c:val>
          <c:smooth val="0"/>
          <c:extLst xmlns:c16r2="http://schemas.microsoft.com/office/drawing/2015/06/chart">
            <c:ext xmlns:c16="http://schemas.microsoft.com/office/drawing/2014/chart" uri="{C3380CC4-5D6E-409C-BE32-E72D297353CC}">
              <c16:uniqueId val="{00000004-B65F-4A6F-9B67-2AE10F0E8E24}"/>
            </c:ext>
          </c:extLst>
        </c:ser>
        <c:dLbls>
          <c:showLegendKey val="0"/>
          <c:showVal val="0"/>
          <c:showCatName val="0"/>
          <c:showSerName val="0"/>
          <c:showPercent val="0"/>
          <c:showBubbleSize val="0"/>
        </c:dLbls>
        <c:marker val="1"/>
        <c:smooth val="0"/>
        <c:axId val="34395264"/>
        <c:axId val="34397184"/>
      </c:lineChart>
      <c:catAx>
        <c:axId val="3439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34397184"/>
        <c:crosses val="autoZero"/>
        <c:auto val="1"/>
        <c:lblAlgn val="ctr"/>
        <c:lblOffset val="100"/>
        <c:noMultiLvlLbl val="0"/>
      </c:catAx>
      <c:valAx>
        <c:axId val="34397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3439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Foglio5!$B$1</c:f>
              <c:strCache>
                <c:ptCount val="1"/>
                <c:pt idx="0">
                  <c:v>Bachelor SE</c:v>
                </c:pt>
              </c:strCache>
            </c:strRef>
          </c:tx>
          <c:spPr>
            <a:solidFill>
              <a:schemeClr val="accent6">
                <a:lumMod val="50000"/>
              </a:schemeClr>
            </a:solidFill>
            <a:ln>
              <a:noFill/>
            </a:ln>
            <a:effectLst/>
          </c:spPr>
          <c:invertIfNegative val="0"/>
          <c:cat>
            <c:strRef>
              <c:f>Foglio5!$A$2:$A$20</c:f>
              <c:strCache>
                <c:ptCount val="19"/>
                <c:pt idx="0">
                  <c:v>Relazioni instaurate con altri studenti </c:v>
                </c:pt>
                <c:pt idx="1">
                  <c:v>Interazione teoria e pratica</c:v>
                </c:pt>
                <c:pt idx="2">
                  <c:v>Crescita del senso critico</c:v>
                </c:pt>
                <c:pt idx="3">
                  <c:v>Pronto per il mondo del lavoro</c:v>
                </c:pt>
                <c:pt idx="4">
                  <c:v>Acquisito valide competenze professionali </c:v>
                </c:pt>
                <c:pt idx="5">
                  <c:v>Relazioni con i docenti positive </c:v>
                </c:pt>
                <c:pt idx="6">
                  <c:v>Rispetto reciproco tra docenti e studenti</c:v>
                </c:pt>
                <c:pt idx="7">
                  <c:v>Capacità in entrata utili percorso formativo</c:v>
                </c:pt>
                <c:pt idx="8">
                  <c:v>Personale amministrativo attento alle richieste</c:v>
                </c:pt>
                <c:pt idx="9">
                  <c:v>Sostegno ricevuto</c:v>
                </c:pt>
                <c:pt idx="10">
                  <c:v>Apprezzamento corso di laurea</c:v>
                </c:pt>
                <c:pt idx="11">
                  <c:v>Diverse modalità d’insegnamento</c:v>
                </c:pt>
                <c:pt idx="12">
                  <c:v>Strutturazione coerente del piano degli studi</c:v>
                </c:pt>
                <c:pt idx="13">
                  <c:v>Clima motivante </c:v>
                </c:pt>
                <c:pt idx="14">
                  <c:v>Aspettative rispettate</c:v>
                </c:pt>
                <c:pt idx="15">
                  <c:v>L’organizzazione del percorso adeguata</c:v>
                </c:pt>
                <c:pt idx="16">
                  <c:v>Considerazione dello studente</c:v>
                </c:pt>
                <c:pt idx="17">
                  <c:v>L’impegno richiesto è stato adeguato </c:v>
                </c:pt>
                <c:pt idx="18">
                  <c:v>Conciliazione con altre responsabilità</c:v>
                </c:pt>
              </c:strCache>
            </c:strRef>
          </c:cat>
          <c:val>
            <c:numRef>
              <c:f>Foglio5!$B$2:$B$20</c:f>
              <c:numCache>
                <c:formatCode>General</c:formatCode>
                <c:ptCount val="19"/>
                <c:pt idx="0">
                  <c:v>3.4</c:v>
                </c:pt>
                <c:pt idx="1">
                  <c:v>3.3</c:v>
                </c:pt>
                <c:pt idx="2">
                  <c:v>3.3</c:v>
                </c:pt>
                <c:pt idx="3">
                  <c:v>3.3</c:v>
                </c:pt>
                <c:pt idx="4">
                  <c:v>3.2</c:v>
                </c:pt>
                <c:pt idx="5">
                  <c:v>3.2</c:v>
                </c:pt>
                <c:pt idx="6">
                  <c:v>3.2</c:v>
                </c:pt>
                <c:pt idx="7">
                  <c:v>3.1</c:v>
                </c:pt>
                <c:pt idx="8">
                  <c:v>3.1</c:v>
                </c:pt>
                <c:pt idx="9">
                  <c:v>2.9</c:v>
                </c:pt>
                <c:pt idx="10">
                  <c:v>2.9</c:v>
                </c:pt>
                <c:pt idx="11">
                  <c:v>2.8</c:v>
                </c:pt>
                <c:pt idx="12">
                  <c:v>2.7</c:v>
                </c:pt>
                <c:pt idx="13">
                  <c:v>2.6</c:v>
                </c:pt>
                <c:pt idx="14">
                  <c:v>2.6</c:v>
                </c:pt>
                <c:pt idx="15">
                  <c:v>2.4</c:v>
                </c:pt>
                <c:pt idx="16">
                  <c:v>2.4</c:v>
                </c:pt>
                <c:pt idx="17">
                  <c:v>2.2999999999999998</c:v>
                </c:pt>
                <c:pt idx="18">
                  <c:v>2</c:v>
                </c:pt>
              </c:numCache>
            </c:numRef>
          </c:val>
          <c:extLst xmlns:c16r2="http://schemas.microsoft.com/office/drawing/2015/06/chart">
            <c:ext xmlns:c16="http://schemas.microsoft.com/office/drawing/2014/chart" uri="{C3380CC4-5D6E-409C-BE32-E72D297353CC}">
              <c16:uniqueId val="{00000000-41C4-40B9-9490-C49864B628F3}"/>
            </c:ext>
          </c:extLst>
        </c:ser>
        <c:ser>
          <c:idx val="1"/>
          <c:order val="1"/>
          <c:tx>
            <c:strRef>
              <c:f>Foglio5!$C$1</c:f>
              <c:strCache>
                <c:ptCount val="1"/>
                <c:pt idx="0">
                  <c:v>Bachelor SI</c:v>
                </c:pt>
              </c:strCache>
            </c:strRef>
          </c:tx>
          <c:spPr>
            <a:solidFill>
              <a:schemeClr val="accent6">
                <a:lumMod val="40000"/>
                <a:lumOff val="60000"/>
              </a:schemeClr>
            </a:solidFill>
            <a:ln>
              <a:noFill/>
            </a:ln>
            <a:effectLst/>
          </c:spPr>
          <c:invertIfNegative val="0"/>
          <c:cat>
            <c:strRef>
              <c:f>Foglio5!$A$2:$A$20</c:f>
              <c:strCache>
                <c:ptCount val="19"/>
                <c:pt idx="0">
                  <c:v>Relazioni instaurate con altri studenti </c:v>
                </c:pt>
                <c:pt idx="1">
                  <c:v>Interazione teoria e pratica</c:v>
                </c:pt>
                <c:pt idx="2">
                  <c:v>Crescita del senso critico</c:v>
                </c:pt>
                <c:pt idx="3">
                  <c:v>Pronto per il mondo del lavoro</c:v>
                </c:pt>
                <c:pt idx="4">
                  <c:v>Acquisito valide competenze professionali </c:v>
                </c:pt>
                <c:pt idx="5">
                  <c:v>Relazioni con i docenti positive </c:v>
                </c:pt>
                <c:pt idx="6">
                  <c:v>Rispetto reciproco tra docenti e studenti</c:v>
                </c:pt>
                <c:pt idx="7">
                  <c:v>Capacità in entrata utili percorso formativo</c:v>
                </c:pt>
                <c:pt idx="8">
                  <c:v>Personale amministrativo attento alle richieste</c:v>
                </c:pt>
                <c:pt idx="9">
                  <c:v>Sostegno ricevuto</c:v>
                </c:pt>
                <c:pt idx="10">
                  <c:v>Apprezzamento corso di laurea</c:v>
                </c:pt>
                <c:pt idx="11">
                  <c:v>Diverse modalità d’insegnamento</c:v>
                </c:pt>
                <c:pt idx="12">
                  <c:v>Strutturazione coerente del piano degli studi</c:v>
                </c:pt>
                <c:pt idx="13">
                  <c:v>Clima motivante </c:v>
                </c:pt>
                <c:pt idx="14">
                  <c:v>Aspettative rispettate</c:v>
                </c:pt>
                <c:pt idx="15">
                  <c:v>L’organizzazione del percorso adeguata</c:v>
                </c:pt>
                <c:pt idx="16">
                  <c:v>Considerazione dello studente</c:v>
                </c:pt>
                <c:pt idx="17">
                  <c:v>L’impegno richiesto è stato adeguato </c:v>
                </c:pt>
                <c:pt idx="18">
                  <c:v>Conciliazione con altre responsabilità</c:v>
                </c:pt>
              </c:strCache>
            </c:strRef>
          </c:cat>
          <c:val>
            <c:numRef>
              <c:f>Foglio5!$C$2:$C$20</c:f>
              <c:numCache>
                <c:formatCode>General</c:formatCode>
                <c:ptCount val="19"/>
                <c:pt idx="0">
                  <c:v>3.8</c:v>
                </c:pt>
                <c:pt idx="1">
                  <c:v>3.3</c:v>
                </c:pt>
                <c:pt idx="2">
                  <c:v>3.5</c:v>
                </c:pt>
                <c:pt idx="3">
                  <c:v>3.5</c:v>
                </c:pt>
                <c:pt idx="4">
                  <c:v>3.4</c:v>
                </c:pt>
                <c:pt idx="5">
                  <c:v>3.5</c:v>
                </c:pt>
                <c:pt idx="6">
                  <c:v>3.3</c:v>
                </c:pt>
                <c:pt idx="7">
                  <c:v>3.4</c:v>
                </c:pt>
                <c:pt idx="8">
                  <c:v>3.4</c:v>
                </c:pt>
                <c:pt idx="9">
                  <c:v>3.1</c:v>
                </c:pt>
                <c:pt idx="10">
                  <c:v>3.1</c:v>
                </c:pt>
                <c:pt idx="11">
                  <c:v>3.1</c:v>
                </c:pt>
                <c:pt idx="12">
                  <c:v>3.1</c:v>
                </c:pt>
                <c:pt idx="13">
                  <c:v>2.9</c:v>
                </c:pt>
                <c:pt idx="14">
                  <c:v>3.1</c:v>
                </c:pt>
                <c:pt idx="15">
                  <c:v>2.4</c:v>
                </c:pt>
                <c:pt idx="16">
                  <c:v>2.7</c:v>
                </c:pt>
                <c:pt idx="17">
                  <c:v>2.9</c:v>
                </c:pt>
                <c:pt idx="18">
                  <c:v>2.5</c:v>
                </c:pt>
              </c:numCache>
            </c:numRef>
          </c:val>
          <c:extLst xmlns:c16r2="http://schemas.microsoft.com/office/drawing/2015/06/chart">
            <c:ext xmlns:c16="http://schemas.microsoft.com/office/drawing/2014/chart" uri="{C3380CC4-5D6E-409C-BE32-E72D297353CC}">
              <c16:uniqueId val="{00000001-41C4-40B9-9490-C49864B628F3}"/>
            </c:ext>
          </c:extLst>
        </c:ser>
        <c:dLbls>
          <c:showLegendKey val="0"/>
          <c:showVal val="0"/>
          <c:showCatName val="0"/>
          <c:showSerName val="0"/>
          <c:showPercent val="0"/>
          <c:showBubbleSize val="0"/>
        </c:dLbls>
        <c:gapWidth val="182"/>
        <c:axId val="40579456"/>
        <c:axId val="40580992"/>
      </c:barChart>
      <c:catAx>
        <c:axId val="40579456"/>
        <c:scaling>
          <c:orientation val="minMax"/>
        </c:scaling>
        <c:delete val="0"/>
        <c:axPos val="l"/>
        <c:numFmt formatCode="General" sourceLinked="1"/>
        <c:majorTickMark val="none"/>
        <c:minorTickMark val="none"/>
        <c:tickLblPos val="nextTo"/>
        <c:spPr>
          <a:noFill/>
          <a:ln w="9772" cap="flat" cmpd="sng" algn="ctr">
            <a:solidFill>
              <a:schemeClr val="tx1">
                <a:lumMod val="15000"/>
                <a:lumOff val="85000"/>
              </a:schemeClr>
            </a:solidFill>
            <a:round/>
          </a:ln>
          <a:effectLst/>
        </c:spPr>
        <c:txPr>
          <a:bodyPr rot="-60000000" spcFirstLastPara="1" vertOverflow="ellipsis" vert="horz" wrap="square" anchor="ctr" anchorCtr="1"/>
          <a:lstStyle/>
          <a:p>
            <a:pPr>
              <a:defRPr sz="923"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CH"/>
          </a:p>
        </c:txPr>
        <c:crossAx val="40580992"/>
        <c:crosses val="autoZero"/>
        <c:auto val="1"/>
        <c:lblAlgn val="ctr"/>
        <c:lblOffset val="100"/>
        <c:noMultiLvlLbl val="0"/>
      </c:catAx>
      <c:valAx>
        <c:axId val="40580992"/>
        <c:scaling>
          <c:orientation val="minMax"/>
        </c:scaling>
        <c:delete val="0"/>
        <c:axPos val="b"/>
        <c:majorGridlines>
          <c:spPr>
            <a:ln w="9772" cap="flat" cmpd="sng" algn="ctr">
              <a:solidFill>
                <a:schemeClr val="tx1">
                  <a:lumMod val="15000"/>
                  <a:lumOff val="85000"/>
                </a:schemeClr>
              </a:solidFill>
              <a:round/>
            </a:ln>
            <a:effectLst/>
          </c:spPr>
        </c:majorGridlines>
        <c:numFmt formatCode="General" sourceLinked="1"/>
        <c:majorTickMark val="none"/>
        <c:minorTickMark val="none"/>
        <c:tickLblPos val="nextTo"/>
        <c:spPr>
          <a:ln w="6515">
            <a:noFill/>
          </a:ln>
        </c:spPr>
        <c:txPr>
          <a:bodyPr rot="-60000000" spcFirstLastPara="1" vertOverflow="ellipsis" vert="horz" wrap="square" anchor="ctr" anchorCtr="1"/>
          <a:lstStyle/>
          <a:p>
            <a:pPr>
              <a:defRPr sz="923" b="0" i="0" u="none" strike="noStrike" kern="1200" baseline="0">
                <a:solidFill>
                  <a:schemeClr val="tx1">
                    <a:lumMod val="65000"/>
                    <a:lumOff val="35000"/>
                  </a:schemeClr>
                </a:solidFill>
                <a:latin typeface="+mn-lt"/>
                <a:ea typeface="+mn-ea"/>
                <a:cs typeface="+mn-cs"/>
              </a:defRPr>
            </a:pPr>
            <a:endParaRPr lang="it-CH"/>
          </a:p>
        </c:txPr>
        <c:crossAx val="40579456"/>
        <c:crosses val="autoZero"/>
        <c:crossBetween val="between"/>
      </c:valAx>
      <c:spPr>
        <a:noFill/>
        <a:ln w="26058">
          <a:noFill/>
        </a:ln>
      </c:spPr>
    </c:plotArea>
    <c:legend>
      <c:legendPos val="b"/>
      <c:overlay val="0"/>
      <c:spPr>
        <a:noFill/>
        <a:ln w="26058">
          <a:noFill/>
        </a:ln>
      </c:spPr>
      <c:txPr>
        <a:bodyPr rot="0" spcFirstLastPara="1" vertOverflow="ellipsis" vert="horz" wrap="square" anchor="ctr" anchorCtr="1"/>
        <a:lstStyle/>
        <a:p>
          <a:pPr>
            <a:defRPr sz="923"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772" cap="flat" cmpd="sng" algn="ctr">
      <a:solidFill>
        <a:schemeClr val="tx1">
          <a:lumMod val="15000"/>
          <a:lumOff val="85000"/>
        </a:schemeClr>
      </a:solidFill>
      <a:round/>
    </a:ln>
    <a:effectLst/>
  </c:spPr>
  <c:txPr>
    <a:bodyPr/>
    <a:lstStyle/>
    <a:p>
      <a:pPr>
        <a:defRPr/>
      </a:pPr>
      <a:endParaRPr lang="it-CH"/>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Foglio6!$B$1</c:f>
              <c:strCache>
                <c:ptCount val="1"/>
                <c:pt idx="0">
                  <c:v>Master</c:v>
                </c:pt>
              </c:strCache>
            </c:strRef>
          </c:tx>
          <c:spPr>
            <a:solidFill>
              <a:schemeClr val="accent1">
                <a:lumMod val="50000"/>
              </a:schemeClr>
            </a:solidFill>
            <a:ln>
              <a:noFill/>
            </a:ln>
            <a:effectLst/>
          </c:spPr>
          <c:invertIfNegative val="0"/>
          <c:cat>
            <c:strRef>
              <c:f>Foglio6!$A$2:$A$20</c:f>
              <c:strCache>
                <c:ptCount val="19"/>
                <c:pt idx="0">
                  <c:v>Relazioni instaurate con altri studenti </c:v>
                </c:pt>
                <c:pt idx="1">
                  <c:v>Interazione teoria e pratica</c:v>
                </c:pt>
                <c:pt idx="2">
                  <c:v>Crescita del senso critico</c:v>
                </c:pt>
                <c:pt idx="3">
                  <c:v>Pronto per il mondo del lavoro</c:v>
                </c:pt>
                <c:pt idx="4">
                  <c:v>Acquisito valide conoscenze professionali </c:v>
                </c:pt>
                <c:pt idx="5">
                  <c:v>Relazioni con i docenti positive </c:v>
                </c:pt>
                <c:pt idx="6">
                  <c:v>Rispetto reciproco tra docenti e studenti</c:v>
                </c:pt>
                <c:pt idx="7">
                  <c:v>Le capacità in entrata utili al percorso</c:v>
                </c:pt>
                <c:pt idx="8">
                  <c:v>Personale amministrativo attento alle richieste</c:v>
                </c:pt>
                <c:pt idx="9">
                  <c:v>Sostegno ricevuto </c:v>
                </c:pt>
                <c:pt idx="10">
                  <c:v>Apprezzamento corso di laurea </c:v>
                </c:pt>
                <c:pt idx="11">
                  <c:v>Diverse modalità d’insegnamento</c:v>
                </c:pt>
                <c:pt idx="12">
                  <c:v>Strutturazione coerente del piano degli studi</c:v>
                </c:pt>
                <c:pt idx="13">
                  <c:v>Clima motivante </c:v>
                </c:pt>
                <c:pt idx="14">
                  <c:v>Aspettative rispettate</c:v>
                </c:pt>
                <c:pt idx="15">
                  <c:v>Organizzazione del percorso adeguata</c:v>
                </c:pt>
                <c:pt idx="16">
                  <c:v>Considerazione dello studente</c:v>
                </c:pt>
                <c:pt idx="17">
                  <c:v>L'impegno richiesto è stato adeguato</c:v>
                </c:pt>
                <c:pt idx="18">
                  <c:v>Conciliazione con altre responsabilità</c:v>
                </c:pt>
              </c:strCache>
            </c:strRef>
          </c:cat>
          <c:val>
            <c:numRef>
              <c:f>Foglio6!$B$2:$B$20</c:f>
              <c:numCache>
                <c:formatCode>General</c:formatCode>
                <c:ptCount val="19"/>
                <c:pt idx="0">
                  <c:v>3.6</c:v>
                </c:pt>
                <c:pt idx="1">
                  <c:v>3.1</c:v>
                </c:pt>
                <c:pt idx="2">
                  <c:v>3</c:v>
                </c:pt>
                <c:pt idx="3">
                  <c:v>3.5</c:v>
                </c:pt>
                <c:pt idx="4">
                  <c:v>3.1</c:v>
                </c:pt>
                <c:pt idx="5">
                  <c:v>3.4</c:v>
                </c:pt>
                <c:pt idx="6">
                  <c:v>3.5</c:v>
                </c:pt>
                <c:pt idx="7">
                  <c:v>3.5</c:v>
                </c:pt>
                <c:pt idx="8">
                  <c:v>3.3</c:v>
                </c:pt>
                <c:pt idx="9">
                  <c:v>3.1</c:v>
                </c:pt>
                <c:pt idx="10">
                  <c:v>2.6</c:v>
                </c:pt>
                <c:pt idx="11">
                  <c:v>2.6</c:v>
                </c:pt>
                <c:pt idx="12">
                  <c:v>2.7</c:v>
                </c:pt>
                <c:pt idx="13">
                  <c:v>2.7</c:v>
                </c:pt>
                <c:pt idx="14">
                  <c:v>2.6</c:v>
                </c:pt>
                <c:pt idx="15">
                  <c:v>2.4</c:v>
                </c:pt>
                <c:pt idx="16">
                  <c:v>2.6</c:v>
                </c:pt>
                <c:pt idx="17">
                  <c:v>2.5</c:v>
                </c:pt>
                <c:pt idx="18">
                  <c:v>2.2000000000000002</c:v>
                </c:pt>
              </c:numCache>
            </c:numRef>
          </c:val>
          <c:extLst xmlns:c16r2="http://schemas.microsoft.com/office/drawing/2015/06/chart">
            <c:ext xmlns:c16="http://schemas.microsoft.com/office/drawing/2014/chart" uri="{C3380CC4-5D6E-409C-BE32-E72D297353CC}">
              <c16:uniqueId val="{00000000-0FCA-4E82-AE48-AF0945144DA1}"/>
            </c:ext>
          </c:extLst>
        </c:ser>
        <c:ser>
          <c:idx val="1"/>
          <c:order val="1"/>
          <c:tx>
            <c:strRef>
              <c:f>Foglio6!$C$1</c:f>
              <c:strCache>
                <c:ptCount val="1"/>
                <c:pt idx="0">
                  <c:v>Diploma</c:v>
                </c:pt>
              </c:strCache>
            </c:strRef>
          </c:tx>
          <c:spPr>
            <a:solidFill>
              <a:schemeClr val="accent1">
                <a:lumMod val="40000"/>
                <a:lumOff val="60000"/>
              </a:schemeClr>
            </a:solidFill>
            <a:ln>
              <a:noFill/>
            </a:ln>
            <a:effectLst/>
          </c:spPr>
          <c:invertIfNegative val="0"/>
          <c:cat>
            <c:strRef>
              <c:f>Foglio6!$A$2:$A$20</c:f>
              <c:strCache>
                <c:ptCount val="19"/>
                <c:pt idx="0">
                  <c:v>Relazioni instaurate con altri studenti </c:v>
                </c:pt>
                <c:pt idx="1">
                  <c:v>Interazione teoria e pratica</c:v>
                </c:pt>
                <c:pt idx="2">
                  <c:v>Crescita del senso critico</c:v>
                </c:pt>
                <c:pt idx="3">
                  <c:v>Pronto per il mondo del lavoro</c:v>
                </c:pt>
                <c:pt idx="4">
                  <c:v>Acquisito valide conoscenze professionali </c:v>
                </c:pt>
                <c:pt idx="5">
                  <c:v>Relazioni con i docenti positive </c:v>
                </c:pt>
                <c:pt idx="6">
                  <c:v>Rispetto reciproco tra docenti e studenti</c:v>
                </c:pt>
                <c:pt idx="7">
                  <c:v>Le capacità in entrata utili al percorso</c:v>
                </c:pt>
                <c:pt idx="8">
                  <c:v>Personale amministrativo attento alle richieste</c:v>
                </c:pt>
                <c:pt idx="9">
                  <c:v>Sostegno ricevuto </c:v>
                </c:pt>
                <c:pt idx="10">
                  <c:v>Apprezzamento corso di laurea </c:v>
                </c:pt>
                <c:pt idx="11">
                  <c:v>Diverse modalità d’insegnamento</c:v>
                </c:pt>
                <c:pt idx="12">
                  <c:v>Strutturazione coerente del piano degli studi</c:v>
                </c:pt>
                <c:pt idx="13">
                  <c:v>Clima motivante </c:v>
                </c:pt>
                <c:pt idx="14">
                  <c:v>Aspettative rispettate</c:v>
                </c:pt>
                <c:pt idx="15">
                  <c:v>Organizzazione del percorso adeguata</c:v>
                </c:pt>
                <c:pt idx="16">
                  <c:v>Considerazione dello studente</c:v>
                </c:pt>
                <c:pt idx="17">
                  <c:v>L'impegno richiesto è stato adeguato</c:v>
                </c:pt>
                <c:pt idx="18">
                  <c:v>Conciliazione con altre responsabilità</c:v>
                </c:pt>
              </c:strCache>
            </c:strRef>
          </c:cat>
          <c:val>
            <c:numRef>
              <c:f>Foglio6!$C$2:$C$20</c:f>
              <c:numCache>
                <c:formatCode>General</c:formatCode>
                <c:ptCount val="19"/>
                <c:pt idx="0">
                  <c:v>4</c:v>
                </c:pt>
                <c:pt idx="1">
                  <c:v>3</c:v>
                </c:pt>
                <c:pt idx="2">
                  <c:v>2.9</c:v>
                </c:pt>
                <c:pt idx="3">
                  <c:v>3.4</c:v>
                </c:pt>
                <c:pt idx="4">
                  <c:v>3.2</c:v>
                </c:pt>
                <c:pt idx="5">
                  <c:v>3.6</c:v>
                </c:pt>
                <c:pt idx="6">
                  <c:v>3.1</c:v>
                </c:pt>
                <c:pt idx="7">
                  <c:v>3.4</c:v>
                </c:pt>
                <c:pt idx="8">
                  <c:v>3.4</c:v>
                </c:pt>
                <c:pt idx="9">
                  <c:v>2.6</c:v>
                </c:pt>
                <c:pt idx="10">
                  <c:v>3</c:v>
                </c:pt>
                <c:pt idx="11">
                  <c:v>2.4</c:v>
                </c:pt>
                <c:pt idx="12">
                  <c:v>2.5</c:v>
                </c:pt>
                <c:pt idx="13">
                  <c:v>3</c:v>
                </c:pt>
                <c:pt idx="14">
                  <c:v>2.2999999999999998</c:v>
                </c:pt>
                <c:pt idx="15">
                  <c:v>2.9</c:v>
                </c:pt>
                <c:pt idx="16">
                  <c:v>2.6</c:v>
                </c:pt>
                <c:pt idx="17">
                  <c:v>2.2999999999999998</c:v>
                </c:pt>
                <c:pt idx="18">
                  <c:v>2.4</c:v>
                </c:pt>
              </c:numCache>
            </c:numRef>
          </c:val>
          <c:extLst xmlns:c16r2="http://schemas.microsoft.com/office/drawing/2015/06/chart">
            <c:ext xmlns:c16="http://schemas.microsoft.com/office/drawing/2014/chart" uri="{C3380CC4-5D6E-409C-BE32-E72D297353CC}">
              <c16:uniqueId val="{00000001-0FCA-4E82-AE48-AF0945144DA1}"/>
            </c:ext>
          </c:extLst>
        </c:ser>
        <c:dLbls>
          <c:showLegendKey val="0"/>
          <c:showVal val="0"/>
          <c:showCatName val="0"/>
          <c:showSerName val="0"/>
          <c:showPercent val="0"/>
          <c:showBubbleSize val="0"/>
        </c:dLbls>
        <c:gapWidth val="182"/>
        <c:axId val="71584768"/>
        <c:axId val="71590656"/>
      </c:barChart>
      <c:catAx>
        <c:axId val="71584768"/>
        <c:scaling>
          <c:orientation val="minMax"/>
        </c:scaling>
        <c:delete val="0"/>
        <c:axPos val="l"/>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CH"/>
          </a:p>
        </c:txPr>
        <c:crossAx val="71590656"/>
        <c:crosses val="autoZero"/>
        <c:auto val="1"/>
        <c:lblAlgn val="ctr"/>
        <c:lblOffset val="100"/>
        <c:noMultiLvlLbl val="0"/>
      </c:catAx>
      <c:valAx>
        <c:axId val="71590656"/>
        <c:scaling>
          <c:orientation val="minMax"/>
        </c:scaling>
        <c:delete val="0"/>
        <c:axPos val="b"/>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CH"/>
          </a:p>
        </c:txPr>
        <c:crossAx val="71584768"/>
        <c:crosses val="autoZero"/>
        <c:crossBetween val="between"/>
      </c:valAx>
      <c:spPr>
        <a:noFill/>
        <a:ln w="25371">
          <a:noFill/>
        </a:ln>
      </c:spPr>
    </c:plotArea>
    <c:legend>
      <c:legendPos val="b"/>
      <c:layout>
        <c:manualLayout>
          <c:xMode val="edge"/>
          <c:yMode val="edge"/>
          <c:x val="0.31694571511894343"/>
          <c:y val="0.92375493603840053"/>
          <c:w val="0.20453643294588175"/>
          <c:h val="5.9682044248973387E-2"/>
        </c:manualLayout>
      </c:layout>
      <c:overlay val="0"/>
      <c:spPr>
        <a:noFill/>
        <a:ln w="2537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it-CH"/>
    </a:p>
  </c:tx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70498-8B9A-49C3-B5CF-78CBFD658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30863</Words>
  <Characters>168319</Characters>
  <Application>Microsoft Office Word</Application>
  <DocSecurity>0</DocSecurity>
  <Lines>1402</Lines>
  <Paragraphs>397</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198785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Agostinetti Jole</dc:creator>
  <cp:lastModifiedBy>Agostinetti Jole / kxgc002</cp:lastModifiedBy>
  <cp:revision>2</cp:revision>
  <cp:lastPrinted>2019-11-26T09:06:00Z</cp:lastPrinted>
  <dcterms:created xsi:type="dcterms:W3CDTF">2019-11-26T09:09:00Z</dcterms:created>
  <dcterms:modified xsi:type="dcterms:W3CDTF">2019-11-26T09:09:00Z</dcterms:modified>
</cp:coreProperties>
</file>