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Pr="003809C7" w:rsidRDefault="003809C7">
      <w:pPr>
        <w:rPr>
          <w:rFonts w:ascii="Gill Sans MT" w:hAnsi="Gill Sans MT"/>
          <w:b/>
          <w:sz w:val="52"/>
          <w:szCs w:val="52"/>
        </w:rPr>
      </w:pPr>
      <w:r w:rsidRPr="003809C7">
        <w:rPr>
          <w:rFonts w:ascii="Gill Sans MT" w:hAnsi="Gill Sans MT"/>
          <w:b/>
          <w:sz w:val="52"/>
          <w:szCs w:val="52"/>
        </w:rPr>
        <w:t>Messaggio</w:t>
      </w:r>
    </w:p>
    <w:p w:rsidR="00BF3FC3" w:rsidRDefault="00BF3FC3"/>
    <w:p w:rsidR="00DF434B" w:rsidRDefault="00DF434B"/>
    <w:p w:rsidR="00BF3FC3" w:rsidRDefault="00BF3FC3">
      <w:bookmarkStart w:id="0" w:name="_GoBack"/>
      <w:bookmarkEnd w:id="0"/>
    </w:p>
    <w:p w:rsidR="00BF3FC3" w:rsidRDefault="0095549E">
      <w:pPr>
        <w:tabs>
          <w:tab w:val="left" w:pos="2098"/>
          <w:tab w:val="left" w:pos="4933"/>
        </w:tabs>
      </w:pPr>
      <w:r>
        <w:rPr>
          <w:b/>
          <w:sz w:val="32"/>
        </w:rPr>
        <w:t>7771</w:t>
      </w:r>
      <w:r w:rsidR="00BF3FC3">
        <w:rPr>
          <w:sz w:val="28"/>
        </w:rPr>
        <w:tab/>
      </w:r>
      <w:r>
        <w:rPr>
          <w:sz w:val="28"/>
        </w:rPr>
        <w:t>18 dicembre 2019</w:t>
      </w:r>
      <w:r w:rsidR="00BF3FC3">
        <w:rPr>
          <w:sz w:val="28"/>
        </w:rPr>
        <w:tab/>
      </w:r>
      <w:r w:rsidR="00522EC0">
        <w:rPr>
          <w:sz w:val="28"/>
        </w:rPr>
        <w:t>D</w:t>
      </w:r>
      <w:r>
        <w:rPr>
          <w:sz w:val="28"/>
        </w:rPr>
        <w:t>FE / DI / DT</w:t>
      </w:r>
    </w:p>
    <w:p w:rsidR="00BF3FC3" w:rsidRDefault="00BF3FC3"/>
    <w:p w:rsidR="00FD5A47" w:rsidRDefault="00FD5A47"/>
    <w:p w:rsidR="00BF3FC3" w:rsidRDefault="00BF3FC3"/>
    <w:p w:rsidR="0095549E" w:rsidRPr="001A42DB" w:rsidRDefault="0095549E" w:rsidP="0095549E">
      <w:pPr>
        <w:rPr>
          <w:b/>
          <w:caps/>
          <w:sz w:val="28"/>
          <w:szCs w:val="28"/>
        </w:rPr>
      </w:pPr>
      <w:r>
        <w:rPr>
          <w:rFonts w:cs="Arial"/>
          <w:b/>
          <w:sz w:val="28"/>
          <w:szCs w:val="28"/>
        </w:rPr>
        <w:t>Contributo straordinario massimo di 3'000'000 di franchi al Comune di Riviera per la copertura dei costi di risanamento e manutenzione straordinaria degli immobili e per l’adeguamento delle infrastrutture sul sedime dell’aerodromo di Lodrino</w:t>
      </w:r>
    </w:p>
    <w:p w:rsidR="00BF3FC3" w:rsidRDefault="00BF3FC3"/>
    <w:p w:rsidR="00FD5A47" w:rsidRDefault="00FD5A47"/>
    <w:p w:rsidR="00BF3FC3" w:rsidRDefault="00BF3FC3"/>
    <w:p w:rsidR="00522EC0" w:rsidRDefault="00522EC0" w:rsidP="00B01474">
      <w:pPr>
        <w:tabs>
          <w:tab w:val="left" w:pos="284"/>
          <w:tab w:val="left" w:pos="426"/>
          <w:tab w:val="left" w:pos="4962"/>
        </w:tabs>
        <w:rPr>
          <w:szCs w:val="24"/>
        </w:rPr>
      </w:pPr>
    </w:p>
    <w:p w:rsidR="00A224A2" w:rsidRPr="006601F3" w:rsidRDefault="00A224A2" w:rsidP="00A224A2">
      <w:pPr>
        <w:tabs>
          <w:tab w:val="left" w:pos="284"/>
          <w:tab w:val="left" w:pos="426"/>
          <w:tab w:val="left" w:pos="4962"/>
        </w:tabs>
        <w:spacing w:after="240"/>
        <w:rPr>
          <w:b/>
        </w:rPr>
      </w:pPr>
      <w:r w:rsidRPr="006601F3">
        <w:rPr>
          <w:b/>
        </w:rPr>
        <w:t>INDICE</w:t>
      </w:r>
    </w:p>
    <w:p w:rsidR="00A224A2" w:rsidRDefault="00A224A2" w:rsidP="00A224A2">
      <w:pPr>
        <w:pStyle w:val="Sommario1"/>
        <w:rPr>
          <w:rFonts w:asciiTheme="minorHAnsi" w:eastAsiaTheme="minorEastAsia" w:hAnsiTheme="minorHAnsi" w:cstheme="minorBidi"/>
          <w:caps w:val="0"/>
          <w:lang w:val="it-CH" w:eastAsia="it-CH"/>
        </w:rPr>
      </w:pPr>
      <w:r w:rsidRPr="007803F2">
        <w:rPr>
          <w:rFonts w:cs="Arial"/>
          <w:noProof/>
        </w:rPr>
        <w:fldChar w:fldCharType="begin"/>
      </w:r>
      <w:r w:rsidRPr="007803F2">
        <w:rPr>
          <w:rFonts w:cs="Arial"/>
        </w:rPr>
        <w:instrText xml:space="preserve"> TOC \o "1-2" \h \z \u </w:instrText>
      </w:r>
      <w:r w:rsidRPr="007803F2">
        <w:rPr>
          <w:rFonts w:cs="Arial"/>
          <w:noProof/>
        </w:rPr>
        <w:fldChar w:fldCharType="separate"/>
      </w:r>
      <w:hyperlink w:anchor="_Toc27117090" w:history="1">
        <w:r w:rsidRPr="00B079DC">
          <w:rPr>
            <w:rStyle w:val="Collegamentoipertestuale"/>
          </w:rPr>
          <w:t>1.</w:t>
        </w:r>
        <w:r>
          <w:rPr>
            <w:rFonts w:asciiTheme="minorHAnsi" w:eastAsiaTheme="minorEastAsia" w:hAnsiTheme="minorHAnsi" w:cstheme="minorBidi"/>
            <w:caps w:val="0"/>
            <w:lang w:val="it-CH" w:eastAsia="it-CH"/>
          </w:rPr>
          <w:tab/>
        </w:r>
        <w:r w:rsidRPr="00B079DC">
          <w:rPr>
            <w:rStyle w:val="Collegamentoipertestuale"/>
          </w:rPr>
          <w:t>INTRODUZIONE</w:t>
        </w:r>
        <w:r>
          <w:rPr>
            <w:webHidden/>
          </w:rPr>
          <w:tab/>
        </w:r>
        <w:r>
          <w:rPr>
            <w:webHidden/>
          </w:rPr>
          <w:fldChar w:fldCharType="begin"/>
        </w:r>
        <w:r>
          <w:rPr>
            <w:webHidden/>
          </w:rPr>
          <w:instrText xml:space="preserve"> PAGEREF _Toc27117090 \h </w:instrText>
        </w:r>
        <w:r>
          <w:rPr>
            <w:webHidden/>
          </w:rPr>
        </w:r>
        <w:r>
          <w:rPr>
            <w:webHidden/>
          </w:rPr>
          <w:fldChar w:fldCharType="separate"/>
        </w:r>
        <w:r w:rsidR="0068055E">
          <w:rPr>
            <w:noProof/>
            <w:webHidden/>
          </w:rPr>
          <w:t>2</w:t>
        </w:r>
        <w:r>
          <w:rPr>
            <w:webHidden/>
          </w:rPr>
          <w:fldChar w:fldCharType="end"/>
        </w:r>
      </w:hyperlink>
    </w:p>
    <w:p w:rsidR="00A224A2" w:rsidRDefault="003809C7" w:rsidP="00A224A2">
      <w:pPr>
        <w:pStyle w:val="Sommario2"/>
        <w:rPr>
          <w:rFonts w:asciiTheme="minorHAnsi" w:eastAsiaTheme="minorEastAsia" w:hAnsiTheme="minorHAnsi" w:cstheme="minorBidi"/>
          <w:noProof/>
          <w:lang w:val="it-CH" w:eastAsia="it-CH"/>
        </w:rPr>
      </w:pPr>
      <w:hyperlink w:anchor="_Toc27117091" w:history="1">
        <w:r w:rsidR="00A224A2" w:rsidRPr="00B079DC">
          <w:rPr>
            <w:rStyle w:val="Collegamentoipertestuale"/>
            <w:noProof/>
          </w:rPr>
          <w:t>1.1</w:t>
        </w:r>
        <w:r w:rsidR="00A224A2">
          <w:rPr>
            <w:rFonts w:asciiTheme="minorHAnsi" w:eastAsiaTheme="minorEastAsia" w:hAnsiTheme="minorHAnsi" w:cstheme="minorBidi"/>
            <w:noProof/>
            <w:lang w:val="it-CH" w:eastAsia="it-CH"/>
          </w:rPr>
          <w:tab/>
        </w:r>
        <w:r w:rsidR="00A224A2" w:rsidRPr="00B079DC">
          <w:rPr>
            <w:rStyle w:val="Collegamentoipertestuale"/>
            <w:noProof/>
          </w:rPr>
          <w:t>Breve istoriato</w:t>
        </w:r>
        <w:r w:rsidR="00A224A2">
          <w:rPr>
            <w:noProof/>
            <w:webHidden/>
          </w:rPr>
          <w:tab/>
        </w:r>
        <w:r w:rsidR="00A224A2">
          <w:rPr>
            <w:noProof/>
            <w:webHidden/>
          </w:rPr>
          <w:fldChar w:fldCharType="begin"/>
        </w:r>
        <w:r w:rsidR="00A224A2">
          <w:rPr>
            <w:noProof/>
            <w:webHidden/>
          </w:rPr>
          <w:instrText xml:space="preserve"> PAGEREF _Toc27117091 \h </w:instrText>
        </w:r>
        <w:r w:rsidR="00A224A2">
          <w:rPr>
            <w:noProof/>
            <w:webHidden/>
          </w:rPr>
        </w:r>
        <w:r w:rsidR="00A224A2">
          <w:rPr>
            <w:noProof/>
            <w:webHidden/>
          </w:rPr>
          <w:fldChar w:fldCharType="separate"/>
        </w:r>
        <w:r w:rsidR="0068055E">
          <w:rPr>
            <w:noProof/>
            <w:webHidden/>
          </w:rPr>
          <w:t>3</w:t>
        </w:r>
        <w:r w:rsidR="00A224A2">
          <w:rPr>
            <w:noProof/>
            <w:webHidden/>
          </w:rPr>
          <w:fldChar w:fldCharType="end"/>
        </w:r>
      </w:hyperlink>
    </w:p>
    <w:p w:rsidR="00A224A2" w:rsidRDefault="003809C7" w:rsidP="00A224A2">
      <w:pPr>
        <w:pStyle w:val="Sommario2"/>
        <w:rPr>
          <w:rFonts w:asciiTheme="minorHAnsi" w:eastAsiaTheme="minorEastAsia" w:hAnsiTheme="minorHAnsi" w:cstheme="minorBidi"/>
          <w:noProof/>
          <w:lang w:val="it-CH" w:eastAsia="it-CH"/>
        </w:rPr>
      </w:pPr>
      <w:hyperlink w:anchor="_Toc27117092" w:history="1">
        <w:r w:rsidR="00A224A2" w:rsidRPr="00B079DC">
          <w:rPr>
            <w:rStyle w:val="Collegamentoipertestuale"/>
            <w:noProof/>
          </w:rPr>
          <w:t>1.2</w:t>
        </w:r>
        <w:r w:rsidR="00A224A2">
          <w:rPr>
            <w:rFonts w:asciiTheme="minorHAnsi" w:eastAsiaTheme="minorEastAsia" w:hAnsiTheme="minorHAnsi" w:cstheme="minorBidi"/>
            <w:noProof/>
            <w:lang w:val="it-CH" w:eastAsia="it-CH"/>
          </w:rPr>
          <w:tab/>
        </w:r>
        <w:r w:rsidR="00A224A2" w:rsidRPr="00B079DC">
          <w:rPr>
            <w:rStyle w:val="Collegamentoipertestuale"/>
            <w:noProof/>
          </w:rPr>
          <w:t>Situazione pianificatoria</w:t>
        </w:r>
        <w:r w:rsidR="00A224A2">
          <w:rPr>
            <w:noProof/>
            <w:webHidden/>
          </w:rPr>
          <w:tab/>
        </w:r>
        <w:r w:rsidR="00A224A2">
          <w:rPr>
            <w:noProof/>
            <w:webHidden/>
          </w:rPr>
          <w:fldChar w:fldCharType="begin"/>
        </w:r>
        <w:r w:rsidR="00A224A2">
          <w:rPr>
            <w:noProof/>
            <w:webHidden/>
          </w:rPr>
          <w:instrText xml:space="preserve"> PAGEREF _Toc27117092 \h </w:instrText>
        </w:r>
        <w:r w:rsidR="00A224A2">
          <w:rPr>
            <w:noProof/>
            <w:webHidden/>
          </w:rPr>
        </w:r>
        <w:r w:rsidR="00A224A2">
          <w:rPr>
            <w:noProof/>
            <w:webHidden/>
          </w:rPr>
          <w:fldChar w:fldCharType="separate"/>
        </w:r>
        <w:r w:rsidR="0068055E">
          <w:rPr>
            <w:noProof/>
            <w:webHidden/>
          </w:rPr>
          <w:t>4</w:t>
        </w:r>
        <w:r w:rsidR="00A224A2">
          <w:rPr>
            <w:noProof/>
            <w:webHidden/>
          </w:rPr>
          <w:fldChar w:fldCharType="end"/>
        </w:r>
      </w:hyperlink>
    </w:p>
    <w:p w:rsidR="00A224A2" w:rsidRDefault="003809C7" w:rsidP="00A224A2">
      <w:pPr>
        <w:pStyle w:val="Sommario2"/>
        <w:rPr>
          <w:rFonts w:asciiTheme="minorHAnsi" w:eastAsiaTheme="minorEastAsia" w:hAnsiTheme="minorHAnsi" w:cstheme="minorBidi"/>
          <w:noProof/>
          <w:lang w:val="it-CH" w:eastAsia="it-CH"/>
        </w:rPr>
      </w:pPr>
      <w:hyperlink w:anchor="_Toc27117093" w:history="1">
        <w:r w:rsidR="00A224A2" w:rsidRPr="00B079DC">
          <w:rPr>
            <w:rStyle w:val="Collegamentoipertestuale"/>
            <w:noProof/>
          </w:rPr>
          <w:t>1.3</w:t>
        </w:r>
        <w:r w:rsidR="00A224A2">
          <w:rPr>
            <w:rFonts w:asciiTheme="minorHAnsi" w:eastAsiaTheme="minorEastAsia" w:hAnsiTheme="minorHAnsi" w:cstheme="minorBidi"/>
            <w:noProof/>
            <w:lang w:val="it-CH" w:eastAsia="it-CH"/>
          </w:rPr>
          <w:tab/>
        </w:r>
        <w:r w:rsidR="00A224A2" w:rsidRPr="00B079DC">
          <w:rPr>
            <w:rStyle w:val="Collegamentoipertestuale"/>
            <w:noProof/>
          </w:rPr>
          <w:t>Costituzione della società di gestione</w:t>
        </w:r>
        <w:r w:rsidR="00A224A2">
          <w:rPr>
            <w:noProof/>
            <w:webHidden/>
          </w:rPr>
          <w:tab/>
        </w:r>
        <w:r w:rsidR="00A224A2">
          <w:rPr>
            <w:noProof/>
            <w:webHidden/>
          </w:rPr>
          <w:fldChar w:fldCharType="begin"/>
        </w:r>
        <w:r w:rsidR="00A224A2">
          <w:rPr>
            <w:noProof/>
            <w:webHidden/>
          </w:rPr>
          <w:instrText xml:space="preserve"> PAGEREF _Toc27117093 \h </w:instrText>
        </w:r>
        <w:r w:rsidR="00A224A2">
          <w:rPr>
            <w:noProof/>
            <w:webHidden/>
          </w:rPr>
        </w:r>
        <w:r w:rsidR="00A224A2">
          <w:rPr>
            <w:noProof/>
            <w:webHidden/>
          </w:rPr>
          <w:fldChar w:fldCharType="separate"/>
        </w:r>
        <w:r w:rsidR="0068055E">
          <w:rPr>
            <w:noProof/>
            <w:webHidden/>
          </w:rPr>
          <w:t>5</w:t>
        </w:r>
        <w:r w:rsidR="00A224A2">
          <w:rPr>
            <w:noProof/>
            <w:webHidden/>
          </w:rPr>
          <w:fldChar w:fldCharType="end"/>
        </w:r>
      </w:hyperlink>
    </w:p>
    <w:p w:rsidR="00A224A2" w:rsidRDefault="003809C7" w:rsidP="00A224A2">
      <w:pPr>
        <w:pStyle w:val="Sommario2"/>
        <w:rPr>
          <w:rFonts w:asciiTheme="minorHAnsi" w:eastAsiaTheme="minorEastAsia" w:hAnsiTheme="minorHAnsi" w:cstheme="minorBidi"/>
          <w:noProof/>
          <w:lang w:val="it-CH" w:eastAsia="it-CH"/>
        </w:rPr>
      </w:pPr>
      <w:hyperlink w:anchor="_Toc27117094" w:history="1">
        <w:r w:rsidR="00A224A2" w:rsidRPr="00B079DC">
          <w:rPr>
            <w:rStyle w:val="Collegamentoipertestuale"/>
            <w:noProof/>
          </w:rPr>
          <w:t>1.4</w:t>
        </w:r>
        <w:r w:rsidR="00A224A2">
          <w:rPr>
            <w:rFonts w:asciiTheme="minorHAnsi" w:eastAsiaTheme="minorEastAsia" w:hAnsiTheme="minorHAnsi" w:cstheme="minorBidi"/>
            <w:noProof/>
            <w:lang w:val="it-CH" w:eastAsia="it-CH"/>
          </w:rPr>
          <w:tab/>
        </w:r>
        <w:r w:rsidR="00A224A2" w:rsidRPr="00B079DC">
          <w:rPr>
            <w:rStyle w:val="Collegamentoipertestuale"/>
            <w:noProof/>
          </w:rPr>
          <w:t>Stato delle trattative</w:t>
        </w:r>
        <w:r w:rsidR="00A224A2">
          <w:rPr>
            <w:noProof/>
            <w:webHidden/>
          </w:rPr>
          <w:tab/>
        </w:r>
        <w:r w:rsidR="00A224A2">
          <w:rPr>
            <w:noProof/>
            <w:webHidden/>
          </w:rPr>
          <w:fldChar w:fldCharType="begin"/>
        </w:r>
        <w:r w:rsidR="00A224A2">
          <w:rPr>
            <w:noProof/>
            <w:webHidden/>
          </w:rPr>
          <w:instrText xml:space="preserve"> PAGEREF _Toc27117094 \h </w:instrText>
        </w:r>
        <w:r w:rsidR="00A224A2">
          <w:rPr>
            <w:noProof/>
            <w:webHidden/>
          </w:rPr>
        </w:r>
        <w:r w:rsidR="00A224A2">
          <w:rPr>
            <w:noProof/>
            <w:webHidden/>
          </w:rPr>
          <w:fldChar w:fldCharType="separate"/>
        </w:r>
        <w:r w:rsidR="0068055E">
          <w:rPr>
            <w:noProof/>
            <w:webHidden/>
          </w:rPr>
          <w:t>5</w:t>
        </w:r>
        <w:r w:rsidR="00A224A2">
          <w:rPr>
            <w:noProof/>
            <w:webHidden/>
          </w:rPr>
          <w:fldChar w:fldCharType="end"/>
        </w:r>
      </w:hyperlink>
    </w:p>
    <w:p w:rsidR="00A224A2" w:rsidRDefault="003809C7" w:rsidP="00A224A2">
      <w:pPr>
        <w:pStyle w:val="Sommario2"/>
        <w:rPr>
          <w:rFonts w:asciiTheme="minorHAnsi" w:eastAsiaTheme="minorEastAsia" w:hAnsiTheme="minorHAnsi" w:cstheme="minorBidi"/>
          <w:noProof/>
          <w:lang w:val="it-CH" w:eastAsia="it-CH"/>
        </w:rPr>
      </w:pPr>
      <w:hyperlink w:anchor="_Toc27117095" w:history="1">
        <w:r w:rsidR="00A224A2" w:rsidRPr="00B079DC">
          <w:rPr>
            <w:rStyle w:val="Collegamentoipertestuale"/>
            <w:noProof/>
          </w:rPr>
          <w:t>1.5</w:t>
        </w:r>
        <w:r w:rsidR="00A224A2">
          <w:rPr>
            <w:rFonts w:asciiTheme="minorHAnsi" w:eastAsiaTheme="minorEastAsia" w:hAnsiTheme="minorHAnsi" w:cstheme="minorBidi"/>
            <w:noProof/>
            <w:lang w:val="it-CH" w:eastAsia="it-CH"/>
          </w:rPr>
          <w:tab/>
        </w:r>
        <w:r w:rsidR="00A224A2" w:rsidRPr="00B079DC">
          <w:rPr>
            <w:rStyle w:val="Collegamentoipertestuale"/>
            <w:noProof/>
          </w:rPr>
          <w:t>Operazione prospettata</w:t>
        </w:r>
        <w:r w:rsidR="00A224A2">
          <w:rPr>
            <w:noProof/>
            <w:webHidden/>
          </w:rPr>
          <w:tab/>
        </w:r>
        <w:r w:rsidR="00A224A2">
          <w:rPr>
            <w:noProof/>
            <w:webHidden/>
          </w:rPr>
          <w:fldChar w:fldCharType="begin"/>
        </w:r>
        <w:r w:rsidR="00A224A2">
          <w:rPr>
            <w:noProof/>
            <w:webHidden/>
          </w:rPr>
          <w:instrText xml:space="preserve"> PAGEREF _Toc27117095 \h </w:instrText>
        </w:r>
        <w:r w:rsidR="00A224A2">
          <w:rPr>
            <w:noProof/>
            <w:webHidden/>
          </w:rPr>
        </w:r>
        <w:r w:rsidR="00A224A2">
          <w:rPr>
            <w:noProof/>
            <w:webHidden/>
          </w:rPr>
          <w:fldChar w:fldCharType="separate"/>
        </w:r>
        <w:r w:rsidR="0068055E">
          <w:rPr>
            <w:noProof/>
            <w:webHidden/>
          </w:rPr>
          <w:t>6</w:t>
        </w:r>
        <w:r w:rsidR="00A224A2">
          <w:rPr>
            <w:noProof/>
            <w:webHidden/>
          </w:rPr>
          <w:fldChar w:fldCharType="end"/>
        </w:r>
      </w:hyperlink>
    </w:p>
    <w:p w:rsidR="00A224A2" w:rsidRDefault="003809C7" w:rsidP="00A224A2">
      <w:pPr>
        <w:pStyle w:val="Sommario2"/>
        <w:rPr>
          <w:rFonts w:asciiTheme="minorHAnsi" w:eastAsiaTheme="minorEastAsia" w:hAnsiTheme="minorHAnsi" w:cstheme="minorBidi"/>
          <w:noProof/>
          <w:lang w:val="it-CH" w:eastAsia="it-CH"/>
        </w:rPr>
      </w:pPr>
      <w:hyperlink w:anchor="_Toc27117096" w:history="1">
        <w:r w:rsidR="00A224A2" w:rsidRPr="00B079DC">
          <w:rPr>
            <w:rStyle w:val="Collegamentoipertestuale"/>
            <w:noProof/>
          </w:rPr>
          <w:t>1.6</w:t>
        </w:r>
        <w:r w:rsidR="00A224A2">
          <w:rPr>
            <w:rFonts w:asciiTheme="minorHAnsi" w:eastAsiaTheme="minorEastAsia" w:hAnsiTheme="minorHAnsi" w:cstheme="minorBidi"/>
            <w:noProof/>
            <w:lang w:val="it-CH" w:eastAsia="it-CH"/>
          </w:rPr>
          <w:tab/>
        </w:r>
        <w:r w:rsidR="00A224A2" w:rsidRPr="00B079DC">
          <w:rPr>
            <w:rStyle w:val="Collegamentoipertestuale"/>
            <w:noProof/>
          </w:rPr>
          <w:t>Sostenibilità economica</w:t>
        </w:r>
        <w:r w:rsidR="00A224A2">
          <w:rPr>
            <w:noProof/>
            <w:webHidden/>
          </w:rPr>
          <w:tab/>
        </w:r>
        <w:r w:rsidR="00A224A2">
          <w:rPr>
            <w:noProof/>
            <w:webHidden/>
          </w:rPr>
          <w:fldChar w:fldCharType="begin"/>
        </w:r>
        <w:r w:rsidR="00A224A2">
          <w:rPr>
            <w:noProof/>
            <w:webHidden/>
          </w:rPr>
          <w:instrText xml:space="preserve"> PAGEREF _Toc27117096 \h </w:instrText>
        </w:r>
        <w:r w:rsidR="00A224A2">
          <w:rPr>
            <w:noProof/>
            <w:webHidden/>
          </w:rPr>
        </w:r>
        <w:r w:rsidR="00A224A2">
          <w:rPr>
            <w:noProof/>
            <w:webHidden/>
          </w:rPr>
          <w:fldChar w:fldCharType="separate"/>
        </w:r>
        <w:r w:rsidR="0068055E">
          <w:rPr>
            <w:noProof/>
            <w:webHidden/>
          </w:rPr>
          <w:t>7</w:t>
        </w:r>
        <w:r w:rsidR="00A224A2">
          <w:rPr>
            <w:noProof/>
            <w:webHidden/>
          </w:rPr>
          <w:fldChar w:fldCharType="end"/>
        </w:r>
      </w:hyperlink>
    </w:p>
    <w:p w:rsidR="00A224A2" w:rsidRDefault="003809C7" w:rsidP="00A224A2">
      <w:pPr>
        <w:pStyle w:val="Sommario2"/>
        <w:rPr>
          <w:rFonts w:asciiTheme="minorHAnsi" w:eastAsiaTheme="minorEastAsia" w:hAnsiTheme="minorHAnsi" w:cstheme="minorBidi"/>
          <w:noProof/>
          <w:lang w:val="it-CH" w:eastAsia="it-CH"/>
        </w:rPr>
      </w:pPr>
      <w:hyperlink w:anchor="_Toc27117097" w:history="1">
        <w:r w:rsidR="00A224A2" w:rsidRPr="00B079DC">
          <w:rPr>
            <w:rStyle w:val="Collegamentoipertestuale"/>
            <w:noProof/>
          </w:rPr>
          <w:t>1.7</w:t>
        </w:r>
        <w:r w:rsidR="00A224A2">
          <w:rPr>
            <w:rFonts w:asciiTheme="minorHAnsi" w:eastAsiaTheme="minorEastAsia" w:hAnsiTheme="minorHAnsi" w:cstheme="minorBidi"/>
            <w:noProof/>
            <w:lang w:val="it-CH" w:eastAsia="it-CH"/>
          </w:rPr>
          <w:tab/>
        </w:r>
        <w:r w:rsidR="00A224A2" w:rsidRPr="00B079DC">
          <w:rPr>
            <w:rStyle w:val="Collegamentoipertestuale"/>
            <w:noProof/>
          </w:rPr>
          <w:t>Polo dell’aviazione</w:t>
        </w:r>
        <w:r w:rsidR="00A224A2">
          <w:rPr>
            <w:noProof/>
            <w:webHidden/>
          </w:rPr>
          <w:tab/>
        </w:r>
        <w:r w:rsidR="00A224A2">
          <w:rPr>
            <w:noProof/>
            <w:webHidden/>
          </w:rPr>
          <w:fldChar w:fldCharType="begin"/>
        </w:r>
        <w:r w:rsidR="00A224A2">
          <w:rPr>
            <w:noProof/>
            <w:webHidden/>
          </w:rPr>
          <w:instrText xml:space="preserve"> PAGEREF _Toc27117097 \h </w:instrText>
        </w:r>
        <w:r w:rsidR="00A224A2">
          <w:rPr>
            <w:noProof/>
            <w:webHidden/>
          </w:rPr>
        </w:r>
        <w:r w:rsidR="00A224A2">
          <w:rPr>
            <w:noProof/>
            <w:webHidden/>
          </w:rPr>
          <w:fldChar w:fldCharType="separate"/>
        </w:r>
        <w:r w:rsidR="0068055E">
          <w:rPr>
            <w:noProof/>
            <w:webHidden/>
          </w:rPr>
          <w:t>8</w:t>
        </w:r>
        <w:r w:rsidR="00A224A2">
          <w:rPr>
            <w:noProof/>
            <w:webHidden/>
          </w:rPr>
          <w:fldChar w:fldCharType="end"/>
        </w:r>
      </w:hyperlink>
    </w:p>
    <w:p w:rsidR="00A224A2" w:rsidRDefault="003809C7" w:rsidP="00A224A2">
      <w:pPr>
        <w:pStyle w:val="Sommario2"/>
        <w:rPr>
          <w:rFonts w:asciiTheme="minorHAnsi" w:eastAsiaTheme="minorEastAsia" w:hAnsiTheme="minorHAnsi" w:cstheme="minorBidi"/>
          <w:noProof/>
          <w:lang w:val="it-CH" w:eastAsia="it-CH"/>
        </w:rPr>
      </w:pPr>
      <w:hyperlink w:anchor="_Toc27117098" w:history="1">
        <w:r w:rsidR="00A224A2" w:rsidRPr="00B079DC">
          <w:rPr>
            <w:rStyle w:val="Collegamentoipertestuale"/>
            <w:noProof/>
          </w:rPr>
          <w:t>1.8</w:t>
        </w:r>
        <w:r w:rsidR="00A224A2">
          <w:rPr>
            <w:rFonts w:asciiTheme="minorHAnsi" w:eastAsiaTheme="minorEastAsia" w:hAnsiTheme="minorHAnsi" w:cstheme="minorBidi"/>
            <w:noProof/>
            <w:lang w:val="it-CH" w:eastAsia="it-CH"/>
          </w:rPr>
          <w:tab/>
        </w:r>
        <w:r w:rsidR="00A224A2" w:rsidRPr="00B079DC">
          <w:rPr>
            <w:rStyle w:val="Collegamentoipertestuale"/>
            <w:noProof/>
          </w:rPr>
          <w:t>Conseguenze finanziarie per il Comune di Riviera</w:t>
        </w:r>
        <w:r w:rsidR="00A224A2">
          <w:rPr>
            <w:noProof/>
            <w:webHidden/>
          </w:rPr>
          <w:tab/>
        </w:r>
        <w:r w:rsidR="00A224A2">
          <w:rPr>
            <w:noProof/>
            <w:webHidden/>
          </w:rPr>
          <w:fldChar w:fldCharType="begin"/>
        </w:r>
        <w:r w:rsidR="00A224A2">
          <w:rPr>
            <w:noProof/>
            <w:webHidden/>
          </w:rPr>
          <w:instrText xml:space="preserve"> PAGEREF _Toc27117098 \h </w:instrText>
        </w:r>
        <w:r w:rsidR="00A224A2">
          <w:rPr>
            <w:noProof/>
            <w:webHidden/>
          </w:rPr>
        </w:r>
        <w:r w:rsidR="00A224A2">
          <w:rPr>
            <w:noProof/>
            <w:webHidden/>
          </w:rPr>
          <w:fldChar w:fldCharType="separate"/>
        </w:r>
        <w:r w:rsidR="0068055E">
          <w:rPr>
            <w:noProof/>
            <w:webHidden/>
          </w:rPr>
          <w:t>8</w:t>
        </w:r>
        <w:r w:rsidR="00A224A2">
          <w:rPr>
            <w:noProof/>
            <w:webHidden/>
          </w:rPr>
          <w:fldChar w:fldCharType="end"/>
        </w:r>
      </w:hyperlink>
    </w:p>
    <w:p w:rsidR="00A224A2" w:rsidRDefault="003809C7" w:rsidP="00A224A2">
      <w:pPr>
        <w:pStyle w:val="Sommario2"/>
        <w:rPr>
          <w:rFonts w:asciiTheme="minorHAnsi" w:eastAsiaTheme="minorEastAsia" w:hAnsiTheme="minorHAnsi" w:cstheme="minorBidi"/>
          <w:noProof/>
          <w:lang w:val="it-CH" w:eastAsia="it-CH"/>
        </w:rPr>
      </w:pPr>
      <w:hyperlink w:anchor="_Toc27117099" w:history="1">
        <w:r w:rsidR="00A224A2" w:rsidRPr="00B079DC">
          <w:rPr>
            <w:rStyle w:val="Collegamentoipertestuale"/>
            <w:noProof/>
          </w:rPr>
          <w:t>1.9</w:t>
        </w:r>
        <w:r w:rsidR="00A224A2">
          <w:rPr>
            <w:rFonts w:asciiTheme="minorHAnsi" w:eastAsiaTheme="minorEastAsia" w:hAnsiTheme="minorHAnsi" w:cstheme="minorBidi"/>
            <w:noProof/>
            <w:lang w:val="it-CH" w:eastAsia="it-CH"/>
          </w:rPr>
          <w:tab/>
        </w:r>
        <w:r w:rsidR="00A224A2" w:rsidRPr="00B079DC">
          <w:rPr>
            <w:rStyle w:val="Collegamentoipertestuale"/>
            <w:noProof/>
          </w:rPr>
          <w:t>Sussidio cantonale richiesto</w:t>
        </w:r>
        <w:r w:rsidR="00A224A2">
          <w:rPr>
            <w:noProof/>
            <w:webHidden/>
          </w:rPr>
          <w:tab/>
        </w:r>
        <w:r w:rsidR="00A224A2">
          <w:rPr>
            <w:noProof/>
            <w:webHidden/>
          </w:rPr>
          <w:fldChar w:fldCharType="begin"/>
        </w:r>
        <w:r w:rsidR="00A224A2">
          <w:rPr>
            <w:noProof/>
            <w:webHidden/>
          </w:rPr>
          <w:instrText xml:space="preserve"> PAGEREF _Toc27117099 \h </w:instrText>
        </w:r>
        <w:r w:rsidR="00A224A2">
          <w:rPr>
            <w:noProof/>
            <w:webHidden/>
          </w:rPr>
        </w:r>
        <w:r w:rsidR="00A224A2">
          <w:rPr>
            <w:noProof/>
            <w:webHidden/>
          </w:rPr>
          <w:fldChar w:fldCharType="separate"/>
        </w:r>
        <w:r w:rsidR="0068055E">
          <w:rPr>
            <w:noProof/>
            <w:webHidden/>
          </w:rPr>
          <w:t>8</w:t>
        </w:r>
        <w:r w:rsidR="00A224A2">
          <w:rPr>
            <w:noProof/>
            <w:webHidden/>
          </w:rPr>
          <w:fldChar w:fldCharType="end"/>
        </w:r>
      </w:hyperlink>
    </w:p>
    <w:p w:rsidR="00A224A2" w:rsidRDefault="003809C7" w:rsidP="00A224A2">
      <w:pPr>
        <w:pStyle w:val="Sommario1"/>
        <w:rPr>
          <w:rFonts w:asciiTheme="minorHAnsi" w:eastAsiaTheme="minorEastAsia" w:hAnsiTheme="minorHAnsi" w:cstheme="minorBidi"/>
          <w:caps w:val="0"/>
          <w:lang w:val="it-CH" w:eastAsia="it-CH"/>
        </w:rPr>
      </w:pPr>
      <w:hyperlink w:anchor="_Toc27117100" w:history="1">
        <w:r w:rsidR="00A224A2" w:rsidRPr="00B079DC">
          <w:rPr>
            <w:rStyle w:val="Collegamentoipertestuale"/>
          </w:rPr>
          <w:t>2.</w:t>
        </w:r>
        <w:r w:rsidR="00A224A2">
          <w:rPr>
            <w:rFonts w:asciiTheme="minorHAnsi" w:eastAsiaTheme="minorEastAsia" w:hAnsiTheme="minorHAnsi" w:cstheme="minorBidi"/>
            <w:caps w:val="0"/>
            <w:lang w:val="it-CH" w:eastAsia="it-CH"/>
          </w:rPr>
          <w:tab/>
        </w:r>
        <w:r w:rsidR="00A224A2" w:rsidRPr="00B079DC">
          <w:rPr>
            <w:rStyle w:val="Collegamentoipertestuale"/>
          </w:rPr>
          <w:t>SUSSIDIO CANTONALE STRAORDINARIO</w:t>
        </w:r>
        <w:r w:rsidR="00A224A2">
          <w:rPr>
            <w:webHidden/>
          </w:rPr>
          <w:tab/>
        </w:r>
        <w:r w:rsidR="00A224A2">
          <w:rPr>
            <w:webHidden/>
          </w:rPr>
          <w:fldChar w:fldCharType="begin"/>
        </w:r>
        <w:r w:rsidR="00A224A2">
          <w:rPr>
            <w:webHidden/>
          </w:rPr>
          <w:instrText xml:space="preserve"> PAGEREF _Toc27117100 \h </w:instrText>
        </w:r>
        <w:r w:rsidR="00A224A2">
          <w:rPr>
            <w:webHidden/>
          </w:rPr>
        </w:r>
        <w:r w:rsidR="00A224A2">
          <w:rPr>
            <w:webHidden/>
          </w:rPr>
          <w:fldChar w:fldCharType="separate"/>
        </w:r>
        <w:r w:rsidR="0068055E">
          <w:rPr>
            <w:noProof/>
            <w:webHidden/>
          </w:rPr>
          <w:t>9</w:t>
        </w:r>
        <w:r w:rsidR="00A224A2">
          <w:rPr>
            <w:webHidden/>
          </w:rPr>
          <w:fldChar w:fldCharType="end"/>
        </w:r>
      </w:hyperlink>
    </w:p>
    <w:p w:rsidR="00A224A2" w:rsidRDefault="003809C7" w:rsidP="00A224A2">
      <w:pPr>
        <w:pStyle w:val="Sommario2"/>
        <w:rPr>
          <w:rFonts w:asciiTheme="minorHAnsi" w:eastAsiaTheme="minorEastAsia" w:hAnsiTheme="minorHAnsi" w:cstheme="minorBidi"/>
          <w:noProof/>
          <w:lang w:val="it-CH" w:eastAsia="it-CH"/>
        </w:rPr>
      </w:pPr>
      <w:hyperlink w:anchor="_Toc27117101" w:history="1">
        <w:r w:rsidR="00A224A2" w:rsidRPr="00B079DC">
          <w:rPr>
            <w:rStyle w:val="Collegamentoipertestuale"/>
            <w:noProof/>
          </w:rPr>
          <w:t>2.1</w:t>
        </w:r>
        <w:r w:rsidR="00A224A2">
          <w:rPr>
            <w:rFonts w:asciiTheme="minorHAnsi" w:eastAsiaTheme="minorEastAsia" w:hAnsiTheme="minorHAnsi" w:cstheme="minorBidi"/>
            <w:noProof/>
            <w:lang w:val="it-CH" w:eastAsia="it-CH"/>
          </w:rPr>
          <w:tab/>
        </w:r>
        <w:r w:rsidR="00A224A2" w:rsidRPr="00B079DC">
          <w:rPr>
            <w:rStyle w:val="Collegamentoipertestuale"/>
            <w:noProof/>
          </w:rPr>
          <w:t>Proposta di sussidio</w:t>
        </w:r>
        <w:r w:rsidR="00A224A2">
          <w:rPr>
            <w:noProof/>
            <w:webHidden/>
          </w:rPr>
          <w:tab/>
        </w:r>
        <w:r w:rsidR="00A224A2">
          <w:rPr>
            <w:noProof/>
            <w:webHidden/>
          </w:rPr>
          <w:fldChar w:fldCharType="begin"/>
        </w:r>
        <w:r w:rsidR="00A224A2">
          <w:rPr>
            <w:noProof/>
            <w:webHidden/>
          </w:rPr>
          <w:instrText xml:space="preserve"> PAGEREF _Toc27117101 \h </w:instrText>
        </w:r>
        <w:r w:rsidR="00A224A2">
          <w:rPr>
            <w:noProof/>
            <w:webHidden/>
          </w:rPr>
        </w:r>
        <w:r w:rsidR="00A224A2">
          <w:rPr>
            <w:noProof/>
            <w:webHidden/>
          </w:rPr>
          <w:fldChar w:fldCharType="separate"/>
        </w:r>
        <w:r w:rsidR="0068055E">
          <w:rPr>
            <w:noProof/>
            <w:webHidden/>
          </w:rPr>
          <w:t>9</w:t>
        </w:r>
        <w:r w:rsidR="00A224A2">
          <w:rPr>
            <w:noProof/>
            <w:webHidden/>
          </w:rPr>
          <w:fldChar w:fldCharType="end"/>
        </w:r>
      </w:hyperlink>
    </w:p>
    <w:p w:rsidR="00A224A2" w:rsidRDefault="003809C7" w:rsidP="00A224A2">
      <w:pPr>
        <w:pStyle w:val="Sommario2"/>
        <w:rPr>
          <w:rFonts w:asciiTheme="minorHAnsi" w:eastAsiaTheme="minorEastAsia" w:hAnsiTheme="minorHAnsi" w:cstheme="minorBidi"/>
          <w:noProof/>
          <w:lang w:val="it-CH" w:eastAsia="it-CH"/>
        </w:rPr>
      </w:pPr>
      <w:hyperlink w:anchor="_Toc27117102" w:history="1">
        <w:r w:rsidR="00A224A2" w:rsidRPr="00B079DC">
          <w:rPr>
            <w:rStyle w:val="Collegamentoipertestuale"/>
            <w:noProof/>
          </w:rPr>
          <w:t>2.2</w:t>
        </w:r>
        <w:r w:rsidR="00A224A2">
          <w:rPr>
            <w:rFonts w:asciiTheme="minorHAnsi" w:eastAsiaTheme="minorEastAsia" w:hAnsiTheme="minorHAnsi" w:cstheme="minorBidi"/>
            <w:noProof/>
            <w:lang w:val="it-CH" w:eastAsia="it-CH"/>
          </w:rPr>
          <w:tab/>
        </w:r>
        <w:r w:rsidR="00A224A2" w:rsidRPr="00B079DC">
          <w:rPr>
            <w:rStyle w:val="Collegamentoipertestuale"/>
            <w:noProof/>
          </w:rPr>
          <w:t>Relazioni con le politiche settoriali</w:t>
        </w:r>
        <w:r w:rsidR="00A224A2">
          <w:rPr>
            <w:noProof/>
            <w:webHidden/>
          </w:rPr>
          <w:tab/>
        </w:r>
        <w:r w:rsidR="00A224A2">
          <w:rPr>
            <w:noProof/>
            <w:webHidden/>
          </w:rPr>
          <w:fldChar w:fldCharType="begin"/>
        </w:r>
        <w:r w:rsidR="00A224A2">
          <w:rPr>
            <w:noProof/>
            <w:webHidden/>
          </w:rPr>
          <w:instrText xml:space="preserve"> PAGEREF _Toc27117102 \h </w:instrText>
        </w:r>
        <w:r w:rsidR="00A224A2">
          <w:rPr>
            <w:noProof/>
            <w:webHidden/>
          </w:rPr>
        </w:r>
        <w:r w:rsidR="00A224A2">
          <w:rPr>
            <w:noProof/>
            <w:webHidden/>
          </w:rPr>
          <w:fldChar w:fldCharType="separate"/>
        </w:r>
        <w:r w:rsidR="0068055E">
          <w:rPr>
            <w:noProof/>
            <w:webHidden/>
          </w:rPr>
          <w:t>9</w:t>
        </w:r>
        <w:r w:rsidR="00A224A2">
          <w:rPr>
            <w:noProof/>
            <w:webHidden/>
          </w:rPr>
          <w:fldChar w:fldCharType="end"/>
        </w:r>
      </w:hyperlink>
    </w:p>
    <w:p w:rsidR="00A224A2" w:rsidRDefault="003809C7" w:rsidP="00A224A2">
      <w:pPr>
        <w:pStyle w:val="Sommario1"/>
        <w:rPr>
          <w:rFonts w:asciiTheme="minorHAnsi" w:eastAsiaTheme="minorEastAsia" w:hAnsiTheme="minorHAnsi" w:cstheme="minorBidi"/>
          <w:caps w:val="0"/>
          <w:lang w:val="it-CH" w:eastAsia="it-CH"/>
        </w:rPr>
      </w:pPr>
      <w:hyperlink w:anchor="_Toc27117103" w:history="1">
        <w:r w:rsidR="00A224A2" w:rsidRPr="00B079DC">
          <w:rPr>
            <w:rStyle w:val="Collegamentoipertestuale"/>
          </w:rPr>
          <w:t>3.</w:t>
        </w:r>
        <w:r w:rsidR="00A224A2">
          <w:rPr>
            <w:rFonts w:asciiTheme="minorHAnsi" w:eastAsiaTheme="minorEastAsia" w:hAnsiTheme="minorHAnsi" w:cstheme="minorBidi"/>
            <w:caps w:val="0"/>
            <w:lang w:val="it-CH" w:eastAsia="it-CH"/>
          </w:rPr>
          <w:tab/>
        </w:r>
        <w:r w:rsidR="00A224A2" w:rsidRPr="00B079DC">
          <w:rPr>
            <w:rStyle w:val="Collegamentoipertestuale"/>
          </w:rPr>
          <w:t>Relazione con le linee direttive e il piano finanziario</w:t>
        </w:r>
        <w:r w:rsidR="00A224A2">
          <w:rPr>
            <w:webHidden/>
          </w:rPr>
          <w:tab/>
        </w:r>
        <w:r w:rsidR="00A224A2">
          <w:rPr>
            <w:webHidden/>
          </w:rPr>
          <w:fldChar w:fldCharType="begin"/>
        </w:r>
        <w:r w:rsidR="00A224A2">
          <w:rPr>
            <w:webHidden/>
          </w:rPr>
          <w:instrText xml:space="preserve"> PAGEREF _Toc27117103 \h </w:instrText>
        </w:r>
        <w:r w:rsidR="00A224A2">
          <w:rPr>
            <w:webHidden/>
          </w:rPr>
        </w:r>
        <w:r w:rsidR="00A224A2">
          <w:rPr>
            <w:webHidden/>
          </w:rPr>
          <w:fldChar w:fldCharType="separate"/>
        </w:r>
        <w:r w:rsidR="0068055E">
          <w:rPr>
            <w:noProof/>
            <w:webHidden/>
          </w:rPr>
          <w:t>10</w:t>
        </w:r>
        <w:r w:rsidR="00A224A2">
          <w:rPr>
            <w:webHidden/>
          </w:rPr>
          <w:fldChar w:fldCharType="end"/>
        </w:r>
      </w:hyperlink>
    </w:p>
    <w:p w:rsidR="00A224A2" w:rsidRDefault="003809C7" w:rsidP="00A224A2">
      <w:pPr>
        <w:pStyle w:val="Sommario2"/>
        <w:rPr>
          <w:rFonts w:asciiTheme="minorHAnsi" w:eastAsiaTheme="minorEastAsia" w:hAnsiTheme="minorHAnsi" w:cstheme="minorBidi"/>
          <w:noProof/>
          <w:lang w:val="it-CH" w:eastAsia="it-CH"/>
        </w:rPr>
      </w:pPr>
      <w:hyperlink w:anchor="_Toc27117104" w:history="1">
        <w:r w:rsidR="00A224A2" w:rsidRPr="00B079DC">
          <w:rPr>
            <w:rStyle w:val="Collegamentoipertestuale"/>
            <w:noProof/>
          </w:rPr>
          <w:t>3.1</w:t>
        </w:r>
        <w:r w:rsidR="00A224A2">
          <w:rPr>
            <w:rFonts w:asciiTheme="minorHAnsi" w:eastAsiaTheme="minorEastAsia" w:hAnsiTheme="minorHAnsi" w:cstheme="minorBidi"/>
            <w:noProof/>
            <w:lang w:val="it-CH" w:eastAsia="it-CH"/>
          </w:rPr>
          <w:tab/>
        </w:r>
        <w:r w:rsidR="00A224A2" w:rsidRPr="00B079DC">
          <w:rPr>
            <w:rStyle w:val="Collegamentoipertestuale"/>
            <w:noProof/>
          </w:rPr>
          <w:t>Relazione con le Linee direttive</w:t>
        </w:r>
        <w:r w:rsidR="00A224A2">
          <w:rPr>
            <w:noProof/>
            <w:webHidden/>
          </w:rPr>
          <w:tab/>
        </w:r>
        <w:r w:rsidR="00A224A2">
          <w:rPr>
            <w:noProof/>
            <w:webHidden/>
          </w:rPr>
          <w:fldChar w:fldCharType="begin"/>
        </w:r>
        <w:r w:rsidR="00A224A2">
          <w:rPr>
            <w:noProof/>
            <w:webHidden/>
          </w:rPr>
          <w:instrText xml:space="preserve"> PAGEREF _Toc27117104 \h </w:instrText>
        </w:r>
        <w:r w:rsidR="00A224A2">
          <w:rPr>
            <w:noProof/>
            <w:webHidden/>
          </w:rPr>
        </w:r>
        <w:r w:rsidR="00A224A2">
          <w:rPr>
            <w:noProof/>
            <w:webHidden/>
          </w:rPr>
          <w:fldChar w:fldCharType="separate"/>
        </w:r>
        <w:r w:rsidR="0068055E">
          <w:rPr>
            <w:noProof/>
            <w:webHidden/>
          </w:rPr>
          <w:t>10</w:t>
        </w:r>
        <w:r w:rsidR="00A224A2">
          <w:rPr>
            <w:noProof/>
            <w:webHidden/>
          </w:rPr>
          <w:fldChar w:fldCharType="end"/>
        </w:r>
      </w:hyperlink>
    </w:p>
    <w:p w:rsidR="00A224A2" w:rsidRDefault="003809C7" w:rsidP="00A224A2">
      <w:pPr>
        <w:pStyle w:val="Sommario2"/>
        <w:rPr>
          <w:rFonts w:asciiTheme="minorHAnsi" w:eastAsiaTheme="minorEastAsia" w:hAnsiTheme="minorHAnsi" w:cstheme="minorBidi"/>
          <w:noProof/>
          <w:lang w:val="it-CH" w:eastAsia="it-CH"/>
        </w:rPr>
      </w:pPr>
      <w:hyperlink w:anchor="_Toc27117105" w:history="1">
        <w:r w:rsidR="00A224A2" w:rsidRPr="00B079DC">
          <w:rPr>
            <w:rStyle w:val="Collegamentoipertestuale"/>
            <w:noProof/>
          </w:rPr>
          <w:t>3.2</w:t>
        </w:r>
        <w:r w:rsidR="00A224A2">
          <w:rPr>
            <w:rFonts w:asciiTheme="minorHAnsi" w:eastAsiaTheme="minorEastAsia" w:hAnsiTheme="minorHAnsi" w:cstheme="minorBidi"/>
            <w:noProof/>
            <w:lang w:val="it-CH" w:eastAsia="it-CH"/>
          </w:rPr>
          <w:tab/>
        </w:r>
        <w:r w:rsidR="00A224A2" w:rsidRPr="00B079DC">
          <w:rPr>
            <w:rStyle w:val="Collegamentoipertestuale"/>
            <w:noProof/>
          </w:rPr>
          <w:t>Relazione con il Piano finanziario</w:t>
        </w:r>
        <w:r w:rsidR="00A224A2">
          <w:rPr>
            <w:noProof/>
            <w:webHidden/>
          </w:rPr>
          <w:tab/>
        </w:r>
        <w:r w:rsidR="00A224A2">
          <w:rPr>
            <w:noProof/>
            <w:webHidden/>
          </w:rPr>
          <w:fldChar w:fldCharType="begin"/>
        </w:r>
        <w:r w:rsidR="00A224A2">
          <w:rPr>
            <w:noProof/>
            <w:webHidden/>
          </w:rPr>
          <w:instrText xml:space="preserve"> PAGEREF _Toc27117105 \h </w:instrText>
        </w:r>
        <w:r w:rsidR="00A224A2">
          <w:rPr>
            <w:noProof/>
            <w:webHidden/>
          </w:rPr>
        </w:r>
        <w:r w:rsidR="00A224A2">
          <w:rPr>
            <w:noProof/>
            <w:webHidden/>
          </w:rPr>
          <w:fldChar w:fldCharType="separate"/>
        </w:r>
        <w:r w:rsidR="0068055E">
          <w:rPr>
            <w:noProof/>
            <w:webHidden/>
          </w:rPr>
          <w:t>10</w:t>
        </w:r>
        <w:r w:rsidR="00A224A2">
          <w:rPr>
            <w:noProof/>
            <w:webHidden/>
          </w:rPr>
          <w:fldChar w:fldCharType="end"/>
        </w:r>
      </w:hyperlink>
    </w:p>
    <w:p w:rsidR="00A224A2" w:rsidRDefault="003809C7" w:rsidP="00A224A2">
      <w:pPr>
        <w:pStyle w:val="Sommario1"/>
        <w:rPr>
          <w:rFonts w:asciiTheme="minorHAnsi" w:eastAsiaTheme="minorEastAsia" w:hAnsiTheme="minorHAnsi" w:cstheme="minorBidi"/>
          <w:caps w:val="0"/>
          <w:lang w:val="it-CH" w:eastAsia="it-CH"/>
        </w:rPr>
      </w:pPr>
      <w:hyperlink w:anchor="_Toc27117106" w:history="1">
        <w:r w:rsidR="00A224A2" w:rsidRPr="00B079DC">
          <w:rPr>
            <w:rStyle w:val="Collegamentoipertestuale"/>
          </w:rPr>
          <w:t>4.</w:t>
        </w:r>
        <w:r w:rsidR="00A224A2">
          <w:rPr>
            <w:rFonts w:asciiTheme="minorHAnsi" w:eastAsiaTheme="minorEastAsia" w:hAnsiTheme="minorHAnsi" w:cstheme="minorBidi"/>
            <w:caps w:val="0"/>
            <w:lang w:val="it-CH" w:eastAsia="it-CH"/>
          </w:rPr>
          <w:tab/>
        </w:r>
        <w:r w:rsidR="00A224A2" w:rsidRPr="00B079DC">
          <w:rPr>
            <w:rStyle w:val="Collegamentoipertestuale"/>
          </w:rPr>
          <w:t>Conclusioni</w:t>
        </w:r>
        <w:r w:rsidR="00A224A2">
          <w:rPr>
            <w:webHidden/>
          </w:rPr>
          <w:tab/>
        </w:r>
        <w:r w:rsidR="00A224A2">
          <w:rPr>
            <w:webHidden/>
          </w:rPr>
          <w:fldChar w:fldCharType="begin"/>
        </w:r>
        <w:r w:rsidR="00A224A2">
          <w:rPr>
            <w:webHidden/>
          </w:rPr>
          <w:instrText xml:space="preserve"> PAGEREF _Toc27117106 \h </w:instrText>
        </w:r>
        <w:r w:rsidR="00A224A2">
          <w:rPr>
            <w:webHidden/>
          </w:rPr>
        </w:r>
        <w:r w:rsidR="00A224A2">
          <w:rPr>
            <w:webHidden/>
          </w:rPr>
          <w:fldChar w:fldCharType="separate"/>
        </w:r>
        <w:r w:rsidR="0068055E">
          <w:rPr>
            <w:noProof/>
            <w:webHidden/>
          </w:rPr>
          <w:t>11</w:t>
        </w:r>
        <w:r w:rsidR="00A224A2">
          <w:rPr>
            <w:webHidden/>
          </w:rPr>
          <w:fldChar w:fldCharType="end"/>
        </w:r>
      </w:hyperlink>
    </w:p>
    <w:p w:rsidR="00A224A2" w:rsidRDefault="003809C7" w:rsidP="00A224A2">
      <w:pPr>
        <w:pStyle w:val="Sommario1"/>
        <w:rPr>
          <w:rFonts w:asciiTheme="minorHAnsi" w:eastAsiaTheme="minorEastAsia" w:hAnsiTheme="minorHAnsi" w:cstheme="minorBidi"/>
          <w:caps w:val="0"/>
          <w:lang w:val="it-CH" w:eastAsia="it-CH"/>
        </w:rPr>
      </w:pPr>
      <w:hyperlink w:anchor="_Toc27117107" w:history="1">
        <w:r w:rsidR="00A224A2" w:rsidRPr="00B079DC">
          <w:rPr>
            <w:rStyle w:val="Collegamentoipertestuale"/>
          </w:rPr>
          <w:t>Decreto legislativo</w:t>
        </w:r>
        <w:r w:rsidR="00A224A2">
          <w:rPr>
            <w:webHidden/>
          </w:rPr>
          <w:tab/>
        </w:r>
        <w:r w:rsidR="00A224A2">
          <w:rPr>
            <w:webHidden/>
          </w:rPr>
          <w:fldChar w:fldCharType="begin"/>
        </w:r>
        <w:r w:rsidR="00A224A2">
          <w:rPr>
            <w:webHidden/>
          </w:rPr>
          <w:instrText xml:space="preserve"> PAGEREF _Toc27117107 \h </w:instrText>
        </w:r>
        <w:r w:rsidR="00A224A2">
          <w:rPr>
            <w:webHidden/>
          </w:rPr>
        </w:r>
        <w:r w:rsidR="00A224A2">
          <w:rPr>
            <w:webHidden/>
          </w:rPr>
          <w:fldChar w:fldCharType="separate"/>
        </w:r>
        <w:r w:rsidR="0068055E">
          <w:rPr>
            <w:noProof/>
            <w:webHidden/>
          </w:rPr>
          <w:t>12</w:t>
        </w:r>
        <w:r w:rsidR="00A224A2">
          <w:rPr>
            <w:webHidden/>
          </w:rPr>
          <w:fldChar w:fldCharType="end"/>
        </w:r>
      </w:hyperlink>
    </w:p>
    <w:p w:rsidR="00A224A2" w:rsidRDefault="00A224A2" w:rsidP="00A224A2">
      <w:pPr>
        <w:rPr>
          <w:rFonts w:cs="Arial"/>
          <w:sz w:val="22"/>
          <w:szCs w:val="22"/>
        </w:rPr>
      </w:pPr>
      <w:r w:rsidRPr="007803F2">
        <w:rPr>
          <w:rFonts w:cs="Arial"/>
          <w:sz w:val="22"/>
          <w:szCs w:val="22"/>
        </w:rPr>
        <w:fldChar w:fldCharType="end"/>
      </w:r>
    </w:p>
    <w:p w:rsidR="0068055E" w:rsidRDefault="0068055E" w:rsidP="00A224A2">
      <w:pPr>
        <w:rPr>
          <w:rFonts w:cs="Arial"/>
        </w:rPr>
      </w:pPr>
    </w:p>
    <w:p w:rsidR="00A224A2" w:rsidRDefault="00A224A2" w:rsidP="00A224A2">
      <w:pPr>
        <w:rPr>
          <w:rFonts w:cs="Arial"/>
        </w:rPr>
      </w:pPr>
    </w:p>
    <w:p w:rsidR="00A224A2" w:rsidRDefault="00A224A2" w:rsidP="00A224A2">
      <w:pPr>
        <w:jc w:val="center"/>
        <w:rPr>
          <w:rFonts w:cs="Arial"/>
          <w:sz w:val="28"/>
          <w:szCs w:val="28"/>
        </w:rPr>
      </w:pPr>
      <w:r w:rsidRPr="002E3B93">
        <w:rPr>
          <w:rFonts w:cs="Arial"/>
          <w:sz w:val="28"/>
          <w:szCs w:val="28"/>
        </w:rPr>
        <w:sym w:font="Wingdings" w:char="F0AF"/>
      </w:r>
      <w:r w:rsidRPr="002E3B93">
        <w:rPr>
          <w:rFonts w:cs="Arial"/>
          <w:sz w:val="28"/>
          <w:szCs w:val="28"/>
        </w:rPr>
        <w:t xml:space="preserve"> </w:t>
      </w:r>
      <w:r w:rsidRPr="002E3B93">
        <w:rPr>
          <w:rFonts w:cs="Arial"/>
          <w:sz w:val="28"/>
          <w:szCs w:val="28"/>
        </w:rPr>
        <w:sym w:font="Wingdings" w:char="F0AF"/>
      </w:r>
      <w:r w:rsidRPr="002E3B93">
        <w:rPr>
          <w:rFonts w:cs="Arial"/>
          <w:sz w:val="28"/>
          <w:szCs w:val="28"/>
        </w:rPr>
        <w:t xml:space="preserve"> </w:t>
      </w:r>
      <w:r w:rsidRPr="002E3B93">
        <w:rPr>
          <w:rFonts w:cs="Arial"/>
          <w:sz w:val="28"/>
          <w:szCs w:val="28"/>
        </w:rPr>
        <w:sym w:font="Wingdings" w:char="F0AF"/>
      </w:r>
      <w:r w:rsidRPr="002E3B93">
        <w:rPr>
          <w:rFonts w:cs="Arial"/>
          <w:sz w:val="28"/>
          <w:szCs w:val="28"/>
        </w:rPr>
        <w:t xml:space="preserve"> </w:t>
      </w:r>
      <w:r w:rsidRPr="002E3B93">
        <w:rPr>
          <w:rFonts w:cs="Arial"/>
          <w:sz w:val="28"/>
          <w:szCs w:val="28"/>
        </w:rPr>
        <w:sym w:font="Wingdings" w:char="F0AF"/>
      </w:r>
      <w:r w:rsidRPr="002E3B93">
        <w:rPr>
          <w:rFonts w:cs="Arial"/>
          <w:sz w:val="28"/>
          <w:szCs w:val="28"/>
        </w:rPr>
        <w:t xml:space="preserve"> </w:t>
      </w:r>
      <w:r w:rsidRPr="002E3B93">
        <w:rPr>
          <w:rFonts w:cs="Arial"/>
          <w:sz w:val="28"/>
          <w:szCs w:val="28"/>
        </w:rPr>
        <w:sym w:font="Wingdings" w:char="F0AF"/>
      </w:r>
    </w:p>
    <w:p w:rsidR="0095549E" w:rsidRDefault="0095549E" w:rsidP="0095549E"/>
    <w:p w:rsidR="0095549E" w:rsidRDefault="00A224A2" w:rsidP="0095549E">
      <w:r>
        <w:br w:type="page"/>
      </w:r>
      <w:r w:rsidR="0095549E">
        <w:lastRenderedPageBreak/>
        <w:t>Signor Presidente,</w:t>
      </w:r>
    </w:p>
    <w:p w:rsidR="0095549E" w:rsidRDefault="0095549E" w:rsidP="0095549E">
      <w:r>
        <w:t>signore e signori deputati,</w:t>
      </w:r>
    </w:p>
    <w:p w:rsidR="0095549E" w:rsidRDefault="0095549E" w:rsidP="0095549E"/>
    <w:p w:rsidR="00A224A2" w:rsidRPr="00F911FC" w:rsidRDefault="00A224A2" w:rsidP="00A224A2">
      <w:pPr>
        <w:rPr>
          <w:rFonts w:cs="Arial"/>
        </w:rPr>
      </w:pPr>
      <w:r w:rsidRPr="00F911FC">
        <w:rPr>
          <w:rFonts w:cs="Arial"/>
        </w:rPr>
        <w:t xml:space="preserve">con il presente </w:t>
      </w:r>
      <w:r>
        <w:rPr>
          <w:rFonts w:cs="Arial"/>
        </w:rPr>
        <w:t>m</w:t>
      </w:r>
      <w:r w:rsidRPr="00F911FC">
        <w:rPr>
          <w:rFonts w:cs="Arial"/>
        </w:rPr>
        <w:t>essaggio</w:t>
      </w:r>
      <w:r>
        <w:rPr>
          <w:rFonts w:cs="Arial"/>
        </w:rPr>
        <w:t xml:space="preserve"> si </w:t>
      </w:r>
      <w:r>
        <w:t>propone al Gran Consiglio di approvare un contributo straordinario massimo di 3'000’000 di franchi</w:t>
      </w:r>
      <w:r w:rsidRPr="0028787D">
        <w:t xml:space="preserve"> </w:t>
      </w:r>
      <w:r>
        <w:t xml:space="preserve">a favore del Comune di Riviera per la copertura dei costi </w:t>
      </w:r>
      <w:r w:rsidRPr="005A3DE0">
        <w:t xml:space="preserve">di risanamento </w:t>
      </w:r>
      <w:r>
        <w:t xml:space="preserve">e manutenzione straordinaria </w:t>
      </w:r>
      <w:r w:rsidRPr="005A3DE0">
        <w:t xml:space="preserve">degli </w:t>
      </w:r>
      <w:r>
        <w:t>immobili</w:t>
      </w:r>
      <w:r w:rsidRPr="005A3DE0">
        <w:t xml:space="preserve"> e l’adeguamento delle infrastrutture </w:t>
      </w:r>
      <w:r>
        <w:t>sul sedime del</w:t>
      </w:r>
      <w:r w:rsidRPr="005A3DE0">
        <w:t>l’aerodromo di Lodrino</w:t>
      </w:r>
      <w:r>
        <w:t>, presupposto essenziale per la civilizzazione dell’aerodromo.</w:t>
      </w:r>
    </w:p>
    <w:p w:rsidR="00A224A2" w:rsidRDefault="00A224A2" w:rsidP="00A224A2">
      <w:pPr>
        <w:rPr>
          <w:rFonts w:cs="Arial"/>
        </w:rPr>
      </w:pPr>
    </w:p>
    <w:p w:rsidR="00A224A2" w:rsidRPr="009D0963" w:rsidRDefault="00A224A2" w:rsidP="00A224A2">
      <w:pPr>
        <w:pStyle w:val="Normale1"/>
        <w:jc w:val="both"/>
        <w:rPr>
          <w:color w:val="auto"/>
        </w:rPr>
      </w:pPr>
      <w:r>
        <w:rPr>
          <w:color w:val="auto"/>
        </w:rPr>
        <w:t>L’allegato</w:t>
      </w:r>
      <w:r w:rsidRPr="009D0963">
        <w:rPr>
          <w:color w:val="auto"/>
        </w:rPr>
        <w:t xml:space="preserve"> decreto rappresenta la bas</w:t>
      </w:r>
      <w:r>
        <w:rPr>
          <w:color w:val="auto"/>
        </w:rPr>
        <w:t>e legale per la concessione del contributo straordinario</w:t>
      </w:r>
      <w:r w:rsidRPr="009D0963">
        <w:rPr>
          <w:color w:val="auto"/>
        </w:rPr>
        <w:t xml:space="preserve"> a</w:t>
      </w:r>
      <w:r>
        <w:rPr>
          <w:color w:val="auto"/>
        </w:rPr>
        <w:t>l Comune di Riviera</w:t>
      </w:r>
      <w:r w:rsidRPr="009D0963">
        <w:rPr>
          <w:color w:val="auto"/>
        </w:rPr>
        <w:t xml:space="preserve"> in ossequio a quanto previsto dall’art. 14 della Legge sulla gestione e sul controllo finanziario dello Stato (LGF).</w:t>
      </w:r>
    </w:p>
    <w:p w:rsidR="00A224A2" w:rsidRDefault="00A224A2" w:rsidP="00A224A2">
      <w:pPr>
        <w:rPr>
          <w:rFonts w:cs="Arial"/>
        </w:rPr>
      </w:pPr>
    </w:p>
    <w:p w:rsidR="00A224A2" w:rsidRDefault="00A224A2" w:rsidP="00A224A2">
      <w:pPr>
        <w:rPr>
          <w:rFonts w:cs="Arial"/>
        </w:rPr>
      </w:pPr>
    </w:p>
    <w:p w:rsidR="00A224A2" w:rsidRPr="00F911FC" w:rsidRDefault="00A224A2" w:rsidP="00A224A2">
      <w:pPr>
        <w:rPr>
          <w:rFonts w:cs="Arial"/>
        </w:rPr>
      </w:pPr>
    </w:p>
    <w:p w:rsidR="00A224A2" w:rsidRPr="00F911FC" w:rsidRDefault="00A224A2" w:rsidP="00A224A2">
      <w:pPr>
        <w:pStyle w:val="Titolo1"/>
        <w:widowControl w:val="0"/>
        <w:numPr>
          <w:ilvl w:val="0"/>
          <w:numId w:val="32"/>
        </w:numPr>
        <w:adjustRightInd w:val="0"/>
        <w:textAlignment w:val="baseline"/>
      </w:pPr>
      <w:bookmarkStart w:id="1" w:name="_Toc27117090"/>
      <w:r>
        <w:t>INTRODUZIONE</w:t>
      </w:r>
      <w:bookmarkEnd w:id="1"/>
    </w:p>
    <w:p w:rsidR="00A224A2" w:rsidRDefault="00A224A2" w:rsidP="00A224A2">
      <w:pPr>
        <w:rPr>
          <w:rFonts w:cs="Arial"/>
          <w:lang w:val="it-CH"/>
        </w:rPr>
      </w:pPr>
      <w:r w:rsidRPr="000E7AB3">
        <w:rPr>
          <w:rFonts w:cs="Arial"/>
          <w:lang w:val="it-CH"/>
        </w:rPr>
        <w:t xml:space="preserve">L’aerodromo di Lodrino è stato aperto </w:t>
      </w:r>
      <w:r>
        <w:rPr>
          <w:rFonts w:cs="Arial"/>
          <w:lang w:val="it-CH"/>
        </w:rPr>
        <w:t>al</w:t>
      </w:r>
      <w:r w:rsidRPr="000E7AB3">
        <w:rPr>
          <w:rFonts w:cs="Arial"/>
          <w:lang w:val="it-CH"/>
        </w:rPr>
        <w:t>le prime attività di volo militar</w:t>
      </w:r>
      <w:r>
        <w:rPr>
          <w:rFonts w:cs="Arial"/>
          <w:lang w:val="it-CH"/>
        </w:rPr>
        <w:t>e</w:t>
      </w:r>
      <w:r w:rsidRPr="000E7AB3">
        <w:rPr>
          <w:rFonts w:cs="Arial"/>
          <w:lang w:val="it-CH"/>
        </w:rPr>
        <w:t xml:space="preserve"> negli anni quaranta. </w:t>
      </w:r>
      <w:r>
        <w:rPr>
          <w:rFonts w:cs="Arial"/>
          <w:lang w:val="it-CH"/>
        </w:rPr>
        <w:t xml:space="preserve">Negli anni seguenti </w:t>
      </w:r>
      <w:r w:rsidRPr="000E7AB3">
        <w:rPr>
          <w:rFonts w:cs="Arial"/>
          <w:lang w:val="it-CH"/>
        </w:rPr>
        <w:t xml:space="preserve">la Confederazione </w:t>
      </w:r>
      <w:r>
        <w:rPr>
          <w:rFonts w:cs="Arial"/>
          <w:lang w:val="it-CH"/>
        </w:rPr>
        <w:t xml:space="preserve">vi </w:t>
      </w:r>
      <w:r w:rsidRPr="000E7AB3">
        <w:rPr>
          <w:rFonts w:cs="Arial"/>
          <w:lang w:val="it-CH"/>
        </w:rPr>
        <w:t xml:space="preserve">realizzò </w:t>
      </w:r>
      <w:r>
        <w:rPr>
          <w:rFonts w:cs="Arial"/>
          <w:lang w:val="it-CH"/>
        </w:rPr>
        <w:t xml:space="preserve">alcune </w:t>
      </w:r>
      <w:r w:rsidRPr="000E7AB3">
        <w:rPr>
          <w:rFonts w:cs="Arial"/>
          <w:lang w:val="it-CH"/>
        </w:rPr>
        <w:t xml:space="preserve">infrastrutture </w:t>
      </w:r>
      <w:r>
        <w:rPr>
          <w:rFonts w:cs="Arial"/>
          <w:lang w:val="it-CH"/>
        </w:rPr>
        <w:t>per la</w:t>
      </w:r>
      <w:r w:rsidRPr="000E7AB3">
        <w:rPr>
          <w:rFonts w:cs="Arial"/>
          <w:lang w:val="it-CH"/>
        </w:rPr>
        <w:t xml:space="preserve"> manutenzione </w:t>
      </w:r>
      <w:r>
        <w:rPr>
          <w:rFonts w:cs="Arial"/>
          <w:lang w:val="it-CH"/>
        </w:rPr>
        <w:t>di</w:t>
      </w:r>
      <w:r w:rsidRPr="000E7AB3">
        <w:rPr>
          <w:rFonts w:cs="Arial"/>
          <w:lang w:val="it-CH"/>
        </w:rPr>
        <w:t xml:space="preserve"> aerei e</w:t>
      </w:r>
      <w:r>
        <w:rPr>
          <w:rFonts w:cs="Arial"/>
          <w:lang w:val="it-CH"/>
        </w:rPr>
        <w:t>d</w:t>
      </w:r>
      <w:r w:rsidRPr="000E7AB3">
        <w:rPr>
          <w:rFonts w:cs="Arial"/>
          <w:lang w:val="it-CH"/>
        </w:rPr>
        <w:t xml:space="preserve"> elicotteri. </w:t>
      </w:r>
      <w:r>
        <w:rPr>
          <w:rFonts w:cs="Arial"/>
          <w:lang w:val="it-CH"/>
        </w:rPr>
        <w:t>Ad inizio anni duemila, c</w:t>
      </w:r>
      <w:r w:rsidRPr="000E7AB3">
        <w:rPr>
          <w:rFonts w:cs="Arial"/>
          <w:lang w:val="it-CH"/>
        </w:rPr>
        <w:t xml:space="preserve">on la </w:t>
      </w:r>
      <w:r>
        <w:rPr>
          <w:rFonts w:cs="Arial"/>
          <w:lang w:val="it-CH"/>
        </w:rPr>
        <w:t xml:space="preserve">successiva </w:t>
      </w:r>
      <w:r w:rsidRPr="000E7AB3">
        <w:rPr>
          <w:rFonts w:cs="Arial"/>
          <w:lang w:val="it-CH"/>
        </w:rPr>
        <w:t xml:space="preserve">riorganizzazione generale delle infrastrutture per la difesa </w:t>
      </w:r>
      <w:r>
        <w:rPr>
          <w:rFonts w:cs="Arial"/>
          <w:lang w:val="it-CH"/>
        </w:rPr>
        <w:t>nazionale,</w:t>
      </w:r>
      <w:r w:rsidRPr="000E7AB3">
        <w:rPr>
          <w:rFonts w:cs="Arial"/>
          <w:lang w:val="it-CH"/>
        </w:rPr>
        <w:t xml:space="preserve"> </w:t>
      </w:r>
      <w:r>
        <w:rPr>
          <w:rFonts w:cs="Arial"/>
          <w:lang w:val="it-CH"/>
        </w:rPr>
        <w:t xml:space="preserve">in Ticino, come in altre regioni svizzere, il Cantone e le altre autorità locali si interrogarono sulla </w:t>
      </w:r>
      <w:r w:rsidRPr="000E7AB3">
        <w:rPr>
          <w:rFonts w:cs="Arial"/>
          <w:lang w:val="it-CH"/>
        </w:rPr>
        <w:t xml:space="preserve">possibilità di aprire al </w:t>
      </w:r>
      <w:r>
        <w:rPr>
          <w:rFonts w:cs="Arial"/>
          <w:lang w:val="it-CH"/>
        </w:rPr>
        <w:t xml:space="preserve">traffico </w:t>
      </w:r>
      <w:r w:rsidRPr="000E7AB3">
        <w:rPr>
          <w:rFonts w:cs="Arial"/>
          <w:lang w:val="it-CH"/>
        </w:rPr>
        <w:t>civile una struttura che già allora impiegava 90 collaboratori (RUAG SA).</w:t>
      </w:r>
    </w:p>
    <w:p w:rsidR="00A224A2" w:rsidRDefault="00A224A2" w:rsidP="00A224A2">
      <w:pPr>
        <w:rPr>
          <w:rFonts w:cs="Arial"/>
          <w:lang w:val="it-CH"/>
        </w:rPr>
      </w:pPr>
    </w:p>
    <w:p w:rsidR="00A224A2" w:rsidRDefault="00A224A2" w:rsidP="00A224A2">
      <w:pPr>
        <w:rPr>
          <w:rFonts w:cs="Arial"/>
          <w:lang w:val="it-CH"/>
        </w:rPr>
      </w:pPr>
      <w:r w:rsidRPr="000E7AB3">
        <w:rPr>
          <w:rFonts w:cs="Arial"/>
          <w:lang w:val="it-CH"/>
        </w:rPr>
        <w:t xml:space="preserve">Il 5 luglio 2005, visto </w:t>
      </w:r>
      <w:r>
        <w:rPr>
          <w:rFonts w:cs="Arial"/>
          <w:lang w:val="it-CH"/>
        </w:rPr>
        <w:t>che</w:t>
      </w:r>
      <w:r w:rsidRPr="000E7AB3">
        <w:rPr>
          <w:rFonts w:cs="Arial"/>
          <w:lang w:val="it-CH"/>
        </w:rPr>
        <w:t xml:space="preserve"> ad inizio anni novanta nel comparto sud ovest dell’aeroporto si era insediata la </w:t>
      </w:r>
      <w:proofErr w:type="spellStart"/>
      <w:r w:rsidRPr="00B6633B">
        <w:rPr>
          <w:rFonts w:cs="Arial"/>
          <w:lang w:val="it-CH"/>
        </w:rPr>
        <w:t>elibase</w:t>
      </w:r>
      <w:proofErr w:type="spellEnd"/>
      <w:r w:rsidRPr="000E7AB3">
        <w:rPr>
          <w:rFonts w:cs="Arial"/>
          <w:lang w:val="it-CH"/>
        </w:rPr>
        <w:t xml:space="preserve"> della </w:t>
      </w:r>
      <w:proofErr w:type="spellStart"/>
      <w:r w:rsidRPr="000E7AB3">
        <w:rPr>
          <w:rFonts w:cs="Arial"/>
          <w:lang w:val="it-CH"/>
        </w:rPr>
        <w:t>Heli</w:t>
      </w:r>
      <w:proofErr w:type="spellEnd"/>
      <w:r w:rsidRPr="000E7AB3">
        <w:rPr>
          <w:rFonts w:cs="Arial"/>
          <w:lang w:val="it-CH"/>
        </w:rPr>
        <w:t xml:space="preserve"> Tv SA</w:t>
      </w:r>
      <w:r>
        <w:rPr>
          <w:rFonts w:cs="Arial"/>
          <w:lang w:val="it-CH"/>
        </w:rPr>
        <w:t>,</w:t>
      </w:r>
      <w:r w:rsidRPr="000E7AB3">
        <w:rPr>
          <w:rFonts w:cs="Arial"/>
          <w:lang w:val="it-CH"/>
        </w:rPr>
        <w:t xml:space="preserve"> sentite le Autorità locali e regionali</w:t>
      </w:r>
      <w:r>
        <w:rPr>
          <w:rFonts w:cs="Arial"/>
          <w:lang w:val="it-CH"/>
        </w:rPr>
        <w:t>,</w:t>
      </w:r>
      <w:r w:rsidRPr="000E7AB3">
        <w:rPr>
          <w:rFonts w:cs="Arial"/>
          <w:lang w:val="it-CH"/>
        </w:rPr>
        <w:t xml:space="preserve"> lo scrivente Governo propose al Dipartimento federale </w:t>
      </w:r>
      <w:r>
        <w:rPr>
          <w:rFonts w:cs="Arial"/>
          <w:lang w:val="it-CH"/>
        </w:rPr>
        <w:t>dei</w:t>
      </w:r>
      <w:r w:rsidRPr="000E7AB3">
        <w:rPr>
          <w:rFonts w:cs="Arial"/>
          <w:lang w:val="it-CH"/>
        </w:rPr>
        <w:t xml:space="preserve"> trasporti di dar inizio alla procedura </w:t>
      </w:r>
      <w:proofErr w:type="spellStart"/>
      <w:r w:rsidRPr="000E7AB3">
        <w:rPr>
          <w:rFonts w:cs="Arial"/>
          <w:lang w:val="it-CH"/>
        </w:rPr>
        <w:t>pianificatoria</w:t>
      </w:r>
      <w:proofErr w:type="spellEnd"/>
      <w:r w:rsidRPr="000E7AB3">
        <w:rPr>
          <w:rFonts w:cs="Arial"/>
          <w:lang w:val="it-CH"/>
        </w:rPr>
        <w:t>.</w:t>
      </w:r>
    </w:p>
    <w:p w:rsidR="00A224A2" w:rsidRPr="000E7AB3" w:rsidRDefault="00A224A2" w:rsidP="00A224A2">
      <w:pPr>
        <w:rPr>
          <w:rFonts w:cs="Arial"/>
          <w:lang w:val="it-CH"/>
        </w:rPr>
      </w:pPr>
    </w:p>
    <w:p w:rsidR="00A224A2" w:rsidRPr="000E7AB3" w:rsidRDefault="00A224A2" w:rsidP="00A224A2">
      <w:pPr>
        <w:rPr>
          <w:rFonts w:cs="Arial"/>
          <w:lang w:val="it-CH"/>
        </w:rPr>
      </w:pPr>
      <w:r w:rsidRPr="000E7AB3">
        <w:rPr>
          <w:rFonts w:cs="Arial"/>
          <w:lang w:val="it-CH"/>
        </w:rPr>
        <w:t>Il 20 novembre 2013 il Consiglio federale approvò la scheda Lodrino del Piano settoriale dell’infrastruttura aeronautica (PSIA)</w:t>
      </w:r>
      <w:r>
        <w:rPr>
          <w:rFonts w:cs="Arial"/>
          <w:lang w:val="it-CH"/>
        </w:rPr>
        <w:t>,</w:t>
      </w:r>
      <w:r w:rsidRPr="000E7AB3">
        <w:rPr>
          <w:rFonts w:cs="Arial"/>
          <w:lang w:val="it-CH"/>
        </w:rPr>
        <w:t xml:space="preserve"> nella quale si sanciva la possibilità di consolidare la trasformazione dell’ex</w:t>
      </w:r>
      <w:r>
        <w:rPr>
          <w:rFonts w:cs="Arial"/>
          <w:lang w:val="it-CH"/>
        </w:rPr>
        <w:t>-</w:t>
      </w:r>
      <w:r w:rsidRPr="000E7AB3">
        <w:rPr>
          <w:rFonts w:cs="Arial"/>
          <w:lang w:val="it-CH"/>
        </w:rPr>
        <w:t xml:space="preserve">aerodromo militare di Lodrino da militare a civile. </w:t>
      </w:r>
    </w:p>
    <w:p w:rsidR="00A224A2" w:rsidRDefault="00A224A2" w:rsidP="00A224A2">
      <w:pPr>
        <w:rPr>
          <w:rFonts w:cs="Arial"/>
          <w:i/>
          <w:highlight w:val="yellow"/>
          <w:lang w:val="it-CH"/>
        </w:rPr>
      </w:pPr>
    </w:p>
    <w:p w:rsidR="00A224A2" w:rsidRDefault="00A224A2" w:rsidP="00A224A2">
      <w:pPr>
        <w:rPr>
          <w:rFonts w:cs="Arial"/>
          <w:lang w:val="it-CH"/>
        </w:rPr>
      </w:pPr>
      <w:r>
        <w:rPr>
          <w:rFonts w:cs="Arial"/>
          <w:lang w:val="it-CH"/>
        </w:rPr>
        <w:t xml:space="preserve">Con le elezioni comunali del 2 aprile 2017 </w:t>
      </w:r>
      <w:r>
        <w:rPr>
          <w:rFonts w:cs="Arial"/>
        </w:rPr>
        <w:t xml:space="preserve">nasceva il nuovo Comune di Riviera, approvato </w:t>
      </w:r>
      <w:r w:rsidRPr="00F911FC">
        <w:rPr>
          <w:rFonts w:cs="Arial"/>
        </w:rPr>
        <w:t xml:space="preserve">in votazione consultiva </w:t>
      </w:r>
      <w:r>
        <w:rPr>
          <w:rFonts w:cs="Arial"/>
        </w:rPr>
        <w:t>il 18</w:t>
      </w:r>
      <w:r w:rsidRPr="00F911FC">
        <w:rPr>
          <w:rFonts w:cs="Arial"/>
        </w:rPr>
        <w:t xml:space="preserve"> </w:t>
      </w:r>
      <w:r>
        <w:rPr>
          <w:rFonts w:cs="Arial"/>
        </w:rPr>
        <w:t>otto</w:t>
      </w:r>
      <w:r w:rsidRPr="00F911FC">
        <w:rPr>
          <w:rFonts w:cs="Arial"/>
        </w:rPr>
        <w:t>bre 201</w:t>
      </w:r>
      <w:r>
        <w:rPr>
          <w:rFonts w:cs="Arial"/>
        </w:rPr>
        <w:t xml:space="preserve">5 dal 66.12% dei votanti negli allora comuni di Cresciano, Iragna, Lodrino e </w:t>
      </w:r>
      <w:proofErr w:type="spellStart"/>
      <w:r>
        <w:rPr>
          <w:rFonts w:cs="Arial"/>
        </w:rPr>
        <w:t>Osogna</w:t>
      </w:r>
      <w:proofErr w:type="spellEnd"/>
      <w:r>
        <w:rPr>
          <w:rFonts w:cs="Arial"/>
        </w:rPr>
        <w:t>.</w:t>
      </w:r>
    </w:p>
    <w:p w:rsidR="00A224A2" w:rsidRDefault="00A224A2" w:rsidP="00A224A2">
      <w:pPr>
        <w:tabs>
          <w:tab w:val="left" w:pos="567"/>
          <w:tab w:val="left" w:pos="3969"/>
        </w:tabs>
        <w:rPr>
          <w:rFonts w:cs="Arial"/>
          <w:lang w:val="it-CH"/>
        </w:rPr>
      </w:pPr>
    </w:p>
    <w:p w:rsidR="00A224A2" w:rsidRPr="000B6D3A" w:rsidRDefault="00A224A2" w:rsidP="00A224A2">
      <w:pPr>
        <w:tabs>
          <w:tab w:val="left" w:pos="567"/>
          <w:tab w:val="left" w:pos="3969"/>
        </w:tabs>
        <w:rPr>
          <w:rFonts w:cs="Arial"/>
          <w:lang w:val="it-CH"/>
        </w:rPr>
      </w:pPr>
      <w:r>
        <w:rPr>
          <w:rFonts w:cs="Arial"/>
          <w:lang w:val="it-CH"/>
        </w:rPr>
        <w:t>Con il</w:t>
      </w:r>
      <w:r w:rsidRPr="000B6D3A">
        <w:rPr>
          <w:rFonts w:cs="Arial"/>
          <w:lang w:val="it-CH"/>
        </w:rPr>
        <w:t xml:space="preserve"> </w:t>
      </w:r>
      <w:hyperlink r:id="rId8" w:history="1">
        <w:r>
          <w:rPr>
            <w:rStyle w:val="Collegamentoipertestuale"/>
            <w:rFonts w:cs="Arial"/>
            <w:lang w:val="it-CH"/>
          </w:rPr>
          <w:t>M</w:t>
        </w:r>
        <w:r w:rsidRPr="00DB52FD">
          <w:rPr>
            <w:rStyle w:val="Collegamentoipertestuale"/>
            <w:rFonts w:cs="Arial"/>
            <w:lang w:val="it-CH"/>
          </w:rPr>
          <w:t>essaggio</w:t>
        </w:r>
      </w:hyperlink>
      <w:r w:rsidRPr="000B6D3A">
        <w:rPr>
          <w:rFonts w:cs="Arial"/>
          <w:lang w:val="it-CH"/>
        </w:rPr>
        <w:t xml:space="preserve"> </w:t>
      </w:r>
      <w:r w:rsidR="0068055E">
        <w:rPr>
          <w:rFonts w:cs="Arial"/>
          <w:lang w:val="it-CH"/>
        </w:rPr>
        <w:t xml:space="preserve">n. </w:t>
      </w:r>
      <w:r>
        <w:t>7149 del 25 novembre 2015, che proponeva al Gran Consiglio l’aggregazione di Riviera</w:t>
      </w:r>
      <w:r w:rsidRPr="000B6D3A">
        <w:rPr>
          <w:rFonts w:cs="Arial"/>
          <w:lang w:val="it-CH"/>
        </w:rPr>
        <w:t>, il Consiglio di Stato</w:t>
      </w:r>
      <w:r>
        <w:rPr>
          <w:rFonts w:cs="Arial"/>
          <w:lang w:val="it-CH"/>
        </w:rPr>
        <w:t xml:space="preserve"> auspicava</w:t>
      </w:r>
      <w:r w:rsidRPr="000B6D3A">
        <w:rPr>
          <w:rFonts w:cs="Arial"/>
          <w:lang w:val="it-CH"/>
        </w:rPr>
        <w:t xml:space="preserve"> che l’aggregazione </w:t>
      </w:r>
      <w:r>
        <w:rPr>
          <w:rFonts w:cs="Arial"/>
          <w:lang w:val="it-CH"/>
        </w:rPr>
        <w:t>potesse fornire un contesto più favorevole alla</w:t>
      </w:r>
      <w:r w:rsidRPr="000B6D3A">
        <w:rPr>
          <w:rFonts w:cs="Arial"/>
          <w:lang w:val="it-CH"/>
        </w:rPr>
        <w:t xml:space="preserve"> realizzazione di investimenti </w:t>
      </w:r>
      <w:r>
        <w:rPr>
          <w:rFonts w:cs="Arial"/>
          <w:lang w:val="it-CH"/>
        </w:rPr>
        <w:t xml:space="preserve">per </w:t>
      </w:r>
      <w:r w:rsidRPr="000B6D3A">
        <w:rPr>
          <w:rFonts w:cs="Arial"/>
          <w:lang w:val="it-CH"/>
        </w:rPr>
        <w:t xml:space="preserve">un progresso </w:t>
      </w:r>
      <w:r w:rsidRPr="000B6D3A">
        <w:rPr>
          <w:lang w:val="it-CH"/>
        </w:rPr>
        <w:t xml:space="preserve">socio-economico e territoriale. </w:t>
      </w:r>
      <w:r>
        <w:rPr>
          <w:lang w:val="it-CH"/>
        </w:rPr>
        <w:t xml:space="preserve">Il riferimento era a una serie </w:t>
      </w:r>
      <w:r w:rsidRPr="000B6D3A">
        <w:rPr>
          <w:lang w:val="it-CH"/>
        </w:rPr>
        <w:t>di progetti elencati nello studio aggregativo per i quali vi era un grande interesse a livello regionale</w:t>
      </w:r>
      <w:r w:rsidRPr="00FA0F63">
        <w:rPr>
          <w:lang w:val="it-CH"/>
        </w:rPr>
        <w:t>,</w:t>
      </w:r>
      <w:r>
        <w:rPr>
          <w:lang w:val="it-CH"/>
        </w:rPr>
        <w:t xml:space="preserve"> che avrebbero poi dovuto essere valutati ed eventualmente avviati alla realizzazione dagli organi comunali del futuro e nuovo Comune di Rivera.</w:t>
      </w:r>
      <w:r w:rsidRPr="00FA0F63">
        <w:rPr>
          <w:lang w:val="it-CH"/>
        </w:rPr>
        <w:t xml:space="preserve"> Tra questi progetti strategici, </w:t>
      </w:r>
      <w:r>
        <w:rPr>
          <w:lang w:val="it-CH"/>
        </w:rPr>
        <w:t>v’era</w:t>
      </w:r>
      <w:r w:rsidRPr="00FA0F63">
        <w:rPr>
          <w:lang w:val="it-CH"/>
        </w:rPr>
        <w:t xml:space="preserve"> la possibile</w:t>
      </w:r>
      <w:r>
        <w:rPr>
          <w:lang w:val="it-CH"/>
        </w:rPr>
        <w:t xml:space="preserve"> </w:t>
      </w:r>
      <w:r w:rsidRPr="000B6D3A">
        <w:rPr>
          <w:lang w:val="it-CH"/>
        </w:rPr>
        <w:t xml:space="preserve">acquisizione dei sedimi di proprietà della Confederazione nel comparto dell’aeroporto di Lodrino, </w:t>
      </w:r>
      <w:r>
        <w:rPr>
          <w:lang w:val="it-CH"/>
        </w:rPr>
        <w:t>con lo scopo di realizzarvi un p</w:t>
      </w:r>
      <w:r w:rsidRPr="000B6D3A">
        <w:rPr>
          <w:lang w:val="it-CH"/>
        </w:rPr>
        <w:t xml:space="preserve">olo </w:t>
      </w:r>
      <w:r>
        <w:rPr>
          <w:lang w:val="it-CH"/>
        </w:rPr>
        <w:t xml:space="preserve">regionale </w:t>
      </w:r>
      <w:r w:rsidRPr="000B6D3A">
        <w:rPr>
          <w:lang w:val="it-CH"/>
        </w:rPr>
        <w:t>dell’aviazione.</w:t>
      </w:r>
    </w:p>
    <w:p w:rsidR="00A224A2" w:rsidRDefault="00A224A2" w:rsidP="00A224A2">
      <w:pPr>
        <w:tabs>
          <w:tab w:val="left" w:pos="567"/>
          <w:tab w:val="left" w:pos="3969"/>
        </w:tabs>
        <w:rPr>
          <w:rFonts w:cs="Arial"/>
          <w:highlight w:val="yellow"/>
          <w:lang w:val="it-CH"/>
        </w:rPr>
      </w:pPr>
    </w:p>
    <w:p w:rsidR="00A224A2" w:rsidRPr="00901E02" w:rsidRDefault="00A224A2" w:rsidP="00A224A2">
      <w:pPr>
        <w:tabs>
          <w:tab w:val="left" w:pos="567"/>
          <w:tab w:val="left" w:pos="3969"/>
        </w:tabs>
        <w:rPr>
          <w:rFonts w:cs="Arial"/>
          <w:lang w:val="it-CH"/>
        </w:rPr>
      </w:pPr>
      <w:r>
        <w:rPr>
          <w:rFonts w:cs="Arial"/>
          <w:lang w:val="it-CH"/>
        </w:rPr>
        <w:t xml:space="preserve">Nell’ambito delle proprie competenze, </w:t>
      </w:r>
      <w:r w:rsidRPr="00901E02">
        <w:rPr>
          <w:rFonts w:cs="Arial"/>
          <w:lang w:val="it-CH"/>
        </w:rPr>
        <w:t xml:space="preserve">la </w:t>
      </w:r>
      <w:hyperlink r:id="rId9" w:history="1">
        <w:r w:rsidRPr="00DB52FD">
          <w:rPr>
            <w:rStyle w:val="Collegamentoipertestuale"/>
            <w:rFonts w:cs="Arial"/>
            <w:lang w:val="it-CH"/>
          </w:rPr>
          <w:t>Commissione di studio</w:t>
        </w:r>
      </w:hyperlink>
      <w:r>
        <w:rPr>
          <w:rStyle w:val="Collegamentoipertestuale"/>
          <w:rFonts w:cs="Arial"/>
          <w:lang w:val="it-CH"/>
        </w:rPr>
        <w:t xml:space="preserve"> dell’aggregazione, </w:t>
      </w:r>
      <w:r>
        <w:rPr>
          <w:rFonts w:cs="Arial"/>
          <w:lang w:val="it-CH"/>
        </w:rPr>
        <w:t xml:space="preserve">aveva chiesto </w:t>
      </w:r>
      <w:r w:rsidRPr="00901E02">
        <w:rPr>
          <w:rFonts w:cs="Arial"/>
          <w:lang w:val="it-CH"/>
        </w:rPr>
        <w:t xml:space="preserve">al Cantone </w:t>
      </w:r>
      <w:r>
        <w:rPr>
          <w:rFonts w:cs="Arial"/>
          <w:lang w:val="it-CH"/>
        </w:rPr>
        <w:t xml:space="preserve">appoggio politico e </w:t>
      </w:r>
      <w:r w:rsidRPr="00901E02">
        <w:rPr>
          <w:rFonts w:cs="Arial"/>
          <w:lang w:val="it-CH"/>
        </w:rPr>
        <w:t>sostegno nella trattativa con i servizi federali</w:t>
      </w:r>
      <w:r>
        <w:rPr>
          <w:rFonts w:cs="Arial"/>
          <w:lang w:val="it-CH"/>
        </w:rPr>
        <w:t>,</w:t>
      </w:r>
      <w:r w:rsidRPr="00901E02">
        <w:rPr>
          <w:rFonts w:cs="Arial"/>
          <w:lang w:val="it-CH"/>
        </w:rPr>
        <w:t xml:space="preserve"> per il </w:t>
      </w:r>
      <w:r>
        <w:rPr>
          <w:rFonts w:cs="Arial"/>
          <w:lang w:val="it-CH"/>
        </w:rPr>
        <w:t xml:space="preserve">trasferimento della proprietà </w:t>
      </w:r>
      <w:r w:rsidRPr="00901E02">
        <w:rPr>
          <w:rFonts w:cs="Arial"/>
          <w:lang w:val="it-CH"/>
        </w:rPr>
        <w:t>dei sedimi</w:t>
      </w:r>
      <w:r>
        <w:rPr>
          <w:rFonts w:cs="Arial"/>
          <w:lang w:val="it-CH"/>
        </w:rPr>
        <w:t xml:space="preserve"> aeroportuali,</w:t>
      </w:r>
      <w:r w:rsidRPr="00901E02">
        <w:rPr>
          <w:rFonts w:cs="Arial"/>
          <w:lang w:val="it-CH"/>
        </w:rPr>
        <w:t xml:space="preserve"> e nelle procedure </w:t>
      </w:r>
      <w:proofErr w:type="spellStart"/>
      <w:r w:rsidRPr="00901E02">
        <w:rPr>
          <w:rFonts w:cs="Arial"/>
          <w:lang w:val="it-CH"/>
        </w:rPr>
        <w:t>pianificatorie</w:t>
      </w:r>
      <w:proofErr w:type="spellEnd"/>
      <w:r>
        <w:rPr>
          <w:rFonts w:cs="Arial"/>
          <w:lang w:val="it-CH"/>
        </w:rPr>
        <w:t>,</w:t>
      </w:r>
      <w:r w:rsidRPr="00901E02">
        <w:rPr>
          <w:rFonts w:cs="Arial"/>
          <w:lang w:val="it-CH"/>
        </w:rPr>
        <w:t xml:space="preserve"> per </w:t>
      </w:r>
      <w:r>
        <w:rPr>
          <w:rFonts w:cs="Arial"/>
          <w:lang w:val="it-CH"/>
        </w:rPr>
        <w:t xml:space="preserve">la </w:t>
      </w:r>
      <w:r w:rsidRPr="00901E02">
        <w:rPr>
          <w:rFonts w:cs="Arial"/>
          <w:lang w:val="it-CH"/>
        </w:rPr>
        <w:t>concretizza</w:t>
      </w:r>
      <w:r>
        <w:rPr>
          <w:rFonts w:cs="Arial"/>
          <w:lang w:val="it-CH"/>
        </w:rPr>
        <w:t>zione</w:t>
      </w:r>
      <w:r w:rsidRPr="00901E02">
        <w:rPr>
          <w:rFonts w:cs="Arial"/>
          <w:lang w:val="it-CH"/>
        </w:rPr>
        <w:t xml:space="preserve"> </w:t>
      </w:r>
      <w:r>
        <w:rPr>
          <w:rFonts w:cs="Arial"/>
          <w:lang w:val="it-CH"/>
        </w:rPr>
        <w:t xml:space="preserve">del </w:t>
      </w:r>
      <w:r w:rsidRPr="00901E02">
        <w:rPr>
          <w:rFonts w:cs="Arial"/>
          <w:lang w:val="it-CH"/>
        </w:rPr>
        <w:t xml:space="preserve">progetto di polo </w:t>
      </w:r>
      <w:r>
        <w:rPr>
          <w:rFonts w:cs="Arial"/>
          <w:lang w:val="it-CH"/>
        </w:rPr>
        <w:t>regionale dell’aviazione</w:t>
      </w:r>
      <w:r w:rsidRPr="00901E02">
        <w:rPr>
          <w:rFonts w:cs="Arial"/>
          <w:lang w:val="it-CH"/>
        </w:rPr>
        <w:t>.</w:t>
      </w:r>
    </w:p>
    <w:p w:rsidR="00A224A2" w:rsidRDefault="00A224A2" w:rsidP="00A224A2">
      <w:pPr>
        <w:tabs>
          <w:tab w:val="left" w:pos="567"/>
          <w:tab w:val="left" w:pos="3969"/>
        </w:tabs>
        <w:rPr>
          <w:rFonts w:cs="Arial"/>
          <w:highlight w:val="yellow"/>
          <w:lang w:val="it-CH"/>
        </w:rPr>
      </w:pPr>
    </w:p>
    <w:p w:rsidR="00A224A2" w:rsidRDefault="00A224A2" w:rsidP="00A224A2">
      <w:pPr>
        <w:rPr>
          <w:lang w:val="it-CH"/>
        </w:rPr>
      </w:pPr>
      <w:r>
        <w:rPr>
          <w:lang w:val="it-CH"/>
        </w:rPr>
        <w:lastRenderedPageBreak/>
        <w:t xml:space="preserve">Il Consiglio di Stato, nel </w:t>
      </w:r>
      <w:hyperlink r:id="rId10" w:history="1">
        <w:r w:rsidRPr="007F0A37">
          <w:rPr>
            <w:rStyle w:val="Collegamentoipertestuale"/>
            <w:lang w:val="it-CH"/>
          </w:rPr>
          <w:t>Rapporto alla Cittadinanza</w:t>
        </w:r>
      </w:hyperlink>
      <w:r>
        <w:rPr>
          <w:i/>
          <w:lang w:val="it-CH"/>
        </w:rPr>
        <w:t xml:space="preserve"> </w:t>
      </w:r>
      <w:r>
        <w:rPr>
          <w:lang w:val="it-CH"/>
        </w:rPr>
        <w:t xml:space="preserve">distribuito alla popolazione in vista della votazione consultiva per l’aggregazione, aveva preso l’impegno di garantire il proprio </w:t>
      </w:r>
      <w:r w:rsidRPr="003E773A">
        <w:rPr>
          <w:lang w:val="it-CH"/>
        </w:rPr>
        <w:t>sostegno politico nelle trattative per l’acquisizione dei sedimi di proprietà</w:t>
      </w:r>
      <w:r>
        <w:rPr>
          <w:lang w:val="it-CH"/>
        </w:rPr>
        <w:t xml:space="preserve"> </w:t>
      </w:r>
      <w:r w:rsidRPr="003E773A">
        <w:rPr>
          <w:lang w:val="it-CH"/>
        </w:rPr>
        <w:t>della Confederazione</w:t>
      </w:r>
      <w:r>
        <w:rPr>
          <w:lang w:val="it-CH"/>
        </w:rPr>
        <w:t xml:space="preserve">, tramite </w:t>
      </w:r>
      <w:r w:rsidRPr="003E773A">
        <w:rPr>
          <w:lang w:val="it-CH"/>
        </w:rPr>
        <w:t>la Direzione del Dipartimento delle istituzioni</w:t>
      </w:r>
      <w:r>
        <w:rPr>
          <w:lang w:val="it-CH"/>
        </w:rPr>
        <w:t>, e aveva offerto i</w:t>
      </w:r>
      <w:r w:rsidRPr="003E773A">
        <w:rPr>
          <w:lang w:val="it-CH"/>
        </w:rPr>
        <w:t xml:space="preserve">l </w:t>
      </w:r>
      <w:r>
        <w:rPr>
          <w:lang w:val="it-CH"/>
        </w:rPr>
        <w:t xml:space="preserve">proprio </w:t>
      </w:r>
      <w:r w:rsidRPr="003E773A">
        <w:rPr>
          <w:lang w:val="it-CH"/>
        </w:rPr>
        <w:t>supporto</w:t>
      </w:r>
      <w:r>
        <w:rPr>
          <w:lang w:val="it-CH"/>
        </w:rPr>
        <w:t xml:space="preserve"> </w:t>
      </w:r>
      <w:r w:rsidRPr="003E773A">
        <w:rPr>
          <w:lang w:val="it-CH"/>
        </w:rPr>
        <w:t>al nuovo gestore civile nel consolidamento</w:t>
      </w:r>
      <w:r>
        <w:rPr>
          <w:lang w:val="it-CH"/>
        </w:rPr>
        <w:t xml:space="preserve"> </w:t>
      </w:r>
      <w:r w:rsidRPr="003E773A">
        <w:rPr>
          <w:lang w:val="it-CH"/>
        </w:rPr>
        <w:t xml:space="preserve">delle modalità gestionali </w:t>
      </w:r>
      <w:r>
        <w:rPr>
          <w:lang w:val="it-CH"/>
        </w:rPr>
        <w:t>imposte</w:t>
      </w:r>
      <w:r w:rsidRPr="003E773A">
        <w:rPr>
          <w:lang w:val="it-CH"/>
        </w:rPr>
        <w:t xml:space="preserve"> dalla legislazione federale in materia di</w:t>
      </w:r>
      <w:r>
        <w:rPr>
          <w:lang w:val="it-CH"/>
        </w:rPr>
        <w:t xml:space="preserve"> </w:t>
      </w:r>
      <w:r w:rsidRPr="003E773A">
        <w:rPr>
          <w:lang w:val="it-CH"/>
        </w:rPr>
        <w:t>navigazione aerea.</w:t>
      </w:r>
      <w:r>
        <w:rPr>
          <w:lang w:val="it-CH"/>
        </w:rPr>
        <w:t xml:space="preserve"> In particolare e con riferimento al</w:t>
      </w:r>
      <w:r w:rsidRPr="003E773A">
        <w:rPr>
          <w:lang w:val="it-CH"/>
        </w:rPr>
        <w:t xml:space="preserve">lo sviluppo </w:t>
      </w:r>
      <w:r>
        <w:rPr>
          <w:lang w:val="it-CH"/>
        </w:rPr>
        <w:t>di un polo</w:t>
      </w:r>
      <w:r w:rsidRPr="003E773A">
        <w:rPr>
          <w:lang w:val="it-CH"/>
        </w:rPr>
        <w:t xml:space="preserve"> </w:t>
      </w:r>
      <w:r>
        <w:rPr>
          <w:lang w:val="it-CH"/>
        </w:rPr>
        <w:t xml:space="preserve">regionale </w:t>
      </w:r>
      <w:r w:rsidRPr="003E773A">
        <w:rPr>
          <w:lang w:val="it-CH"/>
        </w:rPr>
        <w:t>dell’aviazione,</w:t>
      </w:r>
      <w:r>
        <w:rPr>
          <w:lang w:val="it-CH"/>
        </w:rPr>
        <w:t xml:space="preserve"> il Consiglio di Stato riteneva necessario il </w:t>
      </w:r>
      <w:r w:rsidRPr="003E773A">
        <w:rPr>
          <w:lang w:val="it-CH"/>
        </w:rPr>
        <w:t>coordina</w:t>
      </w:r>
      <w:r>
        <w:rPr>
          <w:lang w:val="it-CH"/>
        </w:rPr>
        <w:t>mento del</w:t>
      </w:r>
      <w:r w:rsidRPr="003E773A">
        <w:rPr>
          <w:lang w:val="it-CH"/>
        </w:rPr>
        <w:t>le nuove attività di Lodrino</w:t>
      </w:r>
      <w:r>
        <w:rPr>
          <w:lang w:val="it-CH"/>
        </w:rPr>
        <w:t>,</w:t>
      </w:r>
      <w:r w:rsidRPr="003E773A">
        <w:rPr>
          <w:lang w:val="it-CH"/>
        </w:rPr>
        <w:t xml:space="preserve"> con quelle</w:t>
      </w:r>
      <w:r>
        <w:rPr>
          <w:lang w:val="it-CH"/>
        </w:rPr>
        <w:t xml:space="preserve"> </w:t>
      </w:r>
      <w:r w:rsidRPr="003E773A">
        <w:rPr>
          <w:lang w:val="it-CH"/>
        </w:rPr>
        <w:t xml:space="preserve">degli aeroporti </w:t>
      </w:r>
      <w:r>
        <w:rPr>
          <w:lang w:val="it-CH"/>
        </w:rPr>
        <w:t xml:space="preserve">di </w:t>
      </w:r>
      <w:r w:rsidRPr="003E773A">
        <w:rPr>
          <w:lang w:val="it-CH"/>
        </w:rPr>
        <w:t>Lugano e Locarno.</w:t>
      </w:r>
      <w:r>
        <w:rPr>
          <w:lang w:val="it-CH"/>
        </w:rPr>
        <w:t xml:space="preserve"> Infine, i</w:t>
      </w:r>
      <w:r w:rsidRPr="003E773A">
        <w:rPr>
          <w:lang w:val="it-CH"/>
        </w:rPr>
        <w:t xml:space="preserve">l supporto sugli aspetti pianificatori </w:t>
      </w:r>
      <w:r>
        <w:rPr>
          <w:lang w:val="it-CH"/>
        </w:rPr>
        <w:t xml:space="preserve">sarebbe stato </w:t>
      </w:r>
      <w:r w:rsidRPr="003E773A">
        <w:rPr>
          <w:lang w:val="it-CH"/>
        </w:rPr>
        <w:t>garantito</w:t>
      </w:r>
      <w:r>
        <w:rPr>
          <w:lang w:val="it-CH"/>
        </w:rPr>
        <w:t xml:space="preserve"> dall’amministrazione cantonale</w:t>
      </w:r>
      <w:r w:rsidRPr="003E773A">
        <w:rPr>
          <w:lang w:val="it-CH"/>
        </w:rPr>
        <w:t xml:space="preserve"> </w:t>
      </w:r>
      <w:r>
        <w:rPr>
          <w:lang w:val="it-CH"/>
        </w:rPr>
        <w:t xml:space="preserve">tramite una </w:t>
      </w:r>
      <w:r w:rsidRPr="003E773A">
        <w:rPr>
          <w:lang w:val="it-CH"/>
        </w:rPr>
        <w:t xml:space="preserve">consulenza </w:t>
      </w:r>
      <w:r>
        <w:rPr>
          <w:lang w:val="it-CH"/>
        </w:rPr>
        <w:t xml:space="preserve">sulla </w:t>
      </w:r>
      <w:r w:rsidRPr="003E773A">
        <w:rPr>
          <w:lang w:val="it-CH"/>
        </w:rPr>
        <w:t>corretta impostazione delle procedure</w:t>
      </w:r>
      <w:r>
        <w:rPr>
          <w:lang w:val="it-CH"/>
        </w:rPr>
        <w:t>, con particolare riferimento al</w:t>
      </w:r>
      <w:r w:rsidRPr="003E773A">
        <w:rPr>
          <w:lang w:val="it-CH"/>
        </w:rPr>
        <w:t>la necessità di rispettare le regole stabilite dalle modifiche, in vigore</w:t>
      </w:r>
      <w:r>
        <w:rPr>
          <w:lang w:val="it-CH"/>
        </w:rPr>
        <w:t xml:space="preserve"> </w:t>
      </w:r>
      <w:r w:rsidRPr="003E773A">
        <w:rPr>
          <w:lang w:val="it-CH"/>
        </w:rPr>
        <w:t>dal 1° maggio 2014, apportate alla Legge federale sulla pianificazione</w:t>
      </w:r>
      <w:r>
        <w:rPr>
          <w:lang w:val="it-CH"/>
        </w:rPr>
        <w:t xml:space="preserve"> </w:t>
      </w:r>
      <w:r w:rsidRPr="003E773A">
        <w:rPr>
          <w:lang w:val="it-CH"/>
        </w:rPr>
        <w:t>del territorio (LPT).</w:t>
      </w:r>
    </w:p>
    <w:p w:rsidR="00A224A2" w:rsidRDefault="00A224A2" w:rsidP="00A224A2">
      <w:pPr>
        <w:tabs>
          <w:tab w:val="left" w:pos="567"/>
          <w:tab w:val="left" w:pos="3969"/>
        </w:tabs>
        <w:rPr>
          <w:rFonts w:cs="Arial"/>
          <w:highlight w:val="yellow"/>
          <w:lang w:val="it-CH"/>
        </w:rPr>
      </w:pPr>
    </w:p>
    <w:p w:rsidR="00A224A2" w:rsidRPr="003B1144" w:rsidRDefault="00A224A2" w:rsidP="00A224A2">
      <w:pPr>
        <w:tabs>
          <w:tab w:val="left" w:pos="567"/>
          <w:tab w:val="left" w:pos="3969"/>
        </w:tabs>
        <w:rPr>
          <w:rFonts w:cs="Arial"/>
          <w:highlight w:val="yellow"/>
          <w:lang w:val="it-CH"/>
        </w:rPr>
      </w:pPr>
      <w:r>
        <w:rPr>
          <w:rFonts w:cs="Arial"/>
          <w:lang w:val="it-CH"/>
        </w:rPr>
        <w:t xml:space="preserve">Dal canto suo, la </w:t>
      </w:r>
      <w:r w:rsidRPr="004939FC">
        <w:rPr>
          <w:rFonts w:cs="Arial"/>
          <w:lang w:val="it-CH"/>
        </w:rPr>
        <w:t xml:space="preserve">Commissione </w:t>
      </w:r>
      <w:r>
        <w:rPr>
          <w:rFonts w:cs="Arial"/>
          <w:lang w:val="it-CH"/>
        </w:rPr>
        <w:t xml:space="preserve">speciale aggregazione di Comuni del </w:t>
      </w:r>
      <w:r w:rsidRPr="004939FC">
        <w:rPr>
          <w:rFonts w:cs="Arial"/>
          <w:lang w:val="it-CH"/>
        </w:rPr>
        <w:t xml:space="preserve">Gran </w:t>
      </w:r>
      <w:r>
        <w:rPr>
          <w:rFonts w:cs="Arial"/>
          <w:lang w:val="it-CH"/>
        </w:rPr>
        <w:t>C</w:t>
      </w:r>
      <w:r w:rsidRPr="004939FC">
        <w:rPr>
          <w:rFonts w:cs="Arial"/>
          <w:lang w:val="it-CH"/>
        </w:rPr>
        <w:t>onsiglio</w:t>
      </w:r>
      <w:r>
        <w:rPr>
          <w:rFonts w:cs="Arial"/>
          <w:lang w:val="it-CH"/>
        </w:rPr>
        <w:t>,</w:t>
      </w:r>
      <w:r w:rsidRPr="004939FC">
        <w:rPr>
          <w:rFonts w:cs="Arial"/>
          <w:lang w:val="it-CH"/>
        </w:rPr>
        <w:t xml:space="preserve"> </w:t>
      </w:r>
      <w:r>
        <w:rPr>
          <w:rFonts w:cs="Arial"/>
          <w:lang w:val="it-CH"/>
        </w:rPr>
        <w:t xml:space="preserve">nel proprio </w:t>
      </w:r>
      <w:hyperlink r:id="rId11" w:history="1">
        <w:r w:rsidRPr="00DB52FD">
          <w:rPr>
            <w:rStyle w:val="Collegamentoipertestuale"/>
            <w:rFonts w:cs="Arial"/>
            <w:lang w:val="it-CH"/>
          </w:rPr>
          <w:t>rapporto</w:t>
        </w:r>
      </w:hyperlink>
      <w:r w:rsidRPr="004939FC">
        <w:rPr>
          <w:rFonts w:cs="Arial"/>
          <w:lang w:val="it-CH"/>
        </w:rPr>
        <w:t xml:space="preserve"> </w:t>
      </w:r>
      <w:r>
        <w:rPr>
          <w:rFonts w:cs="Arial"/>
          <w:lang w:val="it-CH"/>
        </w:rPr>
        <w:t xml:space="preserve">al citato Messaggio </w:t>
      </w:r>
      <w:r w:rsidR="0068055E">
        <w:rPr>
          <w:rFonts w:cs="Arial"/>
          <w:lang w:val="it-CH"/>
        </w:rPr>
        <w:t xml:space="preserve">n. </w:t>
      </w:r>
      <w:r>
        <w:rPr>
          <w:rFonts w:cs="Arial"/>
          <w:lang w:val="it-CH"/>
        </w:rPr>
        <w:t>7149 sull’aggregazione di Riviera, rilevava di essere “</w:t>
      </w:r>
      <w:r w:rsidRPr="00D46FDF">
        <w:rPr>
          <w:rFonts w:cs="Arial"/>
          <w:i/>
          <w:lang w:val="it-CH"/>
        </w:rPr>
        <w:t>unanime nel considerare il progetto di polo tecnologico dell'aviazione ed il subordinato acquisto del sedime dell'aeroporto quale progetto fondamentale e imprescindibile per lo sviluppo del comprensorio, la cui realizzazione esula dal contributo cantonale proposto per l’aggregazione</w:t>
      </w:r>
      <w:r>
        <w:rPr>
          <w:rFonts w:cs="Arial"/>
          <w:lang w:val="it-CH"/>
        </w:rPr>
        <w:t>”.</w:t>
      </w:r>
    </w:p>
    <w:p w:rsidR="00A224A2" w:rsidRDefault="00A224A2" w:rsidP="00A224A2">
      <w:pPr>
        <w:tabs>
          <w:tab w:val="left" w:pos="567"/>
          <w:tab w:val="left" w:pos="3969"/>
        </w:tabs>
        <w:rPr>
          <w:rFonts w:cs="Arial"/>
          <w:highlight w:val="yellow"/>
          <w:lang w:val="it-CH"/>
        </w:rPr>
      </w:pPr>
    </w:p>
    <w:p w:rsidR="00A224A2" w:rsidRDefault="00A224A2" w:rsidP="00A224A2">
      <w:pPr>
        <w:tabs>
          <w:tab w:val="left" w:pos="567"/>
          <w:tab w:val="left" w:pos="3969"/>
        </w:tabs>
        <w:rPr>
          <w:rFonts w:cs="Arial"/>
          <w:lang w:val="it-CH"/>
        </w:rPr>
      </w:pPr>
      <w:r w:rsidRPr="0098132F">
        <w:rPr>
          <w:rFonts w:cs="Arial"/>
          <w:lang w:val="it-CH"/>
        </w:rPr>
        <w:t>Il Gran Consiglio</w:t>
      </w:r>
      <w:r>
        <w:rPr>
          <w:rFonts w:cs="Arial"/>
          <w:lang w:val="it-CH"/>
        </w:rPr>
        <w:t>, nella propria seduta del 18 aprile 2016,</w:t>
      </w:r>
      <w:r w:rsidRPr="0098132F">
        <w:rPr>
          <w:rFonts w:cs="Arial"/>
          <w:lang w:val="it-CH"/>
        </w:rPr>
        <w:t xml:space="preserve"> approvò il progetto d’aggregazione, votando</w:t>
      </w:r>
      <w:r>
        <w:rPr>
          <w:rFonts w:cs="Arial"/>
          <w:lang w:val="it-CH"/>
        </w:rPr>
        <w:t>ne</w:t>
      </w:r>
      <w:r w:rsidRPr="0098132F">
        <w:rPr>
          <w:rFonts w:cs="Arial"/>
          <w:lang w:val="it-CH"/>
        </w:rPr>
        <w:t xml:space="preserve"> anche i </w:t>
      </w:r>
      <w:r>
        <w:rPr>
          <w:rFonts w:cs="Arial"/>
          <w:lang w:val="it-CH"/>
        </w:rPr>
        <w:t>relativi sostegni finanziari (in tutto 3'800'000 di franchi).</w:t>
      </w:r>
    </w:p>
    <w:p w:rsidR="00A224A2" w:rsidRDefault="00A224A2" w:rsidP="00A224A2">
      <w:pPr>
        <w:tabs>
          <w:tab w:val="left" w:pos="567"/>
          <w:tab w:val="left" w:pos="3969"/>
        </w:tabs>
        <w:rPr>
          <w:rFonts w:cs="Arial"/>
          <w:lang w:val="it-CH"/>
        </w:rPr>
      </w:pPr>
    </w:p>
    <w:p w:rsidR="00A224A2" w:rsidRDefault="00A224A2" w:rsidP="00A224A2">
      <w:pPr>
        <w:tabs>
          <w:tab w:val="left" w:pos="567"/>
          <w:tab w:val="left" w:pos="3969"/>
        </w:tabs>
        <w:rPr>
          <w:rFonts w:cs="Arial"/>
          <w:lang w:val="it-CH"/>
        </w:rPr>
      </w:pPr>
      <w:r>
        <w:rPr>
          <w:rFonts w:cs="Arial"/>
          <w:lang w:val="it-CH"/>
        </w:rPr>
        <w:t xml:space="preserve">Nel frattempo le trattative tra Comune e </w:t>
      </w:r>
      <w:proofErr w:type="spellStart"/>
      <w:r>
        <w:rPr>
          <w:rFonts w:cs="Arial"/>
          <w:lang w:val="it-CH"/>
        </w:rPr>
        <w:t>ArmaSuisse</w:t>
      </w:r>
      <w:proofErr w:type="spellEnd"/>
      <w:r>
        <w:rPr>
          <w:rFonts w:cs="Arial"/>
          <w:lang w:val="it-CH"/>
        </w:rPr>
        <w:t>, proprietaria dei sedimi, sono sfociate in una proposta concreta, avallata dal Consiglio comunale di Riviera il 12 novembre 2019. Nel corso delle trattative, il Comune ha altresì espresso la necessità di essere sostenuto finanziariamente dal Cantone per quanto riguarda le opere di ristrutturazione del comparto.</w:t>
      </w:r>
    </w:p>
    <w:p w:rsidR="00A224A2" w:rsidRDefault="00A224A2" w:rsidP="00A224A2">
      <w:pPr>
        <w:tabs>
          <w:tab w:val="left" w:pos="567"/>
          <w:tab w:val="left" w:pos="3969"/>
        </w:tabs>
        <w:rPr>
          <w:rFonts w:cs="Arial"/>
          <w:lang w:val="it-CH"/>
        </w:rPr>
      </w:pPr>
    </w:p>
    <w:p w:rsidR="00A224A2" w:rsidRDefault="00A224A2" w:rsidP="00A224A2">
      <w:pPr>
        <w:tabs>
          <w:tab w:val="left" w:pos="567"/>
          <w:tab w:val="left" w:pos="3969"/>
        </w:tabs>
        <w:rPr>
          <w:rFonts w:cs="Arial"/>
          <w:lang w:val="it-CH"/>
        </w:rPr>
      </w:pPr>
      <w:r>
        <w:rPr>
          <w:rFonts w:cs="Arial"/>
          <w:lang w:val="it-CH"/>
        </w:rPr>
        <w:t xml:space="preserve">Il presente messaggio fa il punto sul progetto, le trattative e il complesso iter </w:t>
      </w:r>
      <w:proofErr w:type="spellStart"/>
      <w:r>
        <w:rPr>
          <w:rFonts w:cs="Arial"/>
          <w:lang w:val="it-CH"/>
        </w:rPr>
        <w:t>pianificatorio</w:t>
      </w:r>
      <w:proofErr w:type="spellEnd"/>
      <w:r>
        <w:rPr>
          <w:rFonts w:cs="Arial"/>
          <w:lang w:val="it-CH"/>
        </w:rPr>
        <w:t>, per la trasformazione dell’aerodromo di Lodrino da militare a civile, e propone, quale ulteriore supporto, di approvare un contributo straordinario di 3'000'000 di franchi, destinati al Comune di Riviera per il finanziamento delle opere necessarie alla ristrutturazione del comparto.</w:t>
      </w:r>
    </w:p>
    <w:p w:rsidR="00A224A2" w:rsidRDefault="00A224A2" w:rsidP="00A224A2">
      <w:pPr>
        <w:tabs>
          <w:tab w:val="left" w:pos="567"/>
          <w:tab w:val="left" w:pos="3969"/>
        </w:tabs>
        <w:rPr>
          <w:rFonts w:cs="Arial"/>
          <w:lang w:val="it-CH"/>
        </w:rPr>
      </w:pPr>
    </w:p>
    <w:p w:rsidR="0068055E" w:rsidRDefault="00A224A2" w:rsidP="00A224A2">
      <w:pPr>
        <w:tabs>
          <w:tab w:val="left" w:pos="567"/>
          <w:tab w:val="left" w:pos="3969"/>
        </w:tabs>
        <w:rPr>
          <w:rFonts w:cs="Arial"/>
          <w:lang w:val="it-CH"/>
        </w:rPr>
      </w:pPr>
      <w:r>
        <w:rPr>
          <w:rFonts w:cs="Arial"/>
          <w:lang w:val="it-CH"/>
        </w:rPr>
        <w:t>Va chiarito che il contributo proposto non sarebbe un incentivo per la aggregazione del comprensorio, già attuata da tempo, ma il sostegno alla realizzazione di un progetto strategico, rilevante anche per l’economia e il settore dell’aviazione regionale</w:t>
      </w:r>
      <w:r w:rsidR="0068055E">
        <w:rPr>
          <w:rFonts w:cs="Arial"/>
          <w:lang w:val="it-CH"/>
        </w:rPr>
        <w:t>.</w:t>
      </w:r>
    </w:p>
    <w:p w:rsidR="0068055E" w:rsidRDefault="0068055E" w:rsidP="00A224A2">
      <w:pPr>
        <w:tabs>
          <w:tab w:val="left" w:pos="567"/>
          <w:tab w:val="left" w:pos="3969"/>
        </w:tabs>
        <w:rPr>
          <w:rFonts w:cs="Arial"/>
          <w:lang w:val="it-CH"/>
        </w:rPr>
      </w:pPr>
    </w:p>
    <w:p w:rsidR="00A224A2" w:rsidRDefault="00A224A2" w:rsidP="00A224A2">
      <w:pPr>
        <w:tabs>
          <w:tab w:val="left" w:pos="567"/>
          <w:tab w:val="left" w:pos="3969"/>
        </w:tabs>
      </w:pPr>
      <w:bookmarkStart w:id="2" w:name="_Toc432594757"/>
    </w:p>
    <w:p w:rsidR="00A224A2" w:rsidRPr="009D0963" w:rsidRDefault="00A224A2" w:rsidP="00A224A2">
      <w:pPr>
        <w:pStyle w:val="Titolo2"/>
        <w:widowControl w:val="0"/>
        <w:numPr>
          <w:ilvl w:val="1"/>
          <w:numId w:val="32"/>
        </w:numPr>
        <w:tabs>
          <w:tab w:val="clear" w:pos="567"/>
        </w:tabs>
        <w:adjustRightInd w:val="0"/>
        <w:ind w:left="567" w:hanging="567"/>
        <w:textAlignment w:val="baseline"/>
      </w:pPr>
      <w:bookmarkStart w:id="3" w:name="_Toc27117091"/>
      <w:bookmarkEnd w:id="2"/>
      <w:r>
        <w:t>Breve istoriato</w:t>
      </w:r>
      <w:bookmarkEnd w:id="3"/>
    </w:p>
    <w:p w:rsidR="00A224A2" w:rsidRDefault="00A224A2" w:rsidP="0068055E">
      <w:r>
        <w:t xml:space="preserve">Per più di cinquant’anni l’aerodromo di Lodrino ha ospitato, insieme alle basi di Locarno, </w:t>
      </w:r>
      <w:proofErr w:type="spellStart"/>
      <w:r>
        <w:t>Ambrì</w:t>
      </w:r>
      <w:proofErr w:type="spellEnd"/>
      <w:r>
        <w:t xml:space="preserve"> e San Vittore, le attività di volo delle Forze aree svizzere</w:t>
      </w:r>
      <w:r w:rsidRPr="00F8099A">
        <w:t xml:space="preserve"> </w:t>
      </w:r>
      <w:r>
        <w:t xml:space="preserve">a sud delle Alpi, e in questo periodo ha consolidato le sue attività nel campo dei servizi di manutenzione degli aeromobili, anche grazie alla presenza di RUAG SA, </w:t>
      </w:r>
      <w:r w:rsidRPr="0095549E">
        <w:t>che impiega un centinaio di collaboratori compresi una decina di apprendisti,</w:t>
      </w:r>
      <w:r>
        <w:t xml:space="preserve"> e ha esteso la sua vocazione all’ambito dell’aviazione civile, in particolare per i voli di elicottero di trasporto e di lavoro.</w:t>
      </w:r>
    </w:p>
    <w:p w:rsidR="00A224A2" w:rsidRDefault="00A224A2" w:rsidP="0068055E"/>
    <w:p w:rsidR="00A224A2" w:rsidRDefault="00A224A2" w:rsidP="0068055E">
      <w:r>
        <w:t>A fine anni novanta la Confederazione ha deciso di concentrare le attività di volo militare sull’aeroporto di Locarno, e successivamente di concludere la presenza di Forze aree a Lodrino. Su impulso del M</w:t>
      </w:r>
      <w:r w:rsidRPr="0022435E">
        <w:t xml:space="preserve">unicipio </w:t>
      </w:r>
      <w:r>
        <w:t xml:space="preserve">dell’allora Comune </w:t>
      </w:r>
      <w:r w:rsidRPr="0022435E">
        <w:t>di Lodrino</w:t>
      </w:r>
      <w:r>
        <w:t xml:space="preserve">, che ne ha sempre rivendicato la vocazione aeronautica civile, l’aerodromo è stato interessato da diverse modifiche </w:t>
      </w:r>
      <w:proofErr w:type="spellStart"/>
      <w:r>
        <w:t>pianificatorie</w:t>
      </w:r>
      <w:proofErr w:type="spellEnd"/>
      <w:r>
        <w:t xml:space="preserve"> sia sul piano cantonale che federale, al fine di svincolare l’infrastruttura dalla pianificazione militare e riconvertirla ad aeroporto civile, garantendo al contempo la possibilità di mantenere in co-utenza le attività di addestramento dei piloti delle Forze aeree.</w:t>
      </w:r>
    </w:p>
    <w:p w:rsidR="00A224A2" w:rsidRDefault="00A224A2" w:rsidP="0068055E"/>
    <w:p w:rsidR="00A224A2" w:rsidRDefault="00A224A2" w:rsidP="0068055E">
      <w:r>
        <w:t>Per una cronistoria dettagliata della storia dell’aerodromo, si rimanda ai messaggi municipali n. 1/2019 e n. 12/2019 del Comune di Riviera.</w:t>
      </w:r>
    </w:p>
    <w:p w:rsidR="00A224A2" w:rsidRDefault="00A224A2" w:rsidP="0068055E"/>
    <w:p w:rsidR="00A224A2" w:rsidRDefault="00A224A2" w:rsidP="0068055E"/>
    <w:p w:rsidR="00A224A2" w:rsidRDefault="00A224A2" w:rsidP="00A224A2">
      <w:pPr>
        <w:pStyle w:val="Titolo2"/>
        <w:widowControl w:val="0"/>
        <w:numPr>
          <w:ilvl w:val="1"/>
          <w:numId w:val="32"/>
        </w:numPr>
        <w:tabs>
          <w:tab w:val="clear" w:pos="567"/>
        </w:tabs>
        <w:adjustRightInd w:val="0"/>
        <w:ind w:left="567" w:hanging="567"/>
        <w:textAlignment w:val="baseline"/>
      </w:pPr>
      <w:bookmarkStart w:id="4" w:name="_Toc27117092"/>
      <w:r>
        <w:t xml:space="preserve">Situazione </w:t>
      </w:r>
      <w:proofErr w:type="spellStart"/>
      <w:r>
        <w:t>pianificatoria</w:t>
      </w:r>
      <w:bookmarkEnd w:id="4"/>
      <w:proofErr w:type="spellEnd"/>
      <w:r>
        <w:t xml:space="preserve"> </w:t>
      </w:r>
    </w:p>
    <w:p w:rsidR="00A224A2" w:rsidRPr="0068055E" w:rsidRDefault="00A224A2" w:rsidP="0068055E">
      <w:pPr>
        <w:rPr>
          <w:szCs w:val="24"/>
        </w:rPr>
      </w:pPr>
      <w:r w:rsidRPr="0068055E">
        <w:rPr>
          <w:szCs w:val="24"/>
        </w:rPr>
        <w:t xml:space="preserve">La situazione </w:t>
      </w:r>
      <w:proofErr w:type="spellStart"/>
      <w:r w:rsidRPr="0068055E">
        <w:rPr>
          <w:szCs w:val="24"/>
        </w:rPr>
        <w:t>pianificatoria</w:t>
      </w:r>
      <w:proofErr w:type="spellEnd"/>
      <w:r w:rsidRPr="0068055E">
        <w:rPr>
          <w:szCs w:val="24"/>
        </w:rPr>
        <w:t xml:space="preserve"> odierna designa l’aerodromo di Lodrino quale campo d'aviazione civile privato, con la possibilità di svolgere la funzione di aerodromo aziendale per voli legati alla manutenzione, e allo sviluppo di aeromobili come pure da </w:t>
      </w:r>
      <w:proofErr w:type="spellStart"/>
      <w:r w:rsidRPr="0068055E">
        <w:rPr>
          <w:szCs w:val="24"/>
        </w:rPr>
        <w:t>elibase</w:t>
      </w:r>
      <w:proofErr w:type="spellEnd"/>
      <w:r w:rsidRPr="0068055E">
        <w:rPr>
          <w:szCs w:val="24"/>
        </w:rPr>
        <w:t xml:space="preserve"> per voli di trasporto e di lavoro. Nella misura delle restanti capacità può inoltre servire anche per la formazione e il perfezionamento professionale di piloti dell'aviazione civile e militare come pure altri voli a scopo commerciale e non. </w:t>
      </w:r>
    </w:p>
    <w:p w:rsidR="00A224A2" w:rsidRPr="0068055E" w:rsidRDefault="00A224A2" w:rsidP="0068055E">
      <w:pPr>
        <w:rPr>
          <w:szCs w:val="24"/>
        </w:rPr>
      </w:pPr>
    </w:p>
    <w:p w:rsidR="00A224A2" w:rsidRPr="0068055E" w:rsidRDefault="00A224A2" w:rsidP="0068055E">
      <w:pPr>
        <w:rPr>
          <w:szCs w:val="24"/>
        </w:rPr>
      </w:pPr>
      <w:r w:rsidRPr="0068055E">
        <w:rPr>
          <w:szCs w:val="24"/>
        </w:rPr>
        <w:t>Per concludere la procedura di trasformazione, l'ex aerodromo militare e l'attuale eliporto civile dovranno essere riuniti in un impianto unico mediante una procedura di cambiamento d'uso. Per la gestione dell'impianto dovrà essere istituito un esercente d'aerodromo, mentre l'esercizio di volo sarà disciplinato in un regolamento d'esercizio che dovrà essere approvato nell'ambito della procedura di cambiamento d'uso.</w:t>
      </w:r>
    </w:p>
    <w:p w:rsidR="00A224A2" w:rsidRPr="0068055E" w:rsidRDefault="00A224A2" w:rsidP="0068055E">
      <w:pPr>
        <w:rPr>
          <w:szCs w:val="24"/>
        </w:rPr>
      </w:pPr>
    </w:p>
    <w:p w:rsidR="00A224A2" w:rsidRPr="0068055E" w:rsidRDefault="00A224A2" w:rsidP="0068055E">
      <w:pPr>
        <w:rPr>
          <w:szCs w:val="24"/>
        </w:rPr>
      </w:pPr>
      <w:r w:rsidRPr="0068055E">
        <w:rPr>
          <w:szCs w:val="24"/>
        </w:rPr>
        <w:t>Parallelamente, sulla base anche delle risultanze degli esami d’impatto ambientale, è stato pure fissato in 9'000 movimenti aerei annui (5'500 aerei ad ala fissa, di cui 1'500 militari, e 3'500 elicotteri, di cui 700 militari) il volume massimo di attività di volo ammesse. Questo parametro, inferiore agli altri due aeroporti cantonali (Locarno: 60'000 movimenti aerei annui – Lugano/Agno: 38'000), è ritenuto sufficiente per la funzione di aerodromo aziendale.</w:t>
      </w:r>
    </w:p>
    <w:p w:rsidR="00A224A2" w:rsidRPr="0068055E" w:rsidRDefault="00A224A2" w:rsidP="0068055E">
      <w:pPr>
        <w:rPr>
          <w:szCs w:val="24"/>
        </w:rPr>
      </w:pPr>
    </w:p>
    <w:p w:rsidR="00A224A2" w:rsidRPr="0068055E" w:rsidRDefault="00A224A2" w:rsidP="0068055E">
      <w:pPr>
        <w:rPr>
          <w:szCs w:val="24"/>
        </w:rPr>
      </w:pPr>
      <w:r w:rsidRPr="0068055E">
        <w:rPr>
          <w:szCs w:val="24"/>
        </w:rPr>
        <w:t>Gli aspetti riguardanti la protezione dai rumori sono stati valutati nell’allestimento della scheda PSIA, che dovrà essere rispettata nelle future progettazioni. Saranno invece necessarie ulteriori verifiche dell’impatto acustico durante la procedura di cambiamento d’uso dell’ex aerodromo militare e dell’attuale eliporto civile, così come nel caso dello sviluppo di un centro di competenza per l’addestramento applicato al volo di droni.</w:t>
      </w:r>
    </w:p>
    <w:p w:rsidR="00A224A2" w:rsidRPr="0068055E" w:rsidRDefault="00A224A2" w:rsidP="0068055E">
      <w:pPr>
        <w:rPr>
          <w:szCs w:val="24"/>
        </w:rPr>
      </w:pPr>
    </w:p>
    <w:p w:rsidR="00A224A2" w:rsidRPr="0068055E" w:rsidRDefault="00A224A2" w:rsidP="0068055E">
      <w:pPr>
        <w:rPr>
          <w:szCs w:val="24"/>
        </w:rPr>
      </w:pPr>
      <w:r w:rsidRPr="0068055E">
        <w:rPr>
          <w:szCs w:val="24"/>
        </w:rPr>
        <w:t xml:space="preserve">Non è necessaria nessuna ulteriore decisone </w:t>
      </w:r>
      <w:proofErr w:type="spellStart"/>
      <w:r w:rsidRPr="0068055E">
        <w:rPr>
          <w:szCs w:val="24"/>
        </w:rPr>
        <w:t>pianificatoria</w:t>
      </w:r>
      <w:proofErr w:type="spellEnd"/>
      <w:r w:rsidRPr="0068055E">
        <w:rPr>
          <w:szCs w:val="24"/>
        </w:rPr>
        <w:t xml:space="preserve"> se non per sovrapporre allo PSIA un’eventuale zona per attività artigianali/industriali non direttamente legate all’aviazione civile. Il Municipio di Riviera è ora impegnato con l’UFAC nella procedura di cambiamento di destinazione da militare a civile (una procedura federale simile ad una domanda di costruzione). In quest’ottica si affinerà l’eventualità di procedere anche con un adeguamento del PR all’interno per perimetro PSIA.</w:t>
      </w:r>
    </w:p>
    <w:p w:rsidR="00A224A2" w:rsidRPr="0068055E" w:rsidRDefault="00A224A2" w:rsidP="0068055E">
      <w:pPr>
        <w:rPr>
          <w:szCs w:val="24"/>
          <w:highlight w:val="yellow"/>
        </w:rPr>
      </w:pPr>
    </w:p>
    <w:p w:rsidR="00A224A2" w:rsidRPr="0068055E" w:rsidRDefault="00A224A2" w:rsidP="0068055E">
      <w:pPr>
        <w:rPr>
          <w:szCs w:val="24"/>
        </w:rPr>
      </w:pPr>
      <w:r w:rsidRPr="0068055E">
        <w:rPr>
          <w:szCs w:val="24"/>
        </w:rPr>
        <w:t>La trasformazione dell’aerodromo da militare a civile comporta inoltre la necessità di attuare un PGS. Il fabbisogno per l’adeguamento delle infrastrutture aereoportuali al PGS è valutato a CHF 2'020'000. Per gli interventi previsti sulla condotta acque luride (dal pozzetto AA-K52 al pozzetto AA-K79), stimati a CHF 50'000, il Comune di Riviera potrà richiedere un sussidio cantonale, se tale condotta, una volta rilevata, farà parte delle canalizzazioni pubbliche del PGS di Lodrino. Non sono invece previsti sussidi per altre parti dell’opera.</w:t>
      </w:r>
    </w:p>
    <w:p w:rsidR="00A224A2" w:rsidRPr="0068055E" w:rsidRDefault="00A224A2" w:rsidP="0068055E">
      <w:pPr>
        <w:rPr>
          <w:szCs w:val="24"/>
        </w:rPr>
      </w:pPr>
    </w:p>
    <w:p w:rsidR="00A224A2" w:rsidRPr="0068055E" w:rsidRDefault="00A224A2" w:rsidP="0068055E">
      <w:pPr>
        <w:rPr>
          <w:szCs w:val="24"/>
        </w:rPr>
      </w:pPr>
      <w:r w:rsidRPr="0068055E">
        <w:rPr>
          <w:szCs w:val="24"/>
        </w:rPr>
        <w:t xml:space="preserve">Il sedime interessato dal passaggio di proprietà (197 RFD Riviera-Lodrino) non è al momento iscritto in nessun catasto dei siti inquinati. Tuttavia, l’utilizzazione attuale e passata delle superfici di tale fondo implicano la possibilità che il fondo sia attualmente inquinato. Attualmente è in corso un’indagine preliminare </w:t>
      </w:r>
      <w:proofErr w:type="spellStart"/>
      <w:r w:rsidRPr="0068055E">
        <w:rPr>
          <w:szCs w:val="24"/>
        </w:rPr>
        <w:t>OSiti</w:t>
      </w:r>
      <w:proofErr w:type="spellEnd"/>
      <w:r w:rsidRPr="0068055E">
        <w:rPr>
          <w:szCs w:val="24"/>
        </w:rPr>
        <w:t xml:space="preserve"> da parte di RUAG AG sul suo sedime (mappale 3473 RFD Riviera-Lodrino, confinante), ma anche parzialmente sul fondo 197 RFD Riviera-Lodrino, in particolare nella vecchia area di distribuzione carburante e nell’hangar no. 4, che permetterà di stabile l’eventuale presenza o meno di materiale di scavo inquinato sul fondo no. 197 RFD Riviera-Lodrino e di tenerne conto in occasione di future progettazioni.</w:t>
      </w:r>
    </w:p>
    <w:p w:rsidR="00A224A2" w:rsidRPr="0068055E" w:rsidRDefault="00A224A2" w:rsidP="0068055E">
      <w:pPr>
        <w:rPr>
          <w:szCs w:val="24"/>
        </w:rPr>
      </w:pPr>
    </w:p>
    <w:p w:rsidR="00A224A2" w:rsidRPr="0068055E" w:rsidRDefault="00A224A2" w:rsidP="0068055E">
      <w:pPr>
        <w:rPr>
          <w:szCs w:val="24"/>
        </w:rPr>
      </w:pPr>
    </w:p>
    <w:p w:rsidR="00A224A2" w:rsidRDefault="00A224A2" w:rsidP="00A224A2">
      <w:pPr>
        <w:pStyle w:val="Titolo2"/>
        <w:widowControl w:val="0"/>
        <w:numPr>
          <w:ilvl w:val="1"/>
          <w:numId w:val="32"/>
        </w:numPr>
        <w:tabs>
          <w:tab w:val="clear" w:pos="567"/>
        </w:tabs>
        <w:adjustRightInd w:val="0"/>
        <w:ind w:left="567" w:hanging="567"/>
        <w:textAlignment w:val="baseline"/>
      </w:pPr>
      <w:bookmarkStart w:id="5" w:name="_Toc27117093"/>
      <w:r>
        <w:t>Costituzione della società di gestione</w:t>
      </w:r>
      <w:bookmarkEnd w:id="5"/>
    </w:p>
    <w:p w:rsidR="00A224A2" w:rsidRDefault="00A224A2" w:rsidP="0068055E">
      <w:r>
        <w:t>Con risoluzione de</w:t>
      </w:r>
      <w:r w:rsidRPr="0022435E">
        <w:t xml:space="preserve">l 20 marzo 2019 </w:t>
      </w:r>
      <w:r>
        <w:t>i</w:t>
      </w:r>
      <w:r w:rsidRPr="0022435E">
        <w:t>l Consiglio comunale</w:t>
      </w:r>
      <w:r>
        <w:t xml:space="preserve"> del Comune di Riviera ha approvato </w:t>
      </w:r>
      <w:r w:rsidRPr="0022435E">
        <w:t xml:space="preserve">la </w:t>
      </w:r>
      <w:r>
        <w:t xml:space="preserve">creazione della </w:t>
      </w:r>
      <w:r w:rsidRPr="0022435E">
        <w:t xml:space="preserve">“Riviera </w:t>
      </w:r>
      <w:proofErr w:type="spellStart"/>
      <w:r w:rsidRPr="0022435E">
        <w:t>Airport</w:t>
      </w:r>
      <w:proofErr w:type="spellEnd"/>
      <w:r w:rsidRPr="0022435E">
        <w:t xml:space="preserve"> SA”</w:t>
      </w:r>
      <w:r>
        <w:t>, con il compito di assicurare la gestione dell’aerodromo di Lodrino</w:t>
      </w:r>
      <w:r w:rsidRPr="0022435E">
        <w:t>.</w:t>
      </w:r>
      <w:r>
        <w:t xml:space="preserve"> </w:t>
      </w:r>
    </w:p>
    <w:p w:rsidR="00A224A2" w:rsidRDefault="00A224A2" w:rsidP="0068055E"/>
    <w:p w:rsidR="00A224A2" w:rsidRDefault="00A224A2" w:rsidP="0068055E">
      <w:r w:rsidRPr="00EA132E">
        <w:t xml:space="preserve">La </w:t>
      </w:r>
      <w:r>
        <w:t>costituzione della società di gestione, che</w:t>
      </w:r>
      <w:r w:rsidRPr="00EA132E">
        <w:t xml:space="preserve"> sarà </w:t>
      </w:r>
      <w:r>
        <w:t>resa operativa nei prossimi mesi, rappresenta uno dei presupposti per l’ottenimento della concessione da parte dell’Ufficio federale dell’aviazione civile (UFAC) per l’esercizio dell’aeroporto in regime privato.</w:t>
      </w:r>
    </w:p>
    <w:p w:rsidR="00A224A2" w:rsidRDefault="00A224A2" w:rsidP="0068055E"/>
    <w:p w:rsidR="00A224A2" w:rsidRDefault="00A224A2" w:rsidP="0068055E">
      <w:r w:rsidRPr="00EA132E">
        <w:t xml:space="preserve">La </w:t>
      </w:r>
      <w:r>
        <w:t>società di gestione</w:t>
      </w:r>
      <w:r w:rsidRPr="00EA132E">
        <w:t xml:space="preserve"> avrà il compito di gestire le operazioni di volo, l’infrastruttura e garantire i servizi d’uso comune alle aziende attualmente presenti sull'aero</w:t>
      </w:r>
      <w:r>
        <w:t>drom</w:t>
      </w:r>
      <w:r w:rsidRPr="00EA132E">
        <w:t xml:space="preserve">o, nonché ad ulteriori società che potrebbero in seguito stabilirsi a Lodrino. </w:t>
      </w:r>
    </w:p>
    <w:p w:rsidR="00A224A2" w:rsidRDefault="00A224A2" w:rsidP="0068055E"/>
    <w:p w:rsidR="00A224A2" w:rsidRDefault="00A224A2" w:rsidP="0068055E">
      <w:r w:rsidRPr="00EA132E">
        <w:t xml:space="preserve">Per garantire il minimo richiesto dall’UFAC è necessaria la designazione di un Capo Campo (e di un suo sostituto), con conoscenze approfondite nel settore, che dovrà supervisionare e coordinare tutte le attività di volo previste sull'aeroporto. </w:t>
      </w:r>
    </w:p>
    <w:p w:rsidR="00A224A2" w:rsidRDefault="00A224A2" w:rsidP="0068055E"/>
    <w:p w:rsidR="00A224A2" w:rsidRDefault="00A224A2" w:rsidP="0068055E"/>
    <w:p w:rsidR="00A224A2" w:rsidRPr="00452E9D" w:rsidRDefault="00A224A2" w:rsidP="00A224A2">
      <w:pPr>
        <w:pStyle w:val="Titolo2"/>
        <w:widowControl w:val="0"/>
        <w:numPr>
          <w:ilvl w:val="1"/>
          <w:numId w:val="32"/>
        </w:numPr>
        <w:tabs>
          <w:tab w:val="clear" w:pos="567"/>
        </w:tabs>
        <w:adjustRightInd w:val="0"/>
        <w:ind w:left="567" w:hanging="567"/>
        <w:textAlignment w:val="baseline"/>
      </w:pPr>
      <w:bookmarkStart w:id="6" w:name="_Toc27117094"/>
      <w:r w:rsidRPr="00452E9D">
        <w:t>Stato delle trattative</w:t>
      </w:r>
      <w:bookmarkEnd w:id="6"/>
    </w:p>
    <w:p w:rsidR="00A224A2" w:rsidRDefault="00A224A2" w:rsidP="00A224A2">
      <w:pPr>
        <w:pStyle w:val="TXT01"/>
        <w:tabs>
          <w:tab w:val="clear" w:pos="1418"/>
          <w:tab w:val="left" w:pos="567"/>
        </w:tabs>
        <w:spacing w:after="0"/>
        <w:ind w:left="0"/>
        <w:rPr>
          <w:szCs w:val="24"/>
        </w:rPr>
      </w:pPr>
      <w:r>
        <w:rPr>
          <w:szCs w:val="24"/>
        </w:rPr>
        <w:t xml:space="preserve">Le trattative per </w:t>
      </w:r>
      <w:r w:rsidRPr="008F2025">
        <w:rPr>
          <w:szCs w:val="24"/>
        </w:rPr>
        <w:t xml:space="preserve">l’acquisizione delle proprietà della Confederazione presenti sul sedime </w:t>
      </w:r>
      <w:r>
        <w:rPr>
          <w:szCs w:val="24"/>
        </w:rPr>
        <w:t>dell’aerodromo</w:t>
      </w:r>
      <w:r w:rsidRPr="008F2025">
        <w:rPr>
          <w:szCs w:val="24"/>
        </w:rPr>
        <w:t xml:space="preserve"> </w:t>
      </w:r>
      <w:r>
        <w:rPr>
          <w:szCs w:val="24"/>
        </w:rPr>
        <w:t>sono state gestite</w:t>
      </w:r>
      <w:r w:rsidRPr="008F2025">
        <w:rPr>
          <w:szCs w:val="24"/>
        </w:rPr>
        <w:t xml:space="preserve"> </w:t>
      </w:r>
      <w:r>
        <w:rPr>
          <w:szCs w:val="24"/>
        </w:rPr>
        <w:t>dal Municipio dell’allora Comune di</w:t>
      </w:r>
      <w:r w:rsidRPr="008F2025">
        <w:rPr>
          <w:szCs w:val="24"/>
        </w:rPr>
        <w:t xml:space="preserve"> Lodrino, accompagnato dal Dipartime</w:t>
      </w:r>
      <w:r>
        <w:rPr>
          <w:szCs w:val="24"/>
        </w:rPr>
        <w:t xml:space="preserve">nto cantonale delle istituzioni, che ha esercitato il suo diritto di prelazione. </w:t>
      </w:r>
      <w:r w:rsidRPr="00821121">
        <w:rPr>
          <w:szCs w:val="24"/>
        </w:rPr>
        <w:t>Vi era, infatti, anche l</w:t>
      </w:r>
      <w:r w:rsidRPr="00821121">
        <w:t>’opzione della messa a concorso nell’ottica di una ricerca di partner terzi.</w:t>
      </w:r>
    </w:p>
    <w:p w:rsidR="00A224A2" w:rsidRDefault="00A224A2" w:rsidP="00A224A2">
      <w:pPr>
        <w:rPr>
          <w:szCs w:val="24"/>
          <w:lang w:val="it-CH"/>
        </w:rPr>
      </w:pPr>
    </w:p>
    <w:p w:rsidR="00A224A2" w:rsidRPr="008F2025" w:rsidRDefault="00A224A2" w:rsidP="00A224A2">
      <w:pPr>
        <w:rPr>
          <w:szCs w:val="24"/>
          <w:lang w:val="it-CH"/>
        </w:rPr>
      </w:pPr>
      <w:r>
        <w:rPr>
          <w:szCs w:val="24"/>
          <w:lang w:val="it-CH"/>
        </w:rPr>
        <w:t>A</w:t>
      </w:r>
      <w:r w:rsidRPr="008F2025">
        <w:rPr>
          <w:szCs w:val="24"/>
          <w:lang w:val="it-CH"/>
        </w:rPr>
        <w:t xml:space="preserve"> seguito del cambiamento </w:t>
      </w:r>
      <w:r>
        <w:rPr>
          <w:szCs w:val="24"/>
          <w:lang w:val="it-CH"/>
        </w:rPr>
        <w:t xml:space="preserve">di destinazione da militare a </w:t>
      </w:r>
      <w:r w:rsidRPr="008F2025">
        <w:rPr>
          <w:szCs w:val="24"/>
          <w:lang w:val="it-CH"/>
        </w:rPr>
        <w:t xml:space="preserve">civile </w:t>
      </w:r>
      <w:r>
        <w:rPr>
          <w:szCs w:val="24"/>
          <w:lang w:val="it-CH"/>
        </w:rPr>
        <w:t>stabilito con l’adozione del</w:t>
      </w:r>
      <w:r w:rsidRPr="008F2025">
        <w:rPr>
          <w:szCs w:val="24"/>
          <w:lang w:val="it-CH"/>
        </w:rPr>
        <w:t xml:space="preserve">la scheda di coordinamento </w:t>
      </w:r>
      <w:r>
        <w:rPr>
          <w:szCs w:val="24"/>
          <w:lang w:val="it-CH"/>
        </w:rPr>
        <w:t xml:space="preserve">del </w:t>
      </w:r>
      <w:r>
        <w:t>Piano settoriale dell’infrastruttura aeronautica</w:t>
      </w:r>
      <w:r w:rsidRPr="008F2025">
        <w:rPr>
          <w:szCs w:val="24"/>
          <w:lang w:val="it-CH"/>
        </w:rPr>
        <w:t xml:space="preserve"> </w:t>
      </w:r>
      <w:r>
        <w:rPr>
          <w:szCs w:val="24"/>
          <w:lang w:val="it-CH"/>
        </w:rPr>
        <w:t>(</w:t>
      </w:r>
      <w:r w:rsidRPr="008F2025">
        <w:rPr>
          <w:szCs w:val="24"/>
          <w:lang w:val="it-CH"/>
        </w:rPr>
        <w:t>PSIA</w:t>
      </w:r>
      <w:r>
        <w:rPr>
          <w:szCs w:val="24"/>
          <w:lang w:val="it-CH"/>
        </w:rPr>
        <w:t>)</w:t>
      </w:r>
      <w:r w:rsidRPr="008F2025">
        <w:rPr>
          <w:szCs w:val="24"/>
          <w:lang w:val="it-CH"/>
        </w:rPr>
        <w:t xml:space="preserve"> </w:t>
      </w:r>
      <w:r>
        <w:rPr>
          <w:szCs w:val="24"/>
          <w:lang w:val="it-CH"/>
        </w:rPr>
        <w:t xml:space="preserve">da parte </w:t>
      </w:r>
      <w:r w:rsidRPr="008F2025">
        <w:rPr>
          <w:szCs w:val="24"/>
          <w:lang w:val="it-CH"/>
        </w:rPr>
        <w:t>d</w:t>
      </w:r>
      <w:r>
        <w:rPr>
          <w:szCs w:val="24"/>
          <w:lang w:val="it-CH"/>
        </w:rPr>
        <w:t>e</w:t>
      </w:r>
      <w:r w:rsidRPr="008F2025">
        <w:rPr>
          <w:szCs w:val="24"/>
          <w:lang w:val="it-CH"/>
        </w:rPr>
        <w:t xml:space="preserve">l Consiglio federale il 20 novembre </w:t>
      </w:r>
      <w:r>
        <w:rPr>
          <w:szCs w:val="24"/>
          <w:lang w:val="it-CH"/>
        </w:rPr>
        <w:t>2013, i</w:t>
      </w:r>
      <w:r w:rsidRPr="008F2025">
        <w:rPr>
          <w:szCs w:val="24"/>
          <w:lang w:val="it-CH"/>
        </w:rPr>
        <w:t xml:space="preserve">l Comune si era fatto </w:t>
      </w:r>
      <w:r>
        <w:rPr>
          <w:szCs w:val="24"/>
          <w:lang w:val="it-CH"/>
        </w:rPr>
        <w:t xml:space="preserve">inizialmente </w:t>
      </w:r>
      <w:r w:rsidRPr="008F2025">
        <w:rPr>
          <w:szCs w:val="24"/>
          <w:lang w:val="it-CH"/>
        </w:rPr>
        <w:t xml:space="preserve">promotore per </w:t>
      </w:r>
      <w:r>
        <w:rPr>
          <w:szCs w:val="24"/>
          <w:lang w:val="it-CH"/>
        </w:rPr>
        <w:t>l’</w:t>
      </w:r>
      <w:r w:rsidRPr="008F2025">
        <w:rPr>
          <w:szCs w:val="24"/>
          <w:lang w:val="it-CH"/>
        </w:rPr>
        <w:t>acquisto dell’aero</w:t>
      </w:r>
      <w:r>
        <w:rPr>
          <w:szCs w:val="24"/>
          <w:lang w:val="it-CH"/>
        </w:rPr>
        <w:t>dromo.</w:t>
      </w:r>
    </w:p>
    <w:p w:rsidR="00A224A2" w:rsidRDefault="00A224A2" w:rsidP="00A224A2">
      <w:pPr>
        <w:rPr>
          <w:szCs w:val="24"/>
          <w:lang w:val="it-CH"/>
        </w:rPr>
      </w:pPr>
    </w:p>
    <w:p w:rsidR="00A224A2" w:rsidRPr="003F705B" w:rsidRDefault="00A224A2" w:rsidP="00A224A2">
      <w:pPr>
        <w:rPr>
          <w:szCs w:val="24"/>
        </w:rPr>
      </w:pPr>
      <w:r>
        <w:rPr>
          <w:szCs w:val="24"/>
          <w:lang w:val="it-CH"/>
        </w:rPr>
        <w:t>Dal 2014, i</w:t>
      </w:r>
      <w:r w:rsidRPr="008F2025">
        <w:rPr>
          <w:szCs w:val="24"/>
          <w:lang w:val="it-CH"/>
        </w:rPr>
        <w:t>l D</w:t>
      </w:r>
      <w:r>
        <w:rPr>
          <w:szCs w:val="24"/>
          <w:lang w:val="it-CH"/>
        </w:rPr>
        <w:t>ipartimento federale della difesa, della protezione della popolazione e dello sport (D</w:t>
      </w:r>
      <w:r w:rsidRPr="008F2025">
        <w:rPr>
          <w:szCs w:val="24"/>
          <w:lang w:val="it-CH"/>
        </w:rPr>
        <w:t>DPS</w:t>
      </w:r>
      <w:r>
        <w:rPr>
          <w:szCs w:val="24"/>
          <w:lang w:val="it-CH"/>
        </w:rPr>
        <w:t>)</w:t>
      </w:r>
      <w:r w:rsidRPr="008F2025">
        <w:rPr>
          <w:szCs w:val="24"/>
          <w:lang w:val="it-CH"/>
        </w:rPr>
        <w:t xml:space="preserve">, e per esso </w:t>
      </w:r>
      <w:r>
        <w:rPr>
          <w:szCs w:val="24"/>
          <w:lang w:val="it-CH"/>
        </w:rPr>
        <w:t>l’Ufficio federale dell’armamento (</w:t>
      </w:r>
      <w:proofErr w:type="spellStart"/>
      <w:r>
        <w:rPr>
          <w:szCs w:val="24"/>
          <w:lang w:val="it-CH"/>
        </w:rPr>
        <w:t>armasuisse</w:t>
      </w:r>
      <w:proofErr w:type="spellEnd"/>
      <w:r>
        <w:rPr>
          <w:szCs w:val="24"/>
          <w:lang w:val="it-CH"/>
        </w:rPr>
        <w:t>)</w:t>
      </w:r>
      <w:r w:rsidRPr="008F2025">
        <w:rPr>
          <w:szCs w:val="24"/>
          <w:lang w:val="it-CH"/>
        </w:rPr>
        <w:t xml:space="preserve">, ha adottato una posizione più </w:t>
      </w:r>
      <w:r>
        <w:rPr>
          <w:szCs w:val="24"/>
          <w:lang w:val="it-CH"/>
        </w:rPr>
        <w:t>restrittiva</w:t>
      </w:r>
      <w:r w:rsidRPr="008F2025">
        <w:rPr>
          <w:szCs w:val="24"/>
          <w:lang w:val="it-CH"/>
        </w:rPr>
        <w:t xml:space="preserve">, </w:t>
      </w:r>
      <w:r>
        <w:rPr>
          <w:szCs w:val="24"/>
          <w:lang w:val="it-CH"/>
        </w:rPr>
        <w:t xml:space="preserve">dichiarando </w:t>
      </w:r>
      <w:r w:rsidRPr="008F2025">
        <w:rPr>
          <w:szCs w:val="24"/>
        </w:rPr>
        <w:t xml:space="preserve">la vendita </w:t>
      </w:r>
      <w:r>
        <w:rPr>
          <w:szCs w:val="24"/>
        </w:rPr>
        <w:t>dei sedimi</w:t>
      </w:r>
      <w:r w:rsidRPr="008F2025">
        <w:rPr>
          <w:szCs w:val="24"/>
        </w:rPr>
        <w:t xml:space="preserve"> non più </w:t>
      </w:r>
      <w:r>
        <w:rPr>
          <w:szCs w:val="24"/>
        </w:rPr>
        <w:t>ipotizzabile – poiché divenuti</w:t>
      </w:r>
      <w:r w:rsidRPr="008F2025">
        <w:rPr>
          <w:szCs w:val="24"/>
        </w:rPr>
        <w:t xml:space="preserve"> riserva di importanza strategica per la Confederazione</w:t>
      </w:r>
      <w:r>
        <w:rPr>
          <w:szCs w:val="24"/>
        </w:rPr>
        <w:t xml:space="preserve"> – e</w:t>
      </w:r>
      <w:r w:rsidRPr="008F2025">
        <w:rPr>
          <w:szCs w:val="24"/>
          <w:lang w:val="it-CH"/>
        </w:rPr>
        <w:t xml:space="preserve"> proponendo quale unica soluzione quella della cessione in </w:t>
      </w:r>
      <w:r>
        <w:rPr>
          <w:szCs w:val="24"/>
          <w:lang w:val="it-CH"/>
        </w:rPr>
        <w:t>diritto di superficie</w:t>
      </w:r>
      <w:r w:rsidRPr="008F2025">
        <w:rPr>
          <w:szCs w:val="24"/>
          <w:lang w:val="it-CH"/>
        </w:rPr>
        <w:t>.</w:t>
      </w:r>
    </w:p>
    <w:p w:rsidR="00A224A2" w:rsidRDefault="00A224A2" w:rsidP="00A224A2">
      <w:pPr>
        <w:rPr>
          <w:szCs w:val="24"/>
          <w:lang w:val="it-CH"/>
        </w:rPr>
      </w:pPr>
    </w:p>
    <w:p w:rsidR="0068055E" w:rsidRDefault="0068055E">
      <w:pPr>
        <w:jc w:val="left"/>
        <w:rPr>
          <w:rFonts w:cs="Arial"/>
          <w:szCs w:val="24"/>
        </w:rPr>
      </w:pPr>
      <w:r>
        <w:rPr>
          <w:rFonts w:cs="Arial"/>
          <w:szCs w:val="24"/>
        </w:rPr>
        <w:br w:type="page"/>
      </w:r>
    </w:p>
    <w:p w:rsidR="00A224A2" w:rsidRPr="0038734C" w:rsidRDefault="00A224A2" w:rsidP="0068055E">
      <w:pPr>
        <w:autoSpaceDE w:val="0"/>
        <w:autoSpaceDN w:val="0"/>
        <w:adjustRightInd w:val="0"/>
        <w:spacing w:after="240" w:line="264" w:lineRule="auto"/>
        <w:rPr>
          <w:rFonts w:cs="Arial"/>
          <w:szCs w:val="24"/>
        </w:rPr>
      </w:pPr>
      <w:r>
        <w:rPr>
          <w:rFonts w:cs="Arial"/>
          <w:szCs w:val="24"/>
        </w:rPr>
        <w:t>Le infrastrutture oggetto delle trattative sono riportate nella tabella seguente:</w:t>
      </w:r>
    </w:p>
    <w:tbl>
      <w:tblPr>
        <w:tblW w:w="9629" w:type="dxa"/>
        <w:tblInd w:w="80" w:type="dxa"/>
        <w:tblLayout w:type="fixed"/>
        <w:tblCellMar>
          <w:left w:w="70" w:type="dxa"/>
          <w:right w:w="70" w:type="dxa"/>
        </w:tblCellMar>
        <w:tblLook w:val="04A0" w:firstRow="1" w:lastRow="0" w:firstColumn="1" w:lastColumn="0" w:noHBand="0" w:noVBand="1"/>
      </w:tblPr>
      <w:tblGrid>
        <w:gridCol w:w="3392"/>
        <w:gridCol w:w="2079"/>
        <w:gridCol w:w="2079"/>
        <w:gridCol w:w="2079"/>
      </w:tblGrid>
      <w:tr w:rsidR="00A224A2" w:rsidRPr="0095549E" w:rsidTr="00D90238">
        <w:trPr>
          <w:trHeight w:val="389"/>
        </w:trPr>
        <w:tc>
          <w:tcPr>
            <w:tcW w:w="3392" w:type="dxa"/>
            <w:tcBorders>
              <w:top w:val="single" w:sz="8" w:space="0" w:color="auto"/>
              <w:left w:val="single" w:sz="8" w:space="0" w:color="auto"/>
              <w:bottom w:val="single" w:sz="8" w:space="0" w:color="auto"/>
              <w:right w:val="nil"/>
            </w:tcBorders>
            <w:shd w:val="clear" w:color="000000" w:fill="D9D9D9"/>
            <w:noWrap/>
            <w:hideMark/>
          </w:tcPr>
          <w:p w:rsidR="00A224A2" w:rsidRPr="0095549E" w:rsidRDefault="00A224A2" w:rsidP="00D90238">
            <w:pPr>
              <w:jc w:val="center"/>
              <w:rPr>
                <w:rFonts w:cs="Arial"/>
                <w:color w:val="000000"/>
                <w:sz w:val="22"/>
                <w:szCs w:val="22"/>
                <w:lang w:val="it-CH" w:eastAsia="it-CH"/>
              </w:rPr>
            </w:pPr>
            <w:r w:rsidRPr="0095549E">
              <w:rPr>
                <w:rFonts w:cs="Arial"/>
                <w:color w:val="000000"/>
                <w:sz w:val="22"/>
                <w:szCs w:val="22"/>
                <w:lang w:val="it-CH" w:eastAsia="it-CH"/>
              </w:rPr>
              <w:t>Oggetto</w:t>
            </w:r>
          </w:p>
        </w:tc>
        <w:tc>
          <w:tcPr>
            <w:tcW w:w="2079" w:type="dxa"/>
            <w:tcBorders>
              <w:top w:val="single" w:sz="8" w:space="0" w:color="auto"/>
              <w:left w:val="single" w:sz="4" w:space="0" w:color="auto"/>
              <w:bottom w:val="single" w:sz="8" w:space="0" w:color="auto"/>
              <w:right w:val="single" w:sz="4" w:space="0" w:color="auto"/>
            </w:tcBorders>
            <w:shd w:val="clear" w:color="000000" w:fill="D9D9D9"/>
            <w:hideMark/>
          </w:tcPr>
          <w:p w:rsidR="00A224A2" w:rsidRPr="0095549E" w:rsidRDefault="00A224A2" w:rsidP="00D90238">
            <w:pPr>
              <w:jc w:val="center"/>
              <w:rPr>
                <w:rFonts w:cs="Arial"/>
                <w:color w:val="000000"/>
                <w:sz w:val="22"/>
                <w:szCs w:val="22"/>
                <w:lang w:val="it-CH" w:eastAsia="it-CH"/>
              </w:rPr>
            </w:pPr>
            <w:r w:rsidRPr="0095549E">
              <w:rPr>
                <w:rFonts w:cs="Arial"/>
                <w:color w:val="000000"/>
                <w:sz w:val="22"/>
                <w:szCs w:val="22"/>
                <w:lang w:val="it-CH" w:eastAsia="it-CH"/>
              </w:rPr>
              <w:t>Superficie suolo occupata (mq)</w:t>
            </w:r>
          </w:p>
        </w:tc>
        <w:tc>
          <w:tcPr>
            <w:tcW w:w="2079" w:type="dxa"/>
            <w:tcBorders>
              <w:top w:val="single" w:sz="8" w:space="0" w:color="auto"/>
              <w:left w:val="nil"/>
              <w:bottom w:val="single" w:sz="8" w:space="0" w:color="auto"/>
              <w:right w:val="single" w:sz="4" w:space="0" w:color="auto"/>
            </w:tcBorders>
            <w:shd w:val="clear" w:color="000000" w:fill="D9D9D9"/>
            <w:hideMark/>
          </w:tcPr>
          <w:p w:rsidR="00A224A2" w:rsidRPr="0095549E" w:rsidRDefault="00A224A2" w:rsidP="00D90238">
            <w:pPr>
              <w:jc w:val="center"/>
              <w:rPr>
                <w:rFonts w:cs="Arial"/>
                <w:color w:val="000000"/>
                <w:sz w:val="22"/>
                <w:szCs w:val="22"/>
                <w:lang w:val="it-CH" w:eastAsia="it-CH"/>
              </w:rPr>
            </w:pPr>
            <w:r w:rsidRPr="0095549E">
              <w:rPr>
                <w:rFonts w:cs="Arial"/>
                <w:color w:val="000000"/>
                <w:sz w:val="22"/>
                <w:szCs w:val="22"/>
                <w:lang w:val="it-CH" w:eastAsia="it-CH"/>
              </w:rPr>
              <w:t xml:space="preserve">Superficie edificio </w:t>
            </w:r>
            <w:r w:rsidRPr="0095549E">
              <w:rPr>
                <w:rFonts w:cs="Arial"/>
                <w:color w:val="000000"/>
                <w:sz w:val="22"/>
                <w:szCs w:val="22"/>
                <w:lang w:val="it-CH" w:eastAsia="it-CH"/>
              </w:rPr>
              <w:br/>
              <w:t>utile (mq)</w:t>
            </w:r>
          </w:p>
        </w:tc>
        <w:tc>
          <w:tcPr>
            <w:tcW w:w="2079" w:type="dxa"/>
            <w:tcBorders>
              <w:top w:val="single" w:sz="8" w:space="0" w:color="auto"/>
              <w:left w:val="nil"/>
              <w:bottom w:val="single" w:sz="8" w:space="0" w:color="auto"/>
              <w:right w:val="single" w:sz="8" w:space="0" w:color="auto"/>
            </w:tcBorders>
            <w:shd w:val="clear" w:color="000000" w:fill="D9D9D9"/>
            <w:noWrap/>
            <w:hideMark/>
          </w:tcPr>
          <w:p w:rsidR="00A224A2" w:rsidRPr="0095549E" w:rsidRDefault="00A224A2" w:rsidP="00D90238">
            <w:pPr>
              <w:jc w:val="center"/>
              <w:rPr>
                <w:rFonts w:cs="Arial"/>
                <w:color w:val="000000"/>
                <w:sz w:val="22"/>
                <w:szCs w:val="22"/>
                <w:lang w:val="it-CH" w:eastAsia="it-CH"/>
              </w:rPr>
            </w:pPr>
            <w:r w:rsidRPr="0095549E">
              <w:rPr>
                <w:rFonts w:cs="Arial"/>
                <w:color w:val="000000"/>
                <w:sz w:val="22"/>
                <w:szCs w:val="22"/>
                <w:lang w:val="it-CH" w:eastAsia="it-CH"/>
              </w:rPr>
              <w:t>Volume edificato (mc)</w:t>
            </w:r>
          </w:p>
        </w:tc>
      </w:tr>
      <w:tr w:rsidR="00A224A2" w:rsidRPr="0095549E" w:rsidTr="00D90238">
        <w:tc>
          <w:tcPr>
            <w:tcW w:w="3392" w:type="dxa"/>
            <w:tcBorders>
              <w:top w:val="nil"/>
              <w:left w:val="single" w:sz="8" w:space="0" w:color="auto"/>
              <w:bottom w:val="nil"/>
              <w:right w:val="nil"/>
            </w:tcBorders>
            <w:shd w:val="clear" w:color="auto" w:fill="auto"/>
            <w:noWrap/>
            <w:vAlign w:val="bottom"/>
            <w:hideMark/>
          </w:tcPr>
          <w:p w:rsidR="00A224A2" w:rsidRPr="0095549E" w:rsidRDefault="00A224A2" w:rsidP="00D90238">
            <w:pPr>
              <w:rPr>
                <w:rFonts w:cs="Arial"/>
                <w:color w:val="000000"/>
                <w:sz w:val="22"/>
                <w:szCs w:val="22"/>
                <w:lang w:val="it-CH" w:eastAsia="it-CH"/>
              </w:rPr>
            </w:pPr>
            <w:r w:rsidRPr="0095549E">
              <w:rPr>
                <w:rFonts w:cs="Arial"/>
                <w:color w:val="000000"/>
                <w:sz w:val="22"/>
                <w:szCs w:val="22"/>
                <w:lang w:val="it-CH" w:eastAsia="it-CH"/>
              </w:rPr>
              <w:t>Torre di controllo (1)</w:t>
            </w:r>
          </w:p>
        </w:tc>
        <w:tc>
          <w:tcPr>
            <w:tcW w:w="2079" w:type="dxa"/>
            <w:tcBorders>
              <w:top w:val="nil"/>
              <w:left w:val="single" w:sz="4" w:space="0" w:color="auto"/>
              <w:bottom w:val="nil"/>
              <w:right w:val="single" w:sz="4" w:space="0" w:color="auto"/>
            </w:tcBorders>
            <w:shd w:val="clear" w:color="auto" w:fill="auto"/>
            <w:noWrap/>
            <w:vAlign w:val="bottom"/>
            <w:hideMark/>
          </w:tcPr>
          <w:p w:rsidR="00A224A2" w:rsidRPr="0095549E" w:rsidRDefault="00A224A2" w:rsidP="00D90238">
            <w:pPr>
              <w:jc w:val="right"/>
              <w:rPr>
                <w:rFonts w:cs="Arial"/>
                <w:color w:val="000000"/>
                <w:sz w:val="22"/>
                <w:szCs w:val="22"/>
                <w:lang w:val="it-CH" w:eastAsia="it-CH"/>
              </w:rPr>
            </w:pPr>
            <w:r w:rsidRPr="0095549E">
              <w:rPr>
                <w:rFonts w:cs="Arial"/>
                <w:color w:val="000000"/>
                <w:sz w:val="22"/>
                <w:szCs w:val="22"/>
                <w:lang w:val="it-CH" w:eastAsia="it-CH"/>
              </w:rPr>
              <w:t>272</w:t>
            </w:r>
          </w:p>
        </w:tc>
        <w:tc>
          <w:tcPr>
            <w:tcW w:w="2079" w:type="dxa"/>
            <w:tcBorders>
              <w:top w:val="nil"/>
              <w:left w:val="nil"/>
              <w:bottom w:val="nil"/>
              <w:right w:val="single" w:sz="4" w:space="0" w:color="auto"/>
            </w:tcBorders>
            <w:shd w:val="clear" w:color="auto" w:fill="auto"/>
            <w:noWrap/>
            <w:vAlign w:val="bottom"/>
            <w:hideMark/>
          </w:tcPr>
          <w:p w:rsidR="00A224A2" w:rsidRPr="0095549E" w:rsidRDefault="00A224A2" w:rsidP="00D90238">
            <w:pPr>
              <w:jc w:val="right"/>
              <w:rPr>
                <w:rFonts w:cs="Arial"/>
                <w:color w:val="000000"/>
                <w:sz w:val="22"/>
                <w:szCs w:val="22"/>
                <w:lang w:val="it-CH" w:eastAsia="it-CH"/>
              </w:rPr>
            </w:pPr>
            <w:r w:rsidRPr="0095549E">
              <w:rPr>
                <w:rFonts w:cs="Arial"/>
                <w:color w:val="000000"/>
                <w:sz w:val="22"/>
                <w:szCs w:val="22"/>
                <w:lang w:val="it-CH" w:eastAsia="it-CH"/>
              </w:rPr>
              <w:t>323</w:t>
            </w:r>
          </w:p>
        </w:tc>
        <w:tc>
          <w:tcPr>
            <w:tcW w:w="2079" w:type="dxa"/>
            <w:tcBorders>
              <w:top w:val="nil"/>
              <w:left w:val="nil"/>
              <w:bottom w:val="nil"/>
              <w:right w:val="single" w:sz="8" w:space="0" w:color="auto"/>
            </w:tcBorders>
            <w:shd w:val="clear" w:color="auto" w:fill="auto"/>
            <w:noWrap/>
            <w:vAlign w:val="bottom"/>
            <w:hideMark/>
          </w:tcPr>
          <w:p w:rsidR="00A224A2" w:rsidRPr="0095549E" w:rsidRDefault="00A224A2" w:rsidP="00D90238">
            <w:pPr>
              <w:jc w:val="right"/>
              <w:rPr>
                <w:rFonts w:cs="Arial"/>
                <w:color w:val="000000"/>
                <w:sz w:val="22"/>
                <w:szCs w:val="22"/>
                <w:lang w:val="it-CH" w:eastAsia="it-CH"/>
              </w:rPr>
            </w:pPr>
            <w:r w:rsidRPr="0095549E">
              <w:rPr>
                <w:rFonts w:cs="Arial"/>
                <w:color w:val="000000"/>
                <w:sz w:val="22"/>
                <w:szCs w:val="22"/>
                <w:lang w:val="it-CH" w:eastAsia="it-CH"/>
              </w:rPr>
              <w:t>2’020</w:t>
            </w:r>
          </w:p>
        </w:tc>
      </w:tr>
      <w:tr w:rsidR="00A224A2" w:rsidRPr="0095549E" w:rsidTr="00D90238">
        <w:tc>
          <w:tcPr>
            <w:tcW w:w="3392" w:type="dxa"/>
            <w:tcBorders>
              <w:top w:val="nil"/>
              <w:left w:val="single" w:sz="8" w:space="0" w:color="auto"/>
              <w:bottom w:val="nil"/>
              <w:right w:val="nil"/>
            </w:tcBorders>
            <w:shd w:val="clear" w:color="auto" w:fill="auto"/>
            <w:noWrap/>
            <w:vAlign w:val="bottom"/>
            <w:hideMark/>
          </w:tcPr>
          <w:p w:rsidR="00A224A2" w:rsidRPr="0095549E" w:rsidRDefault="00A224A2" w:rsidP="00D90238">
            <w:pPr>
              <w:rPr>
                <w:rFonts w:cs="Arial"/>
                <w:color w:val="000000"/>
                <w:sz w:val="22"/>
                <w:szCs w:val="22"/>
                <w:lang w:val="it-CH" w:eastAsia="it-CH"/>
              </w:rPr>
            </w:pPr>
            <w:r w:rsidRPr="0095549E">
              <w:rPr>
                <w:rFonts w:cs="Arial"/>
                <w:color w:val="000000"/>
                <w:sz w:val="22"/>
                <w:szCs w:val="22"/>
                <w:lang w:val="it-CH" w:eastAsia="it-CH"/>
              </w:rPr>
              <w:t>Hangar 3 (1)</w:t>
            </w:r>
          </w:p>
        </w:tc>
        <w:tc>
          <w:tcPr>
            <w:tcW w:w="2079" w:type="dxa"/>
            <w:tcBorders>
              <w:top w:val="nil"/>
              <w:left w:val="single" w:sz="4" w:space="0" w:color="auto"/>
              <w:bottom w:val="nil"/>
              <w:right w:val="single" w:sz="4" w:space="0" w:color="auto"/>
            </w:tcBorders>
            <w:shd w:val="clear" w:color="auto" w:fill="auto"/>
            <w:noWrap/>
            <w:vAlign w:val="bottom"/>
            <w:hideMark/>
          </w:tcPr>
          <w:p w:rsidR="00A224A2" w:rsidRPr="0095549E" w:rsidRDefault="00A224A2" w:rsidP="00D90238">
            <w:pPr>
              <w:jc w:val="right"/>
              <w:rPr>
                <w:rFonts w:cs="Arial"/>
                <w:color w:val="000000"/>
                <w:sz w:val="22"/>
                <w:szCs w:val="22"/>
                <w:lang w:val="it-CH" w:eastAsia="it-CH"/>
              </w:rPr>
            </w:pPr>
            <w:r w:rsidRPr="0095549E">
              <w:rPr>
                <w:rFonts w:cs="Arial"/>
                <w:color w:val="000000"/>
                <w:sz w:val="22"/>
                <w:szCs w:val="22"/>
                <w:lang w:val="it-CH" w:eastAsia="it-CH"/>
              </w:rPr>
              <w:t>471</w:t>
            </w:r>
          </w:p>
        </w:tc>
        <w:tc>
          <w:tcPr>
            <w:tcW w:w="2079" w:type="dxa"/>
            <w:tcBorders>
              <w:top w:val="nil"/>
              <w:left w:val="nil"/>
              <w:bottom w:val="nil"/>
              <w:right w:val="single" w:sz="4" w:space="0" w:color="auto"/>
            </w:tcBorders>
            <w:shd w:val="clear" w:color="auto" w:fill="auto"/>
            <w:noWrap/>
            <w:vAlign w:val="bottom"/>
            <w:hideMark/>
          </w:tcPr>
          <w:p w:rsidR="00A224A2" w:rsidRPr="0095549E" w:rsidRDefault="00A224A2" w:rsidP="00D90238">
            <w:pPr>
              <w:jc w:val="right"/>
              <w:rPr>
                <w:rFonts w:cs="Arial"/>
                <w:color w:val="000000"/>
                <w:sz w:val="22"/>
                <w:szCs w:val="22"/>
                <w:lang w:val="it-CH" w:eastAsia="it-CH"/>
              </w:rPr>
            </w:pPr>
            <w:r w:rsidRPr="0095549E">
              <w:rPr>
                <w:rFonts w:cs="Arial"/>
                <w:color w:val="000000"/>
                <w:sz w:val="22"/>
                <w:szCs w:val="22"/>
                <w:lang w:val="it-CH" w:eastAsia="it-CH"/>
              </w:rPr>
              <w:t>429</w:t>
            </w:r>
          </w:p>
        </w:tc>
        <w:tc>
          <w:tcPr>
            <w:tcW w:w="2079" w:type="dxa"/>
            <w:tcBorders>
              <w:top w:val="nil"/>
              <w:left w:val="nil"/>
              <w:bottom w:val="nil"/>
              <w:right w:val="single" w:sz="8" w:space="0" w:color="auto"/>
            </w:tcBorders>
            <w:shd w:val="clear" w:color="auto" w:fill="auto"/>
            <w:noWrap/>
            <w:vAlign w:val="bottom"/>
            <w:hideMark/>
          </w:tcPr>
          <w:p w:rsidR="00A224A2" w:rsidRPr="0095549E" w:rsidRDefault="00A224A2" w:rsidP="00D90238">
            <w:pPr>
              <w:jc w:val="right"/>
              <w:rPr>
                <w:rFonts w:cs="Arial"/>
                <w:color w:val="000000"/>
                <w:sz w:val="22"/>
                <w:szCs w:val="22"/>
                <w:lang w:val="it-CH" w:eastAsia="it-CH"/>
              </w:rPr>
            </w:pPr>
            <w:r w:rsidRPr="0095549E">
              <w:rPr>
                <w:rFonts w:cs="Arial"/>
                <w:color w:val="000000"/>
                <w:sz w:val="22"/>
                <w:szCs w:val="22"/>
                <w:lang w:val="it-CH" w:eastAsia="it-CH"/>
              </w:rPr>
              <w:t>3'055</w:t>
            </w:r>
          </w:p>
        </w:tc>
      </w:tr>
      <w:tr w:rsidR="00A224A2" w:rsidRPr="0095549E" w:rsidTr="00D90238">
        <w:tc>
          <w:tcPr>
            <w:tcW w:w="3392" w:type="dxa"/>
            <w:tcBorders>
              <w:top w:val="nil"/>
              <w:left w:val="single" w:sz="8" w:space="0" w:color="auto"/>
              <w:bottom w:val="nil"/>
              <w:right w:val="nil"/>
            </w:tcBorders>
            <w:shd w:val="clear" w:color="auto" w:fill="auto"/>
            <w:noWrap/>
            <w:vAlign w:val="bottom"/>
            <w:hideMark/>
          </w:tcPr>
          <w:p w:rsidR="00A224A2" w:rsidRPr="0095549E" w:rsidRDefault="00A224A2" w:rsidP="00D90238">
            <w:pPr>
              <w:rPr>
                <w:rFonts w:cs="Arial"/>
                <w:color w:val="000000"/>
                <w:sz w:val="22"/>
                <w:szCs w:val="22"/>
                <w:lang w:val="it-CH" w:eastAsia="it-CH"/>
              </w:rPr>
            </w:pPr>
            <w:r w:rsidRPr="0095549E">
              <w:rPr>
                <w:rFonts w:cs="Arial"/>
                <w:color w:val="000000"/>
                <w:sz w:val="22"/>
                <w:szCs w:val="22"/>
                <w:lang w:val="it-CH" w:eastAsia="it-CH"/>
              </w:rPr>
              <w:t>Hangar 4 (1)</w:t>
            </w:r>
          </w:p>
        </w:tc>
        <w:tc>
          <w:tcPr>
            <w:tcW w:w="2079" w:type="dxa"/>
            <w:tcBorders>
              <w:top w:val="nil"/>
              <w:left w:val="single" w:sz="4" w:space="0" w:color="auto"/>
              <w:bottom w:val="nil"/>
              <w:right w:val="single" w:sz="4" w:space="0" w:color="auto"/>
            </w:tcBorders>
            <w:shd w:val="clear" w:color="auto" w:fill="auto"/>
            <w:noWrap/>
            <w:vAlign w:val="bottom"/>
            <w:hideMark/>
          </w:tcPr>
          <w:p w:rsidR="00A224A2" w:rsidRPr="0095549E" w:rsidRDefault="00A224A2" w:rsidP="00D90238">
            <w:pPr>
              <w:jc w:val="right"/>
              <w:rPr>
                <w:rFonts w:cs="Arial"/>
                <w:color w:val="000000"/>
                <w:sz w:val="22"/>
                <w:szCs w:val="22"/>
                <w:lang w:val="it-CH" w:eastAsia="it-CH"/>
              </w:rPr>
            </w:pPr>
            <w:r w:rsidRPr="0095549E">
              <w:rPr>
                <w:rFonts w:cs="Arial"/>
                <w:color w:val="000000"/>
                <w:sz w:val="22"/>
                <w:szCs w:val="22"/>
                <w:lang w:val="it-CH" w:eastAsia="it-CH"/>
              </w:rPr>
              <w:t>1'788</w:t>
            </w:r>
          </w:p>
        </w:tc>
        <w:tc>
          <w:tcPr>
            <w:tcW w:w="2079" w:type="dxa"/>
            <w:tcBorders>
              <w:top w:val="nil"/>
              <w:left w:val="nil"/>
              <w:bottom w:val="nil"/>
              <w:right w:val="single" w:sz="4" w:space="0" w:color="auto"/>
            </w:tcBorders>
            <w:shd w:val="clear" w:color="auto" w:fill="auto"/>
            <w:noWrap/>
            <w:vAlign w:val="bottom"/>
            <w:hideMark/>
          </w:tcPr>
          <w:p w:rsidR="00A224A2" w:rsidRPr="0095549E" w:rsidRDefault="00A224A2" w:rsidP="00D90238">
            <w:pPr>
              <w:jc w:val="right"/>
              <w:rPr>
                <w:rFonts w:cs="Arial"/>
                <w:color w:val="000000"/>
                <w:sz w:val="22"/>
                <w:szCs w:val="22"/>
                <w:lang w:val="it-CH" w:eastAsia="it-CH"/>
              </w:rPr>
            </w:pPr>
            <w:r w:rsidRPr="0095549E">
              <w:rPr>
                <w:rFonts w:cs="Arial"/>
                <w:color w:val="000000"/>
                <w:sz w:val="22"/>
                <w:szCs w:val="22"/>
                <w:lang w:val="it-CH" w:eastAsia="it-CH"/>
              </w:rPr>
              <w:t>1'549</w:t>
            </w:r>
          </w:p>
        </w:tc>
        <w:tc>
          <w:tcPr>
            <w:tcW w:w="2079" w:type="dxa"/>
            <w:tcBorders>
              <w:top w:val="nil"/>
              <w:left w:val="nil"/>
              <w:bottom w:val="nil"/>
              <w:right w:val="single" w:sz="8" w:space="0" w:color="auto"/>
            </w:tcBorders>
            <w:shd w:val="clear" w:color="auto" w:fill="auto"/>
            <w:noWrap/>
            <w:vAlign w:val="bottom"/>
            <w:hideMark/>
          </w:tcPr>
          <w:p w:rsidR="00A224A2" w:rsidRPr="0095549E" w:rsidRDefault="00A224A2" w:rsidP="00D90238">
            <w:pPr>
              <w:jc w:val="right"/>
              <w:rPr>
                <w:rFonts w:cs="Arial"/>
                <w:color w:val="000000"/>
                <w:sz w:val="22"/>
                <w:szCs w:val="22"/>
                <w:lang w:val="it-CH" w:eastAsia="it-CH"/>
              </w:rPr>
            </w:pPr>
            <w:r w:rsidRPr="0095549E">
              <w:rPr>
                <w:rFonts w:cs="Arial"/>
                <w:color w:val="000000"/>
                <w:sz w:val="22"/>
                <w:szCs w:val="22"/>
                <w:lang w:val="it-CH" w:eastAsia="it-CH"/>
              </w:rPr>
              <w:t>14'304</w:t>
            </w:r>
          </w:p>
        </w:tc>
      </w:tr>
      <w:tr w:rsidR="00A224A2" w:rsidRPr="0095549E" w:rsidTr="00D90238">
        <w:tc>
          <w:tcPr>
            <w:tcW w:w="3392" w:type="dxa"/>
            <w:tcBorders>
              <w:top w:val="nil"/>
              <w:left w:val="single" w:sz="8" w:space="0" w:color="auto"/>
              <w:bottom w:val="nil"/>
              <w:right w:val="nil"/>
            </w:tcBorders>
            <w:shd w:val="clear" w:color="auto" w:fill="auto"/>
            <w:noWrap/>
            <w:vAlign w:val="bottom"/>
            <w:hideMark/>
          </w:tcPr>
          <w:p w:rsidR="00A224A2" w:rsidRPr="0095549E" w:rsidRDefault="00A224A2" w:rsidP="00D90238">
            <w:pPr>
              <w:rPr>
                <w:rFonts w:cs="Arial"/>
                <w:color w:val="000000"/>
                <w:sz w:val="22"/>
                <w:szCs w:val="22"/>
                <w:lang w:val="it-CH" w:eastAsia="it-CH"/>
              </w:rPr>
            </w:pPr>
            <w:r w:rsidRPr="0095549E">
              <w:rPr>
                <w:rFonts w:cs="Arial"/>
                <w:color w:val="000000"/>
                <w:sz w:val="22"/>
                <w:szCs w:val="22"/>
                <w:lang w:val="it-CH" w:eastAsia="it-CH"/>
              </w:rPr>
              <w:t>Foyer (1)</w:t>
            </w:r>
          </w:p>
        </w:tc>
        <w:tc>
          <w:tcPr>
            <w:tcW w:w="2079" w:type="dxa"/>
            <w:tcBorders>
              <w:top w:val="nil"/>
              <w:left w:val="single" w:sz="4" w:space="0" w:color="auto"/>
              <w:bottom w:val="nil"/>
              <w:right w:val="single" w:sz="4" w:space="0" w:color="auto"/>
            </w:tcBorders>
            <w:shd w:val="clear" w:color="auto" w:fill="auto"/>
            <w:noWrap/>
            <w:vAlign w:val="bottom"/>
            <w:hideMark/>
          </w:tcPr>
          <w:p w:rsidR="00A224A2" w:rsidRPr="0095549E" w:rsidRDefault="00A224A2" w:rsidP="00D90238">
            <w:pPr>
              <w:jc w:val="right"/>
              <w:rPr>
                <w:rFonts w:cs="Arial"/>
                <w:color w:val="000000"/>
                <w:sz w:val="22"/>
                <w:szCs w:val="22"/>
                <w:lang w:val="it-CH" w:eastAsia="it-CH"/>
              </w:rPr>
            </w:pPr>
            <w:r w:rsidRPr="0095549E">
              <w:rPr>
                <w:rFonts w:cs="Arial"/>
                <w:color w:val="000000"/>
                <w:sz w:val="22"/>
                <w:szCs w:val="22"/>
                <w:lang w:val="it-CH" w:eastAsia="it-CH"/>
              </w:rPr>
              <w:t>249</w:t>
            </w:r>
          </w:p>
        </w:tc>
        <w:tc>
          <w:tcPr>
            <w:tcW w:w="2079" w:type="dxa"/>
            <w:tcBorders>
              <w:top w:val="nil"/>
              <w:left w:val="nil"/>
              <w:bottom w:val="nil"/>
              <w:right w:val="single" w:sz="4" w:space="0" w:color="auto"/>
            </w:tcBorders>
            <w:shd w:val="clear" w:color="auto" w:fill="auto"/>
            <w:noWrap/>
            <w:vAlign w:val="bottom"/>
            <w:hideMark/>
          </w:tcPr>
          <w:p w:rsidR="00A224A2" w:rsidRPr="0095549E" w:rsidRDefault="00A224A2" w:rsidP="00D90238">
            <w:pPr>
              <w:jc w:val="right"/>
              <w:rPr>
                <w:rFonts w:cs="Arial"/>
                <w:color w:val="000000"/>
                <w:sz w:val="22"/>
                <w:szCs w:val="22"/>
                <w:lang w:val="it-CH" w:eastAsia="it-CH"/>
              </w:rPr>
            </w:pPr>
            <w:r w:rsidRPr="0095549E">
              <w:rPr>
                <w:rFonts w:cs="Arial"/>
                <w:color w:val="000000"/>
                <w:sz w:val="22"/>
                <w:szCs w:val="22"/>
                <w:lang w:val="it-CH" w:eastAsia="it-CH"/>
              </w:rPr>
              <w:t>169</w:t>
            </w:r>
          </w:p>
        </w:tc>
        <w:tc>
          <w:tcPr>
            <w:tcW w:w="2079" w:type="dxa"/>
            <w:tcBorders>
              <w:top w:val="nil"/>
              <w:left w:val="nil"/>
              <w:bottom w:val="nil"/>
              <w:right w:val="single" w:sz="8" w:space="0" w:color="auto"/>
            </w:tcBorders>
            <w:shd w:val="clear" w:color="auto" w:fill="auto"/>
            <w:noWrap/>
            <w:vAlign w:val="bottom"/>
            <w:hideMark/>
          </w:tcPr>
          <w:p w:rsidR="00A224A2" w:rsidRPr="0095549E" w:rsidRDefault="00A224A2" w:rsidP="00D90238">
            <w:pPr>
              <w:jc w:val="right"/>
              <w:rPr>
                <w:rFonts w:cs="Arial"/>
                <w:color w:val="000000"/>
                <w:sz w:val="22"/>
                <w:szCs w:val="22"/>
                <w:lang w:val="it-CH" w:eastAsia="it-CH"/>
              </w:rPr>
            </w:pPr>
            <w:r w:rsidRPr="0095549E">
              <w:rPr>
                <w:rFonts w:cs="Arial"/>
                <w:color w:val="000000"/>
                <w:sz w:val="22"/>
                <w:szCs w:val="22"/>
                <w:lang w:val="it-CH" w:eastAsia="it-CH"/>
              </w:rPr>
              <w:t>1'120</w:t>
            </w:r>
          </w:p>
        </w:tc>
      </w:tr>
      <w:tr w:rsidR="00A224A2" w:rsidRPr="0095549E" w:rsidTr="00D90238">
        <w:tc>
          <w:tcPr>
            <w:tcW w:w="3392" w:type="dxa"/>
            <w:tcBorders>
              <w:top w:val="nil"/>
              <w:left w:val="single" w:sz="8" w:space="0" w:color="auto"/>
              <w:bottom w:val="nil"/>
              <w:right w:val="nil"/>
            </w:tcBorders>
            <w:shd w:val="clear" w:color="auto" w:fill="auto"/>
            <w:noWrap/>
            <w:vAlign w:val="bottom"/>
            <w:hideMark/>
          </w:tcPr>
          <w:p w:rsidR="00A224A2" w:rsidRPr="0095549E" w:rsidRDefault="00A224A2" w:rsidP="00D90238">
            <w:pPr>
              <w:rPr>
                <w:rFonts w:cs="Arial"/>
                <w:color w:val="000000"/>
                <w:sz w:val="22"/>
                <w:szCs w:val="22"/>
                <w:lang w:val="it-CH" w:eastAsia="it-CH"/>
              </w:rPr>
            </w:pPr>
            <w:r w:rsidRPr="0095549E">
              <w:rPr>
                <w:rFonts w:cs="Arial"/>
                <w:color w:val="000000"/>
                <w:sz w:val="22"/>
                <w:szCs w:val="22"/>
                <w:lang w:val="it-CH" w:eastAsia="it-CH"/>
              </w:rPr>
              <w:t>Ex magazzino munizioni 1 (2)</w:t>
            </w:r>
          </w:p>
        </w:tc>
        <w:tc>
          <w:tcPr>
            <w:tcW w:w="2079" w:type="dxa"/>
            <w:tcBorders>
              <w:top w:val="nil"/>
              <w:left w:val="single" w:sz="4" w:space="0" w:color="auto"/>
              <w:bottom w:val="nil"/>
              <w:right w:val="single" w:sz="4" w:space="0" w:color="auto"/>
            </w:tcBorders>
            <w:shd w:val="clear" w:color="auto" w:fill="auto"/>
            <w:noWrap/>
            <w:vAlign w:val="bottom"/>
            <w:hideMark/>
          </w:tcPr>
          <w:p w:rsidR="00A224A2" w:rsidRPr="0095549E" w:rsidRDefault="00A224A2" w:rsidP="00D90238">
            <w:pPr>
              <w:jc w:val="right"/>
              <w:rPr>
                <w:rFonts w:cs="Arial"/>
                <w:color w:val="000000"/>
                <w:sz w:val="22"/>
                <w:szCs w:val="22"/>
                <w:lang w:val="it-CH" w:eastAsia="it-CH"/>
              </w:rPr>
            </w:pPr>
            <w:r w:rsidRPr="0095549E">
              <w:rPr>
                <w:rFonts w:cs="Arial"/>
                <w:color w:val="000000"/>
                <w:sz w:val="22"/>
                <w:szCs w:val="22"/>
                <w:lang w:val="it-CH" w:eastAsia="it-CH"/>
              </w:rPr>
              <w:t>52</w:t>
            </w:r>
          </w:p>
        </w:tc>
        <w:tc>
          <w:tcPr>
            <w:tcW w:w="2079" w:type="dxa"/>
            <w:tcBorders>
              <w:top w:val="nil"/>
              <w:left w:val="nil"/>
              <w:bottom w:val="nil"/>
              <w:right w:val="single" w:sz="4" w:space="0" w:color="auto"/>
            </w:tcBorders>
            <w:shd w:val="clear" w:color="auto" w:fill="auto"/>
            <w:noWrap/>
            <w:vAlign w:val="bottom"/>
            <w:hideMark/>
          </w:tcPr>
          <w:p w:rsidR="00A224A2" w:rsidRPr="0095549E" w:rsidRDefault="00A224A2" w:rsidP="00D90238">
            <w:pPr>
              <w:jc w:val="right"/>
              <w:rPr>
                <w:rFonts w:cs="Arial"/>
                <w:color w:val="000000"/>
                <w:sz w:val="22"/>
                <w:szCs w:val="22"/>
                <w:lang w:val="it-CH" w:eastAsia="it-CH"/>
              </w:rPr>
            </w:pPr>
            <w:r w:rsidRPr="0095549E">
              <w:rPr>
                <w:rFonts w:cs="Arial"/>
                <w:color w:val="000000"/>
                <w:sz w:val="22"/>
                <w:szCs w:val="22"/>
                <w:lang w:val="it-CH" w:eastAsia="it-CH"/>
              </w:rPr>
              <w:t>52</w:t>
            </w:r>
          </w:p>
        </w:tc>
        <w:tc>
          <w:tcPr>
            <w:tcW w:w="2079" w:type="dxa"/>
            <w:tcBorders>
              <w:top w:val="nil"/>
              <w:left w:val="nil"/>
              <w:bottom w:val="nil"/>
              <w:right w:val="single" w:sz="8" w:space="0" w:color="auto"/>
            </w:tcBorders>
            <w:shd w:val="clear" w:color="auto" w:fill="auto"/>
            <w:noWrap/>
            <w:vAlign w:val="bottom"/>
            <w:hideMark/>
          </w:tcPr>
          <w:p w:rsidR="00A224A2" w:rsidRPr="0095549E" w:rsidRDefault="00A224A2" w:rsidP="00D90238">
            <w:pPr>
              <w:jc w:val="right"/>
              <w:rPr>
                <w:rFonts w:cs="Arial"/>
                <w:color w:val="000000"/>
                <w:sz w:val="22"/>
                <w:szCs w:val="22"/>
                <w:lang w:val="it-CH" w:eastAsia="it-CH"/>
              </w:rPr>
            </w:pPr>
            <w:r w:rsidRPr="0095549E">
              <w:rPr>
                <w:rFonts w:cs="Arial"/>
                <w:color w:val="000000"/>
                <w:sz w:val="22"/>
                <w:szCs w:val="22"/>
                <w:lang w:val="it-CH" w:eastAsia="it-CH"/>
              </w:rPr>
              <w:t>160</w:t>
            </w:r>
          </w:p>
        </w:tc>
      </w:tr>
      <w:tr w:rsidR="00A224A2" w:rsidRPr="0095549E" w:rsidTr="00D90238">
        <w:tc>
          <w:tcPr>
            <w:tcW w:w="3392" w:type="dxa"/>
            <w:tcBorders>
              <w:top w:val="nil"/>
              <w:left w:val="single" w:sz="8" w:space="0" w:color="auto"/>
              <w:bottom w:val="nil"/>
              <w:right w:val="nil"/>
            </w:tcBorders>
            <w:shd w:val="clear" w:color="auto" w:fill="auto"/>
            <w:noWrap/>
            <w:vAlign w:val="bottom"/>
            <w:hideMark/>
          </w:tcPr>
          <w:p w:rsidR="00A224A2" w:rsidRPr="0095549E" w:rsidRDefault="00A224A2" w:rsidP="00D90238">
            <w:pPr>
              <w:rPr>
                <w:rFonts w:cs="Arial"/>
                <w:color w:val="000000"/>
                <w:sz w:val="22"/>
                <w:szCs w:val="22"/>
                <w:lang w:val="it-CH" w:eastAsia="it-CH"/>
              </w:rPr>
            </w:pPr>
            <w:r w:rsidRPr="0095549E">
              <w:rPr>
                <w:rFonts w:cs="Arial"/>
                <w:color w:val="000000"/>
                <w:sz w:val="22"/>
                <w:szCs w:val="22"/>
                <w:lang w:val="it-CH" w:eastAsia="it-CH"/>
              </w:rPr>
              <w:t>Ex magazzino munizioni 2 (2)</w:t>
            </w:r>
          </w:p>
        </w:tc>
        <w:tc>
          <w:tcPr>
            <w:tcW w:w="2079" w:type="dxa"/>
            <w:tcBorders>
              <w:top w:val="nil"/>
              <w:left w:val="single" w:sz="4" w:space="0" w:color="auto"/>
              <w:bottom w:val="nil"/>
              <w:right w:val="single" w:sz="4" w:space="0" w:color="auto"/>
            </w:tcBorders>
            <w:shd w:val="clear" w:color="auto" w:fill="auto"/>
            <w:noWrap/>
            <w:vAlign w:val="bottom"/>
            <w:hideMark/>
          </w:tcPr>
          <w:p w:rsidR="00A224A2" w:rsidRPr="0095549E" w:rsidRDefault="00A224A2" w:rsidP="00D90238">
            <w:pPr>
              <w:jc w:val="right"/>
              <w:rPr>
                <w:rFonts w:cs="Arial"/>
                <w:color w:val="000000"/>
                <w:sz w:val="22"/>
                <w:szCs w:val="22"/>
                <w:lang w:val="it-CH" w:eastAsia="it-CH"/>
              </w:rPr>
            </w:pPr>
            <w:r w:rsidRPr="0095549E">
              <w:rPr>
                <w:rFonts w:cs="Arial"/>
                <w:color w:val="000000"/>
                <w:sz w:val="22"/>
                <w:szCs w:val="22"/>
                <w:lang w:val="it-CH" w:eastAsia="it-CH"/>
              </w:rPr>
              <w:t>66</w:t>
            </w:r>
          </w:p>
        </w:tc>
        <w:tc>
          <w:tcPr>
            <w:tcW w:w="2079" w:type="dxa"/>
            <w:tcBorders>
              <w:top w:val="nil"/>
              <w:left w:val="nil"/>
              <w:bottom w:val="nil"/>
              <w:right w:val="single" w:sz="4" w:space="0" w:color="auto"/>
            </w:tcBorders>
            <w:shd w:val="clear" w:color="auto" w:fill="auto"/>
            <w:noWrap/>
            <w:vAlign w:val="bottom"/>
            <w:hideMark/>
          </w:tcPr>
          <w:p w:rsidR="00A224A2" w:rsidRPr="0095549E" w:rsidRDefault="00A224A2" w:rsidP="00D90238">
            <w:pPr>
              <w:jc w:val="right"/>
              <w:rPr>
                <w:rFonts w:cs="Arial"/>
                <w:color w:val="000000"/>
                <w:sz w:val="22"/>
                <w:szCs w:val="22"/>
                <w:lang w:val="it-CH" w:eastAsia="it-CH"/>
              </w:rPr>
            </w:pPr>
            <w:r w:rsidRPr="0095549E">
              <w:rPr>
                <w:rFonts w:cs="Arial"/>
                <w:color w:val="000000"/>
                <w:sz w:val="22"/>
                <w:szCs w:val="22"/>
                <w:lang w:val="it-CH" w:eastAsia="it-CH"/>
              </w:rPr>
              <w:t>66</w:t>
            </w:r>
          </w:p>
        </w:tc>
        <w:tc>
          <w:tcPr>
            <w:tcW w:w="2079" w:type="dxa"/>
            <w:tcBorders>
              <w:top w:val="nil"/>
              <w:left w:val="nil"/>
              <w:bottom w:val="nil"/>
              <w:right w:val="single" w:sz="8" w:space="0" w:color="auto"/>
            </w:tcBorders>
            <w:shd w:val="clear" w:color="auto" w:fill="auto"/>
            <w:noWrap/>
            <w:vAlign w:val="bottom"/>
            <w:hideMark/>
          </w:tcPr>
          <w:p w:rsidR="00A224A2" w:rsidRPr="0095549E" w:rsidRDefault="00A224A2" w:rsidP="00D90238">
            <w:pPr>
              <w:jc w:val="right"/>
              <w:rPr>
                <w:rFonts w:cs="Arial"/>
                <w:color w:val="000000"/>
                <w:sz w:val="22"/>
                <w:szCs w:val="22"/>
                <w:lang w:val="it-CH" w:eastAsia="it-CH"/>
              </w:rPr>
            </w:pPr>
            <w:r w:rsidRPr="0095549E">
              <w:rPr>
                <w:rFonts w:cs="Arial"/>
                <w:color w:val="000000"/>
                <w:sz w:val="22"/>
                <w:szCs w:val="22"/>
                <w:lang w:val="it-CH" w:eastAsia="it-CH"/>
              </w:rPr>
              <w:t>200</w:t>
            </w:r>
          </w:p>
        </w:tc>
      </w:tr>
      <w:tr w:rsidR="00A224A2" w:rsidRPr="0095549E" w:rsidTr="00D90238">
        <w:tc>
          <w:tcPr>
            <w:tcW w:w="3392" w:type="dxa"/>
            <w:tcBorders>
              <w:top w:val="nil"/>
              <w:left w:val="single" w:sz="8" w:space="0" w:color="auto"/>
              <w:bottom w:val="nil"/>
              <w:right w:val="nil"/>
            </w:tcBorders>
            <w:shd w:val="clear" w:color="auto" w:fill="auto"/>
            <w:noWrap/>
            <w:vAlign w:val="bottom"/>
            <w:hideMark/>
          </w:tcPr>
          <w:p w:rsidR="00A224A2" w:rsidRPr="0095549E" w:rsidRDefault="00A224A2" w:rsidP="00D90238">
            <w:pPr>
              <w:rPr>
                <w:rFonts w:cs="Arial"/>
                <w:color w:val="000000"/>
                <w:sz w:val="22"/>
                <w:szCs w:val="22"/>
                <w:lang w:val="it-CH" w:eastAsia="it-CH"/>
              </w:rPr>
            </w:pPr>
            <w:r w:rsidRPr="0095549E">
              <w:rPr>
                <w:rFonts w:cs="Arial"/>
                <w:color w:val="000000"/>
                <w:sz w:val="22"/>
                <w:szCs w:val="22"/>
                <w:lang w:val="it-CH" w:eastAsia="it-CH"/>
              </w:rPr>
              <w:t>Pista (3)</w:t>
            </w:r>
          </w:p>
        </w:tc>
        <w:tc>
          <w:tcPr>
            <w:tcW w:w="2079" w:type="dxa"/>
            <w:tcBorders>
              <w:top w:val="nil"/>
              <w:left w:val="single" w:sz="4" w:space="0" w:color="auto"/>
              <w:bottom w:val="nil"/>
              <w:right w:val="single" w:sz="4" w:space="0" w:color="auto"/>
            </w:tcBorders>
            <w:shd w:val="clear" w:color="auto" w:fill="auto"/>
            <w:noWrap/>
            <w:vAlign w:val="bottom"/>
            <w:hideMark/>
          </w:tcPr>
          <w:p w:rsidR="00A224A2" w:rsidRPr="0095549E" w:rsidRDefault="00A224A2" w:rsidP="00D90238">
            <w:pPr>
              <w:jc w:val="right"/>
              <w:rPr>
                <w:rFonts w:cs="Arial"/>
                <w:color w:val="000000"/>
                <w:sz w:val="22"/>
                <w:szCs w:val="22"/>
                <w:lang w:val="it-CH" w:eastAsia="it-CH"/>
              </w:rPr>
            </w:pPr>
            <w:r w:rsidRPr="0095549E">
              <w:rPr>
                <w:rFonts w:cs="Arial"/>
                <w:color w:val="000000"/>
                <w:sz w:val="22"/>
                <w:szCs w:val="22"/>
                <w:lang w:val="it-CH" w:eastAsia="it-CH"/>
              </w:rPr>
              <w:t>35'186</w:t>
            </w:r>
          </w:p>
        </w:tc>
        <w:tc>
          <w:tcPr>
            <w:tcW w:w="2079" w:type="dxa"/>
            <w:tcBorders>
              <w:top w:val="nil"/>
              <w:left w:val="nil"/>
              <w:bottom w:val="nil"/>
              <w:right w:val="single" w:sz="4" w:space="0" w:color="auto"/>
            </w:tcBorders>
            <w:shd w:val="clear" w:color="auto" w:fill="auto"/>
            <w:noWrap/>
            <w:vAlign w:val="bottom"/>
            <w:hideMark/>
          </w:tcPr>
          <w:p w:rsidR="00A224A2" w:rsidRPr="0095549E" w:rsidRDefault="00A224A2" w:rsidP="00D90238">
            <w:pPr>
              <w:rPr>
                <w:rFonts w:cs="Arial"/>
                <w:color w:val="000000"/>
                <w:sz w:val="22"/>
                <w:szCs w:val="22"/>
                <w:lang w:val="it-CH" w:eastAsia="it-CH"/>
              </w:rPr>
            </w:pPr>
            <w:r w:rsidRPr="0095549E">
              <w:rPr>
                <w:rFonts w:cs="Arial"/>
                <w:color w:val="000000"/>
                <w:sz w:val="22"/>
                <w:szCs w:val="22"/>
                <w:lang w:val="it-CH" w:eastAsia="it-CH"/>
              </w:rPr>
              <w:t> </w:t>
            </w:r>
          </w:p>
        </w:tc>
        <w:tc>
          <w:tcPr>
            <w:tcW w:w="2079" w:type="dxa"/>
            <w:tcBorders>
              <w:top w:val="nil"/>
              <w:left w:val="nil"/>
              <w:bottom w:val="nil"/>
              <w:right w:val="single" w:sz="8" w:space="0" w:color="auto"/>
            </w:tcBorders>
            <w:shd w:val="clear" w:color="auto" w:fill="auto"/>
            <w:noWrap/>
            <w:vAlign w:val="bottom"/>
            <w:hideMark/>
          </w:tcPr>
          <w:p w:rsidR="00A224A2" w:rsidRPr="0095549E" w:rsidRDefault="00A224A2" w:rsidP="00D90238">
            <w:pPr>
              <w:rPr>
                <w:rFonts w:cs="Arial"/>
                <w:color w:val="000000"/>
                <w:sz w:val="22"/>
                <w:szCs w:val="22"/>
                <w:lang w:val="it-CH" w:eastAsia="it-CH"/>
              </w:rPr>
            </w:pPr>
            <w:r w:rsidRPr="0095549E">
              <w:rPr>
                <w:rFonts w:cs="Arial"/>
                <w:color w:val="000000"/>
                <w:sz w:val="22"/>
                <w:szCs w:val="22"/>
                <w:lang w:val="it-CH" w:eastAsia="it-CH"/>
              </w:rPr>
              <w:t> </w:t>
            </w:r>
          </w:p>
        </w:tc>
      </w:tr>
      <w:tr w:rsidR="00A224A2" w:rsidRPr="0095549E" w:rsidTr="00D90238">
        <w:tc>
          <w:tcPr>
            <w:tcW w:w="3392" w:type="dxa"/>
            <w:tcBorders>
              <w:top w:val="nil"/>
              <w:left w:val="single" w:sz="8" w:space="0" w:color="auto"/>
              <w:bottom w:val="single" w:sz="4" w:space="0" w:color="auto"/>
              <w:right w:val="single" w:sz="4" w:space="0" w:color="auto"/>
            </w:tcBorders>
            <w:shd w:val="clear" w:color="auto" w:fill="auto"/>
            <w:noWrap/>
            <w:vAlign w:val="bottom"/>
            <w:hideMark/>
          </w:tcPr>
          <w:p w:rsidR="00A224A2" w:rsidRPr="0095549E" w:rsidRDefault="00A224A2" w:rsidP="00D90238">
            <w:pPr>
              <w:rPr>
                <w:rFonts w:cs="Arial"/>
                <w:color w:val="000000"/>
                <w:sz w:val="22"/>
                <w:szCs w:val="22"/>
                <w:lang w:val="it-CH" w:eastAsia="it-CH"/>
              </w:rPr>
            </w:pPr>
            <w:proofErr w:type="spellStart"/>
            <w:r w:rsidRPr="0095549E">
              <w:rPr>
                <w:rFonts w:cs="Arial"/>
                <w:color w:val="000000"/>
                <w:sz w:val="22"/>
                <w:szCs w:val="22"/>
                <w:lang w:val="it-CH" w:eastAsia="it-CH"/>
              </w:rPr>
              <w:t>Rollweg</w:t>
            </w:r>
            <w:proofErr w:type="spellEnd"/>
            <w:r w:rsidRPr="0095549E">
              <w:rPr>
                <w:rFonts w:cs="Arial"/>
                <w:color w:val="000000"/>
                <w:sz w:val="22"/>
                <w:szCs w:val="22"/>
                <w:lang w:val="it-CH" w:eastAsia="it-CH"/>
              </w:rPr>
              <w:t xml:space="preserve"> e posteggi (3)</w:t>
            </w:r>
          </w:p>
        </w:tc>
        <w:tc>
          <w:tcPr>
            <w:tcW w:w="2079" w:type="dxa"/>
            <w:tcBorders>
              <w:top w:val="nil"/>
              <w:left w:val="nil"/>
              <w:bottom w:val="single" w:sz="4" w:space="0" w:color="auto"/>
              <w:right w:val="single" w:sz="4" w:space="0" w:color="auto"/>
            </w:tcBorders>
            <w:shd w:val="clear" w:color="auto" w:fill="auto"/>
            <w:noWrap/>
            <w:vAlign w:val="bottom"/>
            <w:hideMark/>
          </w:tcPr>
          <w:p w:rsidR="00A224A2" w:rsidRPr="0095549E" w:rsidRDefault="00A224A2" w:rsidP="00D90238">
            <w:pPr>
              <w:jc w:val="right"/>
              <w:rPr>
                <w:rFonts w:cs="Arial"/>
                <w:color w:val="000000"/>
                <w:sz w:val="22"/>
                <w:szCs w:val="22"/>
                <w:lang w:val="it-CH" w:eastAsia="it-CH"/>
              </w:rPr>
            </w:pPr>
            <w:r w:rsidRPr="0095549E">
              <w:rPr>
                <w:rFonts w:cs="Arial"/>
                <w:color w:val="000000"/>
                <w:sz w:val="22"/>
                <w:szCs w:val="22"/>
                <w:lang w:val="it-CH" w:eastAsia="it-CH"/>
              </w:rPr>
              <w:t>24'310</w:t>
            </w:r>
          </w:p>
        </w:tc>
        <w:tc>
          <w:tcPr>
            <w:tcW w:w="2079" w:type="dxa"/>
            <w:tcBorders>
              <w:top w:val="nil"/>
              <w:left w:val="nil"/>
              <w:bottom w:val="single" w:sz="4" w:space="0" w:color="auto"/>
              <w:right w:val="single" w:sz="4" w:space="0" w:color="auto"/>
            </w:tcBorders>
            <w:shd w:val="clear" w:color="auto" w:fill="auto"/>
            <w:noWrap/>
            <w:vAlign w:val="bottom"/>
            <w:hideMark/>
          </w:tcPr>
          <w:p w:rsidR="00A224A2" w:rsidRPr="0095549E" w:rsidRDefault="00A224A2" w:rsidP="00D90238">
            <w:pPr>
              <w:rPr>
                <w:rFonts w:cs="Arial"/>
                <w:color w:val="000000"/>
                <w:sz w:val="22"/>
                <w:szCs w:val="22"/>
                <w:lang w:val="it-CH" w:eastAsia="it-CH"/>
              </w:rPr>
            </w:pPr>
            <w:r w:rsidRPr="0095549E">
              <w:rPr>
                <w:rFonts w:cs="Arial"/>
                <w:color w:val="000000"/>
                <w:sz w:val="22"/>
                <w:szCs w:val="22"/>
                <w:lang w:val="it-CH" w:eastAsia="it-CH"/>
              </w:rPr>
              <w:t> </w:t>
            </w:r>
          </w:p>
        </w:tc>
        <w:tc>
          <w:tcPr>
            <w:tcW w:w="2079" w:type="dxa"/>
            <w:tcBorders>
              <w:top w:val="nil"/>
              <w:left w:val="nil"/>
              <w:bottom w:val="single" w:sz="4" w:space="0" w:color="auto"/>
              <w:right w:val="single" w:sz="8" w:space="0" w:color="auto"/>
            </w:tcBorders>
            <w:shd w:val="clear" w:color="auto" w:fill="auto"/>
            <w:noWrap/>
            <w:vAlign w:val="bottom"/>
            <w:hideMark/>
          </w:tcPr>
          <w:p w:rsidR="00A224A2" w:rsidRPr="0095549E" w:rsidRDefault="00A224A2" w:rsidP="00D90238">
            <w:pPr>
              <w:rPr>
                <w:rFonts w:cs="Arial"/>
                <w:color w:val="000000"/>
                <w:sz w:val="22"/>
                <w:szCs w:val="22"/>
                <w:lang w:val="it-CH" w:eastAsia="it-CH"/>
              </w:rPr>
            </w:pPr>
            <w:r w:rsidRPr="0095549E">
              <w:rPr>
                <w:rFonts w:cs="Arial"/>
                <w:color w:val="000000"/>
                <w:sz w:val="22"/>
                <w:szCs w:val="22"/>
                <w:lang w:val="it-CH" w:eastAsia="it-CH"/>
              </w:rPr>
              <w:t> </w:t>
            </w:r>
          </w:p>
        </w:tc>
      </w:tr>
      <w:tr w:rsidR="00A224A2" w:rsidRPr="0095549E" w:rsidTr="00D90238">
        <w:trPr>
          <w:trHeight w:val="402"/>
        </w:trPr>
        <w:tc>
          <w:tcPr>
            <w:tcW w:w="3392" w:type="dxa"/>
            <w:tcBorders>
              <w:top w:val="nil"/>
              <w:left w:val="single" w:sz="8" w:space="0" w:color="auto"/>
              <w:bottom w:val="single" w:sz="8" w:space="0" w:color="auto"/>
              <w:right w:val="nil"/>
            </w:tcBorders>
            <w:shd w:val="clear" w:color="auto" w:fill="auto"/>
            <w:noWrap/>
            <w:vAlign w:val="bottom"/>
            <w:hideMark/>
          </w:tcPr>
          <w:p w:rsidR="00A224A2" w:rsidRPr="0095549E" w:rsidRDefault="00A224A2" w:rsidP="00D90238">
            <w:pPr>
              <w:rPr>
                <w:rFonts w:cs="Arial"/>
                <w:b/>
                <w:bCs/>
                <w:color w:val="000000"/>
                <w:sz w:val="22"/>
                <w:szCs w:val="22"/>
                <w:lang w:val="it-CH" w:eastAsia="it-CH"/>
              </w:rPr>
            </w:pPr>
            <w:r w:rsidRPr="0095549E">
              <w:rPr>
                <w:rFonts w:cs="Arial"/>
                <w:b/>
                <w:bCs/>
                <w:color w:val="000000"/>
                <w:sz w:val="22"/>
                <w:szCs w:val="22"/>
                <w:lang w:val="it-CH" w:eastAsia="it-CH"/>
              </w:rPr>
              <w:t>Totale</w:t>
            </w:r>
          </w:p>
        </w:tc>
        <w:tc>
          <w:tcPr>
            <w:tcW w:w="2079" w:type="dxa"/>
            <w:tcBorders>
              <w:top w:val="nil"/>
              <w:left w:val="single" w:sz="4" w:space="0" w:color="auto"/>
              <w:bottom w:val="single" w:sz="8" w:space="0" w:color="auto"/>
              <w:right w:val="single" w:sz="4" w:space="0" w:color="auto"/>
            </w:tcBorders>
            <w:shd w:val="clear" w:color="auto" w:fill="auto"/>
            <w:noWrap/>
            <w:vAlign w:val="bottom"/>
            <w:hideMark/>
          </w:tcPr>
          <w:p w:rsidR="00A224A2" w:rsidRPr="0095549E" w:rsidRDefault="00A224A2" w:rsidP="00D90238">
            <w:pPr>
              <w:jc w:val="right"/>
              <w:rPr>
                <w:rFonts w:cs="Arial"/>
                <w:color w:val="000000"/>
                <w:sz w:val="22"/>
                <w:szCs w:val="22"/>
                <w:lang w:val="it-CH" w:eastAsia="it-CH"/>
              </w:rPr>
            </w:pPr>
            <w:r w:rsidRPr="0095549E">
              <w:rPr>
                <w:rFonts w:cs="Arial"/>
                <w:color w:val="000000"/>
                <w:sz w:val="22"/>
                <w:szCs w:val="22"/>
                <w:lang w:val="it-CH" w:eastAsia="it-CH"/>
              </w:rPr>
              <w:t>62’394</w:t>
            </w:r>
          </w:p>
        </w:tc>
        <w:tc>
          <w:tcPr>
            <w:tcW w:w="2079" w:type="dxa"/>
            <w:tcBorders>
              <w:top w:val="nil"/>
              <w:left w:val="nil"/>
              <w:bottom w:val="single" w:sz="8" w:space="0" w:color="auto"/>
              <w:right w:val="single" w:sz="4" w:space="0" w:color="auto"/>
            </w:tcBorders>
            <w:shd w:val="clear" w:color="auto" w:fill="auto"/>
            <w:noWrap/>
            <w:vAlign w:val="bottom"/>
            <w:hideMark/>
          </w:tcPr>
          <w:p w:rsidR="00A224A2" w:rsidRPr="0095549E" w:rsidRDefault="00A224A2" w:rsidP="00D90238">
            <w:pPr>
              <w:jc w:val="right"/>
              <w:rPr>
                <w:rFonts w:cs="Arial"/>
                <w:color w:val="000000"/>
                <w:sz w:val="22"/>
                <w:szCs w:val="22"/>
                <w:lang w:val="it-CH" w:eastAsia="it-CH"/>
              </w:rPr>
            </w:pPr>
            <w:r w:rsidRPr="0095549E">
              <w:rPr>
                <w:rFonts w:cs="Arial"/>
                <w:color w:val="000000"/>
                <w:sz w:val="22"/>
                <w:szCs w:val="22"/>
                <w:lang w:val="it-CH" w:eastAsia="it-CH"/>
              </w:rPr>
              <w:t>2’588</w:t>
            </w:r>
          </w:p>
        </w:tc>
        <w:tc>
          <w:tcPr>
            <w:tcW w:w="2079" w:type="dxa"/>
            <w:tcBorders>
              <w:top w:val="nil"/>
              <w:left w:val="nil"/>
              <w:bottom w:val="single" w:sz="8" w:space="0" w:color="auto"/>
              <w:right w:val="single" w:sz="8" w:space="0" w:color="auto"/>
            </w:tcBorders>
            <w:shd w:val="clear" w:color="auto" w:fill="auto"/>
            <w:noWrap/>
            <w:vAlign w:val="bottom"/>
            <w:hideMark/>
          </w:tcPr>
          <w:p w:rsidR="00A224A2" w:rsidRPr="0095549E" w:rsidRDefault="00A224A2" w:rsidP="00D90238">
            <w:pPr>
              <w:jc w:val="right"/>
              <w:rPr>
                <w:rFonts w:cs="Arial"/>
                <w:color w:val="000000"/>
                <w:sz w:val="22"/>
                <w:szCs w:val="22"/>
                <w:lang w:val="it-CH" w:eastAsia="it-CH"/>
              </w:rPr>
            </w:pPr>
            <w:r w:rsidRPr="0095549E">
              <w:rPr>
                <w:rFonts w:cs="Arial"/>
                <w:color w:val="000000"/>
                <w:sz w:val="22"/>
                <w:szCs w:val="22"/>
                <w:lang w:val="it-CH" w:eastAsia="it-CH"/>
              </w:rPr>
              <w:t>20’859</w:t>
            </w:r>
          </w:p>
        </w:tc>
      </w:tr>
    </w:tbl>
    <w:p w:rsidR="00A224A2" w:rsidRPr="0095549E" w:rsidRDefault="00A224A2" w:rsidP="0095549E">
      <w:pPr>
        <w:rPr>
          <w:sz w:val="12"/>
          <w:szCs w:val="12"/>
          <w:u w:val="single"/>
          <w:lang w:val="it-CH"/>
        </w:rPr>
      </w:pPr>
    </w:p>
    <w:p w:rsidR="00A224A2" w:rsidRPr="00EC23F5" w:rsidRDefault="00A224A2" w:rsidP="00A224A2">
      <w:pPr>
        <w:spacing w:line="240" w:lineRule="atLeast"/>
        <w:rPr>
          <w:sz w:val="18"/>
          <w:szCs w:val="18"/>
          <w:u w:val="single"/>
          <w:lang w:val="it-CH"/>
        </w:rPr>
      </w:pPr>
      <w:r>
        <w:rPr>
          <w:sz w:val="18"/>
          <w:szCs w:val="18"/>
          <w:u w:val="single"/>
          <w:lang w:val="it-CH"/>
        </w:rPr>
        <w:t>Fonti:</w:t>
      </w:r>
    </w:p>
    <w:p w:rsidR="00A224A2" w:rsidRPr="00EC23F5" w:rsidRDefault="00A224A2" w:rsidP="00A224A2">
      <w:pPr>
        <w:spacing w:line="240" w:lineRule="atLeast"/>
        <w:rPr>
          <w:sz w:val="18"/>
          <w:szCs w:val="18"/>
          <w:lang w:val="it-CH"/>
        </w:rPr>
      </w:pPr>
      <w:r w:rsidRPr="00EC23F5">
        <w:rPr>
          <w:sz w:val="18"/>
          <w:szCs w:val="18"/>
          <w:lang w:val="it-CH"/>
        </w:rPr>
        <w:t xml:space="preserve">(1) </w:t>
      </w:r>
      <w:proofErr w:type="spellStart"/>
      <w:r w:rsidRPr="00EC23F5">
        <w:rPr>
          <w:sz w:val="18"/>
          <w:szCs w:val="18"/>
          <w:lang w:val="it-CH"/>
        </w:rPr>
        <w:t>Wüest</w:t>
      </w:r>
      <w:proofErr w:type="spellEnd"/>
      <w:r w:rsidRPr="00EC23F5">
        <w:rPr>
          <w:sz w:val="18"/>
          <w:szCs w:val="18"/>
          <w:lang w:val="it-CH"/>
        </w:rPr>
        <w:t xml:space="preserve"> Partner SA - Rapporto finale Valutazione comparto aerod</w:t>
      </w:r>
      <w:r>
        <w:rPr>
          <w:sz w:val="18"/>
          <w:szCs w:val="18"/>
          <w:lang w:val="it-CH"/>
        </w:rPr>
        <w:t>romo Lodrino, 18 novembre 2017</w:t>
      </w:r>
      <w:r>
        <w:rPr>
          <w:sz w:val="18"/>
          <w:szCs w:val="18"/>
          <w:lang w:val="it-CH"/>
        </w:rPr>
        <w:tab/>
      </w:r>
      <w:r w:rsidRPr="00EC23F5">
        <w:rPr>
          <w:sz w:val="18"/>
          <w:szCs w:val="18"/>
          <w:lang w:val="it-CH"/>
        </w:rPr>
        <w:tab/>
      </w:r>
    </w:p>
    <w:p w:rsidR="00A224A2" w:rsidRPr="00EC23F5" w:rsidRDefault="00A224A2" w:rsidP="00A224A2">
      <w:pPr>
        <w:spacing w:line="240" w:lineRule="atLeast"/>
        <w:rPr>
          <w:sz w:val="18"/>
          <w:szCs w:val="18"/>
          <w:lang w:val="it-CH"/>
        </w:rPr>
      </w:pPr>
      <w:r w:rsidRPr="00EC23F5">
        <w:rPr>
          <w:sz w:val="18"/>
          <w:szCs w:val="18"/>
          <w:lang w:val="it-CH"/>
        </w:rPr>
        <w:t xml:space="preserve">(2) Imperatori Sereno - Schede degli stabili </w:t>
      </w:r>
      <w:proofErr w:type="spellStart"/>
      <w:r w:rsidRPr="00EC23F5">
        <w:rPr>
          <w:sz w:val="18"/>
          <w:szCs w:val="18"/>
          <w:lang w:val="it-CH"/>
        </w:rPr>
        <w:t>armasuisse</w:t>
      </w:r>
      <w:proofErr w:type="spellEnd"/>
      <w:r w:rsidRPr="00EC23F5">
        <w:rPr>
          <w:sz w:val="18"/>
          <w:szCs w:val="18"/>
          <w:lang w:val="it-CH"/>
        </w:rPr>
        <w:t xml:space="preserve"> presenti sull'aerodro</w:t>
      </w:r>
      <w:r>
        <w:rPr>
          <w:sz w:val="18"/>
          <w:szCs w:val="18"/>
          <w:lang w:val="it-CH"/>
        </w:rPr>
        <w:t>mo di Lodrino, 6 settembre 2017</w:t>
      </w:r>
      <w:r>
        <w:rPr>
          <w:sz w:val="18"/>
          <w:szCs w:val="18"/>
          <w:lang w:val="it-CH"/>
        </w:rPr>
        <w:tab/>
      </w:r>
    </w:p>
    <w:p w:rsidR="00A224A2" w:rsidRDefault="00A224A2" w:rsidP="00A224A2">
      <w:pPr>
        <w:autoSpaceDE w:val="0"/>
        <w:autoSpaceDN w:val="0"/>
        <w:adjustRightInd w:val="0"/>
        <w:rPr>
          <w:rFonts w:cs="Arial"/>
          <w:b/>
          <w:szCs w:val="24"/>
          <w:u w:val="single"/>
        </w:rPr>
      </w:pPr>
      <w:r w:rsidRPr="00EC23F5">
        <w:rPr>
          <w:sz w:val="18"/>
          <w:szCs w:val="18"/>
          <w:lang w:val="it-CH"/>
        </w:rPr>
        <w:t>(3) Arch. Enrico Boni - Perizia aeroporto militare di Lodrino, 31 maggio 2014</w:t>
      </w:r>
    </w:p>
    <w:p w:rsidR="00A224A2" w:rsidRPr="0095549E" w:rsidRDefault="00A224A2" w:rsidP="00A224A2">
      <w:pPr>
        <w:autoSpaceDE w:val="0"/>
        <w:autoSpaceDN w:val="0"/>
        <w:adjustRightInd w:val="0"/>
        <w:rPr>
          <w:rFonts w:cs="Arial"/>
          <w:sz w:val="32"/>
          <w:szCs w:val="32"/>
        </w:rPr>
      </w:pPr>
    </w:p>
    <w:p w:rsidR="00A224A2" w:rsidRDefault="00A224A2" w:rsidP="00A224A2">
      <w:pPr>
        <w:rPr>
          <w:szCs w:val="24"/>
          <w:lang w:val="it-CH"/>
        </w:rPr>
      </w:pPr>
      <w:r>
        <w:rPr>
          <w:szCs w:val="24"/>
          <w:lang w:val="it-CH"/>
        </w:rPr>
        <w:t>Varie offerte sono state vagliate dall’allora Municipio di Lodrino, e successivamente da</w:t>
      </w:r>
      <w:r w:rsidRPr="008F2025">
        <w:rPr>
          <w:szCs w:val="24"/>
          <w:lang w:val="it-CH"/>
        </w:rPr>
        <w:t>l Municipio di Riviera</w:t>
      </w:r>
      <w:r>
        <w:rPr>
          <w:szCs w:val="24"/>
          <w:lang w:val="it-CH"/>
        </w:rPr>
        <w:t xml:space="preserve">, che hanno condotto le contrattazioni con </w:t>
      </w:r>
      <w:proofErr w:type="spellStart"/>
      <w:r>
        <w:rPr>
          <w:szCs w:val="24"/>
          <w:lang w:val="it-CH"/>
        </w:rPr>
        <w:t>armasuisse</w:t>
      </w:r>
      <w:proofErr w:type="spellEnd"/>
      <w:r>
        <w:rPr>
          <w:szCs w:val="24"/>
          <w:lang w:val="it-CH"/>
        </w:rPr>
        <w:t xml:space="preserve">. </w:t>
      </w:r>
    </w:p>
    <w:p w:rsidR="00A224A2" w:rsidRDefault="00A224A2" w:rsidP="00A224A2">
      <w:pPr>
        <w:rPr>
          <w:szCs w:val="24"/>
          <w:lang w:val="it-CH"/>
        </w:rPr>
      </w:pPr>
    </w:p>
    <w:p w:rsidR="00A224A2" w:rsidRPr="008F2025" w:rsidRDefault="00A224A2" w:rsidP="00A224A2">
      <w:pPr>
        <w:rPr>
          <w:szCs w:val="24"/>
        </w:rPr>
      </w:pPr>
      <w:r>
        <w:rPr>
          <w:szCs w:val="24"/>
          <w:lang w:val="it-CH"/>
        </w:rPr>
        <w:t>Il Comune ha infine ottenuto le seguenti concessioni</w:t>
      </w:r>
      <w:r w:rsidRPr="008F2025">
        <w:rPr>
          <w:szCs w:val="24"/>
        </w:rPr>
        <w:t>:</w:t>
      </w:r>
    </w:p>
    <w:p w:rsidR="00A224A2" w:rsidRPr="008F2025" w:rsidRDefault="00A224A2" w:rsidP="0095549E">
      <w:pPr>
        <w:numPr>
          <w:ilvl w:val="0"/>
          <w:numId w:val="35"/>
        </w:numPr>
        <w:spacing w:before="80"/>
        <w:ind w:left="284" w:hanging="284"/>
        <w:rPr>
          <w:szCs w:val="24"/>
          <w:lang w:val="it-CH"/>
        </w:rPr>
      </w:pPr>
      <w:r w:rsidRPr="008F2025">
        <w:rPr>
          <w:szCs w:val="24"/>
          <w:lang w:val="it-CH"/>
        </w:rPr>
        <w:t>estensione del diritto di superficie a 99 anni;</w:t>
      </w:r>
    </w:p>
    <w:p w:rsidR="00A224A2" w:rsidRPr="008F2025" w:rsidRDefault="00A224A2" w:rsidP="0095549E">
      <w:pPr>
        <w:numPr>
          <w:ilvl w:val="0"/>
          <w:numId w:val="35"/>
        </w:numPr>
        <w:spacing w:before="80"/>
        <w:ind w:left="284" w:hanging="284"/>
        <w:rPr>
          <w:szCs w:val="24"/>
          <w:lang w:val="it-CH"/>
        </w:rPr>
      </w:pPr>
      <w:r w:rsidRPr="008F2025">
        <w:rPr>
          <w:szCs w:val="24"/>
          <w:lang w:val="it-CH"/>
        </w:rPr>
        <w:t xml:space="preserve">rinuncia, da parte di </w:t>
      </w:r>
      <w:proofErr w:type="spellStart"/>
      <w:r>
        <w:rPr>
          <w:szCs w:val="24"/>
          <w:lang w:val="it-CH"/>
        </w:rPr>
        <w:t>armasuisse</w:t>
      </w:r>
      <w:proofErr w:type="spellEnd"/>
      <w:r w:rsidRPr="008F2025">
        <w:rPr>
          <w:szCs w:val="24"/>
          <w:lang w:val="it-CH"/>
        </w:rPr>
        <w:t xml:space="preserve"> alla riversione gratuita delle proprietà al termine della scadenza del </w:t>
      </w:r>
      <w:r>
        <w:rPr>
          <w:szCs w:val="24"/>
          <w:lang w:val="it-CH"/>
        </w:rPr>
        <w:t>diritto di superficie</w:t>
      </w:r>
      <w:r w:rsidRPr="008F2025">
        <w:rPr>
          <w:szCs w:val="24"/>
          <w:lang w:val="it-CH"/>
        </w:rPr>
        <w:t>;</w:t>
      </w:r>
    </w:p>
    <w:p w:rsidR="00A224A2" w:rsidRDefault="00A224A2" w:rsidP="0095549E">
      <w:pPr>
        <w:numPr>
          <w:ilvl w:val="0"/>
          <w:numId w:val="35"/>
        </w:numPr>
        <w:spacing w:before="80"/>
        <w:ind w:left="284" w:hanging="284"/>
        <w:rPr>
          <w:szCs w:val="24"/>
          <w:lang w:val="it-CH"/>
        </w:rPr>
      </w:pPr>
      <w:r w:rsidRPr="008F2025">
        <w:rPr>
          <w:szCs w:val="24"/>
          <w:lang w:val="it-CH"/>
        </w:rPr>
        <w:t xml:space="preserve">rinuncia per 5 anni al canone del </w:t>
      </w:r>
      <w:r>
        <w:rPr>
          <w:szCs w:val="24"/>
          <w:lang w:val="it-CH"/>
        </w:rPr>
        <w:t>diritto di superficie</w:t>
      </w:r>
      <w:r w:rsidRPr="008F2025">
        <w:rPr>
          <w:szCs w:val="24"/>
          <w:lang w:val="it-CH"/>
        </w:rPr>
        <w:t>, con possibilità di versare solo il 50% per altri 5 anni nel caso in cui non sia stato percepito alcun ricavo, con opportunità di riconsiderare la si</w:t>
      </w:r>
      <w:r>
        <w:rPr>
          <w:szCs w:val="24"/>
          <w:lang w:val="it-CH"/>
        </w:rPr>
        <w:t>tuazione dopo 10 anni;</w:t>
      </w:r>
    </w:p>
    <w:p w:rsidR="00A224A2" w:rsidRPr="007339DD" w:rsidRDefault="00A224A2" w:rsidP="0095549E">
      <w:pPr>
        <w:numPr>
          <w:ilvl w:val="0"/>
          <w:numId w:val="35"/>
        </w:numPr>
        <w:spacing w:before="80"/>
        <w:ind w:left="284" w:hanging="284"/>
        <w:rPr>
          <w:szCs w:val="24"/>
          <w:lang w:val="it-CH"/>
        </w:rPr>
      </w:pPr>
      <w:r w:rsidRPr="007339DD">
        <w:rPr>
          <w:szCs w:val="24"/>
          <w:lang w:val="it-CH"/>
        </w:rPr>
        <w:t xml:space="preserve">tasso d’interesse concernente il canone del </w:t>
      </w:r>
      <w:r>
        <w:rPr>
          <w:szCs w:val="24"/>
          <w:lang w:val="it-CH"/>
        </w:rPr>
        <w:t xml:space="preserve">diritto di superficie ridotto dal </w:t>
      </w:r>
      <w:r w:rsidRPr="008F2025">
        <w:rPr>
          <w:szCs w:val="24"/>
          <w:lang w:val="it-CH"/>
        </w:rPr>
        <w:t>3.5% al 3%</w:t>
      </w:r>
      <w:r w:rsidRPr="007339DD">
        <w:rPr>
          <w:szCs w:val="24"/>
          <w:lang w:val="it-CH"/>
        </w:rPr>
        <w:t>.</w:t>
      </w:r>
    </w:p>
    <w:p w:rsidR="00A224A2" w:rsidRPr="008F2025" w:rsidRDefault="00A224A2" w:rsidP="00A224A2">
      <w:pPr>
        <w:rPr>
          <w:szCs w:val="24"/>
          <w:lang w:val="it-CH"/>
        </w:rPr>
      </w:pPr>
    </w:p>
    <w:p w:rsidR="00A224A2" w:rsidRDefault="00A224A2" w:rsidP="00A224A2"/>
    <w:p w:rsidR="00A224A2" w:rsidRPr="001A42DB" w:rsidRDefault="00A224A2" w:rsidP="00A224A2">
      <w:pPr>
        <w:pStyle w:val="Titolo2"/>
        <w:widowControl w:val="0"/>
        <w:numPr>
          <w:ilvl w:val="1"/>
          <w:numId w:val="32"/>
        </w:numPr>
        <w:tabs>
          <w:tab w:val="clear" w:pos="567"/>
        </w:tabs>
        <w:adjustRightInd w:val="0"/>
        <w:ind w:left="567" w:hanging="567"/>
        <w:textAlignment w:val="baseline"/>
      </w:pPr>
      <w:bookmarkStart w:id="7" w:name="_Toc27117095"/>
      <w:r>
        <w:t>Operazione prospettata</w:t>
      </w:r>
      <w:bookmarkEnd w:id="7"/>
    </w:p>
    <w:p w:rsidR="00A224A2" w:rsidRPr="005723D6" w:rsidRDefault="00A224A2" w:rsidP="00A224A2">
      <w:pPr>
        <w:pStyle w:val="StandardBlocksatz"/>
        <w:rPr>
          <w:rFonts w:ascii="Arial" w:hAnsi="Arial" w:cs="Arial"/>
          <w:sz w:val="24"/>
          <w:szCs w:val="24"/>
        </w:rPr>
      </w:pPr>
      <w:r>
        <w:rPr>
          <w:rFonts w:ascii="Arial" w:hAnsi="Arial" w:cs="Arial"/>
          <w:sz w:val="24"/>
          <w:szCs w:val="24"/>
          <w:lang w:val="it-IT"/>
        </w:rPr>
        <w:t>P</w:t>
      </w:r>
      <w:r w:rsidRPr="0021028E">
        <w:rPr>
          <w:rFonts w:ascii="Arial" w:hAnsi="Arial" w:cs="Arial"/>
          <w:sz w:val="24"/>
          <w:szCs w:val="24"/>
          <w:lang w:val="it-IT"/>
        </w:rPr>
        <w:t xml:space="preserve">er la </w:t>
      </w:r>
      <w:r>
        <w:rPr>
          <w:rFonts w:ascii="Arial" w:hAnsi="Arial" w:cs="Arial"/>
          <w:sz w:val="24"/>
          <w:szCs w:val="24"/>
          <w:lang w:val="it-IT"/>
        </w:rPr>
        <w:t xml:space="preserve">concessione di un diritto di superficie sui terreni di sua proprietà (particella n. 197 RFD, </w:t>
      </w:r>
      <w:proofErr w:type="spellStart"/>
      <w:r>
        <w:rPr>
          <w:rFonts w:ascii="Arial" w:hAnsi="Arial" w:cs="Arial"/>
          <w:sz w:val="24"/>
          <w:szCs w:val="24"/>
          <w:lang w:val="it-IT"/>
        </w:rPr>
        <w:t>ca</w:t>
      </w:r>
      <w:proofErr w:type="spellEnd"/>
      <w:r>
        <w:rPr>
          <w:rFonts w:ascii="Arial" w:hAnsi="Arial" w:cs="Arial"/>
          <w:sz w:val="24"/>
          <w:szCs w:val="24"/>
          <w:lang w:val="it-IT"/>
        </w:rPr>
        <w:t>. 179'000 m</w:t>
      </w:r>
      <w:r w:rsidRPr="005723D6">
        <w:rPr>
          <w:rFonts w:ascii="Arial" w:hAnsi="Arial" w:cs="Arial"/>
          <w:sz w:val="24"/>
          <w:szCs w:val="24"/>
          <w:vertAlign w:val="superscript"/>
          <w:lang w:val="it-IT"/>
        </w:rPr>
        <w:t>2</w:t>
      </w:r>
      <w:r>
        <w:rPr>
          <w:rFonts w:ascii="Arial" w:hAnsi="Arial" w:cs="Arial"/>
          <w:sz w:val="24"/>
          <w:szCs w:val="24"/>
          <w:lang w:val="it-IT"/>
        </w:rPr>
        <w:t xml:space="preserve">), </w:t>
      </w:r>
      <w:proofErr w:type="spellStart"/>
      <w:r>
        <w:rPr>
          <w:rFonts w:ascii="Arial" w:hAnsi="Arial" w:cs="Arial"/>
          <w:sz w:val="24"/>
          <w:szCs w:val="24"/>
          <w:lang w:val="it-IT"/>
        </w:rPr>
        <w:t>armasuisse</w:t>
      </w:r>
      <w:proofErr w:type="spellEnd"/>
      <w:r>
        <w:rPr>
          <w:rFonts w:ascii="Arial" w:hAnsi="Arial" w:cs="Arial"/>
          <w:sz w:val="24"/>
          <w:szCs w:val="24"/>
          <w:lang w:val="it-IT"/>
        </w:rPr>
        <w:t xml:space="preserve"> ha chiesto al Comune un indennizzo di </w:t>
      </w:r>
      <w:r w:rsidRPr="003675E3">
        <w:rPr>
          <w:rFonts w:ascii="Arial" w:hAnsi="Arial" w:cs="Arial"/>
          <w:sz w:val="24"/>
          <w:szCs w:val="24"/>
          <w:lang w:val="it-IT"/>
        </w:rPr>
        <w:t>910'000</w:t>
      </w:r>
      <w:r>
        <w:rPr>
          <w:rFonts w:ascii="Arial" w:hAnsi="Arial" w:cs="Arial"/>
          <w:sz w:val="24"/>
          <w:szCs w:val="24"/>
          <w:lang w:val="it-IT"/>
        </w:rPr>
        <w:t xml:space="preserve"> franchi</w:t>
      </w:r>
      <w:r w:rsidRPr="0021028E">
        <w:rPr>
          <w:rFonts w:ascii="Arial" w:hAnsi="Arial" w:cs="Arial"/>
          <w:sz w:val="24"/>
          <w:szCs w:val="24"/>
          <w:lang w:val="it-IT"/>
        </w:rPr>
        <w:t xml:space="preserve">. </w:t>
      </w:r>
      <w:r>
        <w:rPr>
          <w:rFonts w:ascii="Arial" w:hAnsi="Arial" w:cs="Arial"/>
          <w:sz w:val="24"/>
          <w:szCs w:val="24"/>
          <w:lang w:val="it-IT"/>
        </w:rPr>
        <w:t xml:space="preserve">Quale beneficiario del diritto di superficie, il Comune avrà il diritto di disporre della superficie oggetto del diritto stesso, di </w:t>
      </w:r>
      <w:r w:rsidRPr="005723D6">
        <w:rPr>
          <w:rFonts w:ascii="Arial" w:hAnsi="Arial" w:cs="Arial"/>
          <w:sz w:val="24"/>
          <w:szCs w:val="24"/>
          <w:lang w:val="it-IT"/>
        </w:rPr>
        <w:t xml:space="preserve">mantenere le costruzioni esistenti come pure le infrastrutture sopra e sotto la superficie, </w:t>
      </w:r>
      <w:r>
        <w:rPr>
          <w:rFonts w:ascii="Arial" w:hAnsi="Arial" w:cs="Arial"/>
          <w:sz w:val="24"/>
          <w:szCs w:val="24"/>
          <w:lang w:val="it-IT"/>
        </w:rPr>
        <w:t xml:space="preserve">nonché di </w:t>
      </w:r>
      <w:r w:rsidRPr="005723D6">
        <w:rPr>
          <w:rFonts w:ascii="Arial" w:hAnsi="Arial" w:cs="Arial"/>
          <w:sz w:val="24"/>
          <w:szCs w:val="24"/>
          <w:lang w:val="it-IT"/>
        </w:rPr>
        <w:t>rinnovare e</w:t>
      </w:r>
      <w:r>
        <w:rPr>
          <w:rFonts w:ascii="Arial" w:hAnsi="Arial" w:cs="Arial"/>
          <w:sz w:val="24"/>
          <w:szCs w:val="24"/>
          <w:lang w:val="it-IT"/>
        </w:rPr>
        <w:t>d</w:t>
      </w:r>
      <w:r w:rsidRPr="005723D6">
        <w:rPr>
          <w:rFonts w:ascii="Arial" w:hAnsi="Arial" w:cs="Arial"/>
          <w:sz w:val="24"/>
          <w:szCs w:val="24"/>
          <w:lang w:val="it-IT"/>
        </w:rPr>
        <w:t xml:space="preserve"> edificare costruzioni per l’esercizio dell’aeroporto.</w:t>
      </w:r>
      <w:r>
        <w:rPr>
          <w:rFonts w:ascii="Arial" w:hAnsi="Arial" w:cs="Arial"/>
          <w:sz w:val="24"/>
          <w:szCs w:val="24"/>
          <w:lang w:val="it-IT"/>
        </w:rPr>
        <w:t xml:space="preserve"> Gli edifici e le infrastrutture saranno trasferiti in proprietà al titolare del diritto di superficie con tutti gli accessori.</w:t>
      </w:r>
    </w:p>
    <w:p w:rsidR="00A224A2" w:rsidRDefault="00A224A2" w:rsidP="00A224A2">
      <w:pPr>
        <w:pStyle w:val="TXT01"/>
        <w:tabs>
          <w:tab w:val="clear" w:pos="1418"/>
          <w:tab w:val="left" w:pos="567"/>
        </w:tabs>
        <w:spacing w:after="0"/>
        <w:ind w:left="0"/>
        <w:rPr>
          <w:szCs w:val="24"/>
        </w:rPr>
      </w:pPr>
    </w:p>
    <w:p w:rsidR="00A224A2" w:rsidRPr="00BA65DA" w:rsidRDefault="00A224A2" w:rsidP="00A224A2">
      <w:pPr>
        <w:pStyle w:val="TXT01"/>
        <w:tabs>
          <w:tab w:val="clear" w:pos="1418"/>
          <w:tab w:val="left" w:pos="567"/>
        </w:tabs>
        <w:spacing w:after="0"/>
        <w:ind w:left="0"/>
        <w:rPr>
          <w:szCs w:val="24"/>
        </w:rPr>
      </w:pPr>
      <w:r w:rsidRPr="00BA65DA">
        <w:rPr>
          <w:szCs w:val="24"/>
        </w:rPr>
        <w:t>Da</w:t>
      </w:r>
      <w:r>
        <w:rPr>
          <w:szCs w:val="24"/>
        </w:rPr>
        <w:t>ll’</w:t>
      </w:r>
      <w:r w:rsidRPr="00BA65DA">
        <w:rPr>
          <w:szCs w:val="24"/>
        </w:rPr>
        <w:t xml:space="preserve">operazione sono esclusi </w:t>
      </w:r>
      <w:r>
        <w:rPr>
          <w:szCs w:val="24"/>
        </w:rPr>
        <w:t xml:space="preserve">i terreni e </w:t>
      </w:r>
      <w:r w:rsidRPr="00BA65DA">
        <w:rPr>
          <w:szCs w:val="24"/>
        </w:rPr>
        <w:t xml:space="preserve">gli immobili di proprietà di RUAG SA </w:t>
      </w:r>
      <w:r>
        <w:rPr>
          <w:szCs w:val="24"/>
        </w:rPr>
        <w:t xml:space="preserve">(mappali n. 3473 e 3474 RFD) </w:t>
      </w:r>
      <w:r w:rsidRPr="00BA65DA">
        <w:rPr>
          <w:szCs w:val="24"/>
        </w:rPr>
        <w:t xml:space="preserve">e </w:t>
      </w:r>
      <w:proofErr w:type="spellStart"/>
      <w:r w:rsidRPr="00BA65DA">
        <w:rPr>
          <w:szCs w:val="24"/>
        </w:rPr>
        <w:t>Heli</w:t>
      </w:r>
      <w:proofErr w:type="spellEnd"/>
      <w:r w:rsidRPr="00BA65DA">
        <w:rPr>
          <w:szCs w:val="24"/>
        </w:rPr>
        <w:t>-Tv SA</w:t>
      </w:r>
      <w:r>
        <w:rPr>
          <w:szCs w:val="24"/>
        </w:rPr>
        <w:t xml:space="preserve"> (n. 3543 RFD)</w:t>
      </w:r>
      <w:r w:rsidRPr="00BA65DA">
        <w:rPr>
          <w:szCs w:val="24"/>
        </w:rPr>
        <w:t xml:space="preserve">, </w:t>
      </w:r>
      <w:r>
        <w:rPr>
          <w:szCs w:val="24"/>
        </w:rPr>
        <w:t>che saranno tra l’altro chiamati</w:t>
      </w:r>
      <w:r w:rsidRPr="00BA65DA">
        <w:rPr>
          <w:szCs w:val="24"/>
        </w:rPr>
        <w:t>, in quanto proprietari, a versare una quota di parte degli investimenti PGS.</w:t>
      </w:r>
    </w:p>
    <w:p w:rsidR="00A224A2" w:rsidRDefault="00A224A2" w:rsidP="00A224A2">
      <w:pPr>
        <w:rPr>
          <w:szCs w:val="24"/>
        </w:rPr>
      </w:pPr>
    </w:p>
    <w:p w:rsidR="00A224A2" w:rsidRDefault="00A224A2" w:rsidP="00A224A2">
      <w:pPr>
        <w:rPr>
          <w:szCs w:val="24"/>
        </w:rPr>
      </w:pPr>
      <w:r w:rsidRPr="00162891">
        <w:rPr>
          <w:szCs w:val="24"/>
        </w:rPr>
        <w:t>L’investimento globale necessario per l</w:t>
      </w:r>
      <w:r>
        <w:rPr>
          <w:szCs w:val="24"/>
        </w:rPr>
        <w:t xml:space="preserve">’acquisto in diritto di superficie degli immobili di proprietà di </w:t>
      </w:r>
      <w:proofErr w:type="spellStart"/>
      <w:r>
        <w:rPr>
          <w:szCs w:val="24"/>
        </w:rPr>
        <w:t>armasuisse</w:t>
      </w:r>
      <w:proofErr w:type="spellEnd"/>
      <w:r>
        <w:rPr>
          <w:szCs w:val="24"/>
        </w:rPr>
        <w:t xml:space="preserve">, le opere di risanamento, gli adeguamenti al piano generale di smaltimento delle acque (PGS) </w:t>
      </w:r>
      <w:r w:rsidRPr="00DB6D7D">
        <w:rPr>
          <w:szCs w:val="24"/>
        </w:rPr>
        <w:t>e la creazione della società di gestione</w:t>
      </w:r>
      <w:r w:rsidRPr="00162891">
        <w:rPr>
          <w:szCs w:val="24"/>
        </w:rPr>
        <w:t xml:space="preserve">, secondo la valutazione </w:t>
      </w:r>
      <w:r>
        <w:rPr>
          <w:szCs w:val="24"/>
        </w:rPr>
        <w:t xml:space="preserve">del Comune di Riviera </w:t>
      </w:r>
      <w:r>
        <w:t xml:space="preserve">in base a una perizia della società </w:t>
      </w:r>
      <w:proofErr w:type="spellStart"/>
      <w:r>
        <w:t>Wüest</w:t>
      </w:r>
      <w:proofErr w:type="spellEnd"/>
      <w:r>
        <w:t xml:space="preserve"> </w:t>
      </w:r>
      <w:proofErr w:type="spellStart"/>
      <w:r>
        <w:t>Parner</w:t>
      </w:r>
      <w:proofErr w:type="spellEnd"/>
      <w:r>
        <w:t xml:space="preserve"> SA</w:t>
      </w:r>
      <w:r w:rsidRPr="00162891">
        <w:rPr>
          <w:szCs w:val="24"/>
        </w:rPr>
        <w:t>, a</w:t>
      </w:r>
      <w:r>
        <w:rPr>
          <w:szCs w:val="24"/>
        </w:rPr>
        <w:t>mmonta a</w:t>
      </w:r>
      <w:r w:rsidRPr="00162891">
        <w:rPr>
          <w:szCs w:val="24"/>
        </w:rPr>
        <w:t xml:space="preserve"> </w:t>
      </w:r>
      <w:proofErr w:type="spellStart"/>
      <w:r>
        <w:rPr>
          <w:szCs w:val="24"/>
        </w:rPr>
        <w:t>ca</w:t>
      </w:r>
      <w:proofErr w:type="spellEnd"/>
      <w:r>
        <w:rPr>
          <w:szCs w:val="24"/>
        </w:rPr>
        <w:t>. 4 milioni di franchi (</w:t>
      </w:r>
      <w:r w:rsidRPr="00891A3F">
        <w:rPr>
          <w:szCs w:val="24"/>
        </w:rPr>
        <w:t>IVA</w:t>
      </w:r>
      <w:r>
        <w:rPr>
          <w:szCs w:val="24"/>
        </w:rPr>
        <w:t xml:space="preserve"> in</w:t>
      </w:r>
      <w:r w:rsidRPr="00BD15AE">
        <w:rPr>
          <w:szCs w:val="24"/>
        </w:rPr>
        <w:t>clusa</w:t>
      </w:r>
      <w:r>
        <w:rPr>
          <w:szCs w:val="24"/>
        </w:rPr>
        <w:t>), così ripartiti:</w:t>
      </w:r>
    </w:p>
    <w:p w:rsidR="0068055E" w:rsidRDefault="0068055E">
      <w:pPr>
        <w:jc w:val="left"/>
        <w:rPr>
          <w:szCs w:val="24"/>
        </w:rPr>
      </w:pPr>
    </w:p>
    <w:p w:rsidR="0068055E" w:rsidRDefault="0068055E">
      <w:pPr>
        <w:jc w:val="left"/>
        <w:rPr>
          <w:szCs w:val="24"/>
        </w:rPr>
      </w:pPr>
      <w:r>
        <w:rPr>
          <w:szCs w:val="24"/>
        </w:rPr>
        <w:br w:type="page"/>
      </w:r>
    </w:p>
    <w:p w:rsidR="00A224A2" w:rsidRPr="0068055E" w:rsidRDefault="00A224A2" w:rsidP="00A224A2">
      <w:pPr>
        <w:rPr>
          <w:sz w:val="12"/>
          <w:szCs w:val="12"/>
        </w:rPr>
      </w:pPr>
    </w:p>
    <w:tbl>
      <w:tblPr>
        <w:tblStyle w:val="Grigliatabella"/>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992"/>
        <w:gridCol w:w="1524"/>
      </w:tblGrid>
      <w:tr w:rsidR="00A224A2" w:rsidRPr="0095549E" w:rsidTr="00D90238">
        <w:trPr>
          <w:trHeight w:val="288"/>
        </w:trPr>
        <w:tc>
          <w:tcPr>
            <w:tcW w:w="7338" w:type="dxa"/>
            <w:noWrap/>
            <w:hideMark/>
          </w:tcPr>
          <w:p w:rsidR="00A224A2" w:rsidRPr="0095549E" w:rsidRDefault="00A224A2" w:rsidP="00D90238">
            <w:pPr>
              <w:pStyle w:val="TXT01"/>
              <w:tabs>
                <w:tab w:val="clear" w:pos="1418"/>
              </w:tabs>
              <w:spacing w:after="0"/>
              <w:ind w:left="0"/>
              <w:rPr>
                <w:b/>
                <w:sz w:val="22"/>
                <w:lang w:val="it-IT"/>
              </w:rPr>
            </w:pPr>
            <w:r w:rsidRPr="0095549E">
              <w:rPr>
                <w:b/>
                <w:sz w:val="22"/>
                <w:lang w:val="it-IT"/>
              </w:rPr>
              <w:t xml:space="preserve">Acquisizione comparto </w:t>
            </w:r>
          </w:p>
        </w:tc>
        <w:tc>
          <w:tcPr>
            <w:tcW w:w="992" w:type="dxa"/>
          </w:tcPr>
          <w:p w:rsidR="00A224A2" w:rsidRPr="0095549E" w:rsidRDefault="00A224A2" w:rsidP="00D90238">
            <w:pPr>
              <w:pStyle w:val="TXT01"/>
              <w:tabs>
                <w:tab w:val="clear" w:pos="1418"/>
              </w:tabs>
              <w:spacing w:after="0"/>
              <w:ind w:left="54"/>
              <w:jc w:val="right"/>
              <w:rPr>
                <w:b/>
                <w:sz w:val="22"/>
                <w:lang w:val="it-IT"/>
              </w:rPr>
            </w:pPr>
            <w:r w:rsidRPr="0095549E">
              <w:rPr>
                <w:b/>
                <w:sz w:val="22"/>
                <w:lang w:val="it-IT"/>
              </w:rPr>
              <w:t>CHF</w:t>
            </w:r>
          </w:p>
        </w:tc>
        <w:tc>
          <w:tcPr>
            <w:tcW w:w="1524" w:type="dxa"/>
            <w:noWrap/>
            <w:hideMark/>
          </w:tcPr>
          <w:p w:rsidR="00A224A2" w:rsidRPr="0095549E" w:rsidRDefault="00A224A2" w:rsidP="00D90238">
            <w:pPr>
              <w:pStyle w:val="TXT01"/>
              <w:tabs>
                <w:tab w:val="clear" w:pos="1418"/>
              </w:tabs>
              <w:spacing w:after="0"/>
              <w:ind w:left="54"/>
              <w:jc w:val="right"/>
              <w:rPr>
                <w:b/>
                <w:sz w:val="22"/>
                <w:lang w:val="it-IT"/>
              </w:rPr>
            </w:pPr>
            <w:r w:rsidRPr="0095549E">
              <w:rPr>
                <w:b/>
                <w:sz w:val="22"/>
                <w:lang w:val="it-IT"/>
              </w:rPr>
              <w:t xml:space="preserve">940'000 </w:t>
            </w:r>
          </w:p>
        </w:tc>
      </w:tr>
      <w:tr w:rsidR="00A224A2" w:rsidRPr="0095549E" w:rsidTr="00D90238">
        <w:trPr>
          <w:trHeight w:val="288"/>
        </w:trPr>
        <w:tc>
          <w:tcPr>
            <w:tcW w:w="7338" w:type="dxa"/>
            <w:noWrap/>
          </w:tcPr>
          <w:p w:rsidR="00A224A2" w:rsidRPr="0095549E" w:rsidRDefault="00A224A2" w:rsidP="00D90238">
            <w:pPr>
              <w:pStyle w:val="TXT01"/>
              <w:tabs>
                <w:tab w:val="clear" w:pos="1418"/>
              </w:tabs>
              <w:spacing w:after="0"/>
              <w:ind w:left="0"/>
              <w:rPr>
                <w:sz w:val="22"/>
                <w:lang w:val="it-IT"/>
              </w:rPr>
            </w:pPr>
            <w:r w:rsidRPr="0095549E">
              <w:rPr>
                <w:sz w:val="22"/>
                <w:lang w:val="it-IT"/>
              </w:rPr>
              <w:t xml:space="preserve"> - diritto di superficie</w:t>
            </w:r>
          </w:p>
        </w:tc>
        <w:tc>
          <w:tcPr>
            <w:tcW w:w="992" w:type="dxa"/>
          </w:tcPr>
          <w:p w:rsidR="00A224A2" w:rsidRPr="0095549E" w:rsidRDefault="00A224A2" w:rsidP="00D90238">
            <w:pPr>
              <w:jc w:val="right"/>
              <w:rPr>
                <w:sz w:val="22"/>
              </w:rPr>
            </w:pPr>
            <w:r w:rsidRPr="0095549E">
              <w:rPr>
                <w:sz w:val="22"/>
              </w:rPr>
              <w:t>CHF</w:t>
            </w:r>
          </w:p>
        </w:tc>
        <w:tc>
          <w:tcPr>
            <w:tcW w:w="1524" w:type="dxa"/>
            <w:noWrap/>
          </w:tcPr>
          <w:p w:rsidR="00A224A2" w:rsidRPr="0095549E" w:rsidRDefault="00A224A2" w:rsidP="00D90238">
            <w:pPr>
              <w:pStyle w:val="TXT01"/>
              <w:tabs>
                <w:tab w:val="clear" w:pos="1418"/>
              </w:tabs>
              <w:spacing w:after="0"/>
              <w:ind w:left="54"/>
              <w:jc w:val="right"/>
              <w:rPr>
                <w:sz w:val="22"/>
                <w:lang w:val="it-IT"/>
              </w:rPr>
            </w:pPr>
            <w:r w:rsidRPr="0095549E">
              <w:rPr>
                <w:sz w:val="22"/>
                <w:lang w:val="it-IT"/>
              </w:rPr>
              <w:t>910’000</w:t>
            </w:r>
          </w:p>
        </w:tc>
      </w:tr>
      <w:tr w:rsidR="00A224A2" w:rsidRPr="0095549E" w:rsidTr="00D90238">
        <w:trPr>
          <w:trHeight w:val="288"/>
        </w:trPr>
        <w:tc>
          <w:tcPr>
            <w:tcW w:w="7338" w:type="dxa"/>
            <w:noWrap/>
          </w:tcPr>
          <w:p w:rsidR="00A224A2" w:rsidRPr="0095549E" w:rsidRDefault="00A224A2" w:rsidP="00D90238">
            <w:pPr>
              <w:pStyle w:val="TXT01"/>
              <w:tabs>
                <w:tab w:val="clear" w:pos="1418"/>
              </w:tabs>
              <w:spacing w:after="0"/>
              <w:ind w:left="0"/>
              <w:rPr>
                <w:sz w:val="22"/>
                <w:lang w:val="it-IT"/>
              </w:rPr>
            </w:pPr>
            <w:r w:rsidRPr="0095549E">
              <w:rPr>
                <w:sz w:val="22"/>
                <w:lang w:val="it-IT"/>
              </w:rPr>
              <w:t xml:space="preserve"> - costi vari legati all’acquisizione</w:t>
            </w:r>
          </w:p>
        </w:tc>
        <w:tc>
          <w:tcPr>
            <w:tcW w:w="992" w:type="dxa"/>
          </w:tcPr>
          <w:p w:rsidR="00A224A2" w:rsidRPr="0095549E" w:rsidRDefault="00A224A2" w:rsidP="00D90238">
            <w:pPr>
              <w:jc w:val="right"/>
              <w:rPr>
                <w:sz w:val="22"/>
              </w:rPr>
            </w:pPr>
            <w:r w:rsidRPr="0095549E">
              <w:rPr>
                <w:sz w:val="22"/>
              </w:rPr>
              <w:t>CHF</w:t>
            </w:r>
          </w:p>
        </w:tc>
        <w:tc>
          <w:tcPr>
            <w:tcW w:w="1524" w:type="dxa"/>
            <w:noWrap/>
          </w:tcPr>
          <w:p w:rsidR="00A224A2" w:rsidRPr="0095549E" w:rsidRDefault="00A224A2" w:rsidP="00D90238">
            <w:pPr>
              <w:pStyle w:val="TXT01"/>
              <w:tabs>
                <w:tab w:val="clear" w:pos="1418"/>
              </w:tabs>
              <w:spacing w:after="0"/>
              <w:ind w:left="54"/>
              <w:jc w:val="right"/>
              <w:rPr>
                <w:sz w:val="22"/>
                <w:lang w:val="it-IT"/>
              </w:rPr>
            </w:pPr>
            <w:r w:rsidRPr="0095549E">
              <w:rPr>
                <w:sz w:val="22"/>
                <w:lang w:val="it-IT"/>
              </w:rPr>
              <w:t>30’000</w:t>
            </w:r>
          </w:p>
        </w:tc>
      </w:tr>
      <w:tr w:rsidR="00A224A2" w:rsidRPr="0095549E" w:rsidTr="00D90238">
        <w:trPr>
          <w:trHeight w:val="288"/>
        </w:trPr>
        <w:tc>
          <w:tcPr>
            <w:tcW w:w="7338" w:type="dxa"/>
            <w:noWrap/>
            <w:hideMark/>
          </w:tcPr>
          <w:p w:rsidR="00A224A2" w:rsidRPr="0095549E" w:rsidRDefault="00A224A2" w:rsidP="00D90238">
            <w:pPr>
              <w:pStyle w:val="TXT01"/>
              <w:tabs>
                <w:tab w:val="clear" w:pos="1418"/>
              </w:tabs>
              <w:spacing w:after="0"/>
              <w:ind w:left="0"/>
              <w:rPr>
                <w:b/>
                <w:sz w:val="22"/>
                <w:lang w:val="it-IT"/>
              </w:rPr>
            </w:pPr>
            <w:r w:rsidRPr="0095549E">
              <w:rPr>
                <w:b/>
                <w:sz w:val="22"/>
                <w:lang w:val="it-IT"/>
              </w:rPr>
              <w:t>Avvio attività</w:t>
            </w:r>
          </w:p>
        </w:tc>
        <w:tc>
          <w:tcPr>
            <w:tcW w:w="992" w:type="dxa"/>
          </w:tcPr>
          <w:p w:rsidR="00A224A2" w:rsidRPr="0095549E" w:rsidRDefault="00A224A2" w:rsidP="00D90238">
            <w:pPr>
              <w:jc w:val="right"/>
              <w:rPr>
                <w:b/>
                <w:sz w:val="22"/>
              </w:rPr>
            </w:pPr>
            <w:r w:rsidRPr="0095549E">
              <w:rPr>
                <w:b/>
                <w:sz w:val="22"/>
              </w:rPr>
              <w:t>CHF</w:t>
            </w:r>
          </w:p>
        </w:tc>
        <w:tc>
          <w:tcPr>
            <w:tcW w:w="1524" w:type="dxa"/>
            <w:noWrap/>
            <w:hideMark/>
          </w:tcPr>
          <w:p w:rsidR="00A224A2" w:rsidRPr="0095549E" w:rsidRDefault="00A224A2" w:rsidP="00D90238">
            <w:pPr>
              <w:pStyle w:val="TXT01"/>
              <w:tabs>
                <w:tab w:val="clear" w:pos="1418"/>
              </w:tabs>
              <w:spacing w:after="0"/>
              <w:ind w:left="54"/>
              <w:jc w:val="right"/>
              <w:rPr>
                <w:b/>
                <w:sz w:val="22"/>
                <w:lang w:val="it-IT"/>
              </w:rPr>
            </w:pPr>
            <w:r w:rsidRPr="0095549E">
              <w:rPr>
                <w:b/>
                <w:sz w:val="22"/>
                <w:lang w:val="it-IT"/>
              </w:rPr>
              <w:t xml:space="preserve">2'520'000 </w:t>
            </w:r>
          </w:p>
        </w:tc>
      </w:tr>
      <w:tr w:rsidR="00A224A2" w:rsidRPr="0095549E" w:rsidTr="00D90238">
        <w:trPr>
          <w:trHeight w:val="288"/>
        </w:trPr>
        <w:tc>
          <w:tcPr>
            <w:tcW w:w="7338" w:type="dxa"/>
            <w:noWrap/>
            <w:hideMark/>
          </w:tcPr>
          <w:p w:rsidR="00A224A2" w:rsidRPr="0095549E" w:rsidRDefault="00A224A2" w:rsidP="00D90238">
            <w:pPr>
              <w:pStyle w:val="TXT01"/>
              <w:tabs>
                <w:tab w:val="clear" w:pos="1418"/>
              </w:tabs>
              <w:spacing w:after="0"/>
              <w:ind w:left="0"/>
              <w:rPr>
                <w:sz w:val="22"/>
                <w:lang w:val="it-IT"/>
              </w:rPr>
            </w:pPr>
            <w:r w:rsidRPr="0095549E">
              <w:rPr>
                <w:sz w:val="22"/>
                <w:lang w:val="it-IT"/>
              </w:rPr>
              <w:t xml:space="preserve"> - PGS</w:t>
            </w:r>
          </w:p>
        </w:tc>
        <w:tc>
          <w:tcPr>
            <w:tcW w:w="992" w:type="dxa"/>
          </w:tcPr>
          <w:p w:rsidR="00A224A2" w:rsidRPr="0095549E" w:rsidRDefault="00A224A2" w:rsidP="00D90238">
            <w:pPr>
              <w:jc w:val="right"/>
              <w:rPr>
                <w:sz w:val="22"/>
              </w:rPr>
            </w:pPr>
            <w:r w:rsidRPr="0095549E">
              <w:rPr>
                <w:sz w:val="22"/>
              </w:rPr>
              <w:t>CHF</w:t>
            </w:r>
          </w:p>
        </w:tc>
        <w:tc>
          <w:tcPr>
            <w:tcW w:w="1524" w:type="dxa"/>
            <w:noWrap/>
            <w:hideMark/>
          </w:tcPr>
          <w:p w:rsidR="00A224A2" w:rsidRPr="0095549E" w:rsidRDefault="00A224A2" w:rsidP="00D90238">
            <w:pPr>
              <w:pStyle w:val="TXT01"/>
              <w:tabs>
                <w:tab w:val="clear" w:pos="1418"/>
              </w:tabs>
              <w:spacing w:after="0"/>
              <w:ind w:left="54"/>
              <w:jc w:val="right"/>
              <w:rPr>
                <w:sz w:val="22"/>
                <w:lang w:val="it-IT"/>
              </w:rPr>
            </w:pPr>
            <w:r w:rsidRPr="0095549E">
              <w:rPr>
                <w:sz w:val="22"/>
                <w:lang w:val="it-IT"/>
              </w:rPr>
              <w:t xml:space="preserve">2'050'000 </w:t>
            </w:r>
          </w:p>
        </w:tc>
      </w:tr>
      <w:tr w:rsidR="00A224A2" w:rsidRPr="0095549E" w:rsidTr="00D90238">
        <w:trPr>
          <w:trHeight w:val="288"/>
        </w:trPr>
        <w:tc>
          <w:tcPr>
            <w:tcW w:w="7338" w:type="dxa"/>
            <w:noWrap/>
            <w:hideMark/>
          </w:tcPr>
          <w:p w:rsidR="00A224A2" w:rsidRPr="0095549E" w:rsidRDefault="00A224A2" w:rsidP="00D90238">
            <w:pPr>
              <w:pStyle w:val="TXT01"/>
              <w:tabs>
                <w:tab w:val="clear" w:pos="1418"/>
              </w:tabs>
              <w:spacing w:after="0"/>
              <w:ind w:left="0"/>
              <w:rPr>
                <w:sz w:val="22"/>
                <w:lang w:val="it-IT"/>
              </w:rPr>
            </w:pPr>
            <w:r w:rsidRPr="0095549E">
              <w:rPr>
                <w:sz w:val="22"/>
                <w:lang w:val="it-IT"/>
              </w:rPr>
              <w:t xml:space="preserve"> - creazione SA di gestione</w:t>
            </w:r>
          </w:p>
        </w:tc>
        <w:tc>
          <w:tcPr>
            <w:tcW w:w="992" w:type="dxa"/>
          </w:tcPr>
          <w:p w:rsidR="00A224A2" w:rsidRPr="0095549E" w:rsidRDefault="00A224A2" w:rsidP="00D90238">
            <w:pPr>
              <w:jc w:val="right"/>
              <w:rPr>
                <w:sz w:val="22"/>
              </w:rPr>
            </w:pPr>
            <w:r w:rsidRPr="0095549E">
              <w:rPr>
                <w:sz w:val="22"/>
              </w:rPr>
              <w:t>CHF</w:t>
            </w:r>
          </w:p>
        </w:tc>
        <w:tc>
          <w:tcPr>
            <w:tcW w:w="1524" w:type="dxa"/>
            <w:noWrap/>
            <w:hideMark/>
          </w:tcPr>
          <w:p w:rsidR="00A224A2" w:rsidRPr="0095549E" w:rsidRDefault="00A224A2" w:rsidP="00D90238">
            <w:pPr>
              <w:pStyle w:val="TXT01"/>
              <w:tabs>
                <w:tab w:val="clear" w:pos="1418"/>
              </w:tabs>
              <w:spacing w:after="0"/>
              <w:ind w:left="54"/>
              <w:jc w:val="right"/>
              <w:rPr>
                <w:sz w:val="22"/>
                <w:lang w:val="it-IT"/>
              </w:rPr>
            </w:pPr>
            <w:r w:rsidRPr="0095549E">
              <w:rPr>
                <w:sz w:val="22"/>
                <w:lang w:val="it-IT"/>
              </w:rPr>
              <w:t xml:space="preserve">220'000 </w:t>
            </w:r>
          </w:p>
        </w:tc>
      </w:tr>
      <w:tr w:rsidR="00A224A2" w:rsidRPr="0095549E" w:rsidTr="00D90238">
        <w:trPr>
          <w:trHeight w:val="288"/>
        </w:trPr>
        <w:tc>
          <w:tcPr>
            <w:tcW w:w="7338" w:type="dxa"/>
            <w:noWrap/>
            <w:hideMark/>
          </w:tcPr>
          <w:p w:rsidR="00A224A2" w:rsidRPr="0095549E" w:rsidRDefault="00A224A2" w:rsidP="00D90238">
            <w:pPr>
              <w:pStyle w:val="TXT01"/>
              <w:tabs>
                <w:tab w:val="clear" w:pos="1418"/>
              </w:tabs>
              <w:spacing w:after="0"/>
              <w:ind w:left="0"/>
              <w:rPr>
                <w:sz w:val="22"/>
                <w:lang w:val="it-IT"/>
              </w:rPr>
            </w:pPr>
            <w:r w:rsidRPr="0095549E">
              <w:rPr>
                <w:sz w:val="22"/>
                <w:lang w:val="it-IT"/>
              </w:rPr>
              <w:t xml:space="preserve"> - piccoli interventi su pista, </w:t>
            </w:r>
            <w:proofErr w:type="spellStart"/>
            <w:r w:rsidRPr="0095549E">
              <w:rPr>
                <w:sz w:val="22"/>
                <w:lang w:val="it-IT"/>
              </w:rPr>
              <w:t>rollweg</w:t>
            </w:r>
            <w:proofErr w:type="spellEnd"/>
            <w:r w:rsidRPr="0095549E">
              <w:rPr>
                <w:sz w:val="22"/>
                <w:lang w:val="it-IT"/>
              </w:rPr>
              <w:t xml:space="preserve"> e piazzali</w:t>
            </w:r>
          </w:p>
        </w:tc>
        <w:tc>
          <w:tcPr>
            <w:tcW w:w="992" w:type="dxa"/>
          </w:tcPr>
          <w:p w:rsidR="00A224A2" w:rsidRPr="0095549E" w:rsidRDefault="00A224A2" w:rsidP="00D90238">
            <w:pPr>
              <w:jc w:val="right"/>
              <w:rPr>
                <w:sz w:val="22"/>
              </w:rPr>
            </w:pPr>
            <w:r w:rsidRPr="0095549E">
              <w:rPr>
                <w:sz w:val="22"/>
              </w:rPr>
              <w:t>CHF</w:t>
            </w:r>
          </w:p>
        </w:tc>
        <w:tc>
          <w:tcPr>
            <w:tcW w:w="1524" w:type="dxa"/>
            <w:noWrap/>
            <w:hideMark/>
          </w:tcPr>
          <w:p w:rsidR="00A224A2" w:rsidRPr="0095549E" w:rsidRDefault="00A224A2" w:rsidP="00D90238">
            <w:pPr>
              <w:pStyle w:val="TXT01"/>
              <w:tabs>
                <w:tab w:val="clear" w:pos="1418"/>
              </w:tabs>
              <w:spacing w:after="0"/>
              <w:ind w:left="54"/>
              <w:jc w:val="right"/>
              <w:rPr>
                <w:sz w:val="22"/>
                <w:lang w:val="it-IT"/>
              </w:rPr>
            </w:pPr>
            <w:r w:rsidRPr="0095549E">
              <w:rPr>
                <w:sz w:val="22"/>
                <w:lang w:val="it-IT"/>
              </w:rPr>
              <w:t>50'000</w:t>
            </w:r>
          </w:p>
        </w:tc>
      </w:tr>
      <w:tr w:rsidR="00A224A2" w:rsidRPr="0095549E" w:rsidTr="00D90238">
        <w:trPr>
          <w:trHeight w:val="288"/>
        </w:trPr>
        <w:tc>
          <w:tcPr>
            <w:tcW w:w="7338" w:type="dxa"/>
            <w:noWrap/>
            <w:hideMark/>
          </w:tcPr>
          <w:p w:rsidR="00A224A2" w:rsidRPr="0095549E" w:rsidRDefault="00A224A2" w:rsidP="00D90238">
            <w:pPr>
              <w:pStyle w:val="TXT01"/>
              <w:tabs>
                <w:tab w:val="clear" w:pos="1418"/>
              </w:tabs>
              <w:spacing w:after="0"/>
              <w:ind w:left="0"/>
              <w:rPr>
                <w:sz w:val="22"/>
                <w:lang w:val="it-IT"/>
              </w:rPr>
            </w:pPr>
            <w:r w:rsidRPr="0095549E">
              <w:rPr>
                <w:sz w:val="22"/>
                <w:lang w:val="it-IT"/>
              </w:rPr>
              <w:t xml:space="preserve"> - oneri procedurali concessione UFAC</w:t>
            </w:r>
          </w:p>
        </w:tc>
        <w:tc>
          <w:tcPr>
            <w:tcW w:w="992" w:type="dxa"/>
          </w:tcPr>
          <w:p w:rsidR="00A224A2" w:rsidRPr="0095549E" w:rsidRDefault="00A224A2" w:rsidP="00D90238">
            <w:pPr>
              <w:jc w:val="right"/>
              <w:rPr>
                <w:sz w:val="22"/>
              </w:rPr>
            </w:pPr>
            <w:r w:rsidRPr="0095549E">
              <w:rPr>
                <w:sz w:val="22"/>
              </w:rPr>
              <w:t>CHF</w:t>
            </w:r>
          </w:p>
        </w:tc>
        <w:tc>
          <w:tcPr>
            <w:tcW w:w="1524" w:type="dxa"/>
            <w:noWrap/>
            <w:hideMark/>
          </w:tcPr>
          <w:p w:rsidR="00A224A2" w:rsidRPr="0095549E" w:rsidRDefault="00A224A2" w:rsidP="00D90238">
            <w:pPr>
              <w:pStyle w:val="TXT01"/>
              <w:tabs>
                <w:tab w:val="clear" w:pos="1418"/>
              </w:tabs>
              <w:spacing w:after="0"/>
              <w:ind w:left="54"/>
              <w:jc w:val="right"/>
              <w:rPr>
                <w:sz w:val="22"/>
                <w:lang w:val="it-IT"/>
              </w:rPr>
            </w:pPr>
            <w:r w:rsidRPr="0095549E">
              <w:rPr>
                <w:sz w:val="22"/>
                <w:lang w:val="it-IT"/>
              </w:rPr>
              <w:t xml:space="preserve">70'000 </w:t>
            </w:r>
          </w:p>
        </w:tc>
      </w:tr>
      <w:tr w:rsidR="00A224A2" w:rsidRPr="0095549E" w:rsidTr="00D90238">
        <w:trPr>
          <w:trHeight w:val="288"/>
        </w:trPr>
        <w:tc>
          <w:tcPr>
            <w:tcW w:w="7338" w:type="dxa"/>
            <w:noWrap/>
            <w:hideMark/>
          </w:tcPr>
          <w:p w:rsidR="00A224A2" w:rsidRPr="0095549E" w:rsidRDefault="00A224A2" w:rsidP="00D90238">
            <w:pPr>
              <w:pStyle w:val="TXT01"/>
              <w:tabs>
                <w:tab w:val="clear" w:pos="1418"/>
              </w:tabs>
              <w:spacing w:after="0"/>
              <w:ind w:left="0"/>
              <w:rPr>
                <w:sz w:val="22"/>
                <w:lang w:val="it-IT"/>
              </w:rPr>
            </w:pPr>
            <w:r w:rsidRPr="0095549E">
              <w:rPr>
                <w:sz w:val="22"/>
                <w:lang w:val="it-IT"/>
              </w:rPr>
              <w:t xml:space="preserve"> - procedure </w:t>
            </w:r>
            <w:proofErr w:type="spellStart"/>
            <w:r w:rsidRPr="0095549E">
              <w:rPr>
                <w:sz w:val="22"/>
                <w:lang w:val="it-IT"/>
              </w:rPr>
              <w:t>pianificatorie</w:t>
            </w:r>
            <w:proofErr w:type="spellEnd"/>
            <w:r w:rsidRPr="0095549E">
              <w:rPr>
                <w:sz w:val="22"/>
                <w:lang w:val="it-IT"/>
              </w:rPr>
              <w:t xml:space="preserve"> e licenze civili</w:t>
            </w:r>
          </w:p>
        </w:tc>
        <w:tc>
          <w:tcPr>
            <w:tcW w:w="992" w:type="dxa"/>
          </w:tcPr>
          <w:p w:rsidR="00A224A2" w:rsidRPr="0095549E" w:rsidRDefault="00A224A2" w:rsidP="00D90238">
            <w:pPr>
              <w:jc w:val="right"/>
              <w:rPr>
                <w:sz w:val="22"/>
              </w:rPr>
            </w:pPr>
            <w:r w:rsidRPr="0095549E">
              <w:rPr>
                <w:sz w:val="22"/>
              </w:rPr>
              <w:t>CHF</w:t>
            </w:r>
          </w:p>
        </w:tc>
        <w:tc>
          <w:tcPr>
            <w:tcW w:w="1524" w:type="dxa"/>
            <w:noWrap/>
            <w:hideMark/>
          </w:tcPr>
          <w:p w:rsidR="00A224A2" w:rsidRPr="0095549E" w:rsidRDefault="00A224A2" w:rsidP="00D90238">
            <w:pPr>
              <w:pStyle w:val="TXT01"/>
              <w:tabs>
                <w:tab w:val="clear" w:pos="1418"/>
              </w:tabs>
              <w:spacing w:after="0"/>
              <w:ind w:left="54"/>
              <w:jc w:val="right"/>
              <w:rPr>
                <w:sz w:val="22"/>
                <w:lang w:val="it-IT"/>
              </w:rPr>
            </w:pPr>
            <w:r w:rsidRPr="0095549E">
              <w:rPr>
                <w:sz w:val="22"/>
                <w:lang w:val="it-IT"/>
              </w:rPr>
              <w:t xml:space="preserve">120'000 </w:t>
            </w:r>
          </w:p>
        </w:tc>
      </w:tr>
      <w:tr w:rsidR="00A224A2" w:rsidRPr="0095549E" w:rsidTr="00D90238">
        <w:trPr>
          <w:trHeight w:val="288"/>
        </w:trPr>
        <w:tc>
          <w:tcPr>
            <w:tcW w:w="7338" w:type="dxa"/>
            <w:noWrap/>
          </w:tcPr>
          <w:p w:rsidR="00A224A2" w:rsidRPr="0095549E" w:rsidRDefault="00A224A2" w:rsidP="00D90238">
            <w:pPr>
              <w:pStyle w:val="TXT01"/>
              <w:tabs>
                <w:tab w:val="clear" w:pos="1418"/>
              </w:tabs>
              <w:spacing w:after="0"/>
              <w:ind w:left="0"/>
              <w:rPr>
                <w:sz w:val="22"/>
                <w:lang w:val="it-IT"/>
              </w:rPr>
            </w:pPr>
            <w:r w:rsidRPr="0095549E">
              <w:rPr>
                <w:sz w:val="22"/>
                <w:lang w:val="it-IT"/>
              </w:rPr>
              <w:t xml:space="preserve"> - piccoli interventi di rinnovo e manutenzione stabili</w:t>
            </w:r>
          </w:p>
        </w:tc>
        <w:tc>
          <w:tcPr>
            <w:tcW w:w="992" w:type="dxa"/>
          </w:tcPr>
          <w:p w:rsidR="00A224A2" w:rsidRPr="0095549E" w:rsidRDefault="00A224A2" w:rsidP="00D90238">
            <w:pPr>
              <w:jc w:val="right"/>
              <w:rPr>
                <w:sz w:val="22"/>
              </w:rPr>
            </w:pPr>
            <w:r w:rsidRPr="0095549E">
              <w:rPr>
                <w:sz w:val="22"/>
              </w:rPr>
              <w:t>CHF</w:t>
            </w:r>
          </w:p>
        </w:tc>
        <w:tc>
          <w:tcPr>
            <w:tcW w:w="1524" w:type="dxa"/>
            <w:noWrap/>
          </w:tcPr>
          <w:p w:rsidR="00A224A2" w:rsidRPr="0095549E" w:rsidRDefault="00A224A2" w:rsidP="00D90238">
            <w:pPr>
              <w:pStyle w:val="TXT01"/>
              <w:tabs>
                <w:tab w:val="clear" w:pos="1418"/>
              </w:tabs>
              <w:spacing w:after="0"/>
              <w:ind w:left="54"/>
              <w:jc w:val="right"/>
              <w:rPr>
                <w:sz w:val="22"/>
                <w:lang w:val="it-IT"/>
              </w:rPr>
            </w:pPr>
            <w:r w:rsidRPr="0095549E">
              <w:rPr>
                <w:sz w:val="22"/>
                <w:lang w:val="it-IT"/>
              </w:rPr>
              <w:t>10’000</w:t>
            </w:r>
          </w:p>
        </w:tc>
      </w:tr>
      <w:tr w:rsidR="00A224A2" w:rsidRPr="0095549E" w:rsidTr="00D90238">
        <w:trPr>
          <w:trHeight w:val="288"/>
        </w:trPr>
        <w:tc>
          <w:tcPr>
            <w:tcW w:w="7338" w:type="dxa"/>
            <w:noWrap/>
            <w:hideMark/>
          </w:tcPr>
          <w:p w:rsidR="00A224A2" w:rsidRPr="0095549E" w:rsidRDefault="00A224A2" w:rsidP="00D90238">
            <w:pPr>
              <w:pStyle w:val="TXT01"/>
              <w:tabs>
                <w:tab w:val="clear" w:pos="1418"/>
              </w:tabs>
              <w:spacing w:after="0"/>
              <w:ind w:left="0"/>
              <w:rPr>
                <w:b/>
                <w:sz w:val="22"/>
                <w:lang w:val="it-IT"/>
              </w:rPr>
            </w:pPr>
            <w:r w:rsidRPr="0095549E">
              <w:rPr>
                <w:b/>
                <w:sz w:val="22"/>
                <w:lang w:val="it-IT"/>
              </w:rPr>
              <w:t>Interventi su immobili</w:t>
            </w:r>
          </w:p>
        </w:tc>
        <w:tc>
          <w:tcPr>
            <w:tcW w:w="992" w:type="dxa"/>
          </w:tcPr>
          <w:p w:rsidR="00A224A2" w:rsidRPr="0095549E" w:rsidRDefault="00A224A2" w:rsidP="00D90238">
            <w:pPr>
              <w:jc w:val="right"/>
              <w:rPr>
                <w:b/>
                <w:sz w:val="22"/>
              </w:rPr>
            </w:pPr>
            <w:r w:rsidRPr="0095549E">
              <w:rPr>
                <w:b/>
                <w:sz w:val="22"/>
              </w:rPr>
              <w:t>CHF</w:t>
            </w:r>
          </w:p>
        </w:tc>
        <w:tc>
          <w:tcPr>
            <w:tcW w:w="1524" w:type="dxa"/>
            <w:noWrap/>
            <w:hideMark/>
          </w:tcPr>
          <w:p w:rsidR="00A224A2" w:rsidRPr="0095549E" w:rsidRDefault="00A224A2" w:rsidP="00D90238">
            <w:pPr>
              <w:pStyle w:val="TXT01"/>
              <w:tabs>
                <w:tab w:val="clear" w:pos="1418"/>
              </w:tabs>
              <w:spacing w:after="0"/>
              <w:ind w:left="54"/>
              <w:jc w:val="right"/>
              <w:rPr>
                <w:b/>
                <w:sz w:val="22"/>
                <w:lang w:val="it-IT"/>
              </w:rPr>
            </w:pPr>
            <w:r w:rsidRPr="0095549E">
              <w:rPr>
                <w:b/>
                <w:sz w:val="22"/>
                <w:lang w:val="it-IT"/>
              </w:rPr>
              <w:t xml:space="preserve">90'000 </w:t>
            </w:r>
          </w:p>
        </w:tc>
      </w:tr>
      <w:tr w:rsidR="00A224A2" w:rsidRPr="0095549E" w:rsidTr="00D90238">
        <w:trPr>
          <w:trHeight w:val="288"/>
        </w:trPr>
        <w:tc>
          <w:tcPr>
            <w:tcW w:w="7338" w:type="dxa"/>
            <w:noWrap/>
            <w:hideMark/>
          </w:tcPr>
          <w:p w:rsidR="00A224A2" w:rsidRPr="0095549E" w:rsidRDefault="00A224A2" w:rsidP="00D90238">
            <w:pPr>
              <w:pStyle w:val="TXT01"/>
              <w:tabs>
                <w:tab w:val="clear" w:pos="1418"/>
              </w:tabs>
              <w:spacing w:after="0"/>
              <w:ind w:left="0"/>
              <w:rPr>
                <w:sz w:val="22"/>
                <w:lang w:val="it-IT"/>
              </w:rPr>
            </w:pPr>
            <w:r w:rsidRPr="0095549E">
              <w:rPr>
                <w:sz w:val="22"/>
                <w:lang w:val="it-IT"/>
              </w:rPr>
              <w:t xml:space="preserve"> - risanamento amianto piastrelle torre di controllo</w:t>
            </w:r>
          </w:p>
        </w:tc>
        <w:tc>
          <w:tcPr>
            <w:tcW w:w="992" w:type="dxa"/>
          </w:tcPr>
          <w:p w:rsidR="00A224A2" w:rsidRPr="0095549E" w:rsidRDefault="00A224A2" w:rsidP="00D90238">
            <w:pPr>
              <w:jc w:val="right"/>
              <w:rPr>
                <w:sz w:val="22"/>
              </w:rPr>
            </w:pPr>
            <w:r w:rsidRPr="0095549E">
              <w:rPr>
                <w:sz w:val="22"/>
              </w:rPr>
              <w:t>CHF</w:t>
            </w:r>
          </w:p>
        </w:tc>
        <w:tc>
          <w:tcPr>
            <w:tcW w:w="1524" w:type="dxa"/>
            <w:noWrap/>
            <w:hideMark/>
          </w:tcPr>
          <w:p w:rsidR="00A224A2" w:rsidRPr="0095549E" w:rsidRDefault="00A224A2" w:rsidP="00D90238">
            <w:pPr>
              <w:pStyle w:val="TXT01"/>
              <w:tabs>
                <w:tab w:val="clear" w:pos="1418"/>
              </w:tabs>
              <w:spacing w:after="0"/>
              <w:ind w:left="54"/>
              <w:jc w:val="right"/>
              <w:rPr>
                <w:sz w:val="22"/>
                <w:lang w:val="it-IT"/>
              </w:rPr>
            </w:pPr>
            <w:r w:rsidRPr="0095549E">
              <w:rPr>
                <w:sz w:val="22"/>
                <w:lang w:val="it-IT"/>
              </w:rPr>
              <w:t xml:space="preserve">20'000 </w:t>
            </w:r>
          </w:p>
        </w:tc>
      </w:tr>
      <w:tr w:rsidR="00A224A2" w:rsidRPr="0095549E" w:rsidTr="00D90238">
        <w:trPr>
          <w:trHeight w:val="288"/>
        </w:trPr>
        <w:tc>
          <w:tcPr>
            <w:tcW w:w="7338" w:type="dxa"/>
            <w:noWrap/>
            <w:hideMark/>
          </w:tcPr>
          <w:p w:rsidR="00A224A2" w:rsidRPr="0095549E" w:rsidRDefault="00A224A2" w:rsidP="00D90238">
            <w:pPr>
              <w:pStyle w:val="TXT01"/>
              <w:tabs>
                <w:tab w:val="clear" w:pos="1418"/>
              </w:tabs>
              <w:spacing w:after="0"/>
              <w:ind w:left="0"/>
              <w:rPr>
                <w:sz w:val="22"/>
                <w:lang w:val="it-IT"/>
              </w:rPr>
            </w:pPr>
            <w:r w:rsidRPr="0095549E">
              <w:rPr>
                <w:sz w:val="22"/>
                <w:lang w:val="it-IT"/>
              </w:rPr>
              <w:t xml:space="preserve"> - rimozione lastre amianto + vernici piombo Hangar 3</w:t>
            </w:r>
          </w:p>
        </w:tc>
        <w:tc>
          <w:tcPr>
            <w:tcW w:w="992" w:type="dxa"/>
          </w:tcPr>
          <w:p w:rsidR="00A224A2" w:rsidRPr="0095549E" w:rsidRDefault="00A224A2" w:rsidP="00D90238">
            <w:pPr>
              <w:jc w:val="right"/>
              <w:rPr>
                <w:sz w:val="22"/>
              </w:rPr>
            </w:pPr>
            <w:r w:rsidRPr="0095549E">
              <w:rPr>
                <w:sz w:val="22"/>
              </w:rPr>
              <w:t>CHF</w:t>
            </w:r>
          </w:p>
        </w:tc>
        <w:tc>
          <w:tcPr>
            <w:tcW w:w="1524" w:type="dxa"/>
            <w:noWrap/>
            <w:hideMark/>
          </w:tcPr>
          <w:p w:rsidR="00A224A2" w:rsidRPr="0095549E" w:rsidRDefault="00A224A2" w:rsidP="00D90238">
            <w:pPr>
              <w:pStyle w:val="TXT01"/>
              <w:tabs>
                <w:tab w:val="clear" w:pos="1418"/>
              </w:tabs>
              <w:spacing w:after="0"/>
              <w:ind w:left="54"/>
              <w:jc w:val="right"/>
              <w:rPr>
                <w:sz w:val="22"/>
                <w:lang w:val="it-IT"/>
              </w:rPr>
            </w:pPr>
            <w:r w:rsidRPr="0095549E">
              <w:rPr>
                <w:sz w:val="22"/>
                <w:lang w:val="it-IT"/>
              </w:rPr>
              <w:t xml:space="preserve">20'000 </w:t>
            </w:r>
          </w:p>
        </w:tc>
      </w:tr>
      <w:tr w:rsidR="00A224A2" w:rsidRPr="0095549E" w:rsidTr="00D90238">
        <w:trPr>
          <w:trHeight w:val="288"/>
        </w:trPr>
        <w:tc>
          <w:tcPr>
            <w:tcW w:w="7338" w:type="dxa"/>
            <w:noWrap/>
            <w:hideMark/>
          </w:tcPr>
          <w:p w:rsidR="00A224A2" w:rsidRPr="0095549E" w:rsidRDefault="00A224A2" w:rsidP="00D90238">
            <w:pPr>
              <w:pStyle w:val="TXT01"/>
              <w:tabs>
                <w:tab w:val="clear" w:pos="1418"/>
              </w:tabs>
              <w:spacing w:after="0"/>
              <w:ind w:left="0"/>
              <w:rPr>
                <w:sz w:val="22"/>
                <w:lang w:val="it-IT"/>
              </w:rPr>
            </w:pPr>
            <w:r w:rsidRPr="0095549E">
              <w:rPr>
                <w:sz w:val="22"/>
                <w:lang w:val="it-IT"/>
              </w:rPr>
              <w:t xml:space="preserve"> - polizia del fuoco Hangar 4</w:t>
            </w:r>
          </w:p>
        </w:tc>
        <w:tc>
          <w:tcPr>
            <w:tcW w:w="992" w:type="dxa"/>
          </w:tcPr>
          <w:p w:rsidR="00A224A2" w:rsidRPr="0095549E" w:rsidRDefault="00A224A2" w:rsidP="00D90238">
            <w:pPr>
              <w:jc w:val="right"/>
              <w:rPr>
                <w:sz w:val="22"/>
              </w:rPr>
            </w:pPr>
            <w:r w:rsidRPr="0095549E">
              <w:rPr>
                <w:sz w:val="22"/>
              </w:rPr>
              <w:t>CHF</w:t>
            </w:r>
          </w:p>
        </w:tc>
        <w:tc>
          <w:tcPr>
            <w:tcW w:w="1524" w:type="dxa"/>
            <w:noWrap/>
            <w:hideMark/>
          </w:tcPr>
          <w:p w:rsidR="00A224A2" w:rsidRPr="0095549E" w:rsidRDefault="00A224A2" w:rsidP="00D90238">
            <w:pPr>
              <w:pStyle w:val="TXT01"/>
              <w:tabs>
                <w:tab w:val="clear" w:pos="1418"/>
              </w:tabs>
              <w:spacing w:after="0"/>
              <w:ind w:left="54"/>
              <w:jc w:val="right"/>
              <w:rPr>
                <w:sz w:val="22"/>
                <w:lang w:val="it-IT"/>
              </w:rPr>
            </w:pPr>
            <w:r w:rsidRPr="0095549E">
              <w:rPr>
                <w:sz w:val="22"/>
                <w:lang w:val="it-IT"/>
              </w:rPr>
              <w:t xml:space="preserve">50'000 </w:t>
            </w:r>
          </w:p>
        </w:tc>
      </w:tr>
      <w:tr w:rsidR="00A224A2" w:rsidRPr="0095549E" w:rsidTr="00D90238">
        <w:trPr>
          <w:trHeight w:val="288"/>
        </w:trPr>
        <w:tc>
          <w:tcPr>
            <w:tcW w:w="7338" w:type="dxa"/>
            <w:tcBorders>
              <w:bottom w:val="single" w:sz="4" w:space="0" w:color="auto"/>
            </w:tcBorders>
            <w:noWrap/>
            <w:hideMark/>
          </w:tcPr>
          <w:p w:rsidR="00A224A2" w:rsidRPr="0095549E" w:rsidRDefault="00A224A2" w:rsidP="00D90238">
            <w:pPr>
              <w:pStyle w:val="TXT01"/>
              <w:tabs>
                <w:tab w:val="clear" w:pos="1418"/>
              </w:tabs>
              <w:spacing w:after="0"/>
              <w:ind w:left="0"/>
              <w:rPr>
                <w:b/>
                <w:sz w:val="22"/>
                <w:lang w:val="it-IT"/>
              </w:rPr>
            </w:pPr>
            <w:r w:rsidRPr="0095549E">
              <w:rPr>
                <w:b/>
                <w:sz w:val="22"/>
                <w:lang w:val="it-IT"/>
              </w:rPr>
              <w:t>Manutenzione straordinaria immobili</w:t>
            </w:r>
          </w:p>
        </w:tc>
        <w:tc>
          <w:tcPr>
            <w:tcW w:w="992" w:type="dxa"/>
            <w:tcBorders>
              <w:bottom w:val="single" w:sz="4" w:space="0" w:color="auto"/>
            </w:tcBorders>
          </w:tcPr>
          <w:p w:rsidR="00A224A2" w:rsidRPr="0095549E" w:rsidRDefault="00A224A2" w:rsidP="00D90238">
            <w:pPr>
              <w:jc w:val="right"/>
              <w:rPr>
                <w:b/>
                <w:sz w:val="22"/>
              </w:rPr>
            </w:pPr>
            <w:r w:rsidRPr="0095549E">
              <w:rPr>
                <w:b/>
                <w:sz w:val="22"/>
              </w:rPr>
              <w:t>CHF</w:t>
            </w:r>
          </w:p>
        </w:tc>
        <w:tc>
          <w:tcPr>
            <w:tcW w:w="1524" w:type="dxa"/>
            <w:tcBorders>
              <w:bottom w:val="single" w:sz="4" w:space="0" w:color="auto"/>
            </w:tcBorders>
            <w:noWrap/>
            <w:hideMark/>
          </w:tcPr>
          <w:p w:rsidR="00A224A2" w:rsidRPr="0095549E" w:rsidRDefault="00A224A2" w:rsidP="00D90238">
            <w:pPr>
              <w:pStyle w:val="TXT01"/>
              <w:tabs>
                <w:tab w:val="clear" w:pos="1418"/>
              </w:tabs>
              <w:spacing w:after="0"/>
              <w:ind w:left="54"/>
              <w:jc w:val="right"/>
              <w:rPr>
                <w:b/>
                <w:sz w:val="22"/>
                <w:lang w:val="it-IT"/>
              </w:rPr>
            </w:pPr>
            <w:r w:rsidRPr="0095549E">
              <w:rPr>
                <w:b/>
                <w:sz w:val="22"/>
                <w:lang w:val="it-IT"/>
              </w:rPr>
              <w:t xml:space="preserve">520'000 </w:t>
            </w:r>
          </w:p>
        </w:tc>
      </w:tr>
      <w:tr w:rsidR="00A224A2" w:rsidRPr="0095549E" w:rsidTr="00D90238">
        <w:trPr>
          <w:trHeight w:val="288"/>
        </w:trPr>
        <w:tc>
          <w:tcPr>
            <w:tcW w:w="7338" w:type="dxa"/>
            <w:tcBorders>
              <w:top w:val="single" w:sz="4" w:space="0" w:color="auto"/>
            </w:tcBorders>
            <w:noWrap/>
            <w:hideMark/>
          </w:tcPr>
          <w:p w:rsidR="00A224A2" w:rsidRPr="0095549E" w:rsidRDefault="00A224A2" w:rsidP="00D90238">
            <w:pPr>
              <w:pStyle w:val="TXT01"/>
              <w:tabs>
                <w:tab w:val="clear" w:pos="1418"/>
              </w:tabs>
              <w:spacing w:after="0"/>
              <w:ind w:left="0"/>
              <w:rPr>
                <w:b/>
                <w:bCs/>
                <w:sz w:val="22"/>
                <w:lang w:val="it-IT"/>
              </w:rPr>
            </w:pPr>
            <w:r w:rsidRPr="0095549E">
              <w:rPr>
                <w:b/>
                <w:bCs/>
                <w:sz w:val="22"/>
                <w:lang w:val="it-IT"/>
              </w:rPr>
              <w:t>Totale</w:t>
            </w:r>
          </w:p>
        </w:tc>
        <w:tc>
          <w:tcPr>
            <w:tcW w:w="992" w:type="dxa"/>
            <w:tcBorders>
              <w:top w:val="single" w:sz="4" w:space="0" w:color="auto"/>
            </w:tcBorders>
          </w:tcPr>
          <w:p w:rsidR="00A224A2" w:rsidRPr="0095549E" w:rsidRDefault="00A224A2" w:rsidP="00D90238">
            <w:pPr>
              <w:jc w:val="right"/>
              <w:rPr>
                <w:b/>
                <w:sz w:val="22"/>
              </w:rPr>
            </w:pPr>
            <w:r w:rsidRPr="0095549E">
              <w:rPr>
                <w:b/>
                <w:sz w:val="22"/>
              </w:rPr>
              <w:t>CHF</w:t>
            </w:r>
          </w:p>
        </w:tc>
        <w:tc>
          <w:tcPr>
            <w:tcW w:w="1524" w:type="dxa"/>
            <w:tcBorders>
              <w:top w:val="single" w:sz="4" w:space="0" w:color="auto"/>
            </w:tcBorders>
            <w:noWrap/>
            <w:hideMark/>
          </w:tcPr>
          <w:p w:rsidR="00A224A2" w:rsidRPr="0095549E" w:rsidRDefault="00A224A2" w:rsidP="00D90238">
            <w:pPr>
              <w:pStyle w:val="TXT01"/>
              <w:tabs>
                <w:tab w:val="clear" w:pos="1418"/>
              </w:tabs>
              <w:spacing w:after="0"/>
              <w:ind w:left="54"/>
              <w:jc w:val="right"/>
              <w:rPr>
                <w:b/>
                <w:bCs/>
                <w:sz w:val="22"/>
                <w:lang w:val="it-IT"/>
              </w:rPr>
            </w:pPr>
            <w:r w:rsidRPr="0095549E">
              <w:rPr>
                <w:b/>
                <w:bCs/>
                <w:sz w:val="22"/>
                <w:lang w:val="it-IT"/>
              </w:rPr>
              <w:t xml:space="preserve">4’070'000 </w:t>
            </w:r>
          </w:p>
        </w:tc>
      </w:tr>
    </w:tbl>
    <w:p w:rsidR="00A224A2" w:rsidRDefault="00A224A2" w:rsidP="0068055E">
      <w:pPr>
        <w:pStyle w:val="TXT01"/>
        <w:tabs>
          <w:tab w:val="clear" w:pos="1418"/>
          <w:tab w:val="left" w:pos="567"/>
        </w:tabs>
        <w:spacing w:after="0"/>
        <w:ind w:left="0"/>
        <w:rPr>
          <w:szCs w:val="24"/>
        </w:rPr>
      </w:pPr>
    </w:p>
    <w:p w:rsidR="00A224A2" w:rsidRDefault="00A224A2" w:rsidP="0068055E">
      <w:pPr>
        <w:pStyle w:val="StandardBlocksatz"/>
        <w:spacing w:line="240" w:lineRule="auto"/>
        <w:rPr>
          <w:rFonts w:ascii="Arial" w:hAnsi="Arial" w:cs="Arial"/>
          <w:sz w:val="24"/>
          <w:szCs w:val="24"/>
          <w:lang w:val="it-IT"/>
        </w:rPr>
      </w:pPr>
      <w:r>
        <w:rPr>
          <w:rFonts w:ascii="Arial" w:hAnsi="Arial" w:cs="Arial"/>
          <w:sz w:val="24"/>
          <w:szCs w:val="24"/>
          <w:lang w:val="it-IT"/>
        </w:rPr>
        <w:t xml:space="preserve">La copertura dei costi relativi alla costituzione della società di gestione (200'000 franchi di capitale sociale più 20'000 franchi di spese amministrative e notarili) e all’acquisto del diritto di superficie (910'000 franchi di diritto di superficie più 30'000 franchi di spese amministrative e notarili) è interamente a carico del Comune di Riviera, che con i messaggi municipali n. 1/2019 e n. 12/2019 ha presentato al Consiglio comunale la richiesta dei relativi crediti. </w:t>
      </w:r>
    </w:p>
    <w:p w:rsidR="00A224A2" w:rsidRDefault="00A224A2" w:rsidP="0068055E">
      <w:pPr>
        <w:pStyle w:val="TXT01"/>
        <w:tabs>
          <w:tab w:val="clear" w:pos="1418"/>
          <w:tab w:val="left" w:pos="567"/>
        </w:tabs>
        <w:spacing w:after="0"/>
        <w:ind w:left="0"/>
        <w:rPr>
          <w:szCs w:val="24"/>
          <w:highlight w:val="yellow"/>
        </w:rPr>
      </w:pPr>
    </w:p>
    <w:p w:rsidR="00A224A2" w:rsidRPr="00560E57" w:rsidRDefault="00A224A2" w:rsidP="0068055E">
      <w:pPr>
        <w:pStyle w:val="StandardBlocksatz"/>
        <w:spacing w:line="240" w:lineRule="auto"/>
        <w:rPr>
          <w:rFonts w:ascii="Arial" w:hAnsi="Arial" w:cs="Arial"/>
          <w:sz w:val="24"/>
          <w:szCs w:val="24"/>
          <w:lang w:val="it-IT"/>
        </w:rPr>
      </w:pPr>
      <w:r>
        <w:rPr>
          <w:rFonts w:ascii="Arial" w:hAnsi="Arial" w:cs="Arial"/>
          <w:sz w:val="24"/>
          <w:szCs w:val="24"/>
          <w:lang w:val="it-IT"/>
        </w:rPr>
        <w:t>Restano invece da finanziare i</w:t>
      </w:r>
      <w:r w:rsidRPr="0021028E">
        <w:rPr>
          <w:rFonts w:ascii="Arial" w:hAnsi="Arial" w:cs="Arial"/>
          <w:sz w:val="24"/>
          <w:szCs w:val="24"/>
          <w:lang w:val="it-IT"/>
        </w:rPr>
        <w:t xml:space="preserve"> costi d’adeguamento delle infrastrutture</w:t>
      </w:r>
      <w:r>
        <w:rPr>
          <w:rFonts w:ascii="Arial" w:hAnsi="Arial" w:cs="Arial"/>
          <w:sz w:val="24"/>
          <w:szCs w:val="24"/>
          <w:lang w:val="it-IT"/>
        </w:rPr>
        <w:t xml:space="preserve"> e degli immobili,</w:t>
      </w:r>
      <w:r w:rsidRPr="0021028E">
        <w:rPr>
          <w:rFonts w:ascii="Arial" w:hAnsi="Arial" w:cs="Arial"/>
          <w:sz w:val="24"/>
          <w:szCs w:val="24"/>
          <w:lang w:val="it-IT"/>
        </w:rPr>
        <w:t xml:space="preserve"> </w:t>
      </w:r>
      <w:r w:rsidRPr="003675E3">
        <w:rPr>
          <w:rFonts w:ascii="Arial" w:hAnsi="Arial" w:cs="Arial"/>
          <w:sz w:val="24"/>
          <w:szCs w:val="24"/>
          <w:lang w:val="it-IT"/>
        </w:rPr>
        <w:t>compresi gli adeguamenti normativi al PGS</w:t>
      </w:r>
      <w:r>
        <w:rPr>
          <w:rFonts w:ascii="Arial" w:hAnsi="Arial" w:cs="Arial"/>
          <w:sz w:val="24"/>
          <w:szCs w:val="24"/>
          <w:lang w:val="it-IT"/>
        </w:rPr>
        <w:t xml:space="preserve">, così come </w:t>
      </w:r>
      <w:r w:rsidRPr="00560E57">
        <w:rPr>
          <w:rFonts w:ascii="Arial" w:hAnsi="Arial" w:cs="Arial"/>
          <w:sz w:val="24"/>
          <w:szCs w:val="24"/>
          <w:lang w:val="it-IT"/>
        </w:rPr>
        <w:t>la manutenzione straordinaria degli immobili</w:t>
      </w:r>
      <w:r>
        <w:rPr>
          <w:rFonts w:ascii="Arial" w:hAnsi="Arial" w:cs="Arial"/>
          <w:sz w:val="24"/>
          <w:szCs w:val="24"/>
          <w:lang w:val="it-IT"/>
        </w:rPr>
        <w:t>,</w:t>
      </w:r>
      <w:r w:rsidRPr="00560E57">
        <w:rPr>
          <w:rFonts w:ascii="Arial" w:hAnsi="Arial" w:cs="Arial"/>
          <w:sz w:val="24"/>
          <w:szCs w:val="24"/>
          <w:lang w:val="it-IT"/>
        </w:rPr>
        <w:t xml:space="preserve"> per un ammontare complessivo </w:t>
      </w:r>
      <w:r>
        <w:rPr>
          <w:rFonts w:ascii="Arial" w:hAnsi="Arial" w:cs="Arial"/>
          <w:sz w:val="24"/>
          <w:szCs w:val="24"/>
          <w:lang w:val="it-IT"/>
        </w:rPr>
        <w:t xml:space="preserve">stimato </w:t>
      </w:r>
      <w:r w:rsidRPr="00560E57">
        <w:rPr>
          <w:rFonts w:ascii="Arial" w:hAnsi="Arial" w:cs="Arial"/>
          <w:sz w:val="24"/>
          <w:szCs w:val="24"/>
          <w:lang w:val="it-IT"/>
        </w:rPr>
        <w:t xml:space="preserve">di </w:t>
      </w:r>
      <w:r>
        <w:rPr>
          <w:rFonts w:ascii="Arial" w:hAnsi="Arial" w:cs="Arial"/>
          <w:sz w:val="24"/>
          <w:szCs w:val="24"/>
          <w:lang w:val="it-IT"/>
        </w:rPr>
        <w:t>2’910’000 franchi</w:t>
      </w:r>
      <w:r w:rsidRPr="00560E57">
        <w:rPr>
          <w:rFonts w:ascii="Arial" w:hAnsi="Arial" w:cs="Arial"/>
          <w:sz w:val="24"/>
          <w:szCs w:val="24"/>
          <w:lang w:val="it-IT"/>
        </w:rPr>
        <w:t>.</w:t>
      </w:r>
      <w:r>
        <w:rPr>
          <w:rFonts w:ascii="Arial" w:hAnsi="Arial" w:cs="Arial"/>
          <w:sz w:val="24"/>
          <w:szCs w:val="24"/>
          <w:lang w:val="it-IT"/>
        </w:rPr>
        <w:t xml:space="preserve"> </w:t>
      </w:r>
    </w:p>
    <w:p w:rsidR="00A224A2" w:rsidRPr="005B45D4" w:rsidRDefault="00A224A2" w:rsidP="0068055E">
      <w:pPr>
        <w:pStyle w:val="TXT01"/>
        <w:tabs>
          <w:tab w:val="clear" w:pos="1418"/>
          <w:tab w:val="left" w:pos="567"/>
        </w:tabs>
        <w:spacing w:after="0"/>
        <w:ind w:left="0"/>
        <w:rPr>
          <w:szCs w:val="24"/>
          <w:highlight w:val="yellow"/>
          <w:lang w:val="it-IT"/>
        </w:rPr>
      </w:pPr>
    </w:p>
    <w:p w:rsidR="00A224A2" w:rsidRDefault="00A224A2" w:rsidP="0068055E">
      <w:pPr>
        <w:pStyle w:val="TXT01"/>
        <w:tabs>
          <w:tab w:val="clear" w:pos="1418"/>
          <w:tab w:val="left" w:pos="567"/>
        </w:tabs>
        <w:spacing w:after="0"/>
        <w:ind w:left="0"/>
      </w:pPr>
    </w:p>
    <w:p w:rsidR="00A224A2" w:rsidRDefault="00A224A2" w:rsidP="00A224A2">
      <w:pPr>
        <w:pStyle w:val="Titolo2"/>
        <w:widowControl w:val="0"/>
        <w:numPr>
          <w:ilvl w:val="1"/>
          <w:numId w:val="32"/>
        </w:numPr>
        <w:tabs>
          <w:tab w:val="clear" w:pos="567"/>
        </w:tabs>
        <w:adjustRightInd w:val="0"/>
        <w:ind w:left="567" w:hanging="567"/>
        <w:textAlignment w:val="baseline"/>
      </w:pPr>
      <w:bookmarkStart w:id="8" w:name="_Toc27117096"/>
      <w:r>
        <w:t>Sostenibilità economica</w:t>
      </w:r>
      <w:bookmarkEnd w:id="8"/>
    </w:p>
    <w:p w:rsidR="00A224A2" w:rsidRDefault="00A224A2" w:rsidP="00A224A2">
      <w:pPr>
        <w:pStyle w:val="TXT01"/>
        <w:tabs>
          <w:tab w:val="clear" w:pos="1418"/>
          <w:tab w:val="left" w:pos="567"/>
        </w:tabs>
        <w:spacing w:after="0"/>
        <w:ind w:left="0"/>
      </w:pPr>
      <w:r>
        <w:t xml:space="preserve">Il piano d’affari presentato dal Comune sulla base di una perizia della società </w:t>
      </w:r>
      <w:proofErr w:type="spellStart"/>
      <w:r>
        <w:t>Wüest</w:t>
      </w:r>
      <w:proofErr w:type="spellEnd"/>
      <w:r>
        <w:t xml:space="preserve"> Partner prevede due conti economici, uno riguardante la gestione immobiliare, uno quella aeroportuale, entrambe a capo della società di gestione.</w:t>
      </w:r>
    </w:p>
    <w:p w:rsidR="00A224A2" w:rsidRDefault="00A224A2" w:rsidP="00A224A2">
      <w:pPr>
        <w:pStyle w:val="TXT01"/>
        <w:tabs>
          <w:tab w:val="clear" w:pos="1418"/>
          <w:tab w:val="left" w:pos="567"/>
        </w:tabs>
        <w:spacing w:after="0"/>
        <w:ind w:left="0"/>
      </w:pPr>
    </w:p>
    <w:p w:rsidR="00A224A2" w:rsidRDefault="00A224A2" w:rsidP="00A224A2">
      <w:pPr>
        <w:pStyle w:val="TXT01"/>
        <w:tabs>
          <w:tab w:val="clear" w:pos="1418"/>
          <w:tab w:val="left" w:pos="567"/>
        </w:tabs>
        <w:spacing w:after="0"/>
        <w:ind w:left="0"/>
        <w:rPr>
          <w:szCs w:val="24"/>
        </w:rPr>
      </w:pPr>
      <w:r w:rsidRPr="00AC6DF6">
        <w:t>Per quanto riguarda la gestione immobiliare, l</w:t>
      </w:r>
      <w:r w:rsidRPr="00AC6DF6">
        <w:rPr>
          <w:szCs w:val="24"/>
        </w:rPr>
        <w:t xml:space="preserve">’utile previsto </w:t>
      </w:r>
      <w:r>
        <w:rPr>
          <w:szCs w:val="24"/>
        </w:rPr>
        <w:t xml:space="preserve">(al netto degli oneri finanziari e degli ammortamenti, che restano in capo al Comune in quanto proprietario del diritto di superficie) </w:t>
      </w:r>
      <w:r w:rsidRPr="00AC6DF6">
        <w:rPr>
          <w:szCs w:val="24"/>
        </w:rPr>
        <w:t xml:space="preserve">ammonta a 320'000 </w:t>
      </w:r>
      <w:r>
        <w:rPr>
          <w:szCs w:val="24"/>
        </w:rPr>
        <w:t xml:space="preserve">franchi al termine </w:t>
      </w:r>
      <w:r w:rsidRPr="00AC6DF6">
        <w:rPr>
          <w:szCs w:val="24"/>
        </w:rPr>
        <w:t>d</w:t>
      </w:r>
      <w:r>
        <w:rPr>
          <w:szCs w:val="24"/>
        </w:rPr>
        <w:t>e</w:t>
      </w:r>
      <w:r w:rsidRPr="00AC6DF6">
        <w:rPr>
          <w:szCs w:val="24"/>
        </w:rPr>
        <w:t>i 10 anni.</w:t>
      </w:r>
    </w:p>
    <w:p w:rsidR="00A224A2" w:rsidRDefault="00A224A2" w:rsidP="00A224A2">
      <w:pPr>
        <w:pStyle w:val="TXT01"/>
        <w:tabs>
          <w:tab w:val="clear" w:pos="1418"/>
          <w:tab w:val="left" w:pos="567"/>
        </w:tabs>
        <w:spacing w:after="0"/>
        <w:ind w:left="0"/>
      </w:pPr>
    </w:p>
    <w:p w:rsidR="00A224A2" w:rsidRDefault="00A224A2" w:rsidP="00A224A2">
      <w:pPr>
        <w:rPr>
          <w:szCs w:val="24"/>
        </w:rPr>
      </w:pPr>
      <w:r w:rsidRPr="00E229B6">
        <w:rPr>
          <w:szCs w:val="24"/>
        </w:rPr>
        <w:t xml:space="preserve">Per la gestione aeroportuale </w:t>
      </w:r>
      <w:r>
        <w:rPr>
          <w:szCs w:val="24"/>
        </w:rPr>
        <w:t>le perdite cumulate al termine dei</w:t>
      </w:r>
      <w:r w:rsidRPr="00E229B6">
        <w:rPr>
          <w:szCs w:val="24"/>
        </w:rPr>
        <w:t xml:space="preserve"> 10 anni varia</w:t>
      </w:r>
      <w:r>
        <w:rPr>
          <w:szCs w:val="24"/>
        </w:rPr>
        <w:t>no</w:t>
      </w:r>
      <w:r w:rsidRPr="00E229B6">
        <w:rPr>
          <w:szCs w:val="24"/>
        </w:rPr>
        <w:t xml:space="preserve"> tr</w:t>
      </w:r>
      <w:r>
        <w:rPr>
          <w:szCs w:val="24"/>
        </w:rPr>
        <w:t xml:space="preserve">a i 305'000 franchi nel caso in cui l’infrastruttura riuscisse a essere utilizzata al massimo e gli 810'000 franchi, nel caso in cui i movimenti e i servizi restassero al regime attuale. </w:t>
      </w:r>
    </w:p>
    <w:p w:rsidR="00A224A2" w:rsidRDefault="00A224A2" w:rsidP="00A224A2">
      <w:pPr>
        <w:rPr>
          <w:szCs w:val="24"/>
        </w:rPr>
      </w:pPr>
    </w:p>
    <w:p w:rsidR="00A224A2" w:rsidRDefault="00A224A2" w:rsidP="00A224A2">
      <w:pPr>
        <w:rPr>
          <w:szCs w:val="24"/>
        </w:rPr>
      </w:pPr>
      <w:r>
        <w:rPr>
          <w:szCs w:val="24"/>
        </w:rPr>
        <w:t xml:space="preserve">A livello consolidato, la società di gestione sarà dunque chiamata a far fronte a perdite cumulate che variano tra i 15'000 franchi (differenza tra i 320'000 franchi di utile per la parte immobiliare e i 305'000 franchi di maggiori uscite per la parte aeroportuale) e i 490'000 franchi (320'000 franchi di utile per la parte immobiliare meno 810'000 franchi di maggiori uscite per la parte aeroportuale). </w:t>
      </w:r>
    </w:p>
    <w:p w:rsidR="00A224A2" w:rsidRDefault="00A224A2" w:rsidP="00A224A2">
      <w:pPr>
        <w:rPr>
          <w:szCs w:val="24"/>
        </w:rPr>
      </w:pPr>
    </w:p>
    <w:p w:rsidR="00A224A2" w:rsidRDefault="00A224A2" w:rsidP="00A224A2">
      <w:pPr>
        <w:rPr>
          <w:szCs w:val="24"/>
        </w:rPr>
      </w:pPr>
      <w:r>
        <w:rPr>
          <w:szCs w:val="24"/>
        </w:rPr>
        <w:t xml:space="preserve">Pertanto, soltanto nell’ipotesi di uno sfruttamento completo dell’infrastruttura a 10 anni </w:t>
      </w:r>
      <w:r w:rsidRPr="00E869FB">
        <w:rPr>
          <w:szCs w:val="24"/>
        </w:rPr>
        <w:t xml:space="preserve">sarà </w:t>
      </w:r>
      <w:r>
        <w:rPr>
          <w:szCs w:val="24"/>
        </w:rPr>
        <w:t xml:space="preserve">possibile </w:t>
      </w:r>
      <w:r w:rsidRPr="00E869FB">
        <w:rPr>
          <w:szCs w:val="24"/>
        </w:rPr>
        <w:t>chiudere</w:t>
      </w:r>
      <w:r>
        <w:rPr>
          <w:szCs w:val="24"/>
        </w:rPr>
        <w:t>, per la società di gestione,</w:t>
      </w:r>
      <w:r w:rsidRPr="00E869FB">
        <w:rPr>
          <w:szCs w:val="24"/>
        </w:rPr>
        <w:t xml:space="preserve"> i conti </w:t>
      </w:r>
      <w:r>
        <w:rPr>
          <w:szCs w:val="24"/>
        </w:rPr>
        <w:t xml:space="preserve">in pareggio. </w:t>
      </w:r>
    </w:p>
    <w:p w:rsidR="00A224A2" w:rsidRDefault="00A224A2" w:rsidP="00A224A2"/>
    <w:p w:rsidR="00A224A2" w:rsidRPr="001A42DB" w:rsidRDefault="00A224A2" w:rsidP="00A224A2">
      <w:pPr>
        <w:pStyle w:val="Titolo2"/>
        <w:widowControl w:val="0"/>
        <w:numPr>
          <w:ilvl w:val="1"/>
          <w:numId w:val="32"/>
        </w:numPr>
        <w:tabs>
          <w:tab w:val="clear" w:pos="567"/>
        </w:tabs>
        <w:adjustRightInd w:val="0"/>
        <w:ind w:left="567" w:hanging="567"/>
        <w:textAlignment w:val="baseline"/>
      </w:pPr>
      <w:bookmarkStart w:id="9" w:name="_Toc27117097"/>
      <w:r>
        <w:t>Polo dell’aviazione</w:t>
      </w:r>
      <w:bookmarkEnd w:id="9"/>
    </w:p>
    <w:p w:rsidR="00A224A2" w:rsidRPr="00650132" w:rsidRDefault="00A224A2" w:rsidP="0068055E">
      <w:r w:rsidRPr="00650132">
        <w:t>In fase di studi di base per il Piano direttore cantonale si identificò la concreta poss</w:t>
      </w:r>
      <w:r>
        <w:t>i</w:t>
      </w:r>
      <w:r w:rsidRPr="00650132">
        <w:t xml:space="preserve">bilità di mantenere non solo le attività presenti a Lodrino, indirizzate soprattutto alle necessità delle Forze aeree, ma soprattutto di svilupparle in quanto erano date le premesse funzionali e territoriali ottimali. Basti pensare alla presenza di infrastrutture logistiche ed operative e alla possibilità di poter fare alcune migliaia movimenti aerei civili senza modificare </w:t>
      </w:r>
      <w:r>
        <w:t xml:space="preserve">in modo </w:t>
      </w:r>
      <w:r w:rsidRPr="00650132">
        <w:t>sostanziale il quadro ambientale della Regione</w:t>
      </w:r>
      <w:r>
        <w:t>.</w:t>
      </w:r>
    </w:p>
    <w:p w:rsidR="00A224A2" w:rsidRPr="007112BD" w:rsidRDefault="00A224A2" w:rsidP="0068055E">
      <w:pPr>
        <w:rPr>
          <w:lang w:val="it-CH"/>
        </w:rPr>
      </w:pPr>
    </w:p>
    <w:p w:rsidR="00A224A2" w:rsidRPr="00821121" w:rsidRDefault="00A224A2" w:rsidP="0068055E">
      <w:r w:rsidRPr="00821121">
        <w:t>L’aerodromo è stato oggetto di uno studio condotto dalla SUPSI su mandato dell’allora Comune di Lodrino volto a definire un concetto di sviluppo legato alla riconversione e valorizzazione del comparto.</w:t>
      </w:r>
      <w:r w:rsidRPr="00821121">
        <w:rPr>
          <w:lang w:val="it-CH"/>
        </w:rPr>
        <w:t xml:space="preserve"> Secondo le risultanze di tale studio, il sedime potrebbe essere interessato da uno sviluppo di un polo regionale dell’aviazione, con alcune società attive nel comparto interessate a una possibile dislocazione sul sito di parte delle loro attività.</w:t>
      </w:r>
    </w:p>
    <w:p w:rsidR="00A224A2" w:rsidRPr="00B43EAF" w:rsidRDefault="00A224A2" w:rsidP="0068055E">
      <w:pPr>
        <w:rPr>
          <w:highlight w:val="yellow"/>
        </w:rPr>
      </w:pPr>
    </w:p>
    <w:p w:rsidR="00A224A2" w:rsidRDefault="00A224A2" w:rsidP="0068055E">
      <w:pPr>
        <w:rPr>
          <w:lang w:val="it-CH"/>
        </w:rPr>
      </w:pPr>
      <w:r w:rsidRPr="00B43EAF">
        <w:t>Nel contempo, grazie alle peculiarità dell’area, si sono concretizzate le premesse per lo sviluppo di un centro di competenze / campo d’addestramento droni</w:t>
      </w:r>
      <w:r>
        <w:rPr>
          <w:rStyle w:val="Rimandonotaapidipagina"/>
          <w:lang w:val="it-CH"/>
        </w:rPr>
        <w:footnoteReference w:id="1"/>
      </w:r>
      <w:r w:rsidRPr="00D23FB6">
        <w:rPr>
          <w:lang w:val="it-CH"/>
        </w:rPr>
        <w:t xml:space="preserve"> inserito tra le offerte del futuro </w:t>
      </w:r>
      <w:r w:rsidRPr="00D23FB6">
        <w:rPr>
          <w:rFonts w:cs="Arial"/>
          <w:szCs w:val="24"/>
        </w:rPr>
        <w:t xml:space="preserve">parco tecnologico </w:t>
      </w:r>
      <w:proofErr w:type="spellStart"/>
      <w:r w:rsidRPr="00D23FB6">
        <w:rPr>
          <w:rFonts w:cs="Arial"/>
          <w:szCs w:val="24"/>
        </w:rPr>
        <w:t>Switzerland</w:t>
      </w:r>
      <w:proofErr w:type="spellEnd"/>
      <w:r w:rsidRPr="00D23FB6">
        <w:rPr>
          <w:rFonts w:cs="Arial"/>
          <w:szCs w:val="24"/>
        </w:rPr>
        <w:t xml:space="preserve"> </w:t>
      </w:r>
      <w:proofErr w:type="spellStart"/>
      <w:r w:rsidRPr="00D23FB6">
        <w:rPr>
          <w:rFonts w:cs="Arial"/>
          <w:szCs w:val="24"/>
        </w:rPr>
        <w:t>Innovation</w:t>
      </w:r>
      <w:proofErr w:type="spellEnd"/>
      <w:r w:rsidRPr="00D23FB6">
        <w:rPr>
          <w:rFonts w:cs="Arial"/>
          <w:szCs w:val="24"/>
        </w:rPr>
        <w:t xml:space="preserve">, per </w:t>
      </w:r>
      <w:r>
        <w:rPr>
          <w:rFonts w:cs="Arial"/>
          <w:szCs w:val="24"/>
        </w:rPr>
        <w:t xml:space="preserve">cui </w:t>
      </w:r>
      <w:r w:rsidRPr="00D23FB6">
        <w:rPr>
          <w:rFonts w:cs="Arial"/>
          <w:szCs w:val="24"/>
        </w:rPr>
        <w:t>Fondazione Agire</w:t>
      </w:r>
      <w:r>
        <w:rPr>
          <w:rFonts w:cs="Arial"/>
          <w:szCs w:val="24"/>
        </w:rPr>
        <w:t>,</w:t>
      </w:r>
      <w:r w:rsidRPr="00D23FB6">
        <w:rPr>
          <w:rFonts w:cs="Arial"/>
          <w:szCs w:val="24"/>
        </w:rPr>
        <w:t xml:space="preserve"> </w:t>
      </w:r>
      <w:r>
        <w:rPr>
          <w:rFonts w:cs="Arial"/>
          <w:szCs w:val="24"/>
        </w:rPr>
        <w:t>per conto del Cantone, ha inoltrato una</w:t>
      </w:r>
      <w:r w:rsidRPr="00D23FB6">
        <w:rPr>
          <w:rFonts w:cs="Arial"/>
          <w:szCs w:val="24"/>
        </w:rPr>
        <w:t xml:space="preserve"> candidatura </w:t>
      </w:r>
      <w:r>
        <w:rPr>
          <w:rFonts w:cs="Arial"/>
          <w:szCs w:val="24"/>
        </w:rPr>
        <w:t xml:space="preserve">ufficiale </w:t>
      </w:r>
      <w:r w:rsidRPr="00D23FB6">
        <w:rPr>
          <w:rFonts w:cs="Arial"/>
          <w:szCs w:val="24"/>
        </w:rPr>
        <w:t>quale parco associato a quello di Zurigo</w:t>
      </w:r>
      <w:r w:rsidRPr="00D23FB6">
        <w:t>.</w:t>
      </w:r>
      <w:r>
        <w:rPr>
          <w:rStyle w:val="Rimandonotaapidipagina"/>
        </w:rPr>
        <w:footnoteReference w:id="2"/>
      </w:r>
      <w:r w:rsidRPr="00872AB4">
        <w:t xml:space="preserve"> </w:t>
      </w:r>
    </w:p>
    <w:p w:rsidR="00A224A2" w:rsidRDefault="00A224A2" w:rsidP="0068055E"/>
    <w:p w:rsidR="00A224A2" w:rsidRPr="00F8099A" w:rsidRDefault="00A224A2" w:rsidP="0068055E">
      <w:proofErr w:type="spellStart"/>
      <w:r w:rsidRPr="00F8099A">
        <w:t>Switzerland</w:t>
      </w:r>
      <w:proofErr w:type="spellEnd"/>
      <w:r w:rsidRPr="00F8099A">
        <w:t xml:space="preserve"> </w:t>
      </w:r>
      <w:proofErr w:type="spellStart"/>
      <w:r w:rsidRPr="00F8099A">
        <w:t>Innovation</w:t>
      </w:r>
      <w:proofErr w:type="spellEnd"/>
      <w:r w:rsidRPr="00F8099A">
        <w:t xml:space="preserve"> è un progetto d’importanza sistemica per la politica dell’innovazione e beneficerà ampiamente delle misure cantonali di promozione dell’innovazione. L’interesse del cantone per la costituzione di un centro di competenze / campo d’addestramento per droni sul sedime dell’aerodromo di Lodrino è pertanto elevato.</w:t>
      </w:r>
    </w:p>
    <w:p w:rsidR="00A224A2" w:rsidRDefault="00A224A2" w:rsidP="0068055E"/>
    <w:p w:rsidR="00A224A2" w:rsidRDefault="00A224A2" w:rsidP="0068055E">
      <w:r>
        <w:t xml:space="preserve">Il </w:t>
      </w:r>
      <w:r w:rsidRPr="00F8099A">
        <w:t>centro di competenze – campo d’addestramento per droni</w:t>
      </w:r>
      <w:r>
        <w:t xml:space="preserve"> di cui è prevista la costituzione</w:t>
      </w:r>
      <w:r w:rsidRPr="00F8099A">
        <w:t xml:space="preserve">, costituirà, insieme ad altri centri di competenze, l’ossatura centrale della proposta di candidatura ticinese al parco svizzero dell’innovazione </w:t>
      </w:r>
      <w:proofErr w:type="spellStart"/>
      <w:r w:rsidRPr="00F8099A">
        <w:t>Switzerland</w:t>
      </w:r>
      <w:proofErr w:type="spellEnd"/>
      <w:r w:rsidRPr="00F8099A">
        <w:t xml:space="preserve"> </w:t>
      </w:r>
      <w:proofErr w:type="spellStart"/>
      <w:r w:rsidRPr="00F8099A">
        <w:t>Innovation</w:t>
      </w:r>
      <w:proofErr w:type="spellEnd"/>
      <w:r w:rsidRPr="00F8099A">
        <w:t xml:space="preserve">, </w:t>
      </w:r>
      <w:r>
        <w:t xml:space="preserve">e sarà uno dei </w:t>
      </w:r>
      <w:r w:rsidRPr="00F8099A">
        <w:t>poten</w:t>
      </w:r>
      <w:r>
        <w:t>ziali utenti</w:t>
      </w:r>
      <w:r w:rsidRPr="00F8099A">
        <w:t xml:space="preserve"> del</w:t>
      </w:r>
      <w:r>
        <w:t>l’</w:t>
      </w:r>
      <w:r w:rsidRPr="00F8099A">
        <w:t>aerodromo.</w:t>
      </w:r>
    </w:p>
    <w:p w:rsidR="00A224A2" w:rsidRDefault="00A224A2" w:rsidP="0068055E"/>
    <w:p w:rsidR="00A224A2" w:rsidRPr="003431B4" w:rsidRDefault="00A224A2" w:rsidP="0068055E"/>
    <w:p w:rsidR="00A224A2" w:rsidRPr="001A42DB" w:rsidRDefault="00A224A2" w:rsidP="00A224A2">
      <w:pPr>
        <w:pStyle w:val="Titolo2"/>
        <w:widowControl w:val="0"/>
        <w:numPr>
          <w:ilvl w:val="1"/>
          <w:numId w:val="32"/>
        </w:numPr>
        <w:tabs>
          <w:tab w:val="clear" w:pos="567"/>
        </w:tabs>
        <w:adjustRightInd w:val="0"/>
        <w:ind w:left="567" w:hanging="567"/>
        <w:textAlignment w:val="baseline"/>
      </w:pPr>
      <w:bookmarkStart w:id="10" w:name="_Toc27117098"/>
      <w:r>
        <w:t>Conseguenze finanziarie per il</w:t>
      </w:r>
      <w:r w:rsidRPr="001A42DB">
        <w:t xml:space="preserve"> Comune</w:t>
      </w:r>
      <w:r>
        <w:t xml:space="preserve"> di Riviera</w:t>
      </w:r>
      <w:bookmarkEnd w:id="10"/>
    </w:p>
    <w:p w:rsidR="00A224A2" w:rsidRPr="00650132" w:rsidRDefault="00A224A2" w:rsidP="00A224A2">
      <w:pPr>
        <w:tabs>
          <w:tab w:val="left" w:pos="567"/>
          <w:tab w:val="left" w:pos="3969"/>
        </w:tabs>
        <w:rPr>
          <w:rFonts w:cs="Arial"/>
        </w:rPr>
      </w:pPr>
      <w:r w:rsidRPr="00650132">
        <w:rPr>
          <w:rFonts w:cs="Arial"/>
        </w:rPr>
        <w:t>Alla luce del presente messaggio, le conseguenze finanziarie per il Comune di Riviera sono imputabili alla spesa di investimento dovuta all’acquisizione dei DS per il periodo di 99 anni (</w:t>
      </w:r>
      <w:proofErr w:type="spellStart"/>
      <w:r w:rsidRPr="00650132">
        <w:rPr>
          <w:rFonts w:cs="Arial"/>
        </w:rPr>
        <w:t>fr</w:t>
      </w:r>
      <w:proofErr w:type="spellEnd"/>
      <w:r w:rsidRPr="00650132">
        <w:rPr>
          <w:rFonts w:cs="Arial"/>
        </w:rPr>
        <w:t>. 910'000.-) e all’ipotesi di perdita della SA che potrebbe in futuro chiamare in causa il Comune, quale azionista di maggioranza (</w:t>
      </w:r>
      <w:proofErr w:type="spellStart"/>
      <w:r w:rsidRPr="00650132">
        <w:rPr>
          <w:rFonts w:cs="Arial"/>
        </w:rPr>
        <w:t>fr</w:t>
      </w:r>
      <w:proofErr w:type="spellEnd"/>
      <w:r w:rsidRPr="00650132">
        <w:rPr>
          <w:rFonts w:cs="Arial"/>
        </w:rPr>
        <w:t>. 500'000.-, cumulati su un periodo di 10 anni).</w:t>
      </w:r>
    </w:p>
    <w:p w:rsidR="00A224A2" w:rsidRPr="00650132" w:rsidRDefault="00A224A2" w:rsidP="00A224A2">
      <w:pPr>
        <w:tabs>
          <w:tab w:val="left" w:pos="567"/>
          <w:tab w:val="left" w:pos="3969"/>
        </w:tabs>
        <w:rPr>
          <w:rFonts w:cs="Arial"/>
        </w:rPr>
      </w:pPr>
    </w:p>
    <w:p w:rsidR="00A224A2" w:rsidRDefault="00A224A2" w:rsidP="00A224A2">
      <w:pPr>
        <w:tabs>
          <w:tab w:val="left" w:pos="567"/>
          <w:tab w:val="left" w:pos="3969"/>
        </w:tabs>
      </w:pPr>
    </w:p>
    <w:p w:rsidR="00A224A2" w:rsidRPr="001A42DB" w:rsidRDefault="00A224A2" w:rsidP="00A224A2">
      <w:pPr>
        <w:pStyle w:val="Titolo2"/>
        <w:widowControl w:val="0"/>
        <w:numPr>
          <w:ilvl w:val="1"/>
          <w:numId w:val="32"/>
        </w:numPr>
        <w:tabs>
          <w:tab w:val="clear" w:pos="567"/>
        </w:tabs>
        <w:adjustRightInd w:val="0"/>
        <w:ind w:left="567" w:hanging="567"/>
        <w:textAlignment w:val="baseline"/>
      </w:pPr>
      <w:bookmarkStart w:id="11" w:name="_Toc27117099"/>
      <w:r>
        <w:t>Sussidio cantonale richiesto</w:t>
      </w:r>
      <w:bookmarkEnd w:id="11"/>
    </w:p>
    <w:p w:rsidR="00A224A2" w:rsidRDefault="00A224A2" w:rsidP="00A224A2">
      <w:pPr>
        <w:pStyle w:val="TXT01"/>
        <w:tabs>
          <w:tab w:val="clear" w:pos="1418"/>
          <w:tab w:val="left" w:pos="567"/>
        </w:tabs>
        <w:spacing w:after="0"/>
        <w:ind w:left="0"/>
      </w:pPr>
      <w:r>
        <w:t>Il Comune di Riviera, con lettera del 16 ottobre 2018</w:t>
      </w:r>
      <w:r w:rsidRPr="004D7903">
        <w:t xml:space="preserve"> </w:t>
      </w:r>
      <w:r>
        <w:t xml:space="preserve">indirizzata al Consiglio di Stato, ha quantificato in </w:t>
      </w:r>
      <w:proofErr w:type="spellStart"/>
      <w:r>
        <w:t>fr</w:t>
      </w:r>
      <w:proofErr w:type="spellEnd"/>
      <w:r>
        <w:t xml:space="preserve">. 3'000'000.- la richiesta di contributo al Cantone, in particolare per sostenere gli interventi sugli immobili e le infrastrutture. </w:t>
      </w:r>
    </w:p>
    <w:p w:rsidR="00A224A2" w:rsidRDefault="00A224A2" w:rsidP="00A224A2">
      <w:pPr>
        <w:pStyle w:val="TXT01"/>
        <w:tabs>
          <w:tab w:val="clear" w:pos="1418"/>
          <w:tab w:val="left" w:pos="567"/>
        </w:tabs>
        <w:spacing w:after="0"/>
        <w:ind w:left="0"/>
      </w:pPr>
    </w:p>
    <w:p w:rsidR="0095549E" w:rsidRDefault="0095549E" w:rsidP="00A224A2">
      <w:pPr>
        <w:pStyle w:val="TXT01"/>
        <w:tabs>
          <w:tab w:val="clear" w:pos="1418"/>
          <w:tab w:val="left" w:pos="567"/>
        </w:tabs>
        <w:spacing w:after="0"/>
        <w:ind w:left="0"/>
      </w:pPr>
    </w:p>
    <w:p w:rsidR="00A224A2" w:rsidRPr="009D0963" w:rsidRDefault="00A224A2" w:rsidP="0068055E">
      <w:pPr>
        <w:pStyle w:val="Titolo1"/>
        <w:widowControl w:val="0"/>
        <w:numPr>
          <w:ilvl w:val="0"/>
          <w:numId w:val="32"/>
        </w:numPr>
        <w:adjustRightInd w:val="0"/>
        <w:ind w:left="567" w:hanging="567"/>
        <w:textAlignment w:val="baseline"/>
      </w:pPr>
      <w:bookmarkStart w:id="12" w:name="_Toc27117100"/>
      <w:r>
        <w:t>SUSSIDIO CANTONALE STRAORDINARIO</w:t>
      </w:r>
      <w:bookmarkEnd w:id="12"/>
    </w:p>
    <w:p w:rsidR="00A224A2" w:rsidRPr="001A42DB" w:rsidRDefault="00A224A2" w:rsidP="00A224A2">
      <w:pPr>
        <w:pStyle w:val="Titolo2"/>
        <w:widowControl w:val="0"/>
        <w:numPr>
          <w:ilvl w:val="1"/>
          <w:numId w:val="32"/>
        </w:numPr>
        <w:tabs>
          <w:tab w:val="clear" w:pos="567"/>
        </w:tabs>
        <w:adjustRightInd w:val="0"/>
        <w:ind w:left="567" w:hanging="567"/>
        <w:textAlignment w:val="baseline"/>
      </w:pPr>
      <w:bookmarkStart w:id="13" w:name="_Toc27117101"/>
      <w:r>
        <w:t>Proposta di sussidio</w:t>
      </w:r>
      <w:bookmarkEnd w:id="13"/>
    </w:p>
    <w:p w:rsidR="00A224A2" w:rsidRDefault="00A224A2" w:rsidP="00A224A2">
      <w:pPr>
        <w:tabs>
          <w:tab w:val="left" w:pos="567"/>
          <w:tab w:val="left" w:pos="3969"/>
        </w:tabs>
        <w:rPr>
          <w:szCs w:val="24"/>
        </w:rPr>
      </w:pPr>
      <w:r>
        <w:rPr>
          <w:szCs w:val="24"/>
        </w:rPr>
        <w:t>I</w:t>
      </w:r>
      <w:r w:rsidRPr="00162891">
        <w:rPr>
          <w:szCs w:val="24"/>
        </w:rPr>
        <w:t xml:space="preserve">l </w:t>
      </w:r>
      <w:r>
        <w:rPr>
          <w:szCs w:val="24"/>
        </w:rPr>
        <w:t xml:space="preserve">Consiglio di Stato propone di concedere al Comune di Riviera, quale contributo straordinario </w:t>
      </w:r>
      <w:r w:rsidRPr="00162891">
        <w:rPr>
          <w:szCs w:val="24"/>
        </w:rPr>
        <w:t xml:space="preserve">un </w:t>
      </w:r>
      <w:r>
        <w:rPr>
          <w:szCs w:val="24"/>
        </w:rPr>
        <w:t>sussidio</w:t>
      </w:r>
      <w:r w:rsidRPr="00162891">
        <w:rPr>
          <w:szCs w:val="24"/>
        </w:rPr>
        <w:t xml:space="preserve"> </w:t>
      </w:r>
      <w:r>
        <w:rPr>
          <w:szCs w:val="24"/>
        </w:rPr>
        <w:t>massimo di</w:t>
      </w:r>
      <w:r w:rsidRPr="00162891">
        <w:rPr>
          <w:szCs w:val="24"/>
        </w:rPr>
        <w:t xml:space="preserve"> </w:t>
      </w:r>
      <w:r>
        <w:rPr>
          <w:szCs w:val="24"/>
        </w:rPr>
        <w:t xml:space="preserve">3'000’000 di franchi per la copertura </w:t>
      </w:r>
      <w:r w:rsidRPr="003761B4">
        <w:rPr>
          <w:szCs w:val="24"/>
        </w:rPr>
        <w:t xml:space="preserve">dei costi di risanamento e manutenzione straordinaria degli immobili e per l’adeguamento delle infrastrutture </w:t>
      </w:r>
      <w:r>
        <w:rPr>
          <w:szCs w:val="24"/>
        </w:rPr>
        <w:t>siti sul mappale n. 197 RFD di Lodrino.</w:t>
      </w:r>
      <w:r w:rsidRPr="00A50613">
        <w:rPr>
          <w:szCs w:val="24"/>
        </w:rPr>
        <w:t xml:space="preserve"> </w:t>
      </w:r>
    </w:p>
    <w:p w:rsidR="00A224A2" w:rsidRDefault="00A224A2" w:rsidP="00A224A2">
      <w:pPr>
        <w:pStyle w:val="TXT01"/>
        <w:tabs>
          <w:tab w:val="clear" w:pos="1418"/>
          <w:tab w:val="left" w:pos="567"/>
        </w:tabs>
        <w:spacing w:after="0"/>
        <w:ind w:left="0"/>
        <w:rPr>
          <w:szCs w:val="24"/>
        </w:rPr>
      </w:pPr>
    </w:p>
    <w:p w:rsidR="00A224A2" w:rsidRDefault="00A224A2" w:rsidP="00A224A2">
      <w:pPr>
        <w:pStyle w:val="TXT01"/>
        <w:tabs>
          <w:tab w:val="clear" w:pos="1418"/>
          <w:tab w:val="left" w:pos="567"/>
        </w:tabs>
        <w:spacing w:after="0"/>
        <w:ind w:left="0"/>
        <w:rPr>
          <w:szCs w:val="24"/>
        </w:rPr>
      </w:pPr>
      <w:r>
        <w:rPr>
          <w:szCs w:val="24"/>
        </w:rPr>
        <w:t xml:space="preserve">Per le motivazioni e gli obiettivi specifici e di valenza regionale e cantonale spiegati, questo aiuto non rientra tra quelli previsti dal prospettato credito quadro di 73,8 mio di franchi destinato agli incentivi per l’attuazione del Piano cantonale delle aggregazioni (PCA) richiesto con M 7606 del 5 dicembre 2018, attualmente all’esame del Gran Consiglio, e non ne va quindi a diminuirne la dotazione. </w:t>
      </w:r>
    </w:p>
    <w:p w:rsidR="00A224A2" w:rsidRDefault="00A224A2" w:rsidP="00A224A2">
      <w:pPr>
        <w:pStyle w:val="TXT01"/>
        <w:tabs>
          <w:tab w:val="clear" w:pos="1418"/>
          <w:tab w:val="left" w:pos="567"/>
        </w:tabs>
        <w:spacing w:after="0"/>
        <w:ind w:left="0"/>
        <w:rPr>
          <w:szCs w:val="24"/>
        </w:rPr>
      </w:pPr>
    </w:p>
    <w:p w:rsidR="00A224A2" w:rsidRDefault="00A224A2" w:rsidP="00A224A2">
      <w:pPr>
        <w:pStyle w:val="TXT01"/>
        <w:tabs>
          <w:tab w:val="clear" w:pos="1418"/>
          <w:tab w:val="left" w:pos="567"/>
        </w:tabs>
        <w:spacing w:after="0"/>
        <w:ind w:left="0"/>
        <w:rPr>
          <w:szCs w:val="24"/>
        </w:rPr>
      </w:pPr>
      <w:r>
        <w:rPr>
          <w:szCs w:val="24"/>
        </w:rPr>
        <w:t xml:space="preserve">Quanto precede è anche confermato nel rapporto commissionale al M 7149, secondo cui la realizzazione del polo tecnologico dell’aviazione “esula dal contributo cantonale proposto per l’aggregazione” (v. precedente punto 1). </w:t>
      </w:r>
    </w:p>
    <w:p w:rsidR="00A224A2" w:rsidRDefault="00A224A2" w:rsidP="00A224A2">
      <w:pPr>
        <w:pStyle w:val="TXT01"/>
        <w:tabs>
          <w:tab w:val="clear" w:pos="1418"/>
          <w:tab w:val="left" w:pos="567"/>
        </w:tabs>
        <w:spacing w:after="0"/>
        <w:ind w:left="0"/>
        <w:rPr>
          <w:szCs w:val="24"/>
        </w:rPr>
      </w:pPr>
    </w:p>
    <w:p w:rsidR="00A224A2" w:rsidRDefault="00A224A2" w:rsidP="00A224A2">
      <w:pPr>
        <w:pStyle w:val="TXT01"/>
        <w:tabs>
          <w:tab w:val="clear" w:pos="1418"/>
          <w:tab w:val="left" w:pos="567"/>
        </w:tabs>
        <w:spacing w:after="0"/>
        <w:ind w:left="0"/>
        <w:rPr>
          <w:szCs w:val="24"/>
        </w:rPr>
      </w:pPr>
      <w:r w:rsidRPr="00B83035">
        <w:rPr>
          <w:szCs w:val="24"/>
        </w:rPr>
        <w:t xml:space="preserve">L’importo </w:t>
      </w:r>
      <w:r>
        <w:rPr>
          <w:szCs w:val="24"/>
        </w:rPr>
        <w:t>di 3'000'000 di franchi è</w:t>
      </w:r>
      <w:r w:rsidRPr="00B83035">
        <w:rPr>
          <w:szCs w:val="24"/>
        </w:rPr>
        <w:t xml:space="preserve"> </w:t>
      </w:r>
      <w:r>
        <w:rPr>
          <w:szCs w:val="24"/>
        </w:rPr>
        <w:t xml:space="preserve">da ritenersi un contributo </w:t>
      </w:r>
      <w:r w:rsidRPr="00B83035">
        <w:rPr>
          <w:szCs w:val="24"/>
        </w:rPr>
        <w:t xml:space="preserve">massimo </w:t>
      </w:r>
      <w:r>
        <w:rPr>
          <w:szCs w:val="24"/>
        </w:rPr>
        <w:t xml:space="preserve">che potrà essere </w:t>
      </w:r>
      <w:r w:rsidRPr="00B83035">
        <w:rPr>
          <w:szCs w:val="24"/>
        </w:rPr>
        <w:t>adeguato</w:t>
      </w:r>
      <w:r>
        <w:rPr>
          <w:szCs w:val="24"/>
        </w:rPr>
        <w:t xml:space="preserve"> esclusivamente</w:t>
      </w:r>
      <w:r w:rsidRPr="00B83035">
        <w:rPr>
          <w:szCs w:val="24"/>
        </w:rPr>
        <w:t xml:space="preserve"> </w:t>
      </w:r>
      <w:r>
        <w:rPr>
          <w:szCs w:val="24"/>
        </w:rPr>
        <w:t xml:space="preserve">verso il basso, proporzionalmente ai </w:t>
      </w:r>
      <w:r w:rsidRPr="00B83035">
        <w:rPr>
          <w:szCs w:val="24"/>
        </w:rPr>
        <w:t xml:space="preserve">costi effettivi sostenuti dal Comune. </w:t>
      </w:r>
      <w:r>
        <w:rPr>
          <w:szCs w:val="24"/>
        </w:rPr>
        <w:t xml:space="preserve">In particolare, il sussidio erogato sarà al netto di eventuali contributi PGS riscossi da altri soggetti privati. </w:t>
      </w:r>
    </w:p>
    <w:p w:rsidR="00A224A2" w:rsidRDefault="00A224A2" w:rsidP="00A224A2">
      <w:pPr>
        <w:pStyle w:val="TXT01"/>
        <w:tabs>
          <w:tab w:val="clear" w:pos="1418"/>
          <w:tab w:val="left" w:pos="567"/>
        </w:tabs>
        <w:spacing w:after="0"/>
        <w:ind w:left="0"/>
        <w:rPr>
          <w:szCs w:val="24"/>
        </w:rPr>
      </w:pPr>
    </w:p>
    <w:p w:rsidR="00A224A2" w:rsidRDefault="00A224A2" w:rsidP="00A224A2">
      <w:pPr>
        <w:pStyle w:val="TXT01"/>
        <w:tabs>
          <w:tab w:val="clear" w:pos="1418"/>
          <w:tab w:val="left" w:pos="567"/>
        </w:tabs>
        <w:spacing w:after="0"/>
        <w:ind w:left="0"/>
        <w:rPr>
          <w:szCs w:val="24"/>
        </w:rPr>
      </w:pPr>
      <w:r w:rsidRPr="004F1B4F">
        <w:rPr>
          <w:szCs w:val="24"/>
        </w:rPr>
        <w:t>Il Cantone non interverrà nel finanziamento di ulteriori investimenti infrastrutturali o a copertura di eventuali deficit di gestione</w:t>
      </w:r>
      <w:r>
        <w:rPr>
          <w:szCs w:val="24"/>
        </w:rPr>
        <w:t>,</w:t>
      </w:r>
      <w:r w:rsidRPr="004F1B4F">
        <w:rPr>
          <w:szCs w:val="24"/>
        </w:rPr>
        <w:t xml:space="preserve"> </w:t>
      </w:r>
      <w:r>
        <w:rPr>
          <w:szCs w:val="24"/>
        </w:rPr>
        <w:t xml:space="preserve">né </w:t>
      </w:r>
      <w:r w:rsidRPr="004F1B4F">
        <w:rPr>
          <w:szCs w:val="24"/>
        </w:rPr>
        <w:t>per la parte immobiliare</w:t>
      </w:r>
      <w:r>
        <w:rPr>
          <w:szCs w:val="24"/>
        </w:rPr>
        <w:t xml:space="preserve"> né </w:t>
      </w:r>
      <w:r w:rsidRPr="004F1B4F">
        <w:rPr>
          <w:szCs w:val="24"/>
        </w:rPr>
        <w:t>per quella aeroportuale</w:t>
      </w:r>
      <w:r>
        <w:rPr>
          <w:szCs w:val="24"/>
        </w:rPr>
        <w:t xml:space="preserve">. </w:t>
      </w:r>
    </w:p>
    <w:p w:rsidR="00A224A2" w:rsidRDefault="00A224A2" w:rsidP="00A224A2">
      <w:pPr>
        <w:pStyle w:val="TXT01"/>
        <w:tabs>
          <w:tab w:val="clear" w:pos="1418"/>
          <w:tab w:val="left" w:pos="567"/>
        </w:tabs>
        <w:spacing w:after="0"/>
        <w:ind w:left="0"/>
        <w:rPr>
          <w:szCs w:val="24"/>
        </w:rPr>
      </w:pPr>
    </w:p>
    <w:p w:rsidR="00A224A2" w:rsidRDefault="00A224A2" w:rsidP="00A224A2">
      <w:pPr>
        <w:pStyle w:val="TXT01"/>
        <w:tabs>
          <w:tab w:val="clear" w:pos="1418"/>
          <w:tab w:val="left" w:pos="567"/>
        </w:tabs>
        <w:spacing w:after="0"/>
        <w:ind w:left="0"/>
        <w:rPr>
          <w:szCs w:val="24"/>
        </w:rPr>
      </w:pPr>
      <w:r>
        <w:rPr>
          <w:szCs w:val="24"/>
        </w:rPr>
        <w:t>Quale contropartita al contributo</w:t>
      </w:r>
      <w:r w:rsidRPr="004D7903">
        <w:rPr>
          <w:szCs w:val="24"/>
        </w:rPr>
        <w:t xml:space="preserve"> cantonale </w:t>
      </w:r>
      <w:r>
        <w:rPr>
          <w:szCs w:val="24"/>
        </w:rPr>
        <w:t>presentato in questo messaggio</w:t>
      </w:r>
      <w:r w:rsidRPr="004D7903">
        <w:rPr>
          <w:szCs w:val="24"/>
        </w:rPr>
        <w:t>, il Comune è tenuto a</w:t>
      </w:r>
      <w:r>
        <w:rPr>
          <w:szCs w:val="24"/>
        </w:rPr>
        <w:t>d assicurare</w:t>
      </w:r>
      <w:r w:rsidRPr="00B43EAF">
        <w:rPr>
          <w:szCs w:val="24"/>
        </w:rPr>
        <w:t xml:space="preserve"> </w:t>
      </w:r>
      <w:r>
        <w:rPr>
          <w:szCs w:val="24"/>
        </w:rPr>
        <w:t>la disponibilità,</w:t>
      </w:r>
      <w:r w:rsidRPr="00B43EAF">
        <w:rPr>
          <w:szCs w:val="24"/>
        </w:rPr>
        <w:t xml:space="preserve"> </w:t>
      </w:r>
      <w:r w:rsidRPr="004D7903">
        <w:rPr>
          <w:szCs w:val="24"/>
        </w:rPr>
        <w:t>per un periodo minimo di 10</w:t>
      </w:r>
      <w:r>
        <w:rPr>
          <w:szCs w:val="24"/>
        </w:rPr>
        <w:t xml:space="preserve"> anni e a condizioni di favore</w:t>
      </w:r>
      <w:r w:rsidRPr="004D7903">
        <w:rPr>
          <w:szCs w:val="24"/>
        </w:rPr>
        <w:t xml:space="preserve">, </w:t>
      </w:r>
      <w:r>
        <w:rPr>
          <w:szCs w:val="24"/>
        </w:rPr>
        <w:t>de</w:t>
      </w:r>
      <w:r w:rsidRPr="004D7903">
        <w:rPr>
          <w:szCs w:val="24"/>
        </w:rPr>
        <w:t xml:space="preserve">gli spazi necessari per lo sviluppo delle attività del costituendo centro di </w:t>
      </w:r>
      <w:r w:rsidRPr="00867D20">
        <w:rPr>
          <w:szCs w:val="24"/>
        </w:rPr>
        <w:t xml:space="preserve">competenze / campo d’addestramento </w:t>
      </w:r>
      <w:r w:rsidRPr="004D7903">
        <w:rPr>
          <w:szCs w:val="24"/>
        </w:rPr>
        <w:t xml:space="preserve">droni connesso a </w:t>
      </w:r>
      <w:proofErr w:type="spellStart"/>
      <w:r w:rsidRPr="004D7903">
        <w:rPr>
          <w:szCs w:val="24"/>
        </w:rPr>
        <w:t>Switzerland</w:t>
      </w:r>
      <w:proofErr w:type="spellEnd"/>
      <w:r w:rsidRPr="004D7903">
        <w:rPr>
          <w:szCs w:val="24"/>
        </w:rPr>
        <w:t xml:space="preserve"> </w:t>
      </w:r>
      <w:proofErr w:type="spellStart"/>
      <w:r w:rsidRPr="004D7903">
        <w:rPr>
          <w:szCs w:val="24"/>
        </w:rPr>
        <w:t>Innovation</w:t>
      </w:r>
      <w:proofErr w:type="spellEnd"/>
      <w:r w:rsidRPr="004D7903">
        <w:rPr>
          <w:szCs w:val="24"/>
        </w:rPr>
        <w:t>.</w:t>
      </w:r>
    </w:p>
    <w:p w:rsidR="00A224A2" w:rsidRDefault="00A224A2" w:rsidP="00A224A2">
      <w:pPr>
        <w:pStyle w:val="TXT01"/>
        <w:tabs>
          <w:tab w:val="clear" w:pos="1418"/>
          <w:tab w:val="left" w:pos="567"/>
        </w:tabs>
        <w:spacing w:after="0"/>
        <w:ind w:left="0"/>
        <w:rPr>
          <w:szCs w:val="24"/>
        </w:rPr>
      </w:pPr>
    </w:p>
    <w:p w:rsidR="00A224A2" w:rsidRPr="001B4D31" w:rsidRDefault="00A224A2" w:rsidP="00A224A2">
      <w:pPr>
        <w:pStyle w:val="TXT01"/>
        <w:tabs>
          <w:tab w:val="clear" w:pos="1418"/>
          <w:tab w:val="left" w:pos="567"/>
        </w:tabs>
        <w:spacing w:after="0"/>
        <w:ind w:left="0"/>
        <w:rPr>
          <w:szCs w:val="24"/>
        </w:rPr>
      </w:pPr>
      <w:r>
        <w:rPr>
          <w:szCs w:val="24"/>
        </w:rPr>
        <w:t xml:space="preserve">L’intero progetto di risanamento, manutenzione e adeguamento delle infrastrutture sul sedime dell’aerodromo di Lodrino oggetto del sussidio proposto in questo messaggio </w:t>
      </w:r>
      <w:r w:rsidRPr="003761B4">
        <w:rPr>
          <w:szCs w:val="24"/>
        </w:rPr>
        <w:t>in quanto realizzat</w:t>
      </w:r>
      <w:r>
        <w:rPr>
          <w:szCs w:val="24"/>
        </w:rPr>
        <w:t>o</w:t>
      </w:r>
      <w:r w:rsidRPr="003761B4">
        <w:rPr>
          <w:szCs w:val="24"/>
        </w:rPr>
        <w:t xml:space="preserve"> dal Comune</w:t>
      </w:r>
      <w:r>
        <w:rPr>
          <w:szCs w:val="24"/>
        </w:rPr>
        <w:t xml:space="preserve"> di Rivera</w:t>
      </w:r>
      <w:r w:rsidRPr="003761B4">
        <w:rPr>
          <w:szCs w:val="24"/>
        </w:rPr>
        <w:t xml:space="preserve">, è </w:t>
      </w:r>
      <w:r>
        <w:rPr>
          <w:szCs w:val="24"/>
        </w:rPr>
        <w:t>as</w:t>
      </w:r>
      <w:r w:rsidRPr="003761B4">
        <w:rPr>
          <w:szCs w:val="24"/>
        </w:rPr>
        <w:t>soggett</w:t>
      </w:r>
      <w:r>
        <w:rPr>
          <w:szCs w:val="24"/>
        </w:rPr>
        <w:t>ato</w:t>
      </w:r>
      <w:r w:rsidRPr="003761B4">
        <w:rPr>
          <w:szCs w:val="24"/>
        </w:rPr>
        <w:t xml:space="preserve"> ai disposti della Legge sulle commesse pubbliche (</w:t>
      </w:r>
      <w:proofErr w:type="spellStart"/>
      <w:r w:rsidRPr="003761B4">
        <w:rPr>
          <w:szCs w:val="24"/>
        </w:rPr>
        <w:t>LCPubb</w:t>
      </w:r>
      <w:proofErr w:type="spellEnd"/>
      <w:r w:rsidRPr="003761B4">
        <w:rPr>
          <w:szCs w:val="24"/>
        </w:rPr>
        <w:t xml:space="preserve">). </w:t>
      </w:r>
      <w:r>
        <w:rPr>
          <w:szCs w:val="24"/>
        </w:rPr>
        <w:t xml:space="preserve">Per la realizzazione delle opere, il Comune </w:t>
      </w:r>
      <w:r w:rsidRPr="003761B4">
        <w:rPr>
          <w:szCs w:val="24"/>
        </w:rPr>
        <w:t xml:space="preserve">dovrà </w:t>
      </w:r>
      <w:r>
        <w:rPr>
          <w:szCs w:val="24"/>
        </w:rPr>
        <w:t xml:space="preserve">designare un consulente indipendente, con l’approvazione dell’istanza esecutiva competente per il sussidio, il quale verificherà il rispetto dei disposti </w:t>
      </w:r>
      <w:proofErr w:type="spellStart"/>
      <w:r>
        <w:rPr>
          <w:szCs w:val="24"/>
        </w:rPr>
        <w:t>LCPubb</w:t>
      </w:r>
      <w:proofErr w:type="spellEnd"/>
      <w:r>
        <w:rPr>
          <w:szCs w:val="24"/>
        </w:rPr>
        <w:t xml:space="preserve"> nella realizzazione del progetto.</w:t>
      </w:r>
      <w:r w:rsidRPr="001B4D31">
        <w:rPr>
          <w:szCs w:val="24"/>
        </w:rPr>
        <w:t xml:space="preserve"> </w:t>
      </w:r>
    </w:p>
    <w:p w:rsidR="00A224A2" w:rsidRDefault="00A224A2" w:rsidP="00A224A2">
      <w:pPr>
        <w:tabs>
          <w:tab w:val="left" w:pos="567"/>
          <w:tab w:val="left" w:pos="3969"/>
        </w:tabs>
        <w:rPr>
          <w:rFonts w:cs="Arial"/>
          <w:lang w:val="it-CH"/>
        </w:rPr>
      </w:pPr>
    </w:p>
    <w:p w:rsidR="00A224A2" w:rsidRPr="008F3651" w:rsidRDefault="00A224A2" w:rsidP="00A224A2">
      <w:pPr>
        <w:tabs>
          <w:tab w:val="left" w:pos="567"/>
          <w:tab w:val="left" w:pos="3969"/>
        </w:tabs>
        <w:rPr>
          <w:rFonts w:cs="Arial"/>
          <w:lang w:val="it-CH"/>
        </w:rPr>
      </w:pPr>
    </w:p>
    <w:p w:rsidR="00A224A2" w:rsidRDefault="00A224A2" w:rsidP="00A224A2">
      <w:pPr>
        <w:pStyle w:val="Titolo2"/>
        <w:widowControl w:val="0"/>
        <w:numPr>
          <w:ilvl w:val="1"/>
          <w:numId w:val="32"/>
        </w:numPr>
        <w:tabs>
          <w:tab w:val="clear" w:pos="567"/>
        </w:tabs>
        <w:adjustRightInd w:val="0"/>
        <w:ind w:left="567" w:hanging="567"/>
        <w:textAlignment w:val="baseline"/>
      </w:pPr>
      <w:bookmarkStart w:id="14" w:name="_Toc27117102"/>
      <w:r>
        <w:t>Relazioni con le politiche settoriali</w:t>
      </w:r>
      <w:bookmarkEnd w:id="14"/>
    </w:p>
    <w:p w:rsidR="00A224A2" w:rsidRPr="00650132" w:rsidRDefault="00A224A2" w:rsidP="00A224A2">
      <w:pPr>
        <w:pStyle w:val="TXT01"/>
        <w:tabs>
          <w:tab w:val="clear" w:pos="1418"/>
          <w:tab w:val="left" w:pos="567"/>
        </w:tabs>
        <w:spacing w:after="0"/>
        <w:ind w:left="0"/>
        <w:rPr>
          <w:szCs w:val="24"/>
        </w:rPr>
      </w:pPr>
      <w:r w:rsidRPr="00650132">
        <w:rPr>
          <w:szCs w:val="24"/>
        </w:rPr>
        <w:t xml:space="preserve">A livello </w:t>
      </w:r>
      <w:proofErr w:type="spellStart"/>
      <w:r w:rsidRPr="00650132">
        <w:rPr>
          <w:szCs w:val="24"/>
        </w:rPr>
        <w:t>pianificatorio</w:t>
      </w:r>
      <w:proofErr w:type="spellEnd"/>
      <w:r w:rsidRPr="00650132">
        <w:rPr>
          <w:szCs w:val="24"/>
        </w:rPr>
        <w:t xml:space="preserve"> il Consiglio federale nella scheda PSIA del 2013 ha definito come la funzione dell’aerodromo di Lodrino, come campo d'aviazione civile privato, sia quello di essere un aerodromo aziendale per voli legati alla manutenzione e allo sviluppo di aeromobili come pure</w:t>
      </w:r>
      <w:r>
        <w:rPr>
          <w:szCs w:val="24"/>
        </w:rPr>
        <w:t xml:space="preserve"> </w:t>
      </w:r>
      <w:r w:rsidRPr="00650132">
        <w:rPr>
          <w:szCs w:val="24"/>
        </w:rPr>
        <w:t xml:space="preserve">da </w:t>
      </w:r>
      <w:proofErr w:type="spellStart"/>
      <w:r w:rsidRPr="00650132">
        <w:rPr>
          <w:szCs w:val="24"/>
        </w:rPr>
        <w:t>elibase</w:t>
      </w:r>
      <w:proofErr w:type="spellEnd"/>
      <w:r w:rsidRPr="00650132">
        <w:rPr>
          <w:szCs w:val="24"/>
        </w:rPr>
        <w:t xml:space="preserve"> per voli di trasporto e di lavoro. Nella misura delle restanti capacità può inoltre servire anche per la formazione e il perfezionamento professionale di piloti dell'aviazione civile e militare</w:t>
      </w:r>
      <w:r>
        <w:rPr>
          <w:szCs w:val="24"/>
        </w:rPr>
        <w:t xml:space="preserve"> </w:t>
      </w:r>
      <w:r w:rsidRPr="00650132">
        <w:rPr>
          <w:szCs w:val="24"/>
        </w:rPr>
        <w:t>come pure altri voli a scopo commerciale e non.</w:t>
      </w:r>
    </w:p>
    <w:p w:rsidR="00A224A2" w:rsidRPr="00650132" w:rsidRDefault="00A224A2" w:rsidP="00A224A2">
      <w:pPr>
        <w:pStyle w:val="TXT01"/>
        <w:tabs>
          <w:tab w:val="clear" w:pos="1418"/>
          <w:tab w:val="left" w:pos="567"/>
        </w:tabs>
        <w:spacing w:after="0"/>
        <w:ind w:left="0"/>
        <w:rPr>
          <w:szCs w:val="24"/>
        </w:rPr>
      </w:pPr>
    </w:p>
    <w:p w:rsidR="0068055E" w:rsidRDefault="0068055E">
      <w:pPr>
        <w:jc w:val="left"/>
        <w:rPr>
          <w:rFonts w:cs="Arial"/>
          <w:szCs w:val="24"/>
          <w:lang w:val="it-CH" w:eastAsia="it-CH"/>
        </w:rPr>
      </w:pPr>
      <w:r>
        <w:rPr>
          <w:szCs w:val="24"/>
        </w:rPr>
        <w:br w:type="page"/>
      </w:r>
    </w:p>
    <w:p w:rsidR="00A224A2" w:rsidRPr="00650132" w:rsidRDefault="00A224A2" w:rsidP="00A224A2">
      <w:pPr>
        <w:pStyle w:val="TXT01"/>
        <w:tabs>
          <w:tab w:val="clear" w:pos="1418"/>
          <w:tab w:val="left" w:pos="567"/>
        </w:tabs>
        <w:spacing w:after="0"/>
        <w:ind w:left="0"/>
        <w:rPr>
          <w:szCs w:val="24"/>
        </w:rPr>
      </w:pPr>
      <w:r w:rsidRPr="00650132">
        <w:rPr>
          <w:szCs w:val="24"/>
        </w:rPr>
        <w:t>Sono però state definite le condizioni quadro sulle quali l’ex</w:t>
      </w:r>
      <w:r>
        <w:rPr>
          <w:szCs w:val="24"/>
        </w:rPr>
        <w:t>-</w:t>
      </w:r>
      <w:r w:rsidRPr="00650132">
        <w:rPr>
          <w:szCs w:val="24"/>
        </w:rPr>
        <w:t xml:space="preserve">aerodromo militare potrà svilupparsi: </w:t>
      </w:r>
    </w:p>
    <w:p w:rsidR="00A224A2" w:rsidRPr="00650132" w:rsidRDefault="00A224A2" w:rsidP="0095549E">
      <w:pPr>
        <w:pStyle w:val="TXT01"/>
        <w:numPr>
          <w:ilvl w:val="0"/>
          <w:numId w:val="39"/>
        </w:numPr>
        <w:tabs>
          <w:tab w:val="clear" w:pos="1418"/>
          <w:tab w:val="left" w:pos="426"/>
        </w:tabs>
        <w:spacing w:before="100" w:after="0"/>
        <w:ind w:left="425" w:hanging="425"/>
        <w:rPr>
          <w:szCs w:val="24"/>
        </w:rPr>
      </w:pPr>
      <w:r w:rsidRPr="00650132">
        <w:rPr>
          <w:szCs w:val="24"/>
        </w:rPr>
        <w:t>L'ex</w:t>
      </w:r>
      <w:r>
        <w:rPr>
          <w:szCs w:val="24"/>
        </w:rPr>
        <w:t>-</w:t>
      </w:r>
      <w:r w:rsidRPr="00650132">
        <w:rPr>
          <w:szCs w:val="24"/>
        </w:rPr>
        <w:t>aerodromo militare e l'attuale eliporto civile verran</w:t>
      </w:r>
      <w:r>
        <w:rPr>
          <w:szCs w:val="24"/>
        </w:rPr>
        <w:t>n</w:t>
      </w:r>
      <w:r w:rsidRPr="00650132">
        <w:rPr>
          <w:szCs w:val="24"/>
        </w:rPr>
        <w:t>o riuniti in un impianto unico mediante una procedura di cambiamento d'uso.</w:t>
      </w:r>
    </w:p>
    <w:p w:rsidR="00A224A2" w:rsidRPr="00650132" w:rsidRDefault="00A224A2" w:rsidP="0095549E">
      <w:pPr>
        <w:pStyle w:val="TXT01"/>
        <w:numPr>
          <w:ilvl w:val="0"/>
          <w:numId w:val="39"/>
        </w:numPr>
        <w:tabs>
          <w:tab w:val="clear" w:pos="1418"/>
          <w:tab w:val="left" w:pos="426"/>
        </w:tabs>
        <w:spacing w:before="100" w:after="0"/>
        <w:ind w:left="425" w:hanging="425"/>
        <w:rPr>
          <w:szCs w:val="24"/>
        </w:rPr>
      </w:pPr>
      <w:r w:rsidRPr="00650132">
        <w:rPr>
          <w:szCs w:val="24"/>
        </w:rPr>
        <w:t>Per la gestione dell'impianto deve essere istituito un esercente d'aerodromo.</w:t>
      </w:r>
    </w:p>
    <w:p w:rsidR="00A224A2" w:rsidRPr="00650132" w:rsidRDefault="00A224A2" w:rsidP="0095549E">
      <w:pPr>
        <w:pStyle w:val="TXT01"/>
        <w:numPr>
          <w:ilvl w:val="0"/>
          <w:numId w:val="39"/>
        </w:numPr>
        <w:tabs>
          <w:tab w:val="clear" w:pos="1418"/>
          <w:tab w:val="left" w:pos="426"/>
        </w:tabs>
        <w:spacing w:before="100" w:after="0"/>
        <w:ind w:left="425" w:hanging="425"/>
        <w:rPr>
          <w:szCs w:val="24"/>
        </w:rPr>
      </w:pPr>
      <w:r w:rsidRPr="00650132">
        <w:rPr>
          <w:szCs w:val="24"/>
        </w:rPr>
        <w:t>Le attività di volo sull'aerodromo aziendale dipendono dalle esigenze delle imprese locali. I voli di elicotteri continueranno a svolgersi</w:t>
      </w:r>
    </w:p>
    <w:p w:rsidR="00A224A2" w:rsidRPr="00650132" w:rsidRDefault="00A224A2" w:rsidP="00A224A2">
      <w:pPr>
        <w:pStyle w:val="TXT01"/>
        <w:tabs>
          <w:tab w:val="clear" w:pos="1418"/>
          <w:tab w:val="left" w:pos="567"/>
        </w:tabs>
        <w:spacing w:after="0"/>
        <w:ind w:left="0"/>
        <w:rPr>
          <w:szCs w:val="24"/>
        </w:rPr>
      </w:pPr>
    </w:p>
    <w:p w:rsidR="00A224A2" w:rsidRPr="00650132" w:rsidRDefault="00A224A2" w:rsidP="00A224A2">
      <w:pPr>
        <w:spacing w:before="60"/>
        <w:rPr>
          <w:rFonts w:cs="Arial"/>
          <w:szCs w:val="24"/>
          <w:lang w:val="it-CH"/>
        </w:rPr>
      </w:pPr>
      <w:r w:rsidRPr="00650132">
        <w:rPr>
          <w:rFonts w:cs="Arial"/>
          <w:szCs w:val="24"/>
        </w:rPr>
        <w:t xml:space="preserve">Da parte sua il Piano direttore cantonale del 2009, nella scheda M9 (aviazione civile), </w:t>
      </w:r>
      <w:r>
        <w:rPr>
          <w:rFonts w:cs="Arial"/>
          <w:szCs w:val="24"/>
        </w:rPr>
        <w:t>approvato con il grado</w:t>
      </w:r>
      <w:r w:rsidRPr="00650132">
        <w:rPr>
          <w:rFonts w:cs="Arial"/>
          <w:szCs w:val="24"/>
        </w:rPr>
        <w:t xml:space="preserve"> “Dato acquisito”</w:t>
      </w:r>
      <w:r>
        <w:rPr>
          <w:rFonts w:cs="Arial"/>
          <w:szCs w:val="24"/>
        </w:rPr>
        <w:t>,</w:t>
      </w:r>
      <w:r w:rsidRPr="00650132">
        <w:rPr>
          <w:rFonts w:cs="Arial"/>
          <w:szCs w:val="24"/>
        </w:rPr>
        <w:t xml:space="preserve"> ha pure codificato che l’ex</w:t>
      </w:r>
      <w:r w:rsidRPr="00650132">
        <w:rPr>
          <w:rFonts w:cs="Arial"/>
          <w:szCs w:val="24"/>
          <w:lang w:val="it-CH"/>
        </w:rPr>
        <w:t>aerodromo militare di Lodrino deve poter consolidare il cambiamento da destinazione militare-civile verso attività aviatorie di nicchia in sintonia con le specificità locali (manutenzione aeromobili, voli sportivi).</w:t>
      </w:r>
    </w:p>
    <w:p w:rsidR="00A224A2" w:rsidRDefault="00A224A2" w:rsidP="00A224A2">
      <w:pPr>
        <w:tabs>
          <w:tab w:val="left" w:pos="567"/>
          <w:tab w:val="left" w:pos="3969"/>
        </w:tabs>
      </w:pPr>
    </w:p>
    <w:p w:rsidR="00A224A2" w:rsidRPr="005C0C03" w:rsidRDefault="00A224A2" w:rsidP="0095549E">
      <w:pPr>
        <w:pStyle w:val="Titolo3"/>
        <w:rPr>
          <w:lang w:val="it-CH"/>
        </w:rPr>
      </w:pPr>
      <w:r>
        <w:rPr>
          <w:lang w:val="it-CH"/>
        </w:rPr>
        <w:t>Politica economica regionale</w:t>
      </w:r>
    </w:p>
    <w:p w:rsidR="00A224A2" w:rsidRDefault="00A224A2" w:rsidP="00A224A2">
      <w:pPr>
        <w:rPr>
          <w:lang w:val="it-CH"/>
        </w:rPr>
      </w:pPr>
      <w:r>
        <w:rPr>
          <w:lang w:val="it-CH"/>
        </w:rPr>
        <w:t>La messa a norma e il risanamento degli edifici e l’adeguamento delle infrastrutture costituiscono i presupposti essenziali per la civilizzazione dell’aerodromo di Lodrino.</w:t>
      </w:r>
    </w:p>
    <w:p w:rsidR="00A224A2" w:rsidRDefault="00A224A2" w:rsidP="00A224A2">
      <w:pPr>
        <w:rPr>
          <w:lang w:val="it-CH"/>
        </w:rPr>
      </w:pPr>
    </w:p>
    <w:p w:rsidR="00A224A2" w:rsidRDefault="00A224A2" w:rsidP="00A224A2">
      <w:pPr>
        <w:rPr>
          <w:lang w:val="it-CH"/>
        </w:rPr>
      </w:pPr>
      <w:r w:rsidRPr="00D23FB6">
        <w:rPr>
          <w:lang w:val="it-CH"/>
        </w:rPr>
        <w:t>Il sedime dell’aerodromo potrebbe in futuro essere interessato da uno sviluppo di un polo regionale dell’aviazione, con alcune società attive nel comparto interessate a una possibile dislocazione sul sito di parte delle loro attività.</w:t>
      </w:r>
      <w:r>
        <w:rPr>
          <w:lang w:val="it-CH"/>
        </w:rPr>
        <w:t xml:space="preserve"> </w:t>
      </w:r>
      <w:r w:rsidRPr="00D23FB6">
        <w:rPr>
          <w:lang w:val="it-CH"/>
        </w:rPr>
        <w:t xml:space="preserve">Vi è in particolare l’interesse </w:t>
      </w:r>
      <w:r>
        <w:rPr>
          <w:lang w:val="it-CH"/>
        </w:rPr>
        <w:t xml:space="preserve">concreto </w:t>
      </w:r>
      <w:r w:rsidRPr="00D23FB6">
        <w:rPr>
          <w:lang w:val="it-CH"/>
        </w:rPr>
        <w:t xml:space="preserve">da parte di alcune aziende </w:t>
      </w:r>
      <w:r>
        <w:rPr>
          <w:lang w:val="it-CH"/>
        </w:rPr>
        <w:t>e istituti di ricerca ne</w:t>
      </w:r>
      <w:r w:rsidRPr="00D23FB6">
        <w:rPr>
          <w:lang w:val="it-CH"/>
        </w:rPr>
        <w:t>lla costituzione di un centro di competenze</w:t>
      </w:r>
      <w:r>
        <w:rPr>
          <w:lang w:val="it-CH"/>
        </w:rPr>
        <w:t xml:space="preserve"> / campo d’addestramento per</w:t>
      </w:r>
      <w:r w:rsidRPr="00D23FB6">
        <w:rPr>
          <w:lang w:val="it-CH"/>
        </w:rPr>
        <w:t xml:space="preserve"> droni inserito tra le offerte del futuro </w:t>
      </w:r>
      <w:r w:rsidRPr="00D23FB6">
        <w:rPr>
          <w:rFonts w:cs="Arial"/>
          <w:szCs w:val="24"/>
        </w:rPr>
        <w:t xml:space="preserve">parco tecnologico </w:t>
      </w:r>
      <w:proofErr w:type="spellStart"/>
      <w:r w:rsidRPr="00D23FB6">
        <w:rPr>
          <w:rFonts w:cs="Arial"/>
          <w:szCs w:val="24"/>
        </w:rPr>
        <w:t>Switzerland</w:t>
      </w:r>
      <w:proofErr w:type="spellEnd"/>
      <w:r w:rsidRPr="00D23FB6">
        <w:rPr>
          <w:rFonts w:cs="Arial"/>
          <w:szCs w:val="24"/>
        </w:rPr>
        <w:t xml:space="preserve"> </w:t>
      </w:r>
      <w:proofErr w:type="spellStart"/>
      <w:r w:rsidRPr="00D23FB6">
        <w:rPr>
          <w:rFonts w:cs="Arial"/>
          <w:szCs w:val="24"/>
        </w:rPr>
        <w:t>Innovation</w:t>
      </w:r>
      <w:proofErr w:type="spellEnd"/>
      <w:r w:rsidRPr="00D23FB6">
        <w:rPr>
          <w:rFonts w:cs="Arial"/>
          <w:szCs w:val="24"/>
        </w:rPr>
        <w:t xml:space="preserve">, per </w:t>
      </w:r>
      <w:r>
        <w:rPr>
          <w:rFonts w:cs="Arial"/>
          <w:szCs w:val="24"/>
        </w:rPr>
        <w:t xml:space="preserve">cui </w:t>
      </w:r>
      <w:r w:rsidRPr="00D23FB6">
        <w:rPr>
          <w:rFonts w:cs="Arial"/>
          <w:szCs w:val="24"/>
        </w:rPr>
        <w:t>Fondazione Agire</w:t>
      </w:r>
      <w:r>
        <w:rPr>
          <w:rFonts w:cs="Arial"/>
          <w:szCs w:val="24"/>
        </w:rPr>
        <w:t>,</w:t>
      </w:r>
      <w:r w:rsidRPr="00D23FB6">
        <w:rPr>
          <w:rFonts w:cs="Arial"/>
          <w:szCs w:val="24"/>
        </w:rPr>
        <w:t xml:space="preserve"> </w:t>
      </w:r>
      <w:r>
        <w:rPr>
          <w:rFonts w:cs="Arial"/>
          <w:szCs w:val="24"/>
        </w:rPr>
        <w:t>per conto del Cantone, ha inoltrato una</w:t>
      </w:r>
      <w:r w:rsidRPr="00D23FB6">
        <w:rPr>
          <w:rFonts w:cs="Arial"/>
          <w:szCs w:val="24"/>
        </w:rPr>
        <w:t xml:space="preserve"> candidatura </w:t>
      </w:r>
      <w:r>
        <w:rPr>
          <w:rFonts w:cs="Arial"/>
          <w:szCs w:val="24"/>
        </w:rPr>
        <w:t xml:space="preserve">ufficiale </w:t>
      </w:r>
      <w:r w:rsidRPr="00D23FB6">
        <w:rPr>
          <w:rFonts w:cs="Arial"/>
          <w:szCs w:val="24"/>
        </w:rPr>
        <w:t>quale parco associato a quello di Zurigo</w:t>
      </w:r>
      <w:r w:rsidRPr="00D23FB6">
        <w:t>.</w:t>
      </w:r>
      <w:r w:rsidRPr="00872AB4">
        <w:t xml:space="preserve"> </w:t>
      </w:r>
    </w:p>
    <w:p w:rsidR="00A224A2" w:rsidRPr="0025405B" w:rsidRDefault="00A224A2" w:rsidP="00A224A2">
      <w:pPr>
        <w:rPr>
          <w:lang w:val="it-CH"/>
        </w:rPr>
      </w:pPr>
    </w:p>
    <w:p w:rsidR="00A224A2" w:rsidRDefault="00A224A2" w:rsidP="00A224A2">
      <w:pPr>
        <w:rPr>
          <w:lang w:val="it-CH"/>
        </w:rPr>
      </w:pPr>
      <w:r>
        <w:rPr>
          <w:lang w:val="it-CH"/>
        </w:rPr>
        <w:t xml:space="preserve">Parte degli edifici e delle infrastrutture che passeranno in gestione al Comune e che risulteranno riqualificati grazie all’operazione prospettata in questo messaggio sono d’interesse per il costituendo centro di competenze droni. </w:t>
      </w:r>
    </w:p>
    <w:p w:rsidR="00A224A2" w:rsidRDefault="00A224A2" w:rsidP="00A224A2">
      <w:pPr>
        <w:rPr>
          <w:lang w:val="it-CH"/>
        </w:rPr>
      </w:pPr>
    </w:p>
    <w:p w:rsidR="00A224A2" w:rsidRDefault="00A224A2" w:rsidP="00A224A2">
      <w:pPr>
        <w:rPr>
          <w:lang w:val="it-CH"/>
        </w:rPr>
      </w:pPr>
      <w:r>
        <w:rPr>
          <w:lang w:val="it-CH"/>
        </w:rPr>
        <w:t xml:space="preserve">Il centro di competenze droni sarà quindi uno dei possibili affittuari di questi spazi e, quale contropartita al contributo straordinario concesso dal Cantone, si chiede che la futura società di gestione controllata dal Comune conceda </w:t>
      </w:r>
      <w:r w:rsidRPr="007C377B">
        <w:rPr>
          <w:lang w:val="it-CH"/>
        </w:rPr>
        <w:t xml:space="preserve">a </w:t>
      </w:r>
      <w:r>
        <w:rPr>
          <w:lang w:val="it-CH"/>
        </w:rPr>
        <w:t xml:space="preserve">condizioni di favore, per un periodo minimo di 10 anni, gli spazi necessari allo sviluppo di questo progetto d’importanza cantonale. </w:t>
      </w:r>
    </w:p>
    <w:p w:rsidR="00A224A2" w:rsidRDefault="00A224A2" w:rsidP="00A224A2">
      <w:pPr>
        <w:rPr>
          <w:lang w:val="it-CH"/>
        </w:rPr>
      </w:pPr>
      <w:bookmarkStart w:id="15" w:name="_Toc516577552"/>
      <w:bookmarkStart w:id="16" w:name="_Toc516584105"/>
      <w:bookmarkStart w:id="17" w:name="_Toc516590450"/>
      <w:bookmarkStart w:id="18" w:name="_Toc516577555"/>
      <w:bookmarkStart w:id="19" w:name="_Toc516584108"/>
      <w:bookmarkStart w:id="20" w:name="_Toc516590453"/>
      <w:bookmarkEnd w:id="15"/>
      <w:bookmarkEnd w:id="16"/>
      <w:bookmarkEnd w:id="17"/>
      <w:bookmarkEnd w:id="18"/>
      <w:bookmarkEnd w:id="19"/>
      <w:bookmarkEnd w:id="20"/>
    </w:p>
    <w:p w:rsidR="00A224A2" w:rsidRDefault="00A224A2" w:rsidP="00A224A2">
      <w:pPr>
        <w:rPr>
          <w:lang w:val="it-CH"/>
        </w:rPr>
      </w:pPr>
    </w:p>
    <w:p w:rsidR="0095549E" w:rsidRDefault="0095549E" w:rsidP="00A224A2">
      <w:pPr>
        <w:rPr>
          <w:lang w:val="it-CH"/>
        </w:rPr>
      </w:pPr>
    </w:p>
    <w:p w:rsidR="00A224A2" w:rsidRPr="00E2068A" w:rsidRDefault="00A224A2" w:rsidP="00A224A2">
      <w:pPr>
        <w:pStyle w:val="Titolo1"/>
        <w:widowControl w:val="0"/>
        <w:numPr>
          <w:ilvl w:val="0"/>
          <w:numId w:val="32"/>
        </w:numPr>
        <w:adjustRightInd w:val="0"/>
        <w:textAlignment w:val="baseline"/>
      </w:pPr>
      <w:bookmarkStart w:id="21" w:name="_Toc27117103"/>
      <w:r w:rsidRPr="00E2068A">
        <w:t>Relazione con le linee direttive e il piano finanziario</w:t>
      </w:r>
      <w:bookmarkEnd w:id="21"/>
    </w:p>
    <w:p w:rsidR="00A224A2" w:rsidRPr="00E2068A" w:rsidRDefault="00A224A2" w:rsidP="00A224A2">
      <w:pPr>
        <w:pStyle w:val="Titolo2"/>
        <w:widowControl w:val="0"/>
        <w:numPr>
          <w:ilvl w:val="1"/>
          <w:numId w:val="32"/>
        </w:numPr>
        <w:tabs>
          <w:tab w:val="clear" w:pos="567"/>
        </w:tabs>
        <w:adjustRightInd w:val="0"/>
        <w:ind w:left="567" w:hanging="567"/>
        <w:textAlignment w:val="baseline"/>
      </w:pPr>
      <w:bookmarkStart w:id="22" w:name="_Toc27117104"/>
      <w:r w:rsidRPr="00E2068A">
        <w:t>Relazione con le Linee direttive</w:t>
      </w:r>
      <w:bookmarkEnd w:id="22"/>
    </w:p>
    <w:p w:rsidR="00A224A2" w:rsidRPr="007868D4" w:rsidRDefault="00A224A2" w:rsidP="00A224A2">
      <w:pPr>
        <w:rPr>
          <w:szCs w:val="24"/>
        </w:rPr>
      </w:pPr>
      <w:r w:rsidRPr="006B17EB">
        <w:rPr>
          <w:szCs w:val="24"/>
        </w:rPr>
        <w:t>Non vi sono particolari relazioni con le linee direttive.</w:t>
      </w:r>
      <w:r w:rsidRPr="007868D4">
        <w:rPr>
          <w:szCs w:val="24"/>
        </w:rPr>
        <w:t xml:space="preserve"> </w:t>
      </w:r>
    </w:p>
    <w:p w:rsidR="00A224A2" w:rsidRDefault="00A224A2" w:rsidP="00A224A2">
      <w:pPr>
        <w:rPr>
          <w:szCs w:val="24"/>
          <w:lang w:val="it-CH"/>
        </w:rPr>
      </w:pPr>
    </w:p>
    <w:p w:rsidR="0095549E" w:rsidRPr="00CC65FC" w:rsidRDefault="0095549E" w:rsidP="00A224A2">
      <w:pPr>
        <w:rPr>
          <w:szCs w:val="24"/>
          <w:lang w:val="it-CH"/>
        </w:rPr>
      </w:pPr>
    </w:p>
    <w:p w:rsidR="00A224A2" w:rsidRPr="00E2068A" w:rsidRDefault="00A224A2" w:rsidP="00A224A2">
      <w:pPr>
        <w:pStyle w:val="Titolo2"/>
        <w:widowControl w:val="0"/>
        <w:numPr>
          <w:ilvl w:val="1"/>
          <w:numId w:val="32"/>
        </w:numPr>
        <w:tabs>
          <w:tab w:val="clear" w:pos="567"/>
        </w:tabs>
        <w:adjustRightInd w:val="0"/>
        <w:ind w:left="567" w:hanging="567"/>
        <w:textAlignment w:val="baseline"/>
      </w:pPr>
      <w:bookmarkStart w:id="23" w:name="_Toc27117105"/>
      <w:r w:rsidRPr="00E2068A">
        <w:t>Relazione con il Piano finanziario</w:t>
      </w:r>
      <w:bookmarkEnd w:id="23"/>
    </w:p>
    <w:p w:rsidR="00A224A2" w:rsidRDefault="00A224A2" w:rsidP="00A224A2">
      <w:pPr>
        <w:rPr>
          <w:color w:val="000000"/>
          <w:szCs w:val="24"/>
        </w:rPr>
      </w:pPr>
      <w:r>
        <w:rPr>
          <w:color w:val="000000"/>
          <w:szCs w:val="24"/>
        </w:rPr>
        <w:t xml:space="preserve">Il credito di </w:t>
      </w:r>
      <w:proofErr w:type="spellStart"/>
      <w:r>
        <w:rPr>
          <w:color w:val="000000"/>
          <w:szCs w:val="24"/>
        </w:rPr>
        <w:t>fr</w:t>
      </w:r>
      <w:proofErr w:type="spellEnd"/>
      <w:r>
        <w:rPr>
          <w:color w:val="000000"/>
          <w:szCs w:val="24"/>
        </w:rPr>
        <w:t xml:space="preserve">. 3'000'000.-- è da considerarsi un contributo straordinario a sostegno del Comune aggregato di Riviera. Questo importo non rientra nel prospettato credito quadro di </w:t>
      </w:r>
      <w:proofErr w:type="spellStart"/>
      <w:r>
        <w:rPr>
          <w:color w:val="000000"/>
          <w:szCs w:val="24"/>
        </w:rPr>
        <w:t>fr</w:t>
      </w:r>
      <w:proofErr w:type="spellEnd"/>
      <w:r>
        <w:rPr>
          <w:color w:val="000000"/>
          <w:szCs w:val="24"/>
        </w:rPr>
        <w:t xml:space="preserve">. 73,8 mio </w:t>
      </w:r>
      <w:proofErr w:type="spellStart"/>
      <w:r>
        <w:rPr>
          <w:color w:val="000000"/>
          <w:szCs w:val="24"/>
        </w:rPr>
        <w:t>fr</w:t>
      </w:r>
      <w:proofErr w:type="spellEnd"/>
      <w:r>
        <w:rPr>
          <w:color w:val="000000"/>
          <w:szCs w:val="24"/>
        </w:rPr>
        <w:t>. richiesto con MG 7606 del 5 dicembre 2018 destinato agli incentivi per l’attuazione del Piano cantonale delle aggregazioni.</w:t>
      </w:r>
    </w:p>
    <w:p w:rsidR="00A224A2" w:rsidRDefault="00A224A2" w:rsidP="00A224A2">
      <w:pPr>
        <w:rPr>
          <w:color w:val="000000"/>
          <w:szCs w:val="24"/>
        </w:rPr>
      </w:pPr>
    </w:p>
    <w:p w:rsidR="00A224A2" w:rsidRPr="00717FDD" w:rsidRDefault="00A224A2" w:rsidP="00A224A2">
      <w:pPr>
        <w:rPr>
          <w:lang w:val="it-CH"/>
        </w:rPr>
      </w:pPr>
      <w:r w:rsidRPr="00717FDD">
        <w:rPr>
          <w:lang w:val="it-CH"/>
        </w:rPr>
        <w:t xml:space="preserve">Il </w:t>
      </w:r>
      <w:r w:rsidRPr="00717FDD">
        <w:t>Consiglio di Stato è competente per il versamento del sussidio; è data facoltà di accordare degli acconti in base all'avanzamento dei la</w:t>
      </w:r>
      <w:r>
        <w:t xml:space="preserve">vori fino ad un </w:t>
      </w:r>
      <w:r w:rsidRPr="006B17EB">
        <w:t>massimo del 70% dell'importo</w:t>
      </w:r>
      <w:r>
        <w:t xml:space="preserve"> stanziato</w:t>
      </w:r>
      <w:r w:rsidRPr="00717FDD">
        <w:t>. Il saldo sarà versato dopo la liquidazione finale di tutti i lavori, ritenu</w:t>
      </w:r>
      <w:r>
        <w:t>to il rispetto de</w:t>
      </w:r>
      <w:r w:rsidRPr="00A56DA3">
        <w:rPr>
          <w:color w:val="000000"/>
        </w:rPr>
        <w:t>i disposti della legge sulle commesse pubbliche</w:t>
      </w:r>
      <w:r>
        <w:rPr>
          <w:color w:val="000000"/>
        </w:rPr>
        <w:t>.</w:t>
      </w:r>
    </w:p>
    <w:p w:rsidR="00A224A2" w:rsidRDefault="00A224A2" w:rsidP="00A224A2">
      <w:pPr>
        <w:rPr>
          <w:color w:val="000000"/>
          <w:szCs w:val="24"/>
        </w:rPr>
      </w:pPr>
    </w:p>
    <w:p w:rsidR="00A224A2" w:rsidRDefault="00A224A2" w:rsidP="00A224A2">
      <w:r w:rsidRPr="00CC65FC">
        <w:rPr>
          <w:color w:val="000000"/>
          <w:szCs w:val="24"/>
        </w:rPr>
        <w:t xml:space="preserve">Il credito di </w:t>
      </w:r>
      <w:proofErr w:type="spellStart"/>
      <w:r w:rsidRPr="00CC65FC">
        <w:rPr>
          <w:color w:val="000000"/>
          <w:szCs w:val="24"/>
        </w:rPr>
        <w:t>fr</w:t>
      </w:r>
      <w:proofErr w:type="spellEnd"/>
      <w:r w:rsidRPr="00CC65FC">
        <w:rPr>
          <w:color w:val="000000"/>
          <w:szCs w:val="24"/>
        </w:rPr>
        <w:t xml:space="preserve">. </w:t>
      </w:r>
      <w:r>
        <w:rPr>
          <w:color w:val="000000"/>
          <w:szCs w:val="24"/>
        </w:rPr>
        <w:t>3</w:t>
      </w:r>
      <w:r w:rsidRPr="00CC65FC">
        <w:rPr>
          <w:color w:val="000000"/>
          <w:szCs w:val="24"/>
        </w:rPr>
        <w:t>'000'000.-- destinato al</w:t>
      </w:r>
      <w:r>
        <w:rPr>
          <w:color w:val="000000"/>
          <w:szCs w:val="24"/>
        </w:rPr>
        <w:t xml:space="preserve">la civilizzazione dell’aerodromo di </w:t>
      </w:r>
      <w:r w:rsidRPr="001B4D31">
        <w:rPr>
          <w:color w:val="000000"/>
          <w:szCs w:val="24"/>
        </w:rPr>
        <w:t xml:space="preserve">Lodrino </w:t>
      </w:r>
      <w:r w:rsidRPr="001B4D31">
        <w:rPr>
          <w:szCs w:val="24"/>
        </w:rPr>
        <w:t xml:space="preserve">sarà versato, scaduti i termini di referendum, su richiesta del Comune in una o più </w:t>
      </w:r>
      <w:proofErr w:type="spellStart"/>
      <w:r w:rsidRPr="001B4D31">
        <w:rPr>
          <w:szCs w:val="24"/>
        </w:rPr>
        <w:t>tranches</w:t>
      </w:r>
      <w:proofErr w:type="spellEnd"/>
      <w:r w:rsidRPr="001B4D31">
        <w:rPr>
          <w:szCs w:val="24"/>
        </w:rPr>
        <w:t xml:space="preserve"> e sarà inserito a piano </w:t>
      </w:r>
      <w:r w:rsidRPr="00C24387">
        <w:rPr>
          <w:szCs w:val="24"/>
        </w:rPr>
        <w:t>finanziario</w:t>
      </w:r>
      <w:r w:rsidRPr="00C24387">
        <w:t xml:space="preserve"> del conto investimenti, settore 81 “Capitali in dotazione e diversi”, posizione 819 Diversi, CRB 112, conto n. 56200048 “Contributi cantonali per sostegno investimenti comunali”, WBS 112 55 1006 “Contributo straordinario aerodromo Lodrino. Il diritto al versamento del</w:t>
      </w:r>
      <w:r w:rsidRPr="001B4D31">
        <w:t xml:space="preserve"> sussidio si prescrive in cinque anni.</w:t>
      </w:r>
    </w:p>
    <w:p w:rsidR="00A224A2" w:rsidRDefault="00A224A2" w:rsidP="00A224A2"/>
    <w:p w:rsidR="00A224A2" w:rsidRDefault="00A224A2" w:rsidP="00A224A2">
      <w:r>
        <w:t>Per il piano finanziario il fabbisogno sarà compensato con le disponibilità presenti nel settore 71 “Sviluppo economico”.</w:t>
      </w:r>
    </w:p>
    <w:p w:rsidR="00A224A2" w:rsidRDefault="00A224A2" w:rsidP="00A224A2"/>
    <w:p w:rsidR="00A224A2" w:rsidRDefault="00A224A2" w:rsidP="00A224A2">
      <w:pPr>
        <w:rPr>
          <w:lang w:val="it-CH"/>
        </w:rPr>
      </w:pPr>
    </w:p>
    <w:p w:rsidR="0095549E" w:rsidRPr="005D3AEA" w:rsidRDefault="0095549E" w:rsidP="00A224A2">
      <w:pPr>
        <w:rPr>
          <w:lang w:val="it-CH"/>
        </w:rPr>
      </w:pPr>
    </w:p>
    <w:p w:rsidR="00A224A2" w:rsidRPr="00E2068A" w:rsidRDefault="00A224A2" w:rsidP="00A224A2">
      <w:pPr>
        <w:pStyle w:val="Titolo1"/>
        <w:widowControl w:val="0"/>
        <w:numPr>
          <w:ilvl w:val="0"/>
          <w:numId w:val="32"/>
        </w:numPr>
        <w:adjustRightInd w:val="0"/>
        <w:textAlignment w:val="baseline"/>
      </w:pPr>
      <w:bookmarkStart w:id="24" w:name="_Toc27117106"/>
      <w:r w:rsidRPr="00E2068A">
        <w:t>Conclusioni</w:t>
      </w:r>
      <w:bookmarkEnd w:id="24"/>
    </w:p>
    <w:p w:rsidR="00A224A2" w:rsidRDefault="00A224A2" w:rsidP="00A224A2">
      <w:pPr>
        <w:rPr>
          <w:rFonts w:cs="Arial"/>
        </w:rPr>
      </w:pPr>
      <w:r w:rsidRPr="00E647E2">
        <w:rPr>
          <w:rFonts w:cs="Arial"/>
        </w:rPr>
        <w:t xml:space="preserve">Visto quanto precede, </w:t>
      </w:r>
      <w:r w:rsidRPr="00AF3D7F">
        <w:rPr>
          <w:rFonts w:cs="Arial"/>
        </w:rPr>
        <w:t>il</w:t>
      </w:r>
      <w:r w:rsidRPr="00E647E2">
        <w:rPr>
          <w:rFonts w:cs="Arial"/>
        </w:rPr>
        <w:t xml:space="preserve"> Consiglio di Stato invita il Gran Consiglio a volere adottare la proposta di Decreto </w:t>
      </w:r>
      <w:r>
        <w:rPr>
          <w:rFonts w:cs="Arial"/>
        </w:rPr>
        <w:t xml:space="preserve">legislativo e a concedere così, al Comune di Riviera, un sussidio straordinario massimo di </w:t>
      </w:r>
      <w:proofErr w:type="spellStart"/>
      <w:r>
        <w:rPr>
          <w:rFonts w:cs="Arial"/>
        </w:rPr>
        <w:t>fr</w:t>
      </w:r>
      <w:proofErr w:type="spellEnd"/>
      <w:r>
        <w:rPr>
          <w:rFonts w:cs="Arial"/>
        </w:rPr>
        <w:t>. 3'000'000.-</w:t>
      </w:r>
      <w:r>
        <w:t xml:space="preserve">, quale sostegno al consolidamento di progetti promossi dal Comune aggregato </w:t>
      </w:r>
      <w:r>
        <w:rPr>
          <w:rFonts w:cs="Arial"/>
        </w:rPr>
        <w:t xml:space="preserve">per </w:t>
      </w:r>
      <w:r>
        <w:t xml:space="preserve">la copertura dei costi </w:t>
      </w:r>
      <w:r w:rsidRPr="005A3DE0">
        <w:t xml:space="preserve">di risanamento </w:t>
      </w:r>
      <w:r>
        <w:t xml:space="preserve">e manutenzione straordinaria </w:t>
      </w:r>
      <w:r w:rsidRPr="005A3DE0">
        <w:t xml:space="preserve">degli </w:t>
      </w:r>
      <w:r>
        <w:t>immobili</w:t>
      </w:r>
      <w:r w:rsidRPr="005A3DE0">
        <w:t xml:space="preserve"> e l’adeguamento delle infrastrutture </w:t>
      </w:r>
      <w:r>
        <w:t>sul sedime del</w:t>
      </w:r>
      <w:r w:rsidRPr="005A3DE0">
        <w:t>l’aerodromo di Lodrino</w:t>
      </w:r>
      <w:r w:rsidRPr="00E647E2">
        <w:rPr>
          <w:rFonts w:cs="Arial"/>
        </w:rPr>
        <w:t>.</w:t>
      </w:r>
      <w:r>
        <w:rPr>
          <w:rFonts w:cs="Arial"/>
        </w:rPr>
        <w:t xml:space="preserve"> </w:t>
      </w:r>
    </w:p>
    <w:p w:rsidR="00A224A2" w:rsidRDefault="00A224A2" w:rsidP="00A224A2">
      <w:pPr>
        <w:rPr>
          <w:rFonts w:cs="Arial"/>
        </w:rPr>
      </w:pPr>
    </w:p>
    <w:p w:rsidR="00A224A2" w:rsidRPr="009D0963" w:rsidRDefault="00A224A2" w:rsidP="00A224A2">
      <w:pPr>
        <w:rPr>
          <w:szCs w:val="24"/>
          <w:shd w:val="clear" w:color="auto" w:fill="FF0000"/>
        </w:rPr>
      </w:pPr>
      <w:r w:rsidRPr="009D0963">
        <w:rPr>
          <w:szCs w:val="24"/>
        </w:rPr>
        <w:t xml:space="preserve">Sulla base delle argomentazioni esposte nel presente messaggio </w:t>
      </w:r>
      <w:r>
        <w:rPr>
          <w:szCs w:val="24"/>
        </w:rPr>
        <w:t xml:space="preserve">si invita pertanto il lodevole Gran Consiglio </w:t>
      </w:r>
      <w:r w:rsidRPr="009D0963">
        <w:rPr>
          <w:szCs w:val="24"/>
        </w:rPr>
        <w:t xml:space="preserve">a voler accettare l'annesso disegno di Decreto legislativo e a fornire così la base legale, </w:t>
      </w:r>
      <w:r w:rsidRPr="009D0963">
        <w:t xml:space="preserve">in ossequio all’art. 14 della Legge sulla gestione e sul controllo finanziario dello Stato (LGF), </w:t>
      </w:r>
      <w:r w:rsidRPr="009D0963">
        <w:rPr>
          <w:szCs w:val="24"/>
        </w:rPr>
        <w:t>all’aiuto cantonale prospettato.</w:t>
      </w:r>
    </w:p>
    <w:p w:rsidR="00A224A2" w:rsidRDefault="00A224A2" w:rsidP="00A224A2">
      <w:pPr>
        <w:tabs>
          <w:tab w:val="left" w:pos="284"/>
          <w:tab w:val="left" w:pos="426"/>
          <w:tab w:val="left" w:pos="4962"/>
        </w:tabs>
      </w:pPr>
    </w:p>
    <w:p w:rsidR="00A224A2" w:rsidRDefault="00A224A2" w:rsidP="00A224A2">
      <w:r>
        <w:t>Lo stanziamento del credito proposto con l’allegato decreto legislativo richiede l’approvazione da parte della maggioranza assoluta dei membri del Gran Consiglio (cfr. art. 5 cpv. 3 Legge sulla gestione e sul controllo finanziario dello Stato del 20 gennaio 1986).</w:t>
      </w:r>
    </w:p>
    <w:p w:rsidR="00A224A2" w:rsidRDefault="00A224A2" w:rsidP="00A224A2">
      <w:pPr>
        <w:tabs>
          <w:tab w:val="left" w:pos="284"/>
          <w:tab w:val="left" w:pos="426"/>
          <w:tab w:val="left" w:pos="4962"/>
        </w:tabs>
        <w:rPr>
          <w:szCs w:val="24"/>
        </w:rPr>
      </w:pPr>
      <w:bookmarkStart w:id="25" w:name="_Toc46541835"/>
      <w:bookmarkStart w:id="26" w:name="_Toc71446039"/>
      <w:bookmarkStart w:id="27" w:name="_Toc71446129"/>
    </w:p>
    <w:p w:rsidR="00A224A2" w:rsidRPr="005B3E0C" w:rsidRDefault="00A224A2" w:rsidP="00A224A2">
      <w:pPr>
        <w:tabs>
          <w:tab w:val="left" w:pos="284"/>
          <w:tab w:val="left" w:pos="426"/>
          <w:tab w:val="left" w:pos="4962"/>
        </w:tabs>
        <w:rPr>
          <w:szCs w:val="24"/>
        </w:rPr>
      </w:pPr>
    </w:p>
    <w:p w:rsidR="00A224A2" w:rsidRPr="005B3E0C" w:rsidRDefault="00A224A2" w:rsidP="00A224A2">
      <w:pPr>
        <w:rPr>
          <w:szCs w:val="24"/>
        </w:rPr>
      </w:pPr>
      <w:r w:rsidRPr="005B3E0C">
        <w:rPr>
          <w:szCs w:val="24"/>
        </w:rPr>
        <w:t>Vogliate gradire, signor Presidente, signore e signori deputati, l'espressione della nostra massima stima.</w:t>
      </w:r>
    </w:p>
    <w:p w:rsidR="00A224A2" w:rsidRPr="005B3E0C" w:rsidRDefault="00A224A2" w:rsidP="00A224A2">
      <w:pPr>
        <w:rPr>
          <w:szCs w:val="24"/>
        </w:rPr>
      </w:pPr>
    </w:p>
    <w:p w:rsidR="00A224A2" w:rsidRDefault="00A224A2" w:rsidP="00A224A2">
      <w:pPr>
        <w:rPr>
          <w:szCs w:val="24"/>
        </w:rPr>
      </w:pPr>
    </w:p>
    <w:p w:rsidR="00A224A2" w:rsidRDefault="00A224A2" w:rsidP="00A224A2">
      <w:pPr>
        <w:rPr>
          <w:szCs w:val="24"/>
        </w:rPr>
      </w:pPr>
    </w:p>
    <w:p w:rsidR="00A224A2" w:rsidRPr="005B3E0C" w:rsidRDefault="00A224A2" w:rsidP="00A224A2">
      <w:pPr>
        <w:spacing w:after="120"/>
        <w:rPr>
          <w:szCs w:val="24"/>
        </w:rPr>
      </w:pPr>
      <w:r w:rsidRPr="005B3E0C">
        <w:rPr>
          <w:szCs w:val="24"/>
        </w:rPr>
        <w:t>Per il Consiglio di Stato:</w:t>
      </w:r>
    </w:p>
    <w:p w:rsidR="00A224A2" w:rsidRPr="005B3E0C" w:rsidRDefault="00A224A2" w:rsidP="00A224A2">
      <w:pPr>
        <w:rPr>
          <w:szCs w:val="24"/>
        </w:rPr>
      </w:pPr>
      <w:r w:rsidRPr="005B3E0C">
        <w:rPr>
          <w:szCs w:val="24"/>
        </w:rPr>
        <w:t xml:space="preserve">Il Presidente, </w:t>
      </w:r>
      <w:r>
        <w:rPr>
          <w:szCs w:val="24"/>
        </w:rPr>
        <w:t>Christian Vitta</w:t>
      </w:r>
    </w:p>
    <w:p w:rsidR="00A224A2" w:rsidRDefault="00A224A2" w:rsidP="00A224A2">
      <w:pPr>
        <w:rPr>
          <w:szCs w:val="24"/>
        </w:rPr>
      </w:pPr>
      <w:r w:rsidRPr="005B3E0C">
        <w:rPr>
          <w:szCs w:val="24"/>
        </w:rPr>
        <w:t>Il Cancelliere, A</w:t>
      </w:r>
      <w:r>
        <w:rPr>
          <w:szCs w:val="24"/>
        </w:rPr>
        <w:t>rnoldo</w:t>
      </w:r>
      <w:r w:rsidRPr="005B3E0C">
        <w:rPr>
          <w:szCs w:val="24"/>
        </w:rPr>
        <w:t xml:space="preserve"> Coduri</w:t>
      </w:r>
    </w:p>
    <w:p w:rsidR="00A224A2" w:rsidRPr="005B3E0C" w:rsidRDefault="00A224A2" w:rsidP="00A224A2">
      <w:pPr>
        <w:rPr>
          <w:szCs w:val="24"/>
        </w:rPr>
      </w:pPr>
    </w:p>
    <w:p w:rsidR="00A224A2" w:rsidRDefault="00A224A2" w:rsidP="00A224A2">
      <w:r>
        <w:br w:type="page"/>
      </w:r>
    </w:p>
    <w:p w:rsidR="00A224A2" w:rsidRPr="0068055E" w:rsidRDefault="00A224A2" w:rsidP="00A224A2">
      <w:pPr>
        <w:rPr>
          <w:color w:val="000000"/>
          <w:sz w:val="23"/>
          <w:szCs w:val="23"/>
        </w:rPr>
      </w:pPr>
      <w:r w:rsidRPr="0068055E">
        <w:rPr>
          <w:color w:val="000000"/>
          <w:sz w:val="23"/>
          <w:szCs w:val="23"/>
        </w:rPr>
        <w:t>Disegno di</w:t>
      </w:r>
    </w:p>
    <w:p w:rsidR="00A224A2" w:rsidRPr="0068055E" w:rsidRDefault="00A224A2" w:rsidP="00A224A2">
      <w:pPr>
        <w:rPr>
          <w:color w:val="000000"/>
          <w:sz w:val="23"/>
          <w:szCs w:val="23"/>
        </w:rPr>
      </w:pPr>
    </w:p>
    <w:p w:rsidR="00A224A2" w:rsidRPr="0068055E" w:rsidRDefault="0095549E" w:rsidP="0068055E">
      <w:pPr>
        <w:pStyle w:val="Titolo1"/>
        <w:spacing w:before="80" w:after="80"/>
        <w:rPr>
          <w:sz w:val="23"/>
          <w:szCs w:val="23"/>
        </w:rPr>
      </w:pPr>
      <w:bookmarkStart w:id="28" w:name="_Toc27117107"/>
      <w:r w:rsidRPr="0068055E">
        <w:rPr>
          <w:caps w:val="0"/>
          <w:sz w:val="23"/>
          <w:szCs w:val="23"/>
        </w:rPr>
        <w:t>DECRETO LEGISLATIVO</w:t>
      </w:r>
      <w:bookmarkEnd w:id="28"/>
    </w:p>
    <w:p w:rsidR="00A224A2" w:rsidRPr="0068055E" w:rsidRDefault="00A224A2" w:rsidP="00A224A2">
      <w:pPr>
        <w:rPr>
          <w:b/>
          <w:color w:val="000000"/>
          <w:sz w:val="23"/>
          <w:szCs w:val="23"/>
        </w:rPr>
      </w:pPr>
      <w:r w:rsidRPr="0068055E">
        <w:rPr>
          <w:b/>
          <w:color w:val="000000"/>
          <w:sz w:val="23"/>
          <w:szCs w:val="23"/>
        </w:rPr>
        <w:t>concernente la concessione di un contributo straordinario di 3'000'000 di franchi al Comune di Riviera per la copertura dei costi di risanamento e manutenzione straordinaria degli immobili e l’adeguamento delle infrastrutture sul sedime dell’aerodromo di Lodrino</w:t>
      </w:r>
    </w:p>
    <w:p w:rsidR="00A224A2" w:rsidRPr="0068055E" w:rsidRDefault="00A224A2" w:rsidP="00A224A2">
      <w:pPr>
        <w:rPr>
          <w:color w:val="000000"/>
          <w:sz w:val="20"/>
        </w:rPr>
      </w:pPr>
    </w:p>
    <w:p w:rsidR="00A224A2" w:rsidRPr="0068055E" w:rsidRDefault="00A224A2" w:rsidP="00A224A2">
      <w:pPr>
        <w:rPr>
          <w:color w:val="000000"/>
          <w:sz w:val="20"/>
        </w:rPr>
      </w:pPr>
    </w:p>
    <w:p w:rsidR="00A224A2" w:rsidRPr="0068055E" w:rsidRDefault="00A224A2" w:rsidP="00A224A2">
      <w:pPr>
        <w:rPr>
          <w:rFonts w:cs="Arial"/>
          <w:sz w:val="23"/>
          <w:szCs w:val="23"/>
        </w:rPr>
      </w:pPr>
      <w:r w:rsidRPr="0068055E">
        <w:rPr>
          <w:rFonts w:cs="Arial"/>
          <w:sz w:val="23"/>
          <w:szCs w:val="23"/>
        </w:rPr>
        <w:t>IL GRAN CONSIGLIO</w:t>
      </w:r>
    </w:p>
    <w:p w:rsidR="00A224A2" w:rsidRPr="0068055E" w:rsidRDefault="00A224A2" w:rsidP="00A224A2">
      <w:pPr>
        <w:rPr>
          <w:rFonts w:cs="Arial"/>
          <w:sz w:val="23"/>
          <w:szCs w:val="23"/>
        </w:rPr>
      </w:pPr>
      <w:r w:rsidRPr="0068055E">
        <w:rPr>
          <w:rFonts w:cs="Arial"/>
          <w:sz w:val="23"/>
          <w:szCs w:val="23"/>
        </w:rPr>
        <w:t>DELLA REPUBBLICA E CANTONE TICINO</w:t>
      </w:r>
    </w:p>
    <w:p w:rsidR="00A224A2" w:rsidRPr="0068055E" w:rsidRDefault="00A224A2" w:rsidP="00A224A2">
      <w:pPr>
        <w:rPr>
          <w:color w:val="000000"/>
          <w:sz w:val="23"/>
          <w:szCs w:val="23"/>
        </w:rPr>
      </w:pPr>
    </w:p>
    <w:p w:rsidR="00A224A2" w:rsidRPr="0068055E" w:rsidRDefault="00A224A2" w:rsidP="00A224A2">
      <w:pPr>
        <w:rPr>
          <w:color w:val="000000"/>
          <w:sz w:val="23"/>
          <w:szCs w:val="23"/>
        </w:rPr>
      </w:pPr>
      <w:r w:rsidRPr="0068055E">
        <w:rPr>
          <w:color w:val="000000"/>
          <w:sz w:val="23"/>
          <w:szCs w:val="23"/>
        </w:rPr>
        <w:t>visto il messaggio</w:t>
      </w:r>
      <w:r w:rsidR="0095549E" w:rsidRPr="0068055E">
        <w:rPr>
          <w:color w:val="000000"/>
          <w:sz w:val="23"/>
          <w:szCs w:val="23"/>
        </w:rPr>
        <w:t xml:space="preserve"> 18 dicembre 2019 n. 7771 </w:t>
      </w:r>
      <w:r w:rsidRPr="0068055E">
        <w:rPr>
          <w:color w:val="000000"/>
          <w:sz w:val="23"/>
          <w:szCs w:val="23"/>
        </w:rPr>
        <w:t>del Consiglio di Stato,</w:t>
      </w:r>
    </w:p>
    <w:p w:rsidR="00A224A2" w:rsidRPr="0068055E" w:rsidRDefault="00A224A2" w:rsidP="00A224A2">
      <w:pPr>
        <w:rPr>
          <w:sz w:val="20"/>
        </w:rPr>
      </w:pPr>
    </w:p>
    <w:p w:rsidR="00A224A2" w:rsidRPr="0068055E" w:rsidRDefault="00A224A2" w:rsidP="00A224A2">
      <w:pPr>
        <w:rPr>
          <w:sz w:val="20"/>
        </w:rPr>
      </w:pPr>
    </w:p>
    <w:p w:rsidR="00A224A2" w:rsidRPr="0068055E" w:rsidRDefault="00A224A2" w:rsidP="00A224A2">
      <w:pPr>
        <w:rPr>
          <w:b/>
          <w:sz w:val="23"/>
          <w:szCs w:val="23"/>
        </w:rPr>
      </w:pPr>
      <w:r w:rsidRPr="0068055E">
        <w:rPr>
          <w:b/>
          <w:sz w:val="23"/>
          <w:szCs w:val="23"/>
        </w:rPr>
        <w:t>d e c r e t a :</w:t>
      </w:r>
    </w:p>
    <w:p w:rsidR="00A224A2" w:rsidRPr="0068055E" w:rsidRDefault="00A224A2" w:rsidP="00A224A2">
      <w:pPr>
        <w:rPr>
          <w:sz w:val="20"/>
        </w:rPr>
      </w:pPr>
    </w:p>
    <w:p w:rsidR="00A224A2" w:rsidRPr="0068055E" w:rsidRDefault="00A224A2" w:rsidP="00A224A2">
      <w:pPr>
        <w:rPr>
          <w:sz w:val="20"/>
        </w:rPr>
      </w:pPr>
    </w:p>
    <w:p w:rsidR="00A224A2" w:rsidRPr="0068055E" w:rsidRDefault="00A224A2" w:rsidP="00A224A2">
      <w:pPr>
        <w:autoSpaceDE w:val="0"/>
        <w:autoSpaceDN w:val="0"/>
        <w:adjustRightInd w:val="0"/>
        <w:spacing w:after="120"/>
        <w:rPr>
          <w:rFonts w:cs="Arial"/>
          <w:b/>
          <w:bCs/>
          <w:sz w:val="23"/>
          <w:szCs w:val="23"/>
          <w:u w:val="single"/>
          <w:lang w:val="it-CH"/>
        </w:rPr>
      </w:pPr>
      <w:r w:rsidRPr="0068055E">
        <w:rPr>
          <w:rFonts w:cs="Arial"/>
          <w:b/>
          <w:bCs/>
          <w:sz w:val="23"/>
          <w:szCs w:val="23"/>
          <w:u w:val="single"/>
          <w:lang w:val="it-CH"/>
        </w:rPr>
        <w:t>Art</w:t>
      </w:r>
      <w:r w:rsidR="0095549E" w:rsidRPr="0068055E">
        <w:rPr>
          <w:rFonts w:cs="Arial"/>
          <w:b/>
          <w:bCs/>
          <w:sz w:val="23"/>
          <w:szCs w:val="23"/>
          <w:u w:val="single"/>
          <w:lang w:val="it-CH"/>
        </w:rPr>
        <w:t>icolo</w:t>
      </w:r>
      <w:r w:rsidRPr="0068055E">
        <w:rPr>
          <w:rFonts w:cs="Arial"/>
          <w:b/>
          <w:bCs/>
          <w:sz w:val="23"/>
          <w:szCs w:val="23"/>
          <w:u w:val="single"/>
          <w:lang w:val="it-CH"/>
        </w:rPr>
        <w:t xml:space="preserve"> 1</w:t>
      </w:r>
    </w:p>
    <w:p w:rsidR="00A224A2" w:rsidRPr="0068055E" w:rsidRDefault="00A224A2" w:rsidP="00A224A2">
      <w:pPr>
        <w:pStyle w:val="Corpotesto"/>
        <w:rPr>
          <w:color w:val="000000"/>
          <w:sz w:val="23"/>
          <w:szCs w:val="23"/>
          <w:lang w:val="it-CH"/>
        </w:rPr>
      </w:pPr>
      <w:r w:rsidRPr="0068055E">
        <w:rPr>
          <w:color w:val="000000"/>
          <w:sz w:val="23"/>
          <w:szCs w:val="23"/>
          <w:vertAlign w:val="superscript"/>
        </w:rPr>
        <w:t>1</w:t>
      </w:r>
      <w:r w:rsidRPr="0068055E">
        <w:rPr>
          <w:color w:val="000000"/>
          <w:sz w:val="23"/>
          <w:szCs w:val="23"/>
          <w:lang w:val="it-CH"/>
        </w:rPr>
        <w:t xml:space="preserve">È concesso un sussidio massimo di 3'000'000 di franchi al Comune di Riviera </w:t>
      </w:r>
      <w:r w:rsidRPr="0068055E">
        <w:rPr>
          <w:color w:val="000000"/>
          <w:sz w:val="23"/>
          <w:szCs w:val="23"/>
        </w:rPr>
        <w:t>a copertura dei costi di risanamento e manutenzione straordinaria degli immobili e l’adeguamento delle infrastrutture siti sul mappale n. 195 RFD di Lodrino (aerodromo)</w:t>
      </w:r>
      <w:r w:rsidRPr="0068055E">
        <w:rPr>
          <w:color w:val="000000"/>
          <w:sz w:val="23"/>
          <w:szCs w:val="23"/>
          <w:lang w:val="it-CH"/>
        </w:rPr>
        <w:t>.</w:t>
      </w:r>
    </w:p>
    <w:p w:rsidR="0095549E" w:rsidRPr="0068055E" w:rsidRDefault="0095549E" w:rsidP="00A224A2">
      <w:pPr>
        <w:pStyle w:val="Corpotesto"/>
        <w:rPr>
          <w:color w:val="000000"/>
          <w:sz w:val="18"/>
          <w:szCs w:val="18"/>
          <w:lang w:val="it-CH"/>
        </w:rPr>
      </w:pPr>
    </w:p>
    <w:p w:rsidR="00A224A2" w:rsidRPr="0068055E" w:rsidRDefault="00A224A2" w:rsidP="00A224A2">
      <w:pPr>
        <w:pStyle w:val="Corpotesto"/>
        <w:rPr>
          <w:color w:val="000000"/>
          <w:sz w:val="23"/>
          <w:szCs w:val="23"/>
          <w:lang w:val="it-CH"/>
        </w:rPr>
      </w:pPr>
      <w:r w:rsidRPr="0068055E">
        <w:rPr>
          <w:color w:val="000000"/>
          <w:sz w:val="23"/>
          <w:szCs w:val="23"/>
          <w:vertAlign w:val="superscript"/>
        </w:rPr>
        <w:t>2</w:t>
      </w:r>
      <w:r w:rsidRPr="0068055E">
        <w:rPr>
          <w:color w:val="000000"/>
          <w:sz w:val="23"/>
          <w:szCs w:val="23"/>
          <w:lang w:val="it-CH"/>
        </w:rPr>
        <w:t>Saranno dedotti contributi cantonali e di terzi per opere PGS, così come eventuali costi previsti a preventivo e non sostenuti.</w:t>
      </w:r>
    </w:p>
    <w:p w:rsidR="0095549E" w:rsidRPr="0068055E" w:rsidRDefault="0095549E" w:rsidP="00A224A2">
      <w:pPr>
        <w:pStyle w:val="Corpotesto"/>
        <w:rPr>
          <w:color w:val="000000"/>
          <w:sz w:val="18"/>
          <w:szCs w:val="18"/>
          <w:lang w:val="it-CH"/>
        </w:rPr>
      </w:pPr>
    </w:p>
    <w:p w:rsidR="00A224A2" w:rsidRPr="0068055E" w:rsidRDefault="00A224A2" w:rsidP="00A224A2">
      <w:pPr>
        <w:rPr>
          <w:color w:val="000000"/>
          <w:sz w:val="23"/>
          <w:szCs w:val="23"/>
        </w:rPr>
      </w:pPr>
      <w:r w:rsidRPr="0068055E">
        <w:rPr>
          <w:color w:val="000000"/>
          <w:sz w:val="23"/>
          <w:szCs w:val="23"/>
          <w:vertAlign w:val="superscript"/>
        </w:rPr>
        <w:t>3</w:t>
      </w:r>
      <w:r w:rsidRPr="0068055E">
        <w:rPr>
          <w:color w:val="000000"/>
          <w:sz w:val="23"/>
          <w:szCs w:val="23"/>
        </w:rPr>
        <w:t xml:space="preserve">Sono esclusi ulteriori sussidi cantonali per la gestione immobiliare e aeroportuale, così come per ulteriori investimenti, ad eccezione dei sussidi di politica economica regionale previsti per la realizzazione di un centro di competenze droni nel quadro del progetto </w:t>
      </w:r>
      <w:proofErr w:type="spellStart"/>
      <w:r w:rsidRPr="0068055E">
        <w:rPr>
          <w:color w:val="000000"/>
          <w:sz w:val="23"/>
          <w:szCs w:val="23"/>
        </w:rPr>
        <w:t>Switzerland</w:t>
      </w:r>
      <w:proofErr w:type="spellEnd"/>
      <w:r w:rsidRPr="0068055E">
        <w:rPr>
          <w:color w:val="000000"/>
          <w:sz w:val="23"/>
          <w:szCs w:val="23"/>
        </w:rPr>
        <w:t xml:space="preserve"> </w:t>
      </w:r>
      <w:proofErr w:type="spellStart"/>
      <w:r w:rsidRPr="0068055E">
        <w:rPr>
          <w:color w:val="000000"/>
          <w:sz w:val="23"/>
          <w:szCs w:val="23"/>
        </w:rPr>
        <w:t>Innovation</w:t>
      </w:r>
      <w:proofErr w:type="spellEnd"/>
      <w:r w:rsidRPr="0068055E">
        <w:rPr>
          <w:color w:val="000000"/>
          <w:sz w:val="23"/>
          <w:szCs w:val="23"/>
        </w:rPr>
        <w:t>.</w:t>
      </w:r>
    </w:p>
    <w:p w:rsidR="0095549E" w:rsidRPr="0068055E" w:rsidRDefault="0095549E" w:rsidP="00A224A2">
      <w:pPr>
        <w:rPr>
          <w:color w:val="000000"/>
          <w:sz w:val="18"/>
          <w:szCs w:val="18"/>
        </w:rPr>
      </w:pPr>
    </w:p>
    <w:p w:rsidR="00A224A2" w:rsidRPr="0068055E" w:rsidRDefault="00A224A2" w:rsidP="00A224A2">
      <w:pPr>
        <w:rPr>
          <w:color w:val="000000"/>
          <w:sz w:val="23"/>
          <w:szCs w:val="23"/>
        </w:rPr>
      </w:pPr>
      <w:r w:rsidRPr="0068055E">
        <w:rPr>
          <w:color w:val="000000"/>
          <w:sz w:val="23"/>
          <w:szCs w:val="23"/>
          <w:vertAlign w:val="superscript"/>
        </w:rPr>
        <w:t>4</w:t>
      </w:r>
      <w:r w:rsidRPr="0068055E">
        <w:rPr>
          <w:color w:val="000000"/>
          <w:sz w:val="23"/>
          <w:szCs w:val="23"/>
        </w:rPr>
        <w:t xml:space="preserve">Per la realizzazione delle opere oggetto di questo sussidio, il Comune è tenuto a rispettare i disposti della legge sulle commesse pubbliche e ad assumere, a questo scopo, un consulente indipendente. </w:t>
      </w:r>
    </w:p>
    <w:p w:rsidR="00A224A2" w:rsidRPr="0068055E" w:rsidRDefault="00A224A2" w:rsidP="00A224A2">
      <w:pPr>
        <w:pStyle w:val="Intestazione"/>
        <w:tabs>
          <w:tab w:val="clear" w:pos="4819"/>
          <w:tab w:val="clear" w:pos="9638"/>
        </w:tabs>
        <w:rPr>
          <w:color w:val="000000"/>
          <w:sz w:val="20"/>
          <w:lang w:val="it-CH"/>
        </w:rPr>
      </w:pPr>
    </w:p>
    <w:p w:rsidR="00A224A2" w:rsidRPr="0068055E" w:rsidRDefault="00A224A2" w:rsidP="00A224A2">
      <w:pPr>
        <w:pStyle w:val="Intestazione"/>
        <w:tabs>
          <w:tab w:val="clear" w:pos="4819"/>
          <w:tab w:val="clear" w:pos="9638"/>
        </w:tabs>
        <w:rPr>
          <w:color w:val="000000"/>
          <w:sz w:val="20"/>
          <w:lang w:val="it-CH"/>
        </w:rPr>
      </w:pPr>
    </w:p>
    <w:p w:rsidR="00A224A2" w:rsidRPr="0068055E" w:rsidRDefault="00A224A2" w:rsidP="00A224A2">
      <w:pPr>
        <w:autoSpaceDE w:val="0"/>
        <w:autoSpaceDN w:val="0"/>
        <w:adjustRightInd w:val="0"/>
        <w:spacing w:after="120"/>
        <w:rPr>
          <w:rFonts w:cs="Arial"/>
          <w:b/>
          <w:bCs/>
          <w:sz w:val="23"/>
          <w:szCs w:val="23"/>
          <w:u w:val="single"/>
          <w:lang w:val="it-CH"/>
        </w:rPr>
      </w:pPr>
      <w:r w:rsidRPr="0068055E">
        <w:rPr>
          <w:rFonts w:cs="Arial"/>
          <w:b/>
          <w:bCs/>
          <w:sz w:val="23"/>
          <w:szCs w:val="23"/>
          <w:u w:val="single"/>
          <w:lang w:val="it-CH"/>
        </w:rPr>
        <w:t>Art</w:t>
      </w:r>
      <w:r w:rsidR="0095549E" w:rsidRPr="0068055E">
        <w:rPr>
          <w:rFonts w:cs="Arial"/>
          <w:b/>
          <w:bCs/>
          <w:sz w:val="23"/>
          <w:szCs w:val="23"/>
          <w:u w:val="single"/>
          <w:lang w:val="it-CH"/>
        </w:rPr>
        <w:t>icolo</w:t>
      </w:r>
      <w:r w:rsidRPr="0068055E">
        <w:rPr>
          <w:rFonts w:cs="Arial"/>
          <w:b/>
          <w:bCs/>
          <w:sz w:val="23"/>
          <w:szCs w:val="23"/>
          <w:u w:val="single"/>
          <w:lang w:val="it-CH"/>
        </w:rPr>
        <w:t xml:space="preserve"> 2</w:t>
      </w:r>
    </w:p>
    <w:p w:rsidR="00A224A2" w:rsidRPr="0068055E" w:rsidRDefault="00A224A2" w:rsidP="00A224A2">
      <w:pPr>
        <w:rPr>
          <w:sz w:val="23"/>
          <w:szCs w:val="23"/>
          <w:lang w:val="it-CH"/>
        </w:rPr>
      </w:pPr>
      <w:r w:rsidRPr="0068055E">
        <w:rPr>
          <w:color w:val="000000"/>
          <w:sz w:val="23"/>
          <w:szCs w:val="23"/>
          <w:vertAlign w:val="superscript"/>
        </w:rPr>
        <w:t>1</w:t>
      </w:r>
      <w:r w:rsidRPr="0068055E">
        <w:rPr>
          <w:sz w:val="23"/>
          <w:szCs w:val="23"/>
          <w:lang w:val="it-CH"/>
        </w:rPr>
        <w:t>Il sussidio di cui all’art. 1 è stanziato a titolo straordinario a sostegno di un progetto promosso dal Comune aggregato.</w:t>
      </w:r>
    </w:p>
    <w:p w:rsidR="0095549E" w:rsidRPr="0068055E" w:rsidRDefault="0095549E" w:rsidP="00A224A2">
      <w:pPr>
        <w:rPr>
          <w:sz w:val="18"/>
          <w:szCs w:val="18"/>
          <w:lang w:val="it-CH"/>
        </w:rPr>
      </w:pPr>
    </w:p>
    <w:p w:rsidR="00A224A2" w:rsidRPr="0068055E" w:rsidRDefault="00A224A2" w:rsidP="00A224A2">
      <w:pPr>
        <w:rPr>
          <w:sz w:val="23"/>
          <w:szCs w:val="23"/>
          <w:lang w:val="it-CH"/>
        </w:rPr>
      </w:pPr>
      <w:r w:rsidRPr="0068055E">
        <w:rPr>
          <w:sz w:val="23"/>
          <w:szCs w:val="23"/>
          <w:vertAlign w:val="superscript"/>
        </w:rPr>
        <w:t>2</w:t>
      </w:r>
      <w:r w:rsidRPr="0068055E">
        <w:rPr>
          <w:sz w:val="23"/>
          <w:szCs w:val="23"/>
          <w:lang w:val="it-CH"/>
        </w:rPr>
        <w:t xml:space="preserve">Il </w:t>
      </w:r>
      <w:r w:rsidRPr="0068055E">
        <w:rPr>
          <w:sz w:val="23"/>
          <w:szCs w:val="23"/>
        </w:rPr>
        <w:t>Consiglio di Stato è competente per il versamento del sussidio; è data facoltà di accordare degli acconti in base all'avanzamento dei lavori fino ad un massimo del 70% dell'importo di cui all'art. 1 cpv. 1. Il saldo sarà versato dopo la liquidazione finale di tutti i lavori, ritenuto il rispetto della condizione dell'art. 1 cpv. 4.</w:t>
      </w:r>
    </w:p>
    <w:p w:rsidR="00A224A2" w:rsidRPr="0068055E" w:rsidRDefault="00A224A2" w:rsidP="00A224A2">
      <w:pPr>
        <w:tabs>
          <w:tab w:val="left" w:pos="2268"/>
        </w:tabs>
        <w:rPr>
          <w:sz w:val="20"/>
        </w:rPr>
      </w:pPr>
    </w:p>
    <w:p w:rsidR="00A224A2" w:rsidRPr="0068055E" w:rsidRDefault="00A224A2" w:rsidP="00A224A2">
      <w:pPr>
        <w:tabs>
          <w:tab w:val="left" w:pos="2268"/>
        </w:tabs>
        <w:rPr>
          <w:sz w:val="20"/>
        </w:rPr>
      </w:pPr>
    </w:p>
    <w:p w:rsidR="00A224A2" w:rsidRPr="0068055E" w:rsidRDefault="00A224A2" w:rsidP="00A224A2">
      <w:pPr>
        <w:autoSpaceDE w:val="0"/>
        <w:autoSpaceDN w:val="0"/>
        <w:adjustRightInd w:val="0"/>
        <w:spacing w:after="120"/>
        <w:rPr>
          <w:rFonts w:cs="Arial"/>
          <w:b/>
          <w:bCs/>
          <w:sz w:val="23"/>
          <w:szCs w:val="23"/>
          <w:u w:val="single"/>
          <w:lang w:val="it-CH"/>
        </w:rPr>
      </w:pPr>
      <w:r w:rsidRPr="0068055E">
        <w:rPr>
          <w:rFonts w:cs="Arial"/>
          <w:b/>
          <w:bCs/>
          <w:sz w:val="23"/>
          <w:szCs w:val="23"/>
          <w:u w:val="single"/>
          <w:lang w:val="it-CH"/>
        </w:rPr>
        <w:t>Art</w:t>
      </w:r>
      <w:r w:rsidR="0095549E" w:rsidRPr="0068055E">
        <w:rPr>
          <w:rFonts w:cs="Arial"/>
          <w:b/>
          <w:bCs/>
          <w:sz w:val="23"/>
          <w:szCs w:val="23"/>
          <w:u w:val="single"/>
          <w:lang w:val="it-CH"/>
        </w:rPr>
        <w:t>icolo</w:t>
      </w:r>
      <w:r w:rsidRPr="0068055E">
        <w:rPr>
          <w:rFonts w:cs="Arial"/>
          <w:b/>
          <w:bCs/>
          <w:sz w:val="23"/>
          <w:szCs w:val="23"/>
          <w:u w:val="single"/>
          <w:lang w:val="it-CH"/>
        </w:rPr>
        <w:t xml:space="preserve"> 3</w:t>
      </w:r>
    </w:p>
    <w:p w:rsidR="00A224A2" w:rsidRPr="0068055E" w:rsidRDefault="00A224A2" w:rsidP="00A224A2">
      <w:pPr>
        <w:rPr>
          <w:color w:val="000000"/>
          <w:sz w:val="23"/>
          <w:szCs w:val="23"/>
        </w:rPr>
      </w:pPr>
      <w:r w:rsidRPr="0068055E">
        <w:rPr>
          <w:color w:val="000000"/>
          <w:sz w:val="23"/>
          <w:szCs w:val="23"/>
        </w:rPr>
        <w:t xml:space="preserve">Gli spazi necessari per lo sviluppo del previsto centro di competenze droni nel quadro del progetto </w:t>
      </w:r>
      <w:proofErr w:type="spellStart"/>
      <w:r w:rsidRPr="0068055E">
        <w:rPr>
          <w:color w:val="000000"/>
          <w:sz w:val="23"/>
          <w:szCs w:val="23"/>
        </w:rPr>
        <w:t>Switzerland</w:t>
      </w:r>
      <w:proofErr w:type="spellEnd"/>
      <w:r w:rsidRPr="0068055E">
        <w:rPr>
          <w:color w:val="000000"/>
          <w:sz w:val="23"/>
          <w:szCs w:val="23"/>
        </w:rPr>
        <w:t xml:space="preserve"> </w:t>
      </w:r>
      <w:proofErr w:type="spellStart"/>
      <w:r w:rsidRPr="0068055E">
        <w:rPr>
          <w:color w:val="000000"/>
          <w:sz w:val="23"/>
          <w:szCs w:val="23"/>
        </w:rPr>
        <w:t>Innovation</w:t>
      </w:r>
      <w:proofErr w:type="spellEnd"/>
      <w:r w:rsidRPr="0068055E">
        <w:rPr>
          <w:color w:val="000000"/>
          <w:sz w:val="23"/>
          <w:szCs w:val="23"/>
        </w:rPr>
        <w:t xml:space="preserve"> saranno affittati a condizioni di favore per un periodo minimo di 10 anni.</w:t>
      </w:r>
    </w:p>
    <w:p w:rsidR="00A224A2" w:rsidRPr="0068055E" w:rsidRDefault="00A224A2" w:rsidP="00A224A2">
      <w:pPr>
        <w:rPr>
          <w:color w:val="000000"/>
          <w:sz w:val="20"/>
        </w:rPr>
      </w:pPr>
    </w:p>
    <w:p w:rsidR="00A224A2" w:rsidRPr="0068055E" w:rsidRDefault="00A224A2" w:rsidP="00A224A2">
      <w:pPr>
        <w:rPr>
          <w:color w:val="000000"/>
          <w:sz w:val="20"/>
        </w:rPr>
      </w:pPr>
    </w:p>
    <w:p w:rsidR="00A224A2" w:rsidRPr="0068055E" w:rsidRDefault="00A224A2" w:rsidP="00A224A2">
      <w:pPr>
        <w:autoSpaceDE w:val="0"/>
        <w:autoSpaceDN w:val="0"/>
        <w:adjustRightInd w:val="0"/>
        <w:spacing w:after="120"/>
        <w:rPr>
          <w:rFonts w:cs="Arial"/>
          <w:b/>
          <w:bCs/>
          <w:sz w:val="23"/>
          <w:szCs w:val="23"/>
          <w:u w:val="single"/>
          <w:lang w:val="it-CH"/>
        </w:rPr>
      </w:pPr>
      <w:r w:rsidRPr="0068055E">
        <w:rPr>
          <w:rFonts w:cs="Arial"/>
          <w:b/>
          <w:bCs/>
          <w:sz w:val="23"/>
          <w:szCs w:val="23"/>
          <w:u w:val="single"/>
          <w:lang w:val="it-CH"/>
        </w:rPr>
        <w:t>Art</w:t>
      </w:r>
      <w:r w:rsidR="0095549E" w:rsidRPr="0068055E">
        <w:rPr>
          <w:rFonts w:cs="Arial"/>
          <w:b/>
          <w:bCs/>
          <w:sz w:val="23"/>
          <w:szCs w:val="23"/>
          <w:u w:val="single"/>
          <w:lang w:val="it-CH"/>
        </w:rPr>
        <w:t>icolo</w:t>
      </w:r>
      <w:r w:rsidRPr="0068055E">
        <w:rPr>
          <w:rFonts w:cs="Arial"/>
          <w:b/>
          <w:bCs/>
          <w:sz w:val="23"/>
          <w:szCs w:val="23"/>
          <w:u w:val="single"/>
          <w:lang w:val="it-CH"/>
        </w:rPr>
        <w:t xml:space="preserve"> 4</w:t>
      </w:r>
    </w:p>
    <w:p w:rsidR="00A224A2" w:rsidRPr="0068055E" w:rsidRDefault="00A224A2" w:rsidP="00A224A2">
      <w:pPr>
        <w:spacing w:before="120"/>
        <w:rPr>
          <w:rFonts w:cs="Arial"/>
          <w:sz w:val="23"/>
          <w:szCs w:val="23"/>
          <w:lang w:val="it-CH"/>
        </w:rPr>
      </w:pPr>
      <w:r w:rsidRPr="0068055E">
        <w:rPr>
          <w:rFonts w:cs="Arial"/>
          <w:sz w:val="23"/>
          <w:szCs w:val="23"/>
          <w:lang w:val="it-CH"/>
        </w:rPr>
        <w:t>Trascorsi i termini per l’esercizio del diritto di referendum, il presente decreto legislativo è pubblicato nel Bollettino ufficiale delle leggi ed entra in vigore immediatamente.</w:t>
      </w:r>
      <w:bookmarkEnd w:id="25"/>
      <w:bookmarkEnd w:id="26"/>
      <w:bookmarkEnd w:id="27"/>
    </w:p>
    <w:sectPr w:rsidR="00A224A2" w:rsidRPr="0068055E" w:rsidSect="00DF434B">
      <w:footerReference w:type="default" r:id="rId12"/>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AE" w:rsidRDefault="00942AAE">
      <w:r>
        <w:separator/>
      </w:r>
    </w:p>
  </w:endnote>
  <w:endnote w:type="continuationSeparator" w:id="0">
    <w:p w:rsidR="00942AAE" w:rsidRDefault="009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Light">
    <w:panose1 w:val="020B0402020204020204"/>
    <w:charset w:val="00"/>
    <w:family w:val="swiss"/>
    <w:pitch w:val="variable"/>
    <w:sig w:usb0="00000007" w:usb1="00000000" w:usb2="00000000" w:usb3="00000000" w:csb0="00000093"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uisse Int'l">
    <w:altName w:val="Arial"/>
    <w:panose1 w:val="00000000000000000000"/>
    <w:charset w:val="4D"/>
    <w:family w:val="swiss"/>
    <w:notTrueType/>
    <w:pitch w:val="variable"/>
    <w:sig w:usb0="A000007F" w:usb1="4000203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3809C7">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AE" w:rsidRDefault="00942AAE">
      <w:r>
        <w:separator/>
      </w:r>
    </w:p>
  </w:footnote>
  <w:footnote w:type="continuationSeparator" w:id="0">
    <w:p w:rsidR="00942AAE" w:rsidRDefault="00942AAE">
      <w:r>
        <w:continuationSeparator/>
      </w:r>
    </w:p>
  </w:footnote>
  <w:footnote w:id="1">
    <w:p w:rsidR="00A224A2" w:rsidRPr="0095549E" w:rsidRDefault="00A224A2" w:rsidP="00A224A2">
      <w:pPr>
        <w:pStyle w:val="Testonotaapidipagina"/>
        <w:rPr>
          <w:rFonts w:cs="Arial"/>
          <w:sz w:val="18"/>
          <w:szCs w:val="18"/>
        </w:rPr>
      </w:pPr>
      <w:r w:rsidRPr="0095549E">
        <w:rPr>
          <w:rStyle w:val="Rimandonotaapidipagina"/>
          <w:rFonts w:cs="Arial"/>
          <w:sz w:val="18"/>
          <w:szCs w:val="18"/>
        </w:rPr>
        <w:footnoteRef/>
      </w:r>
      <w:r w:rsidRPr="0095549E">
        <w:rPr>
          <w:rFonts w:cs="Arial"/>
          <w:sz w:val="18"/>
          <w:szCs w:val="18"/>
        </w:rPr>
        <w:t xml:space="preserve"> Velivoli controllati a distanza o autonomi, in grado di volare senza pilota a bordo. Ai fini di questo progetto, si intendono i droni con peso inferiore ai 150 kg.</w:t>
      </w:r>
    </w:p>
  </w:footnote>
  <w:footnote w:id="2">
    <w:p w:rsidR="00A224A2" w:rsidRPr="0095549E" w:rsidRDefault="00A224A2" w:rsidP="00A224A2">
      <w:pPr>
        <w:rPr>
          <w:sz w:val="18"/>
          <w:szCs w:val="18"/>
          <w:lang w:val="it-CH"/>
        </w:rPr>
      </w:pPr>
      <w:r w:rsidRPr="0095549E">
        <w:rPr>
          <w:rStyle w:val="Rimandonotaapidipagina"/>
          <w:sz w:val="18"/>
          <w:szCs w:val="18"/>
        </w:rPr>
        <w:footnoteRef/>
      </w:r>
      <w:r w:rsidRPr="0095549E">
        <w:rPr>
          <w:sz w:val="18"/>
          <w:szCs w:val="18"/>
        </w:rPr>
        <w:t xml:space="preserve"> Si ricorda a questo proposito che la sede principale di </w:t>
      </w:r>
      <w:proofErr w:type="spellStart"/>
      <w:r w:rsidRPr="0095549E">
        <w:rPr>
          <w:sz w:val="18"/>
          <w:szCs w:val="18"/>
        </w:rPr>
        <w:t>Switzerland</w:t>
      </w:r>
      <w:proofErr w:type="spellEnd"/>
      <w:r w:rsidRPr="0095549E">
        <w:rPr>
          <w:sz w:val="18"/>
          <w:szCs w:val="18"/>
        </w:rPr>
        <w:t xml:space="preserve"> </w:t>
      </w:r>
      <w:proofErr w:type="spellStart"/>
      <w:r w:rsidRPr="0095549E">
        <w:rPr>
          <w:sz w:val="18"/>
          <w:szCs w:val="18"/>
        </w:rPr>
        <w:t>Innovation</w:t>
      </w:r>
      <w:proofErr w:type="spellEnd"/>
      <w:r w:rsidRPr="0095549E">
        <w:rPr>
          <w:sz w:val="18"/>
          <w:szCs w:val="18"/>
        </w:rPr>
        <w:t xml:space="preserve"> sarà </w:t>
      </w:r>
      <w:r w:rsidRPr="0095549E">
        <w:rPr>
          <w:sz w:val="18"/>
          <w:szCs w:val="18"/>
          <w:lang w:val="it-CH"/>
        </w:rPr>
        <w:t>ubicata in una parte del sedime attualmente occupato dalle Officine FFS a Bellinzona, conformemente a quanto deciso dal Gran Consiglio il 22 gennaio 2019 con l’adozione del messaggio n. 7548.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549"/>
    <w:multiLevelType w:val="hybridMultilevel"/>
    <w:tmpl w:val="E098B7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3">
    <w:nsid w:val="0CAF4676"/>
    <w:multiLevelType w:val="hybridMultilevel"/>
    <w:tmpl w:val="C3C4BBC6"/>
    <w:lvl w:ilvl="0" w:tplc="0ACC76CA">
      <w:start w:val="14"/>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423115"/>
    <w:multiLevelType w:val="hybridMultilevel"/>
    <w:tmpl w:val="5F7CA31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12167D49"/>
    <w:multiLevelType w:val="hybridMultilevel"/>
    <w:tmpl w:val="72A0FB06"/>
    <w:lvl w:ilvl="0" w:tplc="C6089890">
      <w:start w:val="1"/>
      <w:numFmt w:val="lowerLetter"/>
      <w:lvlText w:val="%1."/>
      <w:lvlJc w:val="left"/>
      <w:pPr>
        <w:ind w:left="1062" w:hanging="360"/>
      </w:pPr>
      <w:rPr>
        <w:rFonts w:hint="default"/>
      </w:rPr>
    </w:lvl>
    <w:lvl w:ilvl="1" w:tplc="08100019" w:tentative="1">
      <w:start w:val="1"/>
      <w:numFmt w:val="lowerLetter"/>
      <w:lvlText w:val="%2."/>
      <w:lvlJc w:val="left"/>
      <w:pPr>
        <w:ind w:left="1782" w:hanging="360"/>
      </w:pPr>
    </w:lvl>
    <w:lvl w:ilvl="2" w:tplc="0810001B" w:tentative="1">
      <w:start w:val="1"/>
      <w:numFmt w:val="lowerRoman"/>
      <w:lvlText w:val="%3."/>
      <w:lvlJc w:val="right"/>
      <w:pPr>
        <w:ind w:left="2502" w:hanging="180"/>
      </w:pPr>
    </w:lvl>
    <w:lvl w:ilvl="3" w:tplc="0810000F" w:tentative="1">
      <w:start w:val="1"/>
      <w:numFmt w:val="decimal"/>
      <w:lvlText w:val="%4."/>
      <w:lvlJc w:val="left"/>
      <w:pPr>
        <w:ind w:left="3222" w:hanging="360"/>
      </w:pPr>
    </w:lvl>
    <w:lvl w:ilvl="4" w:tplc="08100019" w:tentative="1">
      <w:start w:val="1"/>
      <w:numFmt w:val="lowerLetter"/>
      <w:lvlText w:val="%5."/>
      <w:lvlJc w:val="left"/>
      <w:pPr>
        <w:ind w:left="3942" w:hanging="360"/>
      </w:pPr>
    </w:lvl>
    <w:lvl w:ilvl="5" w:tplc="0810001B" w:tentative="1">
      <w:start w:val="1"/>
      <w:numFmt w:val="lowerRoman"/>
      <w:lvlText w:val="%6."/>
      <w:lvlJc w:val="right"/>
      <w:pPr>
        <w:ind w:left="4662" w:hanging="180"/>
      </w:pPr>
    </w:lvl>
    <w:lvl w:ilvl="6" w:tplc="0810000F" w:tentative="1">
      <w:start w:val="1"/>
      <w:numFmt w:val="decimal"/>
      <w:lvlText w:val="%7."/>
      <w:lvlJc w:val="left"/>
      <w:pPr>
        <w:ind w:left="5382" w:hanging="360"/>
      </w:pPr>
    </w:lvl>
    <w:lvl w:ilvl="7" w:tplc="08100019" w:tentative="1">
      <w:start w:val="1"/>
      <w:numFmt w:val="lowerLetter"/>
      <w:lvlText w:val="%8."/>
      <w:lvlJc w:val="left"/>
      <w:pPr>
        <w:ind w:left="6102" w:hanging="360"/>
      </w:pPr>
    </w:lvl>
    <w:lvl w:ilvl="8" w:tplc="0810001B" w:tentative="1">
      <w:start w:val="1"/>
      <w:numFmt w:val="lowerRoman"/>
      <w:lvlText w:val="%9."/>
      <w:lvlJc w:val="right"/>
      <w:pPr>
        <w:ind w:left="6822" w:hanging="180"/>
      </w:pPr>
    </w:lvl>
  </w:abstractNum>
  <w:abstractNum w:abstractNumId="7">
    <w:nsid w:val="15B61452"/>
    <w:multiLevelType w:val="hybridMultilevel"/>
    <w:tmpl w:val="57364528"/>
    <w:lvl w:ilvl="0" w:tplc="08100019">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186C104C"/>
    <w:multiLevelType w:val="hybridMultilevel"/>
    <w:tmpl w:val="3564A68A"/>
    <w:lvl w:ilvl="0" w:tplc="5A6C5D72">
      <w:start w:val="27"/>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DB02D99"/>
    <w:multiLevelType w:val="hybridMultilevel"/>
    <w:tmpl w:val="183E8532"/>
    <w:lvl w:ilvl="0" w:tplc="D8780F08">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3">
    <w:nsid w:val="27577B02"/>
    <w:multiLevelType w:val="hybridMultilevel"/>
    <w:tmpl w:val="F6582548"/>
    <w:lvl w:ilvl="0" w:tplc="08100017">
      <w:start w:val="1"/>
      <w:numFmt w:val="lowerLetter"/>
      <w:lvlText w:val="%1)"/>
      <w:lvlJc w:val="left"/>
      <w:pPr>
        <w:ind w:left="5039" w:hanging="360"/>
      </w:pPr>
    </w:lvl>
    <w:lvl w:ilvl="1" w:tplc="08100019" w:tentative="1">
      <w:start w:val="1"/>
      <w:numFmt w:val="lowerLetter"/>
      <w:lvlText w:val="%2."/>
      <w:lvlJc w:val="left"/>
      <w:pPr>
        <w:ind w:left="1497" w:hanging="360"/>
      </w:pPr>
    </w:lvl>
    <w:lvl w:ilvl="2" w:tplc="0810001B" w:tentative="1">
      <w:start w:val="1"/>
      <w:numFmt w:val="lowerRoman"/>
      <w:lvlText w:val="%3."/>
      <w:lvlJc w:val="right"/>
      <w:pPr>
        <w:ind w:left="2217" w:hanging="180"/>
      </w:pPr>
    </w:lvl>
    <w:lvl w:ilvl="3" w:tplc="0810000F" w:tentative="1">
      <w:start w:val="1"/>
      <w:numFmt w:val="decimal"/>
      <w:lvlText w:val="%4."/>
      <w:lvlJc w:val="left"/>
      <w:pPr>
        <w:ind w:left="2937" w:hanging="360"/>
      </w:pPr>
    </w:lvl>
    <w:lvl w:ilvl="4" w:tplc="08100019" w:tentative="1">
      <w:start w:val="1"/>
      <w:numFmt w:val="lowerLetter"/>
      <w:lvlText w:val="%5."/>
      <w:lvlJc w:val="left"/>
      <w:pPr>
        <w:ind w:left="3657" w:hanging="360"/>
      </w:pPr>
    </w:lvl>
    <w:lvl w:ilvl="5" w:tplc="0810001B" w:tentative="1">
      <w:start w:val="1"/>
      <w:numFmt w:val="lowerRoman"/>
      <w:lvlText w:val="%6."/>
      <w:lvlJc w:val="right"/>
      <w:pPr>
        <w:ind w:left="4377" w:hanging="180"/>
      </w:pPr>
    </w:lvl>
    <w:lvl w:ilvl="6" w:tplc="0810000F" w:tentative="1">
      <w:start w:val="1"/>
      <w:numFmt w:val="decimal"/>
      <w:lvlText w:val="%7."/>
      <w:lvlJc w:val="left"/>
      <w:pPr>
        <w:ind w:left="5097" w:hanging="360"/>
      </w:pPr>
    </w:lvl>
    <w:lvl w:ilvl="7" w:tplc="08100019" w:tentative="1">
      <w:start w:val="1"/>
      <w:numFmt w:val="lowerLetter"/>
      <w:lvlText w:val="%8."/>
      <w:lvlJc w:val="left"/>
      <w:pPr>
        <w:ind w:left="5817" w:hanging="360"/>
      </w:pPr>
    </w:lvl>
    <w:lvl w:ilvl="8" w:tplc="0810001B" w:tentative="1">
      <w:start w:val="1"/>
      <w:numFmt w:val="lowerRoman"/>
      <w:lvlText w:val="%9."/>
      <w:lvlJc w:val="right"/>
      <w:pPr>
        <w:ind w:left="6537" w:hanging="180"/>
      </w:pPr>
    </w:lvl>
  </w:abstractNum>
  <w:abstractNum w:abstractNumId="14">
    <w:nsid w:val="278C61C8"/>
    <w:multiLevelType w:val="hybridMultilevel"/>
    <w:tmpl w:val="55483900"/>
    <w:lvl w:ilvl="0" w:tplc="7994A318">
      <w:numFmt w:val="bullet"/>
      <w:lvlText w:val="-"/>
      <w:lvlJc w:val="left"/>
      <w:pPr>
        <w:ind w:left="720" w:hanging="360"/>
      </w:pPr>
      <w:rPr>
        <w:rFonts w:ascii="Calibri" w:eastAsia="Calibri" w:hAnsi="Calibri" w:cs="Times New Roman"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15">
    <w:nsid w:val="27EE0595"/>
    <w:multiLevelType w:val="hybridMultilevel"/>
    <w:tmpl w:val="7C02E822"/>
    <w:lvl w:ilvl="0" w:tplc="B5946FCC">
      <w:start w:val="1"/>
      <w:numFmt w:val="decimal"/>
      <w:lvlText w:val="%1."/>
      <w:lvlJc w:val="left"/>
      <w:pPr>
        <w:ind w:left="795" w:hanging="435"/>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A953FC6"/>
    <w:multiLevelType w:val="hybridMultilevel"/>
    <w:tmpl w:val="24FAF330"/>
    <w:lvl w:ilvl="0" w:tplc="1BE6BDC6">
      <w:start w:val="14"/>
      <w:numFmt w:val="bullet"/>
      <w:lvlText w:val="-"/>
      <w:lvlJc w:val="left"/>
      <w:pPr>
        <w:ind w:left="786" w:hanging="360"/>
      </w:pPr>
      <w:rPr>
        <w:rFonts w:ascii="Arial" w:eastAsia="Times New Roman" w:hAnsi="Arial" w:cs="Arial" w:hint="default"/>
        <w:color w:val="auto"/>
      </w:rPr>
    </w:lvl>
    <w:lvl w:ilvl="1" w:tplc="08100003" w:tentative="1">
      <w:start w:val="1"/>
      <w:numFmt w:val="bullet"/>
      <w:lvlText w:val="o"/>
      <w:lvlJc w:val="left"/>
      <w:pPr>
        <w:ind w:left="1506" w:hanging="360"/>
      </w:pPr>
      <w:rPr>
        <w:rFonts w:ascii="Courier New" w:hAnsi="Courier New" w:cs="Courier New" w:hint="default"/>
      </w:rPr>
    </w:lvl>
    <w:lvl w:ilvl="2" w:tplc="08100005" w:tentative="1">
      <w:start w:val="1"/>
      <w:numFmt w:val="bullet"/>
      <w:lvlText w:val=""/>
      <w:lvlJc w:val="left"/>
      <w:pPr>
        <w:ind w:left="2226" w:hanging="360"/>
      </w:pPr>
      <w:rPr>
        <w:rFonts w:ascii="Wingdings" w:hAnsi="Wingdings" w:hint="default"/>
      </w:rPr>
    </w:lvl>
    <w:lvl w:ilvl="3" w:tplc="08100001" w:tentative="1">
      <w:start w:val="1"/>
      <w:numFmt w:val="bullet"/>
      <w:lvlText w:val=""/>
      <w:lvlJc w:val="left"/>
      <w:pPr>
        <w:ind w:left="2946" w:hanging="360"/>
      </w:pPr>
      <w:rPr>
        <w:rFonts w:ascii="Symbol" w:hAnsi="Symbol" w:hint="default"/>
      </w:rPr>
    </w:lvl>
    <w:lvl w:ilvl="4" w:tplc="08100003" w:tentative="1">
      <w:start w:val="1"/>
      <w:numFmt w:val="bullet"/>
      <w:lvlText w:val="o"/>
      <w:lvlJc w:val="left"/>
      <w:pPr>
        <w:ind w:left="3666" w:hanging="360"/>
      </w:pPr>
      <w:rPr>
        <w:rFonts w:ascii="Courier New" w:hAnsi="Courier New" w:cs="Courier New" w:hint="default"/>
      </w:rPr>
    </w:lvl>
    <w:lvl w:ilvl="5" w:tplc="08100005" w:tentative="1">
      <w:start w:val="1"/>
      <w:numFmt w:val="bullet"/>
      <w:lvlText w:val=""/>
      <w:lvlJc w:val="left"/>
      <w:pPr>
        <w:ind w:left="4386" w:hanging="360"/>
      </w:pPr>
      <w:rPr>
        <w:rFonts w:ascii="Wingdings" w:hAnsi="Wingdings" w:hint="default"/>
      </w:rPr>
    </w:lvl>
    <w:lvl w:ilvl="6" w:tplc="08100001" w:tentative="1">
      <w:start w:val="1"/>
      <w:numFmt w:val="bullet"/>
      <w:lvlText w:val=""/>
      <w:lvlJc w:val="left"/>
      <w:pPr>
        <w:ind w:left="5106" w:hanging="360"/>
      </w:pPr>
      <w:rPr>
        <w:rFonts w:ascii="Symbol" w:hAnsi="Symbol" w:hint="default"/>
      </w:rPr>
    </w:lvl>
    <w:lvl w:ilvl="7" w:tplc="08100003" w:tentative="1">
      <w:start w:val="1"/>
      <w:numFmt w:val="bullet"/>
      <w:lvlText w:val="o"/>
      <w:lvlJc w:val="left"/>
      <w:pPr>
        <w:ind w:left="5826" w:hanging="360"/>
      </w:pPr>
      <w:rPr>
        <w:rFonts w:ascii="Courier New" w:hAnsi="Courier New" w:cs="Courier New" w:hint="default"/>
      </w:rPr>
    </w:lvl>
    <w:lvl w:ilvl="8" w:tplc="08100005" w:tentative="1">
      <w:start w:val="1"/>
      <w:numFmt w:val="bullet"/>
      <w:lvlText w:val=""/>
      <w:lvlJc w:val="left"/>
      <w:pPr>
        <w:ind w:left="6546" w:hanging="360"/>
      </w:pPr>
      <w:rPr>
        <w:rFonts w:ascii="Wingdings" w:hAnsi="Wingdings" w:hint="default"/>
      </w:rPr>
    </w:lvl>
  </w:abstractNum>
  <w:abstractNum w:abstractNumId="18">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9">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20">
    <w:nsid w:val="3C107D85"/>
    <w:multiLevelType w:val="hybridMultilevel"/>
    <w:tmpl w:val="74C8A90A"/>
    <w:lvl w:ilvl="0" w:tplc="0810000F">
      <w:start w:val="1"/>
      <w:numFmt w:val="decimal"/>
      <w:lvlText w:val="%1."/>
      <w:lvlJc w:val="left"/>
      <w:pPr>
        <w:ind w:left="927" w:hanging="360"/>
      </w:p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1">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36468F4"/>
    <w:multiLevelType w:val="hybridMultilevel"/>
    <w:tmpl w:val="71BEE48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5">
    <w:nsid w:val="5E727C77"/>
    <w:multiLevelType w:val="multilevel"/>
    <w:tmpl w:val="DE40E906"/>
    <w:lvl w:ilvl="0">
      <w:start w:val="1"/>
      <w:numFmt w:val="decimal"/>
      <w:pStyle w:val="Titolo"/>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28F4F06"/>
    <w:multiLevelType w:val="hybridMultilevel"/>
    <w:tmpl w:val="092881D2"/>
    <w:lvl w:ilvl="0" w:tplc="9B7C9000">
      <w:start w:val="1"/>
      <w:numFmt w:val="lowerLetter"/>
      <w:lvlText w:val="%1."/>
      <w:lvlJc w:val="left"/>
      <w:pPr>
        <w:tabs>
          <w:tab w:val="num" w:pos="700"/>
        </w:tabs>
        <w:ind w:left="700" w:hanging="360"/>
      </w:pPr>
      <w:rPr>
        <w:rFonts w:ascii="Gill Sans Light" w:hAnsi="Gill Sans Light" w:cs="Maiandra GD" w:hint="default"/>
        <w:b/>
        <w:i w:val="0"/>
      </w:rPr>
    </w:lvl>
    <w:lvl w:ilvl="1" w:tplc="04100003" w:tentative="1">
      <w:start w:val="1"/>
      <w:numFmt w:val="bullet"/>
      <w:lvlText w:val="o"/>
      <w:lvlJc w:val="left"/>
      <w:pPr>
        <w:tabs>
          <w:tab w:val="num" w:pos="1921"/>
        </w:tabs>
        <w:ind w:left="1921" w:hanging="360"/>
      </w:pPr>
      <w:rPr>
        <w:rFonts w:ascii="Courier New" w:hAnsi="Courier New" w:cs="Courier New" w:hint="default"/>
      </w:rPr>
    </w:lvl>
    <w:lvl w:ilvl="2" w:tplc="04100005" w:tentative="1">
      <w:start w:val="1"/>
      <w:numFmt w:val="bullet"/>
      <w:lvlText w:val=""/>
      <w:lvlJc w:val="left"/>
      <w:pPr>
        <w:tabs>
          <w:tab w:val="num" w:pos="2641"/>
        </w:tabs>
        <w:ind w:left="2641" w:hanging="360"/>
      </w:pPr>
      <w:rPr>
        <w:rFonts w:ascii="Wingdings" w:hAnsi="Wingdings" w:hint="default"/>
      </w:rPr>
    </w:lvl>
    <w:lvl w:ilvl="3" w:tplc="04100001" w:tentative="1">
      <w:start w:val="1"/>
      <w:numFmt w:val="bullet"/>
      <w:lvlText w:val=""/>
      <w:lvlJc w:val="left"/>
      <w:pPr>
        <w:tabs>
          <w:tab w:val="num" w:pos="3361"/>
        </w:tabs>
        <w:ind w:left="3361" w:hanging="360"/>
      </w:pPr>
      <w:rPr>
        <w:rFonts w:ascii="Symbol" w:hAnsi="Symbol" w:hint="default"/>
      </w:rPr>
    </w:lvl>
    <w:lvl w:ilvl="4" w:tplc="04100003" w:tentative="1">
      <w:start w:val="1"/>
      <w:numFmt w:val="bullet"/>
      <w:lvlText w:val="o"/>
      <w:lvlJc w:val="left"/>
      <w:pPr>
        <w:tabs>
          <w:tab w:val="num" w:pos="4081"/>
        </w:tabs>
        <w:ind w:left="4081" w:hanging="360"/>
      </w:pPr>
      <w:rPr>
        <w:rFonts w:ascii="Courier New" w:hAnsi="Courier New" w:cs="Courier New" w:hint="default"/>
      </w:rPr>
    </w:lvl>
    <w:lvl w:ilvl="5" w:tplc="04100005" w:tentative="1">
      <w:start w:val="1"/>
      <w:numFmt w:val="bullet"/>
      <w:lvlText w:val=""/>
      <w:lvlJc w:val="left"/>
      <w:pPr>
        <w:tabs>
          <w:tab w:val="num" w:pos="4801"/>
        </w:tabs>
        <w:ind w:left="4801" w:hanging="360"/>
      </w:pPr>
      <w:rPr>
        <w:rFonts w:ascii="Wingdings" w:hAnsi="Wingdings" w:hint="default"/>
      </w:rPr>
    </w:lvl>
    <w:lvl w:ilvl="6" w:tplc="04100001" w:tentative="1">
      <w:start w:val="1"/>
      <w:numFmt w:val="bullet"/>
      <w:lvlText w:val=""/>
      <w:lvlJc w:val="left"/>
      <w:pPr>
        <w:tabs>
          <w:tab w:val="num" w:pos="5521"/>
        </w:tabs>
        <w:ind w:left="5521" w:hanging="360"/>
      </w:pPr>
      <w:rPr>
        <w:rFonts w:ascii="Symbol" w:hAnsi="Symbol" w:hint="default"/>
      </w:rPr>
    </w:lvl>
    <w:lvl w:ilvl="7" w:tplc="04100003" w:tentative="1">
      <w:start w:val="1"/>
      <w:numFmt w:val="bullet"/>
      <w:lvlText w:val="o"/>
      <w:lvlJc w:val="left"/>
      <w:pPr>
        <w:tabs>
          <w:tab w:val="num" w:pos="6241"/>
        </w:tabs>
        <w:ind w:left="6241" w:hanging="360"/>
      </w:pPr>
      <w:rPr>
        <w:rFonts w:ascii="Courier New" w:hAnsi="Courier New" w:cs="Courier New" w:hint="default"/>
      </w:rPr>
    </w:lvl>
    <w:lvl w:ilvl="8" w:tplc="04100005" w:tentative="1">
      <w:start w:val="1"/>
      <w:numFmt w:val="bullet"/>
      <w:lvlText w:val=""/>
      <w:lvlJc w:val="left"/>
      <w:pPr>
        <w:tabs>
          <w:tab w:val="num" w:pos="6961"/>
        </w:tabs>
        <w:ind w:left="6961" w:hanging="360"/>
      </w:pPr>
      <w:rPr>
        <w:rFonts w:ascii="Wingdings" w:hAnsi="Wingdings" w:hint="default"/>
      </w:rPr>
    </w:lvl>
  </w:abstractNum>
  <w:abstractNum w:abstractNumId="28">
    <w:nsid w:val="62EE1578"/>
    <w:multiLevelType w:val="multilevel"/>
    <w:tmpl w:val="A85654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6243E4E"/>
    <w:multiLevelType w:val="hybridMultilevel"/>
    <w:tmpl w:val="02CE1BD4"/>
    <w:lvl w:ilvl="0" w:tplc="0810000D">
      <w:start w:val="1"/>
      <w:numFmt w:val="bullet"/>
      <w:lvlText w:val=""/>
      <w:lvlJc w:val="left"/>
      <w:pPr>
        <w:ind w:left="720" w:hanging="360"/>
      </w:pPr>
      <w:rPr>
        <w:rFonts w:ascii="Wingdings" w:hAnsi="Wingdings"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nsid w:val="66690BBC"/>
    <w:multiLevelType w:val="singleLevel"/>
    <w:tmpl w:val="BDB42290"/>
    <w:lvl w:ilvl="0">
      <w:start w:val="1"/>
      <w:numFmt w:val="decimal"/>
      <w:lvlText w:val="%1."/>
      <w:lvlJc w:val="left"/>
      <w:pPr>
        <w:tabs>
          <w:tab w:val="num" w:pos="417"/>
        </w:tabs>
        <w:ind w:left="417" w:hanging="360"/>
      </w:pPr>
      <w:rPr>
        <w:rFonts w:hint="default"/>
      </w:rPr>
    </w:lvl>
  </w:abstractNum>
  <w:abstractNum w:abstractNumId="31">
    <w:nsid w:val="688C07E3"/>
    <w:multiLevelType w:val="hybridMultilevel"/>
    <w:tmpl w:val="64AA3128"/>
    <w:lvl w:ilvl="0" w:tplc="9EE669F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33">
    <w:nsid w:val="6D4128C6"/>
    <w:multiLevelType w:val="hybridMultilevel"/>
    <w:tmpl w:val="C23AE7C0"/>
    <w:lvl w:ilvl="0" w:tplc="515A7FC8">
      <w:numFmt w:val="bullet"/>
      <w:lvlText w:val="-"/>
      <w:lvlJc w:val="left"/>
      <w:pPr>
        <w:tabs>
          <w:tab w:val="num" w:pos="900"/>
        </w:tabs>
        <w:ind w:left="900" w:hanging="54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5">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18"/>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2"/>
  </w:num>
  <w:num w:numId="5">
    <w:abstractNumId w:val="16"/>
  </w:num>
  <w:num w:numId="6">
    <w:abstractNumId w:val="10"/>
  </w:num>
  <w:num w:numId="7">
    <w:abstractNumId w:val="26"/>
  </w:num>
  <w:num w:numId="8">
    <w:abstractNumId w:val="35"/>
  </w:num>
  <w:num w:numId="9">
    <w:abstractNumId w:val="24"/>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4"/>
  </w:num>
  <w:num w:numId="13">
    <w:abstractNumId w:val="19"/>
  </w:num>
  <w:num w:numId="14">
    <w:abstractNumId w:val="12"/>
  </w:num>
  <w:num w:numId="15">
    <w:abstractNumId w:val="37"/>
  </w:num>
  <w:num w:numId="16">
    <w:abstractNumId w:val="32"/>
  </w:num>
  <w:num w:numId="17">
    <w:abstractNumId w:val="5"/>
  </w:num>
  <w:num w:numId="18">
    <w:abstractNumId w:val="2"/>
  </w:num>
  <w:num w:numId="19">
    <w:abstractNumId w:val="1"/>
  </w:num>
  <w:num w:numId="20">
    <w:abstractNumId w:val="0"/>
  </w:num>
  <w:num w:numId="21">
    <w:abstractNumId w:val="8"/>
  </w:num>
  <w:num w:numId="22">
    <w:abstractNumId w:val="33"/>
  </w:num>
  <w:num w:numId="23">
    <w:abstractNumId w:val="9"/>
  </w:num>
  <w:num w:numId="24">
    <w:abstractNumId w:val="17"/>
  </w:num>
  <w:num w:numId="25">
    <w:abstractNumId w:val="30"/>
  </w:num>
  <w:num w:numId="26">
    <w:abstractNumId w:val="3"/>
  </w:num>
  <w:num w:numId="27">
    <w:abstractNumId w:val="7"/>
  </w:num>
  <w:num w:numId="28">
    <w:abstractNumId w:val="6"/>
  </w:num>
  <w:num w:numId="29">
    <w:abstractNumId w:val="13"/>
  </w:num>
  <w:num w:numId="30">
    <w:abstractNumId w:val="25"/>
  </w:num>
  <w:num w:numId="31">
    <w:abstractNumId w:val="15"/>
  </w:num>
  <w:num w:numId="32">
    <w:abstractNumId w:val="28"/>
  </w:num>
  <w:num w:numId="33">
    <w:abstractNumId w:val="29"/>
  </w:num>
  <w:num w:numId="34">
    <w:abstractNumId w:val="31"/>
  </w:num>
  <w:num w:numId="35">
    <w:abstractNumId w:val="14"/>
  </w:num>
  <w:num w:numId="36">
    <w:abstractNumId w:val="27"/>
  </w:num>
  <w:num w:numId="37">
    <w:abstractNumId w:val="23"/>
  </w:num>
  <w:num w:numId="38">
    <w:abstractNumId w:val="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0D6EDD"/>
    <w:rsid w:val="00107C86"/>
    <w:rsid w:val="00152187"/>
    <w:rsid w:val="0017133E"/>
    <w:rsid w:val="00180F3B"/>
    <w:rsid w:val="00296F84"/>
    <w:rsid w:val="002B3873"/>
    <w:rsid w:val="002B698B"/>
    <w:rsid w:val="002C0D3F"/>
    <w:rsid w:val="002F4A1C"/>
    <w:rsid w:val="0032692E"/>
    <w:rsid w:val="003362B4"/>
    <w:rsid w:val="00341CED"/>
    <w:rsid w:val="003453D1"/>
    <w:rsid w:val="003809C7"/>
    <w:rsid w:val="00381A93"/>
    <w:rsid w:val="0039601B"/>
    <w:rsid w:val="003B4DEE"/>
    <w:rsid w:val="003C16EA"/>
    <w:rsid w:val="00432073"/>
    <w:rsid w:val="00435BA3"/>
    <w:rsid w:val="00452A7E"/>
    <w:rsid w:val="00483B1C"/>
    <w:rsid w:val="004B6B6F"/>
    <w:rsid w:val="00522EC0"/>
    <w:rsid w:val="0053660F"/>
    <w:rsid w:val="0059602E"/>
    <w:rsid w:val="005B03BF"/>
    <w:rsid w:val="006470C0"/>
    <w:rsid w:val="0068055E"/>
    <w:rsid w:val="006E1E7D"/>
    <w:rsid w:val="0073572C"/>
    <w:rsid w:val="00747C39"/>
    <w:rsid w:val="0082115E"/>
    <w:rsid w:val="008B2EE9"/>
    <w:rsid w:val="00942AAE"/>
    <w:rsid w:val="0095549E"/>
    <w:rsid w:val="00963F36"/>
    <w:rsid w:val="009832AD"/>
    <w:rsid w:val="00983B5B"/>
    <w:rsid w:val="00995265"/>
    <w:rsid w:val="00A05B99"/>
    <w:rsid w:val="00A133CF"/>
    <w:rsid w:val="00A224A2"/>
    <w:rsid w:val="00A8611B"/>
    <w:rsid w:val="00A9424E"/>
    <w:rsid w:val="00AA68D5"/>
    <w:rsid w:val="00AE6F3D"/>
    <w:rsid w:val="00AF5992"/>
    <w:rsid w:val="00B01474"/>
    <w:rsid w:val="00B364FB"/>
    <w:rsid w:val="00B378FB"/>
    <w:rsid w:val="00B56C78"/>
    <w:rsid w:val="00B93BA2"/>
    <w:rsid w:val="00BB3B75"/>
    <w:rsid w:val="00BF3FC3"/>
    <w:rsid w:val="00C92A1A"/>
    <w:rsid w:val="00C946E4"/>
    <w:rsid w:val="00CE008E"/>
    <w:rsid w:val="00D54A9E"/>
    <w:rsid w:val="00D76075"/>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aliases w:val="H Titolo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uiPriority w:val="39"/>
    <w:rsid w:val="00FF32DE"/>
    <w:pPr>
      <w:tabs>
        <w:tab w:val="left" w:pos="709"/>
        <w:tab w:val="right" w:leader="dot" w:pos="9639"/>
      </w:tabs>
      <w:spacing w:before="240"/>
    </w:pPr>
    <w:rPr>
      <w:caps/>
      <w:sz w:val="22"/>
      <w:szCs w:val="22"/>
    </w:rPr>
  </w:style>
  <w:style w:type="paragraph" w:styleId="Sommario2">
    <w:name w:val="toc 2"/>
    <w:basedOn w:val="Normale"/>
    <w:next w:val="Normale"/>
    <w:autoRedefine/>
    <w:uiPriority w:val="39"/>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aliases w:val="H 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uiPriority w:val="99"/>
    <w:rsid w:val="00B01474"/>
    <w:rPr>
      <w:sz w:val="20"/>
    </w:rPr>
  </w:style>
  <w:style w:type="character" w:customStyle="1" w:styleId="TestonotaapidipaginaCarattere">
    <w:name w:val="Testo nota a piè di pagina Carattere"/>
    <w:basedOn w:val="Carpredefinitoparagrafo"/>
    <w:link w:val="Testonotaapidipagina"/>
    <w:uiPriority w:val="99"/>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A224A2"/>
    <w:rPr>
      <w:b/>
      <w:bCs/>
    </w:rPr>
  </w:style>
  <w:style w:type="character" w:styleId="Rimandocommento">
    <w:name w:val="annotation reference"/>
    <w:rsid w:val="00A224A2"/>
    <w:rPr>
      <w:sz w:val="16"/>
      <w:szCs w:val="16"/>
    </w:rPr>
  </w:style>
  <w:style w:type="paragraph" w:styleId="Testocommento">
    <w:name w:val="annotation text"/>
    <w:basedOn w:val="Normale"/>
    <w:link w:val="TestocommentoCarattere"/>
    <w:rsid w:val="00A224A2"/>
    <w:rPr>
      <w:sz w:val="20"/>
    </w:rPr>
  </w:style>
  <w:style w:type="character" w:customStyle="1" w:styleId="TestocommentoCarattere">
    <w:name w:val="Testo commento Carattere"/>
    <w:basedOn w:val="Carpredefinitoparagrafo"/>
    <w:link w:val="Testocommento"/>
    <w:rsid w:val="00A224A2"/>
    <w:rPr>
      <w:rFonts w:ascii="Arial" w:hAnsi="Arial"/>
      <w:lang w:val="it-IT" w:eastAsia="it-IT"/>
    </w:rPr>
  </w:style>
  <w:style w:type="paragraph" w:styleId="Soggettocommento">
    <w:name w:val="annotation subject"/>
    <w:basedOn w:val="Testocommento"/>
    <w:next w:val="Testocommento"/>
    <w:link w:val="SoggettocommentoCarattere"/>
    <w:rsid w:val="00A224A2"/>
    <w:rPr>
      <w:b/>
      <w:bCs/>
    </w:rPr>
  </w:style>
  <w:style w:type="character" w:customStyle="1" w:styleId="SoggettocommentoCarattere">
    <w:name w:val="Soggetto commento Carattere"/>
    <w:basedOn w:val="TestocommentoCarattere"/>
    <w:link w:val="Soggettocommento"/>
    <w:rsid w:val="00A224A2"/>
    <w:rPr>
      <w:rFonts w:ascii="Arial" w:hAnsi="Arial"/>
      <w:b/>
      <w:bCs/>
      <w:lang w:val="it-IT" w:eastAsia="it-IT"/>
    </w:rPr>
  </w:style>
  <w:style w:type="paragraph" w:styleId="Revisione">
    <w:name w:val="Revision"/>
    <w:hidden/>
    <w:uiPriority w:val="99"/>
    <w:semiHidden/>
    <w:rsid w:val="00A224A2"/>
    <w:rPr>
      <w:rFonts w:ascii="Arial" w:hAnsi="Arial"/>
      <w:sz w:val="24"/>
      <w:lang w:val="it-IT" w:eastAsia="it-IT"/>
    </w:rPr>
  </w:style>
  <w:style w:type="paragraph" w:customStyle="1" w:styleId="TXT01">
    <w:name w:val="TXT 01"/>
    <w:basedOn w:val="Normale"/>
    <w:rsid w:val="00A224A2"/>
    <w:pPr>
      <w:widowControl w:val="0"/>
      <w:tabs>
        <w:tab w:val="left" w:pos="1418"/>
      </w:tabs>
      <w:autoSpaceDE w:val="0"/>
      <w:autoSpaceDN w:val="0"/>
      <w:adjustRightInd w:val="0"/>
      <w:spacing w:after="120"/>
      <w:ind w:left="851"/>
    </w:pPr>
    <w:rPr>
      <w:rFonts w:cs="Arial"/>
      <w:lang w:val="it-CH" w:eastAsia="it-CH"/>
    </w:rPr>
  </w:style>
  <w:style w:type="paragraph" w:styleId="Titolo">
    <w:name w:val="Title"/>
    <w:basedOn w:val="Normale"/>
    <w:next w:val="Normale"/>
    <w:link w:val="TitoloCarattere"/>
    <w:qFormat/>
    <w:rsid w:val="00A224A2"/>
    <w:pPr>
      <w:numPr>
        <w:numId w:val="30"/>
      </w:numPr>
      <w:spacing w:before="240" w:after="60"/>
      <w:jc w:val="left"/>
      <w:outlineLvl w:val="0"/>
    </w:pPr>
    <w:rPr>
      <w:rFonts w:cs="Arial"/>
      <w:b/>
      <w:bCs/>
      <w:caps/>
      <w:kern w:val="28"/>
      <w:szCs w:val="24"/>
      <w:lang w:val="it-CH" w:eastAsia="it-CH"/>
    </w:rPr>
  </w:style>
  <w:style w:type="character" w:customStyle="1" w:styleId="TitoloCarattere">
    <w:name w:val="Titolo Carattere"/>
    <w:basedOn w:val="Carpredefinitoparagrafo"/>
    <w:link w:val="Titolo"/>
    <w:rsid w:val="00A224A2"/>
    <w:rPr>
      <w:rFonts w:ascii="Arial" w:hAnsi="Arial" w:cs="Arial"/>
      <w:b/>
      <w:bCs/>
      <w:caps/>
      <w:kern w:val="28"/>
      <w:sz w:val="24"/>
      <w:szCs w:val="24"/>
    </w:rPr>
  </w:style>
  <w:style w:type="paragraph" w:customStyle="1" w:styleId="Elencoacolori-Colore11">
    <w:name w:val="Elenco a colori - Colore 11"/>
    <w:basedOn w:val="Normale"/>
    <w:uiPriority w:val="99"/>
    <w:qFormat/>
    <w:rsid w:val="00A224A2"/>
    <w:pPr>
      <w:spacing w:after="200" w:line="276" w:lineRule="auto"/>
      <w:ind w:left="720"/>
      <w:contextualSpacing/>
      <w:jc w:val="left"/>
    </w:pPr>
    <w:rPr>
      <w:rFonts w:ascii="Calibri" w:eastAsia="Calibri" w:hAnsi="Calibri"/>
      <w:sz w:val="22"/>
      <w:szCs w:val="22"/>
      <w:lang w:val="it-CH" w:eastAsia="en-US"/>
    </w:rPr>
  </w:style>
  <w:style w:type="paragraph" w:customStyle="1" w:styleId="Normale1">
    <w:name w:val="Normale1"/>
    <w:rsid w:val="00A224A2"/>
    <w:pPr>
      <w:suppressAutoHyphens/>
      <w:autoSpaceDE w:val="0"/>
    </w:pPr>
    <w:rPr>
      <w:rFonts w:ascii="Arial" w:hAnsi="Arial" w:cs="Arial"/>
      <w:color w:val="000000"/>
      <w:sz w:val="24"/>
      <w:szCs w:val="24"/>
      <w:lang w:val="it-IT" w:eastAsia="zh-CN"/>
    </w:rPr>
  </w:style>
  <w:style w:type="paragraph" w:customStyle="1" w:styleId="StandardBlocksatz">
    <w:name w:val="Standard Blocksatz"/>
    <w:basedOn w:val="Normale"/>
    <w:qFormat/>
    <w:rsid w:val="00A224A2"/>
    <w:pPr>
      <w:spacing w:line="250" w:lineRule="atLeast"/>
    </w:pPr>
    <w:rPr>
      <w:rFonts w:ascii="Suisse Int'l" w:eastAsia="Suisse Int'l" w:hAnsi="Suisse Int'l"/>
      <w:spacing w:val="3"/>
      <w:sz w:val="17"/>
      <w:lang w:val="it-CH" w:eastAsia="en-US"/>
    </w:rPr>
  </w:style>
  <w:style w:type="character" w:styleId="Collegamentovisitato">
    <w:name w:val="FollowedHyperlink"/>
    <w:basedOn w:val="Carpredefinitoparagrafo"/>
    <w:rsid w:val="00A224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aliases w:val="H Titolo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uiPriority w:val="39"/>
    <w:rsid w:val="00FF32DE"/>
    <w:pPr>
      <w:tabs>
        <w:tab w:val="left" w:pos="709"/>
        <w:tab w:val="right" w:leader="dot" w:pos="9639"/>
      </w:tabs>
      <w:spacing w:before="240"/>
    </w:pPr>
    <w:rPr>
      <w:caps/>
      <w:sz w:val="22"/>
      <w:szCs w:val="22"/>
    </w:rPr>
  </w:style>
  <w:style w:type="paragraph" w:styleId="Sommario2">
    <w:name w:val="toc 2"/>
    <w:basedOn w:val="Normale"/>
    <w:next w:val="Normale"/>
    <w:autoRedefine/>
    <w:uiPriority w:val="39"/>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aliases w:val="H 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uiPriority w:val="99"/>
    <w:rsid w:val="00B01474"/>
    <w:rPr>
      <w:sz w:val="20"/>
    </w:rPr>
  </w:style>
  <w:style w:type="character" w:customStyle="1" w:styleId="TestonotaapidipaginaCarattere">
    <w:name w:val="Testo nota a piè di pagina Carattere"/>
    <w:basedOn w:val="Carpredefinitoparagrafo"/>
    <w:link w:val="Testonotaapidipagina"/>
    <w:uiPriority w:val="99"/>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A224A2"/>
    <w:rPr>
      <w:b/>
      <w:bCs/>
    </w:rPr>
  </w:style>
  <w:style w:type="character" w:styleId="Rimandocommento">
    <w:name w:val="annotation reference"/>
    <w:rsid w:val="00A224A2"/>
    <w:rPr>
      <w:sz w:val="16"/>
      <w:szCs w:val="16"/>
    </w:rPr>
  </w:style>
  <w:style w:type="paragraph" w:styleId="Testocommento">
    <w:name w:val="annotation text"/>
    <w:basedOn w:val="Normale"/>
    <w:link w:val="TestocommentoCarattere"/>
    <w:rsid w:val="00A224A2"/>
    <w:rPr>
      <w:sz w:val="20"/>
    </w:rPr>
  </w:style>
  <w:style w:type="character" w:customStyle="1" w:styleId="TestocommentoCarattere">
    <w:name w:val="Testo commento Carattere"/>
    <w:basedOn w:val="Carpredefinitoparagrafo"/>
    <w:link w:val="Testocommento"/>
    <w:rsid w:val="00A224A2"/>
    <w:rPr>
      <w:rFonts w:ascii="Arial" w:hAnsi="Arial"/>
      <w:lang w:val="it-IT" w:eastAsia="it-IT"/>
    </w:rPr>
  </w:style>
  <w:style w:type="paragraph" w:styleId="Soggettocommento">
    <w:name w:val="annotation subject"/>
    <w:basedOn w:val="Testocommento"/>
    <w:next w:val="Testocommento"/>
    <w:link w:val="SoggettocommentoCarattere"/>
    <w:rsid w:val="00A224A2"/>
    <w:rPr>
      <w:b/>
      <w:bCs/>
    </w:rPr>
  </w:style>
  <w:style w:type="character" w:customStyle="1" w:styleId="SoggettocommentoCarattere">
    <w:name w:val="Soggetto commento Carattere"/>
    <w:basedOn w:val="TestocommentoCarattere"/>
    <w:link w:val="Soggettocommento"/>
    <w:rsid w:val="00A224A2"/>
    <w:rPr>
      <w:rFonts w:ascii="Arial" w:hAnsi="Arial"/>
      <w:b/>
      <w:bCs/>
      <w:lang w:val="it-IT" w:eastAsia="it-IT"/>
    </w:rPr>
  </w:style>
  <w:style w:type="paragraph" w:styleId="Revisione">
    <w:name w:val="Revision"/>
    <w:hidden/>
    <w:uiPriority w:val="99"/>
    <w:semiHidden/>
    <w:rsid w:val="00A224A2"/>
    <w:rPr>
      <w:rFonts w:ascii="Arial" w:hAnsi="Arial"/>
      <w:sz w:val="24"/>
      <w:lang w:val="it-IT" w:eastAsia="it-IT"/>
    </w:rPr>
  </w:style>
  <w:style w:type="paragraph" w:customStyle="1" w:styleId="TXT01">
    <w:name w:val="TXT 01"/>
    <w:basedOn w:val="Normale"/>
    <w:rsid w:val="00A224A2"/>
    <w:pPr>
      <w:widowControl w:val="0"/>
      <w:tabs>
        <w:tab w:val="left" w:pos="1418"/>
      </w:tabs>
      <w:autoSpaceDE w:val="0"/>
      <w:autoSpaceDN w:val="0"/>
      <w:adjustRightInd w:val="0"/>
      <w:spacing w:after="120"/>
      <w:ind w:left="851"/>
    </w:pPr>
    <w:rPr>
      <w:rFonts w:cs="Arial"/>
      <w:lang w:val="it-CH" w:eastAsia="it-CH"/>
    </w:rPr>
  </w:style>
  <w:style w:type="paragraph" w:styleId="Titolo">
    <w:name w:val="Title"/>
    <w:basedOn w:val="Normale"/>
    <w:next w:val="Normale"/>
    <w:link w:val="TitoloCarattere"/>
    <w:qFormat/>
    <w:rsid w:val="00A224A2"/>
    <w:pPr>
      <w:numPr>
        <w:numId w:val="30"/>
      </w:numPr>
      <w:spacing w:before="240" w:after="60"/>
      <w:jc w:val="left"/>
      <w:outlineLvl w:val="0"/>
    </w:pPr>
    <w:rPr>
      <w:rFonts w:cs="Arial"/>
      <w:b/>
      <w:bCs/>
      <w:caps/>
      <w:kern w:val="28"/>
      <w:szCs w:val="24"/>
      <w:lang w:val="it-CH" w:eastAsia="it-CH"/>
    </w:rPr>
  </w:style>
  <w:style w:type="character" w:customStyle="1" w:styleId="TitoloCarattere">
    <w:name w:val="Titolo Carattere"/>
    <w:basedOn w:val="Carpredefinitoparagrafo"/>
    <w:link w:val="Titolo"/>
    <w:rsid w:val="00A224A2"/>
    <w:rPr>
      <w:rFonts w:ascii="Arial" w:hAnsi="Arial" w:cs="Arial"/>
      <w:b/>
      <w:bCs/>
      <w:caps/>
      <w:kern w:val="28"/>
      <w:sz w:val="24"/>
      <w:szCs w:val="24"/>
    </w:rPr>
  </w:style>
  <w:style w:type="paragraph" w:customStyle="1" w:styleId="Elencoacolori-Colore11">
    <w:name w:val="Elenco a colori - Colore 11"/>
    <w:basedOn w:val="Normale"/>
    <w:uiPriority w:val="99"/>
    <w:qFormat/>
    <w:rsid w:val="00A224A2"/>
    <w:pPr>
      <w:spacing w:after="200" w:line="276" w:lineRule="auto"/>
      <w:ind w:left="720"/>
      <w:contextualSpacing/>
      <w:jc w:val="left"/>
    </w:pPr>
    <w:rPr>
      <w:rFonts w:ascii="Calibri" w:eastAsia="Calibri" w:hAnsi="Calibri"/>
      <w:sz w:val="22"/>
      <w:szCs w:val="22"/>
      <w:lang w:val="it-CH" w:eastAsia="en-US"/>
    </w:rPr>
  </w:style>
  <w:style w:type="paragraph" w:customStyle="1" w:styleId="Normale1">
    <w:name w:val="Normale1"/>
    <w:rsid w:val="00A224A2"/>
    <w:pPr>
      <w:suppressAutoHyphens/>
      <w:autoSpaceDE w:val="0"/>
    </w:pPr>
    <w:rPr>
      <w:rFonts w:ascii="Arial" w:hAnsi="Arial" w:cs="Arial"/>
      <w:color w:val="000000"/>
      <w:sz w:val="24"/>
      <w:szCs w:val="24"/>
      <w:lang w:val="it-IT" w:eastAsia="zh-CN"/>
    </w:rPr>
  </w:style>
  <w:style w:type="paragraph" w:customStyle="1" w:styleId="StandardBlocksatz">
    <w:name w:val="Standard Blocksatz"/>
    <w:basedOn w:val="Normale"/>
    <w:qFormat/>
    <w:rsid w:val="00A224A2"/>
    <w:pPr>
      <w:spacing w:line="250" w:lineRule="atLeast"/>
    </w:pPr>
    <w:rPr>
      <w:rFonts w:ascii="Suisse Int'l" w:eastAsia="Suisse Int'l" w:hAnsi="Suisse Int'l"/>
      <w:spacing w:val="3"/>
      <w:sz w:val="17"/>
      <w:lang w:val="it-CH" w:eastAsia="en-US"/>
    </w:rPr>
  </w:style>
  <w:style w:type="character" w:styleId="Collegamentovisitato">
    <w:name w:val="FollowedHyperlink"/>
    <w:basedOn w:val="Carpredefinitoparagrafo"/>
    <w:rsid w:val="00A224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4.ti.ch/user_librerie/php/GC/allegato.php?allid=9470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4.ti.ch/fileadmin/POTERI/GC/allegati/rapporti/19727_7149R.pdf" TargetMode="External"/><Relationship Id="rId5" Type="http://schemas.openxmlformats.org/officeDocument/2006/relationships/webSettings" Target="webSettings.xml"/><Relationship Id="rId10" Type="http://schemas.openxmlformats.org/officeDocument/2006/relationships/hyperlink" Target="https://m4.ti.ch/fileadmin/DI/DI_DI/SEL/RIFORMA/aggregazioni/ultimate/riviera/RappCittRiviera_definitivo.pdf" TargetMode="External"/><Relationship Id="rId4" Type="http://schemas.openxmlformats.org/officeDocument/2006/relationships/settings" Target="settings.xml"/><Relationship Id="rId9" Type="http://schemas.openxmlformats.org/officeDocument/2006/relationships/hyperlink" Target="https://m4.ti.ch/fileadmin/DI/DI_DI/SEL/RIFORMA/aggregazioni/ultimate/riviera/RappCommRiviera.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4714</Words>
  <Characters>29205</Characters>
  <Application>Microsoft Office Word</Application>
  <DocSecurity>0</DocSecurity>
  <Lines>243</Lines>
  <Paragraphs>67</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33852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2</cp:revision>
  <cp:lastPrinted>2019-12-19T09:35:00Z</cp:lastPrinted>
  <dcterms:created xsi:type="dcterms:W3CDTF">2019-12-23T10:16:00Z</dcterms:created>
  <dcterms:modified xsi:type="dcterms:W3CDTF">2019-12-23T10:16:00Z</dcterms:modified>
</cp:coreProperties>
</file>