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846" w:rsidRPr="009A2846" w:rsidRDefault="009A2846" w:rsidP="009A2846">
      <w:pPr>
        <w:widowControl/>
        <w:autoSpaceDE/>
        <w:autoSpaceDN/>
        <w:adjustRightInd/>
        <w:spacing w:after="120"/>
        <w:ind w:right="-142"/>
        <w:jc w:val="both"/>
        <w:rPr>
          <w:rFonts w:ascii="Arial" w:eastAsia="Calibri" w:hAnsi="Arial" w:cs="Arial"/>
          <w:b/>
          <w:sz w:val="23"/>
          <w:szCs w:val="23"/>
        </w:rPr>
      </w:pPr>
      <w:r w:rsidRPr="009A2846">
        <w:rPr>
          <w:rFonts w:ascii="Arial" w:eastAsia="Calibri" w:hAnsi="Arial" w:cs="Arial"/>
          <w:b/>
          <w:sz w:val="23"/>
          <w:szCs w:val="23"/>
        </w:rPr>
        <w:t>INTERPELLANZA</w:t>
      </w:r>
    </w:p>
    <w:p w:rsidR="009A2846" w:rsidRPr="009A2846" w:rsidRDefault="009A2846" w:rsidP="009A2846">
      <w:pPr>
        <w:widowControl/>
        <w:autoSpaceDE/>
        <w:autoSpaceDN/>
        <w:adjustRightInd/>
        <w:ind w:right="-142"/>
        <w:jc w:val="both"/>
        <w:rPr>
          <w:rFonts w:ascii="Arial" w:eastAsia="Calibri" w:hAnsi="Arial" w:cs="Arial"/>
          <w:sz w:val="23"/>
          <w:szCs w:val="23"/>
        </w:rPr>
      </w:pPr>
    </w:p>
    <w:p w:rsidR="009A2846" w:rsidRPr="009A2846" w:rsidRDefault="009A2846" w:rsidP="009A2846">
      <w:pPr>
        <w:widowControl/>
        <w:autoSpaceDE/>
        <w:autoSpaceDN/>
        <w:adjustRightInd/>
        <w:spacing w:after="120"/>
        <w:ind w:right="-142"/>
        <w:jc w:val="both"/>
        <w:rPr>
          <w:rFonts w:ascii="Arial" w:eastAsia="Calibri" w:hAnsi="Arial" w:cs="Arial"/>
          <w:sz w:val="23"/>
          <w:szCs w:val="23"/>
          <w:u w:val="single"/>
        </w:rPr>
      </w:pPr>
      <w:r w:rsidRPr="009A2846">
        <w:rPr>
          <w:rFonts w:ascii="Arial" w:eastAsia="Calibri" w:hAnsi="Arial" w:cs="Arial"/>
          <w:b/>
          <w:sz w:val="23"/>
          <w:szCs w:val="23"/>
          <w:u w:val="single"/>
        </w:rPr>
        <w:t>A Lugano le autorità comunali segregano i propri inquilini?</w:t>
      </w:r>
    </w:p>
    <w:p w:rsidR="009A2846" w:rsidRPr="009A2846" w:rsidRDefault="009A2846" w:rsidP="009A2846">
      <w:pPr>
        <w:widowControl/>
        <w:autoSpaceDE/>
        <w:autoSpaceDN/>
        <w:adjustRightInd/>
        <w:ind w:right="-142"/>
        <w:jc w:val="both"/>
        <w:rPr>
          <w:rFonts w:ascii="Arial" w:eastAsia="Calibri" w:hAnsi="Arial" w:cs="Arial"/>
          <w:sz w:val="23"/>
          <w:szCs w:val="23"/>
        </w:rPr>
      </w:pPr>
    </w:p>
    <w:p w:rsidR="009A2846" w:rsidRPr="009A2846" w:rsidRDefault="009A2846" w:rsidP="009A2846">
      <w:pPr>
        <w:widowControl/>
        <w:autoSpaceDE/>
        <w:autoSpaceDN/>
        <w:adjustRightInd/>
        <w:ind w:right="-142"/>
        <w:jc w:val="both"/>
        <w:rPr>
          <w:rFonts w:ascii="Arial" w:eastAsia="Calibri" w:hAnsi="Arial" w:cs="Arial"/>
          <w:sz w:val="23"/>
          <w:szCs w:val="23"/>
        </w:rPr>
      </w:pPr>
      <w:r w:rsidRPr="009A2846">
        <w:rPr>
          <w:rFonts w:ascii="Arial" w:eastAsia="Calibri" w:hAnsi="Arial" w:cs="Arial"/>
          <w:sz w:val="23"/>
          <w:szCs w:val="23"/>
        </w:rPr>
        <w:t>del 14 gennaio 2020</w:t>
      </w:r>
    </w:p>
    <w:p w:rsidR="009A2846" w:rsidRPr="009A2846" w:rsidRDefault="009A2846" w:rsidP="009A2846">
      <w:pPr>
        <w:widowControl/>
        <w:autoSpaceDE/>
        <w:autoSpaceDN/>
        <w:adjustRightInd/>
        <w:ind w:right="-142"/>
        <w:jc w:val="both"/>
        <w:rPr>
          <w:rFonts w:ascii="Arial" w:eastAsia="Calibri" w:hAnsi="Arial" w:cs="Arial"/>
          <w:sz w:val="23"/>
          <w:szCs w:val="23"/>
        </w:rPr>
      </w:pPr>
    </w:p>
    <w:p w:rsidR="009A2846" w:rsidRPr="009A2846" w:rsidRDefault="009A2846" w:rsidP="009A2846">
      <w:pPr>
        <w:widowControl/>
        <w:autoSpaceDE/>
        <w:autoSpaceDN/>
        <w:adjustRightInd/>
        <w:ind w:right="-142"/>
        <w:jc w:val="both"/>
        <w:rPr>
          <w:rFonts w:ascii="Arial" w:eastAsia="Calibri" w:hAnsi="Arial" w:cs="Arial"/>
          <w:sz w:val="23"/>
          <w:szCs w:val="23"/>
        </w:rPr>
      </w:pPr>
    </w:p>
    <w:p w:rsidR="009A2846" w:rsidRPr="009A2846" w:rsidRDefault="009A2846" w:rsidP="009A2846">
      <w:pPr>
        <w:widowControl/>
        <w:autoSpaceDE/>
        <w:autoSpaceDN/>
        <w:adjustRightInd/>
        <w:spacing w:after="100" w:afterAutospacing="1"/>
        <w:ind w:right="-142"/>
        <w:jc w:val="both"/>
        <w:rPr>
          <w:rFonts w:ascii="Arial" w:eastAsia="Calibri" w:hAnsi="Arial" w:cs="Arial"/>
          <w:sz w:val="23"/>
          <w:szCs w:val="23"/>
        </w:rPr>
      </w:pPr>
      <w:r w:rsidRPr="009A2846">
        <w:rPr>
          <w:rFonts w:ascii="Arial" w:eastAsia="Calibri" w:hAnsi="Arial" w:cs="Arial"/>
          <w:sz w:val="23"/>
          <w:szCs w:val="23"/>
        </w:rPr>
        <w:t xml:space="preserve">Lo scorso 13 gennaio 2020 il portale Tio.ch ha dato la notizia dell’ennesima, grave situazione d’emergenza abitativa nella città di Lugano. </w:t>
      </w:r>
    </w:p>
    <w:p w:rsidR="009A2846" w:rsidRPr="009A2846" w:rsidRDefault="009A2846" w:rsidP="009A2846">
      <w:pPr>
        <w:widowControl/>
        <w:autoSpaceDE/>
        <w:autoSpaceDN/>
        <w:adjustRightInd/>
        <w:spacing w:before="100" w:beforeAutospacing="1" w:after="100" w:afterAutospacing="1"/>
        <w:ind w:right="-142"/>
        <w:jc w:val="both"/>
        <w:rPr>
          <w:rFonts w:ascii="Arial" w:eastAsia="Calibri" w:hAnsi="Arial" w:cs="Arial"/>
          <w:sz w:val="23"/>
          <w:szCs w:val="23"/>
        </w:rPr>
      </w:pPr>
      <w:r w:rsidRPr="009A2846">
        <w:rPr>
          <w:rFonts w:ascii="Arial" w:eastAsia="Calibri" w:hAnsi="Arial" w:cs="Arial"/>
          <w:sz w:val="23"/>
          <w:szCs w:val="23"/>
        </w:rPr>
        <w:t>In nove blocchi, con oltre un centinaio di appartamenti, di proprietà della cassa pensione della città di Lugano, in via Industria 20 a Pregassona, dalla scorsa estate tutti i lift sono in panne.</w:t>
      </w:r>
    </w:p>
    <w:p w:rsidR="009A2846" w:rsidRPr="009A2846" w:rsidRDefault="009A2846" w:rsidP="009A2846">
      <w:pPr>
        <w:widowControl/>
        <w:autoSpaceDE/>
        <w:autoSpaceDN/>
        <w:adjustRightInd/>
        <w:spacing w:before="100" w:beforeAutospacing="1" w:after="100" w:afterAutospacing="1"/>
        <w:ind w:right="-142"/>
        <w:jc w:val="both"/>
        <w:rPr>
          <w:rFonts w:ascii="Arial" w:eastAsia="Calibri" w:hAnsi="Arial" w:cs="Arial"/>
          <w:sz w:val="23"/>
          <w:szCs w:val="23"/>
        </w:rPr>
      </w:pPr>
      <w:r w:rsidRPr="009A2846">
        <w:rPr>
          <w:rFonts w:ascii="Arial" w:eastAsia="Calibri" w:hAnsi="Arial" w:cs="Arial"/>
          <w:sz w:val="23"/>
          <w:szCs w:val="23"/>
        </w:rPr>
        <w:t xml:space="preserve">I problemi per gli inquilini sono molteplici: da chi è rimasto bloccato all’interno dei lift a chi ha dovuto letteralmente saltar fuori o, ancora, a chi deve, per raggiungere il suo appartamento, farsi 6 rampe di scale ogni volta. Per gli abitanti anziani o con problemi di salute queste situazioni si trasformano di fatto in segregazione nei propri appartamenti. </w:t>
      </w:r>
    </w:p>
    <w:p w:rsidR="009A2846" w:rsidRPr="009A2846" w:rsidRDefault="009A2846" w:rsidP="009A2846">
      <w:pPr>
        <w:widowControl/>
        <w:autoSpaceDE/>
        <w:autoSpaceDN/>
        <w:adjustRightInd/>
        <w:spacing w:before="100" w:beforeAutospacing="1" w:after="100" w:afterAutospacing="1"/>
        <w:ind w:right="-142"/>
        <w:jc w:val="both"/>
        <w:rPr>
          <w:rFonts w:ascii="Arial" w:eastAsia="Calibri" w:hAnsi="Arial" w:cs="Arial"/>
          <w:sz w:val="23"/>
          <w:szCs w:val="23"/>
        </w:rPr>
      </w:pPr>
      <w:r w:rsidRPr="009A2846">
        <w:rPr>
          <w:rFonts w:ascii="Arial" w:eastAsia="Calibri" w:hAnsi="Arial" w:cs="Arial"/>
          <w:sz w:val="23"/>
          <w:szCs w:val="23"/>
        </w:rPr>
        <w:t>Tio.ch riporta che, da settembre, gli abitanti – tranne qualche temerario ‒ hanno smesso di utilizzare il lift, affrontando a piedi i sei piani del palazzo. All’ultimo abitano una 90enne e un 86enne con problemi motorii. Sono costretti a stare chiusi in casa, o a trasferirsi da parenti per giorni. Al terzo piano abita una signora di 74 anni la cui figlia 51enne, malata di sclerosi multipla, in questi ultimi mesi ha dovuto praticamente rinunciare ad uscire all’aria aperta.</w:t>
      </w:r>
    </w:p>
    <w:p w:rsidR="009A2846" w:rsidRPr="009A2846" w:rsidRDefault="009A2846" w:rsidP="009A2846">
      <w:pPr>
        <w:widowControl/>
        <w:autoSpaceDE/>
        <w:autoSpaceDN/>
        <w:adjustRightInd/>
        <w:spacing w:before="100" w:beforeAutospacing="1" w:after="100" w:afterAutospacing="1"/>
        <w:ind w:right="-142"/>
        <w:jc w:val="both"/>
        <w:rPr>
          <w:rFonts w:ascii="Arial" w:eastAsia="Calibri" w:hAnsi="Arial" w:cs="Arial"/>
          <w:sz w:val="23"/>
          <w:szCs w:val="23"/>
        </w:rPr>
      </w:pPr>
      <w:r w:rsidRPr="009A2846">
        <w:rPr>
          <w:rFonts w:ascii="Arial" w:eastAsia="Calibri" w:hAnsi="Arial" w:cs="Arial"/>
          <w:sz w:val="23"/>
          <w:szCs w:val="23"/>
        </w:rPr>
        <w:t xml:space="preserve">Tale situazione chiama in causa non solo le autorità comunali di Lugano, proprietarie di questo centinaio d’appartamenti, ma anche l’autorità cantonale responsabile dell’applicazione della legge sanitaria. </w:t>
      </w:r>
    </w:p>
    <w:p w:rsidR="009A2846" w:rsidRPr="009A2846" w:rsidRDefault="009A2846" w:rsidP="009A2846">
      <w:pPr>
        <w:widowControl/>
        <w:autoSpaceDE/>
        <w:autoSpaceDN/>
        <w:adjustRightInd/>
        <w:ind w:right="-142"/>
        <w:jc w:val="both"/>
        <w:rPr>
          <w:rFonts w:ascii="Arial" w:eastAsia="Calibri" w:hAnsi="Arial" w:cs="Arial"/>
          <w:sz w:val="23"/>
          <w:szCs w:val="23"/>
        </w:rPr>
      </w:pPr>
      <w:r w:rsidRPr="009A2846">
        <w:rPr>
          <w:rFonts w:ascii="Arial" w:eastAsia="Calibri" w:hAnsi="Arial" w:cs="Arial"/>
          <w:sz w:val="23"/>
          <w:szCs w:val="23"/>
        </w:rPr>
        <w:t>Scopo di questa legge è la promozione e la salvaguardia della salute della popolazione quale bene fondamentale dell’individuo e interesse della collettività nel rispetto della libertà, dignità e integrità della persona umana. Questi scopi vengono, tra gli altri, conseguiti mediante la salvaguardia delle condizioni indispensabili al mantenimento della salubrità dell’ambiente abitativo. Non ci pare che sia quanto avviene in via Industria 20 a Pregassona.</w:t>
      </w:r>
    </w:p>
    <w:p w:rsidR="009A2846" w:rsidRPr="009A2846" w:rsidRDefault="009A2846" w:rsidP="009A2846">
      <w:pPr>
        <w:widowControl/>
        <w:autoSpaceDE/>
        <w:autoSpaceDN/>
        <w:adjustRightInd/>
        <w:ind w:right="-142"/>
        <w:jc w:val="both"/>
        <w:rPr>
          <w:rFonts w:ascii="Arial" w:eastAsia="Calibri" w:hAnsi="Arial" w:cs="Arial"/>
          <w:sz w:val="23"/>
          <w:szCs w:val="23"/>
        </w:rPr>
      </w:pPr>
    </w:p>
    <w:p w:rsidR="009A2846" w:rsidRPr="009A2846" w:rsidRDefault="009A2846" w:rsidP="009A2846">
      <w:pPr>
        <w:widowControl/>
        <w:autoSpaceDE/>
        <w:autoSpaceDN/>
        <w:adjustRightInd/>
        <w:ind w:right="-142"/>
        <w:jc w:val="both"/>
        <w:rPr>
          <w:rFonts w:ascii="Arial" w:eastAsia="Calibri" w:hAnsi="Arial" w:cs="Arial"/>
          <w:sz w:val="23"/>
          <w:szCs w:val="23"/>
        </w:rPr>
      </w:pPr>
      <w:r w:rsidRPr="009A2846">
        <w:rPr>
          <w:rFonts w:ascii="Arial" w:eastAsia="Calibri" w:hAnsi="Arial" w:cs="Arial"/>
          <w:sz w:val="23"/>
          <w:szCs w:val="23"/>
        </w:rPr>
        <w:t>Chiediamo quindi al Consiglio di Stato:</w:t>
      </w:r>
    </w:p>
    <w:p w:rsidR="009A2846" w:rsidRPr="009A2846" w:rsidRDefault="009A2846" w:rsidP="009A2846">
      <w:pPr>
        <w:widowControl/>
        <w:autoSpaceDE/>
        <w:autoSpaceDN/>
        <w:adjustRightInd/>
        <w:ind w:right="-142"/>
        <w:jc w:val="both"/>
        <w:rPr>
          <w:rFonts w:ascii="Arial" w:eastAsia="Calibri" w:hAnsi="Arial" w:cs="Arial"/>
          <w:sz w:val="23"/>
          <w:szCs w:val="23"/>
        </w:rPr>
      </w:pPr>
    </w:p>
    <w:p w:rsidR="009A2846" w:rsidRPr="009A2846" w:rsidRDefault="009A2846" w:rsidP="009A2846">
      <w:pPr>
        <w:widowControl/>
        <w:numPr>
          <w:ilvl w:val="0"/>
          <w:numId w:val="2"/>
        </w:numPr>
        <w:tabs>
          <w:tab w:val="left" w:pos="284"/>
        </w:tabs>
        <w:autoSpaceDE/>
        <w:autoSpaceDN/>
        <w:adjustRightInd/>
        <w:ind w:left="284" w:right="-142" w:hanging="284"/>
        <w:jc w:val="both"/>
        <w:rPr>
          <w:rFonts w:ascii="Arial" w:eastAsia="Calibri" w:hAnsi="Arial" w:cs="Arial"/>
          <w:sz w:val="23"/>
          <w:szCs w:val="23"/>
        </w:rPr>
      </w:pPr>
      <w:r w:rsidRPr="009A2846">
        <w:rPr>
          <w:rFonts w:ascii="Arial" w:eastAsia="Calibri" w:hAnsi="Arial" w:cs="Arial"/>
          <w:sz w:val="23"/>
          <w:szCs w:val="23"/>
        </w:rPr>
        <w:t>Per quale ragione i proprietari degli stabili di via Industria 20 a Pregassona non hanno provveduto a ristabilire delle condizioni abitative salubri e dunque garantire un ottimale funzionamento degli ascensori?</w:t>
      </w:r>
    </w:p>
    <w:p w:rsidR="009A2846" w:rsidRPr="009A2846" w:rsidRDefault="009A2846" w:rsidP="009A2846">
      <w:pPr>
        <w:widowControl/>
        <w:tabs>
          <w:tab w:val="left" w:pos="284"/>
        </w:tabs>
        <w:autoSpaceDE/>
        <w:autoSpaceDN/>
        <w:adjustRightInd/>
        <w:ind w:left="284" w:right="-142" w:hanging="284"/>
        <w:jc w:val="both"/>
        <w:rPr>
          <w:rFonts w:ascii="Arial" w:eastAsia="Calibri" w:hAnsi="Arial" w:cs="Arial"/>
          <w:sz w:val="23"/>
          <w:szCs w:val="23"/>
        </w:rPr>
      </w:pPr>
    </w:p>
    <w:p w:rsidR="009A2846" w:rsidRPr="009A2846" w:rsidRDefault="009A2846" w:rsidP="009A2846">
      <w:pPr>
        <w:widowControl/>
        <w:numPr>
          <w:ilvl w:val="0"/>
          <w:numId w:val="2"/>
        </w:numPr>
        <w:tabs>
          <w:tab w:val="left" w:pos="284"/>
        </w:tabs>
        <w:autoSpaceDE/>
        <w:autoSpaceDN/>
        <w:adjustRightInd/>
        <w:ind w:left="284" w:right="-142" w:hanging="284"/>
        <w:jc w:val="both"/>
        <w:rPr>
          <w:rFonts w:ascii="Arial" w:eastAsia="Calibri" w:hAnsi="Arial" w:cs="Arial"/>
          <w:sz w:val="23"/>
          <w:szCs w:val="23"/>
        </w:rPr>
      </w:pPr>
      <w:r w:rsidRPr="009A2846">
        <w:rPr>
          <w:rFonts w:ascii="Arial" w:eastAsia="Calibri" w:hAnsi="Arial" w:cs="Arial"/>
          <w:sz w:val="23"/>
          <w:szCs w:val="23"/>
        </w:rPr>
        <w:t>Negli scorsi anni sono stati fatti i regolari controlli di manutenzione e verifica degli ascensori? Come è possibile che non si sia potuto prevenire queste panne dei 9 ascensori?</w:t>
      </w:r>
    </w:p>
    <w:p w:rsidR="009A2846" w:rsidRPr="009A2846" w:rsidRDefault="009A2846" w:rsidP="009A2846">
      <w:pPr>
        <w:widowControl/>
        <w:tabs>
          <w:tab w:val="left" w:pos="284"/>
        </w:tabs>
        <w:autoSpaceDE/>
        <w:autoSpaceDN/>
        <w:adjustRightInd/>
        <w:ind w:left="284" w:right="-142" w:hanging="284"/>
        <w:jc w:val="both"/>
        <w:rPr>
          <w:rFonts w:ascii="Arial" w:eastAsia="Calibri" w:hAnsi="Arial" w:cs="Arial"/>
          <w:sz w:val="23"/>
          <w:szCs w:val="23"/>
        </w:rPr>
      </w:pPr>
    </w:p>
    <w:p w:rsidR="009A2846" w:rsidRPr="009A2846" w:rsidRDefault="009A2846" w:rsidP="009A2846">
      <w:pPr>
        <w:widowControl/>
        <w:tabs>
          <w:tab w:val="left" w:pos="284"/>
        </w:tabs>
        <w:autoSpaceDE/>
        <w:autoSpaceDN/>
        <w:adjustRightInd/>
        <w:ind w:left="284" w:right="-142" w:hanging="284"/>
        <w:jc w:val="both"/>
        <w:rPr>
          <w:rFonts w:ascii="Arial" w:eastAsia="Calibri" w:hAnsi="Arial" w:cs="Arial"/>
          <w:sz w:val="23"/>
          <w:szCs w:val="23"/>
        </w:rPr>
      </w:pPr>
      <w:r w:rsidRPr="009A2846">
        <w:rPr>
          <w:rFonts w:ascii="Arial" w:eastAsia="Arial" w:hAnsi="Arial" w:cs="Arial"/>
          <w:sz w:val="23"/>
          <w:szCs w:val="23"/>
        </w:rPr>
        <w:t>3.</w:t>
      </w:r>
      <w:r w:rsidRPr="009A2846">
        <w:rPr>
          <w:rFonts w:ascii="Arial" w:eastAsia="Arial" w:hAnsi="Arial" w:cs="Arial"/>
          <w:sz w:val="23"/>
          <w:szCs w:val="23"/>
        </w:rPr>
        <w:tab/>
      </w:r>
      <w:r w:rsidRPr="009A2846">
        <w:rPr>
          <w:rFonts w:ascii="Arial" w:eastAsia="Calibri" w:hAnsi="Arial" w:cs="Arial"/>
          <w:sz w:val="23"/>
          <w:szCs w:val="23"/>
        </w:rPr>
        <w:t>Questa vicenda di Lugano interviene negli stessi giorni nei quali è ritornata d’attualità la vicenda degli inquilini di palazzo Carpano a Chiasso. Non vi sono dubbi che il Cantone, di fronte a queste vicende che tendono a moltiplicarsi, ha degli obblighi di vigilanza e intervento che gli derivano dalla Legge sanitaria. Cosa intende intraprendere per fare in modo che la Legge venga rispettata?</w:t>
      </w:r>
    </w:p>
    <w:p w:rsidR="009A2846" w:rsidRPr="009A2846" w:rsidRDefault="009A2846" w:rsidP="009A2846">
      <w:pPr>
        <w:widowControl/>
        <w:autoSpaceDE/>
        <w:autoSpaceDN/>
        <w:adjustRightInd/>
        <w:ind w:right="-142"/>
        <w:jc w:val="both"/>
        <w:rPr>
          <w:rFonts w:ascii="Arial" w:eastAsia="Calibri" w:hAnsi="Arial" w:cs="Arial"/>
          <w:sz w:val="23"/>
          <w:szCs w:val="23"/>
        </w:rPr>
      </w:pPr>
    </w:p>
    <w:p w:rsidR="009A2846" w:rsidRPr="009A2846" w:rsidRDefault="009A2846" w:rsidP="009A2846">
      <w:pPr>
        <w:widowControl/>
        <w:autoSpaceDE/>
        <w:autoSpaceDN/>
        <w:adjustRightInd/>
        <w:ind w:right="-142"/>
        <w:jc w:val="both"/>
        <w:rPr>
          <w:rFonts w:ascii="Arial" w:eastAsia="Calibri" w:hAnsi="Arial" w:cs="Arial"/>
          <w:sz w:val="23"/>
          <w:szCs w:val="23"/>
        </w:rPr>
      </w:pPr>
    </w:p>
    <w:p w:rsidR="009A2846" w:rsidRPr="009A2846" w:rsidRDefault="009A2846" w:rsidP="009A2846">
      <w:pPr>
        <w:widowControl/>
        <w:autoSpaceDE/>
        <w:autoSpaceDN/>
        <w:adjustRightInd/>
        <w:ind w:right="-142"/>
        <w:jc w:val="both"/>
        <w:rPr>
          <w:rFonts w:ascii="Arial" w:eastAsia="Calibri" w:hAnsi="Arial" w:cs="Arial"/>
          <w:sz w:val="23"/>
          <w:szCs w:val="23"/>
        </w:rPr>
      </w:pPr>
      <w:r w:rsidRPr="009A2846">
        <w:rPr>
          <w:rFonts w:ascii="Arial" w:eastAsia="Calibri" w:hAnsi="Arial" w:cs="Arial"/>
          <w:sz w:val="23"/>
          <w:szCs w:val="23"/>
        </w:rPr>
        <w:t>Per MPS-POP-Indipendenti</w:t>
      </w:r>
    </w:p>
    <w:p w:rsidR="009A2846" w:rsidRPr="009A2846" w:rsidRDefault="009A2846" w:rsidP="009A2846">
      <w:pPr>
        <w:widowControl/>
        <w:autoSpaceDE/>
        <w:autoSpaceDN/>
        <w:adjustRightInd/>
        <w:ind w:right="-142"/>
        <w:jc w:val="both"/>
        <w:rPr>
          <w:rFonts w:ascii="Arial" w:eastAsia="Calibri" w:hAnsi="Arial" w:cs="Arial"/>
          <w:sz w:val="23"/>
          <w:szCs w:val="23"/>
        </w:rPr>
      </w:pPr>
      <w:r w:rsidRPr="009A2846">
        <w:rPr>
          <w:rFonts w:ascii="Arial" w:eastAsia="Calibri" w:hAnsi="Arial" w:cs="Arial"/>
          <w:sz w:val="23"/>
          <w:szCs w:val="23"/>
        </w:rPr>
        <w:t>Simona Arigoni Zürcher</w:t>
      </w:r>
    </w:p>
    <w:p w:rsidR="00C15EEC" w:rsidRPr="00C15EEC" w:rsidRDefault="009A2846" w:rsidP="009A2846">
      <w:pPr>
        <w:widowControl/>
        <w:autoSpaceDE/>
        <w:autoSpaceDN/>
        <w:adjustRightInd/>
        <w:ind w:right="-142"/>
        <w:jc w:val="both"/>
      </w:pPr>
      <w:r w:rsidRPr="009A2846">
        <w:rPr>
          <w:rFonts w:ascii="Arial" w:eastAsia="Calibri" w:hAnsi="Arial" w:cs="Arial"/>
          <w:sz w:val="23"/>
          <w:szCs w:val="23"/>
        </w:rPr>
        <w:t>Lepori Sergi – Pronzini</w:t>
      </w:r>
      <w:bookmarkStart w:id="0" w:name="_GoBack"/>
      <w:bookmarkEnd w:id="0"/>
    </w:p>
    <w:sectPr w:rsidR="00C15EEC" w:rsidRPr="00C15EEC" w:rsidSect="00B7109B">
      <w:pgSz w:w="11906" w:h="16838"/>
      <w:pgMar w:top="1417" w:right="1134"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6F9D" w:rsidRDefault="00366F9D" w:rsidP="00366F9D">
      <w:r>
        <w:separator/>
      </w:r>
    </w:p>
  </w:endnote>
  <w:endnote w:type="continuationSeparator" w:id="0">
    <w:p w:rsidR="00366F9D" w:rsidRDefault="00366F9D" w:rsidP="00366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6F9D" w:rsidRDefault="00366F9D" w:rsidP="00366F9D">
      <w:r>
        <w:separator/>
      </w:r>
    </w:p>
  </w:footnote>
  <w:footnote w:type="continuationSeparator" w:id="0">
    <w:p w:rsidR="00366F9D" w:rsidRDefault="00366F9D" w:rsidP="00366F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1084A"/>
    <w:multiLevelType w:val="hybridMultilevel"/>
    <w:tmpl w:val="653AFC4A"/>
    <w:lvl w:ilvl="0" w:tplc="0410000F">
      <w:start w:val="1"/>
      <w:numFmt w:val="decimal"/>
      <w:lvlText w:val="%1."/>
      <w:lvlJc w:val="left"/>
      <w:pPr>
        <w:ind w:left="1427" w:hanging="360"/>
      </w:pPr>
    </w:lvl>
    <w:lvl w:ilvl="1" w:tplc="04100019" w:tentative="1">
      <w:start w:val="1"/>
      <w:numFmt w:val="lowerLetter"/>
      <w:lvlText w:val="%2."/>
      <w:lvlJc w:val="left"/>
      <w:pPr>
        <w:ind w:left="2147" w:hanging="360"/>
      </w:pPr>
    </w:lvl>
    <w:lvl w:ilvl="2" w:tplc="0410001B" w:tentative="1">
      <w:start w:val="1"/>
      <w:numFmt w:val="lowerRoman"/>
      <w:lvlText w:val="%3."/>
      <w:lvlJc w:val="right"/>
      <w:pPr>
        <w:ind w:left="2867" w:hanging="180"/>
      </w:pPr>
    </w:lvl>
    <w:lvl w:ilvl="3" w:tplc="0410000F" w:tentative="1">
      <w:start w:val="1"/>
      <w:numFmt w:val="decimal"/>
      <w:lvlText w:val="%4."/>
      <w:lvlJc w:val="left"/>
      <w:pPr>
        <w:ind w:left="3587" w:hanging="360"/>
      </w:pPr>
    </w:lvl>
    <w:lvl w:ilvl="4" w:tplc="04100019" w:tentative="1">
      <w:start w:val="1"/>
      <w:numFmt w:val="lowerLetter"/>
      <w:lvlText w:val="%5."/>
      <w:lvlJc w:val="left"/>
      <w:pPr>
        <w:ind w:left="4307" w:hanging="360"/>
      </w:pPr>
    </w:lvl>
    <w:lvl w:ilvl="5" w:tplc="0410001B" w:tentative="1">
      <w:start w:val="1"/>
      <w:numFmt w:val="lowerRoman"/>
      <w:lvlText w:val="%6."/>
      <w:lvlJc w:val="right"/>
      <w:pPr>
        <w:ind w:left="5027" w:hanging="180"/>
      </w:pPr>
    </w:lvl>
    <w:lvl w:ilvl="6" w:tplc="0410000F" w:tentative="1">
      <w:start w:val="1"/>
      <w:numFmt w:val="decimal"/>
      <w:lvlText w:val="%7."/>
      <w:lvlJc w:val="left"/>
      <w:pPr>
        <w:ind w:left="5747" w:hanging="360"/>
      </w:pPr>
    </w:lvl>
    <w:lvl w:ilvl="7" w:tplc="04100019" w:tentative="1">
      <w:start w:val="1"/>
      <w:numFmt w:val="lowerLetter"/>
      <w:lvlText w:val="%8."/>
      <w:lvlJc w:val="left"/>
      <w:pPr>
        <w:ind w:left="6467" w:hanging="360"/>
      </w:pPr>
    </w:lvl>
    <w:lvl w:ilvl="8" w:tplc="0410001B" w:tentative="1">
      <w:start w:val="1"/>
      <w:numFmt w:val="lowerRoman"/>
      <w:lvlText w:val="%9."/>
      <w:lvlJc w:val="right"/>
      <w:pPr>
        <w:ind w:left="7187" w:hanging="180"/>
      </w:pPr>
    </w:lvl>
  </w:abstractNum>
  <w:abstractNum w:abstractNumId="1" w15:restartNumberingAfterBreak="0">
    <w:nsid w:val="170378AE"/>
    <w:multiLevelType w:val="hybridMultilevel"/>
    <w:tmpl w:val="8B84DC88"/>
    <w:lvl w:ilvl="0" w:tplc="7C4CCBEA">
      <w:start w:val="1"/>
      <w:numFmt w:val="decimal"/>
      <w:lvlText w:val="%1."/>
      <w:lvlJc w:val="left"/>
      <w:pPr>
        <w:ind w:left="780" w:hanging="420"/>
      </w:pPr>
      <w:rPr>
        <w:rFonts w:eastAsia="Arial"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F9D"/>
    <w:rsid w:val="00036BC2"/>
    <w:rsid w:val="00366F9D"/>
    <w:rsid w:val="006757B8"/>
    <w:rsid w:val="008A4E01"/>
    <w:rsid w:val="009A2846"/>
    <w:rsid w:val="00B46A73"/>
    <w:rsid w:val="00B7109B"/>
    <w:rsid w:val="00C15EEC"/>
    <w:rsid w:val="00FA0649"/>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FD2917-B5AB-406C-B821-5C0C9BDDE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CH"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sid w:val="00366F9D"/>
    <w:pPr>
      <w:widowControl w:val="0"/>
      <w:autoSpaceDE w:val="0"/>
      <w:autoSpaceDN w:val="0"/>
      <w:adjustRightInd w:val="0"/>
      <w:spacing w:after="0" w:line="240" w:lineRule="auto"/>
    </w:pPr>
    <w:rPr>
      <w:rFonts w:ascii="Times New Roman" w:eastAsia="Times New Roman" w:hAnsi="Times New Roman" w:cs="Times New Roman"/>
      <w:sz w:val="24"/>
      <w:szCs w:val="24"/>
      <w:lang w:eastAsia="it-CH"/>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66F9D"/>
  </w:style>
  <w:style w:type="paragraph" w:styleId="Testonotaapidipagina">
    <w:name w:val="footnote text"/>
    <w:basedOn w:val="Normale"/>
    <w:link w:val="TestonotaapidipaginaCarattere"/>
    <w:uiPriority w:val="99"/>
    <w:semiHidden/>
    <w:unhideWhenUsed/>
    <w:rsid w:val="00366F9D"/>
    <w:rPr>
      <w:sz w:val="20"/>
      <w:szCs w:val="20"/>
    </w:rPr>
  </w:style>
  <w:style w:type="character" w:customStyle="1" w:styleId="TestonotaapidipaginaCarattere">
    <w:name w:val="Testo nota a piè di pagina Carattere"/>
    <w:basedOn w:val="Carpredefinitoparagrafo"/>
    <w:link w:val="Testonotaapidipagina"/>
    <w:uiPriority w:val="99"/>
    <w:semiHidden/>
    <w:rsid w:val="00366F9D"/>
    <w:rPr>
      <w:rFonts w:ascii="Times New Roman" w:eastAsia="Times New Roman" w:hAnsi="Times New Roman" w:cs="Times New Roman"/>
      <w:sz w:val="20"/>
      <w:szCs w:val="20"/>
      <w:lang w:eastAsia="it-CH"/>
    </w:rPr>
  </w:style>
  <w:style w:type="character" w:styleId="Rimandonotaapidipagina">
    <w:name w:val="footnote reference"/>
    <w:uiPriority w:val="99"/>
    <w:semiHidden/>
    <w:unhideWhenUsed/>
    <w:rsid w:val="00366F9D"/>
    <w:rPr>
      <w:rFonts w:cs="Times New Roman"/>
      <w:vertAlign w:val="superscript"/>
    </w:rPr>
  </w:style>
  <w:style w:type="paragraph" w:styleId="Testofumetto">
    <w:name w:val="Balloon Text"/>
    <w:basedOn w:val="Normale"/>
    <w:link w:val="TestofumettoCarattere"/>
    <w:uiPriority w:val="99"/>
    <w:semiHidden/>
    <w:unhideWhenUsed/>
    <w:rsid w:val="00B46A73"/>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46A73"/>
    <w:rPr>
      <w:rFonts w:ascii="Segoe UI" w:eastAsia="Times New Roman" w:hAnsi="Segoe UI" w:cs="Segoe UI"/>
      <w:sz w:val="18"/>
      <w:szCs w:val="18"/>
      <w:lang w:eastAsia="it-CH"/>
    </w:rPr>
  </w:style>
  <w:style w:type="paragraph" w:styleId="NormaleWeb">
    <w:name w:val="Normal (Web)"/>
    <w:basedOn w:val="Normale"/>
    <w:uiPriority w:val="99"/>
    <w:semiHidden/>
    <w:unhideWhenUsed/>
    <w:rsid w:val="00B46A73"/>
  </w:style>
  <w:style w:type="character" w:styleId="Collegamentoipertestuale">
    <w:name w:val="Hyperlink"/>
    <w:uiPriority w:val="99"/>
    <w:unhideWhenUsed/>
    <w:rsid w:val="00B46A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425</Words>
  <Characters>2423</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Righetti Paolo</dc:creator>
  <cp:keywords/>
  <dc:description/>
  <cp:lastModifiedBy>Righetti Paolo</cp:lastModifiedBy>
  <cp:revision>2</cp:revision>
  <cp:lastPrinted>2020-01-23T16:38:00Z</cp:lastPrinted>
  <dcterms:created xsi:type="dcterms:W3CDTF">2020-01-23T16:39:00Z</dcterms:created>
  <dcterms:modified xsi:type="dcterms:W3CDTF">2020-01-23T16:39:00Z</dcterms:modified>
</cp:coreProperties>
</file>