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All information contained in this form is treated in a confidential manner.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Please complete the form in a legible way (in block letters). Thanks.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Name: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0"/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          Surname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: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"/>
    </w:p>
    <w:p w:rsidR="00560196" w:rsidRDefault="00F00F60" w:rsidP="00F00F6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Birth date: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2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Address: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3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Po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stcode: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4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>City: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5"/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A)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Do 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>you suffer from an allergy?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6"/>
      <w:r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120"/>
        <w:ind w:firstLine="708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If yes, specify which one and indicate the medical treatment prescribed:</w:t>
      </w:r>
    </w:p>
    <w:p w:rsidR="00F00F60" w:rsidRPr="00F00F60" w:rsidRDefault="00F00F60" w:rsidP="00560196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7"/>
    </w:p>
    <w:p w:rsidR="00F00F60" w:rsidRPr="00F00F60" w:rsidRDefault="00F00F60" w:rsidP="00560196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8"/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t>B)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Do you follow a diet?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12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If yes, specify:</w:t>
      </w:r>
    </w:p>
    <w:p w:rsidR="00F00F60" w:rsidRPr="00560196" w:rsidRDefault="00F00F60" w:rsidP="00560196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bookmarkStart w:id="10" w:name="_GoBack"/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 w:rsidR="00560196"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bookmarkEnd w:id="10"/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9"/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ind w:left="705" w:hanging="70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C)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Are you currently suffering from health problems or from consequences of an accident?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No</w:t>
      </w:r>
      <w:r w:rsidR="00185303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Default="00F00F60" w:rsidP="00F00F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2"/>
        </w:tabs>
        <w:autoSpaceDE w:val="0"/>
        <w:autoSpaceDN w:val="0"/>
        <w:adjustRightInd w:val="0"/>
        <w:spacing w:before="120"/>
        <w:ind w:left="705" w:hanging="70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If yes, specify: </w:t>
      </w:r>
    </w:p>
    <w:p w:rsidR="00560196" w:rsidRPr="00F00F60" w:rsidRDefault="00560196" w:rsidP="0056019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2"/>
        </w:tabs>
        <w:autoSpaceDE w:val="0"/>
        <w:autoSpaceDN w:val="0"/>
        <w:adjustRightInd w:val="0"/>
        <w:spacing w:before="120"/>
        <w:ind w:left="705" w:firstLine="4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1"/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D)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Are 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>you on a medical treatment?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Default="00F00F60" w:rsidP="00F00F60">
      <w:pPr>
        <w:widowControl w:val="0"/>
        <w:autoSpaceDE w:val="0"/>
        <w:autoSpaceDN w:val="0"/>
        <w:adjustRightInd w:val="0"/>
        <w:spacing w:before="12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If yes, specify: </w:t>
      </w:r>
    </w:p>
    <w:p w:rsidR="00560196" w:rsidRPr="00F00F60" w:rsidRDefault="00560196" w:rsidP="00560196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2"/>
    </w:p>
    <w:p w:rsidR="00F00F60" w:rsidRDefault="00F00F60" w:rsidP="00F00F60">
      <w:pPr>
        <w:widowControl w:val="0"/>
        <w:autoSpaceDE w:val="0"/>
        <w:autoSpaceDN w:val="0"/>
        <w:adjustRightInd w:val="0"/>
        <w:spacing w:before="120"/>
        <w:ind w:left="703" w:firstLine="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If yes, please, provide to the Service a medical certifica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te that testifies what you 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120"/>
        <w:ind w:left="703" w:firstLine="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t>have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just declared.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E)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Are you on a psychological/psychiatric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treatment?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Default="00F00F60" w:rsidP="00F00F60">
      <w:pPr>
        <w:widowControl w:val="0"/>
        <w:autoSpaceDE w:val="0"/>
        <w:autoSpaceDN w:val="0"/>
        <w:adjustRightInd w:val="0"/>
        <w:spacing w:before="12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If yes, specify: </w:t>
      </w:r>
    </w:p>
    <w:p w:rsidR="00560196" w:rsidRPr="00F00F60" w:rsidRDefault="00560196" w:rsidP="00560196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3"/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120"/>
        <w:ind w:left="703" w:firstLine="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If yes, please, provide to the Service a certificate that testifies what you have just declared.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480"/>
        <w:ind w:left="703" w:hanging="703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F)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Do you plan to undergo an operation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br/>
        <w:t xml:space="preserve">or to be hospitalized?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ind w:left="705" w:hanging="705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lastRenderedPageBreak/>
        <w:t>G)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Do you suffer from alcoholism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br/>
        <w:t>or other addictions (drugs, medicaments)?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H)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Do you smoke?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Yes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No </w: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FORMCHECKBOX </w:instrText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</w:r>
      <w:r w:rsidR="00560196"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I)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>Other health issues, if necessary:</w:t>
      </w:r>
    </w:p>
    <w:p w:rsidR="00F00F60" w:rsidRPr="00560196" w:rsidRDefault="00560196" w:rsidP="00F00F60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4"/>
    </w:p>
    <w:p w:rsidR="00F00F60" w:rsidRPr="00560196" w:rsidRDefault="00560196" w:rsidP="00F00F60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>
        <w:rPr>
          <w:rFonts w:ascii="GillSans" w:eastAsia="Times New Roman" w:hAnsi="GillSans" w:cs="Arial"/>
          <w:sz w:val="24"/>
          <w:szCs w:val="24"/>
          <w:lang w:val="en-US" w:eastAsia="it-IT"/>
        </w:rPr>
        <w:instrText xml:space="preserve"> FORMTEXT </w:instrTex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separate"/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noProof/>
          <w:sz w:val="24"/>
          <w:szCs w:val="24"/>
          <w:lang w:val="en-US" w:eastAsia="it-IT"/>
        </w:rPr>
        <w:t> </w:t>
      </w:r>
      <w:r>
        <w:rPr>
          <w:rFonts w:ascii="GillSans" w:eastAsia="Times New Roman" w:hAnsi="GillSans" w:cs="Arial"/>
          <w:sz w:val="24"/>
          <w:szCs w:val="24"/>
          <w:lang w:val="en-US" w:eastAsia="it-IT"/>
        </w:rPr>
        <w:fldChar w:fldCharType="end"/>
      </w:r>
      <w:bookmarkEnd w:id="15"/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</w:p>
    <w:p w:rsidR="00F00F60" w:rsidRPr="00F00F60" w:rsidRDefault="00F00F60" w:rsidP="00F00F60">
      <w:pPr>
        <w:widowControl w:val="0"/>
        <w:autoSpaceDE w:val="0"/>
        <w:autoSpaceDN w:val="0"/>
        <w:adjustRightInd w:val="0"/>
        <w:jc w:val="left"/>
        <w:rPr>
          <w:rFonts w:ascii="GillSans" w:eastAsia="Times New Roman" w:hAnsi="GillSans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>A false declaration stated at the points A) – H) can justify the Service Mobilità e scambi to cancel of your enrolment to the program.</w:t>
      </w:r>
    </w:p>
    <w:p w:rsidR="00F00F60" w:rsidRPr="00F00F60" w:rsidRDefault="00F00F60" w:rsidP="00F00F60">
      <w:pPr>
        <w:widowControl w:val="0"/>
        <w:tabs>
          <w:tab w:val="left" w:pos="3686"/>
        </w:tabs>
        <w:autoSpaceDE w:val="0"/>
        <w:autoSpaceDN w:val="0"/>
        <w:adjustRightInd w:val="0"/>
        <w:spacing w:before="240"/>
        <w:ind w:left="697" w:hanging="697"/>
        <w:jc w:val="left"/>
        <w:rPr>
          <w:rFonts w:ascii="GillSans" w:eastAsia="Times New Roman" w:hAnsi="GillSans" w:cs="Arial"/>
          <w:smallCaps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mallCaps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mallCaps/>
          <w:sz w:val="24"/>
          <w:szCs w:val="24"/>
          <w:lang w:val="en-US" w:eastAsia="it-IT"/>
        </w:rPr>
        <w:tab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240"/>
        <w:ind w:left="697" w:hanging="697"/>
        <w:jc w:val="left"/>
        <w:rPr>
          <w:rFonts w:ascii="GillSans" w:eastAsia="Times New Roman" w:hAnsi="GillSans" w:cs="Arial"/>
          <w:smallCaps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mallCaps/>
          <w:sz w:val="24"/>
          <w:szCs w:val="24"/>
          <w:lang w:val="en-US" w:eastAsia="it-IT"/>
        </w:rPr>
        <w:t>IN FAITH:</w:t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before="120"/>
        <w:ind w:left="697" w:hanging="697"/>
        <w:jc w:val="left"/>
        <w:rPr>
          <w:rFonts w:ascii="Times New Roman" w:eastAsia="Times New Roman" w:hAnsi="Times New Roman" w:cs="Arial"/>
          <w:sz w:val="24"/>
          <w:szCs w:val="24"/>
          <w:lang w:val="en-US" w:eastAsia="it-IT"/>
        </w:rPr>
      </w:pP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Date: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 xml:space="preserve">  </w:t>
      </w:r>
      <w:r w:rsidRPr="00F00F60">
        <w:rPr>
          <w:rFonts w:ascii="GillSans" w:eastAsia="Times New Roman" w:hAnsi="GillSans" w:cs="Arial"/>
          <w:sz w:val="24"/>
          <w:szCs w:val="24"/>
          <w:lang w:val="en-US" w:eastAsia="it-IT"/>
        </w:rPr>
        <w:tab/>
        <w:t xml:space="preserve">Signature: </w:t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  <w:r w:rsidRPr="00F00F60">
        <w:rPr>
          <w:rFonts w:ascii="GillSans" w:eastAsia="Times New Roman" w:hAnsi="GillSans" w:cs="Arial"/>
          <w:sz w:val="24"/>
          <w:szCs w:val="24"/>
          <w:u w:val="single"/>
          <w:lang w:val="en-US" w:eastAsia="it-IT"/>
        </w:rPr>
        <w:tab/>
      </w:r>
    </w:p>
    <w:p w:rsidR="00F00F60" w:rsidRPr="00F00F60" w:rsidRDefault="00F00F60" w:rsidP="00F00F60">
      <w:pPr>
        <w:widowControl w:val="0"/>
        <w:autoSpaceDE w:val="0"/>
        <w:autoSpaceDN w:val="0"/>
        <w:adjustRightInd w:val="0"/>
        <w:spacing w:after="240"/>
        <w:jc w:val="left"/>
        <w:rPr>
          <w:rFonts w:eastAsia="Times New Roman" w:cs="Arial"/>
          <w:lang w:val="it-IT" w:eastAsia="it-IT"/>
        </w:rPr>
      </w:pPr>
    </w:p>
    <w:p w:rsidR="0049282C" w:rsidRPr="00511EAB" w:rsidRDefault="0049282C" w:rsidP="00811B6F">
      <w:pPr>
        <w:ind w:right="27"/>
        <w:jc w:val="left"/>
      </w:pPr>
    </w:p>
    <w:sectPr w:rsidR="0049282C" w:rsidRPr="00511EAB" w:rsidSect="001C181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AB" w:rsidRDefault="00511EAB" w:rsidP="00F657BF">
      <w:r>
        <w:separator/>
      </w:r>
    </w:p>
  </w:endnote>
  <w:endnote w:type="continuationSeparator" w:id="0">
    <w:p w:rsidR="00511EAB" w:rsidRDefault="00511EA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7C4047" w:rsidRDefault="007C4047" w:rsidP="007C4047">
          <w:pPr>
            <w:pStyle w:val="Pidipagina"/>
          </w:pPr>
          <w:r>
            <w:t>ML 3-32( 1/ 31.01.2025)</w:t>
          </w:r>
        </w:p>
        <w:p w:rsidR="001F4157" w:rsidRDefault="00560196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560196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47" w:rsidRDefault="00E17714">
    <w:pPr>
      <w:pStyle w:val="Pidipagina"/>
    </w:pPr>
    <w:r>
      <w:t>ML 3-32 (1/ v.31.01.2025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AB" w:rsidRDefault="00511EAB" w:rsidP="00F657BF">
      <w:r>
        <w:separator/>
      </w:r>
    </w:p>
  </w:footnote>
  <w:footnote w:type="continuationSeparator" w:id="0">
    <w:p w:rsidR="00511EAB" w:rsidRDefault="00511EA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560196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C111B1AA-921D-4F42-B774-2C3F906B0CAE}"/>
            <w:text w:multiLine="1"/>
          </w:sdtPr>
          <w:sdtEndPr/>
          <w:sdtContent>
            <w:p w:rsidR="00346F44" w:rsidRPr="00891E80" w:rsidRDefault="00396A22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Servizio Mobilità e scambi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6952 Canobbio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ED617B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60196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r w:rsidR="00560196">
            <w:fldChar w:fldCharType="begin"/>
          </w:r>
          <w:r w:rsidR="00560196">
            <w:instrText xml:space="preserve"> NUMPAGES   \* MERGEFORMAT </w:instrText>
          </w:r>
          <w:r w:rsidR="00560196">
            <w:fldChar w:fldCharType="separate"/>
          </w:r>
          <w:r w:rsidR="00560196">
            <w:rPr>
              <w:noProof/>
            </w:rPr>
            <w:t>2</w:t>
          </w:r>
          <w:r w:rsidR="00560196">
            <w:rPr>
              <w:noProof/>
            </w:rPr>
            <w:fldChar w:fldCharType="end"/>
          </w:r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560196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C111B1AA-921D-4F42-B774-2C3F906B0CAE}"/>
            <w:text w:multiLine="1"/>
          </w:sdtPr>
          <w:sdtEndPr/>
          <w:sdtContent>
            <w:p w:rsidR="00B80945" w:rsidRPr="00D37A90" w:rsidRDefault="00F00F60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DECLARATION OF HEALTH</w:t>
              </w:r>
              <w:r>
                <w:rPr>
                  <w:rFonts w:ascii="Gill Sans Display MT Pro BdCn" w:hAnsi="Gill Sans Display MT Pro BdCn"/>
                  <w:sz w:val="18"/>
                  <w:szCs w:val="18"/>
                </w:rPr>
                <w:br/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="Calibri" w:hAnsi="Calibri" w:cs="Calibri"/>
              <w:szCs w:val="16"/>
            </w:rPr>
            <w:alias w:val="DocParam.Date"/>
            <w:id w:val="-977135387"/>
            <w:dataBinding w:xpath="//DateTime[@id='DocParam.Date']" w:storeItemID="{C111B1AA-921D-4F42-B774-2C3F906B0CAE}"/>
            <w:date w:fullDate="2025-01-31T00:00:00Z">
              <w:dateFormat w:val="dd.MM.yyyy"/>
              <w:lid w:val="it-CH"/>
              <w:storeMappedDataAs w:val="dateTime"/>
              <w:calendar w:val="gregorian"/>
            </w:date>
          </w:sdtPr>
          <w:sdtEndPr>
            <w:rPr>
              <w:rFonts w:ascii="Arial" w:hAnsi="Arial" w:cstheme="minorBidi"/>
              <w:szCs w:val="22"/>
            </w:rPr>
          </w:sdtEndPr>
          <w:sdtContent>
            <w:p w:rsidR="00B80945" w:rsidRPr="00F00F60" w:rsidRDefault="00F00F60" w:rsidP="00B80945">
              <w:pPr>
                <w:spacing w:before="60"/>
                <w:jc w:val="right"/>
                <w:rPr>
                  <w:rFonts w:ascii="Calibri" w:hAnsi="Calibri" w:cs="Calibri"/>
                  <w:szCs w:val="16"/>
                </w:rPr>
              </w:pPr>
              <w:r>
                <w:rPr>
                  <w:rFonts w:ascii="Calibri" w:hAnsi="Calibri" w:cs="Calibri"/>
                  <w:szCs w:val="16"/>
                </w:rPr>
                <w:t>31.01.2025</w:t>
              </w:r>
            </w:p>
          </w:sdtContent>
        </w:sdt>
        <w:p w:rsidR="00B80945" w:rsidRPr="00E043A3" w:rsidRDefault="00560196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ED617B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8065E8" w:rsidRPr="00411371" w:rsidRDefault="00ED617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8065E8" w:rsidRPr="00411371" w:rsidRDefault="00ED617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560196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C111B1AA-921D-4F42-B774-2C3F906B0CAE}"/>
              <w:text w:multiLine="1"/>
            </w:sdtPr>
            <w:sdtEndPr/>
            <w:sdtContent>
              <w:r w:rsidR="00396A22">
                <w:t>Repubblica e Cantone Ticino</w:t>
              </w:r>
              <w:r w:rsidR="00396A22">
                <w:br/>
                <w:t>Dipartimento dell'educazione, della cultura e dello sport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ED617B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560196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ED617B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F00F60" w:rsidRDefault="00ED617B" w:rsidP="009A4440">
          <w:pPr>
            <w:pStyle w:val="HeaderDecisione"/>
            <w:spacing w:after="60"/>
            <w:jc w:val="right"/>
            <w:rPr>
              <w:rFonts w:ascii="Calibri" w:hAnsi="Calibri" w:cs="Calibri"/>
              <w:sz w:val="22"/>
            </w:rPr>
          </w:pPr>
          <w:r w:rsidRPr="00F00F60">
            <w:rPr>
              <w:rFonts w:ascii="Calibri" w:hAnsi="Calibri" w:cs="Calibri"/>
              <w:sz w:val="22"/>
            </w:rPr>
            <w:fldChar w:fldCharType="begin"/>
          </w:r>
          <w:r w:rsidRPr="00F00F60">
            <w:rPr>
              <w:rFonts w:ascii="Calibri" w:hAnsi="Calibri" w:cs="Calibri"/>
              <w:sz w:val="22"/>
            </w:rPr>
            <w:instrText xml:space="preserve"> PAGE   \* MERGEFORMAT </w:instrText>
          </w:r>
          <w:r w:rsidRPr="00F00F60">
            <w:rPr>
              <w:rFonts w:ascii="Calibri" w:hAnsi="Calibri" w:cs="Calibri"/>
              <w:sz w:val="22"/>
            </w:rPr>
            <w:fldChar w:fldCharType="separate"/>
          </w:r>
          <w:r w:rsidR="00560196">
            <w:rPr>
              <w:rFonts w:ascii="Calibri" w:hAnsi="Calibri" w:cs="Calibri"/>
              <w:noProof/>
              <w:sz w:val="22"/>
            </w:rPr>
            <w:t>1</w:t>
          </w:r>
          <w:r w:rsidRPr="00F00F60">
            <w:rPr>
              <w:rFonts w:ascii="Calibri" w:hAnsi="Calibri" w:cs="Calibri"/>
              <w:sz w:val="22"/>
            </w:rPr>
            <w:fldChar w:fldCharType="end"/>
          </w:r>
          <w:r w:rsidRPr="00F00F60">
            <w:rPr>
              <w:rFonts w:ascii="Calibri" w:hAnsi="Calibri" w:cs="Calibri"/>
              <w:sz w:val="22"/>
            </w:rPr>
            <w:t xml:space="preserve"> di </w:t>
          </w:r>
          <w:r w:rsidRPr="00F00F60">
            <w:rPr>
              <w:rFonts w:ascii="Calibri" w:hAnsi="Calibri" w:cs="Calibri"/>
              <w:sz w:val="22"/>
            </w:rPr>
            <w:fldChar w:fldCharType="begin"/>
          </w:r>
          <w:r w:rsidRPr="00F00F60">
            <w:rPr>
              <w:rFonts w:ascii="Calibri" w:hAnsi="Calibri" w:cs="Calibri"/>
              <w:sz w:val="22"/>
            </w:rPr>
            <w:instrText xml:space="preserve"> NUMPAGES   \* MERGEFORMAT </w:instrText>
          </w:r>
          <w:r w:rsidRPr="00F00F60">
            <w:rPr>
              <w:rFonts w:ascii="Calibri" w:hAnsi="Calibri" w:cs="Calibri"/>
              <w:sz w:val="22"/>
            </w:rPr>
            <w:fldChar w:fldCharType="separate"/>
          </w:r>
          <w:r w:rsidR="00560196">
            <w:rPr>
              <w:rFonts w:ascii="Calibri" w:hAnsi="Calibri" w:cs="Calibri"/>
              <w:noProof/>
              <w:sz w:val="22"/>
            </w:rPr>
            <w:t>2</w:t>
          </w:r>
          <w:r w:rsidRPr="00F00F60">
            <w:rPr>
              <w:rFonts w:ascii="Calibri" w:hAnsi="Calibri" w:cs="Calibri"/>
              <w:noProof/>
              <w:sz w:val="22"/>
            </w:rPr>
            <w:fldChar w:fldCharType="end"/>
          </w: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C111B1AA-921D-4F42-B774-2C3F906B0CAE}"/>
            <w:text w:multiLine="1"/>
          </w:sdtPr>
          <w:sdtEndPr/>
          <w:sdtContent>
            <w:p w:rsidR="00183BF6" w:rsidRPr="00FB3924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Divisione della for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t>mazione professionale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br/>
                <w:t>Servizio m</w:t>
              </w:r>
              <w:r>
                <w:rPr>
                  <w:rFonts w:ascii="Gill Sans Display MT Pro BdCn" w:hAnsi="Gill Sans Display MT Pro BdCn"/>
                  <w:szCs w:val="16"/>
                </w:rPr>
                <w:t>obilità e scambi</w:t>
              </w:r>
              <w:r w:rsidR="00E24D36">
                <w:rPr>
                  <w:rFonts w:ascii="Gill Sans Display MT Pro BdCn" w:hAnsi="Gill Sans Display MT Pro BdCn"/>
                  <w:szCs w:val="16"/>
                </w:rPr>
                <w:t xml:space="preserve"> (MeS)</w:t>
              </w:r>
            </w:p>
          </w:sdtContent>
        </w:sdt>
        <w:p w:rsidR="00E06C8D" w:rsidRPr="00C73E29" w:rsidRDefault="00560196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6952</w:t>
              </w:r>
            </w:sdtContent>
          </w:sdt>
          <w:r w:rsidR="00ED617B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Canobbio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C111B1AA-921D-4F42-B774-2C3F906B0CAE}"/>
            <w:text w:multiLine="1"/>
          </w:sdtPr>
          <w:sdtEndPr/>
          <w:sdtContent>
            <w:p w:rsidR="00C90AE5" w:rsidRPr="00642961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www.ti.ch/mobilita-scambi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="Calibri" w:hAnsi="Calibri" w:cs="Calibri"/>
              <w:szCs w:val="16"/>
              <w:highlight w:val="yellow"/>
            </w:rPr>
            <w:alias w:val="DocParam.Date"/>
            <w:id w:val="1904399633"/>
            <w:dataBinding w:xpath="//DateTime[@id='DocParam.Date']" w:storeItemID="{C111B1AA-921D-4F42-B774-2C3F906B0CAE}"/>
            <w:date w:fullDate="2025-01-31T00:00:00Z">
              <w:dateFormat w:val="dd.MM.yyyy"/>
              <w:lid w:val="it-CH"/>
              <w:storeMappedDataAs w:val="dateTime"/>
              <w:calendar w:val="gregorian"/>
            </w:date>
          </w:sdtPr>
          <w:sdtEndPr>
            <w:rPr>
              <w:rFonts w:ascii="Arial" w:hAnsi="Arial" w:cstheme="minorBidi"/>
              <w:szCs w:val="22"/>
              <w:highlight w:val="none"/>
            </w:rPr>
          </w:sdtEndPr>
          <w:sdtContent>
            <w:p w:rsidR="00183BF6" w:rsidRPr="00F00F60" w:rsidRDefault="00F00F60" w:rsidP="00084B4C">
              <w:pPr>
                <w:spacing w:before="60"/>
                <w:jc w:val="right"/>
                <w:rPr>
                  <w:rFonts w:ascii="Calibri" w:hAnsi="Calibri" w:cs="Calibri"/>
                  <w:szCs w:val="16"/>
                </w:rPr>
              </w:pPr>
              <w:r>
                <w:t>31.01.2025</w:t>
              </w:r>
            </w:p>
          </w:sdtContent>
        </w:sdt>
        <w:p w:rsidR="00183BF6" w:rsidRPr="00B91567" w:rsidRDefault="00560196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Theme="minorHAnsi" w:hAnsiTheme="minorHAnsi" w:cstheme="minorHAnsi"/>
              <w:b/>
              <w:smallCaps/>
              <w:sz w:val="32"/>
              <w:szCs w:val="32"/>
              <w:lang w:val="en-US"/>
            </w:rPr>
            <w:alias w:val="DocParam.Subject"/>
            <w:id w:val="-1548281943"/>
            <w:dataBinding w:xpath="//Text[@id='DocParam.Subject']" w:storeItemID="{C111B1AA-921D-4F42-B774-2C3F906B0CAE}"/>
            <w:text w:multiLine="1"/>
          </w:sdtPr>
          <w:sdtEndPr>
            <w:rPr>
              <w:smallCaps w:val="0"/>
              <w:lang w:val="it-CH"/>
            </w:rPr>
          </w:sdtEndPr>
          <w:sdtContent>
            <w:p w:rsidR="00DE32A2" w:rsidRPr="00F00F60" w:rsidRDefault="00F00F60" w:rsidP="005538BB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Theme="minorHAnsi" w:hAnsiTheme="minorHAnsi" w:cstheme="minorHAnsi"/>
                  <w:b/>
                  <w:sz w:val="32"/>
                  <w:szCs w:val="32"/>
                </w:rPr>
              </w:pPr>
              <w:r w:rsidRPr="00F00F60">
                <w:rPr>
                  <w:rFonts w:asciiTheme="minorHAnsi" w:hAnsiTheme="minorHAnsi" w:cstheme="minorHAnsi"/>
                  <w:b/>
                  <w:sz w:val="32"/>
                  <w:szCs w:val="32"/>
                </w:rPr>
                <w:t>DECLARATION OF HEALTH</w:t>
              </w:r>
              <w:r w:rsidRPr="00F00F60">
                <w:rPr>
                  <w:rFonts w:asciiTheme="minorHAnsi" w:hAnsiTheme="minorHAnsi" w:cstheme="minorHAnsi"/>
                  <w:b/>
                  <w:sz w:val="32"/>
                  <w:szCs w:val="32"/>
                </w:rPr>
                <w:br/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560196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ED617B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2003772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E93620" w:rsidRPr="00411371" w:rsidRDefault="00ED617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E93620" w:rsidRPr="00411371" w:rsidRDefault="00ED617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AB"/>
    <w:rsid w:val="00007136"/>
    <w:rsid w:val="00020033"/>
    <w:rsid w:val="00141E20"/>
    <w:rsid w:val="00185303"/>
    <w:rsid w:val="001B36A0"/>
    <w:rsid w:val="001D0DA8"/>
    <w:rsid w:val="00221086"/>
    <w:rsid w:val="002B5D9F"/>
    <w:rsid w:val="00396A22"/>
    <w:rsid w:val="004643C6"/>
    <w:rsid w:val="0049282C"/>
    <w:rsid w:val="00511EAB"/>
    <w:rsid w:val="00560196"/>
    <w:rsid w:val="005A2EC6"/>
    <w:rsid w:val="005A33AE"/>
    <w:rsid w:val="005A6B7A"/>
    <w:rsid w:val="005F79B4"/>
    <w:rsid w:val="00611F29"/>
    <w:rsid w:val="00644881"/>
    <w:rsid w:val="006B3C2F"/>
    <w:rsid w:val="007B308B"/>
    <w:rsid w:val="007C4047"/>
    <w:rsid w:val="007F35D2"/>
    <w:rsid w:val="00806D21"/>
    <w:rsid w:val="00811B6F"/>
    <w:rsid w:val="00873A5A"/>
    <w:rsid w:val="008916D7"/>
    <w:rsid w:val="008C6A42"/>
    <w:rsid w:val="008E0E1A"/>
    <w:rsid w:val="008F52AF"/>
    <w:rsid w:val="00984FD8"/>
    <w:rsid w:val="00A02BC2"/>
    <w:rsid w:val="00B61339"/>
    <w:rsid w:val="00C95EB5"/>
    <w:rsid w:val="00D35357"/>
    <w:rsid w:val="00E17714"/>
    <w:rsid w:val="00E24D36"/>
    <w:rsid w:val="00E311A4"/>
    <w:rsid w:val="00EB088A"/>
    <w:rsid w:val="00ED617B"/>
    <w:rsid w:val="00EE0976"/>
    <w:rsid w:val="00F00F60"/>
    <w:rsid w:val="00F054C2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2717B070"/>
  <w15:docId w15:val="{946ECCDB-C75D-4E69-A073-40120A5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3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303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FP051\AppData\Local\Temp\OneOffixx\generated\04fa6a6f-6625-416a-a303-aeef2e631d3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9 2 f d 3 0 6 7 - a d 4 d - 4 d 0 d - b c e 0 - 6 1 c 1 a 9 3 3 a e d b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4 - 0 1 - 1 9 T 1 5 : 1 2 : 2 4 . 0 1 4 7 5 1 8 Z "   m o d i f i e d m a j o r v e r s i o n = " 0 "   m o d i f i e d m i n o r v e r s i o n = " 0 "   m o d i f i e d = " 0 0 0 1 - 0 1 - 0 1 T 0 0 : 0 0 : 0 0 "   p r o f i l e = " 1 a 4 e 2 b 6 d - 3 7 c 2 - 4 d 5 a - b 2 f f - 7 3 f 1 1 c 9 8 0 8 e 9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a 4 e 2 b 6 d - 3 7 c 2 - 4 d 5 a - b 2 f f - 7 3 f 1 1 c 9 8 0 8 e 9 ] ] > < / T e x t >  
                 < T e x t   i d = " P r o f i l e . O r g a n i z a t i o n U n i t I d "   l a b e l = " P r o f i l e . O r g a n i z a t i o n U n i t I d " > < ! [ C D A T A [ 2 0 4 c b 3 2 3 - 2 2 8 4 - 4 a 6 a - b 8 6 0 - e 8 9 b f 9 3 2 1 d f 1 ] ] > < / T e x t >  
                 < T e x t   i d = " P r o f i l e . O r g . E m a i l "   l a b e l = " P r o f i l e . O r g . E m a i l " > < ! [ C D A T A [ d e c s - d f p . m o b i l i t a . s c a m b i @ t i . c h ] ] > < / T e x t >  
                 < T e x t   i d = " P r o f i l e . O r g . F a x "   l a b e l = " P r o f i l e . O r g . F a x " > < ! [ C D A T A [ + 4 1   9 1   8 1 5   1 0   7 9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' e d u c a z i o n e ,   d e l l a   c u l t u r a   e   d e l l o   s p o r t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D i v i s i o n e   d e l l a   f o r m a z i o n e   p r o f e s s i o n a l e ] ] > < / T e x t >  
                 < T e x t   i d = " P r o f i l e . O r g . P h o n e "   l a b e l = " P r o f i l e . O r g . P h o n e " > < ! [ C D A T A [ + 4 1   9 1   8 1 5   1 0   7 1 ] ] > < / T e x t >  
                 < T e x t   i d = " P r o f i l e . O r g . P o s t a l . C i t y "   l a b e l = " P r o f i l e . O r g . P o s t a l . C i t y " > < ! [ C D A T A [ C a n o b b i o ] ] > < / T e x t >  
                 < T e x t   i d = " P r o f i l e . O r g . P o s t a l . P B o x "   l a b e l = " P r o f i l e . O r g . P o s t a l . P B o x " > < ! [ C D A T A [ C a s e l l a   p o s t a l e   7 0 ] ] > < / T e x t >  
                 < T e x t   i d = " P r o f i l e . O r g . P o s t a l . P C i t y "   l a b e l = " P r o f i l e . O r g . P o s t a l . P C i t y " > < ! [ C D A T A [ C a n o b b i o ] ] > < / T e x t >  
                 < T e x t   i d = " P r o f i l e . O r g . P o s t a l . P l a c e "   l a b e l = " P r o f i l e . O r g . P o s t a l . P l a c e " > < ! [ C D A T A [ S e r v i z i o   M o b i l i t �   e   s c a m b i ] ] > < / T e x t >  
                 < T e x t   i d = " P r o f i l e . O r g . P o s t a l . P Z i p "   l a b e l = " P r o f i l e . O r g . P o s t a l . P Z i p " > < ! [ C D A T A [ 6 9 5 2 ] ] > < / T e x t >  
                 < T e x t   i d = " P r o f i l e . O r g . P o s t a l . S t r e e t "   l a b e l = " P r o f i l e . O r g . P o s t a l . S t r e e t " > < ! [ C D A T A [ V i a   T r e v a n o   2 5 ] ] > < / T e x t >  
                 < T e x t   i d = " P r o f i l e . O r g . P o s t a l . Z i p "   l a b e l = " P r o f i l e . O r g . P o s t a l . Z i p " > < ! [ C D A T A [ 6 9 5 2 ] ] > < / T e x t >  
                 < T e x t   i d = " P r o f i l e . O r g . W e b "   l a b e l = " P r o f i l e . O r g . W e b " > < ! [ C D A T A [ w w w . t i . c h / m o b i l i t a - s c a m b i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a n d r e a . t o g n i @ t i . c h ] ] > < / T e x t >  
                 < T e x t   i d = " P r o f i l e . U s e r . F i r s t N a m e "   l a b e l = " P r o f i l e . U s e r . F i r s t N a m e " > < ! [ C D A T A [ A n d r e a ] ] > < / T e x t >  
                 < T e x t   i d = " P r o f i l e . U s e r . F u n c t i o n "   l a b e l = " P r o f i l e . U s e r . F u n c t i o n " > < ! [ C D A T A [ D E C S - D F P - U F C ] ] > < / T e x t >  
                 < T e x t   i d = " P r o f i l e . U s e r . L a s t N a m e "   l a b e l = " P r o f i l e . U s e r . L a s t N a m e " > < ! [ C D A T A [ T o g n i ] ] > < / T e x t >  
                 < T e x t   i d = " P r o f i l e . U s e r . M o b i l e "   l a b e l = " P r o f i l e . U s e r . M o b i l e " > < ! [ C D A T A [ + 4 1 7 9 4 4 4 4 3 1 8 ] ] > < / T e x t >  
                 < T e x t   i d = " P r o f i l e . U s e r . P h o n e "   l a b e l = " P r o f i l e . U s e r . P h o n e " > < ! [ C D A T A [ + 4 1 9 1 8 1 5 0 9 7 5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a n d r e a . t o g n i @ t i . c h ] ] > < / T e x t >  
                 < T e x t   i d = " A u t h o r . U s e r . F i r s t N a m e "   l a b e l = " A u t h o r . U s e r . F i r s t N a m e " > < ! [ C D A T A [ A n d r e a ] ] > < / T e x t >  
                 < T e x t   i d = " A u t h o r . U s e r . F u n c t i o n "   l a b e l = " A u t h o r . U s e r . F u n c t i o n " > < ! [ C D A T A [ D E C S - D F P - U F C ] ] > < / T e x t >  
                 < T e x t   i d = " A u t h o r . U s e r . L a s t N a m e "   l a b e l = " A u t h o r . U s e r . L a s t N a m e " > < ! [ C D A T A [ T o g n i ] ] > < / T e x t >  
                 < T e x t   i d = " A u t h o r . U s e r . M o b i l e "   l a b e l = " A u t h o r . U s e r . M o b i l e " > < ! [ C D A T A [ + 4 1 7 9 4 4 4 4 3 1 8 ] ] > < / T e x t >  
                 < T e x t   i d = " A u t h o r . U s e r . P h o n e "   l a b e l = " A u t h o r . U s e r . P h o n e " > < ! [ C D A T A [ + 4 1 9 1 8 1 5 0 9 7 5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 2 0 2 5 - 0 1 - 3 0 T 2 3 : 0 0 : 0 0 Z < / D a t e T i m e >  
                 < T e x t   i d = " D o c P a r a m . S u b j e c t " > D E C L A R A T I O N   O F   H E A L T H  
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s e d e  
 �  
 �  
 i n d i r i z z o  
   p o s t a l e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S e r v i z i o   M o b i l i t �   e   s c a m b i  
 V i a   T r e v a n o   2 5  
 6 9 5 2   C a n o b b i o  
 �  
 C a s e l l a   p o s t a l e   7 0  
 6 9 5 2   C a n o b b i o  
 �  
 + 4 1   9 1   8 1 5   1 0   7 1  
 + 4 1   9 1   8 1 5   1 0   7 9  
 d e c s - d f p . m o b i l i t a . s c a m b i @ t i . c h  
 w w w . t i . c h / m o b i l i t a - s c a m b i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A n d r e a   T o g n i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5   0 9   7 5  
 a n d r e a . t o g n i @ t i . c h ] ] > < / T e x t >  
                 < T e x t   i d = " C u s t o m E l e m e n t s . C o r r e s p o n d e n c e . L e v e l 6 "   l a b e l = " C u s t o m E l e m e n t s . C o r r e s p o n d e n c e . L e v e l 6 " > < ! [ C D A T A [ D i v i s i o n e   d e l l a   f o r m a z i o n e   p r o f e s s i o n a l e  
 6 9 5 2   C a n o b b i o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9   g e n n a i o   2 0 2 4 ] ] > < / T e x t >  
                 < T e x t   i d = " C u s t o m E l e m e n t s . C o r r e s p o n d e n c e . C i t y "   l a b e l = " C u s t o m E l e m e n t s . C o r r e s p o n d e n c e . C i t y " > < ! [ C D A T A [ C a n o b b i o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A n d r e a   T o g n i ,   t e l .   + 4 1   9 1   8 1 5   0 9   7 5 ] ] > < / T e x t >  
                 < T e x t   i d = " C u s t o m E l e m e n t s . C o r r e s p o n d e n c e . F i r m a U T "   l a b e l = " C u s t o m E l e m e n t s . C o r r e s p o n d e n c e . F i r m a U T " > < ! [ C D A T A [ D i v i s i o n e   d e l l a   f o r m a z i o n e   p r o f e s s i  
 n a l e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 D i v i s i o n e   d e l l a   f o r m a z i o n e   p r o f e s s i o n a l e  
 S e r v i z i o   m o b i l i t �   e   s c a m b i   ( M e S ) 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S e r v i z i o   M o b i l i t �   e   s c a m b i  
 6 9 5 2   C a n o b b i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2003772637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Props1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C111B1AA-921D-4F42-B774-2C3F906B0CAE}">
  <ds:schemaRefs>
    <ds:schemaRef ds:uri="http://www.w3.org/2001/XMLSchema"/>
    <ds:schemaRef ds:uri="http://schema.oneoffixx.com/OneOffixxDocumentPart/1"/>
    <ds:schemaRef ds:uri=""/>
  </ds:schemaRefs>
</ds:datastoreItem>
</file>

<file path=customXml/itemProps3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9131868C-00B1-45E9-A9A9-7AA38D660522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04fa6a6f-6625-416a-a303-aeef2e631d34.dotx</Template>
  <TotalTime>17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Togni Andrea / EDFP051</dc:creator>
  <cp:lastModifiedBy>Togni Andrea</cp:lastModifiedBy>
  <cp:revision>10</cp:revision>
  <cp:lastPrinted>2025-01-31T15:08:00Z</cp:lastPrinted>
  <dcterms:created xsi:type="dcterms:W3CDTF">2024-01-19T15:12:00Z</dcterms:created>
  <dcterms:modified xsi:type="dcterms:W3CDTF">2025-04-09T15:05:00Z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