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502" w:rsidRPr="00CF468C" w:rsidRDefault="00AF2502" w:rsidP="00D20562">
      <w:pPr>
        <w:pStyle w:val="Nessunaspaziatura"/>
        <w:jc w:val="center"/>
        <w:rPr>
          <w:rFonts w:ascii="Arial" w:hAnsi="Arial" w:cs="Arial"/>
          <w:b/>
          <w:lang w:val="it-CH"/>
        </w:rPr>
      </w:pPr>
      <w:bookmarkStart w:id="0" w:name="_GoBack"/>
      <w:bookmarkEnd w:id="0"/>
      <w:r w:rsidRPr="00CF468C">
        <w:rPr>
          <w:rFonts w:ascii="Arial" w:hAnsi="Arial" w:cs="Arial"/>
          <w:b/>
          <w:lang w:val="it-CH"/>
        </w:rPr>
        <w:t>Regolamento spese complementare per il personale dirigente</w:t>
      </w:r>
      <w:r w:rsidR="00FB766D">
        <w:rPr>
          <w:rFonts w:ascii="Arial" w:hAnsi="Arial" w:cs="Arial"/>
          <w:b/>
          <w:lang w:val="it-CH"/>
        </w:rPr>
        <w:t xml:space="preserve"> della</w:t>
      </w:r>
    </w:p>
    <w:p w:rsidR="00AF2502" w:rsidRPr="00CF468C" w:rsidRDefault="00AF2502" w:rsidP="00D20562">
      <w:pPr>
        <w:pStyle w:val="Nessunaspaziatura"/>
        <w:spacing w:before="60"/>
        <w:jc w:val="center"/>
        <w:rPr>
          <w:rFonts w:ascii="Arial" w:hAnsi="Arial" w:cs="Arial"/>
          <w:b/>
          <w:lang w:val="it-IT"/>
        </w:rPr>
      </w:pPr>
      <w:r w:rsidRPr="00CF468C">
        <w:rPr>
          <w:rFonts w:ascii="Arial" w:hAnsi="Arial" w:cs="Arial"/>
          <w:b/>
          <w:lang w:val="it-IT"/>
        </w:rPr>
        <w:t>(i</w:t>
      </w:r>
      <w:r w:rsidR="001D39F2">
        <w:rPr>
          <w:rFonts w:ascii="Arial" w:hAnsi="Arial" w:cs="Arial"/>
          <w:b/>
          <w:lang w:val="it-IT"/>
        </w:rPr>
        <w:t>nserire</w:t>
      </w:r>
      <w:r w:rsidRPr="00CF468C">
        <w:rPr>
          <w:rFonts w:ascii="Arial" w:hAnsi="Arial" w:cs="Arial"/>
          <w:b/>
          <w:lang w:val="it-IT"/>
        </w:rPr>
        <w:t xml:space="preserve"> la ragione sociale giuridicamente valida dell’azienda)</w:t>
      </w:r>
    </w:p>
    <w:p w:rsidR="00C565C9" w:rsidRPr="00CF468C" w:rsidRDefault="00C565C9" w:rsidP="00D20562">
      <w:pPr>
        <w:pStyle w:val="Nessunaspaziatura"/>
        <w:jc w:val="both"/>
        <w:rPr>
          <w:rFonts w:ascii="Arial" w:hAnsi="Arial" w:cs="Arial"/>
          <w:sz w:val="22"/>
          <w:szCs w:val="22"/>
          <w:lang w:val="it-IT"/>
        </w:rPr>
      </w:pPr>
    </w:p>
    <w:p w:rsidR="00423DAE" w:rsidRDefault="00423DAE" w:rsidP="00D20562">
      <w:pPr>
        <w:pStyle w:val="Nessunaspaziatura"/>
        <w:jc w:val="both"/>
        <w:rPr>
          <w:rFonts w:ascii="Arial" w:hAnsi="Arial" w:cs="Arial"/>
          <w:sz w:val="22"/>
          <w:szCs w:val="22"/>
          <w:lang w:val="it-IT"/>
        </w:rPr>
      </w:pPr>
    </w:p>
    <w:p w:rsidR="00182BCB" w:rsidRPr="00CF468C" w:rsidRDefault="00182BCB" w:rsidP="00D20562">
      <w:pPr>
        <w:pStyle w:val="Nessunaspaziatura"/>
        <w:jc w:val="both"/>
        <w:rPr>
          <w:rFonts w:ascii="Arial" w:hAnsi="Arial" w:cs="Arial"/>
          <w:sz w:val="22"/>
          <w:szCs w:val="22"/>
          <w:lang w:val="it-IT"/>
        </w:rPr>
      </w:pPr>
    </w:p>
    <w:p w:rsidR="00AF2502" w:rsidRPr="00CF468C" w:rsidRDefault="00AF2502" w:rsidP="00D20562">
      <w:pPr>
        <w:pStyle w:val="Nessunaspaziatura"/>
        <w:ind w:left="426" w:hanging="426"/>
        <w:jc w:val="both"/>
        <w:rPr>
          <w:rFonts w:ascii="Arial" w:hAnsi="Arial" w:cs="Arial"/>
          <w:b/>
          <w:sz w:val="22"/>
          <w:szCs w:val="22"/>
          <w:lang w:val="it-CH"/>
        </w:rPr>
      </w:pPr>
      <w:r w:rsidRPr="00CF468C">
        <w:rPr>
          <w:rFonts w:ascii="Arial" w:hAnsi="Arial" w:cs="Arial"/>
          <w:b/>
          <w:sz w:val="22"/>
          <w:szCs w:val="22"/>
          <w:lang w:val="it-CH"/>
        </w:rPr>
        <w:t>1.</w:t>
      </w:r>
      <w:r w:rsidRPr="00CF468C">
        <w:rPr>
          <w:rFonts w:ascii="Arial" w:hAnsi="Arial" w:cs="Arial"/>
          <w:b/>
          <w:sz w:val="22"/>
          <w:szCs w:val="22"/>
          <w:lang w:val="it-CH"/>
        </w:rPr>
        <w:tab/>
        <w:t>In generale</w:t>
      </w:r>
    </w:p>
    <w:p w:rsidR="00C565C9" w:rsidRPr="00CF468C" w:rsidRDefault="00C565C9" w:rsidP="00D20562">
      <w:pPr>
        <w:pStyle w:val="Nessunaspaziatura"/>
        <w:jc w:val="both"/>
        <w:rPr>
          <w:rFonts w:ascii="Arial" w:hAnsi="Arial" w:cs="Arial"/>
          <w:sz w:val="22"/>
          <w:szCs w:val="22"/>
          <w:lang w:val="it-IT"/>
        </w:rPr>
      </w:pPr>
    </w:p>
    <w:p w:rsidR="00AF2502" w:rsidRPr="00CF468C" w:rsidRDefault="00981F6A" w:rsidP="00D20562">
      <w:pPr>
        <w:pStyle w:val="Nessunaspaziatura"/>
        <w:jc w:val="both"/>
        <w:rPr>
          <w:rFonts w:ascii="Arial" w:hAnsi="Arial" w:cs="Arial"/>
          <w:sz w:val="22"/>
          <w:szCs w:val="22"/>
          <w:lang w:val="it-IT"/>
        </w:rPr>
      </w:pPr>
      <w:r w:rsidRPr="00CF468C">
        <w:rPr>
          <w:rFonts w:ascii="Arial" w:hAnsi="Arial" w:cs="Arial"/>
          <w:sz w:val="22"/>
          <w:szCs w:val="22"/>
          <w:lang w:val="it-IT"/>
        </w:rPr>
        <w:t>Salvo disposizione contraria del presente regolamento complementare</w:t>
      </w:r>
      <w:r w:rsidR="006E3628" w:rsidRPr="00CF468C">
        <w:rPr>
          <w:rFonts w:ascii="Arial" w:hAnsi="Arial" w:cs="Arial"/>
          <w:sz w:val="22"/>
          <w:szCs w:val="22"/>
          <w:lang w:val="it-IT"/>
        </w:rPr>
        <w:t>, il regolamento spese generale si applica anche al personale dirigente.</w:t>
      </w:r>
    </w:p>
    <w:p w:rsidR="00C565C9" w:rsidRPr="00CF468C" w:rsidRDefault="00C565C9" w:rsidP="00D20562">
      <w:pPr>
        <w:pStyle w:val="Nessunaspaziatura"/>
        <w:jc w:val="both"/>
        <w:rPr>
          <w:rFonts w:ascii="Arial" w:hAnsi="Arial" w:cs="Arial"/>
          <w:sz w:val="22"/>
          <w:szCs w:val="22"/>
          <w:lang w:val="it-CH"/>
        </w:rPr>
      </w:pPr>
    </w:p>
    <w:p w:rsidR="00CF468C" w:rsidRPr="00CF468C" w:rsidRDefault="00CF468C" w:rsidP="00D20562">
      <w:pPr>
        <w:pStyle w:val="Nessunaspaziatura"/>
        <w:jc w:val="both"/>
        <w:rPr>
          <w:rFonts w:ascii="Arial" w:hAnsi="Arial" w:cs="Arial"/>
          <w:sz w:val="22"/>
          <w:szCs w:val="22"/>
          <w:lang w:val="it-CH"/>
        </w:rPr>
      </w:pPr>
    </w:p>
    <w:p w:rsidR="00AF2502" w:rsidRPr="00CF468C" w:rsidRDefault="00AF2502" w:rsidP="00D20562">
      <w:pPr>
        <w:pStyle w:val="Nessunaspaziatura"/>
        <w:ind w:left="426" w:hanging="426"/>
        <w:jc w:val="both"/>
        <w:rPr>
          <w:rFonts w:ascii="Arial" w:hAnsi="Arial" w:cs="Arial"/>
          <w:b/>
          <w:sz w:val="22"/>
          <w:szCs w:val="22"/>
          <w:lang w:val="it-CH"/>
        </w:rPr>
      </w:pPr>
      <w:r w:rsidRPr="00CF468C">
        <w:rPr>
          <w:rFonts w:ascii="Arial" w:hAnsi="Arial" w:cs="Arial"/>
          <w:b/>
          <w:sz w:val="22"/>
          <w:szCs w:val="22"/>
          <w:lang w:val="it-CH"/>
        </w:rPr>
        <w:t>2.</w:t>
      </w:r>
      <w:r w:rsidRPr="00CF468C">
        <w:rPr>
          <w:rFonts w:ascii="Arial" w:hAnsi="Arial" w:cs="Arial"/>
          <w:b/>
          <w:sz w:val="22"/>
          <w:szCs w:val="22"/>
          <w:lang w:val="it-CH"/>
        </w:rPr>
        <w:tab/>
        <w:t>Personale dirigente</w:t>
      </w:r>
    </w:p>
    <w:p w:rsidR="00CF468C" w:rsidRPr="00CF468C" w:rsidRDefault="00CF468C" w:rsidP="00D20562">
      <w:pPr>
        <w:pStyle w:val="Nessunaspaziatura"/>
        <w:jc w:val="both"/>
        <w:rPr>
          <w:rFonts w:ascii="Arial" w:hAnsi="Arial" w:cs="Arial"/>
          <w:sz w:val="22"/>
          <w:szCs w:val="22"/>
          <w:lang w:val="it-IT"/>
        </w:rPr>
      </w:pPr>
    </w:p>
    <w:p w:rsidR="00AF2502" w:rsidRPr="00CF468C" w:rsidRDefault="00AF2502" w:rsidP="00D20562">
      <w:pPr>
        <w:pStyle w:val="Nessunaspaziatura"/>
        <w:jc w:val="both"/>
        <w:rPr>
          <w:rFonts w:ascii="Arial" w:hAnsi="Arial" w:cs="Arial"/>
          <w:sz w:val="22"/>
          <w:szCs w:val="22"/>
          <w:lang w:val="it-IT"/>
        </w:rPr>
      </w:pPr>
      <w:r w:rsidRPr="00CF468C">
        <w:rPr>
          <w:rFonts w:ascii="Arial" w:hAnsi="Arial" w:cs="Arial"/>
          <w:sz w:val="22"/>
          <w:szCs w:val="22"/>
          <w:lang w:val="it-IT"/>
        </w:rPr>
        <w:t>Ai sensi del presente regolamento complementare, sono considerate personale dirigente le seguenti categorie di dipendenti:</w:t>
      </w:r>
    </w:p>
    <w:p w:rsidR="00AF2502" w:rsidRPr="00CF468C" w:rsidRDefault="00AF2502" w:rsidP="00D20562">
      <w:pPr>
        <w:pStyle w:val="Nessunaspaziatura"/>
        <w:spacing w:before="60"/>
        <w:jc w:val="both"/>
        <w:rPr>
          <w:rFonts w:ascii="Arial" w:hAnsi="Arial" w:cs="Arial"/>
          <w:sz w:val="22"/>
          <w:szCs w:val="22"/>
          <w:lang w:val="it-CH"/>
        </w:rPr>
      </w:pPr>
      <w:r w:rsidRPr="00CF468C">
        <w:rPr>
          <w:rFonts w:ascii="Arial" w:hAnsi="Arial" w:cs="Arial"/>
          <w:sz w:val="22"/>
          <w:szCs w:val="22"/>
          <w:lang w:val="it-CH"/>
        </w:rPr>
        <w:t>-</w:t>
      </w:r>
      <w:r w:rsidRPr="00CF468C">
        <w:rPr>
          <w:rFonts w:ascii="Arial" w:hAnsi="Arial" w:cs="Arial"/>
          <w:sz w:val="22"/>
          <w:szCs w:val="22"/>
          <w:lang w:val="it-CH"/>
        </w:rPr>
        <w:tab/>
        <w:t>i direttori generali</w:t>
      </w:r>
    </w:p>
    <w:p w:rsidR="00AF2502" w:rsidRPr="00CF468C" w:rsidRDefault="00AF2502" w:rsidP="00D20562">
      <w:pPr>
        <w:pStyle w:val="Nessunaspaziatura"/>
        <w:spacing w:before="60"/>
        <w:jc w:val="both"/>
        <w:rPr>
          <w:rFonts w:ascii="Arial" w:hAnsi="Arial" w:cs="Arial"/>
          <w:sz w:val="22"/>
          <w:szCs w:val="22"/>
          <w:lang w:val="it-CH"/>
        </w:rPr>
      </w:pPr>
      <w:r w:rsidRPr="00CF468C">
        <w:rPr>
          <w:rFonts w:ascii="Arial" w:hAnsi="Arial" w:cs="Arial"/>
          <w:sz w:val="22"/>
          <w:szCs w:val="22"/>
          <w:lang w:val="it-CH"/>
        </w:rPr>
        <w:t>-</w:t>
      </w:r>
      <w:r w:rsidRPr="00CF468C">
        <w:rPr>
          <w:rFonts w:ascii="Arial" w:hAnsi="Arial" w:cs="Arial"/>
          <w:sz w:val="22"/>
          <w:szCs w:val="22"/>
          <w:lang w:val="it-CH"/>
        </w:rPr>
        <w:tab/>
        <w:t>i sostituti dei direttori generali</w:t>
      </w:r>
    </w:p>
    <w:p w:rsidR="00AF2502" w:rsidRPr="00CF468C" w:rsidRDefault="00AF2502" w:rsidP="00D20562">
      <w:pPr>
        <w:pStyle w:val="Nessunaspaziatura"/>
        <w:spacing w:before="60"/>
        <w:jc w:val="both"/>
        <w:rPr>
          <w:rFonts w:ascii="Arial" w:hAnsi="Arial" w:cs="Arial"/>
          <w:sz w:val="22"/>
          <w:szCs w:val="22"/>
          <w:lang w:val="it-CH"/>
        </w:rPr>
      </w:pPr>
      <w:r w:rsidRPr="00CF468C">
        <w:rPr>
          <w:rFonts w:ascii="Arial" w:hAnsi="Arial" w:cs="Arial"/>
          <w:sz w:val="22"/>
          <w:szCs w:val="22"/>
          <w:lang w:val="it-CH"/>
        </w:rPr>
        <w:t>-</w:t>
      </w:r>
      <w:r w:rsidRPr="00CF468C">
        <w:rPr>
          <w:rFonts w:ascii="Arial" w:hAnsi="Arial" w:cs="Arial"/>
          <w:sz w:val="22"/>
          <w:szCs w:val="22"/>
          <w:lang w:val="it-CH"/>
        </w:rPr>
        <w:tab/>
        <w:t>i direttori</w:t>
      </w:r>
    </w:p>
    <w:p w:rsidR="00AF2502" w:rsidRPr="00CF468C" w:rsidRDefault="00AF2502" w:rsidP="00D20562">
      <w:pPr>
        <w:pStyle w:val="Nessunaspaziatura"/>
        <w:spacing w:before="60"/>
        <w:jc w:val="both"/>
        <w:rPr>
          <w:rFonts w:ascii="Arial" w:hAnsi="Arial" w:cs="Arial"/>
          <w:sz w:val="22"/>
          <w:szCs w:val="22"/>
          <w:lang w:val="it-CH"/>
        </w:rPr>
      </w:pPr>
      <w:r w:rsidRPr="00CF468C">
        <w:rPr>
          <w:rFonts w:ascii="Arial" w:hAnsi="Arial" w:cs="Arial"/>
          <w:sz w:val="22"/>
          <w:szCs w:val="22"/>
          <w:lang w:val="it-CH"/>
        </w:rPr>
        <w:t>-</w:t>
      </w:r>
      <w:r w:rsidRPr="00CF468C">
        <w:rPr>
          <w:rFonts w:ascii="Arial" w:hAnsi="Arial" w:cs="Arial"/>
          <w:sz w:val="22"/>
          <w:szCs w:val="22"/>
          <w:lang w:val="it-CH"/>
        </w:rPr>
        <w:tab/>
        <w:t>i sostituti dei direttori</w:t>
      </w:r>
    </w:p>
    <w:p w:rsidR="00AF2502" w:rsidRPr="00CF468C" w:rsidRDefault="00AF2502" w:rsidP="00D20562">
      <w:pPr>
        <w:pStyle w:val="Nessunaspaziatura"/>
        <w:spacing w:before="60"/>
        <w:jc w:val="both"/>
        <w:rPr>
          <w:rFonts w:ascii="Arial" w:hAnsi="Arial" w:cs="Arial"/>
          <w:sz w:val="22"/>
          <w:szCs w:val="22"/>
          <w:lang w:val="it-CH"/>
        </w:rPr>
      </w:pPr>
      <w:r w:rsidRPr="00CF468C">
        <w:rPr>
          <w:rFonts w:ascii="Arial" w:hAnsi="Arial" w:cs="Arial"/>
          <w:sz w:val="22"/>
          <w:szCs w:val="22"/>
          <w:lang w:val="it-CH"/>
        </w:rPr>
        <w:t>-</w:t>
      </w:r>
      <w:r w:rsidRPr="00CF468C">
        <w:rPr>
          <w:rFonts w:ascii="Arial" w:hAnsi="Arial" w:cs="Arial"/>
          <w:sz w:val="22"/>
          <w:szCs w:val="22"/>
          <w:lang w:val="it-CH"/>
        </w:rPr>
        <w:tab/>
        <w:t>i vicedirettori</w:t>
      </w:r>
    </w:p>
    <w:p w:rsidR="00C565C9" w:rsidRPr="00CF468C" w:rsidRDefault="00C565C9" w:rsidP="00D20562">
      <w:pPr>
        <w:pStyle w:val="Nessunaspaziatura"/>
        <w:spacing w:before="60"/>
        <w:jc w:val="both"/>
        <w:rPr>
          <w:rFonts w:ascii="Arial" w:hAnsi="Arial" w:cs="Arial"/>
          <w:sz w:val="22"/>
          <w:szCs w:val="22"/>
          <w:lang w:val="it-CH"/>
        </w:rPr>
      </w:pPr>
    </w:p>
    <w:p w:rsidR="00CF468C" w:rsidRPr="00CF468C" w:rsidRDefault="00CF468C" w:rsidP="00D20562">
      <w:pPr>
        <w:pStyle w:val="Nessunaspaziatura"/>
        <w:jc w:val="both"/>
        <w:rPr>
          <w:rFonts w:ascii="Arial" w:hAnsi="Arial" w:cs="Arial"/>
          <w:sz w:val="22"/>
          <w:szCs w:val="22"/>
          <w:lang w:val="it-CH"/>
        </w:rPr>
      </w:pPr>
    </w:p>
    <w:p w:rsidR="00AF2502" w:rsidRPr="00CF468C" w:rsidRDefault="00AF2502" w:rsidP="00D20562">
      <w:pPr>
        <w:pStyle w:val="Nessunaspaziatura"/>
        <w:ind w:left="426" w:hanging="426"/>
        <w:jc w:val="both"/>
        <w:rPr>
          <w:rFonts w:ascii="Arial" w:hAnsi="Arial" w:cs="Arial"/>
          <w:b/>
          <w:sz w:val="22"/>
          <w:szCs w:val="22"/>
          <w:lang w:val="it-CH"/>
        </w:rPr>
      </w:pPr>
      <w:r w:rsidRPr="00CF468C">
        <w:rPr>
          <w:rFonts w:ascii="Arial" w:hAnsi="Arial" w:cs="Arial"/>
          <w:b/>
          <w:sz w:val="22"/>
          <w:szCs w:val="22"/>
          <w:lang w:val="it-CH"/>
        </w:rPr>
        <w:t>3.</w:t>
      </w:r>
      <w:r w:rsidRPr="00CF468C">
        <w:rPr>
          <w:rFonts w:ascii="Arial" w:hAnsi="Arial" w:cs="Arial"/>
          <w:b/>
          <w:sz w:val="22"/>
          <w:szCs w:val="22"/>
          <w:lang w:val="it-CH"/>
        </w:rPr>
        <w:tab/>
        <w:t>Spese forfetarie</w:t>
      </w:r>
    </w:p>
    <w:p w:rsidR="00CF468C" w:rsidRPr="00CF468C" w:rsidRDefault="00CF468C" w:rsidP="00D20562">
      <w:pPr>
        <w:pStyle w:val="Nessunaspaziatura"/>
        <w:jc w:val="both"/>
        <w:rPr>
          <w:rFonts w:ascii="Arial" w:hAnsi="Arial" w:cs="Arial"/>
          <w:sz w:val="22"/>
          <w:szCs w:val="22"/>
          <w:lang w:val="it-IT"/>
        </w:rPr>
      </w:pPr>
    </w:p>
    <w:p w:rsidR="00AF2502" w:rsidRPr="00CF468C" w:rsidRDefault="00AF2502" w:rsidP="00D20562">
      <w:pPr>
        <w:pStyle w:val="Nessunaspaziatura"/>
        <w:jc w:val="both"/>
        <w:rPr>
          <w:rFonts w:ascii="Arial" w:hAnsi="Arial" w:cs="Arial"/>
          <w:sz w:val="22"/>
          <w:szCs w:val="22"/>
          <w:lang w:val="it-IT"/>
        </w:rPr>
      </w:pPr>
      <w:r w:rsidRPr="00CF468C">
        <w:rPr>
          <w:rFonts w:ascii="Arial" w:hAnsi="Arial" w:cs="Arial"/>
          <w:sz w:val="22"/>
          <w:szCs w:val="22"/>
          <w:lang w:val="it-IT"/>
        </w:rPr>
        <w:t>Nell’ambito dell'attività professionale, al personale dirigente derivano spese di rappresentanza come pure per l’acquisizione e la cura delle relazioni con i clienti. I giustificativi per queste spese di rappresentanza e per le piccole spese (spese bagatella) non possono a volte essere procurati o lo possono essere solo difficilmente. Per ragioni di razionalità, al personale dirigente è di conseguenza corrisposta un'indennità forfetaria annua.</w:t>
      </w:r>
    </w:p>
    <w:p w:rsidR="005727F5" w:rsidRDefault="005727F5" w:rsidP="00D20562">
      <w:pPr>
        <w:pStyle w:val="Nessunaspaziatura"/>
        <w:jc w:val="both"/>
        <w:rPr>
          <w:rFonts w:ascii="Arial" w:hAnsi="Arial" w:cs="Arial"/>
          <w:sz w:val="22"/>
          <w:szCs w:val="22"/>
          <w:lang w:val="it-IT"/>
        </w:rPr>
      </w:pPr>
    </w:p>
    <w:p w:rsidR="00AF2502" w:rsidRPr="00CF468C" w:rsidRDefault="00AF2502" w:rsidP="00D20562">
      <w:pPr>
        <w:pStyle w:val="Nessunaspaziatura"/>
        <w:jc w:val="both"/>
        <w:rPr>
          <w:rFonts w:ascii="Arial" w:hAnsi="Arial" w:cs="Arial"/>
          <w:sz w:val="22"/>
          <w:szCs w:val="22"/>
          <w:lang w:val="it-IT"/>
        </w:rPr>
      </w:pPr>
      <w:r w:rsidRPr="00CF468C">
        <w:rPr>
          <w:rFonts w:ascii="Arial" w:hAnsi="Arial" w:cs="Arial"/>
          <w:sz w:val="22"/>
          <w:szCs w:val="22"/>
          <w:lang w:val="it-IT"/>
        </w:rPr>
        <w:t>L'indennità forfetaria compensa tutte le piccole spese fino ad un ammontare di CHF 50 per evento. In questo contesto, ogni spesa vale come un singolo evento. Diverse piccole spese scaglionate nel tempo non possono pertanto essere addizionate, anche quando avvengono nell’ambito di un singolo incarico di lavoro (p. es. in occasione di un viaggio di lavoro): vale il divieto di cumulo. I beneficiari dell’indennità per spese forfetarie non possono più far valere effettivamente queste piccole spese fino a CHF 50.</w:t>
      </w:r>
    </w:p>
    <w:p w:rsidR="005727F5" w:rsidRDefault="005727F5" w:rsidP="00D20562">
      <w:pPr>
        <w:pStyle w:val="Nessunaspaziatura"/>
        <w:jc w:val="both"/>
        <w:rPr>
          <w:rFonts w:ascii="Arial" w:hAnsi="Arial" w:cs="Arial"/>
          <w:sz w:val="22"/>
          <w:szCs w:val="22"/>
          <w:lang w:val="it-IT"/>
        </w:rPr>
      </w:pPr>
    </w:p>
    <w:p w:rsidR="00AF2502" w:rsidRPr="00CF468C" w:rsidRDefault="00AF2502" w:rsidP="00D20562">
      <w:pPr>
        <w:pStyle w:val="Nessunaspaziatura"/>
        <w:jc w:val="both"/>
        <w:rPr>
          <w:rFonts w:ascii="Arial" w:hAnsi="Arial" w:cs="Arial"/>
          <w:sz w:val="22"/>
          <w:szCs w:val="22"/>
          <w:lang w:val="it-IT"/>
        </w:rPr>
      </w:pPr>
      <w:r w:rsidRPr="00CF468C">
        <w:rPr>
          <w:rFonts w:ascii="Arial" w:hAnsi="Arial" w:cs="Arial"/>
          <w:sz w:val="22"/>
          <w:szCs w:val="22"/>
          <w:lang w:val="it-IT"/>
        </w:rPr>
        <w:t>Sono considerate piccole spese ai sensi del presente regolamento</w:t>
      </w:r>
      <w:r w:rsidR="00CF468C" w:rsidRPr="00CF468C">
        <w:rPr>
          <w:rFonts w:ascii="Arial" w:hAnsi="Arial" w:cs="Arial"/>
          <w:sz w:val="22"/>
          <w:szCs w:val="22"/>
          <w:lang w:val="it-IT"/>
        </w:rPr>
        <w:t xml:space="preserve"> complementare, in particolare:</w:t>
      </w:r>
    </w:p>
    <w:p w:rsidR="00AF2502" w:rsidRPr="00CF468C" w:rsidRDefault="00AF2502" w:rsidP="00D20562">
      <w:pPr>
        <w:pStyle w:val="Nessunaspaziatura"/>
        <w:numPr>
          <w:ilvl w:val="0"/>
          <w:numId w:val="23"/>
        </w:numPr>
        <w:spacing w:before="60"/>
        <w:ind w:left="284" w:hanging="284"/>
        <w:jc w:val="both"/>
        <w:rPr>
          <w:rFonts w:ascii="Arial" w:hAnsi="Arial" w:cs="Arial"/>
          <w:sz w:val="22"/>
          <w:szCs w:val="22"/>
          <w:lang w:val="it-CH"/>
        </w:rPr>
      </w:pPr>
      <w:r w:rsidRPr="00CF468C">
        <w:rPr>
          <w:rFonts w:ascii="Arial" w:hAnsi="Arial" w:cs="Arial"/>
          <w:sz w:val="22"/>
          <w:szCs w:val="22"/>
          <w:lang w:val="it-CH"/>
        </w:rPr>
        <w:t xml:space="preserve">gli inviti di partners commerciali per piccole consumazioni al ristorante </w:t>
      </w:r>
    </w:p>
    <w:p w:rsidR="00AF2502" w:rsidRPr="00CF468C" w:rsidRDefault="00AF2502" w:rsidP="00D20562">
      <w:pPr>
        <w:pStyle w:val="Nessunaspaziatura"/>
        <w:numPr>
          <w:ilvl w:val="0"/>
          <w:numId w:val="23"/>
        </w:numPr>
        <w:spacing w:before="60"/>
        <w:ind w:left="284" w:hanging="284"/>
        <w:jc w:val="both"/>
        <w:rPr>
          <w:rFonts w:ascii="Arial" w:hAnsi="Arial" w:cs="Arial"/>
          <w:sz w:val="22"/>
          <w:szCs w:val="22"/>
          <w:lang w:val="it-CH"/>
        </w:rPr>
      </w:pPr>
      <w:r w:rsidRPr="00CF468C">
        <w:rPr>
          <w:rFonts w:ascii="Arial" w:hAnsi="Arial" w:cs="Arial"/>
          <w:sz w:val="22"/>
          <w:szCs w:val="22"/>
          <w:lang w:val="it-CH"/>
        </w:rPr>
        <w:t>gli inviti di partners commerciali per consumazioni a casa, indipendentemente dai costi effettivi, escluso tuttavia il catering-service</w:t>
      </w:r>
    </w:p>
    <w:p w:rsidR="00AF2502" w:rsidRPr="00CF468C" w:rsidRDefault="00AF2502" w:rsidP="00D20562">
      <w:pPr>
        <w:pStyle w:val="Nessunaspaziatura"/>
        <w:numPr>
          <w:ilvl w:val="0"/>
          <w:numId w:val="23"/>
        </w:numPr>
        <w:spacing w:before="60"/>
        <w:ind w:left="284" w:hanging="284"/>
        <w:jc w:val="both"/>
        <w:rPr>
          <w:rFonts w:ascii="Arial" w:hAnsi="Arial" w:cs="Arial"/>
          <w:sz w:val="22"/>
          <w:szCs w:val="22"/>
          <w:lang w:val="it-CH"/>
        </w:rPr>
      </w:pPr>
      <w:r w:rsidRPr="00CF468C">
        <w:rPr>
          <w:rFonts w:ascii="Arial" w:hAnsi="Arial" w:cs="Arial"/>
          <w:sz w:val="22"/>
          <w:szCs w:val="22"/>
          <w:lang w:val="it-CH"/>
        </w:rPr>
        <w:t>i regali in occasione di inviti di amici commerciali, come fiori o alcolici</w:t>
      </w:r>
    </w:p>
    <w:p w:rsidR="00AF2502" w:rsidRPr="00CF468C" w:rsidRDefault="00AF2502" w:rsidP="00D20562">
      <w:pPr>
        <w:pStyle w:val="Nessunaspaziatura"/>
        <w:numPr>
          <w:ilvl w:val="0"/>
          <w:numId w:val="23"/>
        </w:numPr>
        <w:spacing w:before="60"/>
        <w:ind w:left="284" w:hanging="284"/>
        <w:jc w:val="both"/>
        <w:rPr>
          <w:rFonts w:ascii="Arial" w:hAnsi="Arial" w:cs="Arial"/>
          <w:sz w:val="22"/>
          <w:szCs w:val="22"/>
          <w:lang w:val="it-CH"/>
        </w:rPr>
      </w:pPr>
      <w:r w:rsidRPr="00CF468C">
        <w:rPr>
          <w:rFonts w:ascii="Arial" w:hAnsi="Arial" w:cs="Arial"/>
          <w:sz w:val="22"/>
          <w:szCs w:val="22"/>
          <w:lang w:val="it-CH"/>
        </w:rPr>
        <w:t>i pasti intermedi (pranzi e cene durante i viaggi di lavoro possono tuttavia essere conteggiati)</w:t>
      </w:r>
    </w:p>
    <w:p w:rsidR="00AF2502" w:rsidRPr="00CF468C" w:rsidRDefault="00AF2502" w:rsidP="00D20562">
      <w:pPr>
        <w:pStyle w:val="Nessunaspaziatura"/>
        <w:numPr>
          <w:ilvl w:val="0"/>
          <w:numId w:val="23"/>
        </w:numPr>
        <w:spacing w:before="60"/>
        <w:ind w:left="284" w:hanging="284"/>
        <w:jc w:val="both"/>
        <w:rPr>
          <w:rFonts w:ascii="Arial" w:hAnsi="Arial" w:cs="Arial"/>
          <w:sz w:val="22"/>
          <w:szCs w:val="22"/>
          <w:lang w:val="it-CH"/>
        </w:rPr>
      </w:pPr>
      <w:r w:rsidRPr="00CF468C">
        <w:rPr>
          <w:rFonts w:ascii="Arial" w:hAnsi="Arial" w:cs="Arial"/>
          <w:sz w:val="22"/>
          <w:szCs w:val="22"/>
          <w:lang w:val="it-CH"/>
        </w:rPr>
        <w:t>le mance (le mance possono essere aggiunte all'importo della fattura per giudicare se si tratta di una piccola spesa)</w:t>
      </w:r>
    </w:p>
    <w:p w:rsidR="00AF2502" w:rsidRPr="00CF468C" w:rsidRDefault="00AF2502" w:rsidP="00D20562">
      <w:pPr>
        <w:pStyle w:val="Nessunaspaziatura"/>
        <w:numPr>
          <w:ilvl w:val="0"/>
          <w:numId w:val="23"/>
        </w:numPr>
        <w:spacing w:before="60"/>
        <w:ind w:left="284" w:hanging="284"/>
        <w:jc w:val="both"/>
        <w:rPr>
          <w:rFonts w:ascii="Arial" w:hAnsi="Arial" w:cs="Arial"/>
          <w:sz w:val="22"/>
          <w:szCs w:val="22"/>
          <w:lang w:val="it-CH"/>
        </w:rPr>
      </w:pPr>
      <w:r w:rsidRPr="00CF468C">
        <w:rPr>
          <w:rFonts w:ascii="Arial" w:hAnsi="Arial" w:cs="Arial"/>
          <w:sz w:val="22"/>
          <w:szCs w:val="22"/>
          <w:lang w:val="it-CH"/>
        </w:rPr>
        <w:t>le telefonate professionali da apparecchi privati</w:t>
      </w:r>
    </w:p>
    <w:p w:rsidR="00AF2502" w:rsidRPr="00CF468C" w:rsidRDefault="00AF2502" w:rsidP="00D20562">
      <w:pPr>
        <w:pStyle w:val="Nessunaspaziatura"/>
        <w:numPr>
          <w:ilvl w:val="0"/>
          <w:numId w:val="23"/>
        </w:numPr>
        <w:spacing w:before="60"/>
        <w:ind w:left="284" w:hanging="284"/>
        <w:jc w:val="both"/>
        <w:rPr>
          <w:rFonts w:ascii="Arial" w:hAnsi="Arial" w:cs="Arial"/>
          <w:sz w:val="22"/>
          <w:szCs w:val="22"/>
          <w:lang w:val="it-CH"/>
        </w:rPr>
      </w:pPr>
      <w:r w:rsidRPr="00CF468C">
        <w:rPr>
          <w:rFonts w:ascii="Arial" w:hAnsi="Arial" w:cs="Arial"/>
          <w:sz w:val="22"/>
          <w:szCs w:val="22"/>
          <w:lang w:val="it-CH"/>
        </w:rPr>
        <w:t>gli inviti e i regali ai dipendenti</w:t>
      </w:r>
    </w:p>
    <w:p w:rsidR="00AF2502" w:rsidRPr="00CF468C" w:rsidRDefault="00AF2502" w:rsidP="00D20562">
      <w:pPr>
        <w:pStyle w:val="Nessunaspaziatura"/>
        <w:numPr>
          <w:ilvl w:val="0"/>
          <w:numId w:val="23"/>
        </w:numPr>
        <w:spacing w:before="60"/>
        <w:ind w:left="284" w:hanging="284"/>
        <w:jc w:val="both"/>
        <w:rPr>
          <w:rFonts w:ascii="Arial" w:hAnsi="Arial" w:cs="Arial"/>
          <w:sz w:val="22"/>
          <w:szCs w:val="22"/>
          <w:lang w:val="it-CH"/>
        </w:rPr>
      </w:pPr>
      <w:r w:rsidRPr="00CF468C">
        <w:rPr>
          <w:rFonts w:ascii="Arial" w:hAnsi="Arial" w:cs="Arial"/>
          <w:sz w:val="22"/>
          <w:szCs w:val="22"/>
          <w:lang w:val="it-CH"/>
        </w:rPr>
        <w:t xml:space="preserve">i contributi ad istituzioni, associazioni, ecc. </w:t>
      </w:r>
    </w:p>
    <w:p w:rsidR="00AF2502" w:rsidRPr="00CF468C" w:rsidRDefault="00AF2502" w:rsidP="00D20562">
      <w:pPr>
        <w:pStyle w:val="Nessunaspaziatura"/>
        <w:numPr>
          <w:ilvl w:val="0"/>
          <w:numId w:val="23"/>
        </w:numPr>
        <w:spacing w:before="60"/>
        <w:ind w:left="284" w:hanging="284"/>
        <w:jc w:val="both"/>
        <w:rPr>
          <w:rFonts w:ascii="Arial" w:hAnsi="Arial" w:cs="Arial"/>
          <w:sz w:val="22"/>
          <w:szCs w:val="22"/>
          <w:lang w:val="it-CH"/>
        </w:rPr>
      </w:pPr>
      <w:r w:rsidRPr="00CF468C">
        <w:rPr>
          <w:rFonts w:ascii="Arial" w:hAnsi="Arial" w:cs="Arial"/>
          <w:sz w:val="22"/>
          <w:szCs w:val="22"/>
          <w:lang w:val="it-CH"/>
        </w:rPr>
        <w:t>le spese accessorie per e con i clienti, senza ricevuta</w:t>
      </w:r>
    </w:p>
    <w:p w:rsidR="00AF2502" w:rsidRPr="00CF468C" w:rsidRDefault="00AF2502" w:rsidP="00D20562">
      <w:pPr>
        <w:pStyle w:val="Nessunaspaziatura"/>
        <w:numPr>
          <w:ilvl w:val="0"/>
          <w:numId w:val="23"/>
        </w:numPr>
        <w:spacing w:before="60"/>
        <w:ind w:left="284" w:hanging="284"/>
        <w:jc w:val="both"/>
        <w:rPr>
          <w:rFonts w:ascii="Arial" w:hAnsi="Arial" w:cs="Arial"/>
          <w:sz w:val="22"/>
          <w:szCs w:val="22"/>
          <w:lang w:val="it-CH"/>
        </w:rPr>
      </w:pPr>
      <w:r w:rsidRPr="00CF468C">
        <w:rPr>
          <w:rFonts w:ascii="Arial" w:hAnsi="Arial" w:cs="Arial"/>
          <w:sz w:val="22"/>
          <w:szCs w:val="22"/>
          <w:lang w:val="it-CH"/>
        </w:rPr>
        <w:lastRenderedPageBreak/>
        <w:t>le piccole spese in occasione di colloqui e riunioni</w:t>
      </w:r>
    </w:p>
    <w:p w:rsidR="00AF2502" w:rsidRPr="00CF468C" w:rsidRDefault="00AF2502" w:rsidP="00D20562">
      <w:pPr>
        <w:pStyle w:val="Nessunaspaziatura"/>
        <w:numPr>
          <w:ilvl w:val="0"/>
          <w:numId w:val="23"/>
        </w:numPr>
        <w:spacing w:before="60"/>
        <w:ind w:left="284" w:hanging="284"/>
        <w:jc w:val="both"/>
        <w:rPr>
          <w:rFonts w:ascii="Arial" w:hAnsi="Arial" w:cs="Arial"/>
          <w:sz w:val="22"/>
          <w:szCs w:val="22"/>
          <w:lang w:val="it-CH"/>
        </w:rPr>
      </w:pPr>
      <w:r w:rsidRPr="00CF468C">
        <w:rPr>
          <w:rFonts w:ascii="Arial" w:hAnsi="Arial" w:cs="Arial"/>
          <w:sz w:val="22"/>
          <w:szCs w:val="22"/>
          <w:lang w:val="it-CH"/>
        </w:rPr>
        <w:t>i biglietti di tram, bus, taxi</w:t>
      </w:r>
    </w:p>
    <w:p w:rsidR="00AF2502" w:rsidRPr="00CF468C" w:rsidRDefault="00AF2502" w:rsidP="00D20562">
      <w:pPr>
        <w:pStyle w:val="Nessunaspaziatura"/>
        <w:numPr>
          <w:ilvl w:val="0"/>
          <w:numId w:val="23"/>
        </w:numPr>
        <w:spacing w:before="60"/>
        <w:ind w:left="284" w:hanging="284"/>
        <w:jc w:val="both"/>
        <w:rPr>
          <w:rFonts w:ascii="Arial" w:hAnsi="Arial" w:cs="Arial"/>
          <w:sz w:val="22"/>
          <w:szCs w:val="22"/>
          <w:lang w:val="it-CH"/>
        </w:rPr>
      </w:pPr>
      <w:r w:rsidRPr="00CF468C">
        <w:rPr>
          <w:rFonts w:ascii="Arial" w:hAnsi="Arial" w:cs="Arial"/>
          <w:sz w:val="22"/>
          <w:szCs w:val="22"/>
          <w:lang w:val="it-CH"/>
        </w:rPr>
        <w:t>le tasse di parcheggio</w:t>
      </w:r>
    </w:p>
    <w:p w:rsidR="00AF2502" w:rsidRPr="00CF468C" w:rsidRDefault="00AF2502" w:rsidP="00D20562">
      <w:pPr>
        <w:pStyle w:val="Nessunaspaziatura"/>
        <w:numPr>
          <w:ilvl w:val="0"/>
          <w:numId w:val="23"/>
        </w:numPr>
        <w:spacing w:before="60"/>
        <w:ind w:left="284" w:hanging="284"/>
        <w:jc w:val="both"/>
        <w:rPr>
          <w:rFonts w:ascii="Arial" w:hAnsi="Arial" w:cs="Arial"/>
          <w:sz w:val="22"/>
          <w:szCs w:val="22"/>
          <w:lang w:val="it-CH"/>
        </w:rPr>
      </w:pPr>
      <w:r w:rsidRPr="00CF468C">
        <w:rPr>
          <w:rFonts w:ascii="Arial" w:hAnsi="Arial" w:cs="Arial"/>
          <w:sz w:val="22"/>
          <w:szCs w:val="22"/>
          <w:lang w:val="it-CH"/>
        </w:rPr>
        <w:t xml:space="preserve">i viaggi di lavoro con l’automobile privata nel raggio locale (raggio di </w:t>
      </w:r>
      <w:smartTag w:uri="urn:schemas-microsoft-com:office:smarttags" w:element="metricconverter">
        <w:smartTagPr>
          <w:attr w:name="ProductID" w:val="30 km"/>
        </w:smartTagPr>
        <w:r w:rsidRPr="00CF468C">
          <w:rPr>
            <w:rFonts w:ascii="Arial" w:hAnsi="Arial" w:cs="Arial"/>
            <w:sz w:val="22"/>
            <w:szCs w:val="22"/>
            <w:lang w:val="it-CH"/>
          </w:rPr>
          <w:t>30 km</w:t>
        </w:r>
      </w:smartTag>
      <w:r w:rsidRPr="00CF468C">
        <w:rPr>
          <w:rFonts w:ascii="Arial" w:hAnsi="Arial" w:cs="Arial"/>
          <w:sz w:val="22"/>
          <w:szCs w:val="22"/>
          <w:lang w:val="it-CH"/>
        </w:rPr>
        <w:t>)</w:t>
      </w:r>
    </w:p>
    <w:p w:rsidR="00AF2502" w:rsidRPr="00CF468C" w:rsidRDefault="00AF2502" w:rsidP="00D20562">
      <w:pPr>
        <w:pStyle w:val="Nessunaspaziatura"/>
        <w:numPr>
          <w:ilvl w:val="0"/>
          <w:numId w:val="23"/>
        </w:numPr>
        <w:spacing w:before="60"/>
        <w:ind w:left="284" w:hanging="284"/>
        <w:jc w:val="both"/>
        <w:rPr>
          <w:rFonts w:ascii="Arial" w:hAnsi="Arial" w:cs="Arial"/>
          <w:sz w:val="22"/>
          <w:szCs w:val="22"/>
          <w:lang w:val="it-CH"/>
        </w:rPr>
      </w:pPr>
      <w:r w:rsidRPr="00CF468C">
        <w:rPr>
          <w:rFonts w:ascii="Arial" w:hAnsi="Arial" w:cs="Arial"/>
          <w:sz w:val="22"/>
          <w:szCs w:val="22"/>
          <w:lang w:val="it-CH"/>
        </w:rPr>
        <w:t>le spese per il portabagagli (facchino), le spese per il guardaroba</w:t>
      </w:r>
    </w:p>
    <w:p w:rsidR="00AF2502" w:rsidRPr="00CF468C" w:rsidRDefault="00AF2502" w:rsidP="00D20562">
      <w:pPr>
        <w:pStyle w:val="Nessunaspaziatura"/>
        <w:numPr>
          <w:ilvl w:val="0"/>
          <w:numId w:val="23"/>
        </w:numPr>
        <w:spacing w:before="60"/>
        <w:ind w:left="284" w:hanging="284"/>
        <w:jc w:val="both"/>
        <w:rPr>
          <w:rFonts w:ascii="Arial" w:hAnsi="Arial" w:cs="Arial"/>
          <w:sz w:val="22"/>
          <w:szCs w:val="22"/>
          <w:lang w:val="it-CH"/>
        </w:rPr>
      </w:pPr>
      <w:r w:rsidRPr="00CF468C">
        <w:rPr>
          <w:rFonts w:ascii="Arial" w:hAnsi="Arial" w:cs="Arial"/>
          <w:sz w:val="22"/>
          <w:szCs w:val="22"/>
          <w:lang w:val="it-CH"/>
        </w:rPr>
        <w:t>le spese postali e telefoniche</w:t>
      </w:r>
    </w:p>
    <w:p w:rsidR="00AF2502" w:rsidRPr="00CF468C" w:rsidRDefault="00AF2502" w:rsidP="00D20562">
      <w:pPr>
        <w:pStyle w:val="Nessunaspaziatura"/>
        <w:numPr>
          <w:ilvl w:val="0"/>
          <w:numId w:val="23"/>
        </w:numPr>
        <w:spacing w:before="60"/>
        <w:ind w:left="284" w:hanging="284"/>
        <w:jc w:val="both"/>
        <w:rPr>
          <w:rFonts w:ascii="Arial" w:hAnsi="Arial" w:cs="Arial"/>
          <w:sz w:val="22"/>
          <w:szCs w:val="22"/>
          <w:lang w:val="it-CH"/>
        </w:rPr>
      </w:pPr>
      <w:r w:rsidRPr="00CF468C">
        <w:rPr>
          <w:rFonts w:ascii="Arial" w:hAnsi="Arial" w:cs="Arial"/>
          <w:sz w:val="22"/>
          <w:szCs w:val="22"/>
          <w:lang w:val="it-CH"/>
        </w:rPr>
        <w:t>le spese per la pulizia dei vestiti</w:t>
      </w:r>
    </w:p>
    <w:p w:rsidR="00C565C9" w:rsidRPr="00CF468C" w:rsidRDefault="00C565C9" w:rsidP="00D20562">
      <w:pPr>
        <w:pStyle w:val="Nessunaspaziatura"/>
        <w:jc w:val="both"/>
        <w:rPr>
          <w:rFonts w:ascii="Arial" w:hAnsi="Arial" w:cs="Arial"/>
          <w:sz w:val="22"/>
          <w:szCs w:val="22"/>
          <w:lang w:val="it-CH"/>
        </w:rPr>
      </w:pPr>
    </w:p>
    <w:p w:rsidR="00CF468C" w:rsidRPr="00CF468C" w:rsidRDefault="00CF468C" w:rsidP="00D20562">
      <w:pPr>
        <w:pStyle w:val="Nessunaspaziatura"/>
        <w:jc w:val="both"/>
        <w:rPr>
          <w:rFonts w:ascii="Arial" w:hAnsi="Arial" w:cs="Arial"/>
          <w:sz w:val="22"/>
          <w:szCs w:val="22"/>
          <w:lang w:val="it-CH"/>
        </w:rPr>
      </w:pPr>
    </w:p>
    <w:p w:rsidR="00AF2502" w:rsidRPr="00CF468C" w:rsidRDefault="00AF2502" w:rsidP="00D20562">
      <w:pPr>
        <w:pStyle w:val="Nessunaspaziatura"/>
        <w:ind w:left="426" w:hanging="426"/>
        <w:jc w:val="both"/>
        <w:rPr>
          <w:rFonts w:ascii="Arial" w:hAnsi="Arial" w:cs="Arial"/>
          <w:b/>
          <w:sz w:val="22"/>
          <w:szCs w:val="22"/>
          <w:lang w:val="it-CH"/>
        </w:rPr>
      </w:pPr>
      <w:r w:rsidRPr="00CF468C">
        <w:rPr>
          <w:rFonts w:ascii="Arial" w:hAnsi="Arial" w:cs="Arial"/>
          <w:b/>
          <w:sz w:val="22"/>
          <w:szCs w:val="22"/>
          <w:lang w:val="it-CH"/>
        </w:rPr>
        <w:t>4.</w:t>
      </w:r>
      <w:r w:rsidRPr="00CF468C">
        <w:rPr>
          <w:rFonts w:ascii="Arial" w:hAnsi="Arial" w:cs="Arial"/>
          <w:b/>
          <w:sz w:val="22"/>
          <w:szCs w:val="22"/>
          <w:lang w:val="it-CH"/>
        </w:rPr>
        <w:tab/>
        <w:t>Ammontare delle spese forfetarie per gradi di occupazione al 100%</w:t>
      </w:r>
    </w:p>
    <w:p w:rsidR="00CF468C" w:rsidRPr="00CF468C" w:rsidRDefault="00CF468C" w:rsidP="00D20562">
      <w:pPr>
        <w:pStyle w:val="Nessunaspaziatura"/>
        <w:jc w:val="both"/>
        <w:rPr>
          <w:rFonts w:ascii="Arial" w:hAnsi="Arial" w:cs="Arial"/>
          <w:sz w:val="22"/>
          <w:szCs w:val="22"/>
          <w:lang w:val="it-IT"/>
        </w:rPr>
      </w:pPr>
    </w:p>
    <w:p w:rsidR="00AF2502" w:rsidRPr="00CF468C" w:rsidRDefault="00AF2502" w:rsidP="00D20562">
      <w:pPr>
        <w:pStyle w:val="Nessunaspaziatura"/>
        <w:jc w:val="both"/>
        <w:rPr>
          <w:rFonts w:ascii="Arial" w:hAnsi="Arial" w:cs="Arial"/>
          <w:sz w:val="22"/>
          <w:szCs w:val="22"/>
          <w:lang w:val="it-IT"/>
        </w:rPr>
      </w:pPr>
      <w:r w:rsidRPr="00CF468C">
        <w:rPr>
          <w:rFonts w:ascii="Arial" w:hAnsi="Arial" w:cs="Arial"/>
          <w:sz w:val="22"/>
          <w:szCs w:val="22"/>
          <w:lang w:val="it-IT"/>
        </w:rPr>
        <w:t>L’ammontare annuale delle spese forfetarie è di:</w:t>
      </w:r>
    </w:p>
    <w:p w:rsidR="00AF2502" w:rsidRPr="00CF468C" w:rsidRDefault="00AF2502" w:rsidP="00D20562">
      <w:pPr>
        <w:pStyle w:val="Nessunaspaziatura"/>
        <w:tabs>
          <w:tab w:val="left" w:pos="5387"/>
        </w:tabs>
        <w:spacing w:before="60"/>
        <w:ind w:left="284" w:hanging="284"/>
        <w:jc w:val="both"/>
        <w:rPr>
          <w:rFonts w:ascii="Arial" w:hAnsi="Arial" w:cs="Arial"/>
          <w:sz w:val="22"/>
          <w:szCs w:val="22"/>
          <w:lang w:val="it-CH"/>
        </w:rPr>
      </w:pPr>
      <w:r w:rsidRPr="00CF468C">
        <w:rPr>
          <w:rFonts w:ascii="Arial" w:hAnsi="Arial" w:cs="Arial"/>
          <w:sz w:val="22"/>
          <w:szCs w:val="22"/>
          <w:lang w:val="it-CH"/>
        </w:rPr>
        <w:t>-</w:t>
      </w:r>
      <w:r w:rsidRPr="00CF468C">
        <w:rPr>
          <w:rFonts w:ascii="Arial" w:hAnsi="Arial" w:cs="Arial"/>
          <w:sz w:val="22"/>
          <w:szCs w:val="22"/>
          <w:lang w:val="it-CH"/>
        </w:rPr>
        <w:tab/>
        <w:t>per i dirett</w:t>
      </w:r>
      <w:r w:rsidR="00CF468C" w:rsidRPr="00CF468C">
        <w:rPr>
          <w:rFonts w:ascii="Arial" w:hAnsi="Arial" w:cs="Arial"/>
          <w:sz w:val="22"/>
          <w:szCs w:val="22"/>
          <w:lang w:val="it-CH"/>
        </w:rPr>
        <w:t>ori generali</w:t>
      </w:r>
      <w:r w:rsidR="00CF468C" w:rsidRPr="00CF468C">
        <w:rPr>
          <w:rFonts w:ascii="Arial" w:hAnsi="Arial" w:cs="Arial"/>
          <w:sz w:val="22"/>
          <w:szCs w:val="22"/>
          <w:lang w:val="it-CH"/>
        </w:rPr>
        <w:tab/>
        <w:t>CHF</w:t>
      </w:r>
      <w:r w:rsidR="00CF468C" w:rsidRPr="00CF468C">
        <w:rPr>
          <w:rFonts w:ascii="Arial" w:hAnsi="Arial" w:cs="Arial"/>
          <w:sz w:val="22"/>
          <w:szCs w:val="22"/>
          <w:lang w:val="it-CH"/>
        </w:rPr>
        <w:tab/>
        <w:t>.............</w:t>
      </w:r>
    </w:p>
    <w:p w:rsidR="00AF2502" w:rsidRPr="00CF468C" w:rsidRDefault="00AF2502" w:rsidP="00D20562">
      <w:pPr>
        <w:pStyle w:val="Nessunaspaziatura"/>
        <w:tabs>
          <w:tab w:val="left" w:pos="5387"/>
        </w:tabs>
        <w:spacing w:before="60"/>
        <w:ind w:left="284" w:hanging="284"/>
        <w:jc w:val="both"/>
        <w:rPr>
          <w:rFonts w:ascii="Arial" w:hAnsi="Arial" w:cs="Arial"/>
          <w:sz w:val="22"/>
          <w:szCs w:val="22"/>
          <w:lang w:val="it-CH"/>
        </w:rPr>
      </w:pPr>
      <w:r w:rsidRPr="00CF468C">
        <w:rPr>
          <w:rFonts w:ascii="Arial" w:hAnsi="Arial" w:cs="Arial"/>
          <w:sz w:val="22"/>
          <w:szCs w:val="22"/>
          <w:lang w:val="it-CH"/>
        </w:rPr>
        <w:t>-</w:t>
      </w:r>
      <w:r w:rsidRPr="00CF468C">
        <w:rPr>
          <w:rFonts w:ascii="Arial" w:hAnsi="Arial" w:cs="Arial"/>
          <w:sz w:val="22"/>
          <w:szCs w:val="22"/>
          <w:lang w:val="it-CH"/>
        </w:rPr>
        <w:tab/>
        <w:t>per i sostituti dei direttori generali</w:t>
      </w:r>
      <w:r w:rsidRPr="00CF468C">
        <w:rPr>
          <w:rFonts w:ascii="Arial" w:hAnsi="Arial" w:cs="Arial"/>
          <w:sz w:val="22"/>
          <w:szCs w:val="22"/>
          <w:lang w:val="it-CH"/>
        </w:rPr>
        <w:tab/>
        <w:t>CHF</w:t>
      </w:r>
      <w:r w:rsidRPr="00CF468C">
        <w:rPr>
          <w:rFonts w:ascii="Arial" w:hAnsi="Arial" w:cs="Arial"/>
          <w:sz w:val="22"/>
          <w:szCs w:val="22"/>
          <w:lang w:val="it-CH"/>
        </w:rPr>
        <w:tab/>
        <w:t>...............</w:t>
      </w:r>
    </w:p>
    <w:p w:rsidR="00AF2502" w:rsidRPr="00CF468C" w:rsidRDefault="00AF2502" w:rsidP="00D20562">
      <w:pPr>
        <w:pStyle w:val="Nessunaspaziatura"/>
        <w:tabs>
          <w:tab w:val="left" w:pos="5387"/>
        </w:tabs>
        <w:spacing w:before="60"/>
        <w:ind w:left="284" w:hanging="284"/>
        <w:jc w:val="both"/>
        <w:rPr>
          <w:rFonts w:ascii="Arial" w:hAnsi="Arial" w:cs="Arial"/>
          <w:sz w:val="22"/>
          <w:szCs w:val="22"/>
          <w:lang w:val="it-CH"/>
        </w:rPr>
      </w:pPr>
      <w:r w:rsidRPr="00CF468C">
        <w:rPr>
          <w:rFonts w:ascii="Arial" w:hAnsi="Arial" w:cs="Arial"/>
          <w:sz w:val="22"/>
          <w:szCs w:val="22"/>
          <w:lang w:val="it-CH"/>
        </w:rPr>
        <w:t>-</w:t>
      </w:r>
      <w:r w:rsidRPr="00CF468C">
        <w:rPr>
          <w:rFonts w:ascii="Arial" w:hAnsi="Arial" w:cs="Arial"/>
          <w:sz w:val="22"/>
          <w:szCs w:val="22"/>
          <w:lang w:val="it-CH"/>
        </w:rPr>
        <w:tab/>
        <w:t>per i direttori</w:t>
      </w:r>
      <w:r w:rsidRPr="00CF468C">
        <w:rPr>
          <w:rFonts w:ascii="Arial" w:hAnsi="Arial" w:cs="Arial"/>
          <w:sz w:val="22"/>
          <w:szCs w:val="22"/>
          <w:lang w:val="it-CH"/>
        </w:rPr>
        <w:tab/>
        <w:t>CHF</w:t>
      </w:r>
      <w:r w:rsidRPr="00CF468C">
        <w:rPr>
          <w:rFonts w:ascii="Arial" w:hAnsi="Arial" w:cs="Arial"/>
          <w:sz w:val="22"/>
          <w:szCs w:val="22"/>
          <w:lang w:val="it-CH"/>
        </w:rPr>
        <w:tab/>
        <w:t>...............</w:t>
      </w:r>
    </w:p>
    <w:p w:rsidR="00AF2502" w:rsidRPr="00CF468C" w:rsidRDefault="00AF2502" w:rsidP="00D20562">
      <w:pPr>
        <w:pStyle w:val="Nessunaspaziatura"/>
        <w:tabs>
          <w:tab w:val="left" w:pos="5387"/>
        </w:tabs>
        <w:spacing w:before="60"/>
        <w:ind w:left="284" w:hanging="284"/>
        <w:jc w:val="both"/>
        <w:rPr>
          <w:rFonts w:ascii="Arial" w:hAnsi="Arial" w:cs="Arial"/>
          <w:sz w:val="22"/>
          <w:szCs w:val="22"/>
          <w:lang w:val="it-CH"/>
        </w:rPr>
      </w:pPr>
      <w:r w:rsidRPr="00CF468C">
        <w:rPr>
          <w:rFonts w:ascii="Arial" w:hAnsi="Arial" w:cs="Arial"/>
          <w:sz w:val="22"/>
          <w:szCs w:val="22"/>
          <w:lang w:val="it-CH"/>
        </w:rPr>
        <w:t>-</w:t>
      </w:r>
      <w:r w:rsidRPr="00CF468C">
        <w:rPr>
          <w:rFonts w:ascii="Arial" w:hAnsi="Arial" w:cs="Arial"/>
          <w:sz w:val="22"/>
          <w:szCs w:val="22"/>
          <w:lang w:val="it-CH"/>
        </w:rPr>
        <w:tab/>
        <w:t>per i sostituti dei direttori</w:t>
      </w:r>
      <w:r w:rsidRPr="00CF468C">
        <w:rPr>
          <w:rFonts w:ascii="Arial" w:hAnsi="Arial" w:cs="Arial"/>
          <w:sz w:val="22"/>
          <w:szCs w:val="22"/>
          <w:lang w:val="it-CH"/>
        </w:rPr>
        <w:tab/>
        <w:t>CHF</w:t>
      </w:r>
      <w:r w:rsidRPr="00CF468C">
        <w:rPr>
          <w:rFonts w:ascii="Arial" w:hAnsi="Arial" w:cs="Arial"/>
          <w:sz w:val="22"/>
          <w:szCs w:val="22"/>
          <w:lang w:val="it-CH"/>
        </w:rPr>
        <w:tab/>
        <w:t>...............</w:t>
      </w:r>
    </w:p>
    <w:p w:rsidR="00AF2502" w:rsidRPr="00CF468C" w:rsidRDefault="00AF2502" w:rsidP="00D20562">
      <w:pPr>
        <w:pStyle w:val="Nessunaspaziatura"/>
        <w:tabs>
          <w:tab w:val="left" w:pos="5387"/>
        </w:tabs>
        <w:spacing w:before="60"/>
        <w:ind w:left="284" w:hanging="284"/>
        <w:jc w:val="both"/>
        <w:rPr>
          <w:rFonts w:ascii="Arial" w:hAnsi="Arial" w:cs="Arial"/>
          <w:sz w:val="22"/>
          <w:szCs w:val="22"/>
          <w:lang w:val="it-CH"/>
        </w:rPr>
      </w:pPr>
      <w:r w:rsidRPr="00CF468C">
        <w:rPr>
          <w:rFonts w:ascii="Arial" w:hAnsi="Arial" w:cs="Arial"/>
          <w:sz w:val="22"/>
          <w:szCs w:val="22"/>
          <w:lang w:val="it-CH"/>
        </w:rPr>
        <w:t>-</w:t>
      </w:r>
      <w:r w:rsidRPr="00CF468C">
        <w:rPr>
          <w:rFonts w:ascii="Arial" w:hAnsi="Arial" w:cs="Arial"/>
          <w:sz w:val="22"/>
          <w:szCs w:val="22"/>
          <w:lang w:val="it-CH"/>
        </w:rPr>
        <w:tab/>
        <w:t>per i vicedirettori</w:t>
      </w:r>
      <w:r w:rsidRPr="00CF468C">
        <w:rPr>
          <w:rFonts w:ascii="Arial" w:hAnsi="Arial" w:cs="Arial"/>
          <w:sz w:val="22"/>
          <w:szCs w:val="22"/>
          <w:lang w:val="it-CH"/>
        </w:rPr>
        <w:tab/>
        <w:t>CHF</w:t>
      </w:r>
      <w:r w:rsidRPr="00CF468C">
        <w:rPr>
          <w:rFonts w:ascii="Arial" w:hAnsi="Arial" w:cs="Arial"/>
          <w:sz w:val="22"/>
          <w:szCs w:val="22"/>
          <w:lang w:val="it-CH"/>
        </w:rPr>
        <w:tab/>
        <w:t>...............</w:t>
      </w:r>
    </w:p>
    <w:p w:rsidR="00CF468C" w:rsidRPr="00CF468C" w:rsidRDefault="00CF468C" w:rsidP="00D20562">
      <w:pPr>
        <w:pStyle w:val="Nessunaspaziatura"/>
        <w:jc w:val="both"/>
        <w:rPr>
          <w:rFonts w:ascii="Arial" w:hAnsi="Arial" w:cs="Arial"/>
          <w:sz w:val="22"/>
          <w:szCs w:val="22"/>
          <w:lang w:val="it-IT"/>
        </w:rPr>
      </w:pPr>
    </w:p>
    <w:p w:rsidR="00CF468C" w:rsidRPr="00CF468C" w:rsidRDefault="00AF2502" w:rsidP="00D20562">
      <w:pPr>
        <w:pStyle w:val="Nessunaspaziatura"/>
        <w:jc w:val="both"/>
        <w:rPr>
          <w:rFonts w:ascii="Arial" w:hAnsi="Arial" w:cs="Arial"/>
          <w:sz w:val="22"/>
          <w:szCs w:val="22"/>
          <w:lang w:val="it-IT"/>
        </w:rPr>
      </w:pPr>
      <w:r w:rsidRPr="00CF468C">
        <w:rPr>
          <w:rFonts w:ascii="Arial" w:hAnsi="Arial" w:cs="Arial"/>
          <w:sz w:val="22"/>
          <w:szCs w:val="22"/>
          <w:lang w:val="it-IT"/>
        </w:rPr>
        <w:t>L’importo delle spese forfetarie versato è da riportare nel certificato di salario nella rubrica “rappresentanza”, alla cifra 13.2.1.. In caso di grado di occupazione ridotto, le spese forfetarie sono ridotte proporzionalmente. Le spese forfetarie approvate non sono assoggettate ad eventuali imposte alla fonte.</w:t>
      </w:r>
    </w:p>
    <w:p w:rsidR="00CF468C" w:rsidRPr="00CF468C" w:rsidRDefault="00CF468C" w:rsidP="00D20562">
      <w:pPr>
        <w:pStyle w:val="Nessunaspaziatura"/>
        <w:jc w:val="both"/>
        <w:rPr>
          <w:rFonts w:ascii="Arial" w:hAnsi="Arial" w:cs="Arial"/>
          <w:sz w:val="22"/>
          <w:szCs w:val="22"/>
          <w:lang w:val="it-IT"/>
        </w:rPr>
      </w:pPr>
    </w:p>
    <w:p w:rsidR="00CF468C" w:rsidRPr="00CF468C" w:rsidRDefault="00CF468C" w:rsidP="00D20562">
      <w:pPr>
        <w:pStyle w:val="Nessunaspaziatura"/>
        <w:jc w:val="both"/>
        <w:rPr>
          <w:rFonts w:ascii="Arial" w:hAnsi="Arial" w:cs="Arial"/>
          <w:sz w:val="22"/>
          <w:szCs w:val="22"/>
          <w:lang w:val="it-IT"/>
        </w:rPr>
      </w:pPr>
    </w:p>
    <w:p w:rsidR="00AF2502" w:rsidRPr="00CF468C" w:rsidRDefault="00AF2502" w:rsidP="00D20562">
      <w:pPr>
        <w:pStyle w:val="Nessunaspaziatura"/>
        <w:ind w:left="426" w:hanging="426"/>
        <w:jc w:val="both"/>
        <w:rPr>
          <w:rFonts w:ascii="Arial" w:hAnsi="Arial" w:cs="Arial"/>
          <w:b/>
          <w:sz w:val="22"/>
          <w:szCs w:val="22"/>
          <w:lang w:val="it-CH"/>
        </w:rPr>
      </w:pPr>
      <w:r w:rsidRPr="00CF468C">
        <w:rPr>
          <w:rFonts w:ascii="Arial" w:hAnsi="Arial" w:cs="Arial"/>
          <w:b/>
          <w:sz w:val="22"/>
          <w:szCs w:val="22"/>
          <w:lang w:val="it-CH"/>
        </w:rPr>
        <w:t>5.</w:t>
      </w:r>
      <w:r w:rsidRPr="00CF468C">
        <w:rPr>
          <w:rFonts w:ascii="Arial" w:hAnsi="Arial" w:cs="Arial"/>
          <w:b/>
          <w:sz w:val="22"/>
          <w:szCs w:val="22"/>
          <w:lang w:val="it-CH"/>
        </w:rPr>
        <w:tab/>
        <w:t>Validità</w:t>
      </w:r>
    </w:p>
    <w:p w:rsidR="00CF468C" w:rsidRPr="00CF468C" w:rsidRDefault="00CF468C" w:rsidP="00D20562">
      <w:pPr>
        <w:pStyle w:val="Nessunaspaziatura"/>
        <w:jc w:val="both"/>
        <w:rPr>
          <w:rFonts w:ascii="Arial" w:hAnsi="Arial" w:cs="Arial"/>
          <w:sz w:val="22"/>
          <w:szCs w:val="22"/>
          <w:lang w:val="it-IT"/>
        </w:rPr>
      </w:pPr>
    </w:p>
    <w:p w:rsidR="00AF2502" w:rsidRPr="00CF468C" w:rsidRDefault="00AF2502" w:rsidP="00D20562">
      <w:pPr>
        <w:pStyle w:val="Nessunaspaziatura"/>
        <w:jc w:val="both"/>
        <w:rPr>
          <w:rFonts w:ascii="Arial" w:hAnsi="Arial" w:cs="Arial"/>
          <w:sz w:val="22"/>
          <w:szCs w:val="22"/>
          <w:lang w:val="it-IT"/>
        </w:rPr>
      </w:pPr>
      <w:r w:rsidRPr="00CF468C">
        <w:rPr>
          <w:rFonts w:ascii="Arial" w:hAnsi="Arial" w:cs="Arial"/>
          <w:sz w:val="22"/>
          <w:szCs w:val="22"/>
          <w:lang w:val="it-IT"/>
        </w:rPr>
        <w:t>Il presente regolamento spese complementare è stato approvato dall</w:t>
      </w:r>
      <w:r w:rsidR="00CF468C">
        <w:rPr>
          <w:rFonts w:ascii="Arial" w:hAnsi="Arial" w:cs="Arial"/>
          <w:sz w:val="22"/>
          <w:szCs w:val="22"/>
          <w:lang w:val="it-IT"/>
        </w:rPr>
        <w:t>a Divisione delle contribuzioni del Cantone Ticino</w:t>
      </w:r>
      <w:r w:rsidRPr="00CF468C">
        <w:rPr>
          <w:rFonts w:ascii="Arial" w:hAnsi="Arial" w:cs="Arial"/>
          <w:sz w:val="22"/>
          <w:szCs w:val="22"/>
          <w:lang w:val="it-IT"/>
        </w:rPr>
        <w:t>.</w:t>
      </w:r>
    </w:p>
    <w:p w:rsidR="005727F5" w:rsidRDefault="005727F5" w:rsidP="00D20562">
      <w:pPr>
        <w:pStyle w:val="Nessunaspaziatura"/>
        <w:jc w:val="both"/>
        <w:rPr>
          <w:rFonts w:ascii="Arial" w:hAnsi="Arial" w:cs="Arial"/>
          <w:sz w:val="22"/>
          <w:szCs w:val="22"/>
          <w:lang w:val="it-IT"/>
        </w:rPr>
      </w:pPr>
    </w:p>
    <w:p w:rsidR="00AF2502" w:rsidRPr="00CF468C" w:rsidRDefault="00AF2502" w:rsidP="00D20562">
      <w:pPr>
        <w:pStyle w:val="Nessunaspaziatura"/>
        <w:jc w:val="both"/>
        <w:rPr>
          <w:rFonts w:ascii="Arial" w:hAnsi="Arial" w:cs="Arial"/>
          <w:sz w:val="22"/>
          <w:szCs w:val="22"/>
          <w:lang w:val="it-IT"/>
        </w:rPr>
      </w:pPr>
      <w:r w:rsidRPr="00CF468C">
        <w:rPr>
          <w:rFonts w:ascii="Arial" w:hAnsi="Arial" w:cs="Arial"/>
          <w:sz w:val="22"/>
          <w:szCs w:val="22"/>
          <w:lang w:val="it-IT"/>
        </w:rPr>
        <w:t>Ogni cambiamento o sostituzione del presente regolamento spese è da sottoporre preventivamente all'approvazione dell'autorità fiscale del Canton</w:t>
      </w:r>
      <w:r w:rsidR="00D20562">
        <w:rPr>
          <w:rFonts w:ascii="Arial" w:hAnsi="Arial" w:cs="Arial"/>
          <w:sz w:val="22"/>
          <w:szCs w:val="22"/>
          <w:lang w:val="it-IT"/>
        </w:rPr>
        <w:t>e Ticino</w:t>
      </w:r>
      <w:r w:rsidRPr="00CF468C">
        <w:rPr>
          <w:rFonts w:ascii="Arial" w:hAnsi="Arial" w:cs="Arial"/>
          <w:sz w:val="22"/>
          <w:szCs w:val="22"/>
          <w:lang w:val="it-IT"/>
        </w:rPr>
        <w:t>. Quest'ultima autorità è parimenti da informare qualora il regolamento venisse annullato senza sostituirlo.</w:t>
      </w:r>
    </w:p>
    <w:p w:rsidR="00C565C9" w:rsidRPr="00CF468C" w:rsidRDefault="00C565C9" w:rsidP="00D20562">
      <w:pPr>
        <w:pStyle w:val="Nessunaspaziatura"/>
        <w:jc w:val="both"/>
        <w:rPr>
          <w:rFonts w:ascii="Arial" w:hAnsi="Arial" w:cs="Arial"/>
          <w:sz w:val="22"/>
          <w:szCs w:val="22"/>
        </w:rPr>
      </w:pPr>
    </w:p>
    <w:p w:rsidR="00CF468C" w:rsidRPr="00CF468C" w:rsidRDefault="00CF468C" w:rsidP="00D20562">
      <w:pPr>
        <w:pStyle w:val="Nessunaspaziatura"/>
        <w:jc w:val="both"/>
        <w:rPr>
          <w:rFonts w:ascii="Arial" w:hAnsi="Arial" w:cs="Arial"/>
          <w:sz w:val="22"/>
          <w:szCs w:val="22"/>
        </w:rPr>
      </w:pPr>
    </w:p>
    <w:p w:rsidR="00AF2502" w:rsidRPr="00CF468C" w:rsidRDefault="00AF2502" w:rsidP="00D20562">
      <w:pPr>
        <w:pStyle w:val="Nessunaspaziatura"/>
        <w:ind w:left="426" w:hanging="426"/>
        <w:jc w:val="both"/>
        <w:rPr>
          <w:rFonts w:ascii="Arial" w:hAnsi="Arial" w:cs="Arial"/>
          <w:b/>
          <w:sz w:val="22"/>
          <w:szCs w:val="22"/>
          <w:lang w:val="it-CH"/>
        </w:rPr>
      </w:pPr>
      <w:r w:rsidRPr="00CF468C">
        <w:rPr>
          <w:rFonts w:ascii="Arial" w:hAnsi="Arial" w:cs="Arial"/>
          <w:b/>
          <w:sz w:val="22"/>
          <w:szCs w:val="22"/>
          <w:lang w:val="it-CH"/>
        </w:rPr>
        <w:t>6.</w:t>
      </w:r>
      <w:r w:rsidRPr="00CF468C">
        <w:rPr>
          <w:rFonts w:ascii="Arial" w:hAnsi="Arial" w:cs="Arial"/>
          <w:b/>
          <w:sz w:val="22"/>
          <w:szCs w:val="22"/>
          <w:lang w:val="it-CH"/>
        </w:rPr>
        <w:tab/>
        <w:t>Entrata in vigore</w:t>
      </w:r>
    </w:p>
    <w:p w:rsidR="00CF468C" w:rsidRPr="00CF468C" w:rsidRDefault="00CF468C" w:rsidP="00D20562">
      <w:pPr>
        <w:pStyle w:val="Nessunaspaziatura"/>
        <w:jc w:val="both"/>
        <w:rPr>
          <w:rFonts w:ascii="Arial" w:hAnsi="Arial" w:cs="Arial"/>
          <w:sz w:val="22"/>
          <w:szCs w:val="22"/>
          <w:lang w:val="it-IT"/>
        </w:rPr>
      </w:pPr>
    </w:p>
    <w:p w:rsidR="002A093C" w:rsidRPr="00CF468C" w:rsidRDefault="00AF2502" w:rsidP="00D20562">
      <w:pPr>
        <w:pStyle w:val="Nessunaspaziatura"/>
        <w:jc w:val="both"/>
        <w:rPr>
          <w:rFonts w:ascii="Arial" w:hAnsi="Arial" w:cs="Arial"/>
          <w:sz w:val="22"/>
          <w:szCs w:val="22"/>
          <w:lang w:val="it-IT"/>
        </w:rPr>
      </w:pPr>
      <w:r w:rsidRPr="00CF468C">
        <w:rPr>
          <w:rFonts w:ascii="Arial" w:hAnsi="Arial" w:cs="Arial"/>
          <w:sz w:val="22"/>
          <w:szCs w:val="22"/>
          <w:lang w:val="it-IT"/>
        </w:rPr>
        <w:t>Il presente regolamento complementare entra in vigore il .....................</w:t>
      </w:r>
    </w:p>
    <w:p w:rsidR="002A093C" w:rsidRPr="00CF468C" w:rsidRDefault="002A093C" w:rsidP="00D20562">
      <w:pPr>
        <w:pStyle w:val="Nessunaspaziatura"/>
        <w:jc w:val="both"/>
        <w:rPr>
          <w:rFonts w:ascii="Arial" w:hAnsi="Arial" w:cs="Arial"/>
          <w:sz w:val="22"/>
          <w:szCs w:val="22"/>
          <w:lang w:val="it-IT"/>
        </w:rPr>
      </w:pPr>
    </w:p>
    <w:p w:rsidR="00CF468C" w:rsidRPr="00CF468C" w:rsidRDefault="00CF468C" w:rsidP="00D20562">
      <w:pPr>
        <w:pStyle w:val="Nessunaspaziatura"/>
        <w:jc w:val="both"/>
        <w:rPr>
          <w:rFonts w:ascii="Arial" w:hAnsi="Arial" w:cs="Arial"/>
          <w:sz w:val="22"/>
          <w:szCs w:val="22"/>
          <w:lang w:val="it-IT"/>
        </w:rPr>
      </w:pPr>
    </w:p>
    <w:sectPr w:rsidR="00CF468C" w:rsidRPr="00CF468C" w:rsidSect="00852B46">
      <w:footerReference w:type="even" r:id="rId7"/>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7A6" w:rsidRDefault="00D057A6">
      <w:r>
        <w:separator/>
      </w:r>
    </w:p>
  </w:endnote>
  <w:endnote w:type="continuationSeparator" w:id="0">
    <w:p w:rsidR="00D057A6" w:rsidRDefault="00D0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45" w:rsidRDefault="00F64B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F64B45" w:rsidRDefault="00F64B4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45" w:rsidRPr="007C5A5B" w:rsidRDefault="00F64B45">
    <w:pPr>
      <w:pStyle w:val="Pidipagina"/>
      <w:framePr w:wrap="around" w:vAnchor="text" w:hAnchor="margin" w:xAlign="right" w:y="1"/>
      <w:rPr>
        <w:rStyle w:val="Numeropagina"/>
        <w:rFonts w:ascii="Arial" w:hAnsi="Arial" w:cs="Arial"/>
        <w:sz w:val="20"/>
        <w:szCs w:val="20"/>
      </w:rPr>
    </w:pPr>
    <w:r w:rsidRPr="007C5A5B">
      <w:rPr>
        <w:rStyle w:val="Numeropagina"/>
        <w:rFonts w:ascii="Arial" w:hAnsi="Arial" w:cs="Arial"/>
        <w:sz w:val="20"/>
        <w:szCs w:val="20"/>
      </w:rPr>
      <w:fldChar w:fldCharType="begin"/>
    </w:r>
    <w:r w:rsidRPr="007C5A5B">
      <w:rPr>
        <w:rStyle w:val="Numeropagina"/>
        <w:rFonts w:ascii="Arial" w:hAnsi="Arial" w:cs="Arial"/>
        <w:sz w:val="20"/>
        <w:szCs w:val="20"/>
      </w:rPr>
      <w:instrText xml:space="preserve">PAGE  </w:instrText>
    </w:r>
    <w:r w:rsidRPr="007C5A5B">
      <w:rPr>
        <w:rStyle w:val="Numeropagina"/>
        <w:rFonts w:ascii="Arial" w:hAnsi="Arial" w:cs="Arial"/>
        <w:sz w:val="20"/>
        <w:szCs w:val="20"/>
      </w:rPr>
      <w:fldChar w:fldCharType="separate"/>
    </w:r>
    <w:r w:rsidR="002A262E">
      <w:rPr>
        <w:rStyle w:val="Numeropagina"/>
        <w:rFonts w:ascii="Arial" w:hAnsi="Arial" w:cs="Arial"/>
        <w:noProof/>
        <w:sz w:val="20"/>
        <w:szCs w:val="20"/>
      </w:rPr>
      <w:t>1</w:t>
    </w:r>
    <w:r w:rsidRPr="007C5A5B">
      <w:rPr>
        <w:rStyle w:val="Numeropagina"/>
        <w:rFonts w:ascii="Arial" w:hAnsi="Arial" w:cs="Arial"/>
        <w:sz w:val="20"/>
        <w:szCs w:val="20"/>
      </w:rPr>
      <w:fldChar w:fldCharType="end"/>
    </w:r>
    <w:r w:rsidRPr="007C5A5B">
      <w:rPr>
        <w:rStyle w:val="Numeropagina"/>
        <w:rFonts w:ascii="Arial" w:hAnsi="Arial" w:cs="Arial"/>
        <w:sz w:val="20"/>
        <w:szCs w:val="20"/>
      </w:rPr>
      <w:t>/</w:t>
    </w:r>
    <w:r w:rsidRPr="007C5A5B">
      <w:rPr>
        <w:rStyle w:val="Numeropagina"/>
        <w:rFonts w:ascii="Arial" w:hAnsi="Arial" w:cs="Arial"/>
        <w:sz w:val="20"/>
        <w:szCs w:val="20"/>
      </w:rPr>
      <w:fldChar w:fldCharType="begin"/>
    </w:r>
    <w:r w:rsidRPr="007C5A5B">
      <w:rPr>
        <w:rStyle w:val="Numeropagina"/>
        <w:rFonts w:ascii="Arial" w:hAnsi="Arial" w:cs="Arial"/>
        <w:sz w:val="20"/>
        <w:szCs w:val="20"/>
      </w:rPr>
      <w:instrText xml:space="preserve"> NUMPAGES </w:instrText>
    </w:r>
    <w:r w:rsidRPr="007C5A5B">
      <w:rPr>
        <w:rStyle w:val="Numeropagina"/>
        <w:rFonts w:ascii="Arial" w:hAnsi="Arial" w:cs="Arial"/>
        <w:sz w:val="20"/>
        <w:szCs w:val="20"/>
      </w:rPr>
      <w:fldChar w:fldCharType="separate"/>
    </w:r>
    <w:r w:rsidR="002A262E">
      <w:rPr>
        <w:rStyle w:val="Numeropagina"/>
        <w:rFonts w:ascii="Arial" w:hAnsi="Arial" w:cs="Arial"/>
        <w:noProof/>
        <w:sz w:val="20"/>
        <w:szCs w:val="20"/>
      </w:rPr>
      <w:t>2</w:t>
    </w:r>
    <w:r w:rsidRPr="007C5A5B">
      <w:rPr>
        <w:rStyle w:val="Numeropagina"/>
        <w:rFonts w:ascii="Arial" w:hAnsi="Arial" w:cs="Arial"/>
        <w:sz w:val="20"/>
        <w:szCs w:val="20"/>
      </w:rPr>
      <w:fldChar w:fldCharType="end"/>
    </w:r>
  </w:p>
  <w:p w:rsidR="00F64B45" w:rsidRDefault="00F64B4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7A6" w:rsidRDefault="00D057A6">
      <w:r>
        <w:separator/>
      </w:r>
    </w:p>
  </w:footnote>
  <w:footnote w:type="continuationSeparator" w:id="0">
    <w:p w:rsidR="00D057A6" w:rsidRDefault="00D057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65F"/>
    <w:multiLevelType w:val="hybridMultilevel"/>
    <w:tmpl w:val="6916F9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E0B37"/>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11632F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65F5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2878F3"/>
    <w:multiLevelType w:val="hybridMultilevel"/>
    <w:tmpl w:val="734211C8"/>
    <w:lvl w:ilvl="0" w:tplc="A8E63026">
      <w:start w:val="5"/>
      <w:numFmt w:val="bullet"/>
      <w:lvlText w:val="-"/>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1BFD5E7E"/>
    <w:multiLevelType w:val="singleLevel"/>
    <w:tmpl w:val="A8E63026"/>
    <w:lvl w:ilvl="0">
      <w:start w:val="5"/>
      <w:numFmt w:val="bullet"/>
      <w:lvlText w:val="-"/>
      <w:lvlJc w:val="left"/>
      <w:pPr>
        <w:tabs>
          <w:tab w:val="num" w:pos="704"/>
        </w:tabs>
        <w:ind w:left="704" w:hanging="420"/>
      </w:pPr>
      <w:rPr>
        <w:rFonts w:hint="default"/>
      </w:rPr>
    </w:lvl>
  </w:abstractNum>
  <w:abstractNum w:abstractNumId="6" w15:restartNumberingAfterBreak="0">
    <w:nsid w:val="277C760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8D0603"/>
    <w:multiLevelType w:val="multilevel"/>
    <w:tmpl w:val="A5F662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4"/>
        </w:tabs>
        <w:ind w:left="964" w:hanging="964"/>
      </w:pPr>
      <w:rPr>
        <w:rFonts w:hint="default"/>
      </w:rPr>
    </w:lvl>
    <w:lvl w:ilvl="2">
      <w:start w:val="1"/>
      <w:numFmt w:val="none"/>
      <w:lvlText w:val="5.2.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194454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3D77091"/>
    <w:multiLevelType w:val="singleLevel"/>
    <w:tmpl w:val="8A3A4A72"/>
    <w:lvl w:ilvl="0">
      <w:start w:val="5"/>
      <w:numFmt w:val="bullet"/>
      <w:lvlText w:val="-"/>
      <w:lvlJc w:val="left"/>
      <w:pPr>
        <w:tabs>
          <w:tab w:val="num" w:pos="927"/>
        </w:tabs>
        <w:ind w:left="927" w:hanging="360"/>
      </w:pPr>
      <w:rPr>
        <w:rFonts w:hint="default"/>
      </w:rPr>
    </w:lvl>
  </w:abstractNum>
  <w:abstractNum w:abstractNumId="10" w15:restartNumberingAfterBreak="0">
    <w:nsid w:val="37B25A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EB1227"/>
    <w:multiLevelType w:val="singleLevel"/>
    <w:tmpl w:val="51160B42"/>
    <w:lvl w:ilvl="0">
      <w:start w:val="3"/>
      <w:numFmt w:val="decimal"/>
      <w:lvlText w:val="%1."/>
      <w:lvlJc w:val="left"/>
      <w:pPr>
        <w:tabs>
          <w:tab w:val="num" w:pos="927"/>
        </w:tabs>
        <w:ind w:left="927" w:hanging="360"/>
      </w:pPr>
      <w:rPr>
        <w:rFonts w:hint="default"/>
      </w:rPr>
    </w:lvl>
  </w:abstractNum>
  <w:abstractNum w:abstractNumId="12" w15:restartNumberingAfterBreak="0">
    <w:nsid w:val="4AEA2D15"/>
    <w:multiLevelType w:val="singleLevel"/>
    <w:tmpl w:val="7C44A236"/>
    <w:lvl w:ilvl="0">
      <w:start w:val="5"/>
      <w:numFmt w:val="decimal"/>
      <w:lvlText w:val="%1."/>
      <w:lvlJc w:val="left"/>
      <w:pPr>
        <w:tabs>
          <w:tab w:val="num" w:pos="570"/>
        </w:tabs>
        <w:ind w:left="570" w:hanging="570"/>
      </w:pPr>
      <w:rPr>
        <w:rFonts w:hint="default"/>
      </w:rPr>
    </w:lvl>
  </w:abstractNum>
  <w:abstractNum w:abstractNumId="13" w15:restartNumberingAfterBreak="0">
    <w:nsid w:val="4BA831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6557E6"/>
    <w:multiLevelType w:val="hybridMultilevel"/>
    <w:tmpl w:val="C6CADB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80282"/>
    <w:multiLevelType w:val="singleLevel"/>
    <w:tmpl w:val="B0262A9E"/>
    <w:lvl w:ilvl="0">
      <w:start w:val="4"/>
      <w:numFmt w:val="bullet"/>
      <w:lvlText w:val="-"/>
      <w:lvlJc w:val="left"/>
      <w:pPr>
        <w:tabs>
          <w:tab w:val="num" w:pos="704"/>
        </w:tabs>
        <w:ind w:left="704" w:hanging="420"/>
      </w:pPr>
      <w:rPr>
        <w:rFonts w:hint="default"/>
      </w:rPr>
    </w:lvl>
  </w:abstractNum>
  <w:abstractNum w:abstractNumId="16" w15:restartNumberingAfterBreak="0">
    <w:nsid w:val="626A49EA"/>
    <w:multiLevelType w:val="singleLevel"/>
    <w:tmpl w:val="0407000F"/>
    <w:lvl w:ilvl="0">
      <w:start w:val="1"/>
      <w:numFmt w:val="decimal"/>
      <w:lvlText w:val="%1."/>
      <w:lvlJc w:val="left"/>
      <w:pPr>
        <w:tabs>
          <w:tab w:val="num" w:pos="360"/>
        </w:tabs>
        <w:ind w:left="360" w:hanging="360"/>
      </w:pPr>
      <w:rPr>
        <w:rFonts w:hint="default"/>
      </w:rPr>
    </w:lvl>
  </w:abstractNum>
  <w:abstractNum w:abstractNumId="17" w15:restartNumberingAfterBreak="0">
    <w:nsid w:val="6ADF3DA5"/>
    <w:multiLevelType w:val="singleLevel"/>
    <w:tmpl w:val="43DCA330"/>
    <w:lvl w:ilvl="0">
      <w:start w:val="1"/>
      <w:numFmt w:val="lowerLetter"/>
      <w:lvlText w:val="%1)"/>
      <w:lvlJc w:val="left"/>
      <w:pPr>
        <w:tabs>
          <w:tab w:val="num" w:pos="1068"/>
        </w:tabs>
        <w:ind w:left="1068" w:hanging="360"/>
      </w:pPr>
      <w:rPr>
        <w:rFonts w:hint="default"/>
      </w:rPr>
    </w:lvl>
  </w:abstractNum>
  <w:abstractNum w:abstractNumId="18" w15:restartNumberingAfterBreak="0">
    <w:nsid w:val="70C746D9"/>
    <w:multiLevelType w:val="singleLevel"/>
    <w:tmpl w:val="868042A8"/>
    <w:lvl w:ilvl="0">
      <w:start w:val="1"/>
      <w:numFmt w:val="lowerLetter"/>
      <w:lvlText w:val="%1)"/>
      <w:lvlJc w:val="left"/>
      <w:pPr>
        <w:tabs>
          <w:tab w:val="num" w:pos="360"/>
        </w:tabs>
        <w:ind w:left="340" w:hanging="340"/>
      </w:pPr>
      <w:rPr>
        <w:b w:val="0"/>
        <w:i w:val="0"/>
      </w:rPr>
    </w:lvl>
  </w:abstractNum>
  <w:abstractNum w:abstractNumId="19" w15:restartNumberingAfterBreak="0">
    <w:nsid w:val="772D52F2"/>
    <w:multiLevelType w:val="multilevel"/>
    <w:tmpl w:val="97C28F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C0523FC"/>
    <w:multiLevelType w:val="singleLevel"/>
    <w:tmpl w:val="0407000F"/>
    <w:lvl w:ilvl="0">
      <w:start w:val="1"/>
      <w:numFmt w:val="decimal"/>
      <w:lvlText w:val="%1."/>
      <w:lvlJc w:val="left"/>
      <w:pPr>
        <w:tabs>
          <w:tab w:val="num" w:pos="360"/>
        </w:tabs>
        <w:ind w:left="360" w:hanging="360"/>
      </w:pPr>
    </w:lvl>
  </w:abstractNum>
  <w:abstractNum w:abstractNumId="21" w15:restartNumberingAfterBreak="0">
    <w:nsid w:val="7D2251CD"/>
    <w:multiLevelType w:val="multilevel"/>
    <w:tmpl w:val="7BDE959C"/>
    <w:lvl w:ilvl="0">
      <w:start w:val="1"/>
      <w:numFmt w:val="decimal"/>
      <w:lvlText w:val="%1"/>
      <w:lvlJc w:val="left"/>
      <w:pPr>
        <w:tabs>
          <w:tab w:val="num" w:pos="432"/>
        </w:tabs>
        <w:ind w:left="432" w:hanging="432"/>
      </w:pPr>
      <w:rPr>
        <w:b/>
        <w:i w:val="0"/>
        <w:sz w:val="28"/>
      </w:rPr>
    </w:lvl>
    <w:lvl w:ilvl="1">
      <w:start w:val="1"/>
      <w:numFmt w:val="decimal"/>
      <w:lvlText w:val="%1.%2"/>
      <w:lvlJc w:val="left"/>
      <w:pPr>
        <w:tabs>
          <w:tab w:val="num" w:pos="576"/>
        </w:tabs>
        <w:ind w:left="576" w:hanging="576"/>
      </w:pPr>
      <w:rPr>
        <w:b/>
        <w:i w:val="0"/>
        <w:sz w:val="24"/>
      </w:rPr>
    </w:lvl>
    <w:lvl w:ilvl="2">
      <w:start w:val="1"/>
      <w:numFmt w:val="decimal"/>
      <w:lvlText w:val="%1.%2.%3"/>
      <w:lvlJc w:val="left"/>
      <w:pPr>
        <w:tabs>
          <w:tab w:val="num" w:pos="720"/>
        </w:tabs>
        <w:ind w:left="720" w:hanging="720"/>
      </w:pPr>
      <w:rPr>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F552794"/>
    <w:multiLevelType w:val="singleLevel"/>
    <w:tmpl w:val="51BE7814"/>
    <w:lvl w:ilvl="0">
      <w:start w:val="1"/>
      <w:numFmt w:val="lowerLetter"/>
      <w:lvlText w:val="%1)"/>
      <w:lvlJc w:val="left"/>
      <w:pPr>
        <w:tabs>
          <w:tab w:val="num" w:pos="360"/>
        </w:tabs>
        <w:ind w:left="340" w:hanging="340"/>
      </w:pPr>
      <w:rPr>
        <w:b w:val="0"/>
        <w:i w:val="0"/>
      </w:rPr>
    </w:lvl>
  </w:abstractNum>
  <w:num w:numId="1">
    <w:abstractNumId w:val="19"/>
  </w:num>
  <w:num w:numId="2">
    <w:abstractNumId w:val="0"/>
  </w:num>
  <w:num w:numId="3">
    <w:abstractNumId w:val="8"/>
  </w:num>
  <w:num w:numId="4">
    <w:abstractNumId w:val="11"/>
  </w:num>
  <w:num w:numId="5">
    <w:abstractNumId w:val="21"/>
  </w:num>
  <w:num w:numId="6">
    <w:abstractNumId w:val="17"/>
  </w:num>
  <w:num w:numId="7">
    <w:abstractNumId w:val="7"/>
  </w:num>
  <w:num w:numId="8">
    <w:abstractNumId w:val="18"/>
  </w:num>
  <w:num w:numId="9">
    <w:abstractNumId w:val="22"/>
  </w:num>
  <w:num w:numId="10">
    <w:abstractNumId w:val="12"/>
  </w:num>
  <w:num w:numId="11">
    <w:abstractNumId w:val="9"/>
  </w:num>
  <w:num w:numId="12">
    <w:abstractNumId w:val="20"/>
  </w:num>
  <w:num w:numId="13">
    <w:abstractNumId w:val="3"/>
  </w:num>
  <w:num w:numId="14">
    <w:abstractNumId w:val="6"/>
  </w:num>
  <w:num w:numId="15">
    <w:abstractNumId w:val="2"/>
  </w:num>
  <w:num w:numId="16">
    <w:abstractNumId w:val="13"/>
  </w:num>
  <w:num w:numId="17">
    <w:abstractNumId w:val="10"/>
  </w:num>
  <w:num w:numId="18">
    <w:abstractNumId w:val="15"/>
  </w:num>
  <w:num w:numId="19">
    <w:abstractNumId w:val="1"/>
  </w:num>
  <w:num w:numId="20">
    <w:abstractNumId w:val="16"/>
  </w:num>
  <w:num w:numId="21">
    <w:abstractNumId w:val="14"/>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25"/>
    <w:rsid w:val="00005211"/>
    <w:rsid w:val="00047479"/>
    <w:rsid w:val="000539AF"/>
    <w:rsid w:val="000A12A7"/>
    <w:rsid w:val="000A4D0F"/>
    <w:rsid w:val="000A76FB"/>
    <w:rsid w:val="000C5361"/>
    <w:rsid w:val="000E4399"/>
    <w:rsid w:val="00104ADC"/>
    <w:rsid w:val="001166B8"/>
    <w:rsid w:val="00130DDF"/>
    <w:rsid w:val="0013295B"/>
    <w:rsid w:val="00132C8F"/>
    <w:rsid w:val="0013772F"/>
    <w:rsid w:val="0017472E"/>
    <w:rsid w:val="00182BCB"/>
    <w:rsid w:val="001A06F0"/>
    <w:rsid w:val="001A3B40"/>
    <w:rsid w:val="001A7A50"/>
    <w:rsid w:val="001C59EC"/>
    <w:rsid w:val="001D39F2"/>
    <w:rsid w:val="00210839"/>
    <w:rsid w:val="00211B8C"/>
    <w:rsid w:val="00262D09"/>
    <w:rsid w:val="00266385"/>
    <w:rsid w:val="002703D3"/>
    <w:rsid w:val="00291D12"/>
    <w:rsid w:val="002923D5"/>
    <w:rsid w:val="002966CE"/>
    <w:rsid w:val="002A093C"/>
    <w:rsid w:val="002A262E"/>
    <w:rsid w:val="002C6060"/>
    <w:rsid w:val="002F1709"/>
    <w:rsid w:val="00324717"/>
    <w:rsid w:val="003340A3"/>
    <w:rsid w:val="00343A4A"/>
    <w:rsid w:val="00360906"/>
    <w:rsid w:val="00360C32"/>
    <w:rsid w:val="003623AB"/>
    <w:rsid w:val="003655D5"/>
    <w:rsid w:val="00367088"/>
    <w:rsid w:val="003752A1"/>
    <w:rsid w:val="0037654A"/>
    <w:rsid w:val="003B20C4"/>
    <w:rsid w:val="003B2F6D"/>
    <w:rsid w:val="003B3895"/>
    <w:rsid w:val="003B7327"/>
    <w:rsid w:val="003D702D"/>
    <w:rsid w:val="003E192D"/>
    <w:rsid w:val="00423DAE"/>
    <w:rsid w:val="004719E2"/>
    <w:rsid w:val="00482B98"/>
    <w:rsid w:val="004A4777"/>
    <w:rsid w:val="004B5C7A"/>
    <w:rsid w:val="004C01AF"/>
    <w:rsid w:val="004C745D"/>
    <w:rsid w:val="004F013C"/>
    <w:rsid w:val="004F21A7"/>
    <w:rsid w:val="004F70A6"/>
    <w:rsid w:val="0052565B"/>
    <w:rsid w:val="00556918"/>
    <w:rsid w:val="005727F5"/>
    <w:rsid w:val="00592EFF"/>
    <w:rsid w:val="00597771"/>
    <w:rsid w:val="005A29DE"/>
    <w:rsid w:val="005A6EFE"/>
    <w:rsid w:val="005B52B6"/>
    <w:rsid w:val="0060490C"/>
    <w:rsid w:val="006112D7"/>
    <w:rsid w:val="00613AAC"/>
    <w:rsid w:val="00617A5B"/>
    <w:rsid w:val="00617F22"/>
    <w:rsid w:val="0062002A"/>
    <w:rsid w:val="0063522B"/>
    <w:rsid w:val="00637EE3"/>
    <w:rsid w:val="00641ADB"/>
    <w:rsid w:val="00646174"/>
    <w:rsid w:val="00661706"/>
    <w:rsid w:val="00680628"/>
    <w:rsid w:val="00687047"/>
    <w:rsid w:val="00693D7A"/>
    <w:rsid w:val="00695093"/>
    <w:rsid w:val="00696423"/>
    <w:rsid w:val="00696F91"/>
    <w:rsid w:val="006A778C"/>
    <w:rsid w:val="006B585E"/>
    <w:rsid w:val="006C2E81"/>
    <w:rsid w:val="006E09D7"/>
    <w:rsid w:val="006E25D9"/>
    <w:rsid w:val="006E3628"/>
    <w:rsid w:val="006F44DE"/>
    <w:rsid w:val="0072195B"/>
    <w:rsid w:val="0073238B"/>
    <w:rsid w:val="007A22F2"/>
    <w:rsid w:val="007B65FE"/>
    <w:rsid w:val="007C5544"/>
    <w:rsid w:val="007C5A5B"/>
    <w:rsid w:val="007D166E"/>
    <w:rsid w:val="007D6DE6"/>
    <w:rsid w:val="007E221F"/>
    <w:rsid w:val="007F192C"/>
    <w:rsid w:val="007F2DA2"/>
    <w:rsid w:val="007F63DF"/>
    <w:rsid w:val="00804225"/>
    <w:rsid w:val="00812F95"/>
    <w:rsid w:val="008221A1"/>
    <w:rsid w:val="00837785"/>
    <w:rsid w:val="00843D69"/>
    <w:rsid w:val="00852B46"/>
    <w:rsid w:val="008851D8"/>
    <w:rsid w:val="008A1981"/>
    <w:rsid w:val="008B5BB0"/>
    <w:rsid w:val="008C4D64"/>
    <w:rsid w:val="008E7952"/>
    <w:rsid w:val="008F7404"/>
    <w:rsid w:val="009224F9"/>
    <w:rsid w:val="00926A03"/>
    <w:rsid w:val="00946653"/>
    <w:rsid w:val="00973242"/>
    <w:rsid w:val="00981F6A"/>
    <w:rsid w:val="009B3CF7"/>
    <w:rsid w:val="009B71CB"/>
    <w:rsid w:val="00A04ADF"/>
    <w:rsid w:val="00A05E75"/>
    <w:rsid w:val="00A205C9"/>
    <w:rsid w:val="00A23736"/>
    <w:rsid w:val="00A25438"/>
    <w:rsid w:val="00A377FD"/>
    <w:rsid w:val="00A4583A"/>
    <w:rsid w:val="00A72AAE"/>
    <w:rsid w:val="00A75CEA"/>
    <w:rsid w:val="00A84B79"/>
    <w:rsid w:val="00A86288"/>
    <w:rsid w:val="00AA3A9E"/>
    <w:rsid w:val="00AB2EC7"/>
    <w:rsid w:val="00AB60DF"/>
    <w:rsid w:val="00AB6952"/>
    <w:rsid w:val="00AD26B5"/>
    <w:rsid w:val="00AF2502"/>
    <w:rsid w:val="00B2097B"/>
    <w:rsid w:val="00B23B87"/>
    <w:rsid w:val="00B259C5"/>
    <w:rsid w:val="00B4481F"/>
    <w:rsid w:val="00B47E05"/>
    <w:rsid w:val="00B8144C"/>
    <w:rsid w:val="00B85D69"/>
    <w:rsid w:val="00BB3D9B"/>
    <w:rsid w:val="00BD13AF"/>
    <w:rsid w:val="00BF3C37"/>
    <w:rsid w:val="00C0161D"/>
    <w:rsid w:val="00C11F8E"/>
    <w:rsid w:val="00C5306A"/>
    <w:rsid w:val="00C565C9"/>
    <w:rsid w:val="00C56CC4"/>
    <w:rsid w:val="00C75F57"/>
    <w:rsid w:val="00C9078F"/>
    <w:rsid w:val="00C924BC"/>
    <w:rsid w:val="00CC53F5"/>
    <w:rsid w:val="00CD1BE7"/>
    <w:rsid w:val="00CF468C"/>
    <w:rsid w:val="00D057A6"/>
    <w:rsid w:val="00D057FB"/>
    <w:rsid w:val="00D070FE"/>
    <w:rsid w:val="00D15E3B"/>
    <w:rsid w:val="00D20562"/>
    <w:rsid w:val="00D36C3C"/>
    <w:rsid w:val="00D74A24"/>
    <w:rsid w:val="00D80465"/>
    <w:rsid w:val="00D942B9"/>
    <w:rsid w:val="00D9655F"/>
    <w:rsid w:val="00DA3D03"/>
    <w:rsid w:val="00DC75F9"/>
    <w:rsid w:val="00DD3335"/>
    <w:rsid w:val="00E04405"/>
    <w:rsid w:val="00E14806"/>
    <w:rsid w:val="00E22D2D"/>
    <w:rsid w:val="00E57F71"/>
    <w:rsid w:val="00E60C8B"/>
    <w:rsid w:val="00E77045"/>
    <w:rsid w:val="00E833B7"/>
    <w:rsid w:val="00EA27BA"/>
    <w:rsid w:val="00EB74F3"/>
    <w:rsid w:val="00ED5C0B"/>
    <w:rsid w:val="00EE0AA0"/>
    <w:rsid w:val="00EF3E97"/>
    <w:rsid w:val="00F03457"/>
    <w:rsid w:val="00F07851"/>
    <w:rsid w:val="00F12126"/>
    <w:rsid w:val="00F14A53"/>
    <w:rsid w:val="00F3465E"/>
    <w:rsid w:val="00F44BDF"/>
    <w:rsid w:val="00F52890"/>
    <w:rsid w:val="00F64B45"/>
    <w:rsid w:val="00F7682E"/>
    <w:rsid w:val="00F91665"/>
    <w:rsid w:val="00F97C0F"/>
    <w:rsid w:val="00FB3767"/>
    <w:rsid w:val="00FB766D"/>
    <w:rsid w:val="00FD2ABF"/>
    <w:rsid w:val="00FD72F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4ACCDFD7-AC82-4984-B2DA-33FFAA02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de-DE" w:eastAsia="de-DE"/>
    </w:rPr>
  </w:style>
  <w:style w:type="paragraph" w:styleId="Titolo1">
    <w:name w:val="heading 1"/>
    <w:basedOn w:val="Normale"/>
    <w:next w:val="Normale"/>
    <w:qFormat/>
    <w:pPr>
      <w:keepNext/>
      <w:spacing w:before="720" w:after="120"/>
      <w:outlineLvl w:val="0"/>
    </w:pPr>
    <w:rPr>
      <w:b/>
      <w:sz w:val="26"/>
      <w:lang w:val="de-CH"/>
    </w:rPr>
  </w:style>
  <w:style w:type="paragraph" w:styleId="Titolo2">
    <w:name w:val="heading 2"/>
    <w:basedOn w:val="Normale"/>
    <w:next w:val="Normale"/>
    <w:qFormat/>
    <w:pPr>
      <w:keepNext/>
      <w:spacing w:before="360" w:after="120"/>
      <w:outlineLvl w:val="1"/>
    </w:pPr>
    <w:rPr>
      <w:b/>
      <w:lang w:val="de-CH"/>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titel1">
    <w:name w:val="titel1"/>
    <w:basedOn w:val="Corpotesto"/>
    <w:pPr>
      <w:spacing w:before="720" w:after="240"/>
      <w:ind w:right="567"/>
      <w:jc w:val="center"/>
    </w:pPr>
    <w:rPr>
      <w:b/>
      <w:sz w:val="32"/>
      <w:szCs w:val="20"/>
      <w:lang w:val="fr-FR"/>
    </w:rPr>
  </w:style>
  <w:style w:type="paragraph" w:styleId="Corpotesto">
    <w:name w:val="Body Text"/>
    <w:basedOn w:val="Normale"/>
    <w:pPr>
      <w:spacing w:after="120"/>
    </w:pPr>
  </w:style>
  <w:style w:type="paragraph" w:customStyle="1" w:styleId="einzug">
    <w:name w:val="einzug"/>
    <w:basedOn w:val="Corpotesto"/>
    <w:pPr>
      <w:spacing w:before="240" w:after="60" w:line="259" w:lineRule="auto"/>
    </w:pPr>
    <w:rPr>
      <w:szCs w:val="20"/>
      <w:lang w:val="fr-FR"/>
    </w:rPr>
  </w:style>
  <w:style w:type="paragraph" w:customStyle="1" w:styleId="titel2">
    <w:name w:val="titel2"/>
    <w:basedOn w:val="titel1"/>
    <w:pPr>
      <w:spacing w:before="240"/>
    </w:pPr>
    <w:rPr>
      <w:sz w:val="24"/>
    </w:rPr>
  </w:style>
  <w:style w:type="paragraph" w:customStyle="1" w:styleId="Sprechblasentext1">
    <w:name w:val="Sprechblasentext1"/>
    <w:basedOn w:val="Normale"/>
    <w:semiHidden/>
    <w:rPr>
      <w:rFonts w:ascii="Tahoma" w:hAnsi="Tahoma" w:cs="Courier New"/>
      <w:sz w:val="16"/>
      <w:szCs w:val="16"/>
    </w:rPr>
  </w:style>
  <w:style w:type="paragraph" w:styleId="Pidipagina">
    <w:name w:val="footer"/>
    <w:basedOn w:val="Normale"/>
    <w:pPr>
      <w:tabs>
        <w:tab w:val="center" w:pos="4536"/>
        <w:tab w:val="right" w:pos="9072"/>
      </w:tabs>
    </w:pPr>
  </w:style>
  <w:style w:type="character" w:styleId="Numeropagina">
    <w:name w:val="page number"/>
    <w:basedOn w:val="Carpredefinitoparagrafo"/>
  </w:style>
  <w:style w:type="paragraph" w:customStyle="1" w:styleId="aufzaehlung">
    <w:name w:val="aufzaehlung"/>
    <w:basedOn w:val="Normale"/>
    <w:pPr>
      <w:tabs>
        <w:tab w:val="left" w:pos="284"/>
        <w:tab w:val="right" w:pos="6804"/>
        <w:tab w:val="right" w:pos="7938"/>
      </w:tabs>
      <w:spacing w:line="259" w:lineRule="auto"/>
      <w:ind w:left="709" w:hanging="425"/>
    </w:pPr>
    <w:rPr>
      <w:lang w:val="de-CH"/>
    </w:rPr>
  </w:style>
  <w:style w:type="paragraph" w:styleId="Corpodeltesto2">
    <w:name w:val="Body Text 2"/>
    <w:basedOn w:val="Normale"/>
    <w:pPr>
      <w:jc w:val="both"/>
    </w:pPr>
    <w:rPr>
      <w:color w:val="FF00FF"/>
      <w:lang w:val="de-CH"/>
    </w:rPr>
  </w:style>
  <w:style w:type="paragraph" w:styleId="Mappadocumento">
    <w:name w:val="Document Map"/>
    <w:basedOn w:val="Normale"/>
    <w:semiHidden/>
    <w:rsid w:val="00D057FB"/>
    <w:pPr>
      <w:shd w:val="clear" w:color="auto" w:fill="000080"/>
    </w:pPr>
    <w:rPr>
      <w:rFonts w:ascii="Tahoma" w:hAnsi="Tahoma"/>
      <w:szCs w:val="20"/>
      <w:lang w:val="de-CH" w:eastAsia="it-CH"/>
    </w:rPr>
  </w:style>
  <w:style w:type="paragraph" w:styleId="Testofumetto">
    <w:name w:val="Balloon Text"/>
    <w:basedOn w:val="Normale"/>
    <w:semiHidden/>
    <w:rsid w:val="00B259C5"/>
    <w:rPr>
      <w:rFonts w:ascii="Tahoma" w:hAnsi="Tahoma" w:cs="Tahoma"/>
      <w:sz w:val="16"/>
      <w:szCs w:val="16"/>
    </w:rPr>
  </w:style>
  <w:style w:type="paragraph" w:styleId="Intestazione">
    <w:name w:val="header"/>
    <w:basedOn w:val="Normale"/>
    <w:rsid w:val="00DD3335"/>
    <w:pPr>
      <w:tabs>
        <w:tab w:val="center" w:pos="4536"/>
        <w:tab w:val="right" w:pos="9072"/>
      </w:tabs>
    </w:pPr>
  </w:style>
  <w:style w:type="paragraph" w:styleId="Nessunaspaziatura">
    <w:name w:val="No Spacing"/>
    <w:uiPriority w:val="1"/>
    <w:qFormat/>
    <w:rsid w:val="00CF468C"/>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3257</Characters>
  <Application>Microsoft Office Word</Application>
  <DocSecurity>0</DocSecurity>
  <Lines>27</Lines>
  <Paragraphs>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Änderungen am Benevol-Spesenreglement</vt:lpstr>
      <vt:lpstr>Änderungen am Benevol-Spesenreglement</vt:lpstr>
    </vt:vector>
  </TitlesOfParts>
  <Company>Amministrazione Cantonale</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Änderungen am Benevol-Spesenreglement</dc:title>
  <dc:subject/>
  <dc:creator>Erwin Widmer</dc:creator>
  <cp:keywords/>
  <cp:lastModifiedBy>Paganetti Maria Pia</cp:lastModifiedBy>
  <cp:revision>2</cp:revision>
  <cp:lastPrinted>2018-12-28T17:39:00Z</cp:lastPrinted>
  <dcterms:created xsi:type="dcterms:W3CDTF">2020-02-26T16:20:00Z</dcterms:created>
  <dcterms:modified xsi:type="dcterms:W3CDTF">2020-02-26T16:20:00Z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-1637924676</vt:i4>
  </property>
  <property fmtid="{D5CDD505-2E9C-101B-9397-08002B2CF9AE}" pid="3" name="_EmailSubject">
    <vt:lpwstr>SSK KS 25 fürs Internet </vt:lpwstr>
  </property>
  <property fmtid="{D5CDD505-2E9C-101B-9397-08002B2CF9AE}" pid="4" name="_AuthorEmail">
    <vt:lpwstr>Evelyne.Ruf@estv.admin.ch</vt:lpwstr>
  </property>
  <property fmtid="{D5CDD505-2E9C-101B-9397-08002B2CF9AE}" pid="5" name="_AuthorEmailDisplayName">
    <vt:lpwstr>Ruf Evelyne ESTV</vt:lpwstr>
  </property>
  <property fmtid="{D5CDD505-2E9C-101B-9397-08002B2CF9AE}" pid="6" name="_PreviousAdHocReviewCycleID">
    <vt:i4>-248328714</vt:i4>
  </property>
  <property fmtid="{D5CDD505-2E9C-101B-9397-08002B2CF9AE}" pid="7" name="_ReviewingToolsShownOnce">
    <vt:lpwstr/>
  </property>
</Properties>
</file>