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047" w:rsidRDefault="00597047">
      <w:pPr>
        <w:tabs>
          <w:tab w:val="left" w:pos="6480"/>
        </w:tabs>
      </w:pPr>
      <w:bookmarkStart w:id="0" w:name="_GoBack"/>
      <w:bookmarkEnd w:id="0"/>
    </w:p>
    <w:p w:rsidR="00597047" w:rsidRDefault="00597047">
      <w:pPr>
        <w:tabs>
          <w:tab w:val="left" w:pos="6480"/>
        </w:tabs>
      </w:pPr>
    </w:p>
    <w:p w:rsidR="00597047" w:rsidRDefault="00597047">
      <w:pPr>
        <w:tabs>
          <w:tab w:val="left" w:pos="6480"/>
        </w:tabs>
      </w:pPr>
    </w:p>
    <w:p w:rsidR="00597047" w:rsidRDefault="00597047">
      <w:pPr>
        <w:tabs>
          <w:tab w:val="left" w:pos="6480"/>
        </w:tabs>
        <w:rPr>
          <w:rFonts w:ascii="Calibri" w:hAnsi="Calibri"/>
        </w:rPr>
      </w:pPr>
    </w:p>
    <w:p w:rsidR="00597047" w:rsidRPr="007E1303" w:rsidRDefault="00597047">
      <w:pPr>
        <w:tabs>
          <w:tab w:val="left" w:pos="6480"/>
        </w:tabs>
        <w:rPr>
          <w:rFonts w:ascii="Arial" w:hAnsi="Arial" w:cs="Arial"/>
        </w:rPr>
      </w:pPr>
    </w:p>
    <w:p w:rsidR="00597047" w:rsidRPr="007E1303" w:rsidRDefault="00597047">
      <w:pPr>
        <w:tabs>
          <w:tab w:val="left" w:pos="6480"/>
        </w:tabs>
        <w:rPr>
          <w:rFonts w:ascii="Arial" w:hAnsi="Arial" w:cs="Arial"/>
        </w:rPr>
      </w:pPr>
    </w:p>
    <w:p w:rsidR="00597047" w:rsidRPr="007E1303" w:rsidRDefault="00597047">
      <w:pPr>
        <w:tabs>
          <w:tab w:val="left" w:pos="6480"/>
        </w:tabs>
        <w:rPr>
          <w:rFonts w:ascii="Arial" w:hAnsi="Arial" w:cs="Arial"/>
        </w:rPr>
      </w:pPr>
    </w:p>
    <w:p w:rsidR="00597047" w:rsidRPr="007E1303" w:rsidRDefault="00597047">
      <w:pPr>
        <w:tabs>
          <w:tab w:val="left" w:pos="6120"/>
        </w:tabs>
        <w:rPr>
          <w:rFonts w:ascii="Arial" w:hAnsi="Arial" w:cs="Arial"/>
        </w:rPr>
      </w:pPr>
      <w:r w:rsidRPr="007E1303">
        <w:rPr>
          <w:rFonts w:ascii="Arial" w:hAnsi="Arial" w:cs="Arial"/>
        </w:rPr>
        <w:tab/>
      </w:r>
    </w:p>
    <w:p w:rsidR="00597047" w:rsidRPr="007E1303" w:rsidRDefault="00597047">
      <w:pPr>
        <w:tabs>
          <w:tab w:val="left" w:pos="6120"/>
        </w:tabs>
        <w:ind w:firstLine="720"/>
        <w:rPr>
          <w:rFonts w:ascii="Arial" w:eastAsia="Arial" w:hAnsi="Arial" w:cs="Arial"/>
          <w:lang w:val="de-CH"/>
        </w:rPr>
      </w:pPr>
      <w:r w:rsidRPr="007E1303">
        <w:rPr>
          <w:rFonts w:ascii="Arial" w:hAnsi="Arial" w:cs="Arial"/>
        </w:rPr>
        <w:tab/>
      </w:r>
      <w:proofErr w:type="spellStart"/>
      <w:r w:rsidRPr="007E1303">
        <w:rPr>
          <w:rFonts w:ascii="Arial" w:eastAsia="Arial" w:hAnsi="Arial" w:cs="Arial"/>
          <w:lang w:val="de-CH"/>
        </w:rPr>
        <w:t>Spett.le</w:t>
      </w:r>
      <w:proofErr w:type="spellEnd"/>
    </w:p>
    <w:p w:rsidR="008A7B86" w:rsidRPr="007E1303" w:rsidRDefault="00597047" w:rsidP="00AC2C8E">
      <w:pPr>
        <w:tabs>
          <w:tab w:val="left" w:pos="6120"/>
        </w:tabs>
        <w:ind w:firstLine="720"/>
        <w:rPr>
          <w:rFonts w:ascii="Arial" w:eastAsia="Arial" w:hAnsi="Arial" w:cs="Arial"/>
          <w:lang w:val="it-IT"/>
        </w:rPr>
      </w:pPr>
      <w:r w:rsidRPr="007E1303">
        <w:rPr>
          <w:rFonts w:ascii="Arial" w:eastAsia="Arial" w:hAnsi="Arial" w:cs="Arial"/>
        </w:rPr>
        <w:tab/>
      </w:r>
    </w:p>
    <w:p w:rsidR="00597047" w:rsidRPr="007E1303" w:rsidRDefault="00597047">
      <w:pPr>
        <w:tabs>
          <w:tab w:val="left" w:pos="6120"/>
        </w:tabs>
        <w:ind w:firstLine="720"/>
        <w:rPr>
          <w:rFonts w:ascii="Arial" w:eastAsia="Arial" w:hAnsi="Arial" w:cs="Arial"/>
          <w:lang w:val="it-IT"/>
        </w:rPr>
      </w:pPr>
      <w:r w:rsidRPr="007E1303">
        <w:rPr>
          <w:rFonts w:ascii="Arial" w:eastAsia="Arial" w:hAnsi="Arial" w:cs="Arial"/>
          <w:lang w:val="it-IT"/>
        </w:rPr>
        <w:tab/>
      </w:r>
    </w:p>
    <w:p w:rsidR="00597047" w:rsidRPr="007E1303" w:rsidRDefault="00597047">
      <w:pPr>
        <w:tabs>
          <w:tab w:val="left" w:pos="6120"/>
        </w:tabs>
        <w:ind w:firstLine="720"/>
        <w:rPr>
          <w:rFonts w:ascii="Arial" w:eastAsia="Arial" w:hAnsi="Arial" w:cs="Arial"/>
        </w:rPr>
      </w:pPr>
    </w:p>
    <w:p w:rsidR="00597047" w:rsidRPr="007E1303" w:rsidRDefault="00597047">
      <w:pPr>
        <w:tabs>
          <w:tab w:val="left" w:pos="6120"/>
        </w:tabs>
        <w:ind w:firstLine="720"/>
        <w:rPr>
          <w:rFonts w:ascii="Arial" w:eastAsia="Arial" w:hAnsi="Arial" w:cs="Arial"/>
        </w:rPr>
      </w:pPr>
      <w:r w:rsidRPr="007E1303">
        <w:rPr>
          <w:rFonts w:ascii="Arial" w:eastAsia="Arial" w:hAnsi="Arial" w:cs="Arial"/>
        </w:rPr>
        <w:tab/>
      </w:r>
    </w:p>
    <w:p w:rsidR="00597047" w:rsidRPr="007E1303" w:rsidRDefault="00597047">
      <w:pPr>
        <w:tabs>
          <w:tab w:val="left" w:pos="6120"/>
        </w:tabs>
        <w:ind w:firstLine="720"/>
        <w:rPr>
          <w:rFonts w:ascii="Arial" w:eastAsia="Arial" w:hAnsi="Arial" w:cs="Arial"/>
        </w:rPr>
      </w:pPr>
    </w:p>
    <w:p w:rsidR="00597047" w:rsidRPr="007E1303" w:rsidRDefault="00597047">
      <w:pPr>
        <w:tabs>
          <w:tab w:val="left" w:pos="6120"/>
        </w:tabs>
        <w:ind w:firstLine="720"/>
        <w:rPr>
          <w:rFonts w:ascii="Arial" w:eastAsia="Arial" w:hAnsi="Arial" w:cs="Arial"/>
        </w:rPr>
      </w:pPr>
      <w:r w:rsidRPr="007E1303">
        <w:rPr>
          <w:rFonts w:ascii="Arial" w:eastAsia="Arial" w:hAnsi="Arial" w:cs="Arial"/>
        </w:rPr>
        <w:tab/>
      </w:r>
      <w:r w:rsidR="002D0CE3" w:rsidRPr="007E1303">
        <w:rPr>
          <w:rFonts w:ascii="Arial" w:eastAsia="Arial" w:hAnsi="Arial" w:cs="Arial"/>
        </w:rPr>
        <w:t xml:space="preserve">Luogo, </w:t>
      </w:r>
      <w:r w:rsidR="00777204" w:rsidRPr="007E1303">
        <w:rPr>
          <w:rFonts w:ascii="Arial" w:eastAsia="Arial" w:hAnsi="Arial" w:cs="Arial"/>
        </w:rPr>
        <w:t>data</w:t>
      </w:r>
    </w:p>
    <w:p w:rsidR="00597047" w:rsidRPr="007E1303" w:rsidRDefault="00597047">
      <w:pPr>
        <w:tabs>
          <w:tab w:val="left" w:pos="6525"/>
        </w:tabs>
        <w:ind w:firstLine="720"/>
        <w:rPr>
          <w:rFonts w:ascii="Arial" w:hAnsi="Arial" w:cs="Arial"/>
        </w:rPr>
      </w:pPr>
    </w:p>
    <w:p w:rsidR="00597047" w:rsidRPr="007E1303" w:rsidRDefault="00597047">
      <w:pPr>
        <w:tabs>
          <w:tab w:val="left" w:pos="6120"/>
        </w:tabs>
        <w:ind w:firstLine="720"/>
        <w:rPr>
          <w:rFonts w:ascii="Arial" w:hAnsi="Arial" w:cs="Arial"/>
        </w:rPr>
      </w:pPr>
    </w:p>
    <w:p w:rsidR="00597047" w:rsidRPr="007E1303" w:rsidRDefault="00597047">
      <w:pPr>
        <w:tabs>
          <w:tab w:val="left" w:pos="6120"/>
        </w:tabs>
        <w:ind w:firstLine="720"/>
        <w:rPr>
          <w:rFonts w:ascii="Arial" w:hAnsi="Arial" w:cs="Arial"/>
        </w:rPr>
      </w:pPr>
    </w:p>
    <w:p w:rsidR="00597047" w:rsidRPr="007E1303" w:rsidRDefault="00597047" w:rsidP="007E1303">
      <w:pPr>
        <w:tabs>
          <w:tab w:val="left" w:pos="6120"/>
        </w:tabs>
        <w:ind w:firstLine="720"/>
        <w:jc w:val="both"/>
        <w:rPr>
          <w:rFonts w:ascii="Arial" w:hAnsi="Arial" w:cs="Arial"/>
        </w:rPr>
      </w:pPr>
    </w:p>
    <w:p w:rsidR="00597047" w:rsidRPr="007E1303" w:rsidRDefault="00597047" w:rsidP="007E1303">
      <w:pPr>
        <w:tabs>
          <w:tab w:val="left" w:pos="6120"/>
        </w:tabs>
        <w:jc w:val="both"/>
        <w:rPr>
          <w:rFonts w:ascii="Arial" w:eastAsia="Arial" w:hAnsi="Arial" w:cs="Arial"/>
          <w:b/>
          <w:bCs/>
        </w:rPr>
      </w:pPr>
      <w:r w:rsidRPr="007E1303">
        <w:rPr>
          <w:rFonts w:ascii="Arial" w:hAnsi="Arial" w:cs="Arial"/>
          <w:b/>
          <w:bCs/>
        </w:rPr>
        <w:t xml:space="preserve">Concerne:  </w:t>
      </w:r>
    </w:p>
    <w:p w:rsidR="00597047" w:rsidRPr="007E1303" w:rsidRDefault="00597047" w:rsidP="007E1303">
      <w:pPr>
        <w:tabs>
          <w:tab w:val="left" w:pos="6120"/>
        </w:tabs>
        <w:ind w:firstLine="720"/>
        <w:jc w:val="both"/>
        <w:rPr>
          <w:rFonts w:ascii="Arial" w:hAnsi="Arial" w:cs="Arial"/>
        </w:rPr>
      </w:pPr>
    </w:p>
    <w:p w:rsidR="00597047" w:rsidRPr="007E1303" w:rsidRDefault="00597047" w:rsidP="007E1303">
      <w:pPr>
        <w:tabs>
          <w:tab w:val="left" w:pos="6120"/>
        </w:tabs>
        <w:jc w:val="both"/>
        <w:rPr>
          <w:rFonts w:ascii="Arial" w:eastAsia="Arial" w:hAnsi="Arial" w:cs="Arial"/>
        </w:rPr>
      </w:pPr>
      <w:r w:rsidRPr="007E1303">
        <w:rPr>
          <w:rFonts w:ascii="Arial" w:eastAsia="Arial" w:hAnsi="Arial" w:cs="Arial"/>
        </w:rPr>
        <w:t>Gentili Signore, Egregi Signori,</w:t>
      </w:r>
    </w:p>
    <w:p w:rsidR="00597047" w:rsidRPr="007E1303" w:rsidRDefault="00597047" w:rsidP="007E1303">
      <w:pPr>
        <w:tabs>
          <w:tab w:val="left" w:pos="6120"/>
        </w:tabs>
        <w:ind w:firstLine="720"/>
        <w:jc w:val="both"/>
        <w:rPr>
          <w:rFonts w:ascii="Arial" w:hAnsi="Arial" w:cs="Arial"/>
        </w:rPr>
      </w:pPr>
    </w:p>
    <w:p w:rsidR="00597047" w:rsidRPr="007E1303" w:rsidRDefault="00597047" w:rsidP="007E1303">
      <w:pPr>
        <w:tabs>
          <w:tab w:val="left" w:pos="6120"/>
        </w:tabs>
        <w:jc w:val="both"/>
        <w:rPr>
          <w:rFonts w:ascii="Arial" w:eastAsia="Arial" w:hAnsi="Arial" w:cs="Arial"/>
        </w:rPr>
      </w:pPr>
      <w:r w:rsidRPr="007E1303">
        <w:rPr>
          <w:rFonts w:ascii="Arial" w:eastAsia="Arial" w:hAnsi="Arial" w:cs="Arial"/>
        </w:rPr>
        <w:t xml:space="preserve">con la presente vi comunichiamo di aver ricevuto il mandato da parte </w:t>
      </w:r>
      <w:r w:rsidR="007E1303" w:rsidRPr="007E1303">
        <w:rPr>
          <w:rFonts w:ascii="Arial" w:eastAsia="Arial" w:hAnsi="Arial" w:cs="Arial"/>
          <w:highlight w:val="lightGray"/>
        </w:rPr>
        <w:t>del Signor/</w:t>
      </w:r>
      <w:r w:rsidRPr="007E1303">
        <w:rPr>
          <w:rFonts w:ascii="Arial" w:eastAsia="Arial" w:hAnsi="Arial" w:cs="Arial"/>
          <w:highlight w:val="lightGray"/>
        </w:rPr>
        <w:t>della Signora</w:t>
      </w:r>
      <w:r w:rsidRPr="007E1303">
        <w:rPr>
          <w:rFonts w:ascii="Arial" w:eastAsia="Arial" w:hAnsi="Arial" w:cs="Arial"/>
        </w:rPr>
        <w:t>, domiciliat</w:t>
      </w:r>
      <w:r w:rsidR="007E1303" w:rsidRPr="007E1303">
        <w:rPr>
          <w:rFonts w:ascii="Arial" w:eastAsia="Arial" w:hAnsi="Arial" w:cs="Arial"/>
          <w:highlight w:val="lightGray"/>
        </w:rPr>
        <w:t>o/</w:t>
      </w:r>
      <w:r w:rsidRPr="007E1303">
        <w:rPr>
          <w:rFonts w:ascii="Arial" w:eastAsia="Arial" w:hAnsi="Arial" w:cs="Arial"/>
          <w:highlight w:val="lightGray"/>
        </w:rPr>
        <w:t>a</w:t>
      </w:r>
      <w:r w:rsidR="007E1303">
        <w:rPr>
          <w:rFonts w:ascii="Arial" w:eastAsia="Arial" w:hAnsi="Arial" w:cs="Arial"/>
        </w:rPr>
        <w:t xml:space="preserve"> </w:t>
      </w:r>
      <w:proofErr w:type="spellStart"/>
      <w:r w:rsidR="007E1303">
        <w:rPr>
          <w:rFonts w:ascii="Arial" w:eastAsia="Arial" w:hAnsi="Arial" w:cs="Arial"/>
        </w:rPr>
        <w:t>a</w:t>
      </w:r>
      <w:proofErr w:type="spellEnd"/>
      <w:r w:rsidR="007E1303">
        <w:rPr>
          <w:rFonts w:ascii="Arial" w:eastAsia="Arial" w:hAnsi="Arial" w:cs="Arial"/>
        </w:rPr>
        <w:t xml:space="preserve"> </w:t>
      </w:r>
      <w:r w:rsidR="007E1303" w:rsidRPr="007E1303">
        <w:rPr>
          <w:rFonts w:ascii="Arial" w:eastAsia="Arial" w:hAnsi="Arial" w:cs="Arial"/>
          <w:highlight w:val="lightGray"/>
        </w:rPr>
        <w:t>XX</w:t>
      </w:r>
      <w:r w:rsidRPr="007E1303">
        <w:rPr>
          <w:rFonts w:ascii="Arial" w:eastAsia="Arial" w:hAnsi="Arial" w:cs="Arial"/>
        </w:rPr>
        <w:t xml:space="preserve"> (vedi allegato), al fine di stabilire la sua situazione debitoria </w:t>
      </w:r>
      <w:r w:rsidR="00F93774" w:rsidRPr="007E1303">
        <w:rPr>
          <w:rFonts w:ascii="Arial" w:eastAsia="Arial" w:hAnsi="Arial" w:cs="Arial"/>
        </w:rPr>
        <w:t>nonché</w:t>
      </w:r>
      <w:r w:rsidRPr="007E1303">
        <w:rPr>
          <w:rFonts w:ascii="Arial" w:eastAsia="Arial" w:hAnsi="Arial" w:cs="Arial"/>
        </w:rPr>
        <w:t xml:space="preserve"> di allestire, gestire e controllare un piano di rientro concreto e realistico.</w:t>
      </w:r>
    </w:p>
    <w:p w:rsidR="00597047" w:rsidRPr="007E1303" w:rsidRDefault="00597047" w:rsidP="007E1303">
      <w:pPr>
        <w:tabs>
          <w:tab w:val="left" w:pos="6120"/>
        </w:tabs>
        <w:ind w:firstLine="720"/>
        <w:jc w:val="both"/>
        <w:rPr>
          <w:rFonts w:ascii="Arial" w:hAnsi="Arial" w:cs="Arial"/>
        </w:rPr>
      </w:pPr>
    </w:p>
    <w:p w:rsidR="00AC2C8E" w:rsidRPr="007E1303" w:rsidRDefault="00597047" w:rsidP="007E1303">
      <w:pPr>
        <w:tabs>
          <w:tab w:val="left" w:pos="6120"/>
        </w:tabs>
        <w:jc w:val="both"/>
        <w:rPr>
          <w:rFonts w:ascii="Arial" w:eastAsia="Arial" w:hAnsi="Arial" w:cs="Arial"/>
        </w:rPr>
      </w:pPr>
      <w:r w:rsidRPr="007E1303">
        <w:rPr>
          <w:rFonts w:ascii="Arial" w:eastAsia="Arial" w:hAnsi="Arial" w:cs="Arial"/>
        </w:rPr>
        <w:t xml:space="preserve">Vi preghiamo pertanto di volerci </w:t>
      </w:r>
      <w:r w:rsidR="008A7B86" w:rsidRPr="007E1303">
        <w:rPr>
          <w:rFonts w:ascii="Arial" w:eastAsia="Arial" w:hAnsi="Arial" w:cs="Arial"/>
        </w:rPr>
        <w:t xml:space="preserve">informare se la persona in questione è al beneficio di una </w:t>
      </w:r>
      <w:r w:rsidR="00AC2C8E" w:rsidRPr="007E1303">
        <w:rPr>
          <w:rFonts w:ascii="Arial" w:eastAsia="Arial" w:hAnsi="Arial" w:cs="Arial"/>
        </w:rPr>
        <w:t>polizza assicurativa</w:t>
      </w:r>
      <w:r w:rsidR="007E1303" w:rsidRPr="007E1303">
        <w:rPr>
          <w:rFonts w:ascii="Arial" w:eastAsia="Arial" w:hAnsi="Arial" w:cs="Arial"/>
        </w:rPr>
        <w:t xml:space="preserve"> </w:t>
      </w:r>
      <w:r w:rsidR="00AC2C8E" w:rsidRPr="007E1303">
        <w:rPr>
          <w:rFonts w:ascii="Arial" w:eastAsia="Arial" w:hAnsi="Arial" w:cs="Arial"/>
        </w:rPr>
        <w:t>sulla vita presso la vostra compagnia.</w:t>
      </w:r>
      <w:r w:rsidR="00777204" w:rsidRPr="007E1303">
        <w:rPr>
          <w:rFonts w:ascii="Arial" w:eastAsia="Arial" w:hAnsi="Arial" w:cs="Arial"/>
        </w:rPr>
        <w:t xml:space="preserve"> Qualora fosse il caso</w:t>
      </w:r>
      <w:r w:rsidR="007E1303">
        <w:rPr>
          <w:rFonts w:ascii="Arial" w:eastAsia="Arial" w:hAnsi="Arial" w:cs="Arial"/>
        </w:rPr>
        <w:t>,</w:t>
      </w:r>
      <w:r w:rsidR="00777204" w:rsidRPr="007E1303">
        <w:rPr>
          <w:rFonts w:ascii="Arial" w:eastAsia="Arial" w:hAnsi="Arial" w:cs="Arial"/>
        </w:rPr>
        <w:t xml:space="preserve"> vi preghiamo di indicarci il valore di riscatto.</w:t>
      </w:r>
    </w:p>
    <w:p w:rsidR="00597047" w:rsidRPr="007E1303" w:rsidRDefault="00597047" w:rsidP="007E1303">
      <w:pPr>
        <w:tabs>
          <w:tab w:val="left" w:pos="6120"/>
        </w:tabs>
        <w:ind w:firstLine="720"/>
        <w:jc w:val="both"/>
        <w:rPr>
          <w:rFonts w:ascii="Arial" w:hAnsi="Arial" w:cs="Arial"/>
          <w:lang w:val="it-IT"/>
        </w:rPr>
      </w:pPr>
    </w:p>
    <w:p w:rsidR="00597047" w:rsidRPr="007E1303" w:rsidRDefault="00597047" w:rsidP="007E1303">
      <w:pPr>
        <w:tabs>
          <w:tab w:val="left" w:pos="6120"/>
        </w:tabs>
        <w:jc w:val="both"/>
        <w:rPr>
          <w:rFonts w:ascii="Arial" w:eastAsia="Arial" w:hAnsi="Arial" w:cs="Arial"/>
        </w:rPr>
      </w:pPr>
      <w:r w:rsidRPr="007E1303">
        <w:rPr>
          <w:rFonts w:ascii="Arial" w:eastAsia="Arial" w:hAnsi="Arial" w:cs="Arial"/>
        </w:rPr>
        <w:t>L'indirizzo al quale spedire quanto richiesto sopra è il seguente:</w:t>
      </w:r>
    </w:p>
    <w:p w:rsidR="00597047" w:rsidRPr="007E1303" w:rsidRDefault="00597047" w:rsidP="007E1303">
      <w:pPr>
        <w:tabs>
          <w:tab w:val="left" w:pos="6120"/>
        </w:tabs>
        <w:ind w:firstLine="720"/>
        <w:jc w:val="both"/>
        <w:rPr>
          <w:rFonts w:ascii="Arial" w:hAnsi="Arial" w:cs="Arial"/>
        </w:rPr>
      </w:pPr>
    </w:p>
    <w:p w:rsidR="00597047" w:rsidRPr="007E1303" w:rsidRDefault="002D0CE3" w:rsidP="007E1303">
      <w:pPr>
        <w:tabs>
          <w:tab w:val="left" w:pos="6120"/>
        </w:tabs>
        <w:jc w:val="both"/>
        <w:rPr>
          <w:rFonts w:ascii="Arial" w:hAnsi="Arial" w:cs="Arial"/>
        </w:rPr>
      </w:pPr>
      <w:r w:rsidRPr="007E1303">
        <w:rPr>
          <w:rFonts w:ascii="Arial" w:hAnsi="Arial" w:cs="Arial"/>
          <w:highlight w:val="lightGray"/>
        </w:rPr>
        <w:t>XX</w:t>
      </w:r>
    </w:p>
    <w:p w:rsidR="002D0CE3" w:rsidRPr="007E1303" w:rsidRDefault="002D0CE3" w:rsidP="007E1303">
      <w:pPr>
        <w:tabs>
          <w:tab w:val="left" w:pos="6120"/>
        </w:tabs>
        <w:ind w:firstLine="720"/>
        <w:jc w:val="both"/>
        <w:rPr>
          <w:rFonts w:ascii="Arial" w:hAnsi="Arial" w:cs="Arial"/>
        </w:rPr>
      </w:pPr>
    </w:p>
    <w:p w:rsidR="00597047" w:rsidRPr="007E1303" w:rsidRDefault="00597047" w:rsidP="007E1303">
      <w:pPr>
        <w:tabs>
          <w:tab w:val="left" w:pos="6120"/>
        </w:tabs>
        <w:jc w:val="both"/>
        <w:rPr>
          <w:rFonts w:ascii="Arial" w:eastAsia="Arial" w:hAnsi="Arial" w:cs="Arial"/>
        </w:rPr>
      </w:pPr>
      <w:r w:rsidRPr="007E1303">
        <w:rPr>
          <w:rFonts w:ascii="Arial" w:eastAsia="Arial" w:hAnsi="Arial" w:cs="Arial"/>
        </w:rPr>
        <w:t xml:space="preserve">Restiamo naturalmente a vostra completa disposizione al numero </w:t>
      </w:r>
      <w:r w:rsidR="002D0CE3" w:rsidRPr="007E1303">
        <w:rPr>
          <w:rFonts w:ascii="Arial" w:eastAsia="Arial" w:hAnsi="Arial" w:cs="Arial"/>
          <w:highlight w:val="lightGray"/>
        </w:rPr>
        <w:t>XX</w:t>
      </w:r>
      <w:r w:rsidRPr="007E1303">
        <w:rPr>
          <w:rFonts w:ascii="Arial" w:eastAsia="Arial" w:hAnsi="Arial" w:cs="Arial"/>
        </w:rPr>
        <w:t>.</w:t>
      </w:r>
    </w:p>
    <w:p w:rsidR="00597047" w:rsidRPr="007E1303" w:rsidRDefault="00597047" w:rsidP="007E1303">
      <w:pPr>
        <w:tabs>
          <w:tab w:val="left" w:pos="6120"/>
        </w:tabs>
        <w:ind w:firstLine="720"/>
        <w:jc w:val="both"/>
        <w:rPr>
          <w:rFonts w:ascii="Arial" w:hAnsi="Arial" w:cs="Arial"/>
        </w:rPr>
      </w:pPr>
    </w:p>
    <w:p w:rsidR="00597047" w:rsidRDefault="00597047" w:rsidP="007E1303">
      <w:pPr>
        <w:tabs>
          <w:tab w:val="left" w:pos="6120"/>
        </w:tabs>
        <w:jc w:val="both"/>
        <w:rPr>
          <w:rFonts w:ascii="Arial" w:eastAsia="Arial" w:hAnsi="Arial" w:cs="Arial"/>
        </w:rPr>
      </w:pPr>
      <w:r w:rsidRPr="007E1303">
        <w:rPr>
          <w:rFonts w:ascii="Arial" w:eastAsia="Arial" w:hAnsi="Arial" w:cs="Arial"/>
        </w:rPr>
        <w:t>Ringraziamo per la collaborazione.</w:t>
      </w:r>
    </w:p>
    <w:p w:rsidR="007E1303" w:rsidRDefault="007E1303" w:rsidP="007E1303">
      <w:pPr>
        <w:tabs>
          <w:tab w:val="left" w:pos="6120"/>
        </w:tabs>
        <w:jc w:val="both"/>
        <w:rPr>
          <w:rFonts w:ascii="Arial" w:eastAsia="Arial" w:hAnsi="Arial" w:cs="Arial"/>
        </w:rPr>
      </w:pPr>
    </w:p>
    <w:p w:rsidR="007E1303" w:rsidRPr="007E1303" w:rsidRDefault="007E1303" w:rsidP="007E1303">
      <w:pPr>
        <w:tabs>
          <w:tab w:val="left" w:pos="6120"/>
        </w:tabs>
        <w:jc w:val="both"/>
        <w:rPr>
          <w:rFonts w:ascii="Arial" w:eastAsia="Arial" w:hAnsi="Arial" w:cs="Arial"/>
        </w:rPr>
      </w:pPr>
      <w:r>
        <w:rPr>
          <w:rFonts w:ascii="Arial" w:eastAsia="Arial" w:hAnsi="Arial" w:cs="Arial"/>
        </w:rPr>
        <w:t>Con i migliori saluti.</w:t>
      </w:r>
    </w:p>
    <w:p w:rsidR="00597047" w:rsidRPr="007E1303" w:rsidRDefault="00597047" w:rsidP="007E1303">
      <w:pPr>
        <w:tabs>
          <w:tab w:val="left" w:pos="6120"/>
        </w:tabs>
        <w:ind w:firstLine="720"/>
        <w:jc w:val="both"/>
        <w:rPr>
          <w:rFonts w:ascii="Arial" w:hAnsi="Arial" w:cs="Arial"/>
          <w:b/>
          <w:bCs/>
        </w:rPr>
      </w:pPr>
    </w:p>
    <w:p w:rsidR="00597047" w:rsidRPr="007E1303" w:rsidRDefault="00597047" w:rsidP="007E1303">
      <w:pPr>
        <w:tabs>
          <w:tab w:val="left" w:pos="6120"/>
        </w:tabs>
        <w:ind w:firstLine="720"/>
        <w:jc w:val="both"/>
        <w:rPr>
          <w:rFonts w:ascii="Arial" w:eastAsia="Arial" w:hAnsi="Arial" w:cs="Arial"/>
          <w:b/>
          <w:bCs/>
        </w:rPr>
      </w:pPr>
    </w:p>
    <w:p w:rsidR="00597047" w:rsidRPr="007E1303" w:rsidRDefault="00597047" w:rsidP="007E1303">
      <w:pPr>
        <w:tabs>
          <w:tab w:val="left" w:pos="6120"/>
        </w:tabs>
        <w:ind w:firstLine="720"/>
        <w:jc w:val="both"/>
        <w:rPr>
          <w:rFonts w:ascii="Arial" w:hAnsi="Arial" w:cs="Arial"/>
        </w:rPr>
      </w:pPr>
    </w:p>
    <w:p w:rsidR="00597047" w:rsidRPr="007E1303" w:rsidRDefault="00597047" w:rsidP="007E1303">
      <w:pPr>
        <w:tabs>
          <w:tab w:val="left" w:pos="6120"/>
        </w:tabs>
        <w:ind w:firstLine="720"/>
        <w:jc w:val="both"/>
        <w:rPr>
          <w:rFonts w:ascii="Arial" w:hAnsi="Arial" w:cs="Arial"/>
        </w:rPr>
      </w:pPr>
    </w:p>
    <w:p w:rsidR="00597047" w:rsidRPr="007E1303" w:rsidRDefault="00597047">
      <w:pPr>
        <w:tabs>
          <w:tab w:val="left" w:pos="6120"/>
        </w:tabs>
        <w:ind w:firstLine="720"/>
        <w:rPr>
          <w:rFonts w:ascii="Arial" w:hAnsi="Arial" w:cs="Arial"/>
        </w:rPr>
      </w:pPr>
    </w:p>
    <w:p w:rsidR="005D7334" w:rsidRPr="007E1303" w:rsidRDefault="005D7334" w:rsidP="007E1303">
      <w:pPr>
        <w:tabs>
          <w:tab w:val="left" w:pos="6120"/>
        </w:tabs>
        <w:rPr>
          <w:rFonts w:ascii="Arial" w:hAnsi="Arial" w:cs="Arial"/>
        </w:rPr>
      </w:pPr>
      <w:r w:rsidRPr="007E1303">
        <w:rPr>
          <w:rFonts w:ascii="Arial" w:hAnsi="Arial" w:cs="Arial"/>
        </w:rPr>
        <w:t>Allegato: procura</w:t>
      </w:r>
    </w:p>
    <w:p w:rsidR="00597047" w:rsidRPr="007E1303" w:rsidRDefault="00597047">
      <w:pPr>
        <w:tabs>
          <w:tab w:val="left" w:pos="6120"/>
        </w:tabs>
        <w:ind w:firstLine="720"/>
        <w:rPr>
          <w:rFonts w:ascii="Arial" w:hAnsi="Arial" w:cs="Arial"/>
        </w:rPr>
      </w:pPr>
    </w:p>
    <w:sectPr w:rsidR="00597047" w:rsidRPr="007E1303" w:rsidSect="007E1303">
      <w:footerReference w:type="default" r:id="rId7"/>
      <w:footnotePr>
        <w:pos w:val="beneathText"/>
      </w:footnotePr>
      <w:pgSz w:w="11905" w:h="16837"/>
      <w:pgMar w:top="1417" w:right="1134" w:bottom="1134" w:left="1134" w:header="720" w:footer="43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69C3" w:rsidRDefault="00D269C3">
      <w:r>
        <w:separator/>
      </w:r>
    </w:p>
  </w:endnote>
  <w:endnote w:type="continuationSeparator" w:id="0">
    <w:p w:rsidR="00D269C3" w:rsidRDefault="00D26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047" w:rsidRDefault="00597047">
    <w:pPr>
      <w:tabs>
        <w:tab w:val="left" w:pos="7200"/>
      </w:tabs>
      <w:ind w:left="720"/>
      <w:jc w:val="cente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69C3" w:rsidRDefault="00D269C3">
      <w:r>
        <w:separator/>
      </w:r>
    </w:p>
  </w:footnote>
  <w:footnote w:type="continuationSeparator" w:id="0">
    <w:p w:rsidR="00D269C3" w:rsidRDefault="00D269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047"/>
    <w:rsid w:val="002D0CE3"/>
    <w:rsid w:val="00597047"/>
    <w:rsid w:val="005B5ABD"/>
    <w:rsid w:val="005D7334"/>
    <w:rsid w:val="00602FBC"/>
    <w:rsid w:val="006531B8"/>
    <w:rsid w:val="00667BD5"/>
    <w:rsid w:val="00777204"/>
    <w:rsid w:val="007E1303"/>
    <w:rsid w:val="008A7B86"/>
    <w:rsid w:val="00AC2C8E"/>
    <w:rsid w:val="00D269C3"/>
    <w:rsid w:val="00F069C6"/>
    <w:rsid w:val="00F93774"/>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146EC5-57CF-41AE-99B4-D93B5A564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CH" w:eastAsia="it-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pPr>
    <w:rPr>
      <w:kern w:val="1"/>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Policepardfaut1">
    <w:name w:val="Police par défaut1"/>
  </w:style>
  <w:style w:type="character" w:customStyle="1" w:styleId="TextedebullesCar">
    <w:name w:val="Texte de bulles Car"/>
    <w:rPr>
      <w:rFonts w:ascii="Tahoma" w:hAnsi="Tahoma" w:cs="Tahoma"/>
      <w:kern w:val="1"/>
      <w:sz w:val="16"/>
      <w:szCs w:val="16"/>
      <w:lang w:eastAsia="ar-SA" w:bidi="ar-SA"/>
    </w:rPr>
  </w:style>
  <w:style w:type="character" w:customStyle="1" w:styleId="En-tteCar">
    <w:name w:val="En-tête Car"/>
    <w:rPr>
      <w:rFonts w:cs="Times New Roman"/>
      <w:kern w:val="1"/>
      <w:sz w:val="24"/>
      <w:szCs w:val="24"/>
      <w:lang w:eastAsia="ar-SA" w:bidi="ar-SA"/>
    </w:rPr>
  </w:style>
  <w:style w:type="character" w:customStyle="1" w:styleId="PieddepageCar">
    <w:name w:val="Pied de page Car"/>
    <w:rPr>
      <w:rFonts w:cs="Times New Roman"/>
      <w:kern w:val="1"/>
      <w:sz w:val="24"/>
      <w:szCs w:val="24"/>
      <w:lang w:eastAsia="ar-SA" w:bidi="ar-SA"/>
    </w:rPr>
  </w:style>
  <w:style w:type="character" w:styleId="Collegamentoipertestuale">
    <w:name w:val="Hyperlink"/>
    <w:rPr>
      <w:color w:val="0000FF"/>
      <w:u w:val="single"/>
    </w:rPr>
  </w:style>
  <w:style w:type="paragraph" w:customStyle="1" w:styleId="Intestazione1">
    <w:name w:val="Intestazione1"/>
    <w:basedOn w:val="Normale"/>
    <w:next w:val="Corpotesto"/>
    <w:pPr>
      <w:keepNext/>
      <w:spacing w:before="240" w:after="120"/>
    </w:pPr>
    <w:rPr>
      <w:rFonts w:ascii="Arial" w:eastAsia="MS Mincho" w:hAnsi="Arial" w:cs="Tahoma"/>
      <w:sz w:val="28"/>
      <w:szCs w:val="28"/>
    </w:rPr>
  </w:style>
  <w:style w:type="paragraph" w:styleId="Corpotesto">
    <w:name w:val="Body Text"/>
    <w:basedOn w:val="Normale"/>
    <w:pPr>
      <w:spacing w:after="120"/>
    </w:pPr>
  </w:style>
  <w:style w:type="paragraph" w:styleId="Elenco">
    <w:name w:val="List"/>
    <w:basedOn w:val="Corpotesto"/>
    <w:rPr>
      <w:rFonts w:cs="Tahoma"/>
    </w:rPr>
  </w:style>
  <w:style w:type="paragraph" w:customStyle="1" w:styleId="Didascalia1">
    <w:name w:val="Didascalia1"/>
    <w:basedOn w:val="Normale"/>
    <w:pPr>
      <w:suppressLineNumbers/>
      <w:spacing w:before="120" w:after="120"/>
    </w:pPr>
    <w:rPr>
      <w:rFonts w:cs="Tahoma"/>
      <w:i/>
      <w:iCs/>
    </w:rPr>
  </w:style>
  <w:style w:type="paragraph" w:customStyle="1" w:styleId="Indice">
    <w:name w:val="Indice"/>
    <w:basedOn w:val="Normale"/>
    <w:pPr>
      <w:suppressLineNumbers/>
    </w:pPr>
    <w:rPr>
      <w:rFonts w:cs="Tahoma"/>
    </w:rPr>
  </w:style>
  <w:style w:type="paragraph" w:styleId="Testofumetto">
    <w:name w:val="Balloon Text"/>
    <w:basedOn w:val="Normale"/>
    <w:rPr>
      <w:rFonts w:ascii="Tahoma" w:hAnsi="Tahoma" w:cs="Tahoma"/>
      <w:sz w:val="16"/>
      <w:szCs w:val="16"/>
    </w:rPr>
  </w:style>
  <w:style w:type="paragraph" w:styleId="Intestazione">
    <w:name w:val="header"/>
    <w:basedOn w:val="Normale"/>
  </w:style>
  <w:style w:type="paragraph" w:styleId="Pidipagina">
    <w:name w:val="footer"/>
    <w:basedOn w:val="Normale"/>
  </w:style>
  <w:style w:type="paragraph" w:customStyle="1" w:styleId="Default">
    <w:name w:val="Default"/>
    <w:rsid w:val="00F93774"/>
    <w:pPr>
      <w:autoSpaceDE w:val="0"/>
      <w:autoSpaceDN w:val="0"/>
      <w:adjustRightInd w:val="0"/>
    </w:pPr>
    <w:rPr>
      <w:rFonts w:ascii="Arial" w:hAnsi="Arial" w:cs="Arial"/>
      <w:color w:val="000000"/>
      <w:sz w:val="24"/>
      <w:szCs w:val="24"/>
      <w:lang w:val="de-CH"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0E7F7-3870-4E25-8716-15869E8C6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120</Words>
  <Characters>686</Characters>
  <Application>Microsoft Office Word</Application>
  <DocSecurity>0</DocSecurity>
  <Lines>5</Lines>
  <Paragraphs>1</Paragraphs>
  <ScaleCrop>false</ScaleCrop>
  <HeadingPairs>
    <vt:vector size="4" baseType="variant">
      <vt:variant>
        <vt:lpstr>Titolo</vt:lpstr>
      </vt:variant>
      <vt:variant>
        <vt:i4>1</vt:i4>
      </vt:variant>
      <vt:variant>
        <vt:lpstr>Titre</vt:lpstr>
      </vt:variant>
      <vt:variant>
        <vt:i4>1</vt:i4>
      </vt:variant>
    </vt:vector>
  </HeadingPairs>
  <TitlesOfParts>
    <vt:vector size="2" baseType="lpstr">
      <vt:lpstr>Lettera assicurazione vita</vt:lpstr>
      <vt:lpstr/>
    </vt:vector>
  </TitlesOfParts>
  <Company/>
  <LinksUpToDate>false</LinksUpToDate>
  <CharactersWithSpaces>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Lettera assicurazione vita</dc:title>
  <dc:subject/>
  <dc:creator/>
  <cp:keywords/>
  <dc:description>Quando le finanze non rappresentano un problema, si tende a sovrassicurarsi. Quando però il budget a disposizione inizia a essere limitato, si ha la tedenza a non più far fronte al pagamento del premio di assicurazioni non obbligatorie, tra le quali figura per esempio quella sulla vita. Il mancato pagamento del premio comporta di norma alcuni richiami e solleciti, ma l'assicuratore poi procede al "congelamento" della polizza. Una polizza "congelata" non ha più un effetto assicurativo, per cui se dovesse sopraggiungere un evento precedentemente coperto dall'assicurazione, la compagnia non ha più l'obbligo contrattuale di farvi fronte. Tuttavia è interessante notare che i premi capitalizzati sulle polizze "congelate" rimangono di proprietà dell'assicurato. Per questo motivo risulta utile richiederne il rimborso per poter alimentare il risanamento, anche se va precisato che la compagnia assicurativa non verserà tutto l'avere, bensì tratterà delle spese.</dc:description>
  <cp:lastModifiedBy>Duric Sara</cp:lastModifiedBy>
  <cp:revision>4</cp:revision>
  <cp:lastPrinted>1899-12-31T23:00:00Z</cp:lastPrinted>
  <dcterms:created xsi:type="dcterms:W3CDTF">2021-09-09T08:56:00Z</dcterms:created>
  <dcterms:modified xsi:type="dcterms:W3CDTF">2021-09-30T13:33:00Z</dcterms:modified>
</cp:coreProperties>
</file>