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63" w:rsidRPr="00A037D2" w:rsidRDefault="005A2563" w:rsidP="005A2563">
      <w:pPr>
        <w:pStyle w:val="Nessunaspaziatura"/>
        <w:rPr>
          <w:rFonts w:ascii="Arial Narrow" w:hAnsi="Arial Narrow"/>
        </w:rPr>
      </w:pPr>
    </w:p>
    <w:p w:rsidR="005A2563" w:rsidRPr="00A037D2" w:rsidRDefault="005A2563" w:rsidP="005A2563">
      <w:pPr>
        <w:pStyle w:val="Nessunaspaziatura"/>
        <w:rPr>
          <w:rFonts w:ascii="Arial Narrow" w:hAnsi="Arial Narrow"/>
        </w:rPr>
      </w:pPr>
    </w:p>
    <w:p w:rsidR="005A2563" w:rsidRPr="00A037D2" w:rsidRDefault="005A2563" w:rsidP="005A2563">
      <w:pPr>
        <w:pStyle w:val="Nessunaspaziatura"/>
        <w:rPr>
          <w:rFonts w:ascii="Arial Narrow" w:hAnsi="Arial Narrow"/>
        </w:rPr>
      </w:pP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2"/>
          <w:szCs w:val="22"/>
          <w:lang w:val="it-CH"/>
        </w:rPr>
      </w:pPr>
      <w:r w:rsidRPr="00A037D2">
        <w:rPr>
          <w:rFonts w:ascii="Arial Narrow" w:hAnsi="Arial Narrow" w:cs="Arial"/>
          <w:sz w:val="22"/>
          <w:szCs w:val="22"/>
          <w:lang w:val="it-CH"/>
        </w:rPr>
        <w:tab/>
      </w:r>
      <w:r w:rsidRPr="00A037D2">
        <w:rPr>
          <w:rFonts w:ascii="Arial Narrow" w:hAnsi="Arial Narrow" w:cs="Arial"/>
          <w:b/>
          <w:sz w:val="22"/>
          <w:szCs w:val="22"/>
          <w:u w:val="single"/>
          <w:lang w:val="it-CH"/>
        </w:rPr>
        <w:t>RACCOMANDATA</w:t>
      </w: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0"/>
          <w:szCs w:val="20"/>
          <w:lang w:val="it-CH"/>
        </w:rPr>
      </w:pP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2"/>
          <w:szCs w:val="22"/>
          <w:lang w:val="it-CH"/>
        </w:rPr>
      </w:pPr>
      <w:r>
        <w:rPr>
          <w:rFonts w:ascii="Arial Narrow" w:hAnsi="Arial Narrow" w:cs="Arial"/>
          <w:sz w:val="22"/>
          <w:szCs w:val="22"/>
          <w:lang w:val="it-CH"/>
        </w:rPr>
        <w:tab/>
        <w:t>Spettabile</w:t>
      </w: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2"/>
          <w:szCs w:val="22"/>
          <w:lang w:val="it-CH"/>
        </w:rPr>
      </w:pPr>
      <w:r w:rsidRPr="00A037D2">
        <w:rPr>
          <w:rFonts w:ascii="Arial Narrow" w:hAnsi="Arial Narrow" w:cs="Arial"/>
          <w:sz w:val="22"/>
          <w:szCs w:val="22"/>
          <w:lang w:val="it-CH"/>
        </w:rPr>
        <w:tab/>
      </w:r>
      <w:r>
        <w:rPr>
          <w:rFonts w:ascii="Arial Narrow" w:hAnsi="Arial Narrow" w:cs="Arial"/>
          <w:sz w:val="22"/>
          <w:szCs w:val="22"/>
          <w:highlight w:val="yellow"/>
          <w:lang w:val="it-CH"/>
        </w:rPr>
        <w:t>Offerente</w:t>
      </w:r>
      <w:r w:rsidRPr="00A037D2">
        <w:rPr>
          <w:rFonts w:ascii="Arial Narrow" w:hAnsi="Arial Narrow" w:cs="Arial"/>
          <w:sz w:val="22"/>
          <w:szCs w:val="22"/>
          <w:highlight w:val="yellow"/>
          <w:lang w:val="it-CH"/>
        </w:rPr>
        <w:t xml:space="preserve"> Aaa</w:t>
      </w: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2"/>
          <w:szCs w:val="22"/>
          <w:lang w:val="it-CH"/>
        </w:rPr>
      </w:pPr>
      <w:r w:rsidRPr="00A037D2">
        <w:rPr>
          <w:rFonts w:ascii="Arial Narrow" w:hAnsi="Arial Narrow" w:cs="Arial"/>
          <w:sz w:val="22"/>
          <w:szCs w:val="22"/>
          <w:lang w:val="it-CH"/>
        </w:rPr>
        <w:tab/>
      </w:r>
      <w:r w:rsidRPr="00A037D2">
        <w:rPr>
          <w:rFonts w:ascii="Arial Narrow" w:hAnsi="Arial Narrow" w:cs="Arial"/>
          <w:sz w:val="22"/>
          <w:szCs w:val="22"/>
          <w:highlight w:val="yellow"/>
          <w:lang w:val="it-CH"/>
        </w:rPr>
        <w:t>Via Aaa</w:t>
      </w: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2"/>
          <w:szCs w:val="22"/>
          <w:lang w:val="it-CH"/>
        </w:rPr>
      </w:pPr>
      <w:r w:rsidRPr="00A037D2">
        <w:rPr>
          <w:rFonts w:ascii="Arial Narrow" w:hAnsi="Arial Narrow" w:cs="Arial"/>
          <w:sz w:val="22"/>
          <w:szCs w:val="22"/>
          <w:lang w:val="it-CH"/>
        </w:rPr>
        <w:tab/>
      </w:r>
      <w:r w:rsidRPr="00A037D2">
        <w:rPr>
          <w:rFonts w:ascii="Arial Narrow" w:hAnsi="Arial Narrow" w:cs="Arial"/>
          <w:b/>
          <w:sz w:val="22"/>
          <w:szCs w:val="22"/>
          <w:lang w:val="it-CH"/>
        </w:rPr>
        <w:t>CH-</w:t>
      </w:r>
      <w:r w:rsidRPr="00A037D2">
        <w:rPr>
          <w:rFonts w:ascii="Arial Narrow" w:hAnsi="Arial Narrow" w:cs="Arial"/>
          <w:b/>
          <w:sz w:val="22"/>
          <w:szCs w:val="22"/>
          <w:highlight w:val="yellow"/>
          <w:lang w:val="it-CH"/>
        </w:rPr>
        <w:t>6500 Bellinzona</w:t>
      </w: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2"/>
          <w:szCs w:val="22"/>
          <w:lang w:val="it-CH"/>
        </w:rPr>
      </w:pP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2"/>
          <w:szCs w:val="22"/>
          <w:lang w:val="it-CH"/>
        </w:rPr>
      </w:pPr>
      <w:r w:rsidRPr="00A037D2">
        <w:rPr>
          <w:rFonts w:ascii="Arial Narrow" w:hAnsi="Arial Narrow" w:cs="Arial"/>
          <w:sz w:val="22"/>
          <w:szCs w:val="22"/>
          <w:lang w:val="it-CH"/>
        </w:rPr>
        <w:tab/>
      </w:r>
    </w:p>
    <w:p w:rsidR="005A2563" w:rsidRPr="00A037D2" w:rsidRDefault="005A2563" w:rsidP="005A2563">
      <w:pPr>
        <w:tabs>
          <w:tab w:val="left" w:pos="5670"/>
        </w:tabs>
        <w:rPr>
          <w:rFonts w:ascii="Arial Narrow" w:hAnsi="Arial Narrow" w:cs="Arial"/>
          <w:sz w:val="22"/>
          <w:szCs w:val="22"/>
          <w:lang w:val="it-CH"/>
        </w:rPr>
      </w:pPr>
      <w:r w:rsidRPr="00A037D2">
        <w:rPr>
          <w:rFonts w:ascii="Arial Narrow" w:hAnsi="Arial Narrow" w:cs="Arial"/>
          <w:sz w:val="22"/>
          <w:szCs w:val="22"/>
          <w:lang w:val="it-CH"/>
        </w:rPr>
        <w:tab/>
      </w:r>
      <w:r w:rsidR="00090C4D">
        <w:rPr>
          <w:rFonts w:ascii="Arial Narrow" w:hAnsi="Arial Narrow" w:cs="Arial"/>
          <w:sz w:val="22"/>
          <w:szCs w:val="22"/>
          <w:highlight w:val="yellow"/>
          <w:lang w:val="it-CH"/>
        </w:rPr>
        <w:t>Bellinzona, 2</w:t>
      </w:r>
      <w:r w:rsidRPr="00A037D2">
        <w:rPr>
          <w:rFonts w:ascii="Arial Narrow" w:hAnsi="Arial Narrow" w:cs="Arial"/>
          <w:sz w:val="22"/>
          <w:szCs w:val="22"/>
          <w:highlight w:val="yellow"/>
          <w:lang w:val="it-CH"/>
        </w:rPr>
        <w:t xml:space="preserve"> </w:t>
      </w:r>
      <w:r w:rsidR="00090C4D" w:rsidRPr="00090C4D">
        <w:rPr>
          <w:rFonts w:ascii="Arial Narrow" w:hAnsi="Arial Narrow" w:cs="Arial"/>
          <w:sz w:val="22"/>
          <w:szCs w:val="22"/>
          <w:highlight w:val="yellow"/>
          <w:lang w:val="it-CH"/>
        </w:rPr>
        <w:t>giugno 2022</w:t>
      </w:r>
    </w:p>
    <w:p w:rsidR="00321A25" w:rsidRPr="002336C4" w:rsidRDefault="00321A25" w:rsidP="001763DD">
      <w:pPr>
        <w:pStyle w:val="Nessunaspaziatura"/>
        <w:rPr>
          <w:rFonts w:ascii="Arial Narrow" w:hAnsi="Arial Narrow" w:cs="Arial"/>
        </w:rPr>
      </w:pPr>
    </w:p>
    <w:p w:rsidR="00321A25" w:rsidRPr="002336C4" w:rsidRDefault="00321A25" w:rsidP="001763DD">
      <w:pPr>
        <w:pStyle w:val="Nessunaspaziatura"/>
        <w:rPr>
          <w:rFonts w:ascii="Arial Narrow" w:hAnsi="Arial Narrow" w:cs="Arial"/>
        </w:rPr>
      </w:pPr>
    </w:p>
    <w:p w:rsidR="00321A25" w:rsidRPr="002336C4" w:rsidRDefault="00321A25" w:rsidP="001763DD">
      <w:pPr>
        <w:pStyle w:val="Nessunaspaziatura"/>
        <w:rPr>
          <w:rFonts w:ascii="Arial Narrow" w:hAnsi="Arial Narrow" w:cs="Arial"/>
        </w:rPr>
      </w:pPr>
    </w:p>
    <w:p w:rsidR="001407E0" w:rsidRPr="00101401" w:rsidRDefault="001407E0" w:rsidP="001407E0">
      <w:pPr>
        <w:pStyle w:val="Nessunaspaziatura"/>
        <w:jc w:val="both"/>
        <w:rPr>
          <w:rFonts w:ascii="Arial Narrow" w:hAnsi="Arial Narrow" w:cs="Arial"/>
          <w:b/>
        </w:rPr>
      </w:pPr>
      <w:r w:rsidRPr="00101401">
        <w:rPr>
          <w:rFonts w:ascii="Arial Narrow" w:hAnsi="Arial Narrow" w:cs="Arial"/>
          <w:b/>
          <w:highlight w:val="yellow"/>
        </w:rPr>
        <w:t>Casa anziani Aaa a Bellinzona</w:t>
      </w:r>
    </w:p>
    <w:p w:rsidR="001407E0" w:rsidRDefault="00FC1C38" w:rsidP="001407E0">
      <w:pPr>
        <w:pStyle w:val="Nessunaspaziatura"/>
        <w:pBdr>
          <w:bottom w:val="single" w:sz="4" w:space="1" w:color="auto"/>
        </w:pBd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highlight w:val="yellow"/>
        </w:rPr>
        <w:t>O</w:t>
      </w:r>
      <w:r w:rsidR="001407E0" w:rsidRPr="00101401">
        <w:rPr>
          <w:rFonts w:ascii="Arial Narrow" w:hAnsi="Arial Narrow" w:cs="Arial"/>
          <w:b/>
          <w:highlight w:val="yellow"/>
        </w:rPr>
        <w:t>pere da</w:t>
      </w:r>
      <w:r w:rsidR="001407E0" w:rsidRPr="00101401">
        <w:rPr>
          <w:rFonts w:ascii="Arial Narrow" w:hAnsi="Arial Narrow" w:cs="Arial"/>
          <w:b/>
        </w:rPr>
        <w:t xml:space="preserve"> / </w:t>
      </w:r>
      <w:r>
        <w:rPr>
          <w:rFonts w:ascii="Arial Narrow" w:hAnsi="Arial Narrow" w:cs="Arial"/>
          <w:b/>
          <w:highlight w:val="yellow"/>
        </w:rPr>
        <w:t>F</w:t>
      </w:r>
      <w:r w:rsidR="001407E0" w:rsidRPr="00101401">
        <w:rPr>
          <w:rFonts w:ascii="Arial Narrow" w:hAnsi="Arial Narrow" w:cs="Arial"/>
          <w:b/>
          <w:highlight w:val="yellow"/>
        </w:rPr>
        <w:t>ornitura di</w:t>
      </w:r>
      <w:r w:rsidR="001407E0" w:rsidRPr="00101401">
        <w:rPr>
          <w:rFonts w:ascii="Arial Narrow" w:hAnsi="Arial Narrow" w:cs="Arial"/>
          <w:b/>
        </w:rPr>
        <w:t xml:space="preserve"> / </w:t>
      </w:r>
      <w:r>
        <w:rPr>
          <w:rFonts w:ascii="Arial Narrow" w:hAnsi="Arial Narrow" w:cs="Arial"/>
          <w:b/>
          <w:highlight w:val="yellow"/>
        </w:rPr>
        <w:t>P</w:t>
      </w:r>
      <w:r w:rsidR="001407E0" w:rsidRPr="00101401">
        <w:rPr>
          <w:rFonts w:ascii="Arial Narrow" w:hAnsi="Arial Narrow" w:cs="Arial"/>
          <w:b/>
          <w:highlight w:val="yellow"/>
        </w:rPr>
        <w:t>restazioni da</w:t>
      </w:r>
      <w:r w:rsidR="001407E0" w:rsidRPr="00101401">
        <w:rPr>
          <w:rFonts w:ascii="Arial Narrow" w:hAnsi="Arial Narrow" w:cs="Arial"/>
          <w:b/>
        </w:rPr>
        <w:t xml:space="preserve">  </w:t>
      </w:r>
      <w:r w:rsidR="001407E0" w:rsidRPr="00101401">
        <w:rPr>
          <w:rFonts w:ascii="Arial Narrow" w:hAnsi="Arial Narrow" w:cs="Arial"/>
          <w:b/>
          <w:highlight w:val="yellow"/>
        </w:rPr>
        <w:t>Aaa</w:t>
      </w:r>
      <w:r w:rsidR="001407E0" w:rsidRPr="00101401">
        <w:rPr>
          <w:rFonts w:ascii="Arial Narrow" w:hAnsi="Arial Narrow" w:cs="Arial"/>
          <w:b/>
        </w:rPr>
        <w:t xml:space="preserve"> (</w:t>
      </w:r>
      <w:r>
        <w:rPr>
          <w:rFonts w:ascii="Arial Narrow" w:hAnsi="Arial Narrow" w:cs="Arial"/>
          <w:b/>
        </w:rPr>
        <w:t>Pubblico c</w:t>
      </w:r>
      <w:r w:rsidR="00090C4D">
        <w:rPr>
          <w:rFonts w:ascii="Arial Narrow" w:hAnsi="Arial Narrow" w:cs="Arial"/>
          <w:b/>
        </w:rPr>
        <w:t xml:space="preserve">oncorso </w:t>
      </w:r>
      <w:r w:rsidR="001407E0" w:rsidRPr="00101401">
        <w:rPr>
          <w:rFonts w:ascii="Arial Narrow" w:hAnsi="Arial Narrow" w:cs="Arial"/>
          <w:b/>
        </w:rPr>
        <w:t>LCPubb)</w:t>
      </w:r>
    </w:p>
    <w:p w:rsidR="00FC1C38" w:rsidRPr="00101401" w:rsidRDefault="00FC1C38" w:rsidP="001407E0">
      <w:pPr>
        <w:pStyle w:val="Nessunaspaziatura"/>
        <w:pBdr>
          <w:bottom w:val="single" w:sz="4" w:space="1" w:color="auto"/>
        </w:pBdr>
        <w:jc w:val="both"/>
        <w:rPr>
          <w:rFonts w:ascii="Arial Narrow" w:hAnsi="Arial Narrow" w:cs="Arial"/>
          <w:b/>
        </w:rPr>
      </w:pPr>
      <w:r w:rsidRPr="0023463A">
        <w:rPr>
          <w:rFonts w:ascii="Arial Narrow" w:hAnsi="Arial Narrow" w:cs="Arial"/>
          <w:b/>
        </w:rPr>
        <w:t>Annullamento</w:t>
      </w:r>
    </w:p>
    <w:p w:rsidR="00321A25" w:rsidRPr="002336C4" w:rsidRDefault="00321A25" w:rsidP="00C613B7">
      <w:pPr>
        <w:pStyle w:val="Nessunaspaziatura"/>
        <w:jc w:val="both"/>
        <w:rPr>
          <w:rFonts w:ascii="Arial Narrow" w:hAnsi="Arial Narrow" w:cs="Arial"/>
        </w:rPr>
      </w:pPr>
    </w:p>
    <w:p w:rsidR="00321A25" w:rsidRPr="005A2563" w:rsidRDefault="00321A25" w:rsidP="00C613B7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321A25" w:rsidRPr="002336C4" w:rsidRDefault="00321A25" w:rsidP="00C613B7">
      <w:pPr>
        <w:pStyle w:val="Nessunaspaziatura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 xml:space="preserve">Spettabile </w:t>
      </w:r>
      <w:r w:rsidRPr="00CF49BD">
        <w:rPr>
          <w:rFonts w:ascii="Arial Narrow" w:hAnsi="Arial Narrow" w:cs="Arial"/>
          <w:highlight w:val="yellow"/>
        </w:rPr>
        <w:t>ditta</w:t>
      </w:r>
      <w:r w:rsidRPr="002336C4">
        <w:rPr>
          <w:rFonts w:ascii="Arial Narrow" w:hAnsi="Arial Narrow" w:cs="Arial"/>
        </w:rPr>
        <w:t>,</w:t>
      </w:r>
    </w:p>
    <w:p w:rsidR="00321A25" w:rsidRPr="002336C4" w:rsidRDefault="00090C4D" w:rsidP="00C613B7">
      <w:pPr>
        <w:pStyle w:val="Nessunaspaziatura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gentili signore, e</w:t>
      </w:r>
      <w:r w:rsidR="00321A25" w:rsidRPr="002336C4">
        <w:rPr>
          <w:rFonts w:ascii="Arial Narrow" w:hAnsi="Arial Narrow" w:cs="Arial"/>
        </w:rPr>
        <w:t>gregi signori,</w:t>
      </w:r>
    </w:p>
    <w:p w:rsidR="00321A25" w:rsidRPr="002336C4" w:rsidRDefault="00321A25" w:rsidP="00C613B7">
      <w:pPr>
        <w:pStyle w:val="Nessunaspaziatura"/>
        <w:jc w:val="both"/>
        <w:rPr>
          <w:rFonts w:ascii="Arial Narrow" w:hAnsi="Arial Narrow" w:cs="Arial"/>
        </w:rPr>
      </w:pPr>
    </w:p>
    <w:p w:rsidR="00321A25" w:rsidRPr="002336C4" w:rsidRDefault="00090C4D" w:rsidP="00C613B7">
      <w:pPr>
        <w:pStyle w:val="Nessunaspaziatura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highlight w:val="yellow"/>
        </w:rPr>
        <w:t>i</w:t>
      </w:r>
      <w:r w:rsidR="00321A25" w:rsidRPr="00CF49BD">
        <w:rPr>
          <w:rFonts w:ascii="Arial Narrow" w:hAnsi="Arial Narrow" w:cs="Arial"/>
          <w:highlight w:val="yellow"/>
        </w:rPr>
        <w:t>l Consiglio di Fondazione della Casa per anziani Aaa di Bellinzona</w:t>
      </w:r>
      <w:r w:rsidR="00321A25" w:rsidRPr="00CF49BD">
        <w:rPr>
          <w:rFonts w:ascii="Arial Narrow" w:hAnsi="Arial Narrow" w:cs="Arial"/>
        </w:rPr>
        <w:t>,</w:t>
      </w:r>
    </w:p>
    <w:p w:rsidR="00321A25" w:rsidRPr="002336C4" w:rsidRDefault="00321A25" w:rsidP="00C613B7">
      <w:pPr>
        <w:pStyle w:val="Nessunaspaziatura"/>
        <w:jc w:val="both"/>
        <w:rPr>
          <w:rFonts w:ascii="Arial Narrow" w:hAnsi="Arial Narrow" w:cs="Arial"/>
        </w:rPr>
      </w:pPr>
    </w:p>
    <w:p w:rsidR="00321A25" w:rsidRPr="002336C4" w:rsidRDefault="00321A25" w:rsidP="00C613B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>richiamati:</w:t>
      </w:r>
    </w:p>
    <w:p w:rsidR="00321A25" w:rsidRPr="000271A8" w:rsidRDefault="00321A25" w:rsidP="00C613B7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705357" w:rsidRPr="002336C4" w:rsidRDefault="00705357" w:rsidP="00C613B7">
      <w:pPr>
        <w:pStyle w:val="Nessunaspaziatura"/>
        <w:numPr>
          <w:ilvl w:val="1"/>
          <w:numId w:val="4"/>
        </w:numPr>
        <w:ind w:left="567" w:hanging="284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 xml:space="preserve">la </w:t>
      </w:r>
      <w:r w:rsidR="005A2563" w:rsidRPr="00A037D2">
        <w:rPr>
          <w:rFonts w:ascii="Arial Narrow" w:hAnsi="Arial Narrow" w:cs="Arial"/>
        </w:rPr>
        <w:t>Legge sulle commesse pubbliche del 20 febbraio 2001</w:t>
      </w:r>
      <w:r w:rsidR="00090C4D">
        <w:rPr>
          <w:rFonts w:ascii="Arial Narrow" w:hAnsi="Arial Narrow" w:cs="Arial"/>
        </w:rPr>
        <w:t xml:space="preserve"> </w:t>
      </w:r>
      <w:r w:rsidR="00090C4D" w:rsidRPr="00A037D2">
        <w:rPr>
          <w:rFonts w:ascii="Arial Narrow" w:hAnsi="Arial Narrow" w:cs="Arial"/>
        </w:rPr>
        <w:t>(LCPubb)</w:t>
      </w:r>
      <w:r w:rsidR="005A2563">
        <w:rPr>
          <w:rFonts w:ascii="Arial Narrow" w:hAnsi="Arial Narrow" w:cs="Arial"/>
        </w:rPr>
        <w:t>,</w:t>
      </w:r>
      <w:r w:rsidRPr="002336C4">
        <w:rPr>
          <w:rFonts w:ascii="Arial Narrow" w:hAnsi="Arial Narrow" w:cs="Arial"/>
        </w:rPr>
        <w:t xml:space="preserve"> il </w:t>
      </w:r>
      <w:r w:rsidR="005A2563" w:rsidRPr="00A037D2">
        <w:rPr>
          <w:rFonts w:ascii="Arial Narrow" w:hAnsi="Arial Narrow" w:cs="Arial"/>
        </w:rPr>
        <w:t xml:space="preserve">relativo regolamento d’applicazione </w:t>
      </w:r>
      <w:r w:rsidR="005A2563">
        <w:rPr>
          <w:rFonts w:ascii="Arial Narrow" w:hAnsi="Arial Narrow" w:cs="Arial"/>
        </w:rPr>
        <w:t xml:space="preserve">del 12 settembre 2006 </w:t>
      </w:r>
      <w:r w:rsidR="00090C4D">
        <w:rPr>
          <w:rFonts w:ascii="Arial Narrow" w:hAnsi="Arial Narrow" w:cs="Arial"/>
        </w:rPr>
        <w:t>(</w:t>
      </w:r>
      <w:r w:rsidR="00090C4D" w:rsidRPr="00A037D2">
        <w:rPr>
          <w:rFonts w:ascii="Arial Narrow" w:hAnsi="Arial Narrow" w:cs="Arial"/>
        </w:rPr>
        <w:t>RLCPubb/CIAP</w:t>
      </w:r>
      <w:r w:rsidR="00090C4D">
        <w:rPr>
          <w:rFonts w:ascii="Arial Narrow" w:hAnsi="Arial Narrow" w:cs="Arial"/>
        </w:rPr>
        <w:t>)</w:t>
      </w:r>
      <w:r w:rsidR="00090C4D" w:rsidRPr="00A037D2">
        <w:rPr>
          <w:rFonts w:ascii="Arial Narrow" w:hAnsi="Arial Narrow" w:cs="Arial"/>
        </w:rPr>
        <w:t xml:space="preserve"> </w:t>
      </w:r>
      <w:r w:rsidR="005A2563" w:rsidRPr="00A037D2">
        <w:rPr>
          <w:rFonts w:ascii="Arial Narrow" w:hAnsi="Arial Narrow" w:cs="Arial"/>
        </w:rPr>
        <w:t>e le seguenti norme integrative</w:t>
      </w:r>
      <w:r w:rsidRPr="002336C4">
        <w:rPr>
          <w:rFonts w:ascii="Arial Narrow" w:hAnsi="Arial Narrow" w:cs="Arial"/>
        </w:rPr>
        <w:t>;</w:t>
      </w:r>
    </w:p>
    <w:p w:rsidR="00321A25" w:rsidRPr="000271A8" w:rsidRDefault="00321A25" w:rsidP="00C613B7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1763DD" w:rsidRPr="002336C4" w:rsidRDefault="001763DD" w:rsidP="00C613B7">
      <w:pPr>
        <w:pStyle w:val="Nessunaspaziatura"/>
        <w:numPr>
          <w:ilvl w:val="1"/>
          <w:numId w:val="4"/>
        </w:numPr>
        <w:ind w:left="567" w:hanging="284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 xml:space="preserve">il </w:t>
      </w:r>
      <w:r w:rsidR="00481126">
        <w:rPr>
          <w:rFonts w:ascii="Arial Narrow" w:hAnsi="Arial Narrow" w:cs="Arial"/>
        </w:rPr>
        <w:t>c</w:t>
      </w:r>
      <w:r w:rsidRPr="002336C4">
        <w:rPr>
          <w:rFonts w:ascii="Arial Narrow" w:hAnsi="Arial Narrow" w:cs="Arial"/>
        </w:rPr>
        <w:t xml:space="preserve">oncorso pubblicato sul Foglio ufficiale nr. </w:t>
      </w:r>
      <w:r w:rsidR="00090C4D">
        <w:rPr>
          <w:rFonts w:ascii="Arial Narrow" w:hAnsi="Arial Narrow" w:cs="Arial"/>
          <w:highlight w:val="yellow"/>
        </w:rPr>
        <w:t>30</w:t>
      </w:r>
      <w:r w:rsidRPr="00090C4D">
        <w:rPr>
          <w:rFonts w:ascii="Arial Narrow" w:hAnsi="Arial Narrow" w:cs="Arial"/>
        </w:rPr>
        <w:t xml:space="preserve"> del </w:t>
      </w:r>
      <w:r w:rsidR="00090C4D">
        <w:rPr>
          <w:rFonts w:ascii="Arial Narrow" w:hAnsi="Arial Narrow" w:cs="Arial"/>
          <w:highlight w:val="yellow"/>
        </w:rPr>
        <w:t>1.</w:t>
      </w:r>
      <w:r w:rsidRPr="00CF49BD">
        <w:rPr>
          <w:rFonts w:ascii="Arial Narrow" w:hAnsi="Arial Narrow" w:cs="Arial"/>
          <w:highlight w:val="yellow"/>
        </w:rPr>
        <w:t xml:space="preserve"> </w:t>
      </w:r>
      <w:r w:rsidR="00090C4D" w:rsidRPr="00090C4D">
        <w:rPr>
          <w:rFonts w:ascii="Arial Narrow" w:hAnsi="Arial Narrow" w:cs="Arial"/>
          <w:highlight w:val="yellow"/>
        </w:rPr>
        <w:t>marzo 2022</w:t>
      </w:r>
      <w:r w:rsidRPr="002336C4">
        <w:rPr>
          <w:rFonts w:ascii="Arial Narrow" w:hAnsi="Arial Narrow" w:cs="Arial"/>
        </w:rPr>
        <w:t xml:space="preserve"> concernente </w:t>
      </w:r>
      <w:r w:rsidR="005A2563" w:rsidRPr="00CF49BD">
        <w:rPr>
          <w:rFonts w:ascii="Arial Narrow" w:hAnsi="Arial Narrow" w:cs="Arial"/>
          <w:highlight w:val="yellow"/>
        </w:rPr>
        <w:t xml:space="preserve">le </w:t>
      </w:r>
      <w:r w:rsidR="005A2563" w:rsidRPr="00C613B7">
        <w:rPr>
          <w:rFonts w:ascii="Arial Narrow" w:hAnsi="Arial Narrow" w:cs="Arial"/>
          <w:highlight w:val="yellow"/>
        </w:rPr>
        <w:t>opere</w:t>
      </w:r>
      <w:r w:rsidR="00C613B7" w:rsidRPr="00C613B7">
        <w:rPr>
          <w:rFonts w:ascii="Arial Narrow" w:hAnsi="Arial Narrow" w:cs="Arial"/>
          <w:highlight w:val="yellow"/>
        </w:rPr>
        <w:t xml:space="preserve"> da</w:t>
      </w:r>
      <w:r w:rsidR="005A2563" w:rsidRPr="00A037D2">
        <w:rPr>
          <w:rFonts w:ascii="Arial Narrow" w:hAnsi="Arial Narrow" w:cs="Arial"/>
        </w:rPr>
        <w:t xml:space="preserve"> </w:t>
      </w:r>
      <w:r w:rsidR="005A2563">
        <w:rPr>
          <w:rFonts w:ascii="Arial Narrow" w:hAnsi="Arial Narrow" w:cs="Arial"/>
        </w:rPr>
        <w:t xml:space="preserve">/ </w:t>
      </w:r>
      <w:r w:rsidR="005A2563" w:rsidRPr="00CF49BD">
        <w:rPr>
          <w:rFonts w:ascii="Arial Narrow" w:hAnsi="Arial Narrow" w:cs="Arial"/>
          <w:highlight w:val="yellow"/>
        </w:rPr>
        <w:t xml:space="preserve">la </w:t>
      </w:r>
      <w:r w:rsidR="005A2563" w:rsidRPr="00C613B7">
        <w:rPr>
          <w:rFonts w:ascii="Arial Narrow" w:hAnsi="Arial Narrow" w:cs="Arial"/>
          <w:highlight w:val="yellow"/>
        </w:rPr>
        <w:t>fornitura</w:t>
      </w:r>
      <w:r w:rsidR="00C613B7" w:rsidRPr="00C613B7">
        <w:rPr>
          <w:rFonts w:ascii="Arial Narrow" w:hAnsi="Arial Narrow" w:cs="Arial"/>
          <w:highlight w:val="yellow"/>
        </w:rPr>
        <w:t xml:space="preserve"> di</w:t>
      </w:r>
      <w:r w:rsidR="005A2563">
        <w:rPr>
          <w:rFonts w:ascii="Arial Narrow" w:hAnsi="Arial Narrow" w:cs="Arial"/>
        </w:rPr>
        <w:t xml:space="preserve"> / </w:t>
      </w:r>
      <w:r w:rsidR="005A2563" w:rsidRPr="00C613B7">
        <w:rPr>
          <w:rFonts w:ascii="Arial Narrow" w:hAnsi="Arial Narrow" w:cs="Arial"/>
          <w:highlight w:val="yellow"/>
        </w:rPr>
        <w:t>le prestazioni da</w:t>
      </w:r>
      <w:r w:rsidR="005A2563">
        <w:rPr>
          <w:rFonts w:ascii="Arial Narrow" w:hAnsi="Arial Narrow" w:cs="Arial"/>
        </w:rPr>
        <w:t xml:space="preserve"> </w:t>
      </w:r>
      <w:r w:rsidRPr="00C613B7">
        <w:rPr>
          <w:rFonts w:ascii="Arial Narrow" w:hAnsi="Arial Narrow" w:cs="Arial"/>
          <w:highlight w:val="yellow"/>
        </w:rPr>
        <w:t>Aaa</w:t>
      </w:r>
      <w:r w:rsidRPr="002336C4">
        <w:rPr>
          <w:rFonts w:ascii="Arial Narrow" w:hAnsi="Arial Narrow" w:cs="Arial"/>
        </w:rPr>
        <w:t xml:space="preserve"> occorrenti per </w:t>
      </w:r>
      <w:r w:rsidRPr="00CF49BD">
        <w:rPr>
          <w:rFonts w:ascii="Arial Narrow" w:hAnsi="Arial Narrow" w:cs="Arial"/>
          <w:highlight w:val="yellow"/>
        </w:rPr>
        <w:t>l’ampliamento Casa per anziani Aaa di Bellinzona</w:t>
      </w:r>
      <w:r w:rsidRPr="002336C4">
        <w:rPr>
          <w:rFonts w:ascii="Arial Narrow" w:hAnsi="Arial Narrow" w:cs="Arial"/>
        </w:rPr>
        <w:t>;</w:t>
      </w:r>
    </w:p>
    <w:p w:rsidR="00321A25" w:rsidRPr="002336C4" w:rsidRDefault="00321A25" w:rsidP="00C613B7">
      <w:pPr>
        <w:pStyle w:val="Nessunaspaziatura"/>
        <w:jc w:val="both"/>
        <w:rPr>
          <w:rFonts w:ascii="Arial Narrow" w:hAnsi="Arial Narrow" w:cs="Arial"/>
        </w:rPr>
      </w:pPr>
    </w:p>
    <w:p w:rsidR="001763DD" w:rsidRPr="002336C4" w:rsidRDefault="001763DD" w:rsidP="00C613B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>visto come entro il termine utile, siano pervenute le seguenti offerte:</w:t>
      </w:r>
    </w:p>
    <w:p w:rsidR="001763DD" w:rsidRPr="002336C4" w:rsidRDefault="001763DD" w:rsidP="00C613B7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EF2748" w:rsidRPr="00EF2748" w:rsidRDefault="00EF2748" w:rsidP="00EF2748">
      <w:pPr>
        <w:pStyle w:val="Nessunaspaziatura"/>
        <w:numPr>
          <w:ilvl w:val="1"/>
          <w:numId w:val="4"/>
        </w:numPr>
        <w:ind w:left="567" w:hanging="284"/>
        <w:jc w:val="both"/>
        <w:rPr>
          <w:rFonts w:ascii="Arial Narrow" w:hAnsi="Arial Narrow" w:cs="Arial"/>
          <w:highlight w:val="yellow"/>
        </w:rPr>
      </w:pPr>
      <w:r w:rsidRPr="00EF2748">
        <w:rPr>
          <w:rFonts w:ascii="Arial Narrow" w:hAnsi="Arial Narrow" w:cs="Arial"/>
          <w:highlight w:val="yellow"/>
        </w:rPr>
        <w:t>Offerente A, Bellinzona</w:t>
      </w:r>
      <w:r w:rsidR="009421FD">
        <w:rPr>
          <w:rFonts w:ascii="Arial Narrow" w:hAnsi="Arial Narrow" w:cs="Arial"/>
          <w:highlight w:val="yellow"/>
        </w:rPr>
        <w:t>;</w:t>
      </w:r>
    </w:p>
    <w:p w:rsidR="00EF2748" w:rsidRPr="00EF2748" w:rsidRDefault="00EF2748" w:rsidP="00EF2748">
      <w:pPr>
        <w:pStyle w:val="Nessunaspaziatura"/>
        <w:numPr>
          <w:ilvl w:val="1"/>
          <w:numId w:val="4"/>
        </w:numPr>
        <w:ind w:left="567" w:hanging="284"/>
        <w:jc w:val="both"/>
        <w:rPr>
          <w:rFonts w:ascii="Arial Narrow" w:hAnsi="Arial Narrow" w:cs="Arial"/>
          <w:highlight w:val="yellow"/>
        </w:rPr>
      </w:pPr>
      <w:r w:rsidRPr="00EF2748">
        <w:rPr>
          <w:rFonts w:ascii="Arial Narrow" w:hAnsi="Arial Narrow" w:cs="Arial"/>
          <w:highlight w:val="yellow"/>
        </w:rPr>
        <w:t>Offerente B, Bellinzona</w:t>
      </w:r>
      <w:r w:rsidR="009421FD">
        <w:rPr>
          <w:rFonts w:ascii="Arial Narrow" w:hAnsi="Arial Narrow" w:cs="Arial"/>
          <w:highlight w:val="yellow"/>
        </w:rPr>
        <w:t>;</w:t>
      </w:r>
    </w:p>
    <w:p w:rsidR="00EF2748" w:rsidRPr="00EF2748" w:rsidRDefault="00EF2748" w:rsidP="00EF2748">
      <w:pPr>
        <w:pStyle w:val="Nessunaspaziatura"/>
        <w:numPr>
          <w:ilvl w:val="1"/>
          <w:numId w:val="4"/>
        </w:numPr>
        <w:ind w:left="567" w:hanging="284"/>
        <w:jc w:val="both"/>
        <w:rPr>
          <w:rFonts w:ascii="Arial Narrow" w:hAnsi="Arial Narrow" w:cs="Arial"/>
          <w:highlight w:val="yellow"/>
        </w:rPr>
      </w:pPr>
      <w:r w:rsidRPr="00EF2748">
        <w:rPr>
          <w:rFonts w:ascii="Arial Narrow" w:hAnsi="Arial Narrow" w:cs="Arial"/>
          <w:highlight w:val="yellow"/>
        </w:rPr>
        <w:t>Offerente C, Bellinzona</w:t>
      </w:r>
      <w:r w:rsidR="009421FD">
        <w:rPr>
          <w:rFonts w:ascii="Arial Narrow" w:hAnsi="Arial Narrow" w:cs="Arial"/>
          <w:highlight w:val="yellow"/>
        </w:rPr>
        <w:t>;</w:t>
      </w:r>
    </w:p>
    <w:p w:rsidR="00EF2748" w:rsidRPr="002336C4" w:rsidRDefault="00EF2748" w:rsidP="00C613B7">
      <w:pPr>
        <w:pStyle w:val="Nessunaspaziatura"/>
        <w:jc w:val="both"/>
        <w:rPr>
          <w:rFonts w:ascii="Arial Narrow" w:hAnsi="Arial Narrow" w:cs="Arial"/>
        </w:rPr>
      </w:pPr>
    </w:p>
    <w:p w:rsidR="001763DD" w:rsidRDefault="001763DD" w:rsidP="00C613B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>considerato che tutte le offerte sono state verificate aritmeticamente e nessuna offerta presenta errori aritmetici;</w:t>
      </w:r>
    </w:p>
    <w:p w:rsidR="009421FD" w:rsidRPr="009421FD" w:rsidRDefault="009421FD" w:rsidP="009421FD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9421FD" w:rsidRPr="00C613B7" w:rsidRDefault="009421FD" w:rsidP="009421FD">
      <w:pPr>
        <w:pStyle w:val="Nessunaspaziatura"/>
        <w:ind w:left="284"/>
        <w:jc w:val="both"/>
        <w:rPr>
          <w:rFonts w:ascii="Arial Narrow" w:hAnsi="Arial Narrow" w:cs="Arial"/>
        </w:rPr>
      </w:pPr>
      <w:r w:rsidRPr="0034482E">
        <w:rPr>
          <w:rFonts w:ascii="Arial Narrow" w:hAnsi="Arial Narrow" w:cs="Arial"/>
          <w:i/>
          <w:highlight w:val="green"/>
        </w:rPr>
        <w:t>[Oppure]</w:t>
      </w:r>
      <w:r>
        <w:rPr>
          <w:rFonts w:ascii="Arial Narrow" w:hAnsi="Arial Narrow" w:cs="Arial"/>
        </w:rPr>
        <w:t xml:space="preserve"> </w:t>
      </w:r>
      <w:r w:rsidRPr="00C613B7">
        <w:rPr>
          <w:rFonts w:ascii="Arial Narrow" w:hAnsi="Arial Narrow" w:cs="Arial"/>
        </w:rPr>
        <w:t xml:space="preserve">considerato che tutte le offerte sono state verificate aritmeticamente e alcune offerte presentano errori aritmetici che, ai sensi dell’art. 42 cpv. 3 RLCPubb/CIAP, non sono motivo di esclusione ma </w:t>
      </w:r>
      <w:r>
        <w:rPr>
          <w:rFonts w:ascii="Arial Narrow" w:hAnsi="Arial Narrow" w:cs="Arial"/>
        </w:rPr>
        <w:t>devono essere</w:t>
      </w:r>
      <w:r w:rsidRPr="00C613B7">
        <w:rPr>
          <w:rFonts w:ascii="Arial Narrow" w:hAnsi="Arial Narrow" w:cs="Arial"/>
        </w:rPr>
        <w:t xml:space="preserve"> rettificati:</w:t>
      </w:r>
    </w:p>
    <w:p w:rsidR="009421FD" w:rsidRPr="002336C4" w:rsidRDefault="009421FD" w:rsidP="009421FD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52"/>
        <w:gridCol w:w="2552"/>
        <w:gridCol w:w="2552"/>
      </w:tblGrid>
      <w:tr w:rsidR="009421FD" w:rsidRPr="00C613B7" w:rsidTr="009421FD">
        <w:trPr>
          <w:jc w:val="right"/>
        </w:trPr>
        <w:tc>
          <w:tcPr>
            <w:tcW w:w="4252" w:type="dxa"/>
            <w:shd w:val="clear" w:color="auto" w:fill="F2F2F2" w:themeFill="background1" w:themeFillShade="F2"/>
          </w:tcPr>
          <w:p w:rsidR="009421FD" w:rsidRPr="00C613B7" w:rsidRDefault="009421FD" w:rsidP="00DF32EF">
            <w:pPr>
              <w:pStyle w:val="Nessunaspaziatur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13B7">
              <w:rPr>
                <w:rFonts w:ascii="Arial Narrow" w:hAnsi="Arial Narrow"/>
                <w:b/>
                <w:sz w:val="20"/>
                <w:szCs w:val="20"/>
              </w:rPr>
              <w:t>Offerente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421FD" w:rsidRPr="00C613B7" w:rsidRDefault="009421FD" w:rsidP="00DF32EF">
            <w:pPr>
              <w:pStyle w:val="Nessunaspaziatur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13B7">
              <w:rPr>
                <w:rFonts w:ascii="Arial Narrow" w:hAnsi="Arial Narrow"/>
                <w:b/>
                <w:sz w:val="20"/>
                <w:szCs w:val="20"/>
              </w:rPr>
              <w:t>Importo apertura</w:t>
            </w:r>
          </w:p>
          <w:p w:rsidR="009421FD" w:rsidRPr="00C613B7" w:rsidRDefault="009421FD" w:rsidP="00270628">
            <w:pPr>
              <w:pStyle w:val="Nessunaspaziatur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3B7">
              <w:rPr>
                <w:rFonts w:ascii="Arial Narrow" w:hAnsi="Arial Narrow"/>
                <w:sz w:val="20"/>
                <w:szCs w:val="20"/>
              </w:rPr>
              <w:t xml:space="preserve">(IVA </w:t>
            </w:r>
            <w:r w:rsidR="00270628">
              <w:rPr>
                <w:rFonts w:ascii="Arial Narrow" w:hAnsi="Arial Narrow"/>
                <w:sz w:val="20"/>
                <w:szCs w:val="20"/>
              </w:rPr>
              <w:t>compresa</w:t>
            </w:r>
            <w:r w:rsidRPr="00C613B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421FD" w:rsidRPr="00C613B7" w:rsidRDefault="009421FD" w:rsidP="00DF32EF">
            <w:pPr>
              <w:pStyle w:val="Nessunaspaziatur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13B7">
              <w:rPr>
                <w:rFonts w:ascii="Arial Narrow" w:hAnsi="Arial Narrow"/>
                <w:b/>
                <w:sz w:val="20"/>
                <w:szCs w:val="20"/>
              </w:rPr>
              <w:t>Importo rettificato</w:t>
            </w:r>
          </w:p>
          <w:p w:rsidR="009421FD" w:rsidRPr="00C613B7" w:rsidRDefault="009421FD" w:rsidP="00270628">
            <w:pPr>
              <w:pStyle w:val="Nessunaspaziatur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3B7">
              <w:rPr>
                <w:rFonts w:ascii="Arial Narrow" w:hAnsi="Arial Narrow"/>
                <w:sz w:val="20"/>
                <w:szCs w:val="20"/>
              </w:rPr>
              <w:t xml:space="preserve">(IVA </w:t>
            </w:r>
            <w:r w:rsidR="00270628">
              <w:rPr>
                <w:rFonts w:ascii="Arial Narrow" w:hAnsi="Arial Narrow"/>
                <w:sz w:val="20"/>
                <w:szCs w:val="20"/>
              </w:rPr>
              <w:t>compresa</w:t>
            </w:r>
            <w:r w:rsidRPr="00C613B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9421FD" w:rsidRPr="00C613B7" w:rsidTr="009421FD">
        <w:trPr>
          <w:jc w:val="right"/>
        </w:trPr>
        <w:tc>
          <w:tcPr>
            <w:tcW w:w="4252" w:type="dxa"/>
          </w:tcPr>
          <w:p w:rsidR="009421FD" w:rsidRPr="00C613B7" w:rsidRDefault="009421FD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1FD" w:rsidRPr="00C613B7" w:rsidRDefault="009421FD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1FD" w:rsidRPr="00C613B7" w:rsidRDefault="009421FD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0628" w:rsidRPr="00C613B7" w:rsidTr="009421FD">
        <w:trPr>
          <w:jc w:val="right"/>
        </w:trPr>
        <w:tc>
          <w:tcPr>
            <w:tcW w:w="4252" w:type="dxa"/>
          </w:tcPr>
          <w:p w:rsidR="00270628" w:rsidRPr="00C613B7" w:rsidRDefault="00270628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0628" w:rsidRPr="00C613B7" w:rsidRDefault="00270628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0628" w:rsidRPr="00C613B7" w:rsidRDefault="00270628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21FD" w:rsidRPr="00C613B7" w:rsidTr="009421FD">
        <w:trPr>
          <w:jc w:val="right"/>
        </w:trPr>
        <w:tc>
          <w:tcPr>
            <w:tcW w:w="4252" w:type="dxa"/>
          </w:tcPr>
          <w:p w:rsidR="009421FD" w:rsidRPr="00C613B7" w:rsidRDefault="009421FD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1FD" w:rsidRPr="00C613B7" w:rsidRDefault="009421FD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1FD" w:rsidRPr="00C613B7" w:rsidRDefault="009421FD" w:rsidP="00DF32EF">
            <w:pPr>
              <w:pStyle w:val="Nessunaspaziatura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21A25" w:rsidRPr="002336C4" w:rsidRDefault="00321A25" w:rsidP="00C613B7">
      <w:pPr>
        <w:pStyle w:val="Nessunaspaziatura"/>
        <w:jc w:val="both"/>
        <w:rPr>
          <w:rFonts w:ascii="Arial Narrow" w:hAnsi="Arial Narrow" w:cs="Arial"/>
        </w:rPr>
      </w:pPr>
    </w:p>
    <w:p w:rsidR="001763DD" w:rsidRPr="002336C4" w:rsidRDefault="001763DD" w:rsidP="00C613B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 xml:space="preserve">tenuto conto che le offerte </w:t>
      </w:r>
      <w:r w:rsidR="005A2563">
        <w:rPr>
          <w:rFonts w:ascii="Arial Narrow" w:hAnsi="Arial Narrow" w:cs="Arial"/>
        </w:rPr>
        <w:t>dei seguenti offerenti</w:t>
      </w:r>
      <w:r w:rsidRPr="002336C4">
        <w:rPr>
          <w:rFonts w:ascii="Arial Narrow" w:hAnsi="Arial Narrow" w:cs="Arial"/>
        </w:rPr>
        <w:t xml:space="preserve"> non sono state prese in considerazione per l’aggiudicazione (offe</w:t>
      </w:r>
      <w:r w:rsidR="005A2563">
        <w:rPr>
          <w:rFonts w:ascii="Arial Narrow" w:hAnsi="Arial Narrow" w:cs="Arial"/>
        </w:rPr>
        <w:t>rente escluso</w:t>
      </w:r>
      <w:r w:rsidRPr="002336C4">
        <w:rPr>
          <w:rFonts w:ascii="Arial Narrow" w:hAnsi="Arial Narrow" w:cs="Arial"/>
        </w:rPr>
        <w:t>) in quanto:</w:t>
      </w:r>
    </w:p>
    <w:p w:rsidR="001763DD" w:rsidRPr="002336C4" w:rsidRDefault="001763DD" w:rsidP="00C613B7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270628" w:rsidRPr="00177D4C" w:rsidRDefault="00270628" w:rsidP="00270628">
      <w:pPr>
        <w:pStyle w:val="Nessunaspaziatura"/>
        <w:ind w:left="567" w:hanging="283"/>
        <w:jc w:val="both"/>
        <w:rPr>
          <w:rFonts w:ascii="Arial Narrow" w:hAnsi="Arial Narrow" w:cs="Arial"/>
          <w:b/>
          <w:highlight w:val="yellow"/>
        </w:rPr>
      </w:pPr>
      <w:r w:rsidRPr="005A7AA4">
        <w:rPr>
          <w:rFonts w:ascii="Arial Narrow" w:hAnsi="Arial Narrow" w:cs="Arial"/>
          <w:highlight w:val="yellow"/>
        </w:rPr>
        <w:t xml:space="preserve">- </w:t>
      </w:r>
      <w:r w:rsidRPr="005A7AA4">
        <w:rPr>
          <w:rFonts w:ascii="Arial Narrow" w:hAnsi="Arial Narrow" w:cs="Arial"/>
          <w:highlight w:val="yellow"/>
        </w:rPr>
        <w:tab/>
      </w:r>
      <w:r w:rsidRPr="002336C4">
        <w:rPr>
          <w:rFonts w:ascii="Arial Narrow" w:hAnsi="Arial Narrow" w:cs="Arial"/>
          <w:b/>
          <w:highlight w:val="yellow"/>
        </w:rPr>
        <w:t xml:space="preserve">Offerente </w:t>
      </w:r>
      <w:r w:rsidRPr="00177D4C">
        <w:rPr>
          <w:rFonts w:ascii="Arial Narrow" w:hAnsi="Arial Narrow" w:cs="Arial"/>
          <w:b/>
          <w:highlight w:val="yellow"/>
        </w:rPr>
        <w:t>A, Bellinzona:</w:t>
      </w:r>
    </w:p>
    <w:p w:rsidR="00270628" w:rsidRPr="002336C4" w:rsidRDefault="00270628" w:rsidP="00270628">
      <w:pPr>
        <w:pStyle w:val="Nessunaspaziatura"/>
        <w:ind w:left="851" w:hanging="283"/>
        <w:jc w:val="both"/>
        <w:rPr>
          <w:rFonts w:ascii="Arial Narrow" w:hAnsi="Arial Narrow" w:cs="Arial"/>
        </w:rPr>
      </w:pPr>
      <w:r w:rsidRPr="007D7E82">
        <w:rPr>
          <w:rFonts w:ascii="Arial Narrow" w:hAnsi="Arial Narrow" w:cs="Arial"/>
          <w:highlight w:val="yellow"/>
        </w:rPr>
        <w:t>1.</w:t>
      </w:r>
      <w:r w:rsidRPr="007D7E82">
        <w:rPr>
          <w:rFonts w:ascii="Arial Narrow" w:hAnsi="Arial Narrow" w:cs="Arial"/>
          <w:highlight w:val="yellow"/>
        </w:rPr>
        <w:tab/>
        <w:t xml:space="preserve">Il prezzo unitario alla </w:t>
      </w:r>
      <w:proofErr w:type="spellStart"/>
      <w:r w:rsidRPr="007D7E82">
        <w:rPr>
          <w:rFonts w:ascii="Arial Narrow" w:hAnsi="Arial Narrow" w:cs="Arial"/>
          <w:highlight w:val="yellow"/>
        </w:rPr>
        <w:t>pos</w:t>
      </w:r>
      <w:proofErr w:type="spellEnd"/>
      <w:r w:rsidRPr="007D7E82">
        <w:rPr>
          <w:rFonts w:ascii="Arial Narrow" w:hAnsi="Arial Narrow" w:cs="Arial"/>
          <w:highlight w:val="yellow"/>
        </w:rPr>
        <w:t xml:space="preserve">. 181.301 a pag. 51 dell’elenco prezzi (CPN 664) non è compilato (mancante), e ai sensi dell’art. 42 cpv. </w:t>
      </w:r>
      <w:r>
        <w:rPr>
          <w:rFonts w:ascii="Arial Narrow" w:hAnsi="Arial Narrow" w:cs="Arial"/>
          <w:highlight w:val="yellow"/>
        </w:rPr>
        <w:t>1</w:t>
      </w:r>
      <w:r w:rsidRPr="007D7E82">
        <w:rPr>
          <w:rFonts w:ascii="Arial Narrow" w:hAnsi="Arial Narrow" w:cs="Arial"/>
          <w:highlight w:val="yellow"/>
        </w:rPr>
        <w:t xml:space="preserve"> RLCPubb/CIAP l’offerta è esclusa dalla procedura d’aggiudicazione.</w:t>
      </w:r>
    </w:p>
    <w:p w:rsidR="00CF49BD" w:rsidRPr="000271A8" w:rsidRDefault="00CF49BD" w:rsidP="007D7E82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270628" w:rsidRPr="002336C4" w:rsidRDefault="00270628" w:rsidP="00270628">
      <w:pPr>
        <w:pStyle w:val="Nessunaspaziatura"/>
        <w:ind w:left="567" w:hanging="283"/>
        <w:jc w:val="both"/>
        <w:rPr>
          <w:rFonts w:ascii="Arial Narrow" w:hAnsi="Arial Narrow" w:cs="Arial"/>
          <w:b/>
          <w:highlight w:val="yellow"/>
        </w:rPr>
      </w:pPr>
      <w:r w:rsidRPr="005A7AA4">
        <w:rPr>
          <w:rFonts w:ascii="Arial Narrow" w:hAnsi="Arial Narrow" w:cs="Arial"/>
          <w:highlight w:val="yellow"/>
        </w:rPr>
        <w:t xml:space="preserve">- </w:t>
      </w:r>
      <w:r w:rsidRPr="005A7AA4">
        <w:rPr>
          <w:rFonts w:ascii="Arial Narrow" w:hAnsi="Arial Narrow" w:cs="Arial"/>
          <w:highlight w:val="yellow"/>
        </w:rPr>
        <w:tab/>
      </w:r>
      <w:r w:rsidRPr="002336C4">
        <w:rPr>
          <w:rFonts w:ascii="Arial Narrow" w:hAnsi="Arial Narrow" w:cs="Arial"/>
          <w:b/>
          <w:highlight w:val="yellow"/>
        </w:rPr>
        <w:t xml:space="preserve">Offerente </w:t>
      </w:r>
      <w:r>
        <w:rPr>
          <w:rFonts w:ascii="Arial Narrow" w:hAnsi="Arial Narrow" w:cs="Arial"/>
          <w:b/>
          <w:highlight w:val="yellow"/>
        </w:rPr>
        <w:t>B</w:t>
      </w:r>
      <w:r w:rsidRPr="002336C4">
        <w:rPr>
          <w:rFonts w:ascii="Arial Narrow" w:hAnsi="Arial Narrow" w:cs="Arial"/>
          <w:b/>
          <w:highlight w:val="yellow"/>
        </w:rPr>
        <w:t>, Bellinzona:</w:t>
      </w:r>
    </w:p>
    <w:p w:rsidR="00270628" w:rsidRPr="002336C4" w:rsidRDefault="00270628" w:rsidP="00270628">
      <w:pPr>
        <w:pStyle w:val="Nessunaspaziatura"/>
        <w:ind w:left="851" w:hanging="283"/>
        <w:jc w:val="both"/>
        <w:rPr>
          <w:rFonts w:ascii="Arial Narrow" w:hAnsi="Arial Narrow" w:cs="Arial"/>
          <w:highlight w:val="yellow"/>
        </w:rPr>
      </w:pPr>
      <w:r w:rsidRPr="002336C4">
        <w:rPr>
          <w:rFonts w:ascii="Arial Narrow" w:hAnsi="Arial Narrow" w:cs="Arial"/>
          <w:highlight w:val="yellow"/>
        </w:rPr>
        <w:t>1.</w:t>
      </w:r>
      <w:r w:rsidRPr="002336C4">
        <w:rPr>
          <w:rFonts w:ascii="Arial Narrow" w:hAnsi="Arial Narrow" w:cs="Arial"/>
          <w:highlight w:val="yellow"/>
        </w:rPr>
        <w:tab/>
        <w:t>Non ha compilato la tabella delle “Referenze ed esperienze lavori analoghi” a</w:t>
      </w:r>
      <w:r>
        <w:rPr>
          <w:rFonts w:ascii="Arial Narrow" w:hAnsi="Arial Narrow" w:cs="Arial"/>
          <w:highlight w:val="yellow"/>
        </w:rPr>
        <w:t xml:space="preserve"> pag. 11-</w:t>
      </w:r>
      <w:r w:rsidRPr="002336C4">
        <w:rPr>
          <w:rFonts w:ascii="Arial Narrow" w:hAnsi="Arial Narrow" w:cs="Arial"/>
          <w:highlight w:val="yellow"/>
        </w:rPr>
        <w:t>12 del modulo d’offerta e nemmeno inserito la crocetta nella casella “L’imprenditore che non ha referenze dal 201</w:t>
      </w:r>
      <w:r>
        <w:rPr>
          <w:rFonts w:ascii="Arial Narrow" w:hAnsi="Arial Narrow" w:cs="Arial"/>
          <w:highlight w:val="yellow"/>
        </w:rPr>
        <w:t>7</w:t>
      </w:r>
      <w:r w:rsidRPr="002336C4">
        <w:rPr>
          <w:rFonts w:ascii="Arial Narrow" w:hAnsi="Arial Narrow" w:cs="Arial"/>
          <w:highlight w:val="yellow"/>
        </w:rPr>
        <w:t xml:space="preserve"> al 20</w:t>
      </w:r>
      <w:r>
        <w:rPr>
          <w:rFonts w:ascii="Arial Narrow" w:hAnsi="Arial Narrow" w:cs="Arial"/>
          <w:highlight w:val="yellow"/>
        </w:rPr>
        <w:t>2</w:t>
      </w:r>
      <w:r w:rsidRPr="002336C4">
        <w:rPr>
          <w:rFonts w:ascii="Arial Narrow" w:hAnsi="Arial Narrow" w:cs="Arial"/>
          <w:highlight w:val="yellow"/>
        </w:rPr>
        <w:t xml:space="preserve">1” a pag. 12 </w:t>
      </w:r>
      <w:r w:rsidRPr="002336C4">
        <w:rPr>
          <w:rFonts w:ascii="Arial Narrow" w:hAnsi="Arial Narrow" w:cs="Arial"/>
          <w:highlight w:val="yellow"/>
        </w:rPr>
        <w:lastRenderedPageBreak/>
        <w:t>dello stesso come richiesto, e ai sensi dell’art. 40 cpv. 1 RLCPubb/CIAP l’offerta è esclusa dalla procedura d’aggiudicazione.</w:t>
      </w:r>
    </w:p>
    <w:p w:rsidR="00270628" w:rsidRPr="002E4A97" w:rsidRDefault="00270628" w:rsidP="00270628">
      <w:pPr>
        <w:pStyle w:val="Nessunaspaziatura"/>
        <w:ind w:left="851"/>
        <w:jc w:val="both"/>
        <w:rPr>
          <w:rFonts w:ascii="Arial Narrow" w:hAnsi="Arial Narrow" w:cs="Arial"/>
          <w:szCs w:val="20"/>
          <w:highlight w:val="yellow"/>
        </w:rPr>
      </w:pPr>
      <w:r>
        <w:rPr>
          <w:rFonts w:ascii="Arial Narrow" w:hAnsi="Arial Narrow" w:cs="Arial"/>
          <w:highlight w:val="yellow"/>
        </w:rPr>
        <w:t>A</w:t>
      </w:r>
      <w:r w:rsidRPr="002336C4">
        <w:rPr>
          <w:rFonts w:ascii="Arial Narrow" w:hAnsi="Arial Narrow" w:cs="Arial"/>
          <w:highlight w:val="yellow"/>
        </w:rPr>
        <w:t xml:space="preserve"> pag</w:t>
      </w:r>
      <w:r>
        <w:rPr>
          <w:rFonts w:ascii="Arial Narrow" w:hAnsi="Arial Narrow" w:cs="Arial"/>
          <w:highlight w:val="yellow"/>
        </w:rPr>
        <w:t>.</w:t>
      </w:r>
      <w:r w:rsidRPr="002336C4">
        <w:rPr>
          <w:rFonts w:ascii="Arial Narrow" w:hAnsi="Arial Narrow" w:cs="Arial"/>
          <w:highlight w:val="yellow"/>
        </w:rPr>
        <w:t xml:space="preserve"> 11 del modulo d’offerta è indicato</w:t>
      </w:r>
      <w:r>
        <w:rPr>
          <w:rFonts w:ascii="Arial Narrow" w:hAnsi="Arial Narrow" w:cs="Arial"/>
          <w:highlight w:val="yellow"/>
        </w:rPr>
        <w:t xml:space="preserve"> che </w:t>
      </w:r>
      <w:r w:rsidRPr="007D7E82">
        <w:rPr>
          <w:rFonts w:ascii="Arial Narrow" w:hAnsi="Arial Narrow" w:cs="Arial"/>
          <w:i/>
          <w:sz w:val="20"/>
          <w:szCs w:val="20"/>
          <w:highlight w:val="yellow"/>
        </w:rPr>
        <w:t>“</w:t>
      </w:r>
      <w:r>
        <w:rPr>
          <w:rFonts w:ascii="Arial Narrow" w:hAnsi="Arial Narrow" w:cs="Arial"/>
          <w:i/>
          <w:sz w:val="20"/>
          <w:szCs w:val="20"/>
          <w:highlight w:val="yellow"/>
        </w:rPr>
        <w:t>n</w:t>
      </w:r>
      <w:r w:rsidRPr="007D7E82">
        <w:rPr>
          <w:rFonts w:ascii="Arial Narrow" w:hAnsi="Arial Narrow" w:cs="Arial"/>
          <w:i/>
          <w:sz w:val="20"/>
          <w:szCs w:val="20"/>
          <w:highlight w:val="yellow"/>
        </w:rPr>
        <w:t>on sono ammesse tabelle allegate all’offerta in tal caso l’offerta sarà riten</w:t>
      </w:r>
      <w:r>
        <w:rPr>
          <w:rFonts w:ascii="Arial Narrow" w:hAnsi="Arial Narrow" w:cs="Arial"/>
          <w:i/>
          <w:sz w:val="20"/>
          <w:szCs w:val="20"/>
          <w:highlight w:val="yellow"/>
        </w:rPr>
        <w:t>uta esclusa dall’aggiudicazione”</w:t>
      </w:r>
      <w:r>
        <w:rPr>
          <w:rFonts w:ascii="Arial Narrow" w:hAnsi="Arial Narrow" w:cs="Arial"/>
          <w:szCs w:val="20"/>
          <w:highlight w:val="yellow"/>
        </w:rPr>
        <w:t xml:space="preserve"> e a pag. 12 </w:t>
      </w:r>
      <w:r w:rsidRPr="002336C4">
        <w:rPr>
          <w:rFonts w:ascii="Arial Narrow" w:hAnsi="Arial Narrow" w:cs="Arial"/>
          <w:highlight w:val="yellow"/>
        </w:rPr>
        <w:t xml:space="preserve">è rimarcato </w:t>
      </w:r>
      <w:r>
        <w:rPr>
          <w:rFonts w:ascii="Arial Narrow" w:hAnsi="Arial Narrow" w:cs="Arial"/>
          <w:highlight w:val="yellow"/>
        </w:rPr>
        <w:t xml:space="preserve">che </w:t>
      </w:r>
      <w:r w:rsidRPr="002336C4">
        <w:rPr>
          <w:rFonts w:ascii="Arial Narrow" w:hAnsi="Arial Narrow" w:cs="Arial"/>
          <w:i/>
          <w:sz w:val="20"/>
          <w:szCs w:val="20"/>
          <w:highlight w:val="yellow"/>
        </w:rPr>
        <w:t>“</w:t>
      </w:r>
      <w:r>
        <w:rPr>
          <w:rFonts w:ascii="Arial Narrow" w:hAnsi="Arial Narrow" w:cs="Arial"/>
          <w:i/>
          <w:sz w:val="20"/>
          <w:szCs w:val="20"/>
          <w:highlight w:val="yellow"/>
        </w:rPr>
        <w:t>l</w:t>
      </w:r>
      <w:r w:rsidRPr="002336C4">
        <w:rPr>
          <w:rFonts w:ascii="Arial Narrow" w:hAnsi="Arial Narrow" w:cs="Arial"/>
          <w:i/>
          <w:sz w:val="20"/>
          <w:szCs w:val="20"/>
          <w:highlight w:val="yellow"/>
        </w:rPr>
        <w:t xml:space="preserve">a mancata compilazione della tabella o l’inserimento della crocetta nella casella sopra </w:t>
      </w:r>
      <w:r>
        <w:rPr>
          <w:rFonts w:ascii="Arial Narrow" w:hAnsi="Arial Narrow" w:cs="Arial"/>
          <w:i/>
          <w:sz w:val="20"/>
          <w:szCs w:val="20"/>
          <w:highlight w:val="yellow"/>
        </w:rPr>
        <w:t xml:space="preserve">(nessuna referenza) </w:t>
      </w:r>
      <w:r w:rsidRPr="002336C4">
        <w:rPr>
          <w:rFonts w:ascii="Arial Narrow" w:hAnsi="Arial Narrow" w:cs="Arial"/>
          <w:i/>
          <w:sz w:val="20"/>
          <w:szCs w:val="20"/>
          <w:highlight w:val="yellow"/>
        </w:rPr>
        <w:t>comporterà l’esclusione d</w:t>
      </w:r>
      <w:r>
        <w:rPr>
          <w:rFonts w:ascii="Arial Narrow" w:hAnsi="Arial Narrow" w:cs="Arial"/>
          <w:i/>
          <w:sz w:val="20"/>
          <w:szCs w:val="20"/>
          <w:highlight w:val="yellow"/>
        </w:rPr>
        <w:t>ell’offerta dall’aggiudicazione</w:t>
      </w:r>
      <w:r w:rsidRPr="002336C4">
        <w:rPr>
          <w:rFonts w:ascii="Arial Narrow" w:hAnsi="Arial Narrow" w:cs="Arial"/>
          <w:i/>
          <w:sz w:val="20"/>
          <w:szCs w:val="20"/>
          <w:highlight w:val="yellow"/>
        </w:rPr>
        <w:t>”</w:t>
      </w:r>
      <w:r>
        <w:rPr>
          <w:rFonts w:ascii="Arial Narrow" w:hAnsi="Arial Narrow" w:cs="Arial"/>
          <w:szCs w:val="20"/>
          <w:highlight w:val="yellow"/>
        </w:rPr>
        <w:t>.</w:t>
      </w:r>
    </w:p>
    <w:p w:rsidR="00EF2748" w:rsidRPr="00177D4C" w:rsidRDefault="00EF2748" w:rsidP="00EF2748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270628" w:rsidRPr="002336C4" w:rsidRDefault="00270628" w:rsidP="00270628">
      <w:pPr>
        <w:pStyle w:val="Nessunaspaziatura"/>
        <w:ind w:left="567" w:hanging="283"/>
        <w:jc w:val="both"/>
        <w:rPr>
          <w:rFonts w:ascii="Arial Narrow" w:hAnsi="Arial Narrow" w:cs="Arial"/>
          <w:b/>
          <w:highlight w:val="yellow"/>
        </w:rPr>
      </w:pPr>
      <w:r w:rsidRPr="005A7AA4">
        <w:rPr>
          <w:rFonts w:ascii="Arial Narrow" w:hAnsi="Arial Narrow" w:cs="Arial"/>
          <w:highlight w:val="yellow"/>
        </w:rPr>
        <w:t xml:space="preserve">- </w:t>
      </w:r>
      <w:r w:rsidRPr="005A7AA4">
        <w:rPr>
          <w:rFonts w:ascii="Arial Narrow" w:hAnsi="Arial Narrow" w:cs="Arial"/>
          <w:highlight w:val="yellow"/>
        </w:rPr>
        <w:tab/>
      </w:r>
      <w:r w:rsidRPr="002336C4">
        <w:rPr>
          <w:rFonts w:ascii="Arial Narrow" w:hAnsi="Arial Narrow" w:cs="Arial"/>
          <w:b/>
          <w:highlight w:val="yellow"/>
        </w:rPr>
        <w:t xml:space="preserve">Offerente </w:t>
      </w:r>
      <w:r>
        <w:rPr>
          <w:rFonts w:ascii="Arial Narrow" w:hAnsi="Arial Narrow" w:cs="Arial"/>
          <w:b/>
          <w:highlight w:val="yellow"/>
        </w:rPr>
        <w:t>C</w:t>
      </w:r>
      <w:r w:rsidRPr="002336C4">
        <w:rPr>
          <w:rFonts w:ascii="Arial Narrow" w:hAnsi="Arial Narrow" w:cs="Arial"/>
          <w:b/>
          <w:highlight w:val="yellow"/>
        </w:rPr>
        <w:t>, Bellinzona:</w:t>
      </w:r>
    </w:p>
    <w:p w:rsidR="00270628" w:rsidRPr="002336C4" w:rsidRDefault="00270628" w:rsidP="00270628">
      <w:pPr>
        <w:pStyle w:val="Nessunaspaziatura"/>
        <w:ind w:left="851" w:hanging="283"/>
        <w:jc w:val="both"/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  <w:highlight w:val="yellow"/>
        </w:rPr>
        <w:t>1</w:t>
      </w:r>
      <w:r w:rsidRPr="002336C4">
        <w:rPr>
          <w:rFonts w:ascii="Arial Narrow" w:hAnsi="Arial Narrow" w:cs="Arial"/>
          <w:highlight w:val="yellow"/>
        </w:rPr>
        <w:t>.</w:t>
      </w:r>
      <w:r w:rsidRPr="002336C4">
        <w:rPr>
          <w:rFonts w:ascii="Arial Narrow" w:hAnsi="Arial Narrow" w:cs="Arial"/>
          <w:highlight w:val="yellow"/>
        </w:rPr>
        <w:tab/>
        <w:t xml:space="preserve">Il prezzo unitario alla </w:t>
      </w:r>
      <w:proofErr w:type="spellStart"/>
      <w:r w:rsidRPr="002336C4">
        <w:rPr>
          <w:rFonts w:ascii="Arial Narrow" w:hAnsi="Arial Narrow" w:cs="Arial"/>
          <w:highlight w:val="yellow"/>
        </w:rPr>
        <w:t>pos</w:t>
      </w:r>
      <w:proofErr w:type="spellEnd"/>
      <w:r w:rsidRPr="002336C4">
        <w:rPr>
          <w:rFonts w:ascii="Arial Narrow" w:hAnsi="Arial Narrow" w:cs="Arial"/>
          <w:highlight w:val="yellow"/>
        </w:rPr>
        <w:t xml:space="preserve">. 944.201 a pag. 53 dell’elenco prezzi (CPN 622) è stato corretto senza fare uso del foglio di correzione inserito nel capitolato, e ai sensi dell’art. 42 cpv. </w:t>
      </w:r>
      <w:r>
        <w:rPr>
          <w:rFonts w:ascii="Arial Narrow" w:hAnsi="Arial Narrow" w:cs="Arial"/>
          <w:highlight w:val="yellow"/>
        </w:rPr>
        <w:t>2</w:t>
      </w:r>
      <w:r w:rsidRPr="002336C4">
        <w:rPr>
          <w:rFonts w:ascii="Arial Narrow" w:hAnsi="Arial Narrow" w:cs="Arial"/>
          <w:highlight w:val="yellow"/>
        </w:rPr>
        <w:t xml:space="preserve"> RLCPubb/CIAP l’offerta è esclusa dalla procedura d’aggiudicazione.</w:t>
      </w:r>
    </w:p>
    <w:p w:rsidR="00321A25" w:rsidRPr="002336C4" w:rsidRDefault="00321A25" w:rsidP="00703F33">
      <w:pPr>
        <w:pStyle w:val="Nessunaspaziatura"/>
        <w:jc w:val="both"/>
        <w:rPr>
          <w:rFonts w:ascii="Arial Narrow" w:hAnsi="Arial Narrow" w:cs="Arial"/>
        </w:rPr>
      </w:pPr>
    </w:p>
    <w:p w:rsidR="00321A25" w:rsidRPr="002336C4" w:rsidRDefault="00321A25" w:rsidP="007D7E82">
      <w:pPr>
        <w:pStyle w:val="Nessunaspaziatura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>richiamat</w:t>
      </w:r>
      <w:r w:rsidR="00EF2748">
        <w:rPr>
          <w:rFonts w:ascii="Arial Narrow" w:hAnsi="Arial Narrow" w:cs="Arial"/>
        </w:rPr>
        <w:t>i</w:t>
      </w:r>
      <w:r w:rsidRPr="002336C4">
        <w:rPr>
          <w:rFonts w:ascii="Arial Narrow" w:hAnsi="Arial Narrow" w:cs="Arial"/>
        </w:rPr>
        <w:t xml:space="preserve"> </w:t>
      </w:r>
      <w:r w:rsidR="00EF2748">
        <w:rPr>
          <w:rFonts w:ascii="Arial Narrow" w:hAnsi="Arial Narrow" w:cs="Arial"/>
        </w:rPr>
        <w:t>gli artt. 34</w:t>
      </w:r>
      <w:r w:rsidR="00705357" w:rsidRPr="002336C4">
        <w:rPr>
          <w:rFonts w:ascii="Arial Narrow" w:hAnsi="Arial Narrow" w:cs="Arial"/>
        </w:rPr>
        <w:t xml:space="preserve"> LCPubb</w:t>
      </w:r>
      <w:r w:rsidR="00EF2748">
        <w:rPr>
          <w:rFonts w:ascii="Arial Narrow" w:hAnsi="Arial Narrow" w:cs="Arial"/>
        </w:rPr>
        <w:t xml:space="preserve"> e 55 RLCPubb/CIAP</w:t>
      </w:r>
      <w:r w:rsidRPr="002336C4">
        <w:rPr>
          <w:rFonts w:ascii="Arial Narrow" w:hAnsi="Arial Narrow" w:cs="Arial"/>
        </w:rPr>
        <w:t>;</w:t>
      </w:r>
    </w:p>
    <w:p w:rsidR="00321A25" w:rsidRPr="002336C4" w:rsidRDefault="00321A25" w:rsidP="00703F33">
      <w:pPr>
        <w:pStyle w:val="Nessunaspaziatura"/>
        <w:jc w:val="both"/>
        <w:rPr>
          <w:rFonts w:ascii="Arial Narrow" w:hAnsi="Arial Narrow" w:cs="Arial"/>
        </w:rPr>
      </w:pPr>
    </w:p>
    <w:p w:rsidR="00321A25" w:rsidRPr="00270628" w:rsidRDefault="00321A25" w:rsidP="00703F33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321A25" w:rsidRPr="00703F33" w:rsidRDefault="00321A25" w:rsidP="00703F33">
      <w:pPr>
        <w:pStyle w:val="Nessunaspaziatura"/>
        <w:jc w:val="center"/>
        <w:rPr>
          <w:rFonts w:ascii="Arial Narrow" w:hAnsi="Arial Narrow" w:cs="Arial"/>
          <w:b/>
        </w:rPr>
      </w:pPr>
      <w:r w:rsidRPr="00703F33">
        <w:rPr>
          <w:rFonts w:ascii="Arial Narrow" w:hAnsi="Arial Narrow" w:cs="Arial"/>
          <w:b/>
        </w:rPr>
        <w:t>risolve:</w:t>
      </w:r>
    </w:p>
    <w:p w:rsidR="00321A25" w:rsidRPr="00270628" w:rsidRDefault="00321A25" w:rsidP="00703F33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321A25" w:rsidRPr="002336C4" w:rsidRDefault="00321A25" w:rsidP="00703F33">
      <w:pPr>
        <w:pStyle w:val="Nessunaspaziatura"/>
        <w:jc w:val="both"/>
        <w:rPr>
          <w:rFonts w:ascii="Arial Narrow" w:hAnsi="Arial Narrow" w:cs="Arial"/>
        </w:rPr>
      </w:pPr>
    </w:p>
    <w:p w:rsidR="00270628" w:rsidRPr="00C60F53" w:rsidRDefault="00270628" w:rsidP="00270628">
      <w:pPr>
        <w:pStyle w:val="Nessunaspaziatura"/>
        <w:numPr>
          <w:ilvl w:val="0"/>
          <w:numId w:val="5"/>
        </w:numPr>
        <w:ind w:left="284" w:hanging="284"/>
        <w:jc w:val="both"/>
        <w:rPr>
          <w:rFonts w:ascii="Arial Narrow" w:hAnsi="Arial Narrow"/>
        </w:rPr>
      </w:pPr>
      <w:r w:rsidRPr="00C60F53">
        <w:rPr>
          <w:rFonts w:ascii="Arial Narrow" w:hAnsi="Arial Narrow"/>
        </w:rPr>
        <w:t xml:space="preserve">Tutti gli offerenti sono esclusi dalla procedura di aggiudicazione, in quanto </w:t>
      </w:r>
      <w:r w:rsidRPr="00C60F53">
        <w:rPr>
          <w:rFonts w:ascii="Arial Narrow" w:hAnsi="Arial Narrow"/>
          <w:highlight w:val="yellow"/>
        </w:rPr>
        <w:t>nessuna delle offerte presentate soddisfa i criteri tecnici e le altre esigenze fissati nei documenti di gara</w:t>
      </w:r>
      <w:r w:rsidRPr="00C60F53">
        <w:rPr>
          <w:rFonts w:ascii="Arial Narrow" w:hAnsi="Arial Narrow"/>
        </w:rPr>
        <w:t>.</w:t>
      </w:r>
    </w:p>
    <w:p w:rsidR="00270628" w:rsidRPr="00703F33" w:rsidRDefault="00270628" w:rsidP="00270628">
      <w:pPr>
        <w:pStyle w:val="Nessunaspaziatura"/>
        <w:ind w:left="284"/>
        <w:jc w:val="both"/>
        <w:rPr>
          <w:rFonts w:ascii="Arial Narrow" w:hAnsi="Arial Narrow"/>
        </w:rPr>
      </w:pPr>
      <w:r w:rsidRPr="00EF2748">
        <w:rPr>
          <w:rFonts w:ascii="Arial Narrow" w:hAnsi="Arial Narrow"/>
          <w:b/>
        </w:rPr>
        <w:t>Il concorso</w:t>
      </w:r>
      <w:r w:rsidRPr="00EF2748">
        <w:rPr>
          <w:rFonts w:ascii="Arial Narrow" w:hAnsi="Arial Narrow"/>
        </w:rPr>
        <w:t xml:space="preserve"> inerente </w:t>
      </w:r>
      <w:r>
        <w:rPr>
          <w:rFonts w:ascii="Arial Narrow" w:hAnsi="Arial Narrow"/>
          <w:highlight w:val="yellow"/>
        </w:rPr>
        <w:t>l</w:t>
      </w:r>
      <w:r w:rsidRPr="00703F33">
        <w:rPr>
          <w:rFonts w:ascii="Arial Narrow" w:hAnsi="Arial Narrow"/>
          <w:highlight w:val="yellow"/>
        </w:rPr>
        <w:t>e opere</w:t>
      </w:r>
      <w:r w:rsidRPr="00703F33">
        <w:rPr>
          <w:rFonts w:ascii="Arial Narrow" w:hAnsi="Arial Narrow"/>
        </w:rPr>
        <w:t xml:space="preserve"> / </w:t>
      </w:r>
      <w:r>
        <w:rPr>
          <w:rFonts w:ascii="Arial Narrow" w:hAnsi="Arial Narrow"/>
          <w:highlight w:val="yellow"/>
        </w:rPr>
        <w:t>l</w:t>
      </w:r>
      <w:r w:rsidRPr="00703F33">
        <w:rPr>
          <w:rFonts w:ascii="Arial Narrow" w:hAnsi="Arial Narrow"/>
          <w:highlight w:val="yellow"/>
        </w:rPr>
        <w:t>a fornitura</w:t>
      </w:r>
      <w:r w:rsidRPr="00703F33">
        <w:rPr>
          <w:rFonts w:ascii="Arial Narrow" w:hAnsi="Arial Narrow"/>
        </w:rPr>
        <w:t xml:space="preserve"> / </w:t>
      </w:r>
      <w:r>
        <w:rPr>
          <w:rFonts w:ascii="Arial Narrow" w:hAnsi="Arial Narrow"/>
          <w:highlight w:val="yellow"/>
        </w:rPr>
        <w:t>l</w:t>
      </w:r>
      <w:r w:rsidRPr="00703F33">
        <w:rPr>
          <w:rFonts w:ascii="Arial Narrow" w:hAnsi="Arial Narrow"/>
          <w:highlight w:val="yellow"/>
        </w:rPr>
        <w:t>e prestazioni da</w:t>
      </w:r>
      <w:r w:rsidRPr="00703F33">
        <w:rPr>
          <w:rFonts w:ascii="Arial Narrow" w:hAnsi="Arial Narrow"/>
        </w:rPr>
        <w:t xml:space="preserve"> </w:t>
      </w:r>
      <w:proofErr w:type="spellStart"/>
      <w:r w:rsidRPr="00703F33">
        <w:rPr>
          <w:rFonts w:ascii="Arial Narrow" w:hAnsi="Arial Narrow"/>
          <w:highlight w:val="yellow"/>
        </w:rPr>
        <w:t>Aaa</w:t>
      </w:r>
      <w:proofErr w:type="spellEnd"/>
      <w:r w:rsidRPr="00703F33">
        <w:rPr>
          <w:rFonts w:ascii="Arial Narrow" w:hAnsi="Arial Narrow"/>
        </w:rPr>
        <w:t xml:space="preserve"> occorrenti per </w:t>
      </w:r>
      <w:r w:rsidRPr="00703F33">
        <w:rPr>
          <w:rFonts w:ascii="Arial Narrow" w:hAnsi="Arial Narrow"/>
          <w:highlight w:val="yellow"/>
        </w:rPr>
        <w:t xml:space="preserve">l’ampliamento Casa per anziani </w:t>
      </w:r>
      <w:proofErr w:type="spellStart"/>
      <w:r w:rsidRPr="00703F33">
        <w:rPr>
          <w:rFonts w:ascii="Arial Narrow" w:hAnsi="Arial Narrow"/>
          <w:highlight w:val="yellow"/>
        </w:rPr>
        <w:t>Aaa</w:t>
      </w:r>
      <w:proofErr w:type="spellEnd"/>
      <w:r w:rsidRPr="00703F33">
        <w:rPr>
          <w:rFonts w:ascii="Arial Narrow" w:hAnsi="Arial Narrow"/>
          <w:highlight w:val="yellow"/>
        </w:rPr>
        <w:t xml:space="preserve"> di Bellinzona</w:t>
      </w:r>
      <w:r w:rsidRPr="00703F33">
        <w:rPr>
          <w:rFonts w:ascii="Arial Narrow" w:hAnsi="Arial Narrow"/>
        </w:rPr>
        <w:t xml:space="preserve"> </w:t>
      </w:r>
      <w:r w:rsidRPr="00EF2748">
        <w:rPr>
          <w:rFonts w:ascii="Arial Narrow" w:hAnsi="Arial Narrow"/>
          <w:b/>
        </w:rPr>
        <w:t>è annullato</w:t>
      </w:r>
      <w:r w:rsidRPr="00703F3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ai sensi dell’art. 55 lett. </w:t>
      </w:r>
      <w:r w:rsidRPr="00EF2748">
        <w:rPr>
          <w:rFonts w:ascii="Arial Narrow" w:hAnsi="Arial Narrow"/>
          <w:highlight w:val="yellow"/>
        </w:rPr>
        <w:t>b</w:t>
      </w:r>
      <w:r>
        <w:rPr>
          <w:rFonts w:ascii="Arial Narrow" w:hAnsi="Arial Narrow"/>
        </w:rPr>
        <w:t xml:space="preserve"> RLCPubb/CIAP</w:t>
      </w:r>
      <w:r w:rsidRPr="00703F33">
        <w:rPr>
          <w:rFonts w:ascii="Arial Narrow" w:hAnsi="Arial Narrow"/>
        </w:rPr>
        <w:t>.</w:t>
      </w:r>
    </w:p>
    <w:p w:rsidR="00270628" w:rsidRPr="00870855" w:rsidRDefault="00270628" w:rsidP="00270628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270628" w:rsidRPr="00703F33" w:rsidRDefault="00270628" w:rsidP="00270628">
      <w:pPr>
        <w:pStyle w:val="Nessunaspaziatura"/>
        <w:numPr>
          <w:ilvl w:val="0"/>
          <w:numId w:val="5"/>
        </w:numPr>
        <w:ind w:left="284" w:hanging="284"/>
        <w:jc w:val="both"/>
        <w:rPr>
          <w:rFonts w:ascii="Arial Narrow" w:hAnsi="Arial Narrow"/>
        </w:rPr>
      </w:pPr>
      <w:r w:rsidRPr="00703F33">
        <w:rPr>
          <w:rFonts w:ascii="Arial Narrow" w:hAnsi="Arial Narrow"/>
        </w:rPr>
        <w:t>Contro la presente decisione è data facoltà di ricorso al Tribunale cantonale amministrativo nel termine di 10 giorni dall’intimazione. Il ricorso non ha, di principio, effetto sospensivo.</w:t>
      </w:r>
    </w:p>
    <w:p w:rsidR="00270628" w:rsidRPr="00870855" w:rsidRDefault="00270628" w:rsidP="00270628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270628" w:rsidRPr="00703F33" w:rsidRDefault="00270628" w:rsidP="00270628">
      <w:pPr>
        <w:pStyle w:val="Nessunaspaziatura"/>
        <w:numPr>
          <w:ilvl w:val="0"/>
          <w:numId w:val="5"/>
        </w:numPr>
        <w:ind w:left="284" w:hanging="284"/>
        <w:jc w:val="both"/>
        <w:rPr>
          <w:rFonts w:ascii="Arial Narrow" w:hAnsi="Arial Narrow"/>
        </w:rPr>
      </w:pPr>
      <w:r w:rsidRPr="00703F33">
        <w:rPr>
          <w:rFonts w:ascii="Arial Narrow" w:hAnsi="Arial Narrow"/>
        </w:rPr>
        <w:t>La seguente comunicazione è intimata a tutti gli offerenti per lettera raccomandata.</w:t>
      </w:r>
    </w:p>
    <w:p w:rsidR="00270628" w:rsidRPr="00870855" w:rsidRDefault="00270628" w:rsidP="00270628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270628" w:rsidRPr="002E4A97" w:rsidRDefault="00270628" w:rsidP="00270628">
      <w:pPr>
        <w:pStyle w:val="Nessunaspaziatura"/>
        <w:numPr>
          <w:ilvl w:val="0"/>
          <w:numId w:val="5"/>
        </w:numPr>
        <w:ind w:left="284" w:hanging="284"/>
        <w:jc w:val="both"/>
        <w:rPr>
          <w:rFonts w:ascii="Arial Narrow" w:hAnsi="Arial Narrow"/>
        </w:rPr>
      </w:pPr>
      <w:r w:rsidRPr="004A4755">
        <w:rPr>
          <w:rFonts w:ascii="Arial Narrow" w:hAnsi="Arial Narrow"/>
        </w:rPr>
        <w:t xml:space="preserve">Se ne dà </w:t>
      </w:r>
      <w:r w:rsidRPr="002E4A97">
        <w:rPr>
          <w:rFonts w:ascii="Arial Narrow" w:hAnsi="Arial Narrow"/>
        </w:rPr>
        <w:t>comunicazione a:</w:t>
      </w:r>
    </w:p>
    <w:p w:rsidR="00270628" w:rsidRPr="002E4A97" w:rsidRDefault="00270628" w:rsidP="00270628">
      <w:pPr>
        <w:pStyle w:val="Nessunaspaziatura"/>
        <w:numPr>
          <w:ilvl w:val="0"/>
          <w:numId w:val="4"/>
        </w:numPr>
        <w:ind w:left="567" w:hanging="283"/>
        <w:jc w:val="both"/>
        <w:rPr>
          <w:rFonts w:ascii="Arial Narrow" w:hAnsi="Arial Narrow"/>
        </w:rPr>
      </w:pPr>
      <w:r w:rsidRPr="002E4A97">
        <w:rPr>
          <w:rFonts w:ascii="Arial Narrow" w:hAnsi="Arial Narrow"/>
          <w:highlight w:val="yellow"/>
        </w:rPr>
        <w:t xml:space="preserve">istanza esecutiva competente per il sussidio (Ufficio </w:t>
      </w:r>
      <w:proofErr w:type="spellStart"/>
      <w:r w:rsidRPr="002E4A97">
        <w:rPr>
          <w:rFonts w:ascii="Arial Narrow" w:hAnsi="Arial Narrow"/>
          <w:highlight w:val="yellow"/>
        </w:rPr>
        <w:t>Aaa</w:t>
      </w:r>
      <w:proofErr w:type="spellEnd"/>
      <w:r w:rsidRPr="002E4A97">
        <w:rPr>
          <w:rFonts w:ascii="Arial Narrow" w:hAnsi="Arial Narrow"/>
          <w:highlight w:val="yellow"/>
        </w:rPr>
        <w:t xml:space="preserve"> di Bellinzona);</w:t>
      </w:r>
    </w:p>
    <w:p w:rsidR="00270628" w:rsidRPr="002E4A97" w:rsidRDefault="00270628" w:rsidP="00270628">
      <w:pPr>
        <w:pStyle w:val="Nessunaspaziatura"/>
        <w:numPr>
          <w:ilvl w:val="0"/>
          <w:numId w:val="4"/>
        </w:numPr>
        <w:ind w:left="567" w:hanging="283"/>
        <w:jc w:val="both"/>
        <w:rPr>
          <w:rFonts w:ascii="Arial Narrow" w:hAnsi="Arial Narrow"/>
        </w:rPr>
      </w:pPr>
      <w:r w:rsidRPr="002E4A97">
        <w:rPr>
          <w:rFonts w:ascii="Arial Narrow" w:hAnsi="Arial Narrow"/>
        </w:rPr>
        <w:t>progettista;</w:t>
      </w:r>
    </w:p>
    <w:p w:rsidR="00321A25" w:rsidRPr="00270628" w:rsidRDefault="00270628" w:rsidP="00703F33">
      <w:pPr>
        <w:pStyle w:val="Nessunaspaziatura"/>
        <w:numPr>
          <w:ilvl w:val="0"/>
          <w:numId w:val="4"/>
        </w:numPr>
        <w:ind w:left="567" w:hanging="283"/>
        <w:jc w:val="both"/>
        <w:rPr>
          <w:rFonts w:ascii="Arial Narrow" w:hAnsi="Arial Narrow"/>
        </w:rPr>
      </w:pPr>
      <w:r w:rsidRPr="002E4A97">
        <w:rPr>
          <w:rFonts w:ascii="Arial Narrow" w:hAnsi="Arial Narrow"/>
        </w:rPr>
        <w:t>direzione lavori</w:t>
      </w:r>
      <w:r>
        <w:rPr>
          <w:rFonts w:ascii="Arial Narrow" w:hAnsi="Arial Narrow"/>
        </w:rPr>
        <w:t>.</w:t>
      </w:r>
    </w:p>
    <w:p w:rsidR="00321A25" w:rsidRDefault="00321A25" w:rsidP="00703F33">
      <w:pPr>
        <w:pStyle w:val="Nessunaspaziatura"/>
        <w:jc w:val="both"/>
        <w:rPr>
          <w:rFonts w:ascii="Arial Narrow" w:hAnsi="Arial Narrow" w:cs="Arial"/>
        </w:rPr>
      </w:pPr>
    </w:p>
    <w:p w:rsidR="00270628" w:rsidRPr="00270628" w:rsidRDefault="00270628" w:rsidP="00703F33">
      <w:pPr>
        <w:pStyle w:val="Nessunaspaziatura"/>
        <w:jc w:val="both"/>
        <w:rPr>
          <w:rFonts w:ascii="Arial Narrow" w:hAnsi="Arial Narrow" w:cs="Arial"/>
          <w:sz w:val="10"/>
          <w:szCs w:val="10"/>
        </w:rPr>
      </w:pPr>
    </w:p>
    <w:p w:rsidR="00270628" w:rsidRPr="002336C4" w:rsidRDefault="00270628" w:rsidP="00270628">
      <w:pPr>
        <w:pStyle w:val="Nessunaspaziatura"/>
        <w:jc w:val="both"/>
        <w:rPr>
          <w:rFonts w:ascii="Arial Narrow" w:hAnsi="Arial Narrow" w:cs="Arial"/>
        </w:rPr>
      </w:pPr>
      <w:r w:rsidRPr="004F7E6C">
        <w:rPr>
          <w:rFonts w:ascii="Arial Narrow" w:hAnsi="Arial Narrow" w:cs="Arial"/>
        </w:rPr>
        <w:t xml:space="preserve">Ringraziamo </w:t>
      </w:r>
      <w:r>
        <w:rPr>
          <w:rFonts w:ascii="Arial Narrow" w:hAnsi="Arial Narrow" w:cs="Arial"/>
        </w:rPr>
        <w:t xml:space="preserve">comunque </w:t>
      </w:r>
      <w:r w:rsidRPr="004F7E6C">
        <w:rPr>
          <w:rFonts w:ascii="Arial Narrow" w:hAnsi="Arial Narrow" w:cs="Arial"/>
        </w:rPr>
        <w:t>tutti i concorrenti che hanno aderito alla gara consegnando la relativa documentazione, ci è gradita l’occasione per presentarvi i nostri migliori saluti.</w:t>
      </w:r>
    </w:p>
    <w:p w:rsidR="00321A25" w:rsidRDefault="00321A25" w:rsidP="00703F33">
      <w:pPr>
        <w:pStyle w:val="Nessunaspaziatura"/>
        <w:jc w:val="both"/>
        <w:rPr>
          <w:rFonts w:ascii="Arial Narrow" w:hAnsi="Arial Narrow" w:cs="Arial"/>
        </w:rPr>
      </w:pPr>
      <w:bookmarkStart w:id="0" w:name="_GoBack"/>
      <w:bookmarkEnd w:id="0"/>
    </w:p>
    <w:p w:rsidR="00270628" w:rsidRPr="002336C4" w:rsidRDefault="00270628" w:rsidP="00703F33">
      <w:pPr>
        <w:pStyle w:val="Nessunaspaziatura"/>
        <w:jc w:val="both"/>
        <w:rPr>
          <w:rFonts w:ascii="Arial Narrow" w:hAnsi="Arial Narrow" w:cs="Arial"/>
        </w:rPr>
      </w:pPr>
    </w:p>
    <w:p w:rsidR="00321A25" w:rsidRPr="002336C4" w:rsidRDefault="00321A25" w:rsidP="00703F33">
      <w:pPr>
        <w:pStyle w:val="Nessunaspaziatura"/>
        <w:jc w:val="both"/>
        <w:rPr>
          <w:rFonts w:ascii="Arial Narrow" w:hAnsi="Arial Narrow" w:cs="Arial"/>
        </w:rPr>
      </w:pPr>
      <w:r w:rsidRPr="002336C4">
        <w:rPr>
          <w:rFonts w:ascii="Arial Narrow" w:hAnsi="Arial Narrow" w:cs="Arial"/>
        </w:rPr>
        <w:t xml:space="preserve">Per il </w:t>
      </w:r>
      <w:r w:rsidRPr="00703F33">
        <w:rPr>
          <w:rFonts w:ascii="Arial Narrow" w:hAnsi="Arial Narrow" w:cs="Arial"/>
          <w:highlight w:val="yellow"/>
        </w:rPr>
        <w:t>Consiglio di Fondazione della Casa per anziani Aaa</w:t>
      </w:r>
    </w:p>
    <w:p w:rsidR="00321A25" w:rsidRPr="002336C4" w:rsidRDefault="00321A25" w:rsidP="00703F33">
      <w:pPr>
        <w:pStyle w:val="Nessunaspaziatura"/>
        <w:jc w:val="both"/>
        <w:rPr>
          <w:rFonts w:ascii="Arial Narrow" w:hAnsi="Arial Narrow" w:cs="Arial"/>
        </w:rPr>
      </w:pPr>
    </w:p>
    <w:p w:rsidR="00321A25" w:rsidRPr="002336C4" w:rsidRDefault="00321A25" w:rsidP="00703F33">
      <w:pPr>
        <w:pStyle w:val="Nessunaspaziatura"/>
        <w:jc w:val="both"/>
        <w:rPr>
          <w:rFonts w:ascii="Arial Narrow" w:hAnsi="Arial Narrow" w:cs="Arial"/>
        </w:rPr>
      </w:pPr>
    </w:p>
    <w:p w:rsidR="0044309A" w:rsidRDefault="00321A25" w:rsidP="00703F33">
      <w:pPr>
        <w:pStyle w:val="Nessunaspaziatura"/>
        <w:tabs>
          <w:tab w:val="left" w:pos="4820"/>
        </w:tabs>
        <w:jc w:val="both"/>
        <w:rPr>
          <w:rFonts w:ascii="Arial Narrow" w:hAnsi="Arial Narrow" w:cs="Arial"/>
        </w:rPr>
      </w:pPr>
      <w:r w:rsidRPr="00703F33">
        <w:rPr>
          <w:rFonts w:ascii="Arial Narrow" w:hAnsi="Arial Narrow" w:cs="Arial"/>
          <w:highlight w:val="yellow"/>
        </w:rPr>
        <w:t>Il Presidente</w:t>
      </w:r>
      <w:r w:rsidRPr="00703F33">
        <w:rPr>
          <w:rFonts w:ascii="Arial Narrow" w:hAnsi="Arial Narrow" w:cs="Arial"/>
        </w:rPr>
        <w:tab/>
      </w:r>
      <w:r w:rsidRPr="00703F33">
        <w:rPr>
          <w:rFonts w:ascii="Arial Narrow" w:hAnsi="Arial Narrow" w:cs="Arial"/>
          <w:highlight w:val="yellow"/>
        </w:rPr>
        <w:t xml:space="preserve">Il </w:t>
      </w:r>
      <w:r w:rsidR="00C20D5B">
        <w:rPr>
          <w:rFonts w:ascii="Arial Narrow" w:hAnsi="Arial Narrow" w:cs="Arial"/>
          <w:highlight w:val="yellow"/>
        </w:rPr>
        <w:t>D</w:t>
      </w:r>
      <w:r w:rsidRPr="00703F33">
        <w:rPr>
          <w:rFonts w:ascii="Arial Narrow" w:hAnsi="Arial Narrow" w:cs="Arial"/>
          <w:highlight w:val="yellow"/>
        </w:rPr>
        <w:t>irettore</w:t>
      </w:r>
    </w:p>
    <w:sectPr w:rsidR="0044309A" w:rsidSect="0044309A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EC" w:rsidRDefault="00A07BEC" w:rsidP="0044309A">
      <w:r>
        <w:separator/>
      </w:r>
    </w:p>
  </w:endnote>
  <w:endnote w:type="continuationSeparator" w:id="0">
    <w:p w:rsidR="00A07BEC" w:rsidRDefault="00A07BEC" w:rsidP="0044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C0" w:rsidRPr="0044309A" w:rsidRDefault="00300CC0" w:rsidP="00300CC0">
    <w:pPr>
      <w:pStyle w:val="Pidipagina"/>
      <w:rPr>
        <w:rFonts w:ascii="Arial" w:hAnsi="Arial" w:cs="Arial"/>
        <w:sz w:val="10"/>
        <w:szCs w:val="10"/>
      </w:rPr>
    </w:pPr>
  </w:p>
  <w:tbl>
    <w:tblPr>
      <w:tblW w:w="9639" w:type="dxa"/>
      <w:jc w:val="center"/>
      <w:tblBorders>
        <w:bottom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2722"/>
      <w:gridCol w:w="1134"/>
      <w:gridCol w:w="3572"/>
    </w:tblGrid>
    <w:tr w:rsidR="00300CC0" w:rsidRPr="00080C18" w:rsidTr="00B6539C">
      <w:trPr>
        <w:cantSplit/>
        <w:trHeight w:hRule="exact" w:val="794"/>
        <w:jc w:val="center"/>
      </w:trPr>
      <w:tc>
        <w:tcPr>
          <w:tcW w:w="2211" w:type="dxa"/>
          <w:tcBorders>
            <w:top w:val="single" w:sz="2" w:space="0" w:color="auto"/>
            <w:left w:val="nil"/>
            <w:bottom w:val="nil"/>
          </w:tcBorders>
        </w:tcPr>
        <w:p w:rsidR="00300CC0" w:rsidRPr="000A5ED6" w:rsidRDefault="00300CC0" w:rsidP="00300CC0">
          <w:pPr>
            <w:pStyle w:val="Nessunaspaziatura"/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2722" w:type="dxa"/>
          <w:tcBorders>
            <w:top w:val="single" w:sz="2" w:space="0" w:color="auto"/>
            <w:bottom w:val="nil"/>
            <w:right w:val="nil"/>
          </w:tcBorders>
        </w:tcPr>
        <w:p w:rsidR="00300CC0" w:rsidRPr="000A5ED6" w:rsidRDefault="00300CC0" w:rsidP="00300CC0">
          <w:pPr>
            <w:pStyle w:val="Nessunaspaziatura"/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113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00CC0" w:rsidRPr="000A5ED6" w:rsidRDefault="00300CC0" w:rsidP="00300CC0">
          <w:pPr>
            <w:pStyle w:val="Nessunaspaziatura"/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572" w:type="dxa"/>
          <w:tcBorders>
            <w:top w:val="single" w:sz="2" w:space="0" w:color="auto"/>
            <w:left w:val="nil"/>
            <w:bottom w:val="nil"/>
          </w:tcBorders>
        </w:tcPr>
        <w:p w:rsidR="00300CC0" w:rsidRPr="00080C18" w:rsidRDefault="00300CC0" w:rsidP="00300CC0">
          <w:pPr>
            <w:pStyle w:val="Nessunaspaziatura"/>
            <w:jc w:val="right"/>
            <w:rPr>
              <w:rFonts w:ascii="Gill Sans Light" w:hAnsi="Gill Sans Light" w:cs="Arial"/>
              <w:sz w:val="16"/>
              <w:szCs w:val="16"/>
            </w:rPr>
          </w:pPr>
          <w:r w:rsidRPr="00080C18">
            <w:rPr>
              <w:rFonts w:ascii="Gill Sans Light" w:hAnsi="Gill Sans Light"/>
              <w:sz w:val="16"/>
              <w:szCs w:val="16"/>
            </w:rPr>
            <w:t xml:space="preserve">Pagina </w:t>
          </w:r>
          <w:r w:rsidRPr="00080C18">
            <w:rPr>
              <w:rFonts w:ascii="Gill Sans Light" w:hAnsi="Gill Sans Light" w:cs="Arial"/>
              <w:sz w:val="16"/>
              <w:szCs w:val="16"/>
            </w:rPr>
            <w:fldChar w:fldCharType="begin"/>
          </w:r>
          <w:r w:rsidRPr="00080C18">
            <w:rPr>
              <w:rFonts w:ascii="Gill Sans Light" w:hAnsi="Gill Sans Light" w:cs="Arial"/>
              <w:sz w:val="16"/>
              <w:szCs w:val="16"/>
            </w:rPr>
            <w:instrText>PAGE   \* MERGEFORMAT</w:instrText>
          </w:r>
          <w:r w:rsidRPr="00080C18">
            <w:rPr>
              <w:rFonts w:ascii="Gill Sans Light" w:hAnsi="Gill Sans Light" w:cs="Arial"/>
              <w:sz w:val="16"/>
              <w:szCs w:val="16"/>
            </w:rPr>
            <w:fldChar w:fldCharType="separate"/>
          </w:r>
          <w:r w:rsidR="00C20D5B">
            <w:rPr>
              <w:rFonts w:ascii="Gill Sans Light" w:hAnsi="Gill Sans Light" w:cs="Arial"/>
              <w:noProof/>
              <w:sz w:val="16"/>
              <w:szCs w:val="16"/>
            </w:rPr>
            <w:t>2</w:t>
          </w:r>
          <w:r w:rsidRPr="00080C18">
            <w:rPr>
              <w:rFonts w:ascii="Gill Sans Light" w:hAnsi="Gill Sans Light" w:cs="Arial"/>
              <w:sz w:val="16"/>
              <w:szCs w:val="16"/>
            </w:rPr>
            <w:fldChar w:fldCharType="end"/>
          </w:r>
          <w:r>
            <w:rPr>
              <w:rFonts w:ascii="Gill Sans Light" w:hAnsi="Gill Sans Light" w:cs="Arial"/>
              <w:sz w:val="16"/>
              <w:szCs w:val="16"/>
            </w:rPr>
            <w:t xml:space="preserve"> / </w:t>
          </w:r>
          <w:r>
            <w:rPr>
              <w:rFonts w:ascii="Gill Sans Light" w:hAnsi="Gill Sans Light" w:cs="Arial"/>
              <w:sz w:val="16"/>
              <w:szCs w:val="16"/>
            </w:rPr>
            <w:fldChar w:fldCharType="begin"/>
          </w:r>
          <w:r>
            <w:rPr>
              <w:rFonts w:ascii="Gill Sans Light" w:hAnsi="Gill Sans Light" w:cs="Arial"/>
              <w:sz w:val="16"/>
              <w:szCs w:val="16"/>
            </w:rPr>
            <w:instrText xml:space="preserve"> NUMPAGES   \* MERGEFORMAT </w:instrText>
          </w:r>
          <w:r>
            <w:rPr>
              <w:rFonts w:ascii="Gill Sans Light" w:hAnsi="Gill Sans Light" w:cs="Arial"/>
              <w:sz w:val="16"/>
              <w:szCs w:val="16"/>
            </w:rPr>
            <w:fldChar w:fldCharType="separate"/>
          </w:r>
          <w:r w:rsidR="00C20D5B">
            <w:rPr>
              <w:rFonts w:ascii="Gill Sans Light" w:hAnsi="Gill Sans Light" w:cs="Arial"/>
              <w:noProof/>
              <w:sz w:val="16"/>
              <w:szCs w:val="16"/>
            </w:rPr>
            <w:t>2</w:t>
          </w:r>
          <w:r>
            <w:rPr>
              <w:rFonts w:ascii="Gill Sans Light" w:hAnsi="Gill Sans Light" w:cs="Arial"/>
              <w:sz w:val="16"/>
              <w:szCs w:val="16"/>
            </w:rPr>
            <w:fldChar w:fldCharType="end"/>
          </w:r>
        </w:p>
        <w:p w:rsidR="00300CC0" w:rsidRPr="00080C18" w:rsidRDefault="00300CC0" w:rsidP="00300CC0">
          <w:pPr>
            <w:pStyle w:val="Nessunaspaziatura"/>
            <w:jc w:val="right"/>
            <w:rPr>
              <w:rFonts w:ascii="Gill Sans Light" w:hAnsi="Gill Sans Light"/>
              <w:sz w:val="16"/>
              <w:szCs w:val="16"/>
            </w:rPr>
          </w:pPr>
        </w:p>
      </w:tc>
    </w:tr>
  </w:tbl>
  <w:p w:rsidR="00300CC0" w:rsidRPr="0044309A" w:rsidRDefault="00300CC0" w:rsidP="00300CC0">
    <w:pPr>
      <w:pStyle w:val="Pidipagina"/>
      <w:rPr>
        <w:rFonts w:ascii="Arial" w:hAnsi="Arial" w:cs="Arial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9A" w:rsidRPr="0044309A" w:rsidRDefault="0044309A">
    <w:pPr>
      <w:pStyle w:val="Pidipagina"/>
      <w:rPr>
        <w:rFonts w:ascii="Arial" w:hAnsi="Arial" w:cs="Arial"/>
        <w:sz w:val="10"/>
        <w:szCs w:val="10"/>
      </w:rPr>
    </w:pPr>
  </w:p>
  <w:tbl>
    <w:tblPr>
      <w:tblW w:w="9639" w:type="dxa"/>
      <w:jc w:val="center"/>
      <w:tblBorders>
        <w:bottom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2722"/>
      <w:gridCol w:w="1134"/>
      <w:gridCol w:w="3572"/>
    </w:tblGrid>
    <w:tr w:rsidR="0044309A" w:rsidRPr="00080C18" w:rsidTr="00514BBE">
      <w:trPr>
        <w:cantSplit/>
        <w:trHeight w:hRule="exact" w:val="794"/>
        <w:jc w:val="center"/>
      </w:trPr>
      <w:tc>
        <w:tcPr>
          <w:tcW w:w="2211" w:type="dxa"/>
          <w:tcBorders>
            <w:top w:val="single" w:sz="2" w:space="0" w:color="auto"/>
            <w:left w:val="nil"/>
            <w:bottom w:val="nil"/>
          </w:tcBorders>
        </w:tcPr>
        <w:p w:rsidR="0044309A" w:rsidRPr="000A5ED6" w:rsidRDefault="00300CC0" w:rsidP="00514BBE">
          <w:pPr>
            <w:pStyle w:val="Nessunaspaziatura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v. 01.05.2022</w:t>
          </w:r>
        </w:p>
      </w:tc>
      <w:tc>
        <w:tcPr>
          <w:tcW w:w="2722" w:type="dxa"/>
          <w:tcBorders>
            <w:top w:val="single" w:sz="2" w:space="0" w:color="auto"/>
            <w:bottom w:val="nil"/>
            <w:right w:val="nil"/>
          </w:tcBorders>
        </w:tcPr>
        <w:p w:rsidR="0044309A" w:rsidRPr="000A5ED6" w:rsidRDefault="0044309A" w:rsidP="00514BBE">
          <w:pPr>
            <w:pStyle w:val="Nessunaspaziatura"/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113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44309A" w:rsidRPr="000A5ED6" w:rsidRDefault="0044309A" w:rsidP="00514BBE">
          <w:pPr>
            <w:pStyle w:val="Nessunaspaziatura"/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572" w:type="dxa"/>
          <w:tcBorders>
            <w:top w:val="single" w:sz="2" w:space="0" w:color="auto"/>
            <w:left w:val="nil"/>
            <w:bottom w:val="nil"/>
          </w:tcBorders>
        </w:tcPr>
        <w:p w:rsidR="0044309A" w:rsidRPr="00080C18" w:rsidRDefault="0044309A" w:rsidP="00514BBE">
          <w:pPr>
            <w:pStyle w:val="Nessunaspaziatura"/>
            <w:jc w:val="right"/>
            <w:rPr>
              <w:rFonts w:ascii="Gill Sans Light" w:hAnsi="Gill Sans Light" w:cs="Arial"/>
              <w:sz w:val="16"/>
              <w:szCs w:val="16"/>
            </w:rPr>
          </w:pPr>
          <w:r w:rsidRPr="00080C18">
            <w:rPr>
              <w:rFonts w:ascii="Gill Sans Light" w:hAnsi="Gill Sans Light"/>
              <w:sz w:val="16"/>
              <w:szCs w:val="16"/>
            </w:rPr>
            <w:t xml:space="preserve">Pagina </w:t>
          </w:r>
          <w:r w:rsidRPr="00080C18">
            <w:rPr>
              <w:rFonts w:ascii="Gill Sans Light" w:hAnsi="Gill Sans Light" w:cs="Arial"/>
              <w:sz w:val="16"/>
              <w:szCs w:val="16"/>
            </w:rPr>
            <w:fldChar w:fldCharType="begin"/>
          </w:r>
          <w:r w:rsidRPr="00080C18">
            <w:rPr>
              <w:rFonts w:ascii="Gill Sans Light" w:hAnsi="Gill Sans Light" w:cs="Arial"/>
              <w:sz w:val="16"/>
              <w:szCs w:val="16"/>
            </w:rPr>
            <w:instrText>PAGE   \* MERGEFORMAT</w:instrText>
          </w:r>
          <w:r w:rsidRPr="00080C18">
            <w:rPr>
              <w:rFonts w:ascii="Gill Sans Light" w:hAnsi="Gill Sans Light" w:cs="Arial"/>
              <w:sz w:val="16"/>
              <w:szCs w:val="16"/>
            </w:rPr>
            <w:fldChar w:fldCharType="separate"/>
          </w:r>
          <w:r w:rsidR="00C20D5B">
            <w:rPr>
              <w:rFonts w:ascii="Gill Sans Light" w:hAnsi="Gill Sans Light" w:cs="Arial"/>
              <w:noProof/>
              <w:sz w:val="16"/>
              <w:szCs w:val="16"/>
            </w:rPr>
            <w:t>1</w:t>
          </w:r>
          <w:r w:rsidRPr="00080C18">
            <w:rPr>
              <w:rFonts w:ascii="Gill Sans Light" w:hAnsi="Gill Sans Light" w:cs="Arial"/>
              <w:sz w:val="16"/>
              <w:szCs w:val="16"/>
            </w:rPr>
            <w:fldChar w:fldCharType="end"/>
          </w:r>
          <w:r w:rsidR="001763DD">
            <w:rPr>
              <w:rFonts w:ascii="Gill Sans Light" w:hAnsi="Gill Sans Light" w:cs="Arial"/>
              <w:sz w:val="16"/>
              <w:szCs w:val="16"/>
            </w:rPr>
            <w:t xml:space="preserve"> / </w:t>
          </w:r>
          <w:r w:rsidR="005A2563">
            <w:rPr>
              <w:rFonts w:ascii="Gill Sans Light" w:hAnsi="Gill Sans Light" w:cs="Arial"/>
              <w:sz w:val="16"/>
              <w:szCs w:val="16"/>
            </w:rPr>
            <w:fldChar w:fldCharType="begin"/>
          </w:r>
          <w:r w:rsidR="005A2563">
            <w:rPr>
              <w:rFonts w:ascii="Gill Sans Light" w:hAnsi="Gill Sans Light" w:cs="Arial"/>
              <w:sz w:val="16"/>
              <w:szCs w:val="16"/>
            </w:rPr>
            <w:instrText xml:space="preserve"> NUMPAGES   \* MERGEFORMAT </w:instrText>
          </w:r>
          <w:r w:rsidR="005A2563">
            <w:rPr>
              <w:rFonts w:ascii="Gill Sans Light" w:hAnsi="Gill Sans Light" w:cs="Arial"/>
              <w:sz w:val="16"/>
              <w:szCs w:val="16"/>
            </w:rPr>
            <w:fldChar w:fldCharType="separate"/>
          </w:r>
          <w:r w:rsidR="00C20D5B">
            <w:rPr>
              <w:rFonts w:ascii="Gill Sans Light" w:hAnsi="Gill Sans Light" w:cs="Arial"/>
              <w:noProof/>
              <w:sz w:val="16"/>
              <w:szCs w:val="16"/>
            </w:rPr>
            <w:t>2</w:t>
          </w:r>
          <w:r w:rsidR="005A2563">
            <w:rPr>
              <w:rFonts w:ascii="Gill Sans Light" w:hAnsi="Gill Sans Light" w:cs="Arial"/>
              <w:sz w:val="16"/>
              <w:szCs w:val="16"/>
            </w:rPr>
            <w:fldChar w:fldCharType="end"/>
          </w:r>
        </w:p>
        <w:p w:rsidR="0044309A" w:rsidRPr="00080C18" w:rsidRDefault="0044309A" w:rsidP="00514BBE">
          <w:pPr>
            <w:pStyle w:val="Nessunaspaziatura"/>
            <w:jc w:val="right"/>
            <w:rPr>
              <w:rFonts w:ascii="Gill Sans Light" w:hAnsi="Gill Sans Light"/>
              <w:sz w:val="16"/>
              <w:szCs w:val="16"/>
            </w:rPr>
          </w:pPr>
        </w:p>
      </w:tc>
    </w:tr>
  </w:tbl>
  <w:p w:rsidR="0044309A" w:rsidRPr="0044309A" w:rsidRDefault="0044309A">
    <w:pPr>
      <w:pStyle w:val="Pidipagina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EC" w:rsidRDefault="00A07BEC" w:rsidP="0044309A">
      <w:r>
        <w:separator/>
      </w:r>
    </w:p>
  </w:footnote>
  <w:footnote w:type="continuationSeparator" w:id="0">
    <w:p w:rsidR="00A07BEC" w:rsidRDefault="00A07BEC" w:rsidP="0044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9A" w:rsidRPr="00300CC0" w:rsidRDefault="00300CC0" w:rsidP="00300CC0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721141" wp14:editId="0B0CBE03">
              <wp:simplePos x="0" y="0"/>
              <wp:positionH relativeFrom="column">
                <wp:posOffset>939</wp:posOffset>
              </wp:positionH>
              <wp:positionV relativeFrom="paragraph">
                <wp:posOffset>-88900</wp:posOffset>
              </wp:positionV>
              <wp:extent cx="2242268" cy="572494"/>
              <wp:effectExtent l="0" t="0" r="24765" b="1841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268" cy="572494"/>
                      </a:xfrm>
                      <a:prstGeom prst="rect">
                        <a:avLst/>
                      </a:prstGeom>
                      <a:solidFill>
                        <a:srgbClr val="FFFF00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0CC0" w:rsidRPr="00412D32" w:rsidRDefault="00300CC0" w:rsidP="00300CC0">
                          <w:pPr>
                            <w:rPr>
                              <w:rFonts w:ascii="Arial Narrow" w:hAnsi="Arial Narrow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E957AD">
                            <w:rPr>
                              <w:rFonts w:ascii="Arial Narrow" w:hAnsi="Arial Narrow" w:cs="Arial"/>
                              <w:b/>
                              <w:i/>
                              <w:sz w:val="20"/>
                              <w:szCs w:val="20"/>
                            </w:rPr>
                            <w:t>Logo Committente / Progettista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211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.05pt;margin-top:-7pt;width:176.55pt;height:4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" fillcolor="yellow">
              <v:fill opacity="32896f"/>
              <v:stroke dashstyle="dash"/>
              <v:textbox>
                <w:txbxContent>
                  <w:p w:rsidR="00300CC0" w:rsidRPr="00412D32" w:rsidRDefault="00300CC0" w:rsidP="00300CC0">
                    <w:pPr>
                      <w:rPr>
                        <w:rFonts w:ascii="Arial Narrow" w:hAnsi="Arial Narrow" w:cs="Arial"/>
                        <w:b/>
                        <w:i/>
                        <w:sz w:val="20"/>
                        <w:szCs w:val="20"/>
                      </w:rPr>
                    </w:pPr>
                    <w:r w:rsidRPr="00E957AD">
                      <w:rPr>
                        <w:rFonts w:ascii="Arial Narrow" w:hAnsi="Arial Narrow" w:cs="Arial"/>
                        <w:b/>
                        <w:i/>
                        <w:sz w:val="20"/>
                        <w:szCs w:val="20"/>
                      </w:rPr>
                      <w:t>Logo Committente / Progettista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936"/>
    <w:multiLevelType w:val="hybridMultilevel"/>
    <w:tmpl w:val="D9AC314E"/>
    <w:lvl w:ilvl="0" w:tplc="16225EE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6225EEE">
      <w:start w:val="1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502B"/>
    <w:multiLevelType w:val="hybridMultilevel"/>
    <w:tmpl w:val="04826C48"/>
    <w:lvl w:ilvl="0" w:tplc="B5B21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426F"/>
    <w:multiLevelType w:val="hybridMultilevel"/>
    <w:tmpl w:val="2968FF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65BD"/>
    <w:multiLevelType w:val="hybridMultilevel"/>
    <w:tmpl w:val="2C4E3ABA"/>
    <w:lvl w:ilvl="0" w:tplc="CD04C6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5E78"/>
    <w:multiLevelType w:val="hybridMultilevel"/>
    <w:tmpl w:val="C4AC9C70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A7FA3"/>
    <w:multiLevelType w:val="hybridMultilevel"/>
    <w:tmpl w:val="CE1A30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A"/>
    <w:rsid w:val="000271A8"/>
    <w:rsid w:val="00073760"/>
    <w:rsid w:val="00090C4D"/>
    <w:rsid w:val="00135D35"/>
    <w:rsid w:val="001407E0"/>
    <w:rsid w:val="00166C3F"/>
    <w:rsid w:val="001763DD"/>
    <w:rsid w:val="002336C4"/>
    <w:rsid w:val="0023463A"/>
    <w:rsid w:val="00270628"/>
    <w:rsid w:val="002A035C"/>
    <w:rsid w:val="00300CC0"/>
    <w:rsid w:val="00321A25"/>
    <w:rsid w:val="00333B5F"/>
    <w:rsid w:val="003544E6"/>
    <w:rsid w:val="00357316"/>
    <w:rsid w:val="0044309A"/>
    <w:rsid w:val="00481126"/>
    <w:rsid w:val="0051720F"/>
    <w:rsid w:val="005244A2"/>
    <w:rsid w:val="005A2563"/>
    <w:rsid w:val="006263AD"/>
    <w:rsid w:val="006950B0"/>
    <w:rsid w:val="00697DF8"/>
    <w:rsid w:val="00703F33"/>
    <w:rsid w:val="00705357"/>
    <w:rsid w:val="00756A9C"/>
    <w:rsid w:val="007D7E82"/>
    <w:rsid w:val="008564DF"/>
    <w:rsid w:val="009421FD"/>
    <w:rsid w:val="00A07BEC"/>
    <w:rsid w:val="00A239DC"/>
    <w:rsid w:val="00B25157"/>
    <w:rsid w:val="00B74DC4"/>
    <w:rsid w:val="00C20D5B"/>
    <w:rsid w:val="00C613B7"/>
    <w:rsid w:val="00C80B1F"/>
    <w:rsid w:val="00CF49BD"/>
    <w:rsid w:val="00D86B61"/>
    <w:rsid w:val="00DF381B"/>
    <w:rsid w:val="00E0061C"/>
    <w:rsid w:val="00E45AA7"/>
    <w:rsid w:val="00EF2748"/>
    <w:rsid w:val="00F06393"/>
    <w:rsid w:val="00F510F7"/>
    <w:rsid w:val="00F914B7"/>
    <w:rsid w:val="00FC1C38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A76127A"/>
  <w15:docId w15:val="{C1EA4AEF-4A41-4073-AA3B-76C512D1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4309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430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09A"/>
  </w:style>
  <w:style w:type="paragraph" w:styleId="Pidipagina">
    <w:name w:val="footer"/>
    <w:basedOn w:val="Normale"/>
    <w:link w:val="PidipaginaCarattere"/>
    <w:uiPriority w:val="99"/>
    <w:unhideWhenUsed/>
    <w:rsid w:val="004430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09A"/>
  </w:style>
  <w:style w:type="paragraph" w:styleId="Paragrafoelenco">
    <w:name w:val="List Paragraph"/>
    <w:basedOn w:val="Normale"/>
    <w:uiPriority w:val="34"/>
    <w:qFormat/>
    <w:rsid w:val="00321A2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49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49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49B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49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49BD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BD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62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23A6-A7CD-4B0C-99E7-284039B7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 Mirko</dc:creator>
  <cp:lastModifiedBy>Polli Mirko</cp:lastModifiedBy>
  <cp:revision>20</cp:revision>
  <cp:lastPrinted>2022-05-11T11:52:00Z</cp:lastPrinted>
  <dcterms:created xsi:type="dcterms:W3CDTF">2022-05-09T09:10:00Z</dcterms:created>
  <dcterms:modified xsi:type="dcterms:W3CDTF">2022-05-16T13:25:00Z</dcterms:modified>
</cp:coreProperties>
</file>