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9" w:rsidRPr="00283469" w:rsidRDefault="00283469" w:rsidP="003005A7">
      <w:pPr>
        <w:spacing w:before="120" w:after="120"/>
        <w:rPr>
          <w:rFonts w:ascii="Gill Sans Light" w:hAnsi="Gill Sans Light"/>
          <w:sz w:val="40"/>
        </w:rPr>
      </w:pPr>
      <w:r w:rsidRPr="00283469">
        <w:rPr>
          <w:rFonts w:ascii="Gill Sans Light" w:hAnsi="Gill Sans Light"/>
          <w:sz w:val="40"/>
        </w:rPr>
        <w:t>Candidati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I candidati alla carica di </w:t>
      </w:r>
      <w:r w:rsidR="003005A7">
        <w:rPr>
          <w:rFonts w:ascii="Gill Sans Light" w:hAnsi="Gill Sans Light" w:cs="Arial"/>
        </w:rPr>
        <w:t>Sindaco</w:t>
      </w:r>
      <w:r w:rsidRPr="00283469">
        <w:rPr>
          <w:rFonts w:ascii="Gill Sans Light" w:hAnsi="Gill Sans Light" w:cs="Arial"/>
        </w:rPr>
        <w:t xml:space="preserve"> sono:</w:t>
      </w:r>
    </w:p>
    <w:p w:rsidR="00283469" w:rsidRPr="00283469" w:rsidRDefault="003005A7" w:rsidP="00283469">
      <w:pPr>
        <w:numPr>
          <w:ilvl w:val="0"/>
          <w:numId w:val="2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sz w:val="20"/>
          <w:szCs w:val="20"/>
        </w:rPr>
        <w:t>Cognome e Nome, Data di Nascita</w:t>
      </w:r>
    </w:p>
    <w:p w:rsidR="003005A7" w:rsidRPr="00283469" w:rsidRDefault="003005A7" w:rsidP="003005A7">
      <w:pPr>
        <w:numPr>
          <w:ilvl w:val="0"/>
          <w:numId w:val="2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sz w:val="20"/>
          <w:szCs w:val="20"/>
        </w:rPr>
        <w:t>Cognome e Nome, Data di Nascita</w:t>
      </w:r>
    </w:p>
    <w:p w:rsidR="00283469" w:rsidRPr="00283469" w:rsidRDefault="00283469" w:rsidP="00283469">
      <w:pPr>
        <w:spacing w:before="120" w:after="0" w:line="240" w:lineRule="auto"/>
        <w:ind w:left="720"/>
        <w:rPr>
          <w:rFonts w:ascii="Gill Sans Light" w:hAnsi="Gill Sans Light" w:cs="Arial"/>
          <w:sz w:val="20"/>
          <w:szCs w:val="20"/>
        </w:rPr>
      </w:pPr>
    </w:p>
    <w:p w:rsidR="00283469" w:rsidRPr="00283469" w:rsidRDefault="007E1613" w:rsidP="007E1613">
      <w:pPr>
        <w:spacing w:before="120" w:after="0" w:line="240" w:lineRule="auto"/>
        <w:jc w:val="center"/>
        <w:rPr>
          <w:rFonts w:ascii="Gill Sans MT" w:hAnsi="Gill Sans MT" w:cs="Arial"/>
          <w:sz w:val="20"/>
          <w:szCs w:val="20"/>
        </w:rPr>
      </w:pPr>
      <w:r>
        <w:rPr>
          <w:noProof/>
          <w:lang w:eastAsia="it-CH"/>
        </w:rPr>
        <w:drawing>
          <wp:inline distT="0" distB="0" distL="0" distR="0" wp14:anchorId="27CD957E" wp14:editId="7AD9C39A">
            <wp:extent cx="2133600" cy="39275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013" cy="39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69" w:rsidRPr="00283469" w:rsidRDefault="00283469" w:rsidP="007E1613">
      <w:pPr>
        <w:spacing w:before="120" w:after="120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lastRenderedPageBreak/>
        <w:t>Come si Vota</w:t>
      </w:r>
    </w:p>
    <w:p w:rsidR="00283469" w:rsidRPr="00283469" w:rsidRDefault="00283469" w:rsidP="00283469">
      <w:pPr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Per esprimere un voto </w:t>
      </w:r>
      <w:r w:rsidR="00DD7BE7" w:rsidRPr="00DD7BE7">
        <w:rPr>
          <w:rFonts w:ascii="Gill Sans Light" w:hAnsi="Gill Sans Light" w:cs="Arial"/>
          <w:b/>
        </w:rPr>
        <w:t>«VALIDO»</w:t>
      </w:r>
      <w:r w:rsidRPr="00283469">
        <w:rPr>
          <w:rFonts w:ascii="Gill Sans Light" w:hAnsi="Gill Sans Light" w:cs="Arial"/>
        </w:rPr>
        <w:t xml:space="preserve"> l’elettore deve: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esprimere </w:t>
      </w:r>
      <w:r w:rsidRPr="00283469">
        <w:rPr>
          <w:rFonts w:ascii="Gill Sans Light" w:hAnsi="Gill Sans Light" w:cs="Arial"/>
          <w:b/>
        </w:rPr>
        <w:t>un solo voto</w:t>
      </w:r>
      <w:r w:rsidRPr="00283469">
        <w:rPr>
          <w:rFonts w:ascii="Gill Sans Light" w:hAnsi="Gill Sans Light" w:cs="Arial"/>
        </w:rPr>
        <w:t xml:space="preserve"> preferenziale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compilare la scheda di </w:t>
      </w:r>
      <w:r w:rsidRPr="00283469">
        <w:rPr>
          <w:rFonts w:ascii="Gill Sans Light" w:hAnsi="Gill Sans Light" w:cs="Arial"/>
          <w:b/>
        </w:rPr>
        <w:t>proprio pugno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35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introdurre la scheda votata nell’apposita busta con la dicitura «Busta ufficiale voto per corrispondenza» 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  <w:b/>
        </w:rPr>
      </w:pPr>
      <w:r w:rsidRPr="00283469">
        <w:rPr>
          <w:rFonts w:ascii="Gill Sans Light" w:hAnsi="Gill Sans Light" w:cs="Arial"/>
        </w:rPr>
        <w:t xml:space="preserve">riempire la carta di legittimazione di voto e </w:t>
      </w:r>
      <w:r w:rsidRPr="00283469">
        <w:rPr>
          <w:rFonts w:ascii="Gill Sans Light" w:hAnsi="Gill Sans Light" w:cs="Arial"/>
          <w:b/>
        </w:rPr>
        <w:t>firmarla di proprio pugno in originale, senza ritagliarla;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rPr>
          <w:rFonts w:ascii="Gill Sans Light" w:hAnsi="Gill Sans Light" w:cs="Arial"/>
          <w:b/>
        </w:rPr>
      </w:pPr>
      <w:r w:rsidRPr="00283469">
        <w:rPr>
          <w:rFonts w:ascii="Gill Sans Light" w:hAnsi="Gill Sans Light" w:cs="Arial"/>
        </w:rPr>
        <w:t>inserire nella busta di trasmissione ricevuta dal Comune la busta con la scheda votata;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rPr>
          <w:rFonts w:ascii="Gill Sans Light" w:hAnsi="Gill Sans Light" w:cs="Arial"/>
          <w:b/>
        </w:rPr>
      </w:pPr>
      <w:r w:rsidRPr="00283469">
        <w:rPr>
          <w:rFonts w:ascii="Gill Sans Light" w:hAnsi="Gill Sans Light" w:cs="Arial"/>
        </w:rPr>
        <w:t xml:space="preserve">immettere correttamente la carta di legittimazione di voto </w:t>
      </w:r>
      <w:r w:rsidRPr="00283469">
        <w:rPr>
          <w:rFonts w:ascii="Gill Sans Light" w:hAnsi="Gill Sans Light" w:cs="Arial"/>
          <w:b/>
        </w:rPr>
        <w:t>firmata in originale nel senso indicato dalle frecce.</w:t>
      </w:r>
    </w:p>
    <w:p w:rsidR="00283469" w:rsidRPr="00283469" w:rsidRDefault="00283469" w:rsidP="00DD7BE7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DD7BE7">
        <w:rPr>
          <w:rFonts w:ascii="Gill Sans Light" w:hAnsi="Gill Sans Light" w:cs="Arial"/>
          <w:b/>
          <w:sz w:val="20"/>
          <w:szCs w:val="20"/>
        </w:rPr>
        <w:t>Avvertenza</w:t>
      </w:r>
      <w:r w:rsidR="00DD7BE7">
        <w:rPr>
          <w:rFonts w:ascii="Gill Sans Light" w:hAnsi="Gill Sans Light" w:cs="Arial"/>
          <w:b/>
          <w:sz w:val="20"/>
          <w:szCs w:val="20"/>
        </w:rPr>
        <w:t>:</w:t>
      </w:r>
      <w:r w:rsidR="00DD7BE7" w:rsidRPr="00DD7BE7">
        <w:rPr>
          <w:rFonts w:ascii="Gill Sans Light" w:hAnsi="Gill Sans Light" w:cs="Arial"/>
          <w:sz w:val="20"/>
          <w:szCs w:val="20"/>
        </w:rPr>
        <w:t xml:space="preserve"> v</w:t>
      </w:r>
      <w:r w:rsidRPr="00283469">
        <w:rPr>
          <w:rFonts w:ascii="Gill Sans Light" w:hAnsi="Gill Sans Light" w:cs="Arial"/>
          <w:sz w:val="20"/>
          <w:szCs w:val="20"/>
        </w:rPr>
        <w:t>erificare che l’indirizzo di ritorno (Cancelleria comunale) sia ben visibile nella finestra della busta di trasmissione.</w:t>
      </w:r>
    </w:p>
    <w:p w:rsidR="00283469" w:rsidRPr="00283469" w:rsidRDefault="00283469" w:rsidP="007E1613">
      <w:pPr>
        <w:spacing w:before="120" w:after="0" w:line="240" w:lineRule="auto"/>
        <w:rPr>
          <w:rFonts w:ascii="Gill Sans Light" w:hAnsi="Gill Sans Light" w:cs="Arial"/>
        </w:rPr>
      </w:pPr>
    </w:p>
    <w:p w:rsidR="00283469" w:rsidRPr="00283469" w:rsidRDefault="00283469" w:rsidP="00283469">
      <w:pPr>
        <w:spacing w:before="120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Saranno invece </w:t>
      </w:r>
      <w:r w:rsidR="00DD7BE7" w:rsidRPr="00DD7BE7">
        <w:rPr>
          <w:rFonts w:ascii="Gill Sans Light" w:hAnsi="Gill Sans Light" w:cs="Arial"/>
          <w:b/>
        </w:rPr>
        <w:t>«NULLE»</w:t>
      </w:r>
      <w:r w:rsidRPr="00283469">
        <w:rPr>
          <w:rFonts w:ascii="Gill Sans Light" w:hAnsi="Gill Sans Light" w:cs="Arial"/>
        </w:rPr>
        <w:t xml:space="preserve"> le schede che: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portano segni di riconoscimento;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recano espressioni estranee all’elezione;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non sono ufficiali;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sono illeggibili;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sono completate o modificate non a mano;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nel voto per corrispondenza sono contenute in buste di trasmissione non ufficiali o non sono accompagnate dalla carta di legittimazione compilata e firmata;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portano nome di persona che non è tra i candidati;</w:t>
      </w:r>
    </w:p>
    <w:p w:rsidR="00283469" w:rsidRPr="005D3C98" w:rsidRDefault="00283469" w:rsidP="005D3C9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MT" w:hAnsi="Gill Sans MT" w:cs="Arial"/>
          <w:sz w:val="20"/>
          <w:szCs w:val="20"/>
        </w:rPr>
      </w:pPr>
      <w:r w:rsidRPr="005D3C98">
        <w:rPr>
          <w:rFonts w:ascii="Gill Sans Light" w:hAnsi="Gill Sans Light" w:cs="Arial"/>
        </w:rPr>
        <w:t xml:space="preserve">portano un numero di candidati superiore al numero degli </w:t>
      </w:r>
      <w:proofErr w:type="spellStart"/>
      <w:r w:rsidRPr="005D3C98">
        <w:rPr>
          <w:rFonts w:ascii="Gill Sans Light" w:hAnsi="Gill Sans Light" w:cs="Arial"/>
        </w:rPr>
        <w:t>eleggendi</w:t>
      </w:r>
      <w:proofErr w:type="spellEnd"/>
      <w:r w:rsidRPr="005D3C98">
        <w:rPr>
          <w:rFonts w:ascii="Gill Sans Light" w:hAnsi="Gill Sans Light" w:cs="Arial"/>
        </w:rPr>
        <w:t>.</w:t>
      </w:r>
      <w:r w:rsidRPr="005D3C98">
        <w:rPr>
          <w:rFonts w:ascii="Gill Sans MT" w:hAnsi="Gill Sans MT" w:cs="Arial"/>
          <w:sz w:val="20"/>
          <w:szCs w:val="20"/>
        </w:rPr>
        <w:br w:type="page"/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lastRenderedPageBreak/>
        <w:t>Materiale di voto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L’elettore riceve al domicilio il seguente materiale di voto:</w:t>
      </w:r>
    </w:p>
    <w:p w:rsidR="00283469" w:rsidRPr="00283469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 xml:space="preserve">la carta di legittimazione di voto </w:t>
      </w:r>
    </w:p>
    <w:p w:rsidR="00283469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la scheda ufficiale</w:t>
      </w:r>
    </w:p>
    <w:p w:rsidR="003005A7" w:rsidRPr="00283469" w:rsidRDefault="003005A7" w:rsidP="003005A7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sz w:val="20"/>
          <w:szCs w:val="20"/>
        </w:rPr>
        <w:t xml:space="preserve">la </w:t>
      </w:r>
      <w:r w:rsidRPr="003005A7">
        <w:rPr>
          <w:rFonts w:ascii="Gill Sans Light" w:hAnsi="Gill Sans Light" w:cs="Arial"/>
          <w:sz w:val="20"/>
          <w:szCs w:val="20"/>
        </w:rPr>
        <w:t>busta di trasmissione</w:t>
      </w:r>
    </w:p>
    <w:p w:rsidR="00283469" w:rsidRPr="00283469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la busta per riporre la scheda votata</w:t>
      </w:r>
    </w:p>
    <w:p w:rsidR="00283469" w:rsidRPr="00283469" w:rsidRDefault="00283469" w:rsidP="003005A7">
      <w:pPr>
        <w:pStyle w:val="Paragrafoelenco"/>
        <w:numPr>
          <w:ilvl w:val="0"/>
          <w:numId w:val="7"/>
        </w:numPr>
        <w:spacing w:before="240" w:after="240" w:line="240" w:lineRule="auto"/>
        <w:ind w:left="714" w:hanging="357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le presenti istruzioni di voto.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t>Giorni e orari di voto</w:t>
      </w:r>
    </w:p>
    <w:p w:rsidR="003005A7" w:rsidRPr="003005A7" w:rsidRDefault="003005A7" w:rsidP="003005A7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3005A7">
        <w:rPr>
          <w:rFonts w:ascii="Gill Sans Light" w:hAnsi="Gill Sans Light" w:cs="Arial"/>
          <w:sz w:val="20"/>
          <w:szCs w:val="20"/>
        </w:rPr>
        <w:t>Le operazioni di voto hanno luogo nei giorni e negli orari seguenti:</w:t>
      </w:r>
    </w:p>
    <w:p w:rsidR="003005A7" w:rsidRPr="003005A7" w:rsidRDefault="003005A7" w:rsidP="003005A7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3005A7">
        <w:rPr>
          <w:rFonts w:ascii="Gill Sans Light" w:hAnsi="Gill Sans Light" w:cs="Arial"/>
          <w:sz w:val="20"/>
          <w:szCs w:val="20"/>
        </w:rPr>
        <w:t>venerdì 14 maggio 2021</w:t>
      </w:r>
      <w:r>
        <w:rPr>
          <w:rFonts w:ascii="Gill Sans Light" w:hAnsi="Gill Sans Light" w:cs="Arial"/>
          <w:sz w:val="20"/>
          <w:szCs w:val="20"/>
        </w:rPr>
        <w:tab/>
      </w:r>
      <w:r>
        <w:rPr>
          <w:rFonts w:ascii="Gill Sans Light" w:hAnsi="Gill Sans Light" w:cs="Arial"/>
          <w:sz w:val="20"/>
          <w:szCs w:val="20"/>
        </w:rPr>
        <w:tab/>
      </w:r>
      <w:r w:rsidRPr="003005A7">
        <w:rPr>
          <w:rFonts w:ascii="Gill Sans Light" w:hAnsi="Gill Sans Light" w:cs="Arial"/>
          <w:sz w:val="20"/>
          <w:szCs w:val="20"/>
        </w:rPr>
        <w:t>dalle ……. alle …….</w:t>
      </w:r>
    </w:p>
    <w:p w:rsidR="003005A7" w:rsidRPr="003005A7" w:rsidRDefault="003005A7" w:rsidP="003005A7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3005A7">
        <w:rPr>
          <w:rFonts w:ascii="Gill Sans Light" w:hAnsi="Gill Sans Light" w:cs="Arial"/>
          <w:sz w:val="20"/>
          <w:szCs w:val="20"/>
        </w:rPr>
        <w:t>sabato 15 maggio 2021</w:t>
      </w:r>
      <w:r>
        <w:rPr>
          <w:rFonts w:ascii="Gill Sans Light" w:hAnsi="Gill Sans Light" w:cs="Arial"/>
          <w:sz w:val="20"/>
          <w:szCs w:val="20"/>
        </w:rPr>
        <w:tab/>
      </w:r>
      <w:r>
        <w:rPr>
          <w:rFonts w:ascii="Gill Sans Light" w:hAnsi="Gill Sans Light" w:cs="Arial"/>
          <w:sz w:val="20"/>
          <w:szCs w:val="20"/>
        </w:rPr>
        <w:tab/>
      </w:r>
      <w:r w:rsidRPr="003005A7">
        <w:rPr>
          <w:rFonts w:ascii="Gill Sans Light" w:hAnsi="Gill Sans Light" w:cs="Arial"/>
          <w:sz w:val="20"/>
          <w:szCs w:val="20"/>
        </w:rPr>
        <w:t>dalle ……. alle …….</w:t>
      </w:r>
    </w:p>
    <w:p w:rsidR="00283469" w:rsidRPr="00283469" w:rsidRDefault="003005A7" w:rsidP="003005A7">
      <w:pPr>
        <w:spacing w:before="120" w:after="240" w:line="240" w:lineRule="auto"/>
        <w:rPr>
          <w:rFonts w:ascii="Gill Sans Light" w:hAnsi="Gill Sans Light" w:cs="Arial"/>
          <w:sz w:val="20"/>
          <w:szCs w:val="20"/>
        </w:rPr>
      </w:pPr>
      <w:r w:rsidRPr="003005A7">
        <w:rPr>
          <w:rFonts w:ascii="Gill Sans Light" w:hAnsi="Gill Sans Light" w:cs="Arial"/>
          <w:sz w:val="20"/>
          <w:szCs w:val="20"/>
        </w:rPr>
        <w:t>domenica 16 maggio 2021</w:t>
      </w:r>
      <w:r>
        <w:rPr>
          <w:rFonts w:ascii="Gill Sans Light" w:hAnsi="Gill Sans Light" w:cs="Arial"/>
          <w:sz w:val="20"/>
          <w:szCs w:val="20"/>
        </w:rPr>
        <w:tab/>
      </w:r>
      <w:r>
        <w:rPr>
          <w:rFonts w:ascii="Gill Sans Light" w:hAnsi="Gill Sans Light" w:cs="Arial"/>
          <w:sz w:val="20"/>
          <w:szCs w:val="20"/>
        </w:rPr>
        <w:tab/>
      </w:r>
      <w:r w:rsidRPr="003005A7">
        <w:rPr>
          <w:rFonts w:ascii="Gill Sans Light" w:hAnsi="Gill Sans Light" w:cs="Arial"/>
          <w:sz w:val="20"/>
          <w:szCs w:val="20"/>
        </w:rPr>
        <w:t>dalle …… alle …….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t>Voto al seggio elettorale</w:t>
      </w:r>
    </w:p>
    <w:p w:rsidR="00283469" w:rsidRPr="00283469" w:rsidRDefault="003005A7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3005A7">
        <w:rPr>
          <w:rFonts w:ascii="Gill Sans Light" w:hAnsi="Gill Sans Light" w:cs="Arial"/>
          <w:sz w:val="20"/>
          <w:szCs w:val="20"/>
        </w:rPr>
        <w:t>L’elettore che opta per il voto all’ufficio elettorale, dichiara e, se ne necessario, documenta la propria identità. Consegna la carta di legittimazione di voto e depone nell’urna la scheda ricevuta al domicilio.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  <w:r w:rsidRPr="00283469">
        <w:rPr>
          <w:rFonts w:ascii="Gill Sans Light" w:hAnsi="Gill Sans Light" w:cs="Arial"/>
          <w:sz w:val="40"/>
          <w:szCs w:val="40"/>
        </w:rPr>
        <w:t xml:space="preserve">Voto per corrispondenza 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È possi</w:t>
      </w:r>
      <w:r>
        <w:rPr>
          <w:rFonts w:ascii="Gill Sans Light" w:hAnsi="Gill Sans Light" w:cs="Arial"/>
          <w:sz w:val="20"/>
          <w:szCs w:val="20"/>
        </w:rPr>
        <w:t xml:space="preserve">bile votare per corrispondenza </w:t>
      </w:r>
      <w:r w:rsidRPr="00283469">
        <w:rPr>
          <w:rFonts w:ascii="Gill Sans Light" w:hAnsi="Gill Sans Light" w:cs="Arial"/>
          <w:sz w:val="20"/>
          <w:szCs w:val="20"/>
        </w:rPr>
        <w:t>a partir</w:t>
      </w:r>
      <w:r>
        <w:rPr>
          <w:rFonts w:ascii="Gill Sans Light" w:hAnsi="Gill Sans Light" w:cs="Arial"/>
          <w:sz w:val="20"/>
          <w:szCs w:val="20"/>
        </w:rPr>
        <w:t xml:space="preserve">e dal momento in cui si riceve </w:t>
      </w:r>
      <w:r w:rsidRPr="00283469">
        <w:rPr>
          <w:rFonts w:ascii="Gill Sans Light" w:hAnsi="Gill Sans Light" w:cs="Arial"/>
          <w:sz w:val="20"/>
          <w:szCs w:val="20"/>
        </w:rPr>
        <w:t>il materiale di voto. L’elettore che intende votare per corrispondenza deve</w:t>
      </w:r>
      <w:r>
        <w:rPr>
          <w:rFonts w:ascii="Gill Sans Light" w:hAnsi="Gill Sans Light" w:cs="Arial"/>
          <w:sz w:val="20"/>
          <w:szCs w:val="20"/>
        </w:rPr>
        <w:t xml:space="preserve"> u</w:t>
      </w:r>
      <w:r w:rsidRPr="00283469">
        <w:rPr>
          <w:rFonts w:ascii="Gill Sans Light" w:hAnsi="Gill Sans Light" w:cs="Arial"/>
          <w:sz w:val="20"/>
          <w:szCs w:val="20"/>
        </w:rPr>
        <w:t>sare la stessa busta di trasmissione ricevuta dalla Cancelleria comunale per</w:t>
      </w:r>
      <w:r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 xml:space="preserve">inviare il materiale votato. Le istruzioni sono riportate sul fronte e sul retro </w:t>
      </w:r>
      <w:r>
        <w:rPr>
          <w:rFonts w:ascii="Gill Sans Light" w:hAnsi="Gill Sans Light" w:cs="Arial"/>
          <w:sz w:val="20"/>
          <w:szCs w:val="20"/>
        </w:rPr>
        <w:t>d</w:t>
      </w:r>
      <w:r w:rsidRPr="00283469">
        <w:rPr>
          <w:rFonts w:ascii="Gill Sans Light" w:hAnsi="Gill Sans Light" w:cs="Arial"/>
          <w:sz w:val="20"/>
          <w:szCs w:val="20"/>
        </w:rPr>
        <w:t xml:space="preserve">ella busta di trasmissione e sulla carta di legittimazione di voto. </w:t>
      </w:r>
    </w:p>
    <w:p w:rsid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b/>
          <w:sz w:val="20"/>
          <w:szCs w:val="20"/>
        </w:rPr>
        <w:t xml:space="preserve">Attenzione a non tagliare e cestinare la busta! </w:t>
      </w:r>
      <w:r w:rsidRPr="00283469">
        <w:rPr>
          <w:rFonts w:ascii="Gill Sans Light" w:hAnsi="Gill Sans Light" w:cs="Arial"/>
          <w:sz w:val="20"/>
          <w:szCs w:val="20"/>
        </w:rPr>
        <w:t>Rivolgersi in Cancelleria comunale per la sostituzione.</w:t>
      </w:r>
    </w:p>
    <w:p w:rsidR="00283469" w:rsidRPr="00DD7BE7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  <w:r w:rsidRPr="00DD7BE7">
        <w:rPr>
          <w:rFonts w:ascii="Gill Sans Light" w:hAnsi="Gill Sans Light" w:cs="Arial"/>
          <w:sz w:val="40"/>
          <w:szCs w:val="40"/>
        </w:rPr>
        <w:lastRenderedPageBreak/>
        <w:t>Trasmissione materiale votato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L’elettore può inviare la busta di trasmissione</w:t>
      </w:r>
    </w:p>
    <w:p w:rsidR="00283469" w:rsidRPr="00DD7BE7" w:rsidRDefault="00283469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DD7BE7">
        <w:rPr>
          <w:rFonts w:ascii="Gill Sans Light" w:hAnsi="Gill Sans Light" w:cs="Arial"/>
          <w:sz w:val="20"/>
          <w:szCs w:val="20"/>
        </w:rPr>
        <w:t>tramite del servizio postale;</w:t>
      </w:r>
    </w:p>
    <w:p w:rsidR="00283469" w:rsidRPr="00DD7BE7" w:rsidRDefault="00283469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DD7BE7">
        <w:rPr>
          <w:rFonts w:ascii="Gill Sans Light" w:hAnsi="Gill Sans Light" w:cs="Arial"/>
          <w:sz w:val="20"/>
          <w:szCs w:val="20"/>
        </w:rPr>
        <w:t>imbucandola nella buca lettere posta dinnanzi alla Cancelleria comunale (senza affrancatura);</w:t>
      </w:r>
    </w:p>
    <w:p w:rsidR="00283469" w:rsidRPr="00DD7BE7" w:rsidRDefault="00283469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DD7BE7">
        <w:rPr>
          <w:rFonts w:ascii="Gill Sans Light" w:hAnsi="Gill Sans Light" w:cs="Arial"/>
          <w:sz w:val="20"/>
          <w:szCs w:val="20"/>
        </w:rPr>
        <w:t>consegnandola a mano alla Cancelleria comunale (senza affrancatura).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La busta di trasmissione contenente la scheda votata deve pervenire alla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>Canceller</w:t>
      </w:r>
      <w:r w:rsidR="00DD7BE7">
        <w:rPr>
          <w:rFonts w:ascii="Gill Sans Light" w:hAnsi="Gill Sans Light" w:cs="Arial"/>
          <w:sz w:val="20"/>
          <w:szCs w:val="20"/>
        </w:rPr>
        <w:t xml:space="preserve">ia comunale entro le ore 12.00 </w:t>
      </w:r>
      <w:r w:rsidRPr="00283469">
        <w:rPr>
          <w:rFonts w:ascii="Gill Sans Light" w:hAnsi="Gill Sans Light" w:cs="Arial"/>
          <w:sz w:val="20"/>
          <w:szCs w:val="20"/>
        </w:rPr>
        <w:t xml:space="preserve">di </w:t>
      </w:r>
      <w:r w:rsidRPr="003005A7">
        <w:rPr>
          <w:rFonts w:ascii="Gill Sans Light" w:hAnsi="Gill Sans Light" w:cs="Arial"/>
          <w:b/>
          <w:sz w:val="20"/>
          <w:szCs w:val="20"/>
        </w:rPr>
        <w:t xml:space="preserve">domenica </w:t>
      </w:r>
      <w:r w:rsidR="003005A7" w:rsidRPr="003005A7">
        <w:rPr>
          <w:rFonts w:ascii="Gill Sans Light" w:hAnsi="Gill Sans Light" w:cs="Arial"/>
          <w:b/>
          <w:sz w:val="20"/>
          <w:szCs w:val="20"/>
        </w:rPr>
        <w:t>16 maggio 2021</w:t>
      </w:r>
      <w:r w:rsidRPr="00283469">
        <w:rPr>
          <w:rFonts w:ascii="Gill Sans Light" w:hAnsi="Gill Sans Light" w:cs="Arial"/>
          <w:sz w:val="20"/>
          <w:szCs w:val="20"/>
        </w:rPr>
        <w:t xml:space="preserve">; la scheda che giunge dopo tale termine non è presa in considerazione ai fini dello spoglio. 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</w:p>
    <w:p w:rsidR="00283469" w:rsidRPr="00DD7BE7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  <w:r w:rsidRPr="00DD7BE7">
        <w:rPr>
          <w:rFonts w:ascii="Gill Sans Light" w:hAnsi="Gill Sans Light" w:cs="Arial"/>
          <w:sz w:val="40"/>
          <w:szCs w:val="40"/>
        </w:rPr>
        <w:t>Ticinesi all’estero</w:t>
      </w:r>
    </w:p>
    <w:p w:rsidR="00283469" w:rsidRPr="00283469" w:rsidRDefault="00283469" w:rsidP="00DD7BE7">
      <w:pPr>
        <w:spacing w:before="120" w:after="0" w:line="240" w:lineRule="auto"/>
        <w:rPr>
          <w:rFonts w:ascii="Gill Sans MT" w:hAnsi="Gill Sans MT" w:cs="Arial"/>
          <w:sz w:val="20"/>
          <w:szCs w:val="20"/>
        </w:rPr>
      </w:pPr>
      <w:r w:rsidRPr="00283469">
        <w:rPr>
          <w:rFonts w:ascii="Gill Sans Light" w:hAnsi="Gill Sans Light" w:cs="Arial"/>
          <w:sz w:val="20"/>
          <w:szCs w:val="20"/>
        </w:rPr>
        <w:t>I ticinesi all’estero (con domicilio all’estero)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>hanno diritto di voto per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>corrispondenza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>se hanno ossequiato la procedura di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>annuncio regolata dalla legislazione</w:t>
      </w:r>
      <w:r w:rsidR="00DD7BE7">
        <w:rPr>
          <w:rFonts w:ascii="Gill Sans Light" w:hAnsi="Gill Sans Light" w:cs="Arial"/>
          <w:sz w:val="20"/>
          <w:szCs w:val="20"/>
        </w:rPr>
        <w:t xml:space="preserve"> </w:t>
      </w:r>
      <w:r w:rsidRPr="00283469">
        <w:rPr>
          <w:rFonts w:ascii="Gill Sans Light" w:hAnsi="Gill Sans Light" w:cs="Arial"/>
          <w:sz w:val="20"/>
          <w:szCs w:val="20"/>
        </w:rPr>
        <w:t xml:space="preserve">federale. </w:t>
      </w:r>
      <w:bookmarkStart w:id="0" w:name="_GoBack"/>
      <w:bookmarkEnd w:id="0"/>
    </w:p>
    <w:sectPr w:rsidR="00283469" w:rsidRPr="00283469" w:rsidSect="003005A7">
      <w:headerReference w:type="default" r:id="rId9"/>
      <w:footerReference w:type="default" r:id="rId10"/>
      <w:pgSz w:w="8392" w:h="11907" w:code="145"/>
      <w:pgMar w:top="284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B" w:rsidRDefault="0014221B" w:rsidP="00283469">
      <w:pPr>
        <w:spacing w:after="0" w:line="240" w:lineRule="auto"/>
      </w:pPr>
      <w:r>
        <w:separator/>
      </w:r>
    </w:p>
  </w:endnote>
  <w:endnote w:type="continuationSeparator" w:id="0">
    <w:p w:rsidR="0014221B" w:rsidRDefault="0014221B" w:rsidP="002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98" w:rsidRDefault="005D3C98" w:rsidP="003005A7">
    <w:pPr>
      <w:pStyle w:val="Pidipagina"/>
    </w:pPr>
  </w:p>
  <w:p w:rsidR="005D3C98" w:rsidRPr="005D3C98" w:rsidRDefault="005D3C98" w:rsidP="005D3C98">
    <w:pPr>
      <w:pStyle w:val="Pidipagina"/>
      <w:jc w:val="right"/>
      <w:rPr>
        <w:rFonts w:ascii="Gill Sans Light" w:hAnsi="Gill Sans Light"/>
      </w:rPr>
    </w:pPr>
    <w:r w:rsidRPr="005D3C98">
      <w:rPr>
        <w:rFonts w:ascii="Gill Sans Light" w:hAnsi="Gill Sans Light"/>
        <w:sz w:val="20"/>
      </w:rPr>
      <w:fldChar w:fldCharType="begin"/>
    </w:r>
    <w:r w:rsidRPr="005D3C98">
      <w:rPr>
        <w:rFonts w:ascii="Gill Sans Light" w:hAnsi="Gill Sans Light"/>
        <w:sz w:val="20"/>
      </w:rPr>
      <w:instrText>PAGE   \* MERGEFORMAT</w:instrText>
    </w:r>
    <w:r w:rsidRPr="005D3C98">
      <w:rPr>
        <w:rFonts w:ascii="Gill Sans Light" w:hAnsi="Gill Sans Light"/>
        <w:sz w:val="20"/>
      </w:rPr>
      <w:fldChar w:fldCharType="separate"/>
    </w:r>
    <w:r w:rsidR="00F15CE7" w:rsidRPr="00F15CE7">
      <w:rPr>
        <w:rFonts w:ascii="Gill Sans Light" w:hAnsi="Gill Sans Light"/>
        <w:noProof/>
        <w:sz w:val="20"/>
        <w:lang w:val="it-IT"/>
      </w:rPr>
      <w:t>4</w:t>
    </w:r>
    <w:r w:rsidRPr="005D3C98">
      <w:rPr>
        <w:rFonts w:ascii="Gill Sans Light" w:hAnsi="Gill Sans Light"/>
        <w:sz w:val="20"/>
      </w:rPr>
      <w:fldChar w:fldCharType="end"/>
    </w:r>
    <w:r w:rsidR="00E03DEF">
      <w:rPr>
        <w:rFonts w:ascii="Gill Sans Light" w:hAnsi="Gill Sans Light"/>
        <w:sz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B" w:rsidRDefault="0014221B" w:rsidP="00283469">
      <w:pPr>
        <w:spacing w:after="0" w:line="240" w:lineRule="auto"/>
      </w:pPr>
      <w:r>
        <w:separator/>
      </w:r>
    </w:p>
  </w:footnote>
  <w:footnote w:type="continuationSeparator" w:id="0">
    <w:p w:rsidR="0014221B" w:rsidRDefault="0014221B" w:rsidP="0028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F4" w:rsidRDefault="00F404F4" w:rsidP="00F404F4">
    <w:pPr>
      <w:spacing w:after="0"/>
      <w:rPr>
        <w:rFonts w:ascii="Gill Sans Light" w:hAnsi="Gill Sans Light"/>
        <w:b/>
        <w:sz w:val="48"/>
      </w:rPr>
    </w:pPr>
    <w:r w:rsidRPr="00283469">
      <w:rPr>
        <w:rFonts w:ascii="Gill Sans Light" w:hAnsi="Gill Sans Light"/>
        <w:b/>
        <w:sz w:val="48"/>
      </w:rPr>
      <w:t xml:space="preserve">Elezione del </w:t>
    </w:r>
    <w:r w:rsidR="003005A7">
      <w:rPr>
        <w:rFonts w:ascii="Gill Sans Light" w:hAnsi="Gill Sans Light"/>
        <w:b/>
        <w:sz w:val="48"/>
      </w:rPr>
      <w:t xml:space="preserve">Sindaco </w:t>
    </w:r>
  </w:p>
  <w:p w:rsidR="003005A7" w:rsidRPr="003005A7" w:rsidRDefault="003005A7" w:rsidP="00F404F4">
    <w:pPr>
      <w:spacing w:after="0"/>
      <w:rPr>
        <w:rFonts w:ascii="Gill Sans Light" w:hAnsi="Gill Sans Light"/>
        <w:b/>
        <w:sz w:val="30"/>
        <w:szCs w:val="30"/>
      </w:rPr>
    </w:pPr>
    <w:r w:rsidRPr="003005A7">
      <w:rPr>
        <w:rFonts w:ascii="Gill Sans Light" w:hAnsi="Gill Sans Light"/>
        <w:b/>
        <w:sz w:val="30"/>
        <w:szCs w:val="30"/>
      </w:rPr>
      <w:t>16 maggio 2021</w:t>
    </w:r>
  </w:p>
  <w:p w:rsidR="00F404F4" w:rsidRPr="00F404F4" w:rsidRDefault="00F404F4" w:rsidP="00F404F4">
    <w:pPr>
      <w:pBdr>
        <w:bottom w:val="single" w:sz="6" w:space="1" w:color="auto"/>
      </w:pBdr>
      <w:rPr>
        <w:rFonts w:ascii="Gill Sans MT" w:hAnsi="Gill Sans MT"/>
      </w:rPr>
    </w:pPr>
    <w:r w:rsidRPr="00283469">
      <w:rPr>
        <w:rFonts w:ascii="Gill Sans MT" w:hAnsi="Gill Sans MT"/>
      </w:rPr>
      <w:t xml:space="preserve">Istruzioni </w:t>
    </w:r>
    <w:r w:rsidR="003005A7">
      <w:rPr>
        <w:rFonts w:ascii="Gill Sans MT" w:hAnsi="Gill Sans MT"/>
      </w:rPr>
      <w:t>del Comune di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DA"/>
    <w:multiLevelType w:val="hybridMultilevel"/>
    <w:tmpl w:val="73BA450A"/>
    <w:lvl w:ilvl="0" w:tplc="F75630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2CD"/>
    <w:multiLevelType w:val="hybridMultilevel"/>
    <w:tmpl w:val="382E9BAC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47C"/>
    <w:multiLevelType w:val="multilevel"/>
    <w:tmpl w:val="5748D6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33586989"/>
    <w:multiLevelType w:val="hybridMultilevel"/>
    <w:tmpl w:val="59C07882"/>
    <w:lvl w:ilvl="0" w:tplc="AACCEA18">
      <w:numFmt w:val="bullet"/>
      <w:lvlText w:val="-"/>
      <w:lvlJc w:val="left"/>
      <w:pPr>
        <w:ind w:left="678" w:hanging="360"/>
      </w:pPr>
      <w:rPr>
        <w:rFonts w:ascii="Arial" w:eastAsia="Times New Roman" w:hAnsi="Arial" w:cs="Gill Sans" w:hint="default"/>
      </w:rPr>
    </w:lvl>
    <w:lvl w:ilvl="1" w:tplc="08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Symbol" w:hint="default"/>
      </w:rPr>
    </w:lvl>
    <w:lvl w:ilvl="2" w:tplc="08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Symbol" w:hint="default"/>
      </w:rPr>
    </w:lvl>
    <w:lvl w:ilvl="5" w:tplc="08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Symbol" w:hint="default"/>
      </w:rPr>
    </w:lvl>
    <w:lvl w:ilvl="8" w:tplc="08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8CD430E"/>
    <w:multiLevelType w:val="hybridMultilevel"/>
    <w:tmpl w:val="5C5CA63C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0B64"/>
    <w:multiLevelType w:val="hybridMultilevel"/>
    <w:tmpl w:val="6B64359E"/>
    <w:lvl w:ilvl="0" w:tplc="62F6FEB2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3E77"/>
    <w:multiLevelType w:val="hybridMultilevel"/>
    <w:tmpl w:val="02167A26"/>
    <w:lvl w:ilvl="0" w:tplc="8522D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84B"/>
    <w:multiLevelType w:val="hybridMultilevel"/>
    <w:tmpl w:val="7B3AFE80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9"/>
    <w:rsid w:val="0014221B"/>
    <w:rsid w:val="00283469"/>
    <w:rsid w:val="003005A7"/>
    <w:rsid w:val="005D3C98"/>
    <w:rsid w:val="007E1613"/>
    <w:rsid w:val="009416A7"/>
    <w:rsid w:val="00AE150F"/>
    <w:rsid w:val="00AE58D4"/>
    <w:rsid w:val="00AF2095"/>
    <w:rsid w:val="00BC4C42"/>
    <w:rsid w:val="00DD7BE7"/>
    <w:rsid w:val="00E03901"/>
    <w:rsid w:val="00E03DEF"/>
    <w:rsid w:val="00F15CE7"/>
    <w:rsid w:val="00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D83072"/>
  <w15:docId w15:val="{96A60E66-4A8A-4FDF-B397-42D51A5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9416A7"/>
    <w:rPr>
      <w:color w:val="0066FF"/>
      <w:u w:val="single"/>
    </w:rPr>
  </w:style>
  <w:style w:type="paragraph" w:styleId="Paragrafoelenco">
    <w:name w:val="List Paragraph"/>
    <w:basedOn w:val="Normale"/>
    <w:uiPriority w:val="34"/>
    <w:qFormat/>
    <w:rsid w:val="002834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4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4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34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8"/>
  </w:style>
  <w:style w:type="paragraph" w:styleId="Pidipagina">
    <w:name w:val="footer"/>
    <w:basedOn w:val="Normale"/>
    <w:link w:val="PidipaginaCarattere"/>
    <w:uiPriority w:val="99"/>
    <w:unhideWhenUsed/>
    <w:rsid w:val="005D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56F5-1BA5-4FC4-B773-AA14E435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Vanolli Ivan / T113809</dc:creator>
  <cp:lastModifiedBy>Reali Stefano</cp:lastModifiedBy>
  <cp:revision>3</cp:revision>
  <cp:lastPrinted>2018-03-26T15:46:00Z</cp:lastPrinted>
  <dcterms:created xsi:type="dcterms:W3CDTF">2021-04-01T12:20:00Z</dcterms:created>
  <dcterms:modified xsi:type="dcterms:W3CDTF">2021-04-23T05:08:00Z</dcterms:modified>
</cp:coreProperties>
</file>