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7" w:rsidRPr="006A1A4E" w:rsidRDefault="007158B7" w:rsidP="007158B7">
      <w:pPr>
        <w:spacing w:after="120"/>
        <w:rPr>
          <w:rFonts w:cs="Arial"/>
          <w:b/>
          <w:sz w:val="23"/>
          <w:szCs w:val="23"/>
        </w:rPr>
      </w:pPr>
      <w:r w:rsidRPr="006A1A4E">
        <w:rPr>
          <w:rFonts w:cs="Arial"/>
          <w:b/>
          <w:sz w:val="23"/>
          <w:szCs w:val="23"/>
        </w:rPr>
        <w:t>INIZIATIVA PARLAMENTARE</w:t>
      </w:r>
    </w:p>
    <w:p w:rsidR="007158B7" w:rsidRPr="006A1A4E" w:rsidRDefault="007158B7" w:rsidP="007158B7">
      <w:pPr>
        <w:jc w:val="both"/>
        <w:rPr>
          <w:rFonts w:cs="Arial"/>
          <w:sz w:val="23"/>
          <w:szCs w:val="23"/>
          <w:u w:val="single"/>
        </w:rPr>
      </w:pPr>
    </w:p>
    <w:p w:rsidR="007158B7" w:rsidRPr="006A1A4E" w:rsidRDefault="007158B7" w:rsidP="007158B7">
      <w:pPr>
        <w:jc w:val="both"/>
        <w:rPr>
          <w:rFonts w:cs="Arial"/>
          <w:b/>
          <w:sz w:val="23"/>
          <w:szCs w:val="23"/>
          <w:u w:val="single"/>
        </w:rPr>
      </w:pPr>
      <w:r w:rsidRPr="006A1A4E">
        <w:rPr>
          <w:rFonts w:cs="Arial"/>
          <w:b/>
          <w:sz w:val="23"/>
          <w:szCs w:val="23"/>
          <w:u w:val="single"/>
        </w:rPr>
        <w:t>presentata nella forma elaborata da Alex Pedrazzini e cofirmatari per combattere le mutilazioni genitali femminili e altre pratiche che costituiscono per il diritto svizzero un delitto o un crimine anche se compiute all’estero</w:t>
      </w:r>
    </w:p>
    <w:p w:rsidR="007158B7" w:rsidRDefault="007158B7" w:rsidP="007158B7">
      <w:pPr>
        <w:jc w:val="both"/>
        <w:rPr>
          <w:rFonts w:cs="Arial"/>
          <w:sz w:val="23"/>
          <w:szCs w:val="23"/>
        </w:rPr>
      </w:pPr>
    </w:p>
    <w:p w:rsidR="007158B7" w:rsidRPr="006A1A4E" w:rsidRDefault="007158B7" w:rsidP="007158B7">
      <w:pPr>
        <w:spacing w:after="12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del 14 aprile 2008</w:t>
      </w:r>
    </w:p>
    <w:p w:rsidR="007158B7" w:rsidRDefault="007158B7" w:rsidP="007158B7">
      <w:pPr>
        <w:jc w:val="both"/>
        <w:rPr>
          <w:rFonts w:cs="Arial"/>
          <w:sz w:val="23"/>
          <w:szCs w:val="23"/>
        </w:rPr>
      </w:pPr>
    </w:p>
    <w:p w:rsidR="007158B7" w:rsidRPr="006A1A4E" w:rsidRDefault="007158B7" w:rsidP="007158B7">
      <w:pPr>
        <w:spacing w:after="120"/>
        <w:jc w:val="both"/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>Per le ragioni che si evincono dall</w:t>
      </w:r>
      <w:r>
        <w:rPr>
          <w:rFonts w:cs="Arial"/>
          <w:sz w:val="23"/>
          <w:szCs w:val="23"/>
        </w:rPr>
        <w:t xml:space="preserve">a </w:t>
      </w:r>
      <w:r w:rsidRPr="006A1A4E">
        <w:rPr>
          <w:rFonts w:cs="Arial"/>
          <w:sz w:val="23"/>
          <w:szCs w:val="23"/>
        </w:rPr>
        <w:t xml:space="preserve">mozione intitolata </w:t>
      </w:r>
      <w:r w:rsidRPr="00894635">
        <w:rPr>
          <w:rFonts w:cs="Arial"/>
          <w:i/>
          <w:sz w:val="23"/>
          <w:szCs w:val="23"/>
        </w:rPr>
        <w:t>In difesa delle bambine prima che sia troppo tardi</w:t>
      </w:r>
      <w:r w:rsidRPr="00894635">
        <w:rPr>
          <w:rFonts w:cs="Arial"/>
          <w:bCs/>
          <w:sz w:val="23"/>
          <w:szCs w:val="23"/>
        </w:rPr>
        <w:t xml:space="preserve"> </w:t>
      </w:r>
      <w:r w:rsidRPr="006A1A4E">
        <w:rPr>
          <w:rFonts w:cs="Arial"/>
          <w:bCs/>
          <w:sz w:val="23"/>
          <w:szCs w:val="23"/>
        </w:rPr>
        <w:t>(</w:t>
      </w:r>
      <w:r w:rsidRPr="006A1A4E">
        <w:rPr>
          <w:rFonts w:cs="Arial"/>
          <w:sz w:val="23"/>
          <w:szCs w:val="23"/>
        </w:rPr>
        <w:t>allegata al presente atto parlamentare), chiediamo che venga modificato il cpv</w:t>
      </w:r>
      <w:r>
        <w:rPr>
          <w:rFonts w:cs="Arial"/>
          <w:sz w:val="23"/>
          <w:szCs w:val="23"/>
        </w:rPr>
        <w:t xml:space="preserve">. </w:t>
      </w:r>
      <w:r w:rsidRPr="006A1A4E">
        <w:rPr>
          <w:rFonts w:cs="Arial"/>
          <w:sz w:val="23"/>
          <w:szCs w:val="23"/>
        </w:rPr>
        <w:t>1 dell’art 16 della Legge sulla cittadinanza ticinese e sull’attinenza comunale (LCCit</w:t>
      </w:r>
      <w:r>
        <w:rPr>
          <w:rFonts w:cs="Arial"/>
          <w:sz w:val="23"/>
          <w:szCs w:val="23"/>
        </w:rPr>
        <w:t xml:space="preserve"> </w:t>
      </w:r>
      <w:r w:rsidRPr="006A1A4E">
        <w:rPr>
          <w:rFonts w:cs="Arial"/>
          <w:sz w:val="23"/>
          <w:szCs w:val="23"/>
        </w:rPr>
        <w:t>dell’8 novembre 1994).</w:t>
      </w:r>
    </w:p>
    <w:p w:rsidR="007158B7" w:rsidRDefault="007158B7" w:rsidP="007158B7">
      <w:pPr>
        <w:spacing w:after="120"/>
        <w:jc w:val="both"/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>Il nuovo testo dovrebbe essere il seguente (n</w:t>
      </w:r>
      <w:r>
        <w:rPr>
          <w:rFonts w:cs="Arial"/>
          <w:sz w:val="23"/>
          <w:szCs w:val="23"/>
        </w:rPr>
        <w:t>.</w:t>
      </w:r>
      <w:r w:rsidRPr="006A1A4E">
        <w:rPr>
          <w:rFonts w:cs="Arial"/>
          <w:sz w:val="23"/>
          <w:szCs w:val="23"/>
        </w:rPr>
        <w:t>b</w:t>
      </w:r>
      <w:r>
        <w:rPr>
          <w:rFonts w:cs="Arial"/>
          <w:sz w:val="23"/>
          <w:szCs w:val="23"/>
        </w:rPr>
        <w:t>.</w:t>
      </w:r>
      <w:r w:rsidRPr="006A1A4E">
        <w:rPr>
          <w:rFonts w:cs="Arial"/>
          <w:sz w:val="23"/>
          <w:szCs w:val="23"/>
        </w:rPr>
        <w:t xml:space="preserve">: il passaggio che intendiamo aggiungere è sottolineato): </w:t>
      </w:r>
    </w:p>
    <w:p w:rsidR="007158B7" w:rsidRPr="006A1A4E" w:rsidRDefault="007158B7" w:rsidP="007158B7">
      <w:pPr>
        <w:pStyle w:val="Marginale"/>
        <w:spacing w:after="80"/>
        <w:ind w:left="0" w:right="0"/>
        <w:rPr>
          <w:rFonts w:cs="Arial"/>
          <w:b w:val="0"/>
          <w:i/>
          <w:sz w:val="23"/>
          <w:szCs w:val="23"/>
        </w:rPr>
      </w:pPr>
      <w:r w:rsidRPr="006A1A4E">
        <w:rPr>
          <w:rFonts w:cs="Arial"/>
          <w:b w:val="0"/>
          <w:i/>
          <w:sz w:val="23"/>
          <w:szCs w:val="23"/>
        </w:rPr>
        <w:t>2. Accertamenti ed esame</w:t>
      </w:r>
    </w:p>
    <w:p w:rsidR="007158B7" w:rsidRDefault="007158B7" w:rsidP="007158B7">
      <w:pPr>
        <w:pStyle w:val="Art"/>
        <w:spacing w:after="120"/>
        <w:ind w:left="0" w:right="0"/>
        <w:rPr>
          <w:rFonts w:cs="Arial"/>
          <w:i/>
          <w:sz w:val="23"/>
          <w:szCs w:val="23"/>
        </w:rPr>
      </w:pPr>
      <w:r w:rsidRPr="006A1A4E">
        <w:rPr>
          <w:rFonts w:cs="Arial"/>
          <w:i/>
          <w:sz w:val="23"/>
          <w:szCs w:val="23"/>
        </w:rPr>
        <w:t>Art. 16</w:t>
      </w:r>
    </w:p>
    <w:p w:rsidR="007158B7" w:rsidRPr="006A1A4E" w:rsidRDefault="007158B7" w:rsidP="007158B7">
      <w:pPr>
        <w:pStyle w:val="Art"/>
        <w:spacing w:after="120"/>
        <w:ind w:left="0" w:right="0"/>
        <w:rPr>
          <w:rFonts w:cs="Arial"/>
          <w:i/>
          <w:sz w:val="23"/>
          <w:szCs w:val="23"/>
        </w:rPr>
      </w:pPr>
      <w:r w:rsidRPr="006A1A4E">
        <w:rPr>
          <w:rFonts w:cs="Arial"/>
          <w:i/>
          <w:sz w:val="23"/>
          <w:szCs w:val="23"/>
          <w:vertAlign w:val="superscript"/>
        </w:rPr>
        <w:t>1</w:t>
      </w:r>
      <w:r w:rsidRPr="006A1A4E">
        <w:rPr>
          <w:rFonts w:cs="Arial"/>
          <w:i/>
          <w:sz w:val="23"/>
          <w:szCs w:val="23"/>
        </w:rPr>
        <w:t>L’autorità comunale verifica la ricevibilità della domanda e, allo scopo di accertare l’idoneità del richiedente, procede a un esame atto a dare un quadro completo della sua personalità e di quella dei membri minorenni della sua famiglia, secondo i principi previsti dall’art. 14 della legge federale sull’acquisto e la perdita della cittadinanza svizzera.</w:t>
      </w:r>
    </w:p>
    <w:p w:rsidR="007158B7" w:rsidRPr="006A1A4E" w:rsidRDefault="007158B7" w:rsidP="007158B7">
      <w:pPr>
        <w:pStyle w:val="Art"/>
        <w:ind w:left="0" w:right="0"/>
        <w:rPr>
          <w:rFonts w:cs="Arial"/>
          <w:sz w:val="23"/>
          <w:szCs w:val="23"/>
          <w:u w:val="single"/>
        </w:rPr>
      </w:pPr>
      <w:r w:rsidRPr="006A1A4E">
        <w:rPr>
          <w:rFonts w:cs="Arial"/>
          <w:i/>
          <w:sz w:val="23"/>
          <w:szCs w:val="23"/>
          <w:vertAlign w:val="superscript"/>
        </w:rPr>
        <w:t>2</w:t>
      </w:r>
      <w:r w:rsidRPr="006A1A4E">
        <w:rPr>
          <w:rFonts w:cs="Arial"/>
          <w:i/>
          <w:sz w:val="23"/>
          <w:szCs w:val="23"/>
        </w:rPr>
        <w:t>Essa deve pure accertare, tramite esame, le sue conoscenze della lingua italiana, di civica, di storia e di geografia svizzere e ticinesi</w:t>
      </w:r>
      <w:r w:rsidRPr="006A1A4E">
        <w:rPr>
          <w:rFonts w:cs="Arial"/>
          <w:sz w:val="23"/>
          <w:szCs w:val="23"/>
        </w:rPr>
        <w:t xml:space="preserve"> </w:t>
      </w:r>
      <w:r w:rsidRPr="006A1A4E">
        <w:rPr>
          <w:rFonts w:cs="Arial"/>
          <w:sz w:val="23"/>
          <w:szCs w:val="23"/>
          <w:u w:val="single"/>
        </w:rPr>
        <w:t>come pure delle principali norme penali che sarà chiamato a rispettare.</w:t>
      </w:r>
    </w:p>
    <w:p w:rsidR="007158B7" w:rsidRPr="006A1A4E" w:rsidRDefault="007158B7" w:rsidP="007158B7">
      <w:pPr>
        <w:jc w:val="both"/>
        <w:rPr>
          <w:rFonts w:cs="Arial"/>
          <w:sz w:val="23"/>
          <w:szCs w:val="23"/>
        </w:rPr>
      </w:pPr>
    </w:p>
    <w:p w:rsidR="007158B7" w:rsidRPr="006A1A4E" w:rsidRDefault="007158B7" w:rsidP="007158B7">
      <w:pPr>
        <w:pStyle w:val="Marginale"/>
        <w:tabs>
          <w:tab w:val="left" w:pos="9540"/>
        </w:tabs>
        <w:spacing w:after="120"/>
        <w:ind w:left="0" w:right="0"/>
        <w:rPr>
          <w:rFonts w:cs="Arial"/>
          <w:b w:val="0"/>
          <w:sz w:val="23"/>
          <w:szCs w:val="23"/>
        </w:rPr>
      </w:pPr>
      <w:r w:rsidRPr="006A1A4E">
        <w:rPr>
          <w:rFonts w:cs="Arial"/>
          <w:b w:val="0"/>
          <w:sz w:val="23"/>
          <w:szCs w:val="23"/>
        </w:rPr>
        <w:t>Rileviamo che a questo articolo 16 rinvia anche l’art</w:t>
      </w:r>
      <w:r>
        <w:rPr>
          <w:rFonts w:cs="Arial"/>
          <w:b w:val="0"/>
          <w:sz w:val="23"/>
          <w:szCs w:val="23"/>
        </w:rPr>
        <w:t>.</w:t>
      </w:r>
      <w:r w:rsidRPr="006A1A4E">
        <w:rPr>
          <w:rFonts w:cs="Arial"/>
          <w:b w:val="0"/>
          <w:sz w:val="23"/>
          <w:szCs w:val="23"/>
        </w:rPr>
        <w:t xml:space="preserve"> 24 della stessa legge che concerne l’acquisto della cittadinanza in via agevolata secondo il diritto </w:t>
      </w:r>
      <w:smartTag w:uri="urn:schemas-microsoft-com:office:smarttags" w:element="PersonName">
        <w:r w:rsidRPr="006A1A4E">
          <w:rPr>
            <w:rFonts w:cs="Arial"/>
            <w:b w:val="0"/>
            <w:sz w:val="23"/>
            <w:szCs w:val="23"/>
          </w:rPr>
          <w:t>can</w:t>
        </w:r>
      </w:smartTag>
      <w:r w:rsidRPr="006A1A4E">
        <w:rPr>
          <w:rFonts w:cs="Arial"/>
          <w:b w:val="0"/>
          <w:sz w:val="23"/>
          <w:szCs w:val="23"/>
        </w:rPr>
        <w:t>tonale.</w:t>
      </w:r>
    </w:p>
    <w:p w:rsidR="007158B7" w:rsidRPr="006A1A4E" w:rsidRDefault="007158B7" w:rsidP="007158B7">
      <w:pPr>
        <w:pStyle w:val="Art"/>
        <w:spacing w:after="120"/>
        <w:ind w:left="0" w:right="0"/>
        <w:rPr>
          <w:rFonts w:cs="Arial"/>
          <w:bCs/>
          <w:sz w:val="23"/>
          <w:szCs w:val="23"/>
        </w:rPr>
      </w:pPr>
      <w:r w:rsidRPr="006A1A4E">
        <w:rPr>
          <w:rFonts w:cs="Arial"/>
          <w:bCs/>
          <w:sz w:val="23"/>
          <w:szCs w:val="23"/>
        </w:rPr>
        <w:t xml:space="preserve">Ci pare importante </w:t>
      </w:r>
      <w:r>
        <w:rPr>
          <w:rFonts w:cs="Arial"/>
          <w:bCs/>
          <w:sz w:val="23"/>
          <w:szCs w:val="23"/>
        </w:rPr>
        <w:t>-</w:t>
      </w:r>
      <w:r w:rsidRPr="006A1A4E">
        <w:rPr>
          <w:rFonts w:cs="Arial"/>
          <w:bCs/>
          <w:sz w:val="23"/>
          <w:szCs w:val="23"/>
        </w:rPr>
        <w:t xml:space="preserve"> </w:t>
      </w:r>
      <w:r>
        <w:rPr>
          <w:rFonts w:cs="Arial"/>
          <w:bCs/>
          <w:sz w:val="23"/>
          <w:szCs w:val="23"/>
        </w:rPr>
        <w:t xml:space="preserve">e non solo </w:t>
      </w:r>
      <w:r w:rsidRPr="006A1A4E">
        <w:rPr>
          <w:rFonts w:cs="Arial"/>
          <w:bCs/>
          <w:sz w:val="23"/>
          <w:szCs w:val="23"/>
        </w:rPr>
        <w:t xml:space="preserve">per combattere le mutilazioni genitali femminili </w:t>
      </w:r>
      <w:r>
        <w:rPr>
          <w:rFonts w:cs="Arial"/>
          <w:bCs/>
          <w:sz w:val="23"/>
          <w:szCs w:val="23"/>
        </w:rPr>
        <w:t>-</w:t>
      </w:r>
      <w:r w:rsidRPr="006A1A4E">
        <w:rPr>
          <w:rFonts w:cs="Arial"/>
          <w:bCs/>
          <w:sz w:val="23"/>
          <w:szCs w:val="23"/>
        </w:rPr>
        <w:t xml:space="preserve"> che al momento in cui l’</w:t>
      </w:r>
      <w:r>
        <w:rPr>
          <w:rFonts w:cs="Arial"/>
          <w:bCs/>
          <w:sz w:val="23"/>
          <w:szCs w:val="23"/>
        </w:rPr>
        <w:t>A</w:t>
      </w:r>
      <w:r w:rsidRPr="006A1A4E">
        <w:rPr>
          <w:rFonts w:cs="Arial"/>
          <w:bCs/>
          <w:sz w:val="23"/>
          <w:szCs w:val="23"/>
        </w:rPr>
        <w:t>utorità competente procede, tramite esame, all’accertamento dell’idoneità del richiedente, verifichi anche che l’interessato sia a conoscenza delle norme che sarà chiamato a non trasgredire né in Svizzera né all’estero.</w:t>
      </w:r>
    </w:p>
    <w:p w:rsidR="007158B7" w:rsidRPr="006A1A4E" w:rsidRDefault="007158B7" w:rsidP="007158B7">
      <w:pPr>
        <w:pStyle w:val="Corpotesto"/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>L’esame della presente iniziativa potrebbe avvenire parallelamente a quello d</w:t>
      </w:r>
      <w:r>
        <w:rPr>
          <w:rFonts w:cs="Arial"/>
          <w:sz w:val="23"/>
          <w:szCs w:val="23"/>
        </w:rPr>
        <w:t>e</w:t>
      </w:r>
      <w:r w:rsidRPr="006A1A4E">
        <w:rPr>
          <w:rFonts w:cs="Arial"/>
          <w:sz w:val="23"/>
          <w:szCs w:val="23"/>
        </w:rPr>
        <w:t xml:space="preserve">lla mozione presentata il 20 marzo 2007 da Carlo Luigi Caimi e cofirmatari intitolata </w:t>
      </w:r>
      <w:r w:rsidRPr="009F26F8">
        <w:rPr>
          <w:rFonts w:ascii="Verdana" w:hAnsi="Verdana" w:cs="Arial"/>
          <w:i w:val="0"/>
          <w:sz w:val="23"/>
          <w:szCs w:val="23"/>
        </w:rPr>
        <w:t>«</w:t>
      </w:r>
      <w:r w:rsidRPr="009F26F8">
        <w:rPr>
          <w:rFonts w:cs="Arial"/>
          <w:i w:val="0"/>
          <w:sz w:val="23"/>
          <w:szCs w:val="23"/>
        </w:rPr>
        <w:t>Aspetti problematici delle naturalizzazioni</w:t>
      </w:r>
      <w:r w:rsidRPr="009F26F8">
        <w:rPr>
          <w:rFonts w:ascii="Verdana" w:hAnsi="Verdana" w:cs="Arial"/>
          <w:i w:val="0"/>
          <w:sz w:val="23"/>
          <w:szCs w:val="23"/>
        </w:rPr>
        <w:t>»</w:t>
      </w:r>
      <w:r>
        <w:rPr>
          <w:rFonts w:cs="Arial"/>
          <w:sz w:val="23"/>
          <w:szCs w:val="23"/>
        </w:rPr>
        <w:t>.</w:t>
      </w:r>
    </w:p>
    <w:p w:rsidR="007158B7" w:rsidRPr="006A1A4E" w:rsidRDefault="007158B7" w:rsidP="007158B7">
      <w:pPr>
        <w:pStyle w:val="Corpotesto"/>
        <w:rPr>
          <w:rFonts w:cs="Arial"/>
          <w:sz w:val="23"/>
          <w:szCs w:val="23"/>
        </w:rPr>
      </w:pPr>
    </w:p>
    <w:p w:rsidR="007158B7" w:rsidRPr="006A1A4E" w:rsidRDefault="007158B7" w:rsidP="007158B7">
      <w:pPr>
        <w:pStyle w:val="Corpotesto"/>
        <w:rPr>
          <w:rFonts w:cs="Arial"/>
          <w:sz w:val="23"/>
          <w:szCs w:val="23"/>
        </w:rPr>
      </w:pPr>
    </w:p>
    <w:p w:rsidR="007158B7" w:rsidRPr="006A1A4E" w:rsidRDefault="007158B7" w:rsidP="007158B7">
      <w:pPr>
        <w:pStyle w:val="Titolo4"/>
        <w:rPr>
          <w:rFonts w:cs="Arial"/>
          <w:b w:val="0"/>
          <w:sz w:val="23"/>
          <w:szCs w:val="23"/>
        </w:rPr>
      </w:pPr>
      <w:r w:rsidRPr="006A1A4E">
        <w:rPr>
          <w:rFonts w:cs="Arial"/>
          <w:b w:val="0"/>
          <w:sz w:val="23"/>
          <w:szCs w:val="23"/>
        </w:rPr>
        <w:t xml:space="preserve">Alex Pedrazzini </w:t>
      </w:r>
    </w:p>
    <w:p w:rsidR="007158B7" w:rsidRDefault="007158B7" w:rsidP="007158B7">
      <w:pPr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>Arigoni G</w:t>
      </w:r>
      <w:r>
        <w:rPr>
          <w:rFonts w:cs="Arial"/>
          <w:sz w:val="23"/>
          <w:szCs w:val="23"/>
        </w:rPr>
        <w:t xml:space="preserve">. - </w:t>
      </w:r>
      <w:r w:rsidRPr="006A1A4E">
        <w:rPr>
          <w:rFonts w:cs="Arial"/>
          <w:sz w:val="23"/>
          <w:szCs w:val="23"/>
        </w:rPr>
        <w:t>Arigoni S</w:t>
      </w:r>
      <w:r>
        <w:rPr>
          <w:rFonts w:cs="Arial"/>
          <w:sz w:val="23"/>
          <w:szCs w:val="23"/>
        </w:rPr>
        <w:t xml:space="preserve">. - </w:t>
      </w:r>
      <w:r w:rsidRPr="006A1A4E">
        <w:rPr>
          <w:rFonts w:cs="Arial"/>
          <w:sz w:val="23"/>
          <w:szCs w:val="23"/>
        </w:rPr>
        <w:t>Bacchetta</w:t>
      </w:r>
      <w:r>
        <w:rPr>
          <w:rFonts w:cs="Arial"/>
          <w:sz w:val="23"/>
          <w:szCs w:val="23"/>
        </w:rPr>
        <w:t>-</w:t>
      </w:r>
      <w:r w:rsidRPr="006A1A4E">
        <w:rPr>
          <w:rFonts w:cs="Arial"/>
          <w:sz w:val="23"/>
          <w:szCs w:val="23"/>
        </w:rPr>
        <w:t xml:space="preserve">Cattori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Bagutti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>Beltraminelli</w:t>
      </w:r>
      <w:r>
        <w:rPr>
          <w:rFonts w:cs="Arial"/>
          <w:sz w:val="23"/>
          <w:szCs w:val="23"/>
        </w:rPr>
        <w:t xml:space="preserve"> - </w:t>
      </w:r>
    </w:p>
    <w:p w:rsidR="007158B7" w:rsidRDefault="007158B7" w:rsidP="007158B7">
      <w:pPr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>Beretta Piccoli</w:t>
      </w:r>
      <w:r>
        <w:rPr>
          <w:rFonts w:cs="Arial"/>
          <w:sz w:val="23"/>
          <w:szCs w:val="23"/>
        </w:rPr>
        <w:t xml:space="preserve"> - </w:t>
      </w:r>
      <w:r w:rsidRPr="006A1A4E">
        <w:rPr>
          <w:rFonts w:cs="Arial"/>
          <w:sz w:val="23"/>
          <w:szCs w:val="23"/>
        </w:rPr>
        <w:t xml:space="preserve">Bergonzoli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>Bignasca B</w:t>
      </w:r>
      <w:r>
        <w:rPr>
          <w:rFonts w:cs="Arial"/>
          <w:sz w:val="23"/>
          <w:szCs w:val="23"/>
        </w:rPr>
        <w:t xml:space="preserve">. - </w:t>
      </w:r>
      <w:r w:rsidRPr="006A1A4E">
        <w:rPr>
          <w:rFonts w:cs="Arial"/>
          <w:sz w:val="23"/>
          <w:szCs w:val="23"/>
        </w:rPr>
        <w:t xml:space="preserve">Boneff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Brivio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Caimi </w:t>
      </w:r>
      <w:r>
        <w:rPr>
          <w:rFonts w:cs="Arial"/>
          <w:sz w:val="23"/>
          <w:szCs w:val="23"/>
        </w:rPr>
        <w:t xml:space="preserve">- </w:t>
      </w:r>
    </w:p>
    <w:p w:rsidR="007158B7" w:rsidRDefault="007158B7" w:rsidP="007158B7">
      <w:pPr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 xml:space="preserve">Calastri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Canepa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Celio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Chiesa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Colombo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Dadò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David - </w:t>
      </w:r>
    </w:p>
    <w:p w:rsidR="007158B7" w:rsidRDefault="007158B7" w:rsidP="007158B7">
      <w:pPr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>De Rosa - Del Bufalo - Dominé -</w:t>
      </w:r>
      <w:r>
        <w:rPr>
          <w:rFonts w:cs="Arial"/>
          <w:sz w:val="23"/>
          <w:szCs w:val="23"/>
        </w:rPr>
        <w:t xml:space="preserve"> </w:t>
      </w:r>
      <w:r w:rsidRPr="006A1A4E">
        <w:rPr>
          <w:rFonts w:cs="Arial"/>
          <w:sz w:val="23"/>
          <w:szCs w:val="23"/>
        </w:rPr>
        <w:t xml:space="preserve">Duca Widmer - Ducry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Franscella </w:t>
      </w:r>
      <w:r>
        <w:rPr>
          <w:rFonts w:cs="Arial"/>
          <w:sz w:val="23"/>
          <w:szCs w:val="23"/>
        </w:rPr>
        <w:t xml:space="preserve">- </w:t>
      </w:r>
    </w:p>
    <w:p w:rsidR="007158B7" w:rsidRDefault="007158B7" w:rsidP="007158B7">
      <w:pPr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 xml:space="preserve">Frapolli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Galusero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Garzoli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Gianoni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Gianora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Giudici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Gobbi </w:t>
      </w:r>
      <w:r>
        <w:rPr>
          <w:rFonts w:cs="Arial"/>
          <w:sz w:val="23"/>
          <w:szCs w:val="23"/>
        </w:rPr>
        <w:t xml:space="preserve">N. - </w:t>
      </w:r>
    </w:p>
    <w:p w:rsidR="007158B7" w:rsidRPr="006A1A4E" w:rsidRDefault="007158B7" w:rsidP="007158B7">
      <w:pPr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 xml:space="preserve">Guidicelli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Gysin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Jelmini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Krüsi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Maggi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Malacrida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Martignoni </w:t>
      </w:r>
      <w:r>
        <w:rPr>
          <w:rFonts w:cs="Arial"/>
          <w:sz w:val="23"/>
          <w:szCs w:val="23"/>
        </w:rPr>
        <w:t xml:space="preserve">- </w:t>
      </w:r>
    </w:p>
    <w:p w:rsidR="007158B7" w:rsidRDefault="007158B7" w:rsidP="007158B7">
      <w:pPr>
        <w:rPr>
          <w:rFonts w:cs="Arial"/>
          <w:sz w:val="23"/>
          <w:szCs w:val="23"/>
        </w:rPr>
      </w:pPr>
      <w:r w:rsidRPr="006A1A4E">
        <w:rPr>
          <w:rFonts w:cs="Arial"/>
          <w:sz w:val="23"/>
          <w:szCs w:val="23"/>
        </w:rPr>
        <w:t xml:space="preserve">Moccetti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Orsi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Pagani </w:t>
      </w:r>
      <w:r>
        <w:rPr>
          <w:rFonts w:cs="Arial"/>
          <w:sz w:val="23"/>
          <w:szCs w:val="23"/>
        </w:rPr>
        <w:t xml:space="preserve">- Poggi - Polli - Quadri - Ravi - Regazzi - </w:t>
      </w:r>
    </w:p>
    <w:p w:rsidR="007158B7" w:rsidRPr="006A1A4E" w:rsidRDefault="007158B7" w:rsidP="007158B7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Rizza - Rusconi - Salvadè - </w:t>
      </w:r>
      <w:r w:rsidRPr="006A1A4E">
        <w:rPr>
          <w:rFonts w:cs="Arial"/>
          <w:sz w:val="23"/>
          <w:szCs w:val="23"/>
        </w:rPr>
        <w:t xml:space="preserve">Savoia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Viscardi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Vitta </w:t>
      </w:r>
      <w:r>
        <w:rPr>
          <w:rFonts w:cs="Arial"/>
          <w:sz w:val="23"/>
          <w:szCs w:val="23"/>
        </w:rPr>
        <w:t xml:space="preserve">- </w:t>
      </w:r>
      <w:r w:rsidRPr="006A1A4E">
        <w:rPr>
          <w:rFonts w:cs="Arial"/>
          <w:sz w:val="23"/>
          <w:szCs w:val="23"/>
        </w:rPr>
        <w:t xml:space="preserve">Wicht </w:t>
      </w:r>
    </w:p>
    <w:p w:rsidR="007158B7" w:rsidRDefault="007158B7" w:rsidP="007158B7">
      <w:pPr>
        <w:jc w:val="both"/>
        <w:rPr>
          <w:rFonts w:cs="Arial"/>
          <w:sz w:val="23"/>
          <w:szCs w:val="23"/>
        </w:rPr>
      </w:pPr>
    </w:p>
    <w:p w:rsidR="007158B7" w:rsidRDefault="007158B7" w:rsidP="007158B7">
      <w:pPr>
        <w:jc w:val="both"/>
        <w:rPr>
          <w:rFonts w:cs="Arial"/>
          <w:sz w:val="23"/>
          <w:szCs w:val="23"/>
        </w:rPr>
      </w:pPr>
    </w:p>
    <w:p w:rsidR="008D6D20" w:rsidRPr="007158B7" w:rsidRDefault="008D6D20" w:rsidP="007158B7">
      <w:bookmarkStart w:id="0" w:name="_GoBack"/>
      <w:bookmarkEnd w:id="0"/>
    </w:p>
    <w:sectPr w:rsidR="008D6D20" w:rsidRPr="007158B7" w:rsidSect="00D8250D">
      <w:footerReference w:type="even" r:id="rId8"/>
      <w:pgSz w:w="11906" w:h="16838"/>
      <w:pgMar w:top="1134" w:right="1134" w:bottom="993" w:left="156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B0" w:rsidRDefault="002A4FB0">
      <w:r>
        <w:separator/>
      </w:r>
    </w:p>
  </w:endnote>
  <w:endnote w:type="continuationSeparator" w:id="0">
    <w:p w:rsidR="002A4FB0" w:rsidRDefault="002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7158B7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7158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B0" w:rsidRDefault="002A4FB0">
      <w:r>
        <w:separator/>
      </w:r>
    </w:p>
  </w:footnote>
  <w:footnote w:type="continuationSeparator" w:id="0">
    <w:p w:rsidR="002A4FB0" w:rsidRDefault="002A4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B"/>
    <w:multiLevelType w:val="singleLevel"/>
    <w:tmpl w:val="0410000F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67145D7"/>
    <w:multiLevelType w:val="hybridMultilevel"/>
    <w:tmpl w:val="956A6DD2"/>
    <w:lvl w:ilvl="0" w:tplc="CEAC1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65B8"/>
    <w:multiLevelType w:val="hybridMultilevel"/>
    <w:tmpl w:val="F07201A8"/>
    <w:lvl w:ilvl="0" w:tplc="E0687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6657B"/>
    <w:multiLevelType w:val="hybridMultilevel"/>
    <w:tmpl w:val="EC309C18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831B2"/>
    <w:multiLevelType w:val="hybridMultilevel"/>
    <w:tmpl w:val="8F36AC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4B2E"/>
    <w:multiLevelType w:val="hybridMultilevel"/>
    <w:tmpl w:val="177428E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41CF8"/>
    <w:multiLevelType w:val="hybridMultilevel"/>
    <w:tmpl w:val="6D7A6538"/>
    <w:lvl w:ilvl="0" w:tplc="58A2AF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74B3D6">
      <w:start w:val="1"/>
      <w:numFmt w:val="bullet"/>
      <w:lvlText w:val="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65EC2"/>
    <w:multiLevelType w:val="hybridMultilevel"/>
    <w:tmpl w:val="422276F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421CC"/>
    <w:multiLevelType w:val="hybridMultilevel"/>
    <w:tmpl w:val="9DFC39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F523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1B212D"/>
    <w:multiLevelType w:val="hybridMultilevel"/>
    <w:tmpl w:val="1BB44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291"/>
    <w:multiLevelType w:val="hybridMultilevel"/>
    <w:tmpl w:val="F2483D82"/>
    <w:lvl w:ilvl="0" w:tplc="A5F2E2A8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BBC09CE"/>
    <w:multiLevelType w:val="hybridMultilevel"/>
    <w:tmpl w:val="9B9672C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14738"/>
    <w:multiLevelType w:val="hybridMultilevel"/>
    <w:tmpl w:val="9DD4633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F5670"/>
    <w:multiLevelType w:val="hybridMultilevel"/>
    <w:tmpl w:val="C65C29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64162F"/>
    <w:multiLevelType w:val="hybridMultilevel"/>
    <w:tmpl w:val="780CDEB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36B90"/>
    <w:multiLevelType w:val="singleLevel"/>
    <w:tmpl w:val="D7EE51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 w15:restartNumberingAfterBreak="0">
    <w:nsid w:val="7BC502D4"/>
    <w:multiLevelType w:val="hybridMultilevel"/>
    <w:tmpl w:val="3EFCB50C"/>
    <w:lvl w:ilvl="0" w:tplc="44945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20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21"/>
  </w:num>
  <w:num w:numId="6">
    <w:abstractNumId w:val="15"/>
  </w:num>
  <w:num w:numId="7">
    <w:abstractNumId w:val="9"/>
  </w:num>
  <w:num w:numId="8">
    <w:abstractNumId w:val="12"/>
  </w:num>
  <w:num w:numId="9">
    <w:abstractNumId w:val="19"/>
  </w:num>
  <w:num w:numId="10">
    <w:abstractNumId w:val="11"/>
  </w:num>
  <w:num w:numId="11">
    <w:abstractNumId w:val="17"/>
  </w:num>
  <w:num w:numId="12">
    <w:abstractNumId w:val="16"/>
  </w:num>
  <w:num w:numId="13">
    <w:abstractNumId w:val="18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23D26"/>
    <w:rsid w:val="0003403A"/>
    <w:rsid w:val="001A7DEE"/>
    <w:rsid w:val="0023025B"/>
    <w:rsid w:val="002A4FB0"/>
    <w:rsid w:val="002C7001"/>
    <w:rsid w:val="002E48E5"/>
    <w:rsid w:val="003136CA"/>
    <w:rsid w:val="00320A4C"/>
    <w:rsid w:val="003460D4"/>
    <w:rsid w:val="003D02D2"/>
    <w:rsid w:val="00487A99"/>
    <w:rsid w:val="0058257A"/>
    <w:rsid w:val="00636749"/>
    <w:rsid w:val="00663B24"/>
    <w:rsid w:val="006946BE"/>
    <w:rsid w:val="006F5B90"/>
    <w:rsid w:val="007158B7"/>
    <w:rsid w:val="007651F5"/>
    <w:rsid w:val="0077356E"/>
    <w:rsid w:val="00781FE5"/>
    <w:rsid w:val="00851472"/>
    <w:rsid w:val="008D3E71"/>
    <w:rsid w:val="008D6D20"/>
    <w:rsid w:val="00923C0A"/>
    <w:rsid w:val="00950CE5"/>
    <w:rsid w:val="009853E7"/>
    <w:rsid w:val="00996E9D"/>
    <w:rsid w:val="00A0618A"/>
    <w:rsid w:val="00A51299"/>
    <w:rsid w:val="00B75F73"/>
    <w:rsid w:val="00BD4A4B"/>
    <w:rsid w:val="00C141C4"/>
    <w:rsid w:val="00CE40E1"/>
    <w:rsid w:val="00D14731"/>
    <w:rsid w:val="00D61224"/>
    <w:rsid w:val="00D8250D"/>
    <w:rsid w:val="00EC443A"/>
    <w:rsid w:val="00F227D8"/>
    <w:rsid w:val="00F41291"/>
    <w:rsid w:val="00F8411A"/>
    <w:rsid w:val="00F90EDC"/>
    <w:rsid w:val="00F93998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."/>
  <w:listSeparator w:val=";"/>
  <w14:docId w14:val="1C02A89B"/>
  <w15:chartTrackingRefBased/>
  <w15:docId w15:val="{05722758-A68A-441F-9DC8-6AC63F7B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rt">
    <w:name w:val="Art"/>
    <w:rsid w:val="0058257A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customStyle="1" w:styleId="Marginale">
    <w:name w:val="Marginale"/>
    <w:basedOn w:val="Art"/>
    <w:next w:val="Art"/>
    <w:rsid w:val="0058257A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58257A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Testonotaapidipagina">
    <w:name w:val="footnote text"/>
    <w:basedOn w:val="Normale"/>
    <w:link w:val="TestonotaapidipaginaCarattere"/>
    <w:rsid w:val="0023025B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025B"/>
    <w:rPr>
      <w:lang w:eastAsia="it-IT"/>
    </w:rPr>
  </w:style>
  <w:style w:type="character" w:styleId="Rimandonotaapidipagina">
    <w:name w:val="footnote reference"/>
    <w:rsid w:val="0023025B"/>
    <w:rPr>
      <w:vertAlign w:val="superscript"/>
    </w:rPr>
  </w:style>
  <w:style w:type="character" w:customStyle="1" w:styleId="Testoarticolo">
    <w:name w:val="Testo articolo"/>
    <w:rsid w:val="0023025B"/>
    <w:rPr>
      <w:sz w:val="22"/>
    </w:rPr>
  </w:style>
  <w:style w:type="paragraph" w:customStyle="1" w:styleId="StilearticolonDopo0pt">
    <w:name w:val="Stile articolo n. + Dopo:  0 pt"/>
    <w:basedOn w:val="Normale"/>
    <w:autoRedefine/>
    <w:rsid w:val="0023025B"/>
    <w:pPr>
      <w:tabs>
        <w:tab w:val="left" w:pos="390"/>
      </w:tabs>
      <w:jc w:val="both"/>
    </w:pPr>
    <w:rPr>
      <w:b/>
      <w:bCs/>
      <w:noProof/>
      <w:sz w:val="22"/>
      <w:u w:val="single"/>
    </w:rPr>
  </w:style>
  <w:style w:type="paragraph" w:styleId="NormaleWeb">
    <w:name w:val="Normal (Web)"/>
    <w:basedOn w:val="Normale"/>
    <w:rsid w:val="00C141C4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customStyle="1" w:styleId="txtcontenttitgrey">
    <w:name w:val="txtcontenttitgrey"/>
    <w:basedOn w:val="Carpredefinitoparagrafo"/>
    <w:rsid w:val="00C141C4"/>
  </w:style>
  <w:style w:type="character" w:customStyle="1" w:styleId="txtcontentblack">
    <w:name w:val="txtcontentblack"/>
    <w:basedOn w:val="Carpredefinitoparagrafo"/>
    <w:rsid w:val="00C141C4"/>
  </w:style>
  <w:style w:type="paragraph" w:customStyle="1" w:styleId="art0">
    <w:name w:val="art"/>
    <w:basedOn w:val="Normale"/>
    <w:rsid w:val="009853E7"/>
    <w:pPr>
      <w:ind w:left="720" w:right="187"/>
      <w:jc w:val="both"/>
    </w:pPr>
    <w:rPr>
      <w:rFonts w:cs="Arial"/>
      <w:sz w:val="20"/>
    </w:rPr>
  </w:style>
  <w:style w:type="paragraph" w:styleId="Pidipagina">
    <w:name w:val="footer"/>
    <w:basedOn w:val="Normale"/>
    <w:link w:val="PidipaginaCarattere"/>
    <w:rsid w:val="0003403A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03403A"/>
    <w:rPr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03403A"/>
  </w:style>
  <w:style w:type="paragraph" w:customStyle="1" w:styleId="marginale0">
    <w:name w:val="marginale"/>
    <w:basedOn w:val="Normale"/>
    <w:rsid w:val="0003403A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le">
    <w:name w:val="title"/>
    <w:basedOn w:val="Carpredefinitoparagrafo"/>
    <w:rsid w:val="00D8250D"/>
  </w:style>
  <w:style w:type="character" w:customStyle="1" w:styleId="shortdesc">
    <w:name w:val="short_desc"/>
    <w:basedOn w:val="Carpredefinitoparagrafo"/>
    <w:rsid w:val="00D8250D"/>
  </w:style>
  <w:style w:type="character" w:customStyle="1" w:styleId="longdesc">
    <w:name w:val="long_desc"/>
    <w:basedOn w:val="Carpredefinitoparagrafo"/>
    <w:rsid w:val="00D8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2019-12-09T14:46:00Z</cp:lastPrinted>
  <dcterms:created xsi:type="dcterms:W3CDTF">2019-12-09T14:48:00Z</dcterms:created>
  <dcterms:modified xsi:type="dcterms:W3CDTF">2019-12-09T14:48:00Z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