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FD" w:rsidRPr="007B7AFD" w:rsidRDefault="007B7AFD" w:rsidP="007B7AFD">
      <w:pPr>
        <w:autoSpaceDE w:val="0"/>
        <w:autoSpaceDN w:val="0"/>
        <w:adjustRightInd w:val="0"/>
        <w:spacing w:after="120"/>
        <w:jc w:val="both"/>
        <w:rPr>
          <w:rFonts w:cs="Arial"/>
          <w:b/>
          <w:bCs/>
          <w:szCs w:val="24"/>
        </w:rPr>
      </w:pPr>
      <w:r w:rsidRPr="007B7AFD">
        <w:rPr>
          <w:rFonts w:cs="Arial"/>
          <w:b/>
          <w:bCs/>
          <w:szCs w:val="24"/>
        </w:rPr>
        <w:t>INTERPELLANZA</w:t>
      </w:r>
    </w:p>
    <w:p w:rsidR="007B7AFD" w:rsidRPr="007B7AFD" w:rsidRDefault="007B7AFD" w:rsidP="007B7AFD">
      <w:pPr>
        <w:autoSpaceDE w:val="0"/>
        <w:autoSpaceDN w:val="0"/>
        <w:adjustRightInd w:val="0"/>
        <w:jc w:val="both"/>
        <w:rPr>
          <w:rFonts w:cs="Arial"/>
          <w:bCs/>
          <w:i/>
          <w:szCs w:val="24"/>
        </w:rPr>
      </w:pPr>
    </w:p>
    <w:p w:rsidR="007B7AFD" w:rsidRPr="007B7AFD" w:rsidRDefault="007B7AFD" w:rsidP="007B7AFD">
      <w:pPr>
        <w:autoSpaceDE w:val="0"/>
        <w:autoSpaceDN w:val="0"/>
        <w:adjustRightInd w:val="0"/>
        <w:jc w:val="both"/>
        <w:rPr>
          <w:rFonts w:cs="Arial"/>
          <w:b/>
          <w:bCs/>
          <w:szCs w:val="24"/>
          <w:u w:val="single"/>
        </w:rPr>
      </w:pPr>
      <w:r w:rsidRPr="007B7AFD">
        <w:rPr>
          <w:rFonts w:cs="Arial"/>
          <w:b/>
          <w:bCs/>
          <w:szCs w:val="24"/>
          <w:u w:val="single"/>
        </w:rPr>
        <w:t>La decisione della Città di Lugano cancella il Rally?</w:t>
      </w:r>
    </w:p>
    <w:p w:rsidR="007B7AFD" w:rsidRPr="007B7AFD" w:rsidRDefault="007B7AFD" w:rsidP="007B7AFD">
      <w:pPr>
        <w:autoSpaceDE w:val="0"/>
        <w:autoSpaceDN w:val="0"/>
        <w:adjustRightInd w:val="0"/>
        <w:jc w:val="both"/>
        <w:rPr>
          <w:rFonts w:cs="Arial"/>
          <w:szCs w:val="24"/>
        </w:rPr>
      </w:pPr>
    </w:p>
    <w:p w:rsidR="007B7AFD" w:rsidRPr="007B7AFD" w:rsidRDefault="007B7AFD" w:rsidP="007B7AFD">
      <w:pPr>
        <w:autoSpaceDE w:val="0"/>
        <w:autoSpaceDN w:val="0"/>
        <w:adjustRightInd w:val="0"/>
        <w:spacing w:after="120"/>
        <w:jc w:val="both"/>
        <w:rPr>
          <w:rFonts w:cs="Arial"/>
          <w:szCs w:val="24"/>
        </w:rPr>
      </w:pPr>
      <w:r w:rsidRPr="007B7AFD">
        <w:rPr>
          <w:rFonts w:cs="Arial"/>
          <w:szCs w:val="24"/>
        </w:rPr>
        <w:t>del 4 giugno 2007</w:t>
      </w:r>
    </w:p>
    <w:p w:rsidR="007B7AFD" w:rsidRPr="007B7AFD" w:rsidRDefault="007B7AFD" w:rsidP="007B7AFD">
      <w:pPr>
        <w:autoSpaceDE w:val="0"/>
        <w:autoSpaceDN w:val="0"/>
        <w:adjustRightInd w:val="0"/>
        <w:jc w:val="both"/>
        <w:rPr>
          <w:rFonts w:cs="Arial"/>
          <w:szCs w:val="24"/>
        </w:rPr>
      </w:pPr>
    </w:p>
    <w:p w:rsidR="007B7AFD" w:rsidRPr="007B7AFD" w:rsidRDefault="007B7AFD" w:rsidP="007B7AFD">
      <w:pPr>
        <w:autoSpaceDE w:val="0"/>
        <w:autoSpaceDN w:val="0"/>
        <w:adjustRightInd w:val="0"/>
        <w:spacing w:after="120"/>
        <w:jc w:val="both"/>
        <w:rPr>
          <w:rFonts w:cs="Arial"/>
          <w:szCs w:val="24"/>
        </w:rPr>
      </w:pPr>
      <w:r w:rsidRPr="007B7AFD">
        <w:rPr>
          <w:rFonts w:cs="Arial"/>
          <w:szCs w:val="24"/>
        </w:rPr>
        <w:t>Il 24 aprile 2007 il Consiglio di Stato in un suo Bollettino stampa informativo «Rally del Ticino», comunicava:</w:t>
      </w:r>
    </w:p>
    <w:p w:rsidR="007B7AFD" w:rsidRPr="007B7AFD" w:rsidRDefault="007B7AFD" w:rsidP="007B7AFD">
      <w:pPr>
        <w:autoSpaceDE w:val="0"/>
        <w:autoSpaceDN w:val="0"/>
        <w:adjustRightInd w:val="0"/>
        <w:jc w:val="both"/>
        <w:rPr>
          <w:rFonts w:cs="Arial"/>
          <w:i/>
          <w:iCs/>
          <w:szCs w:val="24"/>
        </w:rPr>
      </w:pPr>
      <w:r w:rsidRPr="007B7AFD">
        <w:rPr>
          <w:rFonts w:cs="Arial"/>
          <w:i/>
          <w:iCs/>
          <w:szCs w:val="24"/>
        </w:rPr>
        <w:t>«Il Consiglio di Stato ha deciso questa mattina di autorizzare in linea di principio l’organizzazione nel 2007 del Rally del Ticino, che in base all’istanza presentata in data 28 febbraio 2007 dall’associazione Rally del Ticino avrà luogo i giorni 24 e 25 agosto.</w:t>
      </w:r>
    </w:p>
    <w:p w:rsidR="007B7AFD" w:rsidRPr="007B7AFD" w:rsidRDefault="007B7AFD" w:rsidP="007B7AFD">
      <w:pPr>
        <w:autoSpaceDE w:val="0"/>
        <w:autoSpaceDN w:val="0"/>
        <w:adjustRightInd w:val="0"/>
        <w:jc w:val="both"/>
        <w:rPr>
          <w:rFonts w:cs="Arial"/>
          <w:i/>
          <w:iCs/>
          <w:szCs w:val="24"/>
        </w:rPr>
      </w:pPr>
      <w:r w:rsidRPr="007B7AFD">
        <w:rPr>
          <w:rFonts w:cs="Arial"/>
          <w:i/>
          <w:iCs/>
          <w:szCs w:val="24"/>
        </w:rPr>
        <w:t xml:space="preserve">Il Consiglio di Stato ha ritenuto che gli organizzatori hanno ossequiato le condizioni che erano state poste con una lettera del febbraio del 2006 </w:t>
      </w:r>
      <w:r w:rsidRPr="007B7AFD">
        <w:rPr>
          <w:rFonts w:cs="Arial"/>
          <w:b/>
          <w:bCs/>
          <w:i/>
          <w:iCs/>
          <w:szCs w:val="24"/>
        </w:rPr>
        <w:t xml:space="preserve">(in modo particolare per quanto attiene al non attraversamento dei nuclei abitati) </w:t>
      </w:r>
      <w:r w:rsidRPr="007B7AFD">
        <w:rPr>
          <w:rFonts w:cs="Arial"/>
          <w:szCs w:val="24"/>
        </w:rPr>
        <w:t>(grassetto nostro)</w:t>
      </w:r>
      <w:r w:rsidRPr="007B7AFD">
        <w:rPr>
          <w:rFonts w:cs="Arial"/>
          <w:iCs/>
          <w:szCs w:val="24"/>
        </w:rPr>
        <w:t>.</w:t>
      </w:r>
      <w:r w:rsidRPr="007B7AFD">
        <w:rPr>
          <w:rFonts w:cs="Arial"/>
          <w:i/>
          <w:iCs/>
          <w:szCs w:val="24"/>
        </w:rPr>
        <w:t xml:space="preserve"> Tale rispetto non era stato garantito lo scorso anno, tant’è che il Dipartimento delle Istituzioni dapprima e il Consiglio di Stato su ricorso poi avevano negato l’autorizzazione (la decisione del Governo era poi stata confermata dal TRAM).</w:t>
      </w:r>
    </w:p>
    <w:p w:rsidR="007B7AFD" w:rsidRPr="007B7AFD" w:rsidRDefault="007B7AFD" w:rsidP="007B7AFD">
      <w:pPr>
        <w:autoSpaceDE w:val="0"/>
        <w:autoSpaceDN w:val="0"/>
        <w:adjustRightInd w:val="0"/>
        <w:jc w:val="both"/>
        <w:rPr>
          <w:rFonts w:cs="Arial"/>
          <w:i/>
          <w:iCs/>
          <w:szCs w:val="24"/>
        </w:rPr>
      </w:pPr>
      <w:r w:rsidRPr="007B7AFD">
        <w:rPr>
          <w:rFonts w:cs="Arial"/>
          <w:i/>
          <w:iCs/>
          <w:szCs w:val="24"/>
        </w:rPr>
        <w:t>Va rilevato che a differenza di quanto avvenuto nel passato, dove la competenza della decisione era della Sezione della Circolazione, il Governo, conformemente a quanto stabilito già alcuni mesi fa, si è occupato direttamente della questione. La Sezione della circolazione è stata ora incaricata di allestire la decisione definitiva.</w:t>
      </w:r>
    </w:p>
    <w:p w:rsidR="007B7AFD" w:rsidRPr="007B7AFD" w:rsidRDefault="007B7AFD" w:rsidP="007B7AFD">
      <w:pPr>
        <w:autoSpaceDE w:val="0"/>
        <w:autoSpaceDN w:val="0"/>
        <w:adjustRightInd w:val="0"/>
        <w:jc w:val="both"/>
        <w:rPr>
          <w:rFonts w:cs="Arial"/>
          <w:i/>
          <w:iCs/>
          <w:szCs w:val="24"/>
        </w:rPr>
      </w:pPr>
      <w:r w:rsidRPr="007B7AFD">
        <w:rPr>
          <w:rFonts w:cs="Arial"/>
          <w:i/>
          <w:iCs/>
          <w:szCs w:val="24"/>
        </w:rPr>
        <w:t>I circuiti del Rally toccheranno in modo particolare la Valcolla, il Malcantone e i Comuni di Isone e Vico Morcote. È inoltre prevista l’utilizzazione di strade militari non aperte al pubblico.»</w:t>
      </w:r>
    </w:p>
    <w:p w:rsidR="007B7AFD" w:rsidRPr="007B7AFD" w:rsidRDefault="007B7AFD" w:rsidP="007B7AFD">
      <w:pPr>
        <w:autoSpaceDE w:val="0"/>
        <w:autoSpaceDN w:val="0"/>
        <w:adjustRightInd w:val="0"/>
        <w:jc w:val="both"/>
        <w:rPr>
          <w:rFonts w:cs="Arial"/>
          <w:i/>
          <w:iCs/>
          <w:szCs w:val="24"/>
        </w:rPr>
      </w:pPr>
    </w:p>
    <w:p w:rsidR="007B7AFD" w:rsidRPr="007B7AFD" w:rsidRDefault="007B7AFD" w:rsidP="007B7AFD">
      <w:pPr>
        <w:autoSpaceDE w:val="0"/>
        <w:autoSpaceDN w:val="0"/>
        <w:adjustRightInd w:val="0"/>
        <w:spacing w:after="120"/>
        <w:jc w:val="both"/>
        <w:rPr>
          <w:rFonts w:cs="Arial"/>
          <w:szCs w:val="24"/>
        </w:rPr>
      </w:pPr>
      <w:r w:rsidRPr="007B7AFD">
        <w:rPr>
          <w:rFonts w:cs="Arial"/>
          <w:szCs w:val="24"/>
        </w:rPr>
        <w:t xml:space="preserve">Il Municipio della Città di Lugano però, nel suo comunicato stampa del 18 maggio 2007, annunciava che: </w:t>
      </w:r>
    </w:p>
    <w:p w:rsidR="007B7AFD" w:rsidRPr="007B7AFD" w:rsidRDefault="007B7AFD" w:rsidP="007B7AFD">
      <w:pPr>
        <w:autoSpaceDE w:val="0"/>
        <w:autoSpaceDN w:val="0"/>
        <w:adjustRightInd w:val="0"/>
        <w:jc w:val="both"/>
        <w:rPr>
          <w:rFonts w:cs="Arial"/>
          <w:i/>
          <w:iCs/>
          <w:szCs w:val="24"/>
        </w:rPr>
      </w:pPr>
      <w:r w:rsidRPr="007B7AFD">
        <w:rPr>
          <w:rFonts w:cs="Arial"/>
          <w:iCs/>
          <w:szCs w:val="24"/>
        </w:rPr>
        <w:t>[...]</w:t>
      </w:r>
      <w:r w:rsidRPr="007B7AFD">
        <w:rPr>
          <w:rFonts w:cs="Arial"/>
          <w:i/>
          <w:iCs/>
          <w:szCs w:val="24"/>
        </w:rPr>
        <w:t xml:space="preserve"> «a seguito dell'autorizzazione di massima rilasciata a livello cantonale, il Municipio ha autorizzato il comitato Rally del Ticino ad organizzare la partenza e l'arrivo di una tappa del Rally a Lugano.</w:t>
      </w:r>
    </w:p>
    <w:p w:rsidR="007B7AFD" w:rsidRPr="007B7AFD" w:rsidRDefault="007B7AFD" w:rsidP="007B7AFD">
      <w:pPr>
        <w:autoSpaceDE w:val="0"/>
        <w:autoSpaceDN w:val="0"/>
        <w:adjustRightInd w:val="0"/>
        <w:jc w:val="both"/>
        <w:rPr>
          <w:rFonts w:cs="Arial"/>
          <w:i/>
          <w:szCs w:val="24"/>
        </w:rPr>
      </w:pPr>
      <w:r w:rsidRPr="007B7AFD">
        <w:rPr>
          <w:rFonts w:cs="Arial"/>
          <w:i/>
          <w:iCs/>
          <w:szCs w:val="24"/>
        </w:rPr>
        <w:t xml:space="preserve">Il percorso che tocca il Comune di Lugano interesserà </w:t>
      </w:r>
      <w:r w:rsidRPr="007B7AFD">
        <w:rPr>
          <w:rFonts w:cs="Arial"/>
          <w:b/>
          <w:bCs/>
          <w:i/>
          <w:iCs/>
          <w:szCs w:val="24"/>
        </w:rPr>
        <w:t>Via Ciani e la zona di Cornaredo - Gerra nonché la zona del Casinò ed il lungolago adiacente.</w:t>
      </w:r>
      <w:r w:rsidRPr="007B7AFD">
        <w:rPr>
          <w:rFonts w:cs="Arial"/>
          <w:bCs/>
          <w:i/>
          <w:iCs/>
          <w:szCs w:val="24"/>
        </w:rPr>
        <w:t>»</w:t>
      </w:r>
      <w:r w:rsidRPr="007B7AFD">
        <w:rPr>
          <w:rFonts w:cs="Arial"/>
          <w:b/>
          <w:bCs/>
          <w:i/>
          <w:iCs/>
          <w:szCs w:val="24"/>
        </w:rPr>
        <w:t xml:space="preserve"> </w:t>
      </w:r>
      <w:r w:rsidRPr="007B7AFD">
        <w:rPr>
          <w:rFonts w:cs="Arial"/>
          <w:iCs/>
          <w:szCs w:val="24"/>
        </w:rPr>
        <w:t>[...]</w:t>
      </w:r>
      <w:r w:rsidRPr="007B7AFD">
        <w:rPr>
          <w:rFonts w:cs="Arial"/>
          <w:i/>
          <w:iCs/>
          <w:szCs w:val="24"/>
        </w:rPr>
        <w:t xml:space="preserve"> </w:t>
      </w:r>
      <w:r w:rsidRPr="007B7AFD">
        <w:rPr>
          <w:rFonts w:cs="Arial"/>
          <w:szCs w:val="24"/>
        </w:rPr>
        <w:t>(grassetto</w:t>
      </w:r>
      <w:r w:rsidRPr="007B7AFD">
        <w:rPr>
          <w:rFonts w:cs="Arial"/>
          <w:i/>
          <w:szCs w:val="24"/>
        </w:rPr>
        <w:t xml:space="preserve"> </w:t>
      </w:r>
      <w:r w:rsidRPr="007B7AFD">
        <w:rPr>
          <w:rFonts w:cs="Arial"/>
          <w:szCs w:val="24"/>
        </w:rPr>
        <w:t>nostro)</w:t>
      </w:r>
    </w:p>
    <w:p w:rsidR="007B7AFD" w:rsidRPr="007B7AFD" w:rsidRDefault="007B7AFD" w:rsidP="007B7AFD">
      <w:pPr>
        <w:autoSpaceDE w:val="0"/>
        <w:autoSpaceDN w:val="0"/>
        <w:adjustRightInd w:val="0"/>
        <w:jc w:val="both"/>
        <w:rPr>
          <w:rFonts w:cs="Arial"/>
          <w:szCs w:val="24"/>
        </w:rPr>
      </w:pPr>
    </w:p>
    <w:p w:rsidR="007B7AFD" w:rsidRPr="007B7AFD" w:rsidRDefault="007B7AFD" w:rsidP="007B7AFD">
      <w:pPr>
        <w:autoSpaceDE w:val="0"/>
        <w:autoSpaceDN w:val="0"/>
        <w:adjustRightInd w:val="0"/>
        <w:jc w:val="both"/>
        <w:rPr>
          <w:rFonts w:cs="Arial"/>
          <w:szCs w:val="24"/>
        </w:rPr>
      </w:pPr>
      <w:r w:rsidRPr="007B7AFD">
        <w:rPr>
          <w:rFonts w:cs="Arial"/>
          <w:szCs w:val="24"/>
        </w:rPr>
        <w:t xml:space="preserve">Rilevando la palese contraddizione tra le due informazioni, mi permetto di chiedere, ai sensi dell’art. 140 LGC/CdS, al Consiglio di Stato: </w:t>
      </w:r>
    </w:p>
    <w:p w:rsidR="007B7AFD" w:rsidRPr="007B7AFD" w:rsidRDefault="007B7AFD" w:rsidP="007B7AFD">
      <w:pPr>
        <w:autoSpaceDE w:val="0"/>
        <w:autoSpaceDN w:val="0"/>
        <w:adjustRightInd w:val="0"/>
        <w:jc w:val="both"/>
        <w:rPr>
          <w:rFonts w:cs="Arial"/>
          <w:szCs w:val="24"/>
        </w:rPr>
      </w:pPr>
    </w:p>
    <w:p w:rsidR="007B7AFD" w:rsidRPr="007B7AFD" w:rsidRDefault="007B7AFD" w:rsidP="007B7AFD">
      <w:pPr>
        <w:tabs>
          <w:tab w:val="left" w:pos="360"/>
        </w:tabs>
        <w:autoSpaceDE w:val="0"/>
        <w:autoSpaceDN w:val="0"/>
        <w:adjustRightInd w:val="0"/>
        <w:ind w:left="360" w:hanging="360"/>
        <w:jc w:val="both"/>
        <w:rPr>
          <w:rFonts w:cs="Arial"/>
          <w:szCs w:val="24"/>
        </w:rPr>
      </w:pPr>
      <w:r w:rsidRPr="007B7AFD">
        <w:rPr>
          <w:rFonts w:cs="Arial"/>
          <w:szCs w:val="24"/>
        </w:rPr>
        <w:t>-</w:t>
      </w:r>
      <w:r w:rsidRPr="007B7AFD">
        <w:rPr>
          <w:rFonts w:cs="Arial"/>
          <w:szCs w:val="24"/>
        </w:rPr>
        <w:tab/>
        <w:t>la decisione della Città di Lugano, già peraltro ripresa dal programma di dettaglio, pubblicato sul sito web del Rally (</w:t>
      </w:r>
      <w:hyperlink r:id="rId7" w:history="1">
        <w:r w:rsidRPr="007B7AFD">
          <w:rPr>
            <w:rFonts w:cs="Arial"/>
            <w:color w:val="0000FF"/>
            <w:szCs w:val="24"/>
            <w:u w:val="single"/>
          </w:rPr>
          <w:t>http://www.rallybase.net/</w:t>
        </w:r>
      </w:hyperlink>
      <w:r w:rsidRPr="007B7AFD">
        <w:rPr>
          <w:rFonts w:cs="Arial"/>
          <w:szCs w:val="24"/>
        </w:rPr>
        <w:t xml:space="preserve"> Programma.php?RID=1&amp;L=1), non rappresenta una violazione delle condizioni poste agli organizzatori e più precisamente quella di non attraversare nuclei abitati?</w:t>
      </w:r>
    </w:p>
    <w:p w:rsidR="007B7AFD" w:rsidRPr="007B7AFD" w:rsidRDefault="007B7AFD" w:rsidP="007B7AFD">
      <w:pPr>
        <w:tabs>
          <w:tab w:val="left" w:pos="360"/>
        </w:tabs>
        <w:autoSpaceDE w:val="0"/>
        <w:autoSpaceDN w:val="0"/>
        <w:adjustRightInd w:val="0"/>
        <w:jc w:val="both"/>
        <w:rPr>
          <w:rFonts w:cs="Arial"/>
          <w:szCs w:val="24"/>
        </w:rPr>
      </w:pPr>
    </w:p>
    <w:p w:rsidR="007B7AFD" w:rsidRPr="007B7AFD" w:rsidRDefault="007B7AFD" w:rsidP="007B7AFD">
      <w:pPr>
        <w:tabs>
          <w:tab w:val="left" w:pos="360"/>
        </w:tabs>
        <w:autoSpaceDE w:val="0"/>
        <w:autoSpaceDN w:val="0"/>
        <w:adjustRightInd w:val="0"/>
        <w:ind w:left="360" w:hanging="360"/>
        <w:jc w:val="both"/>
        <w:rPr>
          <w:rFonts w:cs="Arial"/>
          <w:szCs w:val="24"/>
        </w:rPr>
      </w:pPr>
      <w:r w:rsidRPr="007B7AFD">
        <w:rPr>
          <w:rFonts w:cs="Arial"/>
          <w:szCs w:val="24"/>
        </w:rPr>
        <w:t>-</w:t>
      </w:r>
      <w:r w:rsidRPr="007B7AFD">
        <w:rPr>
          <w:rFonts w:cs="Arial"/>
          <w:szCs w:val="24"/>
        </w:rPr>
        <w:tab/>
        <w:t>Applicando la prassi del 2006 e costatato come anche nel 2007 il rispetto delle condizioni poste non sia garantito, il Consiglio di Stato intende ritirare l’autorizzazione per l’organizzazione del Rally del Ticino 2007?</w:t>
      </w:r>
    </w:p>
    <w:p w:rsidR="007B7AFD" w:rsidRPr="007B7AFD" w:rsidRDefault="007B7AFD" w:rsidP="007B7AFD">
      <w:pPr>
        <w:autoSpaceDE w:val="0"/>
        <w:autoSpaceDN w:val="0"/>
        <w:adjustRightInd w:val="0"/>
        <w:jc w:val="both"/>
        <w:rPr>
          <w:rFonts w:cs="Arial"/>
          <w:szCs w:val="24"/>
        </w:rPr>
      </w:pPr>
    </w:p>
    <w:p w:rsidR="007B7AFD" w:rsidRPr="007B7AFD" w:rsidRDefault="007B7AFD" w:rsidP="007B7AFD">
      <w:pPr>
        <w:autoSpaceDE w:val="0"/>
        <w:autoSpaceDN w:val="0"/>
        <w:adjustRightInd w:val="0"/>
        <w:jc w:val="both"/>
        <w:rPr>
          <w:rFonts w:cs="Arial"/>
          <w:szCs w:val="24"/>
        </w:rPr>
      </w:pPr>
      <w:r w:rsidRPr="007B7AFD">
        <w:rPr>
          <w:rFonts w:cs="Arial"/>
          <w:szCs w:val="24"/>
        </w:rPr>
        <w:t>Carlo Lepori</w:t>
      </w:r>
    </w:p>
    <w:p w:rsidR="007B7AFD" w:rsidRPr="007B7AFD" w:rsidRDefault="007B7AFD" w:rsidP="007B7AFD">
      <w:pPr>
        <w:autoSpaceDE w:val="0"/>
        <w:autoSpaceDN w:val="0"/>
        <w:adjustRightInd w:val="0"/>
        <w:jc w:val="both"/>
        <w:rPr>
          <w:rFonts w:cs="Arial"/>
          <w:szCs w:val="24"/>
        </w:rPr>
      </w:pPr>
      <w:r w:rsidRPr="007B7AFD">
        <w:rPr>
          <w:rFonts w:cs="Arial"/>
          <w:szCs w:val="24"/>
        </w:rPr>
        <w:t xml:space="preserve">Arigoni - Carobbio - Cavalli - Ghisletta D. - </w:t>
      </w:r>
    </w:p>
    <w:p w:rsidR="007B7AFD" w:rsidRPr="007B7AFD" w:rsidRDefault="007B7AFD" w:rsidP="007B7AFD">
      <w:pPr>
        <w:autoSpaceDE w:val="0"/>
        <w:autoSpaceDN w:val="0"/>
        <w:adjustRightInd w:val="0"/>
        <w:jc w:val="both"/>
        <w:rPr>
          <w:rFonts w:cs="Arial"/>
          <w:szCs w:val="24"/>
        </w:rPr>
      </w:pPr>
      <w:r w:rsidRPr="007B7AFD">
        <w:rPr>
          <w:rFonts w:cs="Arial"/>
          <w:szCs w:val="24"/>
        </w:rPr>
        <w:t xml:space="preserve">Ghisletta R. - Malacrida - Marcozzi - </w:t>
      </w:r>
    </w:p>
    <w:p w:rsidR="007B7AFD" w:rsidRPr="007B7AFD" w:rsidRDefault="007B7AFD" w:rsidP="007B7AFD">
      <w:pPr>
        <w:autoSpaceDE w:val="0"/>
        <w:autoSpaceDN w:val="0"/>
        <w:adjustRightInd w:val="0"/>
        <w:jc w:val="both"/>
        <w:rPr>
          <w:rFonts w:cs="Arial"/>
          <w:szCs w:val="24"/>
        </w:rPr>
      </w:pPr>
      <w:r w:rsidRPr="007B7AFD">
        <w:rPr>
          <w:rFonts w:cs="Arial"/>
          <w:szCs w:val="24"/>
        </w:rPr>
        <w:t>Mariolini - Orelli Vassere - Stojanovic</w:t>
      </w:r>
    </w:p>
    <w:p w:rsidR="00EA71C2" w:rsidRPr="007B7AFD" w:rsidRDefault="00EA71C2" w:rsidP="007B7AFD">
      <w:bookmarkStart w:id="0" w:name="_GoBack"/>
      <w:bookmarkEnd w:id="0"/>
    </w:p>
    <w:sectPr w:rsidR="00EA71C2" w:rsidRPr="007B7AFD" w:rsidSect="00064DA8">
      <w:footerReference w:type="even"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16" w:rsidRDefault="00FE2016" w:rsidP="00FE2016">
      <w:r>
        <w:separator/>
      </w:r>
    </w:p>
  </w:endnote>
  <w:endnote w:type="continuationSeparator" w:id="0">
    <w:p w:rsidR="00FE2016" w:rsidRDefault="00FE2016" w:rsidP="00FE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71" w:rsidRDefault="007B7AFD"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B5271" w:rsidRDefault="007B7A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16" w:rsidRDefault="00FE2016" w:rsidP="00FE2016">
      <w:r>
        <w:separator/>
      </w:r>
    </w:p>
  </w:footnote>
  <w:footnote w:type="continuationSeparator" w:id="0">
    <w:p w:rsidR="00FE2016" w:rsidRDefault="00FE2016" w:rsidP="00FE2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AB43DDC"/>
    <w:multiLevelType w:val="hybridMultilevel"/>
    <w:tmpl w:val="A2CC04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44D02"/>
    <w:multiLevelType w:val="hybridMultilevel"/>
    <w:tmpl w:val="FF4A47A0"/>
    <w:lvl w:ilvl="0" w:tplc="0410000F">
      <w:start w:val="1"/>
      <w:numFmt w:val="decimal"/>
      <w:lvlText w:val="%1."/>
      <w:lvlJc w:val="left"/>
      <w:pPr>
        <w:tabs>
          <w:tab w:val="num" w:pos="720"/>
        </w:tabs>
        <w:ind w:left="720" w:hanging="360"/>
      </w:pPr>
    </w:lvl>
    <w:lvl w:ilvl="1" w:tplc="4C108AB4">
      <w:start w:val="3"/>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239B3CE8"/>
    <w:multiLevelType w:val="hybridMultilevel"/>
    <w:tmpl w:val="465CB1C0"/>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6B9754C7"/>
    <w:multiLevelType w:val="hybridMultilevel"/>
    <w:tmpl w:val="04883CE2"/>
    <w:lvl w:ilvl="0" w:tplc="9382749C">
      <w:start w:val="1"/>
      <w:numFmt w:val="decimal"/>
      <w:lvlText w:val="%1."/>
      <w:lvlJc w:val="left"/>
      <w:pPr>
        <w:tabs>
          <w:tab w:val="num" w:pos="720"/>
        </w:tabs>
        <w:ind w:left="720" w:hanging="360"/>
      </w:pPr>
      <w:rPr>
        <w:rFonts w:ascii="Arial" w:hAnsi="Arial" w:hint="default"/>
        <w:b w:val="0"/>
        <w:i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7ADB6445"/>
    <w:multiLevelType w:val="hybridMultilevel"/>
    <w:tmpl w:val="EC80955A"/>
    <w:lvl w:ilvl="0" w:tplc="FFFFFFFF">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5"/>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3B"/>
    <w:rsid w:val="0020150A"/>
    <w:rsid w:val="00317D3B"/>
    <w:rsid w:val="00386382"/>
    <w:rsid w:val="007B7AFD"/>
    <w:rsid w:val="00AE4329"/>
    <w:rsid w:val="00C823C7"/>
    <w:rsid w:val="00CF2073"/>
    <w:rsid w:val="00D64732"/>
    <w:rsid w:val="00DE74E6"/>
    <w:rsid w:val="00EA71C2"/>
    <w:rsid w:val="00FE201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FB47C-D533-4172-A152-90AEFF77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7D3B"/>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638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6382"/>
    <w:rPr>
      <w:rFonts w:ascii="Segoe UI" w:eastAsia="Times New Roman" w:hAnsi="Segoe UI" w:cs="Segoe UI"/>
      <w:sz w:val="18"/>
      <w:szCs w:val="18"/>
      <w:lang w:val="it-IT" w:eastAsia="it-IT"/>
    </w:rPr>
  </w:style>
  <w:style w:type="paragraph" w:styleId="Pidipagina">
    <w:name w:val="footer"/>
    <w:basedOn w:val="Normale"/>
    <w:link w:val="PidipaginaCarattere"/>
    <w:uiPriority w:val="99"/>
    <w:semiHidden/>
    <w:unhideWhenUsed/>
    <w:rsid w:val="0038638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6382"/>
    <w:rPr>
      <w:rFonts w:ascii="Arial" w:eastAsia="Times New Roman" w:hAnsi="Arial" w:cs="Times New Roman"/>
      <w:sz w:val="24"/>
      <w:szCs w:val="20"/>
      <w:lang w:val="it-IT" w:eastAsia="it-IT"/>
    </w:rPr>
  </w:style>
  <w:style w:type="character" w:styleId="Numeropagina">
    <w:name w:val="page number"/>
    <w:basedOn w:val="Carpredefinitoparagrafo"/>
    <w:rsid w:val="00386382"/>
  </w:style>
  <w:style w:type="paragraph" w:styleId="Testonotaapidipagina">
    <w:name w:val="footnote text"/>
    <w:basedOn w:val="Normale"/>
    <w:link w:val="TestonotaapidipaginaCarattere"/>
    <w:semiHidden/>
    <w:rsid w:val="00FE2016"/>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FE2016"/>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FE20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llybas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2019-11-25T16:58:00Z</cp:lastPrinted>
  <dcterms:created xsi:type="dcterms:W3CDTF">2019-11-25T16:58:00Z</dcterms:created>
  <dcterms:modified xsi:type="dcterms:W3CDTF">2019-11-25T16:58:00Z</dcterms:modified>
</cp:coreProperties>
</file>