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61" w:rsidRPr="00E11C61" w:rsidRDefault="00E11C61" w:rsidP="00E11C61">
      <w:pPr>
        <w:spacing w:after="120"/>
        <w:jc w:val="both"/>
        <w:rPr>
          <w:rFonts w:cs="Arial"/>
          <w:b/>
          <w:szCs w:val="24"/>
        </w:rPr>
      </w:pPr>
      <w:r w:rsidRPr="00E11C61">
        <w:rPr>
          <w:rFonts w:cs="Arial"/>
          <w:b/>
          <w:szCs w:val="24"/>
        </w:rPr>
        <w:t xml:space="preserve">INTERPELLANZA </w:t>
      </w:r>
    </w:p>
    <w:p w:rsidR="00E11C61" w:rsidRPr="00E11C61" w:rsidRDefault="00E11C61" w:rsidP="00E11C61">
      <w:pPr>
        <w:jc w:val="both"/>
        <w:rPr>
          <w:rFonts w:cs="Arial"/>
          <w:szCs w:val="24"/>
        </w:rPr>
      </w:pPr>
    </w:p>
    <w:p w:rsidR="00E11C61" w:rsidRPr="00E11C61" w:rsidRDefault="00E11C61" w:rsidP="00E11C61">
      <w:pPr>
        <w:jc w:val="both"/>
        <w:rPr>
          <w:rFonts w:cs="Arial"/>
          <w:b/>
          <w:szCs w:val="24"/>
          <w:u w:val="single"/>
        </w:rPr>
      </w:pPr>
      <w:r w:rsidRPr="00E11C61">
        <w:rPr>
          <w:rFonts w:cs="Arial"/>
          <w:b/>
          <w:szCs w:val="24"/>
          <w:u w:val="single"/>
        </w:rPr>
        <w:t>Pubblicità, AVS e mandati diretti: esiste un controllo delle aziende pubbliche nel settore elettrico?</w:t>
      </w:r>
    </w:p>
    <w:p w:rsidR="00E11C61" w:rsidRPr="00E11C61" w:rsidRDefault="00E11C61" w:rsidP="00E11C61">
      <w:pPr>
        <w:jc w:val="both"/>
        <w:rPr>
          <w:rFonts w:cs="Arial"/>
          <w:szCs w:val="24"/>
        </w:rPr>
      </w:pPr>
    </w:p>
    <w:p w:rsidR="00E11C61" w:rsidRPr="00E11C61" w:rsidRDefault="00E11C61" w:rsidP="00E11C61">
      <w:pPr>
        <w:spacing w:after="120"/>
        <w:jc w:val="both"/>
        <w:rPr>
          <w:rFonts w:cs="Arial"/>
          <w:szCs w:val="24"/>
        </w:rPr>
      </w:pPr>
      <w:r w:rsidRPr="00E11C61">
        <w:rPr>
          <w:rFonts w:cs="Arial"/>
          <w:szCs w:val="24"/>
        </w:rPr>
        <w:t>del 18 febbraio 2008</w:t>
      </w:r>
    </w:p>
    <w:p w:rsidR="00E11C61" w:rsidRPr="00E11C61" w:rsidRDefault="00E11C61" w:rsidP="00E11C61">
      <w:pPr>
        <w:jc w:val="both"/>
        <w:rPr>
          <w:rFonts w:cs="Arial"/>
          <w:szCs w:val="24"/>
        </w:rPr>
      </w:pPr>
    </w:p>
    <w:p w:rsidR="00E11C61" w:rsidRPr="00E11C61" w:rsidRDefault="00E11C61" w:rsidP="00E11C61">
      <w:pPr>
        <w:jc w:val="both"/>
        <w:rPr>
          <w:rFonts w:cs="Arial"/>
          <w:szCs w:val="24"/>
          <w:lang w:val="it-CH"/>
        </w:rPr>
      </w:pPr>
      <w:r w:rsidRPr="00E11C61">
        <w:rPr>
          <w:rFonts w:cs="Arial"/>
          <w:szCs w:val="24"/>
        </w:rPr>
        <w:t xml:space="preserve">La municipale di Lugano Giovanna Brenni Masoni ha indicato in un articolo pubblicato il 28 gennaio sui quotidiani che le Aziende industriali di Lugano SA e il Casinò di Lugano versano 200'000.- fr. annui per fare pubblicità sul giornale </w:t>
      </w:r>
      <w:r w:rsidRPr="00E11C61">
        <w:rPr>
          <w:rFonts w:cs="Arial"/>
          <w:i/>
          <w:szCs w:val="24"/>
        </w:rPr>
        <w:t>Il Mattino</w:t>
      </w:r>
      <w:r w:rsidRPr="00E11C61">
        <w:rPr>
          <w:rFonts w:cs="Arial"/>
          <w:szCs w:val="24"/>
        </w:rPr>
        <w:t xml:space="preserve">. Sappiamo che nel </w:t>
      </w:r>
      <w:smartTag w:uri="urn:schemas-microsoft-com:office:smarttags" w:element="metricconverter">
        <w:smartTagPr>
          <w:attr w:name="ProductID" w:val="2006 a"/>
        </w:smartTagPr>
        <w:r w:rsidRPr="00E11C61">
          <w:rPr>
            <w:rFonts w:cs="Arial"/>
            <w:szCs w:val="24"/>
          </w:rPr>
          <w:t>2006 a</w:t>
        </w:r>
      </w:smartTag>
      <w:r w:rsidRPr="00E11C61">
        <w:rPr>
          <w:rFonts w:cs="Arial"/>
          <w:szCs w:val="24"/>
        </w:rPr>
        <w:t xml:space="preserve"> questo settimanale di partito sono stati pagati per pubblicità </w:t>
      </w:r>
      <w:r w:rsidRPr="00E11C61">
        <w:rPr>
          <w:rFonts w:cs="Arial"/>
          <w:szCs w:val="24"/>
          <w:lang w:val="it-CH"/>
        </w:rPr>
        <w:t>116'000.- fr. dalle AIL SA e ca. 100'000.- fr. dalla Casinò Lugano SA (risposta del Municipio di Lugano a interpellanza 3360, 11.6.2007).</w:t>
      </w:r>
    </w:p>
    <w:p w:rsidR="00E11C61" w:rsidRPr="00E11C61" w:rsidRDefault="00E11C61" w:rsidP="00E11C61">
      <w:pPr>
        <w:jc w:val="both"/>
        <w:rPr>
          <w:rFonts w:cs="Arial"/>
          <w:szCs w:val="24"/>
        </w:rPr>
      </w:pPr>
      <w:r w:rsidRPr="00E11C61">
        <w:rPr>
          <w:rFonts w:cs="Arial"/>
          <w:szCs w:val="24"/>
        </w:rPr>
        <w:t>Nemmeno "guardando le cose da destra", ossia dal profilo della libertà di commercio, vediamo chiaramente quale scopo possa avere la pubblicità delle AIL SA sui giornali, visto che le AIL SA non sono in concorrenza con altri fornitori. Qui a pagare le pubblicità delle aziende pubbliche alla fine sono gli utenti.</w:t>
      </w:r>
    </w:p>
    <w:p w:rsidR="00E11C61" w:rsidRPr="00E11C61" w:rsidRDefault="00E11C61" w:rsidP="00E11C61">
      <w:pPr>
        <w:jc w:val="both"/>
        <w:rPr>
          <w:rFonts w:cs="Arial"/>
          <w:szCs w:val="24"/>
        </w:rPr>
      </w:pPr>
    </w:p>
    <w:p w:rsidR="00E11C61" w:rsidRPr="00E11C61" w:rsidRDefault="00E11C61" w:rsidP="00E11C61">
      <w:pPr>
        <w:jc w:val="both"/>
        <w:rPr>
          <w:rFonts w:cs="Arial"/>
          <w:szCs w:val="24"/>
        </w:rPr>
      </w:pPr>
      <w:r w:rsidRPr="00E11C61">
        <w:rPr>
          <w:rFonts w:cs="Arial"/>
          <w:szCs w:val="24"/>
        </w:rPr>
        <w:t>Siamo sempre stati scettici sulla deriva privatistica del settore elettrico e questo episodio lo conferma ulteriormente.</w:t>
      </w:r>
    </w:p>
    <w:p w:rsidR="00E11C61" w:rsidRPr="00E11C61" w:rsidRDefault="00E11C61" w:rsidP="00E11C61">
      <w:pPr>
        <w:jc w:val="both"/>
        <w:rPr>
          <w:rFonts w:cs="Arial"/>
          <w:szCs w:val="24"/>
        </w:rPr>
      </w:pPr>
    </w:p>
    <w:p w:rsidR="00E11C61" w:rsidRPr="00E11C61" w:rsidRDefault="00E11C61" w:rsidP="00E11C61">
      <w:pPr>
        <w:jc w:val="both"/>
        <w:rPr>
          <w:rFonts w:cs="Arial"/>
          <w:szCs w:val="24"/>
        </w:rPr>
      </w:pPr>
      <w:r w:rsidRPr="00E11C61">
        <w:rPr>
          <w:rFonts w:cs="Arial"/>
          <w:szCs w:val="24"/>
        </w:rPr>
        <w:t>Un altro singolare episodio di questa deriva privatistica nel settore elettrico ticinese è avvenuto in data 1.1.2005 con l’abbandono della cassa cantonale AVS da parte delle AIL SA, della Verzasca SA e dell’Azienda elettrica ticinese, per raggiungere la cassa cantonale AVS delle centrali elettriche sita oltralpe: un episodio che contraddice nei fatti la volontà di difendere e mantenere posti qualificati di lavoro in Ticino. Ma certamente, lo scriviamo ironicamente, queste aziende dovevano risparmiare per fare pubblicità a destra e a manca… Su questo tema il 27.11.2006 abbiamo depositato una mozione che chiede al Governo di impedire simili operazioni speculative.</w:t>
      </w:r>
    </w:p>
    <w:p w:rsidR="00E11C61" w:rsidRPr="00E11C61" w:rsidRDefault="00E11C61" w:rsidP="00E11C61">
      <w:pPr>
        <w:jc w:val="both"/>
        <w:rPr>
          <w:rFonts w:cs="Arial"/>
          <w:szCs w:val="24"/>
        </w:rPr>
      </w:pPr>
    </w:p>
    <w:p w:rsidR="00E11C61" w:rsidRPr="00E11C61" w:rsidRDefault="00E11C61" w:rsidP="00E11C61">
      <w:pPr>
        <w:jc w:val="both"/>
        <w:rPr>
          <w:rFonts w:cs="Arial"/>
          <w:i/>
          <w:szCs w:val="24"/>
        </w:rPr>
      </w:pPr>
      <w:r w:rsidRPr="00E11C61">
        <w:rPr>
          <w:rFonts w:cs="Arial"/>
          <w:szCs w:val="24"/>
        </w:rPr>
        <w:t>Interessante sarebbe pure conoscere la politica delle aziende pubbliche operanti nel settore elettrico in merito ai mandati diretti da loro conferiti, e questo richiamando anche le raccomandazioni effettuate dal rapporto di maggioranza della Commissione della gestione e delle finanze sul preventivo 2007 del Cantone</w:t>
      </w:r>
      <w:r w:rsidRPr="00E11C61">
        <w:rPr>
          <w:rFonts w:cs="Arial"/>
          <w:bCs/>
          <w:szCs w:val="24"/>
        </w:rPr>
        <w:t xml:space="preserve">: </w:t>
      </w:r>
      <w:r w:rsidRPr="00E11C61">
        <w:rPr>
          <w:rFonts w:cs="Arial"/>
          <w:bCs/>
          <w:i/>
          <w:szCs w:val="24"/>
        </w:rPr>
        <w:t>«La Commissione della gestione e delle finanze invita il Governo a vigilare sull’applicazione della trasparenza nell’ambito dei termini di legge (art. 7 cpv. 3 legge commesse pubbliche: pubblicità dei mandati pubblici e altre norme della legge) anche negli enti locali, ossia comuni, consorzi, ecc.».</w:t>
      </w:r>
    </w:p>
    <w:p w:rsidR="00E11C61" w:rsidRPr="00E11C61" w:rsidRDefault="00E11C61" w:rsidP="00E11C61">
      <w:pPr>
        <w:jc w:val="both"/>
        <w:rPr>
          <w:rFonts w:cs="Arial"/>
          <w:szCs w:val="24"/>
        </w:rPr>
      </w:pPr>
    </w:p>
    <w:p w:rsidR="00E11C61" w:rsidRPr="00E11C61" w:rsidRDefault="00E11C61" w:rsidP="00E11C61">
      <w:pPr>
        <w:jc w:val="both"/>
        <w:rPr>
          <w:rFonts w:cs="Arial"/>
          <w:szCs w:val="24"/>
        </w:rPr>
      </w:pPr>
      <w:r w:rsidRPr="00E11C61">
        <w:rPr>
          <w:rFonts w:cs="Arial"/>
          <w:szCs w:val="24"/>
        </w:rPr>
        <w:t>Chiediamo al Consiglio di Stato:</w:t>
      </w:r>
    </w:p>
    <w:p w:rsidR="00E11C61" w:rsidRPr="00E11C61" w:rsidRDefault="00E11C61" w:rsidP="00E11C61">
      <w:pPr>
        <w:jc w:val="both"/>
        <w:rPr>
          <w:rFonts w:cs="Arial"/>
          <w:szCs w:val="24"/>
        </w:rPr>
      </w:pPr>
    </w:p>
    <w:p w:rsidR="00E11C61" w:rsidRPr="00E11C61" w:rsidRDefault="00E11C61" w:rsidP="00E11C61">
      <w:pPr>
        <w:numPr>
          <w:ilvl w:val="0"/>
          <w:numId w:val="42"/>
        </w:numPr>
        <w:ind w:left="360"/>
        <w:jc w:val="both"/>
        <w:rPr>
          <w:rFonts w:cs="Arial"/>
          <w:szCs w:val="24"/>
        </w:rPr>
      </w:pPr>
      <w:r w:rsidRPr="00E11C61">
        <w:rPr>
          <w:rFonts w:cs="Arial"/>
          <w:szCs w:val="24"/>
        </w:rPr>
        <w:t xml:space="preserve">se vi sono o se intende creare strumenti giuridici a livello </w:t>
      </w:r>
      <w:smartTag w:uri="urn:schemas-microsoft-com:office:smarttags" w:element="PersonName">
        <w:r w:rsidRPr="00E11C61">
          <w:rPr>
            <w:rFonts w:cs="Arial"/>
            <w:szCs w:val="24"/>
          </w:rPr>
          <w:t>can</w:t>
        </w:r>
      </w:smartTag>
      <w:r w:rsidRPr="00E11C61">
        <w:rPr>
          <w:rFonts w:cs="Arial"/>
          <w:szCs w:val="24"/>
        </w:rPr>
        <w:t>tonale per governare le menzionate derive privatistiche delle aziende pubbliche nel settore elettrico;</w:t>
      </w:r>
    </w:p>
    <w:p w:rsidR="00E11C61" w:rsidRPr="00E11C61" w:rsidRDefault="00E11C61" w:rsidP="00E11C61">
      <w:pPr>
        <w:jc w:val="both"/>
        <w:rPr>
          <w:rFonts w:cs="Arial"/>
          <w:szCs w:val="24"/>
        </w:rPr>
      </w:pPr>
    </w:p>
    <w:p w:rsidR="00E11C61" w:rsidRPr="00E11C61" w:rsidRDefault="00E11C61" w:rsidP="00E11C61">
      <w:pPr>
        <w:numPr>
          <w:ilvl w:val="0"/>
          <w:numId w:val="42"/>
        </w:numPr>
        <w:ind w:left="360"/>
        <w:jc w:val="both"/>
        <w:rPr>
          <w:rFonts w:cs="Arial"/>
          <w:szCs w:val="24"/>
        </w:rPr>
      </w:pPr>
      <w:r w:rsidRPr="00E11C61">
        <w:rPr>
          <w:rFonts w:cs="Arial"/>
          <w:szCs w:val="24"/>
        </w:rPr>
        <w:t>se le liste dei mandati diretti 2007 sono state pubblicate (o lo saranno prossimamente) dalle aziende pubbliche nel settore elettrico?</w:t>
      </w:r>
    </w:p>
    <w:p w:rsidR="00E11C61" w:rsidRPr="00E11C61" w:rsidRDefault="00E11C61" w:rsidP="00E11C61">
      <w:pPr>
        <w:jc w:val="both"/>
        <w:rPr>
          <w:rFonts w:cs="Arial"/>
          <w:szCs w:val="24"/>
        </w:rPr>
      </w:pPr>
    </w:p>
    <w:p w:rsidR="00E11C61" w:rsidRPr="00E11C61" w:rsidRDefault="00E11C61" w:rsidP="00E11C61">
      <w:pPr>
        <w:jc w:val="both"/>
        <w:rPr>
          <w:rFonts w:cs="Arial"/>
          <w:szCs w:val="24"/>
        </w:rPr>
      </w:pPr>
    </w:p>
    <w:p w:rsidR="00E11C61" w:rsidRPr="00E11C61" w:rsidRDefault="00E11C61" w:rsidP="00E11C61">
      <w:pPr>
        <w:jc w:val="both"/>
        <w:rPr>
          <w:rFonts w:cs="Arial"/>
          <w:szCs w:val="24"/>
        </w:rPr>
      </w:pPr>
      <w:r w:rsidRPr="00E11C61">
        <w:rPr>
          <w:rFonts w:cs="Arial"/>
          <w:szCs w:val="24"/>
        </w:rPr>
        <w:t>Raoul Ghisletta</w:t>
      </w:r>
    </w:p>
    <w:p w:rsidR="00E11C61" w:rsidRPr="00E11C61" w:rsidRDefault="00E11C61" w:rsidP="00E11C61">
      <w:pPr>
        <w:jc w:val="both"/>
        <w:rPr>
          <w:rFonts w:cs="Arial"/>
          <w:szCs w:val="24"/>
        </w:rPr>
      </w:pPr>
      <w:r w:rsidRPr="00E11C61">
        <w:rPr>
          <w:rFonts w:cs="Arial"/>
          <w:szCs w:val="24"/>
        </w:rPr>
        <w:t xml:space="preserve">Bertoli - Carobbio - Cavalli - Garobbio - </w:t>
      </w:r>
    </w:p>
    <w:p w:rsidR="00E11C61" w:rsidRPr="00E11C61" w:rsidRDefault="00E11C61" w:rsidP="00E11C61">
      <w:pPr>
        <w:jc w:val="both"/>
        <w:rPr>
          <w:rFonts w:cs="Arial"/>
          <w:szCs w:val="24"/>
        </w:rPr>
      </w:pPr>
      <w:r w:rsidRPr="00E11C61">
        <w:rPr>
          <w:rFonts w:cs="Arial"/>
          <w:szCs w:val="24"/>
        </w:rPr>
        <w:t>Ghisletta D. - Lepori - Lurati - Mariolini -</w:t>
      </w:r>
    </w:p>
    <w:p w:rsidR="00E11C61" w:rsidRPr="00E11C61" w:rsidRDefault="00E11C61" w:rsidP="00E11C61">
      <w:pPr>
        <w:jc w:val="both"/>
        <w:rPr>
          <w:rFonts w:cs="Arial"/>
          <w:szCs w:val="24"/>
        </w:rPr>
      </w:pPr>
      <w:r w:rsidRPr="00E11C61">
        <w:rPr>
          <w:rFonts w:cs="Arial"/>
          <w:szCs w:val="24"/>
        </w:rPr>
        <w:t>Pestoni - Stojanovic</w:t>
      </w:r>
    </w:p>
    <w:p w:rsidR="000C2946" w:rsidRPr="000C2946" w:rsidRDefault="000C2946" w:rsidP="00E11C61">
      <w:bookmarkStart w:id="0" w:name="_GoBack"/>
      <w:bookmarkEnd w:id="0"/>
    </w:p>
    <w:sectPr w:rsidR="000C2946" w:rsidRPr="000C2946" w:rsidSect="009412B8">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4A00AF8"/>
    <w:multiLevelType w:val="hybridMultilevel"/>
    <w:tmpl w:val="1CDEAF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6C440CE"/>
    <w:multiLevelType w:val="hybridMultilevel"/>
    <w:tmpl w:val="50EA9928"/>
    <w:lvl w:ilvl="0" w:tplc="04100017">
      <w:start w:val="1"/>
      <w:numFmt w:val="lowerLetter"/>
      <w:lvlText w:val="%1)"/>
      <w:lvlJc w:val="left"/>
      <w:pPr>
        <w:tabs>
          <w:tab w:val="num" w:pos="720"/>
        </w:tabs>
        <w:ind w:left="720" w:hanging="360"/>
      </w:pPr>
      <w:rPr>
        <w:rFonts w:hint="default"/>
      </w:rPr>
    </w:lvl>
    <w:lvl w:ilvl="1" w:tplc="6D90994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090031"/>
    <w:multiLevelType w:val="hybridMultilevel"/>
    <w:tmpl w:val="1D34C7FC"/>
    <w:lvl w:ilvl="0" w:tplc="57A6CD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15752"/>
    <w:multiLevelType w:val="multilevel"/>
    <w:tmpl w:val="411C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D76D8"/>
    <w:multiLevelType w:val="hybridMultilevel"/>
    <w:tmpl w:val="22FEE6C6"/>
    <w:lvl w:ilvl="0" w:tplc="7506E83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B46CE"/>
    <w:multiLevelType w:val="multilevel"/>
    <w:tmpl w:val="08F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96C96"/>
    <w:multiLevelType w:val="hybridMultilevel"/>
    <w:tmpl w:val="1CAA0068"/>
    <w:lvl w:ilvl="0" w:tplc="9382749C">
      <w:start w:val="1"/>
      <w:numFmt w:val="decimal"/>
      <w:lvlText w:val="%1."/>
      <w:lvlJc w:val="left"/>
      <w:pPr>
        <w:tabs>
          <w:tab w:val="num" w:pos="720"/>
        </w:tabs>
        <w:ind w:left="720" w:hanging="360"/>
      </w:pPr>
      <w:rPr>
        <w:rFonts w:ascii="Arial" w:hAnsi="Arial" w:hint="default"/>
        <w:b w:val="0"/>
        <w:i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B066D16"/>
    <w:multiLevelType w:val="hybridMultilevel"/>
    <w:tmpl w:val="59A45B3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B4134E9"/>
    <w:multiLevelType w:val="hybridMultilevel"/>
    <w:tmpl w:val="38CC6194"/>
    <w:lvl w:ilvl="0" w:tplc="203E68BA">
      <w:start w:val="3"/>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C9D7AFE"/>
    <w:multiLevelType w:val="hybridMultilevel"/>
    <w:tmpl w:val="64E8B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E641A"/>
    <w:multiLevelType w:val="hybridMultilevel"/>
    <w:tmpl w:val="B47EE2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92659AD"/>
    <w:multiLevelType w:val="hybridMultilevel"/>
    <w:tmpl w:val="237CD7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C14C7"/>
    <w:multiLevelType w:val="hybridMultilevel"/>
    <w:tmpl w:val="0A4A3C60"/>
    <w:lvl w:ilvl="0" w:tplc="B1963E58">
      <w:start w:val="2"/>
      <w:numFmt w:val="bullet"/>
      <w:lvlText w:val="-"/>
      <w:lvlJc w:val="left"/>
      <w:pPr>
        <w:tabs>
          <w:tab w:val="num" w:pos="720"/>
        </w:tabs>
        <w:ind w:left="720" w:hanging="360"/>
      </w:pPr>
      <w:rPr>
        <w:rFonts w:ascii="Arial" w:eastAsia="Times New Roman" w:hAnsi="Arial" w:cs="Arial" w:hint="default"/>
        <w:color w:val="0F0F0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E20A16"/>
    <w:multiLevelType w:val="hybridMultilevel"/>
    <w:tmpl w:val="2486B254"/>
    <w:lvl w:ilvl="0" w:tplc="08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E4F4356"/>
    <w:multiLevelType w:val="hybridMultilevel"/>
    <w:tmpl w:val="40D47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4A67C19"/>
    <w:multiLevelType w:val="hybridMultilevel"/>
    <w:tmpl w:val="52561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5194DA6"/>
    <w:multiLevelType w:val="hybridMultilevel"/>
    <w:tmpl w:val="4F9A3E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34532"/>
    <w:multiLevelType w:val="hybridMultilevel"/>
    <w:tmpl w:val="F15E3338"/>
    <w:lvl w:ilvl="0" w:tplc="F4505C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A4642"/>
    <w:multiLevelType w:val="hybridMultilevel"/>
    <w:tmpl w:val="43A8D076"/>
    <w:lvl w:ilvl="0" w:tplc="64069AD2">
      <w:start w:val="1"/>
      <w:numFmt w:val="bullet"/>
      <w:lvlText w:val=""/>
      <w:lvlJc w:val="left"/>
      <w:pPr>
        <w:tabs>
          <w:tab w:val="num" w:pos="340"/>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52B4B"/>
    <w:multiLevelType w:val="hybridMultilevel"/>
    <w:tmpl w:val="369696BE"/>
    <w:lvl w:ilvl="0" w:tplc="55702F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97B2C6A"/>
    <w:multiLevelType w:val="multilevel"/>
    <w:tmpl w:val="4402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E56E0"/>
    <w:multiLevelType w:val="hybridMultilevel"/>
    <w:tmpl w:val="51348A8C"/>
    <w:lvl w:ilvl="0" w:tplc="9382749C">
      <w:start w:val="1"/>
      <w:numFmt w:val="decimal"/>
      <w:lvlText w:val="%1."/>
      <w:lvlJc w:val="left"/>
      <w:pPr>
        <w:tabs>
          <w:tab w:val="num" w:pos="720"/>
        </w:tabs>
        <w:ind w:left="720" w:hanging="360"/>
      </w:pPr>
      <w:rPr>
        <w:rFonts w:ascii="Arial" w:hAnsi="Arial" w:hint="default"/>
        <w:b w:val="0"/>
        <w:i w:val="0"/>
        <w:sz w:val="22"/>
        <w:szCs w:val="22"/>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4" w15:restartNumberingAfterBreak="0">
    <w:nsid w:val="4F5F3847"/>
    <w:multiLevelType w:val="hybridMultilevel"/>
    <w:tmpl w:val="A7D8927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34B2D7C"/>
    <w:multiLevelType w:val="hybridMultilevel"/>
    <w:tmpl w:val="C652D324"/>
    <w:lvl w:ilvl="0" w:tplc="08100001">
      <w:start w:val="1"/>
      <w:numFmt w:val="bullet"/>
      <w:lvlText w:val=""/>
      <w:lvlJc w:val="left"/>
      <w:pPr>
        <w:tabs>
          <w:tab w:val="num" w:pos="720"/>
        </w:tabs>
        <w:ind w:left="720" w:hanging="360"/>
      </w:pPr>
      <w:rPr>
        <w:rFonts w:ascii="Symbol" w:hAnsi="Symbol" w:hint="default"/>
      </w:rPr>
    </w:lvl>
    <w:lvl w:ilvl="1" w:tplc="B33810D8">
      <w:numFmt w:val="bullet"/>
      <w:lvlText w:val="-"/>
      <w:lvlJc w:val="left"/>
      <w:pPr>
        <w:tabs>
          <w:tab w:val="num" w:pos="1440"/>
        </w:tabs>
        <w:ind w:left="1440" w:hanging="360"/>
      </w:pPr>
      <w:rPr>
        <w:rFonts w:ascii="Times New Roman" w:eastAsia="Times New Roman" w:hAnsi="Times New Roman" w:cs="Times New Roman" w:hint="default"/>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B2CE9"/>
    <w:multiLevelType w:val="hybridMultilevel"/>
    <w:tmpl w:val="1EA04CFC"/>
    <w:lvl w:ilvl="0" w:tplc="2510563E">
      <w:start w:val="650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BC14AE4"/>
    <w:multiLevelType w:val="hybridMultilevel"/>
    <w:tmpl w:val="9446A4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EE3746D"/>
    <w:multiLevelType w:val="hybridMultilevel"/>
    <w:tmpl w:val="14F6A1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7D13E4"/>
    <w:multiLevelType w:val="hybridMultilevel"/>
    <w:tmpl w:val="A5BC8D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8D87CA0"/>
    <w:multiLevelType w:val="hybridMultilevel"/>
    <w:tmpl w:val="D3ECA5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96D4D5A"/>
    <w:multiLevelType w:val="hybridMultilevel"/>
    <w:tmpl w:val="FFECCFDA"/>
    <w:lvl w:ilvl="0" w:tplc="B9E4FE22">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B635E6"/>
    <w:multiLevelType w:val="hybridMultilevel"/>
    <w:tmpl w:val="EF14814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E786D"/>
    <w:multiLevelType w:val="hybridMultilevel"/>
    <w:tmpl w:val="863ADC6C"/>
    <w:lvl w:ilvl="0" w:tplc="0409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23511"/>
    <w:multiLevelType w:val="hybridMultilevel"/>
    <w:tmpl w:val="3628EDAA"/>
    <w:lvl w:ilvl="0" w:tplc="3BA46DF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884FCB"/>
    <w:multiLevelType w:val="multilevel"/>
    <w:tmpl w:val="B3A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DC5A54"/>
    <w:multiLevelType w:val="hybridMultilevel"/>
    <w:tmpl w:val="F538F826"/>
    <w:lvl w:ilvl="0" w:tplc="04100001">
      <w:start w:val="1"/>
      <w:numFmt w:val="bullet"/>
      <w:lvlText w:val=""/>
      <w:lvlJc w:val="left"/>
      <w:pPr>
        <w:tabs>
          <w:tab w:val="num" w:pos="720"/>
        </w:tabs>
        <w:ind w:left="720" w:hanging="360"/>
      </w:pPr>
      <w:rPr>
        <w:rFonts w:ascii="Symbol" w:hAnsi="Symbol" w:hint="default"/>
      </w:rPr>
    </w:lvl>
    <w:lvl w:ilvl="1" w:tplc="6ECE68DE">
      <w:start w:val="1"/>
      <w:numFmt w:val="decimal"/>
      <w:lvlText w:val="%2."/>
      <w:lvlJc w:val="left"/>
      <w:pPr>
        <w:tabs>
          <w:tab w:val="num" w:pos="1440"/>
        </w:tabs>
        <w:ind w:left="1440" w:hanging="360"/>
      </w:pPr>
      <w:rPr>
        <w:rFonts w:ascii="Arial" w:hAnsi="Arial" w:hint="default"/>
        <w:b w:val="0"/>
        <w:i w:val="0"/>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0F1FA3"/>
    <w:multiLevelType w:val="hybridMultilevel"/>
    <w:tmpl w:val="FA9826F4"/>
    <w:lvl w:ilvl="0" w:tplc="DEC4C146">
      <w:start w:val="677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841FCC"/>
    <w:multiLevelType w:val="hybridMultilevel"/>
    <w:tmpl w:val="266697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B6445"/>
    <w:multiLevelType w:val="hybridMultilevel"/>
    <w:tmpl w:val="EC80955A"/>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BD3245B"/>
    <w:multiLevelType w:val="hybridMultilevel"/>
    <w:tmpl w:val="C5FE5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567063"/>
    <w:multiLevelType w:val="hybridMultilevel"/>
    <w:tmpl w:val="409279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0"/>
  </w:num>
  <w:num w:numId="4">
    <w:abstractNumId w:val="17"/>
  </w:num>
  <w:num w:numId="5">
    <w:abstractNumId w:val="36"/>
  </w:num>
  <w:num w:numId="6">
    <w:abstractNumId w:val="11"/>
  </w:num>
  <w:num w:numId="7">
    <w:abstractNumId w:val="32"/>
  </w:num>
  <w:num w:numId="8">
    <w:abstractNumId w:val="40"/>
  </w:num>
  <w:num w:numId="9">
    <w:abstractNumId w:val="12"/>
  </w:num>
  <w:num w:numId="10">
    <w:abstractNumId w:val="33"/>
  </w:num>
  <w:num w:numId="11">
    <w:abstractNumId w:val="2"/>
  </w:num>
  <w:num w:numId="12">
    <w:abstractNumId w:val="3"/>
  </w:num>
  <w:num w:numId="13">
    <w:abstractNumId w:val="14"/>
  </w:num>
  <w:num w:numId="14">
    <w:abstractNumId w:val="15"/>
  </w:num>
  <w:num w:numId="15">
    <w:abstractNumId w:val="18"/>
  </w:num>
  <w:num w:numId="16">
    <w:abstractNumId w:val="38"/>
  </w:num>
  <w:num w:numId="17">
    <w:abstractNumId w:val="16"/>
  </w:num>
  <w:num w:numId="18">
    <w:abstractNumId w:val="5"/>
  </w:num>
  <w:num w:numId="19">
    <w:abstractNumId w:val="37"/>
  </w:num>
  <w:num w:numId="20">
    <w:abstractNumId w:val="9"/>
  </w:num>
  <w:num w:numId="21">
    <w:abstractNumId w:val="7"/>
  </w:num>
  <w:num w:numId="22">
    <w:abstractNumId w:val="35"/>
  </w:num>
  <w:num w:numId="23">
    <w:abstractNumId w:val="22"/>
  </w:num>
  <w:num w:numId="24">
    <w:abstractNumId w:val="19"/>
  </w:num>
  <w:num w:numId="25">
    <w:abstractNumId w:val="28"/>
  </w:num>
  <w:num w:numId="26">
    <w:abstractNumId w:val="24"/>
  </w:num>
  <w:num w:numId="27">
    <w:abstractNumId w:val="13"/>
  </w:num>
  <w:num w:numId="28">
    <w:abstractNumId w:val="6"/>
  </w:num>
  <w:num w:numId="29">
    <w:abstractNumId w:val="41"/>
  </w:num>
  <w:num w:numId="30">
    <w:abstractNumId w:val="20"/>
  </w:num>
  <w:num w:numId="31">
    <w:abstractNumId w:val="26"/>
  </w:num>
  <w:num w:numId="32">
    <w:abstractNumId w:val="39"/>
  </w:num>
  <w:num w:numId="33">
    <w:abstractNumId w:val="0"/>
  </w:num>
  <w:num w:numId="34">
    <w:abstractNumId w:val="31"/>
  </w:num>
  <w:num w:numId="35">
    <w:abstractNumId w:val="21"/>
  </w:num>
  <w:num w:numId="36">
    <w:abstractNumId w:val="29"/>
  </w:num>
  <w:num w:numId="37">
    <w:abstractNumId w:val="10"/>
  </w:num>
  <w:num w:numId="38">
    <w:abstractNumId w:val="34"/>
  </w:num>
  <w:num w:numId="39">
    <w:abstractNumId w:val="25"/>
  </w:num>
  <w:num w:numId="40">
    <w:abstractNumId w:val="8"/>
  </w:num>
  <w:num w:numId="41">
    <w:abstractNumId w:val="2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C2946"/>
    <w:rsid w:val="000F3623"/>
    <w:rsid w:val="001B3C93"/>
    <w:rsid w:val="001C4CD1"/>
    <w:rsid w:val="001D41DF"/>
    <w:rsid w:val="001D62B9"/>
    <w:rsid w:val="001F51FD"/>
    <w:rsid w:val="002E089F"/>
    <w:rsid w:val="002F25A1"/>
    <w:rsid w:val="00397EF6"/>
    <w:rsid w:val="003D4340"/>
    <w:rsid w:val="00410377"/>
    <w:rsid w:val="004468EA"/>
    <w:rsid w:val="00451D15"/>
    <w:rsid w:val="004B2C1D"/>
    <w:rsid w:val="004B5B7B"/>
    <w:rsid w:val="004E4104"/>
    <w:rsid w:val="005164E8"/>
    <w:rsid w:val="00557916"/>
    <w:rsid w:val="005B732A"/>
    <w:rsid w:val="005C2B97"/>
    <w:rsid w:val="005F4248"/>
    <w:rsid w:val="005F7B26"/>
    <w:rsid w:val="00657BC0"/>
    <w:rsid w:val="00684E13"/>
    <w:rsid w:val="006961C0"/>
    <w:rsid w:val="006B6342"/>
    <w:rsid w:val="006F0A92"/>
    <w:rsid w:val="007C223A"/>
    <w:rsid w:val="007E6BFC"/>
    <w:rsid w:val="007F0174"/>
    <w:rsid w:val="00870A33"/>
    <w:rsid w:val="00920084"/>
    <w:rsid w:val="0092041F"/>
    <w:rsid w:val="009412B8"/>
    <w:rsid w:val="0097424E"/>
    <w:rsid w:val="00991A7D"/>
    <w:rsid w:val="009A0E41"/>
    <w:rsid w:val="009E5632"/>
    <w:rsid w:val="009E7A0A"/>
    <w:rsid w:val="00A623E9"/>
    <w:rsid w:val="00A713E5"/>
    <w:rsid w:val="00B142E8"/>
    <w:rsid w:val="00B24C62"/>
    <w:rsid w:val="00B262A0"/>
    <w:rsid w:val="00B40AA1"/>
    <w:rsid w:val="00BB75B7"/>
    <w:rsid w:val="00BE3FF8"/>
    <w:rsid w:val="00C40042"/>
    <w:rsid w:val="00D720BD"/>
    <w:rsid w:val="00DE0260"/>
    <w:rsid w:val="00E11C61"/>
    <w:rsid w:val="00E40B09"/>
    <w:rsid w:val="00E84EA3"/>
    <w:rsid w:val="00E93B69"/>
    <w:rsid w:val="00F55FFC"/>
    <w:rsid w:val="00F600A2"/>
    <w:rsid w:val="00F645BA"/>
    <w:rsid w:val="00F851CA"/>
    <w:rsid w:val="00FC1D01"/>
    <w:rsid w:val="00FC48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CD59657"/>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E3BA-F31E-4163-9CF2-36803021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2019-11-25T16:23:00Z</cp:lastPrinted>
  <dcterms:created xsi:type="dcterms:W3CDTF">2019-11-25T16:24:00Z</dcterms:created>
  <dcterms:modified xsi:type="dcterms:W3CDTF">2019-11-25T16:24:00Z</dcterms:modified>
</cp:coreProperties>
</file>