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983" w:rsidRPr="00500983" w:rsidRDefault="00500983" w:rsidP="00500983">
      <w:pPr>
        <w:spacing w:after="120"/>
        <w:jc w:val="both"/>
        <w:rPr>
          <w:b/>
          <w:lang w:val="it-CH"/>
        </w:rPr>
      </w:pPr>
      <w:r w:rsidRPr="00500983">
        <w:rPr>
          <w:b/>
          <w:lang w:val="it-CH"/>
        </w:rPr>
        <w:t>MOZIONE</w:t>
      </w:r>
    </w:p>
    <w:p w:rsidR="00500983" w:rsidRPr="00500983" w:rsidRDefault="00500983" w:rsidP="00500983">
      <w:pPr>
        <w:jc w:val="both"/>
        <w:rPr>
          <w:lang w:val="it-CH"/>
        </w:rPr>
      </w:pPr>
    </w:p>
    <w:p w:rsidR="00500983" w:rsidRPr="00500983" w:rsidRDefault="00500983" w:rsidP="00500983">
      <w:pPr>
        <w:jc w:val="both"/>
        <w:rPr>
          <w:b/>
          <w:lang w:val="it-CH"/>
        </w:rPr>
      </w:pPr>
      <w:r w:rsidRPr="00500983">
        <w:rPr>
          <w:b/>
          <w:lang w:val="it-CH"/>
        </w:rPr>
        <w:t>Regolamentazione della vendita di bombolette di vernice spray</w:t>
      </w:r>
    </w:p>
    <w:p w:rsidR="00500983" w:rsidRPr="00500983" w:rsidRDefault="00500983" w:rsidP="00500983">
      <w:pPr>
        <w:tabs>
          <w:tab w:val="left" w:pos="1985"/>
          <w:tab w:val="left" w:pos="3969"/>
          <w:tab w:val="left" w:pos="6237"/>
        </w:tabs>
        <w:jc w:val="both"/>
      </w:pPr>
    </w:p>
    <w:p w:rsidR="00500983" w:rsidRPr="00500983" w:rsidRDefault="00500983" w:rsidP="00500983">
      <w:pPr>
        <w:spacing w:after="120"/>
        <w:jc w:val="both"/>
        <w:rPr>
          <w:rFonts w:cs="Arial"/>
        </w:rPr>
      </w:pPr>
      <w:r w:rsidRPr="00500983">
        <w:rPr>
          <w:rFonts w:cs="Arial"/>
        </w:rPr>
        <w:t>del 30 maggio 2005</w:t>
      </w:r>
    </w:p>
    <w:p w:rsidR="00500983" w:rsidRPr="00500983" w:rsidRDefault="00500983" w:rsidP="00500983">
      <w:pPr>
        <w:jc w:val="both"/>
        <w:rPr>
          <w:i/>
          <w:lang w:val="it-CH"/>
        </w:rPr>
      </w:pPr>
    </w:p>
    <w:p w:rsidR="00500983" w:rsidRPr="00500983" w:rsidRDefault="00500983" w:rsidP="00500983">
      <w:pPr>
        <w:jc w:val="both"/>
        <w:rPr>
          <w:i/>
          <w:lang w:val="it-CH"/>
        </w:rPr>
      </w:pPr>
      <w:r w:rsidRPr="00500983">
        <w:rPr>
          <w:i/>
          <w:lang w:val="it-CH"/>
        </w:rPr>
        <w:t>Gli atti di vandalismo commessi da sprayer sono in aumento soprattutto nei centri urbani.</w:t>
      </w:r>
    </w:p>
    <w:p w:rsidR="00500983" w:rsidRPr="00500983" w:rsidRDefault="00500983" w:rsidP="00500983">
      <w:pPr>
        <w:jc w:val="both"/>
      </w:pPr>
      <w:r w:rsidRPr="00500983">
        <w:t>A titolo di esempio si può citare la situazione disastrata di via Cattedrale a Lugano, e in generale dell’area che va dalla stazione FFS al centro cittadino e che costituisce pertanto, ahinoi, il primo biglietto da visita che una Città che si vuole "a vocazione turistica" si ritrova suo malgrado a presentare a molti ospiti.</w:t>
      </w:r>
    </w:p>
    <w:p w:rsidR="00500983" w:rsidRPr="00500983" w:rsidRDefault="00500983" w:rsidP="00500983">
      <w:pPr>
        <w:jc w:val="both"/>
      </w:pPr>
      <w:r w:rsidRPr="00500983">
        <w:t>Naturalmente le attenzioni degli imbrattatori non risparmiano gli altri centri ticinesi.</w:t>
      </w:r>
    </w:p>
    <w:p w:rsidR="00500983" w:rsidRPr="00500983" w:rsidRDefault="00500983" w:rsidP="00500983">
      <w:pPr>
        <w:jc w:val="both"/>
      </w:pPr>
      <w:r w:rsidRPr="00500983">
        <w:t>Queste operazioni di imbrattamento, che configurano dei veri e propri atti di vandalismo, causano danni di entità non indifferente. L’esasperazione dei cittadini costretti a subirli - magari ripetutamente - esige dall’autorità politica una risposta adeguata.</w:t>
      </w:r>
    </w:p>
    <w:p w:rsidR="00500983" w:rsidRPr="00500983" w:rsidRDefault="00500983" w:rsidP="00500983">
      <w:pPr>
        <w:jc w:val="both"/>
      </w:pPr>
    </w:p>
    <w:p w:rsidR="00500983" w:rsidRPr="00500983" w:rsidRDefault="00500983" w:rsidP="00500983">
      <w:pPr>
        <w:jc w:val="both"/>
      </w:pPr>
      <w:r w:rsidRPr="00500983">
        <w:t>Purtroppo le strategie finora adottate per combattere l’increscioso fenomeno non hanno permesso di conseguire i risultati auspicati. Da un lato è molto difficile cogliere sul fatto gli imbrattatori, ciò che vanifica la sorveglianza diretta da parte della polizia, che comunque ha anche e soprattutto altri compiti da svolgere. Dall’altro l’efficacia della sorveglianza tramite videocamere è ancora tutta da dimostrare, mentre l’esperienza compiuta da chi ha tentato di muoversi in questa direzione (ad esempio la Città di Locarno) indica che anche mettere a disposizione degli sprayer delle superfici su cui "sbizzarrirsi" serve a calmarli solo per un tempo limitato.</w:t>
      </w:r>
    </w:p>
    <w:p w:rsidR="00500983" w:rsidRPr="00500983" w:rsidRDefault="00500983" w:rsidP="00500983">
      <w:pPr>
        <w:jc w:val="both"/>
      </w:pPr>
      <w:r w:rsidRPr="00500983">
        <w:t xml:space="preserve">Le stesse misure punitive risultano essere poco dissuasive. Infliggere sanzioni pecuniarie agli sprayer serve a poco, poiché tali sanzioni vengono solitamente pagate dai genitori, se sono in grado di farlo; in caso contrario non vengono pagate affatto. </w:t>
      </w:r>
    </w:p>
    <w:p w:rsidR="00500983" w:rsidRPr="00500983" w:rsidRDefault="00500983" w:rsidP="00500983">
      <w:pPr>
        <w:jc w:val="both"/>
      </w:pPr>
      <w:r w:rsidRPr="00500983">
        <w:t xml:space="preserve">Le denuncie alla Magistratura, dal canto loro, finiscono spesso in una bolla di sapone. </w:t>
      </w:r>
    </w:p>
    <w:p w:rsidR="00500983" w:rsidRPr="00500983" w:rsidRDefault="00500983" w:rsidP="00500983">
      <w:pPr>
        <w:jc w:val="both"/>
      </w:pPr>
      <w:r w:rsidRPr="00500983">
        <w:t>Maggiori speranze sembrano lasciare le condanne degli sprayer a lavori di pubblica utilità, ed in particolare a porre rimedio al danno causato - ma anche qui, occorre essere in grado di risalire agli autori.</w:t>
      </w:r>
    </w:p>
    <w:p w:rsidR="00500983" w:rsidRPr="00500983" w:rsidRDefault="00500983" w:rsidP="00500983">
      <w:pPr>
        <w:jc w:val="both"/>
      </w:pPr>
    </w:p>
    <w:p w:rsidR="00500983" w:rsidRPr="00500983" w:rsidRDefault="00500983" w:rsidP="00500983">
      <w:pPr>
        <w:jc w:val="both"/>
      </w:pPr>
      <w:r w:rsidRPr="00500983">
        <w:t xml:space="preserve">Viste le palesi difficoltà - che qualsiasi autorità comunale impegnata a combattere il fenomeno può confermare - nell’intervenire con misure repressive sulle persone degli sprayer (una strada su cui evidentemente occorre proseguire), bisogna chiedersi se non sia il caso di tentare di intervenire parallelamente - questa volta con misure preventive - anche sui loro "strumenti di lavoro". Ossia le bombolette di vernice spray. </w:t>
      </w:r>
    </w:p>
    <w:p w:rsidR="00500983" w:rsidRPr="00500983" w:rsidRDefault="00500983" w:rsidP="00500983">
      <w:pPr>
        <w:jc w:val="both"/>
      </w:pPr>
      <w:r w:rsidRPr="00500983">
        <w:t>Oggi queste ultime sono reperibili ovunque e a poco prezzo. Ma se un domani non fosse più così, gli imbrattatori potrebbero risultare pesantemente frenati nella loro azione nociva.</w:t>
      </w:r>
    </w:p>
    <w:p w:rsidR="00500983" w:rsidRPr="00500983" w:rsidRDefault="00500983" w:rsidP="00500983">
      <w:pPr>
        <w:jc w:val="both"/>
      </w:pPr>
      <w:r w:rsidRPr="00500983">
        <w:t>Si tratterebbe dunque di valutare la possibilità di introdurre delle limitazioni all’acquisto di bombolette di vernice spray, rendendolo possibile solo dietro adeguata motivazione, e a partire da un certo limite d’età: un po’ come accade, ad esempio, per taluni acidi o per il veleno contro i roditori.</w:t>
      </w:r>
    </w:p>
    <w:p w:rsidR="00500983" w:rsidRPr="00500983" w:rsidRDefault="00500983" w:rsidP="00500983">
      <w:pPr>
        <w:jc w:val="both"/>
      </w:pPr>
    </w:p>
    <w:p w:rsidR="00500983" w:rsidRPr="00500983" w:rsidRDefault="00500983" w:rsidP="00500983">
      <w:pPr>
        <w:jc w:val="both"/>
      </w:pPr>
      <w:r w:rsidRPr="00500983">
        <w:t xml:space="preserve">Un intervento in questo senso costituirebbe, è vero, una limitazione della libertà di commercio, che come noto è un diritto costituzionale. Tuttavia la limitazione avverrebbe a tutela di un altro diritto costituzionale, ossia la garanzia della proprietà. Ma soprattutto, una restrizione tutto sommato limitata della libertà di commercio potrebbe permettere di compiere un passo avanti di tutto rispetto nella tutela della garanzia della proprietà, e di rispondere ad un’esigenza molto sentita dalla popolazione. </w:t>
      </w:r>
    </w:p>
    <w:p w:rsidR="00500983" w:rsidRPr="00500983" w:rsidRDefault="00500983" w:rsidP="00500983">
      <w:pPr>
        <w:jc w:val="both"/>
      </w:pPr>
      <w:r w:rsidRPr="00500983">
        <w:t>Riteniamo quindi che limitazioni nel senso da noi indicato siano contemporaneamente supportate dall’interesse pubblico e non sproporzionate.</w:t>
      </w:r>
    </w:p>
    <w:p w:rsidR="00500983" w:rsidRPr="00500983" w:rsidRDefault="00500983" w:rsidP="00500983">
      <w:pPr>
        <w:jc w:val="both"/>
      </w:pPr>
      <w:r w:rsidRPr="00500983">
        <w:t xml:space="preserve">Nulla osta, inoltre, allo stralcio delle eventuali misure prese, qualora queste ultime si dovessero rivelare inefficaci.  </w:t>
      </w:r>
    </w:p>
    <w:p w:rsidR="00500983" w:rsidRPr="00500983" w:rsidRDefault="00500983" w:rsidP="00500983">
      <w:pPr>
        <w:jc w:val="both"/>
      </w:pPr>
    </w:p>
    <w:p w:rsidR="00500983" w:rsidRPr="00500983" w:rsidRDefault="00500983" w:rsidP="00500983">
      <w:pPr>
        <w:autoSpaceDE w:val="0"/>
        <w:autoSpaceDN w:val="0"/>
        <w:jc w:val="both"/>
        <w:rPr>
          <w:rFonts w:cs="Times"/>
          <w:szCs w:val="24"/>
        </w:rPr>
      </w:pPr>
      <w:r w:rsidRPr="00500983">
        <w:rPr>
          <w:rFonts w:cs="Times"/>
          <w:szCs w:val="24"/>
        </w:rPr>
        <w:lastRenderedPageBreak/>
        <w:t>Con la presente mozione si chiede quindi al Consiglio di Stato di elaborare una base legale che permetta l’introduzione di limitazioni nell’acquisto di bombolette di vernice spray: in particolare un obbligo di motivazione, magari da cumulare con la prescrizione di limiti minimi d’età.</w:t>
      </w:r>
    </w:p>
    <w:p w:rsidR="00500983" w:rsidRPr="00500983" w:rsidRDefault="00500983" w:rsidP="00500983">
      <w:pPr>
        <w:jc w:val="both"/>
      </w:pPr>
    </w:p>
    <w:p w:rsidR="00500983" w:rsidRPr="00500983" w:rsidRDefault="00500983" w:rsidP="00500983">
      <w:pPr>
        <w:jc w:val="both"/>
      </w:pPr>
    </w:p>
    <w:p w:rsidR="00500983" w:rsidRPr="00500983" w:rsidRDefault="00500983" w:rsidP="00500983">
      <w:pPr>
        <w:jc w:val="both"/>
      </w:pPr>
      <w:r w:rsidRPr="00500983">
        <w:t>Per il Gruppo parlamentare della Lega dei Ticinesi</w:t>
      </w:r>
    </w:p>
    <w:p w:rsidR="00500983" w:rsidRPr="00500983" w:rsidRDefault="00500983" w:rsidP="00500983">
      <w:pPr>
        <w:jc w:val="both"/>
      </w:pPr>
      <w:r w:rsidRPr="00500983">
        <w:t>Lorenzo Quadri e Attilio Bignasca</w:t>
      </w:r>
    </w:p>
    <w:p w:rsidR="00500983" w:rsidRPr="00500983" w:rsidRDefault="00500983" w:rsidP="00500983">
      <w:pPr>
        <w:jc w:val="both"/>
      </w:pPr>
    </w:p>
    <w:p w:rsidR="00CB45AF" w:rsidRPr="00500983" w:rsidRDefault="00CB45AF" w:rsidP="00500983">
      <w:bookmarkStart w:id="0" w:name="_GoBack"/>
      <w:bookmarkEnd w:id="0"/>
    </w:p>
    <w:sectPr w:rsidR="00CB45AF" w:rsidRPr="00500983" w:rsidSect="00590A65">
      <w:footerReference w:type="even" r:id="rId8"/>
      <w:pgSz w:w="11906" w:h="16838"/>
      <w:pgMar w:top="993" w:right="1134" w:bottom="28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30" w:rsidRDefault="00E35430">
      <w:r>
        <w:separator/>
      </w:r>
    </w:p>
  </w:endnote>
  <w:endnote w:type="continuationSeparator" w:id="0">
    <w:p w:rsidR="00E35430" w:rsidRDefault="00E3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Normal Condensed">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imesNewRoman">
    <w:panose1 w:val="00000000000000000000"/>
    <w:charset w:val="4D"/>
    <w:family w:val="roman"/>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99" w:rsidRDefault="00EC5F99" w:rsidP="00E65D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5F99" w:rsidRDefault="00EC5F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30" w:rsidRDefault="00E35430">
      <w:r>
        <w:separator/>
      </w:r>
    </w:p>
  </w:footnote>
  <w:footnote w:type="continuationSeparator" w:id="0">
    <w:p w:rsidR="00E35430" w:rsidRDefault="00E35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5702F26"/>
    <w:lvl w:ilvl="0">
      <w:start w:val="1"/>
      <w:numFmt w:val="decimal"/>
      <w:lvlText w:val="%1."/>
      <w:lvlJc w:val="left"/>
      <w:pPr>
        <w:tabs>
          <w:tab w:val="num" w:pos="705"/>
        </w:tabs>
        <w:ind w:left="705" w:hanging="705"/>
      </w:pPr>
      <w:rPr>
        <w:rFonts w:hint="default"/>
      </w:rPr>
    </w:lvl>
  </w:abstractNum>
  <w:abstractNum w:abstractNumId="1" w15:restartNumberingAfterBreak="0">
    <w:nsid w:val="00000004"/>
    <w:multiLevelType w:val="singleLevel"/>
    <w:tmpl w:val="00170410"/>
    <w:lvl w:ilvl="0">
      <w:start w:val="1"/>
      <w:numFmt w:val="lowerLetter"/>
      <w:lvlText w:val="%1)"/>
      <w:lvlJc w:val="left"/>
      <w:pPr>
        <w:tabs>
          <w:tab w:val="num" w:pos="360"/>
        </w:tabs>
        <w:ind w:left="360" w:hanging="360"/>
      </w:pPr>
      <w:rPr>
        <w:rFonts w:hint="default"/>
      </w:rPr>
    </w:lvl>
  </w:abstractNum>
  <w:abstractNum w:abstractNumId="2" w15:restartNumberingAfterBreak="0">
    <w:nsid w:val="00000005"/>
    <w:multiLevelType w:val="singleLevel"/>
    <w:tmpl w:val="00000000"/>
    <w:lvl w:ilvl="0">
      <w:start w:val="650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14735AA"/>
    <w:multiLevelType w:val="singleLevel"/>
    <w:tmpl w:val="0C86CB82"/>
    <w:lvl w:ilvl="0">
      <w:start w:val="1"/>
      <w:numFmt w:val="bullet"/>
      <w:lvlText w:val="-"/>
      <w:lvlJc w:val="left"/>
      <w:pPr>
        <w:tabs>
          <w:tab w:val="num" w:pos="720"/>
        </w:tabs>
        <w:ind w:left="720" w:hanging="360"/>
      </w:pPr>
      <w:rPr>
        <w:rFonts w:hint="default"/>
      </w:rPr>
    </w:lvl>
  </w:abstractNum>
  <w:abstractNum w:abstractNumId="4" w15:restartNumberingAfterBreak="0">
    <w:nsid w:val="0E4A5A8D"/>
    <w:multiLevelType w:val="hybridMultilevel"/>
    <w:tmpl w:val="4440CF32"/>
    <w:lvl w:ilvl="0" w:tplc="0810000B">
      <w:start w:val="1"/>
      <w:numFmt w:val="bullet"/>
      <w:lvlText w:val=""/>
      <w:lvlJc w:val="left"/>
      <w:pPr>
        <w:tabs>
          <w:tab w:val="num" w:pos="720"/>
        </w:tabs>
        <w:ind w:left="720" w:hanging="360"/>
      </w:pPr>
      <w:rPr>
        <w:rFonts w:ascii="Wingdings" w:hAnsi="Wingdings" w:hint="default"/>
      </w:rPr>
    </w:lvl>
    <w:lvl w:ilvl="1" w:tplc="08100003" w:tentative="1">
      <w:start w:val="1"/>
      <w:numFmt w:val="bullet"/>
      <w:lvlText w:val="o"/>
      <w:lvlJc w:val="left"/>
      <w:pPr>
        <w:tabs>
          <w:tab w:val="num" w:pos="1440"/>
        </w:tabs>
        <w:ind w:left="1440" w:hanging="360"/>
      </w:pPr>
      <w:rPr>
        <w:rFonts w:ascii="Courier New" w:hAnsi="Courier New" w:cs="Courier New" w:hint="default"/>
      </w:rPr>
    </w:lvl>
    <w:lvl w:ilvl="2" w:tplc="08100005" w:tentative="1">
      <w:start w:val="1"/>
      <w:numFmt w:val="bullet"/>
      <w:lvlText w:val=""/>
      <w:lvlJc w:val="left"/>
      <w:pPr>
        <w:tabs>
          <w:tab w:val="num" w:pos="2160"/>
        </w:tabs>
        <w:ind w:left="2160" w:hanging="360"/>
      </w:pPr>
      <w:rPr>
        <w:rFonts w:ascii="Wingdings" w:hAnsi="Wingdings" w:hint="default"/>
      </w:rPr>
    </w:lvl>
    <w:lvl w:ilvl="3" w:tplc="08100001" w:tentative="1">
      <w:start w:val="1"/>
      <w:numFmt w:val="bullet"/>
      <w:lvlText w:val=""/>
      <w:lvlJc w:val="left"/>
      <w:pPr>
        <w:tabs>
          <w:tab w:val="num" w:pos="2880"/>
        </w:tabs>
        <w:ind w:left="2880" w:hanging="360"/>
      </w:pPr>
      <w:rPr>
        <w:rFonts w:ascii="Symbol" w:hAnsi="Symbol" w:hint="default"/>
      </w:rPr>
    </w:lvl>
    <w:lvl w:ilvl="4" w:tplc="08100003" w:tentative="1">
      <w:start w:val="1"/>
      <w:numFmt w:val="bullet"/>
      <w:lvlText w:val="o"/>
      <w:lvlJc w:val="left"/>
      <w:pPr>
        <w:tabs>
          <w:tab w:val="num" w:pos="3600"/>
        </w:tabs>
        <w:ind w:left="3600" w:hanging="360"/>
      </w:pPr>
      <w:rPr>
        <w:rFonts w:ascii="Courier New" w:hAnsi="Courier New" w:cs="Courier New" w:hint="default"/>
      </w:rPr>
    </w:lvl>
    <w:lvl w:ilvl="5" w:tplc="08100005" w:tentative="1">
      <w:start w:val="1"/>
      <w:numFmt w:val="bullet"/>
      <w:lvlText w:val=""/>
      <w:lvlJc w:val="left"/>
      <w:pPr>
        <w:tabs>
          <w:tab w:val="num" w:pos="4320"/>
        </w:tabs>
        <w:ind w:left="4320" w:hanging="360"/>
      </w:pPr>
      <w:rPr>
        <w:rFonts w:ascii="Wingdings" w:hAnsi="Wingdings" w:hint="default"/>
      </w:rPr>
    </w:lvl>
    <w:lvl w:ilvl="6" w:tplc="08100001" w:tentative="1">
      <w:start w:val="1"/>
      <w:numFmt w:val="bullet"/>
      <w:lvlText w:val=""/>
      <w:lvlJc w:val="left"/>
      <w:pPr>
        <w:tabs>
          <w:tab w:val="num" w:pos="5040"/>
        </w:tabs>
        <w:ind w:left="5040" w:hanging="360"/>
      </w:pPr>
      <w:rPr>
        <w:rFonts w:ascii="Symbol" w:hAnsi="Symbol" w:hint="default"/>
      </w:rPr>
    </w:lvl>
    <w:lvl w:ilvl="7" w:tplc="08100003" w:tentative="1">
      <w:start w:val="1"/>
      <w:numFmt w:val="bullet"/>
      <w:lvlText w:val="o"/>
      <w:lvlJc w:val="left"/>
      <w:pPr>
        <w:tabs>
          <w:tab w:val="num" w:pos="5760"/>
        </w:tabs>
        <w:ind w:left="5760" w:hanging="360"/>
      </w:pPr>
      <w:rPr>
        <w:rFonts w:ascii="Courier New" w:hAnsi="Courier New" w:cs="Courier New" w:hint="default"/>
      </w:rPr>
    </w:lvl>
    <w:lvl w:ilvl="8" w:tplc="08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09AF"/>
    <w:multiLevelType w:val="hybridMultilevel"/>
    <w:tmpl w:val="484CE238"/>
    <w:lvl w:ilvl="0" w:tplc="87A2B398">
      <w:start w:val="1"/>
      <w:numFmt w:val="decimal"/>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2244A89"/>
    <w:multiLevelType w:val="hybridMultilevel"/>
    <w:tmpl w:val="694E4C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912FA"/>
    <w:multiLevelType w:val="hybridMultilevel"/>
    <w:tmpl w:val="5E902C3E"/>
    <w:lvl w:ilvl="0" w:tplc="7506E83E">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61F03"/>
    <w:multiLevelType w:val="hybridMultilevel"/>
    <w:tmpl w:val="FBACC3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01765"/>
    <w:multiLevelType w:val="hybridMultilevel"/>
    <w:tmpl w:val="6E1E10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5E21379"/>
    <w:multiLevelType w:val="hybridMultilevel"/>
    <w:tmpl w:val="71402A20"/>
    <w:lvl w:ilvl="0" w:tplc="51EC5914">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316EF"/>
    <w:multiLevelType w:val="singleLevel"/>
    <w:tmpl w:val="BB96F392"/>
    <w:lvl w:ilvl="0">
      <w:start w:val="1"/>
      <w:numFmt w:val="decimal"/>
      <w:lvlText w:val="%1."/>
      <w:lvlJc w:val="left"/>
      <w:pPr>
        <w:tabs>
          <w:tab w:val="num" w:pos="360"/>
        </w:tabs>
        <w:ind w:left="360" w:hanging="360"/>
      </w:pPr>
      <w:rPr>
        <w:rFonts w:hint="default"/>
      </w:rPr>
    </w:lvl>
  </w:abstractNum>
  <w:abstractNum w:abstractNumId="12" w15:restartNumberingAfterBreak="0">
    <w:nsid w:val="710757EF"/>
    <w:multiLevelType w:val="hybridMultilevel"/>
    <w:tmpl w:val="F530F47A"/>
    <w:lvl w:ilvl="0" w:tplc="4BFC7A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601AF"/>
    <w:multiLevelType w:val="hybridMultilevel"/>
    <w:tmpl w:val="7714D8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3"/>
  </w:num>
  <w:num w:numId="5">
    <w:abstractNumId w:val="10"/>
  </w:num>
  <w:num w:numId="6">
    <w:abstractNumId w:val="0"/>
  </w:num>
  <w:num w:numId="7">
    <w:abstractNumId w:val="1"/>
  </w:num>
  <w:num w:numId="8">
    <w:abstractNumId w:val="2"/>
  </w:num>
  <w:num w:numId="9">
    <w:abstractNumId w:val="5"/>
  </w:num>
  <w:num w:numId="10">
    <w:abstractNumId w:val="9"/>
  </w:num>
  <w:num w:numId="11">
    <w:abstractNumId w:val="4"/>
  </w:num>
  <w:num w:numId="12">
    <w:abstractNumId w:val="7"/>
  </w:num>
  <w:num w:numId="13">
    <w:abstractNumId w:val="11"/>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32D4D"/>
    <w:rsid w:val="00034E47"/>
    <w:rsid w:val="00064DA8"/>
    <w:rsid w:val="00106CB0"/>
    <w:rsid w:val="00136AC4"/>
    <w:rsid w:val="001453E1"/>
    <w:rsid w:val="00154E86"/>
    <w:rsid w:val="00163D6F"/>
    <w:rsid w:val="0017386B"/>
    <w:rsid w:val="00184776"/>
    <w:rsid w:val="00191BB7"/>
    <w:rsid w:val="001A2EE1"/>
    <w:rsid w:val="001A5E51"/>
    <w:rsid w:val="001A7DEE"/>
    <w:rsid w:val="00272211"/>
    <w:rsid w:val="0028681F"/>
    <w:rsid w:val="002920BB"/>
    <w:rsid w:val="002B62F6"/>
    <w:rsid w:val="002C6B83"/>
    <w:rsid w:val="002C7001"/>
    <w:rsid w:val="002F53FB"/>
    <w:rsid w:val="00334B21"/>
    <w:rsid w:val="00354EED"/>
    <w:rsid w:val="003715E7"/>
    <w:rsid w:val="00381AF3"/>
    <w:rsid w:val="003A76F6"/>
    <w:rsid w:val="003B7AB6"/>
    <w:rsid w:val="003C0F01"/>
    <w:rsid w:val="003D02D2"/>
    <w:rsid w:val="003E08A2"/>
    <w:rsid w:val="003F7FBC"/>
    <w:rsid w:val="00422316"/>
    <w:rsid w:val="00472666"/>
    <w:rsid w:val="00494987"/>
    <w:rsid w:val="00495EE5"/>
    <w:rsid w:val="004A1F61"/>
    <w:rsid w:val="004B5271"/>
    <w:rsid w:val="00500983"/>
    <w:rsid w:val="00517E25"/>
    <w:rsid w:val="00524C8C"/>
    <w:rsid w:val="00560576"/>
    <w:rsid w:val="00570FB5"/>
    <w:rsid w:val="00586929"/>
    <w:rsid w:val="00590A65"/>
    <w:rsid w:val="00592827"/>
    <w:rsid w:val="005929E4"/>
    <w:rsid w:val="005968D6"/>
    <w:rsid w:val="005A1480"/>
    <w:rsid w:val="005A2C27"/>
    <w:rsid w:val="005F023C"/>
    <w:rsid w:val="00613918"/>
    <w:rsid w:val="0063507B"/>
    <w:rsid w:val="00653C07"/>
    <w:rsid w:val="00683F23"/>
    <w:rsid w:val="00685D00"/>
    <w:rsid w:val="00690D36"/>
    <w:rsid w:val="00690F88"/>
    <w:rsid w:val="006B2035"/>
    <w:rsid w:val="006C5EAE"/>
    <w:rsid w:val="006D4A17"/>
    <w:rsid w:val="0071711A"/>
    <w:rsid w:val="00717D80"/>
    <w:rsid w:val="00744D51"/>
    <w:rsid w:val="00781FE5"/>
    <w:rsid w:val="00785E7B"/>
    <w:rsid w:val="00792065"/>
    <w:rsid w:val="007A6B79"/>
    <w:rsid w:val="008620D8"/>
    <w:rsid w:val="008959B8"/>
    <w:rsid w:val="008A05E7"/>
    <w:rsid w:val="008A2E3B"/>
    <w:rsid w:val="008A2E82"/>
    <w:rsid w:val="008A566D"/>
    <w:rsid w:val="008B1341"/>
    <w:rsid w:val="008D3E71"/>
    <w:rsid w:val="008E637D"/>
    <w:rsid w:val="008E7982"/>
    <w:rsid w:val="00964662"/>
    <w:rsid w:val="00973AA0"/>
    <w:rsid w:val="0098575C"/>
    <w:rsid w:val="00996E9D"/>
    <w:rsid w:val="009E1367"/>
    <w:rsid w:val="00A0618A"/>
    <w:rsid w:val="00A22A3F"/>
    <w:rsid w:val="00A243F4"/>
    <w:rsid w:val="00A3402E"/>
    <w:rsid w:val="00A350AB"/>
    <w:rsid w:val="00A421D8"/>
    <w:rsid w:val="00A47D94"/>
    <w:rsid w:val="00A7276C"/>
    <w:rsid w:val="00A84C04"/>
    <w:rsid w:val="00AA6C04"/>
    <w:rsid w:val="00AB5CA0"/>
    <w:rsid w:val="00AD1EAC"/>
    <w:rsid w:val="00AE4504"/>
    <w:rsid w:val="00AF4834"/>
    <w:rsid w:val="00B00741"/>
    <w:rsid w:val="00B55FD2"/>
    <w:rsid w:val="00B75F73"/>
    <w:rsid w:val="00BE5124"/>
    <w:rsid w:val="00C112A6"/>
    <w:rsid w:val="00C13DE4"/>
    <w:rsid w:val="00C36685"/>
    <w:rsid w:val="00C506B1"/>
    <w:rsid w:val="00C867A7"/>
    <w:rsid w:val="00CB45AF"/>
    <w:rsid w:val="00CB5788"/>
    <w:rsid w:val="00CD426B"/>
    <w:rsid w:val="00D4789F"/>
    <w:rsid w:val="00D6693C"/>
    <w:rsid w:val="00D71936"/>
    <w:rsid w:val="00DB33BA"/>
    <w:rsid w:val="00DB42D7"/>
    <w:rsid w:val="00DC3E7B"/>
    <w:rsid w:val="00DD0EF9"/>
    <w:rsid w:val="00DD180D"/>
    <w:rsid w:val="00DE11E4"/>
    <w:rsid w:val="00DE19FC"/>
    <w:rsid w:val="00DF2BC5"/>
    <w:rsid w:val="00E064CF"/>
    <w:rsid w:val="00E26F99"/>
    <w:rsid w:val="00E35430"/>
    <w:rsid w:val="00E43E01"/>
    <w:rsid w:val="00E44C4B"/>
    <w:rsid w:val="00E65D3D"/>
    <w:rsid w:val="00E805B2"/>
    <w:rsid w:val="00E844B3"/>
    <w:rsid w:val="00E97290"/>
    <w:rsid w:val="00EC5F99"/>
    <w:rsid w:val="00ED0C7D"/>
    <w:rsid w:val="00EE3012"/>
    <w:rsid w:val="00EE5A91"/>
    <w:rsid w:val="00EF526C"/>
    <w:rsid w:val="00F05CC0"/>
    <w:rsid w:val="00F06A73"/>
    <w:rsid w:val="00F17B70"/>
    <w:rsid w:val="00F24D13"/>
    <w:rsid w:val="00F66618"/>
    <w:rsid w:val="00F81585"/>
    <w:rsid w:val="00F91C57"/>
    <w:rsid w:val="00F93582"/>
    <w:rsid w:val="00FB57AB"/>
    <w:rsid w:val="00FE6F4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DDD692-941B-4CB6-A1EA-205A8C83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2">
    <w:name w:val="heading 2"/>
    <w:basedOn w:val="Normale"/>
    <w:next w:val="Normale"/>
    <w:link w:val="Titolo2Carattere"/>
    <w:qFormat/>
    <w:rsid w:val="00DD0EF9"/>
    <w:pPr>
      <w:keepNext/>
      <w:spacing w:before="240" w:after="60"/>
      <w:outlineLvl w:val="1"/>
    </w:pPr>
    <w:rPr>
      <w:rFonts w:cs="Arial"/>
      <w:b/>
      <w:bCs/>
      <w:i/>
      <w:iCs/>
      <w:sz w:val="28"/>
      <w:szCs w:val="28"/>
      <w:lang w:val="it-CH" w:eastAsia="it-CH"/>
    </w:rPr>
  </w:style>
  <w:style w:type="paragraph" w:styleId="Titolo3">
    <w:name w:val="heading 3"/>
    <w:basedOn w:val="Normale"/>
    <w:next w:val="Normale"/>
    <w:qFormat/>
    <w:rsid w:val="00DD0EF9"/>
    <w:pPr>
      <w:keepNext/>
      <w:outlineLvl w:val="2"/>
    </w:pPr>
    <w:rPr>
      <w:rFonts w:ascii="Garamond-Normal Condensed" w:hAnsi="Garamond-Normal Condensed"/>
      <w:b/>
      <w:sz w:val="28"/>
      <w:szCs w:val="24"/>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paragraph" w:styleId="Titolo7">
    <w:name w:val="heading 7"/>
    <w:basedOn w:val="Normale"/>
    <w:next w:val="Normale"/>
    <w:qFormat/>
    <w:rsid w:val="00DD0EF9"/>
    <w:pPr>
      <w:keepNext/>
      <w:outlineLvl w:val="6"/>
    </w:pPr>
    <w:rPr>
      <w:b/>
      <w:bCs/>
      <w:sz w:val="22"/>
    </w:rPr>
  </w:style>
  <w:style w:type="paragraph" w:styleId="Titolo8">
    <w:name w:val="heading 8"/>
    <w:basedOn w:val="Normale"/>
    <w:next w:val="Normale"/>
    <w:qFormat/>
    <w:rsid w:val="00DD0EF9"/>
    <w:pPr>
      <w:keepNext/>
      <w:tabs>
        <w:tab w:val="left" w:pos="5103"/>
        <w:tab w:val="left" w:pos="5670"/>
      </w:tabs>
      <w:ind w:left="1560"/>
      <w:outlineLvl w:val="7"/>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paragraph" w:styleId="NormaleWeb">
    <w:name w:val="Normal (Web)"/>
    <w:basedOn w:val="Normale"/>
    <w:rsid w:val="00154E86"/>
    <w:pPr>
      <w:spacing w:before="100" w:beforeAutospacing="1" w:after="100" w:afterAutospacing="1"/>
    </w:pPr>
    <w:rPr>
      <w:rFonts w:ascii="Arial Unicode MS" w:eastAsia="Arial Unicode MS" w:hAnsi="Arial Unicode MS" w:cs="Arial Unicode MS"/>
      <w:szCs w:val="24"/>
    </w:rPr>
  </w:style>
  <w:style w:type="paragraph" w:customStyle="1" w:styleId="Art">
    <w:name w:val="Art"/>
    <w:rsid w:val="00DD0EF9"/>
    <w:pPr>
      <w:tabs>
        <w:tab w:val="left" w:pos="1701"/>
      </w:tabs>
      <w:ind w:left="720" w:right="187"/>
      <w:jc w:val="both"/>
    </w:pPr>
    <w:rPr>
      <w:rFonts w:ascii="Arial" w:hAnsi="Arial"/>
      <w:lang w:val="it-IT" w:eastAsia="it-IT"/>
    </w:rPr>
  </w:style>
  <w:style w:type="paragraph" w:styleId="Testocommento">
    <w:name w:val="annotation text"/>
    <w:basedOn w:val="Normale"/>
    <w:semiHidden/>
    <w:rsid w:val="00DD0EF9"/>
  </w:style>
  <w:style w:type="character" w:styleId="Collegamentoipertestuale">
    <w:name w:val="Hyperlink"/>
    <w:rsid w:val="00DD0EF9"/>
    <w:rPr>
      <w:color w:val="0000FF"/>
      <w:u w:val="single"/>
    </w:rPr>
  </w:style>
  <w:style w:type="paragraph" w:styleId="Rientrocorpodeltesto">
    <w:name w:val="Body Text Indent"/>
    <w:basedOn w:val="Normale"/>
    <w:rsid w:val="00DD0EF9"/>
    <w:pPr>
      <w:ind w:left="709"/>
    </w:pPr>
  </w:style>
  <w:style w:type="paragraph" w:styleId="Testonotaapidipagina">
    <w:name w:val="footnote text"/>
    <w:basedOn w:val="Normale"/>
    <w:semiHidden/>
    <w:rsid w:val="00DD0EF9"/>
    <w:rPr>
      <w:rFonts w:ascii="Times New Roman" w:hAnsi="Times New Roman"/>
      <w:sz w:val="20"/>
      <w:lang w:val="it-CH"/>
    </w:rPr>
  </w:style>
  <w:style w:type="character" w:styleId="Rimandonotaapidipagina">
    <w:name w:val="footnote reference"/>
    <w:semiHidden/>
    <w:rsid w:val="00DD0EF9"/>
    <w:rPr>
      <w:vertAlign w:val="superscript"/>
    </w:rPr>
  </w:style>
  <w:style w:type="paragraph" w:styleId="Titolo">
    <w:name w:val="Title"/>
    <w:basedOn w:val="Normale"/>
    <w:qFormat/>
    <w:rsid w:val="00DD0EF9"/>
    <w:pPr>
      <w:jc w:val="center"/>
    </w:pPr>
    <w:rPr>
      <w:sz w:val="48"/>
      <w:u w:val="single"/>
    </w:rPr>
  </w:style>
  <w:style w:type="paragraph" w:styleId="Corpodeltesto2">
    <w:name w:val="Body Text 2"/>
    <w:basedOn w:val="Normale"/>
    <w:rsid w:val="00DD0EF9"/>
    <w:rPr>
      <w:b/>
      <w:sz w:val="36"/>
      <w:u w:val="single"/>
    </w:rPr>
  </w:style>
  <w:style w:type="paragraph" w:customStyle="1" w:styleId="Marginale">
    <w:name w:val="Marginale"/>
    <w:basedOn w:val="Art"/>
    <w:next w:val="Art"/>
    <w:link w:val="MarginaleCarattere"/>
    <w:rsid w:val="00DD0EF9"/>
    <w:pPr>
      <w:ind w:left="187" w:right="4309"/>
    </w:pPr>
    <w:rPr>
      <w:b/>
      <w:noProof/>
      <w:lang w:val="it-CH" w:eastAsia="it-CH"/>
    </w:rPr>
  </w:style>
  <w:style w:type="character" w:customStyle="1" w:styleId="esp">
    <w:name w:val="esp"/>
    <w:rsid w:val="00DD0EF9"/>
    <w:rPr>
      <w:rFonts w:ascii="Times" w:hAnsi="Times" w:cs="Times" w:hint="default"/>
      <w:spacing w:val="0"/>
      <w:kern w:val="0"/>
      <w:position w:val="4"/>
      <w:sz w:val="10"/>
      <w:vertAlign w:val="baseline"/>
    </w:rPr>
  </w:style>
  <w:style w:type="paragraph" w:customStyle="1" w:styleId="Style1">
    <w:name w:val="Style 1"/>
    <w:basedOn w:val="Normale"/>
    <w:rsid w:val="00DD0EF9"/>
    <w:pPr>
      <w:widowControl w:val="0"/>
    </w:pPr>
    <w:rPr>
      <w:rFonts w:ascii="Times New Roman" w:hAnsi="Times New Roman"/>
      <w:noProof/>
      <w:color w:val="000000"/>
      <w:sz w:val="20"/>
    </w:rPr>
  </w:style>
  <w:style w:type="paragraph" w:styleId="Pidipagina">
    <w:name w:val="footer"/>
    <w:aliases w:val="Leyla Piè di pagina"/>
    <w:basedOn w:val="Normale"/>
    <w:rsid w:val="00DD0EF9"/>
    <w:pPr>
      <w:tabs>
        <w:tab w:val="center" w:pos="4819"/>
        <w:tab w:val="right" w:pos="9638"/>
      </w:tabs>
    </w:pPr>
    <w:rPr>
      <w:rFonts w:ascii="Times New Roman" w:hAnsi="Times New Roman"/>
      <w:szCs w:val="24"/>
    </w:rPr>
  </w:style>
  <w:style w:type="character" w:styleId="Numeropagina">
    <w:name w:val="page number"/>
    <w:basedOn w:val="Carpredefinitoparagrafo"/>
    <w:rsid w:val="00DD0EF9"/>
  </w:style>
  <w:style w:type="paragraph" w:styleId="PreformattatoHTML">
    <w:name w:val="HTML Preformatted"/>
    <w:basedOn w:val="Normale"/>
    <w:rsid w:val="00DD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cs="Arial"/>
      <w:sz w:val="17"/>
      <w:szCs w:val="17"/>
    </w:rPr>
  </w:style>
  <w:style w:type="character" w:customStyle="1" w:styleId="exactmatch1">
    <w:name w:val="exact_match1"/>
    <w:rsid w:val="00DD0EF9"/>
    <w:rPr>
      <w:color w:val="000000"/>
      <w:shd w:val="clear" w:color="auto" w:fill="FFE26F"/>
    </w:rPr>
  </w:style>
  <w:style w:type="character" w:customStyle="1" w:styleId="artref1">
    <w:name w:val="artref1"/>
    <w:basedOn w:val="Carpredefinitoparagrafo"/>
    <w:rsid w:val="00DD0EF9"/>
  </w:style>
  <w:style w:type="paragraph" w:customStyle="1" w:styleId="Style2">
    <w:name w:val="Style 2"/>
    <w:basedOn w:val="Normale"/>
    <w:rsid w:val="00DD0EF9"/>
    <w:pPr>
      <w:widowControl w:val="0"/>
      <w:ind w:left="468"/>
    </w:pPr>
    <w:rPr>
      <w:rFonts w:ascii="Times New Roman" w:hAnsi="Times New Roman"/>
      <w:noProof/>
      <w:color w:val="000000"/>
      <w:sz w:val="20"/>
    </w:rPr>
  </w:style>
  <w:style w:type="paragraph" w:customStyle="1" w:styleId="Carattere">
    <w:name w:val="Carattere"/>
    <w:next w:val="Normale"/>
    <w:rsid w:val="00E65D3D"/>
    <w:rPr>
      <w:rFonts w:ascii="Dutch" w:hAnsi="Dutch"/>
      <w:lang w:eastAsia="it-IT"/>
    </w:rPr>
  </w:style>
  <w:style w:type="paragraph" w:customStyle="1" w:styleId="Normale0-1">
    <w:name w:val="Normale 0-1"/>
    <w:basedOn w:val="Normale"/>
    <w:rsid w:val="008B1341"/>
    <w:pPr>
      <w:spacing w:before="240" w:line="360" w:lineRule="atLeast"/>
      <w:ind w:left="560" w:hanging="560"/>
      <w:jc w:val="both"/>
    </w:pPr>
    <w:rPr>
      <w:rFonts w:ascii="Geneva" w:hAnsi="Geneva"/>
      <w:sz w:val="20"/>
    </w:rPr>
  </w:style>
  <w:style w:type="paragraph" w:customStyle="1" w:styleId="Tabulatoren">
    <w:name w:val="Tabulatoren"/>
    <w:basedOn w:val="Normale"/>
    <w:next w:val="Normale"/>
    <w:rsid w:val="00A22A3F"/>
    <w:rPr>
      <w:rFonts w:ascii="TimesNewRoman" w:hAnsi="TimesNewRoman"/>
    </w:rPr>
  </w:style>
  <w:style w:type="paragraph" w:customStyle="1" w:styleId="Standard">
    <w:name w:val="Standard"/>
    <w:basedOn w:val="Normale"/>
    <w:next w:val="Normale"/>
    <w:rsid w:val="00A22A3F"/>
    <w:rPr>
      <w:rFonts w:ascii="TimesNewRoman" w:hAnsi="TimesNewRoman"/>
    </w:rPr>
  </w:style>
  <w:style w:type="paragraph" w:customStyle="1" w:styleId="Erlasstitel">
    <w:name w:val="Erlasstitel"/>
    <w:basedOn w:val="Normale"/>
    <w:next w:val="Normale"/>
    <w:rsid w:val="00A22A3F"/>
    <w:pPr>
      <w:spacing w:after="480"/>
    </w:pPr>
    <w:rPr>
      <w:rFonts w:ascii="TimesNewRoman" w:hAnsi="TimesNewRoman"/>
    </w:rPr>
  </w:style>
  <w:style w:type="table" w:styleId="Grigliatabella">
    <w:name w:val="Table Grid"/>
    <w:basedOn w:val="Tabellanormale"/>
    <w:rsid w:val="00A2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
    <w:name w:val="Lettere"/>
    <w:basedOn w:val="Art"/>
    <w:next w:val="Art"/>
    <w:rsid w:val="00032D4D"/>
    <w:pPr>
      <w:tabs>
        <w:tab w:val="left" w:pos="1134"/>
      </w:tabs>
      <w:ind w:left="1134" w:hanging="414"/>
    </w:pPr>
    <w:rPr>
      <w:noProof/>
    </w:rPr>
  </w:style>
  <w:style w:type="paragraph" w:customStyle="1" w:styleId="DataAtto">
    <w:name w:val="Data Atto"/>
    <w:basedOn w:val="Art"/>
    <w:next w:val="Art"/>
    <w:rsid w:val="00032D4D"/>
    <w:pPr>
      <w:jc w:val="center"/>
    </w:pPr>
    <w:rPr>
      <w:noProof/>
    </w:rPr>
  </w:style>
  <w:style w:type="paragraph" w:customStyle="1" w:styleId="decreta">
    <w:name w:val="decreta"/>
    <w:basedOn w:val="Art"/>
    <w:next w:val="Art"/>
    <w:rsid w:val="00032D4D"/>
    <w:pPr>
      <w:spacing w:before="240" w:after="240"/>
      <w:jc w:val="center"/>
    </w:pPr>
    <w:rPr>
      <w:b/>
      <w:noProof/>
      <w:spacing w:val="30"/>
    </w:rPr>
  </w:style>
  <w:style w:type="paragraph" w:customStyle="1" w:styleId="gCCdS">
    <w:name w:val="gC_CdS"/>
    <w:basedOn w:val="Art"/>
    <w:next w:val="Art"/>
    <w:rsid w:val="00032D4D"/>
    <w:pPr>
      <w:jc w:val="center"/>
    </w:pPr>
    <w:rPr>
      <w:caps/>
      <w:noProof/>
    </w:rPr>
  </w:style>
  <w:style w:type="paragraph" w:customStyle="1" w:styleId="NomeAtto">
    <w:name w:val="Nome Atto"/>
    <w:basedOn w:val="Art"/>
    <w:next w:val="Art"/>
    <w:rsid w:val="00032D4D"/>
    <w:pPr>
      <w:jc w:val="center"/>
    </w:pPr>
    <w:rPr>
      <w:b/>
      <w:noProof/>
      <w:sz w:val="24"/>
    </w:rPr>
  </w:style>
  <w:style w:type="paragraph" w:customStyle="1" w:styleId="Captitgr">
    <w:name w:val="Cap tit gr"/>
    <w:basedOn w:val="Art"/>
    <w:next w:val="Art"/>
    <w:rsid w:val="00032D4D"/>
    <w:pPr>
      <w:jc w:val="center"/>
    </w:pPr>
    <w:rPr>
      <w:b/>
      <w:noProof/>
    </w:rPr>
  </w:style>
  <w:style w:type="paragraph" w:customStyle="1" w:styleId="CAPITOLO">
    <w:name w:val="CAPITOLO"/>
    <w:basedOn w:val="Normale"/>
    <w:rsid w:val="00032D4D"/>
    <w:pPr>
      <w:tabs>
        <w:tab w:val="left" w:pos="1701"/>
      </w:tabs>
      <w:ind w:left="720" w:right="187"/>
      <w:jc w:val="center"/>
    </w:pPr>
    <w:rPr>
      <w:caps/>
      <w:noProof/>
      <w:sz w:val="20"/>
    </w:rPr>
  </w:style>
  <w:style w:type="paragraph" w:customStyle="1" w:styleId="Capitolo0">
    <w:name w:val="Capitolo"/>
    <w:basedOn w:val="Normale"/>
    <w:rsid w:val="003A76F6"/>
    <w:pPr>
      <w:tabs>
        <w:tab w:val="left" w:pos="1701"/>
      </w:tabs>
      <w:overflowPunct w:val="0"/>
      <w:autoSpaceDE w:val="0"/>
      <w:autoSpaceDN w:val="0"/>
      <w:adjustRightInd w:val="0"/>
      <w:ind w:left="720" w:right="187"/>
      <w:jc w:val="center"/>
    </w:pPr>
    <w:rPr>
      <w:caps/>
      <w:sz w:val="20"/>
      <w:lang w:val="en-US" w:eastAsia="en-US"/>
    </w:rPr>
  </w:style>
  <w:style w:type="paragraph" w:customStyle="1" w:styleId="normale0">
    <w:name w:val="normale0"/>
    <w:basedOn w:val="Normale"/>
    <w:rsid w:val="003A76F6"/>
    <w:pPr>
      <w:spacing w:before="100" w:beforeAutospacing="1" w:after="100" w:afterAutospacing="1"/>
      <w:textAlignment w:val="top"/>
    </w:pPr>
    <w:rPr>
      <w:rFonts w:ascii="Verdana" w:hAnsi="Verdana"/>
      <w:color w:val="000000"/>
      <w:szCs w:val="24"/>
    </w:rPr>
  </w:style>
  <w:style w:type="paragraph" w:customStyle="1" w:styleId="sous-titre">
    <w:name w:val="sous-titre"/>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character" w:customStyle="1" w:styleId="gras">
    <w:name w:val="gras"/>
    <w:basedOn w:val="Carpredefinitoparagrafo"/>
    <w:rsid w:val="00F91C57"/>
  </w:style>
  <w:style w:type="paragraph" w:customStyle="1" w:styleId="Normale1">
    <w:name w:val="Normale1"/>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paragraph" w:customStyle="1" w:styleId="NumeroAtto">
    <w:name w:val="Numero Atto"/>
    <w:basedOn w:val="Art"/>
    <w:next w:val="Art"/>
    <w:rsid w:val="00F91C57"/>
    <w:pPr>
      <w:jc w:val="right"/>
    </w:pPr>
    <w:rPr>
      <w:b/>
      <w:noProof/>
      <w:sz w:val="24"/>
    </w:rPr>
  </w:style>
  <w:style w:type="paragraph" w:customStyle="1" w:styleId="Default">
    <w:name w:val="Default"/>
    <w:rsid w:val="00F91C57"/>
    <w:pPr>
      <w:autoSpaceDE w:val="0"/>
      <w:autoSpaceDN w:val="0"/>
      <w:adjustRightInd w:val="0"/>
    </w:pPr>
    <w:rPr>
      <w:rFonts w:ascii="Arial" w:hAnsi="Arial" w:cs="Arial"/>
      <w:color w:val="000000"/>
      <w:sz w:val="24"/>
      <w:szCs w:val="24"/>
      <w:lang w:val="it-IT" w:eastAsia="it-IT"/>
    </w:rPr>
  </w:style>
  <w:style w:type="paragraph" w:customStyle="1" w:styleId="Interventi">
    <w:name w:val="Interventi"/>
    <w:basedOn w:val="Normale"/>
    <w:rsid w:val="00F91C57"/>
    <w:pPr>
      <w:ind w:left="2835" w:hanging="2835"/>
      <w:jc w:val="both"/>
    </w:pPr>
    <w:rPr>
      <w:rFonts w:cs="Arial"/>
      <w:sz w:val="22"/>
      <w:szCs w:val="22"/>
      <w:lang w:val="it-CH"/>
    </w:rPr>
  </w:style>
  <w:style w:type="paragraph" w:customStyle="1" w:styleId="Data1">
    <w:name w:val="Data1"/>
    <w:basedOn w:val="Normale"/>
    <w:rsid w:val="00F91C57"/>
    <w:pPr>
      <w:spacing w:before="100" w:beforeAutospacing="1" w:after="100" w:afterAutospacing="1"/>
    </w:pPr>
    <w:rPr>
      <w:rFonts w:ascii="Arial Unicode MS" w:eastAsia="Arial Unicode MS" w:hAnsi="Arial Unicode MS" w:cs="Arial Unicode MS"/>
      <w:szCs w:val="24"/>
    </w:rPr>
  </w:style>
  <w:style w:type="paragraph" w:customStyle="1" w:styleId="vigeur">
    <w:name w:val="vigeur"/>
    <w:basedOn w:val="Normale"/>
    <w:rsid w:val="00F91C57"/>
    <w:pPr>
      <w:spacing w:before="100" w:beforeAutospacing="1" w:after="100" w:afterAutospacing="1"/>
    </w:pPr>
    <w:rPr>
      <w:rFonts w:ascii="Arial Unicode MS" w:eastAsia="Arial Unicode MS" w:hAnsi="Arial Unicode MS" w:cs="Arial Unicode MS"/>
      <w:szCs w:val="24"/>
    </w:rPr>
  </w:style>
  <w:style w:type="character" w:customStyle="1" w:styleId="texte">
    <w:name w:val="texte"/>
    <w:basedOn w:val="Carpredefinitoparagrafo"/>
    <w:rsid w:val="00F91C57"/>
  </w:style>
  <w:style w:type="character" w:customStyle="1" w:styleId="gc">
    <w:name w:val="gc"/>
    <w:basedOn w:val="Carpredefinitoparagrafo"/>
    <w:rsid w:val="00F91C57"/>
  </w:style>
  <w:style w:type="character" w:customStyle="1" w:styleId="article">
    <w:name w:val="article"/>
    <w:basedOn w:val="Carpredefinitoparagrafo"/>
    <w:rsid w:val="00F91C57"/>
  </w:style>
  <w:style w:type="character" w:styleId="Enfasicorsivo">
    <w:name w:val="Emphasis"/>
    <w:qFormat/>
    <w:rsid w:val="00F91C57"/>
    <w:rPr>
      <w:i/>
      <w:iCs/>
    </w:rPr>
  </w:style>
  <w:style w:type="paragraph" w:customStyle="1" w:styleId="Allegato">
    <w:name w:val="Allegato"/>
    <w:basedOn w:val="Normale"/>
    <w:rsid w:val="00F91C57"/>
    <w:pPr>
      <w:spacing w:line="360" w:lineRule="atLeast"/>
      <w:ind w:hanging="1021"/>
      <w:jc w:val="both"/>
    </w:pPr>
    <w:rPr>
      <w:sz w:val="22"/>
    </w:rPr>
  </w:style>
  <w:style w:type="character" w:styleId="Enfasigrassetto">
    <w:name w:val="Strong"/>
    <w:qFormat/>
    <w:rsid w:val="00D71936"/>
    <w:rPr>
      <w:b/>
      <w:bCs/>
    </w:rPr>
  </w:style>
  <w:style w:type="paragraph" w:styleId="Testonotadichiusura">
    <w:name w:val="endnote text"/>
    <w:basedOn w:val="Normale"/>
    <w:semiHidden/>
    <w:rsid w:val="00524C8C"/>
    <w:rPr>
      <w:rFonts w:ascii="Times New Roman" w:hAnsi="Times New Roman"/>
      <w:sz w:val="20"/>
      <w:lang w:val="it-CH" w:eastAsia="it-CH"/>
    </w:rPr>
  </w:style>
  <w:style w:type="paragraph" w:customStyle="1" w:styleId="art0">
    <w:name w:val="art"/>
    <w:basedOn w:val="Normale"/>
    <w:rsid w:val="00570FB5"/>
    <w:pPr>
      <w:ind w:left="720" w:right="187"/>
      <w:jc w:val="both"/>
    </w:pPr>
    <w:rPr>
      <w:rFonts w:cs="Arial"/>
      <w:sz w:val="20"/>
    </w:rPr>
  </w:style>
  <w:style w:type="paragraph" w:customStyle="1" w:styleId="marginale0">
    <w:name w:val="marginale"/>
    <w:basedOn w:val="Normale"/>
    <w:rsid w:val="00570FB5"/>
    <w:pPr>
      <w:ind w:left="187" w:right="4309"/>
      <w:jc w:val="both"/>
    </w:pPr>
    <w:rPr>
      <w:rFonts w:cs="Arial"/>
      <w:b/>
      <w:bCs/>
      <w:sz w:val="20"/>
    </w:rPr>
  </w:style>
  <w:style w:type="character" w:customStyle="1" w:styleId="Titolo2Carattere">
    <w:name w:val="Titolo 2 Carattere"/>
    <w:link w:val="Titolo2"/>
    <w:rsid w:val="00184776"/>
    <w:rPr>
      <w:rFonts w:ascii="Arial" w:hAnsi="Arial" w:cs="Arial"/>
      <w:b/>
      <w:bCs/>
      <w:i/>
      <w:iCs/>
      <w:sz w:val="28"/>
      <w:szCs w:val="28"/>
      <w:lang w:val="it-CH" w:eastAsia="it-CH" w:bidi="ar-SA"/>
    </w:rPr>
  </w:style>
  <w:style w:type="character" w:customStyle="1" w:styleId="MarginaleCarattere">
    <w:name w:val="Marginale Carattere"/>
    <w:link w:val="Marginale"/>
    <w:locked/>
    <w:rsid w:val="00184776"/>
    <w:rPr>
      <w:rFonts w:ascii="Arial" w:hAnsi="Arial"/>
      <w:b/>
      <w:noProof/>
      <w:lang w:val="it-CH" w:eastAsia="it-CH" w:bidi="ar-SA"/>
    </w:rPr>
  </w:style>
  <w:style w:type="paragraph" w:styleId="Paragrafoelenco">
    <w:name w:val="List Paragraph"/>
    <w:basedOn w:val="Normale"/>
    <w:qFormat/>
    <w:rsid w:val="00184776"/>
    <w:pPr>
      <w:spacing w:after="200" w:line="276" w:lineRule="auto"/>
      <w:ind w:left="720"/>
    </w:pPr>
    <w:rPr>
      <w:rFonts w:ascii="Calibri" w:eastAsia="Calibri" w:hAnsi="Calibri"/>
      <w:sz w:val="22"/>
      <w:szCs w:val="22"/>
      <w:lang w:val="en-US" w:eastAsia="en-US"/>
    </w:rPr>
  </w:style>
  <w:style w:type="paragraph" w:customStyle="1" w:styleId="liste1">
    <w:name w:val="liste1"/>
    <w:basedOn w:val="Normale"/>
    <w:rsid w:val="00184776"/>
    <w:pPr>
      <w:spacing w:before="180" w:after="100" w:afterAutospacing="1"/>
      <w:ind w:left="600" w:hanging="600"/>
    </w:pPr>
    <w:rPr>
      <w:rFonts w:ascii="Verdana" w:eastAsia="Arial Unicode MS" w:hAnsi="Verdana" w:cs="Arial Unicode MS"/>
      <w:sz w:val="20"/>
    </w:rPr>
  </w:style>
  <w:style w:type="character" w:customStyle="1" w:styleId="paragraph1">
    <w:name w:val="paragraph1"/>
    <w:rsid w:val="00184776"/>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2020-01-21T13:43:00Z</cp:lastPrinted>
  <dcterms:created xsi:type="dcterms:W3CDTF">2020-01-21T13:44:00Z</dcterms:created>
  <dcterms:modified xsi:type="dcterms:W3CDTF">2020-01-21T13:44:00Z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