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120" w:afterAutospacing="0"/>
        <w:jc w:val="both"/>
        <w:rPr>
          <w:rFonts w:ascii="Arial" w:hAnsi="Arial" w:cs="Arial"/>
          <w:b/>
        </w:rPr>
      </w:pPr>
      <w:bookmarkStart w:id="0" w:name="_GoBack"/>
      <w:bookmarkEnd w:id="0"/>
      <w:r w:rsidRPr="00132309">
        <w:rPr>
          <w:rFonts w:ascii="Arial" w:hAnsi="Arial" w:cs="Arial"/>
          <w:b/>
        </w:rPr>
        <w:t>MOZIONE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32309">
        <w:rPr>
          <w:rFonts w:ascii="Arial" w:hAnsi="Arial" w:cs="Arial"/>
          <w:b/>
          <w:u w:val="single"/>
        </w:rPr>
        <w:t xml:space="preserve">Collegamento A2-A13 (detto Variante 95): valutazione di una variante non ancora approfondita, ossia Galleria Quartino- Rivera-Bironico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132309">
        <w:rPr>
          <w:rFonts w:ascii="Arial" w:hAnsi="Arial" w:cs="Arial"/>
          <w:bCs/>
        </w:rPr>
        <w:t>del 20 febbraio 2006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160" w:afterAutospacing="0"/>
        <w:jc w:val="both"/>
        <w:rPr>
          <w:rFonts w:ascii="Arial" w:hAnsi="Arial" w:cs="Arial"/>
          <w:b/>
          <w:bCs/>
        </w:rPr>
      </w:pPr>
      <w:r w:rsidRPr="00132309">
        <w:rPr>
          <w:rFonts w:ascii="Arial" w:hAnsi="Arial" w:cs="Arial"/>
          <w:b/>
          <w:bCs/>
        </w:rPr>
        <w:t>1.</w:t>
      </w:r>
      <w:r w:rsidRPr="00132309">
        <w:rPr>
          <w:rFonts w:ascii="Arial" w:hAnsi="Arial" w:cs="Arial"/>
          <w:b/>
          <w:bCs/>
        </w:rPr>
        <w:tab/>
        <w:t>Introduzione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>Il Gruppo di accompagnamento alla mobilità sul Piano di Magadino aveva proceduto verso la fine degli anni 90 ad una valutazione dell’idoneità dei tre corridoi tra Bellinzona e Locarno, ossia sponda sinistra, destra e centro del Piano di Magadino. La possibilità di collegare Locarno direttamente al luganese tramite galleria non era stata affrontata.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 xml:space="preserve">Il Gran Consiglio ticinese ha proceduto ad evadere i ricorsi inoltrati alla scheda di Piano Direttore A "Piano di Magadino". Questa procedura vincola il Gran Consiglio ad evadere esclusivamente gli aspetti sollevati dai ricorrenti. Il Gran Consiglio non è stato coinvolto nel merito della valutazione di una variante galleria.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Variante"/>
        </w:smartTagPr>
        <w:r w:rsidRPr="00132309">
          <w:rPr>
            <w:rFonts w:ascii="Arial" w:hAnsi="Arial" w:cs="Arial"/>
          </w:rPr>
          <w:t>La Variante</w:t>
        </w:r>
      </w:smartTag>
      <w:r w:rsidRPr="00132309">
        <w:rPr>
          <w:rFonts w:ascii="Arial" w:hAnsi="Arial" w:cs="Arial"/>
        </w:rPr>
        <w:t xml:space="preserve"> 95 trova una forte opposizione presso associazioni e abitanti della regione. È stata costituita un’apposita associazione che ha raccolto più di 10'000 firme contro la variante 95 e aveva proposto una variante in galleria tra Quartino e S. Antonino. 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160" w:afterAutospacing="0"/>
        <w:jc w:val="both"/>
        <w:rPr>
          <w:rFonts w:ascii="Arial" w:hAnsi="Arial" w:cs="Arial"/>
          <w:b/>
          <w:bCs/>
        </w:rPr>
      </w:pPr>
      <w:r w:rsidRPr="00132309">
        <w:rPr>
          <w:rFonts w:ascii="Arial" w:hAnsi="Arial" w:cs="Arial"/>
          <w:b/>
          <w:bCs/>
        </w:rPr>
        <w:t>2.</w:t>
      </w:r>
      <w:r w:rsidRPr="00132309">
        <w:rPr>
          <w:rFonts w:ascii="Arial" w:hAnsi="Arial" w:cs="Arial"/>
          <w:b/>
          <w:bCs/>
        </w:rPr>
        <w:tab/>
        <w:t>Elementi di discussione primaria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>Il Collegamento tra Bellinzona Locarno e Gambarogno è assicurato sia per via stradale sponda destra e sinistra, sia per ferrovia. Il numero di passaggi è elevato ma tutto sommato, pur ammettendo l’esistenza di colonne, il traffico è ancora relativamente scorrevole.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 xml:space="preserve">Un forte numero di persone che risiedono nel Piano di Magadino nel Locarnese lavorano a Lugano. Per loro costruire </w:t>
      </w:r>
      <w:smartTag w:uri="urn:schemas-microsoft-com:office:smarttags" w:element="PersonName">
        <w:smartTagPr>
          <w:attr w:name="ProductID" w:val="La Variante"/>
        </w:smartTagPr>
        <w:r w:rsidRPr="00132309">
          <w:rPr>
            <w:rFonts w:ascii="Arial" w:hAnsi="Arial" w:cs="Arial"/>
          </w:rPr>
          <w:t>la Variante</w:t>
        </w:r>
      </w:smartTag>
      <w:r w:rsidRPr="00132309">
        <w:rPr>
          <w:rFonts w:ascii="Arial" w:hAnsi="Arial" w:cs="Arial"/>
        </w:rPr>
        <w:t xml:space="preserve"> 95 non accorcia in km la tratta da percorrere per raggiungere la sede di lavoro.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 xml:space="preserve">Il Piano Direttore affida compiti centrali al Luganese e condivide la necessità di mettere in rete i poli del Cantone.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Variante"/>
        </w:smartTagPr>
        <w:r w:rsidRPr="00132309">
          <w:rPr>
            <w:rFonts w:ascii="Arial" w:hAnsi="Arial" w:cs="Arial"/>
          </w:rPr>
          <w:t>La Variante</w:t>
        </w:r>
      </w:smartTag>
      <w:r w:rsidRPr="00132309">
        <w:rPr>
          <w:rFonts w:ascii="Arial" w:hAnsi="Arial" w:cs="Arial"/>
        </w:rPr>
        <w:t xml:space="preserve"> 95 è una variante estremamente ghiotta di territorio e l’asfalto potrebbe fagocitare una superficie di più di </w:t>
      </w:r>
      <w:smartTag w:uri="urn:schemas-microsoft-com:office:smarttags" w:element="metricconverter">
        <w:smartTagPr>
          <w:attr w:name="ProductID" w:val="40 ettari"/>
        </w:smartTagPr>
        <w:r w:rsidRPr="00132309">
          <w:rPr>
            <w:rFonts w:ascii="Arial" w:hAnsi="Arial" w:cs="Arial"/>
          </w:rPr>
          <w:t>40 ettari</w:t>
        </w:r>
      </w:smartTag>
      <w:r w:rsidRPr="00132309">
        <w:rPr>
          <w:rFonts w:ascii="Arial" w:hAnsi="Arial" w:cs="Arial"/>
        </w:rPr>
        <w:t>, ben quasi 90 campi di calcio senza portare particolari miglioramenti sulle distanze da percorrere e sicuramente gravando il Piano di Magadino e i suoi abitati di ulteriore inquinamento.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>Quartino che si trova a ca. 210 msm dista in linea d’aria 5-</w:t>
      </w:r>
      <w:smartTag w:uri="urn:schemas-microsoft-com:office:smarttags" w:element="metricconverter">
        <w:smartTagPr>
          <w:attr w:name="ProductID" w:val="6 km"/>
        </w:smartTagPr>
        <w:r w:rsidRPr="00132309">
          <w:rPr>
            <w:rFonts w:ascii="Arial" w:hAnsi="Arial" w:cs="Arial"/>
          </w:rPr>
          <w:t>6 km</w:t>
        </w:r>
      </w:smartTag>
      <w:r w:rsidRPr="00132309">
        <w:rPr>
          <w:rFonts w:ascii="Arial" w:hAnsi="Arial" w:cs="Arial"/>
        </w:rPr>
        <w:t xml:space="preserve"> da Rivera-Bironico che si situano a ca. 450 msm. Una Galleria che collega questi due poli non dovrebbe superare una pendenza del 4-5%. Accorcerebbe la distanza dalla rotonda di Riazzino a Rivera-Bironico di quasi </w:t>
      </w:r>
      <w:smartTag w:uri="urn:schemas-microsoft-com:office:smarttags" w:element="metricconverter">
        <w:smartTagPr>
          <w:attr w:name="ProductID" w:val="15 km"/>
        </w:smartTagPr>
        <w:r w:rsidRPr="00132309">
          <w:rPr>
            <w:rFonts w:ascii="Arial" w:hAnsi="Arial" w:cs="Arial"/>
          </w:rPr>
          <w:t>15 km</w:t>
        </w:r>
      </w:smartTag>
      <w:r w:rsidRPr="00132309">
        <w:rPr>
          <w:rFonts w:ascii="Arial" w:hAnsi="Arial" w:cs="Arial"/>
        </w:rPr>
        <w:t>. Se in un giorno dovessimo avere ad esempio 10'000 passaggi dalla rotonda di Riazzino a Rivera-Bironico risparmieremmo la percorrenza stradale di ben 300'</w:t>
      </w:r>
      <w:smartTag w:uri="urn:schemas-microsoft-com:office:smarttags" w:element="metricconverter">
        <w:smartTagPr>
          <w:attr w:name="ProductID" w:val="000 km"/>
        </w:smartTagPr>
        <w:r w:rsidRPr="00132309">
          <w:rPr>
            <w:rFonts w:ascii="Arial" w:hAnsi="Arial" w:cs="Arial"/>
          </w:rPr>
          <w:t>000 km</w:t>
        </w:r>
      </w:smartTag>
      <w:r w:rsidRPr="00132309">
        <w:rPr>
          <w:rFonts w:ascii="Arial" w:hAnsi="Arial" w:cs="Arial"/>
        </w:rPr>
        <w:t xml:space="preserve"> senza poi calcolare i tempi di percorrenza.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 xml:space="preserve">Togliere i passaggi giornalieri verso il Luganese dalla tratta Quartino-Camorino darebbe sicuramente notevoli garanzie future sulle capacità di accogliere il previsto aumento di traffico sulle strade già esistenti.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 xml:space="preserve">Questi dati che vanno chiaramente verificati ed approfonditi possono comunque far riflettere.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160" w:afterAutospacing="0"/>
        <w:jc w:val="both"/>
        <w:rPr>
          <w:rFonts w:ascii="Arial" w:hAnsi="Arial" w:cs="Arial"/>
          <w:b/>
          <w:bCs/>
        </w:rPr>
      </w:pPr>
      <w:r w:rsidRPr="00132309">
        <w:rPr>
          <w:rFonts w:ascii="Arial" w:hAnsi="Arial" w:cs="Arial"/>
          <w:b/>
          <w:bCs/>
        </w:rPr>
        <w:t xml:space="preserve">3. </w:t>
      </w:r>
      <w:r w:rsidRPr="00132309">
        <w:rPr>
          <w:rFonts w:ascii="Arial" w:hAnsi="Arial" w:cs="Arial"/>
          <w:b/>
          <w:bCs/>
        </w:rPr>
        <w:tab/>
        <w:t>Proposte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 xml:space="preserve">Alla luce di quanto sopra esposto, chiediamo al Consiglio di Stato, prima di entrare nel merito della richiesta di un credito di progettazione per </w:t>
      </w:r>
      <w:smartTag w:uri="urn:schemas-microsoft-com:office:smarttags" w:element="PersonName">
        <w:smartTagPr>
          <w:attr w:name="ProductID" w:val="La Variante"/>
        </w:smartTagPr>
        <w:r w:rsidRPr="00132309">
          <w:rPr>
            <w:rFonts w:ascii="Arial" w:hAnsi="Arial" w:cs="Arial"/>
          </w:rPr>
          <w:t>la Variante</w:t>
        </w:r>
      </w:smartTag>
      <w:r w:rsidRPr="00132309">
        <w:rPr>
          <w:rFonts w:ascii="Arial" w:hAnsi="Arial" w:cs="Arial"/>
        </w:rPr>
        <w:t xml:space="preserve"> 95 di procedere ad una valutazione di massima di una variante in galleria che colleghi Quartino a Rivera-Bironico e di mettere a disposizione del Gran Consiglio tutti i dati necessari e risultanti. 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ersonName">
        <w:r w:rsidRPr="00132309">
          <w:rPr>
            <w:rFonts w:ascii="Arial" w:hAnsi="Arial" w:cs="Arial"/>
          </w:rPr>
          <w:t>Cleto Ferrari</w:t>
        </w:r>
      </w:smartTag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</w:rPr>
        <w:t>Cavalli - Ghisletta D. - Lurati</w:t>
      </w: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D107E" w:rsidRPr="00132309" w:rsidRDefault="007D107E" w:rsidP="007D107E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D107E" w:rsidRDefault="007D107E" w:rsidP="007D107E">
      <w:pPr>
        <w:pStyle w:val="NormaleWeb"/>
        <w:tabs>
          <w:tab w:val="left" w:pos="360"/>
        </w:tabs>
        <w:spacing w:before="0" w:beforeAutospacing="0" w:after="60" w:afterAutospacing="0"/>
        <w:jc w:val="both"/>
        <w:rPr>
          <w:rFonts w:ascii="Arial" w:hAnsi="Arial" w:cs="Arial"/>
        </w:rPr>
      </w:pPr>
      <w:r w:rsidRPr="00132309">
        <w:rPr>
          <w:rFonts w:ascii="Arial" w:hAnsi="Arial" w:cs="Arial"/>
          <w:u w:val="single"/>
        </w:rPr>
        <w:t>Allegati:</w:t>
      </w:r>
      <w:r w:rsidRPr="00AA7C5A">
        <w:rPr>
          <w:rFonts w:ascii="Arial" w:hAnsi="Arial" w:cs="Arial"/>
        </w:rPr>
        <w:t xml:space="preserve"> </w:t>
      </w:r>
      <w:r w:rsidRPr="00132309">
        <w:rPr>
          <w:rFonts w:ascii="Arial" w:hAnsi="Arial" w:cs="Arial"/>
        </w:rPr>
        <w:t>foto map.search.ch</w:t>
      </w:r>
    </w:p>
    <w:p w:rsidR="00CB45AF" w:rsidRPr="007D107E" w:rsidRDefault="00CB45AF" w:rsidP="007D107E"/>
    <w:sectPr w:rsidR="00CB45AF" w:rsidRPr="007D107E" w:rsidSect="007D107E">
      <w:footerReference w:type="even" r:id="rId8"/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43" w:rsidRDefault="00373F43">
      <w:r>
        <w:separator/>
      </w:r>
    </w:p>
  </w:endnote>
  <w:endnote w:type="continuationSeparator" w:id="0">
    <w:p w:rsidR="00373F43" w:rsidRDefault="003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43" w:rsidRDefault="00373F43">
      <w:r>
        <w:separator/>
      </w:r>
    </w:p>
  </w:footnote>
  <w:footnote w:type="continuationSeparator" w:id="0">
    <w:p w:rsidR="00373F43" w:rsidRDefault="0037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920BB"/>
    <w:rsid w:val="002B62F6"/>
    <w:rsid w:val="002C6B83"/>
    <w:rsid w:val="002C7001"/>
    <w:rsid w:val="002F53FB"/>
    <w:rsid w:val="00334B21"/>
    <w:rsid w:val="00354EED"/>
    <w:rsid w:val="003715E7"/>
    <w:rsid w:val="00373F43"/>
    <w:rsid w:val="003A76F6"/>
    <w:rsid w:val="003B7AB6"/>
    <w:rsid w:val="003D02D2"/>
    <w:rsid w:val="003E08A2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A1480"/>
    <w:rsid w:val="005A2C27"/>
    <w:rsid w:val="005F023C"/>
    <w:rsid w:val="00613918"/>
    <w:rsid w:val="00653C07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7D107E"/>
    <w:rsid w:val="0087202B"/>
    <w:rsid w:val="008959B8"/>
    <w:rsid w:val="008A05E7"/>
    <w:rsid w:val="008A2E82"/>
    <w:rsid w:val="008A566D"/>
    <w:rsid w:val="008B1341"/>
    <w:rsid w:val="008D3E71"/>
    <w:rsid w:val="008E637D"/>
    <w:rsid w:val="008E7982"/>
    <w:rsid w:val="00973AA0"/>
    <w:rsid w:val="0098575C"/>
    <w:rsid w:val="00996E9D"/>
    <w:rsid w:val="009E1367"/>
    <w:rsid w:val="00A0618A"/>
    <w:rsid w:val="00A22A3F"/>
    <w:rsid w:val="00A3402E"/>
    <w:rsid w:val="00A350AB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3DE4"/>
    <w:rsid w:val="00C506B1"/>
    <w:rsid w:val="00C867A7"/>
    <w:rsid w:val="00CB45AF"/>
    <w:rsid w:val="00CD426B"/>
    <w:rsid w:val="00D4789F"/>
    <w:rsid w:val="00D71936"/>
    <w:rsid w:val="00DB33BA"/>
    <w:rsid w:val="00DB42D7"/>
    <w:rsid w:val="00DC3E7B"/>
    <w:rsid w:val="00DD0EF9"/>
    <w:rsid w:val="00DE11E4"/>
    <w:rsid w:val="00DE19FC"/>
    <w:rsid w:val="00E064CF"/>
    <w:rsid w:val="00E26F99"/>
    <w:rsid w:val="00E43E01"/>
    <w:rsid w:val="00E65D3D"/>
    <w:rsid w:val="00E805B2"/>
    <w:rsid w:val="00E844B3"/>
    <w:rsid w:val="00EC5F99"/>
    <w:rsid w:val="00EE3012"/>
    <w:rsid w:val="00EE5A91"/>
    <w:rsid w:val="00EF526C"/>
    <w:rsid w:val="00F05CC0"/>
    <w:rsid w:val="00F06A73"/>
    <w:rsid w:val="00F17B70"/>
    <w:rsid w:val="00F24D13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9C55819-B65D-4484-B937-3DB38214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">
    <w:name w:val="normal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e">
    <w:name w:val="dat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2019-11-26T14:42:00Z</cp:lastPrinted>
  <dcterms:created xsi:type="dcterms:W3CDTF">2020-01-22T09:00:00Z</dcterms:created>
  <dcterms:modified xsi:type="dcterms:W3CDTF">2020-01-22T09:00:00Z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