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4A" w:rsidRPr="00A06362" w:rsidRDefault="009D034A" w:rsidP="009D034A">
      <w:pPr>
        <w:spacing w:after="120"/>
        <w:jc w:val="both"/>
        <w:rPr>
          <w:rFonts w:cs="Arial"/>
          <w:b/>
          <w:szCs w:val="24"/>
        </w:rPr>
      </w:pPr>
      <w:r w:rsidRPr="00A06362">
        <w:rPr>
          <w:rFonts w:cs="Arial"/>
          <w:b/>
          <w:szCs w:val="24"/>
        </w:rPr>
        <w:t>MOZIONE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b/>
          <w:szCs w:val="24"/>
          <w:u w:val="single"/>
        </w:rPr>
      </w:pPr>
      <w:r w:rsidRPr="00A06362">
        <w:rPr>
          <w:rFonts w:cs="Arial"/>
          <w:b/>
          <w:szCs w:val="24"/>
          <w:u w:val="single"/>
        </w:rPr>
        <w:t>Tenuta scolastica: verificare l’interesse, l’accettazione o la non accettazione in Ticino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spacing w:after="120"/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del 6 novembre 2006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A Basilea è da qualche tempo partito un progetto pilota di uniforme scolastica, o piuttosto di "tenuta scolastica", come preferiscono chiamarla i promotori.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Richieste in questo senso sono state formulate anche in Romandia, nei Cantoni di Ginevra e Vaud.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 xml:space="preserve">È evidente che quello dell’abbigliamento non è il principale problema della scuola ticinese. Esso anzi, di fronte a tematiche quali, ad esempio, il concordato HarmoS, i risultati degli studi PISA, la disoccupazione giovanile, il diffondersi della violenza, il disagio sociale, il consumo di sostanze stupefacenti, l’incertezza per il futuro professionale, ecc., appare molto marginale. 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Se le priorità sono altre, e questo è chiaro a chiunque, tuttavia sarebbe anche errato minimizzare la "questio" dell’abbigliamento scolastico.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 xml:space="preserve">La corsa al capo firmato praticata da un numero crescente di giovani (magari ispirati da discutibili modelli mediatici), è un vero cruccio per molte famiglie - specie se monoparentali - le cui finanze non consentono di assecondare simili inclinazioni "modaiole". 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Inclinazioni che purtroppo diventano sempre più una sorta di obbligo: chi non può sfoggiare l’abbigliamento di grido richiesto dal “gruppo” si trova in una difficile situazione di disagio. Ne derivano conflitti e frustrazioni; sia nei rapporti all’interno della famiglia che in quelli con i compagni.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 xml:space="preserve">Oggi per i genitori diventa sempre più difficile dire di no ai propri figli. L’indebitamento delle famiglie aumenta; difficile immaginare che le accresciute esigenze dei giovani in fatto di abbigliamento "di tendenza" non vi contribuiscano. 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Pur senza voler scadere nel facile moralismo, non si può poi negare che nell’ultimo decennio il livello dell’abbigliamento di molti giovani e giovanissimi sia andato vistosamente degenerando. C’è da chiedersi se si possa legittimamente appioppare ai docenti - già confrontati con problemi di disciplina, di rendimento, ecc - il compito di rimandare a casa a cambiarsi allievi e allieve che si presentano in classe mettendo in bella mostra - magari in pieno inverno, con anche rischi per la salute… - parti anatomiche su cui (solitamente) non dovrebbe battere il sole.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Una tenuta scolastica, ideata con tutta la flessibilità del caso e coinvolgendo anche chi sarebbe chiamato/a ad indossarla, potrebbe portare un certo sollievo finanziario a numerose famiglie ed evitare sgradevoli tensioni tra genitori e figli sull’abbigliamento quotidiano e soprattutto sui suoi costi; garantirebbe nelle scuole uno standard minimo in materia di abbigliamento; permetterebbe agli allievi di dedicare maggior tempo ed energie a valori ed attività più costruttivi di quelli legati alla scelta e allo sfoggio dei vestiti più "di tendenza"; renderebbe meno visibile la differenza tra i giovani di famiglie benestanti e quelli di ceti meno abbienti; abituerebbe i ragazzi all’ingresso nel mondo del lavoro, dove l’"uniforme" è spesso una realtà, per quanto in genere non ufficialmente codificata.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lastRenderedPageBreak/>
        <w:t xml:space="preserve">D’altra parte alle nostre latitudini - contrariamente ad altri paesi avanzati - l’uniforme scolastica, per quanto in versione soft, non può vantare una tradizione, essendo sparita dalla scuola pubblica da svariati decenni. 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Sarebbe evidentemente fuori posto pensare di introdurla contro la volontà delle parti coinvolte, ossia allievi - famiglie - scuole. Ma sarebbe anche peccato escludere a priori questa possibilità, magari a seguito di convinzioni di principio, ma prive di un fondamento pratico.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spacing w:after="120"/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Con la presente mozione si chiede pertanto al Consiglio di Stato:</w:t>
      </w:r>
    </w:p>
    <w:p w:rsidR="009D034A" w:rsidRPr="00A06362" w:rsidRDefault="009D034A" w:rsidP="009D034A">
      <w:pPr>
        <w:tabs>
          <w:tab w:val="left" w:pos="360"/>
        </w:tabs>
        <w:ind w:left="360" w:hanging="360"/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-</w:t>
      </w:r>
      <w:r w:rsidRPr="00A06362">
        <w:rPr>
          <w:rFonts w:cs="Arial"/>
          <w:szCs w:val="24"/>
        </w:rPr>
        <w:tab/>
        <w:t>di voler verificare l’interesse, l’accettazione o meno di una forma di tenuta scolastica, presso scuole, genitori e famiglie. Ad esempio tramite la distribuzione di un formulario ad un campione di classi pilota ed alle rispettive famiglie.</w:t>
      </w: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Pr="00A06362" w:rsidRDefault="009D034A" w:rsidP="009D034A">
      <w:pPr>
        <w:jc w:val="both"/>
        <w:rPr>
          <w:rFonts w:cs="Arial"/>
          <w:szCs w:val="24"/>
        </w:rPr>
      </w:pPr>
    </w:p>
    <w:p w:rsidR="009D034A" w:rsidRDefault="009D034A" w:rsidP="009D034A">
      <w:pPr>
        <w:jc w:val="both"/>
        <w:rPr>
          <w:rFonts w:cs="Arial"/>
          <w:szCs w:val="24"/>
        </w:rPr>
      </w:pPr>
      <w:r w:rsidRPr="00A06362">
        <w:rPr>
          <w:rFonts w:cs="Arial"/>
          <w:szCs w:val="24"/>
        </w:rPr>
        <w:t>Lorenzo Quadri</w:t>
      </w:r>
    </w:p>
    <w:p w:rsidR="00CB45AF" w:rsidRPr="009D034A" w:rsidRDefault="00CB45AF" w:rsidP="009D034A">
      <w:bookmarkStart w:id="0" w:name="_GoBack"/>
      <w:bookmarkEnd w:id="0"/>
    </w:p>
    <w:sectPr w:rsidR="00CB45AF" w:rsidRPr="009D034A" w:rsidSect="00792065">
      <w:footerReference w:type="even" r:id="rId8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41" w:rsidRDefault="00B00741">
      <w:r>
        <w:separator/>
      </w:r>
    </w:p>
  </w:endnote>
  <w:endnote w:type="continuationSeparator" w:id="0">
    <w:p w:rsidR="00B00741" w:rsidRDefault="00B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41" w:rsidRDefault="00B00741">
      <w:r>
        <w:separator/>
      </w:r>
    </w:p>
  </w:footnote>
  <w:footnote w:type="continuationSeparator" w:id="0">
    <w:p w:rsidR="00B00741" w:rsidRDefault="00B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8BCA"/>
    <w:multiLevelType w:val="singleLevel"/>
    <w:tmpl w:val="0B0496A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1" w15:restartNumberingAfterBreak="0">
    <w:nsid w:val="385605D9"/>
    <w:multiLevelType w:val="hybridMultilevel"/>
    <w:tmpl w:val="5FEECA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93F14"/>
    <w:rsid w:val="001A2EE1"/>
    <w:rsid w:val="001A5E51"/>
    <w:rsid w:val="001A7DEE"/>
    <w:rsid w:val="00272211"/>
    <w:rsid w:val="002920BB"/>
    <w:rsid w:val="002B62F6"/>
    <w:rsid w:val="002C6B83"/>
    <w:rsid w:val="002C7001"/>
    <w:rsid w:val="002F53FB"/>
    <w:rsid w:val="00334B21"/>
    <w:rsid w:val="00354EED"/>
    <w:rsid w:val="003715E7"/>
    <w:rsid w:val="003A76F6"/>
    <w:rsid w:val="003B7AB6"/>
    <w:rsid w:val="003D02D2"/>
    <w:rsid w:val="003E08A2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A1480"/>
    <w:rsid w:val="005A2C27"/>
    <w:rsid w:val="005F023C"/>
    <w:rsid w:val="00613918"/>
    <w:rsid w:val="00653C07"/>
    <w:rsid w:val="00685D00"/>
    <w:rsid w:val="00690D36"/>
    <w:rsid w:val="00690F88"/>
    <w:rsid w:val="006B2035"/>
    <w:rsid w:val="006D4A17"/>
    <w:rsid w:val="0071530D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82"/>
    <w:rsid w:val="008A566D"/>
    <w:rsid w:val="008B1341"/>
    <w:rsid w:val="008D3E71"/>
    <w:rsid w:val="008E637D"/>
    <w:rsid w:val="008E7982"/>
    <w:rsid w:val="0093540B"/>
    <w:rsid w:val="00973AA0"/>
    <w:rsid w:val="0098575C"/>
    <w:rsid w:val="00996E9D"/>
    <w:rsid w:val="009D034A"/>
    <w:rsid w:val="009E1367"/>
    <w:rsid w:val="00A0618A"/>
    <w:rsid w:val="00A22A3F"/>
    <w:rsid w:val="00A3402E"/>
    <w:rsid w:val="00A350AB"/>
    <w:rsid w:val="00A44720"/>
    <w:rsid w:val="00A47D94"/>
    <w:rsid w:val="00A7276C"/>
    <w:rsid w:val="00A84C04"/>
    <w:rsid w:val="00AA6C04"/>
    <w:rsid w:val="00AB5CA0"/>
    <w:rsid w:val="00AD1EAC"/>
    <w:rsid w:val="00AF4834"/>
    <w:rsid w:val="00B00741"/>
    <w:rsid w:val="00B0761F"/>
    <w:rsid w:val="00B55FD2"/>
    <w:rsid w:val="00B75F73"/>
    <w:rsid w:val="00BE5124"/>
    <w:rsid w:val="00C13DE4"/>
    <w:rsid w:val="00C506B1"/>
    <w:rsid w:val="00C867A7"/>
    <w:rsid w:val="00CB45AF"/>
    <w:rsid w:val="00CD426B"/>
    <w:rsid w:val="00D4789F"/>
    <w:rsid w:val="00D71936"/>
    <w:rsid w:val="00DB33BA"/>
    <w:rsid w:val="00DB42D7"/>
    <w:rsid w:val="00DC3E7B"/>
    <w:rsid w:val="00DD0EF9"/>
    <w:rsid w:val="00DE11E4"/>
    <w:rsid w:val="00DE19FC"/>
    <w:rsid w:val="00E064CF"/>
    <w:rsid w:val="00E26F99"/>
    <w:rsid w:val="00E65D3D"/>
    <w:rsid w:val="00E805B2"/>
    <w:rsid w:val="00E844B3"/>
    <w:rsid w:val="00EC5F99"/>
    <w:rsid w:val="00EE3012"/>
    <w:rsid w:val="00EE5A91"/>
    <w:rsid w:val="00EF526C"/>
    <w:rsid w:val="00F05CC0"/>
    <w:rsid w:val="00F06A73"/>
    <w:rsid w:val="00F17B70"/>
    <w:rsid w:val="00F24D13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9720A7-F7AA-48C7-99B3-61ED785C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2019-11-26T14:42:00Z</cp:lastPrinted>
  <dcterms:created xsi:type="dcterms:W3CDTF">2020-01-13T10:49:00Z</dcterms:created>
  <dcterms:modified xsi:type="dcterms:W3CDTF">2020-01-13T10:49:00Z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