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1E" w:rsidRPr="004A0844" w:rsidRDefault="00836C1E" w:rsidP="00836C1E">
      <w:pPr>
        <w:tabs>
          <w:tab w:val="left" w:pos="7380"/>
        </w:tabs>
        <w:spacing w:after="120"/>
        <w:rPr>
          <w:rFonts w:cs="Arial"/>
          <w:szCs w:val="24"/>
        </w:rPr>
      </w:pPr>
      <w:r w:rsidRPr="004A0844">
        <w:rPr>
          <w:rFonts w:cs="Arial"/>
          <w:b/>
          <w:szCs w:val="24"/>
        </w:rPr>
        <w:t>MOZIONE</w:t>
      </w:r>
    </w:p>
    <w:p w:rsidR="00836C1E" w:rsidRPr="004A0844" w:rsidRDefault="00836C1E" w:rsidP="00836C1E">
      <w:pPr>
        <w:rPr>
          <w:rFonts w:cs="Arial"/>
          <w:szCs w:val="24"/>
        </w:rPr>
      </w:pPr>
    </w:p>
    <w:p w:rsidR="00836C1E" w:rsidRPr="004A0844" w:rsidRDefault="00836C1E" w:rsidP="00836C1E">
      <w:pPr>
        <w:rPr>
          <w:rFonts w:cs="Arial"/>
          <w:b/>
          <w:szCs w:val="24"/>
          <w:u w:val="single"/>
        </w:rPr>
      </w:pPr>
      <w:r w:rsidRPr="004A0844">
        <w:rPr>
          <w:rFonts w:cs="Arial"/>
          <w:b/>
          <w:szCs w:val="24"/>
          <w:u w:val="single"/>
        </w:rPr>
        <w:t>Centri di accoglienza</w:t>
      </w:r>
    </w:p>
    <w:p w:rsidR="00836C1E" w:rsidRPr="004A0844" w:rsidRDefault="00836C1E" w:rsidP="00836C1E">
      <w:pPr>
        <w:rPr>
          <w:rFonts w:cs="Arial"/>
          <w:szCs w:val="24"/>
        </w:rPr>
      </w:pPr>
    </w:p>
    <w:p w:rsidR="00836C1E" w:rsidRPr="004A0844" w:rsidRDefault="00836C1E" w:rsidP="00836C1E">
      <w:pPr>
        <w:spacing w:after="120"/>
        <w:rPr>
          <w:rFonts w:cs="Arial"/>
          <w:szCs w:val="24"/>
        </w:rPr>
      </w:pPr>
      <w:r w:rsidRPr="004A0844">
        <w:rPr>
          <w:rFonts w:cs="Arial"/>
          <w:szCs w:val="24"/>
        </w:rPr>
        <w:t xml:space="preserve">del </w:t>
      </w:r>
      <w:smartTag w:uri="urn:schemas-microsoft-com:office:smarttags" w:element="date">
        <w:smartTagPr>
          <w:attr w:name="ls" w:val="trans"/>
          <w:attr w:name="Month" w:val="2"/>
          <w:attr w:name="Day" w:val="16"/>
          <w:attr w:name="Year" w:val="2009"/>
        </w:smartTagPr>
        <w:r w:rsidRPr="004A0844">
          <w:rPr>
            <w:rFonts w:cs="Arial"/>
            <w:szCs w:val="24"/>
          </w:rPr>
          <w:t>16 febbraio 2009</w:t>
        </w:r>
      </w:smartTag>
    </w:p>
    <w:p w:rsidR="00836C1E" w:rsidRPr="004A0844" w:rsidRDefault="00836C1E" w:rsidP="00836C1E">
      <w:pPr>
        <w:jc w:val="both"/>
        <w:rPr>
          <w:rFonts w:cs="Arial"/>
          <w:szCs w:val="24"/>
        </w:rPr>
      </w:pPr>
    </w:p>
    <w:p w:rsidR="00836C1E" w:rsidRPr="004A0844" w:rsidRDefault="00836C1E" w:rsidP="00836C1E">
      <w:pPr>
        <w:jc w:val="both"/>
        <w:rPr>
          <w:rFonts w:cs="Arial"/>
          <w:szCs w:val="24"/>
        </w:rPr>
      </w:pPr>
      <w:r w:rsidRPr="004A0844">
        <w:rPr>
          <w:rFonts w:cs="Arial"/>
          <w:szCs w:val="24"/>
        </w:rPr>
        <w:t>La questione dell'alloggio e dell'aiuto sociale ai richiedenti l'asilo con decisione di non entrata nel merito cresciuta in giudicato (cosiddetti NEM), o con termine di partenza scaduto, è diventata oggetto di discussione e fonte di preoccupazione per i Cantoni in seguito alle nuove norme sull'asilo che escludono, dall'aiuto sociale propriamente detto, questa tipologia di richiedenti l'asilo. Oggi, ai NEM e a coloro che hanno un termine di partenza scaduto viene offerto ciò che la legge sull'asilo definisce "soccorso d'urgenza" (art. 82 LAsi).</w:t>
      </w:r>
    </w:p>
    <w:p w:rsidR="00836C1E" w:rsidRPr="004A0844" w:rsidRDefault="00836C1E" w:rsidP="00836C1E">
      <w:pPr>
        <w:jc w:val="both"/>
        <w:rPr>
          <w:rFonts w:cs="Arial"/>
          <w:szCs w:val="24"/>
        </w:rPr>
      </w:pPr>
      <w:r w:rsidRPr="004A0844">
        <w:rPr>
          <w:rFonts w:cs="Arial"/>
          <w:szCs w:val="24"/>
        </w:rPr>
        <w:t xml:space="preserve">Nel suo rapporto sulla situazione dei richiedenti l'asilo esclusi dall'aiuto sociale pubblicato il </w:t>
      </w:r>
      <w:smartTag w:uri="urn:schemas-microsoft-com:office:smarttags" w:element="date">
        <w:smartTagPr>
          <w:attr w:name="ls" w:val="trans"/>
          <w:attr w:name="Month" w:val="12"/>
          <w:attr w:name="Day" w:val="16"/>
          <w:attr w:name="Year" w:val="2008"/>
        </w:smartTagPr>
        <w:r w:rsidRPr="004A0844">
          <w:rPr>
            <w:rFonts w:cs="Arial"/>
            <w:szCs w:val="24"/>
          </w:rPr>
          <w:t xml:space="preserve">16 dicembre </w:t>
        </w:r>
        <w:smartTag w:uri="urn:schemas-microsoft-com:office:smarttags" w:element="metricconverter">
          <w:smartTagPr>
            <w:attr w:name="ProductID" w:val="2008, l"/>
          </w:smartTagPr>
          <w:r w:rsidRPr="004A0844">
            <w:rPr>
              <w:rFonts w:cs="Arial"/>
              <w:szCs w:val="24"/>
            </w:rPr>
            <w:t>2008</w:t>
          </w:r>
        </w:smartTag>
      </w:smartTag>
      <w:r w:rsidRPr="004A0844">
        <w:rPr>
          <w:rFonts w:cs="Arial"/>
          <w:szCs w:val="24"/>
        </w:rPr>
        <w:t>, l</w:t>
      </w:r>
      <w:r w:rsidRPr="004A0844">
        <w:rPr>
          <w:rFonts w:cs="Arial"/>
          <w:szCs w:val="24"/>
        </w:rPr>
        <w:t xml:space="preserve">'Organizzazione Svizzera d'Aiuto ai Rifugiati (OSAR) segnala che al </w:t>
      </w:r>
      <w:smartTag w:uri="urn:schemas-microsoft-com:office:smarttags" w:element="date">
        <w:smartTagPr>
          <w:attr w:name="ls" w:val="trans"/>
          <w:attr w:name="Month" w:val="6"/>
          <w:attr w:name="Day" w:val="30"/>
          <w:attr w:name="Year" w:val="2008"/>
        </w:smartTagPr>
        <w:r w:rsidRPr="004A0844">
          <w:rPr>
            <w:rFonts w:cs="Arial"/>
            <w:szCs w:val="24"/>
          </w:rPr>
          <w:t>30 giugno 2008</w:t>
        </w:r>
      </w:smartTag>
      <w:r w:rsidRPr="004A0844">
        <w:rPr>
          <w:rFonts w:cs="Arial"/>
          <w:szCs w:val="24"/>
        </w:rPr>
        <w:t xml:space="preserve"> le persone colpite dall'esclusione dall'assistenza sociale erano 16'939. Il numero di coloro che, tra queste persone, si trovano ancora in Svizzera, è incerto.</w:t>
      </w:r>
    </w:p>
    <w:p w:rsidR="00836C1E" w:rsidRPr="004A0844" w:rsidRDefault="00836C1E" w:rsidP="00836C1E">
      <w:pPr>
        <w:jc w:val="both"/>
        <w:rPr>
          <w:rFonts w:cs="Arial"/>
          <w:szCs w:val="24"/>
        </w:rPr>
      </w:pPr>
      <w:r w:rsidRPr="004A0844">
        <w:rPr>
          <w:rFonts w:cs="Arial"/>
          <w:szCs w:val="24"/>
        </w:rPr>
        <w:t xml:space="preserve">Nello stesso rapporto succitato l'OSAR ritiene che il Cantone Ticino violi </w:t>
      </w:r>
      <w:smartTag w:uri="urn:schemas-microsoft-com:office:smarttags" w:element="PersonName">
        <w:smartTagPr>
          <w:attr w:name="ProductID" w:val="la Costituzione"/>
        </w:smartTagPr>
        <w:r w:rsidRPr="004A0844">
          <w:rPr>
            <w:rFonts w:cs="Arial"/>
            <w:szCs w:val="24"/>
          </w:rPr>
          <w:t>la Costituzione</w:t>
        </w:r>
      </w:smartTag>
      <w:r w:rsidRPr="004A0844">
        <w:rPr>
          <w:rFonts w:cs="Arial"/>
          <w:szCs w:val="24"/>
        </w:rPr>
        <w:t xml:space="preserve"> federale. Infatti, attualmente, il Ticino rappresenta l'unico Cantone che non dispone di strutture ad hoc per l'accoglienza di questa tipologia di richiedenti asilo e nel quale l'accesso al cosiddetto soccorso d'urgenza non è regolato con chiarezza.</w:t>
      </w:r>
    </w:p>
    <w:p w:rsidR="00836C1E" w:rsidRPr="004A0844" w:rsidRDefault="00836C1E" w:rsidP="00836C1E">
      <w:pPr>
        <w:spacing w:after="120"/>
        <w:jc w:val="both"/>
        <w:rPr>
          <w:rFonts w:cs="Arial"/>
          <w:szCs w:val="24"/>
        </w:rPr>
      </w:pPr>
      <w:r w:rsidRPr="004A0844">
        <w:rPr>
          <w:rFonts w:cs="Arial"/>
          <w:szCs w:val="24"/>
        </w:rPr>
        <w:t xml:space="preserve">Di fatto, questa situazione si traduce nella presenza sul territorio di persone escluse dall'aiuto sociale che vivono in alloggi di fortuna e per il Cantone e i Comuni ciò significa non avere più il controllo della situazione rispetto alla presenza di clandestini sul territorio ticinese. </w:t>
      </w:r>
    </w:p>
    <w:p w:rsidR="00836C1E" w:rsidRPr="004A0844" w:rsidRDefault="00836C1E" w:rsidP="00836C1E">
      <w:pPr>
        <w:jc w:val="both"/>
        <w:rPr>
          <w:rFonts w:cs="Arial"/>
          <w:szCs w:val="24"/>
        </w:rPr>
      </w:pPr>
      <w:r w:rsidRPr="004A0844">
        <w:rPr>
          <w:rFonts w:cs="Arial"/>
          <w:szCs w:val="24"/>
        </w:rPr>
        <w:t xml:space="preserve">Con la presente mozione chiediamo al Consiglio di Stato di avviare un progetto che preveda l'apertura di centri rivolti ai richiedenti l'asilo esclusi dall'aiuto sociale, al cui interno si possano garantire alle persone interessate vitto e alloggio. Le persone ospitate nei centri potrebbero offrire lavori di utilità pubblica. All'interno del centro dovrebbe pure essere attivo un servizio di aiuto al rientro. </w:t>
      </w:r>
    </w:p>
    <w:p w:rsidR="00836C1E" w:rsidRPr="004A0844" w:rsidRDefault="00836C1E" w:rsidP="00836C1E">
      <w:pPr>
        <w:tabs>
          <w:tab w:val="left" w:pos="2280"/>
        </w:tabs>
        <w:rPr>
          <w:rFonts w:cs="Arial"/>
          <w:szCs w:val="24"/>
        </w:rPr>
      </w:pPr>
    </w:p>
    <w:p w:rsidR="00836C1E" w:rsidRPr="004A0844" w:rsidRDefault="00836C1E" w:rsidP="00836C1E">
      <w:pPr>
        <w:tabs>
          <w:tab w:val="left" w:pos="2280"/>
        </w:tabs>
        <w:rPr>
          <w:rFonts w:cs="Arial"/>
          <w:szCs w:val="24"/>
        </w:rPr>
      </w:pPr>
    </w:p>
    <w:p w:rsidR="00836C1E" w:rsidRPr="004A0844" w:rsidRDefault="00836C1E" w:rsidP="00836C1E">
      <w:pPr>
        <w:tabs>
          <w:tab w:val="left" w:pos="2280"/>
        </w:tabs>
        <w:rPr>
          <w:rFonts w:cs="Arial"/>
          <w:szCs w:val="24"/>
        </w:rPr>
      </w:pPr>
      <w:smartTag w:uri="urn:schemas-microsoft-com:office:smarttags" w:element="PersonName">
        <w:smartTagPr>
          <w:attr w:name="ProductID" w:val="Pelin Kandemir"/>
        </w:smartTagPr>
        <w:r w:rsidRPr="004A0844">
          <w:rPr>
            <w:rFonts w:cs="Arial"/>
            <w:szCs w:val="24"/>
          </w:rPr>
          <w:t>Pelin Kandemir</w:t>
        </w:r>
      </w:smartTag>
      <w:r w:rsidRPr="004A0844">
        <w:rPr>
          <w:rFonts w:cs="Arial"/>
          <w:szCs w:val="24"/>
        </w:rPr>
        <w:t xml:space="preserve"> Bordoli</w:t>
      </w:r>
    </w:p>
    <w:p w:rsidR="00836C1E" w:rsidRPr="004A0844" w:rsidRDefault="00836C1E" w:rsidP="00836C1E">
      <w:pPr>
        <w:tabs>
          <w:tab w:val="left" w:pos="2280"/>
        </w:tabs>
        <w:rPr>
          <w:rFonts w:cs="Arial"/>
          <w:szCs w:val="24"/>
        </w:rPr>
      </w:pPr>
      <w:r w:rsidRPr="004A0844">
        <w:rPr>
          <w:rFonts w:cs="Arial"/>
          <w:szCs w:val="24"/>
        </w:rPr>
        <w:t xml:space="preserve">Bertoli - Carobbio - Cavalli - </w:t>
      </w:r>
    </w:p>
    <w:p w:rsidR="00836C1E" w:rsidRPr="004A0844" w:rsidRDefault="00836C1E" w:rsidP="00836C1E">
      <w:pPr>
        <w:tabs>
          <w:tab w:val="left" w:pos="2280"/>
        </w:tabs>
        <w:rPr>
          <w:rFonts w:cs="Arial"/>
          <w:szCs w:val="24"/>
        </w:rPr>
      </w:pPr>
      <w:r w:rsidRPr="004A0844">
        <w:rPr>
          <w:rFonts w:cs="Arial"/>
          <w:szCs w:val="24"/>
        </w:rPr>
        <w:t xml:space="preserve">Ghisletta R. - Lepori - Malacrida - </w:t>
      </w:r>
    </w:p>
    <w:p w:rsidR="00836C1E" w:rsidRPr="004A0844" w:rsidRDefault="00836C1E" w:rsidP="00836C1E">
      <w:pPr>
        <w:tabs>
          <w:tab w:val="left" w:pos="2280"/>
        </w:tabs>
        <w:rPr>
          <w:rFonts w:cs="Arial"/>
          <w:szCs w:val="24"/>
        </w:rPr>
      </w:pPr>
      <w:r w:rsidRPr="004A0844">
        <w:rPr>
          <w:rFonts w:cs="Arial"/>
          <w:szCs w:val="24"/>
        </w:rPr>
        <w:t xml:space="preserve">Marcozzi - Mariolini - Stojanovic </w:t>
      </w:r>
    </w:p>
    <w:p w:rsidR="0040361E" w:rsidRPr="00836C1E" w:rsidRDefault="0040361E" w:rsidP="00836C1E">
      <w:bookmarkStart w:id="0" w:name="_GoBack"/>
      <w:bookmarkEnd w:id="0"/>
    </w:p>
    <w:sectPr w:rsidR="0040361E" w:rsidRPr="00836C1E" w:rsidSect="00B75F73">
      <w:pgSz w:w="11906" w:h="16838" w:code="9"/>
      <w:pgMar w:top="1701" w:right="1134" w:bottom="1418" w:left="1134" w:header="851" w:footer="5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34" w:rsidRDefault="00EB3E34" w:rsidP="00EB3E34">
      <w:r>
        <w:separator/>
      </w:r>
    </w:p>
  </w:endnote>
  <w:endnote w:type="continuationSeparator" w:id="0">
    <w:p w:rsidR="00EB3E34" w:rsidRDefault="00EB3E34" w:rsidP="00E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34" w:rsidRDefault="00EB3E34" w:rsidP="00EB3E34">
      <w:r>
        <w:separator/>
      </w:r>
    </w:p>
  </w:footnote>
  <w:footnote w:type="continuationSeparator" w:id="0">
    <w:p w:rsidR="00EB3E34" w:rsidRDefault="00EB3E34" w:rsidP="00EB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656"/>
    <w:multiLevelType w:val="hybridMultilevel"/>
    <w:tmpl w:val="9BF4849C"/>
    <w:lvl w:ilvl="0" w:tplc="C4FC6F7E">
      <w:start w:val="1"/>
      <w:numFmt w:val="decimal"/>
      <w:lvlText w:val="%1."/>
      <w:lvlJc w:val="left"/>
      <w:pPr>
        <w:ind w:left="720" w:hanging="360"/>
      </w:pPr>
      <w:rPr>
        <w:rFonts w:cs="Times New Roman"/>
      </w:rPr>
    </w:lvl>
    <w:lvl w:ilvl="1" w:tplc="A9A6D570">
      <w:start w:val="1"/>
      <w:numFmt w:val="lowerLetter"/>
      <w:lvlText w:val="%2."/>
      <w:lvlJc w:val="left"/>
      <w:pPr>
        <w:ind w:left="1440" w:hanging="360"/>
      </w:pPr>
      <w:rPr>
        <w:rFonts w:cs="Times New Roman" w:hint="default"/>
      </w:rPr>
    </w:lvl>
    <w:lvl w:ilvl="2" w:tplc="0810001B">
      <w:start w:val="1"/>
      <w:numFmt w:val="lowerRoman"/>
      <w:lvlText w:val="%3."/>
      <w:lvlJc w:val="right"/>
      <w:pPr>
        <w:ind w:left="2160" w:hanging="180"/>
      </w:pPr>
      <w:rPr>
        <w:rFonts w:cs="Times New Roman"/>
      </w:rPr>
    </w:lvl>
    <w:lvl w:ilvl="3" w:tplc="0810000F">
      <w:start w:val="1"/>
      <w:numFmt w:val="decimal"/>
      <w:lvlText w:val="%4."/>
      <w:lvlJc w:val="left"/>
      <w:pPr>
        <w:ind w:left="2880" w:hanging="360"/>
      </w:pPr>
      <w:rPr>
        <w:rFonts w:cs="Times New Roman"/>
      </w:rPr>
    </w:lvl>
    <w:lvl w:ilvl="4" w:tplc="08100019">
      <w:start w:val="1"/>
      <w:numFmt w:val="lowerLetter"/>
      <w:lvlText w:val="%5."/>
      <w:lvlJc w:val="left"/>
      <w:pPr>
        <w:ind w:left="3600" w:hanging="360"/>
      </w:pPr>
      <w:rPr>
        <w:rFonts w:cs="Times New Roman"/>
      </w:rPr>
    </w:lvl>
    <w:lvl w:ilvl="5" w:tplc="0810001B">
      <w:start w:val="1"/>
      <w:numFmt w:val="lowerRoman"/>
      <w:lvlText w:val="%6."/>
      <w:lvlJc w:val="right"/>
      <w:pPr>
        <w:ind w:left="4320" w:hanging="180"/>
      </w:pPr>
      <w:rPr>
        <w:rFonts w:cs="Times New Roman"/>
      </w:rPr>
    </w:lvl>
    <w:lvl w:ilvl="6" w:tplc="0810000F">
      <w:start w:val="1"/>
      <w:numFmt w:val="decimal"/>
      <w:lvlText w:val="%7."/>
      <w:lvlJc w:val="left"/>
      <w:pPr>
        <w:ind w:left="5040" w:hanging="360"/>
      </w:pPr>
      <w:rPr>
        <w:rFonts w:cs="Times New Roman"/>
      </w:rPr>
    </w:lvl>
    <w:lvl w:ilvl="7" w:tplc="08100019">
      <w:start w:val="1"/>
      <w:numFmt w:val="lowerLetter"/>
      <w:lvlText w:val="%8."/>
      <w:lvlJc w:val="left"/>
      <w:pPr>
        <w:ind w:left="5760" w:hanging="360"/>
      </w:pPr>
      <w:rPr>
        <w:rFonts w:cs="Times New Roman"/>
      </w:rPr>
    </w:lvl>
    <w:lvl w:ilvl="8" w:tplc="0810001B">
      <w:start w:val="1"/>
      <w:numFmt w:val="lowerRoman"/>
      <w:lvlText w:val="%9."/>
      <w:lvlJc w:val="right"/>
      <w:pPr>
        <w:ind w:left="6480" w:hanging="180"/>
      </w:pPr>
      <w:rPr>
        <w:rFonts w:cs="Times New Roman"/>
      </w:rPr>
    </w:lvl>
  </w:abstractNum>
  <w:abstractNum w:abstractNumId="1" w15:restartNumberingAfterBreak="0">
    <w:nsid w:val="403C749D"/>
    <w:multiLevelType w:val="hybridMultilevel"/>
    <w:tmpl w:val="F97EE564"/>
    <w:lvl w:ilvl="0" w:tplc="50A8B4F8">
      <w:start w:val="1"/>
      <w:numFmt w:val="bullet"/>
      <w:lvlText w:val="­"/>
      <w:lvlJc w:val="left"/>
      <w:pPr>
        <w:tabs>
          <w:tab w:val="num" w:pos="1144"/>
        </w:tabs>
        <w:ind w:left="991" w:hanging="283"/>
      </w:pPr>
      <w:rPr>
        <w:rFonts w:ascii="Sylfaen" w:hAnsi="Sylfaen" w:hint="default"/>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D5"/>
    <w:rsid w:val="00114E24"/>
    <w:rsid w:val="00392986"/>
    <w:rsid w:val="0040361E"/>
    <w:rsid w:val="0066374A"/>
    <w:rsid w:val="00836C1E"/>
    <w:rsid w:val="00852086"/>
    <w:rsid w:val="00C50686"/>
    <w:rsid w:val="00EB3E34"/>
    <w:rsid w:val="00EE3BD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48BBCC-6A09-43B3-A577-34884D6E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BD5"/>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E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3E34"/>
    <w:rPr>
      <w:rFonts w:ascii="Segoe UI" w:eastAsia="Times New Roman" w:hAnsi="Segoe UI" w:cs="Segoe UI"/>
      <w:sz w:val="18"/>
      <w:szCs w:val="18"/>
      <w:lang w:val="it-IT" w:eastAsia="it-IT"/>
    </w:rPr>
  </w:style>
  <w:style w:type="paragraph" w:styleId="PreformattatoHTML">
    <w:name w:val="HTML Preformatted"/>
    <w:basedOn w:val="Normale"/>
    <w:link w:val="PreformattatoHTMLCarattere"/>
    <w:uiPriority w:val="99"/>
    <w:semiHidden/>
    <w:unhideWhenUsed/>
    <w:rsid w:val="00EB3E34"/>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EB3E34"/>
    <w:rPr>
      <w:rFonts w:ascii="Consolas" w:eastAsia="Times New Roman" w:hAnsi="Consolas" w:cs="Times New Roman"/>
      <w:sz w:val="20"/>
      <w:szCs w:val="20"/>
      <w:lang w:val="it-IT" w:eastAsia="it-IT"/>
    </w:rPr>
  </w:style>
  <w:style w:type="paragraph" w:styleId="Testonotaapidipagina">
    <w:name w:val="footnote text"/>
    <w:basedOn w:val="Normale"/>
    <w:link w:val="TestonotaapidipaginaCarattere"/>
    <w:semiHidden/>
    <w:rsid w:val="00EB3E34"/>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EB3E3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EB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2019-11-12T09:57:00Z</cp:lastPrinted>
  <dcterms:created xsi:type="dcterms:W3CDTF">2019-11-12T10:08:00Z</dcterms:created>
  <dcterms:modified xsi:type="dcterms:W3CDTF">2019-11-12T10:08:00Z</dcterms:modified>
</cp:coreProperties>
</file>