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D" w:rsidRPr="00531F69" w:rsidRDefault="00531F69">
      <w:pPr>
        <w:rPr>
          <w:rFonts w:cs="Arial"/>
          <w:b/>
          <w:sz w:val="32"/>
          <w:szCs w:val="20"/>
        </w:rPr>
      </w:pPr>
      <w:r w:rsidRPr="00531F69">
        <w:rPr>
          <w:rFonts w:cs="Arial"/>
          <w:b/>
          <w:sz w:val="32"/>
          <w:szCs w:val="20"/>
        </w:rPr>
        <w:t>Rapporto</w:t>
      </w:r>
      <w:bookmarkStart w:id="0" w:name="_GoBack"/>
      <w:bookmarkEnd w:id="0"/>
    </w:p>
    <w:p w:rsidR="008B4137" w:rsidRDefault="008B4137" w:rsidP="00076E70"/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8B4137" w:rsidRDefault="008B4137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A628B6">
        <w:rPr>
          <w:rFonts w:cs="Arial"/>
          <w:sz w:val="28"/>
          <w:szCs w:val="28"/>
        </w:rPr>
        <w:t>22 novembre 2016</w:t>
      </w:r>
      <w:r w:rsidRPr="008B4137">
        <w:rPr>
          <w:rFonts w:cs="Arial"/>
          <w:sz w:val="28"/>
          <w:szCs w:val="28"/>
        </w:rPr>
        <w:tab/>
      </w:r>
      <w:r w:rsidR="00A628B6">
        <w:rPr>
          <w:rFonts w:cs="Arial"/>
          <w:sz w:val="28"/>
          <w:szCs w:val="28"/>
        </w:rPr>
        <w:t>GRAN CONSIGLIO</w:t>
      </w:r>
    </w:p>
    <w:p w:rsidR="008B4137" w:rsidRDefault="008B4137">
      <w:pPr>
        <w:rPr>
          <w:rFonts w:cs="Arial"/>
          <w:szCs w:val="24"/>
        </w:rPr>
      </w:pPr>
    </w:p>
    <w:p w:rsidR="00A628B6" w:rsidRDefault="00A628B6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A628B6" w:rsidRPr="00A628B6" w:rsidRDefault="00A628B6" w:rsidP="00A628B6">
      <w:pPr>
        <w:pStyle w:val="Paragrafoelenco"/>
        <w:numPr>
          <w:ilvl w:val="0"/>
          <w:numId w:val="7"/>
        </w:numPr>
        <w:spacing w:before="80"/>
        <w:ind w:left="284" w:hanging="284"/>
        <w:rPr>
          <w:b/>
          <w:sz w:val="28"/>
          <w:szCs w:val="28"/>
        </w:rPr>
      </w:pPr>
      <w:r w:rsidRPr="00A628B6">
        <w:rPr>
          <w:b/>
          <w:sz w:val="28"/>
          <w:szCs w:val="28"/>
        </w:rPr>
        <w:t xml:space="preserve">sulla proposta d’iniziativa cantonale </w:t>
      </w:r>
      <w:r w:rsidR="005449BE">
        <w:rPr>
          <w:b/>
          <w:sz w:val="28"/>
          <w:szCs w:val="28"/>
        </w:rPr>
        <w:t>(art. 106 LGC) del 23 novembre 2015 “M</w:t>
      </w:r>
      <w:r w:rsidRPr="00A628B6">
        <w:rPr>
          <w:b/>
          <w:sz w:val="28"/>
          <w:szCs w:val="28"/>
        </w:rPr>
        <w:t>igliorare la qualità della rete di uffici postali e rafforzare il ruolo delle autorità comunali in relazione alla distribuzione territoriale degli uffici postali</w:t>
      </w:r>
      <w:r w:rsidR="005449BE">
        <w:rPr>
          <w:b/>
          <w:sz w:val="28"/>
          <w:szCs w:val="28"/>
        </w:rPr>
        <w:t>”</w:t>
      </w:r>
      <w:r w:rsidRPr="00A628B6">
        <w:rPr>
          <w:b/>
          <w:sz w:val="28"/>
          <w:szCs w:val="28"/>
        </w:rPr>
        <w:t xml:space="preserve"> e </w:t>
      </w:r>
    </w:p>
    <w:p w:rsidR="00A628B6" w:rsidRPr="00A628B6" w:rsidRDefault="00A628B6" w:rsidP="00A628B6">
      <w:pPr>
        <w:pStyle w:val="Paragrafoelenco"/>
        <w:numPr>
          <w:ilvl w:val="0"/>
          <w:numId w:val="7"/>
        </w:numPr>
        <w:spacing w:before="80"/>
        <w:ind w:left="284" w:hanging="284"/>
        <w:rPr>
          <w:sz w:val="28"/>
          <w:szCs w:val="28"/>
        </w:rPr>
      </w:pPr>
      <w:r w:rsidRPr="00A628B6">
        <w:rPr>
          <w:b/>
          <w:sz w:val="28"/>
          <w:szCs w:val="28"/>
        </w:rPr>
        <w:t>sulla proposta di risoluzione generale (art. 111 LGC)</w:t>
      </w:r>
      <w:r w:rsidRPr="00A628B6">
        <w:rPr>
          <w:sz w:val="28"/>
          <w:szCs w:val="28"/>
        </w:rPr>
        <w:t xml:space="preserve"> </w:t>
      </w:r>
      <w:r w:rsidR="005449BE" w:rsidRPr="005449BE">
        <w:rPr>
          <w:b/>
          <w:sz w:val="28"/>
          <w:szCs w:val="28"/>
        </w:rPr>
        <w:t xml:space="preserve">del 7 novembre 2016 </w:t>
      </w:r>
      <w:r w:rsidRPr="00A628B6">
        <w:rPr>
          <w:b/>
          <w:sz w:val="28"/>
          <w:szCs w:val="28"/>
        </w:rPr>
        <w:t>“Per una moratoria nella chiusura di uffici postali, in caso di disaccordo dei Comuni”</w:t>
      </w:r>
    </w:p>
    <w:p w:rsidR="008B4137" w:rsidRDefault="008B4137">
      <w:pPr>
        <w:rPr>
          <w:rFonts w:cs="Arial"/>
          <w:szCs w:val="24"/>
        </w:rPr>
      </w:pPr>
    </w:p>
    <w:p w:rsidR="00A628B6" w:rsidRDefault="00A628B6">
      <w:pPr>
        <w:rPr>
          <w:rFonts w:cs="Arial"/>
          <w:szCs w:val="24"/>
        </w:rPr>
      </w:pPr>
    </w:p>
    <w:p w:rsidR="00A628B6" w:rsidRDefault="00A628B6">
      <w:pPr>
        <w:rPr>
          <w:rFonts w:cs="Arial"/>
          <w:szCs w:val="24"/>
        </w:rPr>
      </w:pPr>
    </w:p>
    <w:p w:rsidR="00A628B6" w:rsidRPr="00A628B6" w:rsidRDefault="00A628B6" w:rsidP="00A628B6">
      <w:pPr>
        <w:pStyle w:val="Titolo1"/>
      </w:pPr>
      <w:r w:rsidRPr="00A628B6">
        <w:t>Introduzione</w:t>
      </w:r>
    </w:p>
    <w:p w:rsidR="00A628B6" w:rsidRPr="00A628B6" w:rsidRDefault="00A628B6" w:rsidP="00A628B6">
      <w:r w:rsidRPr="00A628B6">
        <w:t>Nel novembre 2015 il deputato Ivo Durisch per il Gruppo socialista ha presentato l’iniziativa cantonale che mira a migliorare la qualità della rete di uffici postali e a rafforzare il ruolo delle autorità comunali in relazione alla distribuzione territoriale degli uffici postali; nell’ottobre 2016 i deputati Luca Pagani, Giorgio Fonio e Maurizio Agustoni hanno proposto all’attenzione del Gran Consiglio una Risoluzione generale (art. 111 LGC) per una moratoria nella chiusura di uffici postali, in caso di disaccordo dei Comuni.</w:t>
      </w:r>
    </w:p>
    <w:p w:rsidR="00A628B6" w:rsidRDefault="00A628B6" w:rsidP="00A628B6">
      <w:pPr>
        <w:rPr>
          <w:szCs w:val="24"/>
        </w:rPr>
      </w:pPr>
      <w:r w:rsidRPr="0098625E">
        <w:rPr>
          <w:szCs w:val="24"/>
        </w:rPr>
        <w:t>L’Ufficio Presidenziale, competente per la presentazione di simili proposte al plenum del G</w:t>
      </w:r>
      <w:r>
        <w:rPr>
          <w:szCs w:val="24"/>
        </w:rPr>
        <w:t xml:space="preserve">ran </w:t>
      </w:r>
      <w:r w:rsidRPr="0098625E">
        <w:rPr>
          <w:szCs w:val="24"/>
        </w:rPr>
        <w:t>C</w:t>
      </w:r>
      <w:r>
        <w:rPr>
          <w:szCs w:val="24"/>
        </w:rPr>
        <w:t>onsiglio</w:t>
      </w:r>
      <w:r w:rsidRPr="0098625E">
        <w:rPr>
          <w:szCs w:val="24"/>
        </w:rPr>
        <w:t xml:space="preserve"> giusta l’art. 111 della </w:t>
      </w:r>
      <w:r>
        <w:rPr>
          <w:szCs w:val="24"/>
        </w:rPr>
        <w:t>Legge sul Gran Consiglio e sui rapporti con il Consiglio di Stato del 24 febbraio 2015 (LGC)</w:t>
      </w:r>
      <w:r w:rsidRPr="0098625E">
        <w:rPr>
          <w:szCs w:val="24"/>
        </w:rPr>
        <w:t xml:space="preserve">, ha preso conoscenza del testo della proposta di risoluzione generale e ne ha affidato la trattazione alla </w:t>
      </w:r>
      <w:r>
        <w:rPr>
          <w:szCs w:val="24"/>
        </w:rPr>
        <w:t>C</w:t>
      </w:r>
      <w:r w:rsidRPr="0098625E">
        <w:rPr>
          <w:szCs w:val="24"/>
        </w:rPr>
        <w:t>ommissione della gestione e delle finanze congiuntamente con l’esame dell</w:t>
      </w:r>
      <w:r>
        <w:rPr>
          <w:szCs w:val="24"/>
        </w:rPr>
        <w:t xml:space="preserve">a suddetta </w:t>
      </w:r>
      <w:r w:rsidRPr="0098625E">
        <w:rPr>
          <w:szCs w:val="24"/>
        </w:rPr>
        <w:t>iniziativa cantonale</w:t>
      </w:r>
      <w:r>
        <w:rPr>
          <w:szCs w:val="24"/>
        </w:rPr>
        <w:t>.</w:t>
      </w:r>
    </w:p>
    <w:p w:rsidR="00A628B6" w:rsidRDefault="00A628B6" w:rsidP="00A628B6">
      <w:pPr>
        <w:rPr>
          <w:szCs w:val="24"/>
        </w:rPr>
      </w:pPr>
    </w:p>
    <w:p w:rsidR="005449BE" w:rsidRDefault="005449BE" w:rsidP="00A628B6">
      <w:pPr>
        <w:rPr>
          <w:szCs w:val="24"/>
        </w:rPr>
      </w:pPr>
    </w:p>
    <w:p w:rsidR="00A628B6" w:rsidRPr="0098625E" w:rsidRDefault="00A628B6" w:rsidP="00A628B6">
      <w:pPr>
        <w:rPr>
          <w:szCs w:val="24"/>
        </w:rPr>
      </w:pPr>
    </w:p>
    <w:p w:rsidR="00A628B6" w:rsidRPr="00850A95" w:rsidRDefault="00A628B6" w:rsidP="00A628B6">
      <w:pPr>
        <w:pStyle w:val="Titolo1"/>
      </w:pPr>
      <w:r w:rsidRPr="00850A95">
        <w:t>Richieste dell’</w:t>
      </w:r>
      <w:r>
        <w:t>iniziativ</w:t>
      </w:r>
      <w:r w:rsidRPr="00850A95">
        <w:t>a cantonale e della risoluzione</w:t>
      </w:r>
      <w:r>
        <w:t xml:space="preserve"> generale</w:t>
      </w:r>
    </w:p>
    <w:p w:rsidR="00A628B6" w:rsidRPr="00E87E7E" w:rsidRDefault="00A628B6" w:rsidP="00A628B6">
      <w:pPr>
        <w:rPr>
          <w:szCs w:val="24"/>
        </w:rPr>
      </w:pPr>
      <w:r w:rsidRPr="0098625E">
        <w:rPr>
          <w:szCs w:val="24"/>
        </w:rPr>
        <w:t>Entrambe le proposte ricordano come negli ultimi anni sono state decise in maniera unilaterale da parte della Posta molte chiusure di uffici postali, in alcuni casi trasformat</w:t>
      </w:r>
      <w:r>
        <w:rPr>
          <w:szCs w:val="24"/>
        </w:rPr>
        <w:t xml:space="preserve">i </w:t>
      </w:r>
      <w:r w:rsidRPr="0098625E">
        <w:rPr>
          <w:szCs w:val="24"/>
        </w:rPr>
        <w:t>in agenzie postali con servizi all'utenza nettamente inferiori rispetto a un regolare ufficio postale. Queste chiusure sono state criticate dalla cittadinanza e sono state oggetto di raccolte</w:t>
      </w:r>
      <w:r>
        <w:rPr>
          <w:szCs w:val="24"/>
        </w:rPr>
        <w:t xml:space="preserve"> di</w:t>
      </w:r>
      <w:r w:rsidRPr="0098625E">
        <w:rPr>
          <w:szCs w:val="24"/>
        </w:rPr>
        <w:t xml:space="preserve"> firme, ad esempio a Chiasso (1038 firme), Mendrisio (1838) e Collina d'oro (1001).</w:t>
      </w:r>
      <w:r>
        <w:rPr>
          <w:szCs w:val="24"/>
        </w:rPr>
        <w:t xml:space="preserve"> Gli </w:t>
      </w:r>
      <w:proofErr w:type="spellStart"/>
      <w:r>
        <w:rPr>
          <w:szCs w:val="24"/>
        </w:rPr>
        <w:t>iniziativisti</w:t>
      </w:r>
      <w:proofErr w:type="spellEnd"/>
      <w:r>
        <w:rPr>
          <w:szCs w:val="24"/>
        </w:rPr>
        <w:t xml:space="preserve"> sottolineano inoltre </w:t>
      </w:r>
      <w:r w:rsidRPr="00E87E7E">
        <w:rPr>
          <w:szCs w:val="24"/>
        </w:rPr>
        <w:t xml:space="preserve">che </w:t>
      </w:r>
      <w:r w:rsidRPr="00E57776">
        <w:rPr>
          <w:szCs w:val="24"/>
        </w:rPr>
        <w:t xml:space="preserve">le rimostranze delle Autorità comunali e di molti cittadini indignati per la soppressione del servizio pubblico non vengono realmente considerate da parte della Posta e che pure i ricorsi presentati dai Comuni alla </w:t>
      </w:r>
      <w:proofErr w:type="spellStart"/>
      <w:r w:rsidRPr="00E57776">
        <w:rPr>
          <w:szCs w:val="24"/>
        </w:rPr>
        <w:t>PostCom</w:t>
      </w:r>
      <w:proofErr w:type="spellEnd"/>
      <w:r w:rsidRPr="00E57776">
        <w:rPr>
          <w:szCs w:val="24"/>
        </w:rPr>
        <w:t xml:space="preserve"> finiscono in una semplice raccomandazione non vincolante e contro la quale non è data facoltà di ricorso.</w:t>
      </w:r>
    </w:p>
    <w:p w:rsidR="00A628B6" w:rsidRPr="00A628B6" w:rsidRDefault="00A628B6" w:rsidP="00A628B6">
      <w:pPr>
        <w:rPr>
          <w:szCs w:val="24"/>
        </w:rPr>
      </w:pPr>
    </w:p>
    <w:p w:rsidR="005449BE" w:rsidRDefault="005449BE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628B6" w:rsidRPr="00A628B6" w:rsidRDefault="00A628B6" w:rsidP="00A628B6">
      <w:pPr>
        <w:rPr>
          <w:b/>
          <w:sz w:val="23"/>
          <w:szCs w:val="23"/>
        </w:rPr>
      </w:pPr>
      <w:r w:rsidRPr="00A628B6">
        <w:rPr>
          <w:b/>
          <w:sz w:val="23"/>
          <w:szCs w:val="23"/>
        </w:rPr>
        <w:lastRenderedPageBreak/>
        <w:t>Per queste ragioni, la proposta del collega Durisch chiede, attraverso un’iniziativa cantonale indirizzata alle Camere federali:</w:t>
      </w:r>
    </w:p>
    <w:p w:rsidR="00A628B6" w:rsidRPr="00A628B6" w:rsidRDefault="00A628B6" w:rsidP="00A628B6">
      <w:pPr>
        <w:pStyle w:val="Paragrafoelenco"/>
        <w:numPr>
          <w:ilvl w:val="0"/>
          <w:numId w:val="5"/>
        </w:numPr>
        <w:spacing w:before="120"/>
        <w:ind w:left="425" w:hanging="425"/>
        <w:rPr>
          <w:i/>
          <w:sz w:val="23"/>
          <w:szCs w:val="23"/>
        </w:rPr>
      </w:pPr>
      <w:r w:rsidRPr="00A628B6">
        <w:rPr>
          <w:i/>
          <w:sz w:val="23"/>
          <w:szCs w:val="23"/>
        </w:rPr>
        <w:t xml:space="preserve">che la legislazione ridefinisca la procedura per la modifica della rete territoriale degli uffici postali nel senso che, a seguito dei reclami presentati alla </w:t>
      </w:r>
      <w:proofErr w:type="spellStart"/>
      <w:r w:rsidRPr="00A628B6">
        <w:rPr>
          <w:i/>
          <w:sz w:val="23"/>
          <w:szCs w:val="23"/>
        </w:rPr>
        <w:t>PostCom</w:t>
      </w:r>
      <w:proofErr w:type="spellEnd"/>
      <w:r w:rsidRPr="00A628B6">
        <w:rPr>
          <w:i/>
          <w:sz w:val="23"/>
          <w:szCs w:val="23"/>
        </w:rPr>
        <w:t>, quest’ultima si pronunci con una decisione formale impugnabile e non con una semplice raccomandazione;</w:t>
      </w:r>
    </w:p>
    <w:p w:rsidR="00A628B6" w:rsidRPr="00A628B6" w:rsidRDefault="00A628B6" w:rsidP="00A628B6">
      <w:pPr>
        <w:pStyle w:val="Paragrafoelenco"/>
        <w:numPr>
          <w:ilvl w:val="0"/>
          <w:numId w:val="5"/>
        </w:numPr>
        <w:spacing w:before="120"/>
        <w:ind w:left="425" w:hanging="425"/>
        <w:rPr>
          <w:i/>
          <w:sz w:val="23"/>
          <w:szCs w:val="23"/>
        </w:rPr>
      </w:pPr>
      <w:r w:rsidRPr="00A628B6">
        <w:rPr>
          <w:i/>
          <w:sz w:val="23"/>
          <w:szCs w:val="23"/>
        </w:rPr>
        <w:t xml:space="preserve">che anche i cittadini possano con una raccolta di firme, pari nel numero a quelle necessarie per un’iniziativa comunale, opporsi alla decisione di chiusura di un ufficio postale davanti alla </w:t>
      </w:r>
      <w:proofErr w:type="spellStart"/>
      <w:r w:rsidRPr="00A628B6">
        <w:rPr>
          <w:i/>
          <w:sz w:val="23"/>
          <w:szCs w:val="23"/>
        </w:rPr>
        <w:t>PostCom</w:t>
      </w:r>
      <w:proofErr w:type="spellEnd"/>
      <w:r w:rsidRPr="00A628B6">
        <w:rPr>
          <w:i/>
          <w:sz w:val="23"/>
          <w:szCs w:val="23"/>
        </w:rPr>
        <w:t>;</w:t>
      </w:r>
    </w:p>
    <w:p w:rsidR="00A628B6" w:rsidRPr="00A628B6" w:rsidRDefault="00A628B6" w:rsidP="00A628B6">
      <w:pPr>
        <w:pStyle w:val="Paragrafoelenco"/>
        <w:numPr>
          <w:ilvl w:val="0"/>
          <w:numId w:val="5"/>
        </w:numPr>
        <w:spacing w:before="120"/>
        <w:ind w:left="425" w:hanging="425"/>
        <w:rPr>
          <w:i/>
          <w:sz w:val="23"/>
          <w:szCs w:val="23"/>
        </w:rPr>
      </w:pPr>
      <w:r w:rsidRPr="00A628B6">
        <w:rPr>
          <w:i/>
          <w:sz w:val="23"/>
          <w:szCs w:val="23"/>
        </w:rPr>
        <w:t>che venga operata una riflessione di fondo sull’adeguatezza dei criteri di raggiungibilità posti dall’art. 33 OPO (in particolare, sul requisito del 90% e sulla congruità del concetto di regioni di pianificazione);</w:t>
      </w:r>
    </w:p>
    <w:p w:rsidR="00A628B6" w:rsidRPr="00A628B6" w:rsidRDefault="00A628B6" w:rsidP="00A628B6">
      <w:pPr>
        <w:pStyle w:val="Paragrafoelenco"/>
        <w:numPr>
          <w:ilvl w:val="0"/>
          <w:numId w:val="5"/>
        </w:numPr>
        <w:spacing w:before="120"/>
        <w:ind w:left="425" w:hanging="425"/>
        <w:rPr>
          <w:b/>
          <w:i/>
          <w:sz w:val="23"/>
          <w:szCs w:val="23"/>
        </w:rPr>
      </w:pPr>
      <w:r w:rsidRPr="00A628B6">
        <w:rPr>
          <w:i/>
          <w:sz w:val="23"/>
          <w:szCs w:val="23"/>
        </w:rPr>
        <w:t>che la legge preveda un maggior numero di servizi offerti dalle agenzie postali e di migliore qualità, elevando altresì le condizioni di formazione e di lavoro del personale assunto nelle agenzie.</w:t>
      </w:r>
    </w:p>
    <w:p w:rsidR="00A628B6" w:rsidRPr="00A628B6" w:rsidRDefault="00A628B6" w:rsidP="005449BE">
      <w:pPr>
        <w:spacing w:before="120"/>
        <w:rPr>
          <w:szCs w:val="24"/>
        </w:rPr>
      </w:pPr>
    </w:p>
    <w:p w:rsidR="00A628B6" w:rsidRPr="00A628B6" w:rsidRDefault="00A628B6" w:rsidP="00A628B6">
      <w:pPr>
        <w:rPr>
          <w:b/>
          <w:sz w:val="23"/>
          <w:szCs w:val="23"/>
        </w:rPr>
      </w:pPr>
      <w:r w:rsidRPr="00A628B6">
        <w:rPr>
          <w:b/>
          <w:sz w:val="23"/>
          <w:szCs w:val="23"/>
        </w:rPr>
        <w:t>La proposta dei colleghi Fonio, Pagani e Agustoni chiede, tramite la proposta di risoluzione generale indirizzata al Consiglio federale:</w:t>
      </w:r>
    </w:p>
    <w:p w:rsidR="00A628B6" w:rsidRPr="00A628B6" w:rsidRDefault="00A628B6" w:rsidP="00A628B6">
      <w:pPr>
        <w:spacing w:before="120"/>
        <w:rPr>
          <w:i/>
          <w:sz w:val="23"/>
          <w:szCs w:val="23"/>
        </w:rPr>
      </w:pPr>
      <w:r w:rsidRPr="00A628B6">
        <w:rPr>
          <w:i/>
          <w:sz w:val="23"/>
          <w:szCs w:val="23"/>
        </w:rPr>
        <w:t xml:space="preserve">di modificare urgentemente nell’ambito delle proprie competenze l’ordinanza federale sulle poste (OPO; 783.01), nel senso di sancire una moratoria generale nella chiusura o trasformazione di uffici postali, nei casi in cui vi è opposizione da parte dei Comuni, e ciò fintanto che il Parlamento federale non si sarà determinato sulle modifiche legislative riguardanti i criteri per la chiusura di uffici postali, il conferimento del carattere vincolante alle decisioni della </w:t>
      </w:r>
      <w:proofErr w:type="spellStart"/>
      <w:r w:rsidRPr="00A628B6">
        <w:rPr>
          <w:i/>
          <w:sz w:val="23"/>
          <w:szCs w:val="23"/>
        </w:rPr>
        <w:t>PostCom</w:t>
      </w:r>
      <w:proofErr w:type="spellEnd"/>
      <w:r w:rsidRPr="00A628B6">
        <w:rPr>
          <w:i/>
          <w:sz w:val="23"/>
          <w:szCs w:val="23"/>
        </w:rPr>
        <w:t xml:space="preserve"> e l’introduzione della facoltà di ricorso contro le medesime.</w:t>
      </w:r>
    </w:p>
    <w:p w:rsidR="00A628B6" w:rsidRDefault="00A628B6" w:rsidP="00A628B6">
      <w:pPr>
        <w:rPr>
          <w:szCs w:val="24"/>
        </w:rPr>
      </w:pPr>
    </w:p>
    <w:p w:rsidR="005449BE" w:rsidRDefault="005449BE" w:rsidP="00A628B6">
      <w:pPr>
        <w:rPr>
          <w:szCs w:val="24"/>
        </w:rPr>
      </w:pPr>
    </w:p>
    <w:p w:rsidR="00A628B6" w:rsidRPr="00E87E7E" w:rsidRDefault="00A628B6" w:rsidP="00A628B6">
      <w:pPr>
        <w:rPr>
          <w:szCs w:val="24"/>
        </w:rPr>
      </w:pPr>
    </w:p>
    <w:p w:rsidR="00A628B6" w:rsidRPr="00E87E7E" w:rsidRDefault="00A628B6" w:rsidP="00A628B6">
      <w:pPr>
        <w:pStyle w:val="Titolo1"/>
      </w:pPr>
      <w:r w:rsidRPr="00E57776">
        <w:t xml:space="preserve">Parere della Commissione della </w:t>
      </w:r>
      <w:r>
        <w:t>g</w:t>
      </w:r>
      <w:r w:rsidRPr="00E57776">
        <w:t xml:space="preserve">estione e delle </w:t>
      </w:r>
      <w:r>
        <w:t>f</w:t>
      </w:r>
      <w:r w:rsidRPr="00E57776">
        <w:t>inanze</w:t>
      </w:r>
    </w:p>
    <w:p w:rsidR="00A628B6" w:rsidRPr="00E87E7E" w:rsidRDefault="00A628B6" w:rsidP="00A628B6">
      <w:pPr>
        <w:rPr>
          <w:szCs w:val="24"/>
        </w:rPr>
      </w:pPr>
      <w:r w:rsidRPr="00E57776">
        <w:rPr>
          <w:szCs w:val="24"/>
        </w:rPr>
        <w:t xml:space="preserve">La </w:t>
      </w:r>
      <w:r>
        <w:rPr>
          <w:szCs w:val="24"/>
        </w:rPr>
        <w:t>C</w:t>
      </w:r>
      <w:r w:rsidRPr="00E57776">
        <w:rPr>
          <w:szCs w:val="24"/>
        </w:rPr>
        <w:t xml:space="preserve">ommissione della </w:t>
      </w:r>
      <w:r>
        <w:rPr>
          <w:szCs w:val="24"/>
        </w:rPr>
        <w:t>g</w:t>
      </w:r>
      <w:r w:rsidRPr="00E57776">
        <w:rPr>
          <w:szCs w:val="24"/>
        </w:rPr>
        <w:t xml:space="preserve">estione e delle </w:t>
      </w:r>
      <w:r>
        <w:rPr>
          <w:szCs w:val="24"/>
        </w:rPr>
        <w:t>f</w:t>
      </w:r>
      <w:r w:rsidRPr="00E57776">
        <w:rPr>
          <w:szCs w:val="24"/>
        </w:rPr>
        <w:t xml:space="preserve">inanze condivide le preoccupazioni e le ragioni che hanno portato i colleghi deputati a </w:t>
      </w:r>
      <w:r>
        <w:rPr>
          <w:szCs w:val="24"/>
        </w:rPr>
        <w:t xml:space="preserve">portare </w:t>
      </w:r>
      <w:r w:rsidRPr="00E57776">
        <w:rPr>
          <w:szCs w:val="24"/>
        </w:rPr>
        <w:t xml:space="preserve">all’attenzione del Consiglio </w:t>
      </w:r>
      <w:r>
        <w:rPr>
          <w:szCs w:val="24"/>
        </w:rPr>
        <w:t>f</w:t>
      </w:r>
      <w:r w:rsidRPr="00E57776">
        <w:rPr>
          <w:szCs w:val="24"/>
        </w:rPr>
        <w:t xml:space="preserve">ederale (tramite la risoluzione) e </w:t>
      </w:r>
      <w:r>
        <w:rPr>
          <w:szCs w:val="24"/>
        </w:rPr>
        <w:t>de</w:t>
      </w:r>
      <w:r w:rsidRPr="00E57776">
        <w:rPr>
          <w:szCs w:val="24"/>
        </w:rPr>
        <w:t xml:space="preserve">lle Camere </w:t>
      </w:r>
      <w:r>
        <w:rPr>
          <w:szCs w:val="24"/>
        </w:rPr>
        <w:t>f</w:t>
      </w:r>
      <w:r w:rsidRPr="00E57776">
        <w:rPr>
          <w:szCs w:val="24"/>
        </w:rPr>
        <w:t>ederali (tramite l’iniziativa cantonale) delle proposte per correggere questa ingiusta situazione che vede una strategia, da parte della Posta, di continua riduzione del servizio pubblico nel nostro Cantone</w:t>
      </w:r>
      <w:r>
        <w:rPr>
          <w:szCs w:val="24"/>
        </w:rPr>
        <w:t>,</w:t>
      </w:r>
      <w:r w:rsidRPr="00E57776">
        <w:rPr>
          <w:szCs w:val="24"/>
        </w:rPr>
        <w:t xml:space="preserve"> con conseguente diminuzione o soppressione dei servizi all'utenza e cancellazione di posti di lavoro. Si rinvia ai testi delle due proposte che ben riassumono la situazione e le preoccupazioni anche delle cittadine e dei cittadini. </w:t>
      </w:r>
    </w:p>
    <w:p w:rsidR="00A628B6" w:rsidRDefault="00A628B6" w:rsidP="00A628B6">
      <w:pPr>
        <w:rPr>
          <w:szCs w:val="24"/>
        </w:rPr>
      </w:pPr>
      <w:r w:rsidRPr="00E57776">
        <w:rPr>
          <w:szCs w:val="24"/>
        </w:rPr>
        <w:t xml:space="preserve">La </w:t>
      </w:r>
      <w:r>
        <w:rPr>
          <w:szCs w:val="24"/>
        </w:rPr>
        <w:t>C</w:t>
      </w:r>
      <w:r w:rsidRPr="00E57776">
        <w:rPr>
          <w:szCs w:val="24"/>
        </w:rPr>
        <w:t>ommissione della gestione e delle finanze ritiene che le due proposte siano complementari in quanto</w:t>
      </w:r>
      <w:r>
        <w:rPr>
          <w:szCs w:val="24"/>
        </w:rPr>
        <w:t>,</w:t>
      </w:r>
      <w:r w:rsidRPr="00E57776">
        <w:rPr>
          <w:szCs w:val="24"/>
        </w:rPr>
        <w:t xml:space="preserve"> da un lato</w:t>
      </w:r>
      <w:r>
        <w:rPr>
          <w:szCs w:val="24"/>
        </w:rPr>
        <w:t>,</w:t>
      </w:r>
      <w:r w:rsidRPr="00E57776">
        <w:rPr>
          <w:szCs w:val="24"/>
        </w:rPr>
        <w:t xml:space="preserve"> si chiede al Consiglio </w:t>
      </w:r>
      <w:r>
        <w:rPr>
          <w:szCs w:val="24"/>
        </w:rPr>
        <w:t>f</w:t>
      </w:r>
      <w:r w:rsidRPr="00E57776">
        <w:rPr>
          <w:szCs w:val="24"/>
        </w:rPr>
        <w:t xml:space="preserve">ederale </w:t>
      </w:r>
      <w:r>
        <w:rPr>
          <w:szCs w:val="24"/>
        </w:rPr>
        <w:t xml:space="preserve">di </w:t>
      </w:r>
      <w:r w:rsidRPr="00E57776">
        <w:rPr>
          <w:szCs w:val="24"/>
        </w:rPr>
        <w:t>modificare urgentemente</w:t>
      </w:r>
      <w:r>
        <w:rPr>
          <w:szCs w:val="24"/>
        </w:rPr>
        <w:t>,</w:t>
      </w:r>
      <w:r w:rsidRPr="00E57776">
        <w:rPr>
          <w:szCs w:val="24"/>
        </w:rPr>
        <w:t xml:space="preserve"> nell’ambito delle proprie competenze</w:t>
      </w:r>
      <w:r>
        <w:rPr>
          <w:szCs w:val="24"/>
        </w:rPr>
        <w:t>,</w:t>
      </w:r>
      <w:r w:rsidRPr="00E57776">
        <w:rPr>
          <w:szCs w:val="24"/>
        </w:rPr>
        <w:t xml:space="preserve"> l’ordinanza federale sulle poste (OPO; 783.01), nel senso di sancire una moratoria generale nella chiusura o trasformazione di uffici postali, nei casi in cui vi è opposizione da parte dei Comuni</w:t>
      </w:r>
      <w:r>
        <w:rPr>
          <w:szCs w:val="24"/>
        </w:rPr>
        <w:t>; e</w:t>
      </w:r>
      <w:r w:rsidRPr="00E57776">
        <w:rPr>
          <w:szCs w:val="24"/>
        </w:rPr>
        <w:t xml:space="preserve"> dall’altro</w:t>
      </w:r>
      <w:r>
        <w:rPr>
          <w:szCs w:val="24"/>
        </w:rPr>
        <w:t>,</w:t>
      </w:r>
      <w:r w:rsidRPr="00E57776">
        <w:rPr>
          <w:szCs w:val="24"/>
        </w:rPr>
        <w:t xml:space="preserve"> si chiede alle Camere </w:t>
      </w:r>
      <w:r>
        <w:rPr>
          <w:szCs w:val="24"/>
        </w:rPr>
        <w:t>f</w:t>
      </w:r>
      <w:r w:rsidRPr="00E57776">
        <w:rPr>
          <w:szCs w:val="24"/>
        </w:rPr>
        <w:t xml:space="preserve">ederali di procedere alle necessarie modifiche legislative per ridefinire le condizioni per la chiusura degli uffici postali, </w:t>
      </w:r>
      <w:r>
        <w:rPr>
          <w:szCs w:val="24"/>
        </w:rPr>
        <w:t>di conferire</w:t>
      </w:r>
      <w:r w:rsidRPr="00E57776">
        <w:rPr>
          <w:szCs w:val="24"/>
        </w:rPr>
        <w:t xml:space="preserve"> carattere vincolante alle decisioni della </w:t>
      </w:r>
      <w:proofErr w:type="spellStart"/>
      <w:r w:rsidRPr="00E57776">
        <w:rPr>
          <w:szCs w:val="24"/>
        </w:rPr>
        <w:t>PostCom</w:t>
      </w:r>
      <w:proofErr w:type="spellEnd"/>
      <w:r w:rsidRPr="00E57776">
        <w:rPr>
          <w:szCs w:val="24"/>
        </w:rPr>
        <w:t xml:space="preserve"> e di prevedere la facoltà di ricorso al Tribunale Amministrativo Federale.</w:t>
      </w:r>
    </w:p>
    <w:p w:rsidR="00A628B6" w:rsidRDefault="00A628B6" w:rsidP="00A628B6">
      <w:pPr>
        <w:rPr>
          <w:szCs w:val="24"/>
        </w:rPr>
      </w:pPr>
    </w:p>
    <w:p w:rsidR="00A628B6" w:rsidRPr="00E87E7E" w:rsidRDefault="00A628B6" w:rsidP="00A628B6">
      <w:pPr>
        <w:rPr>
          <w:szCs w:val="24"/>
        </w:rPr>
      </w:pPr>
    </w:p>
    <w:p w:rsidR="00A628B6" w:rsidRPr="00E87E7E" w:rsidRDefault="00A628B6" w:rsidP="00A628B6">
      <w:pPr>
        <w:pStyle w:val="Titolo1"/>
      </w:pPr>
      <w:r w:rsidRPr="00E57776">
        <w:lastRenderedPageBreak/>
        <w:t>Conclusione</w:t>
      </w:r>
    </w:p>
    <w:p w:rsidR="00A628B6" w:rsidRPr="00936B1B" w:rsidRDefault="00A628B6" w:rsidP="00A628B6">
      <w:pPr>
        <w:rPr>
          <w:szCs w:val="24"/>
        </w:rPr>
      </w:pPr>
      <w:r w:rsidRPr="00E57776">
        <w:rPr>
          <w:szCs w:val="24"/>
        </w:rPr>
        <w:t xml:space="preserve">La </w:t>
      </w:r>
      <w:r>
        <w:rPr>
          <w:szCs w:val="24"/>
        </w:rPr>
        <w:t>C</w:t>
      </w:r>
      <w:r w:rsidRPr="00E57776">
        <w:rPr>
          <w:szCs w:val="24"/>
        </w:rPr>
        <w:t xml:space="preserve">ommissione della gestione e delle finanze propone </w:t>
      </w:r>
      <w:r>
        <w:rPr>
          <w:szCs w:val="24"/>
        </w:rPr>
        <w:t xml:space="preserve">pertanto </w:t>
      </w:r>
      <w:r w:rsidRPr="00E57776">
        <w:rPr>
          <w:szCs w:val="24"/>
        </w:rPr>
        <w:t xml:space="preserve">al Gran Consiglio di approvare la proposta di </w:t>
      </w:r>
      <w:r w:rsidRPr="00A628B6">
        <w:rPr>
          <w:szCs w:val="24"/>
        </w:rPr>
        <w:t>iniziativa cantonale e la proposta di risoluzione generale, i cui testi figurano nel punto 2. del presente del rapporto</w:t>
      </w:r>
      <w:r w:rsidRPr="00936B1B">
        <w:rPr>
          <w:szCs w:val="24"/>
        </w:rPr>
        <w:t>.</w:t>
      </w:r>
    </w:p>
    <w:p w:rsidR="00A628B6" w:rsidRDefault="00A628B6" w:rsidP="00A628B6">
      <w:pPr>
        <w:rPr>
          <w:szCs w:val="24"/>
        </w:rPr>
      </w:pPr>
    </w:p>
    <w:p w:rsidR="005449BE" w:rsidRDefault="005449BE" w:rsidP="00A628B6">
      <w:pPr>
        <w:rPr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A628B6" w:rsidP="00076E70">
      <w:pPr>
        <w:rPr>
          <w:rFonts w:cs="Arial"/>
          <w:szCs w:val="24"/>
        </w:rPr>
      </w:pPr>
      <w:r>
        <w:rPr>
          <w:szCs w:val="24"/>
        </w:rPr>
        <w:t>Pelin Kandemir Bordoli</w:t>
      </w:r>
      <w:r w:rsidR="00076E70" w:rsidRPr="00076E70">
        <w:rPr>
          <w:rFonts w:cs="Arial"/>
          <w:szCs w:val="24"/>
        </w:rPr>
        <w:t>, relatr</w:t>
      </w:r>
      <w:r>
        <w:rPr>
          <w:rFonts w:cs="Arial"/>
          <w:szCs w:val="24"/>
        </w:rPr>
        <w:t>ic</w:t>
      </w:r>
      <w:r w:rsidR="00076E70" w:rsidRPr="00076E70">
        <w:rPr>
          <w:rFonts w:cs="Arial"/>
          <w:szCs w:val="24"/>
        </w:rPr>
        <w:t>e</w:t>
      </w:r>
    </w:p>
    <w:p w:rsidR="005449BE" w:rsidRDefault="005449BE" w:rsidP="005449BE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Caprara (con riserva) - </w:t>
      </w:r>
    </w:p>
    <w:p w:rsidR="005449BE" w:rsidRDefault="005449BE" w:rsidP="005449BE">
      <w:pPr>
        <w:rPr>
          <w:rFonts w:cs="Arial"/>
        </w:rPr>
      </w:pPr>
      <w:r>
        <w:rPr>
          <w:rFonts w:cs="Arial"/>
        </w:rPr>
        <w:t xml:space="preserve">Caverzasio - Dadò - De Rosa - Denti - Durisch - </w:t>
      </w:r>
    </w:p>
    <w:p w:rsidR="005449BE" w:rsidRDefault="005449BE" w:rsidP="005449BE">
      <w:pPr>
        <w:rPr>
          <w:rFonts w:cs="Arial"/>
        </w:rPr>
      </w:pPr>
      <w:r>
        <w:rPr>
          <w:rFonts w:cs="Arial"/>
        </w:rPr>
        <w:t>Farinelli - Garobbio - Gianora - Guerra - Pini - Pinoja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6C" w:rsidRDefault="0029636C" w:rsidP="008E77C6">
      <w:r>
        <w:separator/>
      </w:r>
    </w:p>
  </w:endnote>
  <w:endnote w:type="continuationSeparator" w:id="0">
    <w:p w:rsidR="0029636C" w:rsidRDefault="0029636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531F69" w:rsidRPr="00531F69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6C" w:rsidRDefault="0029636C" w:rsidP="008E77C6">
      <w:r>
        <w:separator/>
      </w:r>
    </w:p>
  </w:footnote>
  <w:footnote w:type="continuationSeparator" w:id="0">
    <w:p w:rsidR="0029636C" w:rsidRDefault="0029636C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B4F4E"/>
    <w:multiLevelType w:val="hybridMultilevel"/>
    <w:tmpl w:val="58067764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721C8"/>
    <w:multiLevelType w:val="hybridMultilevel"/>
    <w:tmpl w:val="F744AB5E"/>
    <w:lvl w:ilvl="0" w:tplc="C8BAF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03A2E"/>
    <w:multiLevelType w:val="hybridMultilevel"/>
    <w:tmpl w:val="BBEAB782"/>
    <w:lvl w:ilvl="0" w:tplc="1FAC6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9636C"/>
    <w:rsid w:val="002E5E40"/>
    <w:rsid w:val="0052425A"/>
    <w:rsid w:val="00531F69"/>
    <w:rsid w:val="005449BE"/>
    <w:rsid w:val="00586A8D"/>
    <w:rsid w:val="00651269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628B6"/>
    <w:rsid w:val="00A77678"/>
    <w:rsid w:val="00BC4C95"/>
    <w:rsid w:val="00BD5944"/>
    <w:rsid w:val="00CF6858"/>
    <w:rsid w:val="00D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A66A-A4E8-4AB1-9687-F7B8FFD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Righetti Paolo / kxgc022</cp:lastModifiedBy>
  <cp:revision>4</cp:revision>
  <cp:lastPrinted>2016-11-30T10:09:00Z</cp:lastPrinted>
  <dcterms:created xsi:type="dcterms:W3CDTF">2016-11-23T16:16:00Z</dcterms:created>
  <dcterms:modified xsi:type="dcterms:W3CDTF">2016-11-30T10:09:00Z</dcterms:modified>
</cp:coreProperties>
</file>