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37" w:rsidRDefault="00FD4973">
      <w:pPr>
        <w:rPr>
          <w:rFonts w:cs="Arial"/>
          <w:szCs w:val="24"/>
        </w:rPr>
      </w:pPr>
      <w:r>
        <w:rPr>
          <w:rFonts w:ascii="Gill Sans MT" w:hAnsi="Gill Sans MT"/>
          <w:b/>
          <w:sz w:val="56"/>
          <w:szCs w:val="56"/>
        </w:rPr>
        <w:t>Rapporto</w:t>
      </w:r>
      <w:bookmarkStart w:id="0" w:name="_GoBack"/>
      <w:bookmarkEnd w:id="0"/>
    </w:p>
    <w:p w:rsidR="005D28E4" w:rsidRDefault="005D28E4">
      <w:pPr>
        <w:rPr>
          <w:rFonts w:cs="Arial"/>
          <w:szCs w:val="24"/>
        </w:rPr>
      </w:pPr>
    </w:p>
    <w:p w:rsidR="00076E70" w:rsidRDefault="00076E70">
      <w:pPr>
        <w:rPr>
          <w:rFonts w:cs="Arial"/>
          <w:szCs w:val="24"/>
        </w:rPr>
      </w:pPr>
    </w:p>
    <w:p w:rsidR="008B4137" w:rsidRDefault="005D28E4" w:rsidP="006D7A3B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7193</w:t>
      </w:r>
      <w:r w:rsidR="008B4137" w:rsidRPr="008B4137">
        <w:rPr>
          <w:rFonts w:cs="Arial"/>
          <w:b/>
          <w:sz w:val="32"/>
          <w:szCs w:val="32"/>
        </w:rPr>
        <w:t xml:space="preserve"> R</w:t>
      </w:r>
      <w:r w:rsidR="008B4137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14 dicembre 2016</w:t>
      </w:r>
      <w:r w:rsidR="008B4137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ISTITUZIONI</w:t>
      </w:r>
    </w:p>
    <w:p w:rsidR="008B4137" w:rsidRDefault="008B4137">
      <w:pPr>
        <w:rPr>
          <w:rFonts w:cs="Arial"/>
          <w:szCs w:val="24"/>
        </w:rPr>
      </w:pPr>
    </w:p>
    <w:p w:rsidR="008B4137" w:rsidRDefault="008B4137">
      <w:pPr>
        <w:rPr>
          <w:rFonts w:cs="Arial"/>
          <w:szCs w:val="24"/>
        </w:rPr>
      </w:pPr>
    </w:p>
    <w:p w:rsidR="00D377B5" w:rsidRDefault="00D377B5">
      <w:pPr>
        <w:rPr>
          <w:rFonts w:cs="Arial"/>
          <w:szCs w:val="24"/>
        </w:rPr>
      </w:pPr>
    </w:p>
    <w:p w:rsidR="005D28E4" w:rsidRDefault="005D28E4" w:rsidP="0078095C">
      <w:pPr>
        <w:spacing w:after="100"/>
        <w:rPr>
          <w:rFonts w:cs="Arial"/>
          <w:b/>
          <w:sz w:val="28"/>
        </w:rPr>
      </w:pPr>
      <w:r w:rsidRPr="00D82B7A">
        <w:rPr>
          <w:rFonts w:cs="Arial"/>
          <w:b/>
          <w:sz w:val="28"/>
        </w:rPr>
        <w:t xml:space="preserve">della Commissione speciale </w:t>
      </w:r>
      <w:r>
        <w:rPr>
          <w:rFonts w:cs="Arial"/>
          <w:b/>
          <w:sz w:val="28"/>
        </w:rPr>
        <w:t xml:space="preserve">revisione della Legge sul </w:t>
      </w:r>
      <w:r w:rsidRPr="00D82B7A">
        <w:rPr>
          <w:rFonts w:cs="Arial"/>
          <w:b/>
          <w:sz w:val="28"/>
        </w:rPr>
        <w:t>Gran Consiglio</w:t>
      </w:r>
    </w:p>
    <w:p w:rsidR="005D28E4" w:rsidRDefault="005D28E4" w:rsidP="0078095C">
      <w:pPr>
        <w:numPr>
          <w:ilvl w:val="0"/>
          <w:numId w:val="5"/>
        </w:numPr>
        <w:ind w:left="425" w:hanging="425"/>
        <w:rPr>
          <w:rFonts w:cs="Arial"/>
          <w:b/>
          <w:sz w:val="28"/>
        </w:rPr>
      </w:pPr>
      <w:r w:rsidRPr="00D82B7A">
        <w:rPr>
          <w:rFonts w:cs="Arial"/>
          <w:b/>
          <w:sz w:val="28"/>
        </w:rPr>
        <w:t xml:space="preserve">sull’iniziativa parlamentare </w:t>
      </w:r>
      <w:r>
        <w:rPr>
          <w:rFonts w:cs="Arial"/>
          <w:b/>
          <w:sz w:val="28"/>
        </w:rPr>
        <w:t>21 settembre 2015 presentata</w:t>
      </w:r>
      <w:r w:rsidRPr="00D82B7A">
        <w:rPr>
          <w:rFonts w:cs="Arial"/>
          <w:b/>
          <w:sz w:val="28"/>
        </w:rPr>
        <w:t xml:space="preserve"> nella forma elaborata, da Raoul Ghisletta e cofirmatari per</w:t>
      </w:r>
      <w:r>
        <w:rPr>
          <w:rFonts w:cs="Arial"/>
          <w:b/>
          <w:sz w:val="28"/>
        </w:rPr>
        <w:t xml:space="preserve"> </w:t>
      </w:r>
      <w:r w:rsidRPr="00D82B7A">
        <w:rPr>
          <w:rFonts w:cs="Arial"/>
          <w:b/>
          <w:sz w:val="28"/>
        </w:rPr>
        <w:t xml:space="preserve">la </w:t>
      </w:r>
      <w:proofErr w:type="spellStart"/>
      <w:r w:rsidRPr="00D82B7A">
        <w:rPr>
          <w:rFonts w:cs="Arial"/>
          <w:b/>
          <w:sz w:val="28"/>
        </w:rPr>
        <w:t>completazione</w:t>
      </w:r>
      <w:proofErr w:type="spellEnd"/>
      <w:r w:rsidRPr="00D82B7A">
        <w:rPr>
          <w:rFonts w:cs="Arial"/>
          <w:b/>
          <w:sz w:val="28"/>
        </w:rPr>
        <w:t xml:space="preserve"> della Legge sul Gran Consiglio e sui rapporti con il Consiglio di Stato con un nuovo articolo 99 bis concernente le risposte alle interpellanze e alle interrogazioni (principio della trasparenza)</w:t>
      </w:r>
      <w:r>
        <w:rPr>
          <w:rFonts w:cs="Arial"/>
          <w:b/>
          <w:sz w:val="28"/>
        </w:rPr>
        <w:t xml:space="preserve"> e </w:t>
      </w:r>
      <w:r w:rsidRPr="00D82B7A">
        <w:rPr>
          <w:rFonts w:cs="Arial"/>
          <w:b/>
          <w:sz w:val="28"/>
        </w:rPr>
        <w:t xml:space="preserve">la </w:t>
      </w:r>
      <w:proofErr w:type="spellStart"/>
      <w:r w:rsidRPr="00D82B7A">
        <w:rPr>
          <w:rFonts w:cs="Arial"/>
          <w:b/>
          <w:sz w:val="28"/>
        </w:rPr>
        <w:t>completazione</w:t>
      </w:r>
      <w:proofErr w:type="spellEnd"/>
      <w:r w:rsidRPr="00D82B7A">
        <w:rPr>
          <w:rFonts w:cs="Arial"/>
          <w:b/>
          <w:sz w:val="28"/>
        </w:rPr>
        <w:t xml:space="preserve"> della Legge organica comunale negli articoli concernenti le risposte alle interpellanze e alle interrogazioni (principio della trasparenza)</w:t>
      </w:r>
    </w:p>
    <w:p w:rsidR="005D28E4" w:rsidRPr="002F66D4" w:rsidRDefault="005D28E4" w:rsidP="0078095C">
      <w:pPr>
        <w:spacing w:before="60" w:after="100"/>
        <w:ind w:left="425"/>
        <w:rPr>
          <w:rFonts w:cs="Arial"/>
          <w:b/>
          <w:szCs w:val="24"/>
        </w:rPr>
      </w:pPr>
      <w:r w:rsidRPr="002F66D4">
        <w:rPr>
          <w:rFonts w:cs="Arial"/>
          <w:b/>
          <w:szCs w:val="24"/>
        </w:rPr>
        <w:t>(</w:t>
      </w:r>
      <w:r w:rsidR="0078095C">
        <w:rPr>
          <w:rFonts w:cs="Arial"/>
          <w:b/>
          <w:szCs w:val="24"/>
        </w:rPr>
        <w:t xml:space="preserve">v. </w:t>
      </w:r>
      <w:r w:rsidRPr="002F66D4">
        <w:rPr>
          <w:rFonts w:cs="Arial"/>
          <w:b/>
          <w:szCs w:val="24"/>
        </w:rPr>
        <w:t xml:space="preserve">messaggio </w:t>
      </w:r>
      <w:r w:rsidR="0078095C">
        <w:rPr>
          <w:rFonts w:cs="Arial"/>
          <w:b/>
          <w:szCs w:val="24"/>
        </w:rPr>
        <w:t>25 maggio 2016 n. 7193</w:t>
      </w:r>
      <w:r w:rsidRPr="002F66D4">
        <w:rPr>
          <w:rFonts w:cs="Arial"/>
          <w:b/>
          <w:szCs w:val="24"/>
        </w:rPr>
        <w:t>)</w:t>
      </w:r>
    </w:p>
    <w:p w:rsidR="005D28E4" w:rsidRPr="002F66D4" w:rsidRDefault="005D28E4" w:rsidP="005D28E4">
      <w:pPr>
        <w:numPr>
          <w:ilvl w:val="0"/>
          <w:numId w:val="5"/>
        </w:numPr>
        <w:ind w:left="426" w:hanging="426"/>
        <w:rPr>
          <w:rFonts w:cs="Arial"/>
          <w:b/>
          <w:sz w:val="28"/>
          <w:szCs w:val="28"/>
        </w:rPr>
      </w:pPr>
      <w:r w:rsidRPr="002F66D4">
        <w:rPr>
          <w:rFonts w:cs="Arial"/>
          <w:b/>
          <w:sz w:val="28"/>
          <w:szCs w:val="28"/>
        </w:rPr>
        <w:t xml:space="preserve">sull’iniziativa parlamentare </w:t>
      </w:r>
      <w:r w:rsidR="00557CB6">
        <w:rPr>
          <w:rFonts w:cs="Arial"/>
          <w:b/>
          <w:sz w:val="28"/>
          <w:szCs w:val="28"/>
        </w:rPr>
        <w:t>7 novembre 2016 presentata</w:t>
      </w:r>
      <w:r w:rsidRPr="002F66D4">
        <w:rPr>
          <w:rFonts w:cs="Arial"/>
          <w:b/>
          <w:sz w:val="28"/>
          <w:szCs w:val="28"/>
        </w:rPr>
        <w:t xml:space="preserve"> nella forma elaborata da Matteo Pronzini per</w:t>
      </w:r>
      <w:r>
        <w:rPr>
          <w:rFonts w:cs="Arial"/>
          <w:b/>
          <w:sz w:val="28"/>
          <w:szCs w:val="28"/>
        </w:rPr>
        <w:t xml:space="preserve"> </w:t>
      </w:r>
      <w:r w:rsidRPr="002F66D4">
        <w:rPr>
          <w:rFonts w:cs="Arial"/>
          <w:b/>
          <w:sz w:val="28"/>
          <w:szCs w:val="28"/>
        </w:rPr>
        <w:t xml:space="preserve">la modifica della Legge sul Gran Consiglio e sui rapporti con il Consiglio di Stato del 24 febbraio 2015 </w:t>
      </w:r>
      <w:r>
        <w:rPr>
          <w:rFonts w:cs="Arial"/>
          <w:b/>
          <w:sz w:val="28"/>
          <w:szCs w:val="28"/>
        </w:rPr>
        <w:t>-</w:t>
      </w:r>
      <w:r w:rsidRPr="002F66D4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O</w:t>
      </w:r>
      <w:r w:rsidRPr="002F66D4">
        <w:rPr>
          <w:rFonts w:cs="Arial"/>
          <w:b/>
          <w:sz w:val="28"/>
          <w:szCs w:val="28"/>
        </w:rPr>
        <w:t>bbligo per il Consiglio di Stato di rispondere compiutamente a interpellanze e interrogazioni</w:t>
      </w:r>
    </w:p>
    <w:p w:rsidR="008B4137" w:rsidRDefault="008B4137">
      <w:pPr>
        <w:rPr>
          <w:rFonts w:cs="Arial"/>
          <w:szCs w:val="24"/>
        </w:rPr>
      </w:pPr>
    </w:p>
    <w:p w:rsidR="008B4137" w:rsidRDefault="008B4137">
      <w:pPr>
        <w:rPr>
          <w:rFonts w:cs="Arial"/>
          <w:szCs w:val="24"/>
        </w:rPr>
      </w:pPr>
    </w:p>
    <w:p w:rsidR="008B4137" w:rsidRDefault="008B4137">
      <w:pPr>
        <w:rPr>
          <w:rFonts w:cs="Arial"/>
          <w:szCs w:val="24"/>
        </w:rPr>
      </w:pPr>
    </w:p>
    <w:p w:rsidR="005D28E4" w:rsidRPr="0013549E" w:rsidRDefault="005D28E4" w:rsidP="005D28E4">
      <w:pPr>
        <w:pStyle w:val="Titolo1"/>
      </w:pPr>
      <w:r>
        <w:t>premessa</w:t>
      </w:r>
    </w:p>
    <w:p w:rsidR="005D28E4" w:rsidRPr="00B301FA" w:rsidRDefault="005D28E4" w:rsidP="005D28E4">
      <w:pPr>
        <w:rPr>
          <w:rFonts w:cs="Arial"/>
          <w:szCs w:val="24"/>
        </w:rPr>
      </w:pPr>
      <w:r>
        <w:rPr>
          <w:rFonts w:cs="Arial"/>
          <w:szCs w:val="24"/>
        </w:rPr>
        <w:t>L</w:t>
      </w:r>
      <w:r w:rsidRPr="00B301FA">
        <w:rPr>
          <w:rFonts w:cs="Arial"/>
          <w:szCs w:val="24"/>
        </w:rPr>
        <w:t>’esame delle modifiche alla Legge organica comunale spettava alla Commissione della legislazione; i commissari della medesima hanno però deciso di demandare il tutto a questa commissione.</w:t>
      </w:r>
    </w:p>
    <w:p w:rsidR="005D28E4" w:rsidRPr="00B301FA" w:rsidRDefault="005D28E4" w:rsidP="005D28E4">
      <w:pPr>
        <w:rPr>
          <w:rFonts w:cs="Arial"/>
          <w:szCs w:val="24"/>
        </w:rPr>
      </w:pPr>
      <w:r>
        <w:rPr>
          <w:rFonts w:cs="Arial"/>
          <w:szCs w:val="24"/>
        </w:rPr>
        <w:t>L’11 aprile 2016</w:t>
      </w:r>
      <w:r w:rsidRPr="00B301FA">
        <w:rPr>
          <w:rFonts w:cs="Arial"/>
          <w:szCs w:val="24"/>
        </w:rPr>
        <w:t xml:space="preserve"> i commissari della Commissione speciale per la revisione della Legge sul Gran Consiglio avevano sottoscritto, all’unanimità, il rapporto che proponeva le </w:t>
      </w:r>
      <w:proofErr w:type="spellStart"/>
      <w:r w:rsidRPr="00B301FA">
        <w:rPr>
          <w:rFonts w:cs="Arial"/>
          <w:szCs w:val="24"/>
        </w:rPr>
        <w:t>completazioni</w:t>
      </w:r>
      <w:proofErr w:type="spellEnd"/>
      <w:r w:rsidRPr="00B301FA">
        <w:rPr>
          <w:rFonts w:cs="Arial"/>
          <w:szCs w:val="24"/>
        </w:rPr>
        <w:t xml:space="preserve"> delle due leggi così come propost</w:t>
      </w:r>
      <w:r>
        <w:rPr>
          <w:rFonts w:cs="Arial"/>
          <w:szCs w:val="24"/>
        </w:rPr>
        <w:t>o</w:t>
      </w:r>
      <w:r w:rsidRPr="00B301FA">
        <w:rPr>
          <w:rFonts w:cs="Arial"/>
          <w:szCs w:val="24"/>
        </w:rPr>
        <w:t xml:space="preserve"> dall’atto parlamentare del collega Raoul Ghisletta.</w:t>
      </w:r>
    </w:p>
    <w:p w:rsidR="005D28E4" w:rsidRPr="00B301FA" w:rsidRDefault="005D28E4" w:rsidP="005D28E4">
      <w:pPr>
        <w:rPr>
          <w:rFonts w:cs="Arial"/>
          <w:szCs w:val="24"/>
        </w:rPr>
      </w:pPr>
      <w:r w:rsidRPr="00B301FA">
        <w:rPr>
          <w:rFonts w:cs="Arial"/>
          <w:szCs w:val="24"/>
        </w:rPr>
        <w:t>Al momento della discussione nel plenum il Consiglio di Stato aveva chiesto e ottenuto il rinvio in Commissione perché intendeva presentare un messaggio.</w:t>
      </w:r>
    </w:p>
    <w:p w:rsidR="005D28E4" w:rsidRPr="00B301FA" w:rsidRDefault="005D28E4" w:rsidP="005D28E4">
      <w:pPr>
        <w:rPr>
          <w:rFonts w:cs="Arial"/>
          <w:szCs w:val="24"/>
        </w:rPr>
      </w:pPr>
      <w:r w:rsidRPr="00B301FA">
        <w:rPr>
          <w:rFonts w:cs="Arial"/>
          <w:szCs w:val="24"/>
        </w:rPr>
        <w:t>Il 7 novembre 2016 il collega Matteo Pronzini presentava l’atto parlamentare citato in entrata.</w:t>
      </w:r>
    </w:p>
    <w:p w:rsidR="005D28E4" w:rsidRDefault="005D28E4" w:rsidP="005D28E4">
      <w:pPr>
        <w:rPr>
          <w:rFonts w:cs="Arial"/>
        </w:rPr>
      </w:pPr>
    </w:p>
    <w:p w:rsidR="005D28E4" w:rsidRDefault="005D28E4" w:rsidP="005D28E4">
      <w:pPr>
        <w:rPr>
          <w:rFonts w:cs="Arial"/>
        </w:rPr>
      </w:pPr>
    </w:p>
    <w:p w:rsidR="005D28E4" w:rsidRDefault="005D28E4" w:rsidP="005D28E4">
      <w:pPr>
        <w:pStyle w:val="Titolo1"/>
      </w:pPr>
      <w:r>
        <w:t>le proposte delle iniziative</w:t>
      </w:r>
    </w:p>
    <w:p w:rsidR="005D28E4" w:rsidRPr="008B59BF" w:rsidRDefault="005D28E4" w:rsidP="005D28E4">
      <w:pPr>
        <w:pStyle w:val="Titolo2"/>
      </w:pPr>
      <w:r>
        <w:t>2.1</w:t>
      </w:r>
      <w:r>
        <w:tab/>
        <w:t>L’iniziativa di Raoul Ghisletta</w:t>
      </w:r>
    </w:p>
    <w:p w:rsidR="005D28E4" w:rsidRDefault="005D28E4" w:rsidP="005D28E4">
      <w:pPr>
        <w:rPr>
          <w:rFonts w:cs="Arial"/>
        </w:rPr>
      </w:pPr>
      <w:r w:rsidRPr="00D82B7A">
        <w:rPr>
          <w:rFonts w:cs="Arial"/>
        </w:rPr>
        <w:t xml:space="preserve">L’atto parlamentare di Raoul Ghisletta chiede la </w:t>
      </w:r>
      <w:proofErr w:type="spellStart"/>
      <w:r w:rsidRPr="00D82B7A">
        <w:rPr>
          <w:rFonts w:cs="Arial"/>
        </w:rPr>
        <w:t>completazione</w:t>
      </w:r>
      <w:proofErr w:type="spellEnd"/>
      <w:r w:rsidRPr="00D82B7A">
        <w:rPr>
          <w:rFonts w:cs="Arial"/>
        </w:rPr>
        <w:t xml:space="preserve"> della Legge sul Gran Consiglio e della Legge organica comunale prendendo lo spunto dalle “Direttive sull’informazione e la comunicazione della Repubblica e Cantone Ticino” elaborate dal Consiglio di Stato. Il documento in questione è entrato in vigore il 1</w:t>
      </w:r>
      <w:r>
        <w:rPr>
          <w:rFonts w:cs="Arial"/>
        </w:rPr>
        <w:t>°</w:t>
      </w:r>
      <w:r w:rsidRPr="00D82B7A">
        <w:rPr>
          <w:rFonts w:cs="Arial"/>
        </w:rPr>
        <w:t xml:space="preserve"> ottobre 2013 con lo scopo di meglio disciplinare il dovere di informare la popolazione in merito alle attività dello Stato e sulle questioni di pubblico interesse </w:t>
      </w:r>
      <w:r>
        <w:rPr>
          <w:rFonts w:cs="Arial"/>
        </w:rPr>
        <w:t>e si basa sui seguenti principi.</w:t>
      </w:r>
    </w:p>
    <w:p w:rsidR="005D28E4" w:rsidRPr="0078095C" w:rsidRDefault="005D28E4" w:rsidP="005D28E4">
      <w:pPr>
        <w:rPr>
          <w:rFonts w:cs="Arial"/>
          <w:sz w:val="12"/>
          <w:szCs w:val="12"/>
        </w:rPr>
      </w:pPr>
    </w:p>
    <w:p w:rsidR="005D28E4" w:rsidRPr="00D82B7A" w:rsidRDefault="005D28E4" w:rsidP="005D28E4">
      <w:pPr>
        <w:rPr>
          <w:rFonts w:cs="Arial"/>
        </w:rPr>
      </w:pPr>
      <w:r>
        <w:rPr>
          <w:rFonts w:cs="Arial"/>
        </w:rPr>
        <w:lastRenderedPageBreak/>
        <w:t>L</w:t>
      </w:r>
      <w:r w:rsidRPr="00D82B7A">
        <w:rPr>
          <w:rFonts w:cs="Arial"/>
        </w:rPr>
        <w:t>’esigenza di informare riguarda ogni aspetto dell’attività del Consiglio di Stato e dell’Amministrazione cantonale: in generale, la comunicazione accompagna e favorisce l’allestimento, la messa in atto e la g</w:t>
      </w:r>
      <w:r>
        <w:rPr>
          <w:rFonts w:cs="Arial"/>
        </w:rPr>
        <w:t>iustificazione delle decisioni.</w:t>
      </w:r>
    </w:p>
    <w:p w:rsidR="005D28E4" w:rsidRDefault="005D28E4" w:rsidP="005D28E4">
      <w:pPr>
        <w:rPr>
          <w:rFonts w:cs="Arial"/>
        </w:rPr>
      </w:pPr>
      <w:r w:rsidRPr="00D82B7A">
        <w:rPr>
          <w:rFonts w:cs="Arial"/>
        </w:rPr>
        <w:t>Le autorità si impegnano quindi ad applicare verso l’esterno, in ogni momento, una politica di informazione coerente, attiva, puntuale, trasparente e aperta.</w:t>
      </w:r>
    </w:p>
    <w:p w:rsidR="005D28E4" w:rsidRPr="0078095C" w:rsidRDefault="005D28E4" w:rsidP="005D28E4">
      <w:pPr>
        <w:rPr>
          <w:rFonts w:cs="Arial"/>
          <w:sz w:val="12"/>
          <w:szCs w:val="12"/>
        </w:rPr>
      </w:pPr>
    </w:p>
    <w:p w:rsidR="005D28E4" w:rsidRDefault="005D28E4" w:rsidP="005D28E4">
      <w:pPr>
        <w:numPr>
          <w:ilvl w:val="0"/>
          <w:numId w:val="5"/>
        </w:numPr>
        <w:ind w:left="426" w:hanging="426"/>
        <w:rPr>
          <w:rFonts w:cs="Arial"/>
        </w:rPr>
      </w:pPr>
      <w:r w:rsidRPr="00D82B7A">
        <w:rPr>
          <w:rFonts w:cs="Arial"/>
          <w:b/>
        </w:rPr>
        <w:t xml:space="preserve">Coerente – </w:t>
      </w:r>
      <w:r w:rsidRPr="00D82B7A">
        <w:rPr>
          <w:rFonts w:cs="Arial"/>
        </w:rPr>
        <w:t xml:space="preserve">il principio di collegialità è definito dalla Costituzione cantonale e dal Regolamento sull’organizzazione del Consiglio di Stato e dell’Amministrazione. </w:t>
      </w:r>
      <w:r>
        <w:rPr>
          <w:rFonts w:cs="Arial"/>
        </w:rPr>
        <w:t>Per</w:t>
      </w:r>
      <w:r w:rsidRPr="00D82B7A">
        <w:rPr>
          <w:rFonts w:cs="Arial"/>
        </w:rPr>
        <w:t xml:space="preserve"> principio i membri del Consiglio di Stato devono essere solidali con i colleghi e con le deliberazioni del Collegio. Un membro del Consiglio di Stato può, informandone il Collegio, esprimere le proprie divergenze di voto e di opinione.</w:t>
      </w:r>
    </w:p>
    <w:p w:rsidR="005D28E4" w:rsidRPr="0078095C" w:rsidRDefault="005D28E4" w:rsidP="005D28E4">
      <w:pPr>
        <w:ind w:left="426" w:hanging="426"/>
        <w:rPr>
          <w:rFonts w:cs="Arial"/>
          <w:sz w:val="12"/>
          <w:szCs w:val="12"/>
        </w:rPr>
      </w:pPr>
    </w:p>
    <w:p w:rsidR="005D28E4" w:rsidRDefault="005D28E4" w:rsidP="005D28E4">
      <w:pPr>
        <w:numPr>
          <w:ilvl w:val="0"/>
          <w:numId w:val="5"/>
        </w:numPr>
        <w:ind w:left="426" w:hanging="426"/>
        <w:rPr>
          <w:rFonts w:cs="Arial"/>
        </w:rPr>
      </w:pPr>
      <w:r w:rsidRPr="00D82B7A">
        <w:rPr>
          <w:rFonts w:cs="Arial"/>
          <w:b/>
        </w:rPr>
        <w:t xml:space="preserve">Attiva – </w:t>
      </w:r>
      <w:r w:rsidRPr="00D82B7A">
        <w:rPr>
          <w:rFonts w:cs="Arial"/>
        </w:rPr>
        <w:t>le autorità informano spontaneamente, per rispondere al diritto del cittadino di conoscere i processi decisionali e il funzionamento dell’ente pubblico.</w:t>
      </w:r>
    </w:p>
    <w:p w:rsidR="005D28E4" w:rsidRPr="0078095C" w:rsidRDefault="005D28E4" w:rsidP="005D28E4">
      <w:pPr>
        <w:ind w:left="426" w:hanging="426"/>
        <w:rPr>
          <w:rFonts w:cs="Arial"/>
          <w:sz w:val="12"/>
          <w:szCs w:val="12"/>
        </w:rPr>
      </w:pPr>
    </w:p>
    <w:p w:rsidR="005D28E4" w:rsidRDefault="005D28E4" w:rsidP="005D28E4">
      <w:pPr>
        <w:numPr>
          <w:ilvl w:val="0"/>
          <w:numId w:val="5"/>
        </w:numPr>
        <w:ind w:left="426" w:hanging="426"/>
        <w:rPr>
          <w:rFonts w:cs="Arial"/>
        </w:rPr>
      </w:pPr>
      <w:r w:rsidRPr="00D82B7A">
        <w:rPr>
          <w:rFonts w:cs="Arial"/>
          <w:b/>
        </w:rPr>
        <w:t xml:space="preserve">Puntuale – </w:t>
      </w:r>
      <w:r w:rsidRPr="00D82B7A">
        <w:rPr>
          <w:rFonts w:cs="Arial"/>
        </w:rPr>
        <w:t>le autorità informano tempestivamente riguardo alle loro decisioni. Anche risultati parziali, tappe intermedie e varianti vanno rese pubbliche, su temi di pubblico interesse, non appena le circostanze lo permettono.</w:t>
      </w:r>
    </w:p>
    <w:p w:rsidR="005D28E4" w:rsidRPr="0078095C" w:rsidRDefault="005D28E4" w:rsidP="005D28E4">
      <w:pPr>
        <w:ind w:left="426" w:hanging="426"/>
        <w:rPr>
          <w:rFonts w:cs="Arial"/>
          <w:sz w:val="12"/>
          <w:szCs w:val="12"/>
        </w:rPr>
      </w:pPr>
    </w:p>
    <w:p w:rsidR="005D28E4" w:rsidRDefault="005D28E4" w:rsidP="005D28E4">
      <w:pPr>
        <w:numPr>
          <w:ilvl w:val="0"/>
          <w:numId w:val="5"/>
        </w:numPr>
        <w:ind w:left="426" w:hanging="426"/>
        <w:rPr>
          <w:rFonts w:cs="Arial"/>
        </w:rPr>
      </w:pPr>
      <w:r w:rsidRPr="00D82B7A">
        <w:rPr>
          <w:rFonts w:cs="Arial"/>
          <w:b/>
        </w:rPr>
        <w:t xml:space="preserve">Trasparente – </w:t>
      </w:r>
      <w:r w:rsidRPr="00D82B7A">
        <w:rPr>
          <w:rFonts w:cs="Arial"/>
        </w:rPr>
        <w:t>le autorità informano in modo proporzionato, oggettivo e completo, distinguendo chiaramente fra dati e valutazioni, indicando le fonti, senza tralasciare elementi essenziali o tacere aspetti negativi. Per principio, tutte le richieste scritte e orali dei media devono essere evase, nei limiti previsti dalle normative superiori.</w:t>
      </w:r>
    </w:p>
    <w:p w:rsidR="005D28E4" w:rsidRDefault="005D28E4" w:rsidP="005D28E4">
      <w:pPr>
        <w:ind w:left="426" w:hanging="426"/>
        <w:rPr>
          <w:rFonts w:cs="Arial"/>
        </w:rPr>
      </w:pPr>
    </w:p>
    <w:p w:rsidR="005D28E4" w:rsidRPr="00D82B7A" w:rsidRDefault="005D28E4" w:rsidP="005D28E4">
      <w:pPr>
        <w:numPr>
          <w:ilvl w:val="0"/>
          <w:numId w:val="5"/>
        </w:numPr>
        <w:ind w:left="426" w:hanging="426"/>
        <w:rPr>
          <w:rFonts w:cs="Arial"/>
        </w:rPr>
      </w:pPr>
      <w:r w:rsidRPr="00D82B7A">
        <w:rPr>
          <w:rFonts w:cs="Arial"/>
          <w:b/>
        </w:rPr>
        <w:t xml:space="preserve">Aperta – </w:t>
      </w:r>
      <w:r w:rsidRPr="00D82B7A">
        <w:rPr>
          <w:rFonts w:cs="Arial"/>
        </w:rPr>
        <w:t>le autorità non si limitano a esprimere unilateralmente il loro punto di vista ma promuovono il dialogo con la cittadinanza predisponendo un calendario di incontri pubblici e manifestazioni. Compatibilmente con la politica di informazione del Consiglio di Stato, vengono sfruttate le possibilità offerte dalle nuove tecnologie di comunicazione.</w:t>
      </w:r>
    </w:p>
    <w:p w:rsidR="005D28E4" w:rsidRPr="00D82B7A" w:rsidRDefault="005D28E4" w:rsidP="005D28E4">
      <w:pPr>
        <w:rPr>
          <w:rFonts w:cs="Arial"/>
        </w:rPr>
      </w:pPr>
    </w:p>
    <w:p w:rsidR="005D28E4" w:rsidRDefault="005D28E4" w:rsidP="005D28E4">
      <w:pPr>
        <w:rPr>
          <w:rFonts w:cs="Arial"/>
        </w:rPr>
      </w:pPr>
      <w:r w:rsidRPr="00D82B7A">
        <w:rPr>
          <w:rFonts w:cs="Arial"/>
        </w:rPr>
        <w:t>Secondo l’iniziativa anche la comunicazione tra il Governo e il Parlamento deve avvenire adottando i principi elencati nella Direttiva del 1</w:t>
      </w:r>
      <w:r>
        <w:rPr>
          <w:rFonts w:cs="Arial"/>
        </w:rPr>
        <w:t>+</w:t>
      </w:r>
      <w:r w:rsidRPr="00D82B7A">
        <w:rPr>
          <w:rFonts w:cs="Arial"/>
        </w:rPr>
        <w:t xml:space="preserve"> ottobre 2013 e per questo motivo la Legge sul Gran Consiglio e sui rapporti con il Consiglio di Stat</w:t>
      </w:r>
      <w:r>
        <w:rPr>
          <w:rFonts w:cs="Arial"/>
        </w:rPr>
        <w:t>o deve essere così completata:</w:t>
      </w:r>
    </w:p>
    <w:p w:rsidR="005D28E4" w:rsidRPr="00D82B7A" w:rsidRDefault="005D28E4" w:rsidP="005D28E4">
      <w:pPr>
        <w:rPr>
          <w:rFonts w:cs="Arial"/>
        </w:rPr>
      </w:pPr>
    </w:p>
    <w:p w:rsidR="005D28E4" w:rsidRPr="0078095C" w:rsidRDefault="005D28E4" w:rsidP="005D28E4">
      <w:pPr>
        <w:spacing w:after="60"/>
        <w:rPr>
          <w:rFonts w:cs="Arial"/>
          <w:b/>
          <w:i/>
          <w:sz w:val="22"/>
        </w:rPr>
      </w:pPr>
      <w:r w:rsidRPr="0078095C">
        <w:rPr>
          <w:rFonts w:cs="Arial"/>
          <w:b/>
          <w:i/>
          <w:sz w:val="22"/>
        </w:rPr>
        <w:t>Art. 99</w:t>
      </w:r>
      <w:r w:rsidRPr="0078095C">
        <w:rPr>
          <w:rFonts w:cs="Arial"/>
          <w:i/>
          <w:sz w:val="22"/>
        </w:rPr>
        <w:t xml:space="preserve"> </w:t>
      </w:r>
      <w:r w:rsidRPr="0078095C">
        <w:rPr>
          <w:rFonts w:cs="Arial"/>
          <w:b/>
          <w:i/>
          <w:sz w:val="22"/>
        </w:rPr>
        <w:t>cpv. 4</w:t>
      </w:r>
      <w:r w:rsidRPr="0078095C">
        <w:rPr>
          <w:rFonts w:cs="Arial"/>
          <w:i/>
          <w:sz w:val="22"/>
        </w:rPr>
        <w:t xml:space="preserve"> </w:t>
      </w:r>
      <w:r w:rsidRPr="0078095C">
        <w:rPr>
          <w:rFonts w:cs="Arial"/>
          <w:b/>
          <w:i/>
          <w:sz w:val="22"/>
        </w:rPr>
        <w:t>(nuovo)</w:t>
      </w:r>
      <w:r w:rsidR="0078095C" w:rsidRPr="0078095C">
        <w:rPr>
          <w:rFonts w:cs="Arial"/>
          <w:b/>
          <w:i/>
          <w:sz w:val="22"/>
        </w:rPr>
        <w:t xml:space="preserve"> - </w:t>
      </w:r>
      <w:r w:rsidRPr="0078095C">
        <w:rPr>
          <w:rFonts w:cs="Arial"/>
          <w:b/>
          <w:i/>
          <w:sz w:val="22"/>
        </w:rPr>
        <w:t>Procedura</w:t>
      </w:r>
    </w:p>
    <w:p w:rsidR="005D28E4" w:rsidRPr="0078095C" w:rsidRDefault="005D28E4" w:rsidP="005D28E4">
      <w:pPr>
        <w:rPr>
          <w:rFonts w:cs="Arial"/>
          <w:i/>
          <w:sz w:val="22"/>
        </w:rPr>
      </w:pPr>
      <w:r w:rsidRPr="0078095C">
        <w:rPr>
          <w:rFonts w:cs="Arial"/>
          <w:i/>
          <w:sz w:val="22"/>
        </w:rPr>
        <w:t>Il Consiglio di Stato nelle risposte alle interpellanze e alle interrogazioni si attiene a una comunicazione trasparente: esso informa proporzionato, oggettivo e completo, distinguendo chiaramente tra dati e valutazioni, indicando le fonti, senza tralasciare elementi essenziali o tacere aspetti negativi.</w:t>
      </w:r>
    </w:p>
    <w:p w:rsidR="005D28E4" w:rsidRPr="00D82B7A" w:rsidRDefault="005D28E4" w:rsidP="005D28E4">
      <w:pPr>
        <w:rPr>
          <w:rFonts w:cs="Arial"/>
        </w:rPr>
      </w:pPr>
    </w:p>
    <w:p w:rsidR="005D28E4" w:rsidRDefault="005D28E4" w:rsidP="005D28E4">
      <w:pPr>
        <w:rPr>
          <w:rFonts w:cs="Arial"/>
        </w:rPr>
      </w:pPr>
      <w:r w:rsidRPr="00D82B7A">
        <w:rPr>
          <w:rFonts w:cs="Arial"/>
        </w:rPr>
        <w:t>Per analogia l’iniziativa chiede le seguenti modifich</w:t>
      </w:r>
      <w:r>
        <w:rPr>
          <w:rFonts w:cs="Arial"/>
        </w:rPr>
        <w:t>e della Legge organica comunale.</w:t>
      </w:r>
    </w:p>
    <w:p w:rsidR="005D28E4" w:rsidRPr="00D82B7A" w:rsidRDefault="005D28E4" w:rsidP="005D28E4">
      <w:pPr>
        <w:rPr>
          <w:rFonts w:cs="Arial"/>
        </w:rPr>
      </w:pPr>
    </w:p>
    <w:p w:rsidR="005D28E4" w:rsidRPr="0078095C" w:rsidRDefault="005D28E4" w:rsidP="005D28E4">
      <w:pPr>
        <w:spacing w:after="60"/>
        <w:rPr>
          <w:rFonts w:cs="Arial"/>
          <w:b/>
          <w:i/>
          <w:sz w:val="22"/>
        </w:rPr>
      </w:pPr>
      <w:r w:rsidRPr="0078095C">
        <w:rPr>
          <w:rFonts w:cs="Arial"/>
          <w:b/>
          <w:i/>
          <w:sz w:val="22"/>
        </w:rPr>
        <w:t>Art. 36 cpv. 5 (nuovo)</w:t>
      </w:r>
      <w:r w:rsidR="0078095C" w:rsidRPr="0078095C">
        <w:rPr>
          <w:rFonts w:cs="Arial"/>
          <w:b/>
          <w:i/>
          <w:sz w:val="22"/>
        </w:rPr>
        <w:t xml:space="preserve"> - </w:t>
      </w:r>
      <w:r w:rsidRPr="0078095C">
        <w:rPr>
          <w:rFonts w:cs="Arial"/>
          <w:b/>
          <w:i/>
          <w:sz w:val="22"/>
        </w:rPr>
        <w:t>Interpellanze</w:t>
      </w:r>
    </w:p>
    <w:p w:rsidR="005D28E4" w:rsidRPr="0078095C" w:rsidRDefault="005D28E4" w:rsidP="005D28E4">
      <w:pPr>
        <w:rPr>
          <w:rFonts w:cs="Arial"/>
          <w:i/>
          <w:sz w:val="22"/>
        </w:rPr>
      </w:pPr>
      <w:r w:rsidRPr="0078095C">
        <w:rPr>
          <w:rFonts w:cs="Arial"/>
          <w:i/>
          <w:sz w:val="22"/>
        </w:rPr>
        <w:t>Il Municipio nelle risposte alle interpellanze si attiene a una comunicazione trasparente: esso informa in modo proporzionato, oggettivo e completo, distinguendo chiaramente fra</w:t>
      </w:r>
      <w:r w:rsidRPr="0078095C">
        <w:rPr>
          <w:rFonts w:cs="Arial"/>
          <w:sz w:val="22"/>
        </w:rPr>
        <w:t xml:space="preserve"> </w:t>
      </w:r>
      <w:r w:rsidRPr="0078095C">
        <w:rPr>
          <w:rFonts w:cs="Arial"/>
          <w:i/>
          <w:sz w:val="22"/>
        </w:rPr>
        <w:t>dati e valutazioni, indicando le fonti, senza tralasciare elementi essenziali o tacere aspetti negativi.</w:t>
      </w:r>
    </w:p>
    <w:p w:rsidR="005D28E4" w:rsidRPr="00D82B7A" w:rsidRDefault="005D28E4" w:rsidP="005D28E4">
      <w:pPr>
        <w:rPr>
          <w:rFonts w:cs="Arial"/>
        </w:rPr>
      </w:pPr>
    </w:p>
    <w:p w:rsidR="005D28E4" w:rsidRPr="0078095C" w:rsidRDefault="005D28E4" w:rsidP="005D28E4">
      <w:pPr>
        <w:spacing w:after="60"/>
        <w:rPr>
          <w:rFonts w:cs="Arial"/>
          <w:b/>
          <w:i/>
          <w:sz w:val="22"/>
        </w:rPr>
      </w:pPr>
      <w:r w:rsidRPr="0078095C">
        <w:rPr>
          <w:rFonts w:cs="Arial"/>
          <w:b/>
          <w:i/>
          <w:sz w:val="22"/>
        </w:rPr>
        <w:t>Art. 65</w:t>
      </w:r>
      <w:r w:rsidR="0078095C" w:rsidRPr="0078095C">
        <w:rPr>
          <w:rFonts w:cs="Arial"/>
          <w:b/>
          <w:i/>
          <w:sz w:val="22"/>
        </w:rPr>
        <w:t xml:space="preserve"> - </w:t>
      </w:r>
      <w:r w:rsidRPr="0078095C">
        <w:rPr>
          <w:rFonts w:cs="Arial"/>
          <w:b/>
          <w:i/>
          <w:sz w:val="22"/>
        </w:rPr>
        <w:t>Interrogazioni</w:t>
      </w:r>
    </w:p>
    <w:p w:rsidR="005D28E4" w:rsidRPr="0078095C" w:rsidRDefault="005D28E4" w:rsidP="005D28E4">
      <w:pPr>
        <w:rPr>
          <w:rFonts w:cs="Arial"/>
          <w:i/>
          <w:sz w:val="22"/>
        </w:rPr>
      </w:pPr>
      <w:r w:rsidRPr="0078095C">
        <w:rPr>
          <w:rFonts w:cs="Arial"/>
          <w:i/>
          <w:sz w:val="22"/>
        </w:rPr>
        <w:t>(…)</w:t>
      </w:r>
    </w:p>
    <w:p w:rsidR="005D28E4" w:rsidRPr="0078095C" w:rsidRDefault="005D28E4" w:rsidP="005D28E4">
      <w:pPr>
        <w:rPr>
          <w:rFonts w:cs="Arial"/>
          <w:i/>
          <w:sz w:val="22"/>
        </w:rPr>
      </w:pPr>
      <w:r w:rsidRPr="0078095C">
        <w:rPr>
          <w:rFonts w:cs="Arial"/>
          <w:i/>
          <w:sz w:val="22"/>
        </w:rPr>
        <w:t>Il Municipio nelle risposte alle interrogazioni si attiene a una comunicazione trasparente: esso informa in modo proporzionato, oggettivo e completo, distinguendo chiaramente fra dati e valutazioni, indicando le fonti, senza tralasciare elementi essenziali o tacere aspetti negativi.</w:t>
      </w:r>
    </w:p>
    <w:p w:rsidR="005D28E4" w:rsidRPr="00D82B7A" w:rsidRDefault="005D28E4" w:rsidP="005D28E4">
      <w:pPr>
        <w:rPr>
          <w:rFonts w:cs="Arial"/>
        </w:rPr>
      </w:pPr>
    </w:p>
    <w:p w:rsidR="005D28E4" w:rsidRPr="0078095C" w:rsidRDefault="005D28E4" w:rsidP="005D28E4">
      <w:pPr>
        <w:spacing w:after="60"/>
        <w:rPr>
          <w:rFonts w:cs="Arial"/>
          <w:b/>
          <w:i/>
          <w:sz w:val="22"/>
        </w:rPr>
      </w:pPr>
      <w:r w:rsidRPr="0078095C">
        <w:rPr>
          <w:rFonts w:cs="Arial"/>
          <w:b/>
          <w:i/>
          <w:sz w:val="22"/>
        </w:rPr>
        <w:t>Art. 66 cpv</w:t>
      </w:r>
      <w:r w:rsidR="0078095C">
        <w:rPr>
          <w:rFonts w:cs="Arial"/>
          <w:b/>
          <w:i/>
          <w:sz w:val="22"/>
        </w:rPr>
        <w:t>.</w:t>
      </w:r>
      <w:r w:rsidRPr="0078095C">
        <w:rPr>
          <w:rFonts w:cs="Arial"/>
          <w:b/>
          <w:i/>
          <w:sz w:val="22"/>
        </w:rPr>
        <w:t xml:space="preserve"> 5 (nuovo)</w:t>
      </w:r>
      <w:r w:rsidR="0078095C" w:rsidRPr="0078095C">
        <w:rPr>
          <w:rFonts w:cs="Arial"/>
          <w:b/>
          <w:i/>
          <w:sz w:val="22"/>
        </w:rPr>
        <w:t xml:space="preserve"> - </w:t>
      </w:r>
      <w:r w:rsidRPr="0078095C">
        <w:rPr>
          <w:rFonts w:cs="Arial"/>
          <w:b/>
          <w:i/>
          <w:sz w:val="22"/>
        </w:rPr>
        <w:t>Interpellanze</w:t>
      </w:r>
    </w:p>
    <w:p w:rsidR="005D28E4" w:rsidRPr="0078095C" w:rsidRDefault="005D28E4" w:rsidP="005D28E4">
      <w:pPr>
        <w:rPr>
          <w:rFonts w:cs="Arial"/>
          <w:i/>
          <w:sz w:val="22"/>
        </w:rPr>
      </w:pPr>
      <w:r w:rsidRPr="0078095C">
        <w:rPr>
          <w:rFonts w:cs="Arial"/>
          <w:i/>
          <w:sz w:val="22"/>
        </w:rPr>
        <w:lastRenderedPageBreak/>
        <w:t>Il Municipio nelle risposte alle interpellanze si attiene ad una comunicazione trasparente: esso informa in modo proporzionato, oggettivo e completo, distinguendo chiaramente fra dati e valutazioni, indicando le fonti, senza tralasciare elementi essenziali o tacere aspetti negativi.</w:t>
      </w:r>
    </w:p>
    <w:p w:rsidR="005D28E4" w:rsidRDefault="005D28E4" w:rsidP="005D28E4">
      <w:pPr>
        <w:rPr>
          <w:rFonts w:cs="Arial"/>
        </w:rPr>
      </w:pPr>
    </w:p>
    <w:p w:rsidR="005D28E4" w:rsidRDefault="005D28E4" w:rsidP="005D28E4">
      <w:pPr>
        <w:rPr>
          <w:rFonts w:cs="Arial"/>
        </w:rPr>
      </w:pPr>
    </w:p>
    <w:p w:rsidR="005D28E4" w:rsidRPr="008B59BF" w:rsidRDefault="005D28E4" w:rsidP="005D28E4">
      <w:pPr>
        <w:pStyle w:val="Titolo2"/>
      </w:pPr>
      <w:r>
        <w:t>2.2</w:t>
      </w:r>
      <w:r>
        <w:tab/>
        <w:t>L’iniziativa di Matteo Pronzini</w:t>
      </w:r>
    </w:p>
    <w:p w:rsidR="005D28E4" w:rsidRPr="00D82B7A" w:rsidRDefault="005D28E4" w:rsidP="005D28E4">
      <w:pPr>
        <w:rPr>
          <w:rFonts w:cs="Arial"/>
        </w:rPr>
      </w:pPr>
      <w:r w:rsidRPr="00D82B7A">
        <w:rPr>
          <w:rFonts w:cs="Arial"/>
        </w:rPr>
        <w:t>L’in</w:t>
      </w:r>
      <w:r>
        <w:rPr>
          <w:rFonts w:cs="Arial"/>
        </w:rPr>
        <w:t>iziativa</w:t>
      </w:r>
      <w:r w:rsidRPr="00D82B7A">
        <w:rPr>
          <w:rFonts w:cs="Arial"/>
        </w:rPr>
        <w:t xml:space="preserve"> di Matteo Pronzini prende lo spunto dalla mancata risposta del Consiglio di Stato a una sua interrogazione del 5 giugno 2015 intitolata “Chiarezza sui vitalizi dei Consiglieri di Stato”</w:t>
      </w:r>
      <w:r>
        <w:rPr>
          <w:rFonts w:cs="Arial"/>
        </w:rPr>
        <w:t>,</w:t>
      </w:r>
      <w:r w:rsidRPr="00D82B7A">
        <w:rPr>
          <w:rFonts w:cs="Arial"/>
        </w:rPr>
        <w:t xml:space="preserve"> ma anche </w:t>
      </w:r>
      <w:r>
        <w:rPr>
          <w:rFonts w:cs="Arial"/>
        </w:rPr>
        <w:t>da</w:t>
      </w:r>
      <w:r w:rsidRPr="00D82B7A">
        <w:rPr>
          <w:rFonts w:cs="Arial"/>
        </w:rPr>
        <w:t xml:space="preserve"> altre mancate risposte da parte del Governo e risposte parziali e poco trasparenti.</w:t>
      </w:r>
    </w:p>
    <w:p w:rsidR="005D28E4" w:rsidRDefault="005D28E4" w:rsidP="005D28E4">
      <w:pPr>
        <w:rPr>
          <w:rFonts w:cs="Arial"/>
        </w:rPr>
      </w:pPr>
      <w:r w:rsidRPr="00D82B7A">
        <w:rPr>
          <w:rFonts w:cs="Arial"/>
        </w:rPr>
        <w:t>Il deputato chiede quindi le seguenti modifiche</w:t>
      </w:r>
      <w:r>
        <w:rPr>
          <w:rFonts w:cs="Arial"/>
        </w:rPr>
        <w:t xml:space="preserve"> della Legge sul Gran Consiglio.</w:t>
      </w:r>
    </w:p>
    <w:p w:rsidR="005D28E4" w:rsidRPr="00D82B7A" w:rsidRDefault="005D28E4" w:rsidP="005D28E4">
      <w:pPr>
        <w:rPr>
          <w:rFonts w:cs="Arial"/>
        </w:rPr>
      </w:pPr>
    </w:p>
    <w:p w:rsidR="005D28E4" w:rsidRPr="0078095C" w:rsidRDefault="005D28E4" w:rsidP="005D28E4">
      <w:pPr>
        <w:spacing w:after="60"/>
        <w:rPr>
          <w:rFonts w:cs="Arial"/>
          <w:b/>
          <w:i/>
          <w:sz w:val="22"/>
        </w:rPr>
      </w:pPr>
      <w:r w:rsidRPr="0078095C">
        <w:rPr>
          <w:rFonts w:cs="Arial"/>
          <w:b/>
          <w:i/>
          <w:sz w:val="22"/>
        </w:rPr>
        <w:t>Art. 97 cpv. 5bis (nuovo)</w:t>
      </w:r>
      <w:r w:rsidR="0078095C" w:rsidRPr="0078095C">
        <w:rPr>
          <w:rFonts w:cs="Arial"/>
          <w:b/>
          <w:i/>
          <w:sz w:val="22"/>
        </w:rPr>
        <w:t xml:space="preserve"> - </w:t>
      </w:r>
      <w:r w:rsidRPr="0078095C">
        <w:rPr>
          <w:rFonts w:cs="Arial"/>
          <w:b/>
          <w:i/>
          <w:sz w:val="22"/>
        </w:rPr>
        <w:t>Interpellanza</w:t>
      </w:r>
    </w:p>
    <w:p w:rsidR="005D28E4" w:rsidRPr="0078095C" w:rsidRDefault="005D28E4" w:rsidP="005D28E4">
      <w:pPr>
        <w:rPr>
          <w:rFonts w:cs="Arial"/>
          <w:i/>
          <w:sz w:val="22"/>
        </w:rPr>
      </w:pPr>
      <w:r w:rsidRPr="0078095C">
        <w:rPr>
          <w:rFonts w:cs="Arial"/>
          <w:i/>
          <w:sz w:val="22"/>
        </w:rPr>
        <w:t>Il Consiglio di Stato è tenuto a rispondere compiutamente all’interpellanza, a meno che una disposizione di legge o un interesse pubblico superiore glielo impediscano. In tal caso, il Consiglio di Stato indica espressamente l’esistenza e l’esatta portata di tale impedimento.</w:t>
      </w:r>
    </w:p>
    <w:p w:rsidR="005D28E4" w:rsidRPr="00D82B7A" w:rsidRDefault="005D28E4" w:rsidP="005D28E4">
      <w:pPr>
        <w:rPr>
          <w:rFonts w:cs="Arial"/>
        </w:rPr>
      </w:pPr>
    </w:p>
    <w:p w:rsidR="005D28E4" w:rsidRPr="0078095C" w:rsidRDefault="005D28E4" w:rsidP="005D28E4">
      <w:pPr>
        <w:spacing w:after="60"/>
        <w:rPr>
          <w:rFonts w:cs="Arial"/>
          <w:b/>
          <w:i/>
          <w:sz w:val="22"/>
        </w:rPr>
      </w:pPr>
      <w:r w:rsidRPr="0078095C">
        <w:rPr>
          <w:rFonts w:cs="Arial"/>
          <w:b/>
          <w:i/>
          <w:sz w:val="22"/>
        </w:rPr>
        <w:t>Art. 98 cpv. 4 (nuovo)</w:t>
      </w:r>
      <w:r w:rsidR="0078095C" w:rsidRPr="0078095C">
        <w:rPr>
          <w:rFonts w:cs="Arial"/>
          <w:b/>
          <w:i/>
          <w:sz w:val="22"/>
        </w:rPr>
        <w:t xml:space="preserve"> - </w:t>
      </w:r>
      <w:r w:rsidRPr="0078095C">
        <w:rPr>
          <w:rFonts w:cs="Arial"/>
          <w:b/>
          <w:i/>
          <w:sz w:val="22"/>
        </w:rPr>
        <w:t>Interrogazione</w:t>
      </w:r>
    </w:p>
    <w:p w:rsidR="005D28E4" w:rsidRPr="0078095C" w:rsidRDefault="005D28E4" w:rsidP="005D28E4">
      <w:pPr>
        <w:rPr>
          <w:rFonts w:cs="Arial"/>
          <w:i/>
          <w:sz w:val="22"/>
        </w:rPr>
      </w:pPr>
      <w:r w:rsidRPr="0078095C">
        <w:rPr>
          <w:rFonts w:cs="Arial"/>
          <w:i/>
          <w:sz w:val="22"/>
        </w:rPr>
        <w:t>Il Consiglio di Stato è tenuto a rispondere compiutamente all’interrogazione, a meno che una disposizione di legge o un interesse pubblico superiore glielo impediscono. In tal caso, il Consiglio di Stato, indica espressamente l’esistenza e l’esatta portata di tale impedimento.</w:t>
      </w:r>
    </w:p>
    <w:p w:rsidR="005D28E4" w:rsidRPr="00D82B7A" w:rsidRDefault="005D28E4" w:rsidP="005D28E4">
      <w:pPr>
        <w:rPr>
          <w:rFonts w:cs="Arial"/>
        </w:rPr>
      </w:pPr>
    </w:p>
    <w:p w:rsidR="005D28E4" w:rsidRDefault="005D28E4" w:rsidP="005D28E4">
      <w:pPr>
        <w:rPr>
          <w:rFonts w:cs="Arial"/>
        </w:rPr>
      </w:pPr>
    </w:p>
    <w:p w:rsidR="005D28E4" w:rsidRPr="00D82B7A" w:rsidRDefault="005D28E4" w:rsidP="005D28E4">
      <w:pPr>
        <w:pStyle w:val="Titolo1"/>
        <w:rPr>
          <w:lang w:val="it-CH"/>
        </w:rPr>
      </w:pPr>
      <w:r w:rsidRPr="00D82B7A">
        <w:rPr>
          <w:lang w:val="it-CH"/>
        </w:rPr>
        <w:t xml:space="preserve">Il Messaggio </w:t>
      </w:r>
      <w:r>
        <w:rPr>
          <w:lang w:val="it-CH"/>
        </w:rPr>
        <w:t xml:space="preserve">N. </w:t>
      </w:r>
      <w:r w:rsidRPr="00D82B7A">
        <w:rPr>
          <w:lang w:val="it-CH"/>
        </w:rPr>
        <w:t>7193 del Consiglio di Stato</w:t>
      </w:r>
    </w:p>
    <w:p w:rsidR="005D28E4" w:rsidRPr="00B301FA" w:rsidRDefault="005D28E4" w:rsidP="005D28E4">
      <w:pPr>
        <w:rPr>
          <w:rFonts w:cs="Arial"/>
          <w:szCs w:val="24"/>
        </w:rPr>
      </w:pPr>
      <w:r w:rsidRPr="00B301FA">
        <w:rPr>
          <w:rFonts w:cs="Arial"/>
          <w:szCs w:val="24"/>
        </w:rPr>
        <w:t>Il Governo ha presentato il 25 maggio 2016 un rapporto nel quale, per evidenti motivi legati alla separazione dei poteri</w:t>
      </w:r>
      <w:r>
        <w:rPr>
          <w:rFonts w:cs="Arial"/>
          <w:szCs w:val="24"/>
        </w:rPr>
        <w:t>,</w:t>
      </w:r>
      <w:r w:rsidRPr="00B301FA">
        <w:rPr>
          <w:rFonts w:cs="Arial"/>
          <w:szCs w:val="24"/>
        </w:rPr>
        <w:t xml:space="preserve"> si esprime solo sulla modifica degli art. 36, 65 e 66 della Legge organica comunale.</w:t>
      </w:r>
    </w:p>
    <w:p w:rsidR="005D28E4" w:rsidRPr="00B301FA" w:rsidRDefault="005D28E4" w:rsidP="005D28E4">
      <w:pPr>
        <w:rPr>
          <w:rFonts w:cs="Arial"/>
          <w:szCs w:val="24"/>
        </w:rPr>
      </w:pPr>
      <w:r w:rsidRPr="00B301FA">
        <w:rPr>
          <w:rFonts w:cs="Arial"/>
          <w:szCs w:val="24"/>
        </w:rPr>
        <w:t>In sintesi il Consiglio di Stato afferma che l’interpellanza e l’interrogazione, ancorché la prima abbia un riscontro in seduta pubblica, per loro natura non sono veri e propri “veicoli” di comunicazione verso l’esterno, all’indirizzo della popolazione.</w:t>
      </w:r>
    </w:p>
    <w:p w:rsidR="005D28E4" w:rsidRPr="00B301FA" w:rsidRDefault="005D28E4" w:rsidP="005D28E4">
      <w:pPr>
        <w:rPr>
          <w:rFonts w:cs="Arial"/>
          <w:szCs w:val="24"/>
        </w:rPr>
      </w:pPr>
      <w:r w:rsidRPr="00B301FA">
        <w:rPr>
          <w:rFonts w:cs="Arial"/>
          <w:szCs w:val="24"/>
        </w:rPr>
        <w:t>Ritiene quindi eccessivo porre nella LOC vincoli tassativi di contenuto da rispettare sistematicamente nelle risposte municipali quali la segnalazione delle fonti, distinzioni fra fatti e valutazioni ecc.</w:t>
      </w:r>
    </w:p>
    <w:p w:rsidR="005D28E4" w:rsidRPr="00B301FA" w:rsidRDefault="005D28E4" w:rsidP="005D28E4">
      <w:pPr>
        <w:rPr>
          <w:rFonts w:cs="Arial"/>
          <w:szCs w:val="24"/>
        </w:rPr>
      </w:pPr>
      <w:r w:rsidRPr="00B301FA">
        <w:rPr>
          <w:rFonts w:cs="Arial"/>
          <w:szCs w:val="24"/>
        </w:rPr>
        <w:t>In conclusione il Governo chiede di non accogliere l’atto parlamentare di Raoul Ghisletta.</w:t>
      </w:r>
    </w:p>
    <w:p w:rsidR="005D28E4" w:rsidRDefault="005D28E4" w:rsidP="005D28E4">
      <w:pPr>
        <w:rPr>
          <w:rFonts w:cs="Arial"/>
        </w:rPr>
      </w:pPr>
    </w:p>
    <w:p w:rsidR="005D28E4" w:rsidRDefault="005D28E4" w:rsidP="005D28E4">
      <w:pPr>
        <w:rPr>
          <w:rFonts w:cs="Arial"/>
        </w:rPr>
      </w:pPr>
    </w:p>
    <w:p w:rsidR="005D28E4" w:rsidRPr="00D82B7A" w:rsidRDefault="005D28E4" w:rsidP="005D28E4">
      <w:pPr>
        <w:pStyle w:val="Titolo1"/>
        <w:rPr>
          <w:lang w:val="it-CH"/>
        </w:rPr>
      </w:pPr>
      <w:r w:rsidRPr="00D82B7A">
        <w:rPr>
          <w:lang w:val="it-CH"/>
        </w:rPr>
        <w:t>Considerazioni commissionali</w:t>
      </w:r>
    </w:p>
    <w:p w:rsidR="005D28E4" w:rsidRDefault="005D28E4" w:rsidP="005D28E4">
      <w:pPr>
        <w:rPr>
          <w:rFonts w:cs="Arial"/>
          <w:szCs w:val="24"/>
        </w:rPr>
      </w:pPr>
      <w:r w:rsidRPr="00B301FA">
        <w:rPr>
          <w:rFonts w:cs="Arial"/>
          <w:szCs w:val="24"/>
        </w:rPr>
        <w:t>I colleghi Ghisletta e Pronzini sono stati sentiti in seduta commissionale il</w:t>
      </w:r>
      <w:r>
        <w:rPr>
          <w:rFonts w:cs="Arial"/>
          <w:szCs w:val="24"/>
        </w:rPr>
        <w:t xml:space="preserve"> 5 dicembre 2016.</w:t>
      </w:r>
    </w:p>
    <w:p w:rsidR="005D28E4" w:rsidRPr="00557CB6" w:rsidRDefault="005D28E4" w:rsidP="005D28E4">
      <w:pPr>
        <w:rPr>
          <w:rFonts w:cs="Arial"/>
          <w:sz w:val="20"/>
          <w:szCs w:val="20"/>
        </w:rPr>
      </w:pPr>
    </w:p>
    <w:p w:rsidR="005D28E4" w:rsidRPr="00B301FA" w:rsidRDefault="005D28E4" w:rsidP="005D28E4">
      <w:pPr>
        <w:rPr>
          <w:rFonts w:cs="Arial"/>
          <w:szCs w:val="24"/>
        </w:rPr>
      </w:pPr>
      <w:r w:rsidRPr="00B301FA">
        <w:rPr>
          <w:rFonts w:cs="Arial"/>
          <w:szCs w:val="24"/>
        </w:rPr>
        <w:t>La Commissione ha promosso una consultazione alla quale hanno risposto</w:t>
      </w:r>
      <w:r>
        <w:rPr>
          <w:rFonts w:cs="Arial"/>
          <w:szCs w:val="24"/>
        </w:rPr>
        <w:t xml:space="preserve"> l’Associazione dei Comuni ticinesi (</w:t>
      </w:r>
      <w:r w:rsidRPr="00E52CD4">
        <w:rPr>
          <w:rFonts w:cs="Arial"/>
          <w:szCs w:val="24"/>
        </w:rPr>
        <w:t>ACT</w:t>
      </w:r>
      <w:r>
        <w:rPr>
          <w:rFonts w:cs="Arial"/>
          <w:szCs w:val="24"/>
        </w:rPr>
        <w:t>)</w:t>
      </w:r>
      <w:r w:rsidRPr="00E52CD4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l’Ente regionale per lo sviluppo del Luganese (</w:t>
      </w:r>
      <w:r w:rsidRPr="00E52CD4">
        <w:rPr>
          <w:rFonts w:cs="Arial"/>
          <w:szCs w:val="24"/>
        </w:rPr>
        <w:t>ERSL</w:t>
      </w:r>
      <w:r>
        <w:rPr>
          <w:rFonts w:cs="Arial"/>
          <w:szCs w:val="24"/>
        </w:rPr>
        <w:t>)</w:t>
      </w:r>
      <w:r w:rsidRPr="00E52CD4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i Comuni di </w:t>
      </w:r>
      <w:r w:rsidRPr="00E52CD4">
        <w:rPr>
          <w:rFonts w:cs="Arial"/>
          <w:szCs w:val="24"/>
        </w:rPr>
        <w:t>Chiasso</w:t>
      </w:r>
      <w:r>
        <w:rPr>
          <w:rFonts w:cs="Arial"/>
          <w:szCs w:val="24"/>
        </w:rPr>
        <w:t xml:space="preserve"> e</w:t>
      </w:r>
      <w:r w:rsidRPr="00E52CD4">
        <w:rPr>
          <w:rFonts w:cs="Arial"/>
          <w:szCs w:val="24"/>
        </w:rPr>
        <w:t xml:space="preserve"> Mendrisio</w:t>
      </w:r>
      <w:r>
        <w:rPr>
          <w:rFonts w:cs="Arial"/>
          <w:szCs w:val="24"/>
        </w:rPr>
        <w:t>.</w:t>
      </w:r>
    </w:p>
    <w:p w:rsidR="005D28E4" w:rsidRPr="00B301FA" w:rsidRDefault="005D28E4" w:rsidP="005D28E4">
      <w:pPr>
        <w:rPr>
          <w:rFonts w:cs="Arial"/>
          <w:szCs w:val="24"/>
        </w:rPr>
      </w:pPr>
      <w:r w:rsidRPr="00B301FA">
        <w:rPr>
          <w:rFonts w:cs="Arial"/>
          <w:szCs w:val="24"/>
        </w:rPr>
        <w:t>Tutti gli organi consultati si rifanno alle conclusioni del Consiglio di Stato senza portare invero altri elementi di peso.</w:t>
      </w:r>
    </w:p>
    <w:p w:rsidR="005D28E4" w:rsidRPr="00B301FA" w:rsidRDefault="005D28E4" w:rsidP="005D28E4">
      <w:pPr>
        <w:rPr>
          <w:rFonts w:cs="Arial"/>
          <w:szCs w:val="24"/>
        </w:rPr>
      </w:pPr>
      <w:r w:rsidRPr="00B301FA">
        <w:rPr>
          <w:rFonts w:cs="Arial"/>
          <w:szCs w:val="24"/>
        </w:rPr>
        <w:t>Si segnala comunq</w:t>
      </w:r>
      <w:r>
        <w:rPr>
          <w:rFonts w:cs="Arial"/>
          <w:szCs w:val="24"/>
        </w:rPr>
        <w:t xml:space="preserve">ue che il Municipio di Chiasso </w:t>
      </w:r>
      <w:r w:rsidRPr="00B301FA">
        <w:rPr>
          <w:rFonts w:cs="Arial"/>
          <w:szCs w:val="24"/>
        </w:rPr>
        <w:t>rispetto alla posizione del Governo precisa che se anche a livello di LOC non vige un obbligo di divulgazione delle relative risposte gli organi di stampa sono sempre presenti, per cui l’impatto a livello di risposta all’interpellanza è immediato.</w:t>
      </w:r>
    </w:p>
    <w:p w:rsidR="005D28E4" w:rsidRDefault="005D28E4" w:rsidP="005D28E4">
      <w:pPr>
        <w:rPr>
          <w:rFonts w:cs="Arial"/>
          <w:szCs w:val="24"/>
        </w:rPr>
      </w:pPr>
      <w:r w:rsidRPr="00B301FA">
        <w:rPr>
          <w:rFonts w:cs="Arial"/>
          <w:szCs w:val="24"/>
        </w:rPr>
        <w:t>Lo stesso non è da meno per le risposte alle interrogazioni</w:t>
      </w:r>
      <w:r>
        <w:rPr>
          <w:rFonts w:cs="Arial"/>
          <w:szCs w:val="24"/>
        </w:rPr>
        <w:t>,</w:t>
      </w:r>
      <w:r w:rsidRPr="00B301FA">
        <w:rPr>
          <w:rFonts w:cs="Arial"/>
          <w:szCs w:val="24"/>
        </w:rPr>
        <w:t xml:space="preserve"> che vengono girate regolarmente alla stampa da parte dei destinatari.</w:t>
      </w:r>
    </w:p>
    <w:p w:rsidR="005D28E4" w:rsidRPr="00557CB6" w:rsidRDefault="005D28E4" w:rsidP="005D28E4">
      <w:pPr>
        <w:rPr>
          <w:rFonts w:cs="Arial"/>
          <w:sz w:val="20"/>
          <w:szCs w:val="20"/>
        </w:rPr>
      </w:pPr>
    </w:p>
    <w:p w:rsidR="005D28E4" w:rsidRPr="00B301FA" w:rsidRDefault="005D28E4" w:rsidP="005D28E4">
      <w:pPr>
        <w:rPr>
          <w:rFonts w:cs="Arial"/>
          <w:szCs w:val="24"/>
        </w:rPr>
      </w:pPr>
      <w:r w:rsidRPr="00B301FA">
        <w:rPr>
          <w:rFonts w:cs="Arial"/>
          <w:szCs w:val="24"/>
        </w:rPr>
        <w:lastRenderedPageBreak/>
        <w:t>La Commissione ritiene prioritario, al di là delle considerazioni del Governo e dei municipi consultati, affermare che le risposte a interpellanze e interrogazioni debbono essere oggettive, esaustive e trasparenti. Naturalmente il tutto con la riserva dei dati sensibili e delle informazioni riservate.</w:t>
      </w:r>
    </w:p>
    <w:p w:rsidR="005D28E4" w:rsidRPr="00B301FA" w:rsidRDefault="005D28E4" w:rsidP="005D28E4">
      <w:pPr>
        <w:rPr>
          <w:rFonts w:cs="Arial"/>
          <w:szCs w:val="24"/>
        </w:rPr>
      </w:pPr>
      <w:r w:rsidRPr="00B301FA">
        <w:rPr>
          <w:rFonts w:cs="Arial"/>
          <w:szCs w:val="24"/>
        </w:rPr>
        <w:t>Ritiene altresì indispensabile che i rappresentanti dei legislativi debbano essere messi in condizione di operare avendo accesso a tutte queste informazioni e quindi posti al medesimo livello di chi siede in un esecutivo.</w:t>
      </w:r>
    </w:p>
    <w:p w:rsidR="005D28E4" w:rsidRPr="00B301FA" w:rsidRDefault="005D28E4" w:rsidP="005D28E4">
      <w:pPr>
        <w:rPr>
          <w:rFonts w:cs="Arial"/>
          <w:szCs w:val="24"/>
        </w:rPr>
      </w:pPr>
      <w:r w:rsidRPr="00B301FA">
        <w:rPr>
          <w:rFonts w:cs="Arial"/>
          <w:szCs w:val="24"/>
        </w:rPr>
        <w:t>Sono a tutti gli effetti rappresentanti del popolo e quindi deve essere garantito loro il principio di una comunicazione trasparente con la popolazione.</w:t>
      </w:r>
    </w:p>
    <w:p w:rsidR="005D28E4" w:rsidRPr="00557CB6" w:rsidRDefault="005D28E4" w:rsidP="005D28E4">
      <w:pPr>
        <w:rPr>
          <w:rFonts w:cs="Arial"/>
          <w:sz w:val="20"/>
          <w:szCs w:val="20"/>
        </w:rPr>
      </w:pPr>
    </w:p>
    <w:p w:rsidR="005D28E4" w:rsidRPr="00B301FA" w:rsidRDefault="005D28E4" w:rsidP="005D28E4">
      <w:pPr>
        <w:rPr>
          <w:rFonts w:cs="Arial"/>
          <w:szCs w:val="24"/>
        </w:rPr>
      </w:pPr>
      <w:r w:rsidRPr="00B301FA">
        <w:rPr>
          <w:rFonts w:cs="Arial"/>
          <w:szCs w:val="24"/>
        </w:rPr>
        <w:t xml:space="preserve">Per questi motivi </w:t>
      </w:r>
      <w:r>
        <w:rPr>
          <w:rFonts w:cs="Arial"/>
          <w:szCs w:val="24"/>
        </w:rPr>
        <w:t xml:space="preserve">la Commissione, all’unanimità, </w:t>
      </w:r>
      <w:r w:rsidRPr="00B301FA">
        <w:rPr>
          <w:rFonts w:cs="Arial"/>
          <w:szCs w:val="24"/>
        </w:rPr>
        <w:t>ritiene indispensabile, per garantire che le comunicazioni tra il Governo e il Parlamento avvengano in modo trasparente, modificare la legge sul Gran Consiglio nella forma proposta dall’iniziativa Ghisletta. Questo per rispettare i principi che lo stesso Consiglio di Stato ha voluto inserire nella direttiva del 1</w:t>
      </w:r>
      <w:r>
        <w:rPr>
          <w:rFonts w:cs="Arial"/>
          <w:szCs w:val="24"/>
        </w:rPr>
        <w:t>°</w:t>
      </w:r>
      <w:r w:rsidRPr="00B301FA">
        <w:rPr>
          <w:rFonts w:cs="Arial"/>
          <w:szCs w:val="24"/>
        </w:rPr>
        <w:t xml:space="preserve"> ottobre 2013 e in particolar modo per quanto riguarda la trasparenza.</w:t>
      </w:r>
    </w:p>
    <w:p w:rsidR="005D28E4" w:rsidRPr="00B301FA" w:rsidRDefault="005D28E4" w:rsidP="005D28E4">
      <w:pPr>
        <w:rPr>
          <w:rFonts w:cs="Arial"/>
          <w:szCs w:val="24"/>
        </w:rPr>
      </w:pPr>
      <w:r w:rsidRPr="00B301FA">
        <w:rPr>
          <w:rFonts w:cs="Arial"/>
          <w:szCs w:val="24"/>
        </w:rPr>
        <w:t>Per analogia anche la Legge organica comunale deve essere modificata e completata in questo senso.</w:t>
      </w:r>
    </w:p>
    <w:p w:rsidR="005D28E4" w:rsidRPr="00557CB6" w:rsidRDefault="005D28E4" w:rsidP="005D28E4">
      <w:pPr>
        <w:rPr>
          <w:rFonts w:cs="Arial"/>
          <w:sz w:val="20"/>
          <w:szCs w:val="20"/>
        </w:rPr>
      </w:pPr>
    </w:p>
    <w:p w:rsidR="005D28E4" w:rsidRPr="00A55B3C" w:rsidRDefault="005D28E4" w:rsidP="005D28E4">
      <w:pPr>
        <w:rPr>
          <w:rFonts w:cs="Arial"/>
          <w:szCs w:val="24"/>
        </w:rPr>
      </w:pPr>
      <w:r w:rsidRPr="00B301FA">
        <w:rPr>
          <w:rFonts w:cs="Arial"/>
          <w:szCs w:val="24"/>
        </w:rPr>
        <w:t>La Commissione aderisce anche alle proposte formulate dal deputato Pronzini anche se, oggettivamente, le domande formulate nell’interrogazione portata ad esempio concernevano dati sensibili e personali.</w:t>
      </w:r>
      <w:r>
        <w:rPr>
          <w:rFonts w:cs="Arial"/>
          <w:szCs w:val="24"/>
        </w:rPr>
        <w:t xml:space="preserve"> La Commissione ritiene comunque opportuno </w:t>
      </w:r>
      <w:r w:rsidRPr="00A55B3C">
        <w:rPr>
          <w:rFonts w:cs="Arial"/>
          <w:szCs w:val="24"/>
        </w:rPr>
        <w:t>prevedere nella legge l’obbligo del Consiglio di Stato di segnalare l’esistenza di eventuali impedimenti (disposizioni di legge o interessi pubblici superiori) che non rendessero possibile rispondere (integralmente) a determinate domande.</w:t>
      </w:r>
    </w:p>
    <w:p w:rsidR="005D28E4" w:rsidRPr="00557CB6" w:rsidRDefault="005D28E4" w:rsidP="005D28E4">
      <w:pPr>
        <w:rPr>
          <w:rFonts w:cs="Arial"/>
          <w:sz w:val="20"/>
          <w:szCs w:val="20"/>
        </w:rPr>
      </w:pPr>
    </w:p>
    <w:p w:rsidR="005D28E4" w:rsidRPr="00B301FA" w:rsidRDefault="005D28E4" w:rsidP="005D28E4">
      <w:pPr>
        <w:rPr>
          <w:rFonts w:cs="Arial"/>
          <w:szCs w:val="24"/>
        </w:rPr>
      </w:pPr>
      <w:r w:rsidRPr="00B301FA">
        <w:rPr>
          <w:rFonts w:cs="Arial"/>
          <w:szCs w:val="24"/>
        </w:rPr>
        <w:t>Anche in questo caso per la Commissione prioritari</w:t>
      </w:r>
      <w:r>
        <w:rPr>
          <w:rFonts w:cs="Arial"/>
          <w:szCs w:val="24"/>
        </w:rPr>
        <w:t>a</w:t>
      </w:r>
      <w:r w:rsidRPr="00B301FA">
        <w:rPr>
          <w:rFonts w:cs="Arial"/>
          <w:szCs w:val="24"/>
        </w:rPr>
        <w:t xml:space="preserve"> è l’assoluta trasparenza con cui Consiglio di Stato e municipi devono rispondere a questi atti parlamentari.</w:t>
      </w:r>
    </w:p>
    <w:p w:rsidR="005D28E4" w:rsidRDefault="005D28E4" w:rsidP="005D28E4">
      <w:pPr>
        <w:tabs>
          <w:tab w:val="left" w:pos="1164"/>
        </w:tabs>
        <w:rPr>
          <w:rFonts w:cs="Arial"/>
        </w:rPr>
      </w:pPr>
    </w:p>
    <w:p w:rsidR="005D28E4" w:rsidRDefault="005D28E4" w:rsidP="005D28E4">
      <w:pPr>
        <w:tabs>
          <w:tab w:val="left" w:pos="1164"/>
        </w:tabs>
        <w:rPr>
          <w:rFonts w:cs="Arial"/>
        </w:rPr>
      </w:pPr>
    </w:p>
    <w:p w:rsidR="005D28E4" w:rsidRPr="00D82B7A" w:rsidRDefault="005D28E4" w:rsidP="005D28E4">
      <w:pPr>
        <w:pStyle w:val="Titolo1"/>
      </w:pPr>
      <w:r w:rsidRPr="00D82B7A">
        <w:t>Conclusioni</w:t>
      </w:r>
    </w:p>
    <w:p w:rsidR="005D28E4" w:rsidRDefault="005D28E4" w:rsidP="005D28E4">
      <w:pPr>
        <w:tabs>
          <w:tab w:val="left" w:pos="1164"/>
        </w:tabs>
        <w:rPr>
          <w:rFonts w:cs="Arial"/>
        </w:rPr>
      </w:pPr>
      <w:r w:rsidRPr="00D82B7A">
        <w:rPr>
          <w:rFonts w:cs="Arial"/>
        </w:rPr>
        <w:t>La</w:t>
      </w:r>
      <w:r>
        <w:rPr>
          <w:rFonts w:cs="Arial"/>
        </w:rPr>
        <w:t xml:space="preserve"> </w:t>
      </w:r>
      <w:r w:rsidRPr="00D82B7A">
        <w:rPr>
          <w:rFonts w:cs="Arial"/>
        </w:rPr>
        <w:t xml:space="preserve">Commissione speciale per la revisione della legge sul Gran Consiglio invita il </w:t>
      </w:r>
      <w:r>
        <w:rPr>
          <w:rFonts w:cs="Arial"/>
        </w:rPr>
        <w:t>P</w:t>
      </w:r>
      <w:r w:rsidRPr="00D82B7A">
        <w:rPr>
          <w:rFonts w:cs="Arial"/>
        </w:rPr>
        <w:t>arlamento ad accogliere l’iniziativa parlamentare di Raoul Ghisletta e le relative modifiche alla Legge sul Gran Consiglio e sui rapporti con il Consiglio di Stato e alla Legge organica comunale, come a disegno di legge allegato.</w:t>
      </w:r>
    </w:p>
    <w:p w:rsidR="005D28E4" w:rsidRPr="00D82B7A" w:rsidRDefault="005D28E4" w:rsidP="005D28E4">
      <w:pPr>
        <w:tabs>
          <w:tab w:val="left" w:pos="1164"/>
        </w:tabs>
        <w:rPr>
          <w:rFonts w:cs="Arial"/>
        </w:rPr>
      </w:pPr>
    </w:p>
    <w:p w:rsidR="005D28E4" w:rsidRPr="00D82B7A" w:rsidRDefault="005D28E4" w:rsidP="005D28E4">
      <w:pPr>
        <w:tabs>
          <w:tab w:val="left" w:pos="1164"/>
        </w:tabs>
        <w:rPr>
          <w:rFonts w:cs="Arial"/>
        </w:rPr>
      </w:pPr>
      <w:r w:rsidRPr="00D82B7A">
        <w:rPr>
          <w:rFonts w:cs="Arial"/>
        </w:rPr>
        <w:t>La Commissione speciale per la revisione della legg</w:t>
      </w:r>
      <w:r>
        <w:rPr>
          <w:rFonts w:cs="Arial"/>
        </w:rPr>
        <w:t>e sul Gran Consiglio invita il P</w:t>
      </w:r>
      <w:r w:rsidRPr="00D82B7A">
        <w:rPr>
          <w:rFonts w:cs="Arial"/>
        </w:rPr>
        <w:t>arlamento ad accogliere l’iniziativa parlamentare di Matteo Pronzini e le relative modifiche alla Legge sul Gran Consiglio e sui rapporti con il Consiglio di Stato, come a disegno di legge allegato.</w:t>
      </w:r>
    </w:p>
    <w:p w:rsidR="005D28E4" w:rsidRPr="008B59BF" w:rsidRDefault="005D28E4" w:rsidP="005D28E4">
      <w:pPr>
        <w:rPr>
          <w:rFonts w:cs="Arial"/>
        </w:rPr>
      </w:pPr>
    </w:p>
    <w:p w:rsidR="005D28E4" w:rsidRPr="008B59BF" w:rsidRDefault="005D28E4" w:rsidP="005D28E4">
      <w:pPr>
        <w:rPr>
          <w:rFonts w:cs="Arial"/>
        </w:rPr>
      </w:pPr>
    </w:p>
    <w:p w:rsidR="005D28E4" w:rsidRPr="008B59BF" w:rsidRDefault="005D28E4" w:rsidP="005D28E4">
      <w:pPr>
        <w:rPr>
          <w:rFonts w:cs="Arial"/>
        </w:rPr>
      </w:pPr>
    </w:p>
    <w:p w:rsidR="005D28E4" w:rsidRPr="008B59BF" w:rsidRDefault="005D28E4" w:rsidP="005D28E4">
      <w:pPr>
        <w:spacing w:after="120"/>
        <w:rPr>
          <w:rFonts w:cs="Arial"/>
        </w:rPr>
      </w:pPr>
      <w:r w:rsidRPr="008B59BF">
        <w:rPr>
          <w:rFonts w:cs="Arial"/>
        </w:rPr>
        <w:t xml:space="preserve">Per la Commissione </w:t>
      </w:r>
      <w:r>
        <w:rPr>
          <w:rFonts w:cs="Arial"/>
        </w:rPr>
        <w:t>speciale revisione LGC:</w:t>
      </w:r>
    </w:p>
    <w:p w:rsidR="005D28E4" w:rsidRDefault="005D28E4" w:rsidP="005D28E4">
      <w:pPr>
        <w:rPr>
          <w:rFonts w:cs="Arial"/>
        </w:rPr>
      </w:pPr>
      <w:r>
        <w:rPr>
          <w:rFonts w:cs="Arial"/>
        </w:rPr>
        <w:t>Giorgio Galusero</w:t>
      </w:r>
      <w:r w:rsidRPr="008B59BF">
        <w:rPr>
          <w:rFonts w:cs="Arial"/>
        </w:rPr>
        <w:t>, relatore</w:t>
      </w:r>
    </w:p>
    <w:p w:rsidR="00557CB6" w:rsidRDefault="003909DD" w:rsidP="003909DD">
      <w:pPr>
        <w:rPr>
          <w:rFonts w:cs="Arial"/>
        </w:rPr>
      </w:pPr>
      <w:r>
        <w:rPr>
          <w:rFonts w:cs="Arial"/>
        </w:rPr>
        <w:t xml:space="preserve">Bacchetta-Cattori - Celio - Corti - Crivelli Barella - </w:t>
      </w:r>
    </w:p>
    <w:p w:rsidR="00557CB6" w:rsidRDefault="003909DD" w:rsidP="003909DD">
      <w:pPr>
        <w:rPr>
          <w:rFonts w:cs="Arial"/>
        </w:rPr>
      </w:pPr>
      <w:r>
        <w:rPr>
          <w:rFonts w:cs="Arial"/>
        </w:rPr>
        <w:t xml:space="preserve">Ducry - Farinelli - Gendotti - Jelmini - Käppeli - </w:t>
      </w:r>
    </w:p>
    <w:p w:rsidR="003909DD" w:rsidRPr="005E5056" w:rsidRDefault="003909DD" w:rsidP="003909DD">
      <w:pPr>
        <w:rPr>
          <w:rFonts w:cs="Arial"/>
        </w:rPr>
      </w:pPr>
      <w:r>
        <w:rPr>
          <w:rFonts w:cs="Arial"/>
        </w:rPr>
        <w:t>La Mantia -</w:t>
      </w:r>
      <w:r w:rsidR="00362D75">
        <w:rPr>
          <w:rFonts w:cs="Arial"/>
        </w:rPr>
        <w:t xml:space="preserve"> </w:t>
      </w:r>
      <w:r>
        <w:rPr>
          <w:rFonts w:cs="Arial"/>
        </w:rPr>
        <w:t>Morisoli - Quadranti - Rückert</w:t>
      </w:r>
    </w:p>
    <w:p w:rsidR="005D28E4" w:rsidRDefault="005D28E4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br w:type="page"/>
      </w:r>
    </w:p>
    <w:p w:rsidR="005D28E4" w:rsidRPr="001122E5" w:rsidRDefault="005D28E4" w:rsidP="005D28E4">
      <w:pPr>
        <w:suppressAutoHyphens/>
        <w:autoSpaceDN w:val="0"/>
        <w:textAlignment w:val="baseline"/>
        <w:rPr>
          <w:rFonts w:eastAsia="Calibri" w:cs="Arial"/>
          <w:szCs w:val="24"/>
        </w:rPr>
      </w:pPr>
      <w:r w:rsidRPr="001122E5">
        <w:rPr>
          <w:rFonts w:eastAsia="Calibri" w:cs="Arial"/>
          <w:szCs w:val="24"/>
        </w:rPr>
        <w:lastRenderedPageBreak/>
        <w:t>Disegno di</w:t>
      </w:r>
    </w:p>
    <w:p w:rsidR="005D28E4" w:rsidRPr="001122E5" w:rsidRDefault="005D28E4" w:rsidP="005D28E4">
      <w:pPr>
        <w:suppressAutoHyphens/>
        <w:autoSpaceDN w:val="0"/>
        <w:textAlignment w:val="baseline"/>
        <w:rPr>
          <w:rFonts w:eastAsia="Calibri" w:cs="Arial"/>
          <w:szCs w:val="24"/>
        </w:rPr>
      </w:pPr>
    </w:p>
    <w:p w:rsidR="005D28E4" w:rsidRPr="001122E5" w:rsidRDefault="005D28E4" w:rsidP="005D28E4">
      <w:pPr>
        <w:suppressAutoHyphens/>
        <w:autoSpaceDN w:val="0"/>
        <w:spacing w:before="120"/>
        <w:textAlignment w:val="baseline"/>
        <w:rPr>
          <w:rFonts w:eastAsia="Calibri" w:cs="Arial"/>
          <w:szCs w:val="24"/>
        </w:rPr>
      </w:pPr>
      <w:r w:rsidRPr="001122E5">
        <w:rPr>
          <w:rFonts w:eastAsia="Calibri" w:cs="Arial"/>
          <w:b/>
          <w:bCs/>
          <w:szCs w:val="24"/>
        </w:rPr>
        <w:t>LEGGE</w:t>
      </w:r>
    </w:p>
    <w:p w:rsidR="005D28E4" w:rsidRPr="001122E5" w:rsidRDefault="005D28E4" w:rsidP="005D28E4">
      <w:pPr>
        <w:suppressAutoHyphens/>
        <w:autoSpaceDN w:val="0"/>
        <w:spacing w:before="120"/>
        <w:textAlignment w:val="baseline"/>
        <w:rPr>
          <w:rFonts w:eastAsia="Calibri" w:cs="Arial"/>
          <w:szCs w:val="24"/>
        </w:rPr>
      </w:pPr>
      <w:r w:rsidRPr="001122E5">
        <w:rPr>
          <w:rFonts w:eastAsia="Calibri" w:cs="Arial"/>
          <w:b/>
          <w:bCs/>
          <w:szCs w:val="24"/>
        </w:rPr>
        <w:t>sul Gran Consiglio e sui rapporti con il Consiglio di Stato del 24 febbraio 2015; modifica</w:t>
      </w:r>
    </w:p>
    <w:p w:rsidR="005D28E4" w:rsidRPr="001122E5" w:rsidRDefault="005D28E4" w:rsidP="005D28E4">
      <w:pPr>
        <w:suppressAutoHyphens/>
        <w:autoSpaceDN w:val="0"/>
        <w:textAlignment w:val="baseline"/>
        <w:rPr>
          <w:rFonts w:eastAsia="Calibri" w:cs="Arial"/>
          <w:szCs w:val="24"/>
        </w:rPr>
      </w:pPr>
    </w:p>
    <w:p w:rsidR="005D28E4" w:rsidRPr="001122E5" w:rsidRDefault="005D28E4" w:rsidP="005D28E4">
      <w:pPr>
        <w:suppressAutoHyphens/>
        <w:autoSpaceDN w:val="0"/>
        <w:textAlignment w:val="baseline"/>
        <w:rPr>
          <w:rFonts w:eastAsia="Calibri" w:cs="Arial"/>
          <w:szCs w:val="24"/>
        </w:rPr>
      </w:pPr>
    </w:p>
    <w:p w:rsidR="005D28E4" w:rsidRPr="001122E5" w:rsidRDefault="005D28E4" w:rsidP="005D28E4">
      <w:pPr>
        <w:suppressAutoHyphens/>
        <w:autoSpaceDN w:val="0"/>
        <w:textAlignment w:val="baseline"/>
        <w:rPr>
          <w:rFonts w:eastAsia="Calibri" w:cs="Arial"/>
          <w:szCs w:val="24"/>
        </w:rPr>
      </w:pPr>
      <w:r w:rsidRPr="001122E5">
        <w:rPr>
          <w:rFonts w:eastAsia="Calibri" w:cs="Arial"/>
          <w:szCs w:val="24"/>
        </w:rPr>
        <w:t>Il Gran Consiglio</w:t>
      </w:r>
    </w:p>
    <w:p w:rsidR="005D28E4" w:rsidRPr="001122E5" w:rsidRDefault="005D28E4" w:rsidP="005D28E4">
      <w:pPr>
        <w:suppressAutoHyphens/>
        <w:autoSpaceDN w:val="0"/>
        <w:textAlignment w:val="baseline"/>
        <w:rPr>
          <w:rFonts w:eastAsia="Calibri" w:cs="Arial"/>
          <w:szCs w:val="24"/>
        </w:rPr>
      </w:pPr>
      <w:r w:rsidRPr="001122E5">
        <w:rPr>
          <w:rFonts w:eastAsia="Calibri" w:cs="Arial"/>
          <w:szCs w:val="24"/>
        </w:rPr>
        <w:t>della Repubblica e Cantone Ticino</w:t>
      </w:r>
    </w:p>
    <w:p w:rsidR="005D28E4" w:rsidRPr="001122E5" w:rsidRDefault="005D28E4" w:rsidP="005D28E4">
      <w:pPr>
        <w:suppressAutoHyphens/>
        <w:autoSpaceDN w:val="0"/>
        <w:textAlignment w:val="baseline"/>
        <w:rPr>
          <w:rFonts w:eastAsia="Calibri" w:cs="Arial"/>
          <w:szCs w:val="24"/>
        </w:rPr>
      </w:pPr>
    </w:p>
    <w:p w:rsidR="005D28E4" w:rsidRPr="001122E5" w:rsidRDefault="005D28E4" w:rsidP="005D28E4">
      <w:pPr>
        <w:numPr>
          <w:ilvl w:val="0"/>
          <w:numId w:val="6"/>
        </w:numPr>
        <w:suppressAutoHyphens/>
        <w:autoSpaceDN w:val="0"/>
        <w:ind w:left="284" w:hanging="284"/>
        <w:textAlignment w:val="baseline"/>
        <w:rPr>
          <w:rFonts w:eastAsia="Calibri" w:cs="Arial"/>
          <w:szCs w:val="24"/>
        </w:rPr>
      </w:pPr>
      <w:r w:rsidRPr="001122E5">
        <w:rPr>
          <w:rFonts w:eastAsia="Calibri" w:cs="Arial"/>
          <w:szCs w:val="24"/>
        </w:rPr>
        <w:t xml:space="preserve">vista l’iniziativa parlamentare 21 settembre 2015 presentata nella forma elaborata da </w:t>
      </w:r>
      <w:r w:rsidR="00557CB6">
        <w:rPr>
          <w:rFonts w:eastAsia="Calibri" w:cs="Arial"/>
          <w:szCs w:val="24"/>
        </w:rPr>
        <w:t>Raoul Ghisletta e cofirmatari;</w:t>
      </w:r>
    </w:p>
    <w:p w:rsidR="005D28E4" w:rsidRPr="001122E5" w:rsidRDefault="005D28E4" w:rsidP="005D28E4">
      <w:pPr>
        <w:numPr>
          <w:ilvl w:val="0"/>
          <w:numId w:val="6"/>
        </w:numPr>
        <w:suppressAutoHyphens/>
        <w:autoSpaceDN w:val="0"/>
        <w:spacing w:before="100"/>
        <w:ind w:left="284" w:hanging="284"/>
        <w:textAlignment w:val="baseline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vista l’iniziativa parlamentare 7 novembre 2016 presentata nella for</w:t>
      </w:r>
      <w:r w:rsidR="00557CB6">
        <w:rPr>
          <w:rFonts w:eastAsia="Calibri" w:cs="Arial"/>
          <w:szCs w:val="24"/>
        </w:rPr>
        <w:t>ma elaborata da Matteo Pronzini;</w:t>
      </w:r>
    </w:p>
    <w:p w:rsidR="005D28E4" w:rsidRPr="001122E5" w:rsidRDefault="005D28E4" w:rsidP="005D28E4">
      <w:pPr>
        <w:numPr>
          <w:ilvl w:val="0"/>
          <w:numId w:val="6"/>
        </w:numPr>
        <w:suppressAutoHyphens/>
        <w:autoSpaceDN w:val="0"/>
        <w:spacing w:before="100"/>
        <w:ind w:left="284" w:hanging="284"/>
        <w:textAlignment w:val="baseline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visto il rapporto 14 dicembre</w:t>
      </w:r>
      <w:r w:rsidRPr="001122E5">
        <w:rPr>
          <w:rFonts w:eastAsia="Calibri" w:cs="Arial"/>
          <w:szCs w:val="24"/>
        </w:rPr>
        <w:t xml:space="preserve"> 2016 </w:t>
      </w:r>
      <w:r w:rsidR="00557CB6">
        <w:rPr>
          <w:rFonts w:eastAsia="Calibri" w:cs="Arial"/>
          <w:szCs w:val="24"/>
        </w:rPr>
        <w:t xml:space="preserve">n. 7193R </w:t>
      </w:r>
      <w:r w:rsidRPr="001122E5">
        <w:rPr>
          <w:rFonts w:eastAsia="Calibri" w:cs="Arial"/>
          <w:szCs w:val="24"/>
        </w:rPr>
        <w:t>della Commissione speciale per la revisione della legge sul Gran Consiglio e</w:t>
      </w:r>
      <w:r w:rsidR="00557CB6">
        <w:rPr>
          <w:rFonts w:eastAsia="Calibri" w:cs="Arial"/>
          <w:szCs w:val="24"/>
        </w:rPr>
        <w:t xml:space="preserve"> su</w:t>
      </w:r>
      <w:r w:rsidRPr="001122E5">
        <w:rPr>
          <w:rFonts w:eastAsia="Calibri" w:cs="Arial"/>
          <w:szCs w:val="24"/>
        </w:rPr>
        <w:t>i rapporti con il Consiglio di Stato,</w:t>
      </w:r>
    </w:p>
    <w:p w:rsidR="005D28E4" w:rsidRPr="001122E5" w:rsidRDefault="005D28E4" w:rsidP="005D28E4">
      <w:pPr>
        <w:suppressAutoHyphens/>
        <w:autoSpaceDN w:val="0"/>
        <w:textAlignment w:val="baseline"/>
        <w:rPr>
          <w:rFonts w:eastAsia="Calibri" w:cs="Arial"/>
          <w:szCs w:val="24"/>
        </w:rPr>
      </w:pPr>
    </w:p>
    <w:p w:rsidR="005D28E4" w:rsidRPr="001122E5" w:rsidRDefault="005D28E4" w:rsidP="005D28E4">
      <w:pPr>
        <w:suppressAutoHyphens/>
        <w:autoSpaceDN w:val="0"/>
        <w:textAlignment w:val="baseline"/>
        <w:rPr>
          <w:rFonts w:eastAsia="Calibri" w:cs="Arial"/>
          <w:szCs w:val="24"/>
        </w:rPr>
      </w:pPr>
    </w:p>
    <w:p w:rsidR="005D28E4" w:rsidRPr="001122E5" w:rsidRDefault="005D28E4" w:rsidP="005D28E4">
      <w:pPr>
        <w:suppressAutoHyphens/>
        <w:autoSpaceDN w:val="0"/>
        <w:textAlignment w:val="baseline"/>
        <w:rPr>
          <w:rFonts w:eastAsia="Calibri" w:cs="Arial"/>
          <w:b/>
          <w:szCs w:val="24"/>
        </w:rPr>
      </w:pPr>
      <w:r w:rsidRPr="001122E5">
        <w:rPr>
          <w:rFonts w:eastAsia="Calibri" w:cs="Arial"/>
          <w:b/>
          <w:szCs w:val="24"/>
        </w:rPr>
        <w:t>d e c r e t a :</w:t>
      </w:r>
    </w:p>
    <w:p w:rsidR="005D28E4" w:rsidRPr="001122E5" w:rsidRDefault="005D28E4" w:rsidP="005D28E4">
      <w:pPr>
        <w:suppressAutoHyphens/>
        <w:autoSpaceDN w:val="0"/>
        <w:textAlignment w:val="baseline"/>
        <w:rPr>
          <w:rFonts w:eastAsia="Calibri" w:cs="Arial"/>
          <w:szCs w:val="24"/>
        </w:rPr>
      </w:pPr>
    </w:p>
    <w:p w:rsidR="005D28E4" w:rsidRPr="001122E5" w:rsidRDefault="005D28E4" w:rsidP="005D28E4">
      <w:pPr>
        <w:suppressAutoHyphens/>
        <w:autoSpaceDN w:val="0"/>
        <w:textAlignment w:val="baseline"/>
        <w:rPr>
          <w:rFonts w:eastAsia="Calibri" w:cs="Arial"/>
          <w:szCs w:val="24"/>
        </w:rPr>
      </w:pPr>
    </w:p>
    <w:p w:rsidR="005D28E4" w:rsidRPr="001122E5" w:rsidRDefault="005D28E4" w:rsidP="005D28E4">
      <w:pPr>
        <w:suppressAutoHyphens/>
        <w:autoSpaceDN w:val="0"/>
        <w:textAlignment w:val="baseline"/>
        <w:rPr>
          <w:rFonts w:eastAsia="Calibri" w:cs="Arial"/>
          <w:b/>
          <w:szCs w:val="24"/>
        </w:rPr>
      </w:pPr>
      <w:r w:rsidRPr="001122E5">
        <w:rPr>
          <w:rFonts w:eastAsia="Calibri" w:cs="Arial"/>
          <w:b/>
          <w:szCs w:val="24"/>
        </w:rPr>
        <w:t>I.</w:t>
      </w:r>
    </w:p>
    <w:p w:rsidR="005D28E4" w:rsidRPr="001122E5" w:rsidRDefault="005D28E4" w:rsidP="005D28E4">
      <w:pPr>
        <w:suppressAutoHyphens/>
        <w:autoSpaceDN w:val="0"/>
        <w:spacing w:before="120"/>
        <w:textAlignment w:val="baseline"/>
        <w:rPr>
          <w:rFonts w:eastAsia="Calibri" w:cs="Arial"/>
          <w:szCs w:val="24"/>
        </w:rPr>
      </w:pPr>
      <w:r w:rsidRPr="001122E5">
        <w:rPr>
          <w:rFonts w:eastAsia="Calibri" w:cs="Arial"/>
          <w:szCs w:val="24"/>
        </w:rPr>
        <w:t>La legge sul Gran Consiglio e sui rapporti con il Consiglio di Stato del 24 febbraio 2015 è così modificata:</w:t>
      </w:r>
    </w:p>
    <w:p w:rsidR="005D28E4" w:rsidRPr="001122E5" w:rsidRDefault="005D28E4" w:rsidP="005D28E4">
      <w:pPr>
        <w:suppressAutoHyphens/>
        <w:autoSpaceDN w:val="0"/>
        <w:textAlignment w:val="baseline"/>
        <w:rPr>
          <w:rFonts w:eastAsia="Calibri" w:cs="Arial"/>
          <w:szCs w:val="24"/>
        </w:rPr>
      </w:pPr>
    </w:p>
    <w:p w:rsidR="005D28E4" w:rsidRPr="001122E5" w:rsidRDefault="005D28E4" w:rsidP="005D28E4">
      <w:pPr>
        <w:suppressAutoHyphens/>
        <w:autoSpaceDN w:val="0"/>
        <w:spacing w:after="180"/>
        <w:ind w:left="1134" w:right="-1"/>
        <w:textAlignment w:val="baseline"/>
        <w:rPr>
          <w:rFonts w:eastAsia="Calibri" w:cs="Arial"/>
          <w:b/>
          <w:sz w:val="22"/>
        </w:rPr>
      </w:pPr>
      <w:r w:rsidRPr="001122E5">
        <w:rPr>
          <w:rFonts w:eastAsia="Calibri" w:cs="Arial"/>
          <w:b/>
          <w:sz w:val="22"/>
        </w:rPr>
        <w:t>Art. 99 cpv. 2 (nuovo)</w:t>
      </w:r>
    </w:p>
    <w:p w:rsidR="005D28E4" w:rsidRPr="001122E5" w:rsidRDefault="005D28E4" w:rsidP="005D28E4">
      <w:pPr>
        <w:suppressAutoHyphens/>
        <w:autoSpaceDN w:val="0"/>
        <w:ind w:left="1134" w:right="-1"/>
        <w:textAlignment w:val="baseline"/>
        <w:rPr>
          <w:rFonts w:eastAsia="Calibri" w:cs="Arial"/>
          <w:sz w:val="22"/>
        </w:rPr>
      </w:pPr>
      <w:r w:rsidRPr="001122E5">
        <w:rPr>
          <w:rFonts w:eastAsia="Calibri" w:cs="Arial"/>
          <w:sz w:val="22"/>
          <w:vertAlign w:val="superscript"/>
        </w:rPr>
        <w:t>2</w:t>
      </w:r>
      <w:r w:rsidRPr="001122E5">
        <w:rPr>
          <w:rFonts w:eastAsia="Calibri" w:cs="Arial"/>
          <w:sz w:val="22"/>
        </w:rPr>
        <w:t>Il Consiglio di Stato nelle risposte alle interpellanze e alle interrogazioni si attiene a una comunicazione trasparente: esso informa in modo proporzionato, oggettivo e completo, distinguendo chiaramente tra dati e valutazioni, indicando le fonti, senza tralasciare elementi essenziali o tacere aspetti negativi.</w:t>
      </w:r>
      <w:r>
        <w:rPr>
          <w:rFonts w:eastAsia="Calibri" w:cs="Arial"/>
          <w:sz w:val="22"/>
        </w:rPr>
        <w:t xml:space="preserve"> Qualora una disposizione di legge o un interesse pubblico superiore gli impediscano di rispondere a determinate domande, il Consiglio di Stato indica espressamente l’esistenza di tale impedimento.</w:t>
      </w:r>
    </w:p>
    <w:p w:rsidR="005D28E4" w:rsidRDefault="005D28E4" w:rsidP="005D28E4">
      <w:pPr>
        <w:suppressAutoHyphens/>
        <w:autoSpaceDN w:val="0"/>
        <w:textAlignment w:val="baseline"/>
        <w:rPr>
          <w:rFonts w:eastAsia="Calibri" w:cs="Arial"/>
          <w:szCs w:val="24"/>
        </w:rPr>
      </w:pPr>
    </w:p>
    <w:p w:rsidR="005D28E4" w:rsidRPr="001122E5" w:rsidRDefault="005D28E4" w:rsidP="005D28E4">
      <w:pPr>
        <w:suppressAutoHyphens/>
        <w:autoSpaceDN w:val="0"/>
        <w:textAlignment w:val="baseline"/>
        <w:rPr>
          <w:rFonts w:eastAsia="Calibri" w:cs="Arial"/>
          <w:szCs w:val="24"/>
        </w:rPr>
      </w:pPr>
    </w:p>
    <w:p w:rsidR="005D28E4" w:rsidRPr="001122E5" w:rsidRDefault="005D28E4" w:rsidP="005D28E4">
      <w:pPr>
        <w:suppressAutoHyphens/>
        <w:autoSpaceDN w:val="0"/>
        <w:textAlignment w:val="baseline"/>
        <w:rPr>
          <w:rFonts w:eastAsia="Calibri" w:cs="Arial"/>
          <w:b/>
          <w:szCs w:val="24"/>
        </w:rPr>
      </w:pPr>
      <w:r w:rsidRPr="001122E5">
        <w:rPr>
          <w:rFonts w:eastAsia="Calibri" w:cs="Arial"/>
          <w:b/>
          <w:szCs w:val="24"/>
        </w:rPr>
        <w:t>II.</w:t>
      </w:r>
    </w:p>
    <w:p w:rsidR="005D28E4" w:rsidRDefault="005D28E4" w:rsidP="005D28E4">
      <w:pPr>
        <w:suppressAutoHyphens/>
        <w:autoSpaceDN w:val="0"/>
        <w:spacing w:before="120"/>
        <w:textAlignment w:val="baseline"/>
        <w:rPr>
          <w:rFonts w:eastAsia="Calibri" w:cs="Arial"/>
          <w:szCs w:val="24"/>
        </w:rPr>
      </w:pPr>
      <w:r w:rsidRPr="001122E5">
        <w:rPr>
          <w:rFonts w:eastAsia="Calibri" w:cs="Arial"/>
          <w:szCs w:val="24"/>
        </w:rPr>
        <w:t xml:space="preserve">Trascorsi i termini per l’esercizio del diritto di referendum, la presente modifica di legge è pubblicata nel Bollettino ufficiale delle leggi ed entra </w:t>
      </w:r>
      <w:r>
        <w:rPr>
          <w:rFonts w:eastAsia="Calibri" w:cs="Arial"/>
          <w:szCs w:val="24"/>
        </w:rPr>
        <w:t xml:space="preserve">immediatamente </w:t>
      </w:r>
      <w:r w:rsidRPr="001122E5">
        <w:rPr>
          <w:rFonts w:eastAsia="Calibri" w:cs="Arial"/>
          <w:szCs w:val="24"/>
        </w:rPr>
        <w:t>in vigore.</w:t>
      </w:r>
    </w:p>
    <w:p w:rsidR="005D28E4" w:rsidRDefault="005D28E4" w:rsidP="005D28E4">
      <w:pPr>
        <w:suppressAutoHyphens/>
        <w:autoSpaceDN w:val="0"/>
        <w:spacing w:before="120"/>
        <w:textAlignment w:val="baseline"/>
        <w:rPr>
          <w:rFonts w:eastAsia="Calibri" w:cs="Arial"/>
          <w:szCs w:val="24"/>
        </w:rPr>
      </w:pPr>
    </w:p>
    <w:p w:rsidR="005D28E4" w:rsidRPr="001122E5" w:rsidRDefault="005D28E4" w:rsidP="005D28E4">
      <w:pPr>
        <w:suppressAutoHyphens/>
        <w:autoSpaceDN w:val="0"/>
        <w:spacing w:before="120"/>
        <w:textAlignment w:val="baseline"/>
        <w:rPr>
          <w:rFonts w:eastAsia="Calibri" w:cs="Arial"/>
          <w:szCs w:val="24"/>
        </w:rPr>
      </w:pPr>
      <w:r w:rsidRPr="001122E5">
        <w:rPr>
          <w:rFonts w:eastAsia="Calibri" w:cs="Arial"/>
          <w:szCs w:val="24"/>
        </w:rPr>
        <w:br w:type="page"/>
      </w:r>
      <w:r w:rsidRPr="001122E5">
        <w:rPr>
          <w:rFonts w:eastAsia="Calibri" w:cs="Arial"/>
          <w:szCs w:val="24"/>
        </w:rPr>
        <w:lastRenderedPageBreak/>
        <w:t>Disegno di</w:t>
      </w:r>
    </w:p>
    <w:p w:rsidR="005D28E4" w:rsidRPr="001122E5" w:rsidRDefault="005D28E4" w:rsidP="005D28E4">
      <w:pPr>
        <w:suppressAutoHyphens/>
        <w:autoSpaceDN w:val="0"/>
        <w:textAlignment w:val="baseline"/>
        <w:rPr>
          <w:rFonts w:eastAsia="Calibri" w:cs="Arial"/>
          <w:szCs w:val="24"/>
        </w:rPr>
      </w:pPr>
    </w:p>
    <w:p w:rsidR="005D28E4" w:rsidRPr="001122E5" w:rsidRDefault="005D28E4" w:rsidP="005D28E4">
      <w:pPr>
        <w:suppressAutoHyphens/>
        <w:autoSpaceDN w:val="0"/>
        <w:spacing w:before="100"/>
        <w:textAlignment w:val="baseline"/>
        <w:rPr>
          <w:rFonts w:eastAsia="Calibri" w:cs="Arial"/>
          <w:szCs w:val="24"/>
        </w:rPr>
      </w:pPr>
      <w:r w:rsidRPr="001122E5">
        <w:rPr>
          <w:rFonts w:eastAsia="Calibri" w:cs="Arial"/>
          <w:b/>
          <w:bCs/>
          <w:szCs w:val="24"/>
        </w:rPr>
        <w:t>LEGGE</w:t>
      </w:r>
    </w:p>
    <w:p w:rsidR="005D28E4" w:rsidRPr="001122E5" w:rsidRDefault="005D28E4" w:rsidP="005D28E4">
      <w:pPr>
        <w:suppressAutoHyphens/>
        <w:autoSpaceDN w:val="0"/>
        <w:spacing w:before="100"/>
        <w:textAlignment w:val="baseline"/>
        <w:rPr>
          <w:rFonts w:eastAsia="Calibri" w:cs="Arial"/>
          <w:szCs w:val="24"/>
        </w:rPr>
      </w:pPr>
      <w:r w:rsidRPr="001122E5">
        <w:rPr>
          <w:rFonts w:eastAsia="Calibri" w:cs="Arial"/>
          <w:b/>
          <w:bCs/>
          <w:szCs w:val="24"/>
        </w:rPr>
        <w:t>organica comunale del 10 marzo 1987; modifica</w:t>
      </w:r>
    </w:p>
    <w:p w:rsidR="005D28E4" w:rsidRPr="005D28E4" w:rsidRDefault="005D28E4" w:rsidP="005D28E4">
      <w:pPr>
        <w:suppressAutoHyphens/>
        <w:autoSpaceDN w:val="0"/>
        <w:textAlignment w:val="baseline"/>
        <w:rPr>
          <w:rFonts w:eastAsia="Calibri" w:cs="Arial"/>
          <w:sz w:val="20"/>
          <w:szCs w:val="20"/>
        </w:rPr>
      </w:pPr>
    </w:p>
    <w:p w:rsidR="005D28E4" w:rsidRPr="005D28E4" w:rsidRDefault="005D28E4" w:rsidP="005D28E4">
      <w:pPr>
        <w:suppressAutoHyphens/>
        <w:autoSpaceDN w:val="0"/>
        <w:textAlignment w:val="baseline"/>
        <w:rPr>
          <w:rFonts w:eastAsia="Calibri" w:cs="Arial"/>
          <w:sz w:val="20"/>
          <w:szCs w:val="20"/>
        </w:rPr>
      </w:pPr>
    </w:p>
    <w:p w:rsidR="005D28E4" w:rsidRPr="001122E5" w:rsidRDefault="005D28E4" w:rsidP="005D28E4">
      <w:pPr>
        <w:suppressAutoHyphens/>
        <w:autoSpaceDN w:val="0"/>
        <w:textAlignment w:val="baseline"/>
        <w:rPr>
          <w:rFonts w:eastAsia="Calibri" w:cs="Arial"/>
          <w:szCs w:val="24"/>
        </w:rPr>
      </w:pPr>
      <w:r w:rsidRPr="001122E5">
        <w:rPr>
          <w:rFonts w:eastAsia="Calibri" w:cs="Arial"/>
          <w:szCs w:val="24"/>
        </w:rPr>
        <w:t>Il Gran Consiglio</w:t>
      </w:r>
    </w:p>
    <w:p w:rsidR="005D28E4" w:rsidRPr="001122E5" w:rsidRDefault="005D28E4" w:rsidP="005D28E4">
      <w:pPr>
        <w:suppressAutoHyphens/>
        <w:autoSpaceDN w:val="0"/>
        <w:textAlignment w:val="baseline"/>
        <w:rPr>
          <w:rFonts w:eastAsia="Calibri" w:cs="Arial"/>
          <w:szCs w:val="24"/>
        </w:rPr>
      </w:pPr>
      <w:r w:rsidRPr="001122E5">
        <w:rPr>
          <w:rFonts w:eastAsia="Calibri" w:cs="Arial"/>
          <w:szCs w:val="24"/>
        </w:rPr>
        <w:t>della Repubblica e Cantone Ticino</w:t>
      </w:r>
    </w:p>
    <w:p w:rsidR="005D28E4" w:rsidRPr="005D28E4" w:rsidRDefault="005D28E4" w:rsidP="005D28E4">
      <w:pPr>
        <w:suppressAutoHyphens/>
        <w:autoSpaceDN w:val="0"/>
        <w:textAlignment w:val="baseline"/>
        <w:rPr>
          <w:rFonts w:eastAsia="Calibri" w:cs="Arial"/>
          <w:sz w:val="20"/>
          <w:szCs w:val="20"/>
        </w:rPr>
      </w:pPr>
    </w:p>
    <w:p w:rsidR="005D28E4" w:rsidRPr="001122E5" w:rsidRDefault="005D28E4" w:rsidP="005D28E4">
      <w:pPr>
        <w:numPr>
          <w:ilvl w:val="0"/>
          <w:numId w:val="6"/>
        </w:numPr>
        <w:suppressAutoHyphens/>
        <w:autoSpaceDN w:val="0"/>
        <w:ind w:left="284" w:hanging="284"/>
        <w:textAlignment w:val="baseline"/>
        <w:rPr>
          <w:rFonts w:eastAsia="Calibri" w:cs="Arial"/>
          <w:szCs w:val="24"/>
        </w:rPr>
      </w:pPr>
      <w:r w:rsidRPr="001122E5">
        <w:rPr>
          <w:rFonts w:eastAsia="Calibri" w:cs="Arial"/>
          <w:szCs w:val="24"/>
        </w:rPr>
        <w:t xml:space="preserve">vista l’iniziativa parlamentare 21 settembre 2015 presentata nella forma elaborata da </w:t>
      </w:r>
      <w:r w:rsidR="00557CB6">
        <w:rPr>
          <w:rFonts w:eastAsia="Calibri" w:cs="Arial"/>
          <w:szCs w:val="24"/>
        </w:rPr>
        <w:t>Raoul Ghisletta e cofirmatari;</w:t>
      </w:r>
    </w:p>
    <w:p w:rsidR="005D28E4" w:rsidRPr="001122E5" w:rsidRDefault="005D28E4" w:rsidP="005D28E4">
      <w:pPr>
        <w:numPr>
          <w:ilvl w:val="0"/>
          <w:numId w:val="6"/>
        </w:numPr>
        <w:suppressAutoHyphens/>
        <w:autoSpaceDN w:val="0"/>
        <w:spacing w:before="100"/>
        <w:ind w:left="284" w:hanging="284"/>
        <w:textAlignment w:val="baseline"/>
        <w:rPr>
          <w:rFonts w:eastAsia="Calibri" w:cs="Arial"/>
          <w:szCs w:val="24"/>
        </w:rPr>
      </w:pPr>
      <w:r w:rsidRPr="001122E5">
        <w:rPr>
          <w:rFonts w:eastAsia="Calibri" w:cs="Arial"/>
          <w:szCs w:val="24"/>
        </w:rPr>
        <w:t>visto</w:t>
      </w:r>
      <w:r>
        <w:rPr>
          <w:rFonts w:eastAsia="Calibri" w:cs="Arial"/>
          <w:szCs w:val="24"/>
        </w:rPr>
        <w:t xml:space="preserve"> il rapporto 14 dicembr</w:t>
      </w:r>
      <w:r w:rsidRPr="001122E5">
        <w:rPr>
          <w:rFonts w:eastAsia="Calibri" w:cs="Arial"/>
          <w:szCs w:val="24"/>
        </w:rPr>
        <w:t xml:space="preserve">e 2016 </w:t>
      </w:r>
      <w:r w:rsidR="00557CB6">
        <w:rPr>
          <w:rFonts w:eastAsia="Calibri" w:cs="Arial"/>
          <w:szCs w:val="24"/>
        </w:rPr>
        <w:t xml:space="preserve">n. 7193R </w:t>
      </w:r>
      <w:r w:rsidRPr="001122E5">
        <w:rPr>
          <w:rFonts w:eastAsia="Calibri" w:cs="Arial"/>
          <w:szCs w:val="24"/>
        </w:rPr>
        <w:t xml:space="preserve">della Commissione speciale per la revisione della legge sul Gran Consiglio e </w:t>
      </w:r>
      <w:r w:rsidR="00557CB6">
        <w:rPr>
          <w:rFonts w:eastAsia="Calibri" w:cs="Arial"/>
          <w:szCs w:val="24"/>
        </w:rPr>
        <w:t>su</w:t>
      </w:r>
      <w:r w:rsidRPr="001122E5">
        <w:rPr>
          <w:rFonts w:eastAsia="Calibri" w:cs="Arial"/>
          <w:szCs w:val="24"/>
        </w:rPr>
        <w:t>i rapporti con il Consiglio di Stato,</w:t>
      </w:r>
    </w:p>
    <w:p w:rsidR="005D28E4" w:rsidRPr="005D28E4" w:rsidRDefault="005D28E4" w:rsidP="005D28E4">
      <w:pPr>
        <w:suppressAutoHyphens/>
        <w:autoSpaceDN w:val="0"/>
        <w:textAlignment w:val="baseline"/>
        <w:rPr>
          <w:rFonts w:eastAsia="Calibri" w:cs="Arial"/>
          <w:sz w:val="20"/>
          <w:szCs w:val="20"/>
        </w:rPr>
      </w:pPr>
    </w:p>
    <w:p w:rsidR="005D28E4" w:rsidRPr="005D28E4" w:rsidRDefault="005D28E4" w:rsidP="005D28E4">
      <w:pPr>
        <w:suppressAutoHyphens/>
        <w:autoSpaceDN w:val="0"/>
        <w:textAlignment w:val="baseline"/>
        <w:rPr>
          <w:rFonts w:eastAsia="Calibri" w:cs="Arial"/>
          <w:sz w:val="20"/>
          <w:szCs w:val="20"/>
        </w:rPr>
      </w:pPr>
    </w:p>
    <w:p w:rsidR="005D28E4" w:rsidRPr="001122E5" w:rsidRDefault="005D28E4" w:rsidP="005D28E4">
      <w:pPr>
        <w:suppressAutoHyphens/>
        <w:autoSpaceDN w:val="0"/>
        <w:textAlignment w:val="baseline"/>
        <w:rPr>
          <w:rFonts w:eastAsia="Calibri" w:cs="Arial"/>
          <w:b/>
          <w:szCs w:val="24"/>
        </w:rPr>
      </w:pPr>
      <w:r w:rsidRPr="001122E5">
        <w:rPr>
          <w:rFonts w:eastAsia="Calibri" w:cs="Arial"/>
          <w:b/>
          <w:szCs w:val="24"/>
        </w:rPr>
        <w:t>d e c r e t a :</w:t>
      </w:r>
    </w:p>
    <w:p w:rsidR="005D28E4" w:rsidRPr="005D28E4" w:rsidRDefault="005D28E4" w:rsidP="005D28E4">
      <w:pPr>
        <w:suppressAutoHyphens/>
        <w:autoSpaceDN w:val="0"/>
        <w:textAlignment w:val="baseline"/>
        <w:rPr>
          <w:rFonts w:eastAsia="Calibri" w:cs="Arial"/>
          <w:sz w:val="20"/>
          <w:szCs w:val="20"/>
        </w:rPr>
      </w:pPr>
    </w:p>
    <w:p w:rsidR="005D28E4" w:rsidRPr="005D28E4" w:rsidRDefault="005D28E4" w:rsidP="005D28E4">
      <w:pPr>
        <w:suppressAutoHyphens/>
        <w:autoSpaceDN w:val="0"/>
        <w:textAlignment w:val="baseline"/>
        <w:rPr>
          <w:rFonts w:eastAsia="Calibri" w:cs="Arial"/>
          <w:sz w:val="20"/>
          <w:szCs w:val="20"/>
        </w:rPr>
      </w:pPr>
    </w:p>
    <w:p w:rsidR="005D28E4" w:rsidRPr="001122E5" w:rsidRDefault="005D28E4" w:rsidP="005D28E4">
      <w:pPr>
        <w:suppressAutoHyphens/>
        <w:autoSpaceDN w:val="0"/>
        <w:textAlignment w:val="baseline"/>
        <w:rPr>
          <w:rFonts w:eastAsia="Calibri" w:cs="Arial"/>
          <w:b/>
          <w:szCs w:val="24"/>
        </w:rPr>
      </w:pPr>
      <w:r w:rsidRPr="001122E5">
        <w:rPr>
          <w:rFonts w:eastAsia="Calibri" w:cs="Arial"/>
          <w:b/>
          <w:szCs w:val="24"/>
        </w:rPr>
        <w:t>I.</w:t>
      </w:r>
    </w:p>
    <w:p w:rsidR="005D28E4" w:rsidRPr="001122E5" w:rsidRDefault="005D28E4" w:rsidP="005D28E4">
      <w:pPr>
        <w:suppressAutoHyphens/>
        <w:autoSpaceDN w:val="0"/>
        <w:spacing w:before="100"/>
        <w:textAlignment w:val="baseline"/>
        <w:rPr>
          <w:rFonts w:eastAsia="Calibri" w:cs="Arial"/>
          <w:szCs w:val="24"/>
        </w:rPr>
      </w:pPr>
      <w:r w:rsidRPr="001122E5">
        <w:rPr>
          <w:rFonts w:eastAsia="Calibri" w:cs="Arial"/>
          <w:szCs w:val="24"/>
        </w:rPr>
        <w:t>La legge organica comunale del 10 marzo 1987 è così modificata:</w:t>
      </w:r>
    </w:p>
    <w:p w:rsidR="005D28E4" w:rsidRPr="001122E5" w:rsidRDefault="005D28E4" w:rsidP="005D28E4">
      <w:pPr>
        <w:suppressAutoHyphens/>
        <w:autoSpaceDN w:val="0"/>
        <w:textAlignment w:val="baseline"/>
        <w:rPr>
          <w:rFonts w:eastAsia="Calibri" w:cs="Arial"/>
          <w:szCs w:val="24"/>
        </w:rPr>
      </w:pPr>
    </w:p>
    <w:p w:rsidR="005D28E4" w:rsidRPr="001122E5" w:rsidRDefault="005D28E4" w:rsidP="005D28E4">
      <w:pPr>
        <w:suppressAutoHyphens/>
        <w:autoSpaceDN w:val="0"/>
        <w:spacing w:after="100"/>
        <w:ind w:left="1134"/>
        <w:textAlignment w:val="baseline"/>
        <w:rPr>
          <w:rFonts w:eastAsia="Calibri" w:cs="Arial"/>
          <w:b/>
          <w:sz w:val="22"/>
        </w:rPr>
      </w:pPr>
      <w:r w:rsidRPr="001122E5">
        <w:rPr>
          <w:rFonts w:eastAsia="Calibri" w:cs="Arial"/>
          <w:b/>
          <w:sz w:val="22"/>
        </w:rPr>
        <w:t>Art. 36 cpv. 5 (nuovo)</w:t>
      </w:r>
    </w:p>
    <w:p w:rsidR="005D28E4" w:rsidRPr="001122E5" w:rsidRDefault="005D28E4" w:rsidP="005D28E4">
      <w:pPr>
        <w:suppressAutoHyphens/>
        <w:autoSpaceDN w:val="0"/>
        <w:ind w:left="1134" w:right="-1"/>
        <w:textAlignment w:val="baseline"/>
        <w:rPr>
          <w:rFonts w:eastAsia="Calibri" w:cs="Arial"/>
          <w:sz w:val="22"/>
        </w:rPr>
      </w:pPr>
      <w:r w:rsidRPr="001122E5">
        <w:rPr>
          <w:rFonts w:eastAsia="Calibri" w:cs="Arial"/>
          <w:sz w:val="22"/>
          <w:vertAlign w:val="superscript"/>
        </w:rPr>
        <w:t>5</w:t>
      </w:r>
      <w:r w:rsidRPr="001122E5">
        <w:rPr>
          <w:rFonts w:eastAsia="Calibri" w:cs="Arial"/>
          <w:sz w:val="22"/>
        </w:rPr>
        <w:t>Il Municipio nelle risposte alle interpellanze si attiene a una comunicazione trasparente: esso informa in modo proporzionato, oggettivo e completo, distinguendo chiaramente fra dati e valutazioni, indicando le fonti, senza tralasciare elementi essenziali o tacere aspetti negativi.</w:t>
      </w:r>
      <w:r>
        <w:rPr>
          <w:rFonts w:eastAsia="Calibri" w:cs="Arial"/>
          <w:sz w:val="22"/>
        </w:rPr>
        <w:t xml:space="preserve"> </w:t>
      </w:r>
      <w:r w:rsidRPr="00251411">
        <w:rPr>
          <w:rFonts w:eastAsia="Calibri" w:cs="Arial"/>
          <w:sz w:val="22"/>
        </w:rPr>
        <w:t xml:space="preserve">Qualora una disposizione di legge o un interesse pubblico superiore gli impediscano di rispondere a determinate domande, il </w:t>
      </w:r>
      <w:r>
        <w:rPr>
          <w:rFonts w:eastAsia="Calibri" w:cs="Arial"/>
          <w:sz w:val="22"/>
        </w:rPr>
        <w:t>Municipio</w:t>
      </w:r>
      <w:r w:rsidRPr="00251411">
        <w:rPr>
          <w:rFonts w:eastAsia="Calibri" w:cs="Arial"/>
          <w:sz w:val="22"/>
        </w:rPr>
        <w:t xml:space="preserve"> indica espressamente l’esistenza di tale impedimento.</w:t>
      </w:r>
    </w:p>
    <w:p w:rsidR="005D28E4" w:rsidRPr="001122E5" w:rsidRDefault="005D28E4" w:rsidP="005D28E4">
      <w:pPr>
        <w:suppressAutoHyphens/>
        <w:autoSpaceDN w:val="0"/>
        <w:spacing w:before="60"/>
        <w:ind w:left="1134"/>
        <w:textAlignment w:val="baseline"/>
        <w:rPr>
          <w:rFonts w:eastAsia="Calibri" w:cs="Arial"/>
          <w:sz w:val="22"/>
        </w:rPr>
      </w:pPr>
    </w:p>
    <w:p w:rsidR="005D28E4" w:rsidRPr="005D28E4" w:rsidRDefault="005D28E4" w:rsidP="005D28E4">
      <w:pPr>
        <w:suppressAutoHyphens/>
        <w:autoSpaceDN w:val="0"/>
        <w:spacing w:after="100"/>
        <w:ind w:left="1134"/>
        <w:textAlignment w:val="baseline"/>
        <w:rPr>
          <w:rFonts w:eastAsia="Calibri" w:cs="Arial"/>
          <w:b/>
          <w:sz w:val="22"/>
        </w:rPr>
      </w:pPr>
      <w:r w:rsidRPr="001122E5">
        <w:rPr>
          <w:rFonts w:eastAsia="Calibri" w:cs="Arial"/>
          <w:b/>
          <w:sz w:val="22"/>
        </w:rPr>
        <w:t>Art. 65</w:t>
      </w:r>
    </w:p>
    <w:p w:rsidR="005D28E4" w:rsidRPr="001122E5" w:rsidRDefault="005D28E4" w:rsidP="005D28E4">
      <w:pPr>
        <w:suppressAutoHyphens/>
        <w:autoSpaceDN w:val="0"/>
        <w:ind w:left="1134" w:right="-1"/>
        <w:textAlignment w:val="baseline"/>
        <w:rPr>
          <w:rFonts w:eastAsia="Calibri" w:cs="Arial"/>
          <w:sz w:val="22"/>
        </w:rPr>
      </w:pPr>
      <w:r w:rsidRPr="001122E5">
        <w:rPr>
          <w:rFonts w:eastAsia="Calibri" w:cs="Arial"/>
          <w:sz w:val="22"/>
        </w:rPr>
        <w:t>Il regolamento comunale può prevedere l’istituto delle interrogazioni scritte da parte dei consiglieri comunali e ne disciplina le modalità.</w:t>
      </w:r>
    </w:p>
    <w:p w:rsidR="005D28E4" w:rsidRPr="001122E5" w:rsidRDefault="005D28E4" w:rsidP="005D28E4">
      <w:pPr>
        <w:suppressAutoHyphens/>
        <w:autoSpaceDN w:val="0"/>
        <w:ind w:left="1134" w:right="-1"/>
        <w:textAlignment w:val="baseline"/>
        <w:rPr>
          <w:rFonts w:eastAsia="Calibri" w:cs="Arial"/>
          <w:sz w:val="22"/>
        </w:rPr>
      </w:pPr>
      <w:r w:rsidRPr="001122E5">
        <w:rPr>
          <w:rFonts w:eastAsia="Calibri" w:cs="Arial"/>
          <w:sz w:val="22"/>
        </w:rPr>
        <w:t>Il Municipio nelle risposte alle interrogazioni si attiene a una comunicazione trasparente: esso informa in modo proporzionato, oggettivo e completo, distinguendo chiaramente fra dati e valutazioni, indicando le fonti, senza tralasciare elementi essenziali o tacere aspetti negativi.</w:t>
      </w:r>
      <w:r w:rsidRPr="00251411">
        <w:rPr>
          <w:rFonts w:eastAsia="Calibri" w:cs="Arial"/>
          <w:sz w:val="22"/>
        </w:rPr>
        <w:t xml:space="preserve"> Qualora una disposizione di legge o un interesse pubblico superiore gli impediscano di rispondere a determinate domande, il </w:t>
      </w:r>
      <w:r>
        <w:rPr>
          <w:rFonts w:eastAsia="Calibri" w:cs="Arial"/>
          <w:sz w:val="22"/>
        </w:rPr>
        <w:t>Municipio</w:t>
      </w:r>
      <w:r w:rsidRPr="00251411">
        <w:rPr>
          <w:rFonts w:eastAsia="Calibri" w:cs="Arial"/>
          <w:sz w:val="22"/>
        </w:rPr>
        <w:t xml:space="preserve"> indica espressamente l’esistenza e l’esatta portata di tale impedimento.</w:t>
      </w:r>
    </w:p>
    <w:p w:rsidR="005D28E4" w:rsidRPr="001122E5" w:rsidRDefault="005D28E4" w:rsidP="005D28E4">
      <w:pPr>
        <w:suppressAutoHyphens/>
        <w:autoSpaceDN w:val="0"/>
        <w:spacing w:before="60"/>
        <w:ind w:left="1134"/>
        <w:textAlignment w:val="baseline"/>
        <w:rPr>
          <w:rFonts w:eastAsia="Calibri" w:cs="Arial"/>
          <w:sz w:val="22"/>
        </w:rPr>
      </w:pPr>
    </w:p>
    <w:p w:rsidR="005D28E4" w:rsidRPr="001122E5" w:rsidRDefault="005D28E4" w:rsidP="005D28E4">
      <w:pPr>
        <w:suppressAutoHyphens/>
        <w:autoSpaceDN w:val="0"/>
        <w:spacing w:after="100"/>
        <w:ind w:left="1134"/>
        <w:textAlignment w:val="baseline"/>
        <w:rPr>
          <w:rFonts w:eastAsia="Calibri" w:cs="Arial"/>
          <w:b/>
          <w:sz w:val="22"/>
        </w:rPr>
      </w:pPr>
      <w:r w:rsidRPr="001122E5">
        <w:rPr>
          <w:rFonts w:eastAsia="Calibri" w:cs="Arial"/>
          <w:b/>
          <w:sz w:val="22"/>
        </w:rPr>
        <w:t>Art. 66 cpv. 5 (nuovo)</w:t>
      </w:r>
    </w:p>
    <w:p w:rsidR="005D28E4" w:rsidRPr="001122E5" w:rsidRDefault="005D28E4" w:rsidP="005D28E4">
      <w:pPr>
        <w:suppressAutoHyphens/>
        <w:autoSpaceDN w:val="0"/>
        <w:ind w:left="1134" w:right="-1"/>
        <w:textAlignment w:val="baseline"/>
        <w:rPr>
          <w:rFonts w:eastAsia="Calibri" w:cs="Arial"/>
          <w:sz w:val="22"/>
        </w:rPr>
      </w:pPr>
      <w:r w:rsidRPr="001122E5">
        <w:rPr>
          <w:rFonts w:eastAsia="Calibri" w:cs="Arial"/>
          <w:sz w:val="22"/>
          <w:vertAlign w:val="superscript"/>
        </w:rPr>
        <w:t>5</w:t>
      </w:r>
      <w:r w:rsidRPr="001122E5">
        <w:rPr>
          <w:rFonts w:eastAsia="Calibri" w:cs="Arial"/>
          <w:sz w:val="22"/>
        </w:rPr>
        <w:t>Il Municipio nelle risposte alle interpellanze si attiene ad una comunicazione trasparente: esso informa in modo proporzionato, oggettivo e completo, distinguendo chiaramente fra dati e valutazioni, indicando le fonti, senza tralasciare elementi essenziali o tacere aspetti negativi.</w:t>
      </w:r>
      <w:r w:rsidRPr="00251411">
        <w:rPr>
          <w:rFonts w:eastAsia="Calibri" w:cs="Arial"/>
          <w:sz w:val="22"/>
        </w:rPr>
        <w:t xml:space="preserve"> Qualora una disposizione di legge o un interesse pubblico superiore gli impediscano di rispondere a determinate domande, il </w:t>
      </w:r>
      <w:r>
        <w:rPr>
          <w:rFonts w:eastAsia="Calibri" w:cs="Arial"/>
          <w:sz w:val="22"/>
        </w:rPr>
        <w:t>Municipio</w:t>
      </w:r>
      <w:r w:rsidRPr="00251411">
        <w:rPr>
          <w:rFonts w:eastAsia="Calibri" w:cs="Arial"/>
          <w:sz w:val="22"/>
        </w:rPr>
        <w:t xml:space="preserve"> indica espressamente l’esistenza di tale impedimento.</w:t>
      </w:r>
    </w:p>
    <w:p w:rsidR="005D28E4" w:rsidRPr="005D28E4" w:rsidRDefault="005D28E4" w:rsidP="005D28E4">
      <w:pPr>
        <w:suppressAutoHyphens/>
        <w:autoSpaceDN w:val="0"/>
        <w:textAlignment w:val="baseline"/>
        <w:rPr>
          <w:rFonts w:eastAsia="Calibri" w:cs="Arial"/>
          <w:sz w:val="20"/>
          <w:szCs w:val="20"/>
        </w:rPr>
      </w:pPr>
    </w:p>
    <w:p w:rsidR="005D28E4" w:rsidRPr="005D28E4" w:rsidRDefault="005D28E4">
      <w:pPr>
        <w:rPr>
          <w:rFonts w:eastAsia="Calibri" w:cs="Arial"/>
          <w:sz w:val="20"/>
          <w:szCs w:val="20"/>
        </w:rPr>
      </w:pPr>
    </w:p>
    <w:p w:rsidR="005D28E4" w:rsidRPr="001122E5" w:rsidRDefault="005D28E4" w:rsidP="005D28E4">
      <w:pPr>
        <w:suppressAutoHyphens/>
        <w:autoSpaceDN w:val="0"/>
        <w:textAlignment w:val="baseline"/>
        <w:rPr>
          <w:rFonts w:eastAsia="Calibri" w:cs="Arial"/>
          <w:b/>
          <w:szCs w:val="24"/>
        </w:rPr>
      </w:pPr>
      <w:r w:rsidRPr="001122E5">
        <w:rPr>
          <w:rFonts w:eastAsia="Calibri" w:cs="Arial"/>
          <w:b/>
          <w:szCs w:val="24"/>
        </w:rPr>
        <w:t>II.</w:t>
      </w:r>
    </w:p>
    <w:p w:rsidR="005D28E4" w:rsidRPr="001122E5" w:rsidRDefault="005D28E4" w:rsidP="005D28E4">
      <w:pPr>
        <w:suppressAutoHyphens/>
        <w:autoSpaceDN w:val="0"/>
        <w:spacing w:before="120"/>
        <w:textAlignment w:val="baseline"/>
        <w:rPr>
          <w:rFonts w:eastAsia="Calibri" w:cs="Arial"/>
          <w:szCs w:val="24"/>
        </w:rPr>
      </w:pPr>
      <w:r w:rsidRPr="001122E5">
        <w:rPr>
          <w:rFonts w:eastAsia="Calibri" w:cs="Arial"/>
          <w:szCs w:val="24"/>
        </w:rPr>
        <w:t>Trascorsi i termini per l’esercizio del diritto di referendum, la presente modifica di legge è pubblicata nel Bollettino ufficiale delle leggi.</w:t>
      </w:r>
    </w:p>
    <w:p w:rsidR="005D28E4" w:rsidRPr="005D28E4" w:rsidRDefault="005D28E4" w:rsidP="005D28E4">
      <w:pPr>
        <w:suppressAutoHyphens/>
        <w:autoSpaceDN w:val="0"/>
        <w:textAlignment w:val="baseline"/>
        <w:rPr>
          <w:rFonts w:eastAsia="Calibri" w:cs="Arial"/>
          <w:sz w:val="12"/>
          <w:szCs w:val="12"/>
        </w:rPr>
      </w:pPr>
    </w:p>
    <w:p w:rsidR="005D28E4" w:rsidRPr="001122E5" w:rsidRDefault="005D28E4" w:rsidP="005D28E4">
      <w:pPr>
        <w:suppressAutoHyphens/>
        <w:autoSpaceDN w:val="0"/>
        <w:textAlignment w:val="baseline"/>
        <w:rPr>
          <w:rFonts w:eastAsia="Calibri" w:cs="Arial"/>
          <w:szCs w:val="24"/>
        </w:rPr>
      </w:pPr>
      <w:r w:rsidRPr="001122E5">
        <w:rPr>
          <w:rFonts w:eastAsia="Calibri" w:cs="Arial"/>
          <w:szCs w:val="24"/>
        </w:rPr>
        <w:t>Il Consiglio di Stato ne fissa la data di entrata in vigore.</w:t>
      </w:r>
    </w:p>
    <w:sectPr w:rsidR="005D28E4" w:rsidRPr="001122E5" w:rsidSect="005D28E4">
      <w:footerReference w:type="default" r:id="rId9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16" w:rsidRDefault="00E66616" w:rsidP="008E77C6">
      <w:r>
        <w:separator/>
      </w:r>
    </w:p>
  </w:endnote>
  <w:endnote w:type="continuationSeparator" w:id="0">
    <w:p w:rsidR="00E66616" w:rsidRDefault="00E6661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FD4973" w:rsidRPr="00FD4973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16" w:rsidRDefault="00E66616" w:rsidP="008E77C6">
      <w:r>
        <w:separator/>
      </w:r>
    </w:p>
  </w:footnote>
  <w:footnote w:type="continuationSeparator" w:id="0">
    <w:p w:rsidR="00E66616" w:rsidRDefault="00E66616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D93E0A"/>
    <w:multiLevelType w:val="hybridMultilevel"/>
    <w:tmpl w:val="3A32E2A6"/>
    <w:lvl w:ilvl="0" w:tplc="BBA074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20C2B"/>
    <w:multiLevelType w:val="hybridMultilevel"/>
    <w:tmpl w:val="C0B0C0D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2E5E40"/>
    <w:rsid w:val="00362D75"/>
    <w:rsid w:val="003909DD"/>
    <w:rsid w:val="0052425A"/>
    <w:rsid w:val="00557CB6"/>
    <w:rsid w:val="00586A8D"/>
    <w:rsid w:val="005D28E4"/>
    <w:rsid w:val="006D7A3B"/>
    <w:rsid w:val="0078095C"/>
    <w:rsid w:val="007B5462"/>
    <w:rsid w:val="008034BD"/>
    <w:rsid w:val="00876352"/>
    <w:rsid w:val="008B4137"/>
    <w:rsid w:val="008C767A"/>
    <w:rsid w:val="008E77C6"/>
    <w:rsid w:val="009723FC"/>
    <w:rsid w:val="009770BB"/>
    <w:rsid w:val="009E008D"/>
    <w:rsid w:val="00A5465F"/>
    <w:rsid w:val="00A77678"/>
    <w:rsid w:val="00BC4C95"/>
    <w:rsid w:val="00BD5944"/>
    <w:rsid w:val="00CF6858"/>
    <w:rsid w:val="00D377B5"/>
    <w:rsid w:val="00D93B31"/>
    <w:rsid w:val="00DF5A3D"/>
    <w:rsid w:val="00E66616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E77C6"/>
    <w:rPr>
      <w:rFonts w:ascii="Arial" w:hAnsi="Arial"/>
      <w:sz w:val="24"/>
    </w:rPr>
  </w:style>
  <w:style w:type="character" w:styleId="Numeropagina">
    <w:name w:val="page number"/>
    <w:basedOn w:val="Carpredefinitoparagrafo"/>
    <w:rsid w:val="005D28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C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E77C6"/>
    <w:rPr>
      <w:rFonts w:ascii="Arial" w:hAnsi="Arial"/>
      <w:sz w:val="24"/>
    </w:rPr>
  </w:style>
  <w:style w:type="character" w:styleId="Numeropagina">
    <w:name w:val="page number"/>
    <w:basedOn w:val="Carpredefinitoparagrafo"/>
    <w:rsid w:val="005D28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C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DEF4-3F4A-4A8E-9750-5F8471D1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3</cp:revision>
  <cp:lastPrinted>2017-01-11T09:49:00Z</cp:lastPrinted>
  <dcterms:created xsi:type="dcterms:W3CDTF">2017-01-11T09:50:00Z</dcterms:created>
  <dcterms:modified xsi:type="dcterms:W3CDTF">2017-01-11T09:54:00Z</dcterms:modified>
</cp:coreProperties>
</file>