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4137" w:rsidRDefault="004F66AE">
      <w:pPr>
        <w:rPr>
          <w:rFonts w:cs="Arial"/>
          <w:szCs w:val="24"/>
        </w:rPr>
      </w:pPr>
      <w:r>
        <w:rPr>
          <w:rFonts w:ascii="Gill Sans MT" w:hAnsi="Gill Sans MT"/>
          <w:b/>
          <w:sz w:val="56"/>
          <w:szCs w:val="56"/>
        </w:rPr>
        <w:t>Rapporto</w:t>
      </w:r>
    </w:p>
    <w:p w:rsidR="00076E70" w:rsidRDefault="00076E70">
      <w:pPr>
        <w:rPr>
          <w:rFonts w:cs="Arial"/>
          <w:szCs w:val="24"/>
        </w:rPr>
      </w:pPr>
    </w:p>
    <w:p w:rsidR="004F66AE" w:rsidRDefault="004F66AE">
      <w:pPr>
        <w:rPr>
          <w:rFonts w:cs="Arial"/>
          <w:szCs w:val="24"/>
        </w:rPr>
      </w:pPr>
    </w:p>
    <w:p w:rsidR="008B4137" w:rsidRDefault="00E24865" w:rsidP="006D7A3B">
      <w:pPr>
        <w:tabs>
          <w:tab w:val="left" w:pos="2098"/>
          <w:tab w:val="left" w:pos="4933"/>
        </w:tabs>
        <w:rPr>
          <w:rFonts w:cs="Arial"/>
          <w:szCs w:val="24"/>
        </w:rPr>
      </w:pPr>
      <w:r>
        <w:rPr>
          <w:rFonts w:cs="Arial"/>
          <w:b/>
          <w:sz w:val="32"/>
          <w:szCs w:val="32"/>
        </w:rPr>
        <w:t>7249</w:t>
      </w:r>
      <w:r w:rsidR="008B4137" w:rsidRPr="008B4137">
        <w:rPr>
          <w:rFonts w:cs="Arial"/>
          <w:b/>
          <w:sz w:val="32"/>
          <w:szCs w:val="32"/>
        </w:rPr>
        <w:t xml:space="preserve"> R</w:t>
      </w:r>
      <w:r w:rsidR="008B4137" w:rsidRPr="008B4137">
        <w:rPr>
          <w:rFonts w:cs="Arial"/>
          <w:sz w:val="28"/>
          <w:szCs w:val="28"/>
        </w:rPr>
        <w:tab/>
      </w:r>
      <w:r>
        <w:rPr>
          <w:rFonts w:cs="Arial"/>
          <w:sz w:val="28"/>
          <w:szCs w:val="28"/>
        </w:rPr>
        <w:t>21 marzo 2017</w:t>
      </w:r>
      <w:r w:rsidR="008B4137" w:rsidRPr="008B4137">
        <w:rPr>
          <w:rFonts w:cs="Arial"/>
          <w:sz w:val="28"/>
          <w:szCs w:val="28"/>
        </w:rPr>
        <w:tab/>
      </w:r>
      <w:r>
        <w:rPr>
          <w:rFonts w:cs="Arial"/>
          <w:sz w:val="28"/>
          <w:szCs w:val="28"/>
        </w:rPr>
        <w:t>TERRITORIO</w:t>
      </w:r>
    </w:p>
    <w:p w:rsidR="008B4137" w:rsidRPr="00D31B96" w:rsidRDefault="008B4137">
      <w:pPr>
        <w:rPr>
          <w:rFonts w:cs="Arial"/>
          <w:sz w:val="20"/>
          <w:szCs w:val="20"/>
        </w:rPr>
      </w:pPr>
      <w:bookmarkStart w:id="0" w:name="_GoBack"/>
      <w:bookmarkEnd w:id="0"/>
    </w:p>
    <w:p w:rsidR="00D377B5" w:rsidRPr="00D31B96" w:rsidRDefault="00D377B5">
      <w:pPr>
        <w:rPr>
          <w:rFonts w:cs="Arial"/>
          <w:sz w:val="20"/>
          <w:szCs w:val="20"/>
        </w:rPr>
      </w:pPr>
    </w:p>
    <w:p w:rsidR="008B4137" w:rsidRPr="008B4137" w:rsidRDefault="008B4137">
      <w:pPr>
        <w:rPr>
          <w:rFonts w:cs="Arial"/>
          <w:b/>
          <w:sz w:val="28"/>
          <w:szCs w:val="28"/>
        </w:rPr>
      </w:pPr>
      <w:r w:rsidRPr="008B4137">
        <w:rPr>
          <w:rFonts w:cs="Arial"/>
          <w:b/>
          <w:sz w:val="28"/>
          <w:szCs w:val="28"/>
        </w:rPr>
        <w:t>della Commissione della gestione e delle finanze</w:t>
      </w:r>
    </w:p>
    <w:p w:rsidR="008B4137" w:rsidRPr="00F23912" w:rsidRDefault="008B4137">
      <w:pPr>
        <w:rPr>
          <w:rFonts w:cs="Arial"/>
          <w:b/>
          <w:sz w:val="28"/>
          <w:szCs w:val="28"/>
        </w:rPr>
      </w:pPr>
      <w:r w:rsidRPr="008B4137">
        <w:rPr>
          <w:rFonts w:cs="Arial"/>
          <w:b/>
          <w:sz w:val="28"/>
          <w:szCs w:val="28"/>
        </w:rPr>
        <w:t>sul messaggio</w:t>
      </w:r>
      <w:r w:rsidR="00F23912">
        <w:rPr>
          <w:rFonts w:cs="Arial"/>
          <w:b/>
          <w:sz w:val="28"/>
          <w:szCs w:val="28"/>
        </w:rPr>
        <w:t xml:space="preserve"> 15 novembre 2016 concernente lo </w:t>
      </w:r>
      <w:r w:rsidR="00F23912" w:rsidRPr="00F23912">
        <w:rPr>
          <w:rFonts w:cs="Arial"/>
          <w:b/>
          <w:sz w:val="28"/>
          <w:szCs w:val="28"/>
        </w:rPr>
        <w:t xml:space="preserve">stanziamento di un credito netto di CHF 3'200'000.00 </w:t>
      </w:r>
      <w:r w:rsidR="00F23912" w:rsidRPr="00F23912">
        <w:rPr>
          <w:rFonts w:cs="Arial"/>
          <w:b/>
          <w:bCs/>
          <w:sz w:val="28"/>
          <w:szCs w:val="28"/>
          <w:lang w:eastAsia="it-CH"/>
        </w:rPr>
        <w:t xml:space="preserve">e autorizzazione alla spesa di </w:t>
      </w:r>
      <w:r w:rsidR="00F23912">
        <w:rPr>
          <w:rFonts w:cs="Arial"/>
          <w:b/>
          <w:bCs/>
          <w:sz w:val="28"/>
          <w:szCs w:val="28"/>
          <w:lang w:eastAsia="it-CH"/>
        </w:rPr>
        <w:br/>
      </w:r>
      <w:r w:rsidR="00F23912" w:rsidRPr="00F23912">
        <w:rPr>
          <w:rFonts w:cs="Arial"/>
          <w:b/>
          <w:bCs/>
          <w:sz w:val="28"/>
          <w:szCs w:val="28"/>
          <w:lang w:eastAsia="it-CH"/>
        </w:rPr>
        <w:t xml:space="preserve">CHF 4'920'000.00 </w:t>
      </w:r>
      <w:r w:rsidR="00F23912" w:rsidRPr="00F23912">
        <w:rPr>
          <w:rFonts w:cs="Arial"/>
          <w:b/>
          <w:sz w:val="28"/>
          <w:szCs w:val="28"/>
        </w:rPr>
        <w:t xml:space="preserve">per la prima fase delle opere di completamento del percorso ciclabile della </w:t>
      </w:r>
      <w:proofErr w:type="spellStart"/>
      <w:r w:rsidR="00F23912" w:rsidRPr="00F23912">
        <w:rPr>
          <w:rFonts w:cs="Arial"/>
          <w:b/>
          <w:sz w:val="28"/>
          <w:szCs w:val="28"/>
        </w:rPr>
        <w:t>Vallemaggia</w:t>
      </w:r>
      <w:proofErr w:type="spellEnd"/>
      <w:r w:rsidR="00F23912" w:rsidRPr="00F23912">
        <w:rPr>
          <w:rFonts w:cs="Arial"/>
          <w:b/>
          <w:sz w:val="28"/>
          <w:szCs w:val="28"/>
        </w:rPr>
        <w:t xml:space="preserve">, tratta compresa tra </w:t>
      </w:r>
      <w:proofErr w:type="spellStart"/>
      <w:r w:rsidR="00F23912" w:rsidRPr="00F23912">
        <w:rPr>
          <w:rFonts w:cs="Arial"/>
          <w:b/>
          <w:sz w:val="28"/>
          <w:szCs w:val="28"/>
        </w:rPr>
        <w:t>Someo</w:t>
      </w:r>
      <w:proofErr w:type="spellEnd"/>
      <w:r w:rsidR="00F23912" w:rsidRPr="00F23912">
        <w:rPr>
          <w:rFonts w:cs="Arial"/>
          <w:b/>
          <w:sz w:val="28"/>
          <w:szCs w:val="28"/>
        </w:rPr>
        <w:t xml:space="preserve"> e Cevio-</w:t>
      </w:r>
      <w:proofErr w:type="spellStart"/>
      <w:r w:rsidR="00F23912" w:rsidRPr="00F23912">
        <w:rPr>
          <w:rFonts w:cs="Arial"/>
          <w:b/>
          <w:sz w:val="28"/>
          <w:szCs w:val="28"/>
        </w:rPr>
        <w:t>Visletto</w:t>
      </w:r>
      <w:proofErr w:type="spellEnd"/>
    </w:p>
    <w:p w:rsidR="008B4137" w:rsidRPr="00D31B96" w:rsidRDefault="008B4137">
      <w:pPr>
        <w:rPr>
          <w:rFonts w:cs="Arial"/>
          <w:sz w:val="22"/>
        </w:rPr>
      </w:pPr>
    </w:p>
    <w:p w:rsidR="008B4137" w:rsidRPr="00D31B96" w:rsidRDefault="008B4137">
      <w:pPr>
        <w:rPr>
          <w:rFonts w:cs="Arial"/>
          <w:sz w:val="22"/>
        </w:rPr>
      </w:pPr>
    </w:p>
    <w:p w:rsidR="008B4137" w:rsidRPr="00D31B96" w:rsidRDefault="008B4137">
      <w:pPr>
        <w:rPr>
          <w:rFonts w:cs="Arial"/>
          <w:sz w:val="22"/>
        </w:rPr>
      </w:pPr>
    </w:p>
    <w:p w:rsidR="00E76D06" w:rsidRPr="00102622" w:rsidRDefault="00E76D06" w:rsidP="00D31B96">
      <w:pPr>
        <w:pStyle w:val="Titolo1"/>
        <w:spacing w:after="100"/>
      </w:pPr>
      <w:r w:rsidRPr="00102622">
        <w:t xml:space="preserve">RICHIESTA </w:t>
      </w:r>
      <w:r>
        <w:t xml:space="preserve">E SCOPO </w:t>
      </w:r>
      <w:r w:rsidRPr="00102622">
        <w:t xml:space="preserve">DEL MESSAGGIO </w:t>
      </w:r>
    </w:p>
    <w:p w:rsidR="00E76D06" w:rsidRPr="00B67001" w:rsidRDefault="00E76D06" w:rsidP="00D31B96">
      <w:pPr>
        <w:pStyle w:val="Titolo2"/>
        <w:spacing w:after="100"/>
      </w:pPr>
      <w:r w:rsidRPr="00B67001">
        <w:t>1.1</w:t>
      </w:r>
      <w:r w:rsidR="00F23912">
        <w:tab/>
      </w:r>
      <w:r w:rsidRPr="00B67001">
        <w:t>Richiesta</w:t>
      </w:r>
    </w:p>
    <w:p w:rsidR="00E76D06" w:rsidRPr="002E4825" w:rsidRDefault="00E76D06" w:rsidP="00E76D06">
      <w:r w:rsidRPr="002E4825">
        <w:t xml:space="preserve">Il messaggio governativo chiede di stanziare </w:t>
      </w:r>
      <w:r w:rsidRPr="00F23912">
        <w:rPr>
          <w:b/>
          <w:sz w:val="23"/>
          <w:szCs w:val="23"/>
        </w:rPr>
        <w:t>un credito netto di CHF 3'200'000</w:t>
      </w:r>
      <w:r w:rsidRPr="002E4825">
        <w:t xml:space="preserve"> </w:t>
      </w:r>
      <w:r w:rsidRPr="002E4825">
        <w:rPr>
          <w:bCs/>
        </w:rPr>
        <w:t xml:space="preserve">e </w:t>
      </w:r>
      <w:r>
        <w:rPr>
          <w:bCs/>
        </w:rPr>
        <w:t xml:space="preserve">di </w:t>
      </w:r>
      <w:r w:rsidRPr="002E4825">
        <w:rPr>
          <w:bCs/>
        </w:rPr>
        <w:t xml:space="preserve">autorizzare una spesa di CHF 4'920'000 </w:t>
      </w:r>
      <w:r w:rsidRPr="002E4825">
        <w:t xml:space="preserve">per realizzare la </w:t>
      </w:r>
      <w:r w:rsidRPr="00F23912">
        <w:rPr>
          <w:b/>
          <w:sz w:val="23"/>
          <w:szCs w:val="23"/>
        </w:rPr>
        <w:t xml:space="preserve">prima fase del completamento del percorso ciclabile della </w:t>
      </w:r>
      <w:proofErr w:type="spellStart"/>
      <w:r w:rsidRPr="00F23912">
        <w:rPr>
          <w:b/>
          <w:sz w:val="23"/>
          <w:szCs w:val="23"/>
        </w:rPr>
        <w:t>Vallemaggia</w:t>
      </w:r>
      <w:proofErr w:type="spellEnd"/>
      <w:r w:rsidRPr="00F23912">
        <w:rPr>
          <w:sz w:val="23"/>
          <w:szCs w:val="23"/>
        </w:rPr>
        <w:t xml:space="preserve">, </w:t>
      </w:r>
      <w:r w:rsidRPr="00F23912">
        <w:rPr>
          <w:b/>
          <w:sz w:val="23"/>
          <w:szCs w:val="23"/>
        </w:rPr>
        <w:t xml:space="preserve">in particolare il percorso tra </w:t>
      </w:r>
      <w:proofErr w:type="spellStart"/>
      <w:r w:rsidRPr="00F23912">
        <w:rPr>
          <w:b/>
          <w:sz w:val="23"/>
          <w:szCs w:val="23"/>
        </w:rPr>
        <w:t>Soladino</w:t>
      </w:r>
      <w:proofErr w:type="spellEnd"/>
      <w:r w:rsidRPr="00F23912">
        <w:rPr>
          <w:b/>
          <w:sz w:val="23"/>
          <w:szCs w:val="23"/>
        </w:rPr>
        <w:t xml:space="preserve"> e Cevio-</w:t>
      </w:r>
      <w:proofErr w:type="spellStart"/>
      <w:r w:rsidRPr="00F23912">
        <w:rPr>
          <w:b/>
          <w:sz w:val="23"/>
          <w:szCs w:val="23"/>
        </w:rPr>
        <w:t>Visletto</w:t>
      </w:r>
      <w:proofErr w:type="spellEnd"/>
      <w:r w:rsidRPr="00F23912">
        <w:rPr>
          <w:b/>
          <w:sz w:val="23"/>
          <w:szCs w:val="23"/>
        </w:rPr>
        <w:t xml:space="preserve"> (tratte 4 e 5)</w:t>
      </w:r>
      <w:r w:rsidRPr="002E4825">
        <w:t xml:space="preserve">. La seconda e ultima fase del completamento – il tratto tra </w:t>
      </w:r>
      <w:proofErr w:type="spellStart"/>
      <w:r w:rsidRPr="002E4825">
        <w:t>Riveo</w:t>
      </w:r>
      <w:proofErr w:type="spellEnd"/>
      <w:r w:rsidRPr="002E4825">
        <w:t xml:space="preserve"> e </w:t>
      </w:r>
      <w:proofErr w:type="spellStart"/>
      <w:r w:rsidRPr="002E4825">
        <w:t>Someo</w:t>
      </w:r>
      <w:proofErr w:type="spellEnd"/>
      <w:r w:rsidRPr="002E4825">
        <w:t xml:space="preserve"> (</w:t>
      </w:r>
      <w:r>
        <w:t xml:space="preserve">tratte </w:t>
      </w:r>
      <w:r w:rsidRPr="002E4825">
        <w:t xml:space="preserve">6, 7 e 8) – non è invece </w:t>
      </w:r>
      <w:r>
        <w:t>contemplata n</w:t>
      </w:r>
      <w:r w:rsidRPr="002E4825">
        <w:t xml:space="preserve">el presente credito, ma sarà affrontata nell’ambito del </w:t>
      </w:r>
      <w:r w:rsidRPr="002E4825">
        <w:rPr>
          <w:i/>
        </w:rPr>
        <w:t>Programma di agglomerato di terza generazione</w:t>
      </w:r>
      <w:r w:rsidRPr="002E4825">
        <w:t xml:space="preserve"> </w:t>
      </w:r>
      <w:r w:rsidRPr="002E4825">
        <w:rPr>
          <w:i/>
        </w:rPr>
        <w:t>del Locarnese</w:t>
      </w:r>
      <w:r>
        <w:t xml:space="preserve"> (</w:t>
      </w:r>
      <w:proofErr w:type="spellStart"/>
      <w:r w:rsidRPr="002E4825">
        <w:rPr>
          <w:i/>
        </w:rPr>
        <w:t>PALoc</w:t>
      </w:r>
      <w:proofErr w:type="spellEnd"/>
      <w:r w:rsidRPr="002E4825">
        <w:rPr>
          <w:i/>
        </w:rPr>
        <w:t xml:space="preserve"> 3</w:t>
      </w:r>
      <w:r>
        <w:t>)</w:t>
      </w:r>
      <w:r w:rsidRPr="002E4825">
        <w:t xml:space="preserve"> nel periodo 2019-2022</w:t>
      </w:r>
      <w:r>
        <w:t>,</w:t>
      </w:r>
      <w:r w:rsidRPr="002E4825">
        <w:t xml:space="preserve"> </w:t>
      </w:r>
      <w:r>
        <w:t>potendo peraltro beneficiare</w:t>
      </w:r>
      <w:r w:rsidRPr="002E4825">
        <w:t xml:space="preserve"> di contributi federali (non ottenibili invece per le tratte interessate dal presente credito, in quanto </w:t>
      </w:r>
      <w:r w:rsidRPr="002E4825">
        <w:rPr>
          <w:iCs/>
        </w:rPr>
        <w:t>situate all’esterno del perimetro del</w:t>
      </w:r>
      <w:r>
        <w:rPr>
          <w:iCs/>
        </w:rPr>
        <w:t>lo stesso</w:t>
      </w:r>
      <w:r w:rsidRPr="002E4825">
        <w:rPr>
          <w:iCs/>
        </w:rPr>
        <w:t xml:space="preserve"> </w:t>
      </w:r>
      <w:r w:rsidRPr="00E22223">
        <w:rPr>
          <w:iCs/>
        </w:rPr>
        <w:t>agglomerato</w:t>
      </w:r>
      <w:r w:rsidRPr="002E4825">
        <w:t>).</w:t>
      </w:r>
    </w:p>
    <w:p w:rsidR="00E76D06" w:rsidRPr="002E4825" w:rsidRDefault="00E76D06" w:rsidP="00E76D06">
      <w:pPr>
        <w:rPr>
          <w:iCs/>
        </w:rPr>
      </w:pPr>
    </w:p>
    <w:p w:rsidR="00E76D06" w:rsidRPr="002E4825" w:rsidRDefault="00E76D06" w:rsidP="00E76D06">
      <w:r w:rsidRPr="002E4825">
        <w:rPr>
          <w:noProof/>
          <w:lang w:eastAsia="it-CH"/>
        </w:rPr>
        <w:drawing>
          <wp:anchor distT="0" distB="0" distL="114300" distR="114300" simplePos="0" relativeHeight="251659264" behindDoc="0" locked="0" layoutInCell="1" allowOverlap="1" wp14:anchorId="44EEBDF6" wp14:editId="15FA70D8">
            <wp:simplePos x="0" y="0"/>
            <wp:positionH relativeFrom="column">
              <wp:posOffset>81280</wp:posOffset>
            </wp:positionH>
            <wp:positionV relativeFrom="paragraph">
              <wp:posOffset>6985</wp:posOffset>
            </wp:positionV>
            <wp:extent cx="6019165" cy="3957320"/>
            <wp:effectExtent l="0" t="0" r="635" b="5080"/>
            <wp:wrapNone/>
            <wp:docPr id="1" name="Immagine 1" descr="Cat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tur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9165" cy="3957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D06" w:rsidRPr="002E4825" w:rsidRDefault="00E76D06" w:rsidP="00E76D06">
      <w:pPr>
        <w:rPr>
          <w:b/>
        </w:rPr>
      </w:pPr>
    </w:p>
    <w:p w:rsidR="00E76D06" w:rsidRPr="002E4825" w:rsidRDefault="00E76D06" w:rsidP="00E76D06">
      <w:pPr>
        <w:numPr>
          <w:ilvl w:val="0"/>
          <w:numId w:val="5"/>
        </w:numPr>
        <w:jc w:val="left"/>
        <w:rPr>
          <w:b/>
        </w:rPr>
      </w:pPr>
    </w:p>
    <w:p w:rsidR="00E76D06" w:rsidRPr="002E4825" w:rsidRDefault="00E76D06" w:rsidP="00E76D06"/>
    <w:p w:rsidR="00E76D06" w:rsidRPr="002E4825" w:rsidRDefault="00E76D06" w:rsidP="00E76D06"/>
    <w:p w:rsidR="00E76D06" w:rsidRPr="002E4825" w:rsidRDefault="00E76D06" w:rsidP="00E76D06"/>
    <w:p w:rsidR="00E76D06" w:rsidRPr="002E4825" w:rsidRDefault="00E76D06" w:rsidP="00E76D06"/>
    <w:p w:rsidR="00E76D06" w:rsidRPr="002E4825" w:rsidRDefault="00E76D06" w:rsidP="00E76D06"/>
    <w:p w:rsidR="00E76D06" w:rsidRPr="002E4825" w:rsidRDefault="00E76D06" w:rsidP="00E76D06"/>
    <w:p w:rsidR="00E76D06" w:rsidRPr="002E4825" w:rsidRDefault="00E76D06" w:rsidP="00E76D06"/>
    <w:p w:rsidR="00E76D06" w:rsidRPr="002E4825" w:rsidRDefault="00E76D06" w:rsidP="00E76D06"/>
    <w:p w:rsidR="00E76D06" w:rsidRPr="002E4825" w:rsidRDefault="00E76D06" w:rsidP="00E76D06"/>
    <w:p w:rsidR="00E76D06" w:rsidRPr="002E4825" w:rsidRDefault="00E76D06" w:rsidP="00E76D06"/>
    <w:p w:rsidR="00E76D06" w:rsidRPr="002E4825" w:rsidRDefault="00E76D06" w:rsidP="00E76D06"/>
    <w:p w:rsidR="00E76D06" w:rsidRPr="002E4825" w:rsidRDefault="00E76D06" w:rsidP="00E76D06"/>
    <w:p w:rsidR="00E76D06" w:rsidRPr="002E4825" w:rsidRDefault="00E76D06" w:rsidP="00E76D06"/>
    <w:p w:rsidR="00E76D06" w:rsidRPr="002E4825" w:rsidRDefault="00E76D06" w:rsidP="00E76D06"/>
    <w:p w:rsidR="00E76D06" w:rsidRPr="002E4825" w:rsidRDefault="00E76D06" w:rsidP="00E76D06"/>
    <w:p w:rsidR="00E76D06" w:rsidRPr="002E4825" w:rsidRDefault="00E76D06" w:rsidP="00E76D06"/>
    <w:p w:rsidR="00E76D06" w:rsidRPr="002E4825" w:rsidRDefault="00E76D06" w:rsidP="00E76D06"/>
    <w:p w:rsidR="00E76D06" w:rsidRPr="002E4825" w:rsidRDefault="00E76D06" w:rsidP="00E76D06"/>
    <w:tbl>
      <w:tblPr>
        <w:tblStyle w:val="Grigliatabella"/>
        <w:tblW w:w="0" w:type="auto"/>
        <w:tblLook w:val="04A0" w:firstRow="1" w:lastRow="0" w:firstColumn="1" w:lastColumn="0" w:noHBand="0" w:noVBand="1"/>
      </w:tblPr>
      <w:tblGrid>
        <w:gridCol w:w="3369"/>
        <w:gridCol w:w="1179"/>
        <w:gridCol w:w="5236"/>
      </w:tblGrid>
      <w:tr w:rsidR="00E76D06" w:rsidTr="00F23912">
        <w:tc>
          <w:tcPr>
            <w:tcW w:w="3369" w:type="dxa"/>
            <w:vAlign w:val="center"/>
          </w:tcPr>
          <w:p w:rsidR="00E76D06" w:rsidRDefault="00E76D06" w:rsidP="00F23912">
            <w:pPr>
              <w:numPr>
                <w:ilvl w:val="0"/>
                <w:numId w:val="6"/>
              </w:numPr>
              <w:ind w:left="255" w:hanging="255"/>
              <w:rPr>
                <w:iCs/>
                <w:sz w:val="18"/>
                <w:szCs w:val="18"/>
              </w:rPr>
            </w:pPr>
            <w:r w:rsidRPr="002E4825">
              <w:rPr>
                <w:iCs/>
                <w:sz w:val="18"/>
                <w:szCs w:val="18"/>
              </w:rPr>
              <w:t xml:space="preserve">Tratto n. </w:t>
            </w:r>
            <w:r w:rsidRPr="002E4825">
              <w:rPr>
                <w:b/>
                <w:iCs/>
                <w:sz w:val="18"/>
                <w:szCs w:val="18"/>
              </w:rPr>
              <w:t>4</w:t>
            </w:r>
            <w:r>
              <w:rPr>
                <w:iCs/>
                <w:sz w:val="18"/>
                <w:szCs w:val="18"/>
              </w:rPr>
              <w:t>: accesso Cevio-</w:t>
            </w:r>
            <w:proofErr w:type="spellStart"/>
            <w:r w:rsidRPr="002E4825">
              <w:rPr>
                <w:iCs/>
                <w:sz w:val="18"/>
                <w:szCs w:val="18"/>
              </w:rPr>
              <w:t>Visletto</w:t>
            </w:r>
            <w:proofErr w:type="spellEnd"/>
          </w:p>
          <w:p w:rsidR="00E76D06" w:rsidRPr="002C111A" w:rsidRDefault="00E76D06" w:rsidP="00F23912">
            <w:pPr>
              <w:numPr>
                <w:ilvl w:val="0"/>
                <w:numId w:val="6"/>
              </w:numPr>
              <w:ind w:left="255" w:hanging="255"/>
              <w:rPr>
                <w:iCs/>
                <w:sz w:val="18"/>
                <w:szCs w:val="18"/>
              </w:rPr>
            </w:pPr>
            <w:r w:rsidRPr="002C111A">
              <w:rPr>
                <w:iCs/>
                <w:sz w:val="18"/>
                <w:szCs w:val="18"/>
              </w:rPr>
              <w:lastRenderedPageBreak/>
              <w:t xml:space="preserve">Tratto n. </w:t>
            </w:r>
            <w:r w:rsidRPr="002C111A">
              <w:rPr>
                <w:b/>
                <w:iCs/>
                <w:sz w:val="18"/>
                <w:szCs w:val="18"/>
              </w:rPr>
              <w:t>5</w:t>
            </w:r>
            <w:r>
              <w:rPr>
                <w:iCs/>
                <w:sz w:val="18"/>
                <w:szCs w:val="18"/>
              </w:rPr>
              <w:t xml:space="preserve">: </w:t>
            </w:r>
            <w:proofErr w:type="spellStart"/>
            <w:r>
              <w:rPr>
                <w:iCs/>
                <w:sz w:val="18"/>
                <w:szCs w:val="18"/>
              </w:rPr>
              <w:t>Visletto-</w:t>
            </w:r>
            <w:r w:rsidRPr="002C111A">
              <w:rPr>
                <w:iCs/>
                <w:sz w:val="18"/>
                <w:szCs w:val="18"/>
              </w:rPr>
              <w:t>Soladino</w:t>
            </w:r>
            <w:proofErr w:type="spellEnd"/>
          </w:p>
        </w:tc>
        <w:tc>
          <w:tcPr>
            <w:tcW w:w="1179" w:type="dxa"/>
            <w:vAlign w:val="center"/>
          </w:tcPr>
          <w:p w:rsidR="00E76D06" w:rsidRPr="002C111A" w:rsidRDefault="00E76D06" w:rsidP="00765505">
            <w:pPr>
              <w:rPr>
                <w:sz w:val="18"/>
                <w:szCs w:val="18"/>
              </w:rPr>
            </w:pPr>
            <w:r w:rsidRPr="002C111A">
              <w:rPr>
                <w:sz w:val="18"/>
                <w:szCs w:val="18"/>
              </w:rPr>
              <w:lastRenderedPageBreak/>
              <w:t xml:space="preserve">2018 / </w:t>
            </w:r>
            <w:r>
              <w:rPr>
                <w:sz w:val="18"/>
                <w:szCs w:val="18"/>
              </w:rPr>
              <w:t>20</w:t>
            </w:r>
            <w:r w:rsidRPr="002C111A">
              <w:rPr>
                <w:sz w:val="18"/>
                <w:szCs w:val="18"/>
              </w:rPr>
              <w:t>19</w:t>
            </w:r>
          </w:p>
          <w:p w:rsidR="00E76D06" w:rsidRPr="002C111A" w:rsidRDefault="00E76D06" w:rsidP="00765505">
            <w:pPr>
              <w:rPr>
                <w:sz w:val="20"/>
                <w:szCs w:val="20"/>
              </w:rPr>
            </w:pPr>
            <w:r w:rsidRPr="002C111A">
              <w:rPr>
                <w:sz w:val="18"/>
                <w:szCs w:val="18"/>
              </w:rPr>
              <w:lastRenderedPageBreak/>
              <w:t>2017/2018</w:t>
            </w:r>
          </w:p>
        </w:tc>
        <w:tc>
          <w:tcPr>
            <w:tcW w:w="5236" w:type="dxa"/>
            <w:vAlign w:val="center"/>
          </w:tcPr>
          <w:p w:rsidR="00E76D06" w:rsidRDefault="00E76D06" w:rsidP="00765505">
            <w:r w:rsidRPr="002E4825">
              <w:rPr>
                <w:b/>
                <w:sz w:val="18"/>
                <w:szCs w:val="18"/>
              </w:rPr>
              <w:lastRenderedPageBreak/>
              <w:t xml:space="preserve">Fase 1 </w:t>
            </w:r>
            <w:r w:rsidRPr="002E4825">
              <w:rPr>
                <w:sz w:val="18"/>
                <w:szCs w:val="18"/>
              </w:rPr>
              <w:t xml:space="preserve">del completamento, </w:t>
            </w:r>
            <w:r w:rsidRPr="002E4825">
              <w:rPr>
                <w:b/>
                <w:sz w:val="18"/>
                <w:szCs w:val="18"/>
              </w:rPr>
              <w:t xml:space="preserve">oggetto del messaggio </w:t>
            </w:r>
            <w:r w:rsidRPr="002E4825">
              <w:rPr>
                <w:b/>
                <w:sz w:val="18"/>
                <w:szCs w:val="18"/>
              </w:rPr>
              <w:lastRenderedPageBreak/>
              <w:t>governativo</w:t>
            </w:r>
          </w:p>
        </w:tc>
      </w:tr>
      <w:tr w:rsidR="00E76D06" w:rsidTr="00F23912">
        <w:tc>
          <w:tcPr>
            <w:tcW w:w="3369" w:type="dxa"/>
            <w:vAlign w:val="center"/>
          </w:tcPr>
          <w:p w:rsidR="00E76D06" w:rsidRDefault="00E76D06" w:rsidP="00F23912">
            <w:pPr>
              <w:numPr>
                <w:ilvl w:val="0"/>
                <w:numId w:val="7"/>
              </w:numPr>
              <w:ind w:left="255" w:hanging="255"/>
              <w:rPr>
                <w:iCs/>
                <w:sz w:val="18"/>
                <w:szCs w:val="18"/>
              </w:rPr>
            </w:pPr>
            <w:r w:rsidRPr="002E4825">
              <w:rPr>
                <w:iCs/>
                <w:sz w:val="18"/>
                <w:szCs w:val="18"/>
              </w:rPr>
              <w:lastRenderedPageBreak/>
              <w:t xml:space="preserve">Tratto n. </w:t>
            </w:r>
            <w:r w:rsidRPr="002E4825">
              <w:rPr>
                <w:b/>
                <w:iCs/>
                <w:sz w:val="18"/>
                <w:szCs w:val="18"/>
              </w:rPr>
              <w:t>6</w:t>
            </w:r>
            <w:r>
              <w:rPr>
                <w:iCs/>
                <w:sz w:val="18"/>
                <w:szCs w:val="18"/>
              </w:rPr>
              <w:t xml:space="preserve">: </w:t>
            </w:r>
            <w:proofErr w:type="spellStart"/>
            <w:r>
              <w:rPr>
                <w:iCs/>
                <w:sz w:val="18"/>
                <w:szCs w:val="18"/>
              </w:rPr>
              <w:t>Soladino-</w:t>
            </w:r>
            <w:r w:rsidRPr="002E4825">
              <w:rPr>
                <w:iCs/>
                <w:sz w:val="18"/>
                <w:szCs w:val="18"/>
              </w:rPr>
              <w:t>Riveo</w:t>
            </w:r>
            <w:proofErr w:type="spellEnd"/>
          </w:p>
          <w:p w:rsidR="00E76D06" w:rsidRPr="002C111A" w:rsidRDefault="00E76D06" w:rsidP="00F23912">
            <w:pPr>
              <w:numPr>
                <w:ilvl w:val="0"/>
                <w:numId w:val="7"/>
              </w:numPr>
              <w:ind w:left="255" w:hanging="255"/>
              <w:rPr>
                <w:iCs/>
                <w:sz w:val="18"/>
                <w:szCs w:val="18"/>
              </w:rPr>
            </w:pPr>
            <w:r w:rsidRPr="002C111A">
              <w:rPr>
                <w:iCs/>
                <w:sz w:val="18"/>
                <w:szCs w:val="18"/>
              </w:rPr>
              <w:t xml:space="preserve">Tratti n. </w:t>
            </w:r>
            <w:r w:rsidRPr="002C111A">
              <w:rPr>
                <w:b/>
                <w:iCs/>
                <w:sz w:val="18"/>
                <w:szCs w:val="18"/>
              </w:rPr>
              <w:t xml:space="preserve">7 </w:t>
            </w:r>
            <w:r w:rsidRPr="002C111A">
              <w:rPr>
                <w:iCs/>
                <w:sz w:val="18"/>
                <w:szCs w:val="18"/>
              </w:rPr>
              <w:t xml:space="preserve">e </w:t>
            </w:r>
            <w:r w:rsidRPr="002C111A">
              <w:rPr>
                <w:b/>
                <w:iCs/>
                <w:sz w:val="18"/>
                <w:szCs w:val="18"/>
              </w:rPr>
              <w:t>8</w:t>
            </w:r>
            <w:r>
              <w:rPr>
                <w:iCs/>
                <w:sz w:val="18"/>
                <w:szCs w:val="18"/>
              </w:rPr>
              <w:t xml:space="preserve">: </w:t>
            </w:r>
            <w:proofErr w:type="spellStart"/>
            <w:r>
              <w:rPr>
                <w:iCs/>
                <w:sz w:val="18"/>
                <w:szCs w:val="18"/>
              </w:rPr>
              <w:t>Riveo-</w:t>
            </w:r>
            <w:r w:rsidRPr="002C111A">
              <w:rPr>
                <w:iCs/>
                <w:sz w:val="18"/>
                <w:szCs w:val="18"/>
              </w:rPr>
              <w:t>Someo</w:t>
            </w:r>
            <w:proofErr w:type="spellEnd"/>
          </w:p>
        </w:tc>
        <w:tc>
          <w:tcPr>
            <w:tcW w:w="1179" w:type="dxa"/>
            <w:vAlign w:val="center"/>
          </w:tcPr>
          <w:p w:rsidR="00E76D06" w:rsidRPr="002C111A" w:rsidRDefault="00E76D06" w:rsidP="00765505">
            <w:pPr>
              <w:rPr>
                <w:sz w:val="18"/>
                <w:szCs w:val="18"/>
              </w:rPr>
            </w:pPr>
            <w:r w:rsidRPr="002C111A">
              <w:rPr>
                <w:sz w:val="18"/>
                <w:szCs w:val="18"/>
              </w:rPr>
              <w:t>2019/2022</w:t>
            </w:r>
          </w:p>
        </w:tc>
        <w:tc>
          <w:tcPr>
            <w:tcW w:w="5236" w:type="dxa"/>
            <w:vAlign w:val="center"/>
          </w:tcPr>
          <w:p w:rsidR="00E76D06" w:rsidRDefault="00E76D06" w:rsidP="00765505">
            <w:r w:rsidRPr="002E4825">
              <w:rPr>
                <w:b/>
                <w:iCs/>
                <w:sz w:val="18"/>
                <w:szCs w:val="18"/>
              </w:rPr>
              <w:t>Fase 2</w:t>
            </w:r>
            <w:r w:rsidRPr="002E4825">
              <w:rPr>
                <w:iCs/>
                <w:sz w:val="18"/>
                <w:szCs w:val="18"/>
              </w:rPr>
              <w:t xml:space="preserve">, non oggetto del messaggio governativo, inserito nel </w:t>
            </w:r>
            <w:r w:rsidRPr="002E4825">
              <w:rPr>
                <w:b/>
                <w:iCs/>
                <w:sz w:val="18"/>
                <w:szCs w:val="18"/>
              </w:rPr>
              <w:t>PALoc3</w:t>
            </w:r>
            <w:r w:rsidRPr="002E4825">
              <w:rPr>
                <w:iCs/>
                <w:sz w:val="18"/>
                <w:szCs w:val="18"/>
              </w:rPr>
              <w:t xml:space="preserve"> trasmesso alla Confederazione</w:t>
            </w:r>
          </w:p>
        </w:tc>
      </w:tr>
    </w:tbl>
    <w:p w:rsidR="00E76D06" w:rsidRDefault="00E76D06" w:rsidP="00E76D06"/>
    <w:p w:rsidR="00E76D06" w:rsidRDefault="00E76D06" w:rsidP="00E76D06"/>
    <w:p w:rsidR="00E76D06" w:rsidRPr="00B67001" w:rsidRDefault="00E76D06" w:rsidP="00F23912">
      <w:pPr>
        <w:pStyle w:val="Titolo2"/>
      </w:pPr>
      <w:r w:rsidRPr="00B67001">
        <w:t>1.2</w:t>
      </w:r>
      <w:r w:rsidR="00F23912">
        <w:tab/>
      </w:r>
      <w:r w:rsidRPr="00B67001">
        <w:t>Obiettivi</w:t>
      </w:r>
    </w:p>
    <w:p w:rsidR="00E76D06" w:rsidRPr="00F23912" w:rsidRDefault="00E76D06" w:rsidP="00E76D06">
      <w:r>
        <w:t>L’obiettivo finale</w:t>
      </w:r>
      <w:r w:rsidRPr="002E4825">
        <w:t xml:space="preserve"> è quello </w:t>
      </w:r>
      <w:r>
        <w:t xml:space="preserve">di </w:t>
      </w:r>
      <w:r w:rsidRPr="00F23912">
        <w:rPr>
          <w:b/>
          <w:sz w:val="23"/>
          <w:szCs w:val="23"/>
        </w:rPr>
        <w:t xml:space="preserve">completare l’itinerario ciclabile della </w:t>
      </w:r>
      <w:proofErr w:type="spellStart"/>
      <w:r w:rsidRPr="00F23912">
        <w:rPr>
          <w:b/>
          <w:sz w:val="23"/>
          <w:szCs w:val="23"/>
        </w:rPr>
        <w:t>Vallemaggia</w:t>
      </w:r>
      <w:proofErr w:type="spellEnd"/>
      <w:r w:rsidRPr="002E4825">
        <w:t xml:space="preserve">, ad oggi purtroppo di poco incompleto. Infatti, il ciclista ha oggi la possibilità di fruire, tra Locarno e </w:t>
      </w:r>
      <w:proofErr w:type="spellStart"/>
      <w:r w:rsidRPr="002E4825">
        <w:t>Someo</w:t>
      </w:r>
      <w:proofErr w:type="spellEnd"/>
      <w:r w:rsidRPr="002E4825">
        <w:t xml:space="preserve"> e tra Cevio e Cavergno, di 34 km di tracciati dedicati esclusivament</w:t>
      </w:r>
      <w:r>
        <w:t>e alle biciclette</w:t>
      </w:r>
      <w:r w:rsidRPr="002E4825">
        <w:t xml:space="preserve"> o di strade con traffico limitato: si tratta dell’85% dell’intero percorso della </w:t>
      </w:r>
      <w:proofErr w:type="spellStart"/>
      <w:r w:rsidRPr="002E4825">
        <w:t>Vallemaggia</w:t>
      </w:r>
      <w:proofErr w:type="spellEnd"/>
      <w:r w:rsidRPr="002E4825">
        <w:t xml:space="preserve">, concepito prioritariamente per lo </w:t>
      </w:r>
      <w:r w:rsidRPr="00F23912">
        <w:rPr>
          <w:b/>
          <w:sz w:val="23"/>
          <w:szCs w:val="23"/>
        </w:rPr>
        <w:t>svago</w:t>
      </w:r>
      <w:r>
        <w:t>, l’</w:t>
      </w:r>
      <w:r w:rsidRPr="00F23912">
        <w:rPr>
          <w:b/>
          <w:sz w:val="23"/>
          <w:szCs w:val="23"/>
        </w:rPr>
        <w:t>escursionismo</w:t>
      </w:r>
      <w:r>
        <w:t xml:space="preserve"> e il </w:t>
      </w:r>
      <w:r w:rsidRPr="00F23912">
        <w:rPr>
          <w:b/>
          <w:sz w:val="23"/>
          <w:szCs w:val="23"/>
        </w:rPr>
        <w:t>turismo</w:t>
      </w:r>
      <w:r w:rsidRPr="00F23912">
        <w:t>,</w:t>
      </w:r>
      <w:r>
        <w:t xml:space="preserve"> </w:t>
      </w:r>
      <w:r w:rsidRPr="002E4825">
        <w:t xml:space="preserve">ma con singoli tratti destinati anche agli </w:t>
      </w:r>
      <w:r w:rsidRPr="00F23912">
        <w:rPr>
          <w:b/>
          <w:sz w:val="23"/>
          <w:szCs w:val="23"/>
        </w:rPr>
        <w:t>spostamenti utilitari</w:t>
      </w:r>
      <w:r>
        <w:t xml:space="preserve"> della popolazione locale</w:t>
      </w:r>
      <w:r w:rsidRPr="002E4825">
        <w:t xml:space="preserve">. </w:t>
      </w:r>
      <w:r>
        <w:t>È evidente come u</w:t>
      </w:r>
      <w:r w:rsidRPr="00A42A28">
        <w:t>n tracciato attrattivo lungo il fondo</w:t>
      </w:r>
      <w:r>
        <w:t>valle permetta</w:t>
      </w:r>
      <w:r w:rsidRPr="00A42A28">
        <w:t xml:space="preserve"> di spostarsi in bicicletta in modo</w:t>
      </w:r>
      <w:r>
        <w:t xml:space="preserve"> rapido e sicuro: o</w:t>
      </w:r>
      <w:r w:rsidRPr="00A42A28">
        <w:t>ltre a connettere in modo ot</w:t>
      </w:r>
      <w:r>
        <w:t>timale i paesi della Valle</w:t>
      </w:r>
      <w:r w:rsidRPr="00A42A28">
        <w:t>, tale percorso</w:t>
      </w:r>
      <w:r>
        <w:t xml:space="preserve"> </w:t>
      </w:r>
      <w:r w:rsidRPr="00A42A28">
        <w:t xml:space="preserve">permette di collegare la </w:t>
      </w:r>
      <w:proofErr w:type="spellStart"/>
      <w:r w:rsidRPr="00A42A28">
        <w:t>Vallemaggia</w:t>
      </w:r>
      <w:proofErr w:type="spellEnd"/>
      <w:r w:rsidRPr="00A42A28">
        <w:t xml:space="preserve"> con le Terre di Pedemonte e con la parte centrale dell’agglomerato</w:t>
      </w:r>
      <w:r>
        <w:t xml:space="preserve"> </w:t>
      </w:r>
      <w:r w:rsidRPr="00A42A28">
        <w:t>di Locarno (</w:t>
      </w:r>
      <w:proofErr w:type="spellStart"/>
      <w:r w:rsidRPr="00A42A28">
        <w:t>Losone</w:t>
      </w:r>
      <w:proofErr w:type="spellEnd"/>
      <w:r w:rsidRPr="00A42A28">
        <w:t xml:space="preserve"> - Ascona - Locarno).</w:t>
      </w:r>
      <w:r>
        <w:t xml:space="preserve"> </w:t>
      </w:r>
      <w:r w:rsidRPr="002E4825">
        <w:t xml:space="preserve">Di riflesso, si completerà anche </w:t>
      </w:r>
      <w:r w:rsidRPr="00F23912">
        <w:rPr>
          <w:b/>
          <w:sz w:val="23"/>
          <w:szCs w:val="23"/>
        </w:rPr>
        <w:t>l’itinerario ciclabile Bellinzona-Cavergno</w:t>
      </w:r>
      <w:r w:rsidRPr="002E4825">
        <w:t xml:space="preserve">, promosso a livello nazionale da </w:t>
      </w:r>
      <w:r w:rsidRPr="002E4825">
        <w:rPr>
          <w:i/>
        </w:rPr>
        <w:t>Svizzera Mobile</w:t>
      </w:r>
      <w:r>
        <w:t xml:space="preserve"> </w:t>
      </w:r>
      <w:r w:rsidRPr="002E4825">
        <w:t>e che sta riscuotendo un ottimo successo</w:t>
      </w:r>
      <w:r>
        <w:t xml:space="preserve"> tra i ciclisti</w:t>
      </w:r>
      <w:r w:rsidRPr="002E4825">
        <w:t xml:space="preserve">: si tratta di un percorso di 56 km, oggi purtroppo incompleto per 4.5 km nella tratta tra </w:t>
      </w:r>
      <w:proofErr w:type="spellStart"/>
      <w:r w:rsidRPr="002E4825">
        <w:t>Someo</w:t>
      </w:r>
      <w:proofErr w:type="spellEnd"/>
      <w:r w:rsidRPr="002E4825">
        <w:t xml:space="preserve"> e Cevio, dove i ciclisti sono costretti a far capo alla strada cantonale, a scapito dell’attrattiva e della sicurezza del percorso.</w:t>
      </w:r>
    </w:p>
    <w:p w:rsidR="00E76D06" w:rsidRPr="002E4825" w:rsidRDefault="00E76D06" w:rsidP="00E76D06">
      <w:r w:rsidRPr="002E4825">
        <w:t xml:space="preserve">Vale qui la pena ricordare come gli interventi prioritari per la realizzazione dell’itinerario ciclabile della </w:t>
      </w:r>
      <w:proofErr w:type="spellStart"/>
      <w:r w:rsidRPr="002E4825">
        <w:t>Vallemaggia</w:t>
      </w:r>
      <w:proofErr w:type="spellEnd"/>
      <w:r w:rsidRPr="002E4825">
        <w:t xml:space="preserve"> – completati nella primavera del 2016 con l’inaugurazione della tratta </w:t>
      </w:r>
      <w:r>
        <w:t xml:space="preserve">tra </w:t>
      </w:r>
      <w:r w:rsidRPr="002E4825">
        <w:t xml:space="preserve">Tegna </w:t>
      </w:r>
      <w:r>
        <w:t>e Avegno di Fuori – sia</w:t>
      </w:r>
      <w:r w:rsidRPr="002E4825">
        <w:t xml:space="preserve">no stati attuati con un investimento di CHF 10'900’000 approvato nel 2002 dal Gran Consiglio (cfr. </w:t>
      </w:r>
      <w:r w:rsidRPr="00CE5407">
        <w:t>M5144 concernente lo stanziamento di</w:t>
      </w:r>
      <w:r>
        <w:t xml:space="preserve"> un credito quadro di CHF 14 milioni</w:t>
      </w:r>
      <w:r w:rsidRPr="00CE5407">
        <w:t xml:space="preserve"> per l’attuazione a tappe degli itinerari ciclabili di importanza cantonale nel periodo 2002-2006); credito poi prorogato nel 2013 (cfr. M6704</w:t>
      </w:r>
      <w:r w:rsidRPr="002E4825">
        <w:t xml:space="preserve"> del 24 ottobre 2012) adeguando al rincaro l’importo per le opere ancora in corso e coinvolgendo nell’investimento per un importo di CHF 1'500'000 i Comuni interessati, da Locarno, Ascona, </w:t>
      </w:r>
      <w:proofErr w:type="spellStart"/>
      <w:r w:rsidRPr="002E4825">
        <w:t>Losone</w:t>
      </w:r>
      <w:proofErr w:type="spellEnd"/>
      <w:r w:rsidRPr="002E4825">
        <w:t xml:space="preserve"> alle Terre di Pedemonte, fino all’alta </w:t>
      </w:r>
      <w:proofErr w:type="spellStart"/>
      <w:r w:rsidRPr="002E4825">
        <w:t>Vallemaggia</w:t>
      </w:r>
      <w:proofErr w:type="spellEnd"/>
      <w:r w:rsidRPr="002E4825">
        <w:t xml:space="preserve">. Con la Risoluzione governativa </w:t>
      </w:r>
      <w:r>
        <w:t xml:space="preserve">numero 1916 del </w:t>
      </w:r>
      <w:r w:rsidRPr="002E4825">
        <w:t>4 maggio 2016 è infine stato conc</w:t>
      </w:r>
      <w:r>
        <w:t>esso un credito di CHF 200'000.</w:t>
      </w:r>
      <w:r w:rsidRPr="002E4825">
        <w:t xml:space="preserve">- per la progettazione definitiva della tratta prioritaria tra </w:t>
      </w:r>
      <w:proofErr w:type="spellStart"/>
      <w:r w:rsidRPr="002E4825">
        <w:t>Riveo</w:t>
      </w:r>
      <w:proofErr w:type="spellEnd"/>
      <w:r w:rsidRPr="002E4825">
        <w:t xml:space="preserve"> Sud e Cevio.</w:t>
      </w:r>
    </w:p>
    <w:p w:rsidR="00E76D06" w:rsidRDefault="00E76D06" w:rsidP="00E76D06"/>
    <w:p w:rsidR="00E76D06" w:rsidRDefault="00E76D06" w:rsidP="00E76D06"/>
    <w:p w:rsidR="00E76D06" w:rsidRPr="00B67001" w:rsidRDefault="00E76D06" w:rsidP="00F23912">
      <w:pPr>
        <w:pStyle w:val="Titolo2"/>
      </w:pPr>
      <w:r w:rsidRPr="00B67001">
        <w:t>1.3</w:t>
      </w:r>
      <w:r w:rsidR="00F23912">
        <w:tab/>
      </w:r>
      <w:r w:rsidRPr="00B67001">
        <w:t>I progetti</w:t>
      </w:r>
    </w:p>
    <w:p w:rsidR="00E76D06" w:rsidRDefault="00E76D06" w:rsidP="00E76D06">
      <w:r>
        <w:t xml:space="preserve">In sintesi (per informazioni più di dettaglio si rinvia alle pagine 3 e 4 del messaggio governativo), </w:t>
      </w:r>
    </w:p>
    <w:p w:rsidR="00E76D06" w:rsidRDefault="00E76D06" w:rsidP="00F23912">
      <w:pPr>
        <w:pStyle w:val="Paragrafoelenco"/>
        <w:numPr>
          <w:ilvl w:val="0"/>
          <w:numId w:val="8"/>
        </w:numPr>
        <w:spacing w:before="80"/>
        <w:ind w:left="284" w:hanging="284"/>
      </w:pPr>
      <w:r>
        <w:t xml:space="preserve">il </w:t>
      </w:r>
      <w:r w:rsidRPr="00F23912">
        <w:rPr>
          <w:b/>
          <w:sz w:val="23"/>
          <w:szCs w:val="23"/>
        </w:rPr>
        <w:t>tratto numero 4</w:t>
      </w:r>
      <w:r>
        <w:t xml:space="preserve"> (accesso Cevio-</w:t>
      </w:r>
      <w:proofErr w:type="spellStart"/>
      <w:r>
        <w:t>Visletto</w:t>
      </w:r>
      <w:proofErr w:type="spellEnd"/>
      <w:r>
        <w:t xml:space="preserve">) prevede una nuova ciclopista nel comune di Cevio e permette di collegare il percorso esistente dal nucleo di </w:t>
      </w:r>
      <w:proofErr w:type="spellStart"/>
      <w:r>
        <w:t>Visletto</w:t>
      </w:r>
      <w:proofErr w:type="spellEnd"/>
      <w:r>
        <w:t xml:space="preserve"> con la strada di accesso all’abitato di Cevio, mediante in particolare la sistemazione del ponte ex-</w:t>
      </w:r>
      <w:proofErr w:type="spellStart"/>
      <w:r w:rsidRPr="00E22223">
        <w:rPr>
          <w:i/>
        </w:rPr>
        <w:t>Fart</w:t>
      </w:r>
      <w:proofErr w:type="spellEnd"/>
      <w:r>
        <w:t xml:space="preserve"> per l’attraversamento del fiume Maggia, per una lunghezza totale di 550 m. Il recupero del ponte ferroviario di </w:t>
      </w:r>
      <w:proofErr w:type="spellStart"/>
      <w:r>
        <w:t>Visletto</w:t>
      </w:r>
      <w:proofErr w:type="spellEnd"/>
      <w:r>
        <w:t xml:space="preserve"> per il percorso della ciclopista rientra nel concetto generale elaborato per l’intero itinerario valmaggese;</w:t>
      </w:r>
    </w:p>
    <w:p w:rsidR="00E76D06" w:rsidRDefault="00E76D06" w:rsidP="00F23912">
      <w:pPr>
        <w:pStyle w:val="Paragrafoelenco"/>
        <w:numPr>
          <w:ilvl w:val="0"/>
          <w:numId w:val="8"/>
        </w:numPr>
        <w:spacing w:before="80"/>
        <w:ind w:left="284" w:hanging="284"/>
      </w:pPr>
      <w:r>
        <w:t xml:space="preserve">nel </w:t>
      </w:r>
      <w:r w:rsidRPr="00F23912">
        <w:rPr>
          <w:b/>
          <w:sz w:val="23"/>
          <w:szCs w:val="23"/>
        </w:rPr>
        <w:t>tratto numero 5</w:t>
      </w:r>
      <w:r>
        <w:t xml:space="preserve"> (</w:t>
      </w:r>
      <w:proofErr w:type="spellStart"/>
      <w:r>
        <w:t>Visletto-Soladino</w:t>
      </w:r>
      <w:proofErr w:type="spellEnd"/>
      <w:r>
        <w:t xml:space="preserve">) il percorso ciclabile è ubicato lungo la strada cantonale, sul sedime di proprietà del Cantone a suo tempo occupato dall’ex linea ferroviaria della </w:t>
      </w:r>
      <w:proofErr w:type="spellStart"/>
      <w:r>
        <w:t>Vallemaggia</w:t>
      </w:r>
      <w:proofErr w:type="spellEnd"/>
      <w:r>
        <w:t xml:space="preserve">, per una lunghezza totale di 965 metri. Nella prima parte, scendendo da </w:t>
      </w:r>
      <w:proofErr w:type="spellStart"/>
      <w:r>
        <w:t>Visletto</w:t>
      </w:r>
      <w:proofErr w:type="spellEnd"/>
      <w:r>
        <w:t>, una barriera metallica funge da separazione con la strada cantonale e il tracciato sfrutta la galleria esistente del treno; nella seconda tratta un muro in pietra naturale divide la ciclopista, sopraelevata rispetto alla strada.</w:t>
      </w:r>
    </w:p>
    <w:p w:rsidR="00E76D06" w:rsidRDefault="00E76D06" w:rsidP="00E76D06"/>
    <w:p w:rsidR="00E76D06" w:rsidRPr="00F23912" w:rsidRDefault="00E76D06" w:rsidP="00E76D06">
      <w:pPr>
        <w:rPr>
          <w:sz w:val="23"/>
          <w:szCs w:val="23"/>
        </w:rPr>
      </w:pPr>
      <w:r w:rsidRPr="00F23912">
        <w:rPr>
          <w:b/>
          <w:sz w:val="23"/>
          <w:szCs w:val="23"/>
        </w:rPr>
        <w:t>L’iter procedurale prevede la pubblicazione del progetto stradale, ai sensi della Legge sulle strade, appena approvate le basi finanziarie</w:t>
      </w:r>
      <w:r w:rsidRPr="00F23912">
        <w:rPr>
          <w:sz w:val="23"/>
          <w:szCs w:val="23"/>
        </w:rPr>
        <w:t xml:space="preserve">.  </w:t>
      </w:r>
    </w:p>
    <w:p w:rsidR="00E76D06" w:rsidRDefault="00E76D06" w:rsidP="00E76D06">
      <w:pPr>
        <w:rPr>
          <w:u w:val="single"/>
        </w:rPr>
      </w:pPr>
    </w:p>
    <w:p w:rsidR="00E76D06" w:rsidRDefault="00E76D06" w:rsidP="00E76D06">
      <w:pPr>
        <w:rPr>
          <w:u w:val="single"/>
        </w:rPr>
      </w:pPr>
    </w:p>
    <w:p w:rsidR="00E76D06" w:rsidRPr="002210B0" w:rsidRDefault="00F23912" w:rsidP="00F23912">
      <w:pPr>
        <w:pStyle w:val="Titolo2"/>
      </w:pPr>
      <w:r>
        <w:t>1.4</w:t>
      </w:r>
      <w:r>
        <w:tab/>
      </w:r>
      <w:r w:rsidR="00E76D06" w:rsidRPr="002210B0">
        <w:t>Costi e finanziamento</w:t>
      </w:r>
    </w:p>
    <w:p w:rsidR="00E76D06" w:rsidRPr="00D87EC7" w:rsidRDefault="00E76D06" w:rsidP="00E76D06">
      <w:pPr>
        <w:spacing w:after="240"/>
        <w:rPr>
          <w:rFonts w:cs="Arial"/>
          <w:color w:val="000000" w:themeColor="text1"/>
        </w:rPr>
      </w:pPr>
      <w:r w:rsidRPr="00D87EC7">
        <w:rPr>
          <w:rFonts w:cs="Arial"/>
          <w:color w:val="000000" w:themeColor="text1"/>
        </w:rPr>
        <w:t xml:space="preserve">I </w:t>
      </w:r>
      <w:r w:rsidRPr="00B67001">
        <w:rPr>
          <w:rFonts w:cs="Arial"/>
          <w:b/>
          <w:color w:val="000000" w:themeColor="text1"/>
        </w:rPr>
        <w:t>costi</w:t>
      </w:r>
      <w:r w:rsidRPr="00D87EC7">
        <w:rPr>
          <w:rFonts w:cs="Arial"/>
          <w:color w:val="000000" w:themeColor="text1"/>
        </w:rPr>
        <w:t xml:space="preserve"> preventivati </w:t>
      </w:r>
      <w:r>
        <w:rPr>
          <w:rFonts w:cs="Arial"/>
          <w:color w:val="000000" w:themeColor="text1"/>
        </w:rPr>
        <w:t xml:space="preserve">per le opere previste dal messaggio </w:t>
      </w:r>
      <w:r w:rsidRPr="00D87EC7">
        <w:rPr>
          <w:rFonts w:cs="Arial"/>
          <w:color w:val="000000" w:themeColor="text1"/>
        </w:rPr>
        <w:t xml:space="preserve">sono </w:t>
      </w:r>
      <w:r>
        <w:rPr>
          <w:rFonts w:cs="Arial"/>
          <w:color w:val="000000" w:themeColor="text1"/>
        </w:rPr>
        <w:t>i seguenti</w:t>
      </w:r>
      <w:r w:rsidRPr="00D87EC7">
        <w:rPr>
          <w:rFonts w:cs="Arial"/>
          <w:color w:val="000000" w:themeColor="text1"/>
        </w:rPr>
        <w:t>:</w:t>
      </w:r>
    </w:p>
    <w:p w:rsidR="00E76D06" w:rsidRPr="00D87EC7" w:rsidRDefault="00E76D06" w:rsidP="00E76D06">
      <w:pPr>
        <w:tabs>
          <w:tab w:val="left" w:pos="1134"/>
          <w:tab w:val="left" w:pos="3828"/>
          <w:tab w:val="right" w:pos="5954"/>
          <w:tab w:val="left" w:pos="6096"/>
          <w:tab w:val="right" w:pos="9498"/>
          <w:tab w:val="right" w:pos="9639"/>
        </w:tabs>
        <w:spacing w:after="120"/>
        <w:ind w:left="1134"/>
        <w:rPr>
          <w:rFonts w:cs="Arial"/>
          <w:color w:val="000000" w:themeColor="text1"/>
          <w:sz w:val="20"/>
        </w:rPr>
      </w:pPr>
      <w:r w:rsidRPr="00F23912">
        <w:rPr>
          <w:rFonts w:cs="Arial"/>
          <w:color w:val="000000" w:themeColor="text1"/>
          <w:sz w:val="23"/>
          <w:szCs w:val="23"/>
        </w:rPr>
        <w:t xml:space="preserve">tratto no. 4 </w:t>
      </w:r>
      <w:r w:rsidRPr="00F23912">
        <w:rPr>
          <w:rFonts w:cs="Arial"/>
          <w:color w:val="000000" w:themeColor="text1"/>
          <w:sz w:val="23"/>
          <w:szCs w:val="23"/>
        </w:rPr>
        <w:tab/>
        <w:t>CHF</w:t>
      </w:r>
      <w:r w:rsidRPr="00F23912">
        <w:rPr>
          <w:rFonts w:cs="Arial"/>
          <w:color w:val="000000" w:themeColor="text1"/>
          <w:sz w:val="23"/>
          <w:szCs w:val="23"/>
        </w:rPr>
        <w:tab/>
        <w:t>1'900'000.00</w:t>
      </w:r>
      <w:r w:rsidRPr="00D87EC7">
        <w:rPr>
          <w:rFonts w:cs="Arial"/>
          <w:color w:val="000000" w:themeColor="text1"/>
        </w:rPr>
        <w:t xml:space="preserve"> </w:t>
      </w:r>
      <w:r w:rsidRPr="00D87EC7">
        <w:rPr>
          <w:rFonts w:cs="Arial"/>
          <w:color w:val="000000" w:themeColor="text1"/>
        </w:rPr>
        <w:tab/>
      </w:r>
      <w:r w:rsidRPr="00D87EC7">
        <w:rPr>
          <w:rFonts w:cs="Arial"/>
          <w:color w:val="000000" w:themeColor="text1"/>
          <w:sz w:val="20"/>
        </w:rPr>
        <w:t xml:space="preserve">(base </w:t>
      </w:r>
      <w:proofErr w:type="spellStart"/>
      <w:r w:rsidRPr="00D87EC7">
        <w:rPr>
          <w:rFonts w:cs="Arial"/>
          <w:color w:val="000000" w:themeColor="text1"/>
          <w:sz w:val="20"/>
        </w:rPr>
        <w:t>Pmax</w:t>
      </w:r>
      <w:proofErr w:type="spellEnd"/>
      <w:r w:rsidRPr="00D87EC7">
        <w:rPr>
          <w:rFonts w:cs="Arial"/>
          <w:color w:val="000000" w:themeColor="text1"/>
          <w:sz w:val="20"/>
        </w:rPr>
        <w:t xml:space="preserve"> 2016, ± 20%, IVA inclusa)</w:t>
      </w:r>
    </w:p>
    <w:p w:rsidR="00E76D06" w:rsidRPr="00D87EC7" w:rsidRDefault="00E76D06" w:rsidP="00E76D06">
      <w:pPr>
        <w:tabs>
          <w:tab w:val="left" w:pos="1134"/>
          <w:tab w:val="left" w:pos="3828"/>
          <w:tab w:val="right" w:pos="5954"/>
          <w:tab w:val="left" w:pos="6096"/>
          <w:tab w:val="right" w:pos="9498"/>
          <w:tab w:val="right" w:pos="9639"/>
        </w:tabs>
        <w:ind w:left="1134"/>
        <w:rPr>
          <w:rFonts w:cs="Arial"/>
          <w:color w:val="000000" w:themeColor="text1"/>
          <w:sz w:val="20"/>
        </w:rPr>
      </w:pPr>
      <w:r w:rsidRPr="00F23912">
        <w:rPr>
          <w:rFonts w:cs="Arial"/>
          <w:color w:val="000000" w:themeColor="text1"/>
          <w:sz w:val="23"/>
          <w:szCs w:val="23"/>
          <w:u w:val="single"/>
        </w:rPr>
        <w:t xml:space="preserve">tratto no. 5 </w:t>
      </w:r>
      <w:r w:rsidRPr="00F23912">
        <w:rPr>
          <w:rFonts w:cs="Arial"/>
          <w:color w:val="000000" w:themeColor="text1"/>
          <w:sz w:val="23"/>
          <w:szCs w:val="23"/>
          <w:u w:val="single"/>
        </w:rPr>
        <w:tab/>
        <w:t xml:space="preserve">CHF </w:t>
      </w:r>
      <w:r w:rsidRPr="00F23912">
        <w:rPr>
          <w:rFonts w:cs="Arial"/>
          <w:color w:val="000000" w:themeColor="text1"/>
          <w:sz w:val="23"/>
          <w:szCs w:val="23"/>
          <w:u w:val="single"/>
        </w:rPr>
        <w:tab/>
        <w:t>2’400'000.00</w:t>
      </w:r>
      <w:r w:rsidRPr="00D87EC7">
        <w:rPr>
          <w:rFonts w:cs="Arial"/>
          <w:color w:val="000000" w:themeColor="text1"/>
        </w:rPr>
        <w:tab/>
      </w:r>
      <w:r w:rsidRPr="00D87EC7">
        <w:rPr>
          <w:rFonts w:cs="Arial"/>
          <w:color w:val="000000" w:themeColor="text1"/>
          <w:sz w:val="20"/>
        </w:rPr>
        <w:t xml:space="preserve">(base </w:t>
      </w:r>
      <w:proofErr w:type="spellStart"/>
      <w:r w:rsidRPr="00D87EC7">
        <w:rPr>
          <w:rFonts w:cs="Arial"/>
          <w:color w:val="000000" w:themeColor="text1"/>
          <w:sz w:val="20"/>
        </w:rPr>
        <w:t>Pdef</w:t>
      </w:r>
      <w:proofErr w:type="spellEnd"/>
      <w:r w:rsidRPr="00D87EC7">
        <w:rPr>
          <w:rFonts w:cs="Arial"/>
          <w:color w:val="000000" w:themeColor="text1"/>
          <w:sz w:val="20"/>
        </w:rPr>
        <w:t xml:space="preserve"> 2016, ± 10%, IVA inclusa)</w:t>
      </w:r>
    </w:p>
    <w:p w:rsidR="00E76D06" w:rsidRPr="00D87EC7" w:rsidRDefault="00E76D06" w:rsidP="00E76D06">
      <w:pPr>
        <w:tabs>
          <w:tab w:val="left" w:pos="1134"/>
          <w:tab w:val="left" w:pos="3828"/>
          <w:tab w:val="right" w:pos="5954"/>
          <w:tab w:val="left" w:pos="6096"/>
          <w:tab w:val="right" w:pos="9498"/>
          <w:tab w:val="right" w:pos="9639"/>
        </w:tabs>
        <w:ind w:left="1134"/>
        <w:rPr>
          <w:rFonts w:cs="Arial"/>
          <w:color w:val="000000" w:themeColor="text1"/>
          <w:sz w:val="16"/>
          <w:szCs w:val="16"/>
        </w:rPr>
      </w:pPr>
    </w:p>
    <w:p w:rsidR="00E76D06" w:rsidRPr="00F23912" w:rsidRDefault="00E76D06" w:rsidP="00E76D06">
      <w:pPr>
        <w:tabs>
          <w:tab w:val="left" w:pos="709"/>
          <w:tab w:val="left" w:pos="1134"/>
          <w:tab w:val="left" w:pos="3828"/>
          <w:tab w:val="right" w:pos="5954"/>
          <w:tab w:val="left" w:pos="6096"/>
        </w:tabs>
        <w:spacing w:after="240"/>
        <w:ind w:left="1134"/>
        <w:rPr>
          <w:rFonts w:cs="Arial"/>
          <w:b/>
          <w:color w:val="000000" w:themeColor="text1"/>
          <w:sz w:val="23"/>
          <w:szCs w:val="23"/>
        </w:rPr>
      </w:pPr>
      <w:r w:rsidRPr="00F23912">
        <w:rPr>
          <w:rFonts w:cs="Arial"/>
          <w:b/>
          <w:color w:val="000000" w:themeColor="text1"/>
          <w:sz w:val="23"/>
          <w:szCs w:val="23"/>
        </w:rPr>
        <w:t>Totale parziale</w:t>
      </w:r>
      <w:r w:rsidRPr="00F23912">
        <w:rPr>
          <w:rFonts w:cs="Arial"/>
          <w:b/>
          <w:color w:val="000000" w:themeColor="text1"/>
          <w:sz w:val="23"/>
          <w:szCs w:val="23"/>
        </w:rPr>
        <w:tab/>
        <w:t>CHF</w:t>
      </w:r>
      <w:r w:rsidRPr="00F23912">
        <w:rPr>
          <w:rFonts w:cs="Arial"/>
          <w:b/>
          <w:color w:val="000000" w:themeColor="text1"/>
          <w:sz w:val="23"/>
          <w:szCs w:val="23"/>
        </w:rPr>
        <w:tab/>
        <w:t>4'300'000.00</w:t>
      </w:r>
    </w:p>
    <w:p w:rsidR="00E76D06" w:rsidRPr="00F23912" w:rsidRDefault="00E76D06" w:rsidP="00E76D06">
      <w:pPr>
        <w:tabs>
          <w:tab w:val="left" w:pos="709"/>
          <w:tab w:val="left" w:pos="1134"/>
          <w:tab w:val="left" w:pos="3828"/>
          <w:tab w:val="right" w:pos="5954"/>
          <w:tab w:val="left" w:pos="6096"/>
        </w:tabs>
        <w:spacing w:after="120"/>
        <w:ind w:left="1134"/>
        <w:rPr>
          <w:rFonts w:cs="Arial"/>
          <w:color w:val="000000" w:themeColor="text1"/>
          <w:sz w:val="23"/>
          <w:szCs w:val="23"/>
          <w:u w:val="double"/>
        </w:rPr>
      </w:pPr>
      <w:r w:rsidRPr="00F23912">
        <w:rPr>
          <w:rFonts w:cs="Arial"/>
          <w:color w:val="000000" w:themeColor="text1"/>
          <w:sz w:val="23"/>
          <w:szCs w:val="23"/>
        </w:rPr>
        <w:t xml:space="preserve">Riserva (20% su </w:t>
      </w:r>
      <w:proofErr w:type="spellStart"/>
      <w:r w:rsidRPr="00F23912">
        <w:rPr>
          <w:rFonts w:cs="Arial"/>
          <w:color w:val="000000" w:themeColor="text1"/>
          <w:sz w:val="23"/>
          <w:szCs w:val="23"/>
        </w:rPr>
        <w:t>Pmax</w:t>
      </w:r>
      <w:proofErr w:type="spellEnd"/>
      <w:r w:rsidRPr="00F23912">
        <w:rPr>
          <w:rFonts w:cs="Arial"/>
          <w:color w:val="000000" w:themeColor="text1"/>
          <w:sz w:val="23"/>
          <w:szCs w:val="23"/>
        </w:rPr>
        <w:t>)</w:t>
      </w:r>
      <w:r w:rsidRPr="00F23912">
        <w:rPr>
          <w:rFonts w:cs="Arial"/>
          <w:color w:val="000000" w:themeColor="text1"/>
          <w:sz w:val="23"/>
          <w:szCs w:val="23"/>
        </w:rPr>
        <w:tab/>
        <w:t>CHF</w:t>
      </w:r>
      <w:r w:rsidRPr="00F23912">
        <w:rPr>
          <w:rFonts w:cs="Arial"/>
          <w:color w:val="000000" w:themeColor="text1"/>
          <w:sz w:val="23"/>
          <w:szCs w:val="23"/>
        </w:rPr>
        <w:tab/>
        <w:t>380'000.00</w:t>
      </w:r>
    </w:p>
    <w:p w:rsidR="00E76D06" w:rsidRPr="00F23912" w:rsidRDefault="00E76D06" w:rsidP="00E76D06">
      <w:pPr>
        <w:tabs>
          <w:tab w:val="left" w:pos="709"/>
          <w:tab w:val="left" w:pos="1134"/>
          <w:tab w:val="left" w:pos="3828"/>
          <w:tab w:val="right" w:pos="5954"/>
          <w:tab w:val="left" w:pos="6096"/>
        </w:tabs>
        <w:spacing w:after="160"/>
        <w:ind w:left="1134"/>
        <w:rPr>
          <w:rFonts w:cs="Arial"/>
          <w:color w:val="000000" w:themeColor="text1"/>
          <w:sz w:val="23"/>
          <w:szCs w:val="23"/>
          <w:u w:val="double"/>
        </w:rPr>
      </w:pPr>
      <w:r w:rsidRPr="00F23912">
        <w:rPr>
          <w:rFonts w:cs="Arial"/>
          <w:color w:val="000000" w:themeColor="text1"/>
          <w:sz w:val="23"/>
          <w:szCs w:val="23"/>
          <w:u w:val="double"/>
        </w:rPr>
        <w:t xml:space="preserve">Riserva (10% su </w:t>
      </w:r>
      <w:proofErr w:type="spellStart"/>
      <w:r w:rsidRPr="00F23912">
        <w:rPr>
          <w:rFonts w:cs="Arial"/>
          <w:color w:val="000000" w:themeColor="text1"/>
          <w:sz w:val="23"/>
          <w:szCs w:val="23"/>
          <w:u w:val="double"/>
        </w:rPr>
        <w:t>Pdef</w:t>
      </w:r>
      <w:proofErr w:type="spellEnd"/>
      <w:r w:rsidRPr="00F23912">
        <w:rPr>
          <w:rFonts w:cs="Arial"/>
          <w:color w:val="000000" w:themeColor="text1"/>
          <w:sz w:val="23"/>
          <w:szCs w:val="23"/>
          <w:u w:val="double"/>
        </w:rPr>
        <w:t xml:space="preserve">) </w:t>
      </w:r>
      <w:r w:rsidRPr="00F23912">
        <w:rPr>
          <w:rFonts w:cs="Arial"/>
          <w:color w:val="000000" w:themeColor="text1"/>
          <w:sz w:val="23"/>
          <w:szCs w:val="23"/>
          <w:u w:val="double"/>
        </w:rPr>
        <w:tab/>
        <w:t>CHF</w:t>
      </w:r>
      <w:r w:rsidRPr="00F23912">
        <w:rPr>
          <w:rFonts w:cs="Arial"/>
          <w:color w:val="000000" w:themeColor="text1"/>
          <w:sz w:val="23"/>
          <w:szCs w:val="23"/>
          <w:u w:val="double"/>
        </w:rPr>
        <w:tab/>
        <w:t>240'000.00</w:t>
      </w:r>
    </w:p>
    <w:p w:rsidR="00E76D06" w:rsidRPr="00F23912" w:rsidRDefault="00E76D06" w:rsidP="00F23912">
      <w:pPr>
        <w:tabs>
          <w:tab w:val="left" w:pos="1134"/>
          <w:tab w:val="left" w:pos="3828"/>
          <w:tab w:val="right" w:pos="5954"/>
          <w:tab w:val="left" w:pos="6096"/>
        </w:tabs>
        <w:spacing w:after="120"/>
        <w:ind w:left="1134"/>
        <w:rPr>
          <w:rFonts w:cs="Arial"/>
          <w:b/>
          <w:color w:val="000000" w:themeColor="text1"/>
          <w:sz w:val="23"/>
          <w:szCs w:val="23"/>
        </w:rPr>
      </w:pPr>
      <w:r w:rsidRPr="00F23912">
        <w:rPr>
          <w:rFonts w:cs="Arial"/>
          <w:b/>
          <w:color w:val="000000" w:themeColor="text1"/>
          <w:sz w:val="23"/>
          <w:szCs w:val="23"/>
        </w:rPr>
        <w:t>Totale</w:t>
      </w:r>
      <w:r w:rsidRPr="00F23912">
        <w:rPr>
          <w:rFonts w:cs="Arial"/>
          <w:color w:val="000000" w:themeColor="text1"/>
          <w:sz w:val="23"/>
          <w:szCs w:val="23"/>
        </w:rPr>
        <w:tab/>
      </w:r>
      <w:r w:rsidRPr="00F23912">
        <w:rPr>
          <w:rFonts w:cs="Arial"/>
          <w:b/>
          <w:color w:val="000000" w:themeColor="text1"/>
          <w:sz w:val="23"/>
          <w:szCs w:val="23"/>
        </w:rPr>
        <w:t xml:space="preserve">CHF  </w:t>
      </w:r>
      <w:r w:rsidRPr="00F23912">
        <w:rPr>
          <w:rFonts w:cs="Arial"/>
          <w:b/>
          <w:color w:val="000000" w:themeColor="text1"/>
          <w:sz w:val="23"/>
          <w:szCs w:val="23"/>
        </w:rPr>
        <w:tab/>
        <w:t>4’920'000.00</w:t>
      </w:r>
    </w:p>
    <w:p w:rsidR="00F23912" w:rsidRDefault="00F23912" w:rsidP="00E76D06">
      <w:pPr>
        <w:rPr>
          <w:color w:val="000000" w:themeColor="text1"/>
        </w:rPr>
      </w:pPr>
    </w:p>
    <w:p w:rsidR="00E76D06" w:rsidRPr="00F23912" w:rsidRDefault="00E76D06" w:rsidP="00E76D06">
      <w:pPr>
        <w:rPr>
          <w:color w:val="000000" w:themeColor="text1"/>
          <w:sz w:val="23"/>
          <w:szCs w:val="23"/>
        </w:rPr>
      </w:pPr>
      <w:r w:rsidRPr="00D87EC7">
        <w:rPr>
          <w:color w:val="000000" w:themeColor="text1"/>
        </w:rPr>
        <w:t xml:space="preserve">Secondo gli accordi intercorsi con la CIT, gli interventi sono finanziati con la stessa chiave di riparto adottata per la progettazione e la realizzazione delle misure d’interesse regionale previste dal </w:t>
      </w:r>
      <w:proofErr w:type="spellStart"/>
      <w:r w:rsidRPr="00C92F7D">
        <w:rPr>
          <w:i/>
          <w:color w:val="000000" w:themeColor="text1"/>
        </w:rPr>
        <w:t>PALoc</w:t>
      </w:r>
      <w:proofErr w:type="spellEnd"/>
      <w:r w:rsidRPr="00D87EC7">
        <w:rPr>
          <w:color w:val="000000" w:themeColor="text1"/>
        </w:rPr>
        <w:t xml:space="preserve"> approvato dalla Confederazione nell’ambito del credito quadro federale a sostegno degli agglomerati per il periodo 2015-2018. </w:t>
      </w:r>
      <w:r w:rsidRPr="00F23912">
        <w:rPr>
          <w:b/>
          <w:color w:val="000000" w:themeColor="text1"/>
          <w:sz w:val="23"/>
          <w:szCs w:val="23"/>
        </w:rPr>
        <w:t>Il Cantone assume dunque il 65% dei costi (CHF 3'200'000) e i Comuni – tramite la Commissione intercomunale dei Trasporti – il 35% (CHF 1'720'000).</w:t>
      </w:r>
    </w:p>
    <w:p w:rsidR="00E76D06" w:rsidRDefault="00E76D06" w:rsidP="00E76D06">
      <w:pPr>
        <w:rPr>
          <w:color w:val="000000" w:themeColor="text1"/>
        </w:rPr>
      </w:pPr>
    </w:p>
    <w:p w:rsidR="00E76D06" w:rsidRDefault="00E76D06" w:rsidP="00E76D06">
      <w:pPr>
        <w:rPr>
          <w:color w:val="000000" w:themeColor="text1"/>
        </w:rPr>
      </w:pPr>
    </w:p>
    <w:p w:rsidR="00E76D06" w:rsidRDefault="00E76D06" w:rsidP="00E76D06">
      <w:pPr>
        <w:rPr>
          <w:color w:val="000000" w:themeColor="text1"/>
        </w:rPr>
      </w:pPr>
    </w:p>
    <w:p w:rsidR="00E76D06" w:rsidRPr="00F23912" w:rsidRDefault="00E76D06" w:rsidP="00F23912">
      <w:pPr>
        <w:pStyle w:val="Titolo1"/>
      </w:pPr>
      <w:r w:rsidRPr="00F23912">
        <w:t>CONSIDERAZIONI COMMISSIONALI</w:t>
      </w:r>
    </w:p>
    <w:p w:rsidR="00E76D06" w:rsidRDefault="00E76D06" w:rsidP="00E76D06">
      <w:r>
        <w:t xml:space="preserve">La Commissione gestione e finanze è consapevole dell’importante sforzo finanziario già intrapreso e ancora da intraprendere, anche se previsto a Piano finanziario e con la partecipazione dei Comuni tramite la Commissione intercomunale dei trasporti, ma è altrettanto convinta che si tratta di un </w:t>
      </w:r>
      <w:r w:rsidRPr="00F23912">
        <w:rPr>
          <w:b/>
          <w:sz w:val="23"/>
          <w:szCs w:val="23"/>
        </w:rPr>
        <w:t>investimento infrastrutturale</w:t>
      </w:r>
      <w:r w:rsidRPr="00F23912">
        <w:rPr>
          <w:sz w:val="23"/>
          <w:szCs w:val="23"/>
        </w:rPr>
        <w:t xml:space="preserve"> i</w:t>
      </w:r>
      <w:r w:rsidRPr="00F23912">
        <w:rPr>
          <w:b/>
          <w:sz w:val="23"/>
          <w:szCs w:val="23"/>
        </w:rPr>
        <w:t>mportante</w:t>
      </w:r>
      <w:r w:rsidRPr="00F23912">
        <w:rPr>
          <w:sz w:val="23"/>
          <w:szCs w:val="23"/>
        </w:rPr>
        <w:t xml:space="preserve"> </w:t>
      </w:r>
      <w:r w:rsidRPr="00F23912">
        <w:rPr>
          <w:b/>
          <w:sz w:val="23"/>
          <w:szCs w:val="23"/>
        </w:rPr>
        <w:t xml:space="preserve">per la mobilità dei residenti e il posizionamento turistico non solo della </w:t>
      </w:r>
      <w:proofErr w:type="spellStart"/>
      <w:r w:rsidRPr="00F23912">
        <w:rPr>
          <w:b/>
          <w:sz w:val="23"/>
          <w:szCs w:val="23"/>
        </w:rPr>
        <w:t>Vallemaggia</w:t>
      </w:r>
      <w:proofErr w:type="spellEnd"/>
      <w:r>
        <w:t xml:space="preserve">, ma di tutta la regione del Locarnese, che sta facendo della bicicletta e delle mountain-bike un proprio asse di sviluppo: sono oltre 20 le proposte di itinerari ciclabili nella regione, tra i quali Locarno-Cavergno, considerato suggestivo e adatto a tutti, con un dislivello di 300 metri su una lunghezza di 34 km.   </w:t>
      </w:r>
    </w:p>
    <w:p w:rsidR="00E76D06" w:rsidRDefault="00E76D06" w:rsidP="00E76D06"/>
    <w:p w:rsidR="00E76D06" w:rsidRPr="00091E2B" w:rsidRDefault="00E76D06" w:rsidP="00E76D06">
      <w:pPr>
        <w:rPr>
          <w:i/>
        </w:rPr>
      </w:pPr>
      <w:r>
        <w:t xml:space="preserve">Un investimento che permetterà inoltre, dopo i molti e decisivi passi intrapresi negli ultimi vent’anni, di avvicinarsi ulteriormente al </w:t>
      </w:r>
      <w:r w:rsidRPr="00F23912">
        <w:rPr>
          <w:b/>
          <w:sz w:val="23"/>
          <w:szCs w:val="23"/>
        </w:rPr>
        <w:t>completamento</w:t>
      </w:r>
      <w:r w:rsidRPr="00B93546">
        <w:rPr>
          <w:b/>
        </w:rPr>
        <w:t xml:space="preserve"> </w:t>
      </w:r>
      <w:r>
        <w:t xml:space="preserve">dell’infrastruttura stessa, che solo allora potrà evidentemente esprime il suo </w:t>
      </w:r>
      <w:r w:rsidRPr="00F23912">
        <w:rPr>
          <w:b/>
          <w:sz w:val="23"/>
          <w:szCs w:val="23"/>
        </w:rPr>
        <w:t>massimo potenziale</w:t>
      </w:r>
      <w:r>
        <w:t xml:space="preserve">. Lasciare incompiuta l’opera, invece, vanificherebbe parzialmente quanto sino ad ora destinato alla realizzazione di questa tratta. In questo senso si conferma il fatto che, come auspicato nel messaggio governativo, la seconda e ultima fase del completamento è effettivamente stata inserita con priorità A nel </w:t>
      </w:r>
      <w:r w:rsidRPr="002E4825">
        <w:rPr>
          <w:i/>
        </w:rPr>
        <w:t>Programma di agglomerato di terza generazione</w:t>
      </w:r>
      <w:r w:rsidRPr="002E4825">
        <w:t xml:space="preserve"> </w:t>
      </w:r>
      <w:r w:rsidRPr="002E4825">
        <w:rPr>
          <w:i/>
        </w:rPr>
        <w:t>del Locarnese</w:t>
      </w:r>
      <w:r>
        <w:t xml:space="preserve"> inviato a Berna (cfr. pp. 263-265), per un costo di </w:t>
      </w:r>
      <w:r w:rsidRPr="00137442">
        <w:t>CHF 5’930</w:t>
      </w:r>
      <w:r>
        <w:t>'</w:t>
      </w:r>
      <w:r w:rsidRPr="00137442">
        <w:t>000</w:t>
      </w:r>
      <w:r>
        <w:t>, finanziabile da Confederazione (si auspica il 40%), Cantone e Commissione intercomunale dei trasporti (il 65% rispettivamente il 35% del restante).</w:t>
      </w:r>
    </w:p>
    <w:p w:rsidR="00E76D06" w:rsidRDefault="00E76D06" w:rsidP="00E76D06"/>
    <w:p w:rsidR="00E76D06" w:rsidRDefault="00E76D06" w:rsidP="00E76D06">
      <w:r>
        <w:t xml:space="preserve">Va inoltre sottolineato come questa proposta si inserisca in una </w:t>
      </w:r>
      <w:r w:rsidRPr="00F23912">
        <w:rPr>
          <w:b/>
          <w:sz w:val="23"/>
          <w:szCs w:val="23"/>
        </w:rPr>
        <w:t>strategia più generale di valorizzazione della mobilità lenta</w:t>
      </w:r>
      <w:r>
        <w:t xml:space="preserve">. </w:t>
      </w:r>
      <w:r w:rsidRPr="00F01D71">
        <w:t xml:space="preserve">L’intervento è </w:t>
      </w:r>
      <w:r>
        <w:t xml:space="preserve">infatti </w:t>
      </w:r>
      <w:r w:rsidRPr="00F01D71">
        <w:t xml:space="preserve">coerente con gli obiettivi </w:t>
      </w:r>
      <w:r w:rsidRPr="00F01D71">
        <w:lastRenderedPageBreak/>
        <w:t>pianificatori del Piano direttore, in particolare relativamente allo</w:t>
      </w:r>
      <w:r>
        <w:t xml:space="preserve"> sviluppo della mobilità lenta pedonale e ciclabile</w:t>
      </w:r>
      <w:r w:rsidRPr="00F01D71">
        <w:t xml:space="preserve"> </w:t>
      </w:r>
      <w:r>
        <w:t xml:space="preserve">(cfr. </w:t>
      </w:r>
      <w:r w:rsidRPr="00F01D71">
        <w:t xml:space="preserve">scheda M10), cosi come con le </w:t>
      </w:r>
      <w:r w:rsidRPr="00F23912">
        <w:rPr>
          <w:b/>
          <w:sz w:val="23"/>
          <w:szCs w:val="23"/>
        </w:rPr>
        <w:t>Linee direttive 2015 -2019</w:t>
      </w:r>
      <w:r>
        <w:t>, in particolare per quanto riguarda scheda programmatica numero</w:t>
      </w:r>
      <w:r w:rsidRPr="00F01D71">
        <w:t xml:space="preserve"> 35</w:t>
      </w:r>
      <w:r>
        <w:t xml:space="preserve"> “</w:t>
      </w:r>
      <w:r w:rsidRPr="003545BA">
        <w:rPr>
          <w:bCs/>
          <w:i/>
          <w:iCs/>
        </w:rPr>
        <w:t xml:space="preserve">Territorio: mobilità efficiente all’apertura di </w:t>
      </w:r>
      <w:proofErr w:type="spellStart"/>
      <w:r w:rsidRPr="003545BA">
        <w:rPr>
          <w:bCs/>
          <w:i/>
          <w:iCs/>
        </w:rPr>
        <w:t>Alp</w:t>
      </w:r>
      <w:proofErr w:type="spellEnd"/>
      <w:r w:rsidRPr="003545BA">
        <w:rPr>
          <w:bCs/>
          <w:i/>
          <w:iCs/>
        </w:rPr>
        <w:t xml:space="preserve"> </w:t>
      </w:r>
      <w:proofErr w:type="spellStart"/>
      <w:r w:rsidRPr="003545BA">
        <w:rPr>
          <w:bCs/>
          <w:i/>
          <w:iCs/>
        </w:rPr>
        <w:t>Transit</w:t>
      </w:r>
      <w:proofErr w:type="spellEnd"/>
      <w:r w:rsidRPr="003545BA">
        <w:rPr>
          <w:bCs/>
          <w:i/>
          <w:iCs/>
        </w:rPr>
        <w:t>”</w:t>
      </w:r>
      <w:r w:rsidRPr="00F01D71">
        <w:t xml:space="preserve">, che prevede </w:t>
      </w:r>
      <w:r>
        <w:t xml:space="preserve">in effetti </w:t>
      </w:r>
      <w:r w:rsidRPr="00F01D71">
        <w:t xml:space="preserve">la </w:t>
      </w:r>
      <w:r>
        <w:t>“</w:t>
      </w:r>
      <w:r w:rsidRPr="007C37E9">
        <w:rPr>
          <w:i/>
        </w:rPr>
        <w:t>realizzazione della rete dei percorsi ciclabili</w:t>
      </w:r>
      <w:r>
        <w:t>”</w:t>
      </w:r>
      <w:r w:rsidRPr="00F01D71">
        <w:t xml:space="preserve">. </w:t>
      </w:r>
    </w:p>
    <w:p w:rsidR="00E76D06" w:rsidRDefault="00E76D06" w:rsidP="00E76D06">
      <w:r>
        <w:t xml:space="preserve">Una coerenza che si ritrova anche con i lavori, attualmente in corso nell’ambito della politica economica regionale, dell’elaborazione del </w:t>
      </w:r>
      <w:proofErr w:type="spellStart"/>
      <w:r>
        <w:t>Masterplan</w:t>
      </w:r>
      <w:proofErr w:type="spellEnd"/>
      <w:r>
        <w:t xml:space="preserve"> Alta </w:t>
      </w:r>
      <w:proofErr w:type="spellStart"/>
      <w:r>
        <w:t>Vallemaggia</w:t>
      </w:r>
      <w:proofErr w:type="spellEnd"/>
      <w:r>
        <w:t xml:space="preserve">, nel quale si sta ad esempio valutando un collegamento ciclabile con l’Alta </w:t>
      </w:r>
      <w:proofErr w:type="spellStart"/>
      <w:r>
        <w:t>Leventina</w:t>
      </w:r>
      <w:proofErr w:type="spellEnd"/>
      <w:r>
        <w:t xml:space="preserve">. </w:t>
      </w:r>
    </w:p>
    <w:p w:rsidR="00E76D06" w:rsidRDefault="00E76D06" w:rsidP="00E76D06"/>
    <w:p w:rsidR="00E76D06" w:rsidRDefault="00E76D06" w:rsidP="00E76D06">
      <w:r>
        <w:t xml:space="preserve">La Commissione gestione e finanze auspica inoltre che </w:t>
      </w:r>
      <w:r w:rsidRPr="00F23912">
        <w:rPr>
          <w:b/>
          <w:sz w:val="23"/>
          <w:szCs w:val="23"/>
        </w:rPr>
        <w:t>i vari interventi siano coordinati con le esigenze del Comune di Cevio, dei suoi abitanti e delle attività economiche esistenti, in modo da garantire sia la sicurezza dei ciclisti, sia le esigenze di altri tipi di mobilità e attività vallerane</w:t>
      </w:r>
      <w:r>
        <w:t xml:space="preserve">.   </w:t>
      </w:r>
    </w:p>
    <w:p w:rsidR="00E76D06" w:rsidRDefault="00E76D06" w:rsidP="00E76D06"/>
    <w:p w:rsidR="00E76D06" w:rsidRDefault="00E76D06" w:rsidP="00E76D06">
      <w:r>
        <w:t xml:space="preserve">La Commissione chiede infine un aggiornamento dei costi dell’opera a lavori conclusi. </w:t>
      </w:r>
    </w:p>
    <w:p w:rsidR="00E76D06" w:rsidRDefault="00E76D06" w:rsidP="00E76D06"/>
    <w:p w:rsidR="00D31B96" w:rsidRDefault="00D31B96" w:rsidP="00E76D06"/>
    <w:p w:rsidR="00E76D06" w:rsidRDefault="00E76D06" w:rsidP="00E76D06"/>
    <w:p w:rsidR="00E76D06" w:rsidRPr="00F23912" w:rsidRDefault="00D31B96" w:rsidP="00F23912">
      <w:pPr>
        <w:pStyle w:val="Titolo1"/>
      </w:pPr>
      <w:r>
        <w:t>CONCLUSIONI</w:t>
      </w:r>
    </w:p>
    <w:p w:rsidR="00E76D06" w:rsidRPr="00294E21" w:rsidRDefault="00E76D06" w:rsidP="00E76D06">
      <w:r w:rsidRPr="00294E21">
        <w:t xml:space="preserve">La Commissione della gestione e delle finanze invita pertanto il Gran Consiglio ad accogliere il decreto legislativo allegato al messaggio governativo oggetto del presente rapporto. </w:t>
      </w:r>
    </w:p>
    <w:p w:rsidR="00076E70" w:rsidRPr="00076E70" w:rsidRDefault="00076E70" w:rsidP="00076E70">
      <w:pPr>
        <w:rPr>
          <w:rFonts w:cs="Arial"/>
          <w:szCs w:val="24"/>
        </w:rPr>
      </w:pPr>
    </w:p>
    <w:p w:rsidR="00076E70" w:rsidRPr="00076E70" w:rsidRDefault="00076E70" w:rsidP="00076E70">
      <w:pPr>
        <w:autoSpaceDE w:val="0"/>
        <w:autoSpaceDN w:val="0"/>
        <w:adjustRightInd w:val="0"/>
        <w:rPr>
          <w:rFonts w:cs="Arial"/>
          <w:szCs w:val="24"/>
        </w:rPr>
      </w:pPr>
    </w:p>
    <w:p w:rsidR="00076E70" w:rsidRPr="00076E70" w:rsidRDefault="00076E70" w:rsidP="00076E70">
      <w:pPr>
        <w:rPr>
          <w:rFonts w:cs="Arial"/>
          <w:szCs w:val="24"/>
        </w:rPr>
      </w:pPr>
    </w:p>
    <w:p w:rsidR="00076E70" w:rsidRPr="00076E70" w:rsidRDefault="00076E70" w:rsidP="00076E70">
      <w:pPr>
        <w:spacing w:after="120"/>
        <w:rPr>
          <w:rFonts w:cs="Arial"/>
          <w:szCs w:val="24"/>
        </w:rPr>
      </w:pPr>
      <w:r w:rsidRPr="00076E70">
        <w:rPr>
          <w:rFonts w:cs="Arial"/>
          <w:szCs w:val="24"/>
        </w:rPr>
        <w:t xml:space="preserve">Per </w:t>
      </w:r>
      <w:smartTag w:uri="urn:schemas-microsoft-com:office:smarttags" w:element="PersonName">
        <w:smartTagPr>
          <w:attr w:name="ProductID" w:val="la Commissione"/>
        </w:smartTagPr>
        <w:r w:rsidRPr="00076E70">
          <w:rPr>
            <w:rFonts w:cs="Arial"/>
            <w:szCs w:val="24"/>
          </w:rPr>
          <w:t>la Commissione</w:t>
        </w:r>
      </w:smartTag>
      <w:r w:rsidRPr="00076E70">
        <w:rPr>
          <w:rFonts w:cs="Arial"/>
          <w:szCs w:val="24"/>
        </w:rPr>
        <w:t xml:space="preserve"> gestione e finanze:</w:t>
      </w:r>
    </w:p>
    <w:p w:rsidR="00076E70" w:rsidRPr="00076E70" w:rsidRDefault="00F23912" w:rsidP="00076E70">
      <w:pPr>
        <w:rPr>
          <w:rFonts w:cs="Arial"/>
          <w:szCs w:val="24"/>
        </w:rPr>
      </w:pPr>
      <w:r>
        <w:rPr>
          <w:rFonts w:cs="Arial"/>
          <w:szCs w:val="24"/>
        </w:rPr>
        <w:t>Nicola Pini</w:t>
      </w:r>
      <w:r w:rsidR="00076E70" w:rsidRPr="00076E70">
        <w:rPr>
          <w:rFonts w:cs="Arial"/>
          <w:szCs w:val="24"/>
        </w:rPr>
        <w:t>, relatore</w:t>
      </w:r>
    </w:p>
    <w:p w:rsidR="00D31B96" w:rsidRDefault="00D31B96" w:rsidP="00D31B96">
      <w:pPr>
        <w:rPr>
          <w:rFonts w:cs="Arial"/>
        </w:rPr>
      </w:pPr>
      <w:bookmarkStart w:id="1" w:name="OLE_LINK1"/>
      <w:bookmarkStart w:id="2" w:name="OLE_LINK2"/>
      <w:r w:rsidRPr="005E5056">
        <w:rPr>
          <w:rFonts w:cs="Arial"/>
        </w:rPr>
        <w:t xml:space="preserve">Bacchetta-Cattori - </w:t>
      </w:r>
      <w:r>
        <w:rPr>
          <w:rFonts w:cs="Arial"/>
        </w:rPr>
        <w:t xml:space="preserve">Badasci - Caprara - </w:t>
      </w:r>
    </w:p>
    <w:p w:rsidR="00D31B96" w:rsidRDefault="00D31B96" w:rsidP="00D31B96">
      <w:pPr>
        <w:rPr>
          <w:rFonts w:cs="Arial"/>
        </w:rPr>
      </w:pPr>
      <w:r>
        <w:rPr>
          <w:rFonts w:cs="Arial"/>
        </w:rPr>
        <w:t xml:space="preserve">Dadò - De Rosa - Denti - Durisch - Farinelli - </w:t>
      </w:r>
    </w:p>
    <w:p w:rsidR="00D31B96" w:rsidRDefault="00D31B96" w:rsidP="00D31B96">
      <w:pPr>
        <w:rPr>
          <w:rFonts w:cs="Arial"/>
        </w:rPr>
      </w:pPr>
      <w:r>
        <w:rPr>
          <w:rFonts w:cs="Arial"/>
        </w:rPr>
        <w:t xml:space="preserve">Frapolli - Garobbio - Gianora - Guerra - </w:t>
      </w:r>
    </w:p>
    <w:p w:rsidR="00D31B96" w:rsidRDefault="00D31B96" w:rsidP="00D31B96">
      <w:pPr>
        <w:rPr>
          <w:rFonts w:cs="Arial"/>
        </w:rPr>
      </w:pPr>
      <w:r>
        <w:rPr>
          <w:rFonts w:cs="Arial"/>
        </w:rPr>
        <w:t>Kandemir Bordoli - Pinoja - Quadranti</w:t>
      </w:r>
    </w:p>
    <w:bookmarkEnd w:id="1"/>
    <w:bookmarkEnd w:id="2"/>
    <w:p w:rsidR="00076E70" w:rsidRPr="00076E70" w:rsidRDefault="00076E70">
      <w:pPr>
        <w:rPr>
          <w:rFonts w:cs="Arial"/>
          <w:szCs w:val="24"/>
        </w:rPr>
      </w:pPr>
    </w:p>
    <w:sectPr w:rsidR="00076E70" w:rsidRPr="00076E70" w:rsidSect="008B4137">
      <w:footerReference w:type="default" r:id="rId10"/>
      <w:pgSz w:w="11906" w:h="16838"/>
      <w:pgMar w:top="1418" w:right="1134" w:bottom="1134"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7BF" w:rsidRDefault="00F457BF" w:rsidP="008E77C6">
      <w:r>
        <w:separator/>
      </w:r>
    </w:p>
  </w:endnote>
  <w:endnote w:type="continuationSeparator" w:id="0">
    <w:p w:rsidR="00F457BF" w:rsidRDefault="00F457BF" w:rsidP="008E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719662"/>
      <w:docPartObj>
        <w:docPartGallery w:val="Page Numbers (Bottom of Page)"/>
        <w:docPartUnique/>
      </w:docPartObj>
    </w:sdtPr>
    <w:sdtEndPr>
      <w:rPr>
        <w:sz w:val="20"/>
        <w:szCs w:val="20"/>
      </w:rPr>
    </w:sdtEndPr>
    <w:sdtContent>
      <w:p w:rsidR="008E77C6" w:rsidRPr="008E77C6" w:rsidRDefault="008E77C6">
        <w:pPr>
          <w:pStyle w:val="Pidipagina"/>
          <w:jc w:val="center"/>
          <w:rPr>
            <w:sz w:val="20"/>
            <w:szCs w:val="20"/>
          </w:rPr>
        </w:pPr>
        <w:r w:rsidRPr="008E77C6">
          <w:rPr>
            <w:sz w:val="20"/>
            <w:szCs w:val="20"/>
          </w:rPr>
          <w:fldChar w:fldCharType="begin"/>
        </w:r>
        <w:r w:rsidRPr="008E77C6">
          <w:rPr>
            <w:sz w:val="20"/>
            <w:szCs w:val="20"/>
          </w:rPr>
          <w:instrText>PAGE   \* MERGEFORMAT</w:instrText>
        </w:r>
        <w:r w:rsidRPr="008E77C6">
          <w:rPr>
            <w:sz w:val="20"/>
            <w:szCs w:val="20"/>
          </w:rPr>
          <w:fldChar w:fldCharType="separate"/>
        </w:r>
        <w:r w:rsidR="004F66AE" w:rsidRPr="004F66AE">
          <w:rPr>
            <w:noProof/>
            <w:sz w:val="20"/>
            <w:szCs w:val="20"/>
            <w:lang w:val="it-IT"/>
          </w:rPr>
          <w:t>1</w:t>
        </w:r>
        <w:r w:rsidRPr="008E77C6">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7BF" w:rsidRDefault="00F457BF" w:rsidP="008E77C6">
      <w:r>
        <w:separator/>
      </w:r>
    </w:p>
  </w:footnote>
  <w:footnote w:type="continuationSeparator" w:id="0">
    <w:p w:rsidR="00F457BF" w:rsidRDefault="00F457BF" w:rsidP="008E77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55C0C"/>
    <w:multiLevelType w:val="hybridMultilevel"/>
    <w:tmpl w:val="1F8A3B46"/>
    <w:lvl w:ilvl="0" w:tplc="3FBC9440">
      <w:start w:val="1"/>
      <w:numFmt w:val="decimal"/>
      <w:pStyle w:val="Titolo1"/>
      <w:lvlText w:val="%1."/>
      <w:lvlJc w:val="left"/>
      <w:pPr>
        <w:ind w:left="927" w:hanging="360"/>
      </w:pPr>
      <w:rPr>
        <w:rFonts w:hint="default"/>
      </w:rPr>
    </w:lvl>
    <w:lvl w:ilvl="1" w:tplc="08100019" w:tentative="1">
      <w:start w:val="1"/>
      <w:numFmt w:val="lowerLetter"/>
      <w:lvlText w:val="%2."/>
      <w:lvlJc w:val="left"/>
      <w:pPr>
        <w:ind w:left="1647" w:hanging="360"/>
      </w:pPr>
    </w:lvl>
    <w:lvl w:ilvl="2" w:tplc="0810001B" w:tentative="1">
      <w:start w:val="1"/>
      <w:numFmt w:val="lowerRoman"/>
      <w:lvlText w:val="%3."/>
      <w:lvlJc w:val="right"/>
      <w:pPr>
        <w:ind w:left="2367" w:hanging="180"/>
      </w:pPr>
    </w:lvl>
    <w:lvl w:ilvl="3" w:tplc="0810000F" w:tentative="1">
      <w:start w:val="1"/>
      <w:numFmt w:val="decimal"/>
      <w:lvlText w:val="%4."/>
      <w:lvlJc w:val="left"/>
      <w:pPr>
        <w:ind w:left="3087" w:hanging="360"/>
      </w:pPr>
    </w:lvl>
    <w:lvl w:ilvl="4" w:tplc="08100019" w:tentative="1">
      <w:start w:val="1"/>
      <w:numFmt w:val="lowerLetter"/>
      <w:lvlText w:val="%5."/>
      <w:lvlJc w:val="left"/>
      <w:pPr>
        <w:ind w:left="3807" w:hanging="360"/>
      </w:pPr>
    </w:lvl>
    <w:lvl w:ilvl="5" w:tplc="0810001B" w:tentative="1">
      <w:start w:val="1"/>
      <w:numFmt w:val="lowerRoman"/>
      <w:lvlText w:val="%6."/>
      <w:lvlJc w:val="right"/>
      <w:pPr>
        <w:ind w:left="4527" w:hanging="180"/>
      </w:pPr>
    </w:lvl>
    <w:lvl w:ilvl="6" w:tplc="0810000F" w:tentative="1">
      <w:start w:val="1"/>
      <w:numFmt w:val="decimal"/>
      <w:lvlText w:val="%7."/>
      <w:lvlJc w:val="left"/>
      <w:pPr>
        <w:ind w:left="5247" w:hanging="360"/>
      </w:pPr>
    </w:lvl>
    <w:lvl w:ilvl="7" w:tplc="08100019" w:tentative="1">
      <w:start w:val="1"/>
      <w:numFmt w:val="lowerLetter"/>
      <w:lvlText w:val="%8."/>
      <w:lvlJc w:val="left"/>
      <w:pPr>
        <w:ind w:left="5967" w:hanging="360"/>
      </w:pPr>
    </w:lvl>
    <w:lvl w:ilvl="8" w:tplc="0810001B" w:tentative="1">
      <w:start w:val="1"/>
      <w:numFmt w:val="lowerRoman"/>
      <w:lvlText w:val="%9."/>
      <w:lvlJc w:val="right"/>
      <w:pPr>
        <w:ind w:left="6687" w:hanging="180"/>
      </w:pPr>
    </w:lvl>
  </w:abstractNum>
  <w:abstractNum w:abstractNumId="1">
    <w:nsid w:val="2C433955"/>
    <w:multiLevelType w:val="hybridMultilevel"/>
    <w:tmpl w:val="431CFD60"/>
    <w:lvl w:ilvl="0" w:tplc="04100001">
      <w:start w:val="1"/>
      <w:numFmt w:val="bullet"/>
      <w:lvlText w:val=""/>
      <w:lvlJc w:val="left"/>
      <w:pPr>
        <w:ind w:left="501" w:hanging="360"/>
      </w:pPr>
      <w:rPr>
        <w:rFonts w:ascii="Symbol" w:hAnsi="Symbol" w:hint="default"/>
      </w:rPr>
    </w:lvl>
    <w:lvl w:ilvl="1" w:tplc="04100003" w:tentative="1">
      <w:start w:val="1"/>
      <w:numFmt w:val="bullet"/>
      <w:lvlText w:val="o"/>
      <w:lvlJc w:val="left"/>
      <w:pPr>
        <w:ind w:left="1221" w:hanging="360"/>
      </w:pPr>
      <w:rPr>
        <w:rFonts w:ascii="Courier New" w:hAnsi="Courier New" w:cs="Courier New" w:hint="default"/>
      </w:rPr>
    </w:lvl>
    <w:lvl w:ilvl="2" w:tplc="04100005" w:tentative="1">
      <w:start w:val="1"/>
      <w:numFmt w:val="bullet"/>
      <w:lvlText w:val=""/>
      <w:lvlJc w:val="left"/>
      <w:pPr>
        <w:ind w:left="1941" w:hanging="360"/>
      </w:pPr>
      <w:rPr>
        <w:rFonts w:ascii="Wingdings" w:hAnsi="Wingdings" w:hint="default"/>
      </w:rPr>
    </w:lvl>
    <w:lvl w:ilvl="3" w:tplc="04100001" w:tentative="1">
      <w:start w:val="1"/>
      <w:numFmt w:val="bullet"/>
      <w:lvlText w:val=""/>
      <w:lvlJc w:val="left"/>
      <w:pPr>
        <w:ind w:left="2661" w:hanging="360"/>
      </w:pPr>
      <w:rPr>
        <w:rFonts w:ascii="Symbol" w:hAnsi="Symbol" w:hint="default"/>
      </w:rPr>
    </w:lvl>
    <w:lvl w:ilvl="4" w:tplc="04100003" w:tentative="1">
      <w:start w:val="1"/>
      <w:numFmt w:val="bullet"/>
      <w:lvlText w:val="o"/>
      <w:lvlJc w:val="left"/>
      <w:pPr>
        <w:ind w:left="3381" w:hanging="360"/>
      </w:pPr>
      <w:rPr>
        <w:rFonts w:ascii="Courier New" w:hAnsi="Courier New" w:cs="Courier New" w:hint="default"/>
      </w:rPr>
    </w:lvl>
    <w:lvl w:ilvl="5" w:tplc="04100005" w:tentative="1">
      <w:start w:val="1"/>
      <w:numFmt w:val="bullet"/>
      <w:lvlText w:val=""/>
      <w:lvlJc w:val="left"/>
      <w:pPr>
        <w:ind w:left="4101" w:hanging="360"/>
      </w:pPr>
      <w:rPr>
        <w:rFonts w:ascii="Wingdings" w:hAnsi="Wingdings" w:hint="default"/>
      </w:rPr>
    </w:lvl>
    <w:lvl w:ilvl="6" w:tplc="04100001" w:tentative="1">
      <w:start w:val="1"/>
      <w:numFmt w:val="bullet"/>
      <w:lvlText w:val=""/>
      <w:lvlJc w:val="left"/>
      <w:pPr>
        <w:ind w:left="4821" w:hanging="360"/>
      </w:pPr>
      <w:rPr>
        <w:rFonts w:ascii="Symbol" w:hAnsi="Symbol" w:hint="default"/>
      </w:rPr>
    </w:lvl>
    <w:lvl w:ilvl="7" w:tplc="04100003" w:tentative="1">
      <w:start w:val="1"/>
      <w:numFmt w:val="bullet"/>
      <w:lvlText w:val="o"/>
      <w:lvlJc w:val="left"/>
      <w:pPr>
        <w:ind w:left="5541" w:hanging="360"/>
      </w:pPr>
      <w:rPr>
        <w:rFonts w:ascii="Courier New" w:hAnsi="Courier New" w:cs="Courier New" w:hint="default"/>
      </w:rPr>
    </w:lvl>
    <w:lvl w:ilvl="8" w:tplc="04100005" w:tentative="1">
      <w:start w:val="1"/>
      <w:numFmt w:val="bullet"/>
      <w:lvlText w:val=""/>
      <w:lvlJc w:val="left"/>
      <w:pPr>
        <w:ind w:left="6261" w:hanging="360"/>
      </w:pPr>
      <w:rPr>
        <w:rFonts w:ascii="Wingdings" w:hAnsi="Wingdings" w:hint="default"/>
      </w:rPr>
    </w:lvl>
  </w:abstractNum>
  <w:abstractNum w:abstractNumId="2">
    <w:nsid w:val="4F647F7F"/>
    <w:multiLevelType w:val="hybridMultilevel"/>
    <w:tmpl w:val="362EFEEC"/>
    <w:lvl w:ilvl="0" w:tplc="932695CC">
      <w:start w:val="1"/>
      <w:numFmt w:val="bullet"/>
      <w:lvlText w:val="-"/>
      <w:lvlJc w:val="left"/>
      <w:pPr>
        <w:ind w:left="360" w:hanging="360"/>
      </w:pPr>
      <w:rPr>
        <w:rFonts w:ascii="Arial" w:hAnsi="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nsid w:val="5C207CD0"/>
    <w:multiLevelType w:val="hybridMultilevel"/>
    <w:tmpl w:val="3E746E40"/>
    <w:lvl w:ilvl="0" w:tplc="0810000F">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4">
    <w:nsid w:val="6AC26B62"/>
    <w:multiLevelType w:val="multilevel"/>
    <w:tmpl w:val="0810001D"/>
    <w:styleLink w:val="Stile1"/>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70E84809"/>
    <w:multiLevelType w:val="hybridMultilevel"/>
    <w:tmpl w:val="96862EA6"/>
    <w:lvl w:ilvl="0" w:tplc="932695CC">
      <w:start w:val="1"/>
      <w:numFmt w:val="bullet"/>
      <w:lvlText w:val="-"/>
      <w:lvlJc w:val="left"/>
      <w:pPr>
        <w:ind w:left="360" w:hanging="360"/>
      </w:pPr>
      <w:rPr>
        <w:rFonts w:ascii="Arial" w:hAnsi="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nsid w:val="77F718E1"/>
    <w:multiLevelType w:val="hybridMultilevel"/>
    <w:tmpl w:val="4F4203DC"/>
    <w:lvl w:ilvl="0" w:tplc="8D0A19FA">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num w:numId="1">
    <w:abstractNumId w:val="4"/>
  </w:num>
  <w:num w:numId="2">
    <w:abstractNumId w:val="4"/>
  </w:num>
  <w:num w:numId="3">
    <w:abstractNumId w:val="6"/>
  </w:num>
  <w:num w:numId="4">
    <w:abstractNumId w:val="0"/>
  </w:num>
  <w:num w:numId="5">
    <w:abstractNumId w:val="3"/>
  </w:num>
  <w:num w:numId="6">
    <w:abstractNumId w:val="2"/>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137"/>
    <w:rsid w:val="00076E70"/>
    <w:rsid w:val="002E5E40"/>
    <w:rsid w:val="004F66AE"/>
    <w:rsid w:val="0052425A"/>
    <w:rsid w:val="00586A8D"/>
    <w:rsid w:val="006D7A3B"/>
    <w:rsid w:val="007B5462"/>
    <w:rsid w:val="008034BD"/>
    <w:rsid w:val="00876352"/>
    <w:rsid w:val="008B4137"/>
    <w:rsid w:val="008C767A"/>
    <w:rsid w:val="008E77C6"/>
    <w:rsid w:val="009770BB"/>
    <w:rsid w:val="009E008D"/>
    <w:rsid w:val="00A5465F"/>
    <w:rsid w:val="00A77678"/>
    <w:rsid w:val="00BC4C95"/>
    <w:rsid w:val="00BD5944"/>
    <w:rsid w:val="00CF6858"/>
    <w:rsid w:val="00D31B96"/>
    <w:rsid w:val="00D377B5"/>
    <w:rsid w:val="00D93B31"/>
    <w:rsid w:val="00E24865"/>
    <w:rsid w:val="00E76D06"/>
    <w:rsid w:val="00F23912"/>
    <w:rsid w:val="00F457BF"/>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076E70"/>
    <w:rPr>
      <w:rFonts w:ascii="Arial" w:hAnsi="Arial"/>
      <w:b/>
      <w:caps/>
      <w:sz w:val="24"/>
      <w:szCs w:val="24"/>
      <w:lang w:val="it-IT" w:eastAsia="it-IT"/>
    </w:rPr>
  </w:style>
  <w:style w:type="character" w:customStyle="1" w:styleId="Titolo2Carattere">
    <w:name w:val="Titolo 2 Carattere"/>
    <w:basedOn w:val="Carpredefinitoparagrafo"/>
    <w:link w:val="Titolo2"/>
    <w:rsid w:val="006D7A3B"/>
    <w:rPr>
      <w:rFonts w:ascii="Arial" w:hAnsi="Arial"/>
      <w:b/>
      <w:sz w:val="24"/>
      <w:lang w:val="it-IT" w:eastAsia="it-IT"/>
    </w:rPr>
  </w:style>
  <w:style w:type="character" w:customStyle="1" w:styleId="Titolo3Carattere">
    <w:name w:val="Titolo 3 Carattere"/>
    <w:basedOn w:val="Carpredefinitoparagrafo"/>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2425A"/>
    <w:rPr>
      <w:rFonts w:eastAsia="Calibri" w:cs="Times New Roman"/>
      <w:szCs w:val="24"/>
      <w:lang w:val="it-IT"/>
    </w:rPr>
  </w:style>
  <w:style w:type="paragraph" w:styleId="Paragrafoelenco">
    <w:name w:val="List Paragraph"/>
    <w:basedOn w:val="Normale"/>
    <w:uiPriority w:val="34"/>
    <w:qFormat/>
    <w:rsid w:val="0052425A"/>
  </w:style>
  <w:style w:type="character" w:customStyle="1" w:styleId="Titolo4Carattere">
    <w:name w:val="Titolo 4 Carattere"/>
    <w:basedOn w:val="Carpredefinitoparagrafo"/>
    <w:link w:val="Titolo4"/>
    <w:uiPriority w:val="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basedOn w:val="Carpredefinitoparagrafo"/>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paragraph" w:styleId="NormaleWeb">
    <w:name w:val="Normal (Web)"/>
    <w:basedOn w:val="Normale"/>
    <w:uiPriority w:val="99"/>
    <w:semiHidden/>
    <w:unhideWhenUsed/>
    <w:rsid w:val="00E76D06"/>
    <w:pPr>
      <w:spacing w:before="100" w:beforeAutospacing="1" w:after="100" w:afterAutospacing="1"/>
      <w:jc w:val="left"/>
    </w:pPr>
    <w:rPr>
      <w:rFonts w:ascii="Times New Roman" w:hAnsi="Times New Roman" w:cs="Times New Roman"/>
      <w:szCs w:val="24"/>
      <w:lang w:val="it-IT" w:eastAsia="it-IT"/>
    </w:rPr>
  </w:style>
  <w:style w:type="table" w:styleId="Grigliatabella">
    <w:name w:val="Table Grid"/>
    <w:basedOn w:val="Tabellanormale"/>
    <w:uiPriority w:val="39"/>
    <w:rsid w:val="00E76D06"/>
    <w:pPr>
      <w:jc w:val="left"/>
    </w:pPr>
    <w:rPr>
      <w:sz w:val="24"/>
      <w:szCs w:val="24"/>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D31B9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31B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076E70"/>
    <w:rPr>
      <w:rFonts w:ascii="Arial" w:hAnsi="Arial"/>
      <w:b/>
      <w:caps/>
      <w:sz w:val="24"/>
      <w:szCs w:val="24"/>
      <w:lang w:val="it-IT" w:eastAsia="it-IT"/>
    </w:rPr>
  </w:style>
  <w:style w:type="character" w:customStyle="1" w:styleId="Titolo2Carattere">
    <w:name w:val="Titolo 2 Carattere"/>
    <w:basedOn w:val="Carpredefinitoparagrafo"/>
    <w:link w:val="Titolo2"/>
    <w:rsid w:val="006D7A3B"/>
    <w:rPr>
      <w:rFonts w:ascii="Arial" w:hAnsi="Arial"/>
      <w:b/>
      <w:sz w:val="24"/>
      <w:lang w:val="it-IT" w:eastAsia="it-IT"/>
    </w:rPr>
  </w:style>
  <w:style w:type="character" w:customStyle="1" w:styleId="Titolo3Carattere">
    <w:name w:val="Titolo 3 Carattere"/>
    <w:basedOn w:val="Carpredefinitoparagrafo"/>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2425A"/>
    <w:rPr>
      <w:rFonts w:eastAsia="Calibri" w:cs="Times New Roman"/>
      <w:szCs w:val="24"/>
      <w:lang w:val="it-IT"/>
    </w:rPr>
  </w:style>
  <w:style w:type="paragraph" w:styleId="Paragrafoelenco">
    <w:name w:val="List Paragraph"/>
    <w:basedOn w:val="Normale"/>
    <w:uiPriority w:val="34"/>
    <w:qFormat/>
    <w:rsid w:val="0052425A"/>
  </w:style>
  <w:style w:type="character" w:customStyle="1" w:styleId="Titolo4Carattere">
    <w:name w:val="Titolo 4 Carattere"/>
    <w:basedOn w:val="Carpredefinitoparagrafo"/>
    <w:link w:val="Titolo4"/>
    <w:uiPriority w:val="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basedOn w:val="Carpredefinitoparagrafo"/>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paragraph" w:styleId="NormaleWeb">
    <w:name w:val="Normal (Web)"/>
    <w:basedOn w:val="Normale"/>
    <w:uiPriority w:val="99"/>
    <w:semiHidden/>
    <w:unhideWhenUsed/>
    <w:rsid w:val="00E76D06"/>
    <w:pPr>
      <w:spacing w:before="100" w:beforeAutospacing="1" w:after="100" w:afterAutospacing="1"/>
      <w:jc w:val="left"/>
    </w:pPr>
    <w:rPr>
      <w:rFonts w:ascii="Times New Roman" w:hAnsi="Times New Roman" w:cs="Times New Roman"/>
      <w:szCs w:val="24"/>
      <w:lang w:val="it-IT" w:eastAsia="it-IT"/>
    </w:rPr>
  </w:style>
  <w:style w:type="table" w:styleId="Grigliatabella">
    <w:name w:val="Table Grid"/>
    <w:basedOn w:val="Tabellanormale"/>
    <w:uiPriority w:val="39"/>
    <w:rsid w:val="00E76D06"/>
    <w:pPr>
      <w:jc w:val="left"/>
    </w:pPr>
    <w:rPr>
      <w:sz w:val="24"/>
      <w:szCs w:val="24"/>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D31B9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31B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B1FC2-60A1-4BBE-B52E-7BDB3CBB4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Pages>
  <Words>1396</Words>
  <Characters>7782</Characters>
  <Application>Microsoft Office Word</Application>
  <DocSecurity>0</DocSecurity>
  <Lines>144</Lines>
  <Paragraphs>36</Paragraphs>
  <ScaleCrop>false</ScaleCrop>
  <HeadingPairs>
    <vt:vector size="2" baseType="variant">
      <vt:variant>
        <vt:lpstr>Titolo</vt:lpstr>
      </vt:variant>
      <vt:variant>
        <vt:i4>1</vt:i4>
      </vt:variant>
    </vt:vector>
  </HeadingPairs>
  <TitlesOfParts>
    <vt:vector size="1" baseType="lpstr">
      <vt:lpstr/>
    </vt:vector>
  </TitlesOfParts>
  <Company>Amministrazione Cantonale</Company>
  <LinksUpToDate>false</LinksUpToDate>
  <CharactersWithSpaces>9142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Agostinetti Jole / kxgc002</dc:creator>
  <cp:lastModifiedBy>Agostinetti Jole / kxgc002</cp:lastModifiedBy>
  <cp:revision>5</cp:revision>
  <cp:lastPrinted>2017-03-21T16:53:00Z</cp:lastPrinted>
  <dcterms:created xsi:type="dcterms:W3CDTF">2017-03-21T16:22:00Z</dcterms:created>
  <dcterms:modified xsi:type="dcterms:W3CDTF">2017-03-29T09:38:00Z</dcterms:modified>
</cp:coreProperties>
</file>