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4137" w:rsidRPr="00CD1911" w:rsidRDefault="00CD1911" w:rsidP="00076E70">
      <w:pPr>
        <w:rPr>
          <w:rFonts w:ascii="Gill Sans MT" w:hAnsi="Gill Sans MT"/>
          <w:b/>
          <w:sz w:val="52"/>
          <w:szCs w:val="52"/>
        </w:rPr>
      </w:pPr>
      <w:r w:rsidRPr="00CD1911">
        <w:rPr>
          <w:rFonts w:ascii="Gill Sans MT" w:hAnsi="Gill Sans MT" w:cs="Arial"/>
          <w:b/>
          <w:sz w:val="52"/>
          <w:szCs w:val="52"/>
        </w:rPr>
        <w:t>Rapp</w:t>
      </w:r>
      <w:bookmarkStart w:id="0" w:name="_GoBack"/>
      <w:bookmarkEnd w:id="0"/>
      <w:r w:rsidRPr="00CD1911">
        <w:rPr>
          <w:rFonts w:ascii="Gill Sans MT" w:hAnsi="Gill Sans MT" w:cs="Arial"/>
          <w:b/>
          <w:sz w:val="52"/>
          <w:szCs w:val="52"/>
        </w:rPr>
        <w:t>orto</w:t>
      </w:r>
    </w:p>
    <w:p w:rsidR="008B4137" w:rsidRDefault="008B4137">
      <w:pPr>
        <w:rPr>
          <w:rFonts w:cs="Arial"/>
          <w:szCs w:val="24"/>
        </w:rPr>
      </w:pPr>
    </w:p>
    <w:p w:rsidR="003507EF" w:rsidRDefault="003507EF">
      <w:pPr>
        <w:rPr>
          <w:rFonts w:cs="Arial"/>
          <w:szCs w:val="24"/>
        </w:rPr>
      </w:pPr>
    </w:p>
    <w:p w:rsidR="00076E70" w:rsidRDefault="00076E70">
      <w:pPr>
        <w:rPr>
          <w:rFonts w:cs="Arial"/>
          <w:szCs w:val="24"/>
        </w:rPr>
      </w:pPr>
    </w:p>
    <w:p w:rsidR="008B4137" w:rsidRDefault="00796E98" w:rsidP="006D7A3B">
      <w:pPr>
        <w:tabs>
          <w:tab w:val="left" w:pos="2098"/>
          <w:tab w:val="left" w:pos="4933"/>
        </w:tabs>
        <w:rPr>
          <w:rFonts w:cs="Arial"/>
          <w:szCs w:val="24"/>
        </w:rPr>
      </w:pPr>
      <w:r>
        <w:rPr>
          <w:rFonts w:cs="Arial"/>
          <w:b/>
          <w:sz w:val="32"/>
          <w:szCs w:val="32"/>
        </w:rPr>
        <w:t>7272</w:t>
      </w:r>
      <w:r w:rsidR="008B4137" w:rsidRPr="008B4137">
        <w:rPr>
          <w:rFonts w:cs="Arial"/>
          <w:b/>
          <w:sz w:val="32"/>
          <w:szCs w:val="32"/>
        </w:rPr>
        <w:t xml:space="preserve"> R</w:t>
      </w:r>
      <w:r w:rsidR="008B4137" w:rsidRPr="008B4137">
        <w:rPr>
          <w:rFonts w:cs="Arial"/>
          <w:sz w:val="28"/>
          <w:szCs w:val="28"/>
        </w:rPr>
        <w:tab/>
      </w:r>
      <w:r>
        <w:rPr>
          <w:sz w:val="28"/>
        </w:rPr>
        <w:t>22 maggio 2017</w:t>
      </w:r>
      <w:r>
        <w:rPr>
          <w:sz w:val="28"/>
        </w:rPr>
        <w:tab/>
        <w:t>TERRITORIO</w:t>
      </w:r>
    </w:p>
    <w:p w:rsidR="008B4137" w:rsidRDefault="008B4137">
      <w:pPr>
        <w:rPr>
          <w:rFonts w:cs="Arial"/>
          <w:szCs w:val="24"/>
        </w:rPr>
      </w:pPr>
    </w:p>
    <w:p w:rsidR="008B4137" w:rsidRDefault="008B4137">
      <w:pPr>
        <w:rPr>
          <w:rFonts w:cs="Arial"/>
          <w:szCs w:val="24"/>
        </w:rPr>
      </w:pPr>
    </w:p>
    <w:p w:rsidR="00D377B5" w:rsidRDefault="00D377B5">
      <w:pPr>
        <w:rPr>
          <w:rFonts w:cs="Arial"/>
          <w:szCs w:val="24"/>
        </w:rPr>
      </w:pPr>
    </w:p>
    <w:p w:rsidR="00796E98" w:rsidRDefault="00796E98" w:rsidP="00796E98">
      <w:pPr>
        <w:rPr>
          <w:b/>
          <w:sz w:val="28"/>
          <w:szCs w:val="28"/>
        </w:rPr>
      </w:pPr>
      <w:r>
        <w:rPr>
          <w:b/>
          <w:sz w:val="28"/>
          <w:szCs w:val="28"/>
        </w:rPr>
        <w:t>della Commissione speciale delle bonifiche fondiarie</w:t>
      </w:r>
    </w:p>
    <w:p w:rsidR="00796E98" w:rsidRPr="005F09C0" w:rsidRDefault="00796E98" w:rsidP="00796E98">
      <w:pPr>
        <w:rPr>
          <w:b/>
          <w:sz w:val="28"/>
          <w:szCs w:val="28"/>
        </w:rPr>
      </w:pPr>
      <w:r>
        <w:rPr>
          <w:b/>
          <w:sz w:val="28"/>
          <w:szCs w:val="28"/>
        </w:rPr>
        <w:t>sul messaggio 18 gennaio 2017 concernente il d</w:t>
      </w:r>
      <w:r w:rsidRPr="005F09C0">
        <w:rPr>
          <w:b/>
          <w:sz w:val="28"/>
          <w:szCs w:val="28"/>
        </w:rPr>
        <w:t>isegno di revisione della legge cantonale sui territori soggetti a pericoli naturali</w:t>
      </w:r>
    </w:p>
    <w:p w:rsidR="00796E98" w:rsidRPr="005F09C0" w:rsidRDefault="00796E98" w:rsidP="00796E98"/>
    <w:p w:rsidR="00796E98" w:rsidRDefault="00796E98" w:rsidP="00796E98"/>
    <w:p w:rsidR="00796E98" w:rsidRDefault="00796E98" w:rsidP="00796E98"/>
    <w:p w:rsidR="00796E98" w:rsidRPr="007B3A87" w:rsidRDefault="00796E98" w:rsidP="00796E98">
      <w:pPr>
        <w:spacing w:line="276" w:lineRule="auto"/>
        <w:rPr>
          <w:i/>
          <w:szCs w:val="24"/>
        </w:rPr>
      </w:pPr>
      <w:r w:rsidRPr="007B3A87">
        <w:rPr>
          <w:b/>
          <w:szCs w:val="24"/>
        </w:rPr>
        <w:t>INDICE</w:t>
      </w:r>
    </w:p>
    <w:p w:rsidR="00BD2BE8" w:rsidRPr="00BD2BE8" w:rsidRDefault="00BD2BE8" w:rsidP="00BD2BE8">
      <w:pPr>
        <w:pStyle w:val="Sommario1"/>
        <w:rPr>
          <w:rFonts w:asciiTheme="minorHAnsi" w:eastAsiaTheme="minorEastAsia" w:hAnsiTheme="minorHAnsi" w:cstheme="minorBidi"/>
          <w:noProof/>
          <w:sz w:val="22"/>
          <w:szCs w:val="22"/>
          <w:lang w:val="it-CH" w:eastAsia="it-CH"/>
        </w:rPr>
      </w:pPr>
      <w:r w:rsidRPr="00BD2BE8">
        <w:rPr>
          <w:sz w:val="22"/>
          <w:szCs w:val="22"/>
        </w:rPr>
        <w:fldChar w:fldCharType="begin"/>
      </w:r>
      <w:r w:rsidRPr="00BD2BE8">
        <w:rPr>
          <w:sz w:val="22"/>
          <w:szCs w:val="22"/>
        </w:rPr>
        <w:instrText xml:space="preserve"> TOC \o "1-2" \h \z \u </w:instrText>
      </w:r>
      <w:r w:rsidRPr="00BD2BE8">
        <w:rPr>
          <w:sz w:val="22"/>
          <w:szCs w:val="22"/>
        </w:rPr>
        <w:fldChar w:fldCharType="separate"/>
      </w:r>
      <w:hyperlink w:anchor="_Toc483234769" w:history="1">
        <w:r w:rsidRPr="00BD2BE8">
          <w:rPr>
            <w:rStyle w:val="Collegamentoipertestuale"/>
            <w:noProof/>
            <w:sz w:val="22"/>
            <w:szCs w:val="22"/>
          </w:rPr>
          <w:t>1.</w:t>
        </w:r>
        <w:r w:rsidRPr="00BD2BE8">
          <w:rPr>
            <w:rFonts w:asciiTheme="minorHAnsi" w:eastAsiaTheme="minorEastAsia" w:hAnsiTheme="minorHAnsi" w:cstheme="minorBidi"/>
            <w:noProof/>
            <w:sz w:val="22"/>
            <w:szCs w:val="22"/>
            <w:lang w:val="it-CH" w:eastAsia="it-CH"/>
          </w:rPr>
          <w:tab/>
        </w:r>
        <w:r w:rsidRPr="00BD2BE8">
          <w:rPr>
            <w:rStyle w:val="Collegamentoipertestuale"/>
            <w:noProof/>
            <w:sz w:val="22"/>
            <w:szCs w:val="22"/>
          </w:rPr>
          <w:t>PREMESSA</w:t>
        </w:r>
        <w:r w:rsidRPr="00BD2BE8">
          <w:rPr>
            <w:noProof/>
            <w:webHidden/>
            <w:sz w:val="22"/>
            <w:szCs w:val="22"/>
          </w:rPr>
          <w:tab/>
        </w:r>
        <w:r w:rsidRPr="00BD2BE8">
          <w:rPr>
            <w:noProof/>
            <w:webHidden/>
            <w:sz w:val="22"/>
            <w:szCs w:val="22"/>
          </w:rPr>
          <w:fldChar w:fldCharType="begin"/>
        </w:r>
        <w:r w:rsidRPr="00BD2BE8">
          <w:rPr>
            <w:noProof/>
            <w:webHidden/>
            <w:sz w:val="22"/>
            <w:szCs w:val="22"/>
          </w:rPr>
          <w:instrText xml:space="preserve"> PAGEREF _Toc483234769 \h </w:instrText>
        </w:r>
        <w:r w:rsidRPr="00BD2BE8">
          <w:rPr>
            <w:noProof/>
            <w:webHidden/>
            <w:sz w:val="22"/>
            <w:szCs w:val="22"/>
          </w:rPr>
        </w:r>
        <w:r w:rsidRPr="00BD2BE8">
          <w:rPr>
            <w:noProof/>
            <w:webHidden/>
            <w:sz w:val="22"/>
            <w:szCs w:val="22"/>
          </w:rPr>
          <w:fldChar w:fldCharType="separate"/>
        </w:r>
        <w:r w:rsidR="00A80E3F">
          <w:rPr>
            <w:noProof/>
            <w:webHidden/>
            <w:sz w:val="22"/>
            <w:szCs w:val="22"/>
          </w:rPr>
          <w:t>2</w:t>
        </w:r>
        <w:r w:rsidRPr="00BD2BE8">
          <w:rPr>
            <w:noProof/>
            <w:webHidden/>
            <w:sz w:val="22"/>
            <w:szCs w:val="22"/>
          </w:rPr>
          <w:fldChar w:fldCharType="end"/>
        </w:r>
      </w:hyperlink>
    </w:p>
    <w:p w:rsidR="00BD2BE8" w:rsidRPr="00BD2BE8" w:rsidRDefault="0006756C" w:rsidP="00BD2BE8">
      <w:pPr>
        <w:pStyle w:val="Sommario1"/>
        <w:rPr>
          <w:rFonts w:asciiTheme="minorHAnsi" w:eastAsiaTheme="minorEastAsia" w:hAnsiTheme="minorHAnsi" w:cstheme="minorBidi"/>
          <w:noProof/>
          <w:sz w:val="22"/>
          <w:szCs w:val="22"/>
          <w:lang w:val="it-CH" w:eastAsia="it-CH"/>
        </w:rPr>
      </w:pPr>
      <w:hyperlink w:anchor="_Toc483234770" w:history="1">
        <w:r w:rsidR="00BD2BE8" w:rsidRPr="00BD2BE8">
          <w:rPr>
            <w:rStyle w:val="Collegamentoipertestuale"/>
            <w:noProof/>
            <w:sz w:val="22"/>
            <w:szCs w:val="22"/>
          </w:rPr>
          <w:t>2.</w:t>
        </w:r>
        <w:r w:rsidR="00BD2BE8" w:rsidRPr="00BD2BE8">
          <w:rPr>
            <w:rFonts w:asciiTheme="minorHAnsi" w:eastAsiaTheme="minorEastAsia" w:hAnsiTheme="minorHAnsi" w:cstheme="minorBidi"/>
            <w:noProof/>
            <w:sz w:val="22"/>
            <w:szCs w:val="22"/>
            <w:lang w:val="it-CH" w:eastAsia="it-CH"/>
          </w:rPr>
          <w:tab/>
        </w:r>
        <w:r w:rsidR="00BD2BE8" w:rsidRPr="00BD2BE8">
          <w:rPr>
            <w:rStyle w:val="Collegamentoipertestuale"/>
            <w:noProof/>
            <w:sz w:val="22"/>
            <w:szCs w:val="22"/>
          </w:rPr>
          <w:t>DEFINIZIONE DEI PERICOLI NATURALI IN BREVE</w:t>
        </w:r>
        <w:r w:rsidR="00BD2BE8" w:rsidRPr="00BD2BE8">
          <w:rPr>
            <w:noProof/>
            <w:webHidden/>
            <w:sz w:val="22"/>
            <w:szCs w:val="22"/>
          </w:rPr>
          <w:tab/>
        </w:r>
        <w:r w:rsidR="00BD2BE8" w:rsidRPr="00BD2BE8">
          <w:rPr>
            <w:noProof/>
            <w:webHidden/>
            <w:sz w:val="22"/>
            <w:szCs w:val="22"/>
          </w:rPr>
          <w:fldChar w:fldCharType="begin"/>
        </w:r>
        <w:r w:rsidR="00BD2BE8" w:rsidRPr="00BD2BE8">
          <w:rPr>
            <w:noProof/>
            <w:webHidden/>
            <w:sz w:val="22"/>
            <w:szCs w:val="22"/>
          </w:rPr>
          <w:instrText xml:space="preserve"> PAGEREF _Toc483234770 \h </w:instrText>
        </w:r>
        <w:r w:rsidR="00BD2BE8" w:rsidRPr="00BD2BE8">
          <w:rPr>
            <w:noProof/>
            <w:webHidden/>
            <w:sz w:val="22"/>
            <w:szCs w:val="22"/>
          </w:rPr>
        </w:r>
        <w:r w:rsidR="00BD2BE8" w:rsidRPr="00BD2BE8">
          <w:rPr>
            <w:noProof/>
            <w:webHidden/>
            <w:sz w:val="22"/>
            <w:szCs w:val="22"/>
          </w:rPr>
          <w:fldChar w:fldCharType="separate"/>
        </w:r>
        <w:r w:rsidR="00A80E3F">
          <w:rPr>
            <w:noProof/>
            <w:webHidden/>
            <w:sz w:val="22"/>
            <w:szCs w:val="22"/>
          </w:rPr>
          <w:t>2</w:t>
        </w:r>
        <w:r w:rsidR="00BD2BE8" w:rsidRPr="00BD2BE8">
          <w:rPr>
            <w:noProof/>
            <w:webHidden/>
            <w:sz w:val="22"/>
            <w:szCs w:val="22"/>
          </w:rPr>
          <w:fldChar w:fldCharType="end"/>
        </w:r>
      </w:hyperlink>
    </w:p>
    <w:p w:rsidR="00BD2BE8" w:rsidRPr="00BD2BE8" w:rsidRDefault="0006756C" w:rsidP="00BD2BE8">
      <w:pPr>
        <w:pStyle w:val="Sommario2"/>
        <w:rPr>
          <w:rFonts w:asciiTheme="minorHAnsi" w:eastAsiaTheme="minorEastAsia" w:hAnsiTheme="minorHAnsi" w:cstheme="minorBidi"/>
          <w:noProof/>
          <w:sz w:val="22"/>
          <w:szCs w:val="22"/>
          <w:lang w:val="it-CH" w:eastAsia="it-CH"/>
        </w:rPr>
      </w:pPr>
      <w:hyperlink w:anchor="_Toc483234771" w:history="1">
        <w:r w:rsidR="00BD2BE8" w:rsidRPr="00BD2BE8">
          <w:rPr>
            <w:rStyle w:val="Collegamentoipertestuale"/>
            <w:noProof/>
            <w:sz w:val="22"/>
            <w:szCs w:val="22"/>
          </w:rPr>
          <w:t>2.1</w:t>
        </w:r>
        <w:r w:rsidR="00BD2BE8" w:rsidRPr="00BD2BE8">
          <w:rPr>
            <w:rFonts w:asciiTheme="minorHAnsi" w:eastAsiaTheme="minorEastAsia" w:hAnsiTheme="minorHAnsi" w:cstheme="minorBidi"/>
            <w:noProof/>
            <w:sz w:val="22"/>
            <w:szCs w:val="22"/>
            <w:lang w:val="it-CH" w:eastAsia="it-CH"/>
          </w:rPr>
          <w:tab/>
        </w:r>
        <w:r w:rsidR="00BD2BE8" w:rsidRPr="00BD2BE8">
          <w:rPr>
            <w:rStyle w:val="Collegamentoipertestuale"/>
            <w:noProof/>
            <w:sz w:val="22"/>
            <w:szCs w:val="22"/>
          </w:rPr>
          <w:t>Pericoli naturali o eventi naturali</w:t>
        </w:r>
        <w:r w:rsidR="00BD2BE8" w:rsidRPr="00BD2BE8">
          <w:rPr>
            <w:noProof/>
            <w:webHidden/>
            <w:sz w:val="22"/>
            <w:szCs w:val="22"/>
          </w:rPr>
          <w:tab/>
        </w:r>
        <w:r w:rsidR="00BD2BE8" w:rsidRPr="00BD2BE8">
          <w:rPr>
            <w:noProof/>
            <w:webHidden/>
            <w:sz w:val="22"/>
            <w:szCs w:val="22"/>
          </w:rPr>
          <w:fldChar w:fldCharType="begin"/>
        </w:r>
        <w:r w:rsidR="00BD2BE8" w:rsidRPr="00BD2BE8">
          <w:rPr>
            <w:noProof/>
            <w:webHidden/>
            <w:sz w:val="22"/>
            <w:szCs w:val="22"/>
          </w:rPr>
          <w:instrText xml:space="preserve"> PAGEREF _Toc483234771 \h </w:instrText>
        </w:r>
        <w:r w:rsidR="00BD2BE8" w:rsidRPr="00BD2BE8">
          <w:rPr>
            <w:noProof/>
            <w:webHidden/>
            <w:sz w:val="22"/>
            <w:szCs w:val="22"/>
          </w:rPr>
        </w:r>
        <w:r w:rsidR="00BD2BE8" w:rsidRPr="00BD2BE8">
          <w:rPr>
            <w:noProof/>
            <w:webHidden/>
            <w:sz w:val="22"/>
            <w:szCs w:val="22"/>
          </w:rPr>
          <w:fldChar w:fldCharType="separate"/>
        </w:r>
        <w:r w:rsidR="00A80E3F">
          <w:rPr>
            <w:noProof/>
            <w:webHidden/>
            <w:sz w:val="22"/>
            <w:szCs w:val="22"/>
          </w:rPr>
          <w:t>2</w:t>
        </w:r>
        <w:r w:rsidR="00BD2BE8" w:rsidRPr="00BD2BE8">
          <w:rPr>
            <w:noProof/>
            <w:webHidden/>
            <w:sz w:val="22"/>
            <w:szCs w:val="22"/>
          </w:rPr>
          <w:fldChar w:fldCharType="end"/>
        </w:r>
      </w:hyperlink>
    </w:p>
    <w:p w:rsidR="00BD2BE8" w:rsidRPr="00BD2BE8" w:rsidRDefault="0006756C" w:rsidP="00BD2BE8">
      <w:pPr>
        <w:pStyle w:val="Sommario2"/>
        <w:rPr>
          <w:rFonts w:asciiTheme="minorHAnsi" w:eastAsiaTheme="minorEastAsia" w:hAnsiTheme="minorHAnsi" w:cstheme="minorBidi"/>
          <w:noProof/>
          <w:sz w:val="22"/>
          <w:szCs w:val="22"/>
          <w:lang w:val="it-CH" w:eastAsia="it-CH"/>
        </w:rPr>
      </w:pPr>
      <w:hyperlink w:anchor="_Toc483234772" w:history="1">
        <w:r w:rsidR="00BD2BE8" w:rsidRPr="00BD2BE8">
          <w:rPr>
            <w:rStyle w:val="Collegamentoipertestuale"/>
            <w:noProof/>
            <w:sz w:val="22"/>
            <w:szCs w:val="22"/>
          </w:rPr>
          <w:t>2.2</w:t>
        </w:r>
        <w:r w:rsidR="00BD2BE8" w:rsidRPr="00BD2BE8">
          <w:rPr>
            <w:rFonts w:asciiTheme="minorHAnsi" w:eastAsiaTheme="minorEastAsia" w:hAnsiTheme="minorHAnsi" w:cstheme="minorBidi"/>
            <w:noProof/>
            <w:sz w:val="22"/>
            <w:szCs w:val="22"/>
            <w:lang w:val="it-CH" w:eastAsia="it-CH"/>
          </w:rPr>
          <w:tab/>
        </w:r>
        <w:r w:rsidR="00BD2BE8" w:rsidRPr="00BD2BE8">
          <w:rPr>
            <w:rStyle w:val="Collegamentoipertestuale"/>
            <w:noProof/>
            <w:sz w:val="22"/>
            <w:szCs w:val="22"/>
          </w:rPr>
          <w:t>Carta del pericolo</w:t>
        </w:r>
        <w:r w:rsidR="00BD2BE8" w:rsidRPr="00BD2BE8">
          <w:rPr>
            <w:noProof/>
            <w:webHidden/>
            <w:sz w:val="22"/>
            <w:szCs w:val="22"/>
          </w:rPr>
          <w:tab/>
        </w:r>
        <w:r w:rsidR="00BD2BE8" w:rsidRPr="00BD2BE8">
          <w:rPr>
            <w:noProof/>
            <w:webHidden/>
            <w:sz w:val="22"/>
            <w:szCs w:val="22"/>
          </w:rPr>
          <w:fldChar w:fldCharType="begin"/>
        </w:r>
        <w:r w:rsidR="00BD2BE8" w:rsidRPr="00BD2BE8">
          <w:rPr>
            <w:noProof/>
            <w:webHidden/>
            <w:sz w:val="22"/>
            <w:szCs w:val="22"/>
          </w:rPr>
          <w:instrText xml:space="preserve"> PAGEREF _Toc483234772 \h </w:instrText>
        </w:r>
        <w:r w:rsidR="00BD2BE8" w:rsidRPr="00BD2BE8">
          <w:rPr>
            <w:noProof/>
            <w:webHidden/>
            <w:sz w:val="22"/>
            <w:szCs w:val="22"/>
          </w:rPr>
        </w:r>
        <w:r w:rsidR="00BD2BE8" w:rsidRPr="00BD2BE8">
          <w:rPr>
            <w:noProof/>
            <w:webHidden/>
            <w:sz w:val="22"/>
            <w:szCs w:val="22"/>
          </w:rPr>
          <w:fldChar w:fldCharType="separate"/>
        </w:r>
        <w:r w:rsidR="00A80E3F">
          <w:rPr>
            <w:noProof/>
            <w:webHidden/>
            <w:sz w:val="22"/>
            <w:szCs w:val="22"/>
          </w:rPr>
          <w:t>2</w:t>
        </w:r>
        <w:r w:rsidR="00BD2BE8" w:rsidRPr="00BD2BE8">
          <w:rPr>
            <w:noProof/>
            <w:webHidden/>
            <w:sz w:val="22"/>
            <w:szCs w:val="22"/>
          </w:rPr>
          <w:fldChar w:fldCharType="end"/>
        </w:r>
      </w:hyperlink>
    </w:p>
    <w:p w:rsidR="00BD2BE8" w:rsidRPr="00BD2BE8" w:rsidRDefault="0006756C" w:rsidP="00BD2BE8">
      <w:pPr>
        <w:pStyle w:val="Sommario2"/>
        <w:rPr>
          <w:rFonts w:asciiTheme="minorHAnsi" w:eastAsiaTheme="minorEastAsia" w:hAnsiTheme="minorHAnsi" w:cstheme="minorBidi"/>
          <w:noProof/>
          <w:sz w:val="22"/>
          <w:szCs w:val="22"/>
          <w:lang w:val="it-CH" w:eastAsia="it-CH"/>
        </w:rPr>
      </w:pPr>
      <w:hyperlink w:anchor="_Toc483234773" w:history="1">
        <w:r w:rsidR="00BD2BE8" w:rsidRPr="00BD2BE8">
          <w:rPr>
            <w:rStyle w:val="Collegamentoipertestuale"/>
            <w:noProof/>
            <w:sz w:val="22"/>
            <w:szCs w:val="22"/>
          </w:rPr>
          <w:t>2.3</w:t>
        </w:r>
        <w:r w:rsidR="00BD2BE8" w:rsidRPr="00BD2BE8">
          <w:rPr>
            <w:rFonts w:asciiTheme="minorHAnsi" w:eastAsiaTheme="minorEastAsia" w:hAnsiTheme="minorHAnsi" w:cstheme="minorBidi"/>
            <w:noProof/>
            <w:sz w:val="22"/>
            <w:szCs w:val="22"/>
            <w:lang w:val="it-CH" w:eastAsia="it-CH"/>
          </w:rPr>
          <w:tab/>
        </w:r>
        <w:r w:rsidR="00BD2BE8" w:rsidRPr="00BD2BE8">
          <w:rPr>
            <w:rStyle w:val="Collegamentoipertestuale"/>
            <w:noProof/>
            <w:sz w:val="22"/>
            <w:szCs w:val="22"/>
          </w:rPr>
          <w:t>Ri</w:t>
        </w:r>
        <w:r w:rsidR="00A80E3F">
          <w:rPr>
            <w:rStyle w:val="Collegamentoipertestuale"/>
            <w:noProof/>
            <w:sz w:val="22"/>
            <w:szCs w:val="22"/>
          </w:rPr>
          <w:t>schio e a</w:t>
        </w:r>
        <w:r w:rsidR="00BD2BE8" w:rsidRPr="00BD2BE8">
          <w:rPr>
            <w:rStyle w:val="Collegamentoipertestuale"/>
            <w:noProof/>
            <w:sz w:val="22"/>
            <w:szCs w:val="22"/>
          </w:rPr>
          <w:t>nalisi del rischio</w:t>
        </w:r>
        <w:r w:rsidR="00BD2BE8" w:rsidRPr="00BD2BE8">
          <w:rPr>
            <w:noProof/>
            <w:webHidden/>
            <w:sz w:val="22"/>
            <w:szCs w:val="22"/>
          </w:rPr>
          <w:tab/>
        </w:r>
        <w:r w:rsidR="00BD2BE8" w:rsidRPr="00BD2BE8">
          <w:rPr>
            <w:noProof/>
            <w:webHidden/>
            <w:sz w:val="22"/>
            <w:szCs w:val="22"/>
          </w:rPr>
          <w:fldChar w:fldCharType="begin"/>
        </w:r>
        <w:r w:rsidR="00BD2BE8" w:rsidRPr="00BD2BE8">
          <w:rPr>
            <w:noProof/>
            <w:webHidden/>
            <w:sz w:val="22"/>
            <w:szCs w:val="22"/>
          </w:rPr>
          <w:instrText xml:space="preserve"> PAGEREF _Toc483234773 \h </w:instrText>
        </w:r>
        <w:r w:rsidR="00BD2BE8" w:rsidRPr="00BD2BE8">
          <w:rPr>
            <w:noProof/>
            <w:webHidden/>
            <w:sz w:val="22"/>
            <w:szCs w:val="22"/>
          </w:rPr>
        </w:r>
        <w:r w:rsidR="00BD2BE8" w:rsidRPr="00BD2BE8">
          <w:rPr>
            <w:noProof/>
            <w:webHidden/>
            <w:sz w:val="22"/>
            <w:szCs w:val="22"/>
          </w:rPr>
          <w:fldChar w:fldCharType="separate"/>
        </w:r>
        <w:r w:rsidR="00A80E3F">
          <w:rPr>
            <w:noProof/>
            <w:webHidden/>
            <w:sz w:val="22"/>
            <w:szCs w:val="22"/>
          </w:rPr>
          <w:t>3</w:t>
        </w:r>
        <w:r w:rsidR="00BD2BE8" w:rsidRPr="00BD2BE8">
          <w:rPr>
            <w:noProof/>
            <w:webHidden/>
            <w:sz w:val="22"/>
            <w:szCs w:val="22"/>
          </w:rPr>
          <w:fldChar w:fldCharType="end"/>
        </w:r>
      </w:hyperlink>
    </w:p>
    <w:p w:rsidR="00BD2BE8" w:rsidRPr="00BD2BE8" w:rsidRDefault="0006756C" w:rsidP="00BD2BE8">
      <w:pPr>
        <w:pStyle w:val="Sommario1"/>
        <w:rPr>
          <w:rFonts w:asciiTheme="minorHAnsi" w:eastAsiaTheme="minorEastAsia" w:hAnsiTheme="minorHAnsi" w:cstheme="minorBidi"/>
          <w:noProof/>
          <w:sz w:val="22"/>
          <w:szCs w:val="22"/>
          <w:lang w:val="it-CH" w:eastAsia="it-CH"/>
        </w:rPr>
      </w:pPr>
      <w:hyperlink w:anchor="_Toc483234774" w:history="1">
        <w:r w:rsidR="00BD2BE8" w:rsidRPr="00BD2BE8">
          <w:rPr>
            <w:rStyle w:val="Collegamentoipertestuale"/>
            <w:noProof/>
            <w:sz w:val="22"/>
            <w:szCs w:val="22"/>
          </w:rPr>
          <w:t>3.</w:t>
        </w:r>
        <w:r w:rsidR="00BD2BE8" w:rsidRPr="00BD2BE8">
          <w:rPr>
            <w:rFonts w:asciiTheme="minorHAnsi" w:eastAsiaTheme="minorEastAsia" w:hAnsiTheme="minorHAnsi" w:cstheme="minorBidi"/>
            <w:noProof/>
            <w:sz w:val="22"/>
            <w:szCs w:val="22"/>
            <w:lang w:val="it-CH" w:eastAsia="it-CH"/>
          </w:rPr>
          <w:tab/>
        </w:r>
        <w:r w:rsidR="00BD2BE8" w:rsidRPr="00BD2BE8">
          <w:rPr>
            <w:rStyle w:val="Collegamentoipertestuale"/>
            <w:noProof/>
            <w:sz w:val="22"/>
            <w:szCs w:val="22"/>
          </w:rPr>
          <w:t>LA SITUAZIONE ATTUALE</w:t>
        </w:r>
        <w:r w:rsidR="00BD2BE8" w:rsidRPr="00BD2BE8">
          <w:rPr>
            <w:noProof/>
            <w:webHidden/>
            <w:sz w:val="22"/>
            <w:szCs w:val="22"/>
          </w:rPr>
          <w:tab/>
        </w:r>
        <w:r w:rsidR="00BD2BE8" w:rsidRPr="00BD2BE8">
          <w:rPr>
            <w:noProof/>
            <w:webHidden/>
            <w:sz w:val="22"/>
            <w:szCs w:val="22"/>
          </w:rPr>
          <w:fldChar w:fldCharType="begin"/>
        </w:r>
        <w:r w:rsidR="00BD2BE8" w:rsidRPr="00BD2BE8">
          <w:rPr>
            <w:noProof/>
            <w:webHidden/>
            <w:sz w:val="22"/>
            <w:szCs w:val="22"/>
          </w:rPr>
          <w:instrText xml:space="preserve"> PAGEREF _Toc483234774 \h </w:instrText>
        </w:r>
        <w:r w:rsidR="00BD2BE8" w:rsidRPr="00BD2BE8">
          <w:rPr>
            <w:noProof/>
            <w:webHidden/>
            <w:sz w:val="22"/>
            <w:szCs w:val="22"/>
          </w:rPr>
        </w:r>
        <w:r w:rsidR="00BD2BE8" w:rsidRPr="00BD2BE8">
          <w:rPr>
            <w:noProof/>
            <w:webHidden/>
            <w:sz w:val="22"/>
            <w:szCs w:val="22"/>
          </w:rPr>
          <w:fldChar w:fldCharType="separate"/>
        </w:r>
        <w:r w:rsidR="00A80E3F">
          <w:rPr>
            <w:noProof/>
            <w:webHidden/>
            <w:sz w:val="22"/>
            <w:szCs w:val="22"/>
          </w:rPr>
          <w:t>3</w:t>
        </w:r>
        <w:r w:rsidR="00BD2BE8" w:rsidRPr="00BD2BE8">
          <w:rPr>
            <w:noProof/>
            <w:webHidden/>
            <w:sz w:val="22"/>
            <w:szCs w:val="22"/>
          </w:rPr>
          <w:fldChar w:fldCharType="end"/>
        </w:r>
      </w:hyperlink>
    </w:p>
    <w:p w:rsidR="00BD2BE8" w:rsidRPr="00BD2BE8" w:rsidRDefault="0006756C" w:rsidP="00BD2BE8">
      <w:pPr>
        <w:pStyle w:val="Sommario2"/>
        <w:rPr>
          <w:rFonts w:asciiTheme="minorHAnsi" w:eastAsiaTheme="minorEastAsia" w:hAnsiTheme="minorHAnsi" w:cstheme="minorBidi"/>
          <w:noProof/>
          <w:sz w:val="22"/>
          <w:szCs w:val="22"/>
          <w:lang w:val="it-CH" w:eastAsia="it-CH"/>
        </w:rPr>
      </w:pPr>
      <w:hyperlink w:anchor="_Toc483234775" w:history="1">
        <w:r w:rsidR="00BD2BE8" w:rsidRPr="00BD2BE8">
          <w:rPr>
            <w:rStyle w:val="Collegamentoipertestuale"/>
            <w:noProof/>
            <w:sz w:val="22"/>
            <w:szCs w:val="22"/>
          </w:rPr>
          <w:t>3.1</w:t>
        </w:r>
        <w:r w:rsidR="00BD2BE8" w:rsidRPr="00BD2BE8">
          <w:rPr>
            <w:rFonts w:asciiTheme="minorHAnsi" w:eastAsiaTheme="minorEastAsia" w:hAnsiTheme="minorHAnsi" w:cstheme="minorBidi"/>
            <w:noProof/>
            <w:sz w:val="22"/>
            <w:szCs w:val="22"/>
            <w:lang w:val="it-CH" w:eastAsia="it-CH"/>
          </w:rPr>
          <w:tab/>
        </w:r>
        <w:r w:rsidR="00BD2BE8" w:rsidRPr="00BD2BE8">
          <w:rPr>
            <w:rStyle w:val="Collegamentoipertestuale"/>
            <w:noProof/>
            <w:sz w:val="22"/>
            <w:szCs w:val="22"/>
          </w:rPr>
          <w:t>Nascita della LTPnat</w:t>
        </w:r>
        <w:r w:rsidR="00BD2BE8" w:rsidRPr="00BD2BE8">
          <w:rPr>
            <w:noProof/>
            <w:webHidden/>
            <w:sz w:val="22"/>
            <w:szCs w:val="22"/>
          </w:rPr>
          <w:tab/>
        </w:r>
        <w:r w:rsidR="00BD2BE8" w:rsidRPr="00BD2BE8">
          <w:rPr>
            <w:noProof/>
            <w:webHidden/>
            <w:sz w:val="22"/>
            <w:szCs w:val="22"/>
          </w:rPr>
          <w:fldChar w:fldCharType="begin"/>
        </w:r>
        <w:r w:rsidR="00BD2BE8" w:rsidRPr="00BD2BE8">
          <w:rPr>
            <w:noProof/>
            <w:webHidden/>
            <w:sz w:val="22"/>
            <w:szCs w:val="22"/>
          </w:rPr>
          <w:instrText xml:space="preserve"> PAGEREF _Toc483234775 \h </w:instrText>
        </w:r>
        <w:r w:rsidR="00BD2BE8" w:rsidRPr="00BD2BE8">
          <w:rPr>
            <w:noProof/>
            <w:webHidden/>
            <w:sz w:val="22"/>
            <w:szCs w:val="22"/>
          </w:rPr>
        </w:r>
        <w:r w:rsidR="00BD2BE8" w:rsidRPr="00BD2BE8">
          <w:rPr>
            <w:noProof/>
            <w:webHidden/>
            <w:sz w:val="22"/>
            <w:szCs w:val="22"/>
          </w:rPr>
          <w:fldChar w:fldCharType="separate"/>
        </w:r>
        <w:r w:rsidR="00A80E3F">
          <w:rPr>
            <w:noProof/>
            <w:webHidden/>
            <w:sz w:val="22"/>
            <w:szCs w:val="22"/>
          </w:rPr>
          <w:t>3</w:t>
        </w:r>
        <w:r w:rsidR="00BD2BE8" w:rsidRPr="00BD2BE8">
          <w:rPr>
            <w:noProof/>
            <w:webHidden/>
            <w:sz w:val="22"/>
            <w:szCs w:val="22"/>
          </w:rPr>
          <w:fldChar w:fldCharType="end"/>
        </w:r>
      </w:hyperlink>
    </w:p>
    <w:p w:rsidR="00BD2BE8" w:rsidRPr="00BD2BE8" w:rsidRDefault="0006756C" w:rsidP="00BD2BE8">
      <w:pPr>
        <w:pStyle w:val="Sommario2"/>
        <w:rPr>
          <w:rFonts w:asciiTheme="minorHAnsi" w:eastAsiaTheme="minorEastAsia" w:hAnsiTheme="minorHAnsi" w:cstheme="minorBidi"/>
          <w:noProof/>
          <w:sz w:val="22"/>
          <w:szCs w:val="22"/>
          <w:lang w:val="it-CH" w:eastAsia="it-CH"/>
        </w:rPr>
      </w:pPr>
      <w:hyperlink w:anchor="_Toc483234776" w:history="1">
        <w:r w:rsidR="00BD2BE8" w:rsidRPr="00BD2BE8">
          <w:rPr>
            <w:rStyle w:val="Collegamentoipertestuale"/>
            <w:noProof/>
            <w:sz w:val="22"/>
            <w:szCs w:val="22"/>
          </w:rPr>
          <w:t>3.2</w:t>
        </w:r>
        <w:r w:rsidR="00BD2BE8" w:rsidRPr="00BD2BE8">
          <w:rPr>
            <w:rFonts w:asciiTheme="minorHAnsi" w:eastAsiaTheme="minorEastAsia" w:hAnsiTheme="minorHAnsi" w:cstheme="minorBidi"/>
            <w:noProof/>
            <w:sz w:val="22"/>
            <w:szCs w:val="22"/>
            <w:lang w:val="it-CH" w:eastAsia="it-CH"/>
          </w:rPr>
          <w:tab/>
        </w:r>
        <w:r w:rsidR="00BD2BE8" w:rsidRPr="00BD2BE8">
          <w:rPr>
            <w:rStyle w:val="Collegamentoipertestuale"/>
            <w:noProof/>
            <w:sz w:val="22"/>
            <w:szCs w:val="22"/>
          </w:rPr>
          <w:t>Lo stato delle conoscenze sulla pericolosità del territorio</w:t>
        </w:r>
        <w:r w:rsidR="00BD2BE8" w:rsidRPr="00BD2BE8">
          <w:rPr>
            <w:noProof/>
            <w:webHidden/>
            <w:sz w:val="22"/>
            <w:szCs w:val="22"/>
          </w:rPr>
          <w:tab/>
        </w:r>
        <w:r w:rsidR="00BD2BE8" w:rsidRPr="00BD2BE8">
          <w:rPr>
            <w:noProof/>
            <w:webHidden/>
            <w:sz w:val="22"/>
            <w:szCs w:val="22"/>
          </w:rPr>
          <w:fldChar w:fldCharType="begin"/>
        </w:r>
        <w:r w:rsidR="00BD2BE8" w:rsidRPr="00BD2BE8">
          <w:rPr>
            <w:noProof/>
            <w:webHidden/>
            <w:sz w:val="22"/>
            <w:szCs w:val="22"/>
          </w:rPr>
          <w:instrText xml:space="preserve"> PAGEREF _Toc483234776 \h </w:instrText>
        </w:r>
        <w:r w:rsidR="00BD2BE8" w:rsidRPr="00BD2BE8">
          <w:rPr>
            <w:noProof/>
            <w:webHidden/>
            <w:sz w:val="22"/>
            <w:szCs w:val="22"/>
          </w:rPr>
        </w:r>
        <w:r w:rsidR="00BD2BE8" w:rsidRPr="00BD2BE8">
          <w:rPr>
            <w:noProof/>
            <w:webHidden/>
            <w:sz w:val="22"/>
            <w:szCs w:val="22"/>
          </w:rPr>
          <w:fldChar w:fldCharType="separate"/>
        </w:r>
        <w:r w:rsidR="00A80E3F">
          <w:rPr>
            <w:noProof/>
            <w:webHidden/>
            <w:sz w:val="22"/>
            <w:szCs w:val="22"/>
          </w:rPr>
          <w:t>3</w:t>
        </w:r>
        <w:r w:rsidR="00BD2BE8" w:rsidRPr="00BD2BE8">
          <w:rPr>
            <w:noProof/>
            <w:webHidden/>
            <w:sz w:val="22"/>
            <w:szCs w:val="22"/>
          </w:rPr>
          <w:fldChar w:fldCharType="end"/>
        </w:r>
      </w:hyperlink>
    </w:p>
    <w:p w:rsidR="00BD2BE8" w:rsidRPr="00BD2BE8" w:rsidRDefault="0006756C" w:rsidP="00BD2BE8">
      <w:pPr>
        <w:pStyle w:val="Sommario2"/>
        <w:rPr>
          <w:rFonts w:asciiTheme="minorHAnsi" w:eastAsiaTheme="minorEastAsia" w:hAnsiTheme="minorHAnsi" w:cstheme="minorBidi"/>
          <w:noProof/>
          <w:sz w:val="22"/>
          <w:szCs w:val="22"/>
          <w:lang w:val="it-CH" w:eastAsia="it-CH"/>
        </w:rPr>
      </w:pPr>
      <w:hyperlink w:anchor="_Toc483234777" w:history="1">
        <w:r w:rsidR="00BD2BE8" w:rsidRPr="00BD2BE8">
          <w:rPr>
            <w:rStyle w:val="Collegamentoipertestuale"/>
            <w:noProof/>
            <w:sz w:val="22"/>
            <w:szCs w:val="22"/>
          </w:rPr>
          <w:t>3.3</w:t>
        </w:r>
        <w:r w:rsidR="00BD2BE8" w:rsidRPr="00BD2BE8">
          <w:rPr>
            <w:rFonts w:asciiTheme="minorHAnsi" w:eastAsiaTheme="minorEastAsia" w:hAnsiTheme="minorHAnsi" w:cstheme="minorBidi"/>
            <w:noProof/>
            <w:sz w:val="22"/>
            <w:szCs w:val="22"/>
            <w:lang w:val="it-CH" w:eastAsia="it-CH"/>
          </w:rPr>
          <w:tab/>
        </w:r>
        <w:r w:rsidR="00BD2BE8" w:rsidRPr="00BD2BE8">
          <w:rPr>
            <w:rStyle w:val="Collegamentoipertestuale"/>
            <w:noProof/>
            <w:sz w:val="22"/>
            <w:szCs w:val="22"/>
          </w:rPr>
          <w:t>Procedura attuale</w:t>
        </w:r>
        <w:r w:rsidR="00BD2BE8" w:rsidRPr="00BD2BE8">
          <w:rPr>
            <w:noProof/>
            <w:webHidden/>
            <w:sz w:val="22"/>
            <w:szCs w:val="22"/>
          </w:rPr>
          <w:tab/>
        </w:r>
        <w:r w:rsidR="00BD2BE8" w:rsidRPr="00BD2BE8">
          <w:rPr>
            <w:noProof/>
            <w:webHidden/>
            <w:sz w:val="22"/>
            <w:szCs w:val="22"/>
          </w:rPr>
          <w:fldChar w:fldCharType="begin"/>
        </w:r>
        <w:r w:rsidR="00BD2BE8" w:rsidRPr="00BD2BE8">
          <w:rPr>
            <w:noProof/>
            <w:webHidden/>
            <w:sz w:val="22"/>
            <w:szCs w:val="22"/>
          </w:rPr>
          <w:instrText xml:space="preserve"> PAGEREF _Toc483234777 \h </w:instrText>
        </w:r>
        <w:r w:rsidR="00BD2BE8" w:rsidRPr="00BD2BE8">
          <w:rPr>
            <w:noProof/>
            <w:webHidden/>
            <w:sz w:val="22"/>
            <w:szCs w:val="22"/>
          </w:rPr>
        </w:r>
        <w:r w:rsidR="00BD2BE8" w:rsidRPr="00BD2BE8">
          <w:rPr>
            <w:noProof/>
            <w:webHidden/>
            <w:sz w:val="22"/>
            <w:szCs w:val="22"/>
          </w:rPr>
          <w:fldChar w:fldCharType="separate"/>
        </w:r>
        <w:r w:rsidR="00A80E3F">
          <w:rPr>
            <w:noProof/>
            <w:webHidden/>
            <w:sz w:val="22"/>
            <w:szCs w:val="22"/>
          </w:rPr>
          <w:t>5</w:t>
        </w:r>
        <w:r w:rsidR="00BD2BE8" w:rsidRPr="00BD2BE8">
          <w:rPr>
            <w:noProof/>
            <w:webHidden/>
            <w:sz w:val="22"/>
            <w:szCs w:val="22"/>
          </w:rPr>
          <w:fldChar w:fldCharType="end"/>
        </w:r>
      </w:hyperlink>
    </w:p>
    <w:p w:rsidR="00BD2BE8" w:rsidRPr="00BD2BE8" w:rsidRDefault="0006756C" w:rsidP="00BD2BE8">
      <w:pPr>
        <w:pStyle w:val="Sommario1"/>
        <w:rPr>
          <w:rFonts w:asciiTheme="minorHAnsi" w:eastAsiaTheme="minorEastAsia" w:hAnsiTheme="minorHAnsi" w:cstheme="minorBidi"/>
          <w:noProof/>
          <w:sz w:val="22"/>
          <w:szCs w:val="22"/>
          <w:lang w:val="it-CH" w:eastAsia="it-CH"/>
        </w:rPr>
      </w:pPr>
      <w:hyperlink w:anchor="_Toc483234778" w:history="1">
        <w:r w:rsidR="00BD2BE8" w:rsidRPr="00BD2BE8">
          <w:rPr>
            <w:rStyle w:val="Collegamentoipertestuale"/>
            <w:noProof/>
            <w:sz w:val="22"/>
            <w:szCs w:val="22"/>
          </w:rPr>
          <w:t>4.</w:t>
        </w:r>
        <w:r w:rsidR="00BD2BE8" w:rsidRPr="00BD2BE8">
          <w:rPr>
            <w:rFonts w:asciiTheme="minorHAnsi" w:eastAsiaTheme="minorEastAsia" w:hAnsiTheme="minorHAnsi" w:cstheme="minorBidi"/>
            <w:noProof/>
            <w:sz w:val="22"/>
            <w:szCs w:val="22"/>
            <w:lang w:val="it-CH" w:eastAsia="it-CH"/>
          </w:rPr>
          <w:tab/>
        </w:r>
        <w:r w:rsidR="00BD2BE8" w:rsidRPr="00BD2BE8">
          <w:rPr>
            <w:rStyle w:val="Collegamentoipertestuale"/>
            <w:noProof/>
            <w:sz w:val="22"/>
            <w:szCs w:val="22"/>
          </w:rPr>
          <w:t>MOTIVI DELLA REVISIONE TOTALE DELLA LTPNAT</w:t>
        </w:r>
        <w:r w:rsidR="00BD2BE8" w:rsidRPr="00BD2BE8">
          <w:rPr>
            <w:noProof/>
            <w:webHidden/>
            <w:sz w:val="22"/>
            <w:szCs w:val="22"/>
          </w:rPr>
          <w:tab/>
        </w:r>
        <w:r w:rsidR="00BD2BE8" w:rsidRPr="00BD2BE8">
          <w:rPr>
            <w:noProof/>
            <w:webHidden/>
            <w:sz w:val="22"/>
            <w:szCs w:val="22"/>
          </w:rPr>
          <w:fldChar w:fldCharType="begin"/>
        </w:r>
        <w:r w:rsidR="00BD2BE8" w:rsidRPr="00BD2BE8">
          <w:rPr>
            <w:noProof/>
            <w:webHidden/>
            <w:sz w:val="22"/>
            <w:szCs w:val="22"/>
          </w:rPr>
          <w:instrText xml:space="preserve"> PAGEREF _Toc483234778 \h </w:instrText>
        </w:r>
        <w:r w:rsidR="00BD2BE8" w:rsidRPr="00BD2BE8">
          <w:rPr>
            <w:noProof/>
            <w:webHidden/>
            <w:sz w:val="22"/>
            <w:szCs w:val="22"/>
          </w:rPr>
        </w:r>
        <w:r w:rsidR="00BD2BE8" w:rsidRPr="00BD2BE8">
          <w:rPr>
            <w:noProof/>
            <w:webHidden/>
            <w:sz w:val="22"/>
            <w:szCs w:val="22"/>
          </w:rPr>
          <w:fldChar w:fldCharType="separate"/>
        </w:r>
        <w:r w:rsidR="00A80E3F">
          <w:rPr>
            <w:noProof/>
            <w:webHidden/>
            <w:sz w:val="22"/>
            <w:szCs w:val="22"/>
          </w:rPr>
          <w:t>5</w:t>
        </w:r>
        <w:r w:rsidR="00BD2BE8" w:rsidRPr="00BD2BE8">
          <w:rPr>
            <w:noProof/>
            <w:webHidden/>
            <w:sz w:val="22"/>
            <w:szCs w:val="22"/>
          </w:rPr>
          <w:fldChar w:fldCharType="end"/>
        </w:r>
      </w:hyperlink>
    </w:p>
    <w:p w:rsidR="00BD2BE8" w:rsidRPr="00BD2BE8" w:rsidRDefault="0006756C" w:rsidP="00BD2BE8">
      <w:pPr>
        <w:pStyle w:val="Sommario2"/>
        <w:rPr>
          <w:rFonts w:asciiTheme="minorHAnsi" w:eastAsiaTheme="minorEastAsia" w:hAnsiTheme="minorHAnsi" w:cstheme="minorBidi"/>
          <w:noProof/>
          <w:sz w:val="22"/>
          <w:szCs w:val="22"/>
          <w:lang w:val="it-CH" w:eastAsia="it-CH"/>
        </w:rPr>
      </w:pPr>
      <w:hyperlink w:anchor="_Toc483234779" w:history="1">
        <w:r w:rsidR="00BD2BE8" w:rsidRPr="00BD2BE8">
          <w:rPr>
            <w:rStyle w:val="Collegamentoipertestuale"/>
            <w:noProof/>
            <w:sz w:val="22"/>
            <w:szCs w:val="22"/>
          </w:rPr>
          <w:t>4.1</w:t>
        </w:r>
        <w:r w:rsidR="00BD2BE8" w:rsidRPr="00BD2BE8">
          <w:rPr>
            <w:rFonts w:asciiTheme="minorHAnsi" w:eastAsiaTheme="minorEastAsia" w:hAnsiTheme="minorHAnsi" w:cstheme="minorBidi"/>
            <w:noProof/>
            <w:sz w:val="22"/>
            <w:szCs w:val="22"/>
            <w:lang w:val="it-CH" w:eastAsia="it-CH"/>
          </w:rPr>
          <w:tab/>
        </w:r>
        <w:r w:rsidR="00BD2BE8" w:rsidRPr="00BD2BE8">
          <w:rPr>
            <w:rStyle w:val="Collegamentoipertestuale"/>
            <w:noProof/>
            <w:sz w:val="22"/>
            <w:szCs w:val="22"/>
          </w:rPr>
          <w:t>Il cambio di paradigma: la gestione integrale dei rischi</w:t>
        </w:r>
        <w:r w:rsidR="00BD2BE8" w:rsidRPr="00BD2BE8">
          <w:rPr>
            <w:noProof/>
            <w:webHidden/>
            <w:sz w:val="22"/>
            <w:szCs w:val="22"/>
          </w:rPr>
          <w:tab/>
        </w:r>
        <w:r w:rsidR="00BD2BE8" w:rsidRPr="00BD2BE8">
          <w:rPr>
            <w:noProof/>
            <w:webHidden/>
            <w:sz w:val="22"/>
            <w:szCs w:val="22"/>
          </w:rPr>
          <w:fldChar w:fldCharType="begin"/>
        </w:r>
        <w:r w:rsidR="00BD2BE8" w:rsidRPr="00BD2BE8">
          <w:rPr>
            <w:noProof/>
            <w:webHidden/>
            <w:sz w:val="22"/>
            <w:szCs w:val="22"/>
          </w:rPr>
          <w:instrText xml:space="preserve"> PAGEREF _Toc483234779 \h </w:instrText>
        </w:r>
        <w:r w:rsidR="00BD2BE8" w:rsidRPr="00BD2BE8">
          <w:rPr>
            <w:noProof/>
            <w:webHidden/>
            <w:sz w:val="22"/>
            <w:szCs w:val="22"/>
          </w:rPr>
        </w:r>
        <w:r w:rsidR="00BD2BE8" w:rsidRPr="00BD2BE8">
          <w:rPr>
            <w:noProof/>
            <w:webHidden/>
            <w:sz w:val="22"/>
            <w:szCs w:val="22"/>
          </w:rPr>
          <w:fldChar w:fldCharType="separate"/>
        </w:r>
        <w:r w:rsidR="00A80E3F">
          <w:rPr>
            <w:noProof/>
            <w:webHidden/>
            <w:sz w:val="22"/>
            <w:szCs w:val="22"/>
          </w:rPr>
          <w:t>5</w:t>
        </w:r>
        <w:r w:rsidR="00BD2BE8" w:rsidRPr="00BD2BE8">
          <w:rPr>
            <w:noProof/>
            <w:webHidden/>
            <w:sz w:val="22"/>
            <w:szCs w:val="22"/>
          </w:rPr>
          <w:fldChar w:fldCharType="end"/>
        </w:r>
      </w:hyperlink>
    </w:p>
    <w:p w:rsidR="00BD2BE8" w:rsidRPr="00BD2BE8" w:rsidRDefault="0006756C" w:rsidP="00BD2BE8">
      <w:pPr>
        <w:pStyle w:val="Sommario2"/>
        <w:rPr>
          <w:rFonts w:asciiTheme="minorHAnsi" w:eastAsiaTheme="minorEastAsia" w:hAnsiTheme="minorHAnsi" w:cstheme="minorBidi"/>
          <w:noProof/>
          <w:sz w:val="22"/>
          <w:szCs w:val="22"/>
          <w:lang w:val="it-CH" w:eastAsia="it-CH"/>
        </w:rPr>
      </w:pPr>
      <w:hyperlink w:anchor="_Toc483234780" w:history="1">
        <w:r w:rsidR="00BD2BE8" w:rsidRPr="00BD2BE8">
          <w:rPr>
            <w:rStyle w:val="Collegamentoipertestuale"/>
            <w:noProof/>
            <w:sz w:val="22"/>
            <w:szCs w:val="22"/>
          </w:rPr>
          <w:t>4.2</w:t>
        </w:r>
        <w:r w:rsidR="00BD2BE8" w:rsidRPr="00BD2BE8">
          <w:rPr>
            <w:rFonts w:asciiTheme="minorHAnsi" w:eastAsiaTheme="minorEastAsia" w:hAnsiTheme="minorHAnsi" w:cstheme="minorBidi"/>
            <w:noProof/>
            <w:sz w:val="22"/>
            <w:szCs w:val="22"/>
            <w:lang w:val="it-CH" w:eastAsia="it-CH"/>
          </w:rPr>
          <w:tab/>
        </w:r>
        <w:r w:rsidR="00BD2BE8" w:rsidRPr="00BD2BE8">
          <w:rPr>
            <w:rStyle w:val="Collegamentoipertestuale"/>
            <w:noProof/>
            <w:sz w:val="22"/>
            <w:szCs w:val="22"/>
          </w:rPr>
          <w:t>Applicazione problematica della LPTnat</w:t>
        </w:r>
        <w:r w:rsidR="00BD2BE8" w:rsidRPr="00BD2BE8">
          <w:rPr>
            <w:noProof/>
            <w:webHidden/>
            <w:sz w:val="22"/>
            <w:szCs w:val="22"/>
          </w:rPr>
          <w:tab/>
        </w:r>
        <w:r w:rsidR="00BD2BE8" w:rsidRPr="00BD2BE8">
          <w:rPr>
            <w:noProof/>
            <w:webHidden/>
            <w:sz w:val="22"/>
            <w:szCs w:val="22"/>
          </w:rPr>
          <w:fldChar w:fldCharType="begin"/>
        </w:r>
        <w:r w:rsidR="00BD2BE8" w:rsidRPr="00BD2BE8">
          <w:rPr>
            <w:noProof/>
            <w:webHidden/>
            <w:sz w:val="22"/>
            <w:szCs w:val="22"/>
          </w:rPr>
          <w:instrText xml:space="preserve"> PAGEREF _Toc483234780 \h </w:instrText>
        </w:r>
        <w:r w:rsidR="00BD2BE8" w:rsidRPr="00BD2BE8">
          <w:rPr>
            <w:noProof/>
            <w:webHidden/>
            <w:sz w:val="22"/>
            <w:szCs w:val="22"/>
          </w:rPr>
        </w:r>
        <w:r w:rsidR="00BD2BE8" w:rsidRPr="00BD2BE8">
          <w:rPr>
            <w:noProof/>
            <w:webHidden/>
            <w:sz w:val="22"/>
            <w:szCs w:val="22"/>
          </w:rPr>
          <w:fldChar w:fldCharType="separate"/>
        </w:r>
        <w:r w:rsidR="00A80E3F">
          <w:rPr>
            <w:noProof/>
            <w:webHidden/>
            <w:sz w:val="22"/>
            <w:szCs w:val="22"/>
          </w:rPr>
          <w:t>7</w:t>
        </w:r>
        <w:r w:rsidR="00BD2BE8" w:rsidRPr="00BD2BE8">
          <w:rPr>
            <w:noProof/>
            <w:webHidden/>
            <w:sz w:val="22"/>
            <w:szCs w:val="22"/>
          </w:rPr>
          <w:fldChar w:fldCharType="end"/>
        </w:r>
      </w:hyperlink>
    </w:p>
    <w:p w:rsidR="00BD2BE8" w:rsidRPr="00BD2BE8" w:rsidRDefault="0006756C" w:rsidP="00BD2BE8">
      <w:pPr>
        <w:pStyle w:val="Sommario1"/>
        <w:rPr>
          <w:rFonts w:asciiTheme="minorHAnsi" w:eastAsiaTheme="minorEastAsia" w:hAnsiTheme="minorHAnsi" w:cstheme="minorBidi"/>
          <w:noProof/>
          <w:sz w:val="22"/>
          <w:szCs w:val="22"/>
          <w:lang w:val="it-CH" w:eastAsia="it-CH"/>
        </w:rPr>
      </w:pPr>
      <w:hyperlink w:anchor="_Toc483234781" w:history="1">
        <w:r w:rsidR="00BD2BE8" w:rsidRPr="00BD2BE8">
          <w:rPr>
            <w:rStyle w:val="Collegamentoipertestuale"/>
            <w:noProof/>
            <w:sz w:val="22"/>
            <w:szCs w:val="22"/>
          </w:rPr>
          <w:t>5.</w:t>
        </w:r>
        <w:r w:rsidR="00BD2BE8" w:rsidRPr="00BD2BE8">
          <w:rPr>
            <w:rFonts w:asciiTheme="minorHAnsi" w:eastAsiaTheme="minorEastAsia" w:hAnsiTheme="minorHAnsi" w:cstheme="minorBidi"/>
            <w:noProof/>
            <w:sz w:val="22"/>
            <w:szCs w:val="22"/>
            <w:lang w:val="it-CH" w:eastAsia="it-CH"/>
          </w:rPr>
          <w:tab/>
        </w:r>
        <w:r w:rsidR="00BD2BE8" w:rsidRPr="00BD2BE8">
          <w:rPr>
            <w:rStyle w:val="Collegamentoipertestuale"/>
            <w:noProof/>
            <w:sz w:val="22"/>
            <w:szCs w:val="22"/>
          </w:rPr>
          <w:t>OBIETTIVI DELLA REVISIONE</w:t>
        </w:r>
        <w:r w:rsidR="00BD2BE8" w:rsidRPr="00BD2BE8">
          <w:rPr>
            <w:noProof/>
            <w:webHidden/>
            <w:sz w:val="22"/>
            <w:szCs w:val="22"/>
          </w:rPr>
          <w:tab/>
        </w:r>
        <w:r w:rsidR="00BD2BE8" w:rsidRPr="00BD2BE8">
          <w:rPr>
            <w:noProof/>
            <w:webHidden/>
            <w:sz w:val="22"/>
            <w:szCs w:val="22"/>
          </w:rPr>
          <w:fldChar w:fldCharType="begin"/>
        </w:r>
        <w:r w:rsidR="00BD2BE8" w:rsidRPr="00BD2BE8">
          <w:rPr>
            <w:noProof/>
            <w:webHidden/>
            <w:sz w:val="22"/>
            <w:szCs w:val="22"/>
          </w:rPr>
          <w:instrText xml:space="preserve"> PAGEREF _Toc483234781 \h </w:instrText>
        </w:r>
        <w:r w:rsidR="00BD2BE8" w:rsidRPr="00BD2BE8">
          <w:rPr>
            <w:noProof/>
            <w:webHidden/>
            <w:sz w:val="22"/>
            <w:szCs w:val="22"/>
          </w:rPr>
        </w:r>
        <w:r w:rsidR="00BD2BE8" w:rsidRPr="00BD2BE8">
          <w:rPr>
            <w:noProof/>
            <w:webHidden/>
            <w:sz w:val="22"/>
            <w:szCs w:val="22"/>
          </w:rPr>
          <w:fldChar w:fldCharType="separate"/>
        </w:r>
        <w:r w:rsidR="00A80E3F">
          <w:rPr>
            <w:noProof/>
            <w:webHidden/>
            <w:sz w:val="22"/>
            <w:szCs w:val="22"/>
          </w:rPr>
          <w:t>8</w:t>
        </w:r>
        <w:r w:rsidR="00BD2BE8" w:rsidRPr="00BD2BE8">
          <w:rPr>
            <w:noProof/>
            <w:webHidden/>
            <w:sz w:val="22"/>
            <w:szCs w:val="22"/>
          </w:rPr>
          <w:fldChar w:fldCharType="end"/>
        </w:r>
      </w:hyperlink>
    </w:p>
    <w:p w:rsidR="00BD2BE8" w:rsidRPr="00BD2BE8" w:rsidRDefault="0006756C" w:rsidP="00BD2BE8">
      <w:pPr>
        <w:pStyle w:val="Sommario2"/>
        <w:rPr>
          <w:rFonts w:asciiTheme="minorHAnsi" w:eastAsiaTheme="minorEastAsia" w:hAnsiTheme="minorHAnsi" w:cstheme="minorBidi"/>
          <w:noProof/>
          <w:sz w:val="22"/>
          <w:szCs w:val="22"/>
          <w:lang w:val="it-CH" w:eastAsia="it-CH"/>
        </w:rPr>
      </w:pPr>
      <w:hyperlink w:anchor="_Toc483234782" w:history="1">
        <w:r w:rsidR="00BD2BE8" w:rsidRPr="00BD2BE8">
          <w:rPr>
            <w:rStyle w:val="Collegamentoipertestuale"/>
            <w:noProof/>
            <w:sz w:val="22"/>
            <w:szCs w:val="22"/>
          </w:rPr>
          <w:t>5.1</w:t>
        </w:r>
        <w:r w:rsidR="00BD2BE8" w:rsidRPr="00BD2BE8">
          <w:rPr>
            <w:rFonts w:asciiTheme="minorHAnsi" w:eastAsiaTheme="minorEastAsia" w:hAnsiTheme="minorHAnsi" w:cstheme="minorBidi"/>
            <w:noProof/>
            <w:sz w:val="22"/>
            <w:szCs w:val="22"/>
            <w:lang w:val="it-CH" w:eastAsia="it-CH"/>
          </w:rPr>
          <w:tab/>
        </w:r>
        <w:r w:rsidR="00BD2BE8" w:rsidRPr="00BD2BE8">
          <w:rPr>
            <w:rStyle w:val="Collegamentoipertestuale"/>
            <w:noProof/>
            <w:sz w:val="22"/>
            <w:szCs w:val="22"/>
          </w:rPr>
          <w:t>In generale</w:t>
        </w:r>
        <w:r w:rsidR="00BD2BE8" w:rsidRPr="00BD2BE8">
          <w:rPr>
            <w:noProof/>
            <w:webHidden/>
            <w:sz w:val="22"/>
            <w:szCs w:val="22"/>
          </w:rPr>
          <w:tab/>
        </w:r>
        <w:r w:rsidR="00BD2BE8" w:rsidRPr="00BD2BE8">
          <w:rPr>
            <w:noProof/>
            <w:webHidden/>
            <w:sz w:val="22"/>
            <w:szCs w:val="22"/>
          </w:rPr>
          <w:fldChar w:fldCharType="begin"/>
        </w:r>
        <w:r w:rsidR="00BD2BE8" w:rsidRPr="00BD2BE8">
          <w:rPr>
            <w:noProof/>
            <w:webHidden/>
            <w:sz w:val="22"/>
            <w:szCs w:val="22"/>
          </w:rPr>
          <w:instrText xml:space="preserve"> PAGEREF _Toc483234782 \h </w:instrText>
        </w:r>
        <w:r w:rsidR="00BD2BE8" w:rsidRPr="00BD2BE8">
          <w:rPr>
            <w:noProof/>
            <w:webHidden/>
            <w:sz w:val="22"/>
            <w:szCs w:val="22"/>
          </w:rPr>
        </w:r>
        <w:r w:rsidR="00BD2BE8" w:rsidRPr="00BD2BE8">
          <w:rPr>
            <w:noProof/>
            <w:webHidden/>
            <w:sz w:val="22"/>
            <w:szCs w:val="22"/>
          </w:rPr>
          <w:fldChar w:fldCharType="separate"/>
        </w:r>
        <w:r w:rsidR="00A80E3F">
          <w:rPr>
            <w:noProof/>
            <w:webHidden/>
            <w:sz w:val="22"/>
            <w:szCs w:val="22"/>
          </w:rPr>
          <w:t>8</w:t>
        </w:r>
        <w:r w:rsidR="00BD2BE8" w:rsidRPr="00BD2BE8">
          <w:rPr>
            <w:noProof/>
            <w:webHidden/>
            <w:sz w:val="22"/>
            <w:szCs w:val="22"/>
          </w:rPr>
          <w:fldChar w:fldCharType="end"/>
        </w:r>
      </w:hyperlink>
    </w:p>
    <w:p w:rsidR="00BD2BE8" w:rsidRPr="00BD2BE8" w:rsidRDefault="0006756C" w:rsidP="00BD2BE8">
      <w:pPr>
        <w:pStyle w:val="Sommario2"/>
        <w:rPr>
          <w:rFonts w:asciiTheme="minorHAnsi" w:eastAsiaTheme="minorEastAsia" w:hAnsiTheme="minorHAnsi" w:cstheme="minorBidi"/>
          <w:noProof/>
          <w:sz w:val="22"/>
          <w:szCs w:val="22"/>
          <w:lang w:val="it-CH" w:eastAsia="it-CH"/>
        </w:rPr>
      </w:pPr>
      <w:hyperlink w:anchor="_Toc483234783" w:history="1">
        <w:r w:rsidR="00BD2BE8" w:rsidRPr="00BD2BE8">
          <w:rPr>
            <w:rStyle w:val="Collegamentoipertestuale"/>
            <w:noProof/>
            <w:sz w:val="22"/>
            <w:szCs w:val="22"/>
          </w:rPr>
          <w:t>5.2</w:t>
        </w:r>
        <w:r w:rsidR="00BD2BE8" w:rsidRPr="00BD2BE8">
          <w:rPr>
            <w:rFonts w:asciiTheme="minorHAnsi" w:eastAsiaTheme="minorEastAsia" w:hAnsiTheme="minorHAnsi" w:cstheme="minorBidi"/>
            <w:noProof/>
            <w:sz w:val="22"/>
            <w:szCs w:val="22"/>
            <w:lang w:val="it-CH" w:eastAsia="it-CH"/>
          </w:rPr>
          <w:tab/>
        </w:r>
        <w:r w:rsidR="00BD2BE8" w:rsidRPr="00BD2BE8">
          <w:rPr>
            <w:rStyle w:val="Collegamentoipertestuale"/>
            <w:noProof/>
            <w:sz w:val="22"/>
            <w:szCs w:val="22"/>
          </w:rPr>
          <w:t>Procedura futura</w:t>
        </w:r>
        <w:r w:rsidR="00BD2BE8" w:rsidRPr="00BD2BE8">
          <w:rPr>
            <w:noProof/>
            <w:webHidden/>
            <w:sz w:val="22"/>
            <w:szCs w:val="22"/>
          </w:rPr>
          <w:tab/>
        </w:r>
        <w:r w:rsidR="00BD2BE8" w:rsidRPr="00BD2BE8">
          <w:rPr>
            <w:noProof/>
            <w:webHidden/>
            <w:sz w:val="22"/>
            <w:szCs w:val="22"/>
          </w:rPr>
          <w:fldChar w:fldCharType="begin"/>
        </w:r>
        <w:r w:rsidR="00BD2BE8" w:rsidRPr="00BD2BE8">
          <w:rPr>
            <w:noProof/>
            <w:webHidden/>
            <w:sz w:val="22"/>
            <w:szCs w:val="22"/>
          </w:rPr>
          <w:instrText xml:space="preserve"> PAGEREF _Toc483234783 \h </w:instrText>
        </w:r>
        <w:r w:rsidR="00BD2BE8" w:rsidRPr="00BD2BE8">
          <w:rPr>
            <w:noProof/>
            <w:webHidden/>
            <w:sz w:val="22"/>
            <w:szCs w:val="22"/>
          </w:rPr>
        </w:r>
        <w:r w:rsidR="00BD2BE8" w:rsidRPr="00BD2BE8">
          <w:rPr>
            <w:noProof/>
            <w:webHidden/>
            <w:sz w:val="22"/>
            <w:szCs w:val="22"/>
          </w:rPr>
          <w:fldChar w:fldCharType="separate"/>
        </w:r>
        <w:r w:rsidR="00A80E3F">
          <w:rPr>
            <w:noProof/>
            <w:webHidden/>
            <w:sz w:val="22"/>
            <w:szCs w:val="22"/>
          </w:rPr>
          <w:t>8</w:t>
        </w:r>
        <w:r w:rsidR="00BD2BE8" w:rsidRPr="00BD2BE8">
          <w:rPr>
            <w:noProof/>
            <w:webHidden/>
            <w:sz w:val="22"/>
            <w:szCs w:val="22"/>
          </w:rPr>
          <w:fldChar w:fldCharType="end"/>
        </w:r>
      </w:hyperlink>
    </w:p>
    <w:p w:rsidR="00BD2BE8" w:rsidRPr="00BD2BE8" w:rsidRDefault="0006756C" w:rsidP="00BD2BE8">
      <w:pPr>
        <w:pStyle w:val="Sommario1"/>
        <w:rPr>
          <w:rFonts w:asciiTheme="minorHAnsi" w:eastAsiaTheme="minorEastAsia" w:hAnsiTheme="minorHAnsi" w:cstheme="minorBidi"/>
          <w:noProof/>
          <w:sz w:val="22"/>
          <w:szCs w:val="22"/>
          <w:lang w:val="it-CH" w:eastAsia="it-CH"/>
        </w:rPr>
      </w:pPr>
      <w:hyperlink w:anchor="_Toc483234784" w:history="1">
        <w:r w:rsidR="00BD2BE8" w:rsidRPr="00BD2BE8">
          <w:rPr>
            <w:rStyle w:val="Collegamentoipertestuale"/>
            <w:noProof/>
            <w:sz w:val="22"/>
            <w:szCs w:val="22"/>
          </w:rPr>
          <w:t>6.</w:t>
        </w:r>
        <w:r w:rsidR="00BD2BE8" w:rsidRPr="00BD2BE8">
          <w:rPr>
            <w:rFonts w:asciiTheme="minorHAnsi" w:eastAsiaTheme="minorEastAsia" w:hAnsiTheme="minorHAnsi" w:cstheme="minorBidi"/>
            <w:noProof/>
            <w:sz w:val="22"/>
            <w:szCs w:val="22"/>
            <w:lang w:val="it-CH" w:eastAsia="it-CH"/>
          </w:rPr>
          <w:tab/>
        </w:r>
        <w:r w:rsidR="00BD2BE8" w:rsidRPr="00BD2BE8">
          <w:rPr>
            <w:rStyle w:val="Collegamentoipertestuale"/>
            <w:noProof/>
            <w:sz w:val="22"/>
            <w:szCs w:val="22"/>
          </w:rPr>
          <w:t>COMMENTO AI SINGOLI ARTICOLI DELLA NUOVA LTPnat</w:t>
        </w:r>
        <w:r w:rsidR="00BD2BE8" w:rsidRPr="00BD2BE8">
          <w:rPr>
            <w:noProof/>
            <w:webHidden/>
            <w:sz w:val="22"/>
            <w:szCs w:val="22"/>
          </w:rPr>
          <w:tab/>
        </w:r>
        <w:r w:rsidR="00BD2BE8" w:rsidRPr="00BD2BE8">
          <w:rPr>
            <w:noProof/>
            <w:webHidden/>
            <w:sz w:val="22"/>
            <w:szCs w:val="22"/>
          </w:rPr>
          <w:fldChar w:fldCharType="begin"/>
        </w:r>
        <w:r w:rsidR="00BD2BE8" w:rsidRPr="00BD2BE8">
          <w:rPr>
            <w:noProof/>
            <w:webHidden/>
            <w:sz w:val="22"/>
            <w:szCs w:val="22"/>
          </w:rPr>
          <w:instrText xml:space="preserve"> PAGEREF _Toc483234784 \h </w:instrText>
        </w:r>
        <w:r w:rsidR="00BD2BE8" w:rsidRPr="00BD2BE8">
          <w:rPr>
            <w:noProof/>
            <w:webHidden/>
            <w:sz w:val="22"/>
            <w:szCs w:val="22"/>
          </w:rPr>
        </w:r>
        <w:r w:rsidR="00BD2BE8" w:rsidRPr="00BD2BE8">
          <w:rPr>
            <w:noProof/>
            <w:webHidden/>
            <w:sz w:val="22"/>
            <w:szCs w:val="22"/>
          </w:rPr>
          <w:fldChar w:fldCharType="separate"/>
        </w:r>
        <w:r w:rsidR="00A80E3F">
          <w:rPr>
            <w:noProof/>
            <w:webHidden/>
            <w:sz w:val="22"/>
            <w:szCs w:val="22"/>
          </w:rPr>
          <w:t>9</w:t>
        </w:r>
        <w:r w:rsidR="00BD2BE8" w:rsidRPr="00BD2BE8">
          <w:rPr>
            <w:noProof/>
            <w:webHidden/>
            <w:sz w:val="22"/>
            <w:szCs w:val="22"/>
          </w:rPr>
          <w:fldChar w:fldCharType="end"/>
        </w:r>
      </w:hyperlink>
    </w:p>
    <w:p w:rsidR="00BD2BE8" w:rsidRPr="00BD2BE8" w:rsidRDefault="0006756C" w:rsidP="00BD2BE8">
      <w:pPr>
        <w:pStyle w:val="Sommario1"/>
        <w:rPr>
          <w:rFonts w:asciiTheme="minorHAnsi" w:eastAsiaTheme="minorEastAsia" w:hAnsiTheme="minorHAnsi" w:cstheme="minorBidi"/>
          <w:noProof/>
          <w:sz w:val="22"/>
          <w:szCs w:val="22"/>
          <w:lang w:val="it-CH" w:eastAsia="it-CH"/>
        </w:rPr>
      </w:pPr>
      <w:hyperlink w:anchor="_Toc483234785" w:history="1">
        <w:r w:rsidR="00BD2BE8" w:rsidRPr="00BD2BE8">
          <w:rPr>
            <w:rStyle w:val="Collegamentoipertestuale"/>
            <w:noProof/>
            <w:sz w:val="22"/>
            <w:szCs w:val="22"/>
          </w:rPr>
          <w:t>7.</w:t>
        </w:r>
        <w:r w:rsidR="00BD2BE8" w:rsidRPr="00BD2BE8">
          <w:rPr>
            <w:rFonts w:asciiTheme="minorHAnsi" w:eastAsiaTheme="minorEastAsia" w:hAnsiTheme="minorHAnsi" w:cstheme="minorBidi"/>
            <w:noProof/>
            <w:sz w:val="22"/>
            <w:szCs w:val="22"/>
            <w:lang w:val="it-CH" w:eastAsia="it-CH"/>
          </w:rPr>
          <w:tab/>
        </w:r>
        <w:r w:rsidR="00BD2BE8" w:rsidRPr="00BD2BE8">
          <w:rPr>
            <w:rStyle w:val="Collegamentoipertestuale"/>
            <w:noProof/>
            <w:sz w:val="22"/>
            <w:szCs w:val="22"/>
          </w:rPr>
          <w:t xml:space="preserve">SINTESI DELLA CONSULTAZIONE AVVENUTA PER IL TRAMITE DELLA </w:t>
        </w:r>
        <w:r w:rsidR="00BD2BE8" w:rsidRPr="00BD2BE8">
          <w:rPr>
            <w:rStyle w:val="Collegamentoipertestuale"/>
            <w:noProof/>
            <w:sz w:val="22"/>
            <w:szCs w:val="22"/>
          </w:rPr>
          <w:br/>
          <w:t>PIATTAFORMA CANTONE-COMUNI</w:t>
        </w:r>
        <w:r w:rsidR="00BD2BE8" w:rsidRPr="00BD2BE8">
          <w:rPr>
            <w:noProof/>
            <w:webHidden/>
            <w:sz w:val="22"/>
            <w:szCs w:val="22"/>
          </w:rPr>
          <w:tab/>
        </w:r>
        <w:r w:rsidR="00BD2BE8" w:rsidRPr="00BD2BE8">
          <w:rPr>
            <w:noProof/>
            <w:webHidden/>
            <w:sz w:val="22"/>
            <w:szCs w:val="22"/>
          </w:rPr>
          <w:fldChar w:fldCharType="begin"/>
        </w:r>
        <w:r w:rsidR="00BD2BE8" w:rsidRPr="00BD2BE8">
          <w:rPr>
            <w:noProof/>
            <w:webHidden/>
            <w:sz w:val="22"/>
            <w:szCs w:val="22"/>
          </w:rPr>
          <w:instrText xml:space="preserve"> PAGEREF _Toc483234785 \h </w:instrText>
        </w:r>
        <w:r w:rsidR="00BD2BE8" w:rsidRPr="00BD2BE8">
          <w:rPr>
            <w:noProof/>
            <w:webHidden/>
            <w:sz w:val="22"/>
            <w:szCs w:val="22"/>
          </w:rPr>
        </w:r>
        <w:r w:rsidR="00BD2BE8" w:rsidRPr="00BD2BE8">
          <w:rPr>
            <w:noProof/>
            <w:webHidden/>
            <w:sz w:val="22"/>
            <w:szCs w:val="22"/>
          </w:rPr>
          <w:fldChar w:fldCharType="separate"/>
        </w:r>
        <w:r w:rsidR="00A80E3F">
          <w:rPr>
            <w:noProof/>
            <w:webHidden/>
            <w:sz w:val="22"/>
            <w:szCs w:val="22"/>
          </w:rPr>
          <w:t>17</w:t>
        </w:r>
        <w:r w:rsidR="00BD2BE8" w:rsidRPr="00BD2BE8">
          <w:rPr>
            <w:noProof/>
            <w:webHidden/>
            <w:sz w:val="22"/>
            <w:szCs w:val="22"/>
          </w:rPr>
          <w:fldChar w:fldCharType="end"/>
        </w:r>
      </w:hyperlink>
    </w:p>
    <w:p w:rsidR="00BD2BE8" w:rsidRPr="00BD2BE8" w:rsidRDefault="0006756C" w:rsidP="00BD2BE8">
      <w:pPr>
        <w:pStyle w:val="Sommario2"/>
        <w:rPr>
          <w:rFonts w:asciiTheme="minorHAnsi" w:eastAsiaTheme="minorEastAsia" w:hAnsiTheme="minorHAnsi" w:cstheme="minorBidi"/>
          <w:noProof/>
          <w:sz w:val="22"/>
          <w:szCs w:val="22"/>
          <w:lang w:val="it-CH" w:eastAsia="it-CH"/>
        </w:rPr>
      </w:pPr>
      <w:hyperlink w:anchor="_Toc483234786" w:history="1">
        <w:r w:rsidR="00BD2BE8" w:rsidRPr="00BD2BE8">
          <w:rPr>
            <w:rStyle w:val="Collegamentoipertestuale"/>
            <w:noProof/>
            <w:sz w:val="22"/>
            <w:szCs w:val="22"/>
          </w:rPr>
          <w:t>7.1</w:t>
        </w:r>
        <w:r w:rsidR="00BD2BE8" w:rsidRPr="00BD2BE8">
          <w:rPr>
            <w:rFonts w:asciiTheme="minorHAnsi" w:eastAsiaTheme="minorEastAsia" w:hAnsiTheme="minorHAnsi" w:cstheme="minorBidi"/>
            <w:noProof/>
            <w:sz w:val="22"/>
            <w:szCs w:val="22"/>
            <w:lang w:val="it-CH" w:eastAsia="it-CH"/>
          </w:rPr>
          <w:tab/>
        </w:r>
        <w:r w:rsidR="00BD2BE8" w:rsidRPr="00BD2BE8">
          <w:rPr>
            <w:rStyle w:val="Collegamentoipertestuale"/>
            <w:noProof/>
            <w:sz w:val="22"/>
            <w:szCs w:val="22"/>
          </w:rPr>
          <w:t>Definizione dei compiti</w:t>
        </w:r>
        <w:r w:rsidR="00BD2BE8" w:rsidRPr="00BD2BE8">
          <w:rPr>
            <w:noProof/>
            <w:webHidden/>
            <w:sz w:val="22"/>
            <w:szCs w:val="22"/>
          </w:rPr>
          <w:tab/>
        </w:r>
        <w:r w:rsidR="00BD2BE8" w:rsidRPr="00BD2BE8">
          <w:rPr>
            <w:noProof/>
            <w:webHidden/>
            <w:sz w:val="22"/>
            <w:szCs w:val="22"/>
          </w:rPr>
          <w:fldChar w:fldCharType="begin"/>
        </w:r>
        <w:r w:rsidR="00BD2BE8" w:rsidRPr="00BD2BE8">
          <w:rPr>
            <w:noProof/>
            <w:webHidden/>
            <w:sz w:val="22"/>
            <w:szCs w:val="22"/>
          </w:rPr>
          <w:instrText xml:space="preserve"> PAGEREF _Toc483234786 \h </w:instrText>
        </w:r>
        <w:r w:rsidR="00BD2BE8" w:rsidRPr="00BD2BE8">
          <w:rPr>
            <w:noProof/>
            <w:webHidden/>
            <w:sz w:val="22"/>
            <w:szCs w:val="22"/>
          </w:rPr>
        </w:r>
        <w:r w:rsidR="00BD2BE8" w:rsidRPr="00BD2BE8">
          <w:rPr>
            <w:noProof/>
            <w:webHidden/>
            <w:sz w:val="22"/>
            <w:szCs w:val="22"/>
          </w:rPr>
          <w:fldChar w:fldCharType="separate"/>
        </w:r>
        <w:r w:rsidR="00A80E3F">
          <w:rPr>
            <w:noProof/>
            <w:webHidden/>
            <w:sz w:val="22"/>
            <w:szCs w:val="22"/>
          </w:rPr>
          <w:t>17</w:t>
        </w:r>
        <w:r w:rsidR="00BD2BE8" w:rsidRPr="00BD2BE8">
          <w:rPr>
            <w:noProof/>
            <w:webHidden/>
            <w:sz w:val="22"/>
            <w:szCs w:val="22"/>
          </w:rPr>
          <w:fldChar w:fldCharType="end"/>
        </w:r>
      </w:hyperlink>
    </w:p>
    <w:p w:rsidR="00BD2BE8" w:rsidRPr="00BD2BE8" w:rsidRDefault="0006756C" w:rsidP="00BD2BE8">
      <w:pPr>
        <w:pStyle w:val="Sommario2"/>
        <w:rPr>
          <w:rFonts w:asciiTheme="minorHAnsi" w:eastAsiaTheme="minorEastAsia" w:hAnsiTheme="minorHAnsi" w:cstheme="minorBidi"/>
          <w:noProof/>
          <w:sz w:val="22"/>
          <w:szCs w:val="22"/>
          <w:lang w:val="it-CH" w:eastAsia="it-CH"/>
        </w:rPr>
      </w:pPr>
      <w:hyperlink w:anchor="_Toc483234787" w:history="1">
        <w:r w:rsidR="00BD2BE8" w:rsidRPr="00BD2BE8">
          <w:rPr>
            <w:rStyle w:val="Collegamentoipertestuale"/>
            <w:noProof/>
            <w:sz w:val="22"/>
            <w:szCs w:val="22"/>
          </w:rPr>
          <w:t>7.2</w:t>
        </w:r>
        <w:r w:rsidR="00BD2BE8" w:rsidRPr="00BD2BE8">
          <w:rPr>
            <w:rFonts w:asciiTheme="minorHAnsi" w:eastAsiaTheme="minorEastAsia" w:hAnsiTheme="minorHAnsi" w:cstheme="minorBidi"/>
            <w:noProof/>
            <w:sz w:val="22"/>
            <w:szCs w:val="22"/>
            <w:lang w:val="it-CH" w:eastAsia="it-CH"/>
          </w:rPr>
          <w:tab/>
        </w:r>
        <w:r w:rsidR="00BD2BE8" w:rsidRPr="00BD2BE8">
          <w:rPr>
            <w:rStyle w:val="Collegamentoipertestuale"/>
            <w:noProof/>
            <w:sz w:val="22"/>
            <w:szCs w:val="22"/>
          </w:rPr>
          <w:t>Il Piano cantonale di premunizione e di risanamento</w:t>
        </w:r>
        <w:r w:rsidR="00BD2BE8" w:rsidRPr="00BD2BE8">
          <w:rPr>
            <w:noProof/>
            <w:webHidden/>
            <w:sz w:val="22"/>
            <w:szCs w:val="22"/>
          </w:rPr>
          <w:tab/>
        </w:r>
        <w:r w:rsidR="00BD2BE8" w:rsidRPr="00BD2BE8">
          <w:rPr>
            <w:noProof/>
            <w:webHidden/>
            <w:sz w:val="22"/>
            <w:szCs w:val="22"/>
          </w:rPr>
          <w:fldChar w:fldCharType="begin"/>
        </w:r>
        <w:r w:rsidR="00BD2BE8" w:rsidRPr="00BD2BE8">
          <w:rPr>
            <w:noProof/>
            <w:webHidden/>
            <w:sz w:val="22"/>
            <w:szCs w:val="22"/>
          </w:rPr>
          <w:instrText xml:space="preserve"> PAGEREF _Toc483234787 \h </w:instrText>
        </w:r>
        <w:r w:rsidR="00BD2BE8" w:rsidRPr="00BD2BE8">
          <w:rPr>
            <w:noProof/>
            <w:webHidden/>
            <w:sz w:val="22"/>
            <w:szCs w:val="22"/>
          </w:rPr>
        </w:r>
        <w:r w:rsidR="00BD2BE8" w:rsidRPr="00BD2BE8">
          <w:rPr>
            <w:noProof/>
            <w:webHidden/>
            <w:sz w:val="22"/>
            <w:szCs w:val="22"/>
          </w:rPr>
          <w:fldChar w:fldCharType="separate"/>
        </w:r>
        <w:r w:rsidR="00A80E3F">
          <w:rPr>
            <w:noProof/>
            <w:webHidden/>
            <w:sz w:val="22"/>
            <w:szCs w:val="22"/>
          </w:rPr>
          <w:t>17</w:t>
        </w:r>
        <w:r w:rsidR="00BD2BE8" w:rsidRPr="00BD2BE8">
          <w:rPr>
            <w:noProof/>
            <w:webHidden/>
            <w:sz w:val="22"/>
            <w:szCs w:val="22"/>
          </w:rPr>
          <w:fldChar w:fldCharType="end"/>
        </w:r>
      </w:hyperlink>
    </w:p>
    <w:p w:rsidR="00BD2BE8" w:rsidRPr="00BD2BE8" w:rsidRDefault="0006756C" w:rsidP="00BD2BE8">
      <w:pPr>
        <w:pStyle w:val="Sommario2"/>
        <w:rPr>
          <w:rFonts w:asciiTheme="minorHAnsi" w:eastAsiaTheme="minorEastAsia" w:hAnsiTheme="minorHAnsi" w:cstheme="minorBidi"/>
          <w:noProof/>
          <w:sz w:val="22"/>
          <w:szCs w:val="22"/>
          <w:lang w:val="it-CH" w:eastAsia="it-CH"/>
        </w:rPr>
      </w:pPr>
      <w:hyperlink w:anchor="_Toc483234788" w:history="1">
        <w:r w:rsidR="00BD2BE8" w:rsidRPr="00BD2BE8">
          <w:rPr>
            <w:rStyle w:val="Collegamentoipertestuale"/>
            <w:noProof/>
            <w:sz w:val="22"/>
            <w:szCs w:val="22"/>
          </w:rPr>
          <w:t>7.3</w:t>
        </w:r>
        <w:r w:rsidR="00BD2BE8" w:rsidRPr="00BD2BE8">
          <w:rPr>
            <w:rFonts w:asciiTheme="minorHAnsi" w:eastAsiaTheme="minorEastAsia" w:hAnsiTheme="minorHAnsi" w:cstheme="minorBidi"/>
            <w:noProof/>
            <w:sz w:val="22"/>
            <w:szCs w:val="22"/>
            <w:lang w:val="it-CH" w:eastAsia="it-CH"/>
          </w:rPr>
          <w:tab/>
        </w:r>
        <w:r w:rsidR="00BD2BE8" w:rsidRPr="00BD2BE8">
          <w:rPr>
            <w:rStyle w:val="Collegamentoipertestuale"/>
            <w:noProof/>
            <w:sz w:val="22"/>
            <w:szCs w:val="22"/>
          </w:rPr>
          <w:t>Le Commissioni locali di gestione dei pericoli naturali</w:t>
        </w:r>
        <w:r w:rsidR="00BD2BE8" w:rsidRPr="00BD2BE8">
          <w:rPr>
            <w:noProof/>
            <w:webHidden/>
            <w:sz w:val="22"/>
            <w:szCs w:val="22"/>
          </w:rPr>
          <w:tab/>
        </w:r>
        <w:r w:rsidR="00BD2BE8" w:rsidRPr="00BD2BE8">
          <w:rPr>
            <w:noProof/>
            <w:webHidden/>
            <w:sz w:val="22"/>
            <w:szCs w:val="22"/>
          </w:rPr>
          <w:fldChar w:fldCharType="begin"/>
        </w:r>
        <w:r w:rsidR="00BD2BE8" w:rsidRPr="00BD2BE8">
          <w:rPr>
            <w:noProof/>
            <w:webHidden/>
            <w:sz w:val="22"/>
            <w:szCs w:val="22"/>
          </w:rPr>
          <w:instrText xml:space="preserve"> PAGEREF _Toc483234788 \h </w:instrText>
        </w:r>
        <w:r w:rsidR="00BD2BE8" w:rsidRPr="00BD2BE8">
          <w:rPr>
            <w:noProof/>
            <w:webHidden/>
            <w:sz w:val="22"/>
            <w:szCs w:val="22"/>
          </w:rPr>
        </w:r>
        <w:r w:rsidR="00BD2BE8" w:rsidRPr="00BD2BE8">
          <w:rPr>
            <w:noProof/>
            <w:webHidden/>
            <w:sz w:val="22"/>
            <w:szCs w:val="22"/>
          </w:rPr>
          <w:fldChar w:fldCharType="separate"/>
        </w:r>
        <w:r w:rsidR="00A80E3F">
          <w:rPr>
            <w:noProof/>
            <w:webHidden/>
            <w:sz w:val="22"/>
            <w:szCs w:val="22"/>
          </w:rPr>
          <w:t>17</w:t>
        </w:r>
        <w:r w:rsidR="00BD2BE8" w:rsidRPr="00BD2BE8">
          <w:rPr>
            <w:noProof/>
            <w:webHidden/>
            <w:sz w:val="22"/>
            <w:szCs w:val="22"/>
          </w:rPr>
          <w:fldChar w:fldCharType="end"/>
        </w:r>
      </w:hyperlink>
    </w:p>
    <w:p w:rsidR="00BD2BE8" w:rsidRPr="00BD2BE8" w:rsidRDefault="0006756C" w:rsidP="00BD2BE8">
      <w:pPr>
        <w:pStyle w:val="Sommario2"/>
        <w:rPr>
          <w:rFonts w:asciiTheme="minorHAnsi" w:eastAsiaTheme="minorEastAsia" w:hAnsiTheme="minorHAnsi" w:cstheme="minorBidi"/>
          <w:noProof/>
          <w:sz w:val="22"/>
          <w:szCs w:val="22"/>
          <w:lang w:val="it-CH" w:eastAsia="it-CH"/>
        </w:rPr>
      </w:pPr>
      <w:hyperlink w:anchor="_Toc483234789" w:history="1">
        <w:r w:rsidR="00BD2BE8" w:rsidRPr="00BD2BE8">
          <w:rPr>
            <w:rStyle w:val="Collegamentoipertestuale"/>
            <w:noProof/>
            <w:sz w:val="22"/>
            <w:szCs w:val="22"/>
          </w:rPr>
          <w:t>7.4</w:t>
        </w:r>
        <w:r w:rsidR="00BD2BE8" w:rsidRPr="00BD2BE8">
          <w:rPr>
            <w:rFonts w:asciiTheme="minorHAnsi" w:eastAsiaTheme="minorEastAsia" w:hAnsiTheme="minorHAnsi" w:cstheme="minorBidi"/>
            <w:noProof/>
            <w:sz w:val="22"/>
            <w:szCs w:val="22"/>
            <w:lang w:val="it-CH" w:eastAsia="it-CH"/>
          </w:rPr>
          <w:tab/>
        </w:r>
        <w:r w:rsidR="00BD2BE8" w:rsidRPr="00BD2BE8">
          <w:rPr>
            <w:rStyle w:val="Collegamentoipertestuale"/>
            <w:noProof/>
            <w:sz w:val="22"/>
            <w:szCs w:val="22"/>
          </w:rPr>
          <w:t>I monitoraggi</w:t>
        </w:r>
        <w:r w:rsidR="00BD2BE8" w:rsidRPr="00BD2BE8">
          <w:rPr>
            <w:noProof/>
            <w:webHidden/>
            <w:sz w:val="22"/>
            <w:szCs w:val="22"/>
          </w:rPr>
          <w:tab/>
        </w:r>
        <w:r w:rsidR="00BD2BE8" w:rsidRPr="00BD2BE8">
          <w:rPr>
            <w:noProof/>
            <w:webHidden/>
            <w:sz w:val="22"/>
            <w:szCs w:val="22"/>
          </w:rPr>
          <w:fldChar w:fldCharType="begin"/>
        </w:r>
        <w:r w:rsidR="00BD2BE8" w:rsidRPr="00BD2BE8">
          <w:rPr>
            <w:noProof/>
            <w:webHidden/>
            <w:sz w:val="22"/>
            <w:szCs w:val="22"/>
          </w:rPr>
          <w:instrText xml:space="preserve"> PAGEREF _Toc483234789 \h </w:instrText>
        </w:r>
        <w:r w:rsidR="00BD2BE8" w:rsidRPr="00BD2BE8">
          <w:rPr>
            <w:noProof/>
            <w:webHidden/>
            <w:sz w:val="22"/>
            <w:szCs w:val="22"/>
          </w:rPr>
        </w:r>
        <w:r w:rsidR="00BD2BE8" w:rsidRPr="00BD2BE8">
          <w:rPr>
            <w:noProof/>
            <w:webHidden/>
            <w:sz w:val="22"/>
            <w:szCs w:val="22"/>
          </w:rPr>
          <w:fldChar w:fldCharType="separate"/>
        </w:r>
        <w:r w:rsidR="00A80E3F">
          <w:rPr>
            <w:noProof/>
            <w:webHidden/>
            <w:sz w:val="22"/>
            <w:szCs w:val="22"/>
          </w:rPr>
          <w:t>18</w:t>
        </w:r>
        <w:r w:rsidR="00BD2BE8" w:rsidRPr="00BD2BE8">
          <w:rPr>
            <w:noProof/>
            <w:webHidden/>
            <w:sz w:val="22"/>
            <w:szCs w:val="22"/>
          </w:rPr>
          <w:fldChar w:fldCharType="end"/>
        </w:r>
      </w:hyperlink>
    </w:p>
    <w:p w:rsidR="00BD2BE8" w:rsidRPr="00BD2BE8" w:rsidRDefault="0006756C" w:rsidP="00BD2BE8">
      <w:pPr>
        <w:pStyle w:val="Sommario2"/>
        <w:rPr>
          <w:rFonts w:asciiTheme="minorHAnsi" w:eastAsiaTheme="minorEastAsia" w:hAnsiTheme="minorHAnsi" w:cstheme="minorBidi"/>
          <w:noProof/>
          <w:sz w:val="22"/>
          <w:szCs w:val="22"/>
          <w:lang w:val="it-CH" w:eastAsia="it-CH"/>
        </w:rPr>
      </w:pPr>
      <w:hyperlink w:anchor="_Toc483234790" w:history="1">
        <w:r w:rsidR="00BD2BE8" w:rsidRPr="00BD2BE8">
          <w:rPr>
            <w:rStyle w:val="Collegamentoipertestuale"/>
            <w:noProof/>
            <w:sz w:val="22"/>
            <w:szCs w:val="22"/>
          </w:rPr>
          <w:t>7.5</w:t>
        </w:r>
        <w:r w:rsidR="00BD2BE8" w:rsidRPr="00BD2BE8">
          <w:rPr>
            <w:rFonts w:asciiTheme="minorHAnsi" w:eastAsiaTheme="minorEastAsia" w:hAnsiTheme="minorHAnsi" w:cstheme="minorBidi"/>
            <w:noProof/>
            <w:sz w:val="22"/>
            <w:szCs w:val="22"/>
            <w:lang w:val="it-CH" w:eastAsia="it-CH"/>
          </w:rPr>
          <w:tab/>
        </w:r>
        <w:r w:rsidR="00BD2BE8" w:rsidRPr="00BD2BE8">
          <w:rPr>
            <w:rStyle w:val="Collegamentoipertestuale"/>
            <w:noProof/>
            <w:sz w:val="22"/>
            <w:szCs w:val="22"/>
          </w:rPr>
          <w:t>Progetto Ticino 2020</w:t>
        </w:r>
        <w:r w:rsidR="00BD2BE8" w:rsidRPr="00BD2BE8">
          <w:rPr>
            <w:noProof/>
            <w:webHidden/>
            <w:sz w:val="22"/>
            <w:szCs w:val="22"/>
          </w:rPr>
          <w:tab/>
        </w:r>
        <w:r w:rsidR="00BD2BE8" w:rsidRPr="00BD2BE8">
          <w:rPr>
            <w:noProof/>
            <w:webHidden/>
            <w:sz w:val="22"/>
            <w:szCs w:val="22"/>
          </w:rPr>
          <w:fldChar w:fldCharType="begin"/>
        </w:r>
        <w:r w:rsidR="00BD2BE8" w:rsidRPr="00BD2BE8">
          <w:rPr>
            <w:noProof/>
            <w:webHidden/>
            <w:sz w:val="22"/>
            <w:szCs w:val="22"/>
          </w:rPr>
          <w:instrText xml:space="preserve"> PAGEREF _Toc483234790 \h </w:instrText>
        </w:r>
        <w:r w:rsidR="00BD2BE8" w:rsidRPr="00BD2BE8">
          <w:rPr>
            <w:noProof/>
            <w:webHidden/>
            <w:sz w:val="22"/>
            <w:szCs w:val="22"/>
          </w:rPr>
        </w:r>
        <w:r w:rsidR="00BD2BE8" w:rsidRPr="00BD2BE8">
          <w:rPr>
            <w:noProof/>
            <w:webHidden/>
            <w:sz w:val="22"/>
            <w:szCs w:val="22"/>
          </w:rPr>
          <w:fldChar w:fldCharType="separate"/>
        </w:r>
        <w:r w:rsidR="00A80E3F">
          <w:rPr>
            <w:noProof/>
            <w:webHidden/>
            <w:sz w:val="22"/>
            <w:szCs w:val="22"/>
          </w:rPr>
          <w:t>18</w:t>
        </w:r>
        <w:r w:rsidR="00BD2BE8" w:rsidRPr="00BD2BE8">
          <w:rPr>
            <w:noProof/>
            <w:webHidden/>
            <w:sz w:val="22"/>
            <w:szCs w:val="22"/>
          </w:rPr>
          <w:fldChar w:fldCharType="end"/>
        </w:r>
      </w:hyperlink>
    </w:p>
    <w:p w:rsidR="00BD2BE8" w:rsidRPr="00BD2BE8" w:rsidRDefault="0006756C" w:rsidP="00BD2BE8">
      <w:pPr>
        <w:pStyle w:val="Sommario1"/>
        <w:rPr>
          <w:rFonts w:asciiTheme="minorHAnsi" w:eastAsiaTheme="minorEastAsia" w:hAnsiTheme="minorHAnsi" w:cstheme="minorBidi"/>
          <w:noProof/>
          <w:sz w:val="22"/>
          <w:szCs w:val="22"/>
          <w:lang w:val="it-CH" w:eastAsia="it-CH"/>
        </w:rPr>
      </w:pPr>
      <w:hyperlink w:anchor="_Toc483234791" w:history="1">
        <w:r w:rsidR="00BD2BE8" w:rsidRPr="00BD2BE8">
          <w:rPr>
            <w:rStyle w:val="Collegamentoipertestuale"/>
            <w:noProof/>
            <w:sz w:val="22"/>
            <w:szCs w:val="22"/>
          </w:rPr>
          <w:t>8.</w:t>
        </w:r>
        <w:r w:rsidR="00BD2BE8" w:rsidRPr="00BD2BE8">
          <w:rPr>
            <w:rFonts w:asciiTheme="minorHAnsi" w:eastAsiaTheme="minorEastAsia" w:hAnsiTheme="minorHAnsi" w:cstheme="minorBidi"/>
            <w:noProof/>
            <w:sz w:val="22"/>
            <w:szCs w:val="22"/>
            <w:lang w:val="it-CH" w:eastAsia="it-CH"/>
          </w:rPr>
          <w:tab/>
        </w:r>
        <w:r w:rsidR="00BD2BE8" w:rsidRPr="00BD2BE8">
          <w:rPr>
            <w:rStyle w:val="Collegamentoipertestuale"/>
            <w:noProof/>
            <w:sz w:val="22"/>
            <w:szCs w:val="22"/>
          </w:rPr>
          <w:t>CONSIDERAZIONI CONCLUSIVE</w:t>
        </w:r>
        <w:r w:rsidR="00BD2BE8" w:rsidRPr="00BD2BE8">
          <w:rPr>
            <w:noProof/>
            <w:webHidden/>
            <w:sz w:val="22"/>
            <w:szCs w:val="22"/>
          </w:rPr>
          <w:tab/>
        </w:r>
        <w:r w:rsidR="00BD2BE8" w:rsidRPr="00BD2BE8">
          <w:rPr>
            <w:noProof/>
            <w:webHidden/>
            <w:sz w:val="22"/>
            <w:szCs w:val="22"/>
          </w:rPr>
          <w:fldChar w:fldCharType="begin"/>
        </w:r>
        <w:r w:rsidR="00BD2BE8" w:rsidRPr="00BD2BE8">
          <w:rPr>
            <w:noProof/>
            <w:webHidden/>
            <w:sz w:val="22"/>
            <w:szCs w:val="22"/>
          </w:rPr>
          <w:instrText xml:space="preserve"> PAGEREF _Toc483234791 \h </w:instrText>
        </w:r>
        <w:r w:rsidR="00BD2BE8" w:rsidRPr="00BD2BE8">
          <w:rPr>
            <w:noProof/>
            <w:webHidden/>
            <w:sz w:val="22"/>
            <w:szCs w:val="22"/>
          </w:rPr>
        </w:r>
        <w:r w:rsidR="00BD2BE8" w:rsidRPr="00BD2BE8">
          <w:rPr>
            <w:noProof/>
            <w:webHidden/>
            <w:sz w:val="22"/>
            <w:szCs w:val="22"/>
          </w:rPr>
          <w:fldChar w:fldCharType="separate"/>
        </w:r>
        <w:r w:rsidR="00A80E3F">
          <w:rPr>
            <w:noProof/>
            <w:webHidden/>
            <w:sz w:val="22"/>
            <w:szCs w:val="22"/>
          </w:rPr>
          <w:t>18</w:t>
        </w:r>
        <w:r w:rsidR="00BD2BE8" w:rsidRPr="00BD2BE8">
          <w:rPr>
            <w:noProof/>
            <w:webHidden/>
            <w:sz w:val="22"/>
            <w:szCs w:val="22"/>
          </w:rPr>
          <w:fldChar w:fldCharType="end"/>
        </w:r>
      </w:hyperlink>
    </w:p>
    <w:p w:rsidR="00796E98" w:rsidRPr="00A80E3F" w:rsidRDefault="00BD2BE8" w:rsidP="00BD2BE8">
      <w:pPr>
        <w:tabs>
          <w:tab w:val="left" w:pos="567"/>
        </w:tabs>
        <w:ind w:left="567" w:hanging="567"/>
        <w:jc w:val="left"/>
        <w:rPr>
          <w:szCs w:val="24"/>
        </w:rPr>
      </w:pPr>
      <w:r w:rsidRPr="00BD2BE8">
        <w:rPr>
          <w:sz w:val="22"/>
        </w:rPr>
        <w:fldChar w:fldCharType="end"/>
      </w:r>
    </w:p>
    <w:p w:rsidR="00BD2BE8" w:rsidRDefault="00BD2BE8" w:rsidP="00BD2BE8">
      <w:pPr>
        <w:tabs>
          <w:tab w:val="left" w:pos="567"/>
        </w:tabs>
        <w:ind w:left="567" w:hanging="567"/>
        <w:jc w:val="left"/>
        <w:rPr>
          <w:szCs w:val="24"/>
        </w:rPr>
      </w:pPr>
    </w:p>
    <w:p w:rsidR="00A80E3F" w:rsidRDefault="00A80E3F" w:rsidP="00BD2BE8">
      <w:pPr>
        <w:tabs>
          <w:tab w:val="left" w:pos="567"/>
        </w:tabs>
        <w:ind w:left="567" w:hanging="567"/>
        <w:jc w:val="left"/>
        <w:rPr>
          <w:szCs w:val="24"/>
        </w:rPr>
      </w:pPr>
    </w:p>
    <w:p w:rsidR="00BD2BE8" w:rsidRDefault="00BD2BE8" w:rsidP="00BD2BE8">
      <w:pPr>
        <w:tabs>
          <w:tab w:val="left" w:pos="567"/>
        </w:tabs>
        <w:ind w:left="567" w:hanging="567"/>
        <w:jc w:val="left"/>
        <w:rPr>
          <w:szCs w:val="24"/>
        </w:rPr>
      </w:pPr>
    </w:p>
    <w:p w:rsidR="00796E98" w:rsidRDefault="00796E98" w:rsidP="00796E98">
      <w:pPr>
        <w:tabs>
          <w:tab w:val="left" w:pos="360"/>
        </w:tabs>
        <w:spacing w:line="276" w:lineRule="auto"/>
        <w:ind w:right="426"/>
        <w:jc w:val="center"/>
        <w:rPr>
          <w:sz w:val="28"/>
          <w:szCs w:val="28"/>
        </w:rPr>
      </w:pPr>
      <w:r w:rsidRPr="00450D8F">
        <w:rPr>
          <w:sz w:val="28"/>
          <w:szCs w:val="28"/>
        </w:rPr>
        <w:sym w:font="Wingdings" w:char="F0AF"/>
      </w:r>
      <w:r w:rsidRPr="00450D8F">
        <w:rPr>
          <w:sz w:val="28"/>
          <w:szCs w:val="28"/>
        </w:rPr>
        <w:t xml:space="preserve"> </w:t>
      </w:r>
      <w:r w:rsidRPr="00450D8F">
        <w:rPr>
          <w:sz w:val="28"/>
          <w:szCs w:val="28"/>
        </w:rPr>
        <w:sym w:font="Wingdings" w:char="F0AF"/>
      </w:r>
      <w:r w:rsidRPr="00450D8F">
        <w:rPr>
          <w:sz w:val="28"/>
          <w:szCs w:val="28"/>
        </w:rPr>
        <w:t xml:space="preserve"> </w:t>
      </w:r>
      <w:r w:rsidRPr="00450D8F">
        <w:rPr>
          <w:sz w:val="28"/>
          <w:szCs w:val="28"/>
        </w:rPr>
        <w:sym w:font="Wingdings" w:char="F0AF"/>
      </w:r>
      <w:r w:rsidRPr="00450D8F">
        <w:rPr>
          <w:sz w:val="28"/>
          <w:szCs w:val="28"/>
        </w:rPr>
        <w:t xml:space="preserve"> </w:t>
      </w:r>
      <w:r w:rsidRPr="00450D8F">
        <w:rPr>
          <w:sz w:val="28"/>
          <w:szCs w:val="28"/>
        </w:rPr>
        <w:sym w:font="Wingdings" w:char="F0AF"/>
      </w:r>
      <w:r w:rsidRPr="00450D8F">
        <w:rPr>
          <w:sz w:val="28"/>
          <w:szCs w:val="28"/>
        </w:rPr>
        <w:t xml:space="preserve"> </w:t>
      </w:r>
      <w:r w:rsidRPr="00450D8F">
        <w:rPr>
          <w:sz w:val="28"/>
          <w:szCs w:val="28"/>
        </w:rPr>
        <w:sym w:font="Wingdings" w:char="F0AF"/>
      </w:r>
    </w:p>
    <w:p w:rsidR="00BD2BE8" w:rsidRDefault="00BD2BE8">
      <w:bookmarkStart w:id="1" w:name="_Toc472678200"/>
      <w:bookmarkStart w:id="2" w:name="_Toc482875067"/>
      <w:bookmarkStart w:id="3" w:name="_Toc483234769"/>
    </w:p>
    <w:p w:rsidR="00BD2BE8" w:rsidRDefault="00BD2BE8">
      <w:pPr>
        <w:rPr>
          <w:b/>
          <w:caps/>
          <w:szCs w:val="24"/>
          <w:lang w:val="it-IT" w:eastAsia="it-IT"/>
        </w:rPr>
      </w:pPr>
      <w:r>
        <w:br w:type="page"/>
      </w:r>
    </w:p>
    <w:p w:rsidR="00796E98" w:rsidRPr="00456D0E" w:rsidRDefault="00796E98" w:rsidP="00EB4846">
      <w:pPr>
        <w:pStyle w:val="Titolo1"/>
        <w:ind w:right="-1"/>
      </w:pPr>
      <w:r w:rsidRPr="00456D0E">
        <w:lastRenderedPageBreak/>
        <w:t>PREMESSA</w:t>
      </w:r>
      <w:bookmarkEnd w:id="1"/>
      <w:bookmarkEnd w:id="2"/>
      <w:bookmarkEnd w:id="3"/>
    </w:p>
    <w:p w:rsidR="00796E98" w:rsidRDefault="00796E98" w:rsidP="00EB4846">
      <w:pPr>
        <w:ind w:right="-1"/>
      </w:pPr>
      <w:r>
        <w:t>La combinazione tra i cambiamenti climatici in atto e uno sfruttamento sempre più intensivo del territorio, fanno si che in Svizzera il rischio legato ai pericoli naturali è in continuo aumento. Per far fronte a questa minaccia la Confederazione, ma soprattutto i Cantoni e i Comuni hanno adottato negli anni procedure che permettono di anticipare e mitigare gli effetti che un evento può avere sul territorio, sui beni materiali e sulla popolazione. Nonostante una protezione molto più efficace contro i pericoli naturali, l'entità dei danni causati dagli eventi naturali è in continuo aumento. Si stima infatti che a livello nazionale, tra il 1972 e il 2014, solo le piene, le colate detritiche, gli scivolamenti e i processi di crollo, hanno generato costi medi annui di circa 320 milioni di franchi. Fortunatamente il costante monitoraggio degli eventi unito ai numerosi studi in materia, permettono un continuo aggiornamento delle basi legali, delle procedure e delle tecniche atte a fronteggiare i pericoli naturali. Questa evoluzione è favorita anche da una crescente consapevolezza della popolazione nei confronti delle tematiche territoriali e climatiche di cui non si può fare astrazione soprattutto in un territorio poco esteso e fortemente insediato come quello Svizzero. Il presente disegno di revisione della Legge cantonale sui territori soggetti a pericoli naturali (</w:t>
      </w:r>
      <w:proofErr w:type="spellStart"/>
      <w:r>
        <w:t>LTPnat</w:t>
      </w:r>
      <w:proofErr w:type="spellEnd"/>
      <w:r>
        <w:t>) nasce dunque dalla volontà di adeguare la base legale alfine di rispondere con efficienza ed efficacia ai mutamenti intervenuti in materia di eventi naturali.</w:t>
      </w:r>
    </w:p>
    <w:p w:rsidR="00796E98" w:rsidRDefault="00796E98" w:rsidP="00EB4846">
      <w:pPr>
        <w:ind w:right="-1"/>
      </w:pPr>
    </w:p>
    <w:p w:rsidR="00796E98" w:rsidRDefault="00796E98" w:rsidP="00EB4846">
      <w:pPr>
        <w:ind w:right="-1"/>
      </w:pPr>
    </w:p>
    <w:p w:rsidR="00796E98" w:rsidRDefault="00796E98" w:rsidP="00EB4846">
      <w:pPr>
        <w:ind w:right="-1"/>
      </w:pPr>
    </w:p>
    <w:p w:rsidR="00796E98" w:rsidRPr="00456D0E" w:rsidRDefault="00796E98" w:rsidP="00EB4846">
      <w:pPr>
        <w:pStyle w:val="Titolo1"/>
        <w:ind w:right="-1"/>
      </w:pPr>
      <w:bookmarkStart w:id="4" w:name="_Toc482875068"/>
      <w:bookmarkStart w:id="5" w:name="_Toc483234770"/>
      <w:r>
        <w:t>DEFINIZIONE DEI PERICOLI NATURALI IN BREVE</w:t>
      </w:r>
      <w:bookmarkEnd w:id="4"/>
      <w:bookmarkEnd w:id="5"/>
    </w:p>
    <w:p w:rsidR="00796E98" w:rsidRPr="007B3A87" w:rsidRDefault="00796E98" w:rsidP="00EB4846">
      <w:pPr>
        <w:pStyle w:val="Titolo2"/>
        <w:ind w:right="-1"/>
      </w:pPr>
      <w:bookmarkStart w:id="6" w:name="_Toc482875069"/>
      <w:bookmarkStart w:id="7" w:name="_Toc483234771"/>
      <w:r>
        <w:t>2.1</w:t>
      </w:r>
      <w:r>
        <w:tab/>
        <w:t>Pericoli naturali o eventi naturali</w:t>
      </w:r>
      <w:bookmarkEnd w:id="6"/>
      <w:bookmarkEnd w:id="7"/>
    </w:p>
    <w:p w:rsidR="00796E98" w:rsidRDefault="00796E98" w:rsidP="00EB4846">
      <w:pPr>
        <w:ind w:right="-1"/>
      </w:pPr>
      <w:r>
        <w:t>Per evento naturale distinguiamo tre tipologie di processi o fenomeni, che si possono così distinguere:</w:t>
      </w:r>
    </w:p>
    <w:p w:rsidR="00796E98" w:rsidRPr="00E22AB0" w:rsidRDefault="00796E98" w:rsidP="00EB4846">
      <w:pPr>
        <w:pStyle w:val="Paragrafoelenco"/>
        <w:numPr>
          <w:ilvl w:val="0"/>
          <w:numId w:val="23"/>
        </w:numPr>
        <w:spacing w:before="80"/>
        <w:ind w:left="284" w:right="-1" w:hanging="284"/>
        <w:jc w:val="left"/>
        <w:rPr>
          <w:rFonts w:cs="Arial"/>
        </w:rPr>
      </w:pPr>
      <w:r w:rsidRPr="00E22AB0">
        <w:rPr>
          <w:rFonts w:cs="Arial"/>
        </w:rPr>
        <w:t>geologico (terremoti, movimenti di versante, attività vulcanica, ecc.)</w:t>
      </w:r>
      <w:r>
        <w:rPr>
          <w:rFonts w:cs="Arial"/>
        </w:rPr>
        <w:t>;</w:t>
      </w:r>
    </w:p>
    <w:p w:rsidR="00796E98" w:rsidRPr="00E22AB0" w:rsidRDefault="00796E98" w:rsidP="00EB4846">
      <w:pPr>
        <w:pStyle w:val="Paragrafoelenco"/>
        <w:numPr>
          <w:ilvl w:val="0"/>
          <w:numId w:val="23"/>
        </w:numPr>
        <w:spacing w:before="80"/>
        <w:ind w:left="284" w:right="-1" w:hanging="284"/>
        <w:jc w:val="left"/>
        <w:rPr>
          <w:rFonts w:cs="Arial"/>
        </w:rPr>
      </w:pPr>
      <w:r>
        <w:rPr>
          <w:rFonts w:cs="Arial"/>
        </w:rPr>
        <w:t>i</w:t>
      </w:r>
      <w:r w:rsidRPr="00E22AB0">
        <w:rPr>
          <w:rFonts w:cs="Arial"/>
        </w:rPr>
        <w:t>dro-meteorologico (processi fluviali o torrentizi, valanghe, siccità, ecc.)</w:t>
      </w:r>
      <w:r>
        <w:rPr>
          <w:rFonts w:cs="Arial"/>
        </w:rPr>
        <w:t>;</w:t>
      </w:r>
    </w:p>
    <w:p w:rsidR="00796E98" w:rsidRDefault="00796E98" w:rsidP="00EB4846">
      <w:pPr>
        <w:pStyle w:val="Paragrafoelenco"/>
        <w:numPr>
          <w:ilvl w:val="0"/>
          <w:numId w:val="23"/>
        </w:numPr>
        <w:spacing w:before="80"/>
        <w:ind w:left="284" w:right="-1" w:hanging="284"/>
        <w:jc w:val="left"/>
        <w:rPr>
          <w:rFonts w:cs="Arial"/>
        </w:rPr>
      </w:pPr>
      <w:r>
        <w:rPr>
          <w:rFonts w:cs="Arial"/>
        </w:rPr>
        <w:t>b</w:t>
      </w:r>
      <w:r w:rsidRPr="00E22AB0">
        <w:rPr>
          <w:rFonts w:cs="Arial"/>
        </w:rPr>
        <w:t>iologico (epidemie, ecc.)</w:t>
      </w:r>
      <w:r>
        <w:rPr>
          <w:rFonts w:cs="Arial"/>
        </w:rPr>
        <w:t>.</w:t>
      </w:r>
    </w:p>
    <w:p w:rsidR="00796E98" w:rsidRDefault="00796E98" w:rsidP="00EB4846">
      <w:pPr>
        <w:ind w:right="-1"/>
        <w:rPr>
          <w:rFonts w:cs="Arial"/>
        </w:rPr>
      </w:pPr>
    </w:p>
    <w:p w:rsidR="00796E98" w:rsidRPr="00E22AB0" w:rsidRDefault="00796E98" w:rsidP="00EB4846">
      <w:pPr>
        <w:ind w:right="-1"/>
        <w:rPr>
          <w:rFonts w:cs="Arial"/>
        </w:rPr>
      </w:pPr>
      <w:r>
        <w:rPr>
          <w:rFonts w:cs="Arial"/>
        </w:rPr>
        <w:t>Questi eventi intervengono indipendentemente dalla presenza umana o meno e sono attribuibili alla normale evoluzione della biosfera in cui viviamo. Essi assumono una connotazione negativa quando possono arrecare danni al nostro sistema antropico, ne consegue dunque la definizione di pericolo naturale.</w:t>
      </w:r>
    </w:p>
    <w:p w:rsidR="00796E98" w:rsidRDefault="00796E98" w:rsidP="00EB4846">
      <w:pPr>
        <w:ind w:right="-1"/>
      </w:pPr>
    </w:p>
    <w:p w:rsidR="00796E98" w:rsidRDefault="00796E98" w:rsidP="00EB4846">
      <w:pPr>
        <w:ind w:right="-1"/>
      </w:pPr>
    </w:p>
    <w:p w:rsidR="00796E98" w:rsidRPr="007B3A87" w:rsidRDefault="00796E98" w:rsidP="00EB4846">
      <w:pPr>
        <w:pStyle w:val="Titolo2"/>
        <w:ind w:right="-1"/>
      </w:pPr>
      <w:bookmarkStart w:id="8" w:name="_Toc482875070"/>
      <w:bookmarkStart w:id="9" w:name="_Toc483234772"/>
      <w:r>
        <w:t>2.2</w:t>
      </w:r>
      <w:r>
        <w:tab/>
        <w:t>Carta del pericolo</w:t>
      </w:r>
      <w:bookmarkEnd w:id="8"/>
      <w:bookmarkEnd w:id="9"/>
    </w:p>
    <w:p w:rsidR="00796E98" w:rsidRDefault="00796E98" w:rsidP="00EB4846">
      <w:pPr>
        <w:ind w:right="-1"/>
      </w:pPr>
      <w:r>
        <w:t>Per determinare i territori soggetti a pericoli naturali viene elaborata la carta indicativa dei pericoli. Questo strumento permette una visione d'insieme delle zone e dei fenomeni che le minacciano ed è allestita sulla base di dati storici (catasto degli eventi) e modelli matematici.</w:t>
      </w:r>
    </w:p>
    <w:p w:rsidR="00796E98" w:rsidRDefault="00796E98" w:rsidP="00EB4846">
      <w:pPr>
        <w:ind w:right="-1"/>
      </w:pPr>
    </w:p>
    <w:p w:rsidR="00796E98" w:rsidRDefault="00796E98" w:rsidP="00EB4846">
      <w:pPr>
        <w:ind w:right="-1"/>
      </w:pPr>
      <w:r>
        <w:t>La carta indicativa dei pericoli viene utilizzata nella fase della pianificazione direttrice cantonale per individuare possibili conflitti di utilizzazione o per l'esame delle domande di costruzione fuori dalle zone edificabili.</w:t>
      </w:r>
    </w:p>
    <w:p w:rsidR="00796E98" w:rsidRDefault="00796E98" w:rsidP="00EB4846">
      <w:pPr>
        <w:ind w:right="-1"/>
      </w:pPr>
    </w:p>
    <w:p w:rsidR="00796E98" w:rsidRDefault="00796E98" w:rsidP="00EB4846">
      <w:pPr>
        <w:ind w:right="-1"/>
      </w:pPr>
      <w:r>
        <w:t xml:space="preserve">Alla carta indicativa dei pericoli è affiancata la carta dei pericoli. Essa fornisce una visione più dettagliata dando indicazioni circa la tipologia, il grado e l'estensione territoriale dei singoli pericoli. I rapporti tecnici che accompagnano la carta dei pericoli contengono inoltre </w:t>
      </w:r>
      <w:r>
        <w:lastRenderedPageBreak/>
        <w:t>informazioni sulle cause, sui processi, l'estensione spaziale, l'intensità e la probabilità dei pericoli naturali.</w:t>
      </w:r>
    </w:p>
    <w:p w:rsidR="00796E98" w:rsidRDefault="00796E98" w:rsidP="00EB4846">
      <w:pPr>
        <w:ind w:right="-1"/>
      </w:pPr>
    </w:p>
    <w:p w:rsidR="00796E98" w:rsidRDefault="00796E98" w:rsidP="00EB4846">
      <w:pPr>
        <w:ind w:right="-1"/>
      </w:pPr>
      <w:r>
        <w:t>La carta del pericolo è la base per la definizione delle zone di pericolo nei piani regolatori comunali.</w:t>
      </w:r>
    </w:p>
    <w:p w:rsidR="00796E98" w:rsidRDefault="00796E98" w:rsidP="00EB4846">
      <w:pPr>
        <w:ind w:right="-1"/>
      </w:pPr>
    </w:p>
    <w:p w:rsidR="00796E98" w:rsidRDefault="00796E98" w:rsidP="00EB4846">
      <w:pPr>
        <w:ind w:right="-1"/>
      </w:pPr>
      <w:r>
        <w:t>Entrambe le carte sono strumenti tecnici allestiti su base scientifica mediante l'utilizzo di dati base quali: catasto degli eventi, rilievi morfologici, modelli matematici, carte dei parametri (altezza e velocità dell'acqua, altezza di deposito dei sedimenti, pressioni d'impatto della valanga, ecc.), carte dell'intensità (classe di periodo di ritorno, intensità, ecc.).</w:t>
      </w:r>
    </w:p>
    <w:p w:rsidR="00796E98" w:rsidRDefault="00796E98" w:rsidP="00EB4846">
      <w:pPr>
        <w:ind w:right="-1"/>
      </w:pPr>
    </w:p>
    <w:p w:rsidR="00796E98" w:rsidRDefault="00796E98" w:rsidP="00EB4846">
      <w:pPr>
        <w:ind w:right="-1"/>
      </w:pPr>
    </w:p>
    <w:p w:rsidR="00796E98" w:rsidRPr="007B3A87" w:rsidRDefault="00A80E3F" w:rsidP="00EB4846">
      <w:pPr>
        <w:pStyle w:val="Titolo2"/>
        <w:ind w:right="-1"/>
      </w:pPr>
      <w:bookmarkStart w:id="10" w:name="_Toc482875071"/>
      <w:bookmarkStart w:id="11" w:name="_Toc483234773"/>
      <w:r>
        <w:t>2.3</w:t>
      </w:r>
      <w:r>
        <w:tab/>
        <w:t>Rischio e a</w:t>
      </w:r>
      <w:r w:rsidR="00796E98">
        <w:t>nalisi del rischio</w:t>
      </w:r>
      <w:bookmarkEnd w:id="10"/>
      <w:bookmarkEnd w:id="11"/>
    </w:p>
    <w:p w:rsidR="00796E98" w:rsidRDefault="00796E98" w:rsidP="00EB4846">
      <w:pPr>
        <w:ind w:right="-1"/>
      </w:pPr>
      <w:r>
        <w:t xml:space="preserve">Affinché un evento naturale abbia un incidenza dal profilo </w:t>
      </w:r>
      <w:proofErr w:type="spellStart"/>
      <w:r>
        <w:t>pianificatorio</w:t>
      </w:r>
      <w:proofErr w:type="spellEnd"/>
      <w:r>
        <w:t xml:space="preserve"> esso deve avere una conseguenza negativa per la vita umana, per i beni e le risorse, per le attività economiche e per l'ambiente. Va dunque analizzato il rischio del fenomeno naturale.</w:t>
      </w:r>
    </w:p>
    <w:p w:rsidR="00796E98" w:rsidRDefault="00796E98" w:rsidP="00EB4846">
      <w:pPr>
        <w:ind w:right="-1"/>
      </w:pPr>
    </w:p>
    <w:p w:rsidR="00796E98" w:rsidRDefault="00796E98" w:rsidP="00EB4846">
      <w:pPr>
        <w:ind w:right="-1"/>
      </w:pPr>
      <w:r>
        <w:t>L'analisi avviene dal lato qualitativo e quantitativo del rischio. In termini semplificati significa definire la pericolosità dei fenomeni naturali, la vulnerabilità degli elementi a rischio e la probabilità in termini di perdite economiche e umane determinate dalla pericolosità dell'evento. L'esito di questa analisi contribuisce a determinare i conflitti esistenti sul territorio.</w:t>
      </w:r>
    </w:p>
    <w:p w:rsidR="00796E98" w:rsidRDefault="00796E98" w:rsidP="00EB4846">
      <w:pPr>
        <w:ind w:right="-1"/>
      </w:pPr>
    </w:p>
    <w:p w:rsidR="00796E98" w:rsidRDefault="00796E98" w:rsidP="00EB4846">
      <w:pPr>
        <w:ind w:right="-1"/>
      </w:pPr>
    </w:p>
    <w:p w:rsidR="00796E98" w:rsidRDefault="00796E98" w:rsidP="00EB4846">
      <w:pPr>
        <w:ind w:right="-1"/>
      </w:pPr>
    </w:p>
    <w:p w:rsidR="00796E98" w:rsidRPr="00456D0E" w:rsidRDefault="00796E98" w:rsidP="00EB4846">
      <w:pPr>
        <w:pStyle w:val="Titolo1"/>
        <w:ind w:right="-1"/>
      </w:pPr>
      <w:bookmarkStart w:id="12" w:name="_Toc482875072"/>
      <w:bookmarkStart w:id="13" w:name="_Toc483234774"/>
      <w:r>
        <w:t>LA SITUAZIONE ATTUALE</w:t>
      </w:r>
      <w:bookmarkEnd w:id="12"/>
      <w:bookmarkEnd w:id="13"/>
    </w:p>
    <w:p w:rsidR="00796E98" w:rsidRPr="007B3A87" w:rsidRDefault="00796E98" w:rsidP="00EB4846">
      <w:pPr>
        <w:pStyle w:val="Titolo2"/>
        <w:ind w:right="-1"/>
      </w:pPr>
      <w:bookmarkStart w:id="14" w:name="_Toc482875073"/>
      <w:bookmarkStart w:id="15" w:name="_Toc483234775"/>
      <w:r>
        <w:t>3.1</w:t>
      </w:r>
      <w:r>
        <w:tab/>
        <w:t xml:space="preserve">Nascita della </w:t>
      </w:r>
      <w:proofErr w:type="spellStart"/>
      <w:r>
        <w:t>LTPnat</w:t>
      </w:r>
      <w:bookmarkEnd w:id="14"/>
      <w:bookmarkEnd w:id="15"/>
      <w:proofErr w:type="spellEnd"/>
    </w:p>
    <w:p w:rsidR="00796E98" w:rsidRDefault="00796E98" w:rsidP="00EB4846">
      <w:pPr>
        <w:ind w:right="-1"/>
      </w:pPr>
      <w:r>
        <w:t>La Legge sui territori soggetti a pericoli naturali (</w:t>
      </w:r>
      <w:proofErr w:type="spellStart"/>
      <w:r>
        <w:t>LTPnat</w:t>
      </w:r>
      <w:proofErr w:type="spellEnd"/>
      <w:r>
        <w:t xml:space="preserve">) nasce, assieme alla Legge cantonale d'applicazione della legge federale sulla pianificazione del territorio (LALPT), nel 1990. Oltre a queste due importanti basi legali, sempre nel 1990, il Consiglio di Stato adottò una scheda di coordinamento del Piano direttore cantonale (PD) avente per oggetto i territori soggetti a pericoli naturali. Parimenti venne costituito l'Istituto geologico cantonale. A determinare l'introduzione di questi strumenti fu, oltre agli eventi catastrofici degli anni precedenti, la crescente consapevolezza che, per una corretta convivenza con i pericoli naturali, gli stessi andavano gestiti nel loro insieme su tutto il territorio cantonale. L'assenza fino ad allora di studi sui fenomeni naturali non permetteva un adeguato coordinamento </w:t>
      </w:r>
      <w:proofErr w:type="spellStart"/>
      <w:r>
        <w:t>pianificatorio</w:t>
      </w:r>
      <w:proofErr w:type="spellEnd"/>
      <w:r>
        <w:t xml:space="preserve"> lasciando libero arbitrio sullo sfruttamento del territorio.</w:t>
      </w:r>
    </w:p>
    <w:p w:rsidR="00796E98" w:rsidRDefault="00796E98" w:rsidP="00EB4846">
      <w:pPr>
        <w:ind w:right="-1"/>
      </w:pPr>
    </w:p>
    <w:p w:rsidR="00796E98" w:rsidRDefault="00796E98" w:rsidP="00EB4846">
      <w:pPr>
        <w:ind w:right="-1"/>
      </w:pPr>
      <w:r>
        <w:t xml:space="preserve">In termini generali la </w:t>
      </w:r>
      <w:proofErr w:type="spellStart"/>
      <w:r>
        <w:t>LTPnat</w:t>
      </w:r>
      <w:proofErr w:type="spellEnd"/>
      <w:r>
        <w:t xml:space="preserve"> disciplina </w:t>
      </w:r>
      <w:r w:rsidRPr="007B3A87">
        <w:t>l’accertamento (livello conoscitivo), la premunizione e il risanamento (livello gestionale) dei territori esposti o colpiti da pericoli naturali, come pure il sussidiamento dei necessari provvedimenti (livello operativo).</w:t>
      </w:r>
    </w:p>
    <w:p w:rsidR="00796E98" w:rsidRPr="0087376B" w:rsidRDefault="00796E98" w:rsidP="00EB4846">
      <w:pPr>
        <w:ind w:right="-1"/>
        <w:rPr>
          <w:sz w:val="20"/>
        </w:rPr>
      </w:pPr>
    </w:p>
    <w:p w:rsidR="00796E98" w:rsidRDefault="00796E98" w:rsidP="00EB4846">
      <w:pPr>
        <w:ind w:right="-1"/>
      </w:pPr>
      <w:r w:rsidRPr="007B3A87">
        <w:t xml:space="preserve">Il Decreto esecutivo concernente l'accertamento dei territori soggetti a pericoli naturali, entrato in vigore il 24 marzo 1995, ha inoltre specificato competenze, contenuto e procedura del Piano delle Zone </w:t>
      </w:r>
      <w:r>
        <w:t>soggette a</w:t>
      </w:r>
      <w:r w:rsidRPr="007B3A87">
        <w:t xml:space="preserve"> Pericolo</w:t>
      </w:r>
      <w:r>
        <w:t xml:space="preserve"> (detto in seguito PZP)</w:t>
      </w:r>
      <w:r w:rsidRPr="007B3A87">
        <w:t>.</w:t>
      </w:r>
    </w:p>
    <w:p w:rsidR="00796E98" w:rsidRDefault="00796E98" w:rsidP="00EB4846">
      <w:pPr>
        <w:ind w:right="-1"/>
      </w:pPr>
    </w:p>
    <w:p w:rsidR="00796E98" w:rsidRDefault="00796E98" w:rsidP="00EB4846">
      <w:pPr>
        <w:ind w:right="-1"/>
        <w:jc w:val="left"/>
      </w:pPr>
    </w:p>
    <w:p w:rsidR="00796E98" w:rsidRPr="007B3A87" w:rsidRDefault="00796E98" w:rsidP="00EB4846">
      <w:pPr>
        <w:pStyle w:val="Titolo2"/>
        <w:ind w:right="-1"/>
      </w:pPr>
      <w:bookmarkStart w:id="16" w:name="_Toc482875074"/>
      <w:bookmarkStart w:id="17" w:name="_Toc483234776"/>
      <w:r>
        <w:t>3.2</w:t>
      </w:r>
      <w:r>
        <w:tab/>
        <w:t>Lo stato delle conoscenze sulla pericolosità del territorio</w:t>
      </w:r>
      <w:bookmarkEnd w:id="16"/>
      <w:bookmarkEnd w:id="17"/>
    </w:p>
    <w:p w:rsidR="00796E98" w:rsidRPr="007B3A87" w:rsidRDefault="00796E98" w:rsidP="00EB4846">
      <w:pPr>
        <w:ind w:right="-1"/>
      </w:pPr>
      <w:r w:rsidRPr="007B3A87">
        <w:t>Nella Figura che segue è riportata la distribuzione percentuale delle principali tipologie di pericoli naturali sulla base delle informazioni disponibili a inizio 201</w:t>
      </w:r>
      <w:r>
        <w:t>6</w:t>
      </w:r>
      <w:r w:rsidRPr="007B3A87">
        <w:t xml:space="preserve">. La superficie totale </w:t>
      </w:r>
      <w:r w:rsidRPr="007B3A87">
        <w:lastRenderedPageBreak/>
        <w:t xml:space="preserve">toccata da pericoli naturali è pari a </w:t>
      </w:r>
      <w:proofErr w:type="spellStart"/>
      <w:r w:rsidRPr="007B3A87">
        <w:t>ca</w:t>
      </w:r>
      <w:proofErr w:type="spellEnd"/>
      <w:r w:rsidRPr="007B3A87">
        <w:t>. 7</w:t>
      </w:r>
      <w:r>
        <w:t>73</w:t>
      </w:r>
      <w:r w:rsidRPr="007B3A87">
        <w:t xml:space="preserve"> km² (il 2</w:t>
      </w:r>
      <w:r>
        <w:t>8</w:t>
      </w:r>
      <w:r w:rsidRPr="007B3A87">
        <w:t>% della superficie del Canton Ticino): 2</w:t>
      </w:r>
      <w:r>
        <w:t>86</w:t>
      </w:r>
      <w:r w:rsidRPr="007B3A87">
        <w:t xml:space="preserve"> km² sono minacciati da valanghe, 11</w:t>
      </w:r>
      <w:r>
        <w:t>9</w:t>
      </w:r>
      <w:r w:rsidRPr="007B3A87">
        <w:t xml:space="preserve"> km² da alluvionamento e 55</w:t>
      </w:r>
      <w:r>
        <w:t>1</w:t>
      </w:r>
      <w:r w:rsidRPr="007B3A87">
        <w:t xml:space="preserve"> km² da movimenti di versante, tenendo conto che una stessa area può essere minacciata da più tipologie di pericoli</w:t>
      </w:r>
      <w:r w:rsidRPr="007B3A87">
        <w:rPr>
          <w:rStyle w:val="Rimandonotaapidipagina"/>
          <w:szCs w:val="24"/>
        </w:rPr>
        <w:footnoteReference w:id="1"/>
      </w:r>
      <w:r w:rsidRPr="007B3A87">
        <w:t>. Prendendo in considerazione unicamente gli insediamenti (zone edificabili, industriali e turistiche), corrispondenti al 4% della superficie totale, risulta interessato da pericoli naturali circa il 20% della superficie.</w:t>
      </w:r>
    </w:p>
    <w:p w:rsidR="00796E98" w:rsidRPr="00EB4846" w:rsidRDefault="00796E98" w:rsidP="00EB4846">
      <w:pPr>
        <w:ind w:right="-1"/>
        <w:rPr>
          <w:szCs w:val="24"/>
        </w:rPr>
      </w:pPr>
    </w:p>
    <w:p w:rsidR="00796E98" w:rsidRDefault="00EB4846" w:rsidP="00796E98">
      <w:pPr>
        <w:ind w:right="426"/>
      </w:pPr>
      <w:r w:rsidRPr="00B226A8">
        <w:rPr>
          <w:szCs w:val="24"/>
        </w:rPr>
        <w:object w:dxaOrig="12630" w:dyaOrig="178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8pt;height:514.8pt" o:ole="">
            <v:imagedata r:id="rId9" o:title=""/>
          </v:shape>
          <o:OLEObject Type="Embed" ProgID="Acrobat.Document.11" ShapeID="_x0000_i1025" DrawAspect="Content" ObjectID="_1556980115" r:id="rId10"/>
        </w:object>
      </w:r>
    </w:p>
    <w:p w:rsidR="003507EF" w:rsidRDefault="003507EF" w:rsidP="00487044">
      <w:pPr>
        <w:ind w:right="-1"/>
        <w:rPr>
          <w:sz w:val="22"/>
        </w:rPr>
      </w:pPr>
    </w:p>
    <w:p w:rsidR="00EB4846" w:rsidRDefault="00EB4846" w:rsidP="00487044">
      <w:pPr>
        <w:ind w:right="-1"/>
        <w:rPr>
          <w:sz w:val="22"/>
        </w:rPr>
      </w:pPr>
    </w:p>
    <w:p w:rsidR="00796E98" w:rsidRDefault="00796E98" w:rsidP="00487044">
      <w:pPr>
        <w:ind w:right="-1"/>
        <w:rPr>
          <w:sz w:val="22"/>
        </w:rPr>
      </w:pPr>
      <w:r w:rsidRPr="00CB4924">
        <w:rPr>
          <w:sz w:val="22"/>
        </w:rPr>
        <w:t>Aree esposte a pericoli naturali in Ticino - Classificazione in base ai fenomeni, senza indicazione del grado di pericolo (situazione gennaio 2016)</w:t>
      </w:r>
    </w:p>
    <w:p w:rsidR="00796E98" w:rsidRDefault="00796E98" w:rsidP="00487044">
      <w:pPr>
        <w:ind w:right="-1"/>
        <w:rPr>
          <w:sz w:val="22"/>
        </w:rPr>
      </w:pPr>
    </w:p>
    <w:p w:rsidR="00796E98" w:rsidRPr="007B3A87" w:rsidRDefault="00796E98" w:rsidP="00487044">
      <w:pPr>
        <w:pStyle w:val="Titolo2"/>
        <w:ind w:right="-1"/>
      </w:pPr>
      <w:bookmarkStart w:id="18" w:name="_Toc482875075"/>
      <w:bookmarkStart w:id="19" w:name="_Toc483234777"/>
      <w:r>
        <w:lastRenderedPageBreak/>
        <w:t>3.3</w:t>
      </w:r>
      <w:r>
        <w:tab/>
        <w:t>Procedura attuale</w:t>
      </w:r>
      <w:bookmarkEnd w:id="18"/>
      <w:bookmarkEnd w:id="19"/>
    </w:p>
    <w:p w:rsidR="00796E98" w:rsidRPr="007B3A87" w:rsidRDefault="00796E98" w:rsidP="00487044">
      <w:pPr>
        <w:pStyle w:val="Titolo3"/>
        <w:ind w:right="-1"/>
      </w:pPr>
      <w:r>
        <w:t>3</w:t>
      </w:r>
      <w:r w:rsidRPr="007B3A87">
        <w:t>.</w:t>
      </w:r>
      <w:r>
        <w:t>3</w:t>
      </w:r>
      <w:r w:rsidRPr="007B3A87">
        <w:t>.1</w:t>
      </w:r>
      <w:r w:rsidRPr="007B3A87">
        <w:tab/>
        <w:t>Livello conoscitivo</w:t>
      </w:r>
    </w:p>
    <w:p w:rsidR="00796E98" w:rsidRDefault="00796E98" w:rsidP="00487044">
      <w:pPr>
        <w:ind w:right="-1"/>
      </w:pPr>
      <w:r>
        <w:t>L'insieme degli elementi esposti al capitolo 2 (eventi naturali, carta dei pericoli e analisi del rischio) concorre a riconoscere dal lato scientifico i territori soggetti a pericoli naturali ed è il contenuto dei PZP. Il Piano delle Zone soggette a pericolo è uno strumento tecnico  e costituisce la base per una corretta pianificazione del territorio e per progettare le misure di protezione.</w:t>
      </w:r>
    </w:p>
    <w:p w:rsidR="00796E98" w:rsidRDefault="00796E98" w:rsidP="00487044">
      <w:pPr>
        <w:ind w:right="-1"/>
      </w:pPr>
    </w:p>
    <w:p w:rsidR="00796E98" w:rsidRDefault="00796E98" w:rsidP="00487044">
      <w:pPr>
        <w:ind w:right="-1"/>
      </w:pPr>
      <w:r>
        <w:t>I PZP sono allestiti dal Dipartimento del territorio previa consultazione dei Municipi interessati. Le popolazioni interessate partecipano all'allestimento attraverso riunioni informative. Il Consiglio di Stato adotta i PZP.</w:t>
      </w:r>
    </w:p>
    <w:p w:rsidR="00796E98" w:rsidRDefault="00796E98" w:rsidP="00487044">
      <w:pPr>
        <w:ind w:right="-1"/>
      </w:pPr>
    </w:p>
    <w:p w:rsidR="00796E98" w:rsidRDefault="00796E98" w:rsidP="00487044">
      <w:pPr>
        <w:ind w:right="-1"/>
      </w:pPr>
      <w:r>
        <w:t>In riferimento ai pericoli naturali la scheda V5 (23 ottobre 2009) del Piano direttore cantonale (PD) ha definito i PZP quale strumento base di lavoro attribuendo compiti tra Cantone e Comuni. A questo proposito i Comuni adeguano i loro Piani regolatori (PR) e le relative norme d'attuazione in base ai contenuti dei PZP.</w:t>
      </w:r>
    </w:p>
    <w:p w:rsidR="00796E98" w:rsidRDefault="00796E98" w:rsidP="00487044">
      <w:pPr>
        <w:ind w:right="-1"/>
      </w:pPr>
    </w:p>
    <w:p w:rsidR="00796E98" w:rsidRPr="007B3A87" w:rsidRDefault="00796E98" w:rsidP="00487044">
      <w:pPr>
        <w:pStyle w:val="Titolo3"/>
        <w:ind w:right="-1"/>
      </w:pPr>
      <w:r>
        <w:t>3</w:t>
      </w:r>
      <w:r w:rsidRPr="007B3A87">
        <w:t>.</w:t>
      </w:r>
      <w:r>
        <w:t>3.2</w:t>
      </w:r>
      <w:r>
        <w:tab/>
        <w:t>Livello gestionale</w:t>
      </w:r>
    </w:p>
    <w:p w:rsidR="00796E98" w:rsidRDefault="00796E98" w:rsidP="00487044">
      <w:pPr>
        <w:ind w:right="-1"/>
      </w:pPr>
      <w:r>
        <w:t>Parallelamente all'adeguamento dei PR da parte dei Comuni, il Consiglio di Stato allestisce, in base ai PZP, il Piano cantonale di premunizione e risanamento dei territori soggetti a pericoli naturali (PCPR).</w:t>
      </w:r>
    </w:p>
    <w:p w:rsidR="00796E98" w:rsidRDefault="00796E98" w:rsidP="00487044">
      <w:pPr>
        <w:ind w:right="-1"/>
      </w:pPr>
    </w:p>
    <w:p w:rsidR="00796E98" w:rsidRDefault="00796E98" w:rsidP="00487044">
      <w:pPr>
        <w:ind w:right="-1"/>
      </w:pPr>
      <w:r>
        <w:t xml:space="preserve">Il PCPR contiene indicazioni circa la sistemazione idraulica, idrogeologica e </w:t>
      </w:r>
      <w:proofErr w:type="spellStart"/>
      <w:r>
        <w:t>valangaria</w:t>
      </w:r>
      <w:proofErr w:type="spellEnd"/>
      <w:r>
        <w:t xml:space="preserve"> del Cantone, le opere di premunizione, di risanamento e di manutenzione (con il loro grado di priorità). Nonché i tempi di attuazione, i compiti e gli enti pubblici incaricati e le valutazioni di spesa.</w:t>
      </w:r>
    </w:p>
    <w:p w:rsidR="00796E98" w:rsidRDefault="00796E98" w:rsidP="00487044">
      <w:pPr>
        <w:ind w:right="-1"/>
      </w:pPr>
    </w:p>
    <w:p w:rsidR="00796E98" w:rsidRDefault="00796E98" w:rsidP="00487044">
      <w:pPr>
        <w:ind w:right="-1"/>
      </w:pPr>
      <w:r>
        <w:t>Alla crescita in giudicato il PCPR viene adottato dal Consiglio di Stato ed entra immediatamente in vigore. Nel 1995 il PCPR è stato adottato in una versione preliminare.</w:t>
      </w:r>
    </w:p>
    <w:p w:rsidR="00796E98" w:rsidRDefault="00796E98" w:rsidP="00487044">
      <w:pPr>
        <w:ind w:right="-1"/>
      </w:pPr>
    </w:p>
    <w:p w:rsidR="00796E98" w:rsidRPr="007B3A87" w:rsidRDefault="00796E98" w:rsidP="00487044">
      <w:pPr>
        <w:pStyle w:val="Titolo3"/>
        <w:ind w:right="-1"/>
      </w:pPr>
      <w:r>
        <w:t>3</w:t>
      </w:r>
      <w:r w:rsidRPr="007B3A87">
        <w:t>.</w:t>
      </w:r>
      <w:r>
        <w:t>3.3</w:t>
      </w:r>
      <w:r>
        <w:tab/>
        <w:t>Livello operativo</w:t>
      </w:r>
    </w:p>
    <w:p w:rsidR="00796E98" w:rsidRDefault="00796E98" w:rsidP="00487044">
      <w:pPr>
        <w:ind w:right="-1"/>
      </w:pPr>
      <w:r>
        <w:t>I</w:t>
      </w:r>
      <w:r w:rsidRPr="007B3A87">
        <w:t>l sussidiamento degli interventi di premunizione e risanamento è disciplinato dalle leggi speciali ad eccezione dei progetti di sistemazione idraulica</w:t>
      </w:r>
      <w:r>
        <w:t xml:space="preserve">, regolati dalla </w:t>
      </w:r>
      <w:proofErr w:type="spellStart"/>
      <w:r>
        <w:t>LTPnat</w:t>
      </w:r>
      <w:proofErr w:type="spellEnd"/>
      <w:r>
        <w:t xml:space="preserve"> </w:t>
      </w:r>
      <w:r w:rsidRPr="007B3A87">
        <w:t xml:space="preserve">(artt. 21 e ss. </w:t>
      </w:r>
      <w:proofErr w:type="spellStart"/>
      <w:r w:rsidRPr="007B3A87">
        <w:t>LTPnat</w:t>
      </w:r>
      <w:proofErr w:type="spellEnd"/>
      <w:r w:rsidRPr="007B3A87">
        <w:t>)</w:t>
      </w:r>
      <w:r>
        <w:t>.</w:t>
      </w:r>
    </w:p>
    <w:p w:rsidR="00796E98" w:rsidRDefault="00796E98" w:rsidP="00487044">
      <w:pPr>
        <w:ind w:right="-1"/>
      </w:pPr>
    </w:p>
    <w:p w:rsidR="00796E98" w:rsidRDefault="00796E98" w:rsidP="00487044">
      <w:pPr>
        <w:ind w:right="-1"/>
      </w:pPr>
    </w:p>
    <w:p w:rsidR="00796E98" w:rsidRDefault="00796E98" w:rsidP="00487044">
      <w:pPr>
        <w:ind w:right="-1"/>
      </w:pPr>
    </w:p>
    <w:p w:rsidR="00796E98" w:rsidRPr="00456D0E" w:rsidRDefault="00796E98" w:rsidP="00487044">
      <w:pPr>
        <w:pStyle w:val="Titolo1"/>
        <w:ind w:right="-1"/>
      </w:pPr>
      <w:bookmarkStart w:id="20" w:name="_Toc482875076"/>
      <w:bookmarkStart w:id="21" w:name="_Toc483234778"/>
      <w:r>
        <w:t>MOTIVI DELLA REVISIONE TOTALE DELLA LTPNAT</w:t>
      </w:r>
      <w:bookmarkEnd w:id="20"/>
      <w:bookmarkEnd w:id="21"/>
    </w:p>
    <w:p w:rsidR="00796E98" w:rsidRPr="007B3A87" w:rsidRDefault="00796E98" w:rsidP="00487044">
      <w:pPr>
        <w:pStyle w:val="Titolo2"/>
        <w:ind w:right="-1"/>
      </w:pPr>
      <w:bookmarkStart w:id="22" w:name="_Toc482875077"/>
      <w:bookmarkStart w:id="23" w:name="_Toc483234779"/>
      <w:r>
        <w:t>4.1</w:t>
      </w:r>
      <w:r>
        <w:tab/>
        <w:t>Il cambio di paradigma: la gestione integrale dei rischi</w:t>
      </w:r>
      <w:bookmarkEnd w:id="22"/>
      <w:bookmarkEnd w:id="23"/>
    </w:p>
    <w:p w:rsidR="00796E98" w:rsidRDefault="00796E98" w:rsidP="00487044">
      <w:pPr>
        <w:ind w:right="-1"/>
      </w:pPr>
      <w:r>
        <w:t>Lo sfruttamento intensivo del suolo e l'accresciuto bisogno di sicurezza della popolazione hanno portato, negli ultimi decenni, ad un sostanziale cambio di mentalità e di approccio alla tematica dei pericoli naturali.</w:t>
      </w:r>
    </w:p>
    <w:p w:rsidR="00796E98" w:rsidRDefault="00796E98" w:rsidP="00487044">
      <w:pPr>
        <w:ind w:right="-1"/>
      </w:pPr>
    </w:p>
    <w:p w:rsidR="00796E98" w:rsidRDefault="00796E98" w:rsidP="00487044">
      <w:pPr>
        <w:ind w:right="-1"/>
      </w:pPr>
      <w:r>
        <w:t>Se fino ad alcuni anni fa i pericoli naturali venivano considerati separatamente e tutto era finalizzato al loro controllo, oggigiorno i rischi devono essere analizzati, valutatati e gestiti come parte integrante di un sistema globale.</w:t>
      </w:r>
    </w:p>
    <w:p w:rsidR="00796E98" w:rsidRDefault="00796E98" w:rsidP="00487044">
      <w:pPr>
        <w:ind w:right="-1"/>
      </w:pPr>
    </w:p>
    <w:p w:rsidR="00796E98" w:rsidRDefault="00796E98" w:rsidP="00487044">
      <w:pPr>
        <w:ind w:right="-1"/>
      </w:pPr>
      <w:r>
        <w:t xml:space="preserve">La gestione integrale dei rischi mira a riconoscere e a prevenire anticipatamente i rischi su vasta scala, a pianificare anticipatamente le misure in caso di evento e a valutare l'esito </w:t>
      </w:r>
      <w:r>
        <w:lastRenderedPageBreak/>
        <w:t>finale. Tutto ciò è fondato sul presupposto che tutti gli strumenti che hanno come obiettivo la protezione contro i pericoli naturali sono da considerare equivalenti. La gestione è dunque definita integrale quando si considerano tutti i pericoli naturali e si coinvolgono tutti i responsabili nella pianificazione e nell'esecuzione delle misure.</w:t>
      </w:r>
    </w:p>
    <w:p w:rsidR="00796E98" w:rsidRDefault="00796E98" w:rsidP="00487044">
      <w:pPr>
        <w:ind w:right="-1"/>
      </w:pPr>
    </w:p>
    <w:p w:rsidR="00796E98" w:rsidRDefault="00796E98" w:rsidP="00487044">
      <w:pPr>
        <w:ind w:right="-1"/>
      </w:pPr>
      <w:r>
        <w:t>In relazione all'evento si distinguono le misure precauzionali, le misure di gestione dell'evento e le misure di rigenerazione. Nello schema seguente sono indicate tutte le tipologie di misure in sequenza.</w:t>
      </w:r>
    </w:p>
    <w:p w:rsidR="00796E98" w:rsidRDefault="00796E98" w:rsidP="00487044">
      <w:pPr>
        <w:ind w:right="-1"/>
      </w:pPr>
    </w:p>
    <w:p w:rsidR="00487044" w:rsidRDefault="00487044" w:rsidP="00487044">
      <w:pPr>
        <w:ind w:right="-1"/>
      </w:pPr>
    </w:p>
    <w:p w:rsidR="00796E98" w:rsidRPr="007B3A87" w:rsidRDefault="00796E98" w:rsidP="00796E98">
      <w:pPr>
        <w:spacing w:line="276" w:lineRule="auto"/>
        <w:jc w:val="center"/>
        <w:rPr>
          <w:szCs w:val="24"/>
          <w:u w:val="single"/>
        </w:rPr>
      </w:pPr>
      <w:r w:rsidRPr="007B3A87">
        <w:rPr>
          <w:noProof/>
          <w:color w:val="000000"/>
          <w:szCs w:val="24"/>
          <w:lang w:eastAsia="it-CH"/>
        </w:rPr>
        <w:drawing>
          <wp:inline distT="0" distB="0" distL="0" distR="0" wp14:anchorId="77293173" wp14:editId="025B11D3">
            <wp:extent cx="5448300" cy="4410075"/>
            <wp:effectExtent l="0" t="0" r="0" b="0"/>
            <wp:docPr id="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48300" cy="4410075"/>
                    </a:xfrm>
                    <a:prstGeom prst="rect">
                      <a:avLst/>
                    </a:prstGeom>
                    <a:solidFill>
                      <a:srgbClr val="FFFFFF"/>
                    </a:solidFill>
                    <a:ln>
                      <a:noFill/>
                    </a:ln>
                  </pic:spPr>
                </pic:pic>
              </a:graphicData>
            </a:graphic>
          </wp:inline>
        </w:drawing>
      </w:r>
    </w:p>
    <w:p w:rsidR="00796E98" w:rsidRPr="007B3A87" w:rsidRDefault="00796E98" w:rsidP="00796E98">
      <w:pPr>
        <w:spacing w:line="276" w:lineRule="auto"/>
        <w:rPr>
          <w:szCs w:val="24"/>
          <w:u w:val="single"/>
        </w:rPr>
      </w:pPr>
    </w:p>
    <w:p w:rsidR="00796E98" w:rsidRPr="009F5A42" w:rsidRDefault="00796E98" w:rsidP="00796E98">
      <w:pPr>
        <w:spacing w:line="276" w:lineRule="auto"/>
        <w:rPr>
          <w:sz w:val="18"/>
          <w:szCs w:val="18"/>
        </w:rPr>
      </w:pPr>
      <w:r w:rsidRPr="009F5A42">
        <w:rPr>
          <w:sz w:val="18"/>
          <w:szCs w:val="18"/>
          <w:u w:val="single"/>
        </w:rPr>
        <w:t>Fonte</w:t>
      </w:r>
      <w:r w:rsidRPr="009F5A42">
        <w:rPr>
          <w:sz w:val="18"/>
          <w:szCs w:val="18"/>
        </w:rPr>
        <w:t xml:space="preserve">: sito Internet dell’Ufficio federale dell’ambiente </w:t>
      </w:r>
    </w:p>
    <w:p w:rsidR="00796E98" w:rsidRPr="009F5A42" w:rsidRDefault="00796E98" w:rsidP="00796E98">
      <w:pPr>
        <w:spacing w:line="276" w:lineRule="auto"/>
        <w:rPr>
          <w:sz w:val="18"/>
          <w:szCs w:val="18"/>
        </w:rPr>
      </w:pPr>
      <w:r w:rsidRPr="009F5A42">
        <w:rPr>
          <w:sz w:val="18"/>
          <w:szCs w:val="18"/>
        </w:rPr>
        <w:t>(</w:t>
      </w:r>
      <w:hyperlink r:id="rId12" w:history="1">
        <w:r w:rsidRPr="009F5A42">
          <w:rPr>
            <w:color w:val="0000FF"/>
            <w:sz w:val="18"/>
            <w:szCs w:val="18"/>
            <w:u w:val="single"/>
          </w:rPr>
          <w:t>http://www.bafu.admin.ch/naturgefahren/01922/index.html?lang=it</w:t>
        </w:r>
      </w:hyperlink>
      <w:r w:rsidRPr="009F5A42">
        <w:rPr>
          <w:sz w:val="18"/>
          <w:szCs w:val="18"/>
        </w:rPr>
        <w:t>)</w:t>
      </w:r>
    </w:p>
    <w:p w:rsidR="00796E98" w:rsidRDefault="00796E98" w:rsidP="00487044">
      <w:pPr>
        <w:ind w:right="-1"/>
      </w:pPr>
    </w:p>
    <w:p w:rsidR="00EB4846" w:rsidRDefault="00EB4846" w:rsidP="00487044">
      <w:pPr>
        <w:ind w:right="-1"/>
      </w:pPr>
    </w:p>
    <w:p w:rsidR="00796E98" w:rsidRDefault="00796E98" w:rsidP="00487044">
      <w:pPr>
        <w:ind w:right="-1"/>
      </w:pPr>
      <w:r>
        <w:t xml:space="preserve">Nella sua versione del 1990, la </w:t>
      </w:r>
      <w:proofErr w:type="spellStart"/>
      <w:r>
        <w:t>LTPnat</w:t>
      </w:r>
      <w:proofErr w:type="spellEnd"/>
      <w:r>
        <w:t xml:space="preserve"> non contemplava ancora la gestione integrale dei rischi. Questa impostazione non risulta più adeguata alle direttive emanate dalla Confederazione. Il 24 agosto 2016 il Consiglio federale ha infatti adottato il rapporto sui pericoli naturali in Svizzera, dove si auspica un rafforzamento della collaborazione tra Confederazione, Cantoni, Comuni, istituzioni del settore privato e popolazione adeguando eventualmente le basi giuridiche a disposizione alfine di implementare, su tutto il territorio nazionale, il modello di gestione integrale dei rischi.</w:t>
      </w:r>
    </w:p>
    <w:p w:rsidR="00796E98" w:rsidRDefault="00796E98" w:rsidP="00487044">
      <w:pPr>
        <w:ind w:right="-1"/>
      </w:pPr>
    </w:p>
    <w:p w:rsidR="00796E98" w:rsidRDefault="00796E98" w:rsidP="00796E98">
      <w:pPr>
        <w:jc w:val="left"/>
      </w:pPr>
      <w:r>
        <w:br w:type="page"/>
      </w:r>
    </w:p>
    <w:p w:rsidR="00796E98" w:rsidRPr="007B3A87" w:rsidRDefault="00796E98" w:rsidP="00487044">
      <w:pPr>
        <w:pStyle w:val="Titolo2"/>
        <w:ind w:right="-1"/>
      </w:pPr>
      <w:bookmarkStart w:id="24" w:name="_Toc482875078"/>
      <w:bookmarkStart w:id="25" w:name="_Toc483234780"/>
      <w:r>
        <w:lastRenderedPageBreak/>
        <w:t>4.2</w:t>
      </w:r>
      <w:r>
        <w:tab/>
        <w:t xml:space="preserve">Applicazione problematica della </w:t>
      </w:r>
      <w:proofErr w:type="spellStart"/>
      <w:r>
        <w:t>LPTnat</w:t>
      </w:r>
      <w:bookmarkEnd w:id="24"/>
      <w:bookmarkEnd w:id="25"/>
      <w:proofErr w:type="spellEnd"/>
    </w:p>
    <w:p w:rsidR="00796E98" w:rsidRPr="007B3A87" w:rsidRDefault="00796E98" w:rsidP="00487044">
      <w:pPr>
        <w:pStyle w:val="Titolo3"/>
        <w:ind w:right="-1"/>
      </w:pPr>
      <w:r>
        <w:t>4</w:t>
      </w:r>
      <w:r w:rsidRPr="007B3A87">
        <w:t>.</w:t>
      </w:r>
      <w:r>
        <w:t>2.1</w:t>
      </w:r>
      <w:r>
        <w:tab/>
        <w:t>In generale</w:t>
      </w:r>
    </w:p>
    <w:p w:rsidR="00796E98" w:rsidRDefault="00796E98" w:rsidP="00487044">
      <w:pPr>
        <w:ind w:right="-1"/>
      </w:pPr>
      <w:r>
        <w:t xml:space="preserve">Secondo il Messaggio ed il relativo rapporto che varò la </w:t>
      </w:r>
      <w:proofErr w:type="spellStart"/>
      <w:r>
        <w:t>LPTnat</w:t>
      </w:r>
      <w:proofErr w:type="spellEnd"/>
      <w:r>
        <w:t xml:space="preserve"> si prevedeva di allestire i PZP in 5-6 anni e il PCPR entro un anno dall'adozione dei PZP. Tale previsione non è stata mantenuta. Da un lato perché l'accertamento del pericolo si è rivelato un compito permanente causato da situazioni in perenne mutamento e dall'altro perché la procedura di adozione dei PZP si è rivelata eccessivamente lunga. Ad oltre un ventennio dall'entrata in vigore della </w:t>
      </w:r>
      <w:proofErr w:type="spellStart"/>
      <w:r>
        <w:t>LTPNat</w:t>
      </w:r>
      <w:proofErr w:type="spellEnd"/>
      <w:r>
        <w:t xml:space="preserve"> si può dunque affermare che in generale il bilancio sull'applicazione della legge è negativo.</w:t>
      </w:r>
    </w:p>
    <w:p w:rsidR="00796E98" w:rsidRDefault="00796E98" w:rsidP="00487044">
      <w:pPr>
        <w:ind w:right="-1"/>
      </w:pPr>
    </w:p>
    <w:p w:rsidR="00796E98" w:rsidRDefault="00796E98" w:rsidP="00487044">
      <w:pPr>
        <w:ind w:right="-1"/>
      </w:pPr>
      <w:r>
        <w:t>Nonostante le difficoltà procedurali, lo scopo di identificazione dei pericoli previsto dalla legge (livello conoscitivo) tramite l'allestimento dei PZP, è stato raggiunto. Stesso discorso non può essere fatto per il livello gestionale, tramite l'allestimento del PCPR e operativo. Infatti l'obiettivo di eseguire le opere di premunizione nel minor tempo possibile non è stato raggiunto.</w:t>
      </w:r>
    </w:p>
    <w:p w:rsidR="00796E98" w:rsidRDefault="00796E98" w:rsidP="00487044">
      <w:pPr>
        <w:ind w:right="-1"/>
      </w:pPr>
    </w:p>
    <w:p w:rsidR="00796E98" w:rsidRPr="007B3A87" w:rsidRDefault="00796E98" w:rsidP="00487044">
      <w:pPr>
        <w:pStyle w:val="Titolo3"/>
        <w:ind w:right="-1"/>
      </w:pPr>
      <w:r>
        <w:t>4</w:t>
      </w:r>
      <w:r w:rsidRPr="007B3A87">
        <w:t>.</w:t>
      </w:r>
      <w:r>
        <w:t>2.2</w:t>
      </w:r>
      <w:r>
        <w:tab/>
        <w:t>Livello conoscitivo</w:t>
      </w:r>
    </w:p>
    <w:p w:rsidR="00796E98" w:rsidRDefault="00796E98" w:rsidP="00487044">
      <w:pPr>
        <w:ind w:right="-1"/>
      </w:pPr>
      <w:r>
        <w:t xml:space="preserve">L'attuale procedura di accertamento del grado di pericolo si è rivelata eccessivamente lunga. Pur trattandosi di un atto tecnico che non ha ancora incidenza </w:t>
      </w:r>
      <w:proofErr w:type="spellStart"/>
      <w:r>
        <w:t>pianificatoria</w:t>
      </w:r>
      <w:proofErr w:type="spellEnd"/>
      <w:r>
        <w:t xml:space="preserve"> (procedura questa che avviene parallelamente), il tempo che trascorre tra l'allestimento di un PZP e la realizzazione di eventuali opere di premunizione è pari a 5-10 anni. Questa situazione scosta notevolmente l'attuale legge dagli obiettivi prefissati dalla Confederazione per la gestione integrale dei rischi.</w:t>
      </w:r>
    </w:p>
    <w:p w:rsidR="00796E98" w:rsidRDefault="00796E98" w:rsidP="00487044">
      <w:pPr>
        <w:ind w:right="-1"/>
      </w:pPr>
    </w:p>
    <w:p w:rsidR="00796E98" w:rsidRPr="007B3A87" w:rsidRDefault="00796E98" w:rsidP="00487044">
      <w:pPr>
        <w:pStyle w:val="Titolo3"/>
        <w:ind w:right="-1"/>
      </w:pPr>
      <w:r>
        <w:t>4</w:t>
      </w:r>
      <w:r w:rsidRPr="007B3A87">
        <w:t>.</w:t>
      </w:r>
      <w:r>
        <w:t>2.3</w:t>
      </w:r>
      <w:r>
        <w:tab/>
        <w:t>Livello gestionale</w:t>
      </w:r>
    </w:p>
    <w:p w:rsidR="00796E98" w:rsidRDefault="00796E98" w:rsidP="00487044">
      <w:pPr>
        <w:ind w:right="-1"/>
      </w:pPr>
      <w:r>
        <w:t>Il livello gestionale è attualmente rappresentato dal PCPR che è stato voluto come strumento di pianificazione finanziaria, con lo scopo di fissare a livello cantonale le priorità d'intervento in relazione ai fondi a disposizione. La pratica ha però ampiamente dimostrato i limiti di tale strumento. Se da un lato appare utile avere una visione d'insieme delle opere di premunizione previste, dall'altro risulta assai difficile realizzarle entro i termini stabili e ciò in virtù del fatto che ad occuparsene sono in larga misura Comuni e Patriziati e che gli stessi pianificano la propria azione in base alle disponibilità finanziarie e non necessariamente in base ad una scala di priorità.</w:t>
      </w:r>
    </w:p>
    <w:p w:rsidR="00796E98" w:rsidRDefault="00796E98" w:rsidP="00487044">
      <w:pPr>
        <w:ind w:right="-1"/>
      </w:pPr>
    </w:p>
    <w:p w:rsidR="00796E98" w:rsidRPr="007B3A87" w:rsidRDefault="00796E98" w:rsidP="00487044">
      <w:pPr>
        <w:pStyle w:val="Titolo3"/>
        <w:ind w:right="-1"/>
      </w:pPr>
      <w:r>
        <w:t>4</w:t>
      </w:r>
      <w:r w:rsidRPr="007B3A87">
        <w:t>.</w:t>
      </w:r>
      <w:r>
        <w:t>2.4</w:t>
      </w:r>
      <w:r>
        <w:tab/>
        <w:t>Livello operativo</w:t>
      </w:r>
    </w:p>
    <w:p w:rsidR="00796E98" w:rsidRDefault="00796E98" w:rsidP="00487044">
      <w:pPr>
        <w:ind w:right="-1"/>
      </w:pPr>
      <w:r>
        <w:t>L'attuale legge non è messa in discussione dal profilo operativo. Infatti già oggi i</w:t>
      </w:r>
      <w:r w:rsidRPr="007B3A87">
        <w:t>l sussidiamento degli interventi di premunizione e risanamento è disciplinato dalle leggi speciali ad eccezione dei progetti di sistemazione idraulica</w:t>
      </w:r>
      <w:r>
        <w:t xml:space="preserve">, regolati dalla </w:t>
      </w:r>
      <w:proofErr w:type="spellStart"/>
      <w:r>
        <w:t>LTPnat</w:t>
      </w:r>
      <w:proofErr w:type="spellEnd"/>
      <w:r>
        <w:t xml:space="preserve"> </w:t>
      </w:r>
      <w:r w:rsidRPr="007B3A87">
        <w:t xml:space="preserve">(artt. 21 e ss. </w:t>
      </w:r>
      <w:proofErr w:type="spellStart"/>
      <w:r w:rsidRPr="007B3A87">
        <w:t>LTPnat</w:t>
      </w:r>
      <w:proofErr w:type="spellEnd"/>
      <w:r w:rsidRPr="007B3A87">
        <w:t>)</w:t>
      </w:r>
      <w:r>
        <w:t>.</w:t>
      </w:r>
    </w:p>
    <w:p w:rsidR="00796E98" w:rsidRDefault="00796E98" w:rsidP="00487044">
      <w:pPr>
        <w:ind w:right="-1"/>
      </w:pPr>
    </w:p>
    <w:p w:rsidR="00796E98" w:rsidRDefault="00796E98" w:rsidP="00487044">
      <w:pPr>
        <w:ind w:right="-1"/>
      </w:pPr>
    </w:p>
    <w:p w:rsidR="00796E98" w:rsidRDefault="00796E98" w:rsidP="00487044">
      <w:pPr>
        <w:ind w:right="-1"/>
      </w:pPr>
    </w:p>
    <w:p w:rsidR="00796E98" w:rsidRDefault="00796E98" w:rsidP="00487044">
      <w:pPr>
        <w:ind w:right="-1"/>
        <w:jc w:val="left"/>
      </w:pPr>
      <w:r>
        <w:br w:type="page"/>
      </w:r>
    </w:p>
    <w:p w:rsidR="00796E98" w:rsidRPr="007B3A87" w:rsidRDefault="00796E98" w:rsidP="00487044">
      <w:pPr>
        <w:pStyle w:val="Titolo1"/>
        <w:ind w:right="-1"/>
      </w:pPr>
      <w:bookmarkStart w:id="26" w:name="_Toc482875079"/>
      <w:bookmarkStart w:id="27" w:name="_Toc483234781"/>
      <w:r>
        <w:lastRenderedPageBreak/>
        <w:t>OBIETTIVI DELLA REVISIONE</w:t>
      </w:r>
      <w:bookmarkEnd w:id="26"/>
      <w:bookmarkEnd w:id="27"/>
    </w:p>
    <w:p w:rsidR="00796E98" w:rsidRPr="007B3A87" w:rsidRDefault="00796E98" w:rsidP="00487044">
      <w:pPr>
        <w:pStyle w:val="Titolo2"/>
        <w:ind w:right="-1"/>
      </w:pPr>
      <w:bookmarkStart w:id="28" w:name="_Toc482875080"/>
      <w:bookmarkStart w:id="29" w:name="_Toc483234782"/>
      <w:r>
        <w:t>5.1</w:t>
      </w:r>
      <w:r>
        <w:tab/>
        <w:t>In generale</w:t>
      </w:r>
      <w:bookmarkEnd w:id="28"/>
      <w:bookmarkEnd w:id="29"/>
    </w:p>
    <w:p w:rsidR="00796E98" w:rsidRPr="007B3A87" w:rsidRDefault="00796E98" w:rsidP="00487044">
      <w:pPr>
        <w:spacing w:before="120"/>
        <w:ind w:right="-1"/>
        <w:rPr>
          <w:szCs w:val="24"/>
        </w:rPr>
      </w:pPr>
      <w:r>
        <w:rPr>
          <w:szCs w:val="24"/>
        </w:rPr>
        <w:t>I p</w:t>
      </w:r>
      <w:r w:rsidRPr="00694995">
        <w:rPr>
          <w:szCs w:val="24"/>
        </w:rPr>
        <w:t>rincipali</w:t>
      </w:r>
      <w:r w:rsidRPr="007B3A87">
        <w:rPr>
          <w:b/>
          <w:szCs w:val="24"/>
        </w:rPr>
        <w:t xml:space="preserve"> </w:t>
      </w:r>
      <w:r w:rsidRPr="00694995">
        <w:rPr>
          <w:szCs w:val="24"/>
        </w:rPr>
        <w:t>obiettivi</w:t>
      </w:r>
      <w:r w:rsidRPr="007B3A87">
        <w:rPr>
          <w:szCs w:val="24"/>
        </w:rPr>
        <w:t xml:space="preserve"> della revisione totale sono:</w:t>
      </w:r>
    </w:p>
    <w:p w:rsidR="00796E98" w:rsidRPr="007B3A87" w:rsidRDefault="00796E98" w:rsidP="00487044">
      <w:pPr>
        <w:spacing w:before="80"/>
        <w:ind w:left="284" w:hanging="284"/>
        <w:rPr>
          <w:szCs w:val="24"/>
        </w:rPr>
      </w:pPr>
      <w:r w:rsidRPr="007B3A87">
        <w:rPr>
          <w:szCs w:val="24"/>
        </w:rPr>
        <w:t>-</w:t>
      </w:r>
      <w:r w:rsidRPr="007B3A87">
        <w:rPr>
          <w:szCs w:val="24"/>
        </w:rPr>
        <w:tab/>
        <w:t xml:space="preserve">lo </w:t>
      </w:r>
      <w:r w:rsidRPr="007B3A87">
        <w:rPr>
          <w:szCs w:val="24"/>
          <w:u w:val="single"/>
        </w:rPr>
        <w:t xml:space="preserve">snellimento </w:t>
      </w:r>
      <w:r w:rsidRPr="007B3A87">
        <w:rPr>
          <w:szCs w:val="24"/>
        </w:rPr>
        <w:t>della procedura di adozione del PZP;</w:t>
      </w:r>
    </w:p>
    <w:p w:rsidR="00796E98" w:rsidRPr="007B3A87" w:rsidRDefault="00796E98" w:rsidP="00487044">
      <w:pPr>
        <w:spacing w:before="80"/>
        <w:ind w:left="284" w:hanging="284"/>
        <w:rPr>
          <w:szCs w:val="24"/>
        </w:rPr>
      </w:pPr>
      <w:r w:rsidRPr="007B3A87">
        <w:rPr>
          <w:szCs w:val="24"/>
        </w:rPr>
        <w:t>-</w:t>
      </w:r>
      <w:r w:rsidRPr="007B3A87">
        <w:rPr>
          <w:szCs w:val="24"/>
        </w:rPr>
        <w:tab/>
        <w:t>l’introduzione del concetto di gestione dei rischi legati ai pericoli naturali, comprendente le diverse misure di prevenzione e protezione sulla scorta di un’analisi qualitativa del rischio;</w:t>
      </w:r>
    </w:p>
    <w:p w:rsidR="00796E98" w:rsidRPr="007B3A87" w:rsidRDefault="00796E98" w:rsidP="00487044">
      <w:pPr>
        <w:spacing w:before="80"/>
        <w:ind w:left="284" w:hanging="284"/>
        <w:rPr>
          <w:szCs w:val="24"/>
        </w:rPr>
      </w:pPr>
      <w:r w:rsidRPr="007B3A87">
        <w:rPr>
          <w:szCs w:val="24"/>
        </w:rPr>
        <w:t>-</w:t>
      </w:r>
      <w:r w:rsidRPr="007B3A87">
        <w:rPr>
          <w:szCs w:val="24"/>
        </w:rPr>
        <w:tab/>
        <w:t xml:space="preserve">un </w:t>
      </w:r>
      <w:r w:rsidRPr="007B3A87">
        <w:rPr>
          <w:szCs w:val="24"/>
          <w:u w:val="single"/>
        </w:rPr>
        <w:t>adeguamento terminologico</w:t>
      </w:r>
      <w:r w:rsidRPr="007B3A87">
        <w:rPr>
          <w:szCs w:val="24"/>
        </w:rPr>
        <w:t xml:space="preserve">, in particolare sulla base della nuova legislazione federale sulla </w:t>
      </w:r>
      <w:proofErr w:type="spellStart"/>
      <w:r w:rsidRPr="007B3A87">
        <w:rPr>
          <w:szCs w:val="24"/>
        </w:rPr>
        <w:t>geoinformazione</w:t>
      </w:r>
      <w:proofErr w:type="spellEnd"/>
      <w:r w:rsidRPr="007B3A87">
        <w:rPr>
          <w:szCs w:val="24"/>
        </w:rPr>
        <w:t>;</w:t>
      </w:r>
    </w:p>
    <w:p w:rsidR="00796E98" w:rsidRPr="007B3A87" w:rsidRDefault="00796E98" w:rsidP="00487044">
      <w:pPr>
        <w:spacing w:before="80"/>
        <w:ind w:left="284" w:hanging="284"/>
        <w:rPr>
          <w:szCs w:val="24"/>
        </w:rPr>
      </w:pPr>
      <w:r w:rsidRPr="007B3A87">
        <w:rPr>
          <w:szCs w:val="24"/>
        </w:rPr>
        <w:t xml:space="preserve">- </w:t>
      </w:r>
      <w:r w:rsidRPr="007B3A87">
        <w:rPr>
          <w:szCs w:val="24"/>
        </w:rPr>
        <w:tab/>
      </w:r>
      <w:r w:rsidRPr="007B3A87">
        <w:rPr>
          <w:szCs w:val="24"/>
          <w:u w:val="single"/>
        </w:rPr>
        <w:t xml:space="preserve">l’abrogazione </w:t>
      </w:r>
      <w:r>
        <w:rPr>
          <w:szCs w:val="24"/>
          <w:u w:val="single"/>
        </w:rPr>
        <w:t xml:space="preserve">dello strumento </w:t>
      </w:r>
      <w:r w:rsidRPr="007B3A87">
        <w:rPr>
          <w:szCs w:val="24"/>
          <w:u w:val="single"/>
        </w:rPr>
        <w:t>del PCPR</w:t>
      </w:r>
      <w:r w:rsidRPr="007B3A87">
        <w:rPr>
          <w:szCs w:val="24"/>
        </w:rPr>
        <w:t>;</w:t>
      </w:r>
    </w:p>
    <w:p w:rsidR="00796E98" w:rsidRPr="007B3A87" w:rsidRDefault="00796E98" w:rsidP="00487044">
      <w:pPr>
        <w:spacing w:before="80"/>
        <w:ind w:left="284" w:hanging="284"/>
        <w:rPr>
          <w:szCs w:val="24"/>
        </w:rPr>
      </w:pPr>
      <w:r w:rsidRPr="007B3A87">
        <w:rPr>
          <w:szCs w:val="24"/>
        </w:rPr>
        <w:t>-</w:t>
      </w:r>
      <w:r w:rsidRPr="007B3A87">
        <w:rPr>
          <w:szCs w:val="24"/>
        </w:rPr>
        <w:tab/>
        <w:t>l</w:t>
      </w:r>
      <w:r>
        <w:rPr>
          <w:szCs w:val="24"/>
        </w:rPr>
        <w:t xml:space="preserve">a codifica esplicita </w:t>
      </w:r>
      <w:r w:rsidRPr="007B3A87">
        <w:rPr>
          <w:szCs w:val="24"/>
        </w:rPr>
        <w:t xml:space="preserve">di una </w:t>
      </w:r>
      <w:r w:rsidRPr="007B3A87">
        <w:rPr>
          <w:szCs w:val="24"/>
          <w:u w:val="single"/>
        </w:rPr>
        <w:t>competenza sussidiaria</w:t>
      </w:r>
      <w:r w:rsidRPr="007B3A87">
        <w:rPr>
          <w:szCs w:val="24"/>
        </w:rPr>
        <w:t xml:space="preserve"> dei Comuni </w:t>
      </w:r>
      <w:r>
        <w:rPr>
          <w:szCs w:val="24"/>
        </w:rPr>
        <w:t xml:space="preserve">(già esistente nella prassi) </w:t>
      </w:r>
      <w:r w:rsidRPr="007B3A87">
        <w:rPr>
          <w:szCs w:val="24"/>
        </w:rPr>
        <w:t>per le misure tecniche e organizzative e del Consiglio di Stato per eventuali misure coattive e sostitutive;</w:t>
      </w:r>
    </w:p>
    <w:p w:rsidR="00796E98" w:rsidRPr="007B3A87" w:rsidRDefault="00796E98" w:rsidP="00487044">
      <w:pPr>
        <w:spacing w:before="80"/>
        <w:ind w:left="284" w:hanging="284"/>
        <w:rPr>
          <w:szCs w:val="24"/>
        </w:rPr>
      </w:pPr>
      <w:r w:rsidRPr="007B3A87">
        <w:rPr>
          <w:szCs w:val="24"/>
        </w:rPr>
        <w:t>-</w:t>
      </w:r>
      <w:r w:rsidRPr="007B3A87">
        <w:rPr>
          <w:szCs w:val="24"/>
        </w:rPr>
        <w:tab/>
        <w:t xml:space="preserve">un </w:t>
      </w:r>
      <w:r w:rsidRPr="007B3A87">
        <w:rPr>
          <w:szCs w:val="24"/>
          <w:u w:val="single"/>
        </w:rPr>
        <w:t>miglior coordinamento</w:t>
      </w:r>
      <w:r w:rsidRPr="007B3A87">
        <w:rPr>
          <w:szCs w:val="24"/>
        </w:rPr>
        <w:t xml:space="preserve"> tra le diverse legislazioni settoriali applicabili e di conseguenza tra</w:t>
      </w:r>
      <w:r>
        <w:rPr>
          <w:szCs w:val="24"/>
        </w:rPr>
        <w:t xml:space="preserve"> i vari Enti pubblici coinvolti;</w:t>
      </w:r>
    </w:p>
    <w:p w:rsidR="00796E98" w:rsidRPr="007B3A87" w:rsidRDefault="00796E98" w:rsidP="00487044">
      <w:pPr>
        <w:spacing w:before="80"/>
        <w:ind w:left="284" w:hanging="284"/>
        <w:rPr>
          <w:szCs w:val="24"/>
        </w:rPr>
      </w:pPr>
      <w:r w:rsidRPr="007B3A87">
        <w:rPr>
          <w:szCs w:val="24"/>
        </w:rPr>
        <w:t>-</w:t>
      </w:r>
      <w:r w:rsidRPr="007B3A87">
        <w:rPr>
          <w:szCs w:val="24"/>
        </w:rPr>
        <w:tab/>
        <w:t xml:space="preserve">l’introduzione di un </w:t>
      </w:r>
      <w:r w:rsidRPr="007B3A87">
        <w:rPr>
          <w:szCs w:val="24"/>
          <w:u w:val="single"/>
        </w:rPr>
        <w:t>regolamento d’applicazione</w:t>
      </w:r>
      <w:r w:rsidRPr="00051403">
        <w:rPr>
          <w:szCs w:val="24"/>
        </w:rPr>
        <w:t>.</w:t>
      </w:r>
    </w:p>
    <w:p w:rsidR="00796E98" w:rsidRDefault="00796E98" w:rsidP="00487044">
      <w:pPr>
        <w:ind w:right="-1"/>
      </w:pPr>
    </w:p>
    <w:p w:rsidR="00796E98" w:rsidRDefault="00796E98" w:rsidP="00487044">
      <w:pPr>
        <w:ind w:right="-1"/>
      </w:pPr>
    </w:p>
    <w:p w:rsidR="00796E98" w:rsidRPr="00C2077E" w:rsidRDefault="00796E98" w:rsidP="00487044">
      <w:pPr>
        <w:pStyle w:val="Titolo2"/>
        <w:ind w:right="-1"/>
        <w:rPr>
          <w:b w:val="0"/>
        </w:rPr>
      </w:pPr>
      <w:bookmarkStart w:id="30" w:name="_Toc482875081"/>
      <w:bookmarkStart w:id="31" w:name="_Toc483234783"/>
      <w:r>
        <w:t>5.2</w:t>
      </w:r>
      <w:r>
        <w:tab/>
        <w:t>Procedura futura</w:t>
      </w:r>
      <w:bookmarkEnd w:id="30"/>
      <w:bookmarkEnd w:id="31"/>
    </w:p>
    <w:p w:rsidR="00796E98" w:rsidRPr="007B3A87" w:rsidRDefault="00796E98" w:rsidP="00487044">
      <w:pPr>
        <w:pStyle w:val="Titolo3"/>
        <w:ind w:right="-1"/>
      </w:pPr>
      <w:r>
        <w:t>5</w:t>
      </w:r>
      <w:r w:rsidRPr="007B3A87">
        <w:t>.</w:t>
      </w:r>
      <w:r>
        <w:t>2.1</w:t>
      </w:r>
      <w:r>
        <w:tab/>
        <w:t>Livello conoscitivo</w:t>
      </w:r>
    </w:p>
    <w:p w:rsidR="00796E98" w:rsidRDefault="00796E98" w:rsidP="00487044">
      <w:pPr>
        <w:ind w:right="-1"/>
      </w:pPr>
      <w:r>
        <w:t>L'insieme degli elementi esposti al capitolo 2 (eventi naturali, carta dei pericoli e analisi del rischio) concorreranno ancora a riconoscere dal lato scientifico i territori soggetti a pericoli naturali e saranno il contenuto dei PZP.</w:t>
      </w:r>
    </w:p>
    <w:p w:rsidR="00796E98" w:rsidRPr="00487044" w:rsidRDefault="00796E98" w:rsidP="00487044">
      <w:pPr>
        <w:ind w:right="-1"/>
        <w:rPr>
          <w:sz w:val="20"/>
          <w:szCs w:val="20"/>
        </w:rPr>
      </w:pPr>
    </w:p>
    <w:p w:rsidR="00796E98" w:rsidRDefault="00796E98" w:rsidP="00487044">
      <w:pPr>
        <w:ind w:right="-1"/>
      </w:pPr>
      <w:r>
        <w:t>I PZP saranno allestiti dal Dipartimento del territorio sentiti i Municipi interessati.</w:t>
      </w:r>
    </w:p>
    <w:p w:rsidR="00796E98" w:rsidRPr="00487044" w:rsidRDefault="00796E98" w:rsidP="00487044">
      <w:pPr>
        <w:ind w:right="-1"/>
        <w:rPr>
          <w:sz w:val="20"/>
          <w:szCs w:val="20"/>
        </w:rPr>
      </w:pPr>
    </w:p>
    <w:p w:rsidR="00796E98" w:rsidRDefault="00796E98" w:rsidP="00487044">
      <w:pPr>
        <w:ind w:right="-1"/>
      </w:pPr>
      <w:r>
        <w:t>Il PZP servirà poi da base per la pianificazione dell'utilizzazione del suolo in riferimento alla scheda V5 del Piano direttore cantonale (PD).</w:t>
      </w:r>
    </w:p>
    <w:p w:rsidR="00796E98" w:rsidRDefault="00796E98" w:rsidP="00487044">
      <w:pPr>
        <w:ind w:right="-1"/>
      </w:pPr>
    </w:p>
    <w:p w:rsidR="00796E98" w:rsidRPr="007B3A87" w:rsidRDefault="00796E98" w:rsidP="00487044">
      <w:pPr>
        <w:pStyle w:val="Titolo3"/>
        <w:ind w:right="-1"/>
      </w:pPr>
      <w:r>
        <w:t>5</w:t>
      </w:r>
      <w:r w:rsidRPr="007B3A87">
        <w:t>.</w:t>
      </w:r>
      <w:r>
        <w:t>2.2</w:t>
      </w:r>
      <w:r>
        <w:tab/>
        <w:t>Livello gestionale</w:t>
      </w:r>
    </w:p>
    <w:p w:rsidR="00796E98" w:rsidRDefault="00796E98" w:rsidP="00487044">
      <w:pPr>
        <w:ind w:right="-1"/>
      </w:pPr>
      <w:r>
        <w:t>Con l'abrogazione dello strumento del PCPR verrà introdotta la gestione dei rischi legati ai pericoli naturali.</w:t>
      </w:r>
    </w:p>
    <w:p w:rsidR="00796E98" w:rsidRPr="00487044" w:rsidRDefault="00796E98" w:rsidP="00487044">
      <w:pPr>
        <w:ind w:right="-1"/>
        <w:rPr>
          <w:sz w:val="18"/>
          <w:szCs w:val="18"/>
        </w:rPr>
      </w:pPr>
    </w:p>
    <w:p w:rsidR="00796E98" w:rsidRDefault="00796E98" w:rsidP="00487044">
      <w:pPr>
        <w:ind w:right="-1"/>
      </w:pPr>
      <w:r>
        <w:t>I dati raccolti con i PZP non andranno più a comporre un piano cantonale d'insieme (come il PCPR), che ha dimostrato evidenti limiti d'implementazione, ma bensì avranno maggiore incisività sul piano locale, con il coinvolgimento di tutti gli attori interessati.</w:t>
      </w:r>
    </w:p>
    <w:p w:rsidR="00796E98" w:rsidRPr="00487044" w:rsidRDefault="00796E98" w:rsidP="00487044">
      <w:pPr>
        <w:ind w:right="-1"/>
        <w:rPr>
          <w:sz w:val="18"/>
          <w:szCs w:val="18"/>
        </w:rPr>
      </w:pPr>
    </w:p>
    <w:p w:rsidR="00796E98" w:rsidRDefault="00796E98" w:rsidP="00487044">
      <w:pPr>
        <w:ind w:right="-1"/>
      </w:pPr>
      <w:r>
        <w:t xml:space="preserve">La legge definisce infatti che sulla base dei PZP i piani d'utilizzazione (PUC o PR) sono tempestivamente da adeguare (seguendo la procedura prevista dalla </w:t>
      </w:r>
      <w:proofErr w:type="spellStart"/>
      <w:r>
        <w:t>Lst</w:t>
      </w:r>
      <w:proofErr w:type="spellEnd"/>
      <w:r>
        <w:t>). Inoltre sono da adottare le misure tecniche necessarie (premunizioni) e i piani d'emergenza (per il tramite delle Commissioni locali). La legge definisce pure la ripartizione dei compiti tra i vari enti.</w:t>
      </w:r>
    </w:p>
    <w:p w:rsidR="00796E98" w:rsidRDefault="00796E98" w:rsidP="00487044">
      <w:pPr>
        <w:ind w:right="-1"/>
      </w:pPr>
    </w:p>
    <w:p w:rsidR="00796E98" w:rsidRPr="007B3A87" w:rsidRDefault="00796E98" w:rsidP="00487044">
      <w:pPr>
        <w:pStyle w:val="Titolo3"/>
        <w:ind w:right="-1"/>
      </w:pPr>
      <w:r>
        <w:t>5</w:t>
      </w:r>
      <w:r w:rsidRPr="007B3A87">
        <w:t>.</w:t>
      </w:r>
      <w:r>
        <w:t>2.3</w:t>
      </w:r>
      <w:r>
        <w:tab/>
        <w:t>Livello operativo</w:t>
      </w:r>
    </w:p>
    <w:p w:rsidR="00796E98" w:rsidRDefault="00796E98" w:rsidP="00487044">
      <w:pPr>
        <w:ind w:right="-1"/>
      </w:pPr>
      <w:r w:rsidRPr="005D5F7C">
        <w:t>Il progetto di revisione contempla ancora il sussidiamento degli interventi di premunizione già oggi disciplinato dalle leggi speciali</w:t>
      </w:r>
      <w:r>
        <w:t>,</w:t>
      </w:r>
      <w:r w:rsidRPr="005D5F7C">
        <w:t xml:space="preserve"> ad eccezione dei progetti di sistemazione idraulica</w:t>
      </w:r>
      <w:r>
        <w:t>, per i quali g</w:t>
      </w:r>
      <w:r w:rsidRPr="005D5F7C">
        <w:t xml:space="preserve">li artt. 14 </w:t>
      </w:r>
      <w:r>
        <w:t>-</w:t>
      </w:r>
      <w:r w:rsidRPr="005D5F7C">
        <w:t xml:space="preserve"> 16 (oggi 21 </w:t>
      </w:r>
      <w:r>
        <w:t>-</w:t>
      </w:r>
      <w:r w:rsidRPr="005D5F7C">
        <w:t xml:space="preserve"> 23 s. </w:t>
      </w:r>
      <w:proofErr w:type="spellStart"/>
      <w:r w:rsidRPr="005D5F7C">
        <w:t>LTPnat</w:t>
      </w:r>
      <w:proofErr w:type="spellEnd"/>
      <w:r w:rsidRPr="005D5F7C">
        <w:t xml:space="preserve">) avranno campo di applicazione </w:t>
      </w:r>
      <w:r>
        <w:t xml:space="preserve">fino </w:t>
      </w:r>
      <w:r w:rsidRPr="005D5F7C">
        <w:t>all’entrata in vigore della nuova Legge sulla gestione delle acque.</w:t>
      </w:r>
    </w:p>
    <w:p w:rsidR="00796E98" w:rsidRDefault="00796E98" w:rsidP="00487044">
      <w:pPr>
        <w:ind w:right="-1"/>
      </w:pPr>
    </w:p>
    <w:p w:rsidR="00796E98" w:rsidRPr="006E4467" w:rsidRDefault="00796E98" w:rsidP="00487044">
      <w:pPr>
        <w:pStyle w:val="Titolo1"/>
        <w:ind w:right="-1"/>
      </w:pPr>
      <w:bookmarkStart w:id="32" w:name="_Toc472678219"/>
      <w:bookmarkStart w:id="33" w:name="_Toc482875082"/>
      <w:bookmarkStart w:id="34" w:name="_Toc483234784"/>
      <w:r>
        <w:lastRenderedPageBreak/>
        <w:t xml:space="preserve">COMMENTO AI SINGOLI ARTICOLI DELLA NUOVA </w:t>
      </w:r>
      <w:r w:rsidRPr="006E4467">
        <w:t>LTPnat</w:t>
      </w:r>
      <w:bookmarkEnd w:id="32"/>
      <w:bookmarkEnd w:id="33"/>
      <w:bookmarkEnd w:id="34"/>
    </w:p>
    <w:p w:rsidR="00796E98" w:rsidRDefault="00796E98" w:rsidP="00487044">
      <w:pPr>
        <w:ind w:right="-1"/>
      </w:pPr>
      <w:r>
        <w:t xml:space="preserve">Di seguito è riportata una tabella comparativa tra la legge attualmente in vigore e la nuova </w:t>
      </w:r>
      <w:proofErr w:type="spellStart"/>
      <w:r>
        <w:t>LTPnat</w:t>
      </w:r>
      <w:proofErr w:type="spellEnd"/>
      <w:r>
        <w:t>, con il commento ai singoli articoli.</w:t>
      </w:r>
    </w:p>
    <w:p w:rsidR="00796E98" w:rsidRDefault="00796E98" w:rsidP="00487044">
      <w:pPr>
        <w:ind w:right="-1"/>
      </w:pPr>
    </w:p>
    <w:tbl>
      <w:tblPr>
        <w:tblStyle w:val="Grigliatabella"/>
        <w:tblW w:w="10211" w:type="dxa"/>
        <w:tblLayout w:type="fixed"/>
        <w:tblLook w:val="04A0" w:firstRow="1" w:lastRow="0" w:firstColumn="1" w:lastColumn="0" w:noHBand="0" w:noVBand="1"/>
      </w:tblPr>
      <w:tblGrid>
        <w:gridCol w:w="1526"/>
        <w:gridCol w:w="2556"/>
        <w:gridCol w:w="1555"/>
        <w:gridCol w:w="2533"/>
        <w:gridCol w:w="2041"/>
      </w:tblGrid>
      <w:tr w:rsidR="00796E98" w:rsidRPr="005072CB" w:rsidTr="00487044">
        <w:tc>
          <w:tcPr>
            <w:tcW w:w="4082" w:type="dxa"/>
            <w:gridSpan w:val="2"/>
            <w:tcBorders>
              <w:right w:val="single" w:sz="12" w:space="0" w:color="auto"/>
            </w:tcBorders>
          </w:tcPr>
          <w:p w:rsidR="00796E98" w:rsidRPr="005072CB" w:rsidRDefault="00796E98" w:rsidP="00487044">
            <w:pPr>
              <w:tabs>
                <w:tab w:val="left" w:pos="540"/>
              </w:tabs>
              <w:spacing w:before="120" w:after="120"/>
              <w:rPr>
                <w:b/>
                <w:sz w:val="16"/>
                <w:szCs w:val="16"/>
              </w:rPr>
            </w:pPr>
            <w:r>
              <w:rPr>
                <w:b/>
                <w:sz w:val="16"/>
                <w:szCs w:val="16"/>
              </w:rPr>
              <w:t>Legge in vigore</w:t>
            </w:r>
          </w:p>
        </w:tc>
        <w:tc>
          <w:tcPr>
            <w:tcW w:w="4088" w:type="dxa"/>
            <w:gridSpan w:val="2"/>
            <w:tcBorders>
              <w:left w:val="single" w:sz="12" w:space="0" w:color="auto"/>
              <w:right w:val="single" w:sz="12" w:space="0" w:color="auto"/>
            </w:tcBorders>
          </w:tcPr>
          <w:p w:rsidR="00796E98" w:rsidRPr="005072CB" w:rsidRDefault="00796E98" w:rsidP="00487044">
            <w:pPr>
              <w:tabs>
                <w:tab w:val="left" w:pos="540"/>
              </w:tabs>
              <w:spacing w:before="120" w:after="120"/>
              <w:rPr>
                <w:b/>
                <w:sz w:val="16"/>
                <w:szCs w:val="16"/>
              </w:rPr>
            </w:pPr>
            <w:r>
              <w:rPr>
                <w:b/>
                <w:sz w:val="16"/>
                <w:szCs w:val="16"/>
              </w:rPr>
              <w:t>Disegno di Legge</w:t>
            </w:r>
          </w:p>
        </w:tc>
        <w:tc>
          <w:tcPr>
            <w:tcW w:w="2041" w:type="dxa"/>
            <w:tcBorders>
              <w:left w:val="single" w:sz="12" w:space="0" w:color="auto"/>
            </w:tcBorders>
          </w:tcPr>
          <w:p w:rsidR="00796E98" w:rsidRPr="00876B2F" w:rsidRDefault="00796E98" w:rsidP="00487044">
            <w:pPr>
              <w:spacing w:before="120" w:after="120"/>
              <w:ind w:right="426"/>
              <w:rPr>
                <w:b/>
                <w:sz w:val="16"/>
                <w:szCs w:val="16"/>
              </w:rPr>
            </w:pPr>
            <w:r w:rsidRPr="00876B2F">
              <w:rPr>
                <w:b/>
                <w:sz w:val="16"/>
                <w:szCs w:val="16"/>
              </w:rPr>
              <w:t>Commento</w:t>
            </w:r>
          </w:p>
        </w:tc>
      </w:tr>
      <w:tr w:rsidR="00796E98" w:rsidRPr="005072CB" w:rsidTr="00487044">
        <w:tc>
          <w:tcPr>
            <w:tcW w:w="1526" w:type="dxa"/>
          </w:tcPr>
          <w:p w:rsidR="00796E98" w:rsidRPr="005072CB" w:rsidRDefault="00796E98" w:rsidP="003507EF">
            <w:pPr>
              <w:ind w:left="57"/>
              <w:rPr>
                <w:b/>
                <w:sz w:val="16"/>
                <w:szCs w:val="16"/>
              </w:rPr>
            </w:pPr>
          </w:p>
          <w:p w:rsidR="00796E98" w:rsidRPr="005072CB" w:rsidRDefault="00796E98" w:rsidP="003507EF">
            <w:pPr>
              <w:ind w:left="57"/>
              <w:rPr>
                <w:b/>
                <w:sz w:val="16"/>
                <w:szCs w:val="16"/>
              </w:rPr>
            </w:pPr>
          </w:p>
          <w:p w:rsidR="00796E98" w:rsidRPr="005072CB" w:rsidRDefault="00796E98" w:rsidP="003507EF">
            <w:pPr>
              <w:ind w:left="57"/>
              <w:rPr>
                <w:b/>
                <w:sz w:val="16"/>
                <w:szCs w:val="16"/>
              </w:rPr>
            </w:pPr>
            <w:r w:rsidRPr="005072CB">
              <w:rPr>
                <w:b/>
                <w:sz w:val="16"/>
                <w:szCs w:val="16"/>
              </w:rPr>
              <w:t>Scopo</w:t>
            </w:r>
          </w:p>
          <w:p w:rsidR="00796E98" w:rsidRPr="005072CB" w:rsidRDefault="00796E98" w:rsidP="003507EF">
            <w:pPr>
              <w:ind w:left="57"/>
              <w:rPr>
                <w:b/>
                <w:sz w:val="16"/>
                <w:szCs w:val="16"/>
              </w:rPr>
            </w:pPr>
          </w:p>
          <w:p w:rsidR="00796E98" w:rsidRPr="005072CB" w:rsidRDefault="00796E98" w:rsidP="003507EF">
            <w:pPr>
              <w:ind w:left="57"/>
              <w:rPr>
                <w:b/>
                <w:sz w:val="16"/>
                <w:szCs w:val="16"/>
              </w:rPr>
            </w:pPr>
          </w:p>
        </w:tc>
        <w:tc>
          <w:tcPr>
            <w:tcW w:w="2556" w:type="dxa"/>
            <w:tcBorders>
              <w:right w:val="single" w:sz="12" w:space="0" w:color="auto"/>
            </w:tcBorders>
          </w:tcPr>
          <w:p w:rsidR="00796E98" w:rsidRPr="005072CB" w:rsidRDefault="00796E98" w:rsidP="003507EF">
            <w:pPr>
              <w:tabs>
                <w:tab w:val="left" w:pos="540"/>
              </w:tabs>
              <w:rPr>
                <w:b/>
                <w:sz w:val="16"/>
                <w:szCs w:val="16"/>
              </w:rPr>
            </w:pPr>
            <w:r w:rsidRPr="005072CB">
              <w:rPr>
                <w:b/>
                <w:sz w:val="16"/>
                <w:szCs w:val="16"/>
              </w:rPr>
              <w:t>Articolo 1</w:t>
            </w:r>
          </w:p>
          <w:p w:rsidR="00796E98" w:rsidRPr="005072CB" w:rsidRDefault="00796E98" w:rsidP="003507EF">
            <w:pPr>
              <w:tabs>
                <w:tab w:val="left" w:pos="540"/>
              </w:tabs>
              <w:rPr>
                <w:rFonts w:cs="Arial"/>
                <w:sz w:val="16"/>
                <w:szCs w:val="16"/>
              </w:rPr>
            </w:pPr>
          </w:p>
          <w:p w:rsidR="00796E98" w:rsidRPr="005072CB" w:rsidRDefault="00796E98" w:rsidP="003507EF">
            <w:pPr>
              <w:tabs>
                <w:tab w:val="left" w:pos="540"/>
              </w:tabs>
              <w:rPr>
                <w:sz w:val="16"/>
                <w:szCs w:val="16"/>
              </w:rPr>
            </w:pPr>
            <w:r w:rsidRPr="005072CB">
              <w:rPr>
                <w:rFonts w:cs="Arial"/>
                <w:sz w:val="16"/>
                <w:szCs w:val="16"/>
              </w:rPr>
              <w:t>La presente legge disciplina l’accertamento, la premunizione ed il risanamento dei territori esposti o colpiti da pericoli naturali, come pure il sussidiamento dei necessari provvedimenti.</w:t>
            </w:r>
          </w:p>
          <w:p w:rsidR="00796E98" w:rsidRPr="005072CB" w:rsidRDefault="00796E98" w:rsidP="003507EF">
            <w:pPr>
              <w:rPr>
                <w:sz w:val="16"/>
                <w:szCs w:val="16"/>
              </w:rPr>
            </w:pPr>
          </w:p>
        </w:tc>
        <w:tc>
          <w:tcPr>
            <w:tcW w:w="1555" w:type="dxa"/>
            <w:tcBorders>
              <w:left w:val="single" w:sz="12" w:space="0" w:color="auto"/>
            </w:tcBorders>
          </w:tcPr>
          <w:p w:rsidR="00796E98" w:rsidRPr="005072CB" w:rsidRDefault="00796E98" w:rsidP="003507EF">
            <w:pPr>
              <w:ind w:left="57"/>
              <w:rPr>
                <w:b/>
                <w:sz w:val="16"/>
                <w:szCs w:val="16"/>
              </w:rPr>
            </w:pPr>
          </w:p>
          <w:p w:rsidR="00796E98" w:rsidRPr="005072CB" w:rsidRDefault="00796E98" w:rsidP="003507EF">
            <w:pPr>
              <w:ind w:left="57"/>
              <w:rPr>
                <w:b/>
                <w:sz w:val="16"/>
                <w:szCs w:val="16"/>
              </w:rPr>
            </w:pPr>
          </w:p>
          <w:p w:rsidR="00796E98" w:rsidRPr="005072CB" w:rsidRDefault="00796E98" w:rsidP="003507EF">
            <w:pPr>
              <w:ind w:left="57"/>
              <w:rPr>
                <w:b/>
                <w:sz w:val="16"/>
                <w:szCs w:val="16"/>
              </w:rPr>
            </w:pPr>
            <w:r w:rsidRPr="005072CB">
              <w:rPr>
                <w:b/>
                <w:sz w:val="16"/>
                <w:szCs w:val="16"/>
              </w:rPr>
              <w:t xml:space="preserve">Scopo </w:t>
            </w:r>
          </w:p>
          <w:p w:rsidR="00796E98" w:rsidRPr="005072CB" w:rsidRDefault="00796E98" w:rsidP="003507EF">
            <w:pPr>
              <w:ind w:left="57"/>
              <w:rPr>
                <w:b/>
                <w:sz w:val="16"/>
                <w:szCs w:val="16"/>
              </w:rPr>
            </w:pPr>
          </w:p>
          <w:p w:rsidR="00796E98" w:rsidRPr="005072CB" w:rsidRDefault="00796E98" w:rsidP="003507EF">
            <w:pPr>
              <w:ind w:left="57"/>
              <w:rPr>
                <w:b/>
                <w:sz w:val="16"/>
                <w:szCs w:val="16"/>
              </w:rPr>
            </w:pPr>
          </w:p>
        </w:tc>
        <w:tc>
          <w:tcPr>
            <w:tcW w:w="2533" w:type="dxa"/>
            <w:tcBorders>
              <w:right w:val="single" w:sz="12" w:space="0" w:color="auto"/>
            </w:tcBorders>
          </w:tcPr>
          <w:p w:rsidR="00796E98" w:rsidRPr="005072CB" w:rsidRDefault="00796E98" w:rsidP="003507EF">
            <w:pPr>
              <w:tabs>
                <w:tab w:val="left" w:pos="540"/>
              </w:tabs>
              <w:rPr>
                <w:b/>
                <w:sz w:val="16"/>
                <w:szCs w:val="16"/>
              </w:rPr>
            </w:pPr>
            <w:r w:rsidRPr="005072CB">
              <w:rPr>
                <w:b/>
                <w:sz w:val="16"/>
                <w:szCs w:val="16"/>
              </w:rPr>
              <w:t>Articolo 1</w:t>
            </w:r>
          </w:p>
          <w:p w:rsidR="00796E98" w:rsidRPr="005072CB" w:rsidRDefault="00796E98" w:rsidP="003507EF">
            <w:pPr>
              <w:tabs>
                <w:tab w:val="left" w:pos="540"/>
              </w:tabs>
              <w:rPr>
                <w:sz w:val="16"/>
                <w:szCs w:val="16"/>
              </w:rPr>
            </w:pPr>
          </w:p>
          <w:p w:rsidR="00796E98" w:rsidRPr="005072CB" w:rsidRDefault="00796E98" w:rsidP="003507EF">
            <w:pPr>
              <w:rPr>
                <w:rFonts w:cs="Arial"/>
                <w:sz w:val="16"/>
                <w:szCs w:val="16"/>
                <w:lang w:eastAsia="zh-CN"/>
              </w:rPr>
            </w:pPr>
            <w:r w:rsidRPr="005072CB">
              <w:rPr>
                <w:rFonts w:cs="Arial"/>
                <w:sz w:val="16"/>
                <w:szCs w:val="16"/>
                <w:vertAlign w:val="superscript"/>
                <w:lang w:eastAsia="zh-CN"/>
              </w:rPr>
              <w:t>1</w:t>
            </w:r>
            <w:r w:rsidRPr="005072CB">
              <w:rPr>
                <w:rFonts w:cs="Arial"/>
                <w:sz w:val="16"/>
                <w:szCs w:val="16"/>
                <w:lang w:eastAsia="zh-CN"/>
              </w:rPr>
              <w:t>Questa legge disciplina l’accertamento, la gestione dei rischi e il sussidiamento dei provvedimenti nei territori interessati da pericoli naturali.</w:t>
            </w:r>
          </w:p>
          <w:p w:rsidR="00796E98" w:rsidRPr="005072CB" w:rsidRDefault="00796E98" w:rsidP="003507EF">
            <w:pPr>
              <w:rPr>
                <w:rFonts w:cs="Arial"/>
                <w:sz w:val="16"/>
                <w:szCs w:val="16"/>
                <w:lang w:eastAsia="zh-CN"/>
              </w:rPr>
            </w:pPr>
          </w:p>
          <w:p w:rsidR="00796E98" w:rsidRPr="005072CB" w:rsidRDefault="00796E98" w:rsidP="003507EF">
            <w:pPr>
              <w:rPr>
                <w:rFonts w:cs="Arial"/>
                <w:sz w:val="16"/>
                <w:szCs w:val="16"/>
                <w:lang w:eastAsia="zh-CN"/>
              </w:rPr>
            </w:pPr>
            <w:r w:rsidRPr="005072CB">
              <w:rPr>
                <w:rFonts w:cs="Arial"/>
                <w:sz w:val="16"/>
                <w:szCs w:val="16"/>
                <w:vertAlign w:val="superscript"/>
                <w:lang w:eastAsia="zh-CN"/>
              </w:rPr>
              <w:t>2</w:t>
            </w:r>
            <w:r w:rsidRPr="005072CB">
              <w:rPr>
                <w:rFonts w:cs="Arial"/>
                <w:sz w:val="16"/>
                <w:szCs w:val="16"/>
                <w:lang w:eastAsia="zh-CN"/>
              </w:rPr>
              <w:t>Essa mira a proteggere la vita umana e beni materiali considerevoli.</w:t>
            </w:r>
          </w:p>
          <w:p w:rsidR="00796E98" w:rsidRPr="005072CB" w:rsidRDefault="00796E98" w:rsidP="003507EF">
            <w:pPr>
              <w:rPr>
                <w:sz w:val="16"/>
                <w:szCs w:val="16"/>
              </w:rPr>
            </w:pPr>
          </w:p>
        </w:tc>
        <w:tc>
          <w:tcPr>
            <w:tcW w:w="2041" w:type="dxa"/>
            <w:tcBorders>
              <w:left w:val="single" w:sz="12" w:space="0" w:color="auto"/>
            </w:tcBorders>
          </w:tcPr>
          <w:p w:rsidR="00796E98" w:rsidRDefault="00796E98" w:rsidP="00487044">
            <w:pPr>
              <w:ind w:right="72"/>
              <w:rPr>
                <w:sz w:val="16"/>
                <w:szCs w:val="16"/>
              </w:rPr>
            </w:pPr>
            <w:r>
              <w:rPr>
                <w:sz w:val="16"/>
                <w:szCs w:val="16"/>
              </w:rPr>
              <w:t xml:space="preserve">Conformemente agli obiettivi di revisione, lo scopo fondamentale della </w:t>
            </w:r>
            <w:proofErr w:type="spellStart"/>
            <w:r>
              <w:rPr>
                <w:sz w:val="16"/>
                <w:szCs w:val="16"/>
              </w:rPr>
              <w:t>LTPnat</w:t>
            </w:r>
            <w:proofErr w:type="spellEnd"/>
            <w:r>
              <w:rPr>
                <w:sz w:val="16"/>
                <w:szCs w:val="16"/>
              </w:rPr>
              <w:t xml:space="preserve"> è stato modificato </w:t>
            </w:r>
            <w:proofErr w:type="spellStart"/>
            <w:r>
              <w:rPr>
                <w:sz w:val="16"/>
                <w:szCs w:val="16"/>
              </w:rPr>
              <w:t>contem</w:t>
            </w:r>
            <w:r w:rsidR="00E5447E">
              <w:rPr>
                <w:sz w:val="16"/>
                <w:szCs w:val="16"/>
              </w:rPr>
              <w:t>-</w:t>
            </w:r>
            <w:r>
              <w:rPr>
                <w:sz w:val="16"/>
                <w:szCs w:val="16"/>
              </w:rPr>
              <w:t>plando</w:t>
            </w:r>
            <w:proofErr w:type="spellEnd"/>
            <w:r>
              <w:rPr>
                <w:sz w:val="16"/>
                <w:szCs w:val="16"/>
              </w:rPr>
              <w:t xml:space="preserve"> la gestione dei rischi (livello conosci</w:t>
            </w:r>
            <w:r w:rsidR="00E5447E">
              <w:rPr>
                <w:sz w:val="16"/>
                <w:szCs w:val="16"/>
              </w:rPr>
              <w:t>-</w:t>
            </w:r>
            <w:proofErr w:type="spellStart"/>
            <w:r>
              <w:rPr>
                <w:sz w:val="16"/>
                <w:szCs w:val="16"/>
              </w:rPr>
              <w:t>tivo</w:t>
            </w:r>
            <w:proofErr w:type="spellEnd"/>
            <w:r>
              <w:rPr>
                <w:sz w:val="16"/>
                <w:szCs w:val="16"/>
              </w:rPr>
              <w:t>). Oltre a ciò lo scopo della legge si concentra sulla protezione della vita umana e dei beni materiali, dando così priorità a quei territori stabilmente insediati.</w:t>
            </w:r>
          </w:p>
          <w:p w:rsidR="00487044" w:rsidRPr="005072CB" w:rsidRDefault="00487044" w:rsidP="00487044">
            <w:pPr>
              <w:ind w:right="72"/>
              <w:rPr>
                <w:sz w:val="16"/>
                <w:szCs w:val="16"/>
              </w:rPr>
            </w:pPr>
          </w:p>
        </w:tc>
      </w:tr>
      <w:tr w:rsidR="00796E98" w:rsidRPr="005072CB" w:rsidTr="00487044">
        <w:tc>
          <w:tcPr>
            <w:tcW w:w="1526" w:type="dxa"/>
          </w:tcPr>
          <w:p w:rsidR="00796E98" w:rsidRPr="005072CB" w:rsidRDefault="00796E98" w:rsidP="003507EF">
            <w:pPr>
              <w:ind w:left="57"/>
              <w:rPr>
                <w:b/>
                <w:sz w:val="16"/>
                <w:szCs w:val="16"/>
              </w:rPr>
            </w:pPr>
          </w:p>
        </w:tc>
        <w:tc>
          <w:tcPr>
            <w:tcW w:w="2556" w:type="dxa"/>
            <w:tcBorders>
              <w:right w:val="single" w:sz="12" w:space="0" w:color="auto"/>
            </w:tcBorders>
          </w:tcPr>
          <w:p w:rsidR="00796E98" w:rsidRPr="005072CB" w:rsidRDefault="00796E98" w:rsidP="003507EF">
            <w:pPr>
              <w:tabs>
                <w:tab w:val="left" w:pos="540"/>
              </w:tabs>
              <w:rPr>
                <w:b/>
                <w:sz w:val="16"/>
                <w:szCs w:val="16"/>
              </w:rPr>
            </w:pPr>
          </w:p>
        </w:tc>
        <w:tc>
          <w:tcPr>
            <w:tcW w:w="1555" w:type="dxa"/>
            <w:tcBorders>
              <w:left w:val="single" w:sz="12" w:space="0" w:color="auto"/>
            </w:tcBorders>
          </w:tcPr>
          <w:p w:rsidR="00796E98" w:rsidRPr="005072CB" w:rsidRDefault="00796E98" w:rsidP="003507EF">
            <w:pPr>
              <w:ind w:left="57"/>
              <w:rPr>
                <w:b/>
                <w:sz w:val="16"/>
                <w:szCs w:val="16"/>
              </w:rPr>
            </w:pPr>
          </w:p>
          <w:p w:rsidR="00796E98" w:rsidRPr="005072CB" w:rsidRDefault="00796E98" w:rsidP="003507EF">
            <w:pPr>
              <w:ind w:left="57"/>
              <w:rPr>
                <w:b/>
                <w:sz w:val="16"/>
                <w:szCs w:val="16"/>
              </w:rPr>
            </w:pPr>
          </w:p>
          <w:p w:rsidR="00796E98" w:rsidRPr="005072CB" w:rsidRDefault="00796E98" w:rsidP="003507EF">
            <w:pPr>
              <w:ind w:left="57"/>
              <w:rPr>
                <w:b/>
                <w:sz w:val="16"/>
                <w:szCs w:val="16"/>
              </w:rPr>
            </w:pPr>
            <w:r w:rsidRPr="005072CB">
              <w:rPr>
                <w:b/>
                <w:sz w:val="16"/>
                <w:szCs w:val="16"/>
              </w:rPr>
              <w:t xml:space="preserve">Vigilanza e collaborazione </w:t>
            </w:r>
            <w:r w:rsidRPr="005072CB">
              <w:rPr>
                <w:b/>
                <w:sz w:val="16"/>
                <w:szCs w:val="16"/>
              </w:rPr>
              <w:br/>
              <w:t>tra enti pubblici</w:t>
            </w:r>
          </w:p>
        </w:tc>
        <w:tc>
          <w:tcPr>
            <w:tcW w:w="2533" w:type="dxa"/>
            <w:tcBorders>
              <w:right w:val="single" w:sz="12" w:space="0" w:color="auto"/>
            </w:tcBorders>
          </w:tcPr>
          <w:p w:rsidR="00796E98" w:rsidRPr="005072CB" w:rsidRDefault="00796E98" w:rsidP="003507EF">
            <w:pPr>
              <w:tabs>
                <w:tab w:val="left" w:pos="540"/>
              </w:tabs>
              <w:rPr>
                <w:b/>
                <w:sz w:val="16"/>
                <w:szCs w:val="16"/>
              </w:rPr>
            </w:pPr>
            <w:r w:rsidRPr="005072CB">
              <w:rPr>
                <w:b/>
                <w:sz w:val="16"/>
                <w:szCs w:val="16"/>
              </w:rPr>
              <w:t>Articolo 2</w:t>
            </w:r>
          </w:p>
          <w:p w:rsidR="00796E98" w:rsidRPr="005072CB" w:rsidRDefault="00796E98" w:rsidP="003507EF">
            <w:pPr>
              <w:tabs>
                <w:tab w:val="left" w:pos="540"/>
              </w:tabs>
              <w:rPr>
                <w:sz w:val="16"/>
                <w:szCs w:val="16"/>
              </w:rPr>
            </w:pPr>
          </w:p>
          <w:p w:rsidR="00796E98" w:rsidRPr="005072CB" w:rsidRDefault="00796E98" w:rsidP="003507EF">
            <w:pPr>
              <w:rPr>
                <w:rFonts w:cs="Arial"/>
                <w:bCs/>
                <w:sz w:val="16"/>
                <w:szCs w:val="16"/>
                <w:lang w:eastAsia="zh-CN"/>
              </w:rPr>
            </w:pPr>
            <w:r w:rsidRPr="005072CB">
              <w:rPr>
                <w:rFonts w:cs="Arial"/>
                <w:bCs/>
                <w:sz w:val="16"/>
                <w:szCs w:val="16"/>
                <w:vertAlign w:val="superscript"/>
                <w:lang w:eastAsia="zh-CN"/>
              </w:rPr>
              <w:t>1</w:t>
            </w:r>
            <w:r w:rsidRPr="005072CB">
              <w:rPr>
                <w:rFonts w:cs="Arial"/>
                <w:bCs/>
                <w:sz w:val="16"/>
                <w:szCs w:val="16"/>
                <w:lang w:eastAsia="zh-CN"/>
              </w:rPr>
              <w:t>Il Consiglio di Stato esercita la vigilanza sui pericoli naturali; esso disciplina tramite regolamento i dettagli della legge ed emana le necessarie direttive.</w:t>
            </w:r>
          </w:p>
          <w:p w:rsidR="00796E98" w:rsidRPr="005072CB" w:rsidRDefault="00796E98" w:rsidP="003507EF">
            <w:pPr>
              <w:rPr>
                <w:rFonts w:cs="Arial"/>
                <w:bCs/>
                <w:sz w:val="16"/>
                <w:szCs w:val="16"/>
                <w:lang w:eastAsia="zh-CN"/>
              </w:rPr>
            </w:pPr>
          </w:p>
          <w:p w:rsidR="00796E98" w:rsidRPr="005072CB" w:rsidRDefault="00796E98" w:rsidP="003507EF">
            <w:pPr>
              <w:rPr>
                <w:rFonts w:cs="Arial"/>
                <w:bCs/>
                <w:sz w:val="16"/>
                <w:szCs w:val="16"/>
                <w:lang w:eastAsia="zh-CN"/>
              </w:rPr>
            </w:pPr>
            <w:r w:rsidRPr="005072CB">
              <w:rPr>
                <w:rFonts w:cs="Arial"/>
                <w:bCs/>
                <w:sz w:val="16"/>
                <w:szCs w:val="16"/>
                <w:vertAlign w:val="superscript"/>
                <w:lang w:eastAsia="zh-CN"/>
              </w:rPr>
              <w:t>2</w:t>
            </w:r>
            <w:r w:rsidRPr="005072CB">
              <w:rPr>
                <w:rFonts w:cs="Arial"/>
                <w:bCs/>
                <w:sz w:val="16"/>
                <w:szCs w:val="16"/>
                <w:lang w:eastAsia="zh-CN"/>
              </w:rPr>
              <w:t xml:space="preserve">Gli enti </w:t>
            </w:r>
            <w:r w:rsidRPr="005072CB">
              <w:rPr>
                <w:rFonts w:cs="Arial"/>
                <w:sz w:val="16"/>
                <w:szCs w:val="16"/>
                <w:lang w:eastAsia="zh-CN"/>
              </w:rPr>
              <w:t>pubblici</w:t>
            </w:r>
            <w:r w:rsidRPr="005072CB">
              <w:rPr>
                <w:rFonts w:cs="Arial"/>
                <w:bCs/>
                <w:sz w:val="16"/>
                <w:szCs w:val="16"/>
                <w:lang w:eastAsia="zh-CN"/>
              </w:rPr>
              <w:t xml:space="preserve"> collaborano alla pianificazione, al coordinamento e all’attuazione delle misure di gestione dei rischi (art. 12).</w:t>
            </w:r>
          </w:p>
          <w:p w:rsidR="00796E98" w:rsidRPr="005072CB" w:rsidRDefault="00796E98" w:rsidP="003507EF">
            <w:pPr>
              <w:tabs>
                <w:tab w:val="left" w:pos="540"/>
              </w:tabs>
              <w:rPr>
                <w:b/>
                <w:sz w:val="16"/>
                <w:szCs w:val="16"/>
              </w:rPr>
            </w:pPr>
          </w:p>
        </w:tc>
        <w:tc>
          <w:tcPr>
            <w:tcW w:w="2041" w:type="dxa"/>
            <w:tcBorders>
              <w:left w:val="single" w:sz="12" w:space="0" w:color="auto"/>
            </w:tcBorders>
          </w:tcPr>
          <w:p w:rsidR="00796E98" w:rsidRDefault="00796E98" w:rsidP="00487044">
            <w:pPr>
              <w:ind w:right="72"/>
              <w:rPr>
                <w:sz w:val="16"/>
                <w:szCs w:val="16"/>
              </w:rPr>
            </w:pPr>
            <w:r>
              <w:rPr>
                <w:sz w:val="16"/>
                <w:szCs w:val="16"/>
              </w:rPr>
              <w:t>Viene introdotto il principio della collaborazione fra Enti pubblici, mirando al raggiungimento della gestione integrale dei rischi (cfr. cap. 4), sia in fase di accertamento (livello conoscitivo) che nelle fasi successive (livello gestionale e operativo).</w:t>
            </w:r>
          </w:p>
          <w:p w:rsidR="00487044" w:rsidRPr="005072CB" w:rsidRDefault="00487044" w:rsidP="00487044">
            <w:pPr>
              <w:ind w:right="72"/>
              <w:rPr>
                <w:sz w:val="16"/>
                <w:szCs w:val="16"/>
              </w:rPr>
            </w:pPr>
          </w:p>
        </w:tc>
      </w:tr>
      <w:tr w:rsidR="00796E98" w:rsidRPr="005072CB" w:rsidTr="00487044">
        <w:tc>
          <w:tcPr>
            <w:tcW w:w="1526" w:type="dxa"/>
          </w:tcPr>
          <w:p w:rsidR="00796E98" w:rsidRPr="005072CB" w:rsidRDefault="00796E98" w:rsidP="003507EF">
            <w:pPr>
              <w:ind w:left="57"/>
              <w:rPr>
                <w:b/>
                <w:sz w:val="16"/>
                <w:szCs w:val="16"/>
              </w:rPr>
            </w:pPr>
          </w:p>
        </w:tc>
        <w:tc>
          <w:tcPr>
            <w:tcW w:w="2556" w:type="dxa"/>
            <w:tcBorders>
              <w:right w:val="single" w:sz="12" w:space="0" w:color="auto"/>
            </w:tcBorders>
          </w:tcPr>
          <w:p w:rsidR="00796E98" w:rsidRPr="005072CB" w:rsidRDefault="00796E98" w:rsidP="003507EF">
            <w:pPr>
              <w:tabs>
                <w:tab w:val="left" w:pos="540"/>
              </w:tabs>
              <w:rPr>
                <w:b/>
                <w:sz w:val="16"/>
                <w:szCs w:val="16"/>
              </w:rPr>
            </w:pPr>
          </w:p>
        </w:tc>
        <w:tc>
          <w:tcPr>
            <w:tcW w:w="1555" w:type="dxa"/>
            <w:tcBorders>
              <w:left w:val="single" w:sz="12" w:space="0" w:color="auto"/>
            </w:tcBorders>
          </w:tcPr>
          <w:p w:rsidR="00796E98" w:rsidRPr="005072CB" w:rsidRDefault="00796E98" w:rsidP="003507EF">
            <w:pPr>
              <w:ind w:left="57"/>
              <w:rPr>
                <w:b/>
                <w:sz w:val="16"/>
                <w:szCs w:val="16"/>
              </w:rPr>
            </w:pPr>
          </w:p>
          <w:p w:rsidR="00796E98" w:rsidRPr="005072CB" w:rsidRDefault="00796E98" w:rsidP="003507EF">
            <w:pPr>
              <w:ind w:left="57"/>
              <w:rPr>
                <w:b/>
                <w:sz w:val="16"/>
                <w:szCs w:val="16"/>
              </w:rPr>
            </w:pPr>
          </w:p>
          <w:p w:rsidR="00796E98" w:rsidRPr="005072CB" w:rsidRDefault="00796E98" w:rsidP="003507EF">
            <w:pPr>
              <w:ind w:left="57"/>
              <w:rPr>
                <w:b/>
                <w:sz w:val="16"/>
                <w:szCs w:val="16"/>
              </w:rPr>
            </w:pPr>
            <w:r w:rsidRPr="005072CB">
              <w:rPr>
                <w:b/>
                <w:sz w:val="16"/>
                <w:szCs w:val="16"/>
              </w:rPr>
              <w:t>Informazione</w:t>
            </w:r>
          </w:p>
        </w:tc>
        <w:tc>
          <w:tcPr>
            <w:tcW w:w="2533" w:type="dxa"/>
            <w:tcBorders>
              <w:right w:val="single" w:sz="12" w:space="0" w:color="auto"/>
            </w:tcBorders>
          </w:tcPr>
          <w:p w:rsidR="00796E98" w:rsidRPr="005072CB" w:rsidRDefault="00796E98" w:rsidP="003507EF">
            <w:pPr>
              <w:tabs>
                <w:tab w:val="left" w:pos="540"/>
              </w:tabs>
              <w:rPr>
                <w:sz w:val="16"/>
                <w:szCs w:val="16"/>
              </w:rPr>
            </w:pPr>
            <w:r w:rsidRPr="005072CB">
              <w:rPr>
                <w:b/>
                <w:sz w:val="16"/>
                <w:szCs w:val="16"/>
              </w:rPr>
              <w:t>Articolo 3</w:t>
            </w:r>
          </w:p>
          <w:p w:rsidR="00796E98" w:rsidRPr="005072CB" w:rsidRDefault="00796E98" w:rsidP="003507EF">
            <w:pPr>
              <w:tabs>
                <w:tab w:val="left" w:pos="540"/>
              </w:tabs>
              <w:rPr>
                <w:sz w:val="16"/>
                <w:szCs w:val="16"/>
              </w:rPr>
            </w:pPr>
          </w:p>
          <w:p w:rsidR="00796E98" w:rsidRPr="005072CB" w:rsidRDefault="00796E98" w:rsidP="003507EF">
            <w:pPr>
              <w:tabs>
                <w:tab w:val="left" w:pos="540"/>
              </w:tabs>
              <w:rPr>
                <w:rFonts w:cs="Arial"/>
                <w:bCs/>
                <w:sz w:val="16"/>
                <w:szCs w:val="16"/>
                <w:lang w:eastAsia="zh-CN"/>
              </w:rPr>
            </w:pPr>
            <w:r w:rsidRPr="005072CB">
              <w:rPr>
                <w:rFonts w:cs="Arial"/>
                <w:bCs/>
                <w:sz w:val="16"/>
                <w:szCs w:val="16"/>
                <w:lang w:eastAsia="zh-CN"/>
              </w:rPr>
              <w:t>Il Consiglio di Stato promuove un’adeguata informazione della popolazione.</w:t>
            </w:r>
          </w:p>
          <w:p w:rsidR="00796E98" w:rsidRPr="005072CB" w:rsidRDefault="00796E98" w:rsidP="003507EF">
            <w:pPr>
              <w:tabs>
                <w:tab w:val="left" w:pos="540"/>
              </w:tabs>
              <w:rPr>
                <w:sz w:val="16"/>
                <w:szCs w:val="16"/>
              </w:rPr>
            </w:pPr>
          </w:p>
        </w:tc>
        <w:tc>
          <w:tcPr>
            <w:tcW w:w="2041" w:type="dxa"/>
            <w:tcBorders>
              <w:left w:val="single" w:sz="12" w:space="0" w:color="auto"/>
            </w:tcBorders>
          </w:tcPr>
          <w:p w:rsidR="00796E98" w:rsidRDefault="00796E98" w:rsidP="00487044">
            <w:pPr>
              <w:ind w:right="72"/>
              <w:rPr>
                <w:sz w:val="16"/>
                <w:szCs w:val="16"/>
              </w:rPr>
            </w:pPr>
            <w:r>
              <w:rPr>
                <w:sz w:val="16"/>
                <w:szCs w:val="16"/>
              </w:rPr>
              <w:t>Con questo articolo viene confermato il principio di garantire un'adeguata informa</w:t>
            </w:r>
            <w:r w:rsidR="00E5447E">
              <w:rPr>
                <w:sz w:val="16"/>
                <w:szCs w:val="16"/>
              </w:rPr>
              <w:t>-</w:t>
            </w:r>
            <w:r>
              <w:rPr>
                <w:sz w:val="16"/>
                <w:szCs w:val="16"/>
              </w:rPr>
              <w:t xml:space="preserve">zione della popolazione. Tale articolo sostituisce l'obbligo, presente nella precedente versione della </w:t>
            </w:r>
            <w:proofErr w:type="spellStart"/>
            <w:r>
              <w:rPr>
                <w:sz w:val="16"/>
                <w:szCs w:val="16"/>
              </w:rPr>
              <w:t>LTPnat</w:t>
            </w:r>
            <w:proofErr w:type="spellEnd"/>
            <w:r>
              <w:rPr>
                <w:sz w:val="16"/>
                <w:szCs w:val="16"/>
              </w:rPr>
              <w:t xml:space="preserve">, di </w:t>
            </w:r>
            <w:proofErr w:type="spellStart"/>
            <w:r>
              <w:rPr>
                <w:sz w:val="16"/>
                <w:szCs w:val="16"/>
              </w:rPr>
              <w:t>coinvol</w:t>
            </w:r>
            <w:r w:rsidR="00E5447E">
              <w:rPr>
                <w:sz w:val="16"/>
                <w:szCs w:val="16"/>
              </w:rPr>
              <w:t>-</w:t>
            </w:r>
            <w:r>
              <w:rPr>
                <w:sz w:val="16"/>
                <w:szCs w:val="16"/>
              </w:rPr>
              <w:t>gere</w:t>
            </w:r>
            <w:proofErr w:type="spellEnd"/>
            <w:r>
              <w:rPr>
                <w:sz w:val="16"/>
                <w:szCs w:val="16"/>
              </w:rPr>
              <w:t xml:space="preserve"> la popola</w:t>
            </w:r>
            <w:r w:rsidR="00E5447E">
              <w:rPr>
                <w:sz w:val="16"/>
                <w:szCs w:val="16"/>
              </w:rPr>
              <w:t>-</w:t>
            </w:r>
            <w:r>
              <w:rPr>
                <w:sz w:val="16"/>
                <w:szCs w:val="16"/>
              </w:rPr>
              <w:t xml:space="preserve">zione nell'allestimento dei PZP (cfr. art. 6 </w:t>
            </w:r>
            <w:proofErr w:type="spellStart"/>
            <w:r>
              <w:rPr>
                <w:sz w:val="16"/>
                <w:szCs w:val="16"/>
              </w:rPr>
              <w:t>LTPnat</w:t>
            </w:r>
            <w:proofErr w:type="spellEnd"/>
            <w:r>
              <w:rPr>
                <w:sz w:val="16"/>
                <w:szCs w:val="16"/>
              </w:rPr>
              <w:t xml:space="preserve"> 1990).</w:t>
            </w:r>
          </w:p>
          <w:p w:rsidR="00487044" w:rsidRPr="005072CB" w:rsidRDefault="00487044" w:rsidP="00487044">
            <w:pPr>
              <w:ind w:right="72"/>
              <w:rPr>
                <w:sz w:val="16"/>
                <w:szCs w:val="16"/>
              </w:rPr>
            </w:pPr>
          </w:p>
        </w:tc>
      </w:tr>
      <w:tr w:rsidR="00796E98" w:rsidRPr="005072CB" w:rsidTr="00487044">
        <w:tc>
          <w:tcPr>
            <w:tcW w:w="1526" w:type="dxa"/>
          </w:tcPr>
          <w:p w:rsidR="00796E98" w:rsidRPr="005072CB" w:rsidRDefault="00796E98" w:rsidP="003507EF">
            <w:pPr>
              <w:ind w:left="57"/>
              <w:rPr>
                <w:b/>
                <w:sz w:val="16"/>
                <w:szCs w:val="16"/>
              </w:rPr>
            </w:pPr>
          </w:p>
          <w:p w:rsidR="00796E98" w:rsidRPr="005072CB" w:rsidRDefault="00796E98" w:rsidP="003507EF">
            <w:pPr>
              <w:ind w:left="57"/>
              <w:rPr>
                <w:b/>
                <w:sz w:val="16"/>
                <w:szCs w:val="16"/>
              </w:rPr>
            </w:pPr>
          </w:p>
          <w:p w:rsidR="00796E98" w:rsidRPr="005072CB" w:rsidRDefault="00796E98" w:rsidP="003507EF">
            <w:pPr>
              <w:ind w:left="57"/>
              <w:rPr>
                <w:b/>
                <w:sz w:val="16"/>
                <w:szCs w:val="16"/>
              </w:rPr>
            </w:pPr>
            <w:r w:rsidRPr="005072CB">
              <w:rPr>
                <w:b/>
                <w:sz w:val="16"/>
                <w:szCs w:val="16"/>
              </w:rPr>
              <w:t>Piano delle zone soggette a pericolo</w:t>
            </w:r>
          </w:p>
        </w:tc>
        <w:tc>
          <w:tcPr>
            <w:tcW w:w="2556" w:type="dxa"/>
            <w:tcBorders>
              <w:right w:val="single" w:sz="12" w:space="0" w:color="auto"/>
            </w:tcBorders>
          </w:tcPr>
          <w:p w:rsidR="00796E98" w:rsidRPr="005072CB" w:rsidRDefault="00796E98" w:rsidP="003507EF">
            <w:pPr>
              <w:tabs>
                <w:tab w:val="left" w:pos="540"/>
              </w:tabs>
              <w:rPr>
                <w:b/>
                <w:sz w:val="16"/>
                <w:szCs w:val="16"/>
              </w:rPr>
            </w:pPr>
            <w:r w:rsidRPr="005072CB">
              <w:rPr>
                <w:b/>
                <w:sz w:val="16"/>
                <w:szCs w:val="16"/>
              </w:rPr>
              <w:t>Articolo 2</w:t>
            </w:r>
          </w:p>
          <w:p w:rsidR="00796E98" w:rsidRPr="005072CB" w:rsidRDefault="00796E98" w:rsidP="003507EF">
            <w:pPr>
              <w:tabs>
                <w:tab w:val="left" w:pos="540"/>
              </w:tabs>
              <w:rPr>
                <w:sz w:val="16"/>
                <w:szCs w:val="16"/>
              </w:rPr>
            </w:pPr>
          </w:p>
          <w:p w:rsidR="00796E98" w:rsidRPr="005072CB" w:rsidRDefault="00796E98" w:rsidP="003507EF">
            <w:pPr>
              <w:rPr>
                <w:rFonts w:cs="Arial"/>
                <w:bCs/>
                <w:sz w:val="16"/>
                <w:szCs w:val="16"/>
                <w:lang w:eastAsia="zh-CN"/>
              </w:rPr>
            </w:pPr>
            <w:r w:rsidRPr="005072CB">
              <w:rPr>
                <w:rFonts w:cs="Arial"/>
                <w:sz w:val="16"/>
                <w:szCs w:val="16"/>
                <w:vertAlign w:val="superscript"/>
              </w:rPr>
              <w:t>1</w:t>
            </w:r>
            <w:r w:rsidRPr="005072CB">
              <w:rPr>
                <w:rFonts w:cs="Arial"/>
                <w:sz w:val="16"/>
                <w:szCs w:val="16"/>
              </w:rPr>
              <w:t>L’accertamento dei territori esposti o colpiti da pericoli naturali è operato mediante l’allestimento di un piano delle zone soggette a pericolo (detto in seguito PZP).</w:t>
            </w:r>
          </w:p>
          <w:p w:rsidR="00796E98" w:rsidRPr="005072CB" w:rsidRDefault="00796E98" w:rsidP="003507EF">
            <w:pPr>
              <w:rPr>
                <w:rFonts w:cs="Arial"/>
                <w:bCs/>
                <w:sz w:val="16"/>
                <w:szCs w:val="16"/>
                <w:lang w:eastAsia="zh-CN"/>
              </w:rPr>
            </w:pPr>
          </w:p>
          <w:p w:rsidR="00796E98" w:rsidRPr="005072CB" w:rsidRDefault="00796E98" w:rsidP="003507EF">
            <w:pPr>
              <w:rPr>
                <w:rFonts w:cs="Arial"/>
                <w:bCs/>
                <w:sz w:val="16"/>
                <w:szCs w:val="16"/>
                <w:lang w:eastAsia="zh-CN"/>
              </w:rPr>
            </w:pPr>
            <w:r w:rsidRPr="005072CB">
              <w:rPr>
                <w:rFonts w:cs="Arial"/>
                <w:sz w:val="16"/>
                <w:szCs w:val="16"/>
                <w:vertAlign w:val="superscript"/>
              </w:rPr>
              <w:t>3</w:t>
            </w:r>
            <w:r w:rsidRPr="005072CB">
              <w:rPr>
                <w:rFonts w:cs="Arial"/>
                <w:sz w:val="16"/>
                <w:szCs w:val="16"/>
              </w:rPr>
              <w:t>Il mancato inserimento di un territorio nel PZP non ne esclude la pericolosità.</w:t>
            </w:r>
          </w:p>
          <w:p w:rsidR="00796E98" w:rsidRPr="005072CB" w:rsidRDefault="00796E98" w:rsidP="003507EF">
            <w:pPr>
              <w:tabs>
                <w:tab w:val="left" w:pos="540"/>
              </w:tabs>
              <w:rPr>
                <w:b/>
                <w:sz w:val="16"/>
                <w:szCs w:val="16"/>
              </w:rPr>
            </w:pPr>
          </w:p>
        </w:tc>
        <w:tc>
          <w:tcPr>
            <w:tcW w:w="1555" w:type="dxa"/>
            <w:tcBorders>
              <w:left w:val="single" w:sz="12" w:space="0" w:color="auto"/>
            </w:tcBorders>
          </w:tcPr>
          <w:p w:rsidR="00796E98" w:rsidRPr="005072CB" w:rsidRDefault="00796E98" w:rsidP="003507EF">
            <w:pPr>
              <w:ind w:left="57"/>
              <w:rPr>
                <w:rFonts w:cs="Arial"/>
                <w:b/>
                <w:sz w:val="16"/>
                <w:szCs w:val="16"/>
              </w:rPr>
            </w:pPr>
          </w:p>
          <w:p w:rsidR="00796E98" w:rsidRPr="005072CB" w:rsidRDefault="00796E98" w:rsidP="003507EF">
            <w:pPr>
              <w:ind w:left="57"/>
              <w:rPr>
                <w:rFonts w:cs="Arial"/>
                <w:b/>
                <w:sz w:val="16"/>
                <w:szCs w:val="16"/>
              </w:rPr>
            </w:pPr>
          </w:p>
          <w:p w:rsidR="00796E98" w:rsidRPr="005072CB" w:rsidRDefault="00796E98" w:rsidP="003507EF">
            <w:pPr>
              <w:ind w:left="57"/>
              <w:rPr>
                <w:rFonts w:cs="Arial"/>
                <w:b/>
                <w:sz w:val="16"/>
                <w:szCs w:val="16"/>
              </w:rPr>
            </w:pPr>
            <w:r w:rsidRPr="005072CB">
              <w:rPr>
                <w:rFonts w:cs="Arial"/>
                <w:b/>
                <w:sz w:val="16"/>
                <w:szCs w:val="16"/>
              </w:rPr>
              <w:t xml:space="preserve">Piano delle zone </w:t>
            </w:r>
            <w:r w:rsidRPr="005072CB">
              <w:rPr>
                <w:rFonts w:cs="Arial"/>
                <w:b/>
                <w:sz w:val="16"/>
                <w:szCs w:val="16"/>
              </w:rPr>
              <w:br/>
              <w:t>di pericolo</w:t>
            </w:r>
          </w:p>
          <w:p w:rsidR="00796E98" w:rsidRPr="005072CB" w:rsidRDefault="00796E98" w:rsidP="003507EF">
            <w:pPr>
              <w:ind w:left="57"/>
              <w:rPr>
                <w:rFonts w:cs="Arial"/>
                <w:b/>
                <w:sz w:val="16"/>
                <w:szCs w:val="16"/>
              </w:rPr>
            </w:pPr>
          </w:p>
        </w:tc>
        <w:tc>
          <w:tcPr>
            <w:tcW w:w="2533" w:type="dxa"/>
            <w:tcBorders>
              <w:right w:val="single" w:sz="12" w:space="0" w:color="auto"/>
            </w:tcBorders>
          </w:tcPr>
          <w:p w:rsidR="00796E98" w:rsidRPr="005072CB" w:rsidRDefault="00796E98" w:rsidP="003507EF">
            <w:pPr>
              <w:tabs>
                <w:tab w:val="left" w:pos="420"/>
                <w:tab w:val="left" w:pos="540"/>
              </w:tabs>
              <w:rPr>
                <w:rFonts w:cs="Arial"/>
                <w:b/>
                <w:sz w:val="16"/>
                <w:szCs w:val="16"/>
              </w:rPr>
            </w:pPr>
            <w:r w:rsidRPr="005072CB">
              <w:rPr>
                <w:rFonts w:cs="Arial"/>
                <w:b/>
                <w:sz w:val="16"/>
                <w:szCs w:val="16"/>
              </w:rPr>
              <w:t>Articolo 4</w:t>
            </w:r>
          </w:p>
          <w:p w:rsidR="00796E98" w:rsidRPr="005072CB" w:rsidRDefault="00796E98" w:rsidP="003507EF">
            <w:pPr>
              <w:tabs>
                <w:tab w:val="left" w:pos="420"/>
                <w:tab w:val="left" w:pos="540"/>
              </w:tabs>
              <w:rPr>
                <w:rFonts w:cs="Arial"/>
                <w:sz w:val="16"/>
                <w:szCs w:val="16"/>
              </w:rPr>
            </w:pPr>
          </w:p>
          <w:p w:rsidR="00796E98" w:rsidRPr="005072CB" w:rsidRDefault="00796E98" w:rsidP="003507EF">
            <w:pPr>
              <w:tabs>
                <w:tab w:val="left" w:pos="420"/>
              </w:tabs>
              <w:rPr>
                <w:rFonts w:cs="Arial"/>
                <w:sz w:val="16"/>
                <w:szCs w:val="16"/>
                <w:lang w:eastAsia="zh-CN"/>
              </w:rPr>
            </w:pPr>
            <w:r w:rsidRPr="005072CB">
              <w:rPr>
                <w:rFonts w:cs="Arial"/>
                <w:sz w:val="16"/>
                <w:szCs w:val="16"/>
                <w:vertAlign w:val="superscript"/>
                <w:lang w:eastAsia="zh-CN"/>
              </w:rPr>
              <w:t>1</w:t>
            </w:r>
            <w:r w:rsidRPr="005072CB">
              <w:rPr>
                <w:rFonts w:cs="Arial"/>
                <w:sz w:val="16"/>
                <w:szCs w:val="16"/>
                <w:lang w:eastAsia="zh-CN"/>
              </w:rPr>
              <w:t>Il piano delle zone di pericolo (PZP) accerta i territori interessati da pericoli naturali.</w:t>
            </w:r>
          </w:p>
          <w:p w:rsidR="00796E98" w:rsidRPr="005072CB" w:rsidRDefault="00796E98" w:rsidP="003507EF">
            <w:pPr>
              <w:tabs>
                <w:tab w:val="left" w:pos="420"/>
              </w:tabs>
              <w:rPr>
                <w:rFonts w:cs="Arial"/>
                <w:sz w:val="16"/>
                <w:szCs w:val="16"/>
                <w:lang w:eastAsia="zh-CN"/>
              </w:rPr>
            </w:pPr>
          </w:p>
          <w:p w:rsidR="00796E98" w:rsidRPr="005072CB" w:rsidRDefault="00796E98" w:rsidP="003507EF">
            <w:pPr>
              <w:tabs>
                <w:tab w:val="left" w:pos="420"/>
              </w:tabs>
              <w:rPr>
                <w:rFonts w:cs="Arial"/>
                <w:sz w:val="16"/>
                <w:szCs w:val="16"/>
                <w:lang w:eastAsia="zh-CN"/>
              </w:rPr>
            </w:pPr>
            <w:r w:rsidRPr="005072CB">
              <w:rPr>
                <w:rFonts w:cs="Arial"/>
                <w:sz w:val="16"/>
                <w:szCs w:val="16"/>
                <w:vertAlign w:val="superscript"/>
                <w:lang w:eastAsia="zh-CN"/>
              </w:rPr>
              <w:t>2</w:t>
            </w:r>
            <w:r w:rsidRPr="005072CB">
              <w:rPr>
                <w:rFonts w:cs="Arial"/>
                <w:sz w:val="16"/>
                <w:szCs w:val="16"/>
                <w:lang w:eastAsia="zh-CN"/>
              </w:rPr>
              <w:t>Il PZP è composto dai seguenti documenti:</w:t>
            </w:r>
          </w:p>
          <w:p w:rsidR="00796E98" w:rsidRPr="005072CB" w:rsidRDefault="00796E98" w:rsidP="00E5447E">
            <w:pPr>
              <w:pStyle w:val="Paragrafoelenco"/>
              <w:numPr>
                <w:ilvl w:val="0"/>
                <w:numId w:val="7"/>
              </w:numPr>
              <w:tabs>
                <w:tab w:val="left" w:pos="317"/>
              </w:tabs>
              <w:spacing w:before="60"/>
              <w:ind w:left="317" w:hanging="317"/>
              <w:jc w:val="both"/>
              <w:rPr>
                <w:rFonts w:cs="Arial"/>
                <w:sz w:val="16"/>
                <w:szCs w:val="16"/>
                <w:lang w:eastAsia="zh-CN"/>
              </w:rPr>
            </w:pPr>
            <w:r w:rsidRPr="005072CB">
              <w:rPr>
                <w:rFonts w:cs="Arial"/>
                <w:sz w:val="16"/>
                <w:szCs w:val="16"/>
                <w:lang w:eastAsia="zh-CN"/>
              </w:rPr>
              <w:t>catasto degli eventi conosciuti;</w:t>
            </w:r>
          </w:p>
          <w:p w:rsidR="00796E98" w:rsidRPr="005072CB" w:rsidRDefault="00796E98" w:rsidP="00E5447E">
            <w:pPr>
              <w:pStyle w:val="Paragrafoelenco"/>
              <w:numPr>
                <w:ilvl w:val="0"/>
                <w:numId w:val="7"/>
              </w:numPr>
              <w:tabs>
                <w:tab w:val="left" w:pos="317"/>
              </w:tabs>
              <w:spacing w:before="60"/>
              <w:ind w:left="317" w:hanging="317"/>
              <w:jc w:val="both"/>
              <w:rPr>
                <w:rFonts w:cs="Arial"/>
                <w:sz w:val="16"/>
                <w:szCs w:val="16"/>
                <w:lang w:eastAsia="zh-CN"/>
              </w:rPr>
            </w:pPr>
            <w:r w:rsidRPr="005072CB">
              <w:rPr>
                <w:rFonts w:cs="Arial"/>
                <w:sz w:val="16"/>
                <w:szCs w:val="16"/>
                <w:lang w:eastAsia="zh-CN"/>
              </w:rPr>
              <w:t>carta dei pericoli, in scala particellare, per la zona edificabile e le zone soggette a rischi rilevanti;</w:t>
            </w:r>
          </w:p>
          <w:p w:rsidR="00796E98" w:rsidRPr="005072CB" w:rsidRDefault="00796E98" w:rsidP="00E5447E">
            <w:pPr>
              <w:pStyle w:val="Paragrafoelenco"/>
              <w:numPr>
                <w:ilvl w:val="0"/>
                <w:numId w:val="7"/>
              </w:numPr>
              <w:tabs>
                <w:tab w:val="left" w:pos="317"/>
              </w:tabs>
              <w:spacing w:before="60"/>
              <w:ind w:left="317" w:hanging="317"/>
              <w:jc w:val="both"/>
              <w:rPr>
                <w:rFonts w:cs="Arial"/>
                <w:sz w:val="16"/>
                <w:szCs w:val="16"/>
                <w:lang w:eastAsia="zh-CN"/>
              </w:rPr>
            </w:pPr>
            <w:r w:rsidRPr="005072CB">
              <w:rPr>
                <w:rFonts w:cs="Arial"/>
                <w:sz w:val="16"/>
                <w:szCs w:val="16"/>
                <w:lang w:eastAsia="zh-CN"/>
              </w:rPr>
              <w:t>carta indicativa dei pericoli, in scala adeguata, per le altre zone;</w:t>
            </w:r>
          </w:p>
          <w:p w:rsidR="00796E98" w:rsidRPr="005072CB" w:rsidRDefault="00796E98" w:rsidP="00E5447E">
            <w:pPr>
              <w:pStyle w:val="Paragrafoelenco"/>
              <w:numPr>
                <w:ilvl w:val="0"/>
                <w:numId w:val="7"/>
              </w:numPr>
              <w:tabs>
                <w:tab w:val="left" w:pos="317"/>
              </w:tabs>
              <w:spacing w:before="60"/>
              <w:ind w:left="317" w:hanging="317"/>
              <w:jc w:val="both"/>
              <w:rPr>
                <w:rFonts w:cs="Arial"/>
                <w:sz w:val="16"/>
                <w:szCs w:val="16"/>
                <w:lang w:eastAsia="zh-CN"/>
              </w:rPr>
            </w:pPr>
            <w:r w:rsidRPr="005072CB">
              <w:rPr>
                <w:rFonts w:cs="Arial"/>
                <w:sz w:val="16"/>
                <w:szCs w:val="16"/>
                <w:lang w:eastAsia="zh-CN"/>
              </w:rPr>
              <w:t>relazione tecnica.</w:t>
            </w:r>
          </w:p>
          <w:p w:rsidR="00796E98" w:rsidRPr="005072CB" w:rsidRDefault="00796E98" w:rsidP="003507EF">
            <w:pPr>
              <w:pStyle w:val="Paragrafoelenco"/>
              <w:tabs>
                <w:tab w:val="left" w:pos="420"/>
              </w:tabs>
              <w:jc w:val="both"/>
              <w:rPr>
                <w:rFonts w:cs="Arial"/>
                <w:sz w:val="16"/>
                <w:szCs w:val="16"/>
                <w:lang w:eastAsia="zh-CN"/>
              </w:rPr>
            </w:pPr>
          </w:p>
          <w:p w:rsidR="00796E98" w:rsidRPr="005072CB" w:rsidRDefault="00796E98" w:rsidP="00E5447E">
            <w:pPr>
              <w:tabs>
                <w:tab w:val="left" w:pos="420"/>
              </w:tabs>
              <w:rPr>
                <w:rFonts w:cs="Arial"/>
                <w:sz w:val="16"/>
                <w:szCs w:val="16"/>
              </w:rPr>
            </w:pPr>
            <w:r w:rsidRPr="005072CB">
              <w:rPr>
                <w:rFonts w:cs="Arial"/>
                <w:sz w:val="16"/>
                <w:szCs w:val="16"/>
                <w:vertAlign w:val="superscript"/>
                <w:lang w:eastAsia="zh-CN"/>
              </w:rPr>
              <w:t>3</w:t>
            </w:r>
            <w:r w:rsidRPr="005072CB">
              <w:rPr>
                <w:rFonts w:cs="Arial"/>
                <w:sz w:val="16"/>
                <w:szCs w:val="16"/>
                <w:lang w:eastAsia="zh-CN"/>
              </w:rPr>
              <w:t>Il PZP può già comprendere una carta dei pericoli a valere dopo l’esecuzione di interventi di risanamento e premunizione (carta dei pericoli post intervento).</w:t>
            </w:r>
          </w:p>
        </w:tc>
        <w:tc>
          <w:tcPr>
            <w:tcW w:w="2041" w:type="dxa"/>
            <w:tcBorders>
              <w:left w:val="single" w:sz="12" w:space="0" w:color="auto"/>
            </w:tcBorders>
          </w:tcPr>
          <w:p w:rsidR="00796E98" w:rsidRDefault="00796E98" w:rsidP="00487044">
            <w:pPr>
              <w:ind w:right="72"/>
              <w:rPr>
                <w:sz w:val="16"/>
                <w:szCs w:val="16"/>
              </w:rPr>
            </w:pPr>
            <w:r>
              <w:rPr>
                <w:sz w:val="16"/>
                <w:szCs w:val="16"/>
              </w:rPr>
              <w:t xml:space="preserve">Come nella precedente versione, anche in futuro il PZP costituisce lo strumento tecnico di accertamento dei pericoli. Contrariamente, esso non rappresenta più la base per la pianificazione finanziaria degli interventi di premunizione e risanamento (tramite il PCPR). Inoltre il testo viene conformato alla nuova legislazione federale e cantonale sulla </w:t>
            </w:r>
            <w:proofErr w:type="spellStart"/>
            <w:r>
              <w:rPr>
                <w:sz w:val="16"/>
                <w:szCs w:val="16"/>
              </w:rPr>
              <w:t>geoinformazione</w:t>
            </w:r>
            <w:proofErr w:type="spellEnd"/>
            <w:r>
              <w:rPr>
                <w:sz w:val="16"/>
                <w:szCs w:val="16"/>
              </w:rPr>
              <w:t>. Alfine di snellire il testo di legge, il contenuto di dettaglio del PZP è delegato al relativo regolamento.</w:t>
            </w:r>
          </w:p>
          <w:p w:rsidR="00487044" w:rsidRPr="005072CB" w:rsidRDefault="00487044" w:rsidP="00487044">
            <w:pPr>
              <w:ind w:right="72"/>
              <w:rPr>
                <w:sz w:val="16"/>
                <w:szCs w:val="16"/>
              </w:rPr>
            </w:pPr>
          </w:p>
        </w:tc>
      </w:tr>
      <w:tr w:rsidR="00E5447E" w:rsidRPr="005072CB" w:rsidTr="0086327A">
        <w:tc>
          <w:tcPr>
            <w:tcW w:w="4082" w:type="dxa"/>
            <w:gridSpan w:val="2"/>
            <w:tcBorders>
              <w:right w:val="single" w:sz="12" w:space="0" w:color="auto"/>
            </w:tcBorders>
          </w:tcPr>
          <w:p w:rsidR="00E5447E" w:rsidRPr="005072CB" w:rsidRDefault="00E5447E" w:rsidP="0086327A">
            <w:pPr>
              <w:tabs>
                <w:tab w:val="left" w:pos="540"/>
              </w:tabs>
              <w:spacing w:before="120" w:after="120"/>
              <w:rPr>
                <w:b/>
                <w:sz w:val="16"/>
                <w:szCs w:val="16"/>
              </w:rPr>
            </w:pPr>
            <w:r>
              <w:rPr>
                <w:b/>
                <w:sz w:val="16"/>
                <w:szCs w:val="16"/>
              </w:rPr>
              <w:lastRenderedPageBreak/>
              <w:t>Legge in vigore</w:t>
            </w:r>
          </w:p>
        </w:tc>
        <w:tc>
          <w:tcPr>
            <w:tcW w:w="4088" w:type="dxa"/>
            <w:gridSpan w:val="2"/>
            <w:tcBorders>
              <w:left w:val="single" w:sz="12" w:space="0" w:color="auto"/>
              <w:right w:val="single" w:sz="12" w:space="0" w:color="auto"/>
            </w:tcBorders>
          </w:tcPr>
          <w:p w:rsidR="00E5447E" w:rsidRPr="005072CB" w:rsidRDefault="00E5447E" w:rsidP="0086327A">
            <w:pPr>
              <w:tabs>
                <w:tab w:val="left" w:pos="540"/>
              </w:tabs>
              <w:spacing w:before="120" w:after="120"/>
              <w:rPr>
                <w:b/>
                <w:sz w:val="16"/>
                <w:szCs w:val="16"/>
              </w:rPr>
            </w:pPr>
            <w:r>
              <w:rPr>
                <w:b/>
                <w:sz w:val="16"/>
                <w:szCs w:val="16"/>
              </w:rPr>
              <w:t>Disegno di Legge</w:t>
            </w:r>
          </w:p>
        </w:tc>
        <w:tc>
          <w:tcPr>
            <w:tcW w:w="2041" w:type="dxa"/>
            <w:tcBorders>
              <w:left w:val="single" w:sz="12" w:space="0" w:color="auto"/>
            </w:tcBorders>
          </w:tcPr>
          <w:p w:rsidR="00E5447E" w:rsidRPr="00876B2F" w:rsidRDefault="00E5447E" w:rsidP="0086327A">
            <w:pPr>
              <w:spacing w:before="120" w:after="120"/>
              <w:ind w:right="426"/>
              <w:rPr>
                <w:b/>
                <w:sz w:val="16"/>
                <w:szCs w:val="16"/>
              </w:rPr>
            </w:pPr>
            <w:r w:rsidRPr="00876B2F">
              <w:rPr>
                <w:b/>
                <w:sz w:val="16"/>
                <w:szCs w:val="16"/>
              </w:rPr>
              <w:t>Commento</w:t>
            </w:r>
          </w:p>
        </w:tc>
      </w:tr>
      <w:tr w:rsidR="00796E98" w:rsidRPr="005072CB" w:rsidTr="00487044">
        <w:tc>
          <w:tcPr>
            <w:tcW w:w="1526" w:type="dxa"/>
          </w:tcPr>
          <w:p w:rsidR="00796E98" w:rsidRPr="005072CB" w:rsidRDefault="00796E98" w:rsidP="003507EF">
            <w:pPr>
              <w:ind w:left="57"/>
              <w:rPr>
                <w:b/>
                <w:sz w:val="16"/>
                <w:szCs w:val="16"/>
              </w:rPr>
            </w:pPr>
          </w:p>
          <w:p w:rsidR="00796E98" w:rsidRPr="005072CB" w:rsidRDefault="00796E98" w:rsidP="003507EF">
            <w:pPr>
              <w:ind w:left="57"/>
              <w:rPr>
                <w:b/>
                <w:sz w:val="16"/>
                <w:szCs w:val="16"/>
              </w:rPr>
            </w:pPr>
          </w:p>
          <w:p w:rsidR="00796E98" w:rsidRPr="005072CB" w:rsidRDefault="00796E98" w:rsidP="003507EF">
            <w:pPr>
              <w:ind w:left="57"/>
              <w:rPr>
                <w:b/>
                <w:sz w:val="16"/>
                <w:szCs w:val="16"/>
              </w:rPr>
            </w:pPr>
            <w:r w:rsidRPr="005072CB">
              <w:rPr>
                <w:b/>
                <w:sz w:val="16"/>
                <w:szCs w:val="16"/>
              </w:rPr>
              <w:t>Scopo ed effetti</w:t>
            </w:r>
          </w:p>
        </w:tc>
        <w:tc>
          <w:tcPr>
            <w:tcW w:w="2556" w:type="dxa"/>
            <w:tcBorders>
              <w:right w:val="single" w:sz="12" w:space="0" w:color="auto"/>
            </w:tcBorders>
          </w:tcPr>
          <w:p w:rsidR="00796E98" w:rsidRPr="005072CB" w:rsidRDefault="00796E98" w:rsidP="003507EF">
            <w:pPr>
              <w:tabs>
                <w:tab w:val="left" w:pos="540"/>
              </w:tabs>
              <w:rPr>
                <w:sz w:val="16"/>
                <w:szCs w:val="16"/>
              </w:rPr>
            </w:pPr>
            <w:r w:rsidRPr="005072CB">
              <w:rPr>
                <w:b/>
                <w:sz w:val="16"/>
                <w:szCs w:val="16"/>
              </w:rPr>
              <w:t>Articolo 3</w:t>
            </w:r>
          </w:p>
          <w:p w:rsidR="00796E98" w:rsidRPr="005072CB" w:rsidRDefault="00796E98" w:rsidP="003507EF">
            <w:pPr>
              <w:tabs>
                <w:tab w:val="left" w:pos="540"/>
              </w:tabs>
              <w:rPr>
                <w:sz w:val="16"/>
                <w:szCs w:val="16"/>
              </w:rPr>
            </w:pPr>
          </w:p>
          <w:p w:rsidR="00796E98" w:rsidRPr="005072CB" w:rsidRDefault="00796E98" w:rsidP="003507EF">
            <w:pPr>
              <w:tabs>
                <w:tab w:val="left" w:pos="540"/>
              </w:tabs>
              <w:rPr>
                <w:rFonts w:cs="Arial"/>
                <w:bCs/>
                <w:sz w:val="16"/>
                <w:szCs w:val="16"/>
                <w:lang w:eastAsia="zh-CN"/>
              </w:rPr>
            </w:pPr>
            <w:r w:rsidRPr="005072CB">
              <w:rPr>
                <w:rFonts w:cs="Arial"/>
                <w:sz w:val="16"/>
                <w:szCs w:val="16"/>
                <w:vertAlign w:val="superscript"/>
              </w:rPr>
              <w:t>1</w:t>
            </w:r>
            <w:r w:rsidRPr="005072CB">
              <w:rPr>
                <w:rFonts w:cs="Arial"/>
                <w:sz w:val="16"/>
                <w:szCs w:val="16"/>
              </w:rPr>
              <w:t>Il PZP serve da base per il disciplinamento degli interventi di premunizione e di risanamento.</w:t>
            </w:r>
          </w:p>
          <w:p w:rsidR="00796E98" w:rsidRPr="005072CB" w:rsidRDefault="00796E98" w:rsidP="003507EF">
            <w:pPr>
              <w:tabs>
                <w:tab w:val="left" w:pos="540"/>
              </w:tabs>
              <w:rPr>
                <w:rFonts w:cs="Arial"/>
                <w:bCs/>
                <w:sz w:val="16"/>
                <w:szCs w:val="16"/>
                <w:lang w:eastAsia="zh-CN"/>
              </w:rPr>
            </w:pPr>
          </w:p>
          <w:p w:rsidR="00796E98" w:rsidRPr="005072CB" w:rsidRDefault="00796E98" w:rsidP="003507EF">
            <w:pPr>
              <w:tabs>
                <w:tab w:val="left" w:pos="540"/>
              </w:tabs>
              <w:rPr>
                <w:rFonts w:cs="Arial"/>
                <w:bCs/>
                <w:sz w:val="16"/>
                <w:szCs w:val="16"/>
                <w:lang w:eastAsia="zh-CN"/>
              </w:rPr>
            </w:pPr>
            <w:r w:rsidRPr="005072CB">
              <w:rPr>
                <w:rFonts w:cs="Arial"/>
                <w:sz w:val="16"/>
                <w:szCs w:val="16"/>
                <w:vertAlign w:val="superscript"/>
              </w:rPr>
              <w:t>2</w:t>
            </w:r>
            <w:r w:rsidRPr="005072CB">
              <w:rPr>
                <w:rFonts w:cs="Arial"/>
                <w:sz w:val="16"/>
                <w:szCs w:val="16"/>
              </w:rPr>
              <w:t>Il Cantone, i Comuni e le Regioni devono tenerne conto nell’ambito delle loro pianificazioni territoriali e dei programmi di sviluppo regionali.</w:t>
            </w:r>
          </w:p>
          <w:p w:rsidR="00796E98" w:rsidRPr="005072CB" w:rsidRDefault="00796E98" w:rsidP="003507EF">
            <w:pPr>
              <w:tabs>
                <w:tab w:val="left" w:pos="540"/>
              </w:tabs>
              <w:rPr>
                <w:sz w:val="16"/>
                <w:szCs w:val="16"/>
              </w:rPr>
            </w:pPr>
          </w:p>
        </w:tc>
        <w:tc>
          <w:tcPr>
            <w:tcW w:w="1555" w:type="dxa"/>
            <w:tcBorders>
              <w:left w:val="single" w:sz="12" w:space="0" w:color="auto"/>
            </w:tcBorders>
          </w:tcPr>
          <w:p w:rsidR="00796E98" w:rsidRPr="005072CB" w:rsidRDefault="00796E98" w:rsidP="003507EF">
            <w:pPr>
              <w:ind w:right="426"/>
              <w:rPr>
                <w:sz w:val="16"/>
                <w:szCs w:val="16"/>
              </w:rPr>
            </w:pPr>
          </w:p>
        </w:tc>
        <w:tc>
          <w:tcPr>
            <w:tcW w:w="2533" w:type="dxa"/>
            <w:tcBorders>
              <w:right w:val="single" w:sz="12" w:space="0" w:color="auto"/>
            </w:tcBorders>
          </w:tcPr>
          <w:p w:rsidR="00796E98" w:rsidRPr="005072CB" w:rsidRDefault="00796E98" w:rsidP="003507EF">
            <w:pPr>
              <w:ind w:right="426"/>
              <w:rPr>
                <w:sz w:val="16"/>
                <w:szCs w:val="16"/>
              </w:rPr>
            </w:pPr>
          </w:p>
        </w:tc>
        <w:tc>
          <w:tcPr>
            <w:tcW w:w="2041" w:type="dxa"/>
            <w:tcBorders>
              <w:left w:val="single" w:sz="12" w:space="0" w:color="auto"/>
            </w:tcBorders>
          </w:tcPr>
          <w:p w:rsidR="00796E98" w:rsidRPr="005072CB" w:rsidRDefault="00796E98" w:rsidP="00487044">
            <w:pPr>
              <w:ind w:right="72"/>
              <w:rPr>
                <w:sz w:val="16"/>
                <w:szCs w:val="16"/>
              </w:rPr>
            </w:pPr>
          </w:p>
        </w:tc>
      </w:tr>
      <w:tr w:rsidR="00796E98" w:rsidRPr="005072CB" w:rsidTr="00487044">
        <w:tc>
          <w:tcPr>
            <w:tcW w:w="1526" w:type="dxa"/>
          </w:tcPr>
          <w:p w:rsidR="00796E98" w:rsidRPr="005072CB" w:rsidRDefault="00796E98" w:rsidP="003507EF">
            <w:pPr>
              <w:ind w:left="57"/>
              <w:rPr>
                <w:rFonts w:cs="Arial"/>
                <w:b/>
                <w:sz w:val="16"/>
                <w:szCs w:val="16"/>
              </w:rPr>
            </w:pPr>
          </w:p>
          <w:p w:rsidR="00796E98" w:rsidRPr="005072CB" w:rsidRDefault="00796E98" w:rsidP="003507EF">
            <w:pPr>
              <w:ind w:left="57"/>
              <w:rPr>
                <w:rFonts w:cs="Arial"/>
                <w:b/>
                <w:sz w:val="16"/>
                <w:szCs w:val="16"/>
              </w:rPr>
            </w:pPr>
          </w:p>
          <w:p w:rsidR="00796E98" w:rsidRPr="005072CB" w:rsidRDefault="00796E98" w:rsidP="003507EF">
            <w:pPr>
              <w:ind w:left="57"/>
              <w:rPr>
                <w:rFonts w:cs="Arial"/>
                <w:b/>
                <w:sz w:val="16"/>
                <w:szCs w:val="16"/>
              </w:rPr>
            </w:pPr>
            <w:r w:rsidRPr="005072CB">
              <w:rPr>
                <w:rFonts w:cs="Arial"/>
                <w:b/>
                <w:sz w:val="16"/>
                <w:szCs w:val="16"/>
              </w:rPr>
              <w:t>Contenuto</w:t>
            </w:r>
          </w:p>
          <w:p w:rsidR="00796E98" w:rsidRPr="005072CB" w:rsidRDefault="00796E98" w:rsidP="003507EF">
            <w:pPr>
              <w:ind w:left="57"/>
              <w:rPr>
                <w:rFonts w:cs="Arial"/>
                <w:b/>
                <w:sz w:val="16"/>
                <w:szCs w:val="16"/>
              </w:rPr>
            </w:pPr>
            <w:r w:rsidRPr="005072CB">
              <w:rPr>
                <w:rFonts w:cs="Arial"/>
                <w:b/>
                <w:sz w:val="16"/>
                <w:szCs w:val="16"/>
              </w:rPr>
              <w:t>a) materiale</w:t>
            </w:r>
          </w:p>
          <w:p w:rsidR="00796E98" w:rsidRPr="005072CB" w:rsidRDefault="00796E98" w:rsidP="003507EF">
            <w:pPr>
              <w:ind w:left="57"/>
              <w:rPr>
                <w:rFonts w:cs="Arial"/>
                <w:b/>
                <w:sz w:val="16"/>
                <w:szCs w:val="16"/>
              </w:rPr>
            </w:pPr>
          </w:p>
        </w:tc>
        <w:tc>
          <w:tcPr>
            <w:tcW w:w="2556" w:type="dxa"/>
            <w:tcBorders>
              <w:right w:val="single" w:sz="12" w:space="0" w:color="auto"/>
            </w:tcBorders>
          </w:tcPr>
          <w:p w:rsidR="00796E98" w:rsidRPr="005072CB" w:rsidRDefault="00796E98" w:rsidP="003507EF">
            <w:pPr>
              <w:tabs>
                <w:tab w:val="left" w:pos="420"/>
                <w:tab w:val="left" w:pos="540"/>
              </w:tabs>
              <w:rPr>
                <w:rFonts w:cs="Arial"/>
                <w:b/>
                <w:sz w:val="16"/>
                <w:szCs w:val="16"/>
              </w:rPr>
            </w:pPr>
            <w:r w:rsidRPr="005072CB">
              <w:rPr>
                <w:rFonts w:cs="Arial"/>
                <w:b/>
                <w:sz w:val="16"/>
                <w:szCs w:val="16"/>
              </w:rPr>
              <w:t>Articolo 4</w:t>
            </w:r>
          </w:p>
          <w:p w:rsidR="00796E98" w:rsidRPr="005072CB" w:rsidRDefault="00796E98" w:rsidP="003507EF">
            <w:pPr>
              <w:tabs>
                <w:tab w:val="left" w:pos="420"/>
                <w:tab w:val="left" w:pos="540"/>
              </w:tabs>
              <w:rPr>
                <w:rFonts w:cs="Arial"/>
                <w:sz w:val="16"/>
                <w:szCs w:val="16"/>
              </w:rPr>
            </w:pPr>
          </w:p>
          <w:p w:rsidR="00796E98" w:rsidRPr="005072CB" w:rsidRDefault="00796E98" w:rsidP="003507EF">
            <w:pPr>
              <w:tabs>
                <w:tab w:val="left" w:pos="420"/>
              </w:tabs>
              <w:rPr>
                <w:rFonts w:cs="Arial"/>
                <w:sz w:val="16"/>
                <w:szCs w:val="16"/>
                <w:lang w:eastAsia="zh-CN"/>
              </w:rPr>
            </w:pPr>
            <w:r w:rsidRPr="005072CB">
              <w:rPr>
                <w:rFonts w:cs="Arial"/>
                <w:sz w:val="16"/>
                <w:szCs w:val="16"/>
              </w:rPr>
              <w:t>Sono iscritti nel PZP i territori soggetti a pericoli naturali, segnatamente quelli soggetti a spostamenti di terreno permanenti (art. 660a CCS), a caduta di valanghe, frane, crolli di roccia, alluvionamenti e inondazioni.</w:t>
            </w:r>
          </w:p>
          <w:p w:rsidR="00796E98" w:rsidRPr="005072CB" w:rsidRDefault="00796E98" w:rsidP="003507EF">
            <w:pPr>
              <w:tabs>
                <w:tab w:val="left" w:pos="420"/>
                <w:tab w:val="left" w:pos="540"/>
              </w:tabs>
              <w:rPr>
                <w:rFonts w:cs="Arial"/>
                <w:sz w:val="16"/>
                <w:szCs w:val="16"/>
              </w:rPr>
            </w:pPr>
          </w:p>
        </w:tc>
        <w:tc>
          <w:tcPr>
            <w:tcW w:w="1555" w:type="dxa"/>
            <w:tcBorders>
              <w:left w:val="single" w:sz="12" w:space="0" w:color="auto"/>
            </w:tcBorders>
          </w:tcPr>
          <w:p w:rsidR="00796E98" w:rsidRPr="005072CB" w:rsidRDefault="00796E98" w:rsidP="003507EF">
            <w:pPr>
              <w:ind w:right="426"/>
              <w:rPr>
                <w:sz w:val="16"/>
                <w:szCs w:val="16"/>
              </w:rPr>
            </w:pPr>
          </w:p>
        </w:tc>
        <w:tc>
          <w:tcPr>
            <w:tcW w:w="2533" w:type="dxa"/>
            <w:tcBorders>
              <w:right w:val="single" w:sz="12" w:space="0" w:color="auto"/>
            </w:tcBorders>
          </w:tcPr>
          <w:p w:rsidR="00796E98" w:rsidRPr="005072CB" w:rsidRDefault="00796E98" w:rsidP="003507EF">
            <w:pPr>
              <w:ind w:right="426"/>
              <w:rPr>
                <w:sz w:val="16"/>
                <w:szCs w:val="16"/>
              </w:rPr>
            </w:pPr>
          </w:p>
        </w:tc>
        <w:tc>
          <w:tcPr>
            <w:tcW w:w="2041" w:type="dxa"/>
            <w:tcBorders>
              <w:left w:val="single" w:sz="12" w:space="0" w:color="auto"/>
            </w:tcBorders>
          </w:tcPr>
          <w:p w:rsidR="00796E98" w:rsidRPr="005072CB" w:rsidRDefault="00796E98" w:rsidP="00487044">
            <w:pPr>
              <w:ind w:right="72"/>
              <w:rPr>
                <w:sz w:val="16"/>
                <w:szCs w:val="16"/>
              </w:rPr>
            </w:pPr>
          </w:p>
        </w:tc>
      </w:tr>
      <w:tr w:rsidR="00796E98" w:rsidRPr="005072CB" w:rsidTr="00487044">
        <w:tc>
          <w:tcPr>
            <w:tcW w:w="1526" w:type="dxa"/>
          </w:tcPr>
          <w:p w:rsidR="00796E98" w:rsidRPr="005072CB" w:rsidRDefault="00796E98" w:rsidP="003507EF">
            <w:pPr>
              <w:ind w:left="57"/>
              <w:rPr>
                <w:rFonts w:cs="Arial"/>
                <w:b/>
                <w:sz w:val="16"/>
                <w:szCs w:val="16"/>
              </w:rPr>
            </w:pPr>
          </w:p>
          <w:p w:rsidR="00796E98" w:rsidRPr="005072CB" w:rsidRDefault="00796E98" w:rsidP="003507EF">
            <w:pPr>
              <w:ind w:left="57"/>
              <w:rPr>
                <w:rFonts w:cs="Arial"/>
                <w:b/>
                <w:sz w:val="16"/>
                <w:szCs w:val="16"/>
              </w:rPr>
            </w:pPr>
          </w:p>
          <w:p w:rsidR="00796E98" w:rsidRPr="005072CB" w:rsidRDefault="00796E98" w:rsidP="003507EF">
            <w:pPr>
              <w:ind w:left="57" w:right="187"/>
              <w:rPr>
                <w:rFonts w:cs="Arial"/>
                <w:b/>
                <w:sz w:val="16"/>
                <w:szCs w:val="16"/>
                <w:lang w:eastAsia="zh-CN"/>
              </w:rPr>
            </w:pPr>
            <w:r w:rsidRPr="005072CB">
              <w:rPr>
                <w:rFonts w:cs="Arial"/>
                <w:b/>
                <w:sz w:val="16"/>
                <w:szCs w:val="16"/>
                <w:lang w:eastAsia="zh-CN"/>
              </w:rPr>
              <w:t>b) formale</w:t>
            </w:r>
          </w:p>
          <w:p w:rsidR="00796E98" w:rsidRPr="005072CB" w:rsidRDefault="00796E98" w:rsidP="003507EF">
            <w:pPr>
              <w:ind w:left="57"/>
              <w:rPr>
                <w:rFonts w:cs="Arial"/>
                <w:b/>
                <w:sz w:val="16"/>
                <w:szCs w:val="16"/>
              </w:rPr>
            </w:pPr>
          </w:p>
        </w:tc>
        <w:tc>
          <w:tcPr>
            <w:tcW w:w="2556" w:type="dxa"/>
            <w:tcBorders>
              <w:right w:val="single" w:sz="12" w:space="0" w:color="auto"/>
            </w:tcBorders>
          </w:tcPr>
          <w:p w:rsidR="00796E98" w:rsidRPr="005072CB" w:rsidRDefault="00796E98" w:rsidP="003507EF">
            <w:pPr>
              <w:tabs>
                <w:tab w:val="left" w:pos="420"/>
                <w:tab w:val="left" w:pos="540"/>
              </w:tabs>
              <w:rPr>
                <w:rFonts w:cs="Arial"/>
                <w:b/>
                <w:sz w:val="16"/>
                <w:szCs w:val="16"/>
              </w:rPr>
            </w:pPr>
            <w:r w:rsidRPr="005072CB">
              <w:rPr>
                <w:rFonts w:cs="Arial"/>
                <w:b/>
                <w:sz w:val="16"/>
                <w:szCs w:val="16"/>
              </w:rPr>
              <w:t>Articolo 5</w:t>
            </w:r>
          </w:p>
          <w:p w:rsidR="00796E98" w:rsidRPr="005072CB" w:rsidRDefault="00796E98" w:rsidP="003507EF">
            <w:pPr>
              <w:tabs>
                <w:tab w:val="left" w:pos="420"/>
                <w:tab w:val="left" w:pos="540"/>
              </w:tabs>
              <w:rPr>
                <w:rFonts w:cs="Arial"/>
                <w:sz w:val="16"/>
                <w:szCs w:val="16"/>
              </w:rPr>
            </w:pPr>
          </w:p>
          <w:p w:rsidR="00796E98" w:rsidRDefault="00796E98" w:rsidP="00796E98">
            <w:pPr>
              <w:numPr>
                <w:ilvl w:val="1"/>
                <w:numId w:val="24"/>
              </w:numPr>
              <w:shd w:val="clear" w:color="auto" w:fill="FFFFFF"/>
              <w:spacing w:before="75"/>
              <w:ind w:left="0"/>
              <w:rPr>
                <w:rFonts w:cs="Arial"/>
                <w:sz w:val="16"/>
                <w:szCs w:val="16"/>
              </w:rPr>
            </w:pPr>
            <w:r w:rsidRPr="005072CB">
              <w:rPr>
                <w:rFonts w:cs="Arial"/>
                <w:sz w:val="16"/>
                <w:szCs w:val="16"/>
                <w:vertAlign w:val="superscript"/>
              </w:rPr>
              <w:t>1</w:t>
            </w:r>
            <w:r w:rsidRPr="005072CB">
              <w:rPr>
                <w:rFonts w:cs="Arial"/>
                <w:sz w:val="16"/>
                <w:szCs w:val="16"/>
              </w:rPr>
              <w:t>Il PZP comprende il catasto degli eventi conosciuti e la carta dei pericoli</w:t>
            </w:r>
            <w:r>
              <w:rPr>
                <w:rFonts w:cs="Arial"/>
                <w:sz w:val="16"/>
                <w:szCs w:val="16"/>
              </w:rPr>
              <w:t xml:space="preserve"> potenziali; esso è costituito:</w:t>
            </w:r>
          </w:p>
          <w:p w:rsidR="00796E98" w:rsidRPr="00876B2F" w:rsidRDefault="00796E98" w:rsidP="00796E98">
            <w:pPr>
              <w:numPr>
                <w:ilvl w:val="1"/>
                <w:numId w:val="24"/>
              </w:numPr>
              <w:shd w:val="clear" w:color="auto" w:fill="FFFFFF"/>
              <w:spacing w:before="75"/>
              <w:ind w:left="0"/>
              <w:rPr>
                <w:rFonts w:cs="Arial"/>
                <w:sz w:val="16"/>
                <w:szCs w:val="16"/>
              </w:rPr>
            </w:pPr>
            <w:r w:rsidRPr="00876B2F">
              <w:rPr>
                <w:rFonts w:cs="Arial"/>
                <w:sz w:val="16"/>
                <w:szCs w:val="16"/>
              </w:rPr>
              <w:t>a) da piani in sc</w:t>
            </w:r>
            <w:r>
              <w:rPr>
                <w:rFonts w:cs="Arial"/>
                <w:sz w:val="16"/>
                <w:szCs w:val="16"/>
              </w:rPr>
              <w:t>ala non inferiore all’1:10’000</w:t>
            </w:r>
          </w:p>
          <w:p w:rsidR="00796E98" w:rsidRDefault="00796E98" w:rsidP="00796E98">
            <w:pPr>
              <w:numPr>
                <w:ilvl w:val="1"/>
                <w:numId w:val="24"/>
              </w:numPr>
              <w:shd w:val="clear" w:color="auto" w:fill="FFFFFF"/>
              <w:ind w:left="0"/>
              <w:rPr>
                <w:rFonts w:cs="Arial"/>
                <w:sz w:val="16"/>
                <w:szCs w:val="16"/>
              </w:rPr>
            </w:pPr>
            <w:r w:rsidRPr="005072CB">
              <w:rPr>
                <w:rFonts w:cs="Arial"/>
                <w:sz w:val="16"/>
                <w:szCs w:val="16"/>
              </w:rPr>
              <w:t>b) da una relazione tecnica.</w:t>
            </w:r>
          </w:p>
          <w:p w:rsidR="00796E98" w:rsidRPr="00876B2F" w:rsidRDefault="00796E98" w:rsidP="00796E98">
            <w:pPr>
              <w:numPr>
                <w:ilvl w:val="1"/>
                <w:numId w:val="24"/>
              </w:numPr>
              <w:shd w:val="clear" w:color="auto" w:fill="FFFFFF"/>
              <w:ind w:left="0"/>
              <w:rPr>
                <w:rFonts w:cs="Arial"/>
                <w:sz w:val="16"/>
                <w:szCs w:val="16"/>
              </w:rPr>
            </w:pPr>
          </w:p>
          <w:p w:rsidR="00796E98" w:rsidRPr="005072CB" w:rsidRDefault="00796E98" w:rsidP="00796E98">
            <w:pPr>
              <w:numPr>
                <w:ilvl w:val="1"/>
                <w:numId w:val="24"/>
              </w:numPr>
              <w:shd w:val="clear" w:color="auto" w:fill="FFFFFF"/>
              <w:spacing w:before="75" w:after="75"/>
              <w:ind w:left="0"/>
              <w:rPr>
                <w:rFonts w:cs="Arial"/>
                <w:sz w:val="16"/>
                <w:szCs w:val="16"/>
              </w:rPr>
            </w:pPr>
            <w:r w:rsidRPr="005072CB">
              <w:rPr>
                <w:rFonts w:cs="Arial"/>
                <w:sz w:val="16"/>
                <w:szCs w:val="16"/>
                <w:vertAlign w:val="superscript"/>
              </w:rPr>
              <w:t>2</w:t>
            </w:r>
            <w:r w:rsidRPr="005072CB">
              <w:rPr>
                <w:rFonts w:cs="Arial"/>
                <w:sz w:val="16"/>
                <w:szCs w:val="16"/>
              </w:rPr>
              <w:t>Il Consiglio di Stato stabilisce in via esecutiva le direttive sul contenuto formale e sull’allestimento dei piani e della relazione tecnica.</w:t>
            </w:r>
          </w:p>
          <w:p w:rsidR="00796E98" w:rsidRPr="005072CB" w:rsidRDefault="00796E98" w:rsidP="003507EF">
            <w:pPr>
              <w:tabs>
                <w:tab w:val="left" w:pos="420"/>
              </w:tabs>
              <w:overflowPunct w:val="0"/>
              <w:autoSpaceDE w:val="0"/>
              <w:rPr>
                <w:rFonts w:cs="Arial"/>
                <w:sz w:val="16"/>
                <w:szCs w:val="16"/>
              </w:rPr>
            </w:pPr>
          </w:p>
        </w:tc>
        <w:tc>
          <w:tcPr>
            <w:tcW w:w="1555" w:type="dxa"/>
            <w:tcBorders>
              <w:left w:val="single" w:sz="12" w:space="0" w:color="auto"/>
            </w:tcBorders>
          </w:tcPr>
          <w:p w:rsidR="00796E98" w:rsidRPr="005072CB" w:rsidRDefault="00796E98" w:rsidP="003507EF">
            <w:pPr>
              <w:ind w:right="426"/>
              <w:rPr>
                <w:sz w:val="16"/>
                <w:szCs w:val="16"/>
              </w:rPr>
            </w:pPr>
          </w:p>
        </w:tc>
        <w:tc>
          <w:tcPr>
            <w:tcW w:w="2533" w:type="dxa"/>
            <w:tcBorders>
              <w:right w:val="single" w:sz="12" w:space="0" w:color="auto"/>
            </w:tcBorders>
          </w:tcPr>
          <w:p w:rsidR="00796E98" w:rsidRPr="005072CB" w:rsidRDefault="00796E98" w:rsidP="003507EF">
            <w:pPr>
              <w:ind w:right="426"/>
              <w:rPr>
                <w:sz w:val="16"/>
                <w:szCs w:val="16"/>
              </w:rPr>
            </w:pPr>
          </w:p>
        </w:tc>
        <w:tc>
          <w:tcPr>
            <w:tcW w:w="2041" w:type="dxa"/>
            <w:tcBorders>
              <w:left w:val="single" w:sz="12" w:space="0" w:color="auto"/>
            </w:tcBorders>
          </w:tcPr>
          <w:p w:rsidR="00796E98" w:rsidRPr="005072CB" w:rsidRDefault="00796E98" w:rsidP="00487044">
            <w:pPr>
              <w:ind w:right="72"/>
              <w:rPr>
                <w:sz w:val="16"/>
                <w:szCs w:val="16"/>
              </w:rPr>
            </w:pPr>
          </w:p>
        </w:tc>
      </w:tr>
      <w:tr w:rsidR="00796E98" w:rsidRPr="005072CB" w:rsidTr="00487044">
        <w:tc>
          <w:tcPr>
            <w:tcW w:w="1526" w:type="dxa"/>
          </w:tcPr>
          <w:p w:rsidR="00796E98" w:rsidRPr="005072CB" w:rsidRDefault="00796E98" w:rsidP="003507EF">
            <w:pPr>
              <w:ind w:left="57"/>
              <w:rPr>
                <w:rFonts w:cs="Arial"/>
                <w:b/>
                <w:sz w:val="16"/>
                <w:szCs w:val="16"/>
              </w:rPr>
            </w:pPr>
          </w:p>
          <w:p w:rsidR="00796E98" w:rsidRPr="005072CB" w:rsidRDefault="00796E98" w:rsidP="003507EF">
            <w:pPr>
              <w:ind w:left="57"/>
              <w:rPr>
                <w:rFonts w:cs="Arial"/>
                <w:b/>
                <w:sz w:val="16"/>
                <w:szCs w:val="16"/>
              </w:rPr>
            </w:pPr>
          </w:p>
          <w:p w:rsidR="00796E98" w:rsidRPr="005072CB" w:rsidRDefault="00796E98" w:rsidP="003507EF">
            <w:pPr>
              <w:tabs>
                <w:tab w:val="left" w:pos="420"/>
                <w:tab w:val="left" w:pos="492"/>
              </w:tabs>
              <w:ind w:left="420" w:hanging="363"/>
              <w:rPr>
                <w:rFonts w:cs="Arial"/>
                <w:b/>
                <w:sz w:val="16"/>
                <w:szCs w:val="16"/>
                <w:lang w:eastAsia="zh-CN"/>
              </w:rPr>
            </w:pPr>
            <w:r w:rsidRPr="005072CB">
              <w:rPr>
                <w:rFonts w:cs="Arial"/>
                <w:b/>
                <w:sz w:val="16"/>
                <w:szCs w:val="16"/>
                <w:lang w:eastAsia="zh-CN"/>
              </w:rPr>
              <w:t>Allestimento</w:t>
            </w:r>
          </w:p>
          <w:p w:rsidR="00796E98" w:rsidRPr="005072CB" w:rsidRDefault="00796E98" w:rsidP="003507EF">
            <w:pPr>
              <w:tabs>
                <w:tab w:val="left" w:pos="420"/>
              </w:tabs>
              <w:ind w:left="57"/>
              <w:rPr>
                <w:rFonts w:cs="Arial"/>
                <w:b/>
                <w:sz w:val="16"/>
                <w:szCs w:val="16"/>
              </w:rPr>
            </w:pPr>
          </w:p>
          <w:p w:rsidR="00796E98" w:rsidRPr="005072CB" w:rsidRDefault="00796E98" w:rsidP="003507EF">
            <w:pPr>
              <w:ind w:left="57"/>
              <w:rPr>
                <w:rFonts w:cs="Arial"/>
                <w:b/>
                <w:sz w:val="16"/>
                <w:szCs w:val="16"/>
              </w:rPr>
            </w:pPr>
          </w:p>
        </w:tc>
        <w:tc>
          <w:tcPr>
            <w:tcW w:w="2556" w:type="dxa"/>
            <w:tcBorders>
              <w:right w:val="single" w:sz="12" w:space="0" w:color="auto"/>
            </w:tcBorders>
          </w:tcPr>
          <w:p w:rsidR="00796E98" w:rsidRPr="005072CB" w:rsidRDefault="00796E98" w:rsidP="003507EF">
            <w:pPr>
              <w:tabs>
                <w:tab w:val="left" w:pos="420"/>
                <w:tab w:val="left" w:pos="540"/>
              </w:tabs>
              <w:rPr>
                <w:rFonts w:cs="Arial"/>
                <w:b/>
                <w:sz w:val="16"/>
                <w:szCs w:val="16"/>
              </w:rPr>
            </w:pPr>
            <w:r w:rsidRPr="005072CB">
              <w:rPr>
                <w:rFonts w:cs="Arial"/>
                <w:b/>
                <w:sz w:val="16"/>
                <w:szCs w:val="16"/>
              </w:rPr>
              <w:t>Articolo 6</w:t>
            </w:r>
          </w:p>
          <w:p w:rsidR="00796E98" w:rsidRPr="005072CB" w:rsidRDefault="00796E98" w:rsidP="003507EF">
            <w:pPr>
              <w:tabs>
                <w:tab w:val="left" w:pos="420"/>
                <w:tab w:val="left" w:pos="540"/>
              </w:tabs>
              <w:rPr>
                <w:rFonts w:cs="Arial"/>
                <w:sz w:val="16"/>
                <w:szCs w:val="16"/>
              </w:rPr>
            </w:pPr>
          </w:p>
          <w:p w:rsidR="00796E98" w:rsidRPr="005072CB" w:rsidRDefault="00796E98" w:rsidP="00796E98">
            <w:pPr>
              <w:numPr>
                <w:ilvl w:val="1"/>
                <w:numId w:val="25"/>
              </w:numPr>
              <w:shd w:val="clear" w:color="auto" w:fill="FFFFFF"/>
              <w:ind w:left="0"/>
              <w:rPr>
                <w:rFonts w:cs="Arial"/>
                <w:sz w:val="16"/>
                <w:szCs w:val="16"/>
              </w:rPr>
            </w:pPr>
            <w:r w:rsidRPr="005072CB">
              <w:rPr>
                <w:rFonts w:cs="Arial"/>
                <w:sz w:val="16"/>
                <w:szCs w:val="16"/>
                <w:vertAlign w:val="superscript"/>
              </w:rPr>
              <w:t>1</w:t>
            </w:r>
            <w:r w:rsidRPr="005072CB">
              <w:rPr>
                <w:rFonts w:cs="Arial"/>
                <w:sz w:val="16"/>
                <w:szCs w:val="16"/>
              </w:rPr>
              <w:t>Il PZP è allestito dal Dipartimento competente (detto in seguito Dipartimento) in collaborazione con i servizi statali interessati, previa consultazione dei singoli Municipi.</w:t>
            </w:r>
          </w:p>
          <w:p w:rsidR="00796E98" w:rsidRPr="005072CB" w:rsidRDefault="00796E98" w:rsidP="00796E98">
            <w:pPr>
              <w:numPr>
                <w:ilvl w:val="1"/>
                <w:numId w:val="25"/>
              </w:numPr>
              <w:shd w:val="clear" w:color="auto" w:fill="FFFFFF"/>
              <w:spacing w:before="75" w:after="75"/>
              <w:ind w:left="0"/>
              <w:rPr>
                <w:rFonts w:cs="Arial"/>
                <w:sz w:val="16"/>
                <w:szCs w:val="16"/>
              </w:rPr>
            </w:pPr>
            <w:r w:rsidRPr="005072CB">
              <w:rPr>
                <w:rFonts w:cs="Arial"/>
                <w:sz w:val="16"/>
                <w:szCs w:val="16"/>
                <w:vertAlign w:val="superscript"/>
              </w:rPr>
              <w:t>2</w:t>
            </w:r>
            <w:r w:rsidRPr="005072CB">
              <w:rPr>
                <w:rFonts w:cs="Arial"/>
                <w:sz w:val="16"/>
                <w:szCs w:val="16"/>
              </w:rPr>
              <w:t>Le popolazioni interessate partecipano all’allestimento attraverso periodiche riunioni informative convocate dal Dipartimento.</w:t>
            </w:r>
          </w:p>
          <w:p w:rsidR="00796E98" w:rsidRPr="005072CB" w:rsidRDefault="00796E98" w:rsidP="003507EF">
            <w:pPr>
              <w:tabs>
                <w:tab w:val="left" w:pos="420"/>
                <w:tab w:val="left" w:pos="540"/>
              </w:tabs>
              <w:rPr>
                <w:rFonts w:cs="Arial"/>
                <w:sz w:val="16"/>
                <w:szCs w:val="16"/>
              </w:rPr>
            </w:pPr>
          </w:p>
        </w:tc>
        <w:tc>
          <w:tcPr>
            <w:tcW w:w="1555" w:type="dxa"/>
            <w:tcBorders>
              <w:left w:val="single" w:sz="12" w:space="0" w:color="auto"/>
            </w:tcBorders>
          </w:tcPr>
          <w:p w:rsidR="00796E98" w:rsidRPr="005072CB" w:rsidRDefault="00796E98" w:rsidP="003507EF">
            <w:pPr>
              <w:ind w:left="57"/>
              <w:rPr>
                <w:rFonts w:cs="Arial"/>
                <w:b/>
                <w:sz w:val="16"/>
                <w:szCs w:val="16"/>
              </w:rPr>
            </w:pPr>
          </w:p>
          <w:p w:rsidR="00796E98" w:rsidRPr="005072CB" w:rsidRDefault="00796E98" w:rsidP="003507EF">
            <w:pPr>
              <w:ind w:left="57"/>
              <w:rPr>
                <w:rFonts w:cs="Arial"/>
                <w:b/>
                <w:sz w:val="16"/>
                <w:szCs w:val="16"/>
              </w:rPr>
            </w:pPr>
          </w:p>
          <w:p w:rsidR="00796E98" w:rsidRPr="005072CB" w:rsidRDefault="00796E98" w:rsidP="003507EF">
            <w:pPr>
              <w:ind w:left="57" w:right="187"/>
              <w:rPr>
                <w:rFonts w:cs="Arial"/>
                <w:b/>
                <w:sz w:val="16"/>
                <w:szCs w:val="16"/>
                <w:lang w:eastAsia="zh-CN"/>
              </w:rPr>
            </w:pPr>
            <w:r w:rsidRPr="005072CB">
              <w:rPr>
                <w:rFonts w:cs="Arial"/>
                <w:b/>
                <w:sz w:val="16"/>
                <w:szCs w:val="16"/>
                <w:lang w:eastAsia="zh-CN"/>
              </w:rPr>
              <w:t>Procedura</w:t>
            </w:r>
          </w:p>
          <w:p w:rsidR="00796E98" w:rsidRPr="005072CB" w:rsidRDefault="00796E98" w:rsidP="009317C2">
            <w:pPr>
              <w:pStyle w:val="Paragrafoelenco"/>
              <w:numPr>
                <w:ilvl w:val="0"/>
                <w:numId w:val="20"/>
              </w:numPr>
              <w:tabs>
                <w:tab w:val="left" w:pos="420"/>
              </w:tabs>
              <w:ind w:left="420" w:right="187" w:hanging="363"/>
              <w:contextualSpacing/>
              <w:rPr>
                <w:rFonts w:cs="Arial"/>
                <w:b/>
                <w:sz w:val="16"/>
                <w:szCs w:val="16"/>
                <w:lang w:eastAsia="zh-CN"/>
              </w:rPr>
            </w:pPr>
            <w:proofErr w:type="spellStart"/>
            <w:r w:rsidRPr="005072CB">
              <w:rPr>
                <w:rFonts w:cs="Arial"/>
                <w:b/>
                <w:sz w:val="16"/>
                <w:szCs w:val="16"/>
                <w:lang w:eastAsia="zh-CN"/>
              </w:rPr>
              <w:t>allesti</w:t>
            </w:r>
            <w:proofErr w:type="spellEnd"/>
            <w:r w:rsidR="009317C2">
              <w:rPr>
                <w:rFonts w:cs="Arial"/>
                <w:b/>
                <w:sz w:val="16"/>
                <w:szCs w:val="16"/>
                <w:lang w:eastAsia="zh-CN"/>
              </w:rPr>
              <w:t>-</w:t>
            </w:r>
            <w:r w:rsidRPr="005072CB">
              <w:rPr>
                <w:rFonts w:cs="Arial"/>
                <w:b/>
                <w:sz w:val="16"/>
                <w:szCs w:val="16"/>
                <w:lang w:eastAsia="zh-CN"/>
              </w:rPr>
              <w:t>mento</w:t>
            </w:r>
          </w:p>
          <w:p w:rsidR="00796E98" w:rsidRPr="005072CB" w:rsidRDefault="00796E98" w:rsidP="003507EF">
            <w:pPr>
              <w:ind w:left="57"/>
              <w:rPr>
                <w:rFonts w:cs="Arial"/>
                <w:b/>
                <w:sz w:val="16"/>
                <w:szCs w:val="16"/>
              </w:rPr>
            </w:pPr>
          </w:p>
        </w:tc>
        <w:tc>
          <w:tcPr>
            <w:tcW w:w="2533" w:type="dxa"/>
            <w:tcBorders>
              <w:right w:val="single" w:sz="12" w:space="0" w:color="auto"/>
            </w:tcBorders>
          </w:tcPr>
          <w:p w:rsidR="00796E98" w:rsidRPr="005072CB" w:rsidRDefault="00796E98" w:rsidP="003507EF">
            <w:pPr>
              <w:tabs>
                <w:tab w:val="left" w:pos="420"/>
                <w:tab w:val="left" w:pos="540"/>
              </w:tabs>
              <w:rPr>
                <w:rFonts w:cs="Arial"/>
                <w:b/>
                <w:sz w:val="16"/>
                <w:szCs w:val="16"/>
              </w:rPr>
            </w:pPr>
            <w:r w:rsidRPr="005072CB">
              <w:rPr>
                <w:rFonts w:cs="Arial"/>
                <w:b/>
                <w:sz w:val="16"/>
                <w:szCs w:val="16"/>
              </w:rPr>
              <w:t>Articolo 5</w:t>
            </w:r>
          </w:p>
          <w:p w:rsidR="00796E98" w:rsidRPr="005072CB" w:rsidRDefault="00796E98" w:rsidP="003507EF">
            <w:pPr>
              <w:tabs>
                <w:tab w:val="left" w:pos="420"/>
                <w:tab w:val="left" w:pos="540"/>
              </w:tabs>
              <w:rPr>
                <w:rFonts w:cs="Arial"/>
                <w:sz w:val="16"/>
                <w:szCs w:val="16"/>
              </w:rPr>
            </w:pPr>
          </w:p>
          <w:p w:rsidR="00796E98" w:rsidRPr="005072CB" w:rsidRDefault="00796E98" w:rsidP="003507EF">
            <w:pPr>
              <w:tabs>
                <w:tab w:val="left" w:pos="420"/>
              </w:tabs>
              <w:overflowPunct w:val="0"/>
              <w:autoSpaceDE w:val="0"/>
              <w:rPr>
                <w:rFonts w:cs="Arial"/>
                <w:sz w:val="16"/>
                <w:szCs w:val="16"/>
                <w:lang w:eastAsia="zh-CN"/>
              </w:rPr>
            </w:pPr>
            <w:r w:rsidRPr="005072CB">
              <w:rPr>
                <w:rFonts w:cs="Arial"/>
                <w:sz w:val="16"/>
                <w:szCs w:val="16"/>
                <w:vertAlign w:val="superscript"/>
                <w:lang w:eastAsia="zh-CN"/>
              </w:rPr>
              <w:t>1</w:t>
            </w:r>
            <w:r w:rsidRPr="005072CB">
              <w:rPr>
                <w:rFonts w:cs="Arial"/>
                <w:sz w:val="16"/>
                <w:szCs w:val="16"/>
                <w:lang w:eastAsia="zh-CN"/>
              </w:rPr>
              <w:t xml:space="preserve">Il PZP è allestito dal Dipartimento, per il territorio di un Comune, per comparti di esso o per comprensori sovracomunali, sentiti i Municipi interessati. </w:t>
            </w:r>
          </w:p>
          <w:p w:rsidR="00796E98" w:rsidRPr="005072CB" w:rsidRDefault="00796E98" w:rsidP="003507EF">
            <w:pPr>
              <w:tabs>
                <w:tab w:val="left" w:pos="420"/>
              </w:tabs>
              <w:overflowPunct w:val="0"/>
              <w:autoSpaceDE w:val="0"/>
              <w:rPr>
                <w:rFonts w:cs="Arial"/>
                <w:sz w:val="16"/>
                <w:szCs w:val="16"/>
                <w:lang w:eastAsia="zh-CN"/>
              </w:rPr>
            </w:pPr>
          </w:p>
          <w:p w:rsidR="00796E98" w:rsidRPr="005072CB" w:rsidRDefault="00796E98" w:rsidP="003507EF">
            <w:pPr>
              <w:tabs>
                <w:tab w:val="left" w:pos="420"/>
              </w:tabs>
              <w:overflowPunct w:val="0"/>
              <w:autoSpaceDE w:val="0"/>
              <w:rPr>
                <w:rFonts w:cs="Arial"/>
                <w:sz w:val="16"/>
                <w:szCs w:val="16"/>
                <w:lang w:eastAsia="zh-CN"/>
              </w:rPr>
            </w:pPr>
            <w:r w:rsidRPr="005072CB">
              <w:rPr>
                <w:rFonts w:cs="Arial"/>
                <w:sz w:val="16"/>
                <w:szCs w:val="16"/>
                <w:vertAlign w:val="superscript"/>
                <w:lang w:eastAsia="zh-CN"/>
              </w:rPr>
              <w:t>2</w:t>
            </w:r>
            <w:r w:rsidRPr="005072CB">
              <w:rPr>
                <w:rFonts w:cs="Arial"/>
                <w:sz w:val="16"/>
                <w:szCs w:val="16"/>
                <w:lang w:eastAsia="zh-CN"/>
              </w:rPr>
              <w:t>Il PZP può essere allestito simultaneamente, per tutte le necessarie tipologie di pericolo naturale, oppure a tappe, per una o più di esse.</w:t>
            </w:r>
          </w:p>
          <w:p w:rsidR="00796E98" w:rsidRPr="005072CB" w:rsidRDefault="00796E98" w:rsidP="003507EF">
            <w:pPr>
              <w:tabs>
                <w:tab w:val="left" w:pos="420"/>
              </w:tabs>
              <w:overflowPunct w:val="0"/>
              <w:autoSpaceDE w:val="0"/>
              <w:rPr>
                <w:rFonts w:cs="Arial"/>
                <w:sz w:val="16"/>
                <w:szCs w:val="16"/>
              </w:rPr>
            </w:pPr>
          </w:p>
        </w:tc>
        <w:tc>
          <w:tcPr>
            <w:tcW w:w="2041" w:type="dxa"/>
            <w:tcBorders>
              <w:left w:val="single" w:sz="12" w:space="0" w:color="auto"/>
            </w:tcBorders>
          </w:tcPr>
          <w:p w:rsidR="00796E98" w:rsidRPr="005072CB" w:rsidRDefault="00796E98" w:rsidP="00487044">
            <w:pPr>
              <w:ind w:right="72"/>
              <w:rPr>
                <w:sz w:val="16"/>
                <w:szCs w:val="16"/>
              </w:rPr>
            </w:pPr>
            <w:r>
              <w:rPr>
                <w:sz w:val="16"/>
                <w:szCs w:val="16"/>
              </w:rPr>
              <w:t>Rispetto al passato la procedura per l'allestimento (o per la sua modifica, cfr. art. 10) non prevede più la partecipazione attiva delle popolazioni interessate. Si è pure specificato che i PZP possono essere allestiti anche per singoli comparti comunali, alfine di completare la cartografia anche di Comuni aggregati che non hanno accertato l'intero territorio comunale.</w:t>
            </w:r>
          </w:p>
        </w:tc>
      </w:tr>
      <w:tr w:rsidR="00796E98" w:rsidRPr="005072CB" w:rsidTr="00487044">
        <w:tc>
          <w:tcPr>
            <w:tcW w:w="1526" w:type="dxa"/>
          </w:tcPr>
          <w:p w:rsidR="00796E98" w:rsidRPr="005072CB" w:rsidRDefault="00796E98" w:rsidP="003507EF">
            <w:pPr>
              <w:ind w:left="57"/>
              <w:rPr>
                <w:rFonts w:cs="Arial"/>
                <w:b/>
                <w:sz w:val="16"/>
                <w:szCs w:val="16"/>
              </w:rPr>
            </w:pPr>
          </w:p>
          <w:p w:rsidR="00796E98" w:rsidRPr="005072CB" w:rsidRDefault="00796E98" w:rsidP="003507EF">
            <w:pPr>
              <w:ind w:left="57"/>
              <w:rPr>
                <w:rFonts w:cs="Arial"/>
                <w:b/>
                <w:sz w:val="16"/>
                <w:szCs w:val="16"/>
              </w:rPr>
            </w:pPr>
          </w:p>
          <w:p w:rsidR="00796E98" w:rsidRPr="005072CB" w:rsidRDefault="00796E98" w:rsidP="003507EF">
            <w:pPr>
              <w:tabs>
                <w:tab w:val="left" w:pos="420"/>
              </w:tabs>
              <w:ind w:left="57"/>
              <w:rPr>
                <w:rFonts w:cs="Arial"/>
                <w:b/>
                <w:sz w:val="16"/>
                <w:szCs w:val="16"/>
                <w:lang w:eastAsia="zh-CN"/>
              </w:rPr>
            </w:pPr>
            <w:r w:rsidRPr="005072CB">
              <w:rPr>
                <w:rFonts w:cs="Arial"/>
                <w:b/>
                <w:sz w:val="16"/>
                <w:szCs w:val="16"/>
                <w:lang w:eastAsia="zh-CN"/>
              </w:rPr>
              <w:t>Pubblicazione</w:t>
            </w:r>
          </w:p>
          <w:p w:rsidR="00796E98" w:rsidRPr="005072CB" w:rsidRDefault="00796E98" w:rsidP="003507EF">
            <w:pPr>
              <w:ind w:left="57"/>
              <w:rPr>
                <w:rFonts w:cs="Arial"/>
                <w:b/>
                <w:sz w:val="16"/>
                <w:szCs w:val="16"/>
              </w:rPr>
            </w:pPr>
          </w:p>
        </w:tc>
        <w:tc>
          <w:tcPr>
            <w:tcW w:w="2556" w:type="dxa"/>
            <w:tcBorders>
              <w:right w:val="single" w:sz="12" w:space="0" w:color="auto"/>
            </w:tcBorders>
          </w:tcPr>
          <w:p w:rsidR="00796E98" w:rsidRPr="005072CB" w:rsidRDefault="00796E98" w:rsidP="003507EF">
            <w:pPr>
              <w:tabs>
                <w:tab w:val="left" w:pos="420"/>
                <w:tab w:val="left" w:pos="540"/>
              </w:tabs>
              <w:rPr>
                <w:rFonts w:cs="Arial"/>
                <w:b/>
                <w:sz w:val="16"/>
                <w:szCs w:val="16"/>
              </w:rPr>
            </w:pPr>
            <w:r w:rsidRPr="005072CB">
              <w:rPr>
                <w:rFonts w:cs="Arial"/>
                <w:b/>
                <w:sz w:val="16"/>
                <w:szCs w:val="16"/>
              </w:rPr>
              <w:t>Articolo 7</w:t>
            </w:r>
          </w:p>
          <w:p w:rsidR="00796E98" w:rsidRPr="005072CB" w:rsidRDefault="00796E98" w:rsidP="003507EF">
            <w:pPr>
              <w:tabs>
                <w:tab w:val="left" w:pos="420"/>
                <w:tab w:val="left" w:pos="540"/>
              </w:tabs>
              <w:rPr>
                <w:rFonts w:cs="Arial"/>
                <w:sz w:val="16"/>
                <w:szCs w:val="16"/>
              </w:rPr>
            </w:pPr>
          </w:p>
          <w:p w:rsidR="00796E98" w:rsidRPr="005072CB" w:rsidRDefault="00796E98" w:rsidP="003507EF">
            <w:pPr>
              <w:tabs>
                <w:tab w:val="left" w:pos="420"/>
                <w:tab w:val="left" w:pos="540"/>
              </w:tabs>
              <w:rPr>
                <w:rFonts w:cs="Arial"/>
                <w:sz w:val="16"/>
                <w:szCs w:val="16"/>
              </w:rPr>
            </w:pPr>
            <w:r w:rsidRPr="005072CB">
              <w:rPr>
                <w:rFonts w:cs="Arial"/>
                <w:sz w:val="16"/>
                <w:szCs w:val="16"/>
              </w:rPr>
              <w:t>Il PZP è pubblicato per un periodo di tre mesi presso i Comuni interessati limitatamente alle rispettive giurisdizioni.</w:t>
            </w:r>
          </w:p>
          <w:p w:rsidR="00796E98" w:rsidRPr="005072CB" w:rsidRDefault="00796E98" w:rsidP="003507EF">
            <w:pPr>
              <w:tabs>
                <w:tab w:val="left" w:pos="420"/>
                <w:tab w:val="left" w:pos="540"/>
              </w:tabs>
              <w:rPr>
                <w:rFonts w:cs="Arial"/>
                <w:sz w:val="16"/>
                <w:szCs w:val="16"/>
              </w:rPr>
            </w:pPr>
          </w:p>
        </w:tc>
        <w:tc>
          <w:tcPr>
            <w:tcW w:w="1555" w:type="dxa"/>
            <w:tcBorders>
              <w:left w:val="single" w:sz="12" w:space="0" w:color="auto"/>
            </w:tcBorders>
          </w:tcPr>
          <w:p w:rsidR="00796E98" w:rsidRPr="005072CB" w:rsidRDefault="00796E98" w:rsidP="003507EF">
            <w:pPr>
              <w:ind w:left="57"/>
              <w:rPr>
                <w:rFonts w:cs="Arial"/>
                <w:b/>
                <w:sz w:val="16"/>
                <w:szCs w:val="16"/>
              </w:rPr>
            </w:pPr>
          </w:p>
          <w:p w:rsidR="00796E98" w:rsidRPr="005072CB" w:rsidRDefault="00796E98" w:rsidP="003507EF">
            <w:pPr>
              <w:ind w:left="57"/>
              <w:rPr>
                <w:rFonts w:cs="Arial"/>
                <w:b/>
                <w:sz w:val="16"/>
                <w:szCs w:val="16"/>
              </w:rPr>
            </w:pPr>
          </w:p>
          <w:p w:rsidR="00796E98" w:rsidRPr="009317C2" w:rsidRDefault="00796E98" w:rsidP="009317C2">
            <w:pPr>
              <w:pStyle w:val="Paragrafoelenco"/>
              <w:numPr>
                <w:ilvl w:val="0"/>
                <w:numId w:val="20"/>
              </w:numPr>
              <w:rPr>
                <w:rFonts w:cs="Arial"/>
                <w:b/>
                <w:sz w:val="16"/>
                <w:szCs w:val="16"/>
                <w:lang w:eastAsia="zh-CN"/>
              </w:rPr>
            </w:pPr>
            <w:r w:rsidRPr="009317C2">
              <w:rPr>
                <w:rFonts w:cs="Arial"/>
                <w:b/>
                <w:sz w:val="16"/>
                <w:szCs w:val="16"/>
                <w:lang w:eastAsia="zh-CN"/>
              </w:rPr>
              <w:t>pubblica</w:t>
            </w:r>
            <w:r w:rsidR="009317C2">
              <w:rPr>
                <w:rFonts w:cs="Arial"/>
                <w:b/>
                <w:sz w:val="16"/>
                <w:szCs w:val="16"/>
                <w:lang w:eastAsia="zh-CN"/>
              </w:rPr>
              <w:t>-</w:t>
            </w:r>
            <w:r w:rsidRPr="009317C2">
              <w:rPr>
                <w:rFonts w:cs="Arial"/>
                <w:b/>
                <w:sz w:val="16"/>
                <w:szCs w:val="16"/>
                <w:lang w:eastAsia="zh-CN"/>
              </w:rPr>
              <w:t>zione, osserva</w:t>
            </w:r>
            <w:r w:rsidR="009317C2">
              <w:rPr>
                <w:rFonts w:cs="Arial"/>
                <w:b/>
                <w:sz w:val="16"/>
                <w:szCs w:val="16"/>
                <w:lang w:eastAsia="zh-CN"/>
              </w:rPr>
              <w:t>-</w:t>
            </w:r>
            <w:r w:rsidRPr="009317C2">
              <w:rPr>
                <w:rFonts w:cs="Arial"/>
                <w:b/>
                <w:sz w:val="16"/>
                <w:szCs w:val="16"/>
                <w:lang w:eastAsia="zh-CN"/>
              </w:rPr>
              <w:t>zioni</w:t>
            </w:r>
          </w:p>
          <w:p w:rsidR="00796E98" w:rsidRPr="005072CB" w:rsidRDefault="00796E98" w:rsidP="003507EF">
            <w:pPr>
              <w:tabs>
                <w:tab w:val="left" w:pos="420"/>
              </w:tabs>
              <w:ind w:left="57"/>
              <w:rPr>
                <w:rFonts w:cs="Arial"/>
                <w:b/>
                <w:sz w:val="16"/>
                <w:szCs w:val="16"/>
              </w:rPr>
            </w:pPr>
          </w:p>
          <w:p w:rsidR="00796E98" w:rsidRPr="005072CB" w:rsidRDefault="00796E98" w:rsidP="003507EF">
            <w:pPr>
              <w:ind w:left="57"/>
              <w:rPr>
                <w:rFonts w:cs="Arial"/>
                <w:b/>
                <w:sz w:val="16"/>
                <w:szCs w:val="16"/>
              </w:rPr>
            </w:pPr>
          </w:p>
        </w:tc>
        <w:tc>
          <w:tcPr>
            <w:tcW w:w="2533" w:type="dxa"/>
            <w:tcBorders>
              <w:right w:val="single" w:sz="12" w:space="0" w:color="auto"/>
            </w:tcBorders>
          </w:tcPr>
          <w:p w:rsidR="00796E98" w:rsidRPr="005072CB" w:rsidRDefault="00796E98" w:rsidP="003507EF">
            <w:pPr>
              <w:tabs>
                <w:tab w:val="left" w:pos="420"/>
                <w:tab w:val="left" w:pos="540"/>
              </w:tabs>
              <w:rPr>
                <w:rFonts w:cs="Arial"/>
                <w:b/>
                <w:sz w:val="16"/>
                <w:szCs w:val="16"/>
              </w:rPr>
            </w:pPr>
            <w:r w:rsidRPr="005072CB">
              <w:rPr>
                <w:rFonts w:cs="Arial"/>
                <w:b/>
                <w:sz w:val="16"/>
                <w:szCs w:val="16"/>
              </w:rPr>
              <w:t>Articolo 6</w:t>
            </w:r>
          </w:p>
          <w:p w:rsidR="00796E98" w:rsidRPr="005072CB" w:rsidRDefault="00796E98" w:rsidP="003507EF">
            <w:pPr>
              <w:tabs>
                <w:tab w:val="left" w:pos="420"/>
                <w:tab w:val="left" w:pos="540"/>
              </w:tabs>
              <w:rPr>
                <w:rFonts w:cs="Arial"/>
                <w:sz w:val="16"/>
                <w:szCs w:val="16"/>
              </w:rPr>
            </w:pPr>
          </w:p>
          <w:p w:rsidR="00796E98" w:rsidRPr="005072CB" w:rsidRDefault="00796E98" w:rsidP="003507EF">
            <w:pPr>
              <w:tabs>
                <w:tab w:val="left" w:pos="420"/>
              </w:tabs>
              <w:rPr>
                <w:rFonts w:cs="Arial"/>
                <w:sz w:val="16"/>
                <w:szCs w:val="16"/>
                <w:lang w:eastAsia="zh-CN"/>
              </w:rPr>
            </w:pPr>
            <w:r w:rsidRPr="005072CB">
              <w:rPr>
                <w:rFonts w:cs="Arial"/>
                <w:sz w:val="16"/>
                <w:szCs w:val="16"/>
                <w:vertAlign w:val="superscript"/>
                <w:lang w:eastAsia="zh-CN"/>
              </w:rPr>
              <w:t>1</w:t>
            </w:r>
            <w:r w:rsidRPr="005072CB">
              <w:rPr>
                <w:rFonts w:cs="Arial"/>
                <w:sz w:val="16"/>
                <w:szCs w:val="16"/>
                <w:lang w:eastAsia="zh-CN"/>
              </w:rPr>
              <w:t>Previo annuncio agli albi comunali e nel Foglio Ufficiale, il PZP è pubblicato presso i Comuni interessati per un periodo di trenta giorni.</w:t>
            </w:r>
          </w:p>
          <w:p w:rsidR="00796E98" w:rsidRPr="005072CB" w:rsidRDefault="00796E98" w:rsidP="003507EF">
            <w:pPr>
              <w:tabs>
                <w:tab w:val="left" w:pos="420"/>
                <w:tab w:val="left" w:pos="1607"/>
              </w:tabs>
              <w:rPr>
                <w:rFonts w:cs="Arial"/>
                <w:sz w:val="16"/>
                <w:szCs w:val="16"/>
                <w:lang w:eastAsia="zh-CN"/>
              </w:rPr>
            </w:pPr>
          </w:p>
          <w:p w:rsidR="00796E98" w:rsidRPr="005072CB" w:rsidRDefault="00796E98" w:rsidP="003507EF">
            <w:pPr>
              <w:tabs>
                <w:tab w:val="left" w:pos="420"/>
              </w:tabs>
              <w:rPr>
                <w:rFonts w:cs="Arial"/>
                <w:sz w:val="16"/>
                <w:szCs w:val="16"/>
                <w:lang w:eastAsia="zh-CN"/>
              </w:rPr>
            </w:pPr>
            <w:r w:rsidRPr="005072CB">
              <w:rPr>
                <w:rFonts w:cs="Arial"/>
                <w:sz w:val="16"/>
                <w:szCs w:val="16"/>
                <w:vertAlign w:val="superscript"/>
                <w:lang w:eastAsia="zh-CN"/>
              </w:rPr>
              <w:t>2</w:t>
            </w:r>
            <w:r w:rsidRPr="005072CB">
              <w:rPr>
                <w:rFonts w:cs="Arial"/>
                <w:sz w:val="16"/>
                <w:szCs w:val="16"/>
                <w:lang w:eastAsia="zh-CN"/>
              </w:rPr>
              <w:t xml:space="preserve">Nel termine di pubblicazione ogni persona o ente che dimostri un interesse legittimo può formulare osservazioni. </w:t>
            </w:r>
          </w:p>
          <w:p w:rsidR="00796E98" w:rsidRPr="005072CB" w:rsidRDefault="00796E98" w:rsidP="003507EF">
            <w:pPr>
              <w:tabs>
                <w:tab w:val="left" w:pos="420"/>
                <w:tab w:val="left" w:pos="540"/>
              </w:tabs>
              <w:rPr>
                <w:rFonts w:cs="Arial"/>
                <w:sz w:val="16"/>
                <w:szCs w:val="16"/>
              </w:rPr>
            </w:pPr>
          </w:p>
        </w:tc>
        <w:tc>
          <w:tcPr>
            <w:tcW w:w="2041" w:type="dxa"/>
            <w:tcBorders>
              <w:left w:val="single" w:sz="12" w:space="0" w:color="auto"/>
            </w:tcBorders>
          </w:tcPr>
          <w:p w:rsidR="00796E98" w:rsidRPr="005072CB" w:rsidRDefault="00796E98" w:rsidP="00487044">
            <w:pPr>
              <w:ind w:right="72"/>
              <w:rPr>
                <w:sz w:val="16"/>
                <w:szCs w:val="16"/>
              </w:rPr>
            </w:pPr>
            <w:r>
              <w:rPr>
                <w:sz w:val="16"/>
                <w:szCs w:val="16"/>
              </w:rPr>
              <w:t xml:space="preserve">La popolazione non parteciperà più direttamente all'accertamento dei pericoli naturali, in quanto il PZP non è uno strumento </w:t>
            </w:r>
            <w:proofErr w:type="spellStart"/>
            <w:r>
              <w:rPr>
                <w:sz w:val="16"/>
                <w:szCs w:val="16"/>
              </w:rPr>
              <w:t>pianificatorio</w:t>
            </w:r>
            <w:proofErr w:type="spellEnd"/>
            <w:r>
              <w:rPr>
                <w:sz w:val="16"/>
                <w:szCs w:val="16"/>
              </w:rPr>
              <w:t xml:space="preserve"> ma puramente tecnico. Tuttavia una volta pubblicato, ogni persona o ente interessato potrà formulare osservazioni.</w:t>
            </w:r>
          </w:p>
        </w:tc>
      </w:tr>
    </w:tbl>
    <w:p w:rsidR="00E5447E" w:rsidRDefault="00E5447E"/>
    <w:p w:rsidR="00E5447E" w:rsidRDefault="00E5447E">
      <w:r>
        <w:br w:type="page"/>
      </w:r>
    </w:p>
    <w:tbl>
      <w:tblPr>
        <w:tblStyle w:val="Grigliatabella"/>
        <w:tblW w:w="10211" w:type="dxa"/>
        <w:tblLayout w:type="fixed"/>
        <w:tblLook w:val="04A0" w:firstRow="1" w:lastRow="0" w:firstColumn="1" w:lastColumn="0" w:noHBand="0" w:noVBand="1"/>
      </w:tblPr>
      <w:tblGrid>
        <w:gridCol w:w="1526"/>
        <w:gridCol w:w="2556"/>
        <w:gridCol w:w="1555"/>
        <w:gridCol w:w="2533"/>
        <w:gridCol w:w="2041"/>
      </w:tblGrid>
      <w:tr w:rsidR="00E5447E" w:rsidRPr="005072CB" w:rsidTr="00E5447E">
        <w:tc>
          <w:tcPr>
            <w:tcW w:w="4082" w:type="dxa"/>
            <w:gridSpan w:val="2"/>
            <w:tcBorders>
              <w:right w:val="single" w:sz="12" w:space="0" w:color="auto"/>
            </w:tcBorders>
          </w:tcPr>
          <w:p w:rsidR="00E5447E" w:rsidRPr="005072CB" w:rsidRDefault="00E5447E" w:rsidP="0086327A">
            <w:pPr>
              <w:tabs>
                <w:tab w:val="left" w:pos="540"/>
              </w:tabs>
              <w:spacing w:before="120" w:after="120"/>
              <w:rPr>
                <w:b/>
                <w:sz w:val="16"/>
                <w:szCs w:val="16"/>
              </w:rPr>
            </w:pPr>
            <w:r>
              <w:rPr>
                <w:b/>
                <w:sz w:val="16"/>
                <w:szCs w:val="16"/>
              </w:rPr>
              <w:lastRenderedPageBreak/>
              <w:t>Legge in vigore</w:t>
            </w:r>
          </w:p>
        </w:tc>
        <w:tc>
          <w:tcPr>
            <w:tcW w:w="4088" w:type="dxa"/>
            <w:gridSpan w:val="2"/>
            <w:tcBorders>
              <w:left w:val="single" w:sz="12" w:space="0" w:color="auto"/>
              <w:right w:val="single" w:sz="12" w:space="0" w:color="auto"/>
            </w:tcBorders>
          </w:tcPr>
          <w:p w:rsidR="00E5447E" w:rsidRPr="005072CB" w:rsidRDefault="00E5447E" w:rsidP="0086327A">
            <w:pPr>
              <w:tabs>
                <w:tab w:val="left" w:pos="540"/>
              </w:tabs>
              <w:spacing w:before="120" w:after="120"/>
              <w:rPr>
                <w:b/>
                <w:sz w:val="16"/>
                <w:szCs w:val="16"/>
              </w:rPr>
            </w:pPr>
            <w:r>
              <w:rPr>
                <w:b/>
                <w:sz w:val="16"/>
                <w:szCs w:val="16"/>
              </w:rPr>
              <w:t>Disegno di Legge</w:t>
            </w:r>
          </w:p>
        </w:tc>
        <w:tc>
          <w:tcPr>
            <w:tcW w:w="2041" w:type="dxa"/>
            <w:tcBorders>
              <w:left w:val="single" w:sz="12" w:space="0" w:color="auto"/>
            </w:tcBorders>
          </w:tcPr>
          <w:p w:rsidR="00E5447E" w:rsidRPr="00876B2F" w:rsidRDefault="00E5447E" w:rsidP="0086327A">
            <w:pPr>
              <w:spacing w:before="120" w:after="120"/>
              <w:ind w:right="426"/>
              <w:rPr>
                <w:b/>
                <w:sz w:val="16"/>
                <w:szCs w:val="16"/>
              </w:rPr>
            </w:pPr>
            <w:r w:rsidRPr="00876B2F">
              <w:rPr>
                <w:b/>
                <w:sz w:val="16"/>
                <w:szCs w:val="16"/>
              </w:rPr>
              <w:t>Commento</w:t>
            </w:r>
          </w:p>
        </w:tc>
      </w:tr>
      <w:tr w:rsidR="00796E98" w:rsidRPr="005072CB" w:rsidTr="00E5447E">
        <w:tc>
          <w:tcPr>
            <w:tcW w:w="1526" w:type="dxa"/>
          </w:tcPr>
          <w:p w:rsidR="00796E98" w:rsidRPr="005072CB" w:rsidRDefault="00796E98" w:rsidP="003507EF">
            <w:pPr>
              <w:ind w:left="57"/>
              <w:rPr>
                <w:rFonts w:cs="Arial"/>
                <w:b/>
                <w:sz w:val="16"/>
                <w:szCs w:val="16"/>
              </w:rPr>
            </w:pPr>
          </w:p>
        </w:tc>
        <w:tc>
          <w:tcPr>
            <w:tcW w:w="2556" w:type="dxa"/>
            <w:tcBorders>
              <w:right w:val="single" w:sz="12" w:space="0" w:color="auto"/>
            </w:tcBorders>
          </w:tcPr>
          <w:p w:rsidR="00796E98" w:rsidRPr="005072CB" w:rsidRDefault="00796E98" w:rsidP="003507EF">
            <w:pPr>
              <w:tabs>
                <w:tab w:val="left" w:pos="420"/>
                <w:tab w:val="left" w:pos="540"/>
              </w:tabs>
              <w:rPr>
                <w:rFonts w:cs="Arial"/>
                <w:b/>
                <w:sz w:val="16"/>
                <w:szCs w:val="16"/>
              </w:rPr>
            </w:pPr>
          </w:p>
        </w:tc>
        <w:tc>
          <w:tcPr>
            <w:tcW w:w="1555" w:type="dxa"/>
            <w:tcBorders>
              <w:left w:val="single" w:sz="12" w:space="0" w:color="auto"/>
            </w:tcBorders>
          </w:tcPr>
          <w:p w:rsidR="00796E98" w:rsidRPr="005072CB" w:rsidRDefault="00796E98" w:rsidP="003507EF">
            <w:pPr>
              <w:ind w:left="57"/>
              <w:rPr>
                <w:rFonts w:cs="Arial"/>
                <w:b/>
                <w:sz w:val="16"/>
                <w:szCs w:val="16"/>
              </w:rPr>
            </w:pPr>
          </w:p>
          <w:p w:rsidR="00796E98" w:rsidRPr="005072CB" w:rsidRDefault="00796E98" w:rsidP="003507EF">
            <w:pPr>
              <w:ind w:left="57"/>
              <w:rPr>
                <w:rFonts w:cs="Arial"/>
                <w:b/>
                <w:sz w:val="16"/>
                <w:szCs w:val="16"/>
              </w:rPr>
            </w:pPr>
          </w:p>
          <w:p w:rsidR="00796E98" w:rsidRPr="005072CB" w:rsidRDefault="00796E98" w:rsidP="003507EF">
            <w:pPr>
              <w:tabs>
                <w:tab w:val="left" w:pos="420"/>
              </w:tabs>
              <w:ind w:left="57"/>
              <w:rPr>
                <w:rFonts w:cs="Arial"/>
                <w:b/>
                <w:sz w:val="16"/>
                <w:szCs w:val="16"/>
                <w:lang w:eastAsia="zh-CN"/>
              </w:rPr>
            </w:pPr>
            <w:r w:rsidRPr="005072CB">
              <w:rPr>
                <w:rFonts w:cs="Arial"/>
                <w:b/>
                <w:sz w:val="16"/>
                <w:szCs w:val="16"/>
                <w:lang w:eastAsia="zh-CN"/>
              </w:rPr>
              <w:t>c)</w:t>
            </w:r>
            <w:r w:rsidRPr="005072CB">
              <w:rPr>
                <w:rFonts w:cs="Arial"/>
                <w:b/>
                <w:sz w:val="16"/>
                <w:szCs w:val="16"/>
                <w:lang w:eastAsia="zh-CN"/>
              </w:rPr>
              <w:tab/>
              <w:t>adozione</w:t>
            </w:r>
          </w:p>
          <w:p w:rsidR="00796E98" w:rsidRPr="005072CB" w:rsidRDefault="00796E98" w:rsidP="003507EF">
            <w:pPr>
              <w:ind w:left="57"/>
              <w:rPr>
                <w:rFonts w:cs="Arial"/>
                <w:b/>
                <w:sz w:val="16"/>
                <w:szCs w:val="16"/>
              </w:rPr>
            </w:pPr>
          </w:p>
        </w:tc>
        <w:tc>
          <w:tcPr>
            <w:tcW w:w="2533" w:type="dxa"/>
            <w:tcBorders>
              <w:right w:val="single" w:sz="12" w:space="0" w:color="auto"/>
            </w:tcBorders>
          </w:tcPr>
          <w:p w:rsidR="00796E98" w:rsidRPr="005072CB" w:rsidRDefault="00796E98" w:rsidP="003507EF">
            <w:pPr>
              <w:tabs>
                <w:tab w:val="left" w:pos="420"/>
                <w:tab w:val="left" w:pos="540"/>
              </w:tabs>
              <w:rPr>
                <w:rFonts w:cs="Arial"/>
                <w:b/>
                <w:sz w:val="16"/>
                <w:szCs w:val="16"/>
              </w:rPr>
            </w:pPr>
            <w:r w:rsidRPr="005072CB">
              <w:rPr>
                <w:rFonts w:cs="Arial"/>
                <w:b/>
                <w:sz w:val="16"/>
                <w:szCs w:val="16"/>
              </w:rPr>
              <w:t>Articolo 7</w:t>
            </w:r>
          </w:p>
          <w:p w:rsidR="00796E98" w:rsidRPr="005072CB" w:rsidRDefault="00796E98" w:rsidP="003507EF">
            <w:pPr>
              <w:tabs>
                <w:tab w:val="left" w:pos="420"/>
                <w:tab w:val="left" w:pos="540"/>
              </w:tabs>
              <w:rPr>
                <w:rFonts w:cs="Arial"/>
                <w:sz w:val="16"/>
                <w:szCs w:val="16"/>
              </w:rPr>
            </w:pPr>
          </w:p>
          <w:p w:rsidR="00796E98" w:rsidRPr="005072CB" w:rsidRDefault="00796E98" w:rsidP="003507EF">
            <w:pPr>
              <w:tabs>
                <w:tab w:val="left" w:pos="420"/>
              </w:tabs>
              <w:rPr>
                <w:rFonts w:cs="Arial"/>
                <w:sz w:val="16"/>
                <w:szCs w:val="16"/>
                <w:lang w:eastAsia="zh-CN"/>
              </w:rPr>
            </w:pPr>
            <w:r w:rsidRPr="005072CB">
              <w:rPr>
                <w:rFonts w:cs="Arial"/>
                <w:sz w:val="16"/>
                <w:szCs w:val="16"/>
                <w:vertAlign w:val="superscript"/>
                <w:lang w:eastAsia="zh-CN"/>
              </w:rPr>
              <w:t>1</w:t>
            </w:r>
            <w:r w:rsidRPr="005072CB">
              <w:rPr>
                <w:rFonts w:cs="Arial"/>
                <w:sz w:val="16"/>
                <w:szCs w:val="16"/>
                <w:lang w:eastAsia="zh-CN"/>
              </w:rPr>
              <w:t>Il Consiglio di Stato adotta il PZP; esso può adottare il PZP anche solo in parte, se ciò non pregiudica la sua valutazione globale.</w:t>
            </w:r>
          </w:p>
          <w:p w:rsidR="00796E98" w:rsidRPr="005072CB" w:rsidRDefault="00796E98" w:rsidP="003507EF">
            <w:pPr>
              <w:tabs>
                <w:tab w:val="left" w:pos="420"/>
              </w:tabs>
              <w:rPr>
                <w:rFonts w:cs="Arial"/>
                <w:sz w:val="16"/>
                <w:szCs w:val="16"/>
                <w:lang w:eastAsia="zh-CN"/>
              </w:rPr>
            </w:pPr>
          </w:p>
          <w:p w:rsidR="00796E98" w:rsidRPr="005072CB" w:rsidRDefault="00796E98" w:rsidP="003507EF">
            <w:pPr>
              <w:tabs>
                <w:tab w:val="left" w:pos="420"/>
                <w:tab w:val="left" w:pos="540"/>
              </w:tabs>
              <w:rPr>
                <w:rFonts w:cs="Arial"/>
                <w:sz w:val="16"/>
                <w:szCs w:val="16"/>
                <w:lang w:eastAsia="zh-CN"/>
              </w:rPr>
            </w:pPr>
            <w:r w:rsidRPr="005072CB">
              <w:rPr>
                <w:rFonts w:cs="Arial"/>
                <w:sz w:val="16"/>
                <w:szCs w:val="16"/>
                <w:vertAlign w:val="superscript"/>
                <w:lang w:eastAsia="zh-CN"/>
              </w:rPr>
              <w:t>2</w:t>
            </w:r>
            <w:r w:rsidRPr="005072CB">
              <w:rPr>
                <w:rFonts w:cs="Arial"/>
                <w:sz w:val="16"/>
                <w:szCs w:val="16"/>
                <w:lang w:eastAsia="zh-CN"/>
              </w:rPr>
              <w:t>L’adozione è pubblicata sul Foglio ufficiale.</w:t>
            </w:r>
          </w:p>
          <w:p w:rsidR="00796E98" w:rsidRPr="005072CB" w:rsidRDefault="00796E98" w:rsidP="003507EF">
            <w:pPr>
              <w:tabs>
                <w:tab w:val="left" w:pos="420"/>
                <w:tab w:val="left" w:pos="540"/>
              </w:tabs>
              <w:rPr>
                <w:rFonts w:cs="Arial"/>
                <w:sz w:val="16"/>
                <w:szCs w:val="16"/>
              </w:rPr>
            </w:pPr>
          </w:p>
        </w:tc>
        <w:tc>
          <w:tcPr>
            <w:tcW w:w="2041" w:type="dxa"/>
            <w:tcBorders>
              <w:left w:val="single" w:sz="12" w:space="0" w:color="auto"/>
            </w:tcBorders>
          </w:tcPr>
          <w:p w:rsidR="00796E98" w:rsidRPr="005072CB" w:rsidRDefault="00796E98" w:rsidP="00E5447E">
            <w:pPr>
              <w:ind w:right="72"/>
              <w:rPr>
                <w:sz w:val="16"/>
                <w:szCs w:val="16"/>
              </w:rPr>
            </w:pPr>
            <w:r>
              <w:rPr>
                <w:sz w:val="16"/>
                <w:szCs w:val="16"/>
              </w:rPr>
              <w:t>Il Consiglio fungerà solo da autorità d'adozione del PZP e non più da autorità di ricorso.</w:t>
            </w:r>
          </w:p>
        </w:tc>
      </w:tr>
      <w:tr w:rsidR="00796E98" w:rsidRPr="005072CB" w:rsidTr="00E5447E">
        <w:tc>
          <w:tcPr>
            <w:tcW w:w="1526" w:type="dxa"/>
          </w:tcPr>
          <w:p w:rsidR="00796E98" w:rsidRPr="005072CB" w:rsidRDefault="00796E98" w:rsidP="003507EF">
            <w:pPr>
              <w:ind w:left="57"/>
              <w:rPr>
                <w:rFonts w:cs="Arial"/>
                <w:b/>
                <w:sz w:val="16"/>
                <w:szCs w:val="16"/>
              </w:rPr>
            </w:pPr>
          </w:p>
        </w:tc>
        <w:tc>
          <w:tcPr>
            <w:tcW w:w="2556" w:type="dxa"/>
            <w:tcBorders>
              <w:right w:val="single" w:sz="12" w:space="0" w:color="auto"/>
            </w:tcBorders>
          </w:tcPr>
          <w:p w:rsidR="00796E98" w:rsidRPr="005072CB" w:rsidRDefault="00796E98" w:rsidP="003507EF">
            <w:pPr>
              <w:tabs>
                <w:tab w:val="left" w:pos="420"/>
                <w:tab w:val="left" w:pos="540"/>
              </w:tabs>
              <w:rPr>
                <w:rFonts w:cs="Arial"/>
                <w:b/>
                <w:sz w:val="16"/>
                <w:szCs w:val="16"/>
              </w:rPr>
            </w:pPr>
          </w:p>
        </w:tc>
        <w:tc>
          <w:tcPr>
            <w:tcW w:w="1555" w:type="dxa"/>
            <w:tcBorders>
              <w:left w:val="single" w:sz="12" w:space="0" w:color="auto"/>
            </w:tcBorders>
          </w:tcPr>
          <w:p w:rsidR="00796E98" w:rsidRPr="005072CB" w:rsidRDefault="00796E98" w:rsidP="003507EF">
            <w:pPr>
              <w:ind w:left="57"/>
              <w:rPr>
                <w:rFonts w:cs="Arial"/>
                <w:b/>
                <w:sz w:val="16"/>
                <w:szCs w:val="16"/>
              </w:rPr>
            </w:pPr>
          </w:p>
          <w:p w:rsidR="00796E98" w:rsidRPr="005072CB" w:rsidRDefault="00796E98" w:rsidP="003507EF">
            <w:pPr>
              <w:ind w:left="57"/>
              <w:rPr>
                <w:rFonts w:cs="Arial"/>
                <w:b/>
                <w:sz w:val="16"/>
                <w:szCs w:val="16"/>
              </w:rPr>
            </w:pPr>
          </w:p>
          <w:p w:rsidR="00796E98" w:rsidRPr="005072CB" w:rsidRDefault="00796E98" w:rsidP="003507EF">
            <w:pPr>
              <w:tabs>
                <w:tab w:val="left" w:pos="420"/>
              </w:tabs>
              <w:ind w:left="57"/>
              <w:rPr>
                <w:rFonts w:cs="Arial"/>
                <w:b/>
                <w:sz w:val="16"/>
                <w:szCs w:val="16"/>
                <w:lang w:eastAsia="zh-CN"/>
              </w:rPr>
            </w:pPr>
            <w:r w:rsidRPr="005072CB">
              <w:rPr>
                <w:rFonts w:cs="Arial"/>
                <w:b/>
                <w:sz w:val="16"/>
                <w:szCs w:val="16"/>
                <w:lang w:eastAsia="zh-CN"/>
              </w:rPr>
              <w:t>d)</w:t>
            </w:r>
            <w:r w:rsidRPr="005072CB">
              <w:rPr>
                <w:rFonts w:cs="Arial"/>
                <w:b/>
                <w:sz w:val="16"/>
                <w:szCs w:val="16"/>
                <w:lang w:eastAsia="zh-CN"/>
              </w:rPr>
              <w:tab/>
              <w:t>ricorso</w:t>
            </w:r>
          </w:p>
          <w:p w:rsidR="00796E98" w:rsidRPr="005072CB" w:rsidRDefault="00796E98" w:rsidP="003507EF">
            <w:pPr>
              <w:ind w:left="57"/>
              <w:rPr>
                <w:rFonts w:cs="Arial"/>
                <w:b/>
                <w:sz w:val="16"/>
                <w:szCs w:val="16"/>
              </w:rPr>
            </w:pPr>
          </w:p>
        </w:tc>
        <w:tc>
          <w:tcPr>
            <w:tcW w:w="2533" w:type="dxa"/>
            <w:tcBorders>
              <w:right w:val="single" w:sz="12" w:space="0" w:color="auto"/>
            </w:tcBorders>
          </w:tcPr>
          <w:p w:rsidR="00796E98" w:rsidRPr="005072CB" w:rsidRDefault="00796E98" w:rsidP="003507EF">
            <w:pPr>
              <w:tabs>
                <w:tab w:val="left" w:pos="420"/>
                <w:tab w:val="left" w:pos="540"/>
              </w:tabs>
              <w:rPr>
                <w:rFonts w:cs="Arial"/>
                <w:b/>
                <w:sz w:val="16"/>
                <w:szCs w:val="16"/>
              </w:rPr>
            </w:pPr>
            <w:r w:rsidRPr="005072CB">
              <w:rPr>
                <w:rFonts w:cs="Arial"/>
                <w:b/>
                <w:sz w:val="16"/>
                <w:szCs w:val="16"/>
              </w:rPr>
              <w:t>Articolo 8</w:t>
            </w:r>
          </w:p>
          <w:p w:rsidR="00796E98" w:rsidRPr="005072CB" w:rsidRDefault="00796E98" w:rsidP="003507EF">
            <w:pPr>
              <w:tabs>
                <w:tab w:val="left" w:pos="420"/>
                <w:tab w:val="left" w:pos="540"/>
              </w:tabs>
              <w:rPr>
                <w:rFonts w:cs="Arial"/>
                <w:sz w:val="16"/>
                <w:szCs w:val="16"/>
              </w:rPr>
            </w:pPr>
          </w:p>
          <w:p w:rsidR="00796E98" w:rsidRPr="005072CB" w:rsidRDefault="00796E98" w:rsidP="003507EF">
            <w:pPr>
              <w:tabs>
                <w:tab w:val="left" w:pos="420"/>
              </w:tabs>
              <w:rPr>
                <w:rFonts w:cs="Arial"/>
                <w:sz w:val="16"/>
                <w:szCs w:val="16"/>
                <w:lang w:eastAsia="zh-CN"/>
              </w:rPr>
            </w:pPr>
            <w:r w:rsidRPr="005072CB">
              <w:rPr>
                <w:rFonts w:cs="Arial"/>
                <w:sz w:val="16"/>
                <w:szCs w:val="16"/>
                <w:vertAlign w:val="superscript"/>
                <w:lang w:eastAsia="zh-CN"/>
              </w:rPr>
              <w:t>1</w:t>
            </w:r>
            <w:r w:rsidRPr="005072CB">
              <w:rPr>
                <w:rFonts w:cs="Arial"/>
                <w:sz w:val="16"/>
                <w:szCs w:val="16"/>
                <w:lang w:eastAsia="zh-CN"/>
              </w:rPr>
              <w:t>Contro il PZP è data facoltà di ricorso al Tribunale cantonale amministrativo; sono applicabili le norme della legge sulla procedura amministrativa (</w:t>
            </w:r>
            <w:proofErr w:type="spellStart"/>
            <w:r w:rsidRPr="005072CB">
              <w:rPr>
                <w:rFonts w:cs="Arial"/>
                <w:sz w:val="16"/>
                <w:szCs w:val="16"/>
                <w:lang w:eastAsia="zh-CN"/>
              </w:rPr>
              <w:t>LPAmm</w:t>
            </w:r>
            <w:proofErr w:type="spellEnd"/>
            <w:r w:rsidRPr="005072CB">
              <w:rPr>
                <w:rFonts w:cs="Arial"/>
                <w:sz w:val="16"/>
                <w:szCs w:val="16"/>
                <w:lang w:eastAsia="zh-CN"/>
              </w:rPr>
              <w:t>).</w:t>
            </w:r>
          </w:p>
          <w:p w:rsidR="00796E98" w:rsidRPr="005072CB" w:rsidRDefault="00796E98" w:rsidP="003507EF">
            <w:pPr>
              <w:tabs>
                <w:tab w:val="left" w:pos="420"/>
              </w:tabs>
              <w:rPr>
                <w:rFonts w:cs="Arial"/>
                <w:sz w:val="16"/>
                <w:szCs w:val="16"/>
                <w:lang w:eastAsia="zh-CN"/>
              </w:rPr>
            </w:pPr>
          </w:p>
          <w:p w:rsidR="00796E98" w:rsidRPr="005072CB" w:rsidRDefault="00796E98" w:rsidP="003507EF">
            <w:pPr>
              <w:tabs>
                <w:tab w:val="left" w:pos="420"/>
              </w:tabs>
              <w:rPr>
                <w:rFonts w:cs="Arial"/>
                <w:sz w:val="16"/>
                <w:szCs w:val="16"/>
                <w:lang w:eastAsia="zh-CN"/>
              </w:rPr>
            </w:pPr>
            <w:r w:rsidRPr="005072CB">
              <w:rPr>
                <w:rFonts w:cs="Arial"/>
                <w:sz w:val="16"/>
                <w:szCs w:val="16"/>
                <w:vertAlign w:val="superscript"/>
                <w:lang w:eastAsia="zh-CN"/>
              </w:rPr>
              <w:t>2</w:t>
            </w:r>
            <w:r w:rsidRPr="005072CB">
              <w:rPr>
                <w:rFonts w:cs="Arial"/>
                <w:sz w:val="16"/>
                <w:szCs w:val="16"/>
                <w:lang w:eastAsia="zh-CN"/>
              </w:rPr>
              <w:t>Il ricorso non ha effetto sospensivo.</w:t>
            </w:r>
          </w:p>
          <w:p w:rsidR="00796E98" w:rsidRPr="005072CB" w:rsidRDefault="00796E98" w:rsidP="003507EF">
            <w:pPr>
              <w:tabs>
                <w:tab w:val="left" w:pos="420"/>
                <w:tab w:val="left" w:pos="540"/>
              </w:tabs>
              <w:rPr>
                <w:rFonts w:cs="Arial"/>
                <w:sz w:val="16"/>
                <w:szCs w:val="16"/>
              </w:rPr>
            </w:pPr>
          </w:p>
        </w:tc>
        <w:tc>
          <w:tcPr>
            <w:tcW w:w="2041" w:type="dxa"/>
            <w:tcBorders>
              <w:left w:val="single" w:sz="12" w:space="0" w:color="auto"/>
            </w:tcBorders>
          </w:tcPr>
          <w:p w:rsidR="00796E98" w:rsidRPr="005072CB" w:rsidRDefault="00796E98" w:rsidP="00E5447E">
            <w:pPr>
              <w:ind w:right="72"/>
              <w:rPr>
                <w:sz w:val="16"/>
                <w:szCs w:val="16"/>
              </w:rPr>
            </w:pPr>
            <w:r>
              <w:rPr>
                <w:sz w:val="16"/>
                <w:szCs w:val="16"/>
              </w:rPr>
              <w:t>Viene istituita un'unica istanza (giudiziaria) cantonale di ricorso contro il PZP.</w:t>
            </w:r>
          </w:p>
        </w:tc>
      </w:tr>
      <w:tr w:rsidR="00796E98" w:rsidRPr="005072CB" w:rsidTr="00E5447E">
        <w:tc>
          <w:tcPr>
            <w:tcW w:w="1526" w:type="dxa"/>
          </w:tcPr>
          <w:p w:rsidR="00796E98" w:rsidRPr="005072CB" w:rsidRDefault="00796E98" w:rsidP="003507EF">
            <w:pPr>
              <w:ind w:left="57"/>
              <w:rPr>
                <w:rFonts w:cs="Arial"/>
                <w:b/>
                <w:sz w:val="16"/>
                <w:szCs w:val="16"/>
              </w:rPr>
            </w:pPr>
          </w:p>
        </w:tc>
        <w:tc>
          <w:tcPr>
            <w:tcW w:w="2556" w:type="dxa"/>
            <w:tcBorders>
              <w:right w:val="single" w:sz="12" w:space="0" w:color="auto"/>
            </w:tcBorders>
          </w:tcPr>
          <w:p w:rsidR="00796E98" w:rsidRPr="005072CB" w:rsidRDefault="00796E98" w:rsidP="003507EF">
            <w:pPr>
              <w:tabs>
                <w:tab w:val="left" w:pos="420"/>
                <w:tab w:val="left" w:pos="540"/>
              </w:tabs>
              <w:rPr>
                <w:rFonts w:cs="Arial"/>
                <w:b/>
                <w:sz w:val="16"/>
                <w:szCs w:val="16"/>
              </w:rPr>
            </w:pPr>
          </w:p>
        </w:tc>
        <w:tc>
          <w:tcPr>
            <w:tcW w:w="1555" w:type="dxa"/>
            <w:tcBorders>
              <w:left w:val="single" w:sz="12" w:space="0" w:color="auto"/>
            </w:tcBorders>
          </w:tcPr>
          <w:p w:rsidR="00796E98" w:rsidRPr="005072CB" w:rsidRDefault="00796E98" w:rsidP="003507EF">
            <w:pPr>
              <w:ind w:left="57"/>
              <w:rPr>
                <w:rFonts w:cs="Arial"/>
                <w:b/>
                <w:sz w:val="16"/>
                <w:szCs w:val="16"/>
              </w:rPr>
            </w:pPr>
          </w:p>
          <w:p w:rsidR="00796E98" w:rsidRPr="005072CB" w:rsidRDefault="00796E98" w:rsidP="003507EF">
            <w:pPr>
              <w:ind w:left="57"/>
              <w:rPr>
                <w:rFonts w:cs="Arial"/>
                <w:b/>
                <w:sz w:val="16"/>
                <w:szCs w:val="16"/>
              </w:rPr>
            </w:pPr>
          </w:p>
          <w:p w:rsidR="00796E98" w:rsidRPr="005072CB" w:rsidRDefault="00796E98" w:rsidP="003507EF">
            <w:pPr>
              <w:ind w:left="57" w:right="187"/>
              <w:rPr>
                <w:rFonts w:cs="Arial"/>
                <w:b/>
                <w:sz w:val="16"/>
                <w:szCs w:val="16"/>
                <w:lang w:eastAsia="zh-CN"/>
              </w:rPr>
            </w:pPr>
            <w:r w:rsidRPr="005072CB">
              <w:rPr>
                <w:rFonts w:cs="Arial"/>
                <w:b/>
                <w:sz w:val="16"/>
                <w:szCs w:val="16"/>
                <w:lang w:eastAsia="zh-CN"/>
              </w:rPr>
              <w:t>Effetti</w:t>
            </w:r>
          </w:p>
          <w:p w:rsidR="00796E98" w:rsidRPr="005072CB" w:rsidRDefault="00796E98" w:rsidP="003507EF">
            <w:pPr>
              <w:ind w:left="57"/>
              <w:rPr>
                <w:rFonts w:cs="Arial"/>
                <w:b/>
                <w:sz w:val="16"/>
                <w:szCs w:val="16"/>
              </w:rPr>
            </w:pPr>
          </w:p>
        </w:tc>
        <w:tc>
          <w:tcPr>
            <w:tcW w:w="2533" w:type="dxa"/>
            <w:tcBorders>
              <w:right w:val="single" w:sz="12" w:space="0" w:color="auto"/>
            </w:tcBorders>
          </w:tcPr>
          <w:p w:rsidR="00796E98" w:rsidRPr="005072CB" w:rsidRDefault="00796E98" w:rsidP="003507EF">
            <w:pPr>
              <w:tabs>
                <w:tab w:val="left" w:pos="420"/>
                <w:tab w:val="left" w:pos="540"/>
              </w:tabs>
              <w:rPr>
                <w:rFonts w:cs="Arial"/>
                <w:b/>
                <w:sz w:val="16"/>
                <w:szCs w:val="16"/>
              </w:rPr>
            </w:pPr>
            <w:r w:rsidRPr="005072CB">
              <w:rPr>
                <w:rFonts w:cs="Arial"/>
                <w:b/>
                <w:sz w:val="16"/>
                <w:szCs w:val="16"/>
              </w:rPr>
              <w:t>Articolo 9</w:t>
            </w:r>
          </w:p>
          <w:p w:rsidR="00796E98" w:rsidRPr="005072CB" w:rsidRDefault="00796E98" w:rsidP="003507EF">
            <w:pPr>
              <w:tabs>
                <w:tab w:val="left" w:pos="420"/>
                <w:tab w:val="left" w:pos="540"/>
              </w:tabs>
              <w:rPr>
                <w:rFonts w:cs="Arial"/>
                <w:sz w:val="16"/>
                <w:szCs w:val="16"/>
              </w:rPr>
            </w:pPr>
          </w:p>
          <w:p w:rsidR="00796E98" w:rsidRPr="005072CB" w:rsidRDefault="00796E98" w:rsidP="003507EF">
            <w:pPr>
              <w:tabs>
                <w:tab w:val="left" w:pos="420"/>
              </w:tabs>
              <w:rPr>
                <w:rFonts w:cs="Arial"/>
                <w:sz w:val="16"/>
                <w:szCs w:val="16"/>
                <w:lang w:eastAsia="zh-CN"/>
              </w:rPr>
            </w:pPr>
            <w:r w:rsidRPr="005072CB">
              <w:rPr>
                <w:rFonts w:cs="Arial"/>
                <w:sz w:val="16"/>
                <w:szCs w:val="16"/>
                <w:vertAlign w:val="superscript"/>
                <w:lang w:eastAsia="zh-CN"/>
              </w:rPr>
              <w:t>1</w:t>
            </w:r>
            <w:r w:rsidRPr="005072CB">
              <w:rPr>
                <w:rFonts w:cs="Arial"/>
                <w:sz w:val="16"/>
                <w:szCs w:val="16"/>
                <w:lang w:eastAsia="zh-CN"/>
              </w:rPr>
              <w:t>Il PZP serve da base per la pianificazione dell’utilizzazione del suolo e per l’adozione delle misure di gestione dei rischi legate ai pericoli naturali.</w:t>
            </w:r>
          </w:p>
          <w:p w:rsidR="00796E98" w:rsidRPr="005072CB" w:rsidRDefault="00796E98" w:rsidP="003507EF">
            <w:pPr>
              <w:tabs>
                <w:tab w:val="left" w:pos="420"/>
              </w:tabs>
              <w:rPr>
                <w:rFonts w:cs="Arial"/>
                <w:sz w:val="16"/>
                <w:szCs w:val="16"/>
                <w:lang w:eastAsia="zh-CN"/>
              </w:rPr>
            </w:pPr>
          </w:p>
          <w:p w:rsidR="00796E98" w:rsidRPr="005072CB" w:rsidRDefault="00796E98" w:rsidP="003507EF">
            <w:pPr>
              <w:tabs>
                <w:tab w:val="left" w:pos="420"/>
              </w:tabs>
              <w:rPr>
                <w:rFonts w:cs="Arial"/>
                <w:sz w:val="16"/>
                <w:szCs w:val="16"/>
                <w:lang w:eastAsia="zh-CN"/>
              </w:rPr>
            </w:pPr>
            <w:r w:rsidRPr="005072CB">
              <w:rPr>
                <w:rFonts w:cs="Arial"/>
                <w:sz w:val="16"/>
                <w:szCs w:val="16"/>
                <w:vertAlign w:val="superscript"/>
                <w:lang w:eastAsia="zh-CN"/>
              </w:rPr>
              <w:t>2</w:t>
            </w:r>
            <w:r w:rsidRPr="005072CB">
              <w:rPr>
                <w:rFonts w:cs="Arial"/>
                <w:sz w:val="16"/>
                <w:szCs w:val="16"/>
                <w:lang w:eastAsia="zh-CN"/>
              </w:rPr>
              <w:t>Il mancato inserimento di un territorio nel PZP non ne esclude la pericolosità.</w:t>
            </w:r>
          </w:p>
          <w:p w:rsidR="00796E98" w:rsidRPr="005072CB" w:rsidRDefault="00796E98" w:rsidP="003507EF">
            <w:pPr>
              <w:tabs>
                <w:tab w:val="left" w:pos="420"/>
                <w:tab w:val="left" w:pos="540"/>
              </w:tabs>
              <w:rPr>
                <w:rFonts w:cs="Arial"/>
                <w:sz w:val="16"/>
                <w:szCs w:val="16"/>
              </w:rPr>
            </w:pPr>
          </w:p>
        </w:tc>
        <w:tc>
          <w:tcPr>
            <w:tcW w:w="2041" w:type="dxa"/>
            <w:tcBorders>
              <w:left w:val="single" w:sz="12" w:space="0" w:color="auto"/>
            </w:tcBorders>
          </w:tcPr>
          <w:p w:rsidR="00796E98" w:rsidRPr="005072CB" w:rsidRDefault="00796E98" w:rsidP="00E5447E">
            <w:pPr>
              <w:ind w:right="72"/>
              <w:rPr>
                <w:sz w:val="16"/>
                <w:szCs w:val="16"/>
              </w:rPr>
            </w:pPr>
            <w:r>
              <w:rPr>
                <w:sz w:val="16"/>
                <w:szCs w:val="16"/>
              </w:rPr>
              <w:t>Viene rafforzato il concetto secondo cui il PZP va integrato nella pianificazione del suolo ed è la base per l'adozione di misure secondo la gestione integrale dei rischi.</w:t>
            </w:r>
          </w:p>
        </w:tc>
      </w:tr>
      <w:tr w:rsidR="00796E98" w:rsidRPr="005072CB" w:rsidTr="00E5447E">
        <w:tc>
          <w:tcPr>
            <w:tcW w:w="1526" w:type="dxa"/>
          </w:tcPr>
          <w:p w:rsidR="00796E98" w:rsidRPr="005072CB" w:rsidRDefault="00796E98" w:rsidP="003507EF">
            <w:pPr>
              <w:ind w:left="57"/>
              <w:rPr>
                <w:rFonts w:cs="Arial"/>
                <w:b/>
                <w:sz w:val="16"/>
                <w:szCs w:val="16"/>
              </w:rPr>
            </w:pPr>
          </w:p>
          <w:p w:rsidR="00796E98" w:rsidRPr="005072CB" w:rsidRDefault="00796E98" w:rsidP="003507EF">
            <w:pPr>
              <w:ind w:left="57"/>
              <w:rPr>
                <w:rFonts w:cs="Arial"/>
                <w:b/>
                <w:sz w:val="16"/>
                <w:szCs w:val="16"/>
              </w:rPr>
            </w:pPr>
          </w:p>
          <w:p w:rsidR="00796E98" w:rsidRPr="005072CB" w:rsidRDefault="00796E98" w:rsidP="003507EF">
            <w:pPr>
              <w:tabs>
                <w:tab w:val="left" w:pos="420"/>
              </w:tabs>
              <w:ind w:left="57"/>
              <w:rPr>
                <w:rFonts w:cs="Arial"/>
                <w:b/>
                <w:sz w:val="16"/>
                <w:szCs w:val="16"/>
                <w:lang w:eastAsia="zh-CN"/>
              </w:rPr>
            </w:pPr>
            <w:r w:rsidRPr="005072CB">
              <w:rPr>
                <w:rFonts w:cs="Arial"/>
                <w:b/>
                <w:sz w:val="16"/>
                <w:szCs w:val="16"/>
                <w:lang w:eastAsia="zh-CN"/>
              </w:rPr>
              <w:t>Ricorsi</w:t>
            </w:r>
          </w:p>
          <w:p w:rsidR="00796E98" w:rsidRPr="005072CB" w:rsidRDefault="00796E98" w:rsidP="003507EF">
            <w:pPr>
              <w:ind w:left="57"/>
              <w:rPr>
                <w:rFonts w:cs="Arial"/>
                <w:b/>
                <w:sz w:val="16"/>
                <w:szCs w:val="16"/>
              </w:rPr>
            </w:pPr>
          </w:p>
        </w:tc>
        <w:tc>
          <w:tcPr>
            <w:tcW w:w="2556" w:type="dxa"/>
            <w:tcBorders>
              <w:right w:val="single" w:sz="12" w:space="0" w:color="auto"/>
            </w:tcBorders>
          </w:tcPr>
          <w:p w:rsidR="00796E98" w:rsidRPr="005072CB" w:rsidRDefault="00796E98" w:rsidP="003507EF">
            <w:pPr>
              <w:tabs>
                <w:tab w:val="left" w:pos="420"/>
                <w:tab w:val="left" w:pos="540"/>
              </w:tabs>
              <w:rPr>
                <w:rFonts w:cs="Arial"/>
                <w:b/>
                <w:sz w:val="16"/>
                <w:szCs w:val="16"/>
              </w:rPr>
            </w:pPr>
            <w:r w:rsidRPr="005072CB">
              <w:rPr>
                <w:rFonts w:cs="Arial"/>
                <w:b/>
                <w:sz w:val="16"/>
                <w:szCs w:val="16"/>
              </w:rPr>
              <w:t>Articolo 8</w:t>
            </w:r>
          </w:p>
          <w:p w:rsidR="00796E98" w:rsidRPr="005072CB" w:rsidRDefault="00796E98" w:rsidP="003507EF">
            <w:pPr>
              <w:tabs>
                <w:tab w:val="left" w:pos="420"/>
                <w:tab w:val="left" w:pos="540"/>
              </w:tabs>
              <w:rPr>
                <w:rFonts w:cs="Arial"/>
                <w:sz w:val="16"/>
                <w:szCs w:val="16"/>
              </w:rPr>
            </w:pPr>
          </w:p>
          <w:p w:rsidR="00796E98" w:rsidRPr="005072CB" w:rsidRDefault="00796E98" w:rsidP="003507EF">
            <w:pPr>
              <w:tabs>
                <w:tab w:val="left" w:pos="420"/>
                <w:tab w:val="left" w:pos="540"/>
              </w:tabs>
              <w:rPr>
                <w:rFonts w:cs="Arial"/>
                <w:sz w:val="16"/>
                <w:szCs w:val="16"/>
              </w:rPr>
            </w:pPr>
            <w:r w:rsidRPr="005072CB">
              <w:rPr>
                <w:rFonts w:cs="Arial"/>
                <w:sz w:val="16"/>
                <w:szCs w:val="16"/>
              </w:rPr>
              <w:t>Contro i documenti del PZP gli enti pubblici, le Regioni ed i privati interessati hanno la facoltà di ricorso al Consiglio di Stato, entro 30 giorni dalla scadenza del termine di pubblicazione.</w:t>
            </w:r>
          </w:p>
          <w:p w:rsidR="00796E98" w:rsidRPr="005072CB" w:rsidRDefault="00796E98" w:rsidP="003507EF">
            <w:pPr>
              <w:tabs>
                <w:tab w:val="left" w:pos="420"/>
                <w:tab w:val="left" w:pos="540"/>
              </w:tabs>
              <w:rPr>
                <w:rFonts w:cs="Arial"/>
                <w:sz w:val="16"/>
                <w:szCs w:val="16"/>
              </w:rPr>
            </w:pPr>
          </w:p>
        </w:tc>
        <w:tc>
          <w:tcPr>
            <w:tcW w:w="1555" w:type="dxa"/>
            <w:tcBorders>
              <w:left w:val="single" w:sz="12" w:space="0" w:color="auto"/>
            </w:tcBorders>
          </w:tcPr>
          <w:p w:rsidR="00796E98" w:rsidRPr="005072CB" w:rsidRDefault="00796E98" w:rsidP="003507EF">
            <w:pPr>
              <w:ind w:right="426"/>
              <w:rPr>
                <w:sz w:val="16"/>
                <w:szCs w:val="16"/>
              </w:rPr>
            </w:pPr>
          </w:p>
        </w:tc>
        <w:tc>
          <w:tcPr>
            <w:tcW w:w="2533" w:type="dxa"/>
            <w:tcBorders>
              <w:right w:val="single" w:sz="12" w:space="0" w:color="auto"/>
            </w:tcBorders>
          </w:tcPr>
          <w:p w:rsidR="00796E98" w:rsidRPr="005072CB" w:rsidRDefault="00796E98" w:rsidP="003507EF">
            <w:pPr>
              <w:ind w:right="426"/>
              <w:rPr>
                <w:sz w:val="16"/>
                <w:szCs w:val="16"/>
              </w:rPr>
            </w:pPr>
          </w:p>
        </w:tc>
        <w:tc>
          <w:tcPr>
            <w:tcW w:w="2041" w:type="dxa"/>
            <w:tcBorders>
              <w:left w:val="single" w:sz="12" w:space="0" w:color="auto"/>
            </w:tcBorders>
          </w:tcPr>
          <w:p w:rsidR="00796E98" w:rsidRPr="005072CB" w:rsidRDefault="00796E98" w:rsidP="00E5447E">
            <w:pPr>
              <w:ind w:right="72"/>
              <w:rPr>
                <w:sz w:val="16"/>
                <w:szCs w:val="16"/>
              </w:rPr>
            </w:pPr>
          </w:p>
        </w:tc>
      </w:tr>
      <w:tr w:rsidR="00796E98" w:rsidRPr="005072CB" w:rsidTr="00E5447E">
        <w:tc>
          <w:tcPr>
            <w:tcW w:w="1526" w:type="dxa"/>
          </w:tcPr>
          <w:p w:rsidR="00796E98" w:rsidRPr="005072CB" w:rsidRDefault="00796E98" w:rsidP="003507EF">
            <w:pPr>
              <w:ind w:left="57"/>
              <w:rPr>
                <w:rFonts w:cs="Arial"/>
                <w:b/>
                <w:sz w:val="16"/>
                <w:szCs w:val="16"/>
              </w:rPr>
            </w:pPr>
          </w:p>
          <w:p w:rsidR="00796E98" w:rsidRPr="005072CB" w:rsidRDefault="00796E98" w:rsidP="003507EF">
            <w:pPr>
              <w:ind w:left="57"/>
              <w:rPr>
                <w:rFonts w:cs="Arial"/>
                <w:b/>
                <w:sz w:val="16"/>
                <w:szCs w:val="16"/>
              </w:rPr>
            </w:pPr>
          </w:p>
          <w:p w:rsidR="00796E98" w:rsidRPr="005072CB" w:rsidRDefault="00796E98" w:rsidP="003507EF">
            <w:pPr>
              <w:ind w:left="57" w:right="187"/>
              <w:rPr>
                <w:rFonts w:cs="Arial"/>
                <w:b/>
                <w:sz w:val="16"/>
                <w:szCs w:val="16"/>
                <w:lang w:eastAsia="zh-CN"/>
              </w:rPr>
            </w:pPr>
            <w:r w:rsidRPr="005072CB">
              <w:rPr>
                <w:rFonts w:cs="Arial"/>
                <w:b/>
                <w:sz w:val="16"/>
                <w:szCs w:val="16"/>
                <w:lang w:eastAsia="zh-CN"/>
              </w:rPr>
              <w:t>Adozione del piano e rimedi giuridici</w:t>
            </w:r>
          </w:p>
          <w:p w:rsidR="00796E98" w:rsidRPr="005072CB" w:rsidRDefault="00796E98" w:rsidP="003507EF">
            <w:pPr>
              <w:ind w:left="57"/>
              <w:rPr>
                <w:rFonts w:cs="Arial"/>
                <w:b/>
                <w:sz w:val="16"/>
                <w:szCs w:val="16"/>
              </w:rPr>
            </w:pPr>
          </w:p>
        </w:tc>
        <w:tc>
          <w:tcPr>
            <w:tcW w:w="2556" w:type="dxa"/>
            <w:tcBorders>
              <w:right w:val="single" w:sz="12" w:space="0" w:color="auto"/>
            </w:tcBorders>
          </w:tcPr>
          <w:p w:rsidR="00796E98" w:rsidRPr="005072CB" w:rsidRDefault="00796E98" w:rsidP="003507EF">
            <w:pPr>
              <w:tabs>
                <w:tab w:val="left" w:pos="420"/>
                <w:tab w:val="left" w:pos="540"/>
              </w:tabs>
              <w:rPr>
                <w:rFonts w:cs="Arial"/>
                <w:b/>
                <w:sz w:val="16"/>
                <w:szCs w:val="16"/>
              </w:rPr>
            </w:pPr>
            <w:r w:rsidRPr="005072CB">
              <w:rPr>
                <w:rFonts w:cs="Arial"/>
                <w:b/>
                <w:sz w:val="16"/>
                <w:szCs w:val="16"/>
              </w:rPr>
              <w:t>Articolo 9</w:t>
            </w:r>
          </w:p>
          <w:p w:rsidR="00796E98" w:rsidRPr="005072CB" w:rsidRDefault="00796E98" w:rsidP="003507EF">
            <w:pPr>
              <w:tabs>
                <w:tab w:val="left" w:pos="420"/>
                <w:tab w:val="left" w:pos="540"/>
              </w:tabs>
              <w:rPr>
                <w:rFonts w:cs="Arial"/>
                <w:sz w:val="16"/>
                <w:szCs w:val="16"/>
              </w:rPr>
            </w:pPr>
          </w:p>
          <w:p w:rsidR="00796E98" w:rsidRPr="005072CB" w:rsidRDefault="00796E98" w:rsidP="003507EF">
            <w:pPr>
              <w:tabs>
                <w:tab w:val="left" w:pos="420"/>
                <w:tab w:val="left" w:pos="540"/>
              </w:tabs>
              <w:rPr>
                <w:rFonts w:cs="Arial"/>
                <w:sz w:val="16"/>
                <w:szCs w:val="16"/>
              </w:rPr>
            </w:pPr>
            <w:r w:rsidRPr="005072CB">
              <w:rPr>
                <w:rFonts w:cs="Arial"/>
                <w:sz w:val="16"/>
                <w:szCs w:val="16"/>
                <w:vertAlign w:val="superscript"/>
              </w:rPr>
              <w:t>1</w:t>
            </w:r>
            <w:r w:rsidRPr="005072CB">
              <w:rPr>
                <w:rFonts w:cs="Arial"/>
                <w:sz w:val="16"/>
                <w:szCs w:val="16"/>
              </w:rPr>
              <w:t>Il Consiglio di Stato decide i ricorsi e adotta il PZP.</w:t>
            </w:r>
          </w:p>
          <w:p w:rsidR="00796E98" w:rsidRPr="005072CB" w:rsidRDefault="00796E98" w:rsidP="003507EF">
            <w:pPr>
              <w:tabs>
                <w:tab w:val="left" w:pos="420"/>
                <w:tab w:val="left" w:pos="540"/>
              </w:tabs>
              <w:rPr>
                <w:rFonts w:cs="Arial"/>
                <w:sz w:val="16"/>
                <w:szCs w:val="16"/>
              </w:rPr>
            </w:pPr>
          </w:p>
          <w:p w:rsidR="00796E98" w:rsidRPr="005072CB" w:rsidRDefault="00796E98" w:rsidP="003507EF">
            <w:pPr>
              <w:tabs>
                <w:tab w:val="left" w:pos="420"/>
                <w:tab w:val="left" w:pos="540"/>
              </w:tabs>
              <w:rPr>
                <w:rFonts w:cs="Arial"/>
                <w:sz w:val="16"/>
                <w:szCs w:val="16"/>
              </w:rPr>
            </w:pPr>
            <w:r w:rsidRPr="005072CB">
              <w:rPr>
                <w:rFonts w:cs="Arial"/>
                <w:sz w:val="16"/>
                <w:szCs w:val="16"/>
                <w:vertAlign w:val="superscript"/>
              </w:rPr>
              <w:t>2</w:t>
            </w:r>
            <w:r w:rsidRPr="005072CB">
              <w:rPr>
                <w:rFonts w:cs="Arial"/>
                <w:sz w:val="16"/>
                <w:szCs w:val="16"/>
              </w:rPr>
              <w:t>Contro le decisioni del Consiglio di Stato è dato ricorso al Tribunale cantonale amministrativo entro il termine di 30 giorni.</w:t>
            </w:r>
          </w:p>
          <w:p w:rsidR="00796E98" w:rsidRPr="005072CB" w:rsidRDefault="00796E98" w:rsidP="003507EF">
            <w:pPr>
              <w:tabs>
                <w:tab w:val="left" w:pos="420"/>
                <w:tab w:val="left" w:pos="540"/>
              </w:tabs>
              <w:rPr>
                <w:rFonts w:cs="Arial"/>
                <w:sz w:val="16"/>
                <w:szCs w:val="16"/>
              </w:rPr>
            </w:pPr>
          </w:p>
        </w:tc>
        <w:tc>
          <w:tcPr>
            <w:tcW w:w="1555" w:type="dxa"/>
            <w:tcBorders>
              <w:left w:val="single" w:sz="12" w:space="0" w:color="auto"/>
            </w:tcBorders>
          </w:tcPr>
          <w:p w:rsidR="00796E98" w:rsidRPr="005072CB" w:rsidRDefault="00796E98" w:rsidP="003507EF">
            <w:pPr>
              <w:ind w:right="426"/>
              <w:rPr>
                <w:sz w:val="16"/>
                <w:szCs w:val="16"/>
              </w:rPr>
            </w:pPr>
          </w:p>
        </w:tc>
        <w:tc>
          <w:tcPr>
            <w:tcW w:w="2533" w:type="dxa"/>
            <w:tcBorders>
              <w:right w:val="single" w:sz="12" w:space="0" w:color="auto"/>
            </w:tcBorders>
          </w:tcPr>
          <w:p w:rsidR="00796E98" w:rsidRPr="005072CB" w:rsidRDefault="00796E98" w:rsidP="003507EF">
            <w:pPr>
              <w:ind w:right="426"/>
              <w:rPr>
                <w:sz w:val="16"/>
                <w:szCs w:val="16"/>
              </w:rPr>
            </w:pPr>
          </w:p>
        </w:tc>
        <w:tc>
          <w:tcPr>
            <w:tcW w:w="2041" w:type="dxa"/>
            <w:tcBorders>
              <w:left w:val="single" w:sz="12" w:space="0" w:color="auto"/>
            </w:tcBorders>
          </w:tcPr>
          <w:p w:rsidR="00796E98" w:rsidRPr="005072CB" w:rsidRDefault="00796E98" w:rsidP="00E5447E">
            <w:pPr>
              <w:ind w:right="72"/>
              <w:rPr>
                <w:sz w:val="16"/>
                <w:szCs w:val="16"/>
              </w:rPr>
            </w:pPr>
          </w:p>
        </w:tc>
      </w:tr>
      <w:tr w:rsidR="00796E98" w:rsidRPr="005072CB" w:rsidTr="00E5447E">
        <w:tc>
          <w:tcPr>
            <w:tcW w:w="1526" w:type="dxa"/>
          </w:tcPr>
          <w:p w:rsidR="00796E98" w:rsidRPr="005072CB" w:rsidRDefault="00796E98" w:rsidP="003507EF">
            <w:pPr>
              <w:ind w:left="57"/>
              <w:rPr>
                <w:rFonts w:cs="Arial"/>
                <w:b/>
                <w:sz w:val="16"/>
                <w:szCs w:val="16"/>
              </w:rPr>
            </w:pPr>
          </w:p>
        </w:tc>
        <w:tc>
          <w:tcPr>
            <w:tcW w:w="2556" w:type="dxa"/>
            <w:tcBorders>
              <w:right w:val="single" w:sz="12" w:space="0" w:color="auto"/>
            </w:tcBorders>
          </w:tcPr>
          <w:p w:rsidR="00796E98" w:rsidRPr="005072CB" w:rsidRDefault="00796E98" w:rsidP="003507EF">
            <w:pPr>
              <w:tabs>
                <w:tab w:val="left" w:pos="420"/>
                <w:tab w:val="left" w:pos="540"/>
              </w:tabs>
              <w:rPr>
                <w:rFonts w:cs="Arial"/>
                <w:b/>
                <w:sz w:val="16"/>
                <w:szCs w:val="16"/>
              </w:rPr>
            </w:pPr>
          </w:p>
        </w:tc>
        <w:tc>
          <w:tcPr>
            <w:tcW w:w="1555" w:type="dxa"/>
            <w:tcBorders>
              <w:left w:val="single" w:sz="12" w:space="0" w:color="auto"/>
            </w:tcBorders>
          </w:tcPr>
          <w:p w:rsidR="00796E98" w:rsidRPr="005072CB" w:rsidRDefault="00796E98" w:rsidP="003507EF">
            <w:pPr>
              <w:ind w:left="57"/>
              <w:rPr>
                <w:rFonts w:cs="Arial"/>
                <w:b/>
                <w:sz w:val="16"/>
                <w:szCs w:val="16"/>
              </w:rPr>
            </w:pPr>
          </w:p>
          <w:p w:rsidR="00796E98" w:rsidRPr="005072CB" w:rsidRDefault="00796E98" w:rsidP="003507EF">
            <w:pPr>
              <w:ind w:left="57"/>
              <w:rPr>
                <w:rFonts w:cs="Arial"/>
                <w:b/>
                <w:sz w:val="16"/>
                <w:szCs w:val="16"/>
              </w:rPr>
            </w:pPr>
          </w:p>
          <w:p w:rsidR="00796E98" w:rsidRPr="005072CB" w:rsidRDefault="00796E98" w:rsidP="003507EF">
            <w:pPr>
              <w:ind w:left="57" w:right="187"/>
              <w:rPr>
                <w:rFonts w:cs="Arial"/>
                <w:b/>
                <w:sz w:val="16"/>
                <w:szCs w:val="16"/>
                <w:lang w:eastAsia="zh-CN"/>
              </w:rPr>
            </w:pPr>
            <w:r w:rsidRPr="005072CB">
              <w:rPr>
                <w:rFonts w:cs="Arial"/>
                <w:b/>
                <w:sz w:val="16"/>
                <w:szCs w:val="16"/>
                <w:lang w:eastAsia="zh-CN"/>
              </w:rPr>
              <w:t>Modifica del PZP</w:t>
            </w:r>
          </w:p>
          <w:p w:rsidR="00796E98" w:rsidRPr="005072CB" w:rsidRDefault="00796E98" w:rsidP="003507EF">
            <w:pPr>
              <w:ind w:left="57"/>
              <w:rPr>
                <w:rFonts w:cs="Arial"/>
                <w:b/>
                <w:sz w:val="16"/>
                <w:szCs w:val="16"/>
              </w:rPr>
            </w:pPr>
          </w:p>
          <w:p w:rsidR="00796E98" w:rsidRPr="005072CB" w:rsidRDefault="00796E98" w:rsidP="003507EF">
            <w:pPr>
              <w:ind w:left="57"/>
              <w:rPr>
                <w:rFonts w:cs="Arial"/>
                <w:b/>
                <w:sz w:val="16"/>
                <w:szCs w:val="16"/>
              </w:rPr>
            </w:pPr>
          </w:p>
        </w:tc>
        <w:tc>
          <w:tcPr>
            <w:tcW w:w="2533" w:type="dxa"/>
            <w:tcBorders>
              <w:right w:val="single" w:sz="12" w:space="0" w:color="auto"/>
            </w:tcBorders>
          </w:tcPr>
          <w:p w:rsidR="00796E98" w:rsidRPr="005072CB" w:rsidRDefault="00796E98" w:rsidP="003507EF">
            <w:pPr>
              <w:tabs>
                <w:tab w:val="left" w:pos="420"/>
                <w:tab w:val="left" w:pos="540"/>
              </w:tabs>
              <w:rPr>
                <w:rFonts w:cs="Arial"/>
                <w:b/>
                <w:sz w:val="16"/>
                <w:szCs w:val="16"/>
              </w:rPr>
            </w:pPr>
            <w:r w:rsidRPr="005072CB">
              <w:rPr>
                <w:rFonts w:cs="Arial"/>
                <w:b/>
                <w:sz w:val="16"/>
                <w:szCs w:val="16"/>
              </w:rPr>
              <w:t>Articolo 10</w:t>
            </w:r>
          </w:p>
          <w:p w:rsidR="00796E98" w:rsidRPr="005072CB" w:rsidRDefault="00796E98" w:rsidP="003507EF">
            <w:pPr>
              <w:tabs>
                <w:tab w:val="left" w:pos="420"/>
                <w:tab w:val="left" w:pos="540"/>
              </w:tabs>
              <w:rPr>
                <w:rFonts w:cs="Arial"/>
                <w:sz w:val="16"/>
                <w:szCs w:val="16"/>
              </w:rPr>
            </w:pPr>
          </w:p>
          <w:p w:rsidR="00796E98" w:rsidRPr="005072CB" w:rsidRDefault="00796E98" w:rsidP="003507EF">
            <w:pPr>
              <w:tabs>
                <w:tab w:val="left" w:pos="420"/>
              </w:tabs>
              <w:rPr>
                <w:rFonts w:cs="Arial"/>
                <w:sz w:val="16"/>
                <w:szCs w:val="16"/>
                <w:lang w:eastAsia="zh-CN"/>
              </w:rPr>
            </w:pPr>
            <w:r w:rsidRPr="005072CB">
              <w:rPr>
                <w:rFonts w:cs="Arial"/>
                <w:sz w:val="16"/>
                <w:szCs w:val="16"/>
                <w:vertAlign w:val="superscript"/>
                <w:lang w:eastAsia="zh-CN"/>
              </w:rPr>
              <w:t>1</w:t>
            </w:r>
            <w:r w:rsidRPr="005072CB">
              <w:rPr>
                <w:rFonts w:cs="Arial"/>
                <w:sz w:val="16"/>
                <w:szCs w:val="16"/>
                <w:lang w:eastAsia="zh-CN"/>
              </w:rPr>
              <w:t>Il PZP viene modificato in caso di mutamenti apprezzabili della situazione di pericolo.</w:t>
            </w:r>
          </w:p>
          <w:p w:rsidR="00796E98" w:rsidRPr="005072CB" w:rsidRDefault="00796E98" w:rsidP="003507EF">
            <w:pPr>
              <w:tabs>
                <w:tab w:val="left" w:pos="420"/>
              </w:tabs>
              <w:rPr>
                <w:rFonts w:cs="Arial"/>
                <w:sz w:val="16"/>
                <w:szCs w:val="16"/>
                <w:lang w:eastAsia="zh-CN"/>
              </w:rPr>
            </w:pPr>
          </w:p>
          <w:p w:rsidR="00796E98" w:rsidRPr="005072CB" w:rsidRDefault="00796E98" w:rsidP="003507EF">
            <w:pPr>
              <w:tabs>
                <w:tab w:val="left" w:pos="420"/>
              </w:tabs>
              <w:rPr>
                <w:rFonts w:cs="Arial"/>
                <w:sz w:val="16"/>
                <w:szCs w:val="16"/>
                <w:lang w:eastAsia="zh-CN"/>
              </w:rPr>
            </w:pPr>
            <w:r w:rsidRPr="005072CB">
              <w:rPr>
                <w:rFonts w:cs="Arial"/>
                <w:sz w:val="16"/>
                <w:szCs w:val="16"/>
                <w:vertAlign w:val="superscript"/>
                <w:lang w:eastAsia="zh-CN"/>
              </w:rPr>
              <w:t>2</w:t>
            </w:r>
            <w:r w:rsidRPr="005072CB">
              <w:rPr>
                <w:rFonts w:cs="Arial"/>
                <w:sz w:val="16"/>
                <w:szCs w:val="16"/>
                <w:lang w:eastAsia="zh-CN"/>
              </w:rPr>
              <w:t xml:space="preserve">Per la modifica del PZP valgono le norme per la sua adozione. </w:t>
            </w:r>
          </w:p>
          <w:p w:rsidR="00796E98" w:rsidRPr="005072CB" w:rsidRDefault="00796E98" w:rsidP="003507EF">
            <w:pPr>
              <w:tabs>
                <w:tab w:val="left" w:pos="420"/>
              </w:tabs>
              <w:rPr>
                <w:rFonts w:cs="Arial"/>
                <w:sz w:val="16"/>
                <w:szCs w:val="16"/>
                <w:lang w:eastAsia="zh-CN"/>
              </w:rPr>
            </w:pPr>
          </w:p>
          <w:p w:rsidR="00796E98" w:rsidRPr="005072CB" w:rsidRDefault="00796E98" w:rsidP="003507EF">
            <w:pPr>
              <w:tabs>
                <w:tab w:val="left" w:pos="420"/>
              </w:tabs>
              <w:rPr>
                <w:rFonts w:cs="Arial"/>
                <w:sz w:val="16"/>
                <w:szCs w:val="16"/>
                <w:lang w:eastAsia="zh-CN"/>
              </w:rPr>
            </w:pPr>
            <w:r w:rsidRPr="005072CB">
              <w:rPr>
                <w:rFonts w:cs="Arial"/>
                <w:sz w:val="16"/>
                <w:szCs w:val="16"/>
                <w:vertAlign w:val="superscript"/>
                <w:lang w:eastAsia="zh-CN"/>
              </w:rPr>
              <w:t>3</w:t>
            </w:r>
            <w:r w:rsidRPr="005072CB">
              <w:rPr>
                <w:rFonts w:cs="Arial"/>
                <w:sz w:val="16"/>
                <w:szCs w:val="16"/>
                <w:lang w:eastAsia="zh-CN"/>
              </w:rPr>
              <w:t xml:space="preserve">Il Consiglio di Stato può delegare a terzi l’allestimento della modifica del PZP. </w:t>
            </w:r>
          </w:p>
          <w:p w:rsidR="00796E98" w:rsidRPr="005072CB" w:rsidRDefault="00796E98" w:rsidP="003507EF">
            <w:pPr>
              <w:tabs>
                <w:tab w:val="left" w:pos="420"/>
                <w:tab w:val="left" w:pos="540"/>
              </w:tabs>
              <w:rPr>
                <w:rFonts w:cs="Arial"/>
                <w:sz w:val="16"/>
                <w:szCs w:val="16"/>
              </w:rPr>
            </w:pPr>
          </w:p>
        </w:tc>
        <w:tc>
          <w:tcPr>
            <w:tcW w:w="2041" w:type="dxa"/>
            <w:tcBorders>
              <w:left w:val="single" w:sz="12" w:space="0" w:color="auto"/>
            </w:tcBorders>
          </w:tcPr>
          <w:p w:rsidR="00796E98" w:rsidRPr="005072CB" w:rsidRDefault="00796E98" w:rsidP="00E5447E">
            <w:pPr>
              <w:ind w:right="72"/>
              <w:rPr>
                <w:sz w:val="16"/>
                <w:szCs w:val="16"/>
              </w:rPr>
            </w:pPr>
            <w:r>
              <w:rPr>
                <w:sz w:val="16"/>
                <w:szCs w:val="16"/>
              </w:rPr>
              <w:t>Per la modifica del PZP valgono le norme per la sua adozione.</w:t>
            </w:r>
          </w:p>
        </w:tc>
      </w:tr>
    </w:tbl>
    <w:p w:rsidR="00E5447E" w:rsidRDefault="00E5447E"/>
    <w:p w:rsidR="00E5447E" w:rsidRDefault="00E5447E">
      <w:r>
        <w:br w:type="page"/>
      </w:r>
    </w:p>
    <w:tbl>
      <w:tblPr>
        <w:tblStyle w:val="Grigliatabella"/>
        <w:tblW w:w="10211" w:type="dxa"/>
        <w:tblLayout w:type="fixed"/>
        <w:tblLook w:val="04A0" w:firstRow="1" w:lastRow="0" w:firstColumn="1" w:lastColumn="0" w:noHBand="0" w:noVBand="1"/>
      </w:tblPr>
      <w:tblGrid>
        <w:gridCol w:w="1526"/>
        <w:gridCol w:w="2556"/>
        <w:gridCol w:w="1555"/>
        <w:gridCol w:w="2533"/>
        <w:gridCol w:w="2041"/>
      </w:tblGrid>
      <w:tr w:rsidR="00E5447E" w:rsidRPr="005072CB" w:rsidTr="0086327A">
        <w:tc>
          <w:tcPr>
            <w:tcW w:w="4082" w:type="dxa"/>
            <w:gridSpan w:val="2"/>
            <w:tcBorders>
              <w:right w:val="single" w:sz="12" w:space="0" w:color="auto"/>
            </w:tcBorders>
          </w:tcPr>
          <w:p w:rsidR="00E5447E" w:rsidRPr="005072CB" w:rsidRDefault="00E5447E" w:rsidP="0086327A">
            <w:pPr>
              <w:tabs>
                <w:tab w:val="left" w:pos="540"/>
              </w:tabs>
              <w:spacing w:before="120" w:after="120"/>
              <w:rPr>
                <w:b/>
                <w:sz w:val="16"/>
                <w:szCs w:val="16"/>
              </w:rPr>
            </w:pPr>
            <w:r>
              <w:rPr>
                <w:b/>
                <w:sz w:val="16"/>
                <w:szCs w:val="16"/>
              </w:rPr>
              <w:lastRenderedPageBreak/>
              <w:t>Legge in vigore</w:t>
            </w:r>
          </w:p>
        </w:tc>
        <w:tc>
          <w:tcPr>
            <w:tcW w:w="4088" w:type="dxa"/>
            <w:gridSpan w:val="2"/>
            <w:tcBorders>
              <w:left w:val="single" w:sz="12" w:space="0" w:color="auto"/>
              <w:right w:val="single" w:sz="12" w:space="0" w:color="auto"/>
            </w:tcBorders>
          </w:tcPr>
          <w:p w:rsidR="00E5447E" w:rsidRPr="005072CB" w:rsidRDefault="00E5447E" w:rsidP="0086327A">
            <w:pPr>
              <w:tabs>
                <w:tab w:val="left" w:pos="540"/>
              </w:tabs>
              <w:spacing w:before="120" w:after="120"/>
              <w:rPr>
                <w:b/>
                <w:sz w:val="16"/>
                <w:szCs w:val="16"/>
              </w:rPr>
            </w:pPr>
            <w:r>
              <w:rPr>
                <w:b/>
                <w:sz w:val="16"/>
                <w:szCs w:val="16"/>
              </w:rPr>
              <w:t>Disegno di Legge</w:t>
            </w:r>
          </w:p>
        </w:tc>
        <w:tc>
          <w:tcPr>
            <w:tcW w:w="2041" w:type="dxa"/>
            <w:tcBorders>
              <w:left w:val="single" w:sz="12" w:space="0" w:color="auto"/>
            </w:tcBorders>
          </w:tcPr>
          <w:p w:rsidR="00E5447E" w:rsidRPr="00876B2F" w:rsidRDefault="00E5447E" w:rsidP="0086327A">
            <w:pPr>
              <w:spacing w:before="120" w:after="120"/>
              <w:ind w:right="426"/>
              <w:rPr>
                <w:b/>
                <w:sz w:val="16"/>
                <w:szCs w:val="16"/>
              </w:rPr>
            </w:pPr>
            <w:r w:rsidRPr="00876B2F">
              <w:rPr>
                <w:b/>
                <w:sz w:val="16"/>
                <w:szCs w:val="16"/>
              </w:rPr>
              <w:t>Commento</w:t>
            </w:r>
          </w:p>
        </w:tc>
      </w:tr>
      <w:tr w:rsidR="00796E98" w:rsidRPr="005072CB" w:rsidTr="00E5447E">
        <w:tc>
          <w:tcPr>
            <w:tcW w:w="1526" w:type="dxa"/>
          </w:tcPr>
          <w:p w:rsidR="00796E98" w:rsidRPr="005072CB" w:rsidRDefault="00796E98" w:rsidP="003507EF">
            <w:pPr>
              <w:ind w:left="57"/>
              <w:rPr>
                <w:rFonts w:cs="Arial"/>
                <w:b/>
                <w:sz w:val="16"/>
                <w:szCs w:val="16"/>
              </w:rPr>
            </w:pPr>
          </w:p>
          <w:p w:rsidR="00796E98" w:rsidRPr="005072CB" w:rsidRDefault="00796E98" w:rsidP="003507EF">
            <w:pPr>
              <w:ind w:left="57"/>
              <w:rPr>
                <w:rFonts w:cs="Arial"/>
                <w:b/>
                <w:sz w:val="16"/>
                <w:szCs w:val="16"/>
              </w:rPr>
            </w:pPr>
          </w:p>
          <w:p w:rsidR="00796E98" w:rsidRPr="005072CB" w:rsidRDefault="00796E98" w:rsidP="003507EF">
            <w:pPr>
              <w:ind w:left="57" w:right="187"/>
              <w:rPr>
                <w:rFonts w:cs="Arial"/>
                <w:b/>
                <w:sz w:val="16"/>
                <w:szCs w:val="16"/>
                <w:lang w:eastAsia="zh-CN"/>
              </w:rPr>
            </w:pPr>
            <w:r w:rsidRPr="005072CB">
              <w:rPr>
                <w:rFonts w:cs="Arial"/>
                <w:b/>
                <w:sz w:val="16"/>
                <w:szCs w:val="16"/>
                <w:lang w:eastAsia="zh-CN"/>
              </w:rPr>
              <w:t>Menzione</w:t>
            </w:r>
          </w:p>
          <w:p w:rsidR="00796E98" w:rsidRPr="005072CB" w:rsidRDefault="00796E98" w:rsidP="003507EF">
            <w:pPr>
              <w:ind w:left="57"/>
              <w:rPr>
                <w:rFonts w:cs="Arial"/>
                <w:b/>
                <w:sz w:val="16"/>
                <w:szCs w:val="16"/>
              </w:rPr>
            </w:pPr>
          </w:p>
          <w:p w:rsidR="00796E98" w:rsidRPr="005072CB" w:rsidRDefault="00796E98" w:rsidP="003507EF">
            <w:pPr>
              <w:ind w:left="57"/>
              <w:rPr>
                <w:rFonts w:cs="Arial"/>
                <w:b/>
                <w:sz w:val="16"/>
                <w:szCs w:val="16"/>
              </w:rPr>
            </w:pPr>
          </w:p>
        </w:tc>
        <w:tc>
          <w:tcPr>
            <w:tcW w:w="2556" w:type="dxa"/>
            <w:tcBorders>
              <w:right w:val="single" w:sz="12" w:space="0" w:color="auto"/>
            </w:tcBorders>
          </w:tcPr>
          <w:p w:rsidR="00796E98" w:rsidRPr="005072CB" w:rsidRDefault="00796E98" w:rsidP="003507EF">
            <w:pPr>
              <w:tabs>
                <w:tab w:val="left" w:pos="420"/>
                <w:tab w:val="left" w:pos="540"/>
              </w:tabs>
              <w:rPr>
                <w:rFonts w:cs="Arial"/>
                <w:b/>
                <w:sz w:val="16"/>
                <w:szCs w:val="16"/>
              </w:rPr>
            </w:pPr>
            <w:r w:rsidRPr="005072CB">
              <w:rPr>
                <w:rFonts w:cs="Arial"/>
                <w:b/>
                <w:sz w:val="16"/>
                <w:szCs w:val="16"/>
              </w:rPr>
              <w:t>Articolo 9a</w:t>
            </w:r>
          </w:p>
          <w:p w:rsidR="00796E98" w:rsidRPr="005072CB" w:rsidRDefault="00796E98" w:rsidP="003507EF">
            <w:pPr>
              <w:tabs>
                <w:tab w:val="left" w:pos="420"/>
                <w:tab w:val="left" w:pos="540"/>
              </w:tabs>
              <w:rPr>
                <w:rFonts w:cs="Arial"/>
                <w:sz w:val="16"/>
                <w:szCs w:val="16"/>
              </w:rPr>
            </w:pPr>
          </w:p>
          <w:p w:rsidR="00796E98" w:rsidRPr="005072CB" w:rsidRDefault="00796E98" w:rsidP="003507EF">
            <w:pPr>
              <w:tabs>
                <w:tab w:val="left" w:pos="420"/>
              </w:tabs>
              <w:rPr>
                <w:rFonts w:cs="Arial"/>
                <w:sz w:val="16"/>
                <w:szCs w:val="16"/>
                <w:lang w:eastAsia="zh-CN"/>
              </w:rPr>
            </w:pPr>
            <w:r w:rsidRPr="005072CB">
              <w:rPr>
                <w:rFonts w:cs="Arial"/>
                <w:sz w:val="16"/>
                <w:szCs w:val="16"/>
              </w:rPr>
              <w:t>L’appartenenza di un fondo al PZP è menzionata nel registro fondiario a cura del Dipartimento.</w:t>
            </w:r>
          </w:p>
          <w:p w:rsidR="00796E98" w:rsidRPr="005072CB" w:rsidRDefault="00796E98" w:rsidP="003507EF">
            <w:pPr>
              <w:tabs>
                <w:tab w:val="left" w:pos="420"/>
                <w:tab w:val="left" w:pos="540"/>
              </w:tabs>
              <w:rPr>
                <w:rFonts w:cs="Arial"/>
                <w:sz w:val="16"/>
                <w:szCs w:val="16"/>
              </w:rPr>
            </w:pPr>
          </w:p>
        </w:tc>
        <w:tc>
          <w:tcPr>
            <w:tcW w:w="1555" w:type="dxa"/>
            <w:tcBorders>
              <w:left w:val="single" w:sz="12" w:space="0" w:color="auto"/>
            </w:tcBorders>
          </w:tcPr>
          <w:p w:rsidR="00796E98" w:rsidRPr="005072CB" w:rsidRDefault="00796E98" w:rsidP="003507EF">
            <w:pPr>
              <w:ind w:left="57"/>
              <w:rPr>
                <w:rFonts w:cs="Arial"/>
                <w:b/>
                <w:sz w:val="16"/>
                <w:szCs w:val="16"/>
              </w:rPr>
            </w:pPr>
          </w:p>
          <w:p w:rsidR="00796E98" w:rsidRPr="005072CB" w:rsidRDefault="00796E98" w:rsidP="003507EF">
            <w:pPr>
              <w:ind w:left="57"/>
              <w:rPr>
                <w:rFonts w:cs="Arial"/>
                <w:b/>
                <w:sz w:val="16"/>
                <w:szCs w:val="16"/>
              </w:rPr>
            </w:pPr>
          </w:p>
          <w:p w:rsidR="00796E98" w:rsidRPr="005072CB" w:rsidRDefault="00796E98" w:rsidP="003507EF">
            <w:pPr>
              <w:ind w:left="57"/>
              <w:rPr>
                <w:rFonts w:cs="Arial"/>
                <w:b/>
                <w:sz w:val="16"/>
                <w:szCs w:val="16"/>
              </w:rPr>
            </w:pPr>
          </w:p>
          <w:p w:rsidR="00796E98" w:rsidRPr="005072CB" w:rsidRDefault="00796E98" w:rsidP="003507EF">
            <w:pPr>
              <w:ind w:left="57"/>
              <w:rPr>
                <w:rFonts w:cs="Arial"/>
                <w:b/>
                <w:sz w:val="16"/>
                <w:szCs w:val="16"/>
              </w:rPr>
            </w:pPr>
            <w:r w:rsidRPr="005072CB">
              <w:rPr>
                <w:rFonts w:cs="Arial"/>
                <w:b/>
                <w:sz w:val="16"/>
                <w:szCs w:val="16"/>
                <w:lang w:eastAsia="zh-CN"/>
              </w:rPr>
              <w:t>Menzione</w:t>
            </w:r>
          </w:p>
        </w:tc>
        <w:tc>
          <w:tcPr>
            <w:tcW w:w="2533" w:type="dxa"/>
            <w:tcBorders>
              <w:right w:val="single" w:sz="12" w:space="0" w:color="auto"/>
            </w:tcBorders>
          </w:tcPr>
          <w:p w:rsidR="00796E98" w:rsidRPr="005072CB" w:rsidRDefault="00796E98" w:rsidP="003507EF">
            <w:pPr>
              <w:tabs>
                <w:tab w:val="left" w:pos="420"/>
                <w:tab w:val="left" w:pos="540"/>
              </w:tabs>
              <w:rPr>
                <w:rFonts w:cs="Arial"/>
                <w:b/>
                <w:sz w:val="16"/>
                <w:szCs w:val="16"/>
              </w:rPr>
            </w:pPr>
            <w:r w:rsidRPr="005072CB">
              <w:rPr>
                <w:rFonts w:cs="Arial"/>
                <w:b/>
                <w:sz w:val="16"/>
                <w:szCs w:val="16"/>
              </w:rPr>
              <w:t>Articolo 11</w:t>
            </w:r>
          </w:p>
          <w:p w:rsidR="00796E98" w:rsidRPr="005072CB" w:rsidRDefault="00796E98" w:rsidP="003507EF">
            <w:pPr>
              <w:tabs>
                <w:tab w:val="left" w:pos="420"/>
                <w:tab w:val="left" w:pos="540"/>
              </w:tabs>
              <w:rPr>
                <w:rFonts w:cs="Arial"/>
                <w:sz w:val="16"/>
                <w:szCs w:val="16"/>
              </w:rPr>
            </w:pPr>
          </w:p>
          <w:p w:rsidR="00796E98" w:rsidRPr="005072CB" w:rsidRDefault="00796E98" w:rsidP="003507EF">
            <w:pPr>
              <w:tabs>
                <w:tab w:val="left" w:pos="420"/>
              </w:tabs>
              <w:rPr>
                <w:rFonts w:cs="Arial"/>
                <w:sz w:val="16"/>
                <w:szCs w:val="16"/>
                <w:lang w:eastAsia="zh-CN"/>
              </w:rPr>
            </w:pPr>
            <w:r w:rsidRPr="005072CB">
              <w:rPr>
                <w:rFonts w:cs="Arial"/>
                <w:sz w:val="16"/>
                <w:szCs w:val="16"/>
                <w:lang w:eastAsia="zh-CN"/>
              </w:rPr>
              <w:t>Il Consiglio di Stato può far menzionare a registro fondiario l’esistenza del PZP per ogni singolo fondo.</w:t>
            </w:r>
          </w:p>
          <w:p w:rsidR="00796E98" w:rsidRPr="005072CB" w:rsidRDefault="00796E98" w:rsidP="003507EF">
            <w:pPr>
              <w:tabs>
                <w:tab w:val="left" w:pos="420"/>
                <w:tab w:val="left" w:pos="540"/>
              </w:tabs>
              <w:rPr>
                <w:rFonts w:cs="Arial"/>
                <w:sz w:val="16"/>
                <w:szCs w:val="16"/>
              </w:rPr>
            </w:pPr>
          </w:p>
        </w:tc>
        <w:tc>
          <w:tcPr>
            <w:tcW w:w="2041" w:type="dxa"/>
            <w:tcBorders>
              <w:left w:val="single" w:sz="12" w:space="0" w:color="auto"/>
            </w:tcBorders>
          </w:tcPr>
          <w:p w:rsidR="00796E98" w:rsidRPr="005072CB" w:rsidRDefault="00796E98" w:rsidP="00E5447E">
            <w:pPr>
              <w:ind w:right="72"/>
              <w:rPr>
                <w:sz w:val="16"/>
                <w:szCs w:val="16"/>
              </w:rPr>
            </w:pPr>
            <w:r>
              <w:rPr>
                <w:sz w:val="16"/>
                <w:szCs w:val="16"/>
              </w:rPr>
              <w:t xml:space="preserve">La norma prevede la possibilità di far </w:t>
            </w:r>
            <w:proofErr w:type="spellStart"/>
            <w:r>
              <w:rPr>
                <w:sz w:val="16"/>
                <w:szCs w:val="16"/>
              </w:rPr>
              <w:t>menzio</w:t>
            </w:r>
            <w:r w:rsidR="007A5839">
              <w:rPr>
                <w:sz w:val="16"/>
                <w:szCs w:val="16"/>
              </w:rPr>
              <w:t>-</w:t>
            </w:r>
            <w:r>
              <w:rPr>
                <w:sz w:val="16"/>
                <w:szCs w:val="16"/>
              </w:rPr>
              <w:t>nare</w:t>
            </w:r>
            <w:proofErr w:type="spellEnd"/>
            <w:r>
              <w:rPr>
                <w:sz w:val="16"/>
                <w:szCs w:val="16"/>
              </w:rPr>
              <w:t xml:space="preserve"> a registro fondiario l'esistenza del PZP per ogni fondo. A livello di regolamento si intende precisare che la </w:t>
            </w:r>
            <w:proofErr w:type="spellStart"/>
            <w:r>
              <w:rPr>
                <w:sz w:val="16"/>
                <w:szCs w:val="16"/>
              </w:rPr>
              <w:t>menzio</w:t>
            </w:r>
            <w:proofErr w:type="spellEnd"/>
            <w:r w:rsidR="007A5839">
              <w:rPr>
                <w:sz w:val="16"/>
                <w:szCs w:val="16"/>
              </w:rPr>
              <w:t>-</w:t>
            </w:r>
            <w:r>
              <w:rPr>
                <w:sz w:val="16"/>
                <w:szCs w:val="16"/>
              </w:rPr>
              <w:t xml:space="preserve">ne deve avvenire </w:t>
            </w:r>
            <w:proofErr w:type="spellStart"/>
            <w:r>
              <w:rPr>
                <w:sz w:val="16"/>
                <w:szCs w:val="16"/>
              </w:rPr>
              <w:t>siste</w:t>
            </w:r>
            <w:r w:rsidR="007A5839">
              <w:rPr>
                <w:sz w:val="16"/>
                <w:szCs w:val="16"/>
              </w:rPr>
              <w:t>-</w:t>
            </w:r>
            <w:r>
              <w:rPr>
                <w:sz w:val="16"/>
                <w:szCs w:val="16"/>
              </w:rPr>
              <w:t>maticamente</w:t>
            </w:r>
            <w:proofErr w:type="spellEnd"/>
            <w:r>
              <w:rPr>
                <w:sz w:val="16"/>
                <w:szCs w:val="16"/>
              </w:rPr>
              <w:t xml:space="preserve"> per i fondi appartenenti al PZP con gradi di pericolo medio o elevato.</w:t>
            </w:r>
          </w:p>
        </w:tc>
      </w:tr>
      <w:tr w:rsidR="00796E98" w:rsidRPr="005072CB" w:rsidTr="00E5447E">
        <w:tc>
          <w:tcPr>
            <w:tcW w:w="1526" w:type="dxa"/>
          </w:tcPr>
          <w:p w:rsidR="00796E98" w:rsidRPr="005072CB" w:rsidRDefault="00796E98" w:rsidP="003507EF">
            <w:pPr>
              <w:ind w:left="57"/>
              <w:rPr>
                <w:rFonts w:cs="Arial"/>
                <w:b/>
                <w:sz w:val="16"/>
                <w:szCs w:val="16"/>
              </w:rPr>
            </w:pPr>
          </w:p>
          <w:p w:rsidR="00796E98" w:rsidRPr="005072CB" w:rsidRDefault="00796E98" w:rsidP="003507EF">
            <w:pPr>
              <w:ind w:left="57"/>
              <w:rPr>
                <w:rFonts w:cs="Arial"/>
                <w:b/>
                <w:sz w:val="16"/>
                <w:szCs w:val="16"/>
              </w:rPr>
            </w:pPr>
          </w:p>
          <w:p w:rsidR="00796E98" w:rsidRPr="005072CB" w:rsidRDefault="00796E98" w:rsidP="003507EF">
            <w:pPr>
              <w:ind w:left="57"/>
              <w:rPr>
                <w:rFonts w:cs="Arial"/>
                <w:b/>
                <w:sz w:val="16"/>
                <w:szCs w:val="16"/>
              </w:rPr>
            </w:pPr>
          </w:p>
          <w:p w:rsidR="00796E98" w:rsidRPr="005072CB" w:rsidRDefault="00796E98" w:rsidP="003507EF">
            <w:pPr>
              <w:ind w:left="57"/>
              <w:rPr>
                <w:rFonts w:cs="Arial"/>
                <w:b/>
                <w:sz w:val="16"/>
                <w:szCs w:val="16"/>
              </w:rPr>
            </w:pPr>
            <w:r w:rsidRPr="005072CB">
              <w:rPr>
                <w:rFonts w:cs="Arial"/>
                <w:b/>
                <w:sz w:val="16"/>
                <w:szCs w:val="16"/>
                <w:lang w:eastAsia="zh-CN"/>
              </w:rPr>
              <w:t>Modifica del PZP</w:t>
            </w:r>
          </w:p>
        </w:tc>
        <w:tc>
          <w:tcPr>
            <w:tcW w:w="2556" w:type="dxa"/>
            <w:tcBorders>
              <w:right w:val="single" w:sz="12" w:space="0" w:color="auto"/>
            </w:tcBorders>
          </w:tcPr>
          <w:p w:rsidR="00796E98" w:rsidRPr="005072CB" w:rsidRDefault="00796E98" w:rsidP="003507EF">
            <w:pPr>
              <w:tabs>
                <w:tab w:val="left" w:pos="420"/>
                <w:tab w:val="left" w:pos="540"/>
              </w:tabs>
              <w:rPr>
                <w:rFonts w:cs="Arial"/>
                <w:b/>
                <w:sz w:val="16"/>
                <w:szCs w:val="16"/>
              </w:rPr>
            </w:pPr>
            <w:r w:rsidRPr="005072CB">
              <w:rPr>
                <w:rFonts w:cs="Arial"/>
                <w:b/>
                <w:sz w:val="16"/>
                <w:szCs w:val="16"/>
              </w:rPr>
              <w:t>Articolo 10</w:t>
            </w:r>
          </w:p>
          <w:p w:rsidR="00796E98" w:rsidRPr="005072CB" w:rsidRDefault="00796E98" w:rsidP="003507EF">
            <w:pPr>
              <w:tabs>
                <w:tab w:val="left" w:pos="420"/>
                <w:tab w:val="left" w:pos="540"/>
              </w:tabs>
              <w:rPr>
                <w:rFonts w:cs="Arial"/>
                <w:sz w:val="16"/>
                <w:szCs w:val="16"/>
              </w:rPr>
            </w:pPr>
          </w:p>
          <w:p w:rsidR="00796E98" w:rsidRPr="005072CB" w:rsidRDefault="00796E98" w:rsidP="003507EF">
            <w:pPr>
              <w:tabs>
                <w:tab w:val="left" w:pos="420"/>
              </w:tabs>
              <w:rPr>
                <w:rFonts w:cs="Arial"/>
                <w:sz w:val="16"/>
                <w:szCs w:val="16"/>
                <w:lang w:eastAsia="zh-CN"/>
              </w:rPr>
            </w:pPr>
            <w:r w:rsidRPr="005072CB">
              <w:rPr>
                <w:rFonts w:cs="Arial"/>
                <w:sz w:val="16"/>
                <w:szCs w:val="16"/>
                <w:vertAlign w:val="superscript"/>
              </w:rPr>
              <w:t>1</w:t>
            </w:r>
            <w:r w:rsidRPr="005072CB">
              <w:rPr>
                <w:rFonts w:cs="Arial"/>
                <w:sz w:val="16"/>
                <w:szCs w:val="16"/>
              </w:rPr>
              <w:t>Per la modifica del PZP valgono le norme per la sua adozione.</w:t>
            </w:r>
          </w:p>
          <w:p w:rsidR="00796E98" w:rsidRPr="005072CB" w:rsidRDefault="00796E98" w:rsidP="003507EF">
            <w:pPr>
              <w:tabs>
                <w:tab w:val="left" w:pos="420"/>
              </w:tabs>
              <w:rPr>
                <w:rFonts w:cs="Arial"/>
                <w:sz w:val="16"/>
                <w:szCs w:val="16"/>
                <w:lang w:eastAsia="zh-CN"/>
              </w:rPr>
            </w:pPr>
          </w:p>
          <w:p w:rsidR="00796E98" w:rsidRPr="005072CB" w:rsidRDefault="00796E98" w:rsidP="003507EF">
            <w:pPr>
              <w:tabs>
                <w:tab w:val="left" w:pos="420"/>
              </w:tabs>
              <w:rPr>
                <w:rFonts w:cs="Arial"/>
                <w:sz w:val="16"/>
                <w:szCs w:val="16"/>
                <w:lang w:eastAsia="zh-CN"/>
              </w:rPr>
            </w:pPr>
            <w:r w:rsidRPr="005072CB">
              <w:rPr>
                <w:rFonts w:cs="Arial"/>
                <w:sz w:val="16"/>
                <w:szCs w:val="16"/>
                <w:vertAlign w:val="superscript"/>
              </w:rPr>
              <w:t>2</w:t>
            </w:r>
            <w:r w:rsidRPr="005072CB">
              <w:rPr>
                <w:rFonts w:cs="Arial"/>
                <w:sz w:val="16"/>
                <w:szCs w:val="16"/>
              </w:rPr>
              <w:t>La relativa procedura può essere messa in atto dal Dipartimento su istanza di enti pubblici, di Regioni o di privati interessati o d’ufficio.</w:t>
            </w:r>
          </w:p>
          <w:p w:rsidR="00796E98" w:rsidRPr="005072CB" w:rsidRDefault="00796E98" w:rsidP="003507EF">
            <w:pPr>
              <w:tabs>
                <w:tab w:val="left" w:pos="420"/>
                <w:tab w:val="left" w:pos="540"/>
              </w:tabs>
              <w:rPr>
                <w:rFonts w:cs="Arial"/>
                <w:sz w:val="16"/>
                <w:szCs w:val="16"/>
              </w:rPr>
            </w:pPr>
          </w:p>
        </w:tc>
        <w:tc>
          <w:tcPr>
            <w:tcW w:w="1555" w:type="dxa"/>
            <w:tcBorders>
              <w:left w:val="single" w:sz="12" w:space="0" w:color="auto"/>
            </w:tcBorders>
          </w:tcPr>
          <w:p w:rsidR="00796E98" w:rsidRPr="005072CB" w:rsidRDefault="00796E98" w:rsidP="003507EF">
            <w:pPr>
              <w:ind w:right="426"/>
              <w:rPr>
                <w:sz w:val="16"/>
                <w:szCs w:val="16"/>
              </w:rPr>
            </w:pPr>
          </w:p>
        </w:tc>
        <w:tc>
          <w:tcPr>
            <w:tcW w:w="2533" w:type="dxa"/>
            <w:tcBorders>
              <w:right w:val="single" w:sz="12" w:space="0" w:color="auto"/>
            </w:tcBorders>
          </w:tcPr>
          <w:p w:rsidR="00796E98" w:rsidRPr="005072CB" w:rsidRDefault="00796E98" w:rsidP="003507EF">
            <w:pPr>
              <w:ind w:right="426"/>
              <w:rPr>
                <w:sz w:val="16"/>
                <w:szCs w:val="16"/>
              </w:rPr>
            </w:pPr>
          </w:p>
        </w:tc>
        <w:tc>
          <w:tcPr>
            <w:tcW w:w="2041" w:type="dxa"/>
            <w:tcBorders>
              <w:left w:val="single" w:sz="12" w:space="0" w:color="auto"/>
            </w:tcBorders>
          </w:tcPr>
          <w:p w:rsidR="00796E98" w:rsidRPr="005072CB" w:rsidRDefault="00796E98" w:rsidP="00E5447E">
            <w:pPr>
              <w:ind w:right="72"/>
              <w:rPr>
                <w:sz w:val="16"/>
                <w:szCs w:val="16"/>
              </w:rPr>
            </w:pPr>
          </w:p>
        </w:tc>
      </w:tr>
      <w:tr w:rsidR="00796E98" w:rsidRPr="005072CB" w:rsidTr="003507EF">
        <w:tc>
          <w:tcPr>
            <w:tcW w:w="1526" w:type="dxa"/>
          </w:tcPr>
          <w:p w:rsidR="00796E98" w:rsidRPr="005072CB" w:rsidRDefault="00796E98" w:rsidP="003507EF">
            <w:pPr>
              <w:ind w:left="57"/>
              <w:rPr>
                <w:b/>
                <w:sz w:val="16"/>
                <w:szCs w:val="16"/>
              </w:rPr>
            </w:pPr>
          </w:p>
          <w:p w:rsidR="00796E98" w:rsidRPr="005072CB" w:rsidRDefault="00796E98" w:rsidP="003507EF">
            <w:pPr>
              <w:ind w:left="57"/>
              <w:rPr>
                <w:b/>
                <w:sz w:val="16"/>
                <w:szCs w:val="16"/>
              </w:rPr>
            </w:pPr>
          </w:p>
          <w:p w:rsidR="00796E98" w:rsidRPr="005072CB" w:rsidRDefault="00796E98" w:rsidP="003507EF">
            <w:pPr>
              <w:ind w:left="57"/>
              <w:rPr>
                <w:rFonts w:cs="Arial"/>
                <w:b/>
                <w:sz w:val="16"/>
                <w:szCs w:val="16"/>
                <w:lang w:eastAsia="zh-CN"/>
              </w:rPr>
            </w:pPr>
            <w:r w:rsidRPr="005072CB">
              <w:rPr>
                <w:rFonts w:cs="Arial"/>
                <w:b/>
                <w:sz w:val="16"/>
                <w:szCs w:val="16"/>
                <w:lang w:eastAsia="zh-CN"/>
              </w:rPr>
              <w:t>Piano cantonale di premunizione e risanamento</w:t>
            </w:r>
          </w:p>
          <w:p w:rsidR="00796E98" w:rsidRPr="005072CB" w:rsidRDefault="00796E98" w:rsidP="003507EF">
            <w:pPr>
              <w:ind w:left="57"/>
              <w:rPr>
                <w:b/>
                <w:sz w:val="16"/>
                <w:szCs w:val="16"/>
              </w:rPr>
            </w:pPr>
          </w:p>
        </w:tc>
        <w:tc>
          <w:tcPr>
            <w:tcW w:w="2556" w:type="dxa"/>
            <w:tcBorders>
              <w:right w:val="single" w:sz="12" w:space="0" w:color="auto"/>
            </w:tcBorders>
          </w:tcPr>
          <w:p w:rsidR="00796E98" w:rsidRPr="005072CB" w:rsidRDefault="00796E98" w:rsidP="003507EF">
            <w:pPr>
              <w:tabs>
                <w:tab w:val="left" w:pos="540"/>
              </w:tabs>
              <w:rPr>
                <w:b/>
                <w:sz w:val="16"/>
                <w:szCs w:val="16"/>
              </w:rPr>
            </w:pPr>
            <w:r w:rsidRPr="005072CB">
              <w:rPr>
                <w:b/>
                <w:sz w:val="16"/>
                <w:szCs w:val="16"/>
              </w:rPr>
              <w:t>Articolo 11</w:t>
            </w:r>
          </w:p>
          <w:p w:rsidR="00796E98" w:rsidRPr="005072CB" w:rsidRDefault="00796E98" w:rsidP="003507EF">
            <w:pPr>
              <w:tabs>
                <w:tab w:val="left" w:pos="540"/>
              </w:tabs>
              <w:rPr>
                <w:sz w:val="16"/>
                <w:szCs w:val="16"/>
              </w:rPr>
            </w:pPr>
          </w:p>
          <w:p w:rsidR="00796E98" w:rsidRPr="005072CB" w:rsidRDefault="00796E98" w:rsidP="003507EF">
            <w:pPr>
              <w:pStyle w:val="Paragrafoelenco"/>
              <w:tabs>
                <w:tab w:val="left" w:pos="72"/>
              </w:tabs>
              <w:spacing w:before="60"/>
              <w:jc w:val="both"/>
              <w:rPr>
                <w:sz w:val="16"/>
                <w:szCs w:val="16"/>
              </w:rPr>
            </w:pPr>
            <w:r w:rsidRPr="005072CB">
              <w:rPr>
                <w:rFonts w:cs="Arial"/>
                <w:sz w:val="16"/>
                <w:szCs w:val="16"/>
              </w:rPr>
              <w:t>La premunizione e il risanamento dei territori soggetti a pericoli naturali sono pianificati nel Piano cantonale di premunizione e risanamento (detto in seguito PCPR).</w:t>
            </w:r>
          </w:p>
          <w:p w:rsidR="00796E98" w:rsidRPr="005072CB" w:rsidRDefault="00796E98" w:rsidP="003507EF">
            <w:pPr>
              <w:pStyle w:val="Paragrafoelenco"/>
              <w:tabs>
                <w:tab w:val="left" w:pos="72"/>
              </w:tabs>
              <w:spacing w:before="60"/>
              <w:jc w:val="both"/>
              <w:rPr>
                <w:sz w:val="16"/>
                <w:szCs w:val="16"/>
              </w:rPr>
            </w:pPr>
          </w:p>
        </w:tc>
        <w:tc>
          <w:tcPr>
            <w:tcW w:w="1555" w:type="dxa"/>
            <w:tcBorders>
              <w:left w:val="single" w:sz="12" w:space="0" w:color="auto"/>
            </w:tcBorders>
          </w:tcPr>
          <w:p w:rsidR="00796E98" w:rsidRPr="005072CB" w:rsidRDefault="00796E98" w:rsidP="003507EF">
            <w:pPr>
              <w:ind w:left="57"/>
              <w:rPr>
                <w:rFonts w:cs="Arial"/>
                <w:b/>
                <w:sz w:val="16"/>
                <w:szCs w:val="16"/>
              </w:rPr>
            </w:pPr>
          </w:p>
          <w:p w:rsidR="00796E98" w:rsidRPr="005072CB" w:rsidRDefault="00796E98" w:rsidP="003507EF">
            <w:pPr>
              <w:ind w:left="57"/>
              <w:rPr>
                <w:rFonts w:cs="Arial"/>
                <w:b/>
                <w:sz w:val="16"/>
                <w:szCs w:val="16"/>
              </w:rPr>
            </w:pPr>
          </w:p>
          <w:p w:rsidR="00796E98" w:rsidRPr="005072CB" w:rsidRDefault="00796E98" w:rsidP="003507EF">
            <w:pPr>
              <w:ind w:left="57"/>
              <w:rPr>
                <w:rFonts w:cs="Arial"/>
                <w:b/>
                <w:sz w:val="16"/>
                <w:szCs w:val="16"/>
                <w:lang w:eastAsia="zh-CN"/>
              </w:rPr>
            </w:pPr>
            <w:r w:rsidRPr="005072CB">
              <w:rPr>
                <w:rFonts w:cs="Arial"/>
                <w:b/>
                <w:sz w:val="16"/>
                <w:szCs w:val="16"/>
                <w:lang w:eastAsia="zh-CN"/>
              </w:rPr>
              <w:t>Principio</w:t>
            </w:r>
          </w:p>
          <w:p w:rsidR="00796E98" w:rsidRPr="005072CB" w:rsidRDefault="00796E98" w:rsidP="003507EF">
            <w:pPr>
              <w:ind w:left="57"/>
              <w:rPr>
                <w:rFonts w:cs="Arial"/>
                <w:b/>
                <w:sz w:val="16"/>
                <w:szCs w:val="16"/>
              </w:rPr>
            </w:pPr>
          </w:p>
        </w:tc>
        <w:tc>
          <w:tcPr>
            <w:tcW w:w="2533" w:type="dxa"/>
            <w:tcBorders>
              <w:right w:val="single" w:sz="12" w:space="0" w:color="auto"/>
            </w:tcBorders>
          </w:tcPr>
          <w:p w:rsidR="00796E98" w:rsidRPr="005072CB" w:rsidRDefault="00796E98" w:rsidP="007A5839">
            <w:pPr>
              <w:tabs>
                <w:tab w:val="left" w:pos="540"/>
              </w:tabs>
              <w:rPr>
                <w:rFonts w:cs="Arial"/>
                <w:b/>
                <w:sz w:val="16"/>
                <w:szCs w:val="16"/>
              </w:rPr>
            </w:pPr>
            <w:r w:rsidRPr="005072CB">
              <w:rPr>
                <w:rFonts w:cs="Arial"/>
                <w:b/>
                <w:sz w:val="16"/>
                <w:szCs w:val="16"/>
              </w:rPr>
              <w:t>Articolo 12</w:t>
            </w:r>
          </w:p>
          <w:p w:rsidR="00796E98" w:rsidRPr="005072CB" w:rsidRDefault="00796E98" w:rsidP="007A5839">
            <w:pPr>
              <w:tabs>
                <w:tab w:val="left" w:pos="540"/>
              </w:tabs>
              <w:rPr>
                <w:rFonts w:cs="Arial"/>
                <w:sz w:val="16"/>
                <w:szCs w:val="16"/>
              </w:rPr>
            </w:pPr>
          </w:p>
          <w:p w:rsidR="00796E98" w:rsidRPr="005072CB" w:rsidRDefault="00796E98" w:rsidP="007A5839">
            <w:pPr>
              <w:tabs>
                <w:tab w:val="left" w:pos="1701"/>
              </w:tabs>
              <w:rPr>
                <w:rFonts w:cs="Arial"/>
                <w:sz w:val="16"/>
                <w:szCs w:val="16"/>
                <w:lang w:eastAsia="zh-CN"/>
              </w:rPr>
            </w:pPr>
            <w:r w:rsidRPr="005072CB">
              <w:rPr>
                <w:rFonts w:cs="Arial"/>
                <w:sz w:val="16"/>
                <w:szCs w:val="16"/>
                <w:vertAlign w:val="superscript"/>
                <w:lang w:eastAsia="zh-CN"/>
              </w:rPr>
              <w:t>1</w:t>
            </w:r>
            <w:r w:rsidRPr="005072CB">
              <w:rPr>
                <w:rFonts w:cs="Arial"/>
                <w:sz w:val="16"/>
                <w:szCs w:val="16"/>
                <w:lang w:eastAsia="zh-CN"/>
              </w:rPr>
              <w:t>Sulla base del PZP e tenuto conto dei potenziali danni a per</w:t>
            </w:r>
            <w:r w:rsidR="007A5839">
              <w:rPr>
                <w:rFonts w:cs="Arial"/>
                <w:sz w:val="16"/>
                <w:szCs w:val="16"/>
                <w:lang w:eastAsia="zh-CN"/>
              </w:rPr>
              <w:t xml:space="preserve">sone e a beni materiali </w:t>
            </w:r>
            <w:proofErr w:type="spellStart"/>
            <w:r w:rsidR="007A5839">
              <w:rPr>
                <w:rFonts w:cs="Arial"/>
                <w:sz w:val="16"/>
                <w:szCs w:val="16"/>
                <w:lang w:eastAsia="zh-CN"/>
              </w:rPr>
              <w:t>consi-d</w:t>
            </w:r>
            <w:r w:rsidRPr="005072CB">
              <w:rPr>
                <w:rFonts w:cs="Arial"/>
                <w:sz w:val="16"/>
                <w:szCs w:val="16"/>
                <w:lang w:eastAsia="zh-CN"/>
              </w:rPr>
              <w:t>erevoli</w:t>
            </w:r>
            <w:proofErr w:type="spellEnd"/>
            <w:r w:rsidRPr="005072CB">
              <w:rPr>
                <w:rFonts w:cs="Arial"/>
                <w:sz w:val="16"/>
                <w:szCs w:val="16"/>
                <w:lang w:eastAsia="zh-CN"/>
              </w:rPr>
              <w:t xml:space="preserve">, sono adottate le </w:t>
            </w:r>
            <w:proofErr w:type="spellStart"/>
            <w:r w:rsidRPr="005072CB">
              <w:rPr>
                <w:rFonts w:cs="Arial"/>
                <w:sz w:val="16"/>
                <w:szCs w:val="16"/>
                <w:lang w:eastAsia="zh-CN"/>
              </w:rPr>
              <w:t>ade</w:t>
            </w:r>
            <w:r w:rsidR="007A5839">
              <w:rPr>
                <w:rFonts w:cs="Arial"/>
                <w:sz w:val="16"/>
                <w:szCs w:val="16"/>
                <w:lang w:eastAsia="zh-CN"/>
              </w:rPr>
              <w:t>-</w:t>
            </w:r>
            <w:r w:rsidRPr="005072CB">
              <w:rPr>
                <w:rFonts w:cs="Arial"/>
                <w:sz w:val="16"/>
                <w:szCs w:val="16"/>
                <w:lang w:eastAsia="zh-CN"/>
              </w:rPr>
              <w:t>guate</w:t>
            </w:r>
            <w:proofErr w:type="spellEnd"/>
            <w:r w:rsidRPr="005072CB">
              <w:rPr>
                <w:rFonts w:cs="Arial"/>
                <w:sz w:val="16"/>
                <w:szCs w:val="16"/>
                <w:lang w:eastAsia="zh-CN"/>
              </w:rPr>
              <w:t xml:space="preserve"> misure di gestione del rischio.</w:t>
            </w:r>
          </w:p>
          <w:p w:rsidR="00796E98" w:rsidRPr="005072CB" w:rsidRDefault="00796E98" w:rsidP="007A5839">
            <w:pPr>
              <w:rPr>
                <w:rFonts w:cs="Arial"/>
                <w:sz w:val="16"/>
                <w:szCs w:val="16"/>
                <w:lang w:eastAsia="zh-CN"/>
              </w:rPr>
            </w:pPr>
          </w:p>
          <w:p w:rsidR="00796E98" w:rsidRPr="005072CB" w:rsidRDefault="00796E98" w:rsidP="007A5839">
            <w:pPr>
              <w:tabs>
                <w:tab w:val="left" w:pos="1701"/>
              </w:tabs>
              <w:rPr>
                <w:rFonts w:cs="Arial"/>
                <w:sz w:val="16"/>
                <w:szCs w:val="16"/>
                <w:lang w:eastAsia="zh-CN"/>
              </w:rPr>
            </w:pPr>
            <w:r w:rsidRPr="005072CB">
              <w:rPr>
                <w:rFonts w:cs="Arial"/>
                <w:sz w:val="16"/>
                <w:szCs w:val="16"/>
                <w:vertAlign w:val="superscript"/>
                <w:lang w:eastAsia="zh-CN"/>
              </w:rPr>
              <w:t>2</w:t>
            </w:r>
            <w:r w:rsidRPr="005072CB">
              <w:rPr>
                <w:rFonts w:cs="Arial"/>
                <w:sz w:val="16"/>
                <w:szCs w:val="16"/>
                <w:lang w:eastAsia="zh-CN"/>
              </w:rPr>
              <w:t>In particolare:</w:t>
            </w:r>
          </w:p>
          <w:p w:rsidR="00796E98" w:rsidRPr="005072CB" w:rsidRDefault="00796E98" w:rsidP="007A5839">
            <w:pPr>
              <w:pStyle w:val="Paragrafoelenco"/>
              <w:numPr>
                <w:ilvl w:val="0"/>
                <w:numId w:val="22"/>
              </w:numPr>
              <w:tabs>
                <w:tab w:val="left" w:pos="317"/>
              </w:tabs>
              <w:spacing w:before="60"/>
              <w:ind w:left="317" w:hanging="312"/>
              <w:rPr>
                <w:rFonts w:cs="Arial"/>
                <w:sz w:val="16"/>
                <w:szCs w:val="16"/>
                <w:lang w:eastAsia="zh-CN"/>
              </w:rPr>
            </w:pPr>
            <w:r w:rsidRPr="005072CB">
              <w:rPr>
                <w:rFonts w:cs="Arial"/>
                <w:sz w:val="16"/>
                <w:szCs w:val="16"/>
                <w:lang w:eastAsia="zh-CN"/>
              </w:rPr>
              <w:t xml:space="preserve">i piani d’utilizzazione sono tempestivamente adeguati al PZP, segnatamente con misure di prevenzione a carattere </w:t>
            </w:r>
            <w:proofErr w:type="spellStart"/>
            <w:r w:rsidRPr="005072CB">
              <w:rPr>
                <w:rFonts w:cs="Arial"/>
                <w:sz w:val="16"/>
                <w:szCs w:val="16"/>
                <w:lang w:eastAsia="zh-CN"/>
              </w:rPr>
              <w:t>pianificatorio</w:t>
            </w:r>
            <w:proofErr w:type="spellEnd"/>
            <w:r w:rsidRPr="005072CB">
              <w:rPr>
                <w:rFonts w:cs="Arial"/>
                <w:sz w:val="16"/>
                <w:szCs w:val="16"/>
                <w:lang w:eastAsia="zh-CN"/>
              </w:rPr>
              <w:t>;</w:t>
            </w:r>
          </w:p>
          <w:p w:rsidR="00796E98" w:rsidRPr="005072CB" w:rsidRDefault="00796E98" w:rsidP="007A5839">
            <w:pPr>
              <w:pStyle w:val="Paragrafoelenco"/>
              <w:numPr>
                <w:ilvl w:val="0"/>
                <w:numId w:val="22"/>
              </w:numPr>
              <w:tabs>
                <w:tab w:val="left" w:pos="317"/>
              </w:tabs>
              <w:spacing w:before="60"/>
              <w:ind w:left="317" w:hanging="312"/>
              <w:rPr>
                <w:rFonts w:cs="Arial"/>
                <w:sz w:val="16"/>
                <w:szCs w:val="16"/>
                <w:lang w:eastAsia="zh-CN"/>
              </w:rPr>
            </w:pPr>
            <w:r w:rsidRPr="005072CB">
              <w:rPr>
                <w:rFonts w:cs="Arial"/>
                <w:sz w:val="16"/>
                <w:szCs w:val="16"/>
                <w:lang w:eastAsia="zh-CN"/>
              </w:rPr>
              <w:t>sono adottate le misure tecniche (di premunizione e risanamento) e organizza</w:t>
            </w:r>
            <w:r w:rsidR="007A5839">
              <w:rPr>
                <w:rFonts w:cs="Arial"/>
                <w:sz w:val="16"/>
                <w:szCs w:val="16"/>
                <w:lang w:eastAsia="zh-CN"/>
              </w:rPr>
              <w:t>-</w:t>
            </w:r>
            <w:proofErr w:type="spellStart"/>
            <w:r w:rsidRPr="005072CB">
              <w:rPr>
                <w:rFonts w:cs="Arial"/>
                <w:sz w:val="16"/>
                <w:szCs w:val="16"/>
                <w:lang w:eastAsia="zh-CN"/>
              </w:rPr>
              <w:t>tive</w:t>
            </w:r>
            <w:proofErr w:type="spellEnd"/>
            <w:r w:rsidRPr="005072CB">
              <w:rPr>
                <w:rFonts w:cs="Arial"/>
                <w:sz w:val="16"/>
                <w:szCs w:val="16"/>
                <w:lang w:eastAsia="zh-CN"/>
              </w:rPr>
              <w:t xml:space="preserve"> ragionevolmente </w:t>
            </w:r>
            <w:proofErr w:type="spellStart"/>
            <w:r w:rsidRPr="005072CB">
              <w:rPr>
                <w:rFonts w:cs="Arial"/>
                <w:sz w:val="16"/>
                <w:szCs w:val="16"/>
                <w:lang w:eastAsia="zh-CN"/>
              </w:rPr>
              <w:t>richie</w:t>
            </w:r>
            <w:proofErr w:type="spellEnd"/>
            <w:r w:rsidR="007A5839">
              <w:rPr>
                <w:rFonts w:cs="Arial"/>
                <w:sz w:val="16"/>
                <w:szCs w:val="16"/>
                <w:lang w:eastAsia="zh-CN"/>
              </w:rPr>
              <w:t>-</w:t>
            </w:r>
            <w:r w:rsidRPr="005072CB">
              <w:rPr>
                <w:rFonts w:cs="Arial"/>
                <w:sz w:val="16"/>
                <w:szCs w:val="16"/>
                <w:lang w:eastAsia="zh-CN"/>
              </w:rPr>
              <w:t xml:space="preserve">ste dalla tipologia di </w:t>
            </w:r>
            <w:proofErr w:type="spellStart"/>
            <w:r w:rsidRPr="005072CB">
              <w:rPr>
                <w:rFonts w:cs="Arial"/>
                <w:sz w:val="16"/>
                <w:szCs w:val="16"/>
                <w:lang w:eastAsia="zh-CN"/>
              </w:rPr>
              <w:t>perico</w:t>
            </w:r>
            <w:proofErr w:type="spellEnd"/>
            <w:r w:rsidR="007A5839">
              <w:rPr>
                <w:rFonts w:cs="Arial"/>
                <w:sz w:val="16"/>
                <w:szCs w:val="16"/>
                <w:lang w:eastAsia="zh-CN"/>
              </w:rPr>
              <w:t>-</w:t>
            </w:r>
            <w:r w:rsidRPr="005072CB">
              <w:rPr>
                <w:rFonts w:cs="Arial"/>
                <w:sz w:val="16"/>
                <w:szCs w:val="16"/>
                <w:lang w:eastAsia="zh-CN"/>
              </w:rPr>
              <w:t>lo e dal grado di rischio;</w:t>
            </w:r>
          </w:p>
          <w:p w:rsidR="00796E98" w:rsidRPr="005072CB" w:rsidRDefault="00796E98" w:rsidP="007A5839">
            <w:pPr>
              <w:pStyle w:val="Paragrafoelenco"/>
              <w:numPr>
                <w:ilvl w:val="0"/>
                <w:numId w:val="22"/>
              </w:numPr>
              <w:tabs>
                <w:tab w:val="left" w:pos="317"/>
              </w:tabs>
              <w:spacing w:before="60"/>
              <w:ind w:left="317" w:hanging="312"/>
              <w:rPr>
                <w:rFonts w:cs="Arial"/>
                <w:sz w:val="16"/>
                <w:szCs w:val="16"/>
                <w:lang w:eastAsia="zh-CN"/>
              </w:rPr>
            </w:pPr>
            <w:r w:rsidRPr="005072CB">
              <w:rPr>
                <w:rFonts w:cs="Arial"/>
                <w:sz w:val="16"/>
                <w:szCs w:val="16"/>
                <w:lang w:eastAsia="zh-CN"/>
              </w:rPr>
              <w:t>sono adottate le opportune decisioni d’urgenza, in particolare relativamente all’uso degli edifici esistenti, nei casi di grave pericolo imminente o in cui non sia possibile garantire altrimenti la necessaria sicurezza;</w:t>
            </w:r>
          </w:p>
          <w:p w:rsidR="00796E98" w:rsidRPr="005072CB" w:rsidRDefault="00796E98" w:rsidP="007A5839">
            <w:pPr>
              <w:pStyle w:val="Paragrafoelenco"/>
              <w:numPr>
                <w:ilvl w:val="0"/>
                <w:numId w:val="22"/>
              </w:numPr>
              <w:tabs>
                <w:tab w:val="left" w:pos="317"/>
              </w:tabs>
              <w:spacing w:before="60"/>
              <w:ind w:left="317" w:hanging="312"/>
              <w:rPr>
                <w:rFonts w:cs="Arial"/>
                <w:sz w:val="16"/>
                <w:szCs w:val="16"/>
                <w:lang w:eastAsia="zh-CN"/>
              </w:rPr>
            </w:pPr>
            <w:r w:rsidRPr="005072CB">
              <w:rPr>
                <w:rFonts w:cs="Arial"/>
                <w:sz w:val="16"/>
                <w:szCs w:val="16"/>
                <w:lang w:eastAsia="zh-CN"/>
              </w:rPr>
              <w:t>le domande di costruzione incompatibili con il pericolo accertato dal PZP sono respinte rispettivamente sospese, nel caso di PZP in allestimento o in pubblicazione;</w:t>
            </w:r>
          </w:p>
          <w:p w:rsidR="00796E98" w:rsidRPr="005072CB" w:rsidRDefault="00796E98" w:rsidP="007A5839">
            <w:pPr>
              <w:pStyle w:val="Paragrafoelenco"/>
              <w:numPr>
                <w:ilvl w:val="0"/>
                <w:numId w:val="22"/>
              </w:numPr>
              <w:tabs>
                <w:tab w:val="left" w:pos="317"/>
              </w:tabs>
              <w:spacing w:before="60"/>
              <w:ind w:left="317" w:hanging="312"/>
              <w:rPr>
                <w:rFonts w:cs="Arial"/>
                <w:sz w:val="16"/>
                <w:szCs w:val="16"/>
                <w:lang w:eastAsia="zh-CN"/>
              </w:rPr>
            </w:pPr>
            <w:r w:rsidRPr="005072CB">
              <w:rPr>
                <w:rFonts w:cs="Arial"/>
                <w:sz w:val="16"/>
                <w:szCs w:val="16"/>
                <w:lang w:eastAsia="zh-CN"/>
              </w:rPr>
              <w:t xml:space="preserve">le domande di costruzione fuori dalla zona edificabile possono essere </w:t>
            </w:r>
            <w:proofErr w:type="spellStart"/>
            <w:r w:rsidRPr="005072CB">
              <w:rPr>
                <w:rFonts w:cs="Arial"/>
                <w:sz w:val="16"/>
                <w:szCs w:val="16"/>
                <w:lang w:eastAsia="zh-CN"/>
              </w:rPr>
              <w:t>subordi</w:t>
            </w:r>
            <w:proofErr w:type="spellEnd"/>
            <w:r w:rsidR="007A5839">
              <w:rPr>
                <w:rFonts w:cs="Arial"/>
                <w:sz w:val="16"/>
                <w:szCs w:val="16"/>
                <w:lang w:eastAsia="zh-CN"/>
              </w:rPr>
              <w:t>-</w:t>
            </w:r>
            <w:r w:rsidRPr="005072CB">
              <w:rPr>
                <w:rFonts w:cs="Arial"/>
                <w:sz w:val="16"/>
                <w:szCs w:val="16"/>
                <w:lang w:eastAsia="zh-CN"/>
              </w:rPr>
              <w:t>nate a perizie tecniche volte ad accertare o a precisare la presenza e il grado di pericoli naturali;</w:t>
            </w:r>
          </w:p>
          <w:p w:rsidR="00796E98" w:rsidRPr="005072CB" w:rsidRDefault="00796E98" w:rsidP="007A5839">
            <w:pPr>
              <w:pStyle w:val="Paragrafoelenco"/>
              <w:numPr>
                <w:ilvl w:val="0"/>
                <w:numId w:val="22"/>
              </w:numPr>
              <w:tabs>
                <w:tab w:val="left" w:pos="317"/>
              </w:tabs>
              <w:spacing w:before="60"/>
              <w:ind w:left="317" w:hanging="312"/>
              <w:rPr>
                <w:rFonts w:cs="Arial"/>
                <w:sz w:val="16"/>
                <w:szCs w:val="16"/>
                <w:lang w:eastAsia="zh-CN"/>
              </w:rPr>
            </w:pPr>
            <w:r w:rsidRPr="005072CB">
              <w:rPr>
                <w:rFonts w:cs="Arial"/>
                <w:sz w:val="16"/>
                <w:szCs w:val="16"/>
                <w:lang w:eastAsia="zh-CN"/>
              </w:rPr>
              <w:t>sono stabiliti piani d’</w:t>
            </w:r>
            <w:proofErr w:type="spellStart"/>
            <w:r w:rsidRPr="005072CB">
              <w:rPr>
                <w:rFonts w:cs="Arial"/>
                <w:sz w:val="16"/>
                <w:szCs w:val="16"/>
                <w:lang w:eastAsia="zh-CN"/>
              </w:rPr>
              <w:t>emer</w:t>
            </w:r>
            <w:r w:rsidR="007A5839">
              <w:rPr>
                <w:rFonts w:cs="Arial"/>
                <w:sz w:val="16"/>
                <w:szCs w:val="16"/>
                <w:lang w:eastAsia="zh-CN"/>
              </w:rPr>
              <w:t>-</w:t>
            </w:r>
            <w:r w:rsidRPr="005072CB">
              <w:rPr>
                <w:rFonts w:cs="Arial"/>
                <w:sz w:val="16"/>
                <w:szCs w:val="16"/>
                <w:lang w:eastAsia="zh-CN"/>
              </w:rPr>
              <w:t>genza</w:t>
            </w:r>
            <w:proofErr w:type="spellEnd"/>
            <w:r w:rsidRPr="005072CB">
              <w:rPr>
                <w:rFonts w:cs="Arial"/>
                <w:sz w:val="16"/>
                <w:szCs w:val="16"/>
                <w:lang w:eastAsia="zh-CN"/>
              </w:rPr>
              <w:t xml:space="preserve"> e Commissioni locali incaricate di attuarli.</w:t>
            </w:r>
          </w:p>
          <w:p w:rsidR="00796E98" w:rsidRPr="005072CB" w:rsidRDefault="00796E98" w:rsidP="007A5839">
            <w:pPr>
              <w:tabs>
                <w:tab w:val="left" w:pos="1701"/>
              </w:tabs>
              <w:rPr>
                <w:rFonts w:cs="Arial"/>
                <w:sz w:val="16"/>
                <w:szCs w:val="16"/>
                <w:lang w:eastAsia="zh-CN"/>
              </w:rPr>
            </w:pPr>
          </w:p>
          <w:p w:rsidR="00796E98" w:rsidRPr="005072CB" w:rsidRDefault="00796E98" w:rsidP="007A5839">
            <w:pPr>
              <w:tabs>
                <w:tab w:val="left" w:pos="1701"/>
              </w:tabs>
              <w:rPr>
                <w:rFonts w:cs="Arial"/>
                <w:sz w:val="16"/>
                <w:szCs w:val="16"/>
                <w:lang w:eastAsia="zh-CN"/>
              </w:rPr>
            </w:pPr>
            <w:r w:rsidRPr="005072CB">
              <w:rPr>
                <w:rFonts w:cs="Arial"/>
                <w:sz w:val="16"/>
                <w:szCs w:val="16"/>
                <w:vertAlign w:val="superscript"/>
                <w:lang w:eastAsia="zh-CN"/>
              </w:rPr>
              <w:t>3</w:t>
            </w:r>
            <w:r w:rsidRPr="005072CB">
              <w:rPr>
                <w:rFonts w:cs="Arial"/>
                <w:sz w:val="16"/>
                <w:szCs w:val="16"/>
                <w:lang w:eastAsia="zh-CN"/>
              </w:rPr>
              <w:t>Il Consiglio di Stato può emanare direttive sulla gestione del rischio.</w:t>
            </w:r>
          </w:p>
          <w:p w:rsidR="003507EF" w:rsidRPr="005072CB" w:rsidRDefault="003507EF" w:rsidP="007A5839">
            <w:pPr>
              <w:tabs>
                <w:tab w:val="left" w:pos="540"/>
              </w:tabs>
              <w:rPr>
                <w:rFonts w:cs="Arial"/>
                <w:sz w:val="16"/>
                <w:szCs w:val="16"/>
              </w:rPr>
            </w:pPr>
          </w:p>
        </w:tc>
        <w:tc>
          <w:tcPr>
            <w:tcW w:w="2041" w:type="dxa"/>
            <w:tcBorders>
              <w:left w:val="single" w:sz="12" w:space="0" w:color="auto"/>
            </w:tcBorders>
          </w:tcPr>
          <w:p w:rsidR="00796E98" w:rsidRPr="005072CB" w:rsidRDefault="00796E98" w:rsidP="00E5447E">
            <w:pPr>
              <w:ind w:right="72"/>
              <w:rPr>
                <w:sz w:val="16"/>
                <w:szCs w:val="16"/>
              </w:rPr>
            </w:pPr>
            <w:r>
              <w:rPr>
                <w:sz w:val="16"/>
                <w:szCs w:val="16"/>
              </w:rPr>
              <w:t>Il presente articolo rappresenta il cambio di paradigma legato alla gestione dei pericoli naturali (cfr. cap. 4). Con lo stralcio del PCPR viene introdotta la gestione integrale dei rischi che coinvolge si dalle fasi di accerta</w:t>
            </w:r>
            <w:r w:rsidR="007A5839">
              <w:rPr>
                <w:sz w:val="16"/>
                <w:szCs w:val="16"/>
              </w:rPr>
              <w:t>-</w:t>
            </w:r>
            <w:r>
              <w:rPr>
                <w:sz w:val="16"/>
                <w:szCs w:val="16"/>
              </w:rPr>
              <w:t>mento tutti gli attori coinvolti. In particolare tramite: l'adeguamento dei piani d'utilizzazione (livello conoscitivo/</w:t>
            </w:r>
            <w:r w:rsidR="007A5839">
              <w:rPr>
                <w:sz w:val="16"/>
                <w:szCs w:val="16"/>
              </w:rPr>
              <w:t xml:space="preserve"> </w:t>
            </w:r>
            <w:r>
              <w:rPr>
                <w:sz w:val="16"/>
                <w:szCs w:val="16"/>
              </w:rPr>
              <w:t>gestionale), l'adozione di misure tecniche (livello gestionale/</w:t>
            </w:r>
            <w:r w:rsidR="007A5839">
              <w:rPr>
                <w:sz w:val="16"/>
                <w:szCs w:val="16"/>
              </w:rPr>
              <w:t xml:space="preserve"> </w:t>
            </w:r>
            <w:r>
              <w:rPr>
                <w:sz w:val="16"/>
                <w:szCs w:val="16"/>
              </w:rPr>
              <w:t>operativo), l'adozione di misure d'urgenza in materia edilizia e d'uso degli edifici (livello gestionale/operativo) e sono stab</w:t>
            </w:r>
            <w:r w:rsidR="007A5839">
              <w:rPr>
                <w:sz w:val="16"/>
                <w:szCs w:val="16"/>
              </w:rPr>
              <w:t>iliti i piani d'emergenza costi-</w:t>
            </w:r>
            <w:proofErr w:type="spellStart"/>
            <w:r w:rsidR="007A5839">
              <w:rPr>
                <w:sz w:val="16"/>
                <w:szCs w:val="16"/>
              </w:rPr>
              <w:t>t</w:t>
            </w:r>
            <w:r>
              <w:rPr>
                <w:sz w:val="16"/>
                <w:szCs w:val="16"/>
              </w:rPr>
              <w:t>uendo</w:t>
            </w:r>
            <w:proofErr w:type="spellEnd"/>
            <w:r>
              <w:rPr>
                <w:sz w:val="16"/>
                <w:szCs w:val="16"/>
              </w:rPr>
              <w:t xml:space="preserve"> Commissioni locali.</w:t>
            </w:r>
          </w:p>
        </w:tc>
      </w:tr>
      <w:tr w:rsidR="007A5839" w:rsidRPr="005072CB" w:rsidTr="0086327A">
        <w:tc>
          <w:tcPr>
            <w:tcW w:w="4082" w:type="dxa"/>
            <w:gridSpan w:val="2"/>
            <w:tcBorders>
              <w:right w:val="single" w:sz="12" w:space="0" w:color="auto"/>
            </w:tcBorders>
          </w:tcPr>
          <w:p w:rsidR="007A5839" w:rsidRPr="005072CB" w:rsidRDefault="007A5839" w:rsidP="0086327A">
            <w:pPr>
              <w:tabs>
                <w:tab w:val="left" w:pos="540"/>
              </w:tabs>
              <w:spacing w:before="120" w:after="120"/>
              <w:rPr>
                <w:b/>
                <w:sz w:val="16"/>
                <w:szCs w:val="16"/>
              </w:rPr>
            </w:pPr>
            <w:r>
              <w:rPr>
                <w:b/>
                <w:sz w:val="16"/>
                <w:szCs w:val="16"/>
              </w:rPr>
              <w:lastRenderedPageBreak/>
              <w:t>Legge in vigore</w:t>
            </w:r>
          </w:p>
        </w:tc>
        <w:tc>
          <w:tcPr>
            <w:tcW w:w="4088" w:type="dxa"/>
            <w:gridSpan w:val="2"/>
            <w:tcBorders>
              <w:left w:val="single" w:sz="12" w:space="0" w:color="auto"/>
              <w:right w:val="single" w:sz="12" w:space="0" w:color="auto"/>
            </w:tcBorders>
          </w:tcPr>
          <w:p w:rsidR="007A5839" w:rsidRPr="005072CB" w:rsidRDefault="007A5839" w:rsidP="0086327A">
            <w:pPr>
              <w:tabs>
                <w:tab w:val="left" w:pos="540"/>
              </w:tabs>
              <w:spacing w:before="120" w:after="120"/>
              <w:rPr>
                <w:b/>
                <w:sz w:val="16"/>
                <w:szCs w:val="16"/>
              </w:rPr>
            </w:pPr>
            <w:r>
              <w:rPr>
                <w:b/>
                <w:sz w:val="16"/>
                <w:szCs w:val="16"/>
              </w:rPr>
              <w:t>Disegno di Legge</w:t>
            </w:r>
          </w:p>
        </w:tc>
        <w:tc>
          <w:tcPr>
            <w:tcW w:w="2041" w:type="dxa"/>
            <w:tcBorders>
              <w:left w:val="single" w:sz="12" w:space="0" w:color="auto"/>
            </w:tcBorders>
          </w:tcPr>
          <w:p w:rsidR="007A5839" w:rsidRPr="00876B2F" w:rsidRDefault="007A5839" w:rsidP="0086327A">
            <w:pPr>
              <w:spacing w:before="120" w:after="120"/>
              <w:ind w:right="426"/>
              <w:rPr>
                <w:b/>
                <w:sz w:val="16"/>
                <w:szCs w:val="16"/>
              </w:rPr>
            </w:pPr>
            <w:r w:rsidRPr="00876B2F">
              <w:rPr>
                <w:b/>
                <w:sz w:val="16"/>
                <w:szCs w:val="16"/>
              </w:rPr>
              <w:t>Commento</w:t>
            </w:r>
          </w:p>
        </w:tc>
      </w:tr>
      <w:tr w:rsidR="00796E98" w:rsidRPr="005072CB" w:rsidTr="003507EF">
        <w:tc>
          <w:tcPr>
            <w:tcW w:w="1526" w:type="dxa"/>
          </w:tcPr>
          <w:p w:rsidR="00796E98" w:rsidRPr="005072CB" w:rsidRDefault="00796E98" w:rsidP="003507EF">
            <w:pPr>
              <w:ind w:left="57"/>
              <w:rPr>
                <w:b/>
                <w:sz w:val="16"/>
                <w:szCs w:val="16"/>
              </w:rPr>
            </w:pPr>
          </w:p>
          <w:p w:rsidR="00796E98" w:rsidRPr="005072CB" w:rsidRDefault="00796E98" w:rsidP="003507EF">
            <w:pPr>
              <w:ind w:left="57"/>
              <w:rPr>
                <w:b/>
                <w:sz w:val="16"/>
                <w:szCs w:val="16"/>
              </w:rPr>
            </w:pPr>
          </w:p>
          <w:p w:rsidR="00796E98" w:rsidRPr="005072CB" w:rsidRDefault="00796E98" w:rsidP="003507EF">
            <w:pPr>
              <w:tabs>
                <w:tab w:val="left" w:pos="1701"/>
              </w:tabs>
              <w:ind w:left="57"/>
              <w:rPr>
                <w:rFonts w:cs="Arial"/>
                <w:b/>
                <w:sz w:val="16"/>
                <w:szCs w:val="16"/>
                <w:lang w:eastAsia="zh-CN"/>
              </w:rPr>
            </w:pPr>
            <w:r w:rsidRPr="005072CB">
              <w:rPr>
                <w:rFonts w:cs="Arial"/>
                <w:b/>
                <w:sz w:val="16"/>
                <w:szCs w:val="16"/>
                <w:lang w:eastAsia="zh-CN"/>
              </w:rPr>
              <w:t>Contenuto</w:t>
            </w:r>
          </w:p>
          <w:p w:rsidR="00796E98" w:rsidRPr="005072CB" w:rsidRDefault="00796E98" w:rsidP="003507EF">
            <w:pPr>
              <w:tabs>
                <w:tab w:val="left" w:pos="1701"/>
              </w:tabs>
              <w:ind w:left="57"/>
              <w:rPr>
                <w:rFonts w:cs="Arial"/>
                <w:b/>
                <w:sz w:val="16"/>
                <w:szCs w:val="16"/>
                <w:lang w:eastAsia="zh-CN"/>
              </w:rPr>
            </w:pPr>
            <w:r w:rsidRPr="005072CB">
              <w:rPr>
                <w:rFonts w:cs="Arial"/>
                <w:b/>
                <w:sz w:val="16"/>
                <w:szCs w:val="16"/>
                <w:lang w:eastAsia="zh-CN"/>
              </w:rPr>
              <w:t>a) materiale</w:t>
            </w:r>
          </w:p>
          <w:p w:rsidR="00796E98" w:rsidRPr="005072CB" w:rsidRDefault="00796E98" w:rsidP="003507EF">
            <w:pPr>
              <w:ind w:left="57"/>
              <w:rPr>
                <w:b/>
                <w:sz w:val="16"/>
                <w:szCs w:val="16"/>
              </w:rPr>
            </w:pPr>
          </w:p>
        </w:tc>
        <w:tc>
          <w:tcPr>
            <w:tcW w:w="2556" w:type="dxa"/>
            <w:tcBorders>
              <w:right w:val="single" w:sz="12" w:space="0" w:color="auto"/>
            </w:tcBorders>
          </w:tcPr>
          <w:p w:rsidR="00796E98" w:rsidRPr="005072CB" w:rsidRDefault="00796E98" w:rsidP="003507EF">
            <w:pPr>
              <w:tabs>
                <w:tab w:val="left" w:pos="540"/>
              </w:tabs>
              <w:rPr>
                <w:b/>
                <w:sz w:val="16"/>
                <w:szCs w:val="16"/>
              </w:rPr>
            </w:pPr>
            <w:r w:rsidRPr="005072CB">
              <w:rPr>
                <w:b/>
                <w:sz w:val="16"/>
                <w:szCs w:val="16"/>
              </w:rPr>
              <w:t>Articolo 12</w:t>
            </w:r>
          </w:p>
          <w:p w:rsidR="00796E98" w:rsidRPr="005072CB" w:rsidRDefault="00796E98" w:rsidP="003507EF">
            <w:pPr>
              <w:shd w:val="clear" w:color="auto" w:fill="FFFFFF"/>
              <w:spacing w:after="75" w:line="300" w:lineRule="atLeast"/>
              <w:ind w:left="675"/>
              <w:rPr>
                <w:sz w:val="16"/>
                <w:szCs w:val="16"/>
              </w:rPr>
            </w:pPr>
          </w:p>
          <w:p w:rsidR="00796E98" w:rsidRDefault="00796E98" w:rsidP="003507EF">
            <w:pPr>
              <w:shd w:val="clear" w:color="auto" w:fill="FFFFFF"/>
              <w:rPr>
                <w:rFonts w:cs="Arial"/>
                <w:sz w:val="16"/>
                <w:szCs w:val="16"/>
              </w:rPr>
            </w:pPr>
            <w:r w:rsidRPr="005072CB">
              <w:rPr>
                <w:rFonts w:cs="Arial"/>
                <w:sz w:val="16"/>
                <w:szCs w:val="16"/>
                <w:vertAlign w:val="superscript"/>
              </w:rPr>
              <w:t>1</w:t>
            </w:r>
            <w:r>
              <w:rPr>
                <w:rFonts w:cs="Arial"/>
                <w:sz w:val="16"/>
                <w:szCs w:val="16"/>
              </w:rPr>
              <w:t>Il PCPR indica:</w:t>
            </w:r>
          </w:p>
          <w:p w:rsidR="00796E98" w:rsidRPr="005072CB" w:rsidRDefault="00796E98" w:rsidP="003507EF">
            <w:pPr>
              <w:shd w:val="clear" w:color="auto" w:fill="FFFFFF"/>
              <w:rPr>
                <w:rFonts w:cs="Arial"/>
                <w:sz w:val="16"/>
                <w:szCs w:val="16"/>
              </w:rPr>
            </w:pPr>
          </w:p>
          <w:p w:rsidR="00796E98" w:rsidRDefault="00796E98" w:rsidP="003507EF">
            <w:pPr>
              <w:shd w:val="clear" w:color="auto" w:fill="FFFFFF"/>
              <w:rPr>
                <w:rFonts w:cs="Arial"/>
                <w:sz w:val="16"/>
                <w:szCs w:val="16"/>
              </w:rPr>
            </w:pPr>
            <w:r w:rsidRPr="005072CB">
              <w:rPr>
                <w:rFonts w:cs="Arial"/>
                <w:sz w:val="16"/>
                <w:szCs w:val="16"/>
              </w:rPr>
              <w:t xml:space="preserve">1. i concetti ai quali deve uniformarsi la sistemazione idraulica, idrogeologica e </w:t>
            </w:r>
            <w:proofErr w:type="spellStart"/>
            <w:r w:rsidRPr="005072CB">
              <w:rPr>
                <w:rFonts w:cs="Arial"/>
                <w:sz w:val="16"/>
                <w:szCs w:val="16"/>
              </w:rPr>
              <w:t>vala</w:t>
            </w:r>
            <w:r>
              <w:rPr>
                <w:rFonts w:cs="Arial"/>
                <w:sz w:val="16"/>
                <w:szCs w:val="16"/>
              </w:rPr>
              <w:t>ngaria</w:t>
            </w:r>
            <w:proofErr w:type="spellEnd"/>
            <w:r>
              <w:rPr>
                <w:rFonts w:cs="Arial"/>
                <w:sz w:val="16"/>
                <w:szCs w:val="16"/>
              </w:rPr>
              <w:t xml:space="preserve"> del Cantone;</w:t>
            </w:r>
          </w:p>
          <w:p w:rsidR="00796E98" w:rsidRPr="005072CB" w:rsidRDefault="00796E98" w:rsidP="003507EF">
            <w:pPr>
              <w:shd w:val="clear" w:color="auto" w:fill="FFFFFF"/>
              <w:rPr>
                <w:rFonts w:cs="Arial"/>
                <w:sz w:val="16"/>
                <w:szCs w:val="16"/>
              </w:rPr>
            </w:pPr>
          </w:p>
          <w:p w:rsidR="00796E98" w:rsidRDefault="00796E98" w:rsidP="003507EF">
            <w:pPr>
              <w:shd w:val="clear" w:color="auto" w:fill="FFFFFF"/>
              <w:rPr>
                <w:rFonts w:cs="Arial"/>
                <w:sz w:val="16"/>
                <w:szCs w:val="16"/>
              </w:rPr>
            </w:pPr>
            <w:r w:rsidRPr="005072CB">
              <w:rPr>
                <w:rFonts w:cs="Arial"/>
                <w:sz w:val="16"/>
                <w:szCs w:val="16"/>
              </w:rPr>
              <w:t>2. le opere di premunizione, di risanamento e di manutenzione, con il loro grado di priorità, intese alla protezione, da catastrofi naturali, della vita umana e d</w:t>
            </w:r>
            <w:r>
              <w:rPr>
                <w:rFonts w:cs="Arial"/>
                <w:sz w:val="16"/>
                <w:szCs w:val="16"/>
              </w:rPr>
              <w:t>i beni materiali ragguardevoli;</w:t>
            </w:r>
          </w:p>
          <w:p w:rsidR="00796E98" w:rsidRPr="005072CB" w:rsidRDefault="00796E98" w:rsidP="003507EF">
            <w:pPr>
              <w:shd w:val="clear" w:color="auto" w:fill="FFFFFF"/>
              <w:rPr>
                <w:rFonts w:cs="Arial"/>
                <w:sz w:val="16"/>
                <w:szCs w:val="16"/>
              </w:rPr>
            </w:pPr>
          </w:p>
          <w:p w:rsidR="00796E98" w:rsidRDefault="00796E98" w:rsidP="003507EF">
            <w:pPr>
              <w:shd w:val="clear" w:color="auto" w:fill="FFFFFF"/>
              <w:rPr>
                <w:rFonts w:cs="Arial"/>
                <w:sz w:val="16"/>
                <w:szCs w:val="16"/>
              </w:rPr>
            </w:pPr>
            <w:r>
              <w:rPr>
                <w:rFonts w:cs="Arial"/>
                <w:sz w:val="16"/>
                <w:szCs w:val="16"/>
              </w:rPr>
              <w:t>3. i tempi di attuazione;</w:t>
            </w:r>
          </w:p>
          <w:p w:rsidR="00796E98" w:rsidRPr="005072CB" w:rsidRDefault="00796E98" w:rsidP="003507EF">
            <w:pPr>
              <w:shd w:val="clear" w:color="auto" w:fill="FFFFFF"/>
              <w:rPr>
                <w:rFonts w:cs="Arial"/>
                <w:sz w:val="16"/>
                <w:szCs w:val="16"/>
              </w:rPr>
            </w:pPr>
          </w:p>
          <w:p w:rsidR="00796E98" w:rsidRDefault="00796E98" w:rsidP="003507EF">
            <w:pPr>
              <w:shd w:val="clear" w:color="auto" w:fill="FFFFFF"/>
              <w:rPr>
                <w:rFonts w:cs="Arial"/>
                <w:sz w:val="16"/>
                <w:szCs w:val="16"/>
              </w:rPr>
            </w:pPr>
            <w:r w:rsidRPr="005072CB">
              <w:rPr>
                <w:rFonts w:cs="Arial"/>
                <w:sz w:val="16"/>
                <w:szCs w:val="16"/>
              </w:rPr>
              <w:t xml:space="preserve">4. i compiti </w:t>
            </w:r>
            <w:r>
              <w:rPr>
                <w:rFonts w:cs="Arial"/>
                <w:sz w:val="16"/>
                <w:szCs w:val="16"/>
              </w:rPr>
              <w:t>delle Regioni;</w:t>
            </w:r>
          </w:p>
          <w:p w:rsidR="00796E98" w:rsidRPr="005072CB" w:rsidRDefault="00796E98" w:rsidP="003507EF">
            <w:pPr>
              <w:shd w:val="clear" w:color="auto" w:fill="FFFFFF"/>
              <w:rPr>
                <w:rFonts w:cs="Arial"/>
                <w:sz w:val="16"/>
                <w:szCs w:val="16"/>
              </w:rPr>
            </w:pPr>
          </w:p>
          <w:p w:rsidR="00796E98" w:rsidRDefault="00796E98" w:rsidP="003507EF">
            <w:pPr>
              <w:shd w:val="clear" w:color="auto" w:fill="FFFFFF"/>
              <w:rPr>
                <w:rFonts w:cs="Arial"/>
                <w:sz w:val="16"/>
                <w:szCs w:val="16"/>
              </w:rPr>
            </w:pPr>
            <w:r w:rsidRPr="005072CB">
              <w:rPr>
                <w:rFonts w:cs="Arial"/>
                <w:sz w:val="16"/>
                <w:szCs w:val="16"/>
              </w:rPr>
              <w:t>5. gli enti pubblici incaricati degli studi esecutivi e dell’attuazione, come pure i Consorzi, istituiti o da istituire conformem</w:t>
            </w:r>
            <w:r>
              <w:rPr>
                <w:rFonts w:cs="Arial"/>
                <w:sz w:val="16"/>
                <w:szCs w:val="16"/>
              </w:rPr>
              <w:t>ente all’apposita legislazione;</w:t>
            </w:r>
          </w:p>
          <w:p w:rsidR="00796E98" w:rsidRPr="005072CB" w:rsidRDefault="00796E98" w:rsidP="003507EF">
            <w:pPr>
              <w:shd w:val="clear" w:color="auto" w:fill="FFFFFF"/>
              <w:rPr>
                <w:rFonts w:cs="Arial"/>
                <w:sz w:val="16"/>
                <w:szCs w:val="16"/>
              </w:rPr>
            </w:pPr>
          </w:p>
          <w:p w:rsidR="00796E98" w:rsidRDefault="00796E98" w:rsidP="003507EF">
            <w:pPr>
              <w:shd w:val="clear" w:color="auto" w:fill="FFFFFF"/>
              <w:rPr>
                <w:rFonts w:cs="Arial"/>
                <w:sz w:val="16"/>
                <w:szCs w:val="16"/>
              </w:rPr>
            </w:pPr>
            <w:r>
              <w:rPr>
                <w:rFonts w:cs="Arial"/>
                <w:sz w:val="16"/>
                <w:szCs w:val="16"/>
              </w:rPr>
              <w:t>6. le valutazioni di spesa.</w:t>
            </w:r>
          </w:p>
          <w:p w:rsidR="00796E98" w:rsidRPr="005072CB" w:rsidRDefault="00796E98" w:rsidP="003507EF">
            <w:pPr>
              <w:shd w:val="clear" w:color="auto" w:fill="FFFFFF"/>
              <w:rPr>
                <w:rFonts w:cs="Arial"/>
                <w:sz w:val="16"/>
                <w:szCs w:val="16"/>
              </w:rPr>
            </w:pPr>
          </w:p>
          <w:p w:rsidR="00796E98" w:rsidRPr="005072CB" w:rsidRDefault="00796E98" w:rsidP="003507EF">
            <w:pPr>
              <w:shd w:val="clear" w:color="auto" w:fill="FFFFFF"/>
              <w:rPr>
                <w:rFonts w:cs="Arial"/>
                <w:sz w:val="16"/>
                <w:szCs w:val="16"/>
              </w:rPr>
            </w:pPr>
            <w:r w:rsidRPr="005072CB">
              <w:rPr>
                <w:rFonts w:cs="Arial"/>
                <w:sz w:val="16"/>
                <w:szCs w:val="16"/>
                <w:vertAlign w:val="superscript"/>
              </w:rPr>
              <w:t>2</w:t>
            </w:r>
            <w:r w:rsidRPr="005072CB">
              <w:rPr>
                <w:rFonts w:cs="Arial"/>
                <w:sz w:val="16"/>
                <w:szCs w:val="16"/>
              </w:rPr>
              <w:t>Esso è coordinato con il Piano direttore e con i</w:t>
            </w:r>
            <w:r>
              <w:rPr>
                <w:rFonts w:cs="Arial"/>
                <w:sz w:val="16"/>
                <w:szCs w:val="16"/>
              </w:rPr>
              <w:t>l Piano finanziario.</w:t>
            </w:r>
          </w:p>
          <w:p w:rsidR="00796E98" w:rsidRPr="005072CB" w:rsidRDefault="00796E98" w:rsidP="003507EF">
            <w:pPr>
              <w:tabs>
                <w:tab w:val="left" w:pos="540"/>
              </w:tabs>
              <w:rPr>
                <w:sz w:val="16"/>
                <w:szCs w:val="16"/>
              </w:rPr>
            </w:pPr>
          </w:p>
        </w:tc>
        <w:tc>
          <w:tcPr>
            <w:tcW w:w="1555" w:type="dxa"/>
            <w:tcBorders>
              <w:left w:val="single" w:sz="12" w:space="0" w:color="auto"/>
            </w:tcBorders>
          </w:tcPr>
          <w:p w:rsidR="00796E98" w:rsidRPr="005072CB" w:rsidRDefault="00796E98" w:rsidP="003507EF">
            <w:pPr>
              <w:ind w:left="57"/>
              <w:rPr>
                <w:rFonts w:cs="Arial"/>
                <w:b/>
                <w:sz w:val="16"/>
                <w:szCs w:val="16"/>
              </w:rPr>
            </w:pPr>
          </w:p>
          <w:p w:rsidR="00796E98" w:rsidRPr="005072CB" w:rsidRDefault="00796E98" w:rsidP="003507EF">
            <w:pPr>
              <w:ind w:left="57"/>
              <w:rPr>
                <w:rFonts w:cs="Arial"/>
                <w:b/>
                <w:sz w:val="16"/>
                <w:szCs w:val="16"/>
              </w:rPr>
            </w:pPr>
          </w:p>
          <w:p w:rsidR="00796E98" w:rsidRPr="005072CB" w:rsidRDefault="00796E98" w:rsidP="003507EF">
            <w:pPr>
              <w:tabs>
                <w:tab w:val="left" w:pos="1701"/>
              </w:tabs>
              <w:ind w:left="57"/>
              <w:rPr>
                <w:rFonts w:cs="Arial"/>
                <w:b/>
                <w:sz w:val="16"/>
                <w:szCs w:val="16"/>
                <w:lang w:eastAsia="zh-CN"/>
              </w:rPr>
            </w:pPr>
            <w:r w:rsidRPr="005072CB">
              <w:rPr>
                <w:rFonts w:cs="Arial"/>
                <w:b/>
                <w:sz w:val="16"/>
                <w:szCs w:val="16"/>
                <w:lang w:eastAsia="zh-CN"/>
              </w:rPr>
              <w:t>Compiti</w:t>
            </w:r>
          </w:p>
          <w:p w:rsidR="00796E98" w:rsidRPr="005072CB" w:rsidRDefault="00796E98" w:rsidP="003507EF">
            <w:pPr>
              <w:ind w:left="57"/>
              <w:rPr>
                <w:rFonts w:cs="Arial"/>
                <w:b/>
                <w:sz w:val="16"/>
                <w:szCs w:val="16"/>
              </w:rPr>
            </w:pPr>
          </w:p>
        </w:tc>
        <w:tc>
          <w:tcPr>
            <w:tcW w:w="2533" w:type="dxa"/>
            <w:tcBorders>
              <w:right w:val="single" w:sz="12" w:space="0" w:color="auto"/>
            </w:tcBorders>
          </w:tcPr>
          <w:p w:rsidR="00796E98" w:rsidRPr="005072CB" w:rsidRDefault="00796E98" w:rsidP="007A5839">
            <w:pPr>
              <w:tabs>
                <w:tab w:val="left" w:pos="540"/>
              </w:tabs>
              <w:rPr>
                <w:rFonts w:cs="Arial"/>
                <w:b/>
                <w:sz w:val="16"/>
                <w:szCs w:val="16"/>
              </w:rPr>
            </w:pPr>
            <w:r w:rsidRPr="005072CB">
              <w:rPr>
                <w:rFonts w:cs="Arial"/>
                <w:b/>
                <w:sz w:val="16"/>
                <w:szCs w:val="16"/>
              </w:rPr>
              <w:t>Articolo 13</w:t>
            </w:r>
          </w:p>
          <w:p w:rsidR="00796E98" w:rsidRPr="005072CB" w:rsidRDefault="00796E98" w:rsidP="007A5839">
            <w:pPr>
              <w:tabs>
                <w:tab w:val="left" w:pos="540"/>
              </w:tabs>
              <w:rPr>
                <w:rFonts w:cs="Arial"/>
                <w:sz w:val="16"/>
                <w:szCs w:val="16"/>
              </w:rPr>
            </w:pPr>
          </w:p>
          <w:p w:rsidR="00796E98" w:rsidRPr="005072CB" w:rsidRDefault="00796E98" w:rsidP="007A5839">
            <w:pPr>
              <w:rPr>
                <w:rFonts w:cs="Arial"/>
                <w:sz w:val="16"/>
                <w:szCs w:val="16"/>
                <w:lang w:eastAsia="zh-CN"/>
              </w:rPr>
            </w:pPr>
            <w:r w:rsidRPr="005072CB">
              <w:rPr>
                <w:rFonts w:cs="Arial"/>
                <w:sz w:val="16"/>
                <w:szCs w:val="16"/>
                <w:vertAlign w:val="superscript"/>
                <w:lang w:eastAsia="zh-CN"/>
              </w:rPr>
              <w:t>1</w:t>
            </w:r>
            <w:r w:rsidRPr="005072CB">
              <w:rPr>
                <w:rFonts w:cs="Arial"/>
                <w:sz w:val="16"/>
                <w:szCs w:val="16"/>
                <w:lang w:eastAsia="zh-CN"/>
              </w:rPr>
              <w:t xml:space="preserve">L’adeguamento dei piani di utilizzazione (art. 12 cpv. 2 </w:t>
            </w:r>
            <w:proofErr w:type="spellStart"/>
            <w:r w:rsidRPr="005072CB">
              <w:rPr>
                <w:rFonts w:cs="Arial"/>
                <w:sz w:val="16"/>
                <w:szCs w:val="16"/>
                <w:lang w:eastAsia="zh-CN"/>
              </w:rPr>
              <w:t>lett</w:t>
            </w:r>
            <w:proofErr w:type="spellEnd"/>
            <w:r w:rsidRPr="005072CB">
              <w:rPr>
                <w:rFonts w:cs="Arial"/>
                <w:sz w:val="16"/>
                <w:szCs w:val="16"/>
                <w:lang w:eastAsia="zh-CN"/>
              </w:rPr>
              <w:t>. a) è un compito dei Comuni; del Cantone per i piani d’utilizzazione cantonali.</w:t>
            </w:r>
          </w:p>
          <w:p w:rsidR="00796E98" w:rsidRPr="005072CB" w:rsidRDefault="00796E98" w:rsidP="007A5839">
            <w:pPr>
              <w:rPr>
                <w:rFonts w:cs="Arial"/>
                <w:sz w:val="16"/>
                <w:szCs w:val="16"/>
                <w:lang w:eastAsia="zh-CN"/>
              </w:rPr>
            </w:pPr>
          </w:p>
          <w:p w:rsidR="00796E98" w:rsidRPr="005072CB" w:rsidRDefault="00796E98" w:rsidP="007A5839">
            <w:pPr>
              <w:rPr>
                <w:rFonts w:cs="Arial"/>
                <w:sz w:val="16"/>
                <w:szCs w:val="16"/>
                <w:lang w:eastAsia="zh-CN"/>
              </w:rPr>
            </w:pPr>
            <w:r w:rsidRPr="005072CB">
              <w:rPr>
                <w:rFonts w:cs="Arial"/>
                <w:sz w:val="16"/>
                <w:szCs w:val="16"/>
                <w:vertAlign w:val="superscript"/>
                <w:lang w:eastAsia="zh-CN"/>
              </w:rPr>
              <w:t>2</w:t>
            </w:r>
            <w:r w:rsidRPr="005072CB">
              <w:rPr>
                <w:rFonts w:cs="Arial"/>
                <w:sz w:val="16"/>
                <w:szCs w:val="16"/>
                <w:lang w:eastAsia="zh-CN"/>
              </w:rPr>
              <w:t xml:space="preserve">L’adozione di misure tecniche e organizzative (art. 12 cpv. 2 </w:t>
            </w:r>
            <w:proofErr w:type="spellStart"/>
            <w:r w:rsidRPr="005072CB">
              <w:rPr>
                <w:rFonts w:cs="Arial"/>
                <w:sz w:val="16"/>
                <w:szCs w:val="16"/>
                <w:lang w:eastAsia="zh-CN"/>
              </w:rPr>
              <w:t>lett</w:t>
            </w:r>
            <w:proofErr w:type="spellEnd"/>
            <w:r w:rsidRPr="005072CB">
              <w:rPr>
                <w:rFonts w:cs="Arial"/>
                <w:sz w:val="16"/>
                <w:szCs w:val="16"/>
                <w:lang w:eastAsia="zh-CN"/>
              </w:rPr>
              <w:t>. b), riservati casi particolari in cui il Consiglio di Stato può stabilire altrimenti, è un compito:</w:t>
            </w:r>
          </w:p>
          <w:p w:rsidR="00796E98" w:rsidRPr="005072CB" w:rsidRDefault="00796E98" w:rsidP="007A5839">
            <w:pPr>
              <w:pStyle w:val="Paragrafoelenco"/>
              <w:numPr>
                <w:ilvl w:val="0"/>
                <w:numId w:val="10"/>
              </w:numPr>
              <w:tabs>
                <w:tab w:val="left" w:pos="1701"/>
              </w:tabs>
              <w:spacing w:before="60"/>
              <w:ind w:left="317" w:hanging="317"/>
              <w:rPr>
                <w:rFonts w:cs="Arial"/>
                <w:sz w:val="16"/>
                <w:szCs w:val="16"/>
                <w:lang w:eastAsia="zh-CN"/>
              </w:rPr>
            </w:pPr>
            <w:r w:rsidRPr="005072CB">
              <w:rPr>
                <w:rFonts w:cs="Arial"/>
                <w:sz w:val="16"/>
                <w:szCs w:val="16"/>
                <w:lang w:eastAsia="zh-CN"/>
              </w:rPr>
              <w:t>dei Comuni, in quanto volta alla sicurezza delle zone edificabili nel loro complesso;</w:t>
            </w:r>
          </w:p>
          <w:p w:rsidR="00796E98" w:rsidRDefault="00796E98" w:rsidP="007A5839">
            <w:pPr>
              <w:pStyle w:val="Paragrafoelenco"/>
              <w:numPr>
                <w:ilvl w:val="0"/>
                <w:numId w:val="10"/>
              </w:numPr>
              <w:tabs>
                <w:tab w:val="left" w:pos="1701"/>
              </w:tabs>
              <w:spacing w:before="60"/>
              <w:ind w:left="317" w:hanging="317"/>
              <w:rPr>
                <w:rFonts w:cs="Arial"/>
                <w:sz w:val="16"/>
                <w:szCs w:val="16"/>
                <w:lang w:eastAsia="zh-CN"/>
              </w:rPr>
            </w:pPr>
            <w:r w:rsidRPr="005072CB">
              <w:rPr>
                <w:rFonts w:cs="Arial"/>
                <w:sz w:val="16"/>
                <w:szCs w:val="16"/>
                <w:lang w:eastAsia="zh-CN"/>
              </w:rPr>
              <w:t>dei Consorzi costituiti a tale scopo;</w:t>
            </w:r>
          </w:p>
          <w:p w:rsidR="00796E98" w:rsidRPr="005072CB" w:rsidRDefault="00796E98" w:rsidP="007A5839">
            <w:pPr>
              <w:pStyle w:val="Paragrafoelenco"/>
              <w:numPr>
                <w:ilvl w:val="0"/>
                <w:numId w:val="10"/>
              </w:numPr>
              <w:tabs>
                <w:tab w:val="left" w:pos="1701"/>
              </w:tabs>
              <w:spacing w:before="60"/>
              <w:ind w:left="317" w:hanging="317"/>
              <w:rPr>
                <w:rFonts w:cs="Arial"/>
                <w:sz w:val="16"/>
                <w:szCs w:val="16"/>
                <w:lang w:eastAsia="zh-CN"/>
              </w:rPr>
            </w:pPr>
            <w:r w:rsidRPr="005072CB">
              <w:rPr>
                <w:rFonts w:cs="Arial"/>
                <w:sz w:val="16"/>
                <w:szCs w:val="16"/>
                <w:lang w:eastAsia="zh-CN"/>
              </w:rPr>
              <w:t>dei proprietari di edifici e impianti fuori zona edificabile (strade, ferrovie, ecc.), come pure dei proprietari e dei gestori di infrastrutture turistiche e di trasporto, in quanto volta alla loro sicurezza;</w:t>
            </w:r>
          </w:p>
          <w:p w:rsidR="00796E98" w:rsidRPr="005072CB" w:rsidRDefault="00796E98" w:rsidP="007A5839">
            <w:pPr>
              <w:pStyle w:val="Paragrafoelenco"/>
              <w:numPr>
                <w:ilvl w:val="0"/>
                <w:numId w:val="10"/>
              </w:numPr>
              <w:tabs>
                <w:tab w:val="left" w:pos="1701"/>
              </w:tabs>
              <w:spacing w:before="60"/>
              <w:ind w:left="317" w:hanging="317"/>
              <w:rPr>
                <w:rFonts w:cs="Arial"/>
                <w:sz w:val="16"/>
                <w:szCs w:val="16"/>
                <w:lang w:eastAsia="zh-CN"/>
              </w:rPr>
            </w:pPr>
            <w:r w:rsidRPr="005072CB">
              <w:rPr>
                <w:rFonts w:cs="Arial"/>
                <w:sz w:val="16"/>
                <w:szCs w:val="16"/>
                <w:lang w:eastAsia="zh-CN"/>
              </w:rPr>
              <w:t>dei proprietari rivieraschi, in quanto volta a sistemare, mantenere e ripristinare il corso d’acqua, qualora sia preponderante l’interesse particolare.</w:t>
            </w:r>
          </w:p>
          <w:p w:rsidR="00796E98" w:rsidRPr="005072CB" w:rsidRDefault="00796E98" w:rsidP="007A5839">
            <w:pPr>
              <w:rPr>
                <w:rFonts w:cs="Arial"/>
                <w:sz w:val="16"/>
                <w:szCs w:val="16"/>
                <w:lang w:eastAsia="zh-CN"/>
              </w:rPr>
            </w:pPr>
          </w:p>
          <w:p w:rsidR="00796E98" w:rsidRPr="005072CB" w:rsidRDefault="00796E98" w:rsidP="007A5839">
            <w:pPr>
              <w:rPr>
                <w:rFonts w:cs="Arial"/>
                <w:sz w:val="16"/>
                <w:szCs w:val="16"/>
                <w:lang w:eastAsia="zh-CN"/>
              </w:rPr>
            </w:pPr>
            <w:r w:rsidRPr="005072CB">
              <w:rPr>
                <w:rFonts w:cs="Arial"/>
                <w:sz w:val="16"/>
                <w:szCs w:val="16"/>
                <w:vertAlign w:val="superscript"/>
                <w:lang w:eastAsia="zh-CN"/>
              </w:rPr>
              <w:t>3</w:t>
            </w:r>
            <w:r w:rsidRPr="005072CB">
              <w:rPr>
                <w:rFonts w:cs="Arial"/>
                <w:sz w:val="16"/>
                <w:szCs w:val="16"/>
                <w:lang w:eastAsia="zh-CN"/>
              </w:rPr>
              <w:t xml:space="preserve">L’adozione delle decisioni d’urgenza, in particolare per l’uso delle costruzioni esistenti (art. 12 cpv. 2 </w:t>
            </w:r>
            <w:proofErr w:type="spellStart"/>
            <w:r w:rsidRPr="005072CB">
              <w:rPr>
                <w:rFonts w:cs="Arial"/>
                <w:sz w:val="16"/>
                <w:szCs w:val="16"/>
                <w:lang w:eastAsia="zh-CN"/>
              </w:rPr>
              <w:t>lett</w:t>
            </w:r>
            <w:proofErr w:type="spellEnd"/>
            <w:r w:rsidRPr="005072CB">
              <w:rPr>
                <w:rFonts w:cs="Arial"/>
                <w:sz w:val="16"/>
                <w:szCs w:val="16"/>
                <w:lang w:eastAsia="zh-CN"/>
              </w:rPr>
              <w:t>. c), compete ai Municipi.</w:t>
            </w:r>
          </w:p>
          <w:p w:rsidR="00796E98" w:rsidRPr="005072CB" w:rsidRDefault="00796E98" w:rsidP="007A5839">
            <w:pPr>
              <w:rPr>
                <w:rFonts w:cs="Arial"/>
                <w:sz w:val="16"/>
                <w:szCs w:val="16"/>
                <w:lang w:eastAsia="zh-CN"/>
              </w:rPr>
            </w:pPr>
          </w:p>
          <w:p w:rsidR="00796E98" w:rsidRPr="005072CB" w:rsidRDefault="00796E98" w:rsidP="007A5839">
            <w:pPr>
              <w:rPr>
                <w:rFonts w:cs="Arial"/>
                <w:sz w:val="16"/>
                <w:szCs w:val="16"/>
                <w:lang w:eastAsia="zh-CN"/>
              </w:rPr>
            </w:pPr>
            <w:r w:rsidRPr="005072CB">
              <w:rPr>
                <w:rFonts w:cs="Arial"/>
                <w:sz w:val="16"/>
                <w:szCs w:val="16"/>
                <w:vertAlign w:val="superscript"/>
                <w:lang w:eastAsia="zh-CN"/>
              </w:rPr>
              <w:t>4</w:t>
            </w:r>
            <w:r w:rsidRPr="005072CB">
              <w:rPr>
                <w:rFonts w:cs="Arial"/>
                <w:sz w:val="16"/>
                <w:szCs w:val="16"/>
                <w:lang w:eastAsia="zh-CN"/>
              </w:rPr>
              <w:t xml:space="preserve">Per le domande di costruzione (art. 12 cpv. 2 </w:t>
            </w:r>
            <w:proofErr w:type="spellStart"/>
            <w:r w:rsidRPr="005072CB">
              <w:rPr>
                <w:rFonts w:cs="Arial"/>
                <w:sz w:val="16"/>
                <w:szCs w:val="16"/>
                <w:lang w:eastAsia="zh-CN"/>
              </w:rPr>
              <w:t>lett</w:t>
            </w:r>
            <w:proofErr w:type="spellEnd"/>
            <w:r w:rsidRPr="005072CB">
              <w:rPr>
                <w:rFonts w:cs="Arial"/>
                <w:sz w:val="16"/>
                <w:szCs w:val="16"/>
                <w:lang w:eastAsia="zh-CN"/>
              </w:rPr>
              <w:t>. d, e), fa stato la legge edilizia cantonale del 13 marzo 1991.</w:t>
            </w:r>
          </w:p>
          <w:p w:rsidR="00796E98" w:rsidRPr="005072CB" w:rsidRDefault="00796E98" w:rsidP="007A5839">
            <w:pPr>
              <w:rPr>
                <w:rFonts w:cs="Arial"/>
                <w:sz w:val="16"/>
                <w:szCs w:val="16"/>
                <w:lang w:eastAsia="zh-CN"/>
              </w:rPr>
            </w:pPr>
          </w:p>
          <w:p w:rsidR="00796E98" w:rsidRPr="005072CB" w:rsidRDefault="00796E98" w:rsidP="007A5839">
            <w:pPr>
              <w:rPr>
                <w:rFonts w:cs="Arial"/>
                <w:sz w:val="16"/>
                <w:szCs w:val="16"/>
                <w:lang w:eastAsia="zh-CN"/>
              </w:rPr>
            </w:pPr>
            <w:r w:rsidRPr="005072CB">
              <w:rPr>
                <w:rFonts w:cs="Arial"/>
                <w:sz w:val="16"/>
                <w:szCs w:val="16"/>
                <w:vertAlign w:val="superscript"/>
                <w:lang w:eastAsia="zh-CN"/>
              </w:rPr>
              <w:t>5</w:t>
            </w:r>
            <w:r w:rsidRPr="005072CB">
              <w:rPr>
                <w:rFonts w:cs="Arial"/>
                <w:sz w:val="16"/>
                <w:szCs w:val="16"/>
                <w:lang w:eastAsia="zh-CN"/>
              </w:rPr>
              <w:t xml:space="preserve">I Municipi elaborano i piani d’emergenza e istituiscono le Commissioni locali (art. 12 cpv. 2 </w:t>
            </w:r>
            <w:proofErr w:type="spellStart"/>
            <w:r w:rsidRPr="005072CB">
              <w:rPr>
                <w:rFonts w:cs="Arial"/>
                <w:sz w:val="16"/>
                <w:szCs w:val="16"/>
                <w:lang w:eastAsia="zh-CN"/>
              </w:rPr>
              <w:t>lett</w:t>
            </w:r>
            <w:proofErr w:type="spellEnd"/>
            <w:r w:rsidRPr="005072CB">
              <w:rPr>
                <w:rFonts w:cs="Arial"/>
                <w:sz w:val="16"/>
                <w:szCs w:val="16"/>
                <w:lang w:eastAsia="zh-CN"/>
              </w:rPr>
              <w:t>. f); il Dipartimento assicura il supporto tecnico per l’elaborazione dei piani e durante le fasi di emergenza; esso promuove inoltre la formazione dei membri delle Commissioni locali.</w:t>
            </w:r>
          </w:p>
          <w:p w:rsidR="00796E98" w:rsidRPr="005072CB" w:rsidRDefault="00796E98" w:rsidP="007A5839">
            <w:pPr>
              <w:tabs>
                <w:tab w:val="left" w:pos="540"/>
              </w:tabs>
              <w:rPr>
                <w:rFonts w:cs="Arial"/>
                <w:sz w:val="16"/>
                <w:szCs w:val="16"/>
              </w:rPr>
            </w:pPr>
          </w:p>
        </w:tc>
        <w:tc>
          <w:tcPr>
            <w:tcW w:w="2041" w:type="dxa"/>
            <w:tcBorders>
              <w:left w:val="single" w:sz="12" w:space="0" w:color="auto"/>
            </w:tcBorders>
          </w:tcPr>
          <w:p w:rsidR="00796E98" w:rsidRPr="005072CB" w:rsidRDefault="00796E98" w:rsidP="00E5447E">
            <w:pPr>
              <w:ind w:right="72"/>
              <w:rPr>
                <w:sz w:val="16"/>
                <w:szCs w:val="16"/>
              </w:rPr>
            </w:pPr>
            <w:r>
              <w:rPr>
                <w:sz w:val="16"/>
                <w:szCs w:val="16"/>
              </w:rPr>
              <w:t>Il presente articolo esplicita l'attribuzione dei compiti nell'ambito della gestione integrale dei rischi.</w:t>
            </w:r>
          </w:p>
        </w:tc>
      </w:tr>
      <w:tr w:rsidR="00796E98" w:rsidRPr="005072CB" w:rsidTr="003507EF">
        <w:tc>
          <w:tcPr>
            <w:tcW w:w="1526" w:type="dxa"/>
          </w:tcPr>
          <w:p w:rsidR="00796E98" w:rsidRPr="005072CB" w:rsidRDefault="00796E98" w:rsidP="003507EF">
            <w:pPr>
              <w:ind w:left="57"/>
              <w:rPr>
                <w:b/>
                <w:sz w:val="16"/>
                <w:szCs w:val="16"/>
              </w:rPr>
            </w:pPr>
          </w:p>
          <w:p w:rsidR="00796E98" w:rsidRPr="005072CB" w:rsidRDefault="00796E98" w:rsidP="003507EF">
            <w:pPr>
              <w:ind w:left="57"/>
              <w:rPr>
                <w:b/>
                <w:sz w:val="16"/>
                <w:szCs w:val="16"/>
              </w:rPr>
            </w:pPr>
          </w:p>
          <w:p w:rsidR="00796E98" w:rsidRPr="005072CB" w:rsidRDefault="00796E98" w:rsidP="003507EF">
            <w:pPr>
              <w:ind w:left="57"/>
              <w:rPr>
                <w:rFonts w:cs="Arial"/>
                <w:b/>
                <w:bCs/>
                <w:sz w:val="16"/>
                <w:szCs w:val="16"/>
                <w:lang w:eastAsia="zh-CN"/>
              </w:rPr>
            </w:pPr>
            <w:r w:rsidRPr="005072CB">
              <w:rPr>
                <w:rFonts w:cs="Arial"/>
                <w:b/>
                <w:bCs/>
                <w:sz w:val="16"/>
                <w:szCs w:val="16"/>
                <w:lang w:eastAsia="zh-CN"/>
              </w:rPr>
              <w:t>b) formale</w:t>
            </w:r>
          </w:p>
          <w:p w:rsidR="00796E98" w:rsidRPr="005072CB" w:rsidRDefault="00796E98" w:rsidP="003507EF">
            <w:pPr>
              <w:ind w:left="57"/>
              <w:rPr>
                <w:b/>
                <w:sz w:val="16"/>
                <w:szCs w:val="16"/>
              </w:rPr>
            </w:pPr>
          </w:p>
        </w:tc>
        <w:tc>
          <w:tcPr>
            <w:tcW w:w="2556" w:type="dxa"/>
            <w:tcBorders>
              <w:right w:val="single" w:sz="12" w:space="0" w:color="auto"/>
            </w:tcBorders>
          </w:tcPr>
          <w:p w:rsidR="00796E98" w:rsidRPr="005072CB" w:rsidRDefault="00796E98" w:rsidP="003507EF">
            <w:pPr>
              <w:tabs>
                <w:tab w:val="left" w:pos="540"/>
              </w:tabs>
              <w:rPr>
                <w:b/>
                <w:sz w:val="16"/>
                <w:szCs w:val="16"/>
              </w:rPr>
            </w:pPr>
            <w:r w:rsidRPr="005072CB">
              <w:rPr>
                <w:b/>
                <w:sz w:val="16"/>
                <w:szCs w:val="16"/>
              </w:rPr>
              <w:t>Articolo 13</w:t>
            </w:r>
          </w:p>
          <w:p w:rsidR="00796E98" w:rsidRPr="005072CB" w:rsidRDefault="00796E98" w:rsidP="003507EF">
            <w:pPr>
              <w:tabs>
                <w:tab w:val="left" w:pos="540"/>
              </w:tabs>
              <w:rPr>
                <w:sz w:val="16"/>
                <w:szCs w:val="16"/>
              </w:rPr>
            </w:pPr>
          </w:p>
          <w:p w:rsidR="00796E98" w:rsidRPr="005072CB" w:rsidRDefault="00796E98" w:rsidP="003507EF">
            <w:pPr>
              <w:rPr>
                <w:rFonts w:cs="Arial"/>
                <w:sz w:val="16"/>
                <w:szCs w:val="16"/>
              </w:rPr>
            </w:pPr>
            <w:r w:rsidRPr="005072CB">
              <w:rPr>
                <w:rFonts w:cs="Arial"/>
                <w:sz w:val="16"/>
                <w:szCs w:val="16"/>
              </w:rPr>
              <w:t>Il PCPR è costituito da un rapporto corredato dalle necessarie rappresentazioni cartografiche e tabelle sinottiche.</w:t>
            </w:r>
          </w:p>
          <w:p w:rsidR="00796E98" w:rsidRPr="005072CB" w:rsidRDefault="00796E98" w:rsidP="003507EF">
            <w:pPr>
              <w:rPr>
                <w:sz w:val="16"/>
                <w:szCs w:val="16"/>
              </w:rPr>
            </w:pPr>
          </w:p>
        </w:tc>
        <w:tc>
          <w:tcPr>
            <w:tcW w:w="1555" w:type="dxa"/>
            <w:tcBorders>
              <w:left w:val="single" w:sz="12" w:space="0" w:color="auto"/>
            </w:tcBorders>
          </w:tcPr>
          <w:p w:rsidR="00796E98" w:rsidRPr="005072CB" w:rsidRDefault="00796E98" w:rsidP="003507EF">
            <w:pPr>
              <w:ind w:right="426"/>
              <w:rPr>
                <w:sz w:val="16"/>
                <w:szCs w:val="16"/>
              </w:rPr>
            </w:pPr>
          </w:p>
        </w:tc>
        <w:tc>
          <w:tcPr>
            <w:tcW w:w="2533" w:type="dxa"/>
            <w:tcBorders>
              <w:right w:val="single" w:sz="12" w:space="0" w:color="auto"/>
            </w:tcBorders>
          </w:tcPr>
          <w:p w:rsidR="00796E98" w:rsidRPr="005072CB" w:rsidRDefault="00796E98" w:rsidP="003507EF">
            <w:pPr>
              <w:ind w:right="426"/>
              <w:rPr>
                <w:sz w:val="16"/>
                <w:szCs w:val="16"/>
              </w:rPr>
            </w:pPr>
          </w:p>
        </w:tc>
        <w:tc>
          <w:tcPr>
            <w:tcW w:w="2041" w:type="dxa"/>
            <w:tcBorders>
              <w:left w:val="single" w:sz="12" w:space="0" w:color="auto"/>
            </w:tcBorders>
          </w:tcPr>
          <w:p w:rsidR="00796E98" w:rsidRPr="005072CB" w:rsidRDefault="00796E98" w:rsidP="00E5447E">
            <w:pPr>
              <w:ind w:right="72"/>
              <w:rPr>
                <w:sz w:val="16"/>
                <w:szCs w:val="16"/>
              </w:rPr>
            </w:pPr>
          </w:p>
        </w:tc>
      </w:tr>
      <w:tr w:rsidR="00796E98" w:rsidRPr="005072CB" w:rsidTr="003507EF">
        <w:tc>
          <w:tcPr>
            <w:tcW w:w="1526" w:type="dxa"/>
          </w:tcPr>
          <w:p w:rsidR="00796E98" w:rsidRPr="005072CB" w:rsidRDefault="00796E98" w:rsidP="003507EF">
            <w:pPr>
              <w:ind w:left="57"/>
              <w:rPr>
                <w:b/>
                <w:sz w:val="16"/>
                <w:szCs w:val="16"/>
              </w:rPr>
            </w:pPr>
          </w:p>
          <w:p w:rsidR="00796E98" w:rsidRPr="005072CB" w:rsidRDefault="00796E98" w:rsidP="003507EF">
            <w:pPr>
              <w:ind w:left="57"/>
              <w:rPr>
                <w:b/>
                <w:sz w:val="16"/>
                <w:szCs w:val="16"/>
              </w:rPr>
            </w:pPr>
          </w:p>
          <w:p w:rsidR="00796E98" w:rsidRPr="005072CB" w:rsidRDefault="00796E98" w:rsidP="003507EF">
            <w:pPr>
              <w:ind w:left="57"/>
              <w:rPr>
                <w:b/>
                <w:sz w:val="16"/>
                <w:szCs w:val="16"/>
              </w:rPr>
            </w:pPr>
            <w:r w:rsidRPr="005072CB">
              <w:rPr>
                <w:rFonts w:cs="Arial"/>
                <w:b/>
                <w:sz w:val="16"/>
                <w:szCs w:val="16"/>
                <w:lang w:eastAsia="zh-CN"/>
              </w:rPr>
              <w:t>Progetto di PCPR</w:t>
            </w:r>
          </w:p>
        </w:tc>
        <w:tc>
          <w:tcPr>
            <w:tcW w:w="2556" w:type="dxa"/>
            <w:tcBorders>
              <w:right w:val="single" w:sz="12" w:space="0" w:color="auto"/>
            </w:tcBorders>
          </w:tcPr>
          <w:p w:rsidR="00796E98" w:rsidRPr="005072CB" w:rsidRDefault="00796E98" w:rsidP="003507EF">
            <w:pPr>
              <w:tabs>
                <w:tab w:val="left" w:pos="540"/>
              </w:tabs>
              <w:rPr>
                <w:b/>
                <w:sz w:val="16"/>
                <w:szCs w:val="16"/>
              </w:rPr>
            </w:pPr>
            <w:r w:rsidRPr="005072CB">
              <w:rPr>
                <w:b/>
                <w:sz w:val="16"/>
                <w:szCs w:val="16"/>
              </w:rPr>
              <w:t>Articolo 14</w:t>
            </w:r>
          </w:p>
          <w:p w:rsidR="00796E98" w:rsidRPr="005072CB" w:rsidRDefault="00796E98" w:rsidP="003507EF">
            <w:pPr>
              <w:tabs>
                <w:tab w:val="left" w:pos="540"/>
              </w:tabs>
              <w:rPr>
                <w:sz w:val="16"/>
                <w:szCs w:val="16"/>
              </w:rPr>
            </w:pPr>
          </w:p>
          <w:p w:rsidR="00796E98" w:rsidRPr="005072CB" w:rsidRDefault="00796E98" w:rsidP="003507EF">
            <w:pPr>
              <w:tabs>
                <w:tab w:val="left" w:pos="1701"/>
              </w:tabs>
              <w:rPr>
                <w:rFonts w:cs="Arial"/>
                <w:sz w:val="16"/>
                <w:szCs w:val="16"/>
                <w:lang w:eastAsia="zh-CN"/>
              </w:rPr>
            </w:pPr>
            <w:r w:rsidRPr="005072CB">
              <w:rPr>
                <w:rFonts w:cs="Arial"/>
                <w:sz w:val="16"/>
                <w:szCs w:val="16"/>
              </w:rPr>
              <w:t>Il Consiglio di Stato allestisce il progetto di PCPR.</w:t>
            </w:r>
          </w:p>
          <w:p w:rsidR="00796E98" w:rsidRPr="005072CB" w:rsidRDefault="00796E98" w:rsidP="003507EF">
            <w:pPr>
              <w:tabs>
                <w:tab w:val="left" w:pos="540"/>
              </w:tabs>
              <w:rPr>
                <w:sz w:val="16"/>
                <w:szCs w:val="16"/>
              </w:rPr>
            </w:pPr>
          </w:p>
        </w:tc>
        <w:tc>
          <w:tcPr>
            <w:tcW w:w="1555" w:type="dxa"/>
            <w:tcBorders>
              <w:left w:val="single" w:sz="12" w:space="0" w:color="auto"/>
            </w:tcBorders>
          </w:tcPr>
          <w:p w:rsidR="00796E98" w:rsidRPr="005072CB" w:rsidRDefault="00796E98" w:rsidP="003507EF">
            <w:pPr>
              <w:ind w:right="426"/>
              <w:rPr>
                <w:sz w:val="16"/>
                <w:szCs w:val="16"/>
              </w:rPr>
            </w:pPr>
          </w:p>
        </w:tc>
        <w:tc>
          <w:tcPr>
            <w:tcW w:w="2533" w:type="dxa"/>
            <w:tcBorders>
              <w:right w:val="single" w:sz="12" w:space="0" w:color="auto"/>
            </w:tcBorders>
          </w:tcPr>
          <w:p w:rsidR="00796E98" w:rsidRPr="005072CB" w:rsidRDefault="00796E98" w:rsidP="003507EF">
            <w:pPr>
              <w:ind w:right="426"/>
              <w:rPr>
                <w:sz w:val="16"/>
                <w:szCs w:val="16"/>
              </w:rPr>
            </w:pPr>
          </w:p>
        </w:tc>
        <w:tc>
          <w:tcPr>
            <w:tcW w:w="2041" w:type="dxa"/>
            <w:tcBorders>
              <w:left w:val="single" w:sz="12" w:space="0" w:color="auto"/>
            </w:tcBorders>
          </w:tcPr>
          <w:p w:rsidR="00796E98" w:rsidRPr="005072CB" w:rsidRDefault="00796E98" w:rsidP="00E5447E">
            <w:pPr>
              <w:ind w:right="72"/>
              <w:rPr>
                <w:sz w:val="16"/>
                <w:szCs w:val="16"/>
              </w:rPr>
            </w:pPr>
          </w:p>
        </w:tc>
      </w:tr>
    </w:tbl>
    <w:p w:rsidR="007A5839" w:rsidRDefault="007A5839">
      <w:r>
        <w:br w:type="page"/>
      </w:r>
    </w:p>
    <w:tbl>
      <w:tblPr>
        <w:tblStyle w:val="Grigliatabella"/>
        <w:tblW w:w="10211" w:type="dxa"/>
        <w:tblLayout w:type="fixed"/>
        <w:tblLook w:val="04A0" w:firstRow="1" w:lastRow="0" w:firstColumn="1" w:lastColumn="0" w:noHBand="0" w:noVBand="1"/>
      </w:tblPr>
      <w:tblGrid>
        <w:gridCol w:w="1526"/>
        <w:gridCol w:w="2556"/>
        <w:gridCol w:w="1555"/>
        <w:gridCol w:w="2533"/>
        <w:gridCol w:w="2041"/>
      </w:tblGrid>
      <w:tr w:rsidR="007A5839" w:rsidRPr="005072CB" w:rsidTr="00A80E3F">
        <w:tc>
          <w:tcPr>
            <w:tcW w:w="4082" w:type="dxa"/>
            <w:gridSpan w:val="2"/>
            <w:tcBorders>
              <w:bottom w:val="single" w:sz="4" w:space="0" w:color="auto"/>
              <w:right w:val="single" w:sz="12" w:space="0" w:color="auto"/>
            </w:tcBorders>
          </w:tcPr>
          <w:p w:rsidR="007A5839" w:rsidRPr="005072CB" w:rsidRDefault="007A5839" w:rsidP="0086327A">
            <w:pPr>
              <w:tabs>
                <w:tab w:val="left" w:pos="540"/>
              </w:tabs>
              <w:spacing w:before="120" w:after="120"/>
              <w:rPr>
                <w:b/>
                <w:sz w:val="16"/>
                <w:szCs w:val="16"/>
              </w:rPr>
            </w:pPr>
            <w:r>
              <w:rPr>
                <w:b/>
                <w:sz w:val="16"/>
                <w:szCs w:val="16"/>
              </w:rPr>
              <w:lastRenderedPageBreak/>
              <w:t>Legge in vigore</w:t>
            </w:r>
          </w:p>
        </w:tc>
        <w:tc>
          <w:tcPr>
            <w:tcW w:w="4088" w:type="dxa"/>
            <w:gridSpan w:val="2"/>
            <w:tcBorders>
              <w:left w:val="single" w:sz="12" w:space="0" w:color="auto"/>
              <w:right w:val="single" w:sz="12" w:space="0" w:color="auto"/>
            </w:tcBorders>
          </w:tcPr>
          <w:p w:rsidR="007A5839" w:rsidRPr="005072CB" w:rsidRDefault="007A5839" w:rsidP="0086327A">
            <w:pPr>
              <w:tabs>
                <w:tab w:val="left" w:pos="540"/>
              </w:tabs>
              <w:spacing w:before="120" w:after="120"/>
              <w:rPr>
                <w:b/>
                <w:sz w:val="16"/>
                <w:szCs w:val="16"/>
              </w:rPr>
            </w:pPr>
            <w:r>
              <w:rPr>
                <w:b/>
                <w:sz w:val="16"/>
                <w:szCs w:val="16"/>
              </w:rPr>
              <w:t>Disegno di Legge</w:t>
            </w:r>
          </w:p>
        </w:tc>
        <w:tc>
          <w:tcPr>
            <w:tcW w:w="2041" w:type="dxa"/>
            <w:tcBorders>
              <w:left w:val="single" w:sz="12" w:space="0" w:color="auto"/>
            </w:tcBorders>
          </w:tcPr>
          <w:p w:rsidR="007A5839" w:rsidRPr="00876B2F" w:rsidRDefault="007A5839" w:rsidP="0086327A">
            <w:pPr>
              <w:spacing w:before="120" w:after="120"/>
              <w:ind w:right="426"/>
              <w:rPr>
                <w:b/>
                <w:sz w:val="16"/>
                <w:szCs w:val="16"/>
              </w:rPr>
            </w:pPr>
            <w:r w:rsidRPr="00876B2F">
              <w:rPr>
                <w:b/>
                <w:sz w:val="16"/>
                <w:szCs w:val="16"/>
              </w:rPr>
              <w:t>Commento</w:t>
            </w:r>
          </w:p>
        </w:tc>
      </w:tr>
      <w:tr w:rsidR="00796E98" w:rsidRPr="005072CB" w:rsidTr="00A80E3F">
        <w:tc>
          <w:tcPr>
            <w:tcW w:w="1526" w:type="dxa"/>
          </w:tcPr>
          <w:p w:rsidR="00796E98" w:rsidRPr="005072CB" w:rsidRDefault="00796E98" w:rsidP="003507EF">
            <w:pPr>
              <w:ind w:left="57"/>
              <w:rPr>
                <w:b/>
                <w:sz w:val="16"/>
                <w:szCs w:val="16"/>
              </w:rPr>
            </w:pPr>
          </w:p>
          <w:p w:rsidR="00796E98" w:rsidRPr="005072CB" w:rsidRDefault="00796E98" w:rsidP="003507EF">
            <w:pPr>
              <w:ind w:left="57"/>
              <w:rPr>
                <w:b/>
                <w:sz w:val="16"/>
                <w:szCs w:val="16"/>
              </w:rPr>
            </w:pPr>
          </w:p>
          <w:p w:rsidR="00796E98" w:rsidRPr="005072CB" w:rsidRDefault="00796E98" w:rsidP="003507EF">
            <w:pPr>
              <w:tabs>
                <w:tab w:val="left" w:pos="1701"/>
              </w:tabs>
              <w:ind w:left="57"/>
              <w:rPr>
                <w:rFonts w:cs="Arial"/>
                <w:b/>
                <w:sz w:val="16"/>
                <w:szCs w:val="16"/>
                <w:lang w:eastAsia="zh-CN"/>
              </w:rPr>
            </w:pPr>
            <w:r w:rsidRPr="005072CB">
              <w:rPr>
                <w:rFonts w:cs="Arial"/>
                <w:b/>
                <w:sz w:val="16"/>
                <w:szCs w:val="16"/>
                <w:lang w:eastAsia="zh-CN"/>
              </w:rPr>
              <w:t>Consultazione e partecipazione</w:t>
            </w:r>
          </w:p>
          <w:p w:rsidR="00796E98" w:rsidRPr="005072CB" w:rsidRDefault="00796E98" w:rsidP="003507EF">
            <w:pPr>
              <w:ind w:left="57"/>
              <w:rPr>
                <w:b/>
                <w:sz w:val="16"/>
                <w:szCs w:val="16"/>
              </w:rPr>
            </w:pPr>
          </w:p>
        </w:tc>
        <w:tc>
          <w:tcPr>
            <w:tcW w:w="2556" w:type="dxa"/>
            <w:tcBorders>
              <w:right w:val="single" w:sz="12" w:space="0" w:color="auto"/>
            </w:tcBorders>
          </w:tcPr>
          <w:p w:rsidR="00796E98" w:rsidRPr="005072CB" w:rsidRDefault="00796E98" w:rsidP="003507EF">
            <w:pPr>
              <w:tabs>
                <w:tab w:val="left" w:pos="540"/>
              </w:tabs>
              <w:rPr>
                <w:b/>
                <w:sz w:val="16"/>
                <w:szCs w:val="16"/>
              </w:rPr>
            </w:pPr>
            <w:r w:rsidRPr="005072CB">
              <w:rPr>
                <w:b/>
                <w:sz w:val="16"/>
                <w:szCs w:val="16"/>
              </w:rPr>
              <w:t>Articolo 15</w:t>
            </w:r>
          </w:p>
          <w:p w:rsidR="00796E98" w:rsidRPr="005072CB" w:rsidRDefault="00796E98" w:rsidP="003507EF">
            <w:pPr>
              <w:tabs>
                <w:tab w:val="left" w:pos="540"/>
              </w:tabs>
              <w:rPr>
                <w:sz w:val="16"/>
                <w:szCs w:val="16"/>
              </w:rPr>
            </w:pPr>
          </w:p>
          <w:p w:rsidR="00796E98" w:rsidRDefault="00796E98" w:rsidP="003507EF">
            <w:pPr>
              <w:shd w:val="clear" w:color="auto" w:fill="FFFFFF"/>
              <w:rPr>
                <w:rFonts w:cs="Arial"/>
                <w:sz w:val="16"/>
                <w:szCs w:val="16"/>
              </w:rPr>
            </w:pPr>
            <w:r w:rsidRPr="005072CB">
              <w:rPr>
                <w:rFonts w:cs="Arial"/>
                <w:sz w:val="16"/>
                <w:szCs w:val="16"/>
                <w:vertAlign w:val="superscript"/>
              </w:rPr>
              <w:t>1</w:t>
            </w:r>
            <w:r w:rsidRPr="005072CB">
              <w:rPr>
                <w:rFonts w:cs="Arial"/>
                <w:sz w:val="16"/>
                <w:szCs w:val="16"/>
              </w:rPr>
              <w:t>Il Dipartimento informa periodicamente gli interessati</w:t>
            </w:r>
            <w:r>
              <w:rPr>
                <w:rFonts w:cs="Arial"/>
                <w:sz w:val="16"/>
                <w:szCs w:val="16"/>
              </w:rPr>
              <w:t xml:space="preserve"> circa l’allestimento del PCPR.</w:t>
            </w:r>
          </w:p>
          <w:p w:rsidR="00796E98" w:rsidRPr="005072CB" w:rsidRDefault="00796E98" w:rsidP="003507EF">
            <w:pPr>
              <w:shd w:val="clear" w:color="auto" w:fill="FFFFFF"/>
              <w:rPr>
                <w:rFonts w:cs="Arial"/>
                <w:sz w:val="16"/>
                <w:szCs w:val="16"/>
              </w:rPr>
            </w:pPr>
          </w:p>
          <w:p w:rsidR="00796E98" w:rsidRPr="005072CB" w:rsidRDefault="00796E98" w:rsidP="003507EF">
            <w:pPr>
              <w:shd w:val="clear" w:color="auto" w:fill="FFFFFF"/>
              <w:rPr>
                <w:rFonts w:cs="Arial"/>
                <w:sz w:val="16"/>
                <w:szCs w:val="16"/>
              </w:rPr>
            </w:pPr>
            <w:r w:rsidRPr="005072CB">
              <w:rPr>
                <w:rFonts w:cs="Arial"/>
                <w:sz w:val="16"/>
                <w:szCs w:val="16"/>
                <w:vertAlign w:val="superscript"/>
              </w:rPr>
              <w:t>2</w:t>
            </w:r>
            <w:r w:rsidRPr="005072CB">
              <w:rPr>
                <w:rFonts w:cs="Arial"/>
                <w:sz w:val="16"/>
                <w:szCs w:val="16"/>
              </w:rPr>
              <w:t>Il progetto di PCPR è notificato ai Comuni, ai Consorzi, alle Regioni e agli enti interessati, i quali possono presentare osservazioni e proposte entro il termine</w:t>
            </w:r>
            <w:r>
              <w:rPr>
                <w:rFonts w:cs="Arial"/>
                <w:sz w:val="16"/>
                <w:szCs w:val="16"/>
              </w:rPr>
              <w:t>, non prorogabile, di due mesi.</w:t>
            </w:r>
          </w:p>
          <w:p w:rsidR="00796E98" w:rsidRPr="005072CB" w:rsidRDefault="00796E98" w:rsidP="003507EF">
            <w:pPr>
              <w:tabs>
                <w:tab w:val="left" w:pos="540"/>
              </w:tabs>
              <w:rPr>
                <w:sz w:val="16"/>
                <w:szCs w:val="16"/>
              </w:rPr>
            </w:pPr>
          </w:p>
        </w:tc>
        <w:tc>
          <w:tcPr>
            <w:tcW w:w="1555" w:type="dxa"/>
            <w:tcBorders>
              <w:left w:val="single" w:sz="12" w:space="0" w:color="auto"/>
            </w:tcBorders>
          </w:tcPr>
          <w:p w:rsidR="00796E98" w:rsidRPr="005072CB" w:rsidRDefault="00796E98" w:rsidP="003507EF">
            <w:pPr>
              <w:ind w:right="426"/>
              <w:rPr>
                <w:sz w:val="16"/>
                <w:szCs w:val="16"/>
              </w:rPr>
            </w:pPr>
          </w:p>
        </w:tc>
        <w:tc>
          <w:tcPr>
            <w:tcW w:w="2533" w:type="dxa"/>
          </w:tcPr>
          <w:p w:rsidR="00796E98" w:rsidRPr="005072CB" w:rsidRDefault="00796E98" w:rsidP="003507EF">
            <w:pPr>
              <w:ind w:right="426"/>
              <w:rPr>
                <w:sz w:val="16"/>
                <w:szCs w:val="16"/>
              </w:rPr>
            </w:pPr>
          </w:p>
        </w:tc>
        <w:tc>
          <w:tcPr>
            <w:tcW w:w="2041" w:type="dxa"/>
          </w:tcPr>
          <w:p w:rsidR="00796E98" w:rsidRPr="005072CB" w:rsidRDefault="00796E98" w:rsidP="00E5447E">
            <w:pPr>
              <w:ind w:right="72"/>
              <w:rPr>
                <w:sz w:val="16"/>
                <w:szCs w:val="16"/>
              </w:rPr>
            </w:pPr>
          </w:p>
        </w:tc>
      </w:tr>
      <w:tr w:rsidR="00796E98" w:rsidRPr="005072CB" w:rsidTr="00A80E3F">
        <w:tc>
          <w:tcPr>
            <w:tcW w:w="1526" w:type="dxa"/>
          </w:tcPr>
          <w:p w:rsidR="00796E98" w:rsidRPr="005072CB" w:rsidRDefault="00796E98" w:rsidP="003507EF">
            <w:pPr>
              <w:ind w:left="57"/>
              <w:rPr>
                <w:rFonts w:cs="Arial"/>
                <w:b/>
                <w:sz w:val="16"/>
                <w:szCs w:val="16"/>
              </w:rPr>
            </w:pPr>
          </w:p>
          <w:p w:rsidR="00796E98" w:rsidRPr="005072CB" w:rsidRDefault="00796E98" w:rsidP="003507EF">
            <w:pPr>
              <w:ind w:left="57"/>
              <w:rPr>
                <w:rFonts w:cs="Arial"/>
                <w:b/>
                <w:sz w:val="16"/>
                <w:szCs w:val="16"/>
              </w:rPr>
            </w:pPr>
          </w:p>
          <w:p w:rsidR="00796E98" w:rsidRPr="005072CB" w:rsidRDefault="00796E98" w:rsidP="003507EF">
            <w:pPr>
              <w:ind w:left="57"/>
              <w:rPr>
                <w:rFonts w:cs="Arial"/>
                <w:b/>
                <w:sz w:val="16"/>
                <w:szCs w:val="16"/>
              </w:rPr>
            </w:pPr>
            <w:r w:rsidRPr="005072CB">
              <w:rPr>
                <w:rFonts w:cs="Arial"/>
                <w:b/>
                <w:sz w:val="16"/>
                <w:szCs w:val="16"/>
              </w:rPr>
              <w:t>Adozione</w:t>
            </w:r>
          </w:p>
        </w:tc>
        <w:tc>
          <w:tcPr>
            <w:tcW w:w="2556" w:type="dxa"/>
            <w:tcBorders>
              <w:right w:val="single" w:sz="12" w:space="0" w:color="auto"/>
            </w:tcBorders>
          </w:tcPr>
          <w:p w:rsidR="00796E98" w:rsidRPr="005072CB" w:rsidRDefault="00796E98" w:rsidP="003507EF">
            <w:pPr>
              <w:tabs>
                <w:tab w:val="left" w:pos="540"/>
              </w:tabs>
              <w:rPr>
                <w:rFonts w:cs="Arial"/>
                <w:b/>
                <w:sz w:val="16"/>
                <w:szCs w:val="16"/>
              </w:rPr>
            </w:pPr>
            <w:r w:rsidRPr="005072CB">
              <w:rPr>
                <w:rFonts w:cs="Arial"/>
                <w:b/>
                <w:sz w:val="16"/>
                <w:szCs w:val="16"/>
              </w:rPr>
              <w:t>Articolo 16</w:t>
            </w:r>
          </w:p>
          <w:p w:rsidR="00796E98" w:rsidRPr="005072CB" w:rsidRDefault="00796E98" w:rsidP="003507EF">
            <w:pPr>
              <w:tabs>
                <w:tab w:val="left" w:pos="540"/>
              </w:tabs>
              <w:rPr>
                <w:rFonts w:cs="Arial"/>
                <w:sz w:val="16"/>
                <w:szCs w:val="16"/>
              </w:rPr>
            </w:pPr>
          </w:p>
          <w:p w:rsidR="00796E98" w:rsidRDefault="00796E98" w:rsidP="003507EF">
            <w:pPr>
              <w:shd w:val="clear" w:color="auto" w:fill="FFFFFF"/>
              <w:rPr>
                <w:rFonts w:cs="Arial"/>
                <w:sz w:val="16"/>
                <w:szCs w:val="16"/>
              </w:rPr>
            </w:pPr>
            <w:r w:rsidRPr="005072CB">
              <w:rPr>
                <w:rFonts w:cs="Arial"/>
                <w:sz w:val="16"/>
                <w:szCs w:val="16"/>
                <w:vertAlign w:val="superscript"/>
              </w:rPr>
              <w:t>1</w:t>
            </w:r>
            <w:r w:rsidRPr="005072CB">
              <w:rPr>
                <w:rFonts w:cs="Arial"/>
                <w:sz w:val="16"/>
                <w:szCs w:val="16"/>
              </w:rPr>
              <w:t>Il Consiglio di Stato esamina le osservazioni e le proposte presentate conformement</w:t>
            </w:r>
            <w:r>
              <w:rPr>
                <w:rFonts w:cs="Arial"/>
                <w:sz w:val="16"/>
                <w:szCs w:val="16"/>
              </w:rPr>
              <w:t>e all’art. 15 e adotta il PCPR.</w:t>
            </w:r>
          </w:p>
          <w:p w:rsidR="00796E98" w:rsidRPr="005072CB" w:rsidRDefault="00796E98" w:rsidP="003507EF">
            <w:pPr>
              <w:shd w:val="clear" w:color="auto" w:fill="FFFFFF"/>
              <w:rPr>
                <w:rFonts w:cs="Arial"/>
                <w:sz w:val="16"/>
                <w:szCs w:val="16"/>
              </w:rPr>
            </w:pPr>
          </w:p>
          <w:p w:rsidR="00796E98" w:rsidRPr="005072CB" w:rsidRDefault="00796E98" w:rsidP="003507EF">
            <w:pPr>
              <w:shd w:val="clear" w:color="auto" w:fill="FFFFFF"/>
              <w:rPr>
                <w:rFonts w:cs="Arial"/>
                <w:sz w:val="16"/>
                <w:szCs w:val="16"/>
              </w:rPr>
            </w:pPr>
            <w:r w:rsidRPr="005072CB">
              <w:rPr>
                <w:rFonts w:cs="Arial"/>
                <w:sz w:val="16"/>
                <w:szCs w:val="16"/>
                <w:vertAlign w:val="superscript"/>
              </w:rPr>
              <w:t>2</w:t>
            </w:r>
            <w:r w:rsidRPr="005072CB">
              <w:rPr>
                <w:rFonts w:cs="Arial"/>
                <w:sz w:val="16"/>
                <w:szCs w:val="16"/>
              </w:rPr>
              <w:t>Contro le decisioni del Consiglio di Stato è dato ricorso al Tribunale cantonale amministrativo entro il termine di 30 giorni.</w:t>
            </w:r>
          </w:p>
          <w:p w:rsidR="00796E98" w:rsidRPr="005072CB" w:rsidRDefault="00796E98" w:rsidP="003507EF">
            <w:pPr>
              <w:tabs>
                <w:tab w:val="left" w:pos="540"/>
              </w:tabs>
              <w:rPr>
                <w:rFonts w:cs="Arial"/>
                <w:sz w:val="16"/>
                <w:szCs w:val="16"/>
              </w:rPr>
            </w:pPr>
          </w:p>
        </w:tc>
        <w:tc>
          <w:tcPr>
            <w:tcW w:w="1555" w:type="dxa"/>
            <w:tcBorders>
              <w:left w:val="single" w:sz="12" w:space="0" w:color="auto"/>
            </w:tcBorders>
          </w:tcPr>
          <w:p w:rsidR="00796E98" w:rsidRPr="005072CB" w:rsidRDefault="00796E98" w:rsidP="003507EF">
            <w:pPr>
              <w:ind w:right="426"/>
              <w:rPr>
                <w:sz w:val="16"/>
                <w:szCs w:val="16"/>
              </w:rPr>
            </w:pPr>
          </w:p>
        </w:tc>
        <w:tc>
          <w:tcPr>
            <w:tcW w:w="2533" w:type="dxa"/>
          </w:tcPr>
          <w:p w:rsidR="00796E98" w:rsidRPr="005072CB" w:rsidRDefault="00796E98" w:rsidP="003507EF">
            <w:pPr>
              <w:ind w:right="426"/>
              <w:rPr>
                <w:sz w:val="16"/>
                <w:szCs w:val="16"/>
              </w:rPr>
            </w:pPr>
          </w:p>
        </w:tc>
        <w:tc>
          <w:tcPr>
            <w:tcW w:w="2041" w:type="dxa"/>
          </w:tcPr>
          <w:p w:rsidR="00796E98" w:rsidRPr="005072CB" w:rsidRDefault="00796E98" w:rsidP="00E5447E">
            <w:pPr>
              <w:ind w:right="72"/>
              <w:rPr>
                <w:sz w:val="16"/>
                <w:szCs w:val="16"/>
              </w:rPr>
            </w:pPr>
          </w:p>
        </w:tc>
      </w:tr>
      <w:tr w:rsidR="00796E98" w:rsidRPr="005072CB" w:rsidTr="00A80E3F">
        <w:tc>
          <w:tcPr>
            <w:tcW w:w="1526" w:type="dxa"/>
          </w:tcPr>
          <w:p w:rsidR="00796E98" w:rsidRPr="005072CB" w:rsidRDefault="00796E98" w:rsidP="003507EF">
            <w:pPr>
              <w:ind w:left="57"/>
              <w:rPr>
                <w:rFonts w:cs="Arial"/>
                <w:b/>
                <w:sz w:val="16"/>
                <w:szCs w:val="16"/>
              </w:rPr>
            </w:pPr>
          </w:p>
          <w:p w:rsidR="00796E98" w:rsidRPr="005072CB" w:rsidRDefault="00796E98" w:rsidP="003507EF">
            <w:pPr>
              <w:ind w:left="57"/>
              <w:rPr>
                <w:rFonts w:cs="Arial"/>
                <w:b/>
                <w:sz w:val="16"/>
                <w:szCs w:val="16"/>
              </w:rPr>
            </w:pPr>
          </w:p>
          <w:p w:rsidR="00796E98" w:rsidRPr="005072CB" w:rsidRDefault="00796E98" w:rsidP="003507EF">
            <w:pPr>
              <w:tabs>
                <w:tab w:val="left" w:pos="1701"/>
              </w:tabs>
              <w:ind w:left="57" w:right="187"/>
              <w:rPr>
                <w:rFonts w:cs="Arial"/>
                <w:b/>
                <w:sz w:val="16"/>
                <w:szCs w:val="16"/>
              </w:rPr>
            </w:pPr>
            <w:r w:rsidRPr="005072CB">
              <w:rPr>
                <w:rFonts w:cs="Arial"/>
                <w:b/>
                <w:sz w:val="16"/>
                <w:szCs w:val="16"/>
              </w:rPr>
              <w:t>Entrata in vigore</w:t>
            </w:r>
          </w:p>
          <w:p w:rsidR="00796E98" w:rsidRPr="005072CB" w:rsidRDefault="00796E98" w:rsidP="003507EF">
            <w:pPr>
              <w:ind w:left="57"/>
              <w:rPr>
                <w:rFonts w:cs="Arial"/>
                <w:b/>
                <w:sz w:val="16"/>
                <w:szCs w:val="16"/>
              </w:rPr>
            </w:pPr>
          </w:p>
        </w:tc>
        <w:tc>
          <w:tcPr>
            <w:tcW w:w="2556" w:type="dxa"/>
            <w:tcBorders>
              <w:right w:val="single" w:sz="12" w:space="0" w:color="auto"/>
            </w:tcBorders>
          </w:tcPr>
          <w:p w:rsidR="00796E98" w:rsidRPr="005072CB" w:rsidRDefault="00796E98" w:rsidP="003507EF">
            <w:pPr>
              <w:tabs>
                <w:tab w:val="left" w:pos="540"/>
              </w:tabs>
              <w:rPr>
                <w:rFonts w:cs="Arial"/>
                <w:b/>
                <w:sz w:val="16"/>
                <w:szCs w:val="16"/>
              </w:rPr>
            </w:pPr>
            <w:r w:rsidRPr="005072CB">
              <w:rPr>
                <w:rFonts w:cs="Arial"/>
                <w:b/>
                <w:sz w:val="16"/>
                <w:szCs w:val="16"/>
              </w:rPr>
              <w:t>Articolo 17</w:t>
            </w:r>
          </w:p>
          <w:p w:rsidR="00796E98" w:rsidRPr="005072CB" w:rsidRDefault="00796E98" w:rsidP="003507EF">
            <w:pPr>
              <w:tabs>
                <w:tab w:val="left" w:pos="540"/>
              </w:tabs>
              <w:rPr>
                <w:rFonts w:cs="Arial"/>
                <w:sz w:val="16"/>
                <w:szCs w:val="16"/>
              </w:rPr>
            </w:pPr>
          </w:p>
          <w:p w:rsidR="00796E98" w:rsidRPr="005072CB" w:rsidRDefault="00796E98" w:rsidP="003507EF">
            <w:pPr>
              <w:tabs>
                <w:tab w:val="left" w:pos="540"/>
              </w:tabs>
              <w:rPr>
                <w:rFonts w:cs="Arial"/>
                <w:sz w:val="16"/>
                <w:szCs w:val="16"/>
              </w:rPr>
            </w:pPr>
            <w:r w:rsidRPr="005072CB">
              <w:rPr>
                <w:rFonts w:cs="Arial"/>
                <w:sz w:val="16"/>
                <w:szCs w:val="16"/>
              </w:rPr>
              <w:t>Con l’adozione il PCPR entra immediatamente in vigore ed esplica gli effetti previsti dalla presente legge.</w:t>
            </w:r>
          </w:p>
          <w:p w:rsidR="00796E98" w:rsidRPr="005072CB" w:rsidRDefault="00796E98" w:rsidP="003507EF">
            <w:pPr>
              <w:tabs>
                <w:tab w:val="left" w:pos="540"/>
              </w:tabs>
              <w:rPr>
                <w:rFonts w:cs="Arial"/>
                <w:sz w:val="16"/>
                <w:szCs w:val="16"/>
              </w:rPr>
            </w:pPr>
          </w:p>
        </w:tc>
        <w:tc>
          <w:tcPr>
            <w:tcW w:w="1555" w:type="dxa"/>
            <w:tcBorders>
              <w:left w:val="single" w:sz="12" w:space="0" w:color="auto"/>
            </w:tcBorders>
          </w:tcPr>
          <w:p w:rsidR="00796E98" w:rsidRPr="005072CB" w:rsidRDefault="00796E98" w:rsidP="003507EF">
            <w:pPr>
              <w:ind w:right="426"/>
              <w:rPr>
                <w:sz w:val="16"/>
                <w:szCs w:val="16"/>
              </w:rPr>
            </w:pPr>
          </w:p>
        </w:tc>
        <w:tc>
          <w:tcPr>
            <w:tcW w:w="2533" w:type="dxa"/>
          </w:tcPr>
          <w:p w:rsidR="00796E98" w:rsidRPr="005072CB" w:rsidRDefault="00796E98" w:rsidP="003507EF">
            <w:pPr>
              <w:ind w:right="426"/>
              <w:rPr>
                <w:sz w:val="16"/>
                <w:szCs w:val="16"/>
              </w:rPr>
            </w:pPr>
          </w:p>
        </w:tc>
        <w:tc>
          <w:tcPr>
            <w:tcW w:w="2041" w:type="dxa"/>
          </w:tcPr>
          <w:p w:rsidR="00796E98" w:rsidRPr="005072CB" w:rsidRDefault="00796E98" w:rsidP="003507EF">
            <w:pPr>
              <w:ind w:right="426"/>
              <w:rPr>
                <w:sz w:val="16"/>
                <w:szCs w:val="16"/>
              </w:rPr>
            </w:pPr>
          </w:p>
        </w:tc>
      </w:tr>
      <w:tr w:rsidR="00796E98" w:rsidRPr="005072CB" w:rsidTr="00A80E3F">
        <w:tc>
          <w:tcPr>
            <w:tcW w:w="1526" w:type="dxa"/>
          </w:tcPr>
          <w:p w:rsidR="00796E98" w:rsidRPr="005072CB" w:rsidRDefault="00796E98" w:rsidP="003507EF">
            <w:pPr>
              <w:ind w:left="57"/>
              <w:rPr>
                <w:rFonts w:cs="Arial"/>
                <w:b/>
                <w:sz w:val="16"/>
                <w:szCs w:val="16"/>
              </w:rPr>
            </w:pPr>
          </w:p>
          <w:p w:rsidR="00796E98" w:rsidRPr="005072CB" w:rsidRDefault="00796E98" w:rsidP="003507EF">
            <w:pPr>
              <w:ind w:left="57"/>
              <w:rPr>
                <w:rFonts w:cs="Arial"/>
                <w:b/>
                <w:sz w:val="16"/>
                <w:szCs w:val="16"/>
              </w:rPr>
            </w:pPr>
          </w:p>
          <w:p w:rsidR="00796E98" w:rsidRPr="005072CB" w:rsidRDefault="00796E98" w:rsidP="003507EF">
            <w:pPr>
              <w:ind w:left="57"/>
              <w:rPr>
                <w:rFonts w:cs="Arial"/>
                <w:b/>
                <w:sz w:val="16"/>
                <w:szCs w:val="16"/>
              </w:rPr>
            </w:pPr>
            <w:r w:rsidRPr="005072CB">
              <w:rPr>
                <w:rFonts w:cs="Arial"/>
                <w:b/>
                <w:sz w:val="16"/>
                <w:szCs w:val="16"/>
              </w:rPr>
              <w:t>Modifiche</w:t>
            </w:r>
          </w:p>
        </w:tc>
        <w:tc>
          <w:tcPr>
            <w:tcW w:w="2556" w:type="dxa"/>
            <w:tcBorders>
              <w:right w:val="single" w:sz="12" w:space="0" w:color="auto"/>
            </w:tcBorders>
          </w:tcPr>
          <w:p w:rsidR="00796E98" w:rsidRPr="005072CB" w:rsidRDefault="00796E98" w:rsidP="003507EF">
            <w:pPr>
              <w:tabs>
                <w:tab w:val="left" w:pos="540"/>
              </w:tabs>
              <w:rPr>
                <w:rFonts w:cs="Arial"/>
                <w:b/>
                <w:sz w:val="16"/>
                <w:szCs w:val="16"/>
              </w:rPr>
            </w:pPr>
            <w:r w:rsidRPr="005072CB">
              <w:rPr>
                <w:rFonts w:cs="Arial"/>
                <w:b/>
                <w:sz w:val="16"/>
                <w:szCs w:val="16"/>
              </w:rPr>
              <w:t>Articolo 18</w:t>
            </w:r>
          </w:p>
          <w:p w:rsidR="00796E98" w:rsidRPr="005072CB" w:rsidRDefault="00796E98" w:rsidP="003507EF">
            <w:pPr>
              <w:tabs>
                <w:tab w:val="left" w:pos="540"/>
              </w:tabs>
              <w:rPr>
                <w:rFonts w:cs="Arial"/>
                <w:sz w:val="16"/>
                <w:szCs w:val="16"/>
              </w:rPr>
            </w:pPr>
          </w:p>
          <w:p w:rsidR="00796E98" w:rsidRDefault="00796E98" w:rsidP="003507EF">
            <w:pPr>
              <w:shd w:val="clear" w:color="auto" w:fill="FFFFFF"/>
              <w:rPr>
                <w:rFonts w:cs="Arial"/>
                <w:sz w:val="16"/>
                <w:szCs w:val="16"/>
              </w:rPr>
            </w:pPr>
            <w:r w:rsidRPr="005072CB">
              <w:rPr>
                <w:rFonts w:cs="Arial"/>
                <w:sz w:val="16"/>
                <w:szCs w:val="16"/>
                <w:vertAlign w:val="superscript"/>
              </w:rPr>
              <w:t>1</w:t>
            </w:r>
            <w:r w:rsidRPr="005072CB">
              <w:rPr>
                <w:rFonts w:cs="Arial"/>
                <w:sz w:val="16"/>
                <w:szCs w:val="16"/>
              </w:rPr>
              <w:t>Per la modifica del PCPR valgono le norme per la sua adozione.</w:t>
            </w:r>
          </w:p>
          <w:p w:rsidR="00796E98" w:rsidRPr="005072CB" w:rsidRDefault="00796E98" w:rsidP="003507EF">
            <w:pPr>
              <w:shd w:val="clear" w:color="auto" w:fill="FFFFFF"/>
              <w:rPr>
                <w:rFonts w:cs="Arial"/>
                <w:sz w:val="16"/>
                <w:szCs w:val="16"/>
              </w:rPr>
            </w:pPr>
          </w:p>
          <w:p w:rsidR="00796E98" w:rsidRPr="005072CB" w:rsidRDefault="00796E98" w:rsidP="003507EF">
            <w:pPr>
              <w:shd w:val="clear" w:color="auto" w:fill="FFFFFF"/>
              <w:rPr>
                <w:rFonts w:cs="Arial"/>
                <w:sz w:val="16"/>
                <w:szCs w:val="16"/>
              </w:rPr>
            </w:pPr>
            <w:r w:rsidRPr="005072CB">
              <w:rPr>
                <w:rFonts w:cs="Arial"/>
                <w:sz w:val="16"/>
                <w:szCs w:val="16"/>
                <w:vertAlign w:val="superscript"/>
              </w:rPr>
              <w:t>2</w:t>
            </w:r>
            <w:r w:rsidRPr="005072CB">
              <w:rPr>
                <w:rFonts w:cs="Arial"/>
                <w:sz w:val="16"/>
                <w:szCs w:val="16"/>
              </w:rPr>
              <w:t xml:space="preserve">Modifiche e correzioni di marginale importanza e dovute ad interventi urgenti sono disposte dal Consiglio di Stato senza la consultazione di cui all’articolo 15. Gli interessati </w:t>
            </w:r>
            <w:r>
              <w:rPr>
                <w:rFonts w:cs="Arial"/>
                <w:sz w:val="16"/>
                <w:szCs w:val="16"/>
              </w:rPr>
              <w:t>sono tempestivamente informati.</w:t>
            </w:r>
          </w:p>
          <w:p w:rsidR="00796E98" w:rsidRPr="005072CB" w:rsidRDefault="00796E98" w:rsidP="003507EF">
            <w:pPr>
              <w:tabs>
                <w:tab w:val="left" w:pos="540"/>
              </w:tabs>
              <w:rPr>
                <w:rFonts w:cs="Arial"/>
                <w:sz w:val="16"/>
                <w:szCs w:val="16"/>
              </w:rPr>
            </w:pPr>
          </w:p>
        </w:tc>
        <w:tc>
          <w:tcPr>
            <w:tcW w:w="1555" w:type="dxa"/>
            <w:tcBorders>
              <w:left w:val="single" w:sz="12" w:space="0" w:color="auto"/>
            </w:tcBorders>
          </w:tcPr>
          <w:p w:rsidR="00796E98" w:rsidRPr="005072CB" w:rsidRDefault="00796E98" w:rsidP="003507EF">
            <w:pPr>
              <w:ind w:right="426"/>
              <w:rPr>
                <w:sz w:val="16"/>
                <w:szCs w:val="16"/>
              </w:rPr>
            </w:pPr>
          </w:p>
        </w:tc>
        <w:tc>
          <w:tcPr>
            <w:tcW w:w="2533" w:type="dxa"/>
          </w:tcPr>
          <w:p w:rsidR="00796E98" w:rsidRPr="005072CB" w:rsidRDefault="00796E98" w:rsidP="003507EF">
            <w:pPr>
              <w:ind w:right="426"/>
              <w:rPr>
                <w:sz w:val="16"/>
                <w:szCs w:val="16"/>
              </w:rPr>
            </w:pPr>
          </w:p>
        </w:tc>
        <w:tc>
          <w:tcPr>
            <w:tcW w:w="2041" w:type="dxa"/>
          </w:tcPr>
          <w:p w:rsidR="00796E98" w:rsidRPr="005072CB" w:rsidRDefault="00796E98" w:rsidP="003507EF">
            <w:pPr>
              <w:ind w:right="426"/>
              <w:rPr>
                <w:sz w:val="16"/>
                <w:szCs w:val="16"/>
              </w:rPr>
            </w:pPr>
          </w:p>
        </w:tc>
      </w:tr>
      <w:tr w:rsidR="00796E98" w:rsidRPr="005072CB" w:rsidTr="00A80E3F">
        <w:tc>
          <w:tcPr>
            <w:tcW w:w="1526" w:type="dxa"/>
          </w:tcPr>
          <w:p w:rsidR="00796E98" w:rsidRPr="005072CB" w:rsidRDefault="00796E98" w:rsidP="003507EF">
            <w:pPr>
              <w:ind w:left="57"/>
              <w:rPr>
                <w:rFonts w:cs="Arial"/>
                <w:b/>
                <w:sz w:val="16"/>
                <w:szCs w:val="16"/>
              </w:rPr>
            </w:pPr>
          </w:p>
          <w:p w:rsidR="00796E98" w:rsidRPr="005072CB" w:rsidRDefault="00796E98" w:rsidP="003507EF">
            <w:pPr>
              <w:ind w:left="57"/>
              <w:rPr>
                <w:rFonts w:cs="Arial"/>
                <w:b/>
                <w:sz w:val="16"/>
                <w:szCs w:val="16"/>
              </w:rPr>
            </w:pPr>
          </w:p>
          <w:p w:rsidR="00796E98" w:rsidRPr="005072CB" w:rsidRDefault="00796E98" w:rsidP="003507EF">
            <w:pPr>
              <w:ind w:left="57"/>
              <w:rPr>
                <w:rFonts w:cs="Arial"/>
                <w:b/>
                <w:sz w:val="16"/>
                <w:szCs w:val="16"/>
              </w:rPr>
            </w:pPr>
            <w:r w:rsidRPr="005072CB">
              <w:rPr>
                <w:rFonts w:cs="Arial"/>
                <w:b/>
                <w:sz w:val="16"/>
                <w:szCs w:val="16"/>
              </w:rPr>
              <w:t>Enti competenti</w:t>
            </w:r>
          </w:p>
        </w:tc>
        <w:tc>
          <w:tcPr>
            <w:tcW w:w="2556" w:type="dxa"/>
            <w:tcBorders>
              <w:right w:val="single" w:sz="12" w:space="0" w:color="auto"/>
            </w:tcBorders>
          </w:tcPr>
          <w:p w:rsidR="00796E98" w:rsidRPr="005072CB" w:rsidRDefault="00796E98" w:rsidP="003507EF">
            <w:pPr>
              <w:tabs>
                <w:tab w:val="left" w:pos="540"/>
              </w:tabs>
              <w:rPr>
                <w:rFonts w:cs="Arial"/>
                <w:b/>
                <w:sz w:val="16"/>
                <w:szCs w:val="16"/>
              </w:rPr>
            </w:pPr>
            <w:r w:rsidRPr="005072CB">
              <w:rPr>
                <w:rFonts w:cs="Arial"/>
                <w:b/>
                <w:sz w:val="16"/>
                <w:szCs w:val="16"/>
              </w:rPr>
              <w:t>Articolo 19</w:t>
            </w:r>
          </w:p>
          <w:p w:rsidR="00796E98" w:rsidRPr="005072CB" w:rsidRDefault="00796E98" w:rsidP="003507EF">
            <w:pPr>
              <w:tabs>
                <w:tab w:val="left" w:pos="540"/>
              </w:tabs>
              <w:rPr>
                <w:rFonts w:cs="Arial"/>
                <w:sz w:val="16"/>
                <w:szCs w:val="16"/>
              </w:rPr>
            </w:pPr>
          </w:p>
          <w:p w:rsidR="00796E98" w:rsidRPr="005072CB" w:rsidRDefault="00796E98" w:rsidP="003507EF">
            <w:pPr>
              <w:tabs>
                <w:tab w:val="left" w:pos="540"/>
              </w:tabs>
              <w:rPr>
                <w:rFonts w:cs="Arial"/>
                <w:sz w:val="16"/>
                <w:szCs w:val="16"/>
              </w:rPr>
            </w:pPr>
            <w:r w:rsidRPr="005072CB">
              <w:rPr>
                <w:rFonts w:cs="Arial"/>
                <w:sz w:val="16"/>
                <w:szCs w:val="16"/>
              </w:rPr>
              <w:t>Gli enti designati dal PCPR provvedono all’attuazione degli interventi. Essi si attengono alle opere e ai tempi indicati dal PCPR.</w:t>
            </w:r>
          </w:p>
          <w:p w:rsidR="00796E98" w:rsidRPr="005072CB" w:rsidRDefault="00796E98" w:rsidP="003507EF">
            <w:pPr>
              <w:tabs>
                <w:tab w:val="left" w:pos="540"/>
              </w:tabs>
              <w:rPr>
                <w:rFonts w:cs="Arial"/>
                <w:sz w:val="16"/>
                <w:szCs w:val="16"/>
              </w:rPr>
            </w:pPr>
          </w:p>
        </w:tc>
        <w:tc>
          <w:tcPr>
            <w:tcW w:w="1555" w:type="dxa"/>
            <w:tcBorders>
              <w:left w:val="single" w:sz="12" w:space="0" w:color="auto"/>
            </w:tcBorders>
          </w:tcPr>
          <w:p w:rsidR="00796E98" w:rsidRPr="005072CB" w:rsidRDefault="00796E98" w:rsidP="003507EF">
            <w:pPr>
              <w:ind w:right="426"/>
              <w:rPr>
                <w:sz w:val="16"/>
                <w:szCs w:val="16"/>
              </w:rPr>
            </w:pPr>
          </w:p>
        </w:tc>
        <w:tc>
          <w:tcPr>
            <w:tcW w:w="2533" w:type="dxa"/>
          </w:tcPr>
          <w:p w:rsidR="00796E98" w:rsidRPr="005072CB" w:rsidRDefault="00796E98" w:rsidP="003507EF">
            <w:pPr>
              <w:ind w:right="426"/>
              <w:rPr>
                <w:sz w:val="16"/>
                <w:szCs w:val="16"/>
              </w:rPr>
            </w:pPr>
          </w:p>
        </w:tc>
        <w:tc>
          <w:tcPr>
            <w:tcW w:w="2041" w:type="dxa"/>
          </w:tcPr>
          <w:p w:rsidR="00796E98" w:rsidRPr="005072CB" w:rsidRDefault="00796E98" w:rsidP="003507EF">
            <w:pPr>
              <w:ind w:right="426"/>
              <w:rPr>
                <w:sz w:val="16"/>
                <w:szCs w:val="16"/>
              </w:rPr>
            </w:pPr>
          </w:p>
        </w:tc>
      </w:tr>
      <w:tr w:rsidR="00796E98" w:rsidRPr="005072CB" w:rsidTr="003507EF">
        <w:tc>
          <w:tcPr>
            <w:tcW w:w="1526" w:type="dxa"/>
          </w:tcPr>
          <w:p w:rsidR="00796E98" w:rsidRPr="005072CB" w:rsidRDefault="00796E98" w:rsidP="003507EF">
            <w:pPr>
              <w:ind w:left="57"/>
              <w:rPr>
                <w:rFonts w:cs="Arial"/>
                <w:b/>
                <w:sz w:val="16"/>
                <w:szCs w:val="16"/>
              </w:rPr>
            </w:pPr>
          </w:p>
          <w:p w:rsidR="00796E98" w:rsidRPr="005072CB" w:rsidRDefault="00796E98" w:rsidP="003507EF">
            <w:pPr>
              <w:ind w:left="57"/>
              <w:rPr>
                <w:rFonts w:cs="Arial"/>
                <w:b/>
                <w:sz w:val="16"/>
                <w:szCs w:val="16"/>
              </w:rPr>
            </w:pPr>
          </w:p>
          <w:p w:rsidR="00796E98" w:rsidRPr="005072CB" w:rsidRDefault="00796E98" w:rsidP="003507EF">
            <w:pPr>
              <w:ind w:left="57"/>
              <w:rPr>
                <w:rFonts w:cs="Arial"/>
                <w:b/>
                <w:sz w:val="16"/>
                <w:szCs w:val="16"/>
              </w:rPr>
            </w:pPr>
            <w:r w:rsidRPr="005072CB">
              <w:rPr>
                <w:rFonts w:cs="Arial"/>
                <w:b/>
                <w:sz w:val="16"/>
                <w:szCs w:val="16"/>
              </w:rPr>
              <w:t>Provvedimenti coattivi</w:t>
            </w:r>
          </w:p>
        </w:tc>
        <w:tc>
          <w:tcPr>
            <w:tcW w:w="2556" w:type="dxa"/>
            <w:tcBorders>
              <w:right w:val="single" w:sz="12" w:space="0" w:color="auto"/>
            </w:tcBorders>
          </w:tcPr>
          <w:p w:rsidR="00796E98" w:rsidRPr="005072CB" w:rsidRDefault="00796E98" w:rsidP="003507EF">
            <w:pPr>
              <w:tabs>
                <w:tab w:val="left" w:pos="540"/>
              </w:tabs>
              <w:rPr>
                <w:rFonts w:cs="Arial"/>
                <w:b/>
                <w:sz w:val="16"/>
                <w:szCs w:val="16"/>
              </w:rPr>
            </w:pPr>
            <w:r w:rsidRPr="005072CB">
              <w:rPr>
                <w:rFonts w:cs="Arial"/>
                <w:b/>
                <w:sz w:val="16"/>
                <w:szCs w:val="16"/>
              </w:rPr>
              <w:t>Articolo 20</w:t>
            </w:r>
          </w:p>
          <w:p w:rsidR="00796E98" w:rsidRPr="005072CB" w:rsidRDefault="00796E98" w:rsidP="003507EF">
            <w:pPr>
              <w:tabs>
                <w:tab w:val="left" w:pos="540"/>
              </w:tabs>
              <w:rPr>
                <w:rFonts w:cs="Arial"/>
                <w:sz w:val="16"/>
                <w:szCs w:val="16"/>
              </w:rPr>
            </w:pPr>
          </w:p>
          <w:p w:rsidR="00796E98" w:rsidRDefault="00796E98" w:rsidP="003507EF">
            <w:pPr>
              <w:shd w:val="clear" w:color="auto" w:fill="FFFFFF"/>
              <w:rPr>
                <w:rFonts w:cs="Arial"/>
                <w:sz w:val="16"/>
                <w:szCs w:val="16"/>
              </w:rPr>
            </w:pPr>
            <w:r w:rsidRPr="005072CB">
              <w:rPr>
                <w:rFonts w:cs="Arial"/>
                <w:sz w:val="16"/>
                <w:szCs w:val="16"/>
                <w:vertAlign w:val="superscript"/>
              </w:rPr>
              <w:t>1</w:t>
            </w:r>
            <w:r w:rsidRPr="005072CB">
              <w:rPr>
                <w:rFonts w:cs="Arial"/>
                <w:sz w:val="16"/>
                <w:szCs w:val="16"/>
              </w:rPr>
              <w:t>Il Consiglio di Stato può procedere all’istituzione coattiva dei consorzi indicati dal PCPR in caso di mancata istituzione volontaria conformem</w:t>
            </w:r>
            <w:r>
              <w:rPr>
                <w:rFonts w:cs="Arial"/>
                <w:sz w:val="16"/>
                <w:szCs w:val="16"/>
              </w:rPr>
              <w:t>ente all’apposita legislazione.</w:t>
            </w:r>
          </w:p>
          <w:p w:rsidR="00796E98" w:rsidRPr="005072CB" w:rsidRDefault="00796E98" w:rsidP="003507EF">
            <w:pPr>
              <w:shd w:val="clear" w:color="auto" w:fill="FFFFFF"/>
              <w:rPr>
                <w:rFonts w:cs="Arial"/>
                <w:sz w:val="16"/>
                <w:szCs w:val="16"/>
              </w:rPr>
            </w:pPr>
          </w:p>
          <w:p w:rsidR="00796E98" w:rsidRDefault="00796E98" w:rsidP="003507EF">
            <w:pPr>
              <w:shd w:val="clear" w:color="auto" w:fill="FFFFFF"/>
              <w:rPr>
                <w:rFonts w:cs="Arial"/>
                <w:sz w:val="16"/>
                <w:szCs w:val="16"/>
              </w:rPr>
            </w:pPr>
            <w:r w:rsidRPr="005072CB">
              <w:rPr>
                <w:rFonts w:cs="Arial"/>
                <w:sz w:val="16"/>
                <w:szCs w:val="16"/>
                <w:vertAlign w:val="superscript"/>
              </w:rPr>
              <w:t>2</w:t>
            </w:r>
            <w:r w:rsidRPr="005072CB">
              <w:rPr>
                <w:rFonts w:cs="Arial"/>
                <w:sz w:val="16"/>
                <w:szCs w:val="16"/>
              </w:rPr>
              <w:t>Esso può inoltre imporre agli enti competenti in mora l’esecuzione delle opere e delle incombenze previste dal PCPR entro un congruo termine, sotto la comminatoria delle sa</w:t>
            </w:r>
            <w:r>
              <w:rPr>
                <w:rFonts w:cs="Arial"/>
                <w:sz w:val="16"/>
                <w:szCs w:val="16"/>
              </w:rPr>
              <w:t>nzioni penali dell’art. 292 CP.</w:t>
            </w:r>
          </w:p>
          <w:p w:rsidR="00796E98" w:rsidRPr="005072CB" w:rsidRDefault="00796E98" w:rsidP="003507EF">
            <w:pPr>
              <w:shd w:val="clear" w:color="auto" w:fill="FFFFFF"/>
              <w:rPr>
                <w:rFonts w:cs="Arial"/>
                <w:sz w:val="16"/>
                <w:szCs w:val="16"/>
              </w:rPr>
            </w:pPr>
          </w:p>
          <w:p w:rsidR="00796E98" w:rsidRPr="005072CB" w:rsidRDefault="00796E98" w:rsidP="009317C2">
            <w:pPr>
              <w:shd w:val="clear" w:color="auto" w:fill="FFFFFF"/>
              <w:spacing w:after="63"/>
              <w:rPr>
                <w:rFonts w:cs="Arial"/>
                <w:sz w:val="16"/>
                <w:szCs w:val="16"/>
              </w:rPr>
            </w:pPr>
          </w:p>
        </w:tc>
        <w:tc>
          <w:tcPr>
            <w:tcW w:w="1555" w:type="dxa"/>
            <w:tcBorders>
              <w:left w:val="single" w:sz="12" w:space="0" w:color="auto"/>
            </w:tcBorders>
          </w:tcPr>
          <w:p w:rsidR="00796E98" w:rsidRPr="005072CB" w:rsidRDefault="00796E98" w:rsidP="003507EF">
            <w:pPr>
              <w:ind w:right="426"/>
              <w:rPr>
                <w:sz w:val="16"/>
                <w:szCs w:val="16"/>
              </w:rPr>
            </w:pPr>
          </w:p>
        </w:tc>
        <w:tc>
          <w:tcPr>
            <w:tcW w:w="2533" w:type="dxa"/>
            <w:tcBorders>
              <w:right w:val="single" w:sz="12" w:space="0" w:color="auto"/>
            </w:tcBorders>
          </w:tcPr>
          <w:p w:rsidR="00796E98" w:rsidRPr="005072CB" w:rsidRDefault="00796E98" w:rsidP="003507EF">
            <w:pPr>
              <w:ind w:right="426"/>
              <w:rPr>
                <w:sz w:val="16"/>
                <w:szCs w:val="16"/>
              </w:rPr>
            </w:pPr>
          </w:p>
        </w:tc>
        <w:tc>
          <w:tcPr>
            <w:tcW w:w="2041" w:type="dxa"/>
            <w:tcBorders>
              <w:left w:val="single" w:sz="12" w:space="0" w:color="auto"/>
            </w:tcBorders>
          </w:tcPr>
          <w:p w:rsidR="00796E98" w:rsidRPr="005072CB" w:rsidRDefault="00796E98" w:rsidP="003507EF">
            <w:pPr>
              <w:ind w:right="426"/>
              <w:rPr>
                <w:sz w:val="16"/>
                <w:szCs w:val="16"/>
              </w:rPr>
            </w:pPr>
          </w:p>
        </w:tc>
      </w:tr>
      <w:tr w:rsidR="009317C2" w:rsidRPr="005072CB" w:rsidTr="0086327A">
        <w:tc>
          <w:tcPr>
            <w:tcW w:w="4082" w:type="dxa"/>
            <w:gridSpan w:val="2"/>
            <w:tcBorders>
              <w:right w:val="single" w:sz="12" w:space="0" w:color="auto"/>
            </w:tcBorders>
          </w:tcPr>
          <w:p w:rsidR="009317C2" w:rsidRPr="005072CB" w:rsidRDefault="009317C2" w:rsidP="0086327A">
            <w:pPr>
              <w:tabs>
                <w:tab w:val="left" w:pos="540"/>
              </w:tabs>
              <w:spacing w:before="120" w:after="120"/>
              <w:rPr>
                <w:b/>
                <w:sz w:val="16"/>
                <w:szCs w:val="16"/>
              </w:rPr>
            </w:pPr>
            <w:r>
              <w:rPr>
                <w:b/>
                <w:sz w:val="16"/>
                <w:szCs w:val="16"/>
              </w:rPr>
              <w:lastRenderedPageBreak/>
              <w:t>Legge in vigore</w:t>
            </w:r>
          </w:p>
        </w:tc>
        <w:tc>
          <w:tcPr>
            <w:tcW w:w="4088" w:type="dxa"/>
            <w:gridSpan w:val="2"/>
            <w:tcBorders>
              <w:left w:val="single" w:sz="12" w:space="0" w:color="auto"/>
              <w:right w:val="single" w:sz="12" w:space="0" w:color="auto"/>
            </w:tcBorders>
          </w:tcPr>
          <w:p w:rsidR="009317C2" w:rsidRPr="005072CB" w:rsidRDefault="009317C2" w:rsidP="0086327A">
            <w:pPr>
              <w:tabs>
                <w:tab w:val="left" w:pos="540"/>
              </w:tabs>
              <w:spacing w:before="120" w:after="120"/>
              <w:rPr>
                <w:b/>
                <w:sz w:val="16"/>
                <w:szCs w:val="16"/>
              </w:rPr>
            </w:pPr>
            <w:r>
              <w:rPr>
                <w:b/>
                <w:sz w:val="16"/>
                <w:szCs w:val="16"/>
              </w:rPr>
              <w:t>Disegno di Legge</w:t>
            </w:r>
          </w:p>
        </w:tc>
        <w:tc>
          <w:tcPr>
            <w:tcW w:w="2041" w:type="dxa"/>
            <w:tcBorders>
              <w:left w:val="single" w:sz="12" w:space="0" w:color="auto"/>
            </w:tcBorders>
          </w:tcPr>
          <w:p w:rsidR="009317C2" w:rsidRPr="00876B2F" w:rsidRDefault="009317C2" w:rsidP="0086327A">
            <w:pPr>
              <w:spacing w:before="120" w:after="120"/>
              <w:ind w:right="426"/>
              <w:rPr>
                <w:b/>
                <w:sz w:val="16"/>
                <w:szCs w:val="16"/>
              </w:rPr>
            </w:pPr>
            <w:r w:rsidRPr="00876B2F">
              <w:rPr>
                <w:b/>
                <w:sz w:val="16"/>
                <w:szCs w:val="16"/>
              </w:rPr>
              <w:t>Commento</w:t>
            </w:r>
          </w:p>
        </w:tc>
      </w:tr>
      <w:tr w:rsidR="009317C2" w:rsidRPr="005072CB" w:rsidTr="003507EF">
        <w:tc>
          <w:tcPr>
            <w:tcW w:w="1526" w:type="dxa"/>
          </w:tcPr>
          <w:p w:rsidR="009317C2" w:rsidRPr="005072CB" w:rsidRDefault="009317C2" w:rsidP="003507EF">
            <w:pPr>
              <w:ind w:left="57"/>
              <w:rPr>
                <w:rFonts w:cs="Arial"/>
                <w:b/>
                <w:sz w:val="16"/>
                <w:szCs w:val="16"/>
              </w:rPr>
            </w:pPr>
          </w:p>
        </w:tc>
        <w:tc>
          <w:tcPr>
            <w:tcW w:w="2556" w:type="dxa"/>
            <w:tcBorders>
              <w:right w:val="single" w:sz="12" w:space="0" w:color="auto"/>
            </w:tcBorders>
          </w:tcPr>
          <w:p w:rsidR="009317C2" w:rsidRDefault="009317C2" w:rsidP="009317C2">
            <w:pPr>
              <w:shd w:val="clear" w:color="auto" w:fill="FFFFFF"/>
              <w:rPr>
                <w:rFonts w:cs="Arial"/>
                <w:sz w:val="16"/>
                <w:szCs w:val="16"/>
              </w:rPr>
            </w:pPr>
            <w:r w:rsidRPr="005072CB">
              <w:rPr>
                <w:rFonts w:cs="Arial"/>
                <w:sz w:val="16"/>
                <w:szCs w:val="16"/>
                <w:vertAlign w:val="superscript"/>
              </w:rPr>
              <w:t>3</w:t>
            </w:r>
            <w:r w:rsidRPr="005072CB">
              <w:rPr>
                <w:rFonts w:cs="Arial"/>
                <w:sz w:val="16"/>
                <w:szCs w:val="16"/>
              </w:rPr>
              <w:t>In caso di inadempienza e di fronte ad un pericolo incombente, il Consiglio di Stato, previa diffida, può intervenire d’ufficio a spes</w:t>
            </w:r>
            <w:r>
              <w:rPr>
                <w:rFonts w:cs="Arial"/>
                <w:sz w:val="16"/>
                <w:szCs w:val="16"/>
              </w:rPr>
              <w:t>e degli obbligati.</w:t>
            </w:r>
          </w:p>
          <w:p w:rsidR="009317C2" w:rsidRPr="005072CB" w:rsidRDefault="009317C2" w:rsidP="009317C2">
            <w:pPr>
              <w:shd w:val="clear" w:color="auto" w:fill="FFFFFF"/>
              <w:rPr>
                <w:rFonts w:cs="Arial"/>
                <w:sz w:val="16"/>
                <w:szCs w:val="16"/>
              </w:rPr>
            </w:pPr>
          </w:p>
          <w:p w:rsidR="009317C2" w:rsidRPr="005072CB" w:rsidRDefault="009317C2" w:rsidP="009317C2">
            <w:pPr>
              <w:shd w:val="clear" w:color="auto" w:fill="FFFFFF"/>
              <w:spacing w:after="63"/>
              <w:rPr>
                <w:rFonts w:cs="Arial"/>
                <w:sz w:val="16"/>
                <w:szCs w:val="16"/>
              </w:rPr>
            </w:pPr>
            <w:r w:rsidRPr="005072CB">
              <w:rPr>
                <w:rFonts w:cs="Arial"/>
                <w:sz w:val="16"/>
                <w:szCs w:val="16"/>
                <w:vertAlign w:val="superscript"/>
              </w:rPr>
              <w:t>4</w:t>
            </w:r>
            <w:r w:rsidRPr="005072CB">
              <w:rPr>
                <w:rFonts w:cs="Arial"/>
                <w:sz w:val="16"/>
                <w:szCs w:val="16"/>
              </w:rPr>
              <w:t>Contro le decisioni del Consiglio di Stato è dato ricorso al Tribunale cantonale amministrativo entro il termine di 30 giorni.</w:t>
            </w:r>
          </w:p>
          <w:p w:rsidR="009317C2" w:rsidRPr="005072CB" w:rsidRDefault="009317C2" w:rsidP="003507EF">
            <w:pPr>
              <w:tabs>
                <w:tab w:val="left" w:pos="540"/>
              </w:tabs>
              <w:rPr>
                <w:rFonts w:cs="Arial"/>
                <w:b/>
                <w:sz w:val="16"/>
                <w:szCs w:val="16"/>
              </w:rPr>
            </w:pPr>
          </w:p>
        </w:tc>
        <w:tc>
          <w:tcPr>
            <w:tcW w:w="1555" w:type="dxa"/>
            <w:tcBorders>
              <w:left w:val="single" w:sz="12" w:space="0" w:color="auto"/>
            </w:tcBorders>
          </w:tcPr>
          <w:p w:rsidR="009317C2" w:rsidRPr="005072CB" w:rsidRDefault="009317C2" w:rsidP="003507EF">
            <w:pPr>
              <w:ind w:left="57"/>
              <w:rPr>
                <w:rFonts w:cs="Arial"/>
                <w:b/>
                <w:sz w:val="16"/>
                <w:szCs w:val="16"/>
              </w:rPr>
            </w:pPr>
          </w:p>
        </w:tc>
        <w:tc>
          <w:tcPr>
            <w:tcW w:w="2533" w:type="dxa"/>
            <w:tcBorders>
              <w:right w:val="single" w:sz="12" w:space="0" w:color="auto"/>
            </w:tcBorders>
          </w:tcPr>
          <w:p w:rsidR="009317C2" w:rsidRPr="005072CB" w:rsidRDefault="009317C2" w:rsidP="003507EF">
            <w:pPr>
              <w:tabs>
                <w:tab w:val="left" w:pos="540"/>
              </w:tabs>
              <w:rPr>
                <w:rFonts w:cs="Arial"/>
                <w:b/>
                <w:sz w:val="16"/>
                <w:szCs w:val="16"/>
              </w:rPr>
            </w:pPr>
          </w:p>
        </w:tc>
        <w:tc>
          <w:tcPr>
            <w:tcW w:w="2041" w:type="dxa"/>
            <w:tcBorders>
              <w:left w:val="single" w:sz="12" w:space="0" w:color="auto"/>
            </w:tcBorders>
          </w:tcPr>
          <w:p w:rsidR="009317C2" w:rsidRDefault="009317C2" w:rsidP="003507EF">
            <w:pPr>
              <w:ind w:right="426"/>
              <w:rPr>
                <w:sz w:val="16"/>
                <w:szCs w:val="16"/>
              </w:rPr>
            </w:pPr>
          </w:p>
        </w:tc>
      </w:tr>
      <w:tr w:rsidR="00796E98" w:rsidRPr="005072CB" w:rsidTr="003507EF">
        <w:tc>
          <w:tcPr>
            <w:tcW w:w="1526" w:type="dxa"/>
          </w:tcPr>
          <w:p w:rsidR="00796E98" w:rsidRPr="005072CB" w:rsidRDefault="00796E98" w:rsidP="003507EF">
            <w:pPr>
              <w:ind w:left="57"/>
              <w:rPr>
                <w:rFonts w:cs="Arial"/>
                <w:b/>
                <w:sz w:val="16"/>
                <w:szCs w:val="16"/>
              </w:rPr>
            </w:pPr>
          </w:p>
          <w:p w:rsidR="00796E98" w:rsidRPr="005072CB" w:rsidRDefault="00796E98" w:rsidP="003507EF">
            <w:pPr>
              <w:ind w:left="57"/>
              <w:rPr>
                <w:rFonts w:cs="Arial"/>
                <w:b/>
                <w:sz w:val="16"/>
                <w:szCs w:val="16"/>
              </w:rPr>
            </w:pPr>
          </w:p>
          <w:p w:rsidR="00796E98" w:rsidRPr="005072CB" w:rsidRDefault="00796E98" w:rsidP="003507EF">
            <w:pPr>
              <w:ind w:left="57"/>
              <w:rPr>
                <w:rFonts w:cs="Arial"/>
                <w:b/>
                <w:sz w:val="16"/>
                <w:szCs w:val="16"/>
              </w:rPr>
            </w:pPr>
            <w:r w:rsidRPr="005072CB">
              <w:rPr>
                <w:rFonts w:cs="Arial"/>
                <w:b/>
                <w:sz w:val="16"/>
                <w:szCs w:val="16"/>
              </w:rPr>
              <w:t>Per gli interventi</w:t>
            </w:r>
          </w:p>
        </w:tc>
        <w:tc>
          <w:tcPr>
            <w:tcW w:w="2556" w:type="dxa"/>
            <w:tcBorders>
              <w:right w:val="single" w:sz="12" w:space="0" w:color="auto"/>
            </w:tcBorders>
          </w:tcPr>
          <w:p w:rsidR="00796E98" w:rsidRPr="005072CB" w:rsidRDefault="00796E98" w:rsidP="003507EF">
            <w:pPr>
              <w:tabs>
                <w:tab w:val="left" w:pos="540"/>
              </w:tabs>
              <w:rPr>
                <w:rFonts w:cs="Arial"/>
                <w:b/>
                <w:sz w:val="16"/>
                <w:szCs w:val="16"/>
              </w:rPr>
            </w:pPr>
            <w:r w:rsidRPr="005072CB">
              <w:rPr>
                <w:rFonts w:cs="Arial"/>
                <w:b/>
                <w:sz w:val="16"/>
                <w:szCs w:val="16"/>
              </w:rPr>
              <w:t>Articolo 21</w:t>
            </w:r>
          </w:p>
          <w:p w:rsidR="00796E98" w:rsidRPr="005072CB" w:rsidRDefault="00796E98" w:rsidP="003507EF">
            <w:pPr>
              <w:tabs>
                <w:tab w:val="left" w:pos="540"/>
              </w:tabs>
              <w:rPr>
                <w:rFonts w:cs="Arial"/>
                <w:sz w:val="16"/>
                <w:szCs w:val="16"/>
              </w:rPr>
            </w:pPr>
          </w:p>
          <w:p w:rsidR="00796E98" w:rsidRDefault="00796E98" w:rsidP="003507EF">
            <w:pPr>
              <w:shd w:val="clear" w:color="auto" w:fill="FFFFFF"/>
              <w:rPr>
                <w:rFonts w:cs="Arial"/>
                <w:sz w:val="16"/>
                <w:szCs w:val="16"/>
              </w:rPr>
            </w:pPr>
            <w:r w:rsidRPr="005072CB">
              <w:rPr>
                <w:rFonts w:cs="Arial"/>
                <w:sz w:val="16"/>
                <w:szCs w:val="16"/>
                <w:vertAlign w:val="superscript"/>
              </w:rPr>
              <w:t>1</w:t>
            </w:r>
            <w:r w:rsidRPr="005072CB">
              <w:rPr>
                <w:rFonts w:cs="Arial"/>
                <w:sz w:val="16"/>
                <w:szCs w:val="16"/>
              </w:rPr>
              <w:t>Salvo contrarie disposizioni legislative cantonali speciali, nei limiti determinati dalla pianificazione finanziaria e dai crediti stanziati, il Cantone accorda sussidi agli enti competenti ai sensi dell’art. 19. Il sussidio è composto da una parte fed</w:t>
            </w:r>
            <w:r>
              <w:rPr>
                <w:rFonts w:cs="Arial"/>
                <w:sz w:val="16"/>
                <w:szCs w:val="16"/>
              </w:rPr>
              <w:t>erale e da una parte cantonale.</w:t>
            </w:r>
          </w:p>
          <w:p w:rsidR="00796E98" w:rsidRPr="00E41341" w:rsidRDefault="00796E98" w:rsidP="003507EF">
            <w:pPr>
              <w:shd w:val="clear" w:color="auto" w:fill="FFFFFF"/>
              <w:rPr>
                <w:rFonts w:cs="Arial"/>
                <w:sz w:val="12"/>
                <w:szCs w:val="12"/>
              </w:rPr>
            </w:pPr>
          </w:p>
          <w:p w:rsidR="00796E98" w:rsidRDefault="00796E98" w:rsidP="003507EF">
            <w:pPr>
              <w:shd w:val="clear" w:color="auto" w:fill="FFFFFF"/>
              <w:rPr>
                <w:rFonts w:cs="Arial"/>
                <w:sz w:val="16"/>
                <w:szCs w:val="16"/>
              </w:rPr>
            </w:pPr>
            <w:r w:rsidRPr="005072CB">
              <w:rPr>
                <w:rFonts w:cs="Arial"/>
                <w:sz w:val="16"/>
                <w:szCs w:val="16"/>
                <w:vertAlign w:val="superscript"/>
              </w:rPr>
              <w:t>2</w:t>
            </w:r>
            <w:r w:rsidRPr="005072CB">
              <w:rPr>
                <w:rFonts w:cs="Arial"/>
                <w:sz w:val="16"/>
                <w:szCs w:val="16"/>
              </w:rPr>
              <w:t>Il sussidio totale massimo è di 75%. In casi particolari e giustificati il Gran Consiglio può andare oltre tale limite massimo.</w:t>
            </w:r>
          </w:p>
          <w:p w:rsidR="00796E98" w:rsidRPr="00E41341" w:rsidRDefault="00796E98" w:rsidP="003507EF">
            <w:pPr>
              <w:shd w:val="clear" w:color="auto" w:fill="FFFFFF"/>
              <w:rPr>
                <w:rFonts w:cs="Arial"/>
                <w:sz w:val="12"/>
                <w:szCs w:val="12"/>
              </w:rPr>
            </w:pPr>
          </w:p>
          <w:p w:rsidR="00796E98" w:rsidRDefault="00796E98" w:rsidP="003507EF">
            <w:pPr>
              <w:shd w:val="clear" w:color="auto" w:fill="FFFFFF"/>
              <w:rPr>
                <w:rFonts w:cs="Arial"/>
                <w:sz w:val="16"/>
                <w:szCs w:val="16"/>
              </w:rPr>
            </w:pPr>
            <w:r w:rsidRPr="005072CB">
              <w:rPr>
                <w:rFonts w:cs="Arial"/>
                <w:sz w:val="16"/>
                <w:szCs w:val="16"/>
                <w:vertAlign w:val="superscript"/>
              </w:rPr>
              <w:t>3</w:t>
            </w:r>
            <w:r w:rsidRPr="005072CB">
              <w:rPr>
                <w:rFonts w:cs="Arial"/>
                <w:sz w:val="16"/>
                <w:szCs w:val="16"/>
              </w:rPr>
              <w:t>La percentuale di sussidio è comunque stabilita tenendo conto segnatamente</w:t>
            </w:r>
            <w:r w:rsidRPr="005072CB">
              <w:rPr>
                <w:rFonts w:cs="Arial"/>
                <w:i/>
                <w:iCs/>
                <w:sz w:val="16"/>
                <w:szCs w:val="16"/>
              </w:rPr>
              <w:t xml:space="preserve"> </w:t>
            </w:r>
            <w:r w:rsidRPr="005072CB">
              <w:rPr>
                <w:rFonts w:cs="Arial"/>
                <w:sz w:val="16"/>
                <w:szCs w:val="16"/>
              </w:rPr>
              <w:t>dell’entità degli interventi e delle capacità finanziarie degli enti competenti.</w:t>
            </w:r>
          </w:p>
          <w:p w:rsidR="00796E98" w:rsidRPr="00E41341" w:rsidRDefault="00796E98" w:rsidP="003507EF">
            <w:pPr>
              <w:shd w:val="clear" w:color="auto" w:fill="FFFFFF"/>
              <w:rPr>
                <w:rFonts w:cs="Arial"/>
                <w:sz w:val="12"/>
                <w:szCs w:val="12"/>
              </w:rPr>
            </w:pPr>
          </w:p>
          <w:p w:rsidR="00796E98" w:rsidRDefault="00796E98" w:rsidP="003507EF">
            <w:pPr>
              <w:shd w:val="clear" w:color="auto" w:fill="FFFFFF"/>
              <w:rPr>
                <w:rFonts w:cs="Arial"/>
                <w:sz w:val="16"/>
                <w:szCs w:val="16"/>
              </w:rPr>
            </w:pPr>
            <w:r w:rsidRPr="005072CB">
              <w:rPr>
                <w:rFonts w:cs="Arial"/>
                <w:sz w:val="16"/>
                <w:szCs w:val="16"/>
                <w:vertAlign w:val="superscript"/>
              </w:rPr>
              <w:t>4</w:t>
            </w:r>
            <w:r w:rsidRPr="005072CB">
              <w:rPr>
                <w:rFonts w:cs="Arial"/>
                <w:sz w:val="16"/>
                <w:szCs w:val="16"/>
              </w:rPr>
              <w:t>Il Cantone può subordinare le sue prestazioni finanz</w:t>
            </w:r>
            <w:r>
              <w:rPr>
                <w:rFonts w:cs="Arial"/>
                <w:sz w:val="16"/>
                <w:szCs w:val="16"/>
              </w:rPr>
              <w:t>iarie alle condizioni seguenti:</w:t>
            </w:r>
          </w:p>
          <w:p w:rsidR="00796E98" w:rsidRPr="00E41341" w:rsidRDefault="00796E98" w:rsidP="003507EF">
            <w:pPr>
              <w:shd w:val="clear" w:color="auto" w:fill="FFFFFF"/>
              <w:rPr>
                <w:rFonts w:cs="Arial"/>
                <w:sz w:val="12"/>
                <w:szCs w:val="12"/>
              </w:rPr>
            </w:pPr>
          </w:p>
          <w:p w:rsidR="00796E98" w:rsidRDefault="00796E98" w:rsidP="003507EF">
            <w:pPr>
              <w:shd w:val="clear" w:color="auto" w:fill="FFFFFF"/>
              <w:rPr>
                <w:rFonts w:cs="Arial"/>
                <w:sz w:val="16"/>
                <w:szCs w:val="16"/>
              </w:rPr>
            </w:pPr>
            <w:r w:rsidRPr="005072CB">
              <w:rPr>
                <w:rFonts w:cs="Arial"/>
                <w:sz w:val="16"/>
                <w:szCs w:val="16"/>
              </w:rPr>
              <w:t>a) i Comuni devono partecipare alle spese proporzionalmente all</w:t>
            </w:r>
            <w:r>
              <w:rPr>
                <w:rFonts w:cs="Arial"/>
                <w:sz w:val="16"/>
                <w:szCs w:val="16"/>
              </w:rPr>
              <w:t>a propria capacità finanziaria;</w:t>
            </w:r>
          </w:p>
          <w:p w:rsidR="00796E98" w:rsidRPr="00E41341" w:rsidRDefault="00796E98" w:rsidP="003507EF">
            <w:pPr>
              <w:shd w:val="clear" w:color="auto" w:fill="FFFFFF"/>
              <w:rPr>
                <w:rFonts w:cs="Arial"/>
                <w:sz w:val="12"/>
                <w:szCs w:val="12"/>
              </w:rPr>
            </w:pPr>
          </w:p>
          <w:p w:rsidR="00796E98" w:rsidRDefault="00796E98" w:rsidP="003507EF">
            <w:pPr>
              <w:shd w:val="clear" w:color="auto" w:fill="FFFFFF"/>
              <w:rPr>
                <w:rFonts w:cs="Arial"/>
                <w:sz w:val="16"/>
                <w:szCs w:val="16"/>
              </w:rPr>
            </w:pPr>
            <w:r w:rsidRPr="005072CB">
              <w:rPr>
                <w:rFonts w:cs="Arial"/>
                <w:sz w:val="16"/>
                <w:szCs w:val="16"/>
              </w:rPr>
              <w:t>b) il beneficiario deve fornire una prestazione proporzionata alla propria capacità economica, allo sforzo che si può ragionevolmente pretendere da lui e alle altre possibilità finanziari</w:t>
            </w:r>
            <w:r>
              <w:rPr>
                <w:rFonts w:cs="Arial"/>
                <w:sz w:val="16"/>
                <w:szCs w:val="16"/>
              </w:rPr>
              <w:t>e delle quali potrebbe valersi;</w:t>
            </w:r>
          </w:p>
          <w:p w:rsidR="00796E98" w:rsidRPr="00E41341" w:rsidRDefault="00796E98" w:rsidP="003507EF">
            <w:pPr>
              <w:shd w:val="clear" w:color="auto" w:fill="FFFFFF"/>
              <w:rPr>
                <w:rFonts w:cs="Arial"/>
                <w:sz w:val="12"/>
                <w:szCs w:val="12"/>
              </w:rPr>
            </w:pPr>
          </w:p>
          <w:p w:rsidR="00796E98" w:rsidRDefault="00796E98" w:rsidP="003507EF">
            <w:pPr>
              <w:shd w:val="clear" w:color="auto" w:fill="FFFFFF"/>
              <w:rPr>
                <w:rFonts w:cs="Arial"/>
                <w:sz w:val="16"/>
                <w:szCs w:val="16"/>
              </w:rPr>
            </w:pPr>
            <w:r w:rsidRPr="005072CB">
              <w:rPr>
                <w:rFonts w:cs="Arial"/>
                <w:sz w:val="16"/>
                <w:szCs w:val="16"/>
              </w:rPr>
              <w:t>c) i terzi, in particolare gli usufruttuari e i responsabili di danni, devon</w:t>
            </w:r>
            <w:r>
              <w:rPr>
                <w:rFonts w:cs="Arial"/>
                <w:sz w:val="16"/>
                <w:szCs w:val="16"/>
              </w:rPr>
              <w:t>o partecipare al finanziamento.</w:t>
            </w:r>
          </w:p>
          <w:p w:rsidR="00796E98" w:rsidRPr="00E41341" w:rsidRDefault="00796E98" w:rsidP="003507EF">
            <w:pPr>
              <w:shd w:val="clear" w:color="auto" w:fill="FFFFFF"/>
              <w:rPr>
                <w:rFonts w:cs="Arial"/>
                <w:sz w:val="12"/>
                <w:szCs w:val="12"/>
              </w:rPr>
            </w:pPr>
          </w:p>
          <w:p w:rsidR="00796E98" w:rsidRDefault="00796E98" w:rsidP="003507EF">
            <w:pPr>
              <w:shd w:val="clear" w:color="auto" w:fill="FFFFFF"/>
              <w:spacing w:after="63"/>
              <w:rPr>
                <w:rFonts w:cs="Arial"/>
                <w:sz w:val="16"/>
                <w:szCs w:val="16"/>
              </w:rPr>
            </w:pPr>
            <w:r w:rsidRPr="005072CB">
              <w:rPr>
                <w:rFonts w:cs="Arial"/>
                <w:sz w:val="16"/>
                <w:szCs w:val="16"/>
                <w:vertAlign w:val="superscript"/>
              </w:rPr>
              <w:t>5</w:t>
            </w:r>
            <w:r w:rsidRPr="005072CB">
              <w:rPr>
                <w:rFonts w:cs="Arial"/>
                <w:sz w:val="16"/>
                <w:szCs w:val="16"/>
              </w:rPr>
              <w:t>Per quanto la presente legge non dispone diversamente, è applicabile la Legge sui sussidi cantonali del 22 giugno 1994.</w:t>
            </w:r>
          </w:p>
          <w:p w:rsidR="009317C2" w:rsidRPr="005072CB" w:rsidRDefault="009317C2" w:rsidP="003507EF">
            <w:pPr>
              <w:shd w:val="clear" w:color="auto" w:fill="FFFFFF"/>
              <w:spacing w:after="63"/>
              <w:rPr>
                <w:rFonts w:cs="Arial"/>
                <w:sz w:val="16"/>
                <w:szCs w:val="16"/>
              </w:rPr>
            </w:pPr>
          </w:p>
        </w:tc>
        <w:tc>
          <w:tcPr>
            <w:tcW w:w="1555" w:type="dxa"/>
            <w:tcBorders>
              <w:left w:val="single" w:sz="12" w:space="0" w:color="auto"/>
            </w:tcBorders>
          </w:tcPr>
          <w:p w:rsidR="00796E98" w:rsidRPr="005072CB" w:rsidRDefault="00796E98" w:rsidP="003507EF">
            <w:pPr>
              <w:ind w:left="57"/>
              <w:rPr>
                <w:rFonts w:cs="Arial"/>
                <w:b/>
                <w:sz w:val="16"/>
                <w:szCs w:val="16"/>
              </w:rPr>
            </w:pPr>
          </w:p>
          <w:p w:rsidR="00796E98" w:rsidRPr="005072CB" w:rsidRDefault="00796E98" w:rsidP="003507EF">
            <w:pPr>
              <w:ind w:left="57"/>
              <w:rPr>
                <w:rFonts w:cs="Arial"/>
                <w:b/>
                <w:sz w:val="16"/>
                <w:szCs w:val="16"/>
              </w:rPr>
            </w:pPr>
          </w:p>
          <w:p w:rsidR="00796E98" w:rsidRPr="005072CB" w:rsidRDefault="00796E98" w:rsidP="003507EF">
            <w:pPr>
              <w:ind w:left="57"/>
              <w:rPr>
                <w:rFonts w:cs="Arial"/>
                <w:b/>
                <w:bCs/>
                <w:sz w:val="16"/>
                <w:szCs w:val="16"/>
                <w:lang w:eastAsia="zh-CN"/>
              </w:rPr>
            </w:pPr>
            <w:r w:rsidRPr="005072CB">
              <w:rPr>
                <w:rFonts w:cs="Arial"/>
                <w:b/>
                <w:bCs/>
                <w:sz w:val="16"/>
                <w:szCs w:val="16"/>
                <w:lang w:eastAsia="zh-CN"/>
              </w:rPr>
              <w:t xml:space="preserve">Finanziamento </w:t>
            </w:r>
          </w:p>
          <w:p w:rsidR="00796E98" w:rsidRPr="005072CB" w:rsidRDefault="00796E98" w:rsidP="003507EF">
            <w:pPr>
              <w:ind w:left="57"/>
              <w:rPr>
                <w:rFonts w:cs="Arial"/>
                <w:b/>
                <w:sz w:val="16"/>
                <w:szCs w:val="16"/>
              </w:rPr>
            </w:pPr>
          </w:p>
        </w:tc>
        <w:tc>
          <w:tcPr>
            <w:tcW w:w="2533" w:type="dxa"/>
            <w:tcBorders>
              <w:right w:val="single" w:sz="12" w:space="0" w:color="auto"/>
            </w:tcBorders>
          </w:tcPr>
          <w:p w:rsidR="00796E98" w:rsidRPr="005072CB" w:rsidRDefault="00796E98" w:rsidP="003507EF">
            <w:pPr>
              <w:tabs>
                <w:tab w:val="left" w:pos="540"/>
              </w:tabs>
              <w:rPr>
                <w:rFonts w:cs="Arial"/>
                <w:b/>
                <w:sz w:val="16"/>
                <w:szCs w:val="16"/>
              </w:rPr>
            </w:pPr>
            <w:r w:rsidRPr="005072CB">
              <w:rPr>
                <w:rFonts w:cs="Arial"/>
                <w:b/>
                <w:sz w:val="16"/>
                <w:szCs w:val="16"/>
              </w:rPr>
              <w:t>Articolo 14</w:t>
            </w:r>
          </w:p>
          <w:p w:rsidR="00796E98" w:rsidRPr="005072CB" w:rsidRDefault="00796E98" w:rsidP="003507EF">
            <w:pPr>
              <w:tabs>
                <w:tab w:val="left" w:pos="540"/>
              </w:tabs>
              <w:rPr>
                <w:rFonts w:cs="Arial"/>
                <w:sz w:val="16"/>
                <w:szCs w:val="16"/>
              </w:rPr>
            </w:pPr>
          </w:p>
          <w:p w:rsidR="00796E98" w:rsidRPr="005072CB" w:rsidRDefault="00796E98" w:rsidP="003507EF">
            <w:pPr>
              <w:rPr>
                <w:rFonts w:cs="Arial"/>
                <w:sz w:val="16"/>
                <w:szCs w:val="16"/>
                <w:lang w:eastAsia="zh-CN"/>
              </w:rPr>
            </w:pPr>
            <w:r w:rsidRPr="005072CB">
              <w:rPr>
                <w:rFonts w:cs="Arial"/>
                <w:sz w:val="16"/>
                <w:szCs w:val="16"/>
                <w:vertAlign w:val="superscript"/>
                <w:lang w:eastAsia="zh-CN"/>
              </w:rPr>
              <w:t>1</w:t>
            </w:r>
            <w:r w:rsidRPr="005072CB">
              <w:rPr>
                <w:rFonts w:cs="Arial"/>
                <w:sz w:val="16"/>
                <w:szCs w:val="16"/>
                <w:lang w:eastAsia="zh-CN"/>
              </w:rPr>
              <w:t xml:space="preserve">Salvo contrarie disposizioni speciali e nei limiti determinati dalla pianificazione finanziaria e dai crediti stanziati, il Cantone sussidia l’esecuzione da parte degli enti pubblici (art. 13 cifra 2 </w:t>
            </w:r>
            <w:proofErr w:type="spellStart"/>
            <w:r w:rsidRPr="005072CB">
              <w:rPr>
                <w:rFonts w:cs="Arial"/>
                <w:sz w:val="16"/>
                <w:szCs w:val="16"/>
                <w:lang w:eastAsia="zh-CN"/>
              </w:rPr>
              <w:t>lett</w:t>
            </w:r>
            <w:proofErr w:type="spellEnd"/>
            <w:r w:rsidRPr="005072CB">
              <w:rPr>
                <w:rFonts w:cs="Arial"/>
                <w:sz w:val="16"/>
                <w:szCs w:val="16"/>
                <w:lang w:eastAsia="zh-CN"/>
              </w:rPr>
              <w:t xml:space="preserve">. a, b) delle necessarie misure tecniche e organizzative relative ai pericoli naturali definiti dal Consiglio di Stato; il sussidio ai privati (art. 13 cifra 2 </w:t>
            </w:r>
            <w:proofErr w:type="spellStart"/>
            <w:r w:rsidRPr="005072CB">
              <w:rPr>
                <w:rFonts w:cs="Arial"/>
                <w:sz w:val="16"/>
                <w:szCs w:val="16"/>
                <w:lang w:eastAsia="zh-CN"/>
              </w:rPr>
              <w:t>lett</w:t>
            </w:r>
            <w:proofErr w:type="spellEnd"/>
            <w:r w:rsidRPr="005072CB">
              <w:rPr>
                <w:rFonts w:cs="Arial"/>
                <w:sz w:val="16"/>
                <w:szCs w:val="16"/>
                <w:lang w:eastAsia="zh-CN"/>
              </w:rPr>
              <w:t xml:space="preserve">. c, d) è di principio escluso. </w:t>
            </w:r>
          </w:p>
          <w:p w:rsidR="00796E98" w:rsidRPr="005072CB" w:rsidRDefault="00796E98" w:rsidP="003507EF">
            <w:pPr>
              <w:rPr>
                <w:rFonts w:cs="Arial"/>
                <w:sz w:val="16"/>
                <w:szCs w:val="16"/>
                <w:lang w:eastAsia="zh-CN"/>
              </w:rPr>
            </w:pPr>
          </w:p>
          <w:p w:rsidR="00796E98" w:rsidRPr="005072CB" w:rsidRDefault="00796E98" w:rsidP="003507EF">
            <w:pPr>
              <w:rPr>
                <w:rFonts w:cs="Arial"/>
                <w:sz w:val="16"/>
                <w:szCs w:val="16"/>
                <w:lang w:eastAsia="zh-CN"/>
              </w:rPr>
            </w:pPr>
            <w:r w:rsidRPr="005072CB">
              <w:rPr>
                <w:rFonts w:cs="Arial"/>
                <w:sz w:val="16"/>
                <w:szCs w:val="16"/>
                <w:vertAlign w:val="superscript"/>
                <w:lang w:eastAsia="zh-CN"/>
              </w:rPr>
              <w:t>2</w:t>
            </w:r>
            <w:r w:rsidRPr="005072CB">
              <w:rPr>
                <w:rFonts w:cs="Arial"/>
                <w:sz w:val="16"/>
                <w:szCs w:val="16"/>
                <w:lang w:eastAsia="zh-CN"/>
              </w:rPr>
              <w:t>Tenuto conto dei contributi federali, complessivamente il sussidio ammonta al massimo all’80% della spesa; in casi particolari e giustificati il Gran Consiglio può andare oltre tale limite.</w:t>
            </w:r>
          </w:p>
          <w:p w:rsidR="00796E98" w:rsidRPr="005072CB" w:rsidRDefault="00796E98" w:rsidP="003507EF">
            <w:pPr>
              <w:rPr>
                <w:rFonts w:cs="Arial"/>
                <w:sz w:val="16"/>
                <w:szCs w:val="16"/>
                <w:lang w:eastAsia="zh-CN"/>
              </w:rPr>
            </w:pPr>
          </w:p>
          <w:p w:rsidR="00796E98" w:rsidRPr="005072CB" w:rsidRDefault="00796E98" w:rsidP="003507EF">
            <w:pPr>
              <w:rPr>
                <w:rFonts w:cs="Arial"/>
                <w:sz w:val="16"/>
                <w:szCs w:val="16"/>
                <w:lang w:eastAsia="zh-CN"/>
              </w:rPr>
            </w:pPr>
            <w:r w:rsidRPr="005072CB">
              <w:rPr>
                <w:rFonts w:cs="Arial"/>
                <w:sz w:val="16"/>
                <w:szCs w:val="16"/>
                <w:vertAlign w:val="superscript"/>
                <w:lang w:eastAsia="zh-CN"/>
              </w:rPr>
              <w:t>3</w:t>
            </w:r>
            <w:r w:rsidRPr="005072CB">
              <w:rPr>
                <w:rFonts w:cs="Arial"/>
                <w:sz w:val="16"/>
                <w:szCs w:val="16"/>
                <w:lang w:eastAsia="zh-CN"/>
              </w:rPr>
              <w:t>La percentuale di sussidio è stabilita tenendo conto segnatamente</w:t>
            </w:r>
            <w:r w:rsidRPr="005072CB">
              <w:rPr>
                <w:rFonts w:cs="Arial"/>
                <w:i/>
                <w:iCs/>
                <w:sz w:val="16"/>
                <w:szCs w:val="16"/>
                <w:lang w:eastAsia="zh-CN"/>
              </w:rPr>
              <w:t xml:space="preserve"> </w:t>
            </w:r>
            <w:r w:rsidRPr="005072CB">
              <w:rPr>
                <w:rFonts w:cs="Arial"/>
                <w:sz w:val="16"/>
                <w:szCs w:val="16"/>
                <w:lang w:eastAsia="zh-CN"/>
              </w:rPr>
              <w:t>dell’entità degli interventi e della capacità finanziaria degli enti competenti.</w:t>
            </w:r>
          </w:p>
          <w:p w:rsidR="00796E98" w:rsidRPr="005072CB" w:rsidRDefault="00796E98" w:rsidP="003507EF">
            <w:pPr>
              <w:rPr>
                <w:rFonts w:cs="Arial"/>
                <w:sz w:val="16"/>
                <w:szCs w:val="16"/>
                <w:lang w:eastAsia="zh-CN"/>
              </w:rPr>
            </w:pPr>
          </w:p>
          <w:p w:rsidR="00796E98" w:rsidRPr="005072CB" w:rsidRDefault="00796E98" w:rsidP="003507EF">
            <w:pPr>
              <w:rPr>
                <w:rFonts w:cs="Arial"/>
                <w:sz w:val="16"/>
                <w:szCs w:val="16"/>
                <w:lang w:eastAsia="zh-CN"/>
              </w:rPr>
            </w:pPr>
            <w:r w:rsidRPr="005072CB">
              <w:rPr>
                <w:rFonts w:cs="Arial"/>
                <w:sz w:val="16"/>
                <w:szCs w:val="16"/>
                <w:vertAlign w:val="superscript"/>
                <w:lang w:eastAsia="zh-CN"/>
              </w:rPr>
              <w:t>4</w:t>
            </w:r>
            <w:r w:rsidRPr="005072CB">
              <w:rPr>
                <w:rFonts w:cs="Arial"/>
                <w:sz w:val="16"/>
                <w:szCs w:val="16"/>
                <w:lang w:eastAsia="zh-CN"/>
              </w:rPr>
              <w:t>Sono applicabili la legge sui sussidi cantonali del 22 giugno 1994 e la legge sui contributi di miglioria del 24 aprile 1990.</w:t>
            </w:r>
          </w:p>
          <w:p w:rsidR="00796E98" w:rsidRPr="005072CB" w:rsidRDefault="00796E98" w:rsidP="003507EF">
            <w:pPr>
              <w:tabs>
                <w:tab w:val="left" w:pos="540"/>
              </w:tabs>
              <w:rPr>
                <w:rFonts w:cs="Arial"/>
                <w:sz w:val="16"/>
                <w:szCs w:val="16"/>
              </w:rPr>
            </w:pPr>
          </w:p>
        </w:tc>
        <w:tc>
          <w:tcPr>
            <w:tcW w:w="2041" w:type="dxa"/>
            <w:tcBorders>
              <w:left w:val="single" w:sz="12" w:space="0" w:color="auto"/>
            </w:tcBorders>
          </w:tcPr>
          <w:p w:rsidR="00796E98" w:rsidRPr="005072CB" w:rsidRDefault="00796E98" w:rsidP="003507EF">
            <w:pPr>
              <w:ind w:right="426"/>
              <w:rPr>
                <w:sz w:val="16"/>
                <w:szCs w:val="16"/>
              </w:rPr>
            </w:pPr>
            <w:r>
              <w:rPr>
                <w:sz w:val="16"/>
                <w:szCs w:val="16"/>
              </w:rPr>
              <w:t>Questa norma disciplina il sussidiamento, nella misura in cui non sia già regolato da leggi speciali.</w:t>
            </w:r>
          </w:p>
        </w:tc>
      </w:tr>
      <w:tr w:rsidR="00796E98" w:rsidRPr="005072CB" w:rsidTr="00A80E3F">
        <w:tc>
          <w:tcPr>
            <w:tcW w:w="1526" w:type="dxa"/>
          </w:tcPr>
          <w:p w:rsidR="00796E98" w:rsidRPr="005072CB" w:rsidRDefault="00796E98" w:rsidP="003507EF">
            <w:pPr>
              <w:ind w:left="57"/>
              <w:rPr>
                <w:rFonts w:cs="Arial"/>
                <w:b/>
                <w:sz w:val="16"/>
                <w:szCs w:val="16"/>
              </w:rPr>
            </w:pPr>
          </w:p>
        </w:tc>
        <w:tc>
          <w:tcPr>
            <w:tcW w:w="2556" w:type="dxa"/>
            <w:tcBorders>
              <w:right w:val="single" w:sz="12" w:space="0" w:color="auto"/>
            </w:tcBorders>
          </w:tcPr>
          <w:p w:rsidR="00796E98" w:rsidRPr="005072CB" w:rsidRDefault="00796E98" w:rsidP="003507EF">
            <w:pPr>
              <w:tabs>
                <w:tab w:val="left" w:pos="540"/>
              </w:tabs>
              <w:rPr>
                <w:rFonts w:cs="Arial"/>
                <w:b/>
                <w:sz w:val="16"/>
                <w:szCs w:val="16"/>
              </w:rPr>
            </w:pPr>
          </w:p>
        </w:tc>
        <w:tc>
          <w:tcPr>
            <w:tcW w:w="1555" w:type="dxa"/>
            <w:tcBorders>
              <w:left w:val="single" w:sz="12" w:space="0" w:color="auto"/>
            </w:tcBorders>
          </w:tcPr>
          <w:p w:rsidR="00796E98" w:rsidRPr="005072CB" w:rsidRDefault="00796E98" w:rsidP="003507EF">
            <w:pPr>
              <w:ind w:left="57"/>
              <w:rPr>
                <w:b/>
                <w:sz w:val="16"/>
                <w:szCs w:val="16"/>
              </w:rPr>
            </w:pPr>
          </w:p>
          <w:p w:rsidR="00796E98" w:rsidRPr="005072CB" w:rsidRDefault="00796E98" w:rsidP="003507EF">
            <w:pPr>
              <w:ind w:left="57"/>
              <w:rPr>
                <w:b/>
                <w:sz w:val="16"/>
                <w:szCs w:val="16"/>
              </w:rPr>
            </w:pPr>
          </w:p>
          <w:p w:rsidR="00796E98" w:rsidRPr="005072CB" w:rsidRDefault="00796E98" w:rsidP="003507EF">
            <w:pPr>
              <w:ind w:left="57"/>
              <w:rPr>
                <w:b/>
                <w:sz w:val="16"/>
                <w:szCs w:val="16"/>
              </w:rPr>
            </w:pPr>
            <w:r w:rsidRPr="005072CB">
              <w:rPr>
                <w:rFonts w:cs="Arial"/>
                <w:b/>
                <w:sz w:val="16"/>
                <w:szCs w:val="16"/>
                <w:lang w:eastAsia="zh-CN"/>
              </w:rPr>
              <w:t>Intervento sostitutivo</w:t>
            </w:r>
          </w:p>
        </w:tc>
        <w:tc>
          <w:tcPr>
            <w:tcW w:w="2533" w:type="dxa"/>
          </w:tcPr>
          <w:p w:rsidR="00796E98" w:rsidRPr="005072CB" w:rsidRDefault="00796E98" w:rsidP="003507EF">
            <w:pPr>
              <w:tabs>
                <w:tab w:val="left" w:pos="540"/>
              </w:tabs>
              <w:rPr>
                <w:b/>
                <w:sz w:val="16"/>
                <w:szCs w:val="16"/>
              </w:rPr>
            </w:pPr>
            <w:r w:rsidRPr="005072CB">
              <w:rPr>
                <w:b/>
                <w:sz w:val="16"/>
                <w:szCs w:val="16"/>
              </w:rPr>
              <w:t>Articolo 15</w:t>
            </w:r>
          </w:p>
          <w:p w:rsidR="00796E98" w:rsidRPr="005072CB" w:rsidRDefault="00796E98" w:rsidP="003507EF">
            <w:pPr>
              <w:tabs>
                <w:tab w:val="left" w:pos="540"/>
              </w:tabs>
              <w:rPr>
                <w:sz w:val="16"/>
                <w:szCs w:val="16"/>
              </w:rPr>
            </w:pPr>
          </w:p>
          <w:p w:rsidR="00796E98" w:rsidRPr="005072CB" w:rsidRDefault="00796E98" w:rsidP="003507EF">
            <w:pPr>
              <w:tabs>
                <w:tab w:val="left" w:pos="1701"/>
              </w:tabs>
              <w:rPr>
                <w:rFonts w:cs="Arial"/>
                <w:sz w:val="16"/>
                <w:szCs w:val="16"/>
                <w:lang w:eastAsia="zh-CN"/>
              </w:rPr>
            </w:pPr>
            <w:r w:rsidRPr="005072CB">
              <w:rPr>
                <w:rFonts w:cs="Arial"/>
                <w:sz w:val="16"/>
                <w:szCs w:val="16"/>
                <w:lang w:eastAsia="zh-CN"/>
              </w:rPr>
              <w:t>In caso di inadempienza delle autorità competenti, il Consiglio di Stato può intervenire in via sostitutiva.</w:t>
            </w:r>
          </w:p>
          <w:p w:rsidR="00796E98" w:rsidRPr="005072CB" w:rsidRDefault="00796E98" w:rsidP="003507EF">
            <w:pPr>
              <w:tabs>
                <w:tab w:val="left" w:pos="540"/>
              </w:tabs>
              <w:rPr>
                <w:sz w:val="16"/>
                <w:szCs w:val="16"/>
              </w:rPr>
            </w:pPr>
          </w:p>
        </w:tc>
        <w:tc>
          <w:tcPr>
            <w:tcW w:w="2041" w:type="dxa"/>
          </w:tcPr>
          <w:p w:rsidR="00796E98" w:rsidRPr="005072CB" w:rsidRDefault="00796E98" w:rsidP="003507EF">
            <w:pPr>
              <w:ind w:right="426"/>
              <w:rPr>
                <w:sz w:val="16"/>
                <w:szCs w:val="16"/>
              </w:rPr>
            </w:pPr>
            <w:r>
              <w:rPr>
                <w:sz w:val="16"/>
                <w:szCs w:val="16"/>
              </w:rPr>
              <w:t>Vista l'importanza del tema, è essenziale che il Consiglio di Stato possa sostituirsi ad eventuali entità inadempienti.</w:t>
            </w:r>
          </w:p>
        </w:tc>
      </w:tr>
      <w:tr w:rsidR="00796E98" w:rsidRPr="005072CB" w:rsidTr="00A80E3F">
        <w:tc>
          <w:tcPr>
            <w:tcW w:w="1526" w:type="dxa"/>
          </w:tcPr>
          <w:p w:rsidR="00796E98" w:rsidRPr="005072CB" w:rsidRDefault="00796E98" w:rsidP="003507EF">
            <w:pPr>
              <w:ind w:left="57"/>
              <w:rPr>
                <w:rFonts w:cs="Arial"/>
                <w:b/>
                <w:sz w:val="16"/>
                <w:szCs w:val="16"/>
              </w:rPr>
            </w:pPr>
          </w:p>
          <w:p w:rsidR="00796E98" w:rsidRPr="005072CB" w:rsidRDefault="00796E98" w:rsidP="003507EF">
            <w:pPr>
              <w:ind w:left="57"/>
              <w:rPr>
                <w:rFonts w:cs="Arial"/>
                <w:b/>
                <w:sz w:val="16"/>
                <w:szCs w:val="16"/>
              </w:rPr>
            </w:pPr>
          </w:p>
          <w:p w:rsidR="00796E98" w:rsidRPr="005072CB" w:rsidRDefault="00796E98" w:rsidP="003507EF">
            <w:pPr>
              <w:ind w:left="57"/>
              <w:rPr>
                <w:rFonts w:cs="Arial"/>
                <w:b/>
                <w:sz w:val="16"/>
                <w:szCs w:val="16"/>
              </w:rPr>
            </w:pPr>
            <w:r w:rsidRPr="005072CB">
              <w:rPr>
                <w:rFonts w:cs="Arial"/>
                <w:b/>
                <w:sz w:val="16"/>
                <w:szCs w:val="16"/>
              </w:rPr>
              <w:t>a) Autorità di ricorso</w:t>
            </w:r>
          </w:p>
        </w:tc>
        <w:tc>
          <w:tcPr>
            <w:tcW w:w="2556" w:type="dxa"/>
            <w:tcBorders>
              <w:right w:val="single" w:sz="12" w:space="0" w:color="auto"/>
            </w:tcBorders>
          </w:tcPr>
          <w:p w:rsidR="00796E98" w:rsidRPr="005072CB" w:rsidRDefault="00796E98" w:rsidP="003507EF">
            <w:pPr>
              <w:tabs>
                <w:tab w:val="left" w:pos="540"/>
              </w:tabs>
              <w:rPr>
                <w:rFonts w:cs="Arial"/>
                <w:b/>
                <w:sz w:val="16"/>
                <w:szCs w:val="16"/>
              </w:rPr>
            </w:pPr>
            <w:r w:rsidRPr="005072CB">
              <w:rPr>
                <w:rFonts w:cs="Arial"/>
                <w:b/>
                <w:sz w:val="16"/>
                <w:szCs w:val="16"/>
              </w:rPr>
              <w:t>Articolo 22</w:t>
            </w:r>
          </w:p>
          <w:p w:rsidR="00796E98" w:rsidRPr="005072CB" w:rsidRDefault="00796E98" w:rsidP="003507EF">
            <w:pPr>
              <w:tabs>
                <w:tab w:val="left" w:pos="540"/>
              </w:tabs>
              <w:rPr>
                <w:rFonts w:cs="Arial"/>
                <w:sz w:val="16"/>
                <w:szCs w:val="16"/>
              </w:rPr>
            </w:pPr>
          </w:p>
          <w:p w:rsidR="00796E98" w:rsidRPr="005072CB" w:rsidRDefault="00796E98" w:rsidP="003507EF">
            <w:pPr>
              <w:tabs>
                <w:tab w:val="left" w:pos="540"/>
              </w:tabs>
              <w:rPr>
                <w:rFonts w:cs="Arial"/>
                <w:sz w:val="16"/>
                <w:szCs w:val="16"/>
              </w:rPr>
            </w:pPr>
            <w:r w:rsidRPr="005072CB">
              <w:rPr>
                <w:rFonts w:cs="Arial"/>
                <w:sz w:val="16"/>
                <w:szCs w:val="16"/>
                <w:vertAlign w:val="superscript"/>
              </w:rPr>
              <w:t>2</w:t>
            </w:r>
            <w:r w:rsidRPr="005072CB">
              <w:rPr>
                <w:rFonts w:cs="Arial"/>
                <w:sz w:val="16"/>
                <w:szCs w:val="16"/>
              </w:rPr>
              <w:t>Contro le decisioni del Consiglio di Stato è dato ricorso al Tribunale cantonale amministrativo.</w:t>
            </w:r>
          </w:p>
        </w:tc>
        <w:tc>
          <w:tcPr>
            <w:tcW w:w="1555" w:type="dxa"/>
            <w:tcBorders>
              <w:left w:val="single" w:sz="12" w:space="0" w:color="auto"/>
            </w:tcBorders>
          </w:tcPr>
          <w:p w:rsidR="00796E98" w:rsidRPr="005072CB" w:rsidRDefault="00796E98" w:rsidP="003507EF">
            <w:pPr>
              <w:ind w:left="57"/>
              <w:rPr>
                <w:b/>
                <w:sz w:val="16"/>
                <w:szCs w:val="16"/>
              </w:rPr>
            </w:pPr>
          </w:p>
          <w:p w:rsidR="00796E98" w:rsidRPr="005072CB" w:rsidRDefault="00796E98" w:rsidP="003507EF">
            <w:pPr>
              <w:ind w:left="57"/>
              <w:rPr>
                <w:b/>
                <w:sz w:val="16"/>
                <w:szCs w:val="16"/>
              </w:rPr>
            </w:pPr>
          </w:p>
          <w:p w:rsidR="00796E98" w:rsidRPr="005072CB" w:rsidRDefault="00796E98" w:rsidP="003507EF">
            <w:pPr>
              <w:tabs>
                <w:tab w:val="left" w:pos="1701"/>
              </w:tabs>
              <w:ind w:left="57"/>
              <w:rPr>
                <w:rFonts w:cs="Arial"/>
                <w:b/>
                <w:sz w:val="16"/>
                <w:szCs w:val="16"/>
                <w:lang w:eastAsia="zh-CN"/>
              </w:rPr>
            </w:pPr>
            <w:r w:rsidRPr="005072CB">
              <w:rPr>
                <w:rFonts w:cs="Arial"/>
                <w:b/>
                <w:sz w:val="16"/>
                <w:szCs w:val="16"/>
                <w:lang w:eastAsia="zh-CN"/>
              </w:rPr>
              <w:t>Ricorsi</w:t>
            </w:r>
          </w:p>
          <w:p w:rsidR="00796E98" w:rsidRPr="005072CB" w:rsidRDefault="00796E98" w:rsidP="003507EF">
            <w:pPr>
              <w:ind w:left="57"/>
              <w:rPr>
                <w:b/>
                <w:sz w:val="16"/>
                <w:szCs w:val="16"/>
              </w:rPr>
            </w:pPr>
          </w:p>
        </w:tc>
        <w:tc>
          <w:tcPr>
            <w:tcW w:w="2533" w:type="dxa"/>
          </w:tcPr>
          <w:p w:rsidR="00796E98" w:rsidRPr="005072CB" w:rsidRDefault="00796E98" w:rsidP="003507EF">
            <w:pPr>
              <w:tabs>
                <w:tab w:val="left" w:pos="540"/>
              </w:tabs>
              <w:rPr>
                <w:b/>
                <w:sz w:val="16"/>
                <w:szCs w:val="16"/>
              </w:rPr>
            </w:pPr>
            <w:r w:rsidRPr="005072CB">
              <w:rPr>
                <w:b/>
                <w:sz w:val="16"/>
                <w:szCs w:val="16"/>
              </w:rPr>
              <w:t>Articolo 16</w:t>
            </w:r>
          </w:p>
          <w:p w:rsidR="00796E98" w:rsidRPr="005072CB" w:rsidRDefault="00796E98" w:rsidP="003507EF">
            <w:pPr>
              <w:tabs>
                <w:tab w:val="left" w:pos="540"/>
              </w:tabs>
              <w:rPr>
                <w:sz w:val="16"/>
                <w:szCs w:val="16"/>
              </w:rPr>
            </w:pPr>
          </w:p>
          <w:p w:rsidR="00796E98" w:rsidRPr="005072CB" w:rsidRDefault="00796E98" w:rsidP="009317C2">
            <w:pPr>
              <w:tabs>
                <w:tab w:val="left" w:pos="540"/>
              </w:tabs>
              <w:rPr>
                <w:sz w:val="16"/>
                <w:szCs w:val="16"/>
              </w:rPr>
            </w:pPr>
            <w:r w:rsidRPr="005072CB">
              <w:rPr>
                <w:rFonts w:cs="Arial"/>
                <w:sz w:val="16"/>
                <w:szCs w:val="16"/>
                <w:lang w:eastAsia="zh-CN"/>
              </w:rPr>
              <w:t xml:space="preserve">Contro tutte le decisioni del Consiglio di Stato è dato ricorso al Tribunale cantonale amministrativo; è applicabile la </w:t>
            </w:r>
            <w:proofErr w:type="spellStart"/>
            <w:r w:rsidRPr="005072CB">
              <w:rPr>
                <w:rFonts w:cs="Arial"/>
                <w:sz w:val="16"/>
                <w:szCs w:val="16"/>
                <w:lang w:eastAsia="zh-CN"/>
              </w:rPr>
              <w:t>LPAmm</w:t>
            </w:r>
            <w:proofErr w:type="spellEnd"/>
            <w:r w:rsidRPr="005072CB">
              <w:rPr>
                <w:rFonts w:cs="Arial"/>
                <w:sz w:val="16"/>
                <w:szCs w:val="16"/>
                <w:lang w:eastAsia="zh-CN"/>
              </w:rPr>
              <w:t>.</w:t>
            </w:r>
          </w:p>
        </w:tc>
        <w:tc>
          <w:tcPr>
            <w:tcW w:w="2041" w:type="dxa"/>
          </w:tcPr>
          <w:p w:rsidR="00796E98" w:rsidRPr="005072CB" w:rsidRDefault="00796E98" w:rsidP="003507EF">
            <w:pPr>
              <w:ind w:right="426"/>
              <w:rPr>
                <w:sz w:val="16"/>
                <w:szCs w:val="16"/>
              </w:rPr>
            </w:pPr>
            <w:r>
              <w:rPr>
                <w:sz w:val="16"/>
                <w:szCs w:val="16"/>
              </w:rPr>
              <w:t>Viene specificata l'autorità (giudiziaria) di ricorso cantonale.</w:t>
            </w:r>
          </w:p>
        </w:tc>
      </w:tr>
      <w:tr w:rsidR="009317C2" w:rsidRPr="005072CB" w:rsidTr="00A80E3F">
        <w:tc>
          <w:tcPr>
            <w:tcW w:w="4082" w:type="dxa"/>
            <w:gridSpan w:val="2"/>
            <w:tcBorders>
              <w:bottom w:val="single" w:sz="4" w:space="0" w:color="auto"/>
              <w:right w:val="single" w:sz="12" w:space="0" w:color="auto"/>
            </w:tcBorders>
          </w:tcPr>
          <w:p w:rsidR="009317C2" w:rsidRPr="005072CB" w:rsidRDefault="009317C2" w:rsidP="0086327A">
            <w:pPr>
              <w:tabs>
                <w:tab w:val="left" w:pos="540"/>
              </w:tabs>
              <w:spacing w:before="120" w:after="120"/>
              <w:rPr>
                <w:b/>
                <w:sz w:val="16"/>
                <w:szCs w:val="16"/>
              </w:rPr>
            </w:pPr>
            <w:r>
              <w:rPr>
                <w:b/>
                <w:sz w:val="16"/>
                <w:szCs w:val="16"/>
              </w:rPr>
              <w:lastRenderedPageBreak/>
              <w:t>Legge in vigore</w:t>
            </w:r>
          </w:p>
        </w:tc>
        <w:tc>
          <w:tcPr>
            <w:tcW w:w="4088" w:type="dxa"/>
            <w:gridSpan w:val="2"/>
            <w:tcBorders>
              <w:left w:val="single" w:sz="12" w:space="0" w:color="auto"/>
              <w:right w:val="single" w:sz="12" w:space="0" w:color="auto"/>
            </w:tcBorders>
          </w:tcPr>
          <w:p w:rsidR="009317C2" w:rsidRPr="005072CB" w:rsidRDefault="009317C2" w:rsidP="0086327A">
            <w:pPr>
              <w:tabs>
                <w:tab w:val="left" w:pos="540"/>
              </w:tabs>
              <w:spacing w:before="120" w:after="120"/>
              <w:rPr>
                <w:b/>
                <w:sz w:val="16"/>
                <w:szCs w:val="16"/>
              </w:rPr>
            </w:pPr>
            <w:r>
              <w:rPr>
                <w:b/>
                <w:sz w:val="16"/>
                <w:szCs w:val="16"/>
              </w:rPr>
              <w:t>Disegno di Legge</w:t>
            </w:r>
          </w:p>
        </w:tc>
        <w:tc>
          <w:tcPr>
            <w:tcW w:w="2041" w:type="dxa"/>
            <w:tcBorders>
              <w:left w:val="single" w:sz="12" w:space="0" w:color="auto"/>
            </w:tcBorders>
          </w:tcPr>
          <w:p w:rsidR="009317C2" w:rsidRPr="00876B2F" w:rsidRDefault="009317C2" w:rsidP="0086327A">
            <w:pPr>
              <w:spacing w:before="120" w:after="120"/>
              <w:ind w:right="426"/>
              <w:rPr>
                <w:b/>
                <w:sz w:val="16"/>
                <w:szCs w:val="16"/>
              </w:rPr>
            </w:pPr>
            <w:r w:rsidRPr="00876B2F">
              <w:rPr>
                <w:b/>
                <w:sz w:val="16"/>
                <w:szCs w:val="16"/>
              </w:rPr>
              <w:t>Commento</w:t>
            </w:r>
          </w:p>
        </w:tc>
      </w:tr>
      <w:tr w:rsidR="00796E98" w:rsidRPr="005072CB" w:rsidTr="00A80E3F">
        <w:tc>
          <w:tcPr>
            <w:tcW w:w="1526" w:type="dxa"/>
          </w:tcPr>
          <w:p w:rsidR="00796E98" w:rsidRPr="005072CB" w:rsidRDefault="00796E98" w:rsidP="003507EF">
            <w:pPr>
              <w:ind w:left="57"/>
              <w:rPr>
                <w:rFonts w:cs="Arial"/>
                <w:b/>
                <w:sz w:val="16"/>
                <w:szCs w:val="16"/>
              </w:rPr>
            </w:pPr>
          </w:p>
          <w:p w:rsidR="00796E98" w:rsidRPr="005072CB" w:rsidRDefault="00796E98" w:rsidP="003507EF">
            <w:pPr>
              <w:ind w:left="57"/>
              <w:rPr>
                <w:rFonts w:cs="Arial"/>
                <w:b/>
                <w:sz w:val="16"/>
                <w:szCs w:val="16"/>
              </w:rPr>
            </w:pPr>
          </w:p>
          <w:p w:rsidR="00796E98" w:rsidRPr="005072CB" w:rsidRDefault="00796E98" w:rsidP="003507EF">
            <w:pPr>
              <w:ind w:left="57"/>
              <w:rPr>
                <w:rFonts w:cs="Arial"/>
                <w:b/>
                <w:sz w:val="16"/>
                <w:szCs w:val="16"/>
              </w:rPr>
            </w:pPr>
            <w:r w:rsidRPr="005072CB">
              <w:rPr>
                <w:rFonts w:cs="Arial"/>
                <w:b/>
                <w:sz w:val="16"/>
                <w:szCs w:val="16"/>
              </w:rPr>
              <w:t>b) computo</w:t>
            </w:r>
          </w:p>
        </w:tc>
        <w:tc>
          <w:tcPr>
            <w:tcW w:w="2556" w:type="dxa"/>
            <w:tcBorders>
              <w:right w:val="single" w:sz="12" w:space="0" w:color="auto"/>
            </w:tcBorders>
          </w:tcPr>
          <w:p w:rsidR="00796E98" w:rsidRPr="005072CB" w:rsidRDefault="00796E98" w:rsidP="003507EF">
            <w:pPr>
              <w:tabs>
                <w:tab w:val="left" w:pos="540"/>
              </w:tabs>
              <w:rPr>
                <w:rFonts w:cs="Arial"/>
                <w:b/>
                <w:sz w:val="16"/>
                <w:szCs w:val="16"/>
              </w:rPr>
            </w:pPr>
            <w:r w:rsidRPr="005072CB">
              <w:rPr>
                <w:rFonts w:cs="Arial"/>
                <w:b/>
                <w:sz w:val="16"/>
                <w:szCs w:val="16"/>
              </w:rPr>
              <w:t>Articolo 23</w:t>
            </w:r>
          </w:p>
          <w:p w:rsidR="00796E98" w:rsidRPr="005072CB" w:rsidRDefault="00796E98" w:rsidP="003507EF">
            <w:pPr>
              <w:tabs>
                <w:tab w:val="left" w:pos="540"/>
              </w:tabs>
              <w:rPr>
                <w:rFonts w:cs="Arial"/>
                <w:sz w:val="16"/>
                <w:szCs w:val="16"/>
              </w:rPr>
            </w:pPr>
          </w:p>
          <w:p w:rsidR="00796E98" w:rsidRDefault="00796E98" w:rsidP="003507EF">
            <w:pPr>
              <w:shd w:val="clear" w:color="auto" w:fill="FFFFFF"/>
              <w:rPr>
                <w:rFonts w:cs="Arial"/>
                <w:sz w:val="16"/>
                <w:szCs w:val="16"/>
              </w:rPr>
            </w:pPr>
            <w:r w:rsidRPr="005072CB">
              <w:rPr>
                <w:rFonts w:cs="Arial"/>
                <w:sz w:val="16"/>
                <w:szCs w:val="16"/>
                <w:vertAlign w:val="superscript"/>
              </w:rPr>
              <w:t>1</w:t>
            </w:r>
            <w:r w:rsidRPr="005072CB">
              <w:rPr>
                <w:rFonts w:cs="Arial"/>
                <w:sz w:val="16"/>
                <w:szCs w:val="16"/>
              </w:rPr>
              <w:t xml:space="preserve">I sussidi sono stabiliti </w:t>
            </w:r>
            <w:r>
              <w:rPr>
                <w:rFonts w:cs="Arial"/>
                <w:sz w:val="16"/>
                <w:szCs w:val="16"/>
              </w:rPr>
              <w:t>in base al preventivo di spesa.</w:t>
            </w:r>
          </w:p>
          <w:p w:rsidR="00796E98" w:rsidRPr="00E41341" w:rsidRDefault="00796E98" w:rsidP="003507EF">
            <w:pPr>
              <w:shd w:val="clear" w:color="auto" w:fill="FFFFFF"/>
              <w:rPr>
                <w:rFonts w:cs="Arial"/>
                <w:sz w:val="12"/>
                <w:szCs w:val="12"/>
              </w:rPr>
            </w:pPr>
          </w:p>
          <w:p w:rsidR="00796E98" w:rsidRDefault="00796E98" w:rsidP="003507EF">
            <w:pPr>
              <w:shd w:val="clear" w:color="auto" w:fill="FFFFFF"/>
              <w:spacing w:after="63"/>
              <w:rPr>
                <w:rFonts w:cs="Arial"/>
                <w:sz w:val="16"/>
                <w:szCs w:val="16"/>
              </w:rPr>
            </w:pPr>
            <w:r w:rsidRPr="005072CB">
              <w:rPr>
                <w:rFonts w:cs="Arial"/>
                <w:sz w:val="16"/>
                <w:szCs w:val="16"/>
                <w:vertAlign w:val="superscript"/>
              </w:rPr>
              <w:t>2</w:t>
            </w:r>
            <w:r w:rsidRPr="005072CB">
              <w:rPr>
                <w:rFonts w:cs="Arial"/>
                <w:sz w:val="16"/>
                <w:szCs w:val="16"/>
              </w:rPr>
              <w:t>Per il computo definitivo dei sussidi si terrà conto dei costi effettivi, approvati dal Cantone sulla base delle pezze giustificative.</w:t>
            </w:r>
          </w:p>
          <w:p w:rsidR="007A5839" w:rsidRPr="00E41341" w:rsidRDefault="007A5839" w:rsidP="003507EF">
            <w:pPr>
              <w:shd w:val="clear" w:color="auto" w:fill="FFFFFF"/>
              <w:spacing w:after="63"/>
              <w:rPr>
                <w:rFonts w:cs="Arial"/>
                <w:sz w:val="16"/>
                <w:szCs w:val="16"/>
              </w:rPr>
            </w:pPr>
          </w:p>
        </w:tc>
        <w:tc>
          <w:tcPr>
            <w:tcW w:w="1555" w:type="dxa"/>
            <w:tcBorders>
              <w:left w:val="single" w:sz="12" w:space="0" w:color="auto"/>
            </w:tcBorders>
          </w:tcPr>
          <w:p w:rsidR="00796E98" w:rsidRPr="005072CB" w:rsidRDefault="00796E98" w:rsidP="003507EF">
            <w:pPr>
              <w:ind w:right="426"/>
              <w:rPr>
                <w:sz w:val="16"/>
                <w:szCs w:val="16"/>
              </w:rPr>
            </w:pPr>
          </w:p>
        </w:tc>
        <w:tc>
          <w:tcPr>
            <w:tcW w:w="2533" w:type="dxa"/>
          </w:tcPr>
          <w:p w:rsidR="00796E98" w:rsidRPr="005072CB" w:rsidRDefault="00796E98" w:rsidP="003507EF">
            <w:pPr>
              <w:ind w:right="426"/>
              <w:rPr>
                <w:sz w:val="16"/>
                <w:szCs w:val="16"/>
              </w:rPr>
            </w:pPr>
          </w:p>
        </w:tc>
        <w:tc>
          <w:tcPr>
            <w:tcW w:w="2041" w:type="dxa"/>
          </w:tcPr>
          <w:p w:rsidR="00796E98" w:rsidRPr="005072CB" w:rsidRDefault="00796E98" w:rsidP="003507EF">
            <w:pPr>
              <w:ind w:right="426"/>
              <w:rPr>
                <w:sz w:val="16"/>
                <w:szCs w:val="16"/>
              </w:rPr>
            </w:pPr>
          </w:p>
        </w:tc>
      </w:tr>
      <w:tr w:rsidR="00796E98" w:rsidRPr="005072CB" w:rsidTr="00A80E3F">
        <w:tc>
          <w:tcPr>
            <w:tcW w:w="1526" w:type="dxa"/>
          </w:tcPr>
          <w:p w:rsidR="00796E98" w:rsidRPr="005072CB" w:rsidRDefault="00796E98" w:rsidP="003507EF">
            <w:pPr>
              <w:ind w:left="57"/>
              <w:rPr>
                <w:rFonts w:cs="Arial"/>
                <w:b/>
                <w:sz w:val="16"/>
                <w:szCs w:val="16"/>
              </w:rPr>
            </w:pPr>
          </w:p>
          <w:p w:rsidR="00796E98" w:rsidRPr="005072CB" w:rsidRDefault="00796E98" w:rsidP="003507EF">
            <w:pPr>
              <w:ind w:left="57"/>
              <w:rPr>
                <w:rFonts w:cs="Arial"/>
                <w:b/>
                <w:sz w:val="16"/>
                <w:szCs w:val="16"/>
              </w:rPr>
            </w:pPr>
          </w:p>
          <w:p w:rsidR="00796E98" w:rsidRPr="005072CB" w:rsidRDefault="00796E98" w:rsidP="003507EF">
            <w:pPr>
              <w:ind w:left="57"/>
              <w:rPr>
                <w:rFonts w:cs="Arial"/>
                <w:b/>
                <w:sz w:val="16"/>
                <w:szCs w:val="16"/>
              </w:rPr>
            </w:pPr>
          </w:p>
        </w:tc>
        <w:tc>
          <w:tcPr>
            <w:tcW w:w="2556" w:type="dxa"/>
            <w:tcBorders>
              <w:right w:val="single" w:sz="12" w:space="0" w:color="auto"/>
            </w:tcBorders>
          </w:tcPr>
          <w:p w:rsidR="00796E98" w:rsidRPr="005072CB" w:rsidRDefault="00796E98" w:rsidP="003507EF">
            <w:pPr>
              <w:tabs>
                <w:tab w:val="left" w:pos="540"/>
              </w:tabs>
              <w:rPr>
                <w:rFonts w:cs="Arial"/>
                <w:b/>
                <w:sz w:val="16"/>
                <w:szCs w:val="16"/>
              </w:rPr>
            </w:pPr>
            <w:r w:rsidRPr="005072CB">
              <w:rPr>
                <w:rFonts w:cs="Arial"/>
                <w:b/>
                <w:sz w:val="16"/>
                <w:szCs w:val="16"/>
              </w:rPr>
              <w:t>Articolo 24</w:t>
            </w:r>
          </w:p>
          <w:p w:rsidR="00796E98" w:rsidRPr="005072CB" w:rsidRDefault="00796E98" w:rsidP="003507EF">
            <w:pPr>
              <w:tabs>
                <w:tab w:val="left" w:pos="540"/>
              </w:tabs>
              <w:rPr>
                <w:rFonts w:cs="Arial"/>
                <w:sz w:val="16"/>
                <w:szCs w:val="16"/>
              </w:rPr>
            </w:pPr>
          </w:p>
          <w:p w:rsidR="00796E98" w:rsidRPr="005072CB" w:rsidRDefault="00796E98" w:rsidP="003507EF">
            <w:pPr>
              <w:tabs>
                <w:tab w:val="left" w:pos="540"/>
              </w:tabs>
              <w:rPr>
                <w:rFonts w:cs="Arial"/>
                <w:sz w:val="16"/>
                <w:szCs w:val="16"/>
              </w:rPr>
            </w:pPr>
            <w:r w:rsidRPr="005072CB">
              <w:rPr>
                <w:rFonts w:cs="Arial"/>
                <w:sz w:val="16"/>
                <w:szCs w:val="16"/>
              </w:rPr>
              <w:t>...</w:t>
            </w:r>
          </w:p>
          <w:p w:rsidR="00796E98" w:rsidRPr="005072CB" w:rsidRDefault="00796E98" w:rsidP="003507EF">
            <w:pPr>
              <w:tabs>
                <w:tab w:val="left" w:pos="540"/>
              </w:tabs>
              <w:rPr>
                <w:rFonts w:cs="Arial"/>
                <w:sz w:val="16"/>
                <w:szCs w:val="16"/>
              </w:rPr>
            </w:pPr>
          </w:p>
        </w:tc>
        <w:tc>
          <w:tcPr>
            <w:tcW w:w="1555" w:type="dxa"/>
            <w:tcBorders>
              <w:left w:val="single" w:sz="12" w:space="0" w:color="auto"/>
            </w:tcBorders>
          </w:tcPr>
          <w:p w:rsidR="00796E98" w:rsidRPr="005072CB" w:rsidRDefault="00796E98" w:rsidP="003507EF">
            <w:pPr>
              <w:ind w:right="426"/>
              <w:rPr>
                <w:sz w:val="16"/>
                <w:szCs w:val="16"/>
              </w:rPr>
            </w:pPr>
          </w:p>
        </w:tc>
        <w:tc>
          <w:tcPr>
            <w:tcW w:w="2533" w:type="dxa"/>
          </w:tcPr>
          <w:p w:rsidR="00796E98" w:rsidRPr="005072CB" w:rsidRDefault="00796E98" w:rsidP="003507EF">
            <w:pPr>
              <w:ind w:right="426"/>
              <w:rPr>
                <w:sz w:val="16"/>
                <w:szCs w:val="16"/>
              </w:rPr>
            </w:pPr>
          </w:p>
        </w:tc>
        <w:tc>
          <w:tcPr>
            <w:tcW w:w="2041" w:type="dxa"/>
          </w:tcPr>
          <w:p w:rsidR="00796E98" w:rsidRPr="005072CB" w:rsidRDefault="00796E98" w:rsidP="003507EF">
            <w:pPr>
              <w:ind w:right="426"/>
              <w:rPr>
                <w:sz w:val="16"/>
                <w:szCs w:val="16"/>
              </w:rPr>
            </w:pPr>
          </w:p>
        </w:tc>
      </w:tr>
      <w:tr w:rsidR="00796E98" w:rsidRPr="005072CB" w:rsidTr="00A80E3F">
        <w:tc>
          <w:tcPr>
            <w:tcW w:w="1526" w:type="dxa"/>
          </w:tcPr>
          <w:p w:rsidR="00796E98" w:rsidRPr="005072CB" w:rsidRDefault="00796E98" w:rsidP="003507EF">
            <w:pPr>
              <w:ind w:left="57"/>
              <w:rPr>
                <w:rFonts w:cs="Arial"/>
                <w:b/>
                <w:sz w:val="16"/>
                <w:szCs w:val="16"/>
              </w:rPr>
            </w:pPr>
          </w:p>
          <w:p w:rsidR="00796E98" w:rsidRPr="005072CB" w:rsidRDefault="00796E98" w:rsidP="003507EF">
            <w:pPr>
              <w:ind w:left="57"/>
              <w:rPr>
                <w:rFonts w:cs="Arial"/>
                <w:b/>
                <w:sz w:val="16"/>
                <w:szCs w:val="16"/>
              </w:rPr>
            </w:pPr>
          </w:p>
          <w:p w:rsidR="00796E98" w:rsidRPr="005072CB" w:rsidRDefault="00796E98" w:rsidP="003507EF">
            <w:pPr>
              <w:ind w:left="57"/>
              <w:rPr>
                <w:rFonts w:cs="Arial"/>
                <w:b/>
                <w:sz w:val="16"/>
                <w:szCs w:val="16"/>
              </w:rPr>
            </w:pPr>
            <w:r w:rsidRPr="005072CB">
              <w:rPr>
                <w:rFonts w:cs="Arial"/>
                <w:b/>
                <w:sz w:val="16"/>
                <w:szCs w:val="16"/>
              </w:rPr>
              <w:t>Diritto intertemporale</w:t>
            </w:r>
          </w:p>
        </w:tc>
        <w:tc>
          <w:tcPr>
            <w:tcW w:w="2556" w:type="dxa"/>
            <w:tcBorders>
              <w:right w:val="single" w:sz="12" w:space="0" w:color="auto"/>
            </w:tcBorders>
          </w:tcPr>
          <w:p w:rsidR="00796E98" w:rsidRPr="005072CB" w:rsidRDefault="00796E98" w:rsidP="003507EF">
            <w:pPr>
              <w:tabs>
                <w:tab w:val="left" w:pos="540"/>
              </w:tabs>
              <w:rPr>
                <w:rFonts w:cs="Arial"/>
                <w:b/>
                <w:sz w:val="16"/>
                <w:szCs w:val="16"/>
              </w:rPr>
            </w:pPr>
            <w:r w:rsidRPr="005072CB">
              <w:rPr>
                <w:rFonts w:cs="Arial"/>
                <w:b/>
                <w:sz w:val="16"/>
                <w:szCs w:val="16"/>
              </w:rPr>
              <w:t>Articolo 25</w:t>
            </w:r>
          </w:p>
          <w:p w:rsidR="00796E98" w:rsidRPr="005072CB" w:rsidRDefault="00796E98" w:rsidP="003507EF">
            <w:pPr>
              <w:tabs>
                <w:tab w:val="left" w:pos="540"/>
              </w:tabs>
              <w:rPr>
                <w:rFonts w:cs="Arial"/>
                <w:sz w:val="16"/>
                <w:szCs w:val="16"/>
              </w:rPr>
            </w:pPr>
          </w:p>
          <w:p w:rsidR="00796E98" w:rsidRDefault="00796E98" w:rsidP="003507EF">
            <w:pPr>
              <w:shd w:val="clear" w:color="auto" w:fill="FFFFFF"/>
              <w:rPr>
                <w:rFonts w:cs="Arial"/>
                <w:sz w:val="16"/>
                <w:szCs w:val="16"/>
              </w:rPr>
            </w:pPr>
            <w:r w:rsidRPr="005072CB">
              <w:rPr>
                <w:rFonts w:cs="Arial"/>
                <w:sz w:val="16"/>
                <w:szCs w:val="16"/>
                <w:vertAlign w:val="superscript"/>
              </w:rPr>
              <w:t>1</w:t>
            </w:r>
            <w:r w:rsidRPr="005072CB">
              <w:rPr>
                <w:rFonts w:cs="Arial"/>
                <w:sz w:val="16"/>
                <w:szCs w:val="16"/>
              </w:rPr>
              <w:t>Fino all’entrata in vigore del PCPR le domande di sussidiamento saranno trattat</w:t>
            </w:r>
            <w:r>
              <w:rPr>
                <w:rFonts w:cs="Arial"/>
                <w:sz w:val="16"/>
                <w:szCs w:val="16"/>
              </w:rPr>
              <w:t>e secondo il diritto anteriore.</w:t>
            </w:r>
          </w:p>
          <w:p w:rsidR="00796E98" w:rsidRPr="00E41341" w:rsidRDefault="00796E98" w:rsidP="003507EF">
            <w:pPr>
              <w:shd w:val="clear" w:color="auto" w:fill="FFFFFF"/>
              <w:rPr>
                <w:rFonts w:cs="Arial"/>
                <w:sz w:val="12"/>
                <w:szCs w:val="12"/>
              </w:rPr>
            </w:pPr>
          </w:p>
          <w:p w:rsidR="00796E98" w:rsidRPr="005072CB" w:rsidRDefault="00796E98" w:rsidP="003507EF">
            <w:pPr>
              <w:shd w:val="clear" w:color="auto" w:fill="FFFFFF"/>
              <w:spacing w:after="63"/>
              <w:rPr>
                <w:rFonts w:cs="Arial"/>
                <w:sz w:val="16"/>
                <w:szCs w:val="16"/>
              </w:rPr>
            </w:pPr>
            <w:r w:rsidRPr="005072CB">
              <w:rPr>
                <w:rFonts w:cs="Arial"/>
                <w:sz w:val="16"/>
                <w:szCs w:val="16"/>
                <w:vertAlign w:val="superscript"/>
              </w:rPr>
              <w:t>2</w:t>
            </w:r>
            <w:r w:rsidRPr="005072CB">
              <w:rPr>
                <w:rFonts w:cs="Arial"/>
                <w:sz w:val="16"/>
                <w:szCs w:val="16"/>
              </w:rPr>
              <w:t>I progetti e le domande di sussidiamento pendenti al momento dell’entrata in vigore del PCPR saranno decisi conformemente alla presente legge.</w:t>
            </w:r>
          </w:p>
          <w:p w:rsidR="00796E98" w:rsidRPr="005072CB" w:rsidRDefault="00796E98" w:rsidP="003507EF">
            <w:pPr>
              <w:tabs>
                <w:tab w:val="left" w:pos="540"/>
              </w:tabs>
              <w:rPr>
                <w:rFonts w:cs="Arial"/>
                <w:sz w:val="16"/>
                <w:szCs w:val="16"/>
              </w:rPr>
            </w:pPr>
          </w:p>
        </w:tc>
        <w:tc>
          <w:tcPr>
            <w:tcW w:w="1555" w:type="dxa"/>
            <w:tcBorders>
              <w:left w:val="single" w:sz="12" w:space="0" w:color="auto"/>
            </w:tcBorders>
          </w:tcPr>
          <w:p w:rsidR="00796E98" w:rsidRPr="005072CB" w:rsidRDefault="00796E98" w:rsidP="003507EF">
            <w:pPr>
              <w:ind w:left="57"/>
              <w:rPr>
                <w:b/>
                <w:sz w:val="16"/>
                <w:szCs w:val="16"/>
              </w:rPr>
            </w:pPr>
          </w:p>
          <w:p w:rsidR="00796E98" w:rsidRPr="005072CB" w:rsidRDefault="00796E98" w:rsidP="003507EF">
            <w:pPr>
              <w:ind w:left="57"/>
              <w:rPr>
                <w:b/>
                <w:sz w:val="16"/>
                <w:szCs w:val="16"/>
              </w:rPr>
            </w:pPr>
          </w:p>
          <w:p w:rsidR="00796E98" w:rsidRPr="005072CB" w:rsidRDefault="00796E98" w:rsidP="003507EF">
            <w:pPr>
              <w:ind w:left="57"/>
              <w:rPr>
                <w:b/>
                <w:sz w:val="16"/>
                <w:szCs w:val="16"/>
              </w:rPr>
            </w:pPr>
            <w:r w:rsidRPr="005072CB">
              <w:rPr>
                <w:b/>
                <w:sz w:val="16"/>
                <w:szCs w:val="16"/>
              </w:rPr>
              <w:t>Diritto intertemporale</w:t>
            </w:r>
          </w:p>
        </w:tc>
        <w:tc>
          <w:tcPr>
            <w:tcW w:w="2533" w:type="dxa"/>
          </w:tcPr>
          <w:p w:rsidR="00796E98" w:rsidRPr="005072CB" w:rsidRDefault="00796E98" w:rsidP="003507EF">
            <w:pPr>
              <w:tabs>
                <w:tab w:val="left" w:pos="540"/>
              </w:tabs>
              <w:rPr>
                <w:b/>
                <w:sz w:val="16"/>
                <w:szCs w:val="16"/>
              </w:rPr>
            </w:pPr>
            <w:r w:rsidRPr="005072CB">
              <w:rPr>
                <w:b/>
                <w:sz w:val="16"/>
                <w:szCs w:val="16"/>
              </w:rPr>
              <w:t>Articolo 17</w:t>
            </w:r>
          </w:p>
          <w:p w:rsidR="00796E98" w:rsidRPr="005072CB" w:rsidRDefault="00796E98" w:rsidP="003507EF">
            <w:pPr>
              <w:tabs>
                <w:tab w:val="left" w:pos="540"/>
              </w:tabs>
              <w:rPr>
                <w:sz w:val="16"/>
                <w:szCs w:val="16"/>
              </w:rPr>
            </w:pPr>
          </w:p>
          <w:p w:rsidR="00796E98" w:rsidRPr="005072CB" w:rsidRDefault="00796E98" w:rsidP="003507EF">
            <w:pPr>
              <w:tabs>
                <w:tab w:val="left" w:pos="1701"/>
              </w:tabs>
              <w:rPr>
                <w:rFonts w:cs="Arial"/>
                <w:sz w:val="16"/>
                <w:szCs w:val="16"/>
                <w:lang w:eastAsia="zh-CN"/>
              </w:rPr>
            </w:pPr>
            <w:r w:rsidRPr="005072CB">
              <w:rPr>
                <w:rFonts w:cs="Arial"/>
                <w:sz w:val="16"/>
                <w:szCs w:val="16"/>
                <w:vertAlign w:val="superscript"/>
                <w:lang w:eastAsia="zh-CN"/>
              </w:rPr>
              <w:t>1</w:t>
            </w:r>
            <w:r w:rsidRPr="005072CB">
              <w:rPr>
                <w:rFonts w:cs="Arial"/>
                <w:sz w:val="16"/>
                <w:szCs w:val="16"/>
                <w:lang w:eastAsia="zh-CN"/>
              </w:rPr>
              <w:t>I PZP adottati prima dell’entrata in vigore della presente legge restano in vigore.</w:t>
            </w:r>
          </w:p>
          <w:p w:rsidR="00796E98" w:rsidRPr="005072CB" w:rsidRDefault="00796E98" w:rsidP="003507EF">
            <w:pPr>
              <w:tabs>
                <w:tab w:val="left" w:pos="1701"/>
              </w:tabs>
              <w:rPr>
                <w:rFonts w:cs="Arial"/>
                <w:sz w:val="16"/>
                <w:szCs w:val="16"/>
                <w:lang w:eastAsia="zh-CN"/>
              </w:rPr>
            </w:pPr>
          </w:p>
          <w:p w:rsidR="00796E98" w:rsidRPr="005072CB" w:rsidRDefault="00796E98" w:rsidP="003507EF">
            <w:pPr>
              <w:tabs>
                <w:tab w:val="left" w:pos="1701"/>
              </w:tabs>
              <w:rPr>
                <w:rFonts w:cs="Arial"/>
                <w:sz w:val="16"/>
                <w:szCs w:val="16"/>
                <w:lang w:eastAsia="zh-CN"/>
              </w:rPr>
            </w:pPr>
            <w:r w:rsidRPr="005072CB">
              <w:rPr>
                <w:rFonts w:cs="Arial"/>
                <w:sz w:val="16"/>
                <w:szCs w:val="16"/>
                <w:vertAlign w:val="superscript"/>
                <w:lang w:eastAsia="zh-CN"/>
              </w:rPr>
              <w:t>2</w:t>
            </w:r>
            <w:r w:rsidRPr="005072CB">
              <w:rPr>
                <w:rFonts w:cs="Arial"/>
                <w:sz w:val="16"/>
                <w:szCs w:val="16"/>
                <w:lang w:eastAsia="zh-CN"/>
              </w:rPr>
              <w:t xml:space="preserve">I PZP pubblicati prima dell’entrata in vigore di questa legge sono adottati secondo la procedura del diritto anteriore; per il resto, fa stato questa legge. </w:t>
            </w:r>
          </w:p>
          <w:p w:rsidR="00796E98" w:rsidRPr="005072CB" w:rsidRDefault="00796E98" w:rsidP="003507EF">
            <w:pPr>
              <w:tabs>
                <w:tab w:val="left" w:pos="1701"/>
              </w:tabs>
              <w:rPr>
                <w:rFonts w:cs="Arial"/>
                <w:sz w:val="16"/>
                <w:szCs w:val="16"/>
                <w:lang w:eastAsia="zh-CN"/>
              </w:rPr>
            </w:pPr>
          </w:p>
          <w:p w:rsidR="00796E98" w:rsidRDefault="00796E98" w:rsidP="003507EF">
            <w:pPr>
              <w:tabs>
                <w:tab w:val="left" w:pos="540"/>
              </w:tabs>
              <w:rPr>
                <w:rFonts w:cs="Arial"/>
                <w:sz w:val="16"/>
                <w:szCs w:val="16"/>
                <w:lang w:eastAsia="zh-CN"/>
              </w:rPr>
            </w:pPr>
            <w:r w:rsidRPr="005072CB">
              <w:rPr>
                <w:rFonts w:cs="Arial"/>
                <w:sz w:val="16"/>
                <w:szCs w:val="16"/>
                <w:vertAlign w:val="superscript"/>
                <w:lang w:eastAsia="zh-CN"/>
              </w:rPr>
              <w:t>3</w:t>
            </w:r>
            <w:r w:rsidRPr="005072CB">
              <w:rPr>
                <w:rFonts w:cs="Arial"/>
                <w:sz w:val="16"/>
                <w:szCs w:val="16"/>
                <w:lang w:eastAsia="zh-CN"/>
              </w:rPr>
              <w:t>Gli interventi previsti dal Piano cantonale di premunizione e di risanamento restano in vigore, fino a che non saranno sostituiti dalle misure di gestione del rischio secondo questa legge.</w:t>
            </w:r>
          </w:p>
          <w:p w:rsidR="007A5839" w:rsidRPr="00E41341" w:rsidRDefault="007A5839" w:rsidP="003507EF">
            <w:pPr>
              <w:tabs>
                <w:tab w:val="left" w:pos="540"/>
              </w:tabs>
              <w:rPr>
                <w:rFonts w:cs="Arial"/>
                <w:sz w:val="16"/>
                <w:szCs w:val="16"/>
                <w:lang w:eastAsia="zh-CN"/>
              </w:rPr>
            </w:pPr>
          </w:p>
        </w:tc>
        <w:tc>
          <w:tcPr>
            <w:tcW w:w="2041" w:type="dxa"/>
          </w:tcPr>
          <w:p w:rsidR="00796E98" w:rsidRPr="005072CB" w:rsidRDefault="00796E98" w:rsidP="003507EF">
            <w:pPr>
              <w:ind w:right="426"/>
              <w:rPr>
                <w:sz w:val="16"/>
                <w:szCs w:val="16"/>
              </w:rPr>
            </w:pPr>
          </w:p>
        </w:tc>
      </w:tr>
      <w:tr w:rsidR="00796E98" w:rsidRPr="005072CB" w:rsidTr="00A80E3F">
        <w:tc>
          <w:tcPr>
            <w:tcW w:w="1526" w:type="dxa"/>
          </w:tcPr>
          <w:p w:rsidR="00796E98" w:rsidRPr="005072CB" w:rsidRDefault="00796E98" w:rsidP="003507EF">
            <w:pPr>
              <w:ind w:left="57"/>
              <w:rPr>
                <w:rFonts w:cs="Arial"/>
                <w:b/>
                <w:sz w:val="16"/>
                <w:szCs w:val="16"/>
              </w:rPr>
            </w:pPr>
          </w:p>
          <w:p w:rsidR="00796E98" w:rsidRPr="005072CB" w:rsidRDefault="00796E98" w:rsidP="003507EF">
            <w:pPr>
              <w:ind w:left="57"/>
              <w:rPr>
                <w:rFonts w:cs="Arial"/>
                <w:b/>
                <w:sz w:val="16"/>
                <w:szCs w:val="16"/>
              </w:rPr>
            </w:pPr>
          </w:p>
          <w:p w:rsidR="00796E98" w:rsidRPr="005072CB" w:rsidRDefault="00796E98" w:rsidP="003507EF">
            <w:pPr>
              <w:ind w:left="57"/>
              <w:rPr>
                <w:rFonts w:cs="Arial"/>
                <w:b/>
                <w:sz w:val="16"/>
                <w:szCs w:val="16"/>
              </w:rPr>
            </w:pPr>
            <w:r w:rsidRPr="005072CB">
              <w:rPr>
                <w:rFonts w:cs="Arial"/>
                <w:b/>
                <w:sz w:val="16"/>
                <w:szCs w:val="16"/>
              </w:rPr>
              <w:t>Modifica di leggi esistenti</w:t>
            </w:r>
          </w:p>
        </w:tc>
        <w:tc>
          <w:tcPr>
            <w:tcW w:w="2556" w:type="dxa"/>
            <w:tcBorders>
              <w:right w:val="single" w:sz="12" w:space="0" w:color="auto"/>
            </w:tcBorders>
          </w:tcPr>
          <w:p w:rsidR="00796E98" w:rsidRPr="005072CB" w:rsidRDefault="00796E98" w:rsidP="003507EF">
            <w:pPr>
              <w:tabs>
                <w:tab w:val="left" w:pos="540"/>
              </w:tabs>
              <w:rPr>
                <w:rFonts w:cs="Arial"/>
                <w:b/>
                <w:sz w:val="16"/>
                <w:szCs w:val="16"/>
              </w:rPr>
            </w:pPr>
            <w:r w:rsidRPr="005072CB">
              <w:rPr>
                <w:rFonts w:cs="Arial"/>
                <w:b/>
                <w:sz w:val="16"/>
                <w:szCs w:val="16"/>
              </w:rPr>
              <w:t>Articolo 26</w:t>
            </w:r>
          </w:p>
          <w:p w:rsidR="00796E98" w:rsidRPr="005072CB" w:rsidRDefault="00796E98" w:rsidP="003507EF">
            <w:pPr>
              <w:tabs>
                <w:tab w:val="left" w:pos="540"/>
              </w:tabs>
              <w:rPr>
                <w:rFonts w:cs="Arial"/>
                <w:sz w:val="16"/>
                <w:szCs w:val="16"/>
              </w:rPr>
            </w:pPr>
          </w:p>
          <w:p w:rsidR="00796E98" w:rsidRDefault="00796E98" w:rsidP="003507EF">
            <w:pPr>
              <w:shd w:val="clear" w:color="auto" w:fill="FFFFFF"/>
              <w:rPr>
                <w:rFonts w:cs="Arial"/>
                <w:sz w:val="16"/>
                <w:szCs w:val="16"/>
              </w:rPr>
            </w:pPr>
            <w:r w:rsidRPr="005072CB">
              <w:rPr>
                <w:rFonts w:cs="Arial"/>
                <w:sz w:val="16"/>
                <w:szCs w:val="16"/>
                <w:vertAlign w:val="superscript"/>
              </w:rPr>
              <w:t>1</w:t>
            </w:r>
            <w:r w:rsidRPr="005072CB">
              <w:rPr>
                <w:rFonts w:cs="Arial"/>
                <w:sz w:val="16"/>
                <w:szCs w:val="16"/>
              </w:rPr>
              <w:t xml:space="preserve">La legge circa il sussidio delle opere di arginatura </w:t>
            </w:r>
            <w:r>
              <w:rPr>
                <w:rFonts w:cs="Arial"/>
                <w:sz w:val="16"/>
                <w:szCs w:val="16"/>
              </w:rPr>
              <w:t>del 18 ottobre 1938 è abrogata.</w:t>
            </w:r>
          </w:p>
          <w:p w:rsidR="00796E98" w:rsidRPr="00E41341" w:rsidRDefault="00796E98" w:rsidP="003507EF">
            <w:pPr>
              <w:shd w:val="clear" w:color="auto" w:fill="FFFFFF"/>
              <w:rPr>
                <w:rFonts w:cs="Arial"/>
                <w:sz w:val="12"/>
                <w:szCs w:val="12"/>
              </w:rPr>
            </w:pPr>
          </w:p>
          <w:p w:rsidR="00796E98" w:rsidRPr="005072CB" w:rsidRDefault="00796E98" w:rsidP="003507EF">
            <w:pPr>
              <w:shd w:val="clear" w:color="auto" w:fill="FFFFFF"/>
              <w:spacing w:after="63"/>
              <w:rPr>
                <w:rFonts w:cs="Arial"/>
                <w:sz w:val="16"/>
                <w:szCs w:val="16"/>
              </w:rPr>
            </w:pPr>
            <w:r w:rsidRPr="005072CB">
              <w:rPr>
                <w:rFonts w:cs="Arial"/>
                <w:sz w:val="16"/>
                <w:szCs w:val="16"/>
                <w:vertAlign w:val="superscript"/>
              </w:rPr>
              <w:t>2</w:t>
            </w:r>
            <w:r w:rsidRPr="005072CB">
              <w:rPr>
                <w:rFonts w:cs="Arial"/>
                <w:sz w:val="16"/>
                <w:szCs w:val="16"/>
              </w:rPr>
              <w:t xml:space="preserve">La legge sui consorzi del 21 luglio 1913 è così modificata: </w:t>
            </w:r>
          </w:p>
          <w:p w:rsidR="00796E98" w:rsidRPr="005072CB" w:rsidRDefault="00796E98" w:rsidP="003507EF">
            <w:pPr>
              <w:shd w:val="clear" w:color="auto" w:fill="FFFFFF"/>
              <w:spacing w:after="63"/>
              <w:rPr>
                <w:rFonts w:cs="Arial"/>
                <w:sz w:val="16"/>
                <w:szCs w:val="16"/>
              </w:rPr>
            </w:pPr>
            <w:r w:rsidRPr="005072CB">
              <w:rPr>
                <w:rFonts w:cs="Arial"/>
                <w:b/>
                <w:bCs/>
                <w:sz w:val="16"/>
                <w:szCs w:val="16"/>
              </w:rPr>
              <w:t>Art. 3. cpv. 2 (nuovo)</w:t>
            </w:r>
            <w:r w:rsidRPr="005072CB">
              <w:rPr>
                <w:rFonts w:cs="Arial"/>
                <w:sz w:val="16"/>
                <w:szCs w:val="16"/>
              </w:rPr>
              <w:t xml:space="preserve"> </w:t>
            </w:r>
          </w:p>
          <w:p w:rsidR="00796E98" w:rsidRDefault="00796E98" w:rsidP="003507EF">
            <w:pPr>
              <w:shd w:val="clear" w:color="auto" w:fill="FFFFFF"/>
              <w:spacing w:after="63"/>
              <w:rPr>
                <w:rFonts w:cs="Arial"/>
                <w:sz w:val="16"/>
                <w:szCs w:val="16"/>
              </w:rPr>
            </w:pPr>
            <w:r w:rsidRPr="005072CB">
              <w:rPr>
                <w:rFonts w:cs="Arial"/>
                <w:sz w:val="16"/>
                <w:szCs w:val="16"/>
                <w:vertAlign w:val="superscript"/>
              </w:rPr>
              <w:t>2</w:t>
            </w:r>
            <w:r w:rsidRPr="005072CB">
              <w:rPr>
                <w:rFonts w:cs="Arial"/>
                <w:sz w:val="16"/>
                <w:szCs w:val="16"/>
              </w:rPr>
              <w:t>Il sussidiamento delle stesse da parte del Cantone è regolato dalla legge sui territori soggetti a pericoli naturali del 29 gennaio 1990.</w:t>
            </w:r>
          </w:p>
          <w:p w:rsidR="007A5839" w:rsidRPr="00E41341" w:rsidRDefault="007A5839" w:rsidP="003507EF">
            <w:pPr>
              <w:shd w:val="clear" w:color="auto" w:fill="FFFFFF"/>
              <w:spacing w:after="63"/>
              <w:rPr>
                <w:rFonts w:cs="Arial"/>
                <w:sz w:val="16"/>
                <w:szCs w:val="16"/>
              </w:rPr>
            </w:pPr>
          </w:p>
        </w:tc>
        <w:tc>
          <w:tcPr>
            <w:tcW w:w="1555" w:type="dxa"/>
            <w:tcBorders>
              <w:left w:val="single" w:sz="12" w:space="0" w:color="auto"/>
            </w:tcBorders>
          </w:tcPr>
          <w:p w:rsidR="00796E98" w:rsidRPr="005072CB" w:rsidRDefault="00796E98" w:rsidP="003507EF">
            <w:pPr>
              <w:ind w:left="57"/>
              <w:rPr>
                <w:b/>
                <w:sz w:val="16"/>
                <w:szCs w:val="16"/>
              </w:rPr>
            </w:pPr>
          </w:p>
          <w:p w:rsidR="00796E98" w:rsidRPr="005072CB" w:rsidRDefault="00796E98" w:rsidP="003507EF">
            <w:pPr>
              <w:ind w:left="57"/>
              <w:rPr>
                <w:b/>
                <w:sz w:val="16"/>
                <w:szCs w:val="16"/>
              </w:rPr>
            </w:pPr>
          </w:p>
          <w:p w:rsidR="00796E98" w:rsidRPr="005072CB" w:rsidRDefault="00796E98" w:rsidP="003507EF">
            <w:pPr>
              <w:tabs>
                <w:tab w:val="left" w:pos="1701"/>
              </w:tabs>
              <w:ind w:left="57" w:right="187"/>
              <w:rPr>
                <w:b/>
                <w:sz w:val="16"/>
                <w:szCs w:val="16"/>
              </w:rPr>
            </w:pPr>
            <w:r w:rsidRPr="005072CB">
              <w:rPr>
                <w:b/>
                <w:sz w:val="16"/>
                <w:szCs w:val="16"/>
              </w:rPr>
              <w:t>Abrogazione</w:t>
            </w:r>
          </w:p>
          <w:p w:rsidR="00796E98" w:rsidRPr="005072CB" w:rsidRDefault="00796E98" w:rsidP="003507EF">
            <w:pPr>
              <w:ind w:left="57"/>
              <w:rPr>
                <w:b/>
                <w:sz w:val="16"/>
                <w:szCs w:val="16"/>
              </w:rPr>
            </w:pPr>
          </w:p>
        </w:tc>
        <w:tc>
          <w:tcPr>
            <w:tcW w:w="2533" w:type="dxa"/>
          </w:tcPr>
          <w:p w:rsidR="00796E98" w:rsidRPr="005072CB" w:rsidRDefault="00796E98" w:rsidP="003507EF">
            <w:pPr>
              <w:tabs>
                <w:tab w:val="left" w:pos="540"/>
              </w:tabs>
              <w:rPr>
                <w:b/>
                <w:sz w:val="16"/>
                <w:szCs w:val="16"/>
              </w:rPr>
            </w:pPr>
            <w:r w:rsidRPr="005072CB">
              <w:rPr>
                <w:b/>
                <w:sz w:val="16"/>
                <w:szCs w:val="16"/>
              </w:rPr>
              <w:t>Articolo 18</w:t>
            </w:r>
          </w:p>
          <w:p w:rsidR="00796E98" w:rsidRPr="005072CB" w:rsidRDefault="00796E98" w:rsidP="003507EF">
            <w:pPr>
              <w:tabs>
                <w:tab w:val="left" w:pos="540"/>
              </w:tabs>
              <w:rPr>
                <w:sz w:val="16"/>
                <w:szCs w:val="16"/>
              </w:rPr>
            </w:pPr>
          </w:p>
          <w:p w:rsidR="00796E98" w:rsidRPr="005072CB" w:rsidRDefault="00796E98" w:rsidP="003507EF">
            <w:pPr>
              <w:tabs>
                <w:tab w:val="left" w:pos="540"/>
              </w:tabs>
              <w:rPr>
                <w:rFonts w:cs="Arial"/>
                <w:sz w:val="16"/>
                <w:szCs w:val="16"/>
                <w:lang w:eastAsia="zh-CN"/>
              </w:rPr>
            </w:pPr>
            <w:r w:rsidRPr="005072CB">
              <w:rPr>
                <w:rFonts w:cs="Arial"/>
                <w:sz w:val="16"/>
                <w:szCs w:val="16"/>
                <w:lang w:eastAsia="zh-CN"/>
              </w:rPr>
              <w:t>La legge sui territori soggetti a pericoli naturali del 29 gennaio 1990 è abrogata.</w:t>
            </w:r>
          </w:p>
          <w:p w:rsidR="00796E98" w:rsidRPr="005072CB" w:rsidRDefault="00796E98" w:rsidP="003507EF">
            <w:pPr>
              <w:tabs>
                <w:tab w:val="left" w:pos="540"/>
              </w:tabs>
              <w:rPr>
                <w:sz w:val="16"/>
                <w:szCs w:val="16"/>
              </w:rPr>
            </w:pPr>
          </w:p>
        </w:tc>
        <w:tc>
          <w:tcPr>
            <w:tcW w:w="2041" w:type="dxa"/>
          </w:tcPr>
          <w:p w:rsidR="00796E98" w:rsidRPr="005072CB" w:rsidRDefault="00796E98" w:rsidP="003507EF">
            <w:pPr>
              <w:ind w:right="426"/>
              <w:rPr>
                <w:sz w:val="16"/>
                <w:szCs w:val="16"/>
              </w:rPr>
            </w:pPr>
            <w:r>
              <w:rPr>
                <w:sz w:val="16"/>
                <w:szCs w:val="16"/>
              </w:rPr>
              <w:t xml:space="preserve">Con l'adozione di questo nuovo testo della </w:t>
            </w:r>
            <w:proofErr w:type="spellStart"/>
            <w:r>
              <w:rPr>
                <w:sz w:val="16"/>
                <w:szCs w:val="16"/>
              </w:rPr>
              <w:t>LTPnat</w:t>
            </w:r>
            <w:proofErr w:type="spellEnd"/>
            <w:r>
              <w:rPr>
                <w:sz w:val="16"/>
                <w:szCs w:val="16"/>
              </w:rPr>
              <w:t>, viene abrogata la previgente legge del 29 gennaio 1990.</w:t>
            </w:r>
          </w:p>
        </w:tc>
      </w:tr>
      <w:tr w:rsidR="00796E98" w:rsidRPr="005072CB" w:rsidTr="00A80E3F">
        <w:tc>
          <w:tcPr>
            <w:tcW w:w="1526" w:type="dxa"/>
          </w:tcPr>
          <w:p w:rsidR="00796E98" w:rsidRPr="005072CB" w:rsidRDefault="00796E98" w:rsidP="003507EF">
            <w:pPr>
              <w:ind w:left="57"/>
              <w:rPr>
                <w:rFonts w:cs="Arial"/>
                <w:b/>
                <w:sz w:val="16"/>
                <w:szCs w:val="16"/>
              </w:rPr>
            </w:pPr>
          </w:p>
          <w:p w:rsidR="00796E98" w:rsidRPr="005072CB" w:rsidRDefault="00796E98" w:rsidP="003507EF">
            <w:pPr>
              <w:ind w:left="57"/>
              <w:rPr>
                <w:rFonts w:cs="Arial"/>
                <w:b/>
                <w:sz w:val="16"/>
                <w:szCs w:val="16"/>
              </w:rPr>
            </w:pPr>
          </w:p>
          <w:p w:rsidR="00796E98" w:rsidRPr="005072CB" w:rsidRDefault="00796E98" w:rsidP="003507EF">
            <w:pPr>
              <w:ind w:left="57"/>
              <w:rPr>
                <w:rFonts w:cs="Arial"/>
                <w:b/>
                <w:sz w:val="16"/>
                <w:szCs w:val="16"/>
              </w:rPr>
            </w:pPr>
            <w:r w:rsidRPr="005072CB">
              <w:rPr>
                <w:rFonts w:cs="Arial"/>
                <w:b/>
                <w:sz w:val="16"/>
                <w:szCs w:val="16"/>
              </w:rPr>
              <w:t>Entrata in vigore</w:t>
            </w:r>
          </w:p>
        </w:tc>
        <w:tc>
          <w:tcPr>
            <w:tcW w:w="2556" w:type="dxa"/>
            <w:tcBorders>
              <w:right w:val="single" w:sz="12" w:space="0" w:color="auto"/>
            </w:tcBorders>
          </w:tcPr>
          <w:p w:rsidR="00796E98" w:rsidRPr="005072CB" w:rsidRDefault="00796E98" w:rsidP="003507EF">
            <w:pPr>
              <w:tabs>
                <w:tab w:val="left" w:pos="540"/>
              </w:tabs>
              <w:rPr>
                <w:rFonts w:cs="Arial"/>
                <w:b/>
                <w:sz w:val="16"/>
                <w:szCs w:val="16"/>
              </w:rPr>
            </w:pPr>
            <w:r w:rsidRPr="005072CB">
              <w:rPr>
                <w:rFonts w:cs="Arial"/>
                <w:b/>
                <w:sz w:val="16"/>
                <w:szCs w:val="16"/>
              </w:rPr>
              <w:t>Articolo 27</w:t>
            </w:r>
          </w:p>
          <w:p w:rsidR="00796E98" w:rsidRPr="00E41341" w:rsidRDefault="00796E98" w:rsidP="003507EF">
            <w:pPr>
              <w:tabs>
                <w:tab w:val="left" w:pos="540"/>
              </w:tabs>
              <w:rPr>
                <w:rFonts w:cs="Arial"/>
                <w:sz w:val="12"/>
                <w:szCs w:val="12"/>
              </w:rPr>
            </w:pPr>
          </w:p>
          <w:p w:rsidR="00796E98" w:rsidRDefault="00796E98" w:rsidP="00796E98">
            <w:pPr>
              <w:numPr>
                <w:ilvl w:val="1"/>
                <w:numId w:val="26"/>
              </w:numPr>
              <w:shd w:val="clear" w:color="auto" w:fill="FFFFFF"/>
              <w:ind w:left="0"/>
              <w:rPr>
                <w:rFonts w:cs="Arial"/>
                <w:sz w:val="16"/>
                <w:szCs w:val="16"/>
              </w:rPr>
            </w:pPr>
            <w:r w:rsidRPr="005072CB">
              <w:rPr>
                <w:rFonts w:cs="Arial"/>
                <w:sz w:val="16"/>
                <w:szCs w:val="16"/>
                <w:vertAlign w:val="superscript"/>
              </w:rPr>
              <w:t>1</w:t>
            </w:r>
            <w:r w:rsidRPr="005072CB">
              <w:rPr>
                <w:rFonts w:cs="Arial"/>
                <w:sz w:val="16"/>
                <w:szCs w:val="16"/>
              </w:rPr>
              <w:t xml:space="preserve">Decorsi i termini per l’esercizio del diritto di referendum, la presente legge è pubblicata nel Bollettino ufficiale delle leggi e degli atti esecutivi ed </w:t>
            </w:r>
            <w:r>
              <w:rPr>
                <w:rFonts w:cs="Arial"/>
                <w:sz w:val="16"/>
                <w:szCs w:val="16"/>
              </w:rPr>
              <w:t>entra immediatamente in vigore.</w:t>
            </w:r>
          </w:p>
          <w:p w:rsidR="00796E98" w:rsidRPr="005072CB" w:rsidRDefault="00796E98" w:rsidP="00796E98">
            <w:pPr>
              <w:numPr>
                <w:ilvl w:val="1"/>
                <w:numId w:val="26"/>
              </w:numPr>
              <w:shd w:val="clear" w:color="auto" w:fill="FFFFFF"/>
              <w:ind w:left="0"/>
              <w:rPr>
                <w:rFonts w:cs="Arial"/>
                <w:sz w:val="16"/>
                <w:szCs w:val="16"/>
              </w:rPr>
            </w:pPr>
          </w:p>
          <w:p w:rsidR="00796E98" w:rsidRPr="005072CB" w:rsidRDefault="00796E98" w:rsidP="00796E98">
            <w:pPr>
              <w:numPr>
                <w:ilvl w:val="1"/>
                <w:numId w:val="26"/>
              </w:numPr>
              <w:shd w:val="clear" w:color="auto" w:fill="FFFFFF"/>
              <w:ind w:left="0"/>
              <w:rPr>
                <w:rFonts w:cs="Arial"/>
                <w:sz w:val="16"/>
                <w:szCs w:val="16"/>
              </w:rPr>
            </w:pPr>
            <w:r w:rsidRPr="005072CB">
              <w:rPr>
                <w:rFonts w:cs="Arial"/>
                <w:sz w:val="16"/>
                <w:szCs w:val="16"/>
                <w:vertAlign w:val="superscript"/>
              </w:rPr>
              <w:t>2</w:t>
            </w:r>
            <w:r w:rsidRPr="005072CB">
              <w:rPr>
                <w:rFonts w:cs="Arial"/>
                <w:sz w:val="16"/>
                <w:szCs w:val="16"/>
              </w:rPr>
              <w:t>L’entrata in vigore dell’art. 26</w:t>
            </w:r>
          </w:p>
          <w:p w:rsidR="007A5839" w:rsidRDefault="00796E98" w:rsidP="003507EF">
            <w:pPr>
              <w:shd w:val="clear" w:color="auto" w:fill="FFFFFF"/>
              <w:rPr>
                <w:rFonts w:cs="Arial"/>
                <w:sz w:val="16"/>
                <w:szCs w:val="16"/>
              </w:rPr>
            </w:pPr>
            <w:r w:rsidRPr="005072CB">
              <w:rPr>
                <w:rFonts w:cs="Arial"/>
                <w:sz w:val="16"/>
                <w:szCs w:val="16"/>
              </w:rPr>
              <w:t>è differita fino alla data di adozione del PCPR da parte del Consiglio di Stato ai sensi dell’art. 17 della presente legge.</w:t>
            </w:r>
          </w:p>
          <w:p w:rsidR="00796E98" w:rsidRPr="005072CB" w:rsidRDefault="00796E98" w:rsidP="003507EF">
            <w:pPr>
              <w:shd w:val="clear" w:color="auto" w:fill="FFFFFF"/>
              <w:rPr>
                <w:rFonts w:cs="Arial"/>
                <w:sz w:val="16"/>
                <w:szCs w:val="16"/>
              </w:rPr>
            </w:pPr>
            <w:r w:rsidRPr="005072CB">
              <w:rPr>
                <w:rFonts w:cs="Arial"/>
                <w:sz w:val="16"/>
                <w:szCs w:val="16"/>
              </w:rPr>
              <w:t xml:space="preserve"> </w:t>
            </w:r>
          </w:p>
        </w:tc>
        <w:tc>
          <w:tcPr>
            <w:tcW w:w="1555" w:type="dxa"/>
            <w:tcBorders>
              <w:left w:val="single" w:sz="12" w:space="0" w:color="auto"/>
            </w:tcBorders>
          </w:tcPr>
          <w:p w:rsidR="00796E98" w:rsidRPr="005072CB" w:rsidRDefault="00796E98" w:rsidP="003507EF">
            <w:pPr>
              <w:ind w:left="57"/>
              <w:rPr>
                <w:b/>
                <w:sz w:val="16"/>
                <w:szCs w:val="16"/>
              </w:rPr>
            </w:pPr>
          </w:p>
          <w:p w:rsidR="00796E98" w:rsidRPr="005072CB" w:rsidRDefault="00796E98" w:rsidP="003507EF">
            <w:pPr>
              <w:ind w:left="57"/>
              <w:rPr>
                <w:b/>
                <w:sz w:val="16"/>
                <w:szCs w:val="16"/>
              </w:rPr>
            </w:pPr>
          </w:p>
          <w:p w:rsidR="00796E98" w:rsidRPr="005072CB" w:rsidRDefault="00796E98" w:rsidP="003507EF">
            <w:pPr>
              <w:ind w:left="57"/>
              <w:rPr>
                <w:b/>
                <w:sz w:val="16"/>
                <w:szCs w:val="16"/>
              </w:rPr>
            </w:pPr>
            <w:r w:rsidRPr="005072CB">
              <w:rPr>
                <w:b/>
                <w:sz w:val="16"/>
                <w:szCs w:val="16"/>
              </w:rPr>
              <w:t>Entrata in vigore</w:t>
            </w:r>
          </w:p>
        </w:tc>
        <w:tc>
          <w:tcPr>
            <w:tcW w:w="2533" w:type="dxa"/>
          </w:tcPr>
          <w:p w:rsidR="00796E98" w:rsidRPr="005072CB" w:rsidRDefault="00796E98" w:rsidP="003507EF">
            <w:pPr>
              <w:tabs>
                <w:tab w:val="left" w:pos="540"/>
              </w:tabs>
              <w:rPr>
                <w:b/>
                <w:sz w:val="16"/>
                <w:szCs w:val="16"/>
              </w:rPr>
            </w:pPr>
            <w:r w:rsidRPr="005072CB">
              <w:rPr>
                <w:b/>
                <w:sz w:val="16"/>
                <w:szCs w:val="16"/>
              </w:rPr>
              <w:t>Articolo 19</w:t>
            </w:r>
          </w:p>
          <w:p w:rsidR="00796E98" w:rsidRPr="005072CB" w:rsidRDefault="00796E98" w:rsidP="003507EF">
            <w:pPr>
              <w:tabs>
                <w:tab w:val="left" w:pos="540"/>
              </w:tabs>
              <w:rPr>
                <w:sz w:val="16"/>
                <w:szCs w:val="16"/>
              </w:rPr>
            </w:pPr>
          </w:p>
          <w:p w:rsidR="00796E98" w:rsidRPr="005072CB" w:rsidRDefault="00796E98" w:rsidP="003507EF">
            <w:pPr>
              <w:tabs>
                <w:tab w:val="left" w:pos="540"/>
              </w:tabs>
              <w:rPr>
                <w:rFonts w:cs="Arial"/>
                <w:sz w:val="16"/>
                <w:szCs w:val="16"/>
                <w:lang w:eastAsia="zh-CN"/>
              </w:rPr>
            </w:pPr>
            <w:r w:rsidRPr="005072CB">
              <w:rPr>
                <w:rFonts w:cs="Arial"/>
                <w:sz w:val="16"/>
                <w:szCs w:val="16"/>
                <w:lang w:eastAsia="zh-CN"/>
              </w:rPr>
              <w:t>Decorsi i termini per l’esercizio del diritto di referendum, la presente legge è pubblicata nel Bollettino ufficiale delle leggi ed entra immediatamente in vigore.</w:t>
            </w:r>
          </w:p>
          <w:p w:rsidR="00796E98" w:rsidRPr="005072CB" w:rsidRDefault="00796E98" w:rsidP="003507EF">
            <w:pPr>
              <w:tabs>
                <w:tab w:val="left" w:pos="540"/>
              </w:tabs>
              <w:rPr>
                <w:sz w:val="16"/>
                <w:szCs w:val="16"/>
              </w:rPr>
            </w:pPr>
          </w:p>
        </w:tc>
        <w:tc>
          <w:tcPr>
            <w:tcW w:w="2041" w:type="dxa"/>
          </w:tcPr>
          <w:p w:rsidR="00796E98" w:rsidRPr="005072CB" w:rsidRDefault="00796E98" w:rsidP="003507EF">
            <w:pPr>
              <w:ind w:right="426"/>
              <w:rPr>
                <w:sz w:val="16"/>
                <w:szCs w:val="16"/>
              </w:rPr>
            </w:pPr>
          </w:p>
        </w:tc>
      </w:tr>
    </w:tbl>
    <w:p w:rsidR="00796E98" w:rsidRDefault="00796E98" w:rsidP="00796E98">
      <w:bookmarkStart w:id="35" w:name="_Toc472678220"/>
      <w:bookmarkStart w:id="36" w:name="_Toc482875083"/>
    </w:p>
    <w:p w:rsidR="00796E98" w:rsidRDefault="00796E98" w:rsidP="00796E98"/>
    <w:p w:rsidR="00796E98" w:rsidRDefault="00796E98" w:rsidP="00796E98"/>
    <w:p w:rsidR="00796E98" w:rsidRDefault="00796E98" w:rsidP="00A80E3F">
      <w:pPr>
        <w:pStyle w:val="Titolo1"/>
        <w:ind w:right="-1"/>
      </w:pPr>
      <w:bookmarkStart w:id="37" w:name="_Toc483234785"/>
      <w:r>
        <w:lastRenderedPageBreak/>
        <w:t>SINTESI DELLA CONSULTAZIONE AVVENUTA PER IL TRAMITE DELLA PIATTAFORMA CANTONE-COMUNI</w:t>
      </w:r>
      <w:bookmarkEnd w:id="35"/>
      <w:bookmarkEnd w:id="36"/>
      <w:bookmarkEnd w:id="37"/>
    </w:p>
    <w:p w:rsidR="00796E98" w:rsidRDefault="00796E98" w:rsidP="00A80E3F">
      <w:pPr>
        <w:ind w:right="-1"/>
      </w:pPr>
      <w:r>
        <w:t>Considerata la portata della revisione ed il fatto che di principio non si modificano le attuali ripartizioni dei compiti fra Cantone e Comuni, è stata promossa una consultazione limitata alla Piattaforma Cantone Comuni.</w:t>
      </w:r>
    </w:p>
    <w:p w:rsidR="00796E98" w:rsidRDefault="00796E98" w:rsidP="00A80E3F">
      <w:pPr>
        <w:ind w:right="-1"/>
      </w:pPr>
      <w:r>
        <w:t>In questa sede è stata discussa la modifica e le prese di posizione dei Comuni a cui viene data risposta con il presente messaggio e che qui di seguito sintetizziamo.</w:t>
      </w:r>
    </w:p>
    <w:p w:rsidR="00796E98" w:rsidRDefault="00796E98" w:rsidP="00A80E3F">
      <w:pPr>
        <w:ind w:right="-1"/>
      </w:pPr>
    </w:p>
    <w:p w:rsidR="00796E98" w:rsidRDefault="00796E98" w:rsidP="00A80E3F">
      <w:pPr>
        <w:ind w:right="-1"/>
      </w:pPr>
    </w:p>
    <w:p w:rsidR="00796E98" w:rsidRPr="009F42BA" w:rsidRDefault="00796E98" w:rsidP="00A80E3F">
      <w:pPr>
        <w:pStyle w:val="Titolo2"/>
        <w:ind w:right="-1"/>
      </w:pPr>
      <w:bookmarkStart w:id="38" w:name="_Toc472678221"/>
      <w:bookmarkStart w:id="39" w:name="_Toc482875084"/>
      <w:bookmarkStart w:id="40" w:name="_Toc483234786"/>
      <w:r>
        <w:t>7</w:t>
      </w:r>
      <w:r w:rsidRPr="009F42BA">
        <w:t>.1</w:t>
      </w:r>
      <w:r>
        <w:tab/>
      </w:r>
      <w:r w:rsidRPr="009F42BA">
        <w:t>Definizione dei compiti</w:t>
      </w:r>
      <w:bookmarkEnd w:id="38"/>
      <w:bookmarkEnd w:id="39"/>
      <w:bookmarkEnd w:id="40"/>
    </w:p>
    <w:p w:rsidR="00796E98" w:rsidRDefault="00796E98" w:rsidP="00A80E3F">
      <w:pPr>
        <w:ind w:right="-1"/>
      </w:pPr>
      <w:r>
        <w:t>La presente revisione chiarisce maggiormente la ripartizione dei compiti tra Cantone e Comuni. Grazie allo snellimento delle procedure, in particolar modo per quanto attiene l'adozione dei Piani delle zone di pericolo, vi sarà uno sgravio a favore dei Comuni che non saranno più chiamati ad organizzare le riunioni di coinvolgimento della popolazione per l'accertamento dei pericoli naturali. In generale si può affermare che ciò che fino ad oggi veniva eseguito per prassi ora è definito in modo chiaro nella legge.</w:t>
      </w:r>
    </w:p>
    <w:p w:rsidR="00796E98" w:rsidRDefault="00796E98" w:rsidP="00A80E3F">
      <w:pPr>
        <w:ind w:right="-1"/>
      </w:pPr>
    </w:p>
    <w:p w:rsidR="00796E98" w:rsidRDefault="00796E98" w:rsidP="00A80E3F">
      <w:pPr>
        <w:ind w:right="-1"/>
      </w:pPr>
    </w:p>
    <w:p w:rsidR="00796E98" w:rsidRPr="009F42BA" w:rsidRDefault="00796E98" w:rsidP="00A80E3F">
      <w:pPr>
        <w:pStyle w:val="Titolo2"/>
        <w:ind w:right="-1"/>
      </w:pPr>
      <w:bookmarkStart w:id="41" w:name="_Toc472678222"/>
      <w:bookmarkStart w:id="42" w:name="_Toc482875085"/>
      <w:bookmarkStart w:id="43" w:name="_Toc483234787"/>
      <w:r>
        <w:t>7</w:t>
      </w:r>
      <w:r w:rsidRPr="009F42BA">
        <w:t>.2</w:t>
      </w:r>
      <w:r>
        <w:tab/>
      </w:r>
      <w:r w:rsidRPr="009F42BA">
        <w:t>Il Piano cantonale di premunizione e di risanamento</w:t>
      </w:r>
      <w:bookmarkEnd w:id="41"/>
      <w:bookmarkEnd w:id="42"/>
      <w:bookmarkEnd w:id="43"/>
    </w:p>
    <w:p w:rsidR="00796E98" w:rsidRDefault="00796E98" w:rsidP="00A80E3F">
      <w:pPr>
        <w:ind w:right="-1"/>
      </w:pPr>
      <w:r>
        <w:t>L’abrogazione di questo strumento, che di fatto si è rivelato inutile, permetterà di intervenire soprattutto laddove vi sono delle reali necessità e priorità, sempre tenuto conto delle disponibilità finanziarie degli Enti coinvolti.</w:t>
      </w:r>
    </w:p>
    <w:p w:rsidR="00796E98" w:rsidRDefault="00796E98" w:rsidP="00A80E3F">
      <w:pPr>
        <w:ind w:right="-1"/>
      </w:pPr>
      <w:r>
        <w:t>In questo senso con l’abrogazione del PCPR non è quindi prevista nessuna delega di compiti dal Cantone ai Comuni.</w:t>
      </w:r>
    </w:p>
    <w:p w:rsidR="00796E98" w:rsidRDefault="00796E98" w:rsidP="00A80E3F">
      <w:pPr>
        <w:ind w:right="-1"/>
      </w:pPr>
    </w:p>
    <w:p w:rsidR="00796E98" w:rsidRDefault="00796E98" w:rsidP="00A80E3F">
      <w:pPr>
        <w:ind w:right="-1"/>
      </w:pPr>
    </w:p>
    <w:p w:rsidR="00796E98" w:rsidRPr="009F42BA" w:rsidRDefault="00796E98" w:rsidP="00A80E3F">
      <w:pPr>
        <w:pStyle w:val="Titolo2"/>
        <w:ind w:right="-1"/>
      </w:pPr>
      <w:bookmarkStart w:id="44" w:name="_Toc472678223"/>
      <w:bookmarkStart w:id="45" w:name="_Toc482875086"/>
      <w:bookmarkStart w:id="46" w:name="_Toc483234788"/>
      <w:r>
        <w:t>7</w:t>
      </w:r>
      <w:r w:rsidRPr="009F42BA">
        <w:t>.3</w:t>
      </w:r>
      <w:r>
        <w:tab/>
      </w:r>
      <w:r w:rsidRPr="009F42BA">
        <w:t>Le Commissioni locali di gestione dei pericoli naturali</w:t>
      </w:r>
      <w:bookmarkEnd w:id="44"/>
      <w:bookmarkEnd w:id="45"/>
      <w:bookmarkEnd w:id="46"/>
    </w:p>
    <w:p w:rsidR="00796E98" w:rsidRDefault="00796E98" w:rsidP="00A80E3F">
      <w:pPr>
        <w:ind w:right="-1"/>
      </w:pPr>
      <w:r w:rsidRPr="006E4467">
        <w:t>L’istituzione di organizzazioni locali per la gestione delle situazioni di emergenza è un obiettivo promosso dalla Confederazione a seguito dei gravi eventi di maltempo degli anni 2000. All'epoca si verificarono pesanti danni in zone di pericolo note, che avrebbero potuto essere limitati grazie a un allarme tempestivo e a un intervento mirato.</w:t>
      </w:r>
    </w:p>
    <w:p w:rsidR="00796E98" w:rsidRDefault="00796E98" w:rsidP="00A80E3F">
      <w:pPr>
        <w:ind w:right="-1"/>
      </w:pPr>
    </w:p>
    <w:p w:rsidR="00796E98" w:rsidRPr="006E4467" w:rsidRDefault="00796E98" w:rsidP="00A80E3F">
      <w:pPr>
        <w:ind w:right="-1"/>
      </w:pPr>
      <w:r w:rsidRPr="006E4467">
        <w:t xml:space="preserve">A livello cantonale già nel 1998, con l’entrata in vigore del </w:t>
      </w:r>
      <w:proofErr w:type="spellStart"/>
      <w:r w:rsidRPr="006E4467">
        <w:t>RLCFo</w:t>
      </w:r>
      <w:proofErr w:type="spellEnd"/>
      <w:r w:rsidRPr="006E4467">
        <w:t xml:space="preserve">, si è attivi nell’istituzione di Commissioni locali per la gestione del pericolo di valanghe che, sulla base dei PZP, elaborano i piani di evacuazione e, in casi di pericolo incombente, provvedono all’evacuazione e allo sbarramento delle zone a rischio (Art. 26 </w:t>
      </w:r>
      <w:proofErr w:type="spellStart"/>
      <w:r w:rsidRPr="006E4467">
        <w:t>RLCFo</w:t>
      </w:r>
      <w:proofErr w:type="spellEnd"/>
      <w:r w:rsidRPr="006E4467">
        <w:t xml:space="preserve">). </w:t>
      </w:r>
    </w:p>
    <w:p w:rsidR="00796E98" w:rsidRPr="006E4467" w:rsidRDefault="00796E98" w:rsidP="00A80E3F">
      <w:pPr>
        <w:ind w:right="-1"/>
      </w:pPr>
      <w:r>
        <w:t xml:space="preserve">Nell’ambito della presente proposta di revisione della legge </w:t>
      </w:r>
      <w:r w:rsidRPr="006E4467">
        <w:t xml:space="preserve">si intende da un lato istituzionalizzare la Commissione locale pericoli naturali come la struttura organizzativa competente nella fase di preparazione, nel contesto della gestione integrale del rischi, in relazione a tutte le tipologie di pericolo (non solo quindi a quello </w:t>
      </w:r>
      <w:proofErr w:type="spellStart"/>
      <w:r w:rsidRPr="006E4467">
        <w:t>valanghivo</w:t>
      </w:r>
      <w:proofErr w:type="spellEnd"/>
      <w:r w:rsidRPr="006E4467">
        <w:t>), dall’altro dare il giusto valore ai PZP (in particolare alle carte del pericolo e a quelle delle intensità) per la redazione delle carte di intervento e di evacuazione.</w:t>
      </w:r>
    </w:p>
    <w:p w:rsidR="00796E98" w:rsidRPr="007B617C" w:rsidRDefault="00796E98" w:rsidP="00A80E3F">
      <w:pPr>
        <w:ind w:right="-1"/>
        <w:rPr>
          <w:sz w:val="20"/>
        </w:rPr>
      </w:pPr>
    </w:p>
    <w:p w:rsidR="00796E98" w:rsidRDefault="00796E98" w:rsidP="00A80E3F">
      <w:pPr>
        <w:ind w:right="-1"/>
      </w:pPr>
      <w:r w:rsidRPr="006E4467">
        <w:t xml:space="preserve">In accordo </w:t>
      </w:r>
      <w:r>
        <w:t>ed in sintonia con quanto previsto dal</w:t>
      </w:r>
      <w:r w:rsidRPr="006E4467">
        <w:t>la Legge cantonale sulla protezione della popolazione</w:t>
      </w:r>
      <w:r>
        <w:t>,</w:t>
      </w:r>
      <w:r w:rsidRPr="006E4467">
        <w:t xml:space="preserve"> le Commissioni locali costituiscono un anello della catena che permette di ottenere una maggiore sicurezza contro i pericoli naturali.</w:t>
      </w:r>
    </w:p>
    <w:p w:rsidR="00796E98" w:rsidRDefault="00796E98" w:rsidP="00A80E3F">
      <w:pPr>
        <w:ind w:right="-1"/>
      </w:pPr>
    </w:p>
    <w:p w:rsidR="00796E98" w:rsidRDefault="00796E98" w:rsidP="00A80E3F">
      <w:pPr>
        <w:ind w:right="-1"/>
        <w:jc w:val="left"/>
      </w:pPr>
    </w:p>
    <w:p w:rsidR="00796E98" w:rsidRPr="009F42BA" w:rsidRDefault="00796E98" w:rsidP="00A80E3F">
      <w:pPr>
        <w:pStyle w:val="Titolo2"/>
        <w:ind w:right="-1"/>
      </w:pPr>
      <w:bookmarkStart w:id="47" w:name="_Toc472678224"/>
      <w:bookmarkStart w:id="48" w:name="_Toc482875087"/>
      <w:bookmarkStart w:id="49" w:name="_Toc483234789"/>
      <w:r>
        <w:lastRenderedPageBreak/>
        <w:t>7.4</w:t>
      </w:r>
      <w:r>
        <w:tab/>
      </w:r>
      <w:r w:rsidRPr="009F42BA">
        <w:t>I monitoraggi</w:t>
      </w:r>
      <w:bookmarkEnd w:id="47"/>
      <w:bookmarkEnd w:id="48"/>
      <w:bookmarkEnd w:id="49"/>
    </w:p>
    <w:p w:rsidR="00796E98" w:rsidRDefault="00796E98" w:rsidP="00A80E3F">
      <w:pPr>
        <w:ind w:right="-1"/>
      </w:pPr>
      <w:r>
        <w:t xml:space="preserve">Anche nell’ambito dell’importante tematica legata ai monitoraggi, con la revisione si definiscono in modo chiaro i compiti che già attualmente vengono svolti per prassi dal Cantone  e dai Comuni, a dipendenza delle situazioni. Concretamente, i Comuni si occupano già oggi e si occuperanno anche in futuro in generale dei monitoraggi di fenomeni di carattere locale e/o legati alla gestione delle emergenze, mentre il Cantone continuerà a monitorare soprattutto, come </w:t>
      </w:r>
      <w:proofErr w:type="spellStart"/>
      <w:r>
        <w:t>fin’ora</w:t>
      </w:r>
      <w:proofErr w:type="spellEnd"/>
      <w:r>
        <w:t>, i fenomeni complessi e quelli su scala sovraregionale.</w:t>
      </w:r>
    </w:p>
    <w:p w:rsidR="00796E98" w:rsidRPr="009317C2" w:rsidRDefault="00796E98" w:rsidP="00A80E3F">
      <w:pPr>
        <w:ind w:right="-1"/>
        <w:rPr>
          <w:sz w:val="20"/>
          <w:szCs w:val="20"/>
        </w:rPr>
      </w:pPr>
    </w:p>
    <w:p w:rsidR="00796E98" w:rsidRPr="009317C2" w:rsidRDefault="00796E98" w:rsidP="00A80E3F">
      <w:pPr>
        <w:ind w:right="-1"/>
        <w:rPr>
          <w:sz w:val="20"/>
          <w:szCs w:val="20"/>
        </w:rPr>
      </w:pPr>
    </w:p>
    <w:p w:rsidR="00796E98" w:rsidRPr="009F42BA" w:rsidRDefault="00796E98" w:rsidP="00A80E3F">
      <w:pPr>
        <w:pStyle w:val="Titolo2"/>
        <w:ind w:right="-1"/>
      </w:pPr>
      <w:bookmarkStart w:id="50" w:name="_Toc472678225"/>
      <w:bookmarkStart w:id="51" w:name="_Toc482875088"/>
      <w:bookmarkStart w:id="52" w:name="_Toc483234790"/>
      <w:r>
        <w:t>7</w:t>
      </w:r>
      <w:r w:rsidRPr="009F42BA">
        <w:t>.</w:t>
      </w:r>
      <w:r>
        <w:t>5</w:t>
      </w:r>
      <w:r>
        <w:tab/>
        <w:t>Progetto Ticino 2020</w:t>
      </w:r>
      <w:bookmarkEnd w:id="50"/>
      <w:bookmarkEnd w:id="51"/>
      <w:bookmarkEnd w:id="52"/>
    </w:p>
    <w:p w:rsidR="00796E98" w:rsidRDefault="00796E98" w:rsidP="00A80E3F">
      <w:pPr>
        <w:ind w:right="-1"/>
      </w:pPr>
      <w:r>
        <w:t>La nuova Legge non è in contrasto con i principi cardine che stanno alla base dei contenuti della riforma denominata “Ticino 2020”. Infatti, in particolare nel Regolamento d’applicazione si terrà conto per esempio dell’obiettivo riguardante l’eliminazione di ogni forma di perequazione indiretta, quale ad esempio la “perequazione verticale” che prevede un legame diretto tra i sussidi e partecipazioni e la forza finanziaria dei Comuni.</w:t>
      </w:r>
    </w:p>
    <w:p w:rsidR="00796E98" w:rsidRDefault="00796E98" w:rsidP="00A80E3F">
      <w:pPr>
        <w:ind w:right="-1"/>
      </w:pPr>
    </w:p>
    <w:p w:rsidR="00796E98" w:rsidRDefault="00796E98" w:rsidP="00A80E3F">
      <w:pPr>
        <w:ind w:right="-1"/>
      </w:pPr>
    </w:p>
    <w:p w:rsidR="00796E98" w:rsidRDefault="00796E98" w:rsidP="00A80E3F">
      <w:pPr>
        <w:ind w:right="-1"/>
      </w:pPr>
    </w:p>
    <w:p w:rsidR="00796E98" w:rsidRDefault="00796E98" w:rsidP="00A80E3F">
      <w:pPr>
        <w:pStyle w:val="Titolo1"/>
        <w:ind w:right="-1"/>
        <w:rPr>
          <w:color w:val="000000"/>
        </w:rPr>
      </w:pPr>
      <w:bookmarkStart w:id="53" w:name="_Toc482875089"/>
      <w:bookmarkStart w:id="54" w:name="_Toc483234791"/>
      <w:r>
        <w:t>CONSIDERAZIONI CONCLUSIVE</w:t>
      </w:r>
      <w:bookmarkEnd w:id="53"/>
      <w:bookmarkEnd w:id="54"/>
    </w:p>
    <w:p w:rsidR="00796E98" w:rsidRDefault="00796E98" w:rsidP="00A80E3F">
      <w:pPr>
        <w:ind w:right="-1"/>
      </w:pPr>
      <w:r>
        <w:t>In estrema sintesi la presente revisione della Legge sui territori soggetti a pericoli naturali permette di adeguare la base giuridica alle più recenti direttive in materia di pericoli naturali, alleggerendo le procedure e facilitando il raggiungimento dello scopo ultimo di protezione della vita umana e dei beni materiali.</w:t>
      </w:r>
    </w:p>
    <w:p w:rsidR="00796E98" w:rsidRPr="009317C2" w:rsidRDefault="00796E98" w:rsidP="00A80E3F">
      <w:pPr>
        <w:ind w:right="-1"/>
        <w:rPr>
          <w:sz w:val="20"/>
          <w:szCs w:val="20"/>
        </w:rPr>
      </w:pPr>
    </w:p>
    <w:p w:rsidR="00796E98" w:rsidRDefault="00796E98" w:rsidP="00A80E3F">
      <w:pPr>
        <w:ind w:right="-1"/>
      </w:pPr>
      <w:r>
        <w:t xml:space="preserve">La Commissione speciale delle bonifiche fondiarie condivide la revisione di una Legge che in un ventennio dall'entrata in vigore ha mostrato evidenti limiti d'applicazione, </w:t>
      </w:r>
      <w:r w:rsidR="00A80E3F">
        <w:t>soprattutto</w:t>
      </w:r>
      <w:r>
        <w:t xml:space="preserve"> nella sua parte gestionale ed operativa. Se l'accertamento dei pericoli naturali - seppur con mille difficoltà - è stato eseguito praticamente su tutto il territorio cantonale raggiungendo gli scopi prefissati, il PCPR non ha minimamente centrato l'obiettivo lasciando privi di protezione territori potenzialmente a rischio.</w:t>
      </w:r>
    </w:p>
    <w:p w:rsidR="00796E98" w:rsidRPr="009317C2" w:rsidRDefault="00796E98" w:rsidP="00A80E3F">
      <w:pPr>
        <w:ind w:right="-1"/>
        <w:rPr>
          <w:sz w:val="20"/>
          <w:szCs w:val="20"/>
        </w:rPr>
      </w:pPr>
    </w:p>
    <w:p w:rsidR="00796E98" w:rsidRDefault="00796E98" w:rsidP="00A80E3F">
      <w:pPr>
        <w:ind w:right="-1"/>
      </w:pPr>
      <w:r>
        <w:t>Con il nuovo testo di legge viene facilitato il compito degli operatori che potranno in futuro contare su una procedura snella, pragmatica che unisce gli enti coinvolti e permette di intervenire incisivamente laddove v'</w:t>
      </w:r>
      <w:r w:rsidR="009317C2">
        <w:t>è</w:t>
      </w:r>
      <w:r>
        <w:t xml:space="preserve"> un'oggettiva situazione di pericolo.</w:t>
      </w:r>
    </w:p>
    <w:p w:rsidR="00796E98" w:rsidRPr="009317C2" w:rsidRDefault="00796E98" w:rsidP="00A80E3F">
      <w:pPr>
        <w:ind w:right="-1"/>
        <w:rPr>
          <w:sz w:val="20"/>
          <w:szCs w:val="20"/>
        </w:rPr>
      </w:pPr>
    </w:p>
    <w:p w:rsidR="00EB4846" w:rsidRPr="009317C2" w:rsidRDefault="00EB4846" w:rsidP="00A80E3F">
      <w:pPr>
        <w:ind w:right="-1"/>
        <w:rPr>
          <w:sz w:val="20"/>
          <w:szCs w:val="20"/>
        </w:rPr>
      </w:pPr>
    </w:p>
    <w:p w:rsidR="00EB4846" w:rsidRPr="00EB4846" w:rsidRDefault="00EB4846" w:rsidP="00A80E3F">
      <w:pPr>
        <w:ind w:right="-1"/>
        <w:jc w:val="center"/>
        <w:rPr>
          <w:sz w:val="28"/>
          <w:szCs w:val="28"/>
        </w:rPr>
      </w:pPr>
      <w:r w:rsidRPr="00EB4846">
        <w:rPr>
          <w:sz w:val="28"/>
          <w:szCs w:val="28"/>
        </w:rPr>
        <w:sym w:font="Wingdings" w:char="F0AF"/>
      </w:r>
      <w:r>
        <w:rPr>
          <w:sz w:val="28"/>
          <w:szCs w:val="28"/>
        </w:rPr>
        <w:t xml:space="preserve"> </w:t>
      </w:r>
      <w:r w:rsidRPr="00EB4846">
        <w:rPr>
          <w:sz w:val="28"/>
          <w:szCs w:val="28"/>
        </w:rPr>
        <w:sym w:font="Wingdings" w:char="F0AF"/>
      </w:r>
      <w:r>
        <w:rPr>
          <w:sz w:val="28"/>
          <w:szCs w:val="28"/>
        </w:rPr>
        <w:t xml:space="preserve"> </w:t>
      </w:r>
      <w:r w:rsidRPr="00EB4846">
        <w:rPr>
          <w:sz w:val="28"/>
          <w:szCs w:val="28"/>
        </w:rPr>
        <w:sym w:font="Wingdings" w:char="F0AF"/>
      </w:r>
      <w:r>
        <w:rPr>
          <w:sz w:val="28"/>
          <w:szCs w:val="28"/>
        </w:rPr>
        <w:t xml:space="preserve"> </w:t>
      </w:r>
      <w:r w:rsidRPr="00EB4846">
        <w:rPr>
          <w:sz w:val="28"/>
          <w:szCs w:val="28"/>
        </w:rPr>
        <w:sym w:font="Wingdings" w:char="F0AF"/>
      </w:r>
      <w:r>
        <w:rPr>
          <w:sz w:val="28"/>
          <w:szCs w:val="28"/>
        </w:rPr>
        <w:t xml:space="preserve"> </w:t>
      </w:r>
      <w:r w:rsidRPr="00EB4846">
        <w:rPr>
          <w:sz w:val="28"/>
          <w:szCs w:val="28"/>
        </w:rPr>
        <w:sym w:font="Wingdings" w:char="F0AF"/>
      </w:r>
    </w:p>
    <w:p w:rsidR="00EB4846" w:rsidRPr="009317C2" w:rsidRDefault="00EB4846" w:rsidP="00A80E3F">
      <w:pPr>
        <w:ind w:right="-1"/>
        <w:rPr>
          <w:sz w:val="20"/>
          <w:szCs w:val="20"/>
        </w:rPr>
      </w:pPr>
    </w:p>
    <w:p w:rsidR="00EB4846" w:rsidRPr="009317C2" w:rsidRDefault="00EB4846" w:rsidP="00A80E3F">
      <w:pPr>
        <w:ind w:right="-1"/>
        <w:rPr>
          <w:sz w:val="20"/>
          <w:szCs w:val="20"/>
        </w:rPr>
      </w:pPr>
    </w:p>
    <w:p w:rsidR="00796E98" w:rsidRDefault="00796E98" w:rsidP="00A80E3F">
      <w:pPr>
        <w:ind w:right="-1"/>
      </w:pPr>
      <w:r>
        <w:t>Fatte queste premesse</w:t>
      </w:r>
      <w:r w:rsidR="00A80E3F">
        <w:t>,</w:t>
      </w:r>
      <w:r>
        <w:t xml:space="preserve"> la Commissione speciale delle bonifiche fondiarie invita il Parlamento ad approvare il Disegno di legge annesso al messaggio governativo.</w:t>
      </w:r>
    </w:p>
    <w:p w:rsidR="00796E98" w:rsidRDefault="00796E98" w:rsidP="00A80E3F">
      <w:pPr>
        <w:ind w:right="-1"/>
      </w:pPr>
    </w:p>
    <w:p w:rsidR="00796E98" w:rsidRDefault="00796E98" w:rsidP="00A80E3F">
      <w:pPr>
        <w:ind w:right="-1"/>
      </w:pPr>
    </w:p>
    <w:p w:rsidR="00796E98" w:rsidRDefault="00796E98" w:rsidP="00A80E3F">
      <w:pPr>
        <w:ind w:right="-1"/>
      </w:pPr>
    </w:p>
    <w:p w:rsidR="00796E98" w:rsidRDefault="00796E98" w:rsidP="00A80E3F">
      <w:pPr>
        <w:spacing w:after="120"/>
        <w:ind w:right="-1"/>
      </w:pPr>
      <w:r>
        <w:t>Per la Commissione speciale delle bonifiche fondiarie:</w:t>
      </w:r>
    </w:p>
    <w:p w:rsidR="00796E98" w:rsidRDefault="00796E98" w:rsidP="00A80E3F">
      <w:pPr>
        <w:ind w:right="-1"/>
      </w:pPr>
      <w:r>
        <w:t>Sebastiano Gaffuri, relatore</w:t>
      </w:r>
    </w:p>
    <w:p w:rsidR="00796E98" w:rsidRDefault="00796E98" w:rsidP="00A80E3F">
      <w:pPr>
        <w:widowControl w:val="0"/>
        <w:ind w:right="-1"/>
        <w:jc w:val="left"/>
        <w:rPr>
          <w:rFonts w:eastAsia="Arial" w:cs="Arial"/>
          <w:color w:val="000000"/>
          <w:szCs w:val="24"/>
          <w:lang w:eastAsia="it-CH"/>
        </w:rPr>
      </w:pPr>
      <w:r w:rsidRPr="00F01200">
        <w:rPr>
          <w:rFonts w:eastAsia="Arial" w:cs="Arial"/>
          <w:color w:val="000000"/>
          <w:szCs w:val="24"/>
          <w:lang w:eastAsia="it-CH"/>
        </w:rPr>
        <w:t xml:space="preserve">Balli </w:t>
      </w:r>
      <w:r>
        <w:rPr>
          <w:rFonts w:eastAsia="Arial" w:cs="Arial"/>
          <w:color w:val="000000"/>
          <w:szCs w:val="24"/>
          <w:lang w:eastAsia="it-CH"/>
        </w:rPr>
        <w:t xml:space="preserve">- </w:t>
      </w:r>
      <w:r w:rsidRPr="00F01200">
        <w:rPr>
          <w:rFonts w:eastAsia="Arial" w:cs="Arial"/>
          <w:color w:val="000000"/>
          <w:szCs w:val="24"/>
          <w:lang w:eastAsia="it-CH"/>
        </w:rPr>
        <w:t xml:space="preserve">Bang </w:t>
      </w:r>
      <w:r>
        <w:rPr>
          <w:rFonts w:eastAsia="Arial" w:cs="Arial"/>
          <w:color w:val="000000"/>
          <w:szCs w:val="24"/>
          <w:lang w:eastAsia="it-CH"/>
        </w:rPr>
        <w:t xml:space="preserve">- Beretta Piccoli - </w:t>
      </w:r>
      <w:r w:rsidRPr="00F01200">
        <w:rPr>
          <w:rFonts w:eastAsia="Arial" w:cs="Arial"/>
          <w:color w:val="000000"/>
          <w:szCs w:val="24"/>
          <w:lang w:eastAsia="it-CH"/>
        </w:rPr>
        <w:t xml:space="preserve">Campana </w:t>
      </w:r>
      <w:r>
        <w:rPr>
          <w:rFonts w:eastAsia="Arial" w:cs="Arial"/>
          <w:color w:val="000000"/>
          <w:szCs w:val="24"/>
          <w:lang w:eastAsia="it-CH"/>
        </w:rPr>
        <w:t xml:space="preserve">- </w:t>
      </w:r>
    </w:p>
    <w:p w:rsidR="00796E98" w:rsidRDefault="00796E98" w:rsidP="00A80E3F">
      <w:pPr>
        <w:widowControl w:val="0"/>
        <w:ind w:right="-1"/>
        <w:jc w:val="left"/>
        <w:rPr>
          <w:rFonts w:eastAsia="Arial" w:cs="Arial"/>
          <w:color w:val="000000"/>
          <w:szCs w:val="24"/>
          <w:lang w:eastAsia="it-CH"/>
        </w:rPr>
      </w:pPr>
      <w:r w:rsidRPr="00F01200">
        <w:rPr>
          <w:rFonts w:eastAsia="Arial" w:cs="Arial"/>
          <w:color w:val="000000"/>
          <w:szCs w:val="24"/>
          <w:lang w:eastAsia="it-CH"/>
        </w:rPr>
        <w:t xml:space="preserve">Canepa </w:t>
      </w:r>
      <w:r>
        <w:rPr>
          <w:rFonts w:eastAsia="Arial" w:cs="Arial"/>
          <w:color w:val="000000"/>
          <w:szCs w:val="24"/>
          <w:lang w:eastAsia="it-CH"/>
        </w:rPr>
        <w:t xml:space="preserve">- </w:t>
      </w:r>
      <w:r w:rsidRPr="00F01200">
        <w:rPr>
          <w:rFonts w:eastAsia="Arial" w:cs="Arial"/>
          <w:color w:val="000000"/>
          <w:szCs w:val="24"/>
          <w:lang w:eastAsia="it-CH"/>
        </w:rPr>
        <w:t xml:space="preserve">Cedraschi </w:t>
      </w:r>
      <w:r>
        <w:rPr>
          <w:rFonts w:eastAsia="Arial" w:cs="Arial"/>
          <w:color w:val="000000"/>
          <w:szCs w:val="24"/>
          <w:lang w:eastAsia="it-CH"/>
        </w:rPr>
        <w:t xml:space="preserve">- </w:t>
      </w:r>
      <w:r w:rsidRPr="00F01200">
        <w:rPr>
          <w:rFonts w:eastAsia="Arial" w:cs="Arial"/>
          <w:color w:val="000000"/>
          <w:szCs w:val="24"/>
          <w:lang w:eastAsia="it-CH"/>
        </w:rPr>
        <w:t xml:space="preserve">Corti </w:t>
      </w:r>
      <w:r>
        <w:rPr>
          <w:rFonts w:eastAsia="Arial" w:cs="Arial"/>
          <w:color w:val="000000"/>
          <w:szCs w:val="24"/>
          <w:lang w:eastAsia="it-CH"/>
        </w:rPr>
        <w:t xml:space="preserve">- Lurati - Merlo - </w:t>
      </w:r>
    </w:p>
    <w:p w:rsidR="00796E98" w:rsidRDefault="00796E98" w:rsidP="00A80E3F">
      <w:pPr>
        <w:widowControl w:val="0"/>
        <w:ind w:right="-1"/>
        <w:jc w:val="left"/>
        <w:rPr>
          <w:rFonts w:eastAsia="Arial" w:cs="Arial"/>
          <w:color w:val="000000"/>
          <w:szCs w:val="24"/>
          <w:lang w:eastAsia="it-CH"/>
        </w:rPr>
      </w:pPr>
      <w:r w:rsidRPr="00F01200">
        <w:rPr>
          <w:rFonts w:eastAsia="Arial" w:cs="Arial"/>
          <w:color w:val="000000"/>
          <w:szCs w:val="24"/>
          <w:lang w:eastAsia="it-CH"/>
        </w:rPr>
        <w:t xml:space="preserve">Pagnamenta </w:t>
      </w:r>
      <w:r>
        <w:rPr>
          <w:rFonts w:eastAsia="Arial" w:cs="Arial"/>
          <w:color w:val="000000"/>
          <w:szCs w:val="24"/>
          <w:lang w:eastAsia="it-CH"/>
        </w:rPr>
        <w:t xml:space="preserve">- </w:t>
      </w:r>
      <w:r w:rsidRPr="00F01200">
        <w:rPr>
          <w:rFonts w:eastAsia="Arial" w:cs="Arial"/>
          <w:color w:val="000000"/>
          <w:szCs w:val="24"/>
          <w:lang w:eastAsia="it-CH"/>
        </w:rPr>
        <w:t>Peduzzi</w:t>
      </w:r>
      <w:r>
        <w:rPr>
          <w:rFonts w:eastAsia="Arial" w:cs="Arial"/>
          <w:color w:val="000000"/>
          <w:szCs w:val="24"/>
          <w:lang w:eastAsia="it-CH"/>
        </w:rPr>
        <w:t xml:space="preserve"> - Pe</w:t>
      </w:r>
      <w:r w:rsidRPr="00F01200">
        <w:rPr>
          <w:rFonts w:eastAsia="Arial" w:cs="Arial"/>
          <w:color w:val="000000"/>
          <w:szCs w:val="24"/>
          <w:lang w:eastAsia="it-CH"/>
        </w:rPr>
        <w:t xml:space="preserve">llanda </w:t>
      </w:r>
      <w:r>
        <w:rPr>
          <w:rFonts w:eastAsia="Arial" w:cs="Arial"/>
          <w:color w:val="000000"/>
          <w:szCs w:val="24"/>
          <w:lang w:eastAsia="it-CH"/>
        </w:rPr>
        <w:t xml:space="preserve">- </w:t>
      </w:r>
    </w:p>
    <w:p w:rsidR="00076E70" w:rsidRPr="00076E70" w:rsidRDefault="00796E98" w:rsidP="00A80E3F">
      <w:pPr>
        <w:widowControl w:val="0"/>
        <w:ind w:right="-1"/>
        <w:jc w:val="left"/>
        <w:rPr>
          <w:rFonts w:cs="Arial"/>
          <w:szCs w:val="24"/>
        </w:rPr>
      </w:pPr>
      <w:r>
        <w:rPr>
          <w:rFonts w:eastAsia="Arial" w:cs="Arial"/>
          <w:color w:val="000000"/>
          <w:szCs w:val="24"/>
          <w:lang w:eastAsia="it-CH"/>
        </w:rPr>
        <w:t>Sch</w:t>
      </w:r>
      <w:r w:rsidR="00A80E3F">
        <w:rPr>
          <w:rFonts w:eastAsia="Arial" w:cs="Arial"/>
          <w:color w:val="000000"/>
          <w:szCs w:val="24"/>
          <w:lang w:eastAsia="it-CH"/>
        </w:rPr>
        <w:t>n</w:t>
      </w:r>
      <w:r>
        <w:rPr>
          <w:rFonts w:eastAsia="Arial" w:cs="Arial"/>
          <w:color w:val="000000"/>
          <w:szCs w:val="24"/>
          <w:lang w:eastAsia="it-CH"/>
        </w:rPr>
        <w:t xml:space="preserve">ellmann - </w:t>
      </w:r>
      <w:r w:rsidRPr="00F01200">
        <w:rPr>
          <w:rFonts w:eastAsia="Arial" w:cs="Arial"/>
          <w:color w:val="000000"/>
          <w:szCs w:val="24"/>
          <w:lang w:eastAsia="it-CH"/>
        </w:rPr>
        <w:t xml:space="preserve">Storni </w:t>
      </w:r>
      <w:r>
        <w:rPr>
          <w:rFonts w:eastAsia="Arial" w:cs="Arial"/>
          <w:color w:val="000000"/>
          <w:szCs w:val="24"/>
          <w:lang w:eastAsia="it-CH"/>
        </w:rPr>
        <w:t>- Zanini</w:t>
      </w:r>
    </w:p>
    <w:sectPr w:rsidR="00076E70" w:rsidRPr="00076E70" w:rsidSect="00EB4846">
      <w:footerReference w:type="default" r:id="rId13"/>
      <w:pgSz w:w="11906" w:h="16838"/>
      <w:pgMar w:top="1134" w:right="1134" w:bottom="1134" w:left="1134"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756C" w:rsidRDefault="0006756C" w:rsidP="008E77C6">
      <w:r>
        <w:separator/>
      </w:r>
    </w:p>
  </w:endnote>
  <w:endnote w:type="continuationSeparator" w:id="0">
    <w:p w:rsidR="0006756C" w:rsidRDefault="0006756C" w:rsidP="008E7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20603050405020304"/>
    <w:charset w:val="00"/>
    <w:family w:val="roman"/>
    <w:pitch w:val="variable"/>
    <w:sig w:usb0="E0002AFF" w:usb1="C0007841"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OpenSymbol">
    <w:altName w:val="Arial Unicode MS"/>
    <w:charset w:val="00"/>
    <w:family w:val="roman"/>
    <w:pitch w:val="variable"/>
  </w:font>
  <w:font w:name="Droid Sans Fallback">
    <w:altName w:val="Arial Unicode MS"/>
    <w:charset w:val="80"/>
    <w:family w:val="auto"/>
    <w:pitch w:val="variable"/>
  </w:font>
  <w:font w:name="Lohit Hindi">
    <w:altName w:val="MS Mincho"/>
    <w:charset w:val="80"/>
    <w:family w:val="auto"/>
    <w:pitch w:val="variable"/>
  </w:font>
  <w:font w:name="WenQuanYi Micro Hei">
    <w:altName w:val="Arial Unicode MS"/>
    <w:charset w:val="80"/>
    <w:family w:val="auto"/>
    <w:pitch w:val="variable"/>
  </w:font>
  <w:font w:name="Arial MT">
    <w:altName w:val="Arial"/>
    <w:panose1 w:val="00000000000000000000"/>
    <w:charset w:val="00"/>
    <w:family w:val="auto"/>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719662"/>
      <w:docPartObj>
        <w:docPartGallery w:val="Page Numbers (Bottom of Page)"/>
        <w:docPartUnique/>
      </w:docPartObj>
    </w:sdtPr>
    <w:sdtEndPr>
      <w:rPr>
        <w:sz w:val="20"/>
        <w:szCs w:val="20"/>
      </w:rPr>
    </w:sdtEndPr>
    <w:sdtContent>
      <w:p w:rsidR="003507EF" w:rsidRPr="008E77C6" w:rsidRDefault="003507EF">
        <w:pPr>
          <w:pStyle w:val="Pidipagina"/>
          <w:jc w:val="center"/>
          <w:rPr>
            <w:sz w:val="20"/>
            <w:szCs w:val="20"/>
          </w:rPr>
        </w:pPr>
        <w:r w:rsidRPr="008E77C6">
          <w:rPr>
            <w:sz w:val="20"/>
            <w:szCs w:val="20"/>
          </w:rPr>
          <w:fldChar w:fldCharType="begin"/>
        </w:r>
        <w:r w:rsidRPr="008E77C6">
          <w:rPr>
            <w:sz w:val="20"/>
            <w:szCs w:val="20"/>
          </w:rPr>
          <w:instrText>PAGE   \* MERGEFORMAT</w:instrText>
        </w:r>
        <w:r w:rsidRPr="008E77C6">
          <w:rPr>
            <w:sz w:val="20"/>
            <w:szCs w:val="20"/>
          </w:rPr>
          <w:fldChar w:fldCharType="separate"/>
        </w:r>
        <w:r w:rsidR="00CD1911" w:rsidRPr="00CD1911">
          <w:rPr>
            <w:noProof/>
            <w:sz w:val="20"/>
            <w:szCs w:val="20"/>
            <w:lang w:val="it-IT"/>
          </w:rPr>
          <w:t>1</w:t>
        </w:r>
        <w:r w:rsidRPr="008E77C6">
          <w:rPr>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756C" w:rsidRDefault="0006756C" w:rsidP="008E77C6">
      <w:r>
        <w:separator/>
      </w:r>
    </w:p>
  </w:footnote>
  <w:footnote w:type="continuationSeparator" w:id="0">
    <w:p w:rsidR="0006756C" w:rsidRDefault="0006756C" w:rsidP="008E77C6">
      <w:r>
        <w:continuationSeparator/>
      </w:r>
    </w:p>
  </w:footnote>
  <w:footnote w:id="1">
    <w:p w:rsidR="003507EF" w:rsidRPr="00456D0E" w:rsidRDefault="003507EF" w:rsidP="00796E98">
      <w:pPr>
        <w:pStyle w:val="Testonotaapidipagina"/>
        <w:ind w:left="113" w:hanging="113"/>
        <w:jc w:val="both"/>
        <w:rPr>
          <w:sz w:val="18"/>
          <w:szCs w:val="18"/>
          <w:lang w:val="it-CH"/>
        </w:rPr>
      </w:pPr>
      <w:r w:rsidRPr="00456D0E">
        <w:rPr>
          <w:rStyle w:val="Rimandonotaapidipagina"/>
          <w:sz w:val="18"/>
          <w:szCs w:val="18"/>
        </w:rPr>
        <w:footnoteRef/>
      </w:r>
      <w:r w:rsidRPr="00456D0E">
        <w:rPr>
          <w:sz w:val="18"/>
          <w:szCs w:val="18"/>
          <w:lang w:val="it-CH"/>
        </w:rPr>
        <w:t xml:space="preserve"> Si tratta di cifre approssimate per difetto, poiché nelle zone particolarmente discoste non sono stati effettuati studi di pericolosità per tutti i fenomeni, in quanto ritenuto non necessario.</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pStyle w:val="Aufzhlung"/>
      <w:lvlText w:val="–"/>
      <w:lvlJc w:val="left"/>
      <w:pPr>
        <w:tabs>
          <w:tab w:val="num" w:pos="360"/>
        </w:tabs>
        <w:ind w:left="284" w:hanging="284"/>
      </w:pPr>
      <w:rPr>
        <w:rFonts w:ascii="Times" w:hAnsi="Times" w:cs="Times"/>
        <w:sz w:val="16"/>
      </w:rPr>
    </w:lvl>
  </w:abstractNum>
  <w:abstractNum w:abstractNumId="1">
    <w:nsid w:val="00612692"/>
    <w:multiLevelType w:val="hybridMultilevel"/>
    <w:tmpl w:val="3DB0F698"/>
    <w:lvl w:ilvl="0" w:tplc="C0029F28">
      <w:start w:val="1"/>
      <w:numFmt w:val="lowerLetter"/>
      <w:lvlText w:val="%1)"/>
      <w:lvlJc w:val="left"/>
      <w:pPr>
        <w:ind w:left="473" w:hanging="360"/>
      </w:pPr>
      <w:rPr>
        <w:rFonts w:hint="default"/>
      </w:rPr>
    </w:lvl>
    <w:lvl w:ilvl="1" w:tplc="08100019" w:tentative="1">
      <w:start w:val="1"/>
      <w:numFmt w:val="lowerLetter"/>
      <w:lvlText w:val="%2."/>
      <w:lvlJc w:val="left"/>
      <w:pPr>
        <w:ind w:left="1193" w:hanging="360"/>
      </w:pPr>
    </w:lvl>
    <w:lvl w:ilvl="2" w:tplc="0810001B" w:tentative="1">
      <w:start w:val="1"/>
      <w:numFmt w:val="lowerRoman"/>
      <w:lvlText w:val="%3."/>
      <w:lvlJc w:val="right"/>
      <w:pPr>
        <w:ind w:left="1913" w:hanging="180"/>
      </w:pPr>
    </w:lvl>
    <w:lvl w:ilvl="3" w:tplc="0810000F" w:tentative="1">
      <w:start w:val="1"/>
      <w:numFmt w:val="decimal"/>
      <w:lvlText w:val="%4."/>
      <w:lvlJc w:val="left"/>
      <w:pPr>
        <w:ind w:left="2633" w:hanging="360"/>
      </w:pPr>
    </w:lvl>
    <w:lvl w:ilvl="4" w:tplc="08100019" w:tentative="1">
      <w:start w:val="1"/>
      <w:numFmt w:val="lowerLetter"/>
      <w:lvlText w:val="%5."/>
      <w:lvlJc w:val="left"/>
      <w:pPr>
        <w:ind w:left="3353" w:hanging="360"/>
      </w:pPr>
    </w:lvl>
    <w:lvl w:ilvl="5" w:tplc="0810001B" w:tentative="1">
      <w:start w:val="1"/>
      <w:numFmt w:val="lowerRoman"/>
      <w:lvlText w:val="%6."/>
      <w:lvlJc w:val="right"/>
      <w:pPr>
        <w:ind w:left="4073" w:hanging="180"/>
      </w:pPr>
    </w:lvl>
    <w:lvl w:ilvl="6" w:tplc="0810000F" w:tentative="1">
      <w:start w:val="1"/>
      <w:numFmt w:val="decimal"/>
      <w:lvlText w:val="%7."/>
      <w:lvlJc w:val="left"/>
      <w:pPr>
        <w:ind w:left="4793" w:hanging="360"/>
      </w:pPr>
    </w:lvl>
    <w:lvl w:ilvl="7" w:tplc="08100019" w:tentative="1">
      <w:start w:val="1"/>
      <w:numFmt w:val="lowerLetter"/>
      <w:lvlText w:val="%8."/>
      <w:lvlJc w:val="left"/>
      <w:pPr>
        <w:ind w:left="5513" w:hanging="360"/>
      </w:pPr>
    </w:lvl>
    <w:lvl w:ilvl="8" w:tplc="0810001B" w:tentative="1">
      <w:start w:val="1"/>
      <w:numFmt w:val="lowerRoman"/>
      <w:lvlText w:val="%9."/>
      <w:lvlJc w:val="right"/>
      <w:pPr>
        <w:ind w:left="6233" w:hanging="180"/>
      </w:pPr>
    </w:lvl>
  </w:abstractNum>
  <w:abstractNum w:abstractNumId="2">
    <w:nsid w:val="022A338D"/>
    <w:multiLevelType w:val="hybridMultilevel"/>
    <w:tmpl w:val="E14A957E"/>
    <w:lvl w:ilvl="0" w:tplc="08100005">
      <w:start w:val="1"/>
      <w:numFmt w:val="bullet"/>
      <w:lvlText w:val=""/>
      <w:lvlJc w:val="left"/>
      <w:pPr>
        <w:ind w:left="720" w:hanging="360"/>
      </w:pPr>
      <w:rPr>
        <w:rFonts w:ascii="Wingdings" w:hAnsi="Wingdings"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3">
    <w:nsid w:val="046D7FA3"/>
    <w:multiLevelType w:val="hybridMultilevel"/>
    <w:tmpl w:val="8A30D7F4"/>
    <w:lvl w:ilvl="0" w:tplc="38602884">
      <w:start w:val="1"/>
      <w:numFmt w:val="decimal"/>
      <w:pStyle w:val="Titolo1"/>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4">
    <w:nsid w:val="081B1EF0"/>
    <w:multiLevelType w:val="hybridMultilevel"/>
    <w:tmpl w:val="154664E6"/>
    <w:lvl w:ilvl="0" w:tplc="08100003">
      <w:start w:val="1"/>
      <w:numFmt w:val="bullet"/>
      <w:lvlText w:val="o"/>
      <w:lvlJc w:val="left"/>
      <w:pPr>
        <w:ind w:left="720" w:hanging="360"/>
      </w:pPr>
      <w:rPr>
        <w:rFonts w:ascii="Courier New" w:hAnsi="Courier New" w:cs="Courier New"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5">
    <w:nsid w:val="096F25DE"/>
    <w:multiLevelType w:val="hybridMultilevel"/>
    <w:tmpl w:val="10E21952"/>
    <w:lvl w:ilvl="0" w:tplc="A9D25BB8">
      <w:start w:val="1"/>
      <w:numFmt w:val="lowerLetter"/>
      <w:lvlText w:val="%1)"/>
      <w:lvlJc w:val="left"/>
      <w:pPr>
        <w:ind w:left="649" w:hanging="360"/>
      </w:pPr>
      <w:rPr>
        <w:rFonts w:hint="default"/>
      </w:rPr>
    </w:lvl>
    <w:lvl w:ilvl="1" w:tplc="08100019" w:tentative="1">
      <w:start w:val="1"/>
      <w:numFmt w:val="lowerLetter"/>
      <w:lvlText w:val="%2."/>
      <w:lvlJc w:val="left"/>
      <w:pPr>
        <w:ind w:left="1369" w:hanging="360"/>
      </w:pPr>
    </w:lvl>
    <w:lvl w:ilvl="2" w:tplc="0810001B" w:tentative="1">
      <w:start w:val="1"/>
      <w:numFmt w:val="lowerRoman"/>
      <w:lvlText w:val="%3."/>
      <w:lvlJc w:val="right"/>
      <w:pPr>
        <w:ind w:left="2089" w:hanging="180"/>
      </w:pPr>
    </w:lvl>
    <w:lvl w:ilvl="3" w:tplc="0810000F" w:tentative="1">
      <w:start w:val="1"/>
      <w:numFmt w:val="decimal"/>
      <w:lvlText w:val="%4."/>
      <w:lvlJc w:val="left"/>
      <w:pPr>
        <w:ind w:left="2809" w:hanging="360"/>
      </w:pPr>
    </w:lvl>
    <w:lvl w:ilvl="4" w:tplc="08100019" w:tentative="1">
      <w:start w:val="1"/>
      <w:numFmt w:val="lowerLetter"/>
      <w:lvlText w:val="%5."/>
      <w:lvlJc w:val="left"/>
      <w:pPr>
        <w:ind w:left="3529" w:hanging="360"/>
      </w:pPr>
    </w:lvl>
    <w:lvl w:ilvl="5" w:tplc="0810001B" w:tentative="1">
      <w:start w:val="1"/>
      <w:numFmt w:val="lowerRoman"/>
      <w:lvlText w:val="%6."/>
      <w:lvlJc w:val="right"/>
      <w:pPr>
        <w:ind w:left="4249" w:hanging="180"/>
      </w:pPr>
    </w:lvl>
    <w:lvl w:ilvl="6" w:tplc="0810000F" w:tentative="1">
      <w:start w:val="1"/>
      <w:numFmt w:val="decimal"/>
      <w:lvlText w:val="%7."/>
      <w:lvlJc w:val="left"/>
      <w:pPr>
        <w:ind w:left="4969" w:hanging="360"/>
      </w:pPr>
    </w:lvl>
    <w:lvl w:ilvl="7" w:tplc="08100019" w:tentative="1">
      <w:start w:val="1"/>
      <w:numFmt w:val="lowerLetter"/>
      <w:lvlText w:val="%8."/>
      <w:lvlJc w:val="left"/>
      <w:pPr>
        <w:ind w:left="5689" w:hanging="360"/>
      </w:pPr>
    </w:lvl>
    <w:lvl w:ilvl="8" w:tplc="0810001B" w:tentative="1">
      <w:start w:val="1"/>
      <w:numFmt w:val="lowerRoman"/>
      <w:lvlText w:val="%9."/>
      <w:lvlJc w:val="right"/>
      <w:pPr>
        <w:ind w:left="6409" w:hanging="180"/>
      </w:pPr>
    </w:lvl>
  </w:abstractNum>
  <w:abstractNum w:abstractNumId="6">
    <w:nsid w:val="0D355C0C"/>
    <w:multiLevelType w:val="hybridMultilevel"/>
    <w:tmpl w:val="1F8A3B46"/>
    <w:lvl w:ilvl="0" w:tplc="3FBC9440">
      <w:start w:val="1"/>
      <w:numFmt w:val="decimal"/>
      <w:lvlText w:val="%1."/>
      <w:lvlJc w:val="left"/>
      <w:pPr>
        <w:ind w:left="927" w:hanging="360"/>
      </w:pPr>
      <w:rPr>
        <w:rFonts w:hint="default"/>
      </w:rPr>
    </w:lvl>
    <w:lvl w:ilvl="1" w:tplc="08100019" w:tentative="1">
      <w:start w:val="1"/>
      <w:numFmt w:val="lowerLetter"/>
      <w:lvlText w:val="%2."/>
      <w:lvlJc w:val="left"/>
      <w:pPr>
        <w:ind w:left="1647" w:hanging="360"/>
      </w:pPr>
    </w:lvl>
    <w:lvl w:ilvl="2" w:tplc="0810001B" w:tentative="1">
      <w:start w:val="1"/>
      <w:numFmt w:val="lowerRoman"/>
      <w:lvlText w:val="%3."/>
      <w:lvlJc w:val="right"/>
      <w:pPr>
        <w:ind w:left="2367" w:hanging="180"/>
      </w:pPr>
    </w:lvl>
    <w:lvl w:ilvl="3" w:tplc="0810000F" w:tentative="1">
      <w:start w:val="1"/>
      <w:numFmt w:val="decimal"/>
      <w:lvlText w:val="%4."/>
      <w:lvlJc w:val="left"/>
      <w:pPr>
        <w:ind w:left="3087" w:hanging="360"/>
      </w:pPr>
    </w:lvl>
    <w:lvl w:ilvl="4" w:tplc="08100019" w:tentative="1">
      <w:start w:val="1"/>
      <w:numFmt w:val="lowerLetter"/>
      <w:lvlText w:val="%5."/>
      <w:lvlJc w:val="left"/>
      <w:pPr>
        <w:ind w:left="3807" w:hanging="360"/>
      </w:pPr>
    </w:lvl>
    <w:lvl w:ilvl="5" w:tplc="0810001B" w:tentative="1">
      <w:start w:val="1"/>
      <w:numFmt w:val="lowerRoman"/>
      <w:lvlText w:val="%6."/>
      <w:lvlJc w:val="right"/>
      <w:pPr>
        <w:ind w:left="4527" w:hanging="180"/>
      </w:pPr>
    </w:lvl>
    <w:lvl w:ilvl="6" w:tplc="0810000F" w:tentative="1">
      <w:start w:val="1"/>
      <w:numFmt w:val="decimal"/>
      <w:lvlText w:val="%7."/>
      <w:lvlJc w:val="left"/>
      <w:pPr>
        <w:ind w:left="5247" w:hanging="360"/>
      </w:pPr>
    </w:lvl>
    <w:lvl w:ilvl="7" w:tplc="08100019" w:tentative="1">
      <w:start w:val="1"/>
      <w:numFmt w:val="lowerLetter"/>
      <w:lvlText w:val="%8."/>
      <w:lvlJc w:val="left"/>
      <w:pPr>
        <w:ind w:left="5967" w:hanging="360"/>
      </w:pPr>
    </w:lvl>
    <w:lvl w:ilvl="8" w:tplc="0810001B" w:tentative="1">
      <w:start w:val="1"/>
      <w:numFmt w:val="lowerRoman"/>
      <w:lvlText w:val="%9."/>
      <w:lvlJc w:val="right"/>
      <w:pPr>
        <w:ind w:left="6687" w:hanging="180"/>
      </w:pPr>
    </w:lvl>
  </w:abstractNum>
  <w:abstractNum w:abstractNumId="7">
    <w:nsid w:val="0D407D0D"/>
    <w:multiLevelType w:val="multilevel"/>
    <w:tmpl w:val="4AE45D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DC6F67"/>
    <w:multiLevelType w:val="hybridMultilevel"/>
    <w:tmpl w:val="DA7C6F78"/>
    <w:lvl w:ilvl="0" w:tplc="0810000F">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9">
    <w:nsid w:val="1CD84409"/>
    <w:multiLevelType w:val="hybridMultilevel"/>
    <w:tmpl w:val="4AE6DCC2"/>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0">
    <w:nsid w:val="293462EA"/>
    <w:multiLevelType w:val="hybridMultilevel"/>
    <w:tmpl w:val="052811AC"/>
    <w:lvl w:ilvl="0" w:tplc="0810000F">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11">
    <w:nsid w:val="2C840BB3"/>
    <w:multiLevelType w:val="hybridMultilevel"/>
    <w:tmpl w:val="E7846D4C"/>
    <w:lvl w:ilvl="0" w:tplc="62AE22E0">
      <w:start w:val="1"/>
      <w:numFmt w:val="bullet"/>
      <w:lvlText w:val=""/>
      <w:lvlJc w:val="left"/>
      <w:pPr>
        <w:ind w:left="720" w:hanging="360"/>
      </w:pPr>
      <w:rPr>
        <w:rFonts w:ascii="Wingdings" w:hAnsi="Wingdings"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2">
    <w:nsid w:val="30241A52"/>
    <w:multiLevelType w:val="hybridMultilevel"/>
    <w:tmpl w:val="0AEEBDF0"/>
    <w:lvl w:ilvl="0" w:tplc="873447E2">
      <w:start w:val="1"/>
      <w:numFmt w:val="lowerLetter"/>
      <w:lvlText w:val="%1)"/>
      <w:lvlJc w:val="left"/>
      <w:pPr>
        <w:ind w:left="365" w:hanging="360"/>
      </w:pPr>
      <w:rPr>
        <w:rFonts w:hint="default"/>
      </w:rPr>
    </w:lvl>
    <w:lvl w:ilvl="1" w:tplc="08100019" w:tentative="1">
      <w:start w:val="1"/>
      <w:numFmt w:val="lowerLetter"/>
      <w:lvlText w:val="%2."/>
      <w:lvlJc w:val="left"/>
      <w:pPr>
        <w:ind w:left="1085" w:hanging="360"/>
      </w:pPr>
    </w:lvl>
    <w:lvl w:ilvl="2" w:tplc="0810001B" w:tentative="1">
      <w:start w:val="1"/>
      <w:numFmt w:val="lowerRoman"/>
      <w:lvlText w:val="%3."/>
      <w:lvlJc w:val="right"/>
      <w:pPr>
        <w:ind w:left="1805" w:hanging="180"/>
      </w:pPr>
    </w:lvl>
    <w:lvl w:ilvl="3" w:tplc="0810000F" w:tentative="1">
      <w:start w:val="1"/>
      <w:numFmt w:val="decimal"/>
      <w:lvlText w:val="%4."/>
      <w:lvlJc w:val="left"/>
      <w:pPr>
        <w:ind w:left="2525" w:hanging="360"/>
      </w:pPr>
    </w:lvl>
    <w:lvl w:ilvl="4" w:tplc="08100019" w:tentative="1">
      <w:start w:val="1"/>
      <w:numFmt w:val="lowerLetter"/>
      <w:lvlText w:val="%5."/>
      <w:lvlJc w:val="left"/>
      <w:pPr>
        <w:ind w:left="3245" w:hanging="360"/>
      </w:pPr>
    </w:lvl>
    <w:lvl w:ilvl="5" w:tplc="0810001B" w:tentative="1">
      <w:start w:val="1"/>
      <w:numFmt w:val="lowerRoman"/>
      <w:lvlText w:val="%6."/>
      <w:lvlJc w:val="right"/>
      <w:pPr>
        <w:ind w:left="3965" w:hanging="180"/>
      </w:pPr>
    </w:lvl>
    <w:lvl w:ilvl="6" w:tplc="0810000F" w:tentative="1">
      <w:start w:val="1"/>
      <w:numFmt w:val="decimal"/>
      <w:lvlText w:val="%7."/>
      <w:lvlJc w:val="left"/>
      <w:pPr>
        <w:ind w:left="4685" w:hanging="360"/>
      </w:pPr>
    </w:lvl>
    <w:lvl w:ilvl="7" w:tplc="08100019" w:tentative="1">
      <w:start w:val="1"/>
      <w:numFmt w:val="lowerLetter"/>
      <w:lvlText w:val="%8."/>
      <w:lvlJc w:val="left"/>
      <w:pPr>
        <w:ind w:left="5405" w:hanging="360"/>
      </w:pPr>
    </w:lvl>
    <w:lvl w:ilvl="8" w:tplc="0810001B" w:tentative="1">
      <w:start w:val="1"/>
      <w:numFmt w:val="lowerRoman"/>
      <w:lvlText w:val="%9."/>
      <w:lvlJc w:val="right"/>
      <w:pPr>
        <w:ind w:left="6125" w:hanging="180"/>
      </w:pPr>
    </w:lvl>
  </w:abstractNum>
  <w:abstractNum w:abstractNumId="13">
    <w:nsid w:val="3BB020EE"/>
    <w:multiLevelType w:val="hybridMultilevel"/>
    <w:tmpl w:val="DFDE0584"/>
    <w:lvl w:ilvl="0" w:tplc="D1DEBD94">
      <w:start w:val="1"/>
      <w:numFmt w:val="lowerLetter"/>
      <w:lvlText w:val="%1)"/>
      <w:lvlJc w:val="left"/>
      <w:pPr>
        <w:ind w:left="365" w:hanging="360"/>
      </w:pPr>
      <w:rPr>
        <w:rFonts w:hint="default"/>
      </w:rPr>
    </w:lvl>
    <w:lvl w:ilvl="1" w:tplc="08100019" w:tentative="1">
      <w:start w:val="1"/>
      <w:numFmt w:val="lowerLetter"/>
      <w:lvlText w:val="%2."/>
      <w:lvlJc w:val="left"/>
      <w:pPr>
        <w:ind w:left="1085" w:hanging="360"/>
      </w:pPr>
    </w:lvl>
    <w:lvl w:ilvl="2" w:tplc="0810001B" w:tentative="1">
      <w:start w:val="1"/>
      <w:numFmt w:val="lowerRoman"/>
      <w:lvlText w:val="%3."/>
      <w:lvlJc w:val="right"/>
      <w:pPr>
        <w:ind w:left="1805" w:hanging="180"/>
      </w:pPr>
    </w:lvl>
    <w:lvl w:ilvl="3" w:tplc="0810000F" w:tentative="1">
      <w:start w:val="1"/>
      <w:numFmt w:val="decimal"/>
      <w:lvlText w:val="%4."/>
      <w:lvlJc w:val="left"/>
      <w:pPr>
        <w:ind w:left="2525" w:hanging="360"/>
      </w:pPr>
    </w:lvl>
    <w:lvl w:ilvl="4" w:tplc="08100019" w:tentative="1">
      <w:start w:val="1"/>
      <w:numFmt w:val="lowerLetter"/>
      <w:lvlText w:val="%5."/>
      <w:lvlJc w:val="left"/>
      <w:pPr>
        <w:ind w:left="3245" w:hanging="360"/>
      </w:pPr>
    </w:lvl>
    <w:lvl w:ilvl="5" w:tplc="0810001B" w:tentative="1">
      <w:start w:val="1"/>
      <w:numFmt w:val="lowerRoman"/>
      <w:lvlText w:val="%6."/>
      <w:lvlJc w:val="right"/>
      <w:pPr>
        <w:ind w:left="3965" w:hanging="180"/>
      </w:pPr>
    </w:lvl>
    <w:lvl w:ilvl="6" w:tplc="0810000F" w:tentative="1">
      <w:start w:val="1"/>
      <w:numFmt w:val="decimal"/>
      <w:lvlText w:val="%7."/>
      <w:lvlJc w:val="left"/>
      <w:pPr>
        <w:ind w:left="4685" w:hanging="360"/>
      </w:pPr>
    </w:lvl>
    <w:lvl w:ilvl="7" w:tplc="08100019" w:tentative="1">
      <w:start w:val="1"/>
      <w:numFmt w:val="lowerLetter"/>
      <w:lvlText w:val="%8."/>
      <w:lvlJc w:val="left"/>
      <w:pPr>
        <w:ind w:left="5405" w:hanging="360"/>
      </w:pPr>
    </w:lvl>
    <w:lvl w:ilvl="8" w:tplc="0810001B" w:tentative="1">
      <w:start w:val="1"/>
      <w:numFmt w:val="lowerRoman"/>
      <w:lvlText w:val="%9."/>
      <w:lvlJc w:val="right"/>
      <w:pPr>
        <w:ind w:left="6125" w:hanging="180"/>
      </w:pPr>
    </w:lvl>
  </w:abstractNum>
  <w:abstractNum w:abstractNumId="14">
    <w:nsid w:val="47222AE1"/>
    <w:multiLevelType w:val="hybridMultilevel"/>
    <w:tmpl w:val="81286F40"/>
    <w:lvl w:ilvl="0" w:tplc="73644340">
      <w:start w:val="7"/>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5">
    <w:nsid w:val="4D3948D0"/>
    <w:multiLevelType w:val="hybridMultilevel"/>
    <w:tmpl w:val="09AC6F04"/>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6">
    <w:nsid w:val="4E5902D8"/>
    <w:multiLevelType w:val="hybridMultilevel"/>
    <w:tmpl w:val="63A63AA8"/>
    <w:lvl w:ilvl="0" w:tplc="08100005">
      <w:start w:val="1"/>
      <w:numFmt w:val="bullet"/>
      <w:lvlText w:val=""/>
      <w:lvlJc w:val="left"/>
      <w:pPr>
        <w:ind w:left="720" w:hanging="360"/>
      </w:pPr>
      <w:rPr>
        <w:rFonts w:ascii="Wingdings" w:hAnsi="Wingdings"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7">
    <w:nsid w:val="601B48A7"/>
    <w:multiLevelType w:val="hybridMultilevel"/>
    <w:tmpl w:val="E258CE98"/>
    <w:lvl w:ilvl="0" w:tplc="62AE22E0">
      <w:start w:val="1"/>
      <w:numFmt w:val="bullet"/>
      <w:lvlText w:val=""/>
      <w:lvlJc w:val="left"/>
      <w:pPr>
        <w:ind w:left="720" w:hanging="360"/>
      </w:pPr>
      <w:rPr>
        <w:rFonts w:ascii="Wingdings" w:hAnsi="Wingdings"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8">
    <w:nsid w:val="6AC26B62"/>
    <w:multiLevelType w:val="multilevel"/>
    <w:tmpl w:val="0810001D"/>
    <w:styleLink w:val="Stile1"/>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left"/>
      <w:pPr>
        <w:ind w:left="360" w:hanging="360"/>
      </w:pPr>
    </w:lvl>
    <w:lvl w:ilvl="3">
      <w:start w:val="1"/>
      <w:numFmt w:val="decimal"/>
      <w:lvlText w:val="(%4)"/>
      <w:lvlJc w:val="left"/>
      <w:pPr>
        <w:ind w:left="36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75243027"/>
    <w:multiLevelType w:val="hybridMultilevel"/>
    <w:tmpl w:val="EBD6F2CC"/>
    <w:lvl w:ilvl="0" w:tplc="62AE22E0">
      <w:start w:val="1"/>
      <w:numFmt w:val="bullet"/>
      <w:lvlText w:val=""/>
      <w:lvlJc w:val="left"/>
      <w:pPr>
        <w:ind w:left="720" w:hanging="360"/>
      </w:pPr>
      <w:rPr>
        <w:rFonts w:ascii="Wingdings" w:hAnsi="Wingdings"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0">
    <w:nsid w:val="763D4BCA"/>
    <w:multiLevelType w:val="multilevel"/>
    <w:tmpl w:val="7F4AD1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7F718E1"/>
    <w:multiLevelType w:val="hybridMultilevel"/>
    <w:tmpl w:val="4F4203DC"/>
    <w:lvl w:ilvl="0" w:tplc="8D0A19FA">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22">
    <w:nsid w:val="7C603F0E"/>
    <w:multiLevelType w:val="multilevel"/>
    <w:tmpl w:val="8CAE93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CED694A"/>
    <w:multiLevelType w:val="hybridMultilevel"/>
    <w:tmpl w:val="C4EAB946"/>
    <w:lvl w:ilvl="0" w:tplc="9D4CDF14">
      <w:start w:val="1"/>
      <w:numFmt w:val="lowerLetter"/>
      <w:lvlText w:val="%1)"/>
      <w:lvlJc w:val="left"/>
      <w:pPr>
        <w:ind w:left="365" w:hanging="360"/>
      </w:pPr>
      <w:rPr>
        <w:rFonts w:hint="default"/>
      </w:rPr>
    </w:lvl>
    <w:lvl w:ilvl="1" w:tplc="08100019" w:tentative="1">
      <w:start w:val="1"/>
      <w:numFmt w:val="lowerLetter"/>
      <w:lvlText w:val="%2."/>
      <w:lvlJc w:val="left"/>
      <w:pPr>
        <w:ind w:left="1085" w:hanging="360"/>
      </w:pPr>
    </w:lvl>
    <w:lvl w:ilvl="2" w:tplc="0810001B" w:tentative="1">
      <w:start w:val="1"/>
      <w:numFmt w:val="lowerRoman"/>
      <w:lvlText w:val="%3."/>
      <w:lvlJc w:val="right"/>
      <w:pPr>
        <w:ind w:left="1805" w:hanging="180"/>
      </w:pPr>
    </w:lvl>
    <w:lvl w:ilvl="3" w:tplc="0810000F" w:tentative="1">
      <w:start w:val="1"/>
      <w:numFmt w:val="decimal"/>
      <w:lvlText w:val="%4."/>
      <w:lvlJc w:val="left"/>
      <w:pPr>
        <w:ind w:left="2525" w:hanging="360"/>
      </w:pPr>
    </w:lvl>
    <w:lvl w:ilvl="4" w:tplc="08100019" w:tentative="1">
      <w:start w:val="1"/>
      <w:numFmt w:val="lowerLetter"/>
      <w:lvlText w:val="%5."/>
      <w:lvlJc w:val="left"/>
      <w:pPr>
        <w:ind w:left="3245" w:hanging="360"/>
      </w:pPr>
    </w:lvl>
    <w:lvl w:ilvl="5" w:tplc="0810001B" w:tentative="1">
      <w:start w:val="1"/>
      <w:numFmt w:val="lowerRoman"/>
      <w:lvlText w:val="%6."/>
      <w:lvlJc w:val="right"/>
      <w:pPr>
        <w:ind w:left="3965" w:hanging="180"/>
      </w:pPr>
    </w:lvl>
    <w:lvl w:ilvl="6" w:tplc="0810000F" w:tentative="1">
      <w:start w:val="1"/>
      <w:numFmt w:val="decimal"/>
      <w:lvlText w:val="%7."/>
      <w:lvlJc w:val="left"/>
      <w:pPr>
        <w:ind w:left="4685" w:hanging="360"/>
      </w:pPr>
    </w:lvl>
    <w:lvl w:ilvl="7" w:tplc="08100019" w:tentative="1">
      <w:start w:val="1"/>
      <w:numFmt w:val="lowerLetter"/>
      <w:lvlText w:val="%8."/>
      <w:lvlJc w:val="left"/>
      <w:pPr>
        <w:ind w:left="5405" w:hanging="360"/>
      </w:pPr>
    </w:lvl>
    <w:lvl w:ilvl="8" w:tplc="0810001B" w:tentative="1">
      <w:start w:val="1"/>
      <w:numFmt w:val="lowerRoman"/>
      <w:lvlText w:val="%9."/>
      <w:lvlJc w:val="right"/>
      <w:pPr>
        <w:ind w:left="6125" w:hanging="180"/>
      </w:pPr>
    </w:lvl>
  </w:abstractNum>
  <w:num w:numId="1">
    <w:abstractNumId w:val="18"/>
  </w:num>
  <w:num w:numId="2">
    <w:abstractNumId w:val="18"/>
  </w:num>
  <w:num w:numId="3">
    <w:abstractNumId w:val="21"/>
  </w:num>
  <w:num w:numId="4">
    <w:abstractNumId w:val="6"/>
  </w:num>
  <w:num w:numId="5">
    <w:abstractNumId w:val="0"/>
  </w:num>
  <w:num w:numId="6">
    <w:abstractNumId w:val="14"/>
  </w:num>
  <w:num w:numId="7">
    <w:abstractNumId w:val="23"/>
  </w:num>
  <w:num w:numId="8">
    <w:abstractNumId w:val="12"/>
  </w:num>
  <w:num w:numId="9">
    <w:abstractNumId w:val="8"/>
  </w:num>
  <w:num w:numId="10">
    <w:abstractNumId w:val="5"/>
  </w:num>
  <w:num w:numId="11">
    <w:abstractNumId w:val="10"/>
  </w:num>
  <w:num w:numId="12">
    <w:abstractNumId w:val="3"/>
  </w:num>
  <w:num w:numId="13">
    <w:abstractNumId w:val="2"/>
  </w:num>
  <w:num w:numId="14">
    <w:abstractNumId w:val="11"/>
  </w:num>
  <w:num w:numId="15">
    <w:abstractNumId w:val="19"/>
  </w:num>
  <w:num w:numId="16">
    <w:abstractNumId w:val="4"/>
  </w:num>
  <w:num w:numId="17">
    <w:abstractNumId w:val="15"/>
  </w:num>
  <w:num w:numId="18">
    <w:abstractNumId w:val="16"/>
  </w:num>
  <w:num w:numId="19">
    <w:abstractNumId w:val="17"/>
  </w:num>
  <w:num w:numId="20">
    <w:abstractNumId w:val="1"/>
  </w:num>
  <w:num w:numId="21">
    <w:abstractNumId w:val="23"/>
    <w:lvlOverride w:ilvl="0">
      <w:lvl w:ilvl="0" w:tplc="9D4CDF14">
        <w:start w:val="1"/>
        <w:numFmt w:val="lowerLetter"/>
        <w:lvlText w:val="%1)"/>
        <w:lvlJc w:val="left"/>
        <w:pPr>
          <w:ind w:left="365" w:hanging="360"/>
        </w:pPr>
        <w:rPr>
          <w:rFonts w:hint="default"/>
        </w:rPr>
      </w:lvl>
    </w:lvlOverride>
    <w:lvlOverride w:ilvl="1">
      <w:lvl w:ilvl="1" w:tplc="08100019" w:tentative="1">
        <w:start w:val="1"/>
        <w:numFmt w:val="lowerLetter"/>
        <w:lvlText w:val="%2."/>
        <w:lvlJc w:val="left"/>
        <w:pPr>
          <w:ind w:left="1440" w:hanging="360"/>
        </w:pPr>
      </w:lvl>
    </w:lvlOverride>
    <w:lvlOverride w:ilvl="2">
      <w:lvl w:ilvl="2" w:tplc="0810001B" w:tentative="1">
        <w:start w:val="1"/>
        <w:numFmt w:val="lowerRoman"/>
        <w:lvlText w:val="%3."/>
        <w:lvlJc w:val="right"/>
        <w:pPr>
          <w:ind w:left="2160" w:hanging="180"/>
        </w:pPr>
      </w:lvl>
    </w:lvlOverride>
    <w:lvlOverride w:ilvl="3">
      <w:lvl w:ilvl="3" w:tplc="0810000F" w:tentative="1">
        <w:start w:val="1"/>
        <w:numFmt w:val="decimal"/>
        <w:lvlText w:val="%4."/>
        <w:lvlJc w:val="left"/>
        <w:pPr>
          <w:ind w:left="2880" w:hanging="360"/>
        </w:pPr>
      </w:lvl>
    </w:lvlOverride>
    <w:lvlOverride w:ilvl="4">
      <w:lvl w:ilvl="4" w:tplc="08100019" w:tentative="1">
        <w:start w:val="1"/>
        <w:numFmt w:val="lowerLetter"/>
        <w:lvlText w:val="%5."/>
        <w:lvlJc w:val="left"/>
        <w:pPr>
          <w:ind w:left="3600" w:hanging="360"/>
        </w:pPr>
      </w:lvl>
    </w:lvlOverride>
    <w:lvlOverride w:ilvl="5">
      <w:lvl w:ilvl="5" w:tplc="0810001B" w:tentative="1">
        <w:start w:val="1"/>
        <w:numFmt w:val="lowerRoman"/>
        <w:lvlText w:val="%6."/>
        <w:lvlJc w:val="right"/>
        <w:pPr>
          <w:ind w:left="4320" w:hanging="180"/>
        </w:pPr>
      </w:lvl>
    </w:lvlOverride>
    <w:lvlOverride w:ilvl="6">
      <w:lvl w:ilvl="6" w:tplc="0810000F" w:tentative="1">
        <w:start w:val="1"/>
        <w:numFmt w:val="decimal"/>
        <w:lvlText w:val="%7."/>
        <w:lvlJc w:val="left"/>
        <w:pPr>
          <w:ind w:left="5040" w:hanging="360"/>
        </w:pPr>
      </w:lvl>
    </w:lvlOverride>
    <w:lvlOverride w:ilvl="7">
      <w:lvl w:ilvl="7" w:tplc="08100019" w:tentative="1">
        <w:start w:val="1"/>
        <w:numFmt w:val="lowerLetter"/>
        <w:lvlText w:val="%8."/>
        <w:lvlJc w:val="left"/>
        <w:pPr>
          <w:ind w:left="5760" w:hanging="360"/>
        </w:pPr>
      </w:lvl>
    </w:lvlOverride>
    <w:lvlOverride w:ilvl="8">
      <w:lvl w:ilvl="8" w:tplc="0810001B" w:tentative="1">
        <w:start w:val="1"/>
        <w:numFmt w:val="lowerRoman"/>
        <w:lvlText w:val="%9."/>
        <w:lvlJc w:val="right"/>
        <w:pPr>
          <w:ind w:left="6480" w:hanging="180"/>
        </w:pPr>
      </w:lvl>
    </w:lvlOverride>
  </w:num>
  <w:num w:numId="22">
    <w:abstractNumId w:val="13"/>
  </w:num>
  <w:num w:numId="23">
    <w:abstractNumId w:val="9"/>
  </w:num>
  <w:num w:numId="24">
    <w:abstractNumId w:val="7"/>
  </w:num>
  <w:num w:numId="25">
    <w:abstractNumId w:val="20"/>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137"/>
    <w:rsid w:val="0006756C"/>
    <w:rsid w:val="00076E70"/>
    <w:rsid w:val="002E5E40"/>
    <w:rsid w:val="003507EF"/>
    <w:rsid w:val="00487044"/>
    <w:rsid w:val="0052425A"/>
    <w:rsid w:val="00586A8D"/>
    <w:rsid w:val="006D7A3B"/>
    <w:rsid w:val="00796E98"/>
    <w:rsid w:val="007A5839"/>
    <w:rsid w:val="007B5462"/>
    <w:rsid w:val="008034BD"/>
    <w:rsid w:val="00876352"/>
    <w:rsid w:val="008B4137"/>
    <w:rsid w:val="008C767A"/>
    <w:rsid w:val="008E77C6"/>
    <w:rsid w:val="009317C2"/>
    <w:rsid w:val="009770BB"/>
    <w:rsid w:val="009E008D"/>
    <w:rsid w:val="00A5465F"/>
    <w:rsid w:val="00A77678"/>
    <w:rsid w:val="00A80E3F"/>
    <w:rsid w:val="00BC4C95"/>
    <w:rsid w:val="00BD2BE8"/>
    <w:rsid w:val="00BD5944"/>
    <w:rsid w:val="00CD1911"/>
    <w:rsid w:val="00CF6858"/>
    <w:rsid w:val="00D377B5"/>
    <w:rsid w:val="00D93B31"/>
    <w:rsid w:val="00E5447E"/>
    <w:rsid w:val="00EB4846"/>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CH"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76E70"/>
    <w:rPr>
      <w:rFonts w:ascii="Arial" w:hAnsi="Arial"/>
      <w:sz w:val="24"/>
    </w:rPr>
  </w:style>
  <w:style w:type="paragraph" w:styleId="Titolo1">
    <w:name w:val="heading 1"/>
    <w:basedOn w:val="Normale"/>
    <w:next w:val="Normale"/>
    <w:link w:val="Titolo1Carattere"/>
    <w:autoRedefine/>
    <w:qFormat/>
    <w:rsid w:val="003507EF"/>
    <w:pPr>
      <w:keepNext/>
      <w:numPr>
        <w:numId w:val="12"/>
      </w:numPr>
      <w:tabs>
        <w:tab w:val="left" w:pos="567"/>
      </w:tabs>
      <w:spacing w:after="120"/>
      <w:ind w:left="567" w:right="426" w:hanging="567"/>
      <w:outlineLvl w:val="0"/>
    </w:pPr>
    <w:rPr>
      <w:b/>
      <w:caps/>
      <w:szCs w:val="24"/>
      <w:lang w:val="it-IT" w:eastAsia="it-IT"/>
    </w:rPr>
  </w:style>
  <w:style w:type="paragraph" w:styleId="Titolo2">
    <w:name w:val="heading 2"/>
    <w:basedOn w:val="Normale"/>
    <w:next w:val="Normale"/>
    <w:link w:val="Titolo2Carattere"/>
    <w:autoRedefine/>
    <w:qFormat/>
    <w:rsid w:val="006D7A3B"/>
    <w:pPr>
      <w:keepNext/>
      <w:tabs>
        <w:tab w:val="left" w:pos="567"/>
      </w:tabs>
      <w:spacing w:after="120"/>
      <w:outlineLvl w:val="1"/>
    </w:pPr>
    <w:rPr>
      <w:b/>
      <w:lang w:val="it-IT" w:eastAsia="it-IT"/>
    </w:rPr>
  </w:style>
  <w:style w:type="paragraph" w:styleId="Titolo3">
    <w:name w:val="heading 3"/>
    <w:basedOn w:val="Normale"/>
    <w:next w:val="Normale"/>
    <w:link w:val="Titolo3Carattere"/>
    <w:autoRedefine/>
    <w:qFormat/>
    <w:rsid w:val="006D7A3B"/>
    <w:pPr>
      <w:keepNext/>
      <w:tabs>
        <w:tab w:val="left" w:pos="709"/>
      </w:tabs>
      <w:spacing w:before="120" w:after="120"/>
      <w:outlineLvl w:val="2"/>
    </w:pPr>
    <w:rPr>
      <w:b/>
      <w:i/>
      <w:sz w:val="23"/>
      <w:szCs w:val="23"/>
      <w:lang w:val="it-IT" w:eastAsia="it-IT"/>
    </w:rPr>
  </w:style>
  <w:style w:type="paragraph" w:styleId="Titolo4">
    <w:name w:val="heading 4"/>
    <w:basedOn w:val="Normale"/>
    <w:next w:val="Normale"/>
    <w:link w:val="Titolo4Carattere"/>
    <w:unhideWhenUsed/>
    <w:qFormat/>
    <w:rsid w:val="00076E70"/>
    <w:pPr>
      <w:keepNext/>
      <w:keepLines/>
      <w:spacing w:before="120" w:after="120"/>
      <w:outlineLvl w:val="3"/>
    </w:pPr>
    <w:rPr>
      <w:rFonts w:eastAsiaTheme="majorEastAsia" w:cstheme="majorBidi"/>
      <w:b/>
      <w:bCs/>
      <w:iCs/>
      <w:sz w:val="22"/>
    </w:rPr>
  </w:style>
  <w:style w:type="paragraph" w:styleId="Titolo5">
    <w:name w:val="heading 5"/>
    <w:basedOn w:val="Normale"/>
    <w:next w:val="Normale"/>
    <w:link w:val="Titolo5Carattere"/>
    <w:unhideWhenUsed/>
    <w:qFormat/>
    <w:rsid w:val="00076E70"/>
    <w:pPr>
      <w:keepNext/>
      <w:keepLines/>
      <w:tabs>
        <w:tab w:val="left" w:pos="993"/>
      </w:tabs>
      <w:spacing w:after="120"/>
      <w:outlineLvl w:val="4"/>
    </w:pPr>
    <w:rPr>
      <w:rFonts w:eastAsiaTheme="majorEastAsia" w:cstheme="majorBidi"/>
      <w:b/>
      <w:i/>
      <w:color w:val="243F60" w:themeColor="accent1" w:themeShade="7F"/>
      <w:sz w:val="22"/>
    </w:rPr>
  </w:style>
  <w:style w:type="paragraph" w:styleId="Titolo6">
    <w:name w:val="heading 6"/>
    <w:basedOn w:val="Normale"/>
    <w:next w:val="Normale"/>
    <w:link w:val="Titolo6Carattere"/>
    <w:semiHidden/>
    <w:unhideWhenUsed/>
    <w:qFormat/>
    <w:rsid w:val="00796E98"/>
    <w:pPr>
      <w:suppressAutoHyphens/>
      <w:spacing w:before="240" w:after="60" w:line="300" w:lineRule="atLeast"/>
      <w:ind w:left="1152" w:hanging="1152"/>
      <w:outlineLvl w:val="5"/>
    </w:pPr>
    <w:rPr>
      <w:rFonts w:ascii="Calibri" w:eastAsia="Times New Roman" w:hAnsi="Calibri" w:cs="Times New Roman"/>
      <w:b/>
      <w:bCs/>
      <w:sz w:val="22"/>
      <w:lang w:val="de-CH" w:eastAsia="zh-CN"/>
    </w:rPr>
  </w:style>
  <w:style w:type="paragraph" w:styleId="Titolo7">
    <w:name w:val="heading 7"/>
    <w:basedOn w:val="Normale"/>
    <w:next w:val="Normale"/>
    <w:link w:val="Titolo7Carattere"/>
    <w:semiHidden/>
    <w:unhideWhenUsed/>
    <w:qFormat/>
    <w:rsid w:val="00796E98"/>
    <w:pPr>
      <w:suppressAutoHyphens/>
      <w:spacing w:before="240" w:after="60" w:line="300" w:lineRule="atLeast"/>
      <w:ind w:left="1296" w:hanging="1296"/>
      <w:outlineLvl w:val="6"/>
    </w:pPr>
    <w:rPr>
      <w:rFonts w:ascii="Calibri" w:eastAsia="Times New Roman" w:hAnsi="Calibri" w:cs="Times New Roman"/>
      <w:szCs w:val="24"/>
      <w:lang w:val="de-CH" w:eastAsia="zh-CN"/>
    </w:rPr>
  </w:style>
  <w:style w:type="paragraph" w:styleId="Titolo8">
    <w:name w:val="heading 8"/>
    <w:basedOn w:val="Normale"/>
    <w:next w:val="Normale"/>
    <w:link w:val="Titolo8Carattere"/>
    <w:semiHidden/>
    <w:unhideWhenUsed/>
    <w:qFormat/>
    <w:rsid w:val="00796E98"/>
    <w:pPr>
      <w:suppressAutoHyphens/>
      <w:spacing w:before="240" w:after="60" w:line="300" w:lineRule="atLeast"/>
      <w:ind w:left="1440" w:hanging="1440"/>
      <w:outlineLvl w:val="7"/>
    </w:pPr>
    <w:rPr>
      <w:rFonts w:ascii="Calibri" w:eastAsia="Times New Roman" w:hAnsi="Calibri" w:cs="Times New Roman"/>
      <w:i/>
      <w:iCs/>
      <w:szCs w:val="24"/>
      <w:lang w:val="de-CH" w:eastAsia="zh-CN"/>
    </w:rPr>
  </w:style>
  <w:style w:type="paragraph" w:styleId="Titolo9">
    <w:name w:val="heading 9"/>
    <w:basedOn w:val="Normale"/>
    <w:next w:val="Normale"/>
    <w:link w:val="Titolo9Carattere"/>
    <w:semiHidden/>
    <w:unhideWhenUsed/>
    <w:qFormat/>
    <w:rsid w:val="00796E98"/>
    <w:pPr>
      <w:suppressAutoHyphens/>
      <w:spacing w:before="240" w:after="60" w:line="300" w:lineRule="atLeast"/>
      <w:ind w:left="1584" w:hanging="1584"/>
      <w:outlineLvl w:val="8"/>
    </w:pPr>
    <w:rPr>
      <w:rFonts w:ascii="Cambria" w:eastAsia="Times New Roman" w:hAnsi="Cambria" w:cs="Times New Roman"/>
      <w:sz w:val="22"/>
      <w:lang w:val="de-CH" w:eastAsia="zh-C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unhideWhenUsed/>
    <w:rsid w:val="00BD2BE8"/>
    <w:pPr>
      <w:tabs>
        <w:tab w:val="left" w:pos="567"/>
        <w:tab w:val="right" w:leader="dot" w:pos="9628"/>
      </w:tabs>
      <w:spacing w:before="120"/>
      <w:ind w:left="567" w:hanging="567"/>
      <w:jc w:val="left"/>
    </w:pPr>
    <w:rPr>
      <w:rFonts w:eastAsia="Calibri" w:cs="Times New Roman"/>
      <w:caps/>
      <w:szCs w:val="24"/>
      <w:lang w:val="it-IT"/>
    </w:rPr>
  </w:style>
  <w:style w:type="character" w:customStyle="1" w:styleId="Titolo1Carattere">
    <w:name w:val="Titolo 1 Carattere"/>
    <w:basedOn w:val="Carpredefinitoparagrafo"/>
    <w:link w:val="Titolo1"/>
    <w:rsid w:val="003507EF"/>
    <w:rPr>
      <w:rFonts w:ascii="Arial" w:hAnsi="Arial"/>
      <w:b/>
      <w:caps/>
      <w:sz w:val="24"/>
      <w:szCs w:val="24"/>
      <w:lang w:val="it-IT" w:eastAsia="it-IT"/>
    </w:rPr>
  </w:style>
  <w:style w:type="character" w:customStyle="1" w:styleId="Titolo2Carattere">
    <w:name w:val="Titolo 2 Carattere"/>
    <w:basedOn w:val="Carpredefinitoparagrafo"/>
    <w:link w:val="Titolo2"/>
    <w:rsid w:val="006D7A3B"/>
    <w:rPr>
      <w:rFonts w:ascii="Arial" w:hAnsi="Arial"/>
      <w:b/>
      <w:sz w:val="24"/>
      <w:lang w:val="it-IT" w:eastAsia="it-IT"/>
    </w:rPr>
  </w:style>
  <w:style w:type="character" w:customStyle="1" w:styleId="Titolo3Carattere">
    <w:name w:val="Titolo 3 Carattere"/>
    <w:basedOn w:val="Carpredefinitoparagrafo"/>
    <w:link w:val="Titolo3"/>
    <w:rsid w:val="006D7A3B"/>
    <w:rPr>
      <w:rFonts w:ascii="Arial" w:hAnsi="Arial"/>
      <w:b/>
      <w:i/>
      <w:sz w:val="23"/>
      <w:szCs w:val="23"/>
      <w:lang w:val="it-IT" w:eastAsia="it-IT"/>
    </w:rPr>
  </w:style>
  <w:style w:type="numbering" w:customStyle="1" w:styleId="Stile1">
    <w:name w:val="Stile1"/>
    <w:uiPriority w:val="99"/>
    <w:rsid w:val="0052425A"/>
    <w:pPr>
      <w:numPr>
        <w:numId w:val="1"/>
      </w:numPr>
    </w:pPr>
  </w:style>
  <w:style w:type="paragraph" w:styleId="Sommario3">
    <w:name w:val="toc 3"/>
    <w:basedOn w:val="Normale"/>
    <w:next w:val="Normale"/>
    <w:autoRedefine/>
    <w:uiPriority w:val="39"/>
    <w:unhideWhenUsed/>
    <w:rsid w:val="0052425A"/>
    <w:pPr>
      <w:spacing w:before="60"/>
    </w:pPr>
    <w:rPr>
      <w:rFonts w:eastAsia="Calibri" w:cs="Times New Roman"/>
      <w:szCs w:val="24"/>
      <w:lang w:val="it-IT"/>
    </w:rPr>
  </w:style>
  <w:style w:type="paragraph" w:styleId="Sommario2">
    <w:name w:val="toc 2"/>
    <w:basedOn w:val="Normale"/>
    <w:next w:val="Normale"/>
    <w:autoRedefine/>
    <w:uiPriority w:val="39"/>
    <w:unhideWhenUsed/>
    <w:rsid w:val="00BD2BE8"/>
    <w:pPr>
      <w:tabs>
        <w:tab w:val="left" w:pos="567"/>
        <w:tab w:val="right" w:leader="dot" w:pos="9628"/>
      </w:tabs>
      <w:spacing w:before="40"/>
      <w:ind w:left="567" w:hanging="567"/>
      <w:jc w:val="left"/>
    </w:pPr>
    <w:rPr>
      <w:rFonts w:eastAsia="Calibri" w:cs="Times New Roman"/>
      <w:szCs w:val="24"/>
      <w:lang w:val="it-IT"/>
    </w:rPr>
  </w:style>
  <w:style w:type="paragraph" w:styleId="Paragrafoelenco">
    <w:name w:val="List Paragraph"/>
    <w:basedOn w:val="Normale"/>
    <w:uiPriority w:val="34"/>
    <w:qFormat/>
    <w:rsid w:val="0052425A"/>
  </w:style>
  <w:style w:type="character" w:customStyle="1" w:styleId="Titolo4Carattere">
    <w:name w:val="Titolo 4 Carattere"/>
    <w:basedOn w:val="Carpredefinitoparagrafo"/>
    <w:link w:val="Titolo4"/>
    <w:rsid w:val="00076E70"/>
    <w:rPr>
      <w:rFonts w:ascii="Arial" w:eastAsiaTheme="majorEastAsia" w:hAnsi="Arial" w:cstheme="majorBidi"/>
      <w:b/>
      <w:bCs/>
      <w:iCs/>
    </w:rPr>
  </w:style>
  <w:style w:type="character" w:customStyle="1" w:styleId="Titolo5Carattere">
    <w:name w:val="Titolo 5 Carattere"/>
    <w:basedOn w:val="Carpredefinitoparagrafo"/>
    <w:link w:val="Titolo5"/>
    <w:rsid w:val="00076E70"/>
    <w:rPr>
      <w:rFonts w:ascii="Arial" w:eastAsiaTheme="majorEastAsia" w:hAnsi="Arial" w:cstheme="majorBidi"/>
      <w:b/>
      <w:i/>
      <w:color w:val="243F60" w:themeColor="accent1" w:themeShade="7F"/>
    </w:rPr>
  </w:style>
  <w:style w:type="paragraph" w:styleId="Nessunaspaziatura">
    <w:name w:val="No Spacing"/>
    <w:uiPriority w:val="1"/>
    <w:qFormat/>
    <w:rsid w:val="00076E70"/>
  </w:style>
  <w:style w:type="paragraph" w:styleId="Intestazione">
    <w:name w:val="header"/>
    <w:basedOn w:val="Normale"/>
    <w:link w:val="IntestazioneCarattere"/>
    <w:uiPriority w:val="99"/>
    <w:unhideWhenUsed/>
    <w:rsid w:val="008E77C6"/>
    <w:pPr>
      <w:tabs>
        <w:tab w:val="center" w:pos="4819"/>
        <w:tab w:val="right" w:pos="9638"/>
      </w:tabs>
    </w:pPr>
  </w:style>
  <w:style w:type="character" w:customStyle="1" w:styleId="IntestazioneCarattere">
    <w:name w:val="Intestazione Carattere"/>
    <w:basedOn w:val="Carpredefinitoparagrafo"/>
    <w:link w:val="Intestazione"/>
    <w:uiPriority w:val="99"/>
    <w:rsid w:val="008E77C6"/>
    <w:rPr>
      <w:rFonts w:ascii="Arial" w:hAnsi="Arial"/>
      <w:sz w:val="24"/>
    </w:rPr>
  </w:style>
  <w:style w:type="paragraph" w:styleId="Pidipagina">
    <w:name w:val="footer"/>
    <w:basedOn w:val="Normale"/>
    <w:link w:val="PidipaginaCarattere"/>
    <w:uiPriority w:val="99"/>
    <w:unhideWhenUsed/>
    <w:rsid w:val="008E77C6"/>
    <w:pPr>
      <w:tabs>
        <w:tab w:val="center" w:pos="4819"/>
        <w:tab w:val="right" w:pos="9638"/>
      </w:tabs>
    </w:pPr>
  </w:style>
  <w:style w:type="character" w:customStyle="1" w:styleId="PidipaginaCarattere">
    <w:name w:val="Piè di pagina Carattere"/>
    <w:basedOn w:val="Carpredefinitoparagrafo"/>
    <w:link w:val="Pidipagina"/>
    <w:uiPriority w:val="99"/>
    <w:rsid w:val="008E77C6"/>
    <w:rPr>
      <w:rFonts w:ascii="Arial" w:hAnsi="Arial"/>
      <w:sz w:val="24"/>
    </w:rPr>
  </w:style>
  <w:style w:type="character" w:customStyle="1" w:styleId="Titolo6Carattere">
    <w:name w:val="Titolo 6 Carattere"/>
    <w:basedOn w:val="Carpredefinitoparagrafo"/>
    <w:link w:val="Titolo6"/>
    <w:semiHidden/>
    <w:rsid w:val="00796E98"/>
    <w:rPr>
      <w:rFonts w:ascii="Calibri" w:eastAsia="Times New Roman" w:hAnsi="Calibri" w:cs="Times New Roman"/>
      <w:b/>
      <w:bCs/>
      <w:lang w:val="de-CH" w:eastAsia="zh-CN"/>
    </w:rPr>
  </w:style>
  <w:style w:type="character" w:customStyle="1" w:styleId="Titolo7Carattere">
    <w:name w:val="Titolo 7 Carattere"/>
    <w:basedOn w:val="Carpredefinitoparagrafo"/>
    <w:link w:val="Titolo7"/>
    <w:semiHidden/>
    <w:rsid w:val="00796E98"/>
    <w:rPr>
      <w:rFonts w:ascii="Calibri" w:eastAsia="Times New Roman" w:hAnsi="Calibri" w:cs="Times New Roman"/>
      <w:sz w:val="24"/>
      <w:szCs w:val="24"/>
      <w:lang w:val="de-CH" w:eastAsia="zh-CN"/>
    </w:rPr>
  </w:style>
  <w:style w:type="character" w:customStyle="1" w:styleId="Titolo8Carattere">
    <w:name w:val="Titolo 8 Carattere"/>
    <w:basedOn w:val="Carpredefinitoparagrafo"/>
    <w:link w:val="Titolo8"/>
    <w:semiHidden/>
    <w:rsid w:val="00796E98"/>
    <w:rPr>
      <w:rFonts w:ascii="Calibri" w:eastAsia="Times New Roman" w:hAnsi="Calibri" w:cs="Times New Roman"/>
      <w:i/>
      <w:iCs/>
      <w:sz w:val="24"/>
      <w:szCs w:val="24"/>
      <w:lang w:val="de-CH" w:eastAsia="zh-CN"/>
    </w:rPr>
  </w:style>
  <w:style w:type="character" w:customStyle="1" w:styleId="Titolo9Carattere">
    <w:name w:val="Titolo 9 Carattere"/>
    <w:basedOn w:val="Carpredefinitoparagrafo"/>
    <w:link w:val="Titolo9"/>
    <w:semiHidden/>
    <w:rsid w:val="00796E98"/>
    <w:rPr>
      <w:rFonts w:ascii="Cambria" w:eastAsia="Times New Roman" w:hAnsi="Cambria" w:cs="Times New Roman"/>
      <w:lang w:val="de-CH" w:eastAsia="zh-CN"/>
    </w:rPr>
  </w:style>
  <w:style w:type="character" w:styleId="Numeropagina">
    <w:name w:val="page number"/>
    <w:basedOn w:val="Carpredefinitoparagrafo"/>
    <w:rsid w:val="00796E98"/>
  </w:style>
  <w:style w:type="paragraph" w:styleId="Corpotesto">
    <w:name w:val="Body Text"/>
    <w:basedOn w:val="Normale"/>
    <w:link w:val="CorpotestoCarattere"/>
    <w:rsid w:val="00796E98"/>
    <w:pPr>
      <w:tabs>
        <w:tab w:val="left" w:pos="284"/>
        <w:tab w:val="left" w:pos="426"/>
        <w:tab w:val="left" w:pos="4962"/>
      </w:tabs>
    </w:pPr>
    <w:rPr>
      <w:rFonts w:eastAsia="Times New Roman" w:cs="Times New Roman"/>
      <w:szCs w:val="20"/>
      <w:lang w:val="it-IT" w:eastAsia="it-IT"/>
    </w:rPr>
  </w:style>
  <w:style w:type="character" w:customStyle="1" w:styleId="CorpotestoCarattere">
    <w:name w:val="Corpo testo Carattere"/>
    <w:basedOn w:val="Carpredefinitoparagrafo"/>
    <w:link w:val="Corpotesto"/>
    <w:rsid w:val="00796E98"/>
    <w:rPr>
      <w:rFonts w:ascii="Arial" w:eastAsia="Times New Roman" w:hAnsi="Arial" w:cs="Times New Roman"/>
      <w:sz w:val="24"/>
      <w:szCs w:val="20"/>
      <w:lang w:val="it-IT" w:eastAsia="it-IT"/>
    </w:rPr>
  </w:style>
  <w:style w:type="paragraph" w:styleId="Corpodeltesto2">
    <w:name w:val="Body Text 2"/>
    <w:basedOn w:val="Normale"/>
    <w:link w:val="Corpodeltesto2Carattere"/>
    <w:rsid w:val="00796E98"/>
    <w:pPr>
      <w:tabs>
        <w:tab w:val="left" w:pos="284"/>
        <w:tab w:val="left" w:pos="426"/>
        <w:tab w:val="left" w:pos="4962"/>
      </w:tabs>
    </w:pPr>
    <w:rPr>
      <w:rFonts w:eastAsia="Times New Roman" w:cs="Times New Roman"/>
      <w:b/>
      <w:sz w:val="26"/>
      <w:szCs w:val="20"/>
      <w:lang w:val="it-IT" w:eastAsia="it-IT"/>
    </w:rPr>
  </w:style>
  <w:style w:type="character" w:customStyle="1" w:styleId="Corpodeltesto2Carattere">
    <w:name w:val="Corpo del testo 2 Carattere"/>
    <w:basedOn w:val="Carpredefinitoparagrafo"/>
    <w:link w:val="Corpodeltesto2"/>
    <w:rsid w:val="00796E98"/>
    <w:rPr>
      <w:rFonts w:ascii="Arial" w:eastAsia="Times New Roman" w:hAnsi="Arial" w:cs="Times New Roman"/>
      <w:b/>
      <w:sz w:val="26"/>
      <w:szCs w:val="20"/>
      <w:lang w:val="it-IT" w:eastAsia="it-IT"/>
    </w:rPr>
  </w:style>
  <w:style w:type="paragraph" w:styleId="Testofumetto">
    <w:name w:val="Balloon Text"/>
    <w:basedOn w:val="Normale"/>
    <w:link w:val="TestofumettoCarattere"/>
    <w:rsid w:val="00796E98"/>
    <w:rPr>
      <w:rFonts w:ascii="Tahoma" w:eastAsia="Times New Roman" w:hAnsi="Tahoma" w:cs="Tahoma"/>
      <w:sz w:val="16"/>
      <w:szCs w:val="16"/>
      <w:lang w:val="it-IT" w:eastAsia="it-IT"/>
    </w:rPr>
  </w:style>
  <w:style w:type="character" w:customStyle="1" w:styleId="TestofumettoCarattere">
    <w:name w:val="Testo fumetto Carattere"/>
    <w:basedOn w:val="Carpredefinitoparagrafo"/>
    <w:link w:val="Testofumetto"/>
    <w:rsid w:val="00796E98"/>
    <w:rPr>
      <w:rFonts w:ascii="Tahoma" w:eastAsia="Times New Roman" w:hAnsi="Tahoma" w:cs="Tahoma"/>
      <w:sz w:val="16"/>
      <w:szCs w:val="16"/>
      <w:lang w:val="it-IT" w:eastAsia="it-IT"/>
    </w:rPr>
  </w:style>
  <w:style w:type="paragraph" w:styleId="Sommario4">
    <w:name w:val="toc 4"/>
    <w:basedOn w:val="Normale"/>
    <w:next w:val="Normale"/>
    <w:autoRedefine/>
    <w:uiPriority w:val="39"/>
    <w:rsid w:val="00796E98"/>
    <w:pPr>
      <w:tabs>
        <w:tab w:val="left" w:pos="709"/>
        <w:tab w:val="right" w:leader="dot" w:pos="9639"/>
      </w:tabs>
      <w:spacing w:before="40"/>
    </w:pPr>
    <w:rPr>
      <w:rFonts w:eastAsia="Times New Roman" w:cs="Times New Roman"/>
      <w:sz w:val="22"/>
      <w:lang w:val="it-IT" w:eastAsia="it-IT"/>
    </w:rPr>
  </w:style>
  <w:style w:type="paragraph" w:styleId="Sommario5">
    <w:name w:val="toc 5"/>
    <w:basedOn w:val="Normale"/>
    <w:next w:val="Normale"/>
    <w:autoRedefine/>
    <w:rsid w:val="00796E98"/>
    <w:pPr>
      <w:tabs>
        <w:tab w:val="left" w:pos="709"/>
        <w:tab w:val="right" w:leader="dot" w:pos="9639"/>
      </w:tabs>
      <w:spacing w:before="40"/>
    </w:pPr>
    <w:rPr>
      <w:rFonts w:eastAsia="Times New Roman" w:cs="Times New Roman"/>
      <w:sz w:val="22"/>
      <w:lang w:val="it-IT" w:eastAsia="it-IT"/>
    </w:rPr>
  </w:style>
  <w:style w:type="character" w:customStyle="1" w:styleId="WW8Num2z0">
    <w:name w:val="WW8Num2z0"/>
    <w:rsid w:val="00796E98"/>
    <w:rPr>
      <w:rFonts w:ascii="Times" w:hAnsi="Times" w:cs="Times"/>
      <w:sz w:val="16"/>
    </w:rPr>
  </w:style>
  <w:style w:type="character" w:customStyle="1" w:styleId="WW8Num3z0">
    <w:name w:val="WW8Num3z0"/>
    <w:rsid w:val="00796E98"/>
    <w:rPr>
      <w:rFonts w:ascii="Wingdings" w:hAnsi="Wingdings" w:cs="Wingdings"/>
    </w:rPr>
  </w:style>
  <w:style w:type="character" w:customStyle="1" w:styleId="WW8Num3z1">
    <w:name w:val="WW8Num3z1"/>
    <w:rsid w:val="00796E98"/>
    <w:rPr>
      <w:rFonts w:ascii="Arial" w:hAnsi="Arial" w:cs="Arial"/>
    </w:rPr>
  </w:style>
  <w:style w:type="character" w:customStyle="1" w:styleId="WW8Num3z3">
    <w:name w:val="WW8Num3z3"/>
    <w:rsid w:val="00796E98"/>
    <w:rPr>
      <w:rFonts w:ascii="Symbol" w:hAnsi="Symbol" w:cs="Symbol"/>
    </w:rPr>
  </w:style>
  <w:style w:type="character" w:customStyle="1" w:styleId="WW8Num3z4">
    <w:name w:val="WW8Num3z4"/>
    <w:rsid w:val="00796E98"/>
    <w:rPr>
      <w:rFonts w:ascii="Courier New" w:hAnsi="Courier New" w:cs="Courier New"/>
    </w:rPr>
  </w:style>
  <w:style w:type="character" w:customStyle="1" w:styleId="WW8Num4z0">
    <w:name w:val="WW8Num4z0"/>
    <w:rsid w:val="00796E98"/>
    <w:rPr>
      <w:rFonts w:ascii="Wingdings" w:hAnsi="Wingdings" w:cs="Wingdings"/>
    </w:rPr>
  </w:style>
  <w:style w:type="character" w:customStyle="1" w:styleId="WW8Num5z0">
    <w:name w:val="WW8Num5z0"/>
    <w:rsid w:val="00796E98"/>
    <w:rPr>
      <w:rFonts w:ascii="Wingdings" w:hAnsi="Wingdings" w:cs="Wingdings"/>
    </w:rPr>
  </w:style>
  <w:style w:type="character" w:customStyle="1" w:styleId="WW8Num6z0">
    <w:name w:val="WW8Num6z0"/>
    <w:rsid w:val="00796E98"/>
    <w:rPr>
      <w:rFonts w:ascii="Wingdings" w:hAnsi="Wingdings" w:cs="Wingdings"/>
    </w:rPr>
  </w:style>
  <w:style w:type="character" w:customStyle="1" w:styleId="WW8Num8z0">
    <w:name w:val="WW8Num8z0"/>
    <w:rsid w:val="00796E98"/>
    <w:rPr>
      <w:rFonts w:ascii="Wingdings" w:hAnsi="Wingdings" w:cs="Wingdings"/>
    </w:rPr>
  </w:style>
  <w:style w:type="character" w:customStyle="1" w:styleId="WW8Num9z0">
    <w:name w:val="WW8Num9z0"/>
    <w:rsid w:val="00796E98"/>
    <w:rPr>
      <w:rFonts w:ascii="Wingdings" w:hAnsi="Wingdings" w:cs="Wingdings"/>
    </w:rPr>
  </w:style>
  <w:style w:type="character" w:customStyle="1" w:styleId="WW8Num10z0">
    <w:name w:val="WW8Num10z0"/>
    <w:rsid w:val="00796E98"/>
    <w:rPr>
      <w:rFonts w:ascii="Wingdings" w:hAnsi="Wingdings" w:cs="Wingdings"/>
    </w:rPr>
  </w:style>
  <w:style w:type="character" w:customStyle="1" w:styleId="WW8Num10z1">
    <w:name w:val="WW8Num10z1"/>
    <w:rsid w:val="00796E98"/>
    <w:rPr>
      <w:rFonts w:ascii="Courier New" w:hAnsi="Courier New" w:cs="Courier New"/>
    </w:rPr>
  </w:style>
  <w:style w:type="character" w:customStyle="1" w:styleId="WW8Num11z0">
    <w:name w:val="WW8Num11z0"/>
    <w:rsid w:val="00796E98"/>
    <w:rPr>
      <w:rFonts w:ascii="Wingdings" w:hAnsi="Wingdings" w:cs="Wingdings"/>
    </w:rPr>
  </w:style>
  <w:style w:type="character" w:customStyle="1" w:styleId="WW8Num11z1">
    <w:name w:val="WW8Num11z1"/>
    <w:rsid w:val="00796E98"/>
    <w:rPr>
      <w:rFonts w:ascii="Courier New" w:hAnsi="Courier New" w:cs="Courier New"/>
    </w:rPr>
  </w:style>
  <w:style w:type="character" w:customStyle="1" w:styleId="Absatz-Standardschriftart">
    <w:name w:val="Absatz-Standardschriftart"/>
    <w:rsid w:val="00796E98"/>
  </w:style>
  <w:style w:type="character" w:customStyle="1" w:styleId="WW8Num7z0">
    <w:name w:val="WW8Num7z0"/>
    <w:rsid w:val="00796E98"/>
    <w:rPr>
      <w:rFonts w:ascii="Wingdings" w:hAnsi="Wingdings" w:cs="Wingdings"/>
    </w:rPr>
  </w:style>
  <w:style w:type="character" w:customStyle="1" w:styleId="WW8Num12z0">
    <w:name w:val="WW8Num12z0"/>
    <w:rsid w:val="00796E98"/>
    <w:rPr>
      <w:rFonts w:ascii="Wingdings" w:hAnsi="Wingdings" w:cs="Wingdings"/>
    </w:rPr>
  </w:style>
  <w:style w:type="character" w:customStyle="1" w:styleId="WW8Num13z0">
    <w:name w:val="WW8Num13z0"/>
    <w:rsid w:val="00796E98"/>
    <w:rPr>
      <w:rFonts w:ascii="Wingdings" w:hAnsi="Wingdings" w:cs="Wingdings"/>
    </w:rPr>
  </w:style>
  <w:style w:type="character" w:customStyle="1" w:styleId="WW8Num13z1">
    <w:name w:val="WW8Num13z1"/>
    <w:rsid w:val="00796E98"/>
    <w:rPr>
      <w:rFonts w:ascii="Courier New" w:hAnsi="Courier New" w:cs="Courier New"/>
    </w:rPr>
  </w:style>
  <w:style w:type="character" w:customStyle="1" w:styleId="WW8Num14z0">
    <w:name w:val="WW8Num14z0"/>
    <w:rsid w:val="00796E98"/>
    <w:rPr>
      <w:rFonts w:ascii="Wingdings" w:hAnsi="Wingdings" w:cs="Wingdings"/>
    </w:rPr>
  </w:style>
  <w:style w:type="character" w:customStyle="1" w:styleId="WW8Num14z1">
    <w:name w:val="WW8Num14z1"/>
    <w:rsid w:val="00796E98"/>
    <w:rPr>
      <w:rFonts w:ascii="Courier New" w:hAnsi="Courier New" w:cs="Courier New"/>
    </w:rPr>
  </w:style>
  <w:style w:type="character" w:customStyle="1" w:styleId="WW-Absatz-Standardschriftart">
    <w:name w:val="WW-Absatz-Standardschriftart"/>
    <w:rsid w:val="00796E98"/>
  </w:style>
  <w:style w:type="character" w:customStyle="1" w:styleId="Carpredefinitoparagrafo3">
    <w:name w:val="Car. predefinito paragrafo3"/>
    <w:rsid w:val="00796E98"/>
  </w:style>
  <w:style w:type="character" w:customStyle="1" w:styleId="WW8Num12z1">
    <w:name w:val="WW8Num12z1"/>
    <w:rsid w:val="00796E98"/>
    <w:rPr>
      <w:rFonts w:ascii="Courier New" w:hAnsi="Courier New" w:cs="Courier New"/>
    </w:rPr>
  </w:style>
  <w:style w:type="character" w:customStyle="1" w:styleId="WW8Num12z3">
    <w:name w:val="WW8Num12z3"/>
    <w:rsid w:val="00796E98"/>
    <w:rPr>
      <w:rFonts w:ascii="Symbol" w:hAnsi="Symbol" w:cs="Symbol"/>
    </w:rPr>
  </w:style>
  <w:style w:type="character" w:customStyle="1" w:styleId="WW8Num13z3">
    <w:name w:val="WW8Num13z3"/>
    <w:rsid w:val="00796E98"/>
    <w:rPr>
      <w:rFonts w:ascii="Symbol" w:hAnsi="Symbol" w:cs="Symbol"/>
    </w:rPr>
  </w:style>
  <w:style w:type="character" w:customStyle="1" w:styleId="Carpredefinitoparagrafo2">
    <w:name w:val="Car. predefinito paragrafo2"/>
    <w:rsid w:val="00796E98"/>
  </w:style>
  <w:style w:type="character" w:customStyle="1" w:styleId="WW8Num13z2">
    <w:name w:val="WW8Num13z2"/>
    <w:rsid w:val="00796E98"/>
    <w:rPr>
      <w:rFonts w:ascii="Wingdings" w:hAnsi="Wingdings" w:cs="Wingdings"/>
    </w:rPr>
  </w:style>
  <w:style w:type="character" w:customStyle="1" w:styleId="WW8Num14z2">
    <w:name w:val="WW8Num14z2"/>
    <w:rsid w:val="00796E98"/>
    <w:rPr>
      <w:rFonts w:ascii="Wingdings" w:hAnsi="Wingdings" w:cs="Wingdings"/>
    </w:rPr>
  </w:style>
  <w:style w:type="character" w:customStyle="1" w:styleId="WW8Num14z3">
    <w:name w:val="WW8Num14z3"/>
    <w:rsid w:val="00796E98"/>
    <w:rPr>
      <w:rFonts w:ascii="Symbol" w:hAnsi="Symbol" w:cs="Symbol"/>
    </w:rPr>
  </w:style>
  <w:style w:type="character" w:customStyle="1" w:styleId="WW8Num15z0">
    <w:name w:val="WW8Num15z0"/>
    <w:rsid w:val="00796E98"/>
    <w:rPr>
      <w:rFonts w:ascii="Wingdings" w:hAnsi="Wingdings" w:cs="Wingdings"/>
    </w:rPr>
  </w:style>
  <w:style w:type="character" w:customStyle="1" w:styleId="WW8Num15z1">
    <w:name w:val="WW8Num15z1"/>
    <w:rsid w:val="00796E98"/>
    <w:rPr>
      <w:rFonts w:ascii="Courier New" w:hAnsi="Courier New" w:cs="Courier New"/>
    </w:rPr>
  </w:style>
  <w:style w:type="character" w:customStyle="1" w:styleId="WW8Num15z3">
    <w:name w:val="WW8Num15z3"/>
    <w:rsid w:val="00796E98"/>
    <w:rPr>
      <w:rFonts w:ascii="Symbol" w:hAnsi="Symbol" w:cs="Symbol"/>
    </w:rPr>
  </w:style>
  <w:style w:type="character" w:customStyle="1" w:styleId="Carpredefinitoparagrafo1">
    <w:name w:val="Car. predefinito paragrafo1"/>
    <w:rsid w:val="00796E98"/>
  </w:style>
  <w:style w:type="character" w:customStyle="1" w:styleId="WW8Num1z0">
    <w:name w:val="WW8Num1z0"/>
    <w:rsid w:val="00796E98"/>
    <w:rPr>
      <w:rFonts w:ascii="Times" w:hAnsi="Times" w:cs="Times"/>
      <w:sz w:val="16"/>
    </w:rPr>
  </w:style>
  <w:style w:type="character" w:customStyle="1" w:styleId="WW8Num4z1">
    <w:name w:val="WW8Num4z1"/>
    <w:rsid w:val="00796E98"/>
    <w:rPr>
      <w:rFonts w:ascii="Courier New" w:hAnsi="Courier New" w:cs="Courier New"/>
    </w:rPr>
  </w:style>
  <w:style w:type="character" w:customStyle="1" w:styleId="WW8Num4z3">
    <w:name w:val="WW8Num4z3"/>
    <w:rsid w:val="00796E98"/>
    <w:rPr>
      <w:rFonts w:ascii="Symbol" w:hAnsi="Symbol" w:cs="Symbol"/>
    </w:rPr>
  </w:style>
  <w:style w:type="character" w:customStyle="1" w:styleId="WW8Num5z1">
    <w:name w:val="WW8Num5z1"/>
    <w:rsid w:val="00796E98"/>
    <w:rPr>
      <w:rFonts w:ascii="Arial" w:eastAsia="Times" w:hAnsi="Arial" w:cs="Arial"/>
    </w:rPr>
  </w:style>
  <w:style w:type="character" w:customStyle="1" w:styleId="WW8Num5z3">
    <w:name w:val="WW8Num5z3"/>
    <w:rsid w:val="00796E98"/>
    <w:rPr>
      <w:rFonts w:ascii="Symbol" w:hAnsi="Symbol" w:cs="Symbol"/>
    </w:rPr>
  </w:style>
  <w:style w:type="character" w:customStyle="1" w:styleId="WW8Num5z4">
    <w:name w:val="WW8Num5z4"/>
    <w:rsid w:val="00796E98"/>
    <w:rPr>
      <w:rFonts w:ascii="Courier New" w:hAnsi="Courier New" w:cs="Courier New"/>
    </w:rPr>
  </w:style>
  <w:style w:type="character" w:customStyle="1" w:styleId="WW8Num6z1">
    <w:name w:val="WW8Num6z1"/>
    <w:rsid w:val="00796E98"/>
    <w:rPr>
      <w:rFonts w:ascii="Courier New" w:hAnsi="Courier New" w:cs="Courier New"/>
    </w:rPr>
  </w:style>
  <w:style w:type="character" w:customStyle="1" w:styleId="WW8Num6z3">
    <w:name w:val="WW8Num6z3"/>
    <w:rsid w:val="00796E98"/>
    <w:rPr>
      <w:rFonts w:ascii="Symbol" w:hAnsi="Symbol" w:cs="Symbol"/>
    </w:rPr>
  </w:style>
  <w:style w:type="character" w:customStyle="1" w:styleId="WW8Num7z1">
    <w:name w:val="WW8Num7z1"/>
    <w:rsid w:val="00796E98"/>
    <w:rPr>
      <w:rFonts w:ascii="Courier New" w:hAnsi="Courier New" w:cs="Courier New"/>
    </w:rPr>
  </w:style>
  <w:style w:type="character" w:customStyle="1" w:styleId="WW8Num7z3">
    <w:name w:val="WW8Num7z3"/>
    <w:rsid w:val="00796E98"/>
    <w:rPr>
      <w:rFonts w:ascii="Symbol" w:hAnsi="Symbol" w:cs="Symbol"/>
    </w:rPr>
  </w:style>
  <w:style w:type="character" w:customStyle="1" w:styleId="WW8Num8z1">
    <w:name w:val="WW8Num8z1"/>
    <w:rsid w:val="00796E98"/>
    <w:rPr>
      <w:rFonts w:ascii="Courier New" w:hAnsi="Courier New" w:cs="Courier New"/>
    </w:rPr>
  </w:style>
  <w:style w:type="character" w:customStyle="1" w:styleId="WW8Num8z3">
    <w:name w:val="WW8Num8z3"/>
    <w:rsid w:val="00796E98"/>
    <w:rPr>
      <w:rFonts w:ascii="Symbol" w:hAnsi="Symbol" w:cs="Symbol"/>
    </w:rPr>
  </w:style>
  <w:style w:type="character" w:customStyle="1" w:styleId="WW8Num10z3">
    <w:name w:val="WW8Num10z3"/>
    <w:rsid w:val="00796E98"/>
    <w:rPr>
      <w:rFonts w:ascii="Symbol" w:hAnsi="Symbol" w:cs="Symbol"/>
    </w:rPr>
  </w:style>
  <w:style w:type="character" w:customStyle="1" w:styleId="WW8Num11z3">
    <w:name w:val="WW8Num11z3"/>
    <w:rsid w:val="00796E98"/>
    <w:rPr>
      <w:rFonts w:ascii="Symbol" w:hAnsi="Symbol" w:cs="Symbol"/>
    </w:rPr>
  </w:style>
  <w:style w:type="character" w:customStyle="1" w:styleId="WW-Absatz-Standardschriftart1">
    <w:name w:val="WW-Absatz-Standardschriftart1"/>
    <w:rsid w:val="00796E98"/>
  </w:style>
  <w:style w:type="character" w:customStyle="1" w:styleId="FootnoteCharacters">
    <w:name w:val="Footnote Characters"/>
    <w:rsid w:val="00796E98"/>
    <w:rPr>
      <w:vertAlign w:val="superscript"/>
    </w:rPr>
  </w:style>
  <w:style w:type="character" w:styleId="Collegamentoipertestuale">
    <w:name w:val="Hyperlink"/>
    <w:uiPriority w:val="99"/>
    <w:rsid w:val="00796E98"/>
    <w:rPr>
      <w:color w:val="0000FF"/>
      <w:u w:val="single"/>
    </w:rPr>
  </w:style>
  <w:style w:type="character" w:customStyle="1" w:styleId="Kommentarzeichen">
    <w:name w:val="Kommentarzeichen"/>
    <w:rsid w:val="00796E98"/>
    <w:rPr>
      <w:sz w:val="16"/>
      <w:szCs w:val="16"/>
    </w:rPr>
  </w:style>
  <w:style w:type="character" w:styleId="Collegamentovisitato">
    <w:name w:val="FollowedHyperlink"/>
    <w:rsid w:val="00796E98"/>
    <w:rPr>
      <w:color w:val="800080"/>
      <w:u w:val="single"/>
    </w:rPr>
  </w:style>
  <w:style w:type="character" w:customStyle="1" w:styleId="FormatvorlageFett">
    <w:name w:val="Formatvorlage Fett"/>
    <w:rsid w:val="00796E98"/>
    <w:rPr>
      <w:b/>
      <w:bCs/>
    </w:rPr>
  </w:style>
  <w:style w:type="character" w:customStyle="1" w:styleId="KommentartextZchn">
    <w:name w:val="Kommentartext Zchn"/>
    <w:rsid w:val="00796E98"/>
    <w:rPr>
      <w:rFonts w:ascii="Arial" w:hAnsi="Arial" w:cs="Arial"/>
    </w:rPr>
  </w:style>
  <w:style w:type="character" w:customStyle="1" w:styleId="berschrift4Zchn">
    <w:name w:val="Überschrift 4 Zchn"/>
    <w:rsid w:val="00796E98"/>
    <w:rPr>
      <w:rFonts w:ascii="Calibri" w:eastAsia="Times New Roman" w:hAnsi="Calibri" w:cs="Times New Roman"/>
      <w:b/>
      <w:bCs/>
      <w:sz w:val="28"/>
      <w:szCs w:val="28"/>
    </w:rPr>
  </w:style>
  <w:style w:type="character" w:styleId="Enfasigrassetto">
    <w:name w:val="Strong"/>
    <w:uiPriority w:val="22"/>
    <w:qFormat/>
    <w:rsid w:val="00796E98"/>
    <w:rPr>
      <w:b/>
      <w:bCs/>
    </w:rPr>
  </w:style>
  <w:style w:type="character" w:customStyle="1" w:styleId="hiddentext1">
    <w:name w:val="hiddentext1"/>
    <w:rsid w:val="00796E98"/>
    <w:rPr>
      <w:vanish w:val="0"/>
    </w:rPr>
  </w:style>
  <w:style w:type="character" w:customStyle="1" w:styleId="PATestoCarattere">
    <w:name w:val="P&amp;A Testo Carattere"/>
    <w:rsid w:val="00796E98"/>
    <w:rPr>
      <w:rFonts w:ascii="Palatino Linotype" w:eastAsia="Times New Roman" w:hAnsi="Palatino Linotype" w:cs="Palatino Linotype"/>
      <w:sz w:val="22"/>
      <w:szCs w:val="22"/>
      <w:lang w:val="it-CH" w:bidi="ar-SA"/>
    </w:rPr>
  </w:style>
  <w:style w:type="character" w:customStyle="1" w:styleId="tuaq012">
    <w:name w:val="tuaq012"/>
    <w:rsid w:val="00796E98"/>
    <w:rPr>
      <w:rFonts w:ascii="Tahoma" w:hAnsi="Tahoma" w:cs="Tahoma"/>
      <w:color w:val="000000"/>
      <w:sz w:val="20"/>
      <w:szCs w:val="20"/>
    </w:rPr>
  </w:style>
  <w:style w:type="character" w:customStyle="1" w:styleId="mw-headline">
    <w:name w:val="mw-headline"/>
    <w:basedOn w:val="WW-Absatz-Standardschriftart1"/>
    <w:rsid w:val="00796E98"/>
  </w:style>
  <w:style w:type="character" w:customStyle="1" w:styleId="webtext">
    <w:name w:val="webtext"/>
    <w:basedOn w:val="WW-Absatz-Standardschriftart1"/>
    <w:rsid w:val="00796E98"/>
  </w:style>
  <w:style w:type="character" w:customStyle="1" w:styleId="IndexLink">
    <w:name w:val="Index Link"/>
    <w:rsid w:val="00796E98"/>
  </w:style>
  <w:style w:type="character" w:customStyle="1" w:styleId="Bullets">
    <w:name w:val="Bullets"/>
    <w:rsid w:val="00796E98"/>
    <w:rPr>
      <w:rFonts w:ascii="OpenSymbol" w:eastAsia="OpenSymbol" w:hAnsi="OpenSymbol" w:cs="OpenSymbol"/>
    </w:rPr>
  </w:style>
  <w:style w:type="paragraph" w:customStyle="1" w:styleId="Heading">
    <w:name w:val="Heading"/>
    <w:basedOn w:val="Normale"/>
    <w:next w:val="Corpotesto"/>
    <w:rsid w:val="00796E98"/>
    <w:pPr>
      <w:keepNext/>
      <w:suppressAutoHyphens/>
      <w:spacing w:before="240" w:after="120" w:line="300" w:lineRule="atLeast"/>
    </w:pPr>
    <w:rPr>
      <w:rFonts w:eastAsia="Droid Sans Fallback" w:cs="Lohit Hindi"/>
      <w:sz w:val="28"/>
      <w:szCs w:val="28"/>
      <w:lang w:val="de-CH" w:eastAsia="zh-CN"/>
    </w:rPr>
  </w:style>
  <w:style w:type="paragraph" w:styleId="Elenco">
    <w:name w:val="List"/>
    <w:basedOn w:val="Corpotesto"/>
    <w:rsid w:val="00796E98"/>
    <w:pPr>
      <w:widowControl w:val="0"/>
      <w:tabs>
        <w:tab w:val="clear" w:pos="284"/>
        <w:tab w:val="clear" w:pos="426"/>
        <w:tab w:val="clear" w:pos="4962"/>
      </w:tabs>
      <w:suppressAutoHyphens/>
      <w:spacing w:after="120"/>
      <w:jc w:val="left"/>
    </w:pPr>
    <w:rPr>
      <w:rFonts w:ascii="Times New Roman" w:eastAsia="Droid Sans Fallback" w:hAnsi="Times New Roman" w:cs="Lohit Hindi"/>
      <w:kern w:val="1"/>
      <w:szCs w:val="24"/>
      <w:lang w:val="en-US" w:eastAsia="zh-CN" w:bidi="hi-IN"/>
    </w:rPr>
  </w:style>
  <w:style w:type="paragraph" w:styleId="Didascalia">
    <w:name w:val="caption"/>
    <w:basedOn w:val="Normale"/>
    <w:qFormat/>
    <w:rsid w:val="00796E98"/>
    <w:pPr>
      <w:suppressLineNumbers/>
      <w:suppressAutoHyphens/>
      <w:spacing w:before="120" w:after="120" w:line="300" w:lineRule="atLeast"/>
    </w:pPr>
    <w:rPr>
      <w:rFonts w:eastAsia="Times" w:cs="Lohit Hindi"/>
      <w:i/>
      <w:iCs/>
      <w:szCs w:val="24"/>
      <w:lang w:val="de-CH" w:eastAsia="zh-CN"/>
    </w:rPr>
  </w:style>
  <w:style w:type="paragraph" w:customStyle="1" w:styleId="Index">
    <w:name w:val="Index"/>
    <w:basedOn w:val="Normale"/>
    <w:rsid w:val="00796E98"/>
    <w:pPr>
      <w:suppressLineNumbers/>
      <w:suppressAutoHyphens/>
      <w:spacing w:line="300" w:lineRule="atLeast"/>
    </w:pPr>
    <w:rPr>
      <w:rFonts w:eastAsia="Times" w:cs="Lohit Hindi"/>
      <w:sz w:val="22"/>
      <w:szCs w:val="20"/>
      <w:lang w:val="de-CH" w:eastAsia="zh-CN"/>
    </w:rPr>
  </w:style>
  <w:style w:type="paragraph" w:customStyle="1" w:styleId="Didascalia3">
    <w:name w:val="Didascalia3"/>
    <w:basedOn w:val="Normale"/>
    <w:rsid w:val="00796E98"/>
    <w:pPr>
      <w:suppressLineNumbers/>
      <w:suppressAutoHyphens/>
      <w:spacing w:before="120" w:after="120" w:line="300" w:lineRule="atLeast"/>
    </w:pPr>
    <w:rPr>
      <w:rFonts w:eastAsia="Times" w:cs="Lohit Hindi"/>
      <w:i/>
      <w:iCs/>
      <w:szCs w:val="24"/>
      <w:lang w:val="de-CH" w:eastAsia="zh-CN"/>
    </w:rPr>
  </w:style>
  <w:style w:type="paragraph" w:customStyle="1" w:styleId="Didascalia2">
    <w:name w:val="Didascalia2"/>
    <w:basedOn w:val="Normale"/>
    <w:rsid w:val="00796E98"/>
    <w:pPr>
      <w:suppressLineNumbers/>
      <w:suppressAutoHyphens/>
      <w:spacing w:before="120" w:after="120" w:line="300" w:lineRule="atLeast"/>
    </w:pPr>
    <w:rPr>
      <w:rFonts w:eastAsia="Times" w:cs="Lohit Hindi"/>
      <w:i/>
      <w:iCs/>
      <w:szCs w:val="24"/>
      <w:lang w:val="de-CH" w:eastAsia="zh-CN"/>
    </w:rPr>
  </w:style>
  <w:style w:type="paragraph" w:customStyle="1" w:styleId="Didascalia1">
    <w:name w:val="Didascalia1"/>
    <w:basedOn w:val="Normale"/>
    <w:rsid w:val="00796E98"/>
    <w:pPr>
      <w:suppressLineNumbers/>
      <w:suppressAutoHyphens/>
      <w:spacing w:before="120" w:after="120" w:line="300" w:lineRule="atLeast"/>
    </w:pPr>
    <w:rPr>
      <w:rFonts w:eastAsia="Times" w:cs="Lohit Hindi"/>
      <w:i/>
      <w:iCs/>
      <w:szCs w:val="24"/>
      <w:lang w:val="de-CH" w:eastAsia="zh-CN"/>
    </w:rPr>
  </w:style>
  <w:style w:type="paragraph" w:styleId="Testonotaapidipagina">
    <w:name w:val="footnote text"/>
    <w:basedOn w:val="Normale"/>
    <w:link w:val="TestonotaapidipaginaCarattere"/>
    <w:rsid w:val="00796E98"/>
    <w:pPr>
      <w:suppressAutoHyphens/>
      <w:spacing w:line="200" w:lineRule="exact"/>
      <w:ind w:left="284" w:hanging="284"/>
      <w:jc w:val="left"/>
    </w:pPr>
    <w:rPr>
      <w:rFonts w:eastAsia="Times" w:cs="Arial"/>
      <w:sz w:val="16"/>
      <w:szCs w:val="20"/>
      <w:lang w:val="de-CH" w:eastAsia="zh-CN"/>
    </w:rPr>
  </w:style>
  <w:style w:type="character" w:customStyle="1" w:styleId="TestonotaapidipaginaCarattere">
    <w:name w:val="Testo nota a piè di pagina Carattere"/>
    <w:basedOn w:val="Carpredefinitoparagrafo"/>
    <w:link w:val="Testonotaapidipagina"/>
    <w:rsid w:val="00796E98"/>
    <w:rPr>
      <w:rFonts w:ascii="Arial" w:eastAsia="Times" w:hAnsi="Arial" w:cs="Arial"/>
      <w:sz w:val="16"/>
      <w:szCs w:val="20"/>
      <w:lang w:val="de-CH" w:eastAsia="zh-CN"/>
    </w:rPr>
  </w:style>
  <w:style w:type="paragraph" w:customStyle="1" w:styleId="Randnotiz">
    <w:name w:val="Randnotiz"/>
    <w:basedOn w:val="Normale"/>
    <w:next w:val="Normale"/>
    <w:rsid w:val="00796E98"/>
    <w:pPr>
      <w:keepNext/>
      <w:suppressAutoHyphens/>
      <w:spacing w:before="80" w:line="200" w:lineRule="atLeast"/>
      <w:jc w:val="left"/>
    </w:pPr>
    <w:rPr>
      <w:rFonts w:eastAsia="Times" w:cs="Arial"/>
      <w:b/>
      <w:sz w:val="16"/>
      <w:szCs w:val="20"/>
      <w:lang w:val="de-CH" w:eastAsia="zh-CN"/>
    </w:rPr>
  </w:style>
  <w:style w:type="paragraph" w:customStyle="1" w:styleId="Legende34">
    <w:name w:val="Legende 3/4"/>
    <w:basedOn w:val="Normale"/>
    <w:next w:val="Normale"/>
    <w:rsid w:val="00796E98"/>
    <w:pPr>
      <w:suppressAutoHyphens/>
      <w:spacing w:line="300" w:lineRule="atLeast"/>
    </w:pPr>
    <w:rPr>
      <w:rFonts w:eastAsia="Times" w:cs="Arial"/>
      <w:i/>
      <w:sz w:val="16"/>
      <w:szCs w:val="20"/>
      <w:lang w:val="de-CH" w:eastAsia="zh-CN"/>
    </w:rPr>
  </w:style>
  <w:style w:type="paragraph" w:customStyle="1" w:styleId="Legende44">
    <w:name w:val="Legende 4/4"/>
    <w:basedOn w:val="Normale"/>
    <w:next w:val="Normale"/>
    <w:rsid w:val="00796E98"/>
    <w:pPr>
      <w:suppressAutoHyphens/>
      <w:spacing w:line="300" w:lineRule="atLeast"/>
      <w:ind w:left="-2495"/>
    </w:pPr>
    <w:rPr>
      <w:rFonts w:eastAsia="Times" w:cs="Arial"/>
      <w:i/>
      <w:sz w:val="16"/>
      <w:szCs w:val="20"/>
      <w:lang w:val="de-CH" w:eastAsia="zh-CN"/>
    </w:rPr>
  </w:style>
  <w:style w:type="paragraph" w:customStyle="1" w:styleId="Aufzhlung">
    <w:name w:val="Aufzählung"/>
    <w:basedOn w:val="Normale"/>
    <w:rsid w:val="00796E98"/>
    <w:pPr>
      <w:numPr>
        <w:numId w:val="5"/>
      </w:numPr>
      <w:tabs>
        <w:tab w:val="left" w:pos="284"/>
      </w:tabs>
      <w:suppressAutoHyphens/>
      <w:spacing w:line="300" w:lineRule="atLeast"/>
      <w:jc w:val="left"/>
    </w:pPr>
    <w:rPr>
      <w:rFonts w:eastAsia="Times" w:cs="Arial"/>
      <w:sz w:val="22"/>
      <w:szCs w:val="20"/>
      <w:lang w:val="de-CH" w:eastAsia="zh-CN"/>
    </w:rPr>
  </w:style>
  <w:style w:type="paragraph" w:customStyle="1" w:styleId="Tabelle">
    <w:name w:val="Tabelle"/>
    <w:basedOn w:val="Normale"/>
    <w:rsid w:val="00796E98"/>
    <w:pPr>
      <w:suppressAutoHyphens/>
      <w:spacing w:before="40" w:after="50" w:line="200" w:lineRule="atLeast"/>
      <w:jc w:val="left"/>
    </w:pPr>
    <w:rPr>
      <w:rFonts w:eastAsia="Times" w:cs="Arial"/>
      <w:sz w:val="16"/>
      <w:szCs w:val="20"/>
      <w:lang w:val="de-CH" w:eastAsia="zh-CN"/>
    </w:rPr>
  </w:style>
  <w:style w:type="paragraph" w:customStyle="1" w:styleId="Bildgrsse">
    <w:name w:val="Bildgrösse"/>
    <w:basedOn w:val="Normale"/>
    <w:rsid w:val="00796E98"/>
    <w:pPr>
      <w:suppressAutoHyphens/>
      <w:spacing w:line="300" w:lineRule="atLeast"/>
    </w:pPr>
    <w:rPr>
      <w:rFonts w:eastAsia="Times" w:cs="Arial"/>
      <w:sz w:val="22"/>
      <w:szCs w:val="20"/>
      <w:lang w:val="de-CH" w:eastAsia="zh-CN"/>
    </w:rPr>
  </w:style>
  <w:style w:type="paragraph" w:customStyle="1" w:styleId="Beschriftung">
    <w:name w:val="Beschriftung"/>
    <w:basedOn w:val="Normale"/>
    <w:next w:val="Normale"/>
    <w:rsid w:val="00796E98"/>
    <w:pPr>
      <w:tabs>
        <w:tab w:val="left" w:pos="1134"/>
      </w:tabs>
      <w:suppressAutoHyphens/>
      <w:spacing w:before="120" w:after="120" w:line="300" w:lineRule="atLeast"/>
      <w:ind w:left="1134" w:hanging="1134"/>
      <w:jc w:val="left"/>
    </w:pPr>
    <w:rPr>
      <w:rFonts w:eastAsia="Times" w:cs="Arial"/>
      <w:bCs/>
      <w:i/>
      <w:sz w:val="16"/>
      <w:szCs w:val="20"/>
      <w:lang w:val="de-CH" w:eastAsia="zh-CN"/>
    </w:rPr>
  </w:style>
  <w:style w:type="paragraph" w:customStyle="1" w:styleId="Abbildungsverzeichnis">
    <w:name w:val="Abbildungsverzeichnis"/>
    <w:basedOn w:val="Normale"/>
    <w:next w:val="Normale"/>
    <w:rsid w:val="00796E98"/>
    <w:pPr>
      <w:tabs>
        <w:tab w:val="right" w:pos="6804"/>
      </w:tabs>
      <w:suppressAutoHyphens/>
      <w:spacing w:line="300" w:lineRule="atLeast"/>
      <w:ind w:right="1134"/>
      <w:jc w:val="left"/>
    </w:pPr>
    <w:rPr>
      <w:rFonts w:eastAsia="Times" w:cs="Arial"/>
      <w:sz w:val="22"/>
      <w:szCs w:val="20"/>
      <w:lang w:val="de-CH" w:eastAsia="zh-CN"/>
    </w:rPr>
  </w:style>
  <w:style w:type="paragraph" w:customStyle="1" w:styleId="Beschriftung34">
    <w:name w:val="Beschriftung 3/4"/>
    <w:basedOn w:val="Beschriftung"/>
    <w:rsid w:val="00796E98"/>
  </w:style>
  <w:style w:type="paragraph" w:styleId="Sommario6">
    <w:name w:val="toc 6"/>
    <w:basedOn w:val="Normale"/>
    <w:next w:val="Normale"/>
    <w:rsid w:val="00796E98"/>
    <w:pPr>
      <w:suppressAutoHyphens/>
      <w:spacing w:line="300" w:lineRule="atLeast"/>
      <w:ind w:left="800"/>
      <w:jc w:val="left"/>
    </w:pPr>
    <w:rPr>
      <w:rFonts w:ascii="Times New Roman" w:eastAsia="Times" w:hAnsi="Times New Roman" w:cs="Times New Roman"/>
      <w:sz w:val="22"/>
      <w:szCs w:val="20"/>
      <w:lang w:val="de-CH" w:eastAsia="zh-CN"/>
    </w:rPr>
  </w:style>
  <w:style w:type="paragraph" w:styleId="Sommario7">
    <w:name w:val="toc 7"/>
    <w:basedOn w:val="Normale"/>
    <w:next w:val="Normale"/>
    <w:rsid w:val="00796E98"/>
    <w:pPr>
      <w:suppressAutoHyphens/>
      <w:spacing w:line="300" w:lineRule="atLeast"/>
      <w:ind w:left="1000"/>
      <w:jc w:val="left"/>
    </w:pPr>
    <w:rPr>
      <w:rFonts w:ascii="Times New Roman" w:eastAsia="Times" w:hAnsi="Times New Roman" w:cs="Times New Roman"/>
      <w:sz w:val="22"/>
      <w:szCs w:val="20"/>
      <w:lang w:val="de-CH" w:eastAsia="zh-CN"/>
    </w:rPr>
  </w:style>
  <w:style w:type="paragraph" w:styleId="Sommario8">
    <w:name w:val="toc 8"/>
    <w:basedOn w:val="Normale"/>
    <w:next w:val="Normale"/>
    <w:rsid w:val="00796E98"/>
    <w:pPr>
      <w:suppressAutoHyphens/>
      <w:spacing w:line="300" w:lineRule="atLeast"/>
      <w:ind w:left="1200"/>
      <w:jc w:val="left"/>
    </w:pPr>
    <w:rPr>
      <w:rFonts w:ascii="Times New Roman" w:eastAsia="Times" w:hAnsi="Times New Roman" w:cs="Times New Roman"/>
      <w:sz w:val="22"/>
      <w:szCs w:val="20"/>
      <w:lang w:val="de-CH" w:eastAsia="zh-CN"/>
    </w:rPr>
  </w:style>
  <w:style w:type="paragraph" w:styleId="Sommario9">
    <w:name w:val="toc 9"/>
    <w:basedOn w:val="Normale"/>
    <w:next w:val="Normale"/>
    <w:rsid w:val="00796E98"/>
    <w:pPr>
      <w:suppressAutoHyphens/>
      <w:spacing w:line="300" w:lineRule="atLeast"/>
      <w:ind w:left="1400"/>
      <w:jc w:val="left"/>
    </w:pPr>
    <w:rPr>
      <w:rFonts w:ascii="Times New Roman" w:eastAsia="Times" w:hAnsi="Times New Roman" w:cs="Times New Roman"/>
      <w:sz w:val="22"/>
      <w:szCs w:val="20"/>
      <w:lang w:val="de-CH" w:eastAsia="zh-CN"/>
    </w:rPr>
  </w:style>
  <w:style w:type="paragraph" w:customStyle="1" w:styleId="Sprechblasentext">
    <w:name w:val="Sprechblasentext"/>
    <w:basedOn w:val="Normale"/>
    <w:rsid w:val="00796E98"/>
    <w:pPr>
      <w:suppressAutoHyphens/>
      <w:spacing w:line="300" w:lineRule="atLeast"/>
    </w:pPr>
    <w:rPr>
      <w:rFonts w:ascii="Tahoma" w:eastAsia="Times" w:hAnsi="Tahoma" w:cs="Tahoma"/>
      <w:sz w:val="16"/>
      <w:szCs w:val="16"/>
      <w:lang w:val="de-CH" w:eastAsia="zh-CN"/>
    </w:rPr>
  </w:style>
  <w:style w:type="paragraph" w:customStyle="1" w:styleId="Kommentartext">
    <w:name w:val="Kommentartext"/>
    <w:basedOn w:val="Normale"/>
    <w:rsid w:val="00796E98"/>
    <w:pPr>
      <w:suppressAutoHyphens/>
      <w:spacing w:line="300" w:lineRule="atLeast"/>
    </w:pPr>
    <w:rPr>
      <w:rFonts w:eastAsia="Times" w:cs="Arial"/>
      <w:sz w:val="22"/>
      <w:szCs w:val="20"/>
      <w:lang w:val="de-CH" w:eastAsia="zh-CN"/>
    </w:rPr>
  </w:style>
  <w:style w:type="paragraph" w:customStyle="1" w:styleId="Kommentarthema">
    <w:name w:val="Kommentarthema"/>
    <w:basedOn w:val="Kommentartext"/>
    <w:next w:val="Kommentartext"/>
    <w:rsid w:val="00796E98"/>
    <w:rPr>
      <w:b/>
      <w:bCs/>
    </w:rPr>
  </w:style>
  <w:style w:type="paragraph" w:customStyle="1" w:styleId="Adresse">
    <w:name w:val="Adresse"/>
    <w:basedOn w:val="Normale"/>
    <w:rsid w:val="00796E98"/>
    <w:pPr>
      <w:suppressAutoHyphens/>
      <w:ind w:left="1134"/>
      <w:jc w:val="left"/>
    </w:pPr>
    <w:rPr>
      <w:rFonts w:eastAsia="Times New Roman" w:cs="Arial"/>
      <w:szCs w:val="20"/>
      <w:lang w:val="de-CH" w:eastAsia="zh-CN"/>
    </w:rPr>
  </w:style>
  <w:style w:type="paragraph" w:customStyle="1" w:styleId="paragrtexte">
    <w:name w:val="paragr_texte"/>
    <w:basedOn w:val="Normale"/>
    <w:rsid w:val="00796E98"/>
    <w:pPr>
      <w:suppressAutoHyphens/>
      <w:autoSpaceDE w:val="0"/>
      <w:spacing w:after="120"/>
      <w:ind w:left="851"/>
    </w:pPr>
    <w:rPr>
      <w:rFonts w:eastAsia="Times New Roman" w:cs="Arial"/>
      <w:sz w:val="22"/>
      <w:lang w:val="fr-FR" w:eastAsia="zh-CN"/>
    </w:rPr>
  </w:style>
  <w:style w:type="paragraph" w:customStyle="1" w:styleId="StandardWeb">
    <w:name w:val="Standard (Web)"/>
    <w:basedOn w:val="Normale"/>
    <w:rsid w:val="00796E98"/>
    <w:pPr>
      <w:suppressAutoHyphens/>
      <w:spacing w:before="100" w:after="100"/>
      <w:jc w:val="left"/>
    </w:pPr>
    <w:rPr>
      <w:rFonts w:ascii="Times New Roman" w:eastAsia="Times New Roman" w:hAnsi="Times New Roman" w:cs="Times New Roman"/>
      <w:szCs w:val="24"/>
      <w:lang w:val="de-CH" w:eastAsia="zh-CN"/>
    </w:rPr>
  </w:style>
  <w:style w:type="paragraph" w:customStyle="1" w:styleId="weblead">
    <w:name w:val="weblead"/>
    <w:basedOn w:val="Normale"/>
    <w:rsid w:val="00796E98"/>
    <w:pPr>
      <w:suppressAutoHyphens/>
      <w:spacing w:before="100" w:after="100"/>
      <w:jc w:val="left"/>
    </w:pPr>
    <w:rPr>
      <w:rFonts w:ascii="Times New Roman" w:eastAsia="Times New Roman" w:hAnsi="Times New Roman" w:cs="Times New Roman"/>
      <w:b/>
      <w:bCs/>
      <w:szCs w:val="24"/>
      <w:lang w:val="de-CH" w:eastAsia="zh-CN"/>
    </w:rPr>
  </w:style>
  <w:style w:type="paragraph" w:customStyle="1" w:styleId="Listenabsatz">
    <w:name w:val="Listenabsatz"/>
    <w:basedOn w:val="Normale"/>
    <w:rsid w:val="00796E98"/>
    <w:pPr>
      <w:suppressAutoHyphens/>
      <w:ind w:left="720" w:right="612"/>
    </w:pPr>
    <w:rPr>
      <w:rFonts w:eastAsia="Times New Roman" w:cs="Arial"/>
      <w:b/>
      <w:sz w:val="22"/>
      <w:szCs w:val="24"/>
      <w:lang w:val="de-CH" w:eastAsia="zh-CN"/>
    </w:rPr>
  </w:style>
  <w:style w:type="paragraph" w:customStyle="1" w:styleId="TableContents">
    <w:name w:val="Table Contents"/>
    <w:basedOn w:val="Normale"/>
    <w:rsid w:val="00796E98"/>
    <w:pPr>
      <w:widowControl w:val="0"/>
      <w:suppressLineNumbers/>
      <w:suppressAutoHyphens/>
      <w:jc w:val="left"/>
    </w:pPr>
    <w:rPr>
      <w:rFonts w:ascii="Times New Roman" w:eastAsia="WenQuanYi Micro Hei" w:hAnsi="Times New Roman" w:cs="Lohit Hindi"/>
      <w:kern w:val="1"/>
      <w:szCs w:val="24"/>
      <w:lang w:val="en-US" w:eastAsia="zh-CN" w:bidi="hi-IN"/>
    </w:rPr>
  </w:style>
  <w:style w:type="paragraph" w:customStyle="1" w:styleId="PATesto">
    <w:name w:val="P&amp;A Testo"/>
    <w:rsid w:val="00796E98"/>
    <w:pPr>
      <w:tabs>
        <w:tab w:val="left" w:pos="1588"/>
      </w:tabs>
      <w:suppressAutoHyphens/>
      <w:autoSpaceDE w:val="0"/>
      <w:spacing w:after="240" w:line="260" w:lineRule="exact"/>
      <w:ind w:left="425" w:right="170"/>
    </w:pPr>
    <w:rPr>
      <w:rFonts w:ascii="Palatino Linotype" w:eastAsia="Times New Roman" w:hAnsi="Palatino Linotype" w:cs="Palatino Linotype"/>
      <w:lang w:eastAsia="zh-CN"/>
    </w:rPr>
  </w:style>
  <w:style w:type="paragraph" w:customStyle="1" w:styleId="Framecontents">
    <w:name w:val="Frame contents"/>
    <w:basedOn w:val="Corpotesto"/>
    <w:rsid w:val="00796E98"/>
    <w:pPr>
      <w:widowControl w:val="0"/>
      <w:tabs>
        <w:tab w:val="clear" w:pos="284"/>
        <w:tab w:val="clear" w:pos="426"/>
        <w:tab w:val="clear" w:pos="4962"/>
      </w:tabs>
      <w:suppressAutoHyphens/>
      <w:spacing w:after="120"/>
      <w:jc w:val="left"/>
    </w:pPr>
    <w:rPr>
      <w:rFonts w:ascii="Times New Roman" w:eastAsia="Droid Sans Fallback" w:hAnsi="Times New Roman" w:cs="Lohit Hindi"/>
      <w:kern w:val="1"/>
      <w:szCs w:val="24"/>
      <w:lang w:val="en-US" w:eastAsia="zh-CN" w:bidi="hi-IN"/>
    </w:rPr>
  </w:style>
  <w:style w:type="paragraph" w:customStyle="1" w:styleId="TableHeading">
    <w:name w:val="Table Heading"/>
    <w:basedOn w:val="TableContents"/>
    <w:rsid w:val="00796E98"/>
    <w:pPr>
      <w:jc w:val="center"/>
    </w:pPr>
    <w:rPr>
      <w:b/>
      <w:bCs/>
    </w:rPr>
  </w:style>
  <w:style w:type="paragraph" w:customStyle="1" w:styleId="Contents10">
    <w:name w:val="Contents 10"/>
    <w:basedOn w:val="Index"/>
    <w:rsid w:val="00796E98"/>
    <w:pPr>
      <w:tabs>
        <w:tab w:val="right" w:leader="dot" w:pos="7425"/>
      </w:tabs>
      <w:ind w:left="2547"/>
    </w:pPr>
  </w:style>
  <w:style w:type="paragraph" w:styleId="NormaleWeb">
    <w:name w:val="Normal (Web)"/>
    <w:basedOn w:val="Normale"/>
    <w:rsid w:val="00796E98"/>
    <w:pPr>
      <w:spacing w:before="100" w:beforeAutospacing="1" w:after="100" w:afterAutospacing="1"/>
      <w:jc w:val="left"/>
    </w:pPr>
    <w:rPr>
      <w:rFonts w:ascii="Times New Roman" w:eastAsia="Times New Roman" w:hAnsi="Times New Roman" w:cs="Times New Roman"/>
      <w:szCs w:val="24"/>
      <w:lang w:val="it-IT" w:eastAsia="it-IT" w:bidi="hi-IN"/>
    </w:rPr>
  </w:style>
  <w:style w:type="paragraph" w:customStyle="1" w:styleId="References">
    <w:name w:val="References"/>
    <w:basedOn w:val="Didascalia"/>
    <w:autoRedefine/>
    <w:rsid w:val="00796E98"/>
    <w:pPr>
      <w:keepNext/>
      <w:suppressLineNumbers w:val="0"/>
      <w:tabs>
        <w:tab w:val="left" w:pos="567"/>
      </w:tabs>
      <w:overflowPunct w:val="0"/>
      <w:autoSpaceDE w:val="0"/>
      <w:snapToGrid w:val="0"/>
      <w:spacing w:before="240" w:after="60" w:line="240" w:lineRule="auto"/>
      <w:ind w:left="567" w:hanging="567"/>
      <w:jc w:val="center"/>
      <w:textAlignment w:val="baseline"/>
    </w:pPr>
    <w:rPr>
      <w:rFonts w:eastAsia="Times New Roman" w:cs="Times New Roman"/>
      <w:bCs/>
      <w:i w:val="0"/>
      <w:iCs w:val="0"/>
      <w:sz w:val="20"/>
      <w:szCs w:val="20"/>
      <w:lang w:val="it-IT" w:eastAsia="ar-SA"/>
    </w:rPr>
  </w:style>
  <w:style w:type="table" w:styleId="Grigliatabella">
    <w:name w:val="Table Grid"/>
    <w:basedOn w:val="Tabellanormale"/>
    <w:uiPriority w:val="59"/>
    <w:rsid w:val="00796E98"/>
    <w:pPr>
      <w:jc w:val="left"/>
    </w:pPr>
    <w:rPr>
      <w:rFonts w:ascii="Times New Roman" w:eastAsia="Times New Roman" w:hAnsi="Times New Roman" w:cs="Times New Roman"/>
      <w:sz w:val="20"/>
      <w:szCs w:val="20"/>
      <w:lang w:eastAsia="it-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ero">
    <w:name w:val="numero"/>
    <w:rsid w:val="00796E98"/>
    <w:pPr>
      <w:jc w:val="left"/>
    </w:pPr>
    <w:rPr>
      <w:rFonts w:ascii="Arial" w:eastAsia="Times New Roman" w:hAnsi="Arial" w:cs="Arial"/>
      <w:b/>
      <w:sz w:val="56"/>
      <w:szCs w:val="20"/>
      <w:lang w:val="it-IT" w:eastAsia="it-IT"/>
    </w:rPr>
  </w:style>
  <w:style w:type="paragraph" w:styleId="Rientrocorpodeltesto">
    <w:name w:val="Body Text Indent"/>
    <w:basedOn w:val="Normale"/>
    <w:link w:val="RientrocorpodeltestoCarattere"/>
    <w:rsid w:val="00796E98"/>
    <w:pPr>
      <w:suppressAutoHyphens/>
      <w:spacing w:after="120" w:line="300" w:lineRule="atLeast"/>
      <w:ind w:left="283"/>
    </w:pPr>
    <w:rPr>
      <w:rFonts w:eastAsia="Times" w:cs="Times New Roman"/>
      <w:sz w:val="20"/>
      <w:szCs w:val="20"/>
      <w:lang w:val="de-CH" w:eastAsia="zh-CN"/>
    </w:rPr>
  </w:style>
  <w:style w:type="character" w:customStyle="1" w:styleId="RientrocorpodeltestoCarattere">
    <w:name w:val="Rientro corpo del testo Carattere"/>
    <w:basedOn w:val="Carpredefinitoparagrafo"/>
    <w:link w:val="Rientrocorpodeltesto"/>
    <w:rsid w:val="00796E98"/>
    <w:rPr>
      <w:rFonts w:ascii="Arial" w:eastAsia="Times" w:hAnsi="Arial" w:cs="Times New Roman"/>
      <w:sz w:val="20"/>
      <w:szCs w:val="20"/>
      <w:lang w:val="de-CH" w:eastAsia="zh-CN"/>
    </w:rPr>
  </w:style>
  <w:style w:type="table" w:customStyle="1" w:styleId="Grigliatabella1">
    <w:name w:val="Griglia tabella1"/>
    <w:basedOn w:val="Tabellanormale"/>
    <w:next w:val="Grigliatabella"/>
    <w:uiPriority w:val="59"/>
    <w:rsid w:val="00796E98"/>
    <w:pPr>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
    <w:name w:val="Griglia tabella2"/>
    <w:basedOn w:val="Tabellanormale"/>
    <w:next w:val="Grigliatabella"/>
    <w:uiPriority w:val="59"/>
    <w:rsid w:val="00796E98"/>
    <w:pPr>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
    <w:name w:val="Griglia tabella3"/>
    <w:basedOn w:val="Tabellanormale"/>
    <w:next w:val="Grigliatabella"/>
    <w:uiPriority w:val="59"/>
    <w:rsid w:val="00796E98"/>
    <w:pPr>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unhideWhenUsed/>
    <w:rsid w:val="00796E98"/>
    <w:rPr>
      <w:sz w:val="16"/>
      <w:szCs w:val="16"/>
    </w:rPr>
  </w:style>
  <w:style w:type="paragraph" w:styleId="Testocommento">
    <w:name w:val="annotation text"/>
    <w:basedOn w:val="Normale"/>
    <w:link w:val="TestocommentoCarattere"/>
    <w:unhideWhenUsed/>
    <w:rsid w:val="00796E98"/>
    <w:pPr>
      <w:spacing w:after="200"/>
      <w:jc w:val="left"/>
    </w:pPr>
    <w:rPr>
      <w:rFonts w:ascii="Calibri" w:eastAsia="Calibri" w:hAnsi="Calibri" w:cs="Times New Roman"/>
      <w:sz w:val="20"/>
      <w:szCs w:val="20"/>
      <w:lang w:val="it-IT"/>
    </w:rPr>
  </w:style>
  <w:style w:type="character" w:customStyle="1" w:styleId="TestocommentoCarattere">
    <w:name w:val="Testo commento Carattere"/>
    <w:basedOn w:val="Carpredefinitoparagrafo"/>
    <w:link w:val="Testocommento"/>
    <w:rsid w:val="00796E98"/>
    <w:rPr>
      <w:rFonts w:ascii="Calibri" w:eastAsia="Calibri" w:hAnsi="Calibri" w:cs="Times New Roman"/>
      <w:sz w:val="20"/>
      <w:szCs w:val="20"/>
      <w:lang w:val="it-IT"/>
    </w:rPr>
  </w:style>
  <w:style w:type="paragraph" w:customStyle="1" w:styleId="bodytext">
    <w:name w:val="bodytext"/>
    <w:basedOn w:val="Normale"/>
    <w:rsid w:val="00796E98"/>
    <w:pPr>
      <w:spacing w:before="100" w:beforeAutospacing="1" w:after="100" w:afterAutospacing="1"/>
      <w:jc w:val="left"/>
    </w:pPr>
    <w:rPr>
      <w:rFonts w:ascii="Times New Roman" w:eastAsia="Times New Roman" w:hAnsi="Times New Roman" w:cs="Times New Roman"/>
      <w:szCs w:val="24"/>
      <w:lang w:eastAsia="it-CH"/>
    </w:rPr>
  </w:style>
  <w:style w:type="paragraph" w:styleId="Soggettocommento">
    <w:name w:val="annotation subject"/>
    <w:basedOn w:val="Testocommento"/>
    <w:next w:val="Testocommento"/>
    <w:link w:val="SoggettocommentoCarattere"/>
    <w:rsid w:val="00796E98"/>
    <w:pPr>
      <w:suppressAutoHyphens/>
      <w:spacing w:after="0" w:line="300" w:lineRule="atLeast"/>
      <w:jc w:val="both"/>
    </w:pPr>
    <w:rPr>
      <w:rFonts w:ascii="Arial" w:eastAsia="Times" w:hAnsi="Arial"/>
      <w:b/>
      <w:bCs/>
      <w:lang w:val="de-CH" w:eastAsia="zh-CN"/>
    </w:rPr>
  </w:style>
  <w:style w:type="character" w:customStyle="1" w:styleId="SoggettocommentoCarattere">
    <w:name w:val="Soggetto commento Carattere"/>
    <w:basedOn w:val="TestocommentoCarattere"/>
    <w:link w:val="Soggettocommento"/>
    <w:rsid w:val="00796E98"/>
    <w:rPr>
      <w:rFonts w:ascii="Arial" w:eastAsia="Times" w:hAnsi="Arial" w:cs="Times New Roman"/>
      <w:b/>
      <w:bCs/>
      <w:sz w:val="20"/>
      <w:szCs w:val="20"/>
      <w:lang w:val="de-CH" w:eastAsia="zh-CN"/>
    </w:rPr>
  </w:style>
  <w:style w:type="table" w:styleId="Elencochiaro-Colore2">
    <w:name w:val="Light List Accent 2"/>
    <w:basedOn w:val="Tabellanormale"/>
    <w:uiPriority w:val="61"/>
    <w:rsid w:val="00796E98"/>
    <w:pPr>
      <w:jc w:val="left"/>
    </w:pPr>
    <w:rPr>
      <w:rFonts w:ascii="Times New Roman" w:eastAsia="Times New Roman" w:hAnsi="Times New Roman" w:cs="Times New Roman"/>
      <w:sz w:val="20"/>
      <w:szCs w:val="20"/>
      <w:lang w:eastAsia="it-CH"/>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styleId="Revisione">
    <w:name w:val="Revision"/>
    <w:hidden/>
    <w:uiPriority w:val="99"/>
    <w:semiHidden/>
    <w:rsid w:val="00796E98"/>
    <w:pPr>
      <w:jc w:val="left"/>
    </w:pPr>
    <w:rPr>
      <w:rFonts w:ascii="Arial" w:eastAsia="Times" w:hAnsi="Arial" w:cs="Arial"/>
      <w:sz w:val="20"/>
      <w:szCs w:val="20"/>
      <w:lang w:val="de-CH" w:eastAsia="zh-CN"/>
    </w:rPr>
  </w:style>
  <w:style w:type="paragraph" w:styleId="Testonotadichiusura">
    <w:name w:val="endnote text"/>
    <w:basedOn w:val="Normale"/>
    <w:link w:val="TestonotadichiusuraCarattere"/>
    <w:rsid w:val="00796E98"/>
    <w:pPr>
      <w:suppressAutoHyphens/>
      <w:spacing w:line="300" w:lineRule="atLeast"/>
    </w:pPr>
    <w:rPr>
      <w:rFonts w:eastAsia="Times" w:cs="Times New Roman"/>
      <w:sz w:val="20"/>
      <w:szCs w:val="20"/>
      <w:lang w:val="de-CH" w:eastAsia="zh-CN"/>
    </w:rPr>
  </w:style>
  <w:style w:type="character" w:customStyle="1" w:styleId="TestonotadichiusuraCarattere">
    <w:name w:val="Testo nota di chiusura Carattere"/>
    <w:basedOn w:val="Carpredefinitoparagrafo"/>
    <w:link w:val="Testonotadichiusura"/>
    <w:rsid w:val="00796E98"/>
    <w:rPr>
      <w:rFonts w:ascii="Arial" w:eastAsia="Times" w:hAnsi="Arial" w:cs="Times New Roman"/>
      <w:sz w:val="20"/>
      <w:szCs w:val="20"/>
      <w:lang w:val="de-CH" w:eastAsia="zh-CN"/>
    </w:rPr>
  </w:style>
  <w:style w:type="character" w:styleId="Rimandonotadichiusura">
    <w:name w:val="endnote reference"/>
    <w:rsid w:val="00796E98"/>
    <w:rPr>
      <w:vertAlign w:val="superscript"/>
    </w:rPr>
  </w:style>
  <w:style w:type="character" w:styleId="Rimandonotaapidipagina">
    <w:name w:val="footnote reference"/>
    <w:rsid w:val="00796E98"/>
    <w:rPr>
      <w:vertAlign w:val="superscript"/>
    </w:rPr>
  </w:style>
  <w:style w:type="paragraph" w:customStyle="1" w:styleId="Default">
    <w:name w:val="Default"/>
    <w:rsid w:val="00796E98"/>
    <w:pPr>
      <w:autoSpaceDE w:val="0"/>
      <w:autoSpaceDN w:val="0"/>
      <w:adjustRightInd w:val="0"/>
      <w:jc w:val="left"/>
    </w:pPr>
    <w:rPr>
      <w:rFonts w:ascii="Palatino Linotype" w:eastAsia="Times New Roman" w:hAnsi="Palatino Linotype" w:cs="Palatino Linotype"/>
      <w:color w:val="000000"/>
      <w:sz w:val="24"/>
      <w:szCs w:val="24"/>
      <w:lang w:eastAsia="it-CH"/>
    </w:rPr>
  </w:style>
  <w:style w:type="character" w:customStyle="1" w:styleId="c61">
    <w:name w:val="c61"/>
    <w:rsid w:val="00796E98"/>
    <w:rPr>
      <w:sz w:val="20"/>
      <w:szCs w:val="20"/>
    </w:rPr>
  </w:style>
  <w:style w:type="character" w:customStyle="1" w:styleId="ff5">
    <w:name w:val="ff5"/>
    <w:rsid w:val="00796E98"/>
  </w:style>
  <w:style w:type="paragraph" w:styleId="Corpodeltesto3">
    <w:name w:val="Body Text 3"/>
    <w:basedOn w:val="Normale"/>
    <w:link w:val="Corpodeltesto3Carattere"/>
    <w:rsid w:val="00796E98"/>
    <w:pPr>
      <w:suppressAutoHyphens/>
      <w:spacing w:after="120" w:line="300" w:lineRule="atLeast"/>
    </w:pPr>
    <w:rPr>
      <w:rFonts w:eastAsia="Times" w:cs="Arial"/>
      <w:sz w:val="16"/>
      <w:szCs w:val="16"/>
      <w:lang w:val="de-CH" w:eastAsia="zh-CN"/>
    </w:rPr>
  </w:style>
  <w:style w:type="character" w:customStyle="1" w:styleId="Corpodeltesto3Carattere">
    <w:name w:val="Corpo del testo 3 Carattere"/>
    <w:basedOn w:val="Carpredefinitoparagrafo"/>
    <w:link w:val="Corpodeltesto3"/>
    <w:rsid w:val="00796E98"/>
    <w:rPr>
      <w:rFonts w:ascii="Arial" w:eastAsia="Times" w:hAnsi="Arial" w:cs="Arial"/>
      <w:sz w:val="16"/>
      <w:szCs w:val="16"/>
      <w:lang w:val="de-CH" w:eastAsia="zh-CN"/>
    </w:rPr>
  </w:style>
  <w:style w:type="numbering" w:customStyle="1" w:styleId="Nessunelenco1">
    <w:name w:val="Nessun elenco1"/>
    <w:next w:val="Nessunelenco"/>
    <w:semiHidden/>
    <w:rsid w:val="00796E98"/>
  </w:style>
  <w:style w:type="character" w:customStyle="1" w:styleId="WW8Num2z1">
    <w:name w:val="WW8Num2z1"/>
    <w:rsid w:val="00796E98"/>
    <w:rPr>
      <w:rFonts w:ascii="Courier New" w:hAnsi="Courier New" w:cs="Courier New"/>
    </w:rPr>
  </w:style>
  <w:style w:type="character" w:customStyle="1" w:styleId="WW8Num2z2">
    <w:name w:val="WW8Num2z2"/>
    <w:rsid w:val="00796E98"/>
    <w:rPr>
      <w:rFonts w:ascii="Wingdings" w:hAnsi="Wingdings" w:cs="Wingdings"/>
    </w:rPr>
  </w:style>
  <w:style w:type="character" w:customStyle="1" w:styleId="WW8Num2z3">
    <w:name w:val="WW8Num2z3"/>
    <w:rsid w:val="00796E98"/>
    <w:rPr>
      <w:rFonts w:ascii="Symbol" w:hAnsi="Symbol" w:cs="Symbol"/>
    </w:rPr>
  </w:style>
  <w:style w:type="character" w:customStyle="1" w:styleId="WW8Num3z2">
    <w:name w:val="WW8Num3z2"/>
    <w:rsid w:val="00796E98"/>
    <w:rPr>
      <w:rFonts w:ascii="Wingdings" w:hAnsi="Wingdings" w:cs="Wingdings"/>
    </w:rPr>
  </w:style>
  <w:style w:type="character" w:customStyle="1" w:styleId="WW8Num9z1">
    <w:name w:val="WW8Num9z1"/>
    <w:rsid w:val="00796E98"/>
    <w:rPr>
      <w:rFonts w:ascii="Courier New" w:hAnsi="Courier New" w:cs="Courier New"/>
    </w:rPr>
  </w:style>
  <w:style w:type="character" w:customStyle="1" w:styleId="WW8Num9z2">
    <w:name w:val="WW8Num9z2"/>
    <w:rsid w:val="00796E98"/>
    <w:rPr>
      <w:rFonts w:ascii="Wingdings" w:hAnsi="Wingdings" w:cs="Wingdings"/>
    </w:rPr>
  </w:style>
  <w:style w:type="character" w:customStyle="1" w:styleId="WW8Num18z0">
    <w:name w:val="WW8Num18z0"/>
    <w:rsid w:val="00796E98"/>
    <w:rPr>
      <w:rFonts w:ascii="Arial" w:eastAsia="Times New Roman" w:hAnsi="Arial" w:cs="Arial"/>
    </w:rPr>
  </w:style>
  <w:style w:type="character" w:customStyle="1" w:styleId="WW8Num18z1">
    <w:name w:val="WW8Num18z1"/>
    <w:rsid w:val="00796E98"/>
    <w:rPr>
      <w:rFonts w:ascii="Courier New" w:hAnsi="Courier New" w:cs="Courier New"/>
    </w:rPr>
  </w:style>
  <w:style w:type="character" w:customStyle="1" w:styleId="WW8Num18z2">
    <w:name w:val="WW8Num18z2"/>
    <w:rsid w:val="00796E98"/>
    <w:rPr>
      <w:rFonts w:ascii="Wingdings" w:hAnsi="Wingdings" w:cs="Wingdings"/>
    </w:rPr>
  </w:style>
  <w:style w:type="character" w:customStyle="1" w:styleId="WW8Num18z3">
    <w:name w:val="WW8Num18z3"/>
    <w:rsid w:val="00796E98"/>
    <w:rPr>
      <w:rFonts w:ascii="Symbol" w:hAnsi="Symbol" w:cs="Symbol"/>
    </w:rPr>
  </w:style>
  <w:style w:type="character" w:customStyle="1" w:styleId="WW8Num20z0">
    <w:name w:val="WW8Num20z0"/>
    <w:rsid w:val="00796E98"/>
    <w:rPr>
      <w:rFonts w:ascii="Times New Roman" w:eastAsia="Times New Roman" w:hAnsi="Times New Roman" w:cs="Times New Roman"/>
    </w:rPr>
  </w:style>
  <w:style w:type="character" w:customStyle="1" w:styleId="WW8Num20z1">
    <w:name w:val="WW8Num20z1"/>
    <w:rsid w:val="00796E98"/>
    <w:rPr>
      <w:rFonts w:ascii="Courier New" w:hAnsi="Courier New" w:cs="Courier New"/>
    </w:rPr>
  </w:style>
  <w:style w:type="character" w:customStyle="1" w:styleId="WW8Num20z2">
    <w:name w:val="WW8Num20z2"/>
    <w:rsid w:val="00796E98"/>
    <w:rPr>
      <w:rFonts w:ascii="Wingdings" w:hAnsi="Wingdings" w:cs="Wingdings"/>
    </w:rPr>
  </w:style>
  <w:style w:type="character" w:customStyle="1" w:styleId="WW8Num20z3">
    <w:name w:val="WW8Num20z3"/>
    <w:rsid w:val="00796E98"/>
    <w:rPr>
      <w:rFonts w:ascii="Symbol" w:hAnsi="Symbol" w:cs="Symbol"/>
    </w:rPr>
  </w:style>
  <w:style w:type="character" w:customStyle="1" w:styleId="WW8Num25z0">
    <w:name w:val="WW8Num25z0"/>
    <w:rsid w:val="00796E98"/>
    <w:rPr>
      <w:rFonts w:ascii="Arial" w:eastAsia="Times New Roman" w:hAnsi="Arial" w:cs="Arial"/>
    </w:rPr>
  </w:style>
  <w:style w:type="character" w:customStyle="1" w:styleId="WW8Num27z0">
    <w:name w:val="WW8Num27z0"/>
    <w:rsid w:val="00796E98"/>
    <w:rPr>
      <w:rFonts w:ascii="Arial" w:eastAsia="Times New Roman" w:hAnsi="Arial" w:cs="Arial"/>
    </w:rPr>
  </w:style>
  <w:style w:type="character" w:customStyle="1" w:styleId="WW8Num27z1">
    <w:name w:val="WW8Num27z1"/>
    <w:rsid w:val="00796E98"/>
    <w:rPr>
      <w:rFonts w:ascii="Courier New" w:hAnsi="Courier New" w:cs="Courier New"/>
    </w:rPr>
  </w:style>
  <w:style w:type="character" w:customStyle="1" w:styleId="WW8Num27z2">
    <w:name w:val="WW8Num27z2"/>
    <w:rsid w:val="00796E98"/>
    <w:rPr>
      <w:rFonts w:ascii="Wingdings" w:hAnsi="Wingdings" w:cs="Wingdings"/>
    </w:rPr>
  </w:style>
  <w:style w:type="character" w:customStyle="1" w:styleId="WW8Num27z3">
    <w:name w:val="WW8Num27z3"/>
    <w:rsid w:val="00796E98"/>
    <w:rPr>
      <w:rFonts w:ascii="Symbol" w:hAnsi="Symbol" w:cs="Symbol"/>
    </w:rPr>
  </w:style>
  <w:style w:type="character" w:customStyle="1" w:styleId="WW8Num32z0">
    <w:name w:val="WW8Num32z0"/>
    <w:rsid w:val="00796E98"/>
    <w:rPr>
      <w:rFonts w:ascii="Wingdings" w:hAnsi="Wingdings" w:cs="Wingdings"/>
    </w:rPr>
  </w:style>
  <w:style w:type="character" w:customStyle="1" w:styleId="WW8Num32z1">
    <w:name w:val="WW8Num32z1"/>
    <w:rsid w:val="00796E98"/>
    <w:rPr>
      <w:rFonts w:ascii="Courier New" w:hAnsi="Courier New" w:cs="Courier New"/>
    </w:rPr>
  </w:style>
  <w:style w:type="character" w:customStyle="1" w:styleId="WW8Num32z3">
    <w:name w:val="WW8Num32z3"/>
    <w:rsid w:val="00796E98"/>
    <w:rPr>
      <w:rFonts w:ascii="Symbol" w:hAnsi="Symbol" w:cs="Symbol"/>
    </w:rPr>
  </w:style>
  <w:style w:type="character" w:customStyle="1" w:styleId="WW8Num33z0">
    <w:name w:val="WW8Num33z0"/>
    <w:rsid w:val="00796E98"/>
    <w:rPr>
      <w:rFonts w:ascii="Arial" w:eastAsia="Times New Roman" w:hAnsi="Arial" w:cs="Arial"/>
    </w:rPr>
  </w:style>
  <w:style w:type="character" w:customStyle="1" w:styleId="WW8Num33z1">
    <w:name w:val="WW8Num33z1"/>
    <w:rsid w:val="00796E98"/>
    <w:rPr>
      <w:rFonts w:ascii="Courier New" w:hAnsi="Courier New" w:cs="Courier New"/>
    </w:rPr>
  </w:style>
  <w:style w:type="character" w:customStyle="1" w:styleId="WW8Num33z2">
    <w:name w:val="WW8Num33z2"/>
    <w:rsid w:val="00796E98"/>
    <w:rPr>
      <w:rFonts w:ascii="Wingdings" w:hAnsi="Wingdings" w:cs="Wingdings"/>
    </w:rPr>
  </w:style>
  <w:style w:type="character" w:customStyle="1" w:styleId="WW8Num33z3">
    <w:name w:val="WW8Num33z3"/>
    <w:rsid w:val="00796E98"/>
    <w:rPr>
      <w:rFonts w:ascii="Symbol" w:hAnsi="Symbol" w:cs="Symbol"/>
    </w:rPr>
  </w:style>
  <w:style w:type="character" w:customStyle="1" w:styleId="WW8Num37z0">
    <w:name w:val="WW8Num37z0"/>
    <w:rsid w:val="00796E98"/>
    <w:rPr>
      <w:rFonts w:ascii="Symbol" w:eastAsia="Times New Roman" w:hAnsi="Symbol" w:cs="Arial"/>
      <w:b/>
      <w:sz w:val="32"/>
    </w:rPr>
  </w:style>
  <w:style w:type="character" w:customStyle="1" w:styleId="WW8Num37z1">
    <w:name w:val="WW8Num37z1"/>
    <w:rsid w:val="00796E98"/>
    <w:rPr>
      <w:rFonts w:ascii="Courier New" w:hAnsi="Courier New" w:cs="Courier New"/>
    </w:rPr>
  </w:style>
  <w:style w:type="character" w:customStyle="1" w:styleId="WW8Num37z2">
    <w:name w:val="WW8Num37z2"/>
    <w:rsid w:val="00796E98"/>
    <w:rPr>
      <w:rFonts w:ascii="Wingdings" w:hAnsi="Wingdings" w:cs="Wingdings"/>
    </w:rPr>
  </w:style>
  <w:style w:type="character" w:customStyle="1" w:styleId="WW8Num37z3">
    <w:name w:val="WW8Num37z3"/>
    <w:rsid w:val="00796E98"/>
    <w:rPr>
      <w:rFonts w:ascii="Symbol" w:hAnsi="Symbol" w:cs="Symbol"/>
    </w:rPr>
  </w:style>
  <w:style w:type="character" w:customStyle="1" w:styleId="WW8Num38z0">
    <w:name w:val="WW8Num38z0"/>
    <w:rsid w:val="00796E98"/>
    <w:rPr>
      <w:rFonts w:ascii="Arial" w:eastAsia="Times New Roman" w:hAnsi="Arial" w:cs="Arial"/>
    </w:rPr>
  </w:style>
  <w:style w:type="character" w:customStyle="1" w:styleId="WW8Num38z1">
    <w:name w:val="WW8Num38z1"/>
    <w:rsid w:val="00796E98"/>
    <w:rPr>
      <w:rFonts w:ascii="Courier New" w:hAnsi="Courier New" w:cs="Courier New"/>
    </w:rPr>
  </w:style>
  <w:style w:type="character" w:customStyle="1" w:styleId="WW8Num38z2">
    <w:name w:val="WW8Num38z2"/>
    <w:rsid w:val="00796E98"/>
    <w:rPr>
      <w:rFonts w:ascii="Wingdings" w:hAnsi="Wingdings" w:cs="Wingdings"/>
    </w:rPr>
  </w:style>
  <w:style w:type="character" w:customStyle="1" w:styleId="WW8Num38z3">
    <w:name w:val="WW8Num38z3"/>
    <w:rsid w:val="00796E98"/>
    <w:rPr>
      <w:rFonts w:ascii="Symbol" w:hAnsi="Symbol" w:cs="Symbol"/>
    </w:rPr>
  </w:style>
  <w:style w:type="character" w:customStyle="1" w:styleId="WW8Num40z0">
    <w:name w:val="WW8Num40z0"/>
    <w:rsid w:val="00796E98"/>
    <w:rPr>
      <w:rFonts w:ascii="Times New Roman" w:hAnsi="Times New Roman" w:cs="Times New Roman"/>
    </w:rPr>
  </w:style>
  <w:style w:type="character" w:customStyle="1" w:styleId="Collegamentoipertestuale13">
    <w:name w:val="Collegamento ipertestuale13"/>
    <w:rsid w:val="00796E98"/>
    <w:rPr>
      <w:strike w:val="0"/>
      <w:dstrike w:val="0"/>
      <w:color w:val="3366CC"/>
      <w:u w:val="none"/>
    </w:rPr>
  </w:style>
  <w:style w:type="character" w:customStyle="1" w:styleId="esp">
    <w:name w:val="esp"/>
    <w:rsid w:val="00796E98"/>
    <w:rPr>
      <w:rFonts w:ascii="Times" w:hAnsi="Times" w:cs="Times"/>
      <w:spacing w:val="0"/>
      <w:position w:val="0"/>
      <w:sz w:val="24"/>
      <w:vertAlign w:val="baseline"/>
    </w:rPr>
  </w:style>
  <w:style w:type="character" w:customStyle="1" w:styleId="Rimandocommento1">
    <w:name w:val="Rimando commento1"/>
    <w:rsid w:val="00796E98"/>
    <w:rPr>
      <w:sz w:val="16"/>
      <w:szCs w:val="16"/>
    </w:rPr>
  </w:style>
  <w:style w:type="character" w:styleId="Enfasicorsivo">
    <w:name w:val="Emphasis"/>
    <w:qFormat/>
    <w:rsid w:val="00796E98"/>
    <w:rPr>
      <w:i/>
      <w:iCs/>
    </w:rPr>
  </w:style>
  <w:style w:type="character" w:customStyle="1" w:styleId="EndnoteCharacters">
    <w:name w:val="Endnote Characters"/>
    <w:rsid w:val="00796E98"/>
  </w:style>
  <w:style w:type="paragraph" w:customStyle="1" w:styleId="Corpodeltesto21">
    <w:name w:val="Corpo del testo 21"/>
    <w:basedOn w:val="Normale"/>
    <w:rsid w:val="00796E98"/>
    <w:pPr>
      <w:jc w:val="left"/>
    </w:pPr>
    <w:rPr>
      <w:rFonts w:eastAsia="Times New Roman" w:cs="Arial"/>
      <w:szCs w:val="20"/>
      <w:lang w:val="it-IT" w:eastAsia="zh-CN"/>
    </w:rPr>
  </w:style>
  <w:style w:type="paragraph" w:customStyle="1" w:styleId="Corpodeltesto31">
    <w:name w:val="Corpo del testo 31"/>
    <w:basedOn w:val="Normale"/>
    <w:rsid w:val="00796E98"/>
    <w:pPr>
      <w:jc w:val="left"/>
    </w:pPr>
    <w:rPr>
      <w:rFonts w:eastAsia="Times New Roman" w:cs="Arial"/>
      <w:b/>
      <w:bCs/>
      <w:szCs w:val="24"/>
      <w:lang w:val="it-IT" w:eastAsia="zh-CN"/>
    </w:rPr>
  </w:style>
  <w:style w:type="paragraph" w:customStyle="1" w:styleId="WW-Default">
    <w:name w:val="WW-Default"/>
    <w:rsid w:val="00796E98"/>
    <w:pPr>
      <w:suppressAutoHyphens/>
      <w:autoSpaceDE w:val="0"/>
      <w:jc w:val="left"/>
    </w:pPr>
    <w:rPr>
      <w:rFonts w:ascii="Arial MT" w:eastAsia="Times New Roman" w:hAnsi="Arial MT" w:cs="Arial MT"/>
      <w:color w:val="000000"/>
      <w:sz w:val="24"/>
      <w:szCs w:val="24"/>
      <w:lang w:val="it-IT" w:eastAsia="zh-CN"/>
    </w:rPr>
  </w:style>
  <w:style w:type="paragraph" w:customStyle="1" w:styleId="Standard">
    <w:name w:val="Standard"/>
    <w:basedOn w:val="WW-Default"/>
    <w:next w:val="WW-Default"/>
    <w:rsid w:val="00796E98"/>
    <w:rPr>
      <w:rFonts w:cs="Times New Roman"/>
      <w:color w:val="auto"/>
    </w:rPr>
  </w:style>
  <w:style w:type="paragraph" w:customStyle="1" w:styleId="Endnotentext">
    <w:name w:val="Endnotentext"/>
    <w:basedOn w:val="WW-Default"/>
    <w:next w:val="WW-Default"/>
    <w:rsid w:val="00796E98"/>
    <w:pPr>
      <w:spacing w:before="120" w:after="120"/>
    </w:pPr>
    <w:rPr>
      <w:rFonts w:cs="Times New Roman"/>
      <w:color w:val="auto"/>
    </w:rPr>
  </w:style>
  <w:style w:type="paragraph" w:customStyle="1" w:styleId="Rientrocorpodeltesto31">
    <w:name w:val="Rientro corpo del testo 31"/>
    <w:basedOn w:val="Normale"/>
    <w:rsid w:val="00796E98"/>
    <w:pPr>
      <w:spacing w:after="120"/>
      <w:ind w:left="283"/>
      <w:jc w:val="left"/>
    </w:pPr>
    <w:rPr>
      <w:rFonts w:ascii="Times New Roman" w:eastAsia="Times New Roman" w:hAnsi="Times New Roman" w:cs="Times New Roman"/>
      <w:sz w:val="16"/>
      <w:szCs w:val="16"/>
      <w:lang w:val="it-IT" w:eastAsia="zh-CN"/>
    </w:rPr>
  </w:style>
  <w:style w:type="paragraph" w:customStyle="1" w:styleId="art">
    <w:name w:val="art"/>
    <w:basedOn w:val="Normale"/>
    <w:rsid w:val="00796E98"/>
    <w:pPr>
      <w:ind w:left="720" w:right="187"/>
    </w:pPr>
    <w:rPr>
      <w:rFonts w:eastAsia="Times New Roman" w:cs="Arial"/>
      <w:sz w:val="20"/>
      <w:szCs w:val="20"/>
      <w:lang w:val="it-IT" w:eastAsia="zh-CN"/>
    </w:rPr>
  </w:style>
  <w:style w:type="paragraph" w:customStyle="1" w:styleId="marginale">
    <w:name w:val="marginale"/>
    <w:basedOn w:val="Normale"/>
    <w:rsid w:val="00796E98"/>
    <w:pPr>
      <w:ind w:left="187" w:right="4309"/>
    </w:pPr>
    <w:rPr>
      <w:rFonts w:eastAsia="Times New Roman" w:cs="Arial"/>
      <w:b/>
      <w:bCs/>
      <w:sz w:val="20"/>
      <w:szCs w:val="20"/>
      <w:lang w:val="it-IT" w:eastAsia="zh-CN"/>
    </w:rPr>
  </w:style>
  <w:style w:type="paragraph" w:customStyle="1" w:styleId="lettere">
    <w:name w:val="lettere"/>
    <w:basedOn w:val="Normale"/>
    <w:rsid w:val="00796E98"/>
    <w:pPr>
      <w:ind w:left="1134" w:right="187" w:hanging="414"/>
    </w:pPr>
    <w:rPr>
      <w:rFonts w:eastAsia="Times New Roman" w:cs="Arial"/>
      <w:sz w:val="20"/>
      <w:szCs w:val="20"/>
      <w:lang w:val="it-IT" w:eastAsia="zh-CN"/>
    </w:rPr>
  </w:style>
  <w:style w:type="paragraph" w:customStyle="1" w:styleId="capitolo">
    <w:name w:val="capitolo"/>
    <w:basedOn w:val="Normale"/>
    <w:rsid w:val="00796E98"/>
    <w:pPr>
      <w:ind w:left="720" w:right="187"/>
      <w:jc w:val="center"/>
    </w:pPr>
    <w:rPr>
      <w:rFonts w:eastAsia="Times New Roman" w:cs="Arial"/>
      <w:sz w:val="20"/>
      <w:szCs w:val="20"/>
      <w:lang w:val="it-IT" w:eastAsia="zh-CN"/>
    </w:rPr>
  </w:style>
  <w:style w:type="paragraph" w:customStyle="1" w:styleId="captitgr">
    <w:name w:val="captitgr"/>
    <w:basedOn w:val="Normale"/>
    <w:rsid w:val="00796E98"/>
    <w:pPr>
      <w:ind w:left="720" w:right="187"/>
      <w:jc w:val="center"/>
    </w:pPr>
    <w:rPr>
      <w:rFonts w:eastAsia="Times New Roman" w:cs="Arial"/>
      <w:b/>
      <w:bCs/>
      <w:sz w:val="20"/>
      <w:szCs w:val="20"/>
      <w:lang w:val="it-IT" w:eastAsia="zh-CN"/>
    </w:rPr>
  </w:style>
  <w:style w:type="paragraph" w:customStyle="1" w:styleId="captitcors">
    <w:name w:val="captitcors"/>
    <w:basedOn w:val="Normale"/>
    <w:rsid w:val="00796E98"/>
    <w:pPr>
      <w:ind w:left="720" w:right="187"/>
      <w:jc w:val="center"/>
    </w:pPr>
    <w:rPr>
      <w:rFonts w:eastAsia="Times New Roman" w:cs="Arial"/>
      <w:i/>
      <w:iCs/>
      <w:sz w:val="20"/>
      <w:szCs w:val="20"/>
      <w:lang w:val="it-IT" w:eastAsia="zh-CN"/>
    </w:rPr>
  </w:style>
  <w:style w:type="paragraph" w:customStyle="1" w:styleId="captitolo">
    <w:name w:val="captitolo"/>
    <w:basedOn w:val="Normale"/>
    <w:rsid w:val="00796E98"/>
    <w:pPr>
      <w:ind w:left="720" w:right="187"/>
      <w:jc w:val="center"/>
    </w:pPr>
    <w:rPr>
      <w:rFonts w:eastAsia="Times New Roman" w:cs="Arial"/>
      <w:b/>
      <w:bCs/>
      <w:sz w:val="20"/>
      <w:szCs w:val="20"/>
      <w:lang w:val="it-IT" w:eastAsia="zh-CN"/>
    </w:rPr>
  </w:style>
  <w:style w:type="paragraph" w:customStyle="1" w:styleId="capitolo0">
    <w:name w:val="capitolo0"/>
    <w:basedOn w:val="Normale"/>
    <w:rsid w:val="00796E98"/>
    <w:pPr>
      <w:ind w:left="720" w:right="187"/>
      <w:jc w:val="center"/>
    </w:pPr>
    <w:rPr>
      <w:rFonts w:eastAsia="Times New Roman" w:cs="Arial"/>
      <w:caps/>
      <w:sz w:val="20"/>
      <w:szCs w:val="20"/>
      <w:lang w:val="it-IT" w:eastAsia="zh-CN"/>
    </w:rPr>
  </w:style>
  <w:style w:type="paragraph" w:customStyle="1" w:styleId="Art0">
    <w:name w:val="Art"/>
    <w:rsid w:val="00796E98"/>
    <w:pPr>
      <w:tabs>
        <w:tab w:val="left" w:pos="1701"/>
      </w:tabs>
      <w:suppressAutoHyphens/>
      <w:ind w:left="720" w:right="187"/>
    </w:pPr>
    <w:rPr>
      <w:rFonts w:ascii="Arial" w:eastAsia="Times New Roman" w:hAnsi="Arial" w:cs="Arial"/>
      <w:sz w:val="20"/>
      <w:szCs w:val="20"/>
      <w:lang w:val="it-IT" w:eastAsia="it-CH"/>
    </w:rPr>
  </w:style>
  <w:style w:type="paragraph" w:customStyle="1" w:styleId="cifre">
    <w:name w:val="cifre"/>
    <w:basedOn w:val="Normale"/>
    <w:rsid w:val="00796E98"/>
    <w:pPr>
      <w:ind w:left="1134" w:right="187" w:hanging="414"/>
    </w:pPr>
    <w:rPr>
      <w:rFonts w:eastAsia="Times New Roman" w:cs="Arial"/>
      <w:sz w:val="20"/>
      <w:szCs w:val="20"/>
      <w:lang w:val="it-IT" w:eastAsia="zh-CN"/>
    </w:rPr>
  </w:style>
  <w:style w:type="paragraph" w:customStyle="1" w:styleId="Testocommento1">
    <w:name w:val="Testo commento1"/>
    <w:basedOn w:val="Normale"/>
    <w:rsid w:val="00796E98"/>
    <w:pPr>
      <w:jc w:val="left"/>
    </w:pPr>
    <w:rPr>
      <w:rFonts w:ascii="Times New Roman" w:eastAsia="Times New Roman" w:hAnsi="Times New Roman" w:cs="Times New Roman"/>
      <w:sz w:val="20"/>
      <w:szCs w:val="20"/>
      <w:lang w:val="it-IT" w:eastAsia="zh-CN"/>
    </w:rPr>
  </w:style>
  <w:style w:type="paragraph" w:styleId="Rientrocorpodeltesto3">
    <w:name w:val="Body Text Indent 3"/>
    <w:basedOn w:val="Normale"/>
    <w:link w:val="Rientrocorpodeltesto3Carattere"/>
    <w:rsid w:val="00796E98"/>
    <w:pPr>
      <w:spacing w:after="120"/>
      <w:ind w:left="283"/>
      <w:jc w:val="left"/>
    </w:pPr>
    <w:rPr>
      <w:rFonts w:ascii="Times New Roman" w:eastAsia="Times New Roman" w:hAnsi="Times New Roman" w:cs="Times New Roman"/>
      <w:sz w:val="16"/>
      <w:szCs w:val="16"/>
      <w:lang w:val="it-IT" w:eastAsia="zh-CN"/>
    </w:rPr>
  </w:style>
  <w:style w:type="character" w:customStyle="1" w:styleId="Rientrocorpodeltesto3Carattere">
    <w:name w:val="Rientro corpo del testo 3 Carattere"/>
    <w:basedOn w:val="Carpredefinitoparagrafo"/>
    <w:link w:val="Rientrocorpodeltesto3"/>
    <w:rsid w:val="00796E98"/>
    <w:rPr>
      <w:rFonts w:ascii="Times New Roman" w:eastAsia="Times New Roman" w:hAnsi="Times New Roman" w:cs="Times New Roman"/>
      <w:sz w:val="16"/>
      <w:szCs w:val="16"/>
      <w:lang w:val="it-IT" w:eastAsia="zh-CN"/>
    </w:rPr>
  </w:style>
  <w:style w:type="table" w:customStyle="1" w:styleId="Grigliatabella4">
    <w:name w:val="Griglia tabella4"/>
    <w:basedOn w:val="Tabellanormale"/>
    <w:next w:val="Grigliatabella"/>
    <w:uiPriority w:val="59"/>
    <w:rsid w:val="00796E98"/>
    <w:pPr>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59"/>
    <w:rsid w:val="00796E98"/>
    <w:pPr>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CH"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76E70"/>
    <w:rPr>
      <w:rFonts w:ascii="Arial" w:hAnsi="Arial"/>
      <w:sz w:val="24"/>
    </w:rPr>
  </w:style>
  <w:style w:type="paragraph" w:styleId="Titolo1">
    <w:name w:val="heading 1"/>
    <w:basedOn w:val="Normale"/>
    <w:next w:val="Normale"/>
    <w:link w:val="Titolo1Carattere"/>
    <w:autoRedefine/>
    <w:qFormat/>
    <w:rsid w:val="003507EF"/>
    <w:pPr>
      <w:keepNext/>
      <w:numPr>
        <w:numId w:val="12"/>
      </w:numPr>
      <w:tabs>
        <w:tab w:val="left" w:pos="567"/>
      </w:tabs>
      <w:spacing w:after="120"/>
      <w:ind w:left="567" w:right="426" w:hanging="567"/>
      <w:outlineLvl w:val="0"/>
    </w:pPr>
    <w:rPr>
      <w:b/>
      <w:caps/>
      <w:szCs w:val="24"/>
      <w:lang w:val="it-IT" w:eastAsia="it-IT"/>
    </w:rPr>
  </w:style>
  <w:style w:type="paragraph" w:styleId="Titolo2">
    <w:name w:val="heading 2"/>
    <w:basedOn w:val="Normale"/>
    <w:next w:val="Normale"/>
    <w:link w:val="Titolo2Carattere"/>
    <w:autoRedefine/>
    <w:qFormat/>
    <w:rsid w:val="006D7A3B"/>
    <w:pPr>
      <w:keepNext/>
      <w:tabs>
        <w:tab w:val="left" w:pos="567"/>
      </w:tabs>
      <w:spacing w:after="120"/>
      <w:outlineLvl w:val="1"/>
    </w:pPr>
    <w:rPr>
      <w:b/>
      <w:lang w:val="it-IT" w:eastAsia="it-IT"/>
    </w:rPr>
  </w:style>
  <w:style w:type="paragraph" w:styleId="Titolo3">
    <w:name w:val="heading 3"/>
    <w:basedOn w:val="Normale"/>
    <w:next w:val="Normale"/>
    <w:link w:val="Titolo3Carattere"/>
    <w:autoRedefine/>
    <w:qFormat/>
    <w:rsid w:val="006D7A3B"/>
    <w:pPr>
      <w:keepNext/>
      <w:tabs>
        <w:tab w:val="left" w:pos="709"/>
      </w:tabs>
      <w:spacing w:before="120" w:after="120"/>
      <w:outlineLvl w:val="2"/>
    </w:pPr>
    <w:rPr>
      <w:b/>
      <w:i/>
      <w:sz w:val="23"/>
      <w:szCs w:val="23"/>
      <w:lang w:val="it-IT" w:eastAsia="it-IT"/>
    </w:rPr>
  </w:style>
  <w:style w:type="paragraph" w:styleId="Titolo4">
    <w:name w:val="heading 4"/>
    <w:basedOn w:val="Normale"/>
    <w:next w:val="Normale"/>
    <w:link w:val="Titolo4Carattere"/>
    <w:unhideWhenUsed/>
    <w:qFormat/>
    <w:rsid w:val="00076E70"/>
    <w:pPr>
      <w:keepNext/>
      <w:keepLines/>
      <w:spacing w:before="120" w:after="120"/>
      <w:outlineLvl w:val="3"/>
    </w:pPr>
    <w:rPr>
      <w:rFonts w:eastAsiaTheme="majorEastAsia" w:cstheme="majorBidi"/>
      <w:b/>
      <w:bCs/>
      <w:iCs/>
      <w:sz w:val="22"/>
    </w:rPr>
  </w:style>
  <w:style w:type="paragraph" w:styleId="Titolo5">
    <w:name w:val="heading 5"/>
    <w:basedOn w:val="Normale"/>
    <w:next w:val="Normale"/>
    <w:link w:val="Titolo5Carattere"/>
    <w:unhideWhenUsed/>
    <w:qFormat/>
    <w:rsid w:val="00076E70"/>
    <w:pPr>
      <w:keepNext/>
      <w:keepLines/>
      <w:tabs>
        <w:tab w:val="left" w:pos="993"/>
      </w:tabs>
      <w:spacing w:after="120"/>
      <w:outlineLvl w:val="4"/>
    </w:pPr>
    <w:rPr>
      <w:rFonts w:eastAsiaTheme="majorEastAsia" w:cstheme="majorBidi"/>
      <w:b/>
      <w:i/>
      <w:color w:val="243F60" w:themeColor="accent1" w:themeShade="7F"/>
      <w:sz w:val="22"/>
    </w:rPr>
  </w:style>
  <w:style w:type="paragraph" w:styleId="Titolo6">
    <w:name w:val="heading 6"/>
    <w:basedOn w:val="Normale"/>
    <w:next w:val="Normale"/>
    <w:link w:val="Titolo6Carattere"/>
    <w:semiHidden/>
    <w:unhideWhenUsed/>
    <w:qFormat/>
    <w:rsid w:val="00796E98"/>
    <w:pPr>
      <w:suppressAutoHyphens/>
      <w:spacing w:before="240" w:after="60" w:line="300" w:lineRule="atLeast"/>
      <w:ind w:left="1152" w:hanging="1152"/>
      <w:outlineLvl w:val="5"/>
    </w:pPr>
    <w:rPr>
      <w:rFonts w:ascii="Calibri" w:eastAsia="Times New Roman" w:hAnsi="Calibri" w:cs="Times New Roman"/>
      <w:b/>
      <w:bCs/>
      <w:sz w:val="22"/>
      <w:lang w:val="de-CH" w:eastAsia="zh-CN"/>
    </w:rPr>
  </w:style>
  <w:style w:type="paragraph" w:styleId="Titolo7">
    <w:name w:val="heading 7"/>
    <w:basedOn w:val="Normale"/>
    <w:next w:val="Normale"/>
    <w:link w:val="Titolo7Carattere"/>
    <w:semiHidden/>
    <w:unhideWhenUsed/>
    <w:qFormat/>
    <w:rsid w:val="00796E98"/>
    <w:pPr>
      <w:suppressAutoHyphens/>
      <w:spacing w:before="240" w:after="60" w:line="300" w:lineRule="atLeast"/>
      <w:ind w:left="1296" w:hanging="1296"/>
      <w:outlineLvl w:val="6"/>
    </w:pPr>
    <w:rPr>
      <w:rFonts w:ascii="Calibri" w:eastAsia="Times New Roman" w:hAnsi="Calibri" w:cs="Times New Roman"/>
      <w:szCs w:val="24"/>
      <w:lang w:val="de-CH" w:eastAsia="zh-CN"/>
    </w:rPr>
  </w:style>
  <w:style w:type="paragraph" w:styleId="Titolo8">
    <w:name w:val="heading 8"/>
    <w:basedOn w:val="Normale"/>
    <w:next w:val="Normale"/>
    <w:link w:val="Titolo8Carattere"/>
    <w:semiHidden/>
    <w:unhideWhenUsed/>
    <w:qFormat/>
    <w:rsid w:val="00796E98"/>
    <w:pPr>
      <w:suppressAutoHyphens/>
      <w:spacing w:before="240" w:after="60" w:line="300" w:lineRule="atLeast"/>
      <w:ind w:left="1440" w:hanging="1440"/>
      <w:outlineLvl w:val="7"/>
    </w:pPr>
    <w:rPr>
      <w:rFonts w:ascii="Calibri" w:eastAsia="Times New Roman" w:hAnsi="Calibri" w:cs="Times New Roman"/>
      <w:i/>
      <w:iCs/>
      <w:szCs w:val="24"/>
      <w:lang w:val="de-CH" w:eastAsia="zh-CN"/>
    </w:rPr>
  </w:style>
  <w:style w:type="paragraph" w:styleId="Titolo9">
    <w:name w:val="heading 9"/>
    <w:basedOn w:val="Normale"/>
    <w:next w:val="Normale"/>
    <w:link w:val="Titolo9Carattere"/>
    <w:semiHidden/>
    <w:unhideWhenUsed/>
    <w:qFormat/>
    <w:rsid w:val="00796E98"/>
    <w:pPr>
      <w:suppressAutoHyphens/>
      <w:spacing w:before="240" w:after="60" w:line="300" w:lineRule="atLeast"/>
      <w:ind w:left="1584" w:hanging="1584"/>
      <w:outlineLvl w:val="8"/>
    </w:pPr>
    <w:rPr>
      <w:rFonts w:ascii="Cambria" w:eastAsia="Times New Roman" w:hAnsi="Cambria" w:cs="Times New Roman"/>
      <w:sz w:val="22"/>
      <w:lang w:val="de-CH" w:eastAsia="zh-C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unhideWhenUsed/>
    <w:rsid w:val="00BD2BE8"/>
    <w:pPr>
      <w:tabs>
        <w:tab w:val="left" w:pos="567"/>
        <w:tab w:val="right" w:leader="dot" w:pos="9628"/>
      </w:tabs>
      <w:spacing w:before="120"/>
      <w:ind w:left="567" w:hanging="567"/>
      <w:jc w:val="left"/>
    </w:pPr>
    <w:rPr>
      <w:rFonts w:eastAsia="Calibri" w:cs="Times New Roman"/>
      <w:caps/>
      <w:szCs w:val="24"/>
      <w:lang w:val="it-IT"/>
    </w:rPr>
  </w:style>
  <w:style w:type="character" w:customStyle="1" w:styleId="Titolo1Carattere">
    <w:name w:val="Titolo 1 Carattere"/>
    <w:basedOn w:val="Carpredefinitoparagrafo"/>
    <w:link w:val="Titolo1"/>
    <w:rsid w:val="003507EF"/>
    <w:rPr>
      <w:rFonts w:ascii="Arial" w:hAnsi="Arial"/>
      <w:b/>
      <w:caps/>
      <w:sz w:val="24"/>
      <w:szCs w:val="24"/>
      <w:lang w:val="it-IT" w:eastAsia="it-IT"/>
    </w:rPr>
  </w:style>
  <w:style w:type="character" w:customStyle="1" w:styleId="Titolo2Carattere">
    <w:name w:val="Titolo 2 Carattere"/>
    <w:basedOn w:val="Carpredefinitoparagrafo"/>
    <w:link w:val="Titolo2"/>
    <w:rsid w:val="006D7A3B"/>
    <w:rPr>
      <w:rFonts w:ascii="Arial" w:hAnsi="Arial"/>
      <w:b/>
      <w:sz w:val="24"/>
      <w:lang w:val="it-IT" w:eastAsia="it-IT"/>
    </w:rPr>
  </w:style>
  <w:style w:type="character" w:customStyle="1" w:styleId="Titolo3Carattere">
    <w:name w:val="Titolo 3 Carattere"/>
    <w:basedOn w:val="Carpredefinitoparagrafo"/>
    <w:link w:val="Titolo3"/>
    <w:rsid w:val="006D7A3B"/>
    <w:rPr>
      <w:rFonts w:ascii="Arial" w:hAnsi="Arial"/>
      <w:b/>
      <w:i/>
      <w:sz w:val="23"/>
      <w:szCs w:val="23"/>
      <w:lang w:val="it-IT" w:eastAsia="it-IT"/>
    </w:rPr>
  </w:style>
  <w:style w:type="numbering" w:customStyle="1" w:styleId="Stile1">
    <w:name w:val="Stile1"/>
    <w:uiPriority w:val="99"/>
    <w:rsid w:val="0052425A"/>
    <w:pPr>
      <w:numPr>
        <w:numId w:val="1"/>
      </w:numPr>
    </w:pPr>
  </w:style>
  <w:style w:type="paragraph" w:styleId="Sommario3">
    <w:name w:val="toc 3"/>
    <w:basedOn w:val="Normale"/>
    <w:next w:val="Normale"/>
    <w:autoRedefine/>
    <w:uiPriority w:val="39"/>
    <w:unhideWhenUsed/>
    <w:rsid w:val="0052425A"/>
    <w:pPr>
      <w:spacing w:before="60"/>
    </w:pPr>
    <w:rPr>
      <w:rFonts w:eastAsia="Calibri" w:cs="Times New Roman"/>
      <w:szCs w:val="24"/>
      <w:lang w:val="it-IT"/>
    </w:rPr>
  </w:style>
  <w:style w:type="paragraph" w:styleId="Sommario2">
    <w:name w:val="toc 2"/>
    <w:basedOn w:val="Normale"/>
    <w:next w:val="Normale"/>
    <w:autoRedefine/>
    <w:uiPriority w:val="39"/>
    <w:unhideWhenUsed/>
    <w:rsid w:val="00BD2BE8"/>
    <w:pPr>
      <w:tabs>
        <w:tab w:val="left" w:pos="567"/>
        <w:tab w:val="right" w:leader="dot" w:pos="9628"/>
      </w:tabs>
      <w:spacing w:before="40"/>
      <w:ind w:left="567" w:hanging="567"/>
      <w:jc w:val="left"/>
    </w:pPr>
    <w:rPr>
      <w:rFonts w:eastAsia="Calibri" w:cs="Times New Roman"/>
      <w:szCs w:val="24"/>
      <w:lang w:val="it-IT"/>
    </w:rPr>
  </w:style>
  <w:style w:type="paragraph" w:styleId="Paragrafoelenco">
    <w:name w:val="List Paragraph"/>
    <w:basedOn w:val="Normale"/>
    <w:uiPriority w:val="34"/>
    <w:qFormat/>
    <w:rsid w:val="0052425A"/>
  </w:style>
  <w:style w:type="character" w:customStyle="1" w:styleId="Titolo4Carattere">
    <w:name w:val="Titolo 4 Carattere"/>
    <w:basedOn w:val="Carpredefinitoparagrafo"/>
    <w:link w:val="Titolo4"/>
    <w:rsid w:val="00076E70"/>
    <w:rPr>
      <w:rFonts w:ascii="Arial" w:eastAsiaTheme="majorEastAsia" w:hAnsi="Arial" w:cstheme="majorBidi"/>
      <w:b/>
      <w:bCs/>
      <w:iCs/>
    </w:rPr>
  </w:style>
  <w:style w:type="character" w:customStyle="1" w:styleId="Titolo5Carattere">
    <w:name w:val="Titolo 5 Carattere"/>
    <w:basedOn w:val="Carpredefinitoparagrafo"/>
    <w:link w:val="Titolo5"/>
    <w:rsid w:val="00076E70"/>
    <w:rPr>
      <w:rFonts w:ascii="Arial" w:eastAsiaTheme="majorEastAsia" w:hAnsi="Arial" w:cstheme="majorBidi"/>
      <w:b/>
      <w:i/>
      <w:color w:val="243F60" w:themeColor="accent1" w:themeShade="7F"/>
    </w:rPr>
  </w:style>
  <w:style w:type="paragraph" w:styleId="Nessunaspaziatura">
    <w:name w:val="No Spacing"/>
    <w:uiPriority w:val="1"/>
    <w:qFormat/>
    <w:rsid w:val="00076E70"/>
  </w:style>
  <w:style w:type="paragraph" w:styleId="Intestazione">
    <w:name w:val="header"/>
    <w:basedOn w:val="Normale"/>
    <w:link w:val="IntestazioneCarattere"/>
    <w:uiPriority w:val="99"/>
    <w:unhideWhenUsed/>
    <w:rsid w:val="008E77C6"/>
    <w:pPr>
      <w:tabs>
        <w:tab w:val="center" w:pos="4819"/>
        <w:tab w:val="right" w:pos="9638"/>
      </w:tabs>
    </w:pPr>
  </w:style>
  <w:style w:type="character" w:customStyle="1" w:styleId="IntestazioneCarattere">
    <w:name w:val="Intestazione Carattere"/>
    <w:basedOn w:val="Carpredefinitoparagrafo"/>
    <w:link w:val="Intestazione"/>
    <w:uiPriority w:val="99"/>
    <w:rsid w:val="008E77C6"/>
    <w:rPr>
      <w:rFonts w:ascii="Arial" w:hAnsi="Arial"/>
      <w:sz w:val="24"/>
    </w:rPr>
  </w:style>
  <w:style w:type="paragraph" w:styleId="Pidipagina">
    <w:name w:val="footer"/>
    <w:basedOn w:val="Normale"/>
    <w:link w:val="PidipaginaCarattere"/>
    <w:uiPriority w:val="99"/>
    <w:unhideWhenUsed/>
    <w:rsid w:val="008E77C6"/>
    <w:pPr>
      <w:tabs>
        <w:tab w:val="center" w:pos="4819"/>
        <w:tab w:val="right" w:pos="9638"/>
      </w:tabs>
    </w:pPr>
  </w:style>
  <w:style w:type="character" w:customStyle="1" w:styleId="PidipaginaCarattere">
    <w:name w:val="Piè di pagina Carattere"/>
    <w:basedOn w:val="Carpredefinitoparagrafo"/>
    <w:link w:val="Pidipagina"/>
    <w:uiPriority w:val="99"/>
    <w:rsid w:val="008E77C6"/>
    <w:rPr>
      <w:rFonts w:ascii="Arial" w:hAnsi="Arial"/>
      <w:sz w:val="24"/>
    </w:rPr>
  </w:style>
  <w:style w:type="character" w:customStyle="1" w:styleId="Titolo6Carattere">
    <w:name w:val="Titolo 6 Carattere"/>
    <w:basedOn w:val="Carpredefinitoparagrafo"/>
    <w:link w:val="Titolo6"/>
    <w:semiHidden/>
    <w:rsid w:val="00796E98"/>
    <w:rPr>
      <w:rFonts w:ascii="Calibri" w:eastAsia="Times New Roman" w:hAnsi="Calibri" w:cs="Times New Roman"/>
      <w:b/>
      <w:bCs/>
      <w:lang w:val="de-CH" w:eastAsia="zh-CN"/>
    </w:rPr>
  </w:style>
  <w:style w:type="character" w:customStyle="1" w:styleId="Titolo7Carattere">
    <w:name w:val="Titolo 7 Carattere"/>
    <w:basedOn w:val="Carpredefinitoparagrafo"/>
    <w:link w:val="Titolo7"/>
    <w:semiHidden/>
    <w:rsid w:val="00796E98"/>
    <w:rPr>
      <w:rFonts w:ascii="Calibri" w:eastAsia="Times New Roman" w:hAnsi="Calibri" w:cs="Times New Roman"/>
      <w:sz w:val="24"/>
      <w:szCs w:val="24"/>
      <w:lang w:val="de-CH" w:eastAsia="zh-CN"/>
    </w:rPr>
  </w:style>
  <w:style w:type="character" w:customStyle="1" w:styleId="Titolo8Carattere">
    <w:name w:val="Titolo 8 Carattere"/>
    <w:basedOn w:val="Carpredefinitoparagrafo"/>
    <w:link w:val="Titolo8"/>
    <w:semiHidden/>
    <w:rsid w:val="00796E98"/>
    <w:rPr>
      <w:rFonts w:ascii="Calibri" w:eastAsia="Times New Roman" w:hAnsi="Calibri" w:cs="Times New Roman"/>
      <w:i/>
      <w:iCs/>
      <w:sz w:val="24"/>
      <w:szCs w:val="24"/>
      <w:lang w:val="de-CH" w:eastAsia="zh-CN"/>
    </w:rPr>
  </w:style>
  <w:style w:type="character" w:customStyle="1" w:styleId="Titolo9Carattere">
    <w:name w:val="Titolo 9 Carattere"/>
    <w:basedOn w:val="Carpredefinitoparagrafo"/>
    <w:link w:val="Titolo9"/>
    <w:semiHidden/>
    <w:rsid w:val="00796E98"/>
    <w:rPr>
      <w:rFonts w:ascii="Cambria" w:eastAsia="Times New Roman" w:hAnsi="Cambria" w:cs="Times New Roman"/>
      <w:lang w:val="de-CH" w:eastAsia="zh-CN"/>
    </w:rPr>
  </w:style>
  <w:style w:type="character" w:styleId="Numeropagina">
    <w:name w:val="page number"/>
    <w:basedOn w:val="Carpredefinitoparagrafo"/>
    <w:rsid w:val="00796E98"/>
  </w:style>
  <w:style w:type="paragraph" w:styleId="Corpotesto">
    <w:name w:val="Body Text"/>
    <w:basedOn w:val="Normale"/>
    <w:link w:val="CorpotestoCarattere"/>
    <w:rsid w:val="00796E98"/>
    <w:pPr>
      <w:tabs>
        <w:tab w:val="left" w:pos="284"/>
        <w:tab w:val="left" w:pos="426"/>
        <w:tab w:val="left" w:pos="4962"/>
      </w:tabs>
    </w:pPr>
    <w:rPr>
      <w:rFonts w:eastAsia="Times New Roman" w:cs="Times New Roman"/>
      <w:szCs w:val="20"/>
      <w:lang w:val="it-IT" w:eastAsia="it-IT"/>
    </w:rPr>
  </w:style>
  <w:style w:type="character" w:customStyle="1" w:styleId="CorpotestoCarattere">
    <w:name w:val="Corpo testo Carattere"/>
    <w:basedOn w:val="Carpredefinitoparagrafo"/>
    <w:link w:val="Corpotesto"/>
    <w:rsid w:val="00796E98"/>
    <w:rPr>
      <w:rFonts w:ascii="Arial" w:eastAsia="Times New Roman" w:hAnsi="Arial" w:cs="Times New Roman"/>
      <w:sz w:val="24"/>
      <w:szCs w:val="20"/>
      <w:lang w:val="it-IT" w:eastAsia="it-IT"/>
    </w:rPr>
  </w:style>
  <w:style w:type="paragraph" w:styleId="Corpodeltesto2">
    <w:name w:val="Body Text 2"/>
    <w:basedOn w:val="Normale"/>
    <w:link w:val="Corpodeltesto2Carattere"/>
    <w:rsid w:val="00796E98"/>
    <w:pPr>
      <w:tabs>
        <w:tab w:val="left" w:pos="284"/>
        <w:tab w:val="left" w:pos="426"/>
        <w:tab w:val="left" w:pos="4962"/>
      </w:tabs>
    </w:pPr>
    <w:rPr>
      <w:rFonts w:eastAsia="Times New Roman" w:cs="Times New Roman"/>
      <w:b/>
      <w:sz w:val="26"/>
      <w:szCs w:val="20"/>
      <w:lang w:val="it-IT" w:eastAsia="it-IT"/>
    </w:rPr>
  </w:style>
  <w:style w:type="character" w:customStyle="1" w:styleId="Corpodeltesto2Carattere">
    <w:name w:val="Corpo del testo 2 Carattere"/>
    <w:basedOn w:val="Carpredefinitoparagrafo"/>
    <w:link w:val="Corpodeltesto2"/>
    <w:rsid w:val="00796E98"/>
    <w:rPr>
      <w:rFonts w:ascii="Arial" w:eastAsia="Times New Roman" w:hAnsi="Arial" w:cs="Times New Roman"/>
      <w:b/>
      <w:sz w:val="26"/>
      <w:szCs w:val="20"/>
      <w:lang w:val="it-IT" w:eastAsia="it-IT"/>
    </w:rPr>
  </w:style>
  <w:style w:type="paragraph" w:styleId="Testofumetto">
    <w:name w:val="Balloon Text"/>
    <w:basedOn w:val="Normale"/>
    <w:link w:val="TestofumettoCarattere"/>
    <w:rsid w:val="00796E98"/>
    <w:rPr>
      <w:rFonts w:ascii="Tahoma" w:eastAsia="Times New Roman" w:hAnsi="Tahoma" w:cs="Tahoma"/>
      <w:sz w:val="16"/>
      <w:szCs w:val="16"/>
      <w:lang w:val="it-IT" w:eastAsia="it-IT"/>
    </w:rPr>
  </w:style>
  <w:style w:type="character" w:customStyle="1" w:styleId="TestofumettoCarattere">
    <w:name w:val="Testo fumetto Carattere"/>
    <w:basedOn w:val="Carpredefinitoparagrafo"/>
    <w:link w:val="Testofumetto"/>
    <w:rsid w:val="00796E98"/>
    <w:rPr>
      <w:rFonts w:ascii="Tahoma" w:eastAsia="Times New Roman" w:hAnsi="Tahoma" w:cs="Tahoma"/>
      <w:sz w:val="16"/>
      <w:szCs w:val="16"/>
      <w:lang w:val="it-IT" w:eastAsia="it-IT"/>
    </w:rPr>
  </w:style>
  <w:style w:type="paragraph" w:styleId="Sommario4">
    <w:name w:val="toc 4"/>
    <w:basedOn w:val="Normale"/>
    <w:next w:val="Normale"/>
    <w:autoRedefine/>
    <w:uiPriority w:val="39"/>
    <w:rsid w:val="00796E98"/>
    <w:pPr>
      <w:tabs>
        <w:tab w:val="left" w:pos="709"/>
        <w:tab w:val="right" w:leader="dot" w:pos="9639"/>
      </w:tabs>
      <w:spacing w:before="40"/>
    </w:pPr>
    <w:rPr>
      <w:rFonts w:eastAsia="Times New Roman" w:cs="Times New Roman"/>
      <w:sz w:val="22"/>
      <w:lang w:val="it-IT" w:eastAsia="it-IT"/>
    </w:rPr>
  </w:style>
  <w:style w:type="paragraph" w:styleId="Sommario5">
    <w:name w:val="toc 5"/>
    <w:basedOn w:val="Normale"/>
    <w:next w:val="Normale"/>
    <w:autoRedefine/>
    <w:rsid w:val="00796E98"/>
    <w:pPr>
      <w:tabs>
        <w:tab w:val="left" w:pos="709"/>
        <w:tab w:val="right" w:leader="dot" w:pos="9639"/>
      </w:tabs>
      <w:spacing w:before="40"/>
    </w:pPr>
    <w:rPr>
      <w:rFonts w:eastAsia="Times New Roman" w:cs="Times New Roman"/>
      <w:sz w:val="22"/>
      <w:lang w:val="it-IT" w:eastAsia="it-IT"/>
    </w:rPr>
  </w:style>
  <w:style w:type="character" w:customStyle="1" w:styleId="WW8Num2z0">
    <w:name w:val="WW8Num2z0"/>
    <w:rsid w:val="00796E98"/>
    <w:rPr>
      <w:rFonts w:ascii="Times" w:hAnsi="Times" w:cs="Times"/>
      <w:sz w:val="16"/>
    </w:rPr>
  </w:style>
  <w:style w:type="character" w:customStyle="1" w:styleId="WW8Num3z0">
    <w:name w:val="WW8Num3z0"/>
    <w:rsid w:val="00796E98"/>
    <w:rPr>
      <w:rFonts w:ascii="Wingdings" w:hAnsi="Wingdings" w:cs="Wingdings"/>
    </w:rPr>
  </w:style>
  <w:style w:type="character" w:customStyle="1" w:styleId="WW8Num3z1">
    <w:name w:val="WW8Num3z1"/>
    <w:rsid w:val="00796E98"/>
    <w:rPr>
      <w:rFonts w:ascii="Arial" w:hAnsi="Arial" w:cs="Arial"/>
    </w:rPr>
  </w:style>
  <w:style w:type="character" w:customStyle="1" w:styleId="WW8Num3z3">
    <w:name w:val="WW8Num3z3"/>
    <w:rsid w:val="00796E98"/>
    <w:rPr>
      <w:rFonts w:ascii="Symbol" w:hAnsi="Symbol" w:cs="Symbol"/>
    </w:rPr>
  </w:style>
  <w:style w:type="character" w:customStyle="1" w:styleId="WW8Num3z4">
    <w:name w:val="WW8Num3z4"/>
    <w:rsid w:val="00796E98"/>
    <w:rPr>
      <w:rFonts w:ascii="Courier New" w:hAnsi="Courier New" w:cs="Courier New"/>
    </w:rPr>
  </w:style>
  <w:style w:type="character" w:customStyle="1" w:styleId="WW8Num4z0">
    <w:name w:val="WW8Num4z0"/>
    <w:rsid w:val="00796E98"/>
    <w:rPr>
      <w:rFonts w:ascii="Wingdings" w:hAnsi="Wingdings" w:cs="Wingdings"/>
    </w:rPr>
  </w:style>
  <w:style w:type="character" w:customStyle="1" w:styleId="WW8Num5z0">
    <w:name w:val="WW8Num5z0"/>
    <w:rsid w:val="00796E98"/>
    <w:rPr>
      <w:rFonts w:ascii="Wingdings" w:hAnsi="Wingdings" w:cs="Wingdings"/>
    </w:rPr>
  </w:style>
  <w:style w:type="character" w:customStyle="1" w:styleId="WW8Num6z0">
    <w:name w:val="WW8Num6z0"/>
    <w:rsid w:val="00796E98"/>
    <w:rPr>
      <w:rFonts w:ascii="Wingdings" w:hAnsi="Wingdings" w:cs="Wingdings"/>
    </w:rPr>
  </w:style>
  <w:style w:type="character" w:customStyle="1" w:styleId="WW8Num8z0">
    <w:name w:val="WW8Num8z0"/>
    <w:rsid w:val="00796E98"/>
    <w:rPr>
      <w:rFonts w:ascii="Wingdings" w:hAnsi="Wingdings" w:cs="Wingdings"/>
    </w:rPr>
  </w:style>
  <w:style w:type="character" w:customStyle="1" w:styleId="WW8Num9z0">
    <w:name w:val="WW8Num9z0"/>
    <w:rsid w:val="00796E98"/>
    <w:rPr>
      <w:rFonts w:ascii="Wingdings" w:hAnsi="Wingdings" w:cs="Wingdings"/>
    </w:rPr>
  </w:style>
  <w:style w:type="character" w:customStyle="1" w:styleId="WW8Num10z0">
    <w:name w:val="WW8Num10z0"/>
    <w:rsid w:val="00796E98"/>
    <w:rPr>
      <w:rFonts w:ascii="Wingdings" w:hAnsi="Wingdings" w:cs="Wingdings"/>
    </w:rPr>
  </w:style>
  <w:style w:type="character" w:customStyle="1" w:styleId="WW8Num10z1">
    <w:name w:val="WW8Num10z1"/>
    <w:rsid w:val="00796E98"/>
    <w:rPr>
      <w:rFonts w:ascii="Courier New" w:hAnsi="Courier New" w:cs="Courier New"/>
    </w:rPr>
  </w:style>
  <w:style w:type="character" w:customStyle="1" w:styleId="WW8Num11z0">
    <w:name w:val="WW8Num11z0"/>
    <w:rsid w:val="00796E98"/>
    <w:rPr>
      <w:rFonts w:ascii="Wingdings" w:hAnsi="Wingdings" w:cs="Wingdings"/>
    </w:rPr>
  </w:style>
  <w:style w:type="character" w:customStyle="1" w:styleId="WW8Num11z1">
    <w:name w:val="WW8Num11z1"/>
    <w:rsid w:val="00796E98"/>
    <w:rPr>
      <w:rFonts w:ascii="Courier New" w:hAnsi="Courier New" w:cs="Courier New"/>
    </w:rPr>
  </w:style>
  <w:style w:type="character" w:customStyle="1" w:styleId="Absatz-Standardschriftart">
    <w:name w:val="Absatz-Standardschriftart"/>
    <w:rsid w:val="00796E98"/>
  </w:style>
  <w:style w:type="character" w:customStyle="1" w:styleId="WW8Num7z0">
    <w:name w:val="WW8Num7z0"/>
    <w:rsid w:val="00796E98"/>
    <w:rPr>
      <w:rFonts w:ascii="Wingdings" w:hAnsi="Wingdings" w:cs="Wingdings"/>
    </w:rPr>
  </w:style>
  <w:style w:type="character" w:customStyle="1" w:styleId="WW8Num12z0">
    <w:name w:val="WW8Num12z0"/>
    <w:rsid w:val="00796E98"/>
    <w:rPr>
      <w:rFonts w:ascii="Wingdings" w:hAnsi="Wingdings" w:cs="Wingdings"/>
    </w:rPr>
  </w:style>
  <w:style w:type="character" w:customStyle="1" w:styleId="WW8Num13z0">
    <w:name w:val="WW8Num13z0"/>
    <w:rsid w:val="00796E98"/>
    <w:rPr>
      <w:rFonts w:ascii="Wingdings" w:hAnsi="Wingdings" w:cs="Wingdings"/>
    </w:rPr>
  </w:style>
  <w:style w:type="character" w:customStyle="1" w:styleId="WW8Num13z1">
    <w:name w:val="WW8Num13z1"/>
    <w:rsid w:val="00796E98"/>
    <w:rPr>
      <w:rFonts w:ascii="Courier New" w:hAnsi="Courier New" w:cs="Courier New"/>
    </w:rPr>
  </w:style>
  <w:style w:type="character" w:customStyle="1" w:styleId="WW8Num14z0">
    <w:name w:val="WW8Num14z0"/>
    <w:rsid w:val="00796E98"/>
    <w:rPr>
      <w:rFonts w:ascii="Wingdings" w:hAnsi="Wingdings" w:cs="Wingdings"/>
    </w:rPr>
  </w:style>
  <w:style w:type="character" w:customStyle="1" w:styleId="WW8Num14z1">
    <w:name w:val="WW8Num14z1"/>
    <w:rsid w:val="00796E98"/>
    <w:rPr>
      <w:rFonts w:ascii="Courier New" w:hAnsi="Courier New" w:cs="Courier New"/>
    </w:rPr>
  </w:style>
  <w:style w:type="character" w:customStyle="1" w:styleId="WW-Absatz-Standardschriftart">
    <w:name w:val="WW-Absatz-Standardschriftart"/>
    <w:rsid w:val="00796E98"/>
  </w:style>
  <w:style w:type="character" w:customStyle="1" w:styleId="Carpredefinitoparagrafo3">
    <w:name w:val="Car. predefinito paragrafo3"/>
    <w:rsid w:val="00796E98"/>
  </w:style>
  <w:style w:type="character" w:customStyle="1" w:styleId="WW8Num12z1">
    <w:name w:val="WW8Num12z1"/>
    <w:rsid w:val="00796E98"/>
    <w:rPr>
      <w:rFonts w:ascii="Courier New" w:hAnsi="Courier New" w:cs="Courier New"/>
    </w:rPr>
  </w:style>
  <w:style w:type="character" w:customStyle="1" w:styleId="WW8Num12z3">
    <w:name w:val="WW8Num12z3"/>
    <w:rsid w:val="00796E98"/>
    <w:rPr>
      <w:rFonts w:ascii="Symbol" w:hAnsi="Symbol" w:cs="Symbol"/>
    </w:rPr>
  </w:style>
  <w:style w:type="character" w:customStyle="1" w:styleId="WW8Num13z3">
    <w:name w:val="WW8Num13z3"/>
    <w:rsid w:val="00796E98"/>
    <w:rPr>
      <w:rFonts w:ascii="Symbol" w:hAnsi="Symbol" w:cs="Symbol"/>
    </w:rPr>
  </w:style>
  <w:style w:type="character" w:customStyle="1" w:styleId="Carpredefinitoparagrafo2">
    <w:name w:val="Car. predefinito paragrafo2"/>
    <w:rsid w:val="00796E98"/>
  </w:style>
  <w:style w:type="character" w:customStyle="1" w:styleId="WW8Num13z2">
    <w:name w:val="WW8Num13z2"/>
    <w:rsid w:val="00796E98"/>
    <w:rPr>
      <w:rFonts w:ascii="Wingdings" w:hAnsi="Wingdings" w:cs="Wingdings"/>
    </w:rPr>
  </w:style>
  <w:style w:type="character" w:customStyle="1" w:styleId="WW8Num14z2">
    <w:name w:val="WW8Num14z2"/>
    <w:rsid w:val="00796E98"/>
    <w:rPr>
      <w:rFonts w:ascii="Wingdings" w:hAnsi="Wingdings" w:cs="Wingdings"/>
    </w:rPr>
  </w:style>
  <w:style w:type="character" w:customStyle="1" w:styleId="WW8Num14z3">
    <w:name w:val="WW8Num14z3"/>
    <w:rsid w:val="00796E98"/>
    <w:rPr>
      <w:rFonts w:ascii="Symbol" w:hAnsi="Symbol" w:cs="Symbol"/>
    </w:rPr>
  </w:style>
  <w:style w:type="character" w:customStyle="1" w:styleId="WW8Num15z0">
    <w:name w:val="WW8Num15z0"/>
    <w:rsid w:val="00796E98"/>
    <w:rPr>
      <w:rFonts w:ascii="Wingdings" w:hAnsi="Wingdings" w:cs="Wingdings"/>
    </w:rPr>
  </w:style>
  <w:style w:type="character" w:customStyle="1" w:styleId="WW8Num15z1">
    <w:name w:val="WW8Num15z1"/>
    <w:rsid w:val="00796E98"/>
    <w:rPr>
      <w:rFonts w:ascii="Courier New" w:hAnsi="Courier New" w:cs="Courier New"/>
    </w:rPr>
  </w:style>
  <w:style w:type="character" w:customStyle="1" w:styleId="WW8Num15z3">
    <w:name w:val="WW8Num15z3"/>
    <w:rsid w:val="00796E98"/>
    <w:rPr>
      <w:rFonts w:ascii="Symbol" w:hAnsi="Symbol" w:cs="Symbol"/>
    </w:rPr>
  </w:style>
  <w:style w:type="character" w:customStyle="1" w:styleId="Carpredefinitoparagrafo1">
    <w:name w:val="Car. predefinito paragrafo1"/>
    <w:rsid w:val="00796E98"/>
  </w:style>
  <w:style w:type="character" w:customStyle="1" w:styleId="WW8Num1z0">
    <w:name w:val="WW8Num1z0"/>
    <w:rsid w:val="00796E98"/>
    <w:rPr>
      <w:rFonts w:ascii="Times" w:hAnsi="Times" w:cs="Times"/>
      <w:sz w:val="16"/>
    </w:rPr>
  </w:style>
  <w:style w:type="character" w:customStyle="1" w:styleId="WW8Num4z1">
    <w:name w:val="WW8Num4z1"/>
    <w:rsid w:val="00796E98"/>
    <w:rPr>
      <w:rFonts w:ascii="Courier New" w:hAnsi="Courier New" w:cs="Courier New"/>
    </w:rPr>
  </w:style>
  <w:style w:type="character" w:customStyle="1" w:styleId="WW8Num4z3">
    <w:name w:val="WW8Num4z3"/>
    <w:rsid w:val="00796E98"/>
    <w:rPr>
      <w:rFonts w:ascii="Symbol" w:hAnsi="Symbol" w:cs="Symbol"/>
    </w:rPr>
  </w:style>
  <w:style w:type="character" w:customStyle="1" w:styleId="WW8Num5z1">
    <w:name w:val="WW8Num5z1"/>
    <w:rsid w:val="00796E98"/>
    <w:rPr>
      <w:rFonts w:ascii="Arial" w:eastAsia="Times" w:hAnsi="Arial" w:cs="Arial"/>
    </w:rPr>
  </w:style>
  <w:style w:type="character" w:customStyle="1" w:styleId="WW8Num5z3">
    <w:name w:val="WW8Num5z3"/>
    <w:rsid w:val="00796E98"/>
    <w:rPr>
      <w:rFonts w:ascii="Symbol" w:hAnsi="Symbol" w:cs="Symbol"/>
    </w:rPr>
  </w:style>
  <w:style w:type="character" w:customStyle="1" w:styleId="WW8Num5z4">
    <w:name w:val="WW8Num5z4"/>
    <w:rsid w:val="00796E98"/>
    <w:rPr>
      <w:rFonts w:ascii="Courier New" w:hAnsi="Courier New" w:cs="Courier New"/>
    </w:rPr>
  </w:style>
  <w:style w:type="character" w:customStyle="1" w:styleId="WW8Num6z1">
    <w:name w:val="WW8Num6z1"/>
    <w:rsid w:val="00796E98"/>
    <w:rPr>
      <w:rFonts w:ascii="Courier New" w:hAnsi="Courier New" w:cs="Courier New"/>
    </w:rPr>
  </w:style>
  <w:style w:type="character" w:customStyle="1" w:styleId="WW8Num6z3">
    <w:name w:val="WW8Num6z3"/>
    <w:rsid w:val="00796E98"/>
    <w:rPr>
      <w:rFonts w:ascii="Symbol" w:hAnsi="Symbol" w:cs="Symbol"/>
    </w:rPr>
  </w:style>
  <w:style w:type="character" w:customStyle="1" w:styleId="WW8Num7z1">
    <w:name w:val="WW8Num7z1"/>
    <w:rsid w:val="00796E98"/>
    <w:rPr>
      <w:rFonts w:ascii="Courier New" w:hAnsi="Courier New" w:cs="Courier New"/>
    </w:rPr>
  </w:style>
  <w:style w:type="character" w:customStyle="1" w:styleId="WW8Num7z3">
    <w:name w:val="WW8Num7z3"/>
    <w:rsid w:val="00796E98"/>
    <w:rPr>
      <w:rFonts w:ascii="Symbol" w:hAnsi="Symbol" w:cs="Symbol"/>
    </w:rPr>
  </w:style>
  <w:style w:type="character" w:customStyle="1" w:styleId="WW8Num8z1">
    <w:name w:val="WW8Num8z1"/>
    <w:rsid w:val="00796E98"/>
    <w:rPr>
      <w:rFonts w:ascii="Courier New" w:hAnsi="Courier New" w:cs="Courier New"/>
    </w:rPr>
  </w:style>
  <w:style w:type="character" w:customStyle="1" w:styleId="WW8Num8z3">
    <w:name w:val="WW8Num8z3"/>
    <w:rsid w:val="00796E98"/>
    <w:rPr>
      <w:rFonts w:ascii="Symbol" w:hAnsi="Symbol" w:cs="Symbol"/>
    </w:rPr>
  </w:style>
  <w:style w:type="character" w:customStyle="1" w:styleId="WW8Num10z3">
    <w:name w:val="WW8Num10z3"/>
    <w:rsid w:val="00796E98"/>
    <w:rPr>
      <w:rFonts w:ascii="Symbol" w:hAnsi="Symbol" w:cs="Symbol"/>
    </w:rPr>
  </w:style>
  <w:style w:type="character" w:customStyle="1" w:styleId="WW8Num11z3">
    <w:name w:val="WW8Num11z3"/>
    <w:rsid w:val="00796E98"/>
    <w:rPr>
      <w:rFonts w:ascii="Symbol" w:hAnsi="Symbol" w:cs="Symbol"/>
    </w:rPr>
  </w:style>
  <w:style w:type="character" w:customStyle="1" w:styleId="WW-Absatz-Standardschriftart1">
    <w:name w:val="WW-Absatz-Standardschriftart1"/>
    <w:rsid w:val="00796E98"/>
  </w:style>
  <w:style w:type="character" w:customStyle="1" w:styleId="FootnoteCharacters">
    <w:name w:val="Footnote Characters"/>
    <w:rsid w:val="00796E98"/>
    <w:rPr>
      <w:vertAlign w:val="superscript"/>
    </w:rPr>
  </w:style>
  <w:style w:type="character" w:styleId="Collegamentoipertestuale">
    <w:name w:val="Hyperlink"/>
    <w:uiPriority w:val="99"/>
    <w:rsid w:val="00796E98"/>
    <w:rPr>
      <w:color w:val="0000FF"/>
      <w:u w:val="single"/>
    </w:rPr>
  </w:style>
  <w:style w:type="character" w:customStyle="1" w:styleId="Kommentarzeichen">
    <w:name w:val="Kommentarzeichen"/>
    <w:rsid w:val="00796E98"/>
    <w:rPr>
      <w:sz w:val="16"/>
      <w:szCs w:val="16"/>
    </w:rPr>
  </w:style>
  <w:style w:type="character" w:styleId="Collegamentovisitato">
    <w:name w:val="FollowedHyperlink"/>
    <w:rsid w:val="00796E98"/>
    <w:rPr>
      <w:color w:val="800080"/>
      <w:u w:val="single"/>
    </w:rPr>
  </w:style>
  <w:style w:type="character" w:customStyle="1" w:styleId="FormatvorlageFett">
    <w:name w:val="Formatvorlage Fett"/>
    <w:rsid w:val="00796E98"/>
    <w:rPr>
      <w:b/>
      <w:bCs/>
    </w:rPr>
  </w:style>
  <w:style w:type="character" w:customStyle="1" w:styleId="KommentartextZchn">
    <w:name w:val="Kommentartext Zchn"/>
    <w:rsid w:val="00796E98"/>
    <w:rPr>
      <w:rFonts w:ascii="Arial" w:hAnsi="Arial" w:cs="Arial"/>
    </w:rPr>
  </w:style>
  <w:style w:type="character" w:customStyle="1" w:styleId="berschrift4Zchn">
    <w:name w:val="Überschrift 4 Zchn"/>
    <w:rsid w:val="00796E98"/>
    <w:rPr>
      <w:rFonts w:ascii="Calibri" w:eastAsia="Times New Roman" w:hAnsi="Calibri" w:cs="Times New Roman"/>
      <w:b/>
      <w:bCs/>
      <w:sz w:val="28"/>
      <w:szCs w:val="28"/>
    </w:rPr>
  </w:style>
  <w:style w:type="character" w:styleId="Enfasigrassetto">
    <w:name w:val="Strong"/>
    <w:uiPriority w:val="22"/>
    <w:qFormat/>
    <w:rsid w:val="00796E98"/>
    <w:rPr>
      <w:b/>
      <w:bCs/>
    </w:rPr>
  </w:style>
  <w:style w:type="character" w:customStyle="1" w:styleId="hiddentext1">
    <w:name w:val="hiddentext1"/>
    <w:rsid w:val="00796E98"/>
    <w:rPr>
      <w:vanish w:val="0"/>
    </w:rPr>
  </w:style>
  <w:style w:type="character" w:customStyle="1" w:styleId="PATestoCarattere">
    <w:name w:val="P&amp;A Testo Carattere"/>
    <w:rsid w:val="00796E98"/>
    <w:rPr>
      <w:rFonts w:ascii="Palatino Linotype" w:eastAsia="Times New Roman" w:hAnsi="Palatino Linotype" w:cs="Palatino Linotype"/>
      <w:sz w:val="22"/>
      <w:szCs w:val="22"/>
      <w:lang w:val="it-CH" w:bidi="ar-SA"/>
    </w:rPr>
  </w:style>
  <w:style w:type="character" w:customStyle="1" w:styleId="tuaq012">
    <w:name w:val="tuaq012"/>
    <w:rsid w:val="00796E98"/>
    <w:rPr>
      <w:rFonts w:ascii="Tahoma" w:hAnsi="Tahoma" w:cs="Tahoma"/>
      <w:color w:val="000000"/>
      <w:sz w:val="20"/>
      <w:szCs w:val="20"/>
    </w:rPr>
  </w:style>
  <w:style w:type="character" w:customStyle="1" w:styleId="mw-headline">
    <w:name w:val="mw-headline"/>
    <w:basedOn w:val="WW-Absatz-Standardschriftart1"/>
    <w:rsid w:val="00796E98"/>
  </w:style>
  <w:style w:type="character" w:customStyle="1" w:styleId="webtext">
    <w:name w:val="webtext"/>
    <w:basedOn w:val="WW-Absatz-Standardschriftart1"/>
    <w:rsid w:val="00796E98"/>
  </w:style>
  <w:style w:type="character" w:customStyle="1" w:styleId="IndexLink">
    <w:name w:val="Index Link"/>
    <w:rsid w:val="00796E98"/>
  </w:style>
  <w:style w:type="character" w:customStyle="1" w:styleId="Bullets">
    <w:name w:val="Bullets"/>
    <w:rsid w:val="00796E98"/>
    <w:rPr>
      <w:rFonts w:ascii="OpenSymbol" w:eastAsia="OpenSymbol" w:hAnsi="OpenSymbol" w:cs="OpenSymbol"/>
    </w:rPr>
  </w:style>
  <w:style w:type="paragraph" w:customStyle="1" w:styleId="Heading">
    <w:name w:val="Heading"/>
    <w:basedOn w:val="Normale"/>
    <w:next w:val="Corpotesto"/>
    <w:rsid w:val="00796E98"/>
    <w:pPr>
      <w:keepNext/>
      <w:suppressAutoHyphens/>
      <w:spacing w:before="240" w:after="120" w:line="300" w:lineRule="atLeast"/>
    </w:pPr>
    <w:rPr>
      <w:rFonts w:eastAsia="Droid Sans Fallback" w:cs="Lohit Hindi"/>
      <w:sz w:val="28"/>
      <w:szCs w:val="28"/>
      <w:lang w:val="de-CH" w:eastAsia="zh-CN"/>
    </w:rPr>
  </w:style>
  <w:style w:type="paragraph" w:styleId="Elenco">
    <w:name w:val="List"/>
    <w:basedOn w:val="Corpotesto"/>
    <w:rsid w:val="00796E98"/>
    <w:pPr>
      <w:widowControl w:val="0"/>
      <w:tabs>
        <w:tab w:val="clear" w:pos="284"/>
        <w:tab w:val="clear" w:pos="426"/>
        <w:tab w:val="clear" w:pos="4962"/>
      </w:tabs>
      <w:suppressAutoHyphens/>
      <w:spacing w:after="120"/>
      <w:jc w:val="left"/>
    </w:pPr>
    <w:rPr>
      <w:rFonts w:ascii="Times New Roman" w:eastAsia="Droid Sans Fallback" w:hAnsi="Times New Roman" w:cs="Lohit Hindi"/>
      <w:kern w:val="1"/>
      <w:szCs w:val="24"/>
      <w:lang w:val="en-US" w:eastAsia="zh-CN" w:bidi="hi-IN"/>
    </w:rPr>
  </w:style>
  <w:style w:type="paragraph" w:styleId="Didascalia">
    <w:name w:val="caption"/>
    <w:basedOn w:val="Normale"/>
    <w:qFormat/>
    <w:rsid w:val="00796E98"/>
    <w:pPr>
      <w:suppressLineNumbers/>
      <w:suppressAutoHyphens/>
      <w:spacing w:before="120" w:after="120" w:line="300" w:lineRule="atLeast"/>
    </w:pPr>
    <w:rPr>
      <w:rFonts w:eastAsia="Times" w:cs="Lohit Hindi"/>
      <w:i/>
      <w:iCs/>
      <w:szCs w:val="24"/>
      <w:lang w:val="de-CH" w:eastAsia="zh-CN"/>
    </w:rPr>
  </w:style>
  <w:style w:type="paragraph" w:customStyle="1" w:styleId="Index">
    <w:name w:val="Index"/>
    <w:basedOn w:val="Normale"/>
    <w:rsid w:val="00796E98"/>
    <w:pPr>
      <w:suppressLineNumbers/>
      <w:suppressAutoHyphens/>
      <w:spacing w:line="300" w:lineRule="atLeast"/>
    </w:pPr>
    <w:rPr>
      <w:rFonts w:eastAsia="Times" w:cs="Lohit Hindi"/>
      <w:sz w:val="22"/>
      <w:szCs w:val="20"/>
      <w:lang w:val="de-CH" w:eastAsia="zh-CN"/>
    </w:rPr>
  </w:style>
  <w:style w:type="paragraph" w:customStyle="1" w:styleId="Didascalia3">
    <w:name w:val="Didascalia3"/>
    <w:basedOn w:val="Normale"/>
    <w:rsid w:val="00796E98"/>
    <w:pPr>
      <w:suppressLineNumbers/>
      <w:suppressAutoHyphens/>
      <w:spacing w:before="120" w:after="120" w:line="300" w:lineRule="atLeast"/>
    </w:pPr>
    <w:rPr>
      <w:rFonts w:eastAsia="Times" w:cs="Lohit Hindi"/>
      <w:i/>
      <w:iCs/>
      <w:szCs w:val="24"/>
      <w:lang w:val="de-CH" w:eastAsia="zh-CN"/>
    </w:rPr>
  </w:style>
  <w:style w:type="paragraph" w:customStyle="1" w:styleId="Didascalia2">
    <w:name w:val="Didascalia2"/>
    <w:basedOn w:val="Normale"/>
    <w:rsid w:val="00796E98"/>
    <w:pPr>
      <w:suppressLineNumbers/>
      <w:suppressAutoHyphens/>
      <w:spacing w:before="120" w:after="120" w:line="300" w:lineRule="atLeast"/>
    </w:pPr>
    <w:rPr>
      <w:rFonts w:eastAsia="Times" w:cs="Lohit Hindi"/>
      <w:i/>
      <w:iCs/>
      <w:szCs w:val="24"/>
      <w:lang w:val="de-CH" w:eastAsia="zh-CN"/>
    </w:rPr>
  </w:style>
  <w:style w:type="paragraph" w:customStyle="1" w:styleId="Didascalia1">
    <w:name w:val="Didascalia1"/>
    <w:basedOn w:val="Normale"/>
    <w:rsid w:val="00796E98"/>
    <w:pPr>
      <w:suppressLineNumbers/>
      <w:suppressAutoHyphens/>
      <w:spacing w:before="120" w:after="120" w:line="300" w:lineRule="atLeast"/>
    </w:pPr>
    <w:rPr>
      <w:rFonts w:eastAsia="Times" w:cs="Lohit Hindi"/>
      <w:i/>
      <w:iCs/>
      <w:szCs w:val="24"/>
      <w:lang w:val="de-CH" w:eastAsia="zh-CN"/>
    </w:rPr>
  </w:style>
  <w:style w:type="paragraph" w:styleId="Testonotaapidipagina">
    <w:name w:val="footnote text"/>
    <w:basedOn w:val="Normale"/>
    <w:link w:val="TestonotaapidipaginaCarattere"/>
    <w:rsid w:val="00796E98"/>
    <w:pPr>
      <w:suppressAutoHyphens/>
      <w:spacing w:line="200" w:lineRule="exact"/>
      <w:ind w:left="284" w:hanging="284"/>
      <w:jc w:val="left"/>
    </w:pPr>
    <w:rPr>
      <w:rFonts w:eastAsia="Times" w:cs="Arial"/>
      <w:sz w:val="16"/>
      <w:szCs w:val="20"/>
      <w:lang w:val="de-CH" w:eastAsia="zh-CN"/>
    </w:rPr>
  </w:style>
  <w:style w:type="character" w:customStyle="1" w:styleId="TestonotaapidipaginaCarattere">
    <w:name w:val="Testo nota a piè di pagina Carattere"/>
    <w:basedOn w:val="Carpredefinitoparagrafo"/>
    <w:link w:val="Testonotaapidipagina"/>
    <w:rsid w:val="00796E98"/>
    <w:rPr>
      <w:rFonts w:ascii="Arial" w:eastAsia="Times" w:hAnsi="Arial" w:cs="Arial"/>
      <w:sz w:val="16"/>
      <w:szCs w:val="20"/>
      <w:lang w:val="de-CH" w:eastAsia="zh-CN"/>
    </w:rPr>
  </w:style>
  <w:style w:type="paragraph" w:customStyle="1" w:styleId="Randnotiz">
    <w:name w:val="Randnotiz"/>
    <w:basedOn w:val="Normale"/>
    <w:next w:val="Normale"/>
    <w:rsid w:val="00796E98"/>
    <w:pPr>
      <w:keepNext/>
      <w:suppressAutoHyphens/>
      <w:spacing w:before="80" w:line="200" w:lineRule="atLeast"/>
      <w:jc w:val="left"/>
    </w:pPr>
    <w:rPr>
      <w:rFonts w:eastAsia="Times" w:cs="Arial"/>
      <w:b/>
      <w:sz w:val="16"/>
      <w:szCs w:val="20"/>
      <w:lang w:val="de-CH" w:eastAsia="zh-CN"/>
    </w:rPr>
  </w:style>
  <w:style w:type="paragraph" w:customStyle="1" w:styleId="Legende34">
    <w:name w:val="Legende 3/4"/>
    <w:basedOn w:val="Normale"/>
    <w:next w:val="Normale"/>
    <w:rsid w:val="00796E98"/>
    <w:pPr>
      <w:suppressAutoHyphens/>
      <w:spacing w:line="300" w:lineRule="atLeast"/>
    </w:pPr>
    <w:rPr>
      <w:rFonts w:eastAsia="Times" w:cs="Arial"/>
      <w:i/>
      <w:sz w:val="16"/>
      <w:szCs w:val="20"/>
      <w:lang w:val="de-CH" w:eastAsia="zh-CN"/>
    </w:rPr>
  </w:style>
  <w:style w:type="paragraph" w:customStyle="1" w:styleId="Legende44">
    <w:name w:val="Legende 4/4"/>
    <w:basedOn w:val="Normale"/>
    <w:next w:val="Normale"/>
    <w:rsid w:val="00796E98"/>
    <w:pPr>
      <w:suppressAutoHyphens/>
      <w:spacing w:line="300" w:lineRule="atLeast"/>
      <w:ind w:left="-2495"/>
    </w:pPr>
    <w:rPr>
      <w:rFonts w:eastAsia="Times" w:cs="Arial"/>
      <w:i/>
      <w:sz w:val="16"/>
      <w:szCs w:val="20"/>
      <w:lang w:val="de-CH" w:eastAsia="zh-CN"/>
    </w:rPr>
  </w:style>
  <w:style w:type="paragraph" w:customStyle="1" w:styleId="Aufzhlung">
    <w:name w:val="Aufzählung"/>
    <w:basedOn w:val="Normale"/>
    <w:rsid w:val="00796E98"/>
    <w:pPr>
      <w:numPr>
        <w:numId w:val="5"/>
      </w:numPr>
      <w:tabs>
        <w:tab w:val="left" w:pos="284"/>
      </w:tabs>
      <w:suppressAutoHyphens/>
      <w:spacing w:line="300" w:lineRule="atLeast"/>
      <w:jc w:val="left"/>
    </w:pPr>
    <w:rPr>
      <w:rFonts w:eastAsia="Times" w:cs="Arial"/>
      <w:sz w:val="22"/>
      <w:szCs w:val="20"/>
      <w:lang w:val="de-CH" w:eastAsia="zh-CN"/>
    </w:rPr>
  </w:style>
  <w:style w:type="paragraph" w:customStyle="1" w:styleId="Tabelle">
    <w:name w:val="Tabelle"/>
    <w:basedOn w:val="Normale"/>
    <w:rsid w:val="00796E98"/>
    <w:pPr>
      <w:suppressAutoHyphens/>
      <w:spacing w:before="40" w:after="50" w:line="200" w:lineRule="atLeast"/>
      <w:jc w:val="left"/>
    </w:pPr>
    <w:rPr>
      <w:rFonts w:eastAsia="Times" w:cs="Arial"/>
      <w:sz w:val="16"/>
      <w:szCs w:val="20"/>
      <w:lang w:val="de-CH" w:eastAsia="zh-CN"/>
    </w:rPr>
  </w:style>
  <w:style w:type="paragraph" w:customStyle="1" w:styleId="Bildgrsse">
    <w:name w:val="Bildgrösse"/>
    <w:basedOn w:val="Normale"/>
    <w:rsid w:val="00796E98"/>
    <w:pPr>
      <w:suppressAutoHyphens/>
      <w:spacing w:line="300" w:lineRule="atLeast"/>
    </w:pPr>
    <w:rPr>
      <w:rFonts w:eastAsia="Times" w:cs="Arial"/>
      <w:sz w:val="22"/>
      <w:szCs w:val="20"/>
      <w:lang w:val="de-CH" w:eastAsia="zh-CN"/>
    </w:rPr>
  </w:style>
  <w:style w:type="paragraph" w:customStyle="1" w:styleId="Beschriftung">
    <w:name w:val="Beschriftung"/>
    <w:basedOn w:val="Normale"/>
    <w:next w:val="Normale"/>
    <w:rsid w:val="00796E98"/>
    <w:pPr>
      <w:tabs>
        <w:tab w:val="left" w:pos="1134"/>
      </w:tabs>
      <w:suppressAutoHyphens/>
      <w:spacing w:before="120" w:after="120" w:line="300" w:lineRule="atLeast"/>
      <w:ind w:left="1134" w:hanging="1134"/>
      <w:jc w:val="left"/>
    </w:pPr>
    <w:rPr>
      <w:rFonts w:eastAsia="Times" w:cs="Arial"/>
      <w:bCs/>
      <w:i/>
      <w:sz w:val="16"/>
      <w:szCs w:val="20"/>
      <w:lang w:val="de-CH" w:eastAsia="zh-CN"/>
    </w:rPr>
  </w:style>
  <w:style w:type="paragraph" w:customStyle="1" w:styleId="Abbildungsverzeichnis">
    <w:name w:val="Abbildungsverzeichnis"/>
    <w:basedOn w:val="Normale"/>
    <w:next w:val="Normale"/>
    <w:rsid w:val="00796E98"/>
    <w:pPr>
      <w:tabs>
        <w:tab w:val="right" w:pos="6804"/>
      </w:tabs>
      <w:suppressAutoHyphens/>
      <w:spacing w:line="300" w:lineRule="atLeast"/>
      <w:ind w:right="1134"/>
      <w:jc w:val="left"/>
    </w:pPr>
    <w:rPr>
      <w:rFonts w:eastAsia="Times" w:cs="Arial"/>
      <w:sz w:val="22"/>
      <w:szCs w:val="20"/>
      <w:lang w:val="de-CH" w:eastAsia="zh-CN"/>
    </w:rPr>
  </w:style>
  <w:style w:type="paragraph" w:customStyle="1" w:styleId="Beschriftung34">
    <w:name w:val="Beschriftung 3/4"/>
    <w:basedOn w:val="Beschriftung"/>
    <w:rsid w:val="00796E98"/>
  </w:style>
  <w:style w:type="paragraph" w:styleId="Sommario6">
    <w:name w:val="toc 6"/>
    <w:basedOn w:val="Normale"/>
    <w:next w:val="Normale"/>
    <w:rsid w:val="00796E98"/>
    <w:pPr>
      <w:suppressAutoHyphens/>
      <w:spacing w:line="300" w:lineRule="atLeast"/>
      <w:ind w:left="800"/>
      <w:jc w:val="left"/>
    </w:pPr>
    <w:rPr>
      <w:rFonts w:ascii="Times New Roman" w:eastAsia="Times" w:hAnsi="Times New Roman" w:cs="Times New Roman"/>
      <w:sz w:val="22"/>
      <w:szCs w:val="20"/>
      <w:lang w:val="de-CH" w:eastAsia="zh-CN"/>
    </w:rPr>
  </w:style>
  <w:style w:type="paragraph" w:styleId="Sommario7">
    <w:name w:val="toc 7"/>
    <w:basedOn w:val="Normale"/>
    <w:next w:val="Normale"/>
    <w:rsid w:val="00796E98"/>
    <w:pPr>
      <w:suppressAutoHyphens/>
      <w:spacing w:line="300" w:lineRule="atLeast"/>
      <w:ind w:left="1000"/>
      <w:jc w:val="left"/>
    </w:pPr>
    <w:rPr>
      <w:rFonts w:ascii="Times New Roman" w:eastAsia="Times" w:hAnsi="Times New Roman" w:cs="Times New Roman"/>
      <w:sz w:val="22"/>
      <w:szCs w:val="20"/>
      <w:lang w:val="de-CH" w:eastAsia="zh-CN"/>
    </w:rPr>
  </w:style>
  <w:style w:type="paragraph" w:styleId="Sommario8">
    <w:name w:val="toc 8"/>
    <w:basedOn w:val="Normale"/>
    <w:next w:val="Normale"/>
    <w:rsid w:val="00796E98"/>
    <w:pPr>
      <w:suppressAutoHyphens/>
      <w:spacing w:line="300" w:lineRule="atLeast"/>
      <w:ind w:left="1200"/>
      <w:jc w:val="left"/>
    </w:pPr>
    <w:rPr>
      <w:rFonts w:ascii="Times New Roman" w:eastAsia="Times" w:hAnsi="Times New Roman" w:cs="Times New Roman"/>
      <w:sz w:val="22"/>
      <w:szCs w:val="20"/>
      <w:lang w:val="de-CH" w:eastAsia="zh-CN"/>
    </w:rPr>
  </w:style>
  <w:style w:type="paragraph" w:styleId="Sommario9">
    <w:name w:val="toc 9"/>
    <w:basedOn w:val="Normale"/>
    <w:next w:val="Normale"/>
    <w:rsid w:val="00796E98"/>
    <w:pPr>
      <w:suppressAutoHyphens/>
      <w:spacing w:line="300" w:lineRule="atLeast"/>
      <w:ind w:left="1400"/>
      <w:jc w:val="left"/>
    </w:pPr>
    <w:rPr>
      <w:rFonts w:ascii="Times New Roman" w:eastAsia="Times" w:hAnsi="Times New Roman" w:cs="Times New Roman"/>
      <w:sz w:val="22"/>
      <w:szCs w:val="20"/>
      <w:lang w:val="de-CH" w:eastAsia="zh-CN"/>
    </w:rPr>
  </w:style>
  <w:style w:type="paragraph" w:customStyle="1" w:styleId="Sprechblasentext">
    <w:name w:val="Sprechblasentext"/>
    <w:basedOn w:val="Normale"/>
    <w:rsid w:val="00796E98"/>
    <w:pPr>
      <w:suppressAutoHyphens/>
      <w:spacing w:line="300" w:lineRule="atLeast"/>
    </w:pPr>
    <w:rPr>
      <w:rFonts w:ascii="Tahoma" w:eastAsia="Times" w:hAnsi="Tahoma" w:cs="Tahoma"/>
      <w:sz w:val="16"/>
      <w:szCs w:val="16"/>
      <w:lang w:val="de-CH" w:eastAsia="zh-CN"/>
    </w:rPr>
  </w:style>
  <w:style w:type="paragraph" w:customStyle="1" w:styleId="Kommentartext">
    <w:name w:val="Kommentartext"/>
    <w:basedOn w:val="Normale"/>
    <w:rsid w:val="00796E98"/>
    <w:pPr>
      <w:suppressAutoHyphens/>
      <w:spacing w:line="300" w:lineRule="atLeast"/>
    </w:pPr>
    <w:rPr>
      <w:rFonts w:eastAsia="Times" w:cs="Arial"/>
      <w:sz w:val="22"/>
      <w:szCs w:val="20"/>
      <w:lang w:val="de-CH" w:eastAsia="zh-CN"/>
    </w:rPr>
  </w:style>
  <w:style w:type="paragraph" w:customStyle="1" w:styleId="Kommentarthema">
    <w:name w:val="Kommentarthema"/>
    <w:basedOn w:val="Kommentartext"/>
    <w:next w:val="Kommentartext"/>
    <w:rsid w:val="00796E98"/>
    <w:rPr>
      <w:b/>
      <w:bCs/>
    </w:rPr>
  </w:style>
  <w:style w:type="paragraph" w:customStyle="1" w:styleId="Adresse">
    <w:name w:val="Adresse"/>
    <w:basedOn w:val="Normale"/>
    <w:rsid w:val="00796E98"/>
    <w:pPr>
      <w:suppressAutoHyphens/>
      <w:ind w:left="1134"/>
      <w:jc w:val="left"/>
    </w:pPr>
    <w:rPr>
      <w:rFonts w:eastAsia="Times New Roman" w:cs="Arial"/>
      <w:szCs w:val="20"/>
      <w:lang w:val="de-CH" w:eastAsia="zh-CN"/>
    </w:rPr>
  </w:style>
  <w:style w:type="paragraph" w:customStyle="1" w:styleId="paragrtexte">
    <w:name w:val="paragr_texte"/>
    <w:basedOn w:val="Normale"/>
    <w:rsid w:val="00796E98"/>
    <w:pPr>
      <w:suppressAutoHyphens/>
      <w:autoSpaceDE w:val="0"/>
      <w:spacing w:after="120"/>
      <w:ind w:left="851"/>
    </w:pPr>
    <w:rPr>
      <w:rFonts w:eastAsia="Times New Roman" w:cs="Arial"/>
      <w:sz w:val="22"/>
      <w:lang w:val="fr-FR" w:eastAsia="zh-CN"/>
    </w:rPr>
  </w:style>
  <w:style w:type="paragraph" w:customStyle="1" w:styleId="StandardWeb">
    <w:name w:val="Standard (Web)"/>
    <w:basedOn w:val="Normale"/>
    <w:rsid w:val="00796E98"/>
    <w:pPr>
      <w:suppressAutoHyphens/>
      <w:spacing w:before="100" w:after="100"/>
      <w:jc w:val="left"/>
    </w:pPr>
    <w:rPr>
      <w:rFonts w:ascii="Times New Roman" w:eastAsia="Times New Roman" w:hAnsi="Times New Roman" w:cs="Times New Roman"/>
      <w:szCs w:val="24"/>
      <w:lang w:val="de-CH" w:eastAsia="zh-CN"/>
    </w:rPr>
  </w:style>
  <w:style w:type="paragraph" w:customStyle="1" w:styleId="weblead">
    <w:name w:val="weblead"/>
    <w:basedOn w:val="Normale"/>
    <w:rsid w:val="00796E98"/>
    <w:pPr>
      <w:suppressAutoHyphens/>
      <w:spacing w:before="100" w:after="100"/>
      <w:jc w:val="left"/>
    </w:pPr>
    <w:rPr>
      <w:rFonts w:ascii="Times New Roman" w:eastAsia="Times New Roman" w:hAnsi="Times New Roman" w:cs="Times New Roman"/>
      <w:b/>
      <w:bCs/>
      <w:szCs w:val="24"/>
      <w:lang w:val="de-CH" w:eastAsia="zh-CN"/>
    </w:rPr>
  </w:style>
  <w:style w:type="paragraph" w:customStyle="1" w:styleId="Listenabsatz">
    <w:name w:val="Listenabsatz"/>
    <w:basedOn w:val="Normale"/>
    <w:rsid w:val="00796E98"/>
    <w:pPr>
      <w:suppressAutoHyphens/>
      <w:ind w:left="720" w:right="612"/>
    </w:pPr>
    <w:rPr>
      <w:rFonts w:eastAsia="Times New Roman" w:cs="Arial"/>
      <w:b/>
      <w:sz w:val="22"/>
      <w:szCs w:val="24"/>
      <w:lang w:val="de-CH" w:eastAsia="zh-CN"/>
    </w:rPr>
  </w:style>
  <w:style w:type="paragraph" w:customStyle="1" w:styleId="TableContents">
    <w:name w:val="Table Contents"/>
    <w:basedOn w:val="Normale"/>
    <w:rsid w:val="00796E98"/>
    <w:pPr>
      <w:widowControl w:val="0"/>
      <w:suppressLineNumbers/>
      <w:suppressAutoHyphens/>
      <w:jc w:val="left"/>
    </w:pPr>
    <w:rPr>
      <w:rFonts w:ascii="Times New Roman" w:eastAsia="WenQuanYi Micro Hei" w:hAnsi="Times New Roman" w:cs="Lohit Hindi"/>
      <w:kern w:val="1"/>
      <w:szCs w:val="24"/>
      <w:lang w:val="en-US" w:eastAsia="zh-CN" w:bidi="hi-IN"/>
    </w:rPr>
  </w:style>
  <w:style w:type="paragraph" w:customStyle="1" w:styleId="PATesto">
    <w:name w:val="P&amp;A Testo"/>
    <w:rsid w:val="00796E98"/>
    <w:pPr>
      <w:tabs>
        <w:tab w:val="left" w:pos="1588"/>
      </w:tabs>
      <w:suppressAutoHyphens/>
      <w:autoSpaceDE w:val="0"/>
      <w:spacing w:after="240" w:line="260" w:lineRule="exact"/>
      <w:ind w:left="425" w:right="170"/>
    </w:pPr>
    <w:rPr>
      <w:rFonts w:ascii="Palatino Linotype" w:eastAsia="Times New Roman" w:hAnsi="Palatino Linotype" w:cs="Palatino Linotype"/>
      <w:lang w:eastAsia="zh-CN"/>
    </w:rPr>
  </w:style>
  <w:style w:type="paragraph" w:customStyle="1" w:styleId="Framecontents">
    <w:name w:val="Frame contents"/>
    <w:basedOn w:val="Corpotesto"/>
    <w:rsid w:val="00796E98"/>
    <w:pPr>
      <w:widowControl w:val="0"/>
      <w:tabs>
        <w:tab w:val="clear" w:pos="284"/>
        <w:tab w:val="clear" w:pos="426"/>
        <w:tab w:val="clear" w:pos="4962"/>
      </w:tabs>
      <w:suppressAutoHyphens/>
      <w:spacing w:after="120"/>
      <w:jc w:val="left"/>
    </w:pPr>
    <w:rPr>
      <w:rFonts w:ascii="Times New Roman" w:eastAsia="Droid Sans Fallback" w:hAnsi="Times New Roman" w:cs="Lohit Hindi"/>
      <w:kern w:val="1"/>
      <w:szCs w:val="24"/>
      <w:lang w:val="en-US" w:eastAsia="zh-CN" w:bidi="hi-IN"/>
    </w:rPr>
  </w:style>
  <w:style w:type="paragraph" w:customStyle="1" w:styleId="TableHeading">
    <w:name w:val="Table Heading"/>
    <w:basedOn w:val="TableContents"/>
    <w:rsid w:val="00796E98"/>
    <w:pPr>
      <w:jc w:val="center"/>
    </w:pPr>
    <w:rPr>
      <w:b/>
      <w:bCs/>
    </w:rPr>
  </w:style>
  <w:style w:type="paragraph" w:customStyle="1" w:styleId="Contents10">
    <w:name w:val="Contents 10"/>
    <w:basedOn w:val="Index"/>
    <w:rsid w:val="00796E98"/>
    <w:pPr>
      <w:tabs>
        <w:tab w:val="right" w:leader="dot" w:pos="7425"/>
      </w:tabs>
      <w:ind w:left="2547"/>
    </w:pPr>
  </w:style>
  <w:style w:type="paragraph" w:styleId="NormaleWeb">
    <w:name w:val="Normal (Web)"/>
    <w:basedOn w:val="Normale"/>
    <w:rsid w:val="00796E98"/>
    <w:pPr>
      <w:spacing w:before="100" w:beforeAutospacing="1" w:after="100" w:afterAutospacing="1"/>
      <w:jc w:val="left"/>
    </w:pPr>
    <w:rPr>
      <w:rFonts w:ascii="Times New Roman" w:eastAsia="Times New Roman" w:hAnsi="Times New Roman" w:cs="Times New Roman"/>
      <w:szCs w:val="24"/>
      <w:lang w:val="it-IT" w:eastAsia="it-IT" w:bidi="hi-IN"/>
    </w:rPr>
  </w:style>
  <w:style w:type="paragraph" w:customStyle="1" w:styleId="References">
    <w:name w:val="References"/>
    <w:basedOn w:val="Didascalia"/>
    <w:autoRedefine/>
    <w:rsid w:val="00796E98"/>
    <w:pPr>
      <w:keepNext/>
      <w:suppressLineNumbers w:val="0"/>
      <w:tabs>
        <w:tab w:val="left" w:pos="567"/>
      </w:tabs>
      <w:overflowPunct w:val="0"/>
      <w:autoSpaceDE w:val="0"/>
      <w:snapToGrid w:val="0"/>
      <w:spacing w:before="240" w:after="60" w:line="240" w:lineRule="auto"/>
      <w:ind w:left="567" w:hanging="567"/>
      <w:jc w:val="center"/>
      <w:textAlignment w:val="baseline"/>
    </w:pPr>
    <w:rPr>
      <w:rFonts w:eastAsia="Times New Roman" w:cs="Times New Roman"/>
      <w:bCs/>
      <w:i w:val="0"/>
      <w:iCs w:val="0"/>
      <w:sz w:val="20"/>
      <w:szCs w:val="20"/>
      <w:lang w:val="it-IT" w:eastAsia="ar-SA"/>
    </w:rPr>
  </w:style>
  <w:style w:type="table" w:styleId="Grigliatabella">
    <w:name w:val="Table Grid"/>
    <w:basedOn w:val="Tabellanormale"/>
    <w:uiPriority w:val="59"/>
    <w:rsid w:val="00796E98"/>
    <w:pPr>
      <w:jc w:val="left"/>
    </w:pPr>
    <w:rPr>
      <w:rFonts w:ascii="Times New Roman" w:eastAsia="Times New Roman" w:hAnsi="Times New Roman" w:cs="Times New Roman"/>
      <w:sz w:val="20"/>
      <w:szCs w:val="20"/>
      <w:lang w:eastAsia="it-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ero">
    <w:name w:val="numero"/>
    <w:rsid w:val="00796E98"/>
    <w:pPr>
      <w:jc w:val="left"/>
    </w:pPr>
    <w:rPr>
      <w:rFonts w:ascii="Arial" w:eastAsia="Times New Roman" w:hAnsi="Arial" w:cs="Arial"/>
      <w:b/>
      <w:sz w:val="56"/>
      <w:szCs w:val="20"/>
      <w:lang w:val="it-IT" w:eastAsia="it-IT"/>
    </w:rPr>
  </w:style>
  <w:style w:type="paragraph" w:styleId="Rientrocorpodeltesto">
    <w:name w:val="Body Text Indent"/>
    <w:basedOn w:val="Normale"/>
    <w:link w:val="RientrocorpodeltestoCarattere"/>
    <w:rsid w:val="00796E98"/>
    <w:pPr>
      <w:suppressAutoHyphens/>
      <w:spacing w:after="120" w:line="300" w:lineRule="atLeast"/>
      <w:ind w:left="283"/>
    </w:pPr>
    <w:rPr>
      <w:rFonts w:eastAsia="Times" w:cs="Times New Roman"/>
      <w:sz w:val="20"/>
      <w:szCs w:val="20"/>
      <w:lang w:val="de-CH" w:eastAsia="zh-CN"/>
    </w:rPr>
  </w:style>
  <w:style w:type="character" w:customStyle="1" w:styleId="RientrocorpodeltestoCarattere">
    <w:name w:val="Rientro corpo del testo Carattere"/>
    <w:basedOn w:val="Carpredefinitoparagrafo"/>
    <w:link w:val="Rientrocorpodeltesto"/>
    <w:rsid w:val="00796E98"/>
    <w:rPr>
      <w:rFonts w:ascii="Arial" w:eastAsia="Times" w:hAnsi="Arial" w:cs="Times New Roman"/>
      <w:sz w:val="20"/>
      <w:szCs w:val="20"/>
      <w:lang w:val="de-CH" w:eastAsia="zh-CN"/>
    </w:rPr>
  </w:style>
  <w:style w:type="table" w:customStyle="1" w:styleId="Grigliatabella1">
    <w:name w:val="Griglia tabella1"/>
    <w:basedOn w:val="Tabellanormale"/>
    <w:next w:val="Grigliatabella"/>
    <w:uiPriority w:val="59"/>
    <w:rsid w:val="00796E98"/>
    <w:pPr>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
    <w:name w:val="Griglia tabella2"/>
    <w:basedOn w:val="Tabellanormale"/>
    <w:next w:val="Grigliatabella"/>
    <w:uiPriority w:val="59"/>
    <w:rsid w:val="00796E98"/>
    <w:pPr>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
    <w:name w:val="Griglia tabella3"/>
    <w:basedOn w:val="Tabellanormale"/>
    <w:next w:val="Grigliatabella"/>
    <w:uiPriority w:val="59"/>
    <w:rsid w:val="00796E98"/>
    <w:pPr>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unhideWhenUsed/>
    <w:rsid w:val="00796E98"/>
    <w:rPr>
      <w:sz w:val="16"/>
      <w:szCs w:val="16"/>
    </w:rPr>
  </w:style>
  <w:style w:type="paragraph" w:styleId="Testocommento">
    <w:name w:val="annotation text"/>
    <w:basedOn w:val="Normale"/>
    <w:link w:val="TestocommentoCarattere"/>
    <w:unhideWhenUsed/>
    <w:rsid w:val="00796E98"/>
    <w:pPr>
      <w:spacing w:after="200"/>
      <w:jc w:val="left"/>
    </w:pPr>
    <w:rPr>
      <w:rFonts w:ascii="Calibri" w:eastAsia="Calibri" w:hAnsi="Calibri" w:cs="Times New Roman"/>
      <w:sz w:val="20"/>
      <w:szCs w:val="20"/>
      <w:lang w:val="it-IT"/>
    </w:rPr>
  </w:style>
  <w:style w:type="character" w:customStyle="1" w:styleId="TestocommentoCarattere">
    <w:name w:val="Testo commento Carattere"/>
    <w:basedOn w:val="Carpredefinitoparagrafo"/>
    <w:link w:val="Testocommento"/>
    <w:rsid w:val="00796E98"/>
    <w:rPr>
      <w:rFonts w:ascii="Calibri" w:eastAsia="Calibri" w:hAnsi="Calibri" w:cs="Times New Roman"/>
      <w:sz w:val="20"/>
      <w:szCs w:val="20"/>
      <w:lang w:val="it-IT"/>
    </w:rPr>
  </w:style>
  <w:style w:type="paragraph" w:customStyle="1" w:styleId="bodytext">
    <w:name w:val="bodytext"/>
    <w:basedOn w:val="Normale"/>
    <w:rsid w:val="00796E98"/>
    <w:pPr>
      <w:spacing w:before="100" w:beforeAutospacing="1" w:after="100" w:afterAutospacing="1"/>
      <w:jc w:val="left"/>
    </w:pPr>
    <w:rPr>
      <w:rFonts w:ascii="Times New Roman" w:eastAsia="Times New Roman" w:hAnsi="Times New Roman" w:cs="Times New Roman"/>
      <w:szCs w:val="24"/>
      <w:lang w:eastAsia="it-CH"/>
    </w:rPr>
  </w:style>
  <w:style w:type="paragraph" w:styleId="Soggettocommento">
    <w:name w:val="annotation subject"/>
    <w:basedOn w:val="Testocommento"/>
    <w:next w:val="Testocommento"/>
    <w:link w:val="SoggettocommentoCarattere"/>
    <w:rsid w:val="00796E98"/>
    <w:pPr>
      <w:suppressAutoHyphens/>
      <w:spacing w:after="0" w:line="300" w:lineRule="atLeast"/>
      <w:jc w:val="both"/>
    </w:pPr>
    <w:rPr>
      <w:rFonts w:ascii="Arial" w:eastAsia="Times" w:hAnsi="Arial"/>
      <w:b/>
      <w:bCs/>
      <w:lang w:val="de-CH" w:eastAsia="zh-CN"/>
    </w:rPr>
  </w:style>
  <w:style w:type="character" w:customStyle="1" w:styleId="SoggettocommentoCarattere">
    <w:name w:val="Soggetto commento Carattere"/>
    <w:basedOn w:val="TestocommentoCarattere"/>
    <w:link w:val="Soggettocommento"/>
    <w:rsid w:val="00796E98"/>
    <w:rPr>
      <w:rFonts w:ascii="Arial" w:eastAsia="Times" w:hAnsi="Arial" w:cs="Times New Roman"/>
      <w:b/>
      <w:bCs/>
      <w:sz w:val="20"/>
      <w:szCs w:val="20"/>
      <w:lang w:val="de-CH" w:eastAsia="zh-CN"/>
    </w:rPr>
  </w:style>
  <w:style w:type="table" w:styleId="Elencochiaro-Colore2">
    <w:name w:val="Light List Accent 2"/>
    <w:basedOn w:val="Tabellanormale"/>
    <w:uiPriority w:val="61"/>
    <w:rsid w:val="00796E98"/>
    <w:pPr>
      <w:jc w:val="left"/>
    </w:pPr>
    <w:rPr>
      <w:rFonts w:ascii="Times New Roman" w:eastAsia="Times New Roman" w:hAnsi="Times New Roman" w:cs="Times New Roman"/>
      <w:sz w:val="20"/>
      <w:szCs w:val="20"/>
      <w:lang w:eastAsia="it-CH"/>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styleId="Revisione">
    <w:name w:val="Revision"/>
    <w:hidden/>
    <w:uiPriority w:val="99"/>
    <w:semiHidden/>
    <w:rsid w:val="00796E98"/>
    <w:pPr>
      <w:jc w:val="left"/>
    </w:pPr>
    <w:rPr>
      <w:rFonts w:ascii="Arial" w:eastAsia="Times" w:hAnsi="Arial" w:cs="Arial"/>
      <w:sz w:val="20"/>
      <w:szCs w:val="20"/>
      <w:lang w:val="de-CH" w:eastAsia="zh-CN"/>
    </w:rPr>
  </w:style>
  <w:style w:type="paragraph" w:styleId="Testonotadichiusura">
    <w:name w:val="endnote text"/>
    <w:basedOn w:val="Normale"/>
    <w:link w:val="TestonotadichiusuraCarattere"/>
    <w:rsid w:val="00796E98"/>
    <w:pPr>
      <w:suppressAutoHyphens/>
      <w:spacing w:line="300" w:lineRule="atLeast"/>
    </w:pPr>
    <w:rPr>
      <w:rFonts w:eastAsia="Times" w:cs="Times New Roman"/>
      <w:sz w:val="20"/>
      <w:szCs w:val="20"/>
      <w:lang w:val="de-CH" w:eastAsia="zh-CN"/>
    </w:rPr>
  </w:style>
  <w:style w:type="character" w:customStyle="1" w:styleId="TestonotadichiusuraCarattere">
    <w:name w:val="Testo nota di chiusura Carattere"/>
    <w:basedOn w:val="Carpredefinitoparagrafo"/>
    <w:link w:val="Testonotadichiusura"/>
    <w:rsid w:val="00796E98"/>
    <w:rPr>
      <w:rFonts w:ascii="Arial" w:eastAsia="Times" w:hAnsi="Arial" w:cs="Times New Roman"/>
      <w:sz w:val="20"/>
      <w:szCs w:val="20"/>
      <w:lang w:val="de-CH" w:eastAsia="zh-CN"/>
    </w:rPr>
  </w:style>
  <w:style w:type="character" w:styleId="Rimandonotadichiusura">
    <w:name w:val="endnote reference"/>
    <w:rsid w:val="00796E98"/>
    <w:rPr>
      <w:vertAlign w:val="superscript"/>
    </w:rPr>
  </w:style>
  <w:style w:type="character" w:styleId="Rimandonotaapidipagina">
    <w:name w:val="footnote reference"/>
    <w:rsid w:val="00796E98"/>
    <w:rPr>
      <w:vertAlign w:val="superscript"/>
    </w:rPr>
  </w:style>
  <w:style w:type="paragraph" w:customStyle="1" w:styleId="Default">
    <w:name w:val="Default"/>
    <w:rsid w:val="00796E98"/>
    <w:pPr>
      <w:autoSpaceDE w:val="0"/>
      <w:autoSpaceDN w:val="0"/>
      <w:adjustRightInd w:val="0"/>
      <w:jc w:val="left"/>
    </w:pPr>
    <w:rPr>
      <w:rFonts w:ascii="Palatino Linotype" w:eastAsia="Times New Roman" w:hAnsi="Palatino Linotype" w:cs="Palatino Linotype"/>
      <w:color w:val="000000"/>
      <w:sz w:val="24"/>
      <w:szCs w:val="24"/>
      <w:lang w:eastAsia="it-CH"/>
    </w:rPr>
  </w:style>
  <w:style w:type="character" w:customStyle="1" w:styleId="c61">
    <w:name w:val="c61"/>
    <w:rsid w:val="00796E98"/>
    <w:rPr>
      <w:sz w:val="20"/>
      <w:szCs w:val="20"/>
    </w:rPr>
  </w:style>
  <w:style w:type="character" w:customStyle="1" w:styleId="ff5">
    <w:name w:val="ff5"/>
    <w:rsid w:val="00796E98"/>
  </w:style>
  <w:style w:type="paragraph" w:styleId="Corpodeltesto3">
    <w:name w:val="Body Text 3"/>
    <w:basedOn w:val="Normale"/>
    <w:link w:val="Corpodeltesto3Carattere"/>
    <w:rsid w:val="00796E98"/>
    <w:pPr>
      <w:suppressAutoHyphens/>
      <w:spacing w:after="120" w:line="300" w:lineRule="atLeast"/>
    </w:pPr>
    <w:rPr>
      <w:rFonts w:eastAsia="Times" w:cs="Arial"/>
      <w:sz w:val="16"/>
      <w:szCs w:val="16"/>
      <w:lang w:val="de-CH" w:eastAsia="zh-CN"/>
    </w:rPr>
  </w:style>
  <w:style w:type="character" w:customStyle="1" w:styleId="Corpodeltesto3Carattere">
    <w:name w:val="Corpo del testo 3 Carattere"/>
    <w:basedOn w:val="Carpredefinitoparagrafo"/>
    <w:link w:val="Corpodeltesto3"/>
    <w:rsid w:val="00796E98"/>
    <w:rPr>
      <w:rFonts w:ascii="Arial" w:eastAsia="Times" w:hAnsi="Arial" w:cs="Arial"/>
      <w:sz w:val="16"/>
      <w:szCs w:val="16"/>
      <w:lang w:val="de-CH" w:eastAsia="zh-CN"/>
    </w:rPr>
  </w:style>
  <w:style w:type="numbering" w:customStyle="1" w:styleId="Nessunelenco1">
    <w:name w:val="Nessun elenco1"/>
    <w:next w:val="Nessunelenco"/>
    <w:semiHidden/>
    <w:rsid w:val="00796E98"/>
  </w:style>
  <w:style w:type="character" w:customStyle="1" w:styleId="WW8Num2z1">
    <w:name w:val="WW8Num2z1"/>
    <w:rsid w:val="00796E98"/>
    <w:rPr>
      <w:rFonts w:ascii="Courier New" w:hAnsi="Courier New" w:cs="Courier New"/>
    </w:rPr>
  </w:style>
  <w:style w:type="character" w:customStyle="1" w:styleId="WW8Num2z2">
    <w:name w:val="WW8Num2z2"/>
    <w:rsid w:val="00796E98"/>
    <w:rPr>
      <w:rFonts w:ascii="Wingdings" w:hAnsi="Wingdings" w:cs="Wingdings"/>
    </w:rPr>
  </w:style>
  <w:style w:type="character" w:customStyle="1" w:styleId="WW8Num2z3">
    <w:name w:val="WW8Num2z3"/>
    <w:rsid w:val="00796E98"/>
    <w:rPr>
      <w:rFonts w:ascii="Symbol" w:hAnsi="Symbol" w:cs="Symbol"/>
    </w:rPr>
  </w:style>
  <w:style w:type="character" w:customStyle="1" w:styleId="WW8Num3z2">
    <w:name w:val="WW8Num3z2"/>
    <w:rsid w:val="00796E98"/>
    <w:rPr>
      <w:rFonts w:ascii="Wingdings" w:hAnsi="Wingdings" w:cs="Wingdings"/>
    </w:rPr>
  </w:style>
  <w:style w:type="character" w:customStyle="1" w:styleId="WW8Num9z1">
    <w:name w:val="WW8Num9z1"/>
    <w:rsid w:val="00796E98"/>
    <w:rPr>
      <w:rFonts w:ascii="Courier New" w:hAnsi="Courier New" w:cs="Courier New"/>
    </w:rPr>
  </w:style>
  <w:style w:type="character" w:customStyle="1" w:styleId="WW8Num9z2">
    <w:name w:val="WW8Num9z2"/>
    <w:rsid w:val="00796E98"/>
    <w:rPr>
      <w:rFonts w:ascii="Wingdings" w:hAnsi="Wingdings" w:cs="Wingdings"/>
    </w:rPr>
  </w:style>
  <w:style w:type="character" w:customStyle="1" w:styleId="WW8Num18z0">
    <w:name w:val="WW8Num18z0"/>
    <w:rsid w:val="00796E98"/>
    <w:rPr>
      <w:rFonts w:ascii="Arial" w:eastAsia="Times New Roman" w:hAnsi="Arial" w:cs="Arial"/>
    </w:rPr>
  </w:style>
  <w:style w:type="character" w:customStyle="1" w:styleId="WW8Num18z1">
    <w:name w:val="WW8Num18z1"/>
    <w:rsid w:val="00796E98"/>
    <w:rPr>
      <w:rFonts w:ascii="Courier New" w:hAnsi="Courier New" w:cs="Courier New"/>
    </w:rPr>
  </w:style>
  <w:style w:type="character" w:customStyle="1" w:styleId="WW8Num18z2">
    <w:name w:val="WW8Num18z2"/>
    <w:rsid w:val="00796E98"/>
    <w:rPr>
      <w:rFonts w:ascii="Wingdings" w:hAnsi="Wingdings" w:cs="Wingdings"/>
    </w:rPr>
  </w:style>
  <w:style w:type="character" w:customStyle="1" w:styleId="WW8Num18z3">
    <w:name w:val="WW8Num18z3"/>
    <w:rsid w:val="00796E98"/>
    <w:rPr>
      <w:rFonts w:ascii="Symbol" w:hAnsi="Symbol" w:cs="Symbol"/>
    </w:rPr>
  </w:style>
  <w:style w:type="character" w:customStyle="1" w:styleId="WW8Num20z0">
    <w:name w:val="WW8Num20z0"/>
    <w:rsid w:val="00796E98"/>
    <w:rPr>
      <w:rFonts w:ascii="Times New Roman" w:eastAsia="Times New Roman" w:hAnsi="Times New Roman" w:cs="Times New Roman"/>
    </w:rPr>
  </w:style>
  <w:style w:type="character" w:customStyle="1" w:styleId="WW8Num20z1">
    <w:name w:val="WW8Num20z1"/>
    <w:rsid w:val="00796E98"/>
    <w:rPr>
      <w:rFonts w:ascii="Courier New" w:hAnsi="Courier New" w:cs="Courier New"/>
    </w:rPr>
  </w:style>
  <w:style w:type="character" w:customStyle="1" w:styleId="WW8Num20z2">
    <w:name w:val="WW8Num20z2"/>
    <w:rsid w:val="00796E98"/>
    <w:rPr>
      <w:rFonts w:ascii="Wingdings" w:hAnsi="Wingdings" w:cs="Wingdings"/>
    </w:rPr>
  </w:style>
  <w:style w:type="character" w:customStyle="1" w:styleId="WW8Num20z3">
    <w:name w:val="WW8Num20z3"/>
    <w:rsid w:val="00796E98"/>
    <w:rPr>
      <w:rFonts w:ascii="Symbol" w:hAnsi="Symbol" w:cs="Symbol"/>
    </w:rPr>
  </w:style>
  <w:style w:type="character" w:customStyle="1" w:styleId="WW8Num25z0">
    <w:name w:val="WW8Num25z0"/>
    <w:rsid w:val="00796E98"/>
    <w:rPr>
      <w:rFonts w:ascii="Arial" w:eastAsia="Times New Roman" w:hAnsi="Arial" w:cs="Arial"/>
    </w:rPr>
  </w:style>
  <w:style w:type="character" w:customStyle="1" w:styleId="WW8Num27z0">
    <w:name w:val="WW8Num27z0"/>
    <w:rsid w:val="00796E98"/>
    <w:rPr>
      <w:rFonts w:ascii="Arial" w:eastAsia="Times New Roman" w:hAnsi="Arial" w:cs="Arial"/>
    </w:rPr>
  </w:style>
  <w:style w:type="character" w:customStyle="1" w:styleId="WW8Num27z1">
    <w:name w:val="WW8Num27z1"/>
    <w:rsid w:val="00796E98"/>
    <w:rPr>
      <w:rFonts w:ascii="Courier New" w:hAnsi="Courier New" w:cs="Courier New"/>
    </w:rPr>
  </w:style>
  <w:style w:type="character" w:customStyle="1" w:styleId="WW8Num27z2">
    <w:name w:val="WW8Num27z2"/>
    <w:rsid w:val="00796E98"/>
    <w:rPr>
      <w:rFonts w:ascii="Wingdings" w:hAnsi="Wingdings" w:cs="Wingdings"/>
    </w:rPr>
  </w:style>
  <w:style w:type="character" w:customStyle="1" w:styleId="WW8Num27z3">
    <w:name w:val="WW8Num27z3"/>
    <w:rsid w:val="00796E98"/>
    <w:rPr>
      <w:rFonts w:ascii="Symbol" w:hAnsi="Symbol" w:cs="Symbol"/>
    </w:rPr>
  </w:style>
  <w:style w:type="character" w:customStyle="1" w:styleId="WW8Num32z0">
    <w:name w:val="WW8Num32z0"/>
    <w:rsid w:val="00796E98"/>
    <w:rPr>
      <w:rFonts w:ascii="Wingdings" w:hAnsi="Wingdings" w:cs="Wingdings"/>
    </w:rPr>
  </w:style>
  <w:style w:type="character" w:customStyle="1" w:styleId="WW8Num32z1">
    <w:name w:val="WW8Num32z1"/>
    <w:rsid w:val="00796E98"/>
    <w:rPr>
      <w:rFonts w:ascii="Courier New" w:hAnsi="Courier New" w:cs="Courier New"/>
    </w:rPr>
  </w:style>
  <w:style w:type="character" w:customStyle="1" w:styleId="WW8Num32z3">
    <w:name w:val="WW8Num32z3"/>
    <w:rsid w:val="00796E98"/>
    <w:rPr>
      <w:rFonts w:ascii="Symbol" w:hAnsi="Symbol" w:cs="Symbol"/>
    </w:rPr>
  </w:style>
  <w:style w:type="character" w:customStyle="1" w:styleId="WW8Num33z0">
    <w:name w:val="WW8Num33z0"/>
    <w:rsid w:val="00796E98"/>
    <w:rPr>
      <w:rFonts w:ascii="Arial" w:eastAsia="Times New Roman" w:hAnsi="Arial" w:cs="Arial"/>
    </w:rPr>
  </w:style>
  <w:style w:type="character" w:customStyle="1" w:styleId="WW8Num33z1">
    <w:name w:val="WW8Num33z1"/>
    <w:rsid w:val="00796E98"/>
    <w:rPr>
      <w:rFonts w:ascii="Courier New" w:hAnsi="Courier New" w:cs="Courier New"/>
    </w:rPr>
  </w:style>
  <w:style w:type="character" w:customStyle="1" w:styleId="WW8Num33z2">
    <w:name w:val="WW8Num33z2"/>
    <w:rsid w:val="00796E98"/>
    <w:rPr>
      <w:rFonts w:ascii="Wingdings" w:hAnsi="Wingdings" w:cs="Wingdings"/>
    </w:rPr>
  </w:style>
  <w:style w:type="character" w:customStyle="1" w:styleId="WW8Num33z3">
    <w:name w:val="WW8Num33z3"/>
    <w:rsid w:val="00796E98"/>
    <w:rPr>
      <w:rFonts w:ascii="Symbol" w:hAnsi="Symbol" w:cs="Symbol"/>
    </w:rPr>
  </w:style>
  <w:style w:type="character" w:customStyle="1" w:styleId="WW8Num37z0">
    <w:name w:val="WW8Num37z0"/>
    <w:rsid w:val="00796E98"/>
    <w:rPr>
      <w:rFonts w:ascii="Symbol" w:eastAsia="Times New Roman" w:hAnsi="Symbol" w:cs="Arial"/>
      <w:b/>
      <w:sz w:val="32"/>
    </w:rPr>
  </w:style>
  <w:style w:type="character" w:customStyle="1" w:styleId="WW8Num37z1">
    <w:name w:val="WW8Num37z1"/>
    <w:rsid w:val="00796E98"/>
    <w:rPr>
      <w:rFonts w:ascii="Courier New" w:hAnsi="Courier New" w:cs="Courier New"/>
    </w:rPr>
  </w:style>
  <w:style w:type="character" w:customStyle="1" w:styleId="WW8Num37z2">
    <w:name w:val="WW8Num37z2"/>
    <w:rsid w:val="00796E98"/>
    <w:rPr>
      <w:rFonts w:ascii="Wingdings" w:hAnsi="Wingdings" w:cs="Wingdings"/>
    </w:rPr>
  </w:style>
  <w:style w:type="character" w:customStyle="1" w:styleId="WW8Num37z3">
    <w:name w:val="WW8Num37z3"/>
    <w:rsid w:val="00796E98"/>
    <w:rPr>
      <w:rFonts w:ascii="Symbol" w:hAnsi="Symbol" w:cs="Symbol"/>
    </w:rPr>
  </w:style>
  <w:style w:type="character" w:customStyle="1" w:styleId="WW8Num38z0">
    <w:name w:val="WW8Num38z0"/>
    <w:rsid w:val="00796E98"/>
    <w:rPr>
      <w:rFonts w:ascii="Arial" w:eastAsia="Times New Roman" w:hAnsi="Arial" w:cs="Arial"/>
    </w:rPr>
  </w:style>
  <w:style w:type="character" w:customStyle="1" w:styleId="WW8Num38z1">
    <w:name w:val="WW8Num38z1"/>
    <w:rsid w:val="00796E98"/>
    <w:rPr>
      <w:rFonts w:ascii="Courier New" w:hAnsi="Courier New" w:cs="Courier New"/>
    </w:rPr>
  </w:style>
  <w:style w:type="character" w:customStyle="1" w:styleId="WW8Num38z2">
    <w:name w:val="WW8Num38z2"/>
    <w:rsid w:val="00796E98"/>
    <w:rPr>
      <w:rFonts w:ascii="Wingdings" w:hAnsi="Wingdings" w:cs="Wingdings"/>
    </w:rPr>
  </w:style>
  <w:style w:type="character" w:customStyle="1" w:styleId="WW8Num38z3">
    <w:name w:val="WW8Num38z3"/>
    <w:rsid w:val="00796E98"/>
    <w:rPr>
      <w:rFonts w:ascii="Symbol" w:hAnsi="Symbol" w:cs="Symbol"/>
    </w:rPr>
  </w:style>
  <w:style w:type="character" w:customStyle="1" w:styleId="WW8Num40z0">
    <w:name w:val="WW8Num40z0"/>
    <w:rsid w:val="00796E98"/>
    <w:rPr>
      <w:rFonts w:ascii="Times New Roman" w:hAnsi="Times New Roman" w:cs="Times New Roman"/>
    </w:rPr>
  </w:style>
  <w:style w:type="character" w:customStyle="1" w:styleId="Collegamentoipertestuale13">
    <w:name w:val="Collegamento ipertestuale13"/>
    <w:rsid w:val="00796E98"/>
    <w:rPr>
      <w:strike w:val="0"/>
      <w:dstrike w:val="0"/>
      <w:color w:val="3366CC"/>
      <w:u w:val="none"/>
    </w:rPr>
  </w:style>
  <w:style w:type="character" w:customStyle="1" w:styleId="esp">
    <w:name w:val="esp"/>
    <w:rsid w:val="00796E98"/>
    <w:rPr>
      <w:rFonts w:ascii="Times" w:hAnsi="Times" w:cs="Times"/>
      <w:spacing w:val="0"/>
      <w:position w:val="0"/>
      <w:sz w:val="24"/>
      <w:vertAlign w:val="baseline"/>
    </w:rPr>
  </w:style>
  <w:style w:type="character" w:customStyle="1" w:styleId="Rimandocommento1">
    <w:name w:val="Rimando commento1"/>
    <w:rsid w:val="00796E98"/>
    <w:rPr>
      <w:sz w:val="16"/>
      <w:szCs w:val="16"/>
    </w:rPr>
  </w:style>
  <w:style w:type="character" w:styleId="Enfasicorsivo">
    <w:name w:val="Emphasis"/>
    <w:qFormat/>
    <w:rsid w:val="00796E98"/>
    <w:rPr>
      <w:i/>
      <w:iCs/>
    </w:rPr>
  </w:style>
  <w:style w:type="character" w:customStyle="1" w:styleId="EndnoteCharacters">
    <w:name w:val="Endnote Characters"/>
    <w:rsid w:val="00796E98"/>
  </w:style>
  <w:style w:type="paragraph" w:customStyle="1" w:styleId="Corpodeltesto21">
    <w:name w:val="Corpo del testo 21"/>
    <w:basedOn w:val="Normale"/>
    <w:rsid w:val="00796E98"/>
    <w:pPr>
      <w:jc w:val="left"/>
    </w:pPr>
    <w:rPr>
      <w:rFonts w:eastAsia="Times New Roman" w:cs="Arial"/>
      <w:szCs w:val="20"/>
      <w:lang w:val="it-IT" w:eastAsia="zh-CN"/>
    </w:rPr>
  </w:style>
  <w:style w:type="paragraph" w:customStyle="1" w:styleId="Corpodeltesto31">
    <w:name w:val="Corpo del testo 31"/>
    <w:basedOn w:val="Normale"/>
    <w:rsid w:val="00796E98"/>
    <w:pPr>
      <w:jc w:val="left"/>
    </w:pPr>
    <w:rPr>
      <w:rFonts w:eastAsia="Times New Roman" w:cs="Arial"/>
      <w:b/>
      <w:bCs/>
      <w:szCs w:val="24"/>
      <w:lang w:val="it-IT" w:eastAsia="zh-CN"/>
    </w:rPr>
  </w:style>
  <w:style w:type="paragraph" w:customStyle="1" w:styleId="WW-Default">
    <w:name w:val="WW-Default"/>
    <w:rsid w:val="00796E98"/>
    <w:pPr>
      <w:suppressAutoHyphens/>
      <w:autoSpaceDE w:val="0"/>
      <w:jc w:val="left"/>
    </w:pPr>
    <w:rPr>
      <w:rFonts w:ascii="Arial MT" w:eastAsia="Times New Roman" w:hAnsi="Arial MT" w:cs="Arial MT"/>
      <w:color w:val="000000"/>
      <w:sz w:val="24"/>
      <w:szCs w:val="24"/>
      <w:lang w:val="it-IT" w:eastAsia="zh-CN"/>
    </w:rPr>
  </w:style>
  <w:style w:type="paragraph" w:customStyle="1" w:styleId="Standard">
    <w:name w:val="Standard"/>
    <w:basedOn w:val="WW-Default"/>
    <w:next w:val="WW-Default"/>
    <w:rsid w:val="00796E98"/>
    <w:rPr>
      <w:rFonts w:cs="Times New Roman"/>
      <w:color w:val="auto"/>
    </w:rPr>
  </w:style>
  <w:style w:type="paragraph" w:customStyle="1" w:styleId="Endnotentext">
    <w:name w:val="Endnotentext"/>
    <w:basedOn w:val="WW-Default"/>
    <w:next w:val="WW-Default"/>
    <w:rsid w:val="00796E98"/>
    <w:pPr>
      <w:spacing w:before="120" w:after="120"/>
    </w:pPr>
    <w:rPr>
      <w:rFonts w:cs="Times New Roman"/>
      <w:color w:val="auto"/>
    </w:rPr>
  </w:style>
  <w:style w:type="paragraph" w:customStyle="1" w:styleId="Rientrocorpodeltesto31">
    <w:name w:val="Rientro corpo del testo 31"/>
    <w:basedOn w:val="Normale"/>
    <w:rsid w:val="00796E98"/>
    <w:pPr>
      <w:spacing w:after="120"/>
      <w:ind w:left="283"/>
      <w:jc w:val="left"/>
    </w:pPr>
    <w:rPr>
      <w:rFonts w:ascii="Times New Roman" w:eastAsia="Times New Roman" w:hAnsi="Times New Roman" w:cs="Times New Roman"/>
      <w:sz w:val="16"/>
      <w:szCs w:val="16"/>
      <w:lang w:val="it-IT" w:eastAsia="zh-CN"/>
    </w:rPr>
  </w:style>
  <w:style w:type="paragraph" w:customStyle="1" w:styleId="art">
    <w:name w:val="art"/>
    <w:basedOn w:val="Normale"/>
    <w:rsid w:val="00796E98"/>
    <w:pPr>
      <w:ind w:left="720" w:right="187"/>
    </w:pPr>
    <w:rPr>
      <w:rFonts w:eastAsia="Times New Roman" w:cs="Arial"/>
      <w:sz w:val="20"/>
      <w:szCs w:val="20"/>
      <w:lang w:val="it-IT" w:eastAsia="zh-CN"/>
    </w:rPr>
  </w:style>
  <w:style w:type="paragraph" w:customStyle="1" w:styleId="marginale">
    <w:name w:val="marginale"/>
    <w:basedOn w:val="Normale"/>
    <w:rsid w:val="00796E98"/>
    <w:pPr>
      <w:ind w:left="187" w:right="4309"/>
    </w:pPr>
    <w:rPr>
      <w:rFonts w:eastAsia="Times New Roman" w:cs="Arial"/>
      <w:b/>
      <w:bCs/>
      <w:sz w:val="20"/>
      <w:szCs w:val="20"/>
      <w:lang w:val="it-IT" w:eastAsia="zh-CN"/>
    </w:rPr>
  </w:style>
  <w:style w:type="paragraph" w:customStyle="1" w:styleId="lettere">
    <w:name w:val="lettere"/>
    <w:basedOn w:val="Normale"/>
    <w:rsid w:val="00796E98"/>
    <w:pPr>
      <w:ind w:left="1134" w:right="187" w:hanging="414"/>
    </w:pPr>
    <w:rPr>
      <w:rFonts w:eastAsia="Times New Roman" w:cs="Arial"/>
      <w:sz w:val="20"/>
      <w:szCs w:val="20"/>
      <w:lang w:val="it-IT" w:eastAsia="zh-CN"/>
    </w:rPr>
  </w:style>
  <w:style w:type="paragraph" w:customStyle="1" w:styleId="capitolo">
    <w:name w:val="capitolo"/>
    <w:basedOn w:val="Normale"/>
    <w:rsid w:val="00796E98"/>
    <w:pPr>
      <w:ind w:left="720" w:right="187"/>
      <w:jc w:val="center"/>
    </w:pPr>
    <w:rPr>
      <w:rFonts w:eastAsia="Times New Roman" w:cs="Arial"/>
      <w:sz w:val="20"/>
      <w:szCs w:val="20"/>
      <w:lang w:val="it-IT" w:eastAsia="zh-CN"/>
    </w:rPr>
  </w:style>
  <w:style w:type="paragraph" w:customStyle="1" w:styleId="captitgr">
    <w:name w:val="captitgr"/>
    <w:basedOn w:val="Normale"/>
    <w:rsid w:val="00796E98"/>
    <w:pPr>
      <w:ind w:left="720" w:right="187"/>
      <w:jc w:val="center"/>
    </w:pPr>
    <w:rPr>
      <w:rFonts w:eastAsia="Times New Roman" w:cs="Arial"/>
      <w:b/>
      <w:bCs/>
      <w:sz w:val="20"/>
      <w:szCs w:val="20"/>
      <w:lang w:val="it-IT" w:eastAsia="zh-CN"/>
    </w:rPr>
  </w:style>
  <w:style w:type="paragraph" w:customStyle="1" w:styleId="captitcors">
    <w:name w:val="captitcors"/>
    <w:basedOn w:val="Normale"/>
    <w:rsid w:val="00796E98"/>
    <w:pPr>
      <w:ind w:left="720" w:right="187"/>
      <w:jc w:val="center"/>
    </w:pPr>
    <w:rPr>
      <w:rFonts w:eastAsia="Times New Roman" w:cs="Arial"/>
      <w:i/>
      <w:iCs/>
      <w:sz w:val="20"/>
      <w:szCs w:val="20"/>
      <w:lang w:val="it-IT" w:eastAsia="zh-CN"/>
    </w:rPr>
  </w:style>
  <w:style w:type="paragraph" w:customStyle="1" w:styleId="captitolo">
    <w:name w:val="captitolo"/>
    <w:basedOn w:val="Normale"/>
    <w:rsid w:val="00796E98"/>
    <w:pPr>
      <w:ind w:left="720" w:right="187"/>
      <w:jc w:val="center"/>
    </w:pPr>
    <w:rPr>
      <w:rFonts w:eastAsia="Times New Roman" w:cs="Arial"/>
      <w:b/>
      <w:bCs/>
      <w:sz w:val="20"/>
      <w:szCs w:val="20"/>
      <w:lang w:val="it-IT" w:eastAsia="zh-CN"/>
    </w:rPr>
  </w:style>
  <w:style w:type="paragraph" w:customStyle="1" w:styleId="capitolo0">
    <w:name w:val="capitolo0"/>
    <w:basedOn w:val="Normale"/>
    <w:rsid w:val="00796E98"/>
    <w:pPr>
      <w:ind w:left="720" w:right="187"/>
      <w:jc w:val="center"/>
    </w:pPr>
    <w:rPr>
      <w:rFonts w:eastAsia="Times New Roman" w:cs="Arial"/>
      <w:caps/>
      <w:sz w:val="20"/>
      <w:szCs w:val="20"/>
      <w:lang w:val="it-IT" w:eastAsia="zh-CN"/>
    </w:rPr>
  </w:style>
  <w:style w:type="paragraph" w:customStyle="1" w:styleId="Art0">
    <w:name w:val="Art"/>
    <w:rsid w:val="00796E98"/>
    <w:pPr>
      <w:tabs>
        <w:tab w:val="left" w:pos="1701"/>
      </w:tabs>
      <w:suppressAutoHyphens/>
      <w:ind w:left="720" w:right="187"/>
    </w:pPr>
    <w:rPr>
      <w:rFonts w:ascii="Arial" w:eastAsia="Times New Roman" w:hAnsi="Arial" w:cs="Arial"/>
      <w:sz w:val="20"/>
      <w:szCs w:val="20"/>
      <w:lang w:val="it-IT" w:eastAsia="it-CH"/>
    </w:rPr>
  </w:style>
  <w:style w:type="paragraph" w:customStyle="1" w:styleId="cifre">
    <w:name w:val="cifre"/>
    <w:basedOn w:val="Normale"/>
    <w:rsid w:val="00796E98"/>
    <w:pPr>
      <w:ind w:left="1134" w:right="187" w:hanging="414"/>
    </w:pPr>
    <w:rPr>
      <w:rFonts w:eastAsia="Times New Roman" w:cs="Arial"/>
      <w:sz w:val="20"/>
      <w:szCs w:val="20"/>
      <w:lang w:val="it-IT" w:eastAsia="zh-CN"/>
    </w:rPr>
  </w:style>
  <w:style w:type="paragraph" w:customStyle="1" w:styleId="Testocommento1">
    <w:name w:val="Testo commento1"/>
    <w:basedOn w:val="Normale"/>
    <w:rsid w:val="00796E98"/>
    <w:pPr>
      <w:jc w:val="left"/>
    </w:pPr>
    <w:rPr>
      <w:rFonts w:ascii="Times New Roman" w:eastAsia="Times New Roman" w:hAnsi="Times New Roman" w:cs="Times New Roman"/>
      <w:sz w:val="20"/>
      <w:szCs w:val="20"/>
      <w:lang w:val="it-IT" w:eastAsia="zh-CN"/>
    </w:rPr>
  </w:style>
  <w:style w:type="paragraph" w:styleId="Rientrocorpodeltesto3">
    <w:name w:val="Body Text Indent 3"/>
    <w:basedOn w:val="Normale"/>
    <w:link w:val="Rientrocorpodeltesto3Carattere"/>
    <w:rsid w:val="00796E98"/>
    <w:pPr>
      <w:spacing w:after="120"/>
      <w:ind w:left="283"/>
      <w:jc w:val="left"/>
    </w:pPr>
    <w:rPr>
      <w:rFonts w:ascii="Times New Roman" w:eastAsia="Times New Roman" w:hAnsi="Times New Roman" w:cs="Times New Roman"/>
      <w:sz w:val="16"/>
      <w:szCs w:val="16"/>
      <w:lang w:val="it-IT" w:eastAsia="zh-CN"/>
    </w:rPr>
  </w:style>
  <w:style w:type="character" w:customStyle="1" w:styleId="Rientrocorpodeltesto3Carattere">
    <w:name w:val="Rientro corpo del testo 3 Carattere"/>
    <w:basedOn w:val="Carpredefinitoparagrafo"/>
    <w:link w:val="Rientrocorpodeltesto3"/>
    <w:rsid w:val="00796E98"/>
    <w:rPr>
      <w:rFonts w:ascii="Times New Roman" w:eastAsia="Times New Roman" w:hAnsi="Times New Roman" w:cs="Times New Roman"/>
      <w:sz w:val="16"/>
      <w:szCs w:val="16"/>
      <w:lang w:val="it-IT" w:eastAsia="zh-CN"/>
    </w:rPr>
  </w:style>
  <w:style w:type="table" w:customStyle="1" w:styleId="Grigliatabella4">
    <w:name w:val="Griglia tabella4"/>
    <w:basedOn w:val="Tabellanormale"/>
    <w:next w:val="Grigliatabella"/>
    <w:uiPriority w:val="59"/>
    <w:rsid w:val="00796E98"/>
    <w:pPr>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59"/>
    <w:rsid w:val="00796E98"/>
    <w:pPr>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bafu.admin.ch/naturgefahren/01922/index.html?lang=i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549F78-D2F0-4D9A-AD50-CE75CB65E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18</Pages>
  <Words>6627</Words>
  <Characters>37776</Characters>
  <Application>Microsoft Office Word</Application>
  <DocSecurity>0</DocSecurity>
  <Lines>314</Lines>
  <Paragraphs>88</Paragraphs>
  <ScaleCrop>false</ScaleCrop>
  <HeadingPairs>
    <vt:vector size="2" baseType="variant">
      <vt:variant>
        <vt:lpstr>Titolo</vt:lpstr>
      </vt:variant>
      <vt:variant>
        <vt:i4>1</vt:i4>
      </vt:variant>
    </vt:vector>
  </HeadingPairs>
  <TitlesOfParts>
    <vt:vector size="1" baseType="lpstr">
      <vt:lpstr/>
    </vt:vector>
  </TitlesOfParts>
  <Company>Amministrazione Cantonale</Company>
  <LinksUpToDate>false</LinksUpToDate>
  <CharactersWithSpaces>44315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Agostinetti Jole / kxgc002</dc:creator>
  <cp:lastModifiedBy>Agostinetti Jole / kxgc002</cp:lastModifiedBy>
  <cp:revision>9</cp:revision>
  <cp:lastPrinted>2017-05-22T15:38:00Z</cp:lastPrinted>
  <dcterms:created xsi:type="dcterms:W3CDTF">2017-05-22T14:03:00Z</dcterms:created>
  <dcterms:modified xsi:type="dcterms:W3CDTF">2017-05-22T15:41:00Z</dcterms:modified>
</cp:coreProperties>
</file>