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E7" w:rsidRPr="009450E5" w:rsidRDefault="00E509E7" w:rsidP="00E509E7">
      <w:pPr>
        <w:rPr>
          <w:rFonts w:ascii="Gill Sans MT" w:hAnsi="Gill Sans MT"/>
          <w:b/>
          <w:sz w:val="52"/>
          <w:szCs w:val="52"/>
        </w:rPr>
      </w:pPr>
      <w:r w:rsidRPr="009450E5">
        <w:rPr>
          <w:rFonts w:ascii="Gill Sans MT" w:hAnsi="Gill Sans MT" w:cs="Arial"/>
          <w:b/>
          <w:sz w:val="52"/>
          <w:szCs w:val="52"/>
        </w:rPr>
        <w:t>Rapporto</w:t>
      </w:r>
    </w:p>
    <w:p w:rsidR="008B4137" w:rsidRDefault="008B4137">
      <w:pPr>
        <w:rPr>
          <w:rFonts w:cs="Arial"/>
          <w:szCs w:val="24"/>
        </w:rPr>
      </w:pPr>
      <w:bookmarkStart w:id="0" w:name="_GoBack"/>
      <w:bookmarkEnd w:id="0"/>
    </w:p>
    <w:p w:rsidR="0003255A" w:rsidRDefault="0003255A">
      <w:pPr>
        <w:rPr>
          <w:rFonts w:cs="Arial"/>
          <w:szCs w:val="24"/>
        </w:rPr>
      </w:pPr>
    </w:p>
    <w:p w:rsidR="00076E70" w:rsidRDefault="00076E70">
      <w:pPr>
        <w:rPr>
          <w:rFonts w:cs="Arial"/>
          <w:szCs w:val="24"/>
        </w:rPr>
      </w:pPr>
    </w:p>
    <w:p w:rsidR="008B4137" w:rsidRDefault="0093005C" w:rsidP="006D7A3B">
      <w:pPr>
        <w:tabs>
          <w:tab w:val="left" w:pos="2098"/>
          <w:tab w:val="left" w:pos="4933"/>
        </w:tabs>
        <w:rPr>
          <w:rFonts w:cs="Arial"/>
          <w:szCs w:val="24"/>
        </w:rPr>
      </w:pPr>
      <w:r>
        <w:rPr>
          <w:rFonts w:cs="Arial"/>
          <w:b/>
          <w:sz w:val="32"/>
          <w:szCs w:val="32"/>
        </w:rPr>
        <w:t>7311</w:t>
      </w:r>
      <w:r w:rsidR="008B4137" w:rsidRPr="008B4137">
        <w:rPr>
          <w:rFonts w:cs="Arial"/>
          <w:b/>
          <w:sz w:val="32"/>
          <w:szCs w:val="32"/>
        </w:rPr>
        <w:t xml:space="preserve"> R</w:t>
      </w:r>
      <w:r w:rsidR="008B4137" w:rsidRPr="008B4137">
        <w:rPr>
          <w:rFonts w:cs="Arial"/>
          <w:sz w:val="28"/>
          <w:szCs w:val="28"/>
        </w:rPr>
        <w:tab/>
      </w:r>
      <w:r>
        <w:rPr>
          <w:rFonts w:cs="Arial"/>
          <w:sz w:val="28"/>
          <w:szCs w:val="28"/>
        </w:rPr>
        <w:t>29 agosto 2017</w:t>
      </w:r>
      <w:r w:rsidR="008B4137" w:rsidRPr="008B4137">
        <w:rPr>
          <w:rFonts w:cs="Arial"/>
          <w:sz w:val="28"/>
          <w:szCs w:val="28"/>
        </w:rPr>
        <w:tab/>
      </w:r>
      <w:r>
        <w:rPr>
          <w:rFonts w:cs="Arial"/>
          <w:sz w:val="28"/>
          <w:szCs w:val="28"/>
        </w:rPr>
        <w:t>ISTITUZIONI</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93005C">
        <w:rPr>
          <w:rFonts w:cs="Arial"/>
          <w:b/>
          <w:sz w:val="28"/>
          <w:szCs w:val="28"/>
        </w:rPr>
        <w:t xml:space="preserve"> 26 aprile 2017 concernente lo </w:t>
      </w:r>
      <w:r w:rsidR="0093005C" w:rsidRPr="0093005C">
        <w:rPr>
          <w:b/>
          <w:sz w:val="28"/>
          <w:szCs w:val="28"/>
        </w:rPr>
        <w:t>stanziamento di un credito netto di 2'345'000 franchi e autorizzazione alla spesa di 2'556'000 franchi per la realizzazione delle infrastrutture di sicurezza e opere collaterali del Comparto strategico della Polizia cantonale “Comparto ex-Arsenale di Bellinzona”</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6351B8" w:rsidRDefault="006351B8" w:rsidP="0093005C">
      <w:pPr>
        <w:pStyle w:val="Titolo1"/>
      </w:pPr>
      <w:r>
        <w:t>Breve istoriato</w:t>
      </w:r>
    </w:p>
    <w:p w:rsidR="006351B8" w:rsidRDefault="006351B8" w:rsidP="0093005C">
      <w:r>
        <w:t>Riferire sulla logistica della polizia cantonale in Ticino è un tema che non può non farci ricordare quanta passione e energie ci sono volute per arrivare alla realizzazione della situazione attuale. Riassumiamo alcune tappe a cui è utile far riferimento.</w:t>
      </w:r>
    </w:p>
    <w:p w:rsidR="006351B8" w:rsidRDefault="006351B8" w:rsidP="0093005C"/>
    <w:p w:rsidR="006351B8" w:rsidRDefault="006351B8" w:rsidP="0093005C">
      <w:r>
        <w:t>A</w:t>
      </w:r>
      <w:r w:rsidRPr="008C5D0C">
        <w:t xml:space="preserve">ll’inizio degli anni settanta, più precisamente l’8 ottobre 1973, il Gran Consiglio approvava un credito di </w:t>
      </w:r>
      <w:proofErr w:type="spellStart"/>
      <w:r w:rsidRPr="008C5D0C">
        <w:t>fr</w:t>
      </w:r>
      <w:proofErr w:type="spellEnd"/>
      <w:r w:rsidRPr="008C5D0C">
        <w:t xml:space="preserve">. 8’600’000.- per la costruzione di una sede sull’area del Centro di manutenzione autostradale di </w:t>
      </w:r>
      <w:proofErr w:type="spellStart"/>
      <w:r w:rsidRPr="008C5D0C">
        <w:t>Camorino</w:t>
      </w:r>
      <w:proofErr w:type="spellEnd"/>
      <w:r w:rsidRPr="008C5D0C">
        <w:t>.</w:t>
      </w:r>
      <w:r>
        <w:t xml:space="preserve"> </w:t>
      </w:r>
      <w:r w:rsidRPr="008C5D0C">
        <w:t>Il progetto, a causa delle difficoltà finanziarie del Cantone, non venne realizzato.</w:t>
      </w:r>
    </w:p>
    <w:p w:rsidR="006351B8" w:rsidRPr="008C5D0C" w:rsidRDefault="006351B8" w:rsidP="0093005C"/>
    <w:p w:rsidR="006351B8" w:rsidRDefault="006351B8" w:rsidP="0093005C">
      <w:r>
        <w:t>Poi seguono numerosi messaggi:</w:t>
      </w:r>
    </w:p>
    <w:p w:rsidR="006351B8" w:rsidRPr="00C113C1" w:rsidRDefault="006351B8" w:rsidP="0093005C">
      <w:pPr>
        <w:rPr>
          <w:sz w:val="16"/>
          <w:szCs w:val="16"/>
        </w:rPr>
      </w:pPr>
    </w:p>
    <w:p w:rsidR="006351B8" w:rsidRPr="00A92040" w:rsidRDefault="00C113C1" w:rsidP="006351B8">
      <w:pPr>
        <w:tabs>
          <w:tab w:val="left" w:pos="2098"/>
          <w:tab w:val="left" w:pos="4962"/>
        </w:tabs>
        <w:rPr>
          <w:position w:val="4"/>
          <w:sz w:val="20"/>
        </w:rPr>
      </w:pPr>
      <w:r>
        <w:rPr>
          <w:b/>
          <w:position w:val="4"/>
          <w:sz w:val="20"/>
        </w:rPr>
        <w:t xml:space="preserve">n. </w:t>
      </w:r>
      <w:r w:rsidR="006351B8" w:rsidRPr="00A92040">
        <w:rPr>
          <w:b/>
          <w:position w:val="4"/>
          <w:sz w:val="20"/>
        </w:rPr>
        <w:t>5022</w:t>
      </w:r>
      <w:r w:rsidR="006351B8" w:rsidRPr="00A92040">
        <w:rPr>
          <w:position w:val="4"/>
          <w:sz w:val="20"/>
        </w:rPr>
        <w:tab/>
      </w:r>
      <w:r>
        <w:rPr>
          <w:position w:val="4"/>
          <w:sz w:val="20"/>
        </w:rPr>
        <w:t xml:space="preserve">del </w:t>
      </w:r>
      <w:r w:rsidR="0093005C">
        <w:rPr>
          <w:position w:val="4"/>
          <w:sz w:val="20"/>
        </w:rPr>
        <w:t>2</w:t>
      </w:r>
      <w:r w:rsidR="006351B8" w:rsidRPr="00A92040">
        <w:rPr>
          <w:position w:val="4"/>
          <w:sz w:val="20"/>
        </w:rPr>
        <w:t xml:space="preserve">7 </w:t>
      </w:r>
      <w:r w:rsidR="0093005C">
        <w:rPr>
          <w:position w:val="4"/>
          <w:sz w:val="20"/>
        </w:rPr>
        <w:t>giugno 2000</w:t>
      </w:r>
      <w:r w:rsidR="006351B8" w:rsidRPr="00A92040">
        <w:rPr>
          <w:position w:val="4"/>
          <w:sz w:val="20"/>
        </w:rPr>
        <w:tab/>
        <w:t>ISTITUZIONI</w:t>
      </w:r>
    </w:p>
    <w:p w:rsidR="006351B8" w:rsidRPr="00A92040" w:rsidRDefault="0093005C" w:rsidP="006351B8">
      <w:pPr>
        <w:rPr>
          <w:b/>
          <w:sz w:val="20"/>
        </w:rPr>
      </w:pPr>
      <w:r>
        <w:rPr>
          <w:b/>
          <w:sz w:val="20"/>
        </w:rPr>
        <w:t>S</w:t>
      </w:r>
      <w:r w:rsidR="006351B8" w:rsidRPr="00A92040">
        <w:rPr>
          <w:b/>
          <w:sz w:val="20"/>
        </w:rPr>
        <w:t xml:space="preserve">tanziamento di un credito di </w:t>
      </w:r>
      <w:proofErr w:type="spellStart"/>
      <w:r w:rsidR="006351B8" w:rsidRPr="00A92040">
        <w:rPr>
          <w:b/>
          <w:sz w:val="20"/>
        </w:rPr>
        <w:t>fr</w:t>
      </w:r>
      <w:proofErr w:type="spellEnd"/>
      <w:r w:rsidR="006351B8" w:rsidRPr="00A92040">
        <w:rPr>
          <w:b/>
          <w:sz w:val="20"/>
        </w:rPr>
        <w:t xml:space="preserve">. 6’200’000.- per la progettazione del nuovo Comando della Polizia cantonale a Giubiasco, in località </w:t>
      </w:r>
      <w:proofErr w:type="spellStart"/>
      <w:r w:rsidR="006351B8" w:rsidRPr="00A92040">
        <w:rPr>
          <w:b/>
          <w:sz w:val="20"/>
        </w:rPr>
        <w:t>Seghezzone</w:t>
      </w:r>
      <w:proofErr w:type="spellEnd"/>
      <w:r w:rsidR="006351B8" w:rsidRPr="00A92040">
        <w:rPr>
          <w:b/>
          <w:sz w:val="20"/>
        </w:rPr>
        <w:t>, e la costituzione di un diritto di superficie sul mappale no. 3082 RFD Giubiasco, di proprietà del Consorzio correzione fiume Ticino</w:t>
      </w:r>
    </w:p>
    <w:p w:rsidR="006351B8" w:rsidRPr="00C113C1" w:rsidRDefault="006351B8" w:rsidP="006351B8">
      <w:pPr>
        <w:jc w:val="left"/>
        <w:rPr>
          <w:sz w:val="16"/>
          <w:szCs w:val="16"/>
        </w:rPr>
      </w:pPr>
    </w:p>
    <w:p w:rsidR="006351B8" w:rsidRPr="004A2B90" w:rsidRDefault="00C113C1" w:rsidP="006351B8">
      <w:pPr>
        <w:tabs>
          <w:tab w:val="left" w:pos="2098"/>
          <w:tab w:val="left" w:pos="4933"/>
        </w:tabs>
        <w:rPr>
          <w:sz w:val="20"/>
        </w:rPr>
      </w:pPr>
      <w:r>
        <w:rPr>
          <w:b/>
          <w:sz w:val="20"/>
        </w:rPr>
        <w:t xml:space="preserve">n. </w:t>
      </w:r>
      <w:r w:rsidR="006351B8" w:rsidRPr="004A2B90">
        <w:rPr>
          <w:b/>
          <w:sz w:val="20"/>
        </w:rPr>
        <w:t>6007</w:t>
      </w:r>
      <w:r w:rsidR="006351B8" w:rsidRPr="004A2B90">
        <w:rPr>
          <w:sz w:val="20"/>
        </w:rPr>
        <w:tab/>
      </w:r>
      <w:r>
        <w:rPr>
          <w:sz w:val="20"/>
        </w:rPr>
        <w:t xml:space="preserve">del </w:t>
      </w:r>
      <w:r w:rsidR="006351B8" w:rsidRPr="004A2B90">
        <w:rPr>
          <w:sz w:val="20"/>
        </w:rPr>
        <w:t>4 dicembre 2007</w:t>
      </w:r>
      <w:r w:rsidR="006351B8" w:rsidRPr="004A2B90">
        <w:rPr>
          <w:sz w:val="20"/>
        </w:rPr>
        <w:tab/>
        <w:t>ISTITUZIONI</w:t>
      </w:r>
    </w:p>
    <w:p w:rsidR="006351B8" w:rsidRPr="004A2B90" w:rsidRDefault="006351B8" w:rsidP="006351B8">
      <w:pPr>
        <w:rPr>
          <w:b/>
          <w:sz w:val="20"/>
        </w:rPr>
      </w:pPr>
      <w:r w:rsidRPr="004A2B90">
        <w:rPr>
          <w:b/>
          <w:sz w:val="20"/>
        </w:rPr>
        <w:t>Ri</w:t>
      </w:r>
      <w:smartTag w:uri="urn:schemas-microsoft-com:office:smarttags" w:element="PersonName">
        <w:r w:rsidRPr="004A2B90">
          <w:rPr>
            <w:b/>
            <w:sz w:val="20"/>
          </w:rPr>
          <w:t>ch</w:t>
        </w:r>
      </w:smartTag>
      <w:r w:rsidRPr="004A2B90">
        <w:rPr>
          <w:b/>
          <w:sz w:val="20"/>
        </w:rPr>
        <w:t xml:space="preserve">iesta di un credito di </w:t>
      </w:r>
      <w:proofErr w:type="spellStart"/>
      <w:r w:rsidRPr="004A2B90">
        <w:rPr>
          <w:b/>
          <w:sz w:val="20"/>
        </w:rPr>
        <w:t>Fr</w:t>
      </w:r>
      <w:proofErr w:type="spellEnd"/>
      <w:r w:rsidRPr="004A2B90">
        <w:rPr>
          <w:b/>
          <w:sz w:val="20"/>
        </w:rPr>
        <w:t>. 1’020’000.- per l’allestimento del concorso di ar</w:t>
      </w:r>
      <w:smartTag w:uri="urn:schemas-microsoft-com:office:smarttags" w:element="PersonName">
        <w:r w:rsidRPr="004A2B90">
          <w:rPr>
            <w:b/>
            <w:sz w:val="20"/>
          </w:rPr>
          <w:t>ch</w:t>
        </w:r>
      </w:smartTag>
      <w:r w:rsidRPr="004A2B90">
        <w:rPr>
          <w:b/>
          <w:sz w:val="20"/>
        </w:rPr>
        <w:t>itettura e per la progettazione della nuova sede della Polizia scientifica e del Comando della Polizia cantonale</w:t>
      </w:r>
    </w:p>
    <w:p w:rsidR="006351B8" w:rsidRPr="00C113C1" w:rsidRDefault="006351B8" w:rsidP="006351B8">
      <w:pPr>
        <w:tabs>
          <w:tab w:val="left" w:pos="2098"/>
          <w:tab w:val="left" w:pos="4933"/>
        </w:tabs>
        <w:rPr>
          <w:b/>
          <w:sz w:val="16"/>
          <w:szCs w:val="16"/>
        </w:rPr>
      </w:pPr>
    </w:p>
    <w:p w:rsidR="006351B8" w:rsidRPr="00A92040" w:rsidRDefault="00C113C1" w:rsidP="006351B8">
      <w:pPr>
        <w:tabs>
          <w:tab w:val="left" w:pos="2098"/>
          <w:tab w:val="left" w:pos="4933"/>
        </w:tabs>
        <w:rPr>
          <w:sz w:val="20"/>
        </w:rPr>
      </w:pPr>
      <w:r>
        <w:rPr>
          <w:b/>
          <w:sz w:val="20"/>
        </w:rPr>
        <w:t xml:space="preserve">n. </w:t>
      </w:r>
      <w:r w:rsidR="006351B8" w:rsidRPr="00A92040">
        <w:rPr>
          <w:b/>
          <w:sz w:val="20"/>
        </w:rPr>
        <w:t>6007 A</w:t>
      </w:r>
      <w:r w:rsidR="006351B8" w:rsidRPr="00A92040">
        <w:rPr>
          <w:sz w:val="20"/>
        </w:rPr>
        <w:tab/>
      </w:r>
      <w:r>
        <w:rPr>
          <w:sz w:val="20"/>
        </w:rPr>
        <w:t xml:space="preserve">del </w:t>
      </w:r>
      <w:r w:rsidR="006351B8" w:rsidRPr="00A92040">
        <w:rPr>
          <w:sz w:val="20"/>
        </w:rPr>
        <w:t>30 gennaio 2008</w:t>
      </w:r>
      <w:r w:rsidR="006351B8" w:rsidRPr="00A92040">
        <w:rPr>
          <w:sz w:val="20"/>
        </w:rPr>
        <w:tab/>
        <w:t>ISTITUZIONI</w:t>
      </w:r>
    </w:p>
    <w:p w:rsidR="006351B8" w:rsidRPr="00A92040" w:rsidRDefault="006351B8" w:rsidP="006351B8">
      <w:pPr>
        <w:rPr>
          <w:b/>
          <w:sz w:val="20"/>
        </w:rPr>
      </w:pPr>
      <w:r w:rsidRPr="00A92040">
        <w:rPr>
          <w:b/>
          <w:sz w:val="20"/>
        </w:rPr>
        <w:t xml:space="preserve">Richiesta di un credito di </w:t>
      </w:r>
      <w:proofErr w:type="spellStart"/>
      <w:r w:rsidRPr="00A92040">
        <w:rPr>
          <w:b/>
          <w:sz w:val="20"/>
        </w:rPr>
        <w:t>Fr</w:t>
      </w:r>
      <w:proofErr w:type="spellEnd"/>
      <w:r w:rsidRPr="00A92040">
        <w:rPr>
          <w:b/>
          <w:sz w:val="20"/>
        </w:rPr>
        <w:t>. 8'346'750.- per la costruzione della nuova sede della Polizia scientifica e degli spazi amministrativi del Comando della Polizia cantonale</w:t>
      </w:r>
    </w:p>
    <w:p w:rsidR="006351B8" w:rsidRPr="00A92040" w:rsidRDefault="006351B8" w:rsidP="006351B8">
      <w:pPr>
        <w:rPr>
          <w:sz w:val="20"/>
        </w:rPr>
      </w:pPr>
      <w:r w:rsidRPr="00A92040">
        <w:rPr>
          <w:b/>
          <w:sz w:val="20"/>
        </w:rPr>
        <w:t>(complemento al messaggio 4 dicembre 2007 n. 6007)</w:t>
      </w:r>
    </w:p>
    <w:p w:rsidR="006351B8" w:rsidRDefault="006351B8" w:rsidP="00C113C1"/>
    <w:p w:rsidR="006351B8" w:rsidRDefault="006351B8" w:rsidP="006351B8">
      <w:r>
        <w:t>A seguito della decisione del GC di evitare la demolizione dello stabile G</w:t>
      </w:r>
      <w:r w:rsidR="00C113C1">
        <w:t>,</w:t>
      </w:r>
      <w:r>
        <w:t xml:space="preserve"> segue poi il messaggio </w:t>
      </w:r>
      <w:r w:rsidR="00C113C1">
        <w:t xml:space="preserve">n. </w:t>
      </w:r>
      <w:r>
        <w:t xml:space="preserve">6007 </w:t>
      </w:r>
      <w:proofErr w:type="spellStart"/>
      <w:r>
        <w:t>Abis</w:t>
      </w:r>
      <w:proofErr w:type="spellEnd"/>
      <w:r>
        <w:t>.</w:t>
      </w:r>
    </w:p>
    <w:p w:rsidR="006351B8" w:rsidRPr="00C113C1" w:rsidRDefault="006351B8" w:rsidP="006351B8">
      <w:pPr>
        <w:tabs>
          <w:tab w:val="left" w:pos="2098"/>
          <w:tab w:val="left" w:pos="4933"/>
        </w:tabs>
        <w:rPr>
          <w:b/>
          <w:sz w:val="16"/>
          <w:szCs w:val="16"/>
        </w:rPr>
      </w:pPr>
    </w:p>
    <w:p w:rsidR="006351B8" w:rsidRPr="00BC76D5" w:rsidRDefault="006351B8" w:rsidP="006351B8">
      <w:pPr>
        <w:tabs>
          <w:tab w:val="left" w:pos="2098"/>
          <w:tab w:val="left" w:pos="4933"/>
        </w:tabs>
        <w:rPr>
          <w:sz w:val="20"/>
        </w:rPr>
      </w:pPr>
      <w:r w:rsidRPr="00BC76D5">
        <w:rPr>
          <w:b/>
          <w:sz w:val="20"/>
        </w:rPr>
        <w:t xml:space="preserve">6007 </w:t>
      </w:r>
      <w:proofErr w:type="spellStart"/>
      <w:r w:rsidRPr="00BC76D5">
        <w:rPr>
          <w:b/>
          <w:sz w:val="20"/>
        </w:rPr>
        <w:t>Abis</w:t>
      </w:r>
      <w:proofErr w:type="spellEnd"/>
      <w:r w:rsidRPr="00BC76D5">
        <w:rPr>
          <w:sz w:val="20"/>
        </w:rPr>
        <w:tab/>
      </w:r>
      <w:r w:rsidR="00C113C1">
        <w:rPr>
          <w:sz w:val="20"/>
        </w:rPr>
        <w:t xml:space="preserve">del </w:t>
      </w:r>
      <w:r w:rsidRPr="00BC76D5">
        <w:rPr>
          <w:sz w:val="20"/>
        </w:rPr>
        <w:t>24 marzo 2009</w:t>
      </w:r>
      <w:r w:rsidRPr="00BC76D5">
        <w:rPr>
          <w:sz w:val="20"/>
        </w:rPr>
        <w:tab/>
        <w:t>FINANZE ECONOMIA / ISTITUZIONI</w:t>
      </w:r>
    </w:p>
    <w:p w:rsidR="006351B8" w:rsidRPr="00BC76D5" w:rsidRDefault="006351B8" w:rsidP="006351B8">
      <w:pPr>
        <w:rPr>
          <w:b/>
          <w:sz w:val="20"/>
        </w:rPr>
      </w:pPr>
      <w:r w:rsidRPr="00BC76D5">
        <w:rPr>
          <w:b/>
          <w:sz w:val="20"/>
        </w:rPr>
        <w:t xml:space="preserve">Modifica del progetto concernente </w:t>
      </w:r>
      <w:smartTag w:uri="urn:schemas-microsoft-com:office:smarttags" w:element="PersonName">
        <w:smartTagPr>
          <w:attr w:name="ProductID" w:val="LA PROGETTAZIONE E"/>
        </w:smartTagPr>
        <w:r w:rsidRPr="00BC76D5">
          <w:rPr>
            <w:b/>
            <w:sz w:val="20"/>
          </w:rPr>
          <w:t>la progettazione e</w:t>
        </w:r>
      </w:smartTag>
      <w:r w:rsidRPr="00BC76D5">
        <w:rPr>
          <w:b/>
          <w:sz w:val="20"/>
        </w:rPr>
        <w:t xml:space="preserve"> </w:t>
      </w:r>
      <w:smartTag w:uri="urn:schemas-microsoft-com:office:smarttags" w:element="PersonName">
        <w:smartTagPr>
          <w:attr w:name="ProductID" w:val="LA COSTRUZIONE DELLA"/>
        </w:smartTagPr>
        <w:r w:rsidRPr="00BC76D5">
          <w:rPr>
            <w:b/>
            <w:sz w:val="20"/>
          </w:rPr>
          <w:t>la costruzione della</w:t>
        </w:r>
      </w:smartTag>
      <w:r w:rsidRPr="00BC76D5">
        <w:rPr>
          <w:b/>
          <w:sz w:val="20"/>
        </w:rPr>
        <w:t xml:space="preserve"> nuova sede della Polizia scientifica e degli spazi amministrativi del Comando della Polizia </w:t>
      </w:r>
      <w:smartTag w:uri="urn:schemas-microsoft-com:office:smarttags" w:element="PersonName">
        <w:r w:rsidRPr="00BC76D5">
          <w:rPr>
            <w:b/>
            <w:sz w:val="20"/>
          </w:rPr>
          <w:t>can</w:t>
        </w:r>
      </w:smartTag>
      <w:r w:rsidRPr="00BC76D5">
        <w:rPr>
          <w:b/>
          <w:sz w:val="20"/>
        </w:rPr>
        <w:t xml:space="preserve">tonale e </w:t>
      </w:r>
      <w:smartTag w:uri="urn:schemas-microsoft-com:office:smarttags" w:element="PersonName">
        <w:smartTagPr>
          <w:attr w:name="ProductID" w:val="LA RELATIVA RICHIESTA"/>
        </w:smartTagPr>
        <w:r w:rsidRPr="00BC76D5">
          <w:rPr>
            <w:b/>
            <w:sz w:val="20"/>
          </w:rPr>
          <w:t>la relativa richiesta</w:t>
        </w:r>
      </w:smartTag>
      <w:r w:rsidRPr="00BC76D5">
        <w:rPr>
          <w:b/>
          <w:sz w:val="20"/>
        </w:rPr>
        <w:t xml:space="preserve"> di un credito globale </w:t>
      </w:r>
      <w:r w:rsidRPr="00731CA8">
        <w:rPr>
          <w:b/>
          <w:sz w:val="20"/>
        </w:rPr>
        <w:t xml:space="preserve">di </w:t>
      </w:r>
      <w:proofErr w:type="spellStart"/>
      <w:r w:rsidRPr="00731CA8">
        <w:rPr>
          <w:b/>
          <w:sz w:val="20"/>
        </w:rPr>
        <w:t>fr</w:t>
      </w:r>
      <w:proofErr w:type="spellEnd"/>
      <w:r w:rsidRPr="00731CA8">
        <w:rPr>
          <w:b/>
          <w:sz w:val="20"/>
        </w:rPr>
        <w:t>. 9'366'750.- per</w:t>
      </w:r>
      <w:r w:rsidRPr="00BC76D5">
        <w:rPr>
          <w:b/>
          <w:sz w:val="20"/>
        </w:rPr>
        <w:t xml:space="preserve"> il concorso di architettura, </w:t>
      </w:r>
      <w:smartTag w:uri="urn:schemas-microsoft-com:office:smarttags" w:element="PersonName">
        <w:smartTagPr>
          <w:attr w:name="ProductID" w:val="LA PROGETTAZIONE NONCH￉"/>
        </w:smartTagPr>
        <w:r w:rsidRPr="00BC76D5">
          <w:rPr>
            <w:b/>
            <w:sz w:val="20"/>
          </w:rPr>
          <w:t>la progettazione nonché</w:t>
        </w:r>
      </w:smartTag>
      <w:r w:rsidRPr="00BC76D5">
        <w:rPr>
          <w:b/>
          <w:sz w:val="20"/>
        </w:rPr>
        <w:t xml:space="preserve"> l’edificazione della nuova sede</w:t>
      </w:r>
    </w:p>
    <w:p w:rsidR="006351B8" w:rsidRPr="00C113C1" w:rsidRDefault="006351B8" w:rsidP="006351B8">
      <w:pPr>
        <w:jc w:val="left"/>
        <w:rPr>
          <w:sz w:val="16"/>
          <w:szCs w:val="16"/>
        </w:rPr>
      </w:pPr>
    </w:p>
    <w:p w:rsidR="00C113C1" w:rsidRDefault="00C113C1">
      <w:pPr>
        <w:rPr>
          <w:b/>
          <w:sz w:val="20"/>
        </w:rPr>
      </w:pPr>
      <w:r>
        <w:rPr>
          <w:b/>
          <w:sz w:val="20"/>
        </w:rPr>
        <w:br w:type="page"/>
      </w:r>
    </w:p>
    <w:p w:rsidR="006351B8" w:rsidRPr="00BC76D5" w:rsidRDefault="00C113C1" w:rsidP="006351B8">
      <w:pPr>
        <w:tabs>
          <w:tab w:val="left" w:pos="2098"/>
          <w:tab w:val="left" w:pos="4933"/>
        </w:tabs>
        <w:rPr>
          <w:sz w:val="20"/>
        </w:rPr>
      </w:pPr>
      <w:r>
        <w:rPr>
          <w:b/>
          <w:sz w:val="20"/>
        </w:rPr>
        <w:lastRenderedPageBreak/>
        <w:t xml:space="preserve">n. </w:t>
      </w:r>
      <w:r w:rsidR="006351B8" w:rsidRPr="00BC76D5">
        <w:rPr>
          <w:b/>
          <w:sz w:val="20"/>
        </w:rPr>
        <w:t>6668</w:t>
      </w:r>
      <w:r w:rsidR="006351B8" w:rsidRPr="00BC76D5">
        <w:rPr>
          <w:sz w:val="20"/>
        </w:rPr>
        <w:tab/>
      </w:r>
      <w:r>
        <w:rPr>
          <w:sz w:val="20"/>
        </w:rPr>
        <w:t xml:space="preserve">del </w:t>
      </w:r>
      <w:smartTag w:uri="urn:schemas-microsoft-com:office:smarttags" w:element="date">
        <w:smartTagPr>
          <w:attr w:name="ls" w:val="trans"/>
          <w:attr w:name="Month" w:val="7"/>
          <w:attr w:name="Day" w:val="10"/>
          <w:attr w:name="Year" w:val="2012"/>
        </w:smartTagPr>
        <w:r w:rsidR="006351B8" w:rsidRPr="00BC76D5">
          <w:rPr>
            <w:sz w:val="20"/>
          </w:rPr>
          <w:t>10 luglio 2012</w:t>
        </w:r>
      </w:smartTag>
      <w:r w:rsidR="006351B8" w:rsidRPr="00BC76D5">
        <w:rPr>
          <w:sz w:val="20"/>
        </w:rPr>
        <w:tab/>
        <w:t>FINANZE E ECONOMIA / ISTITUZIONI</w:t>
      </w:r>
    </w:p>
    <w:p w:rsidR="006351B8" w:rsidRPr="00C113C1" w:rsidRDefault="006351B8" w:rsidP="0093005C">
      <w:pPr>
        <w:rPr>
          <w:b/>
          <w:sz w:val="20"/>
          <w:szCs w:val="20"/>
        </w:rPr>
      </w:pPr>
      <w:r w:rsidRPr="00C113C1">
        <w:rPr>
          <w:b/>
          <w:sz w:val="20"/>
          <w:szCs w:val="20"/>
        </w:rPr>
        <w:t>Richiesta di un credito suppletorio di 981'000.- franchi per la realizzazione della nuova sede della Polizia scientifica e degli spazi amministrativi del Comando della Polizia cantonale</w:t>
      </w:r>
    </w:p>
    <w:p w:rsidR="006351B8" w:rsidRPr="00BC76D5" w:rsidRDefault="006351B8" w:rsidP="00C113C1">
      <w:pPr>
        <w:rPr>
          <w:sz w:val="20"/>
        </w:rPr>
      </w:pPr>
      <w:r>
        <w:rPr>
          <w:sz w:val="20"/>
        </w:rPr>
        <w:t xml:space="preserve">In base alla consulenza del </w:t>
      </w:r>
      <w:r w:rsidRPr="00BC76D5">
        <w:rPr>
          <w:sz w:val="20"/>
        </w:rPr>
        <w:t xml:space="preserve">Prof. </w:t>
      </w:r>
      <w:smartTag w:uri="urn:schemas-microsoft-com:office:smarttags" w:element="PersonName">
        <w:smartTagPr>
          <w:attr w:name="ProductID" w:val="Pierre Margot"/>
        </w:smartTagPr>
        <w:r w:rsidRPr="00BC76D5">
          <w:rPr>
            <w:sz w:val="20"/>
          </w:rPr>
          <w:t>Pierre Margot</w:t>
        </w:r>
      </w:smartTag>
      <w:r w:rsidRPr="00BC76D5">
        <w:rPr>
          <w:sz w:val="20"/>
        </w:rPr>
        <w:t>, Direttore della scuola di scienze forensi presso l'Università di Losanna.</w:t>
      </w:r>
    </w:p>
    <w:p w:rsidR="006351B8" w:rsidRPr="00C113C1" w:rsidRDefault="006351B8" w:rsidP="006351B8">
      <w:pPr>
        <w:jc w:val="left"/>
        <w:rPr>
          <w:sz w:val="16"/>
          <w:szCs w:val="16"/>
        </w:rPr>
      </w:pPr>
    </w:p>
    <w:p w:rsidR="006351B8" w:rsidRDefault="00C113C1" w:rsidP="006351B8">
      <w:pPr>
        <w:tabs>
          <w:tab w:val="left" w:pos="2127"/>
          <w:tab w:val="left" w:pos="4962"/>
        </w:tabs>
        <w:jc w:val="left"/>
        <w:rPr>
          <w:sz w:val="20"/>
          <w:szCs w:val="24"/>
        </w:rPr>
      </w:pPr>
      <w:r>
        <w:rPr>
          <w:b/>
          <w:sz w:val="20"/>
          <w:szCs w:val="24"/>
        </w:rPr>
        <w:t xml:space="preserve">n. </w:t>
      </w:r>
      <w:r w:rsidR="006351B8" w:rsidRPr="00A92040">
        <w:rPr>
          <w:b/>
          <w:sz w:val="20"/>
          <w:szCs w:val="24"/>
        </w:rPr>
        <w:t xml:space="preserve">6551 </w:t>
      </w:r>
      <w:r w:rsidR="006351B8" w:rsidRPr="00A92040">
        <w:rPr>
          <w:sz w:val="20"/>
          <w:szCs w:val="24"/>
        </w:rPr>
        <w:tab/>
        <w:t>del 19 ottobre 2011</w:t>
      </w:r>
      <w:r w:rsidR="006351B8" w:rsidRPr="004A2B90">
        <w:rPr>
          <w:sz w:val="20"/>
          <w:szCs w:val="24"/>
        </w:rPr>
        <w:t xml:space="preserve"> </w:t>
      </w:r>
      <w:r w:rsidR="006351B8">
        <w:rPr>
          <w:sz w:val="20"/>
          <w:szCs w:val="24"/>
        </w:rPr>
        <w:tab/>
      </w:r>
      <w:r w:rsidR="006351B8" w:rsidRPr="00BC76D5">
        <w:rPr>
          <w:sz w:val="20"/>
        </w:rPr>
        <w:t>FINANZE E ECONOMIA / ISTITUZIONI</w:t>
      </w:r>
      <w:r w:rsidR="006351B8" w:rsidRPr="004A2B90">
        <w:rPr>
          <w:sz w:val="20"/>
          <w:szCs w:val="24"/>
        </w:rPr>
        <w:t xml:space="preserve"> </w:t>
      </w:r>
    </w:p>
    <w:p w:rsidR="006351B8" w:rsidRPr="00731CA8" w:rsidRDefault="006351B8" w:rsidP="006351B8">
      <w:pPr>
        <w:tabs>
          <w:tab w:val="left" w:pos="2127"/>
          <w:tab w:val="left" w:pos="4962"/>
        </w:tabs>
        <w:jc w:val="left"/>
        <w:rPr>
          <w:b/>
          <w:sz w:val="20"/>
        </w:rPr>
      </w:pPr>
      <w:r w:rsidRPr="00731CA8">
        <w:rPr>
          <w:b/>
          <w:sz w:val="20"/>
          <w:szCs w:val="24"/>
        </w:rPr>
        <w:t>R</w:t>
      </w:r>
      <w:r w:rsidRPr="00731CA8">
        <w:rPr>
          <w:b/>
          <w:sz w:val="20"/>
        </w:rPr>
        <w:t xml:space="preserve">ichiesta di un credito di </w:t>
      </w:r>
      <w:proofErr w:type="spellStart"/>
      <w:r w:rsidRPr="00731CA8">
        <w:rPr>
          <w:b/>
          <w:sz w:val="20"/>
        </w:rPr>
        <w:t>fr</w:t>
      </w:r>
      <w:proofErr w:type="spellEnd"/>
      <w:r w:rsidRPr="00731CA8">
        <w:rPr>
          <w:b/>
          <w:sz w:val="20"/>
        </w:rPr>
        <w:t>. 1'760’000 per la progettazione del nuovo Centro comune di condotta e la ratifica della Convenzione che regola i rapporti tra Cantone e Confederazione per la realizzazione del progetto</w:t>
      </w:r>
    </w:p>
    <w:p w:rsidR="006351B8" w:rsidRDefault="006351B8" w:rsidP="006351B8">
      <w:pPr>
        <w:jc w:val="left"/>
      </w:pPr>
    </w:p>
    <w:p w:rsidR="006351B8" w:rsidRDefault="006351B8" w:rsidP="006351B8">
      <w:r>
        <w:t>Infine</w:t>
      </w:r>
      <w:r w:rsidR="00C113C1">
        <w:t>,</w:t>
      </w:r>
      <w:r>
        <w:t xml:space="preserve"> il messaggio in esame è la conseguenza del </w:t>
      </w:r>
      <w:r w:rsidRPr="00C113C1">
        <w:rPr>
          <w:b/>
          <w:sz w:val="23"/>
          <w:szCs w:val="23"/>
        </w:rPr>
        <w:t>messaggio n. 7025</w:t>
      </w:r>
      <w:r w:rsidRPr="00A92040">
        <w:t xml:space="preserve"> del 23 dicembre 2014 e relativo al Decreto legislativo del </w:t>
      </w:r>
      <w:r w:rsidRPr="00A92040">
        <w:rPr>
          <w:color w:val="000000"/>
        </w:rPr>
        <w:t xml:space="preserve">24 marzo 2015 </w:t>
      </w:r>
      <w:r w:rsidRPr="00A92040">
        <w:t xml:space="preserve">riguardante la richiesta di credito di 16'277'000 franchi </w:t>
      </w:r>
      <w:r w:rsidRPr="00D47E13">
        <w:t xml:space="preserve">per l’edificazione del Centro comune di condotta </w:t>
      </w:r>
      <w:r>
        <w:t xml:space="preserve">(CECAL) </w:t>
      </w:r>
      <w:r w:rsidRPr="00D47E13">
        <w:t xml:space="preserve">e la sistemazione del comparto, </w:t>
      </w:r>
      <w:r>
        <w:t xml:space="preserve">nel quale sono stati stanziati </w:t>
      </w:r>
      <w:r w:rsidRPr="00D47E13">
        <w:t>168'000</w:t>
      </w:r>
      <w:r>
        <w:t xml:space="preserve"> franchi </w:t>
      </w:r>
      <w:r w:rsidRPr="00D47E13">
        <w:t>per la progettazion</w:t>
      </w:r>
      <w:r>
        <w:t>e della sicurezza del comparto.</w:t>
      </w:r>
    </w:p>
    <w:p w:rsidR="006351B8" w:rsidRDefault="006351B8" w:rsidP="006351B8">
      <w:pPr>
        <w:jc w:val="left"/>
      </w:pPr>
    </w:p>
    <w:p w:rsidR="0093005C" w:rsidRDefault="0093005C" w:rsidP="006351B8">
      <w:pPr>
        <w:jc w:val="left"/>
      </w:pPr>
    </w:p>
    <w:p w:rsidR="006351B8" w:rsidRDefault="006351B8" w:rsidP="006351B8">
      <w:pPr>
        <w:jc w:val="left"/>
      </w:pPr>
    </w:p>
    <w:p w:rsidR="006351B8" w:rsidRDefault="006351B8" w:rsidP="0093005C">
      <w:pPr>
        <w:pStyle w:val="Titolo1"/>
      </w:pPr>
      <w:r>
        <w:t>Logistica della polizia</w:t>
      </w:r>
    </w:p>
    <w:p w:rsidR="006351B8" w:rsidRDefault="006351B8" w:rsidP="0093005C">
      <w:r>
        <w:t xml:space="preserve">L’impostazione della logistica della Polizia cantonale è stata definita nel </w:t>
      </w:r>
      <w:proofErr w:type="spellStart"/>
      <w:r>
        <w:t>Masterplan</w:t>
      </w:r>
      <w:proofErr w:type="spellEnd"/>
      <w:r>
        <w:t xml:space="preserve"> del 3 aprile 2014. Il documento al capitolo 4.1 indica i contenuti previsti per il comparto ex arsenale a Bellinzona:    </w:t>
      </w:r>
    </w:p>
    <w:p w:rsidR="006351B8" w:rsidRPr="002D218B" w:rsidRDefault="006351B8" w:rsidP="0093005C">
      <w:pPr>
        <w:autoSpaceDE w:val="0"/>
        <w:autoSpaceDN w:val="0"/>
        <w:adjustRightInd w:val="0"/>
        <w:rPr>
          <w:rFonts w:cs="Arial"/>
          <w:i/>
          <w:sz w:val="22"/>
          <w:lang w:eastAsia="it-CH"/>
        </w:rPr>
      </w:pPr>
      <w:r w:rsidRPr="002D218B">
        <w:rPr>
          <w:rFonts w:cs="Arial"/>
          <w:i/>
          <w:sz w:val="22"/>
          <w:lang w:eastAsia="it-CH"/>
        </w:rPr>
        <w:t xml:space="preserve">Il sedime dell’ex Arsenale di Bellinzona potrà raggruppare tutti i servizi della Polizia che non hanno un contatto diretto regolare con il cittadino e che sono necessari alla gestione di tutto il Corpo. La centralità nel territorio, l’edificazione, un domani, del </w:t>
      </w:r>
      <w:proofErr w:type="spellStart"/>
      <w:r w:rsidRPr="002D218B">
        <w:rPr>
          <w:rFonts w:cs="Arial"/>
          <w:i/>
          <w:sz w:val="22"/>
          <w:lang w:eastAsia="it-CH"/>
        </w:rPr>
        <w:t>semisvincolo</w:t>
      </w:r>
      <w:proofErr w:type="spellEnd"/>
      <w:r w:rsidRPr="002D218B">
        <w:rPr>
          <w:rFonts w:cs="Arial"/>
          <w:i/>
          <w:sz w:val="22"/>
          <w:lang w:eastAsia="it-CH"/>
        </w:rPr>
        <w:t xml:space="preserve"> autostradale e la possibilità di sviluppare ulteriormente l’area definiscono il comparto dell’ex Arsenale di Bellinzona quale sede adeguata.</w:t>
      </w:r>
    </w:p>
    <w:p w:rsidR="006351B8" w:rsidRPr="002D218B" w:rsidRDefault="006351B8" w:rsidP="0093005C">
      <w:pPr>
        <w:autoSpaceDE w:val="0"/>
        <w:autoSpaceDN w:val="0"/>
        <w:adjustRightInd w:val="0"/>
        <w:rPr>
          <w:rFonts w:cs="Arial"/>
          <w:i/>
          <w:sz w:val="22"/>
          <w:lang w:eastAsia="it-CH"/>
        </w:rPr>
      </w:pPr>
    </w:p>
    <w:p w:rsidR="006351B8" w:rsidRPr="002D218B" w:rsidRDefault="006351B8" w:rsidP="0093005C">
      <w:pPr>
        <w:autoSpaceDE w:val="0"/>
        <w:autoSpaceDN w:val="0"/>
        <w:adjustRightInd w:val="0"/>
        <w:rPr>
          <w:rFonts w:cs="Arial"/>
          <w:b/>
          <w:bCs/>
          <w:i/>
          <w:sz w:val="22"/>
          <w:lang w:eastAsia="it-CH"/>
        </w:rPr>
      </w:pPr>
      <w:r w:rsidRPr="002D218B">
        <w:rPr>
          <w:rFonts w:cs="Arial"/>
          <w:b/>
          <w:bCs/>
          <w:i/>
          <w:sz w:val="22"/>
          <w:lang w:eastAsia="it-CH"/>
        </w:rPr>
        <w:t>Servizi previsti nel comparto</w:t>
      </w:r>
    </w:p>
    <w:p w:rsidR="006351B8" w:rsidRDefault="006351B8" w:rsidP="0093005C">
      <w:pPr>
        <w:autoSpaceDE w:val="0"/>
        <w:autoSpaceDN w:val="0"/>
        <w:adjustRightInd w:val="0"/>
        <w:rPr>
          <w:rFonts w:cs="Arial"/>
          <w:i/>
          <w:sz w:val="22"/>
          <w:lang w:eastAsia="it-CH"/>
        </w:rPr>
      </w:pPr>
      <w:r w:rsidRPr="002D218B">
        <w:rPr>
          <w:rFonts w:cs="Arial"/>
          <w:i/>
          <w:sz w:val="22"/>
          <w:lang w:eastAsia="it-CH"/>
        </w:rPr>
        <w:t>I principali settori inseriti nel comparto sono:</w:t>
      </w:r>
    </w:p>
    <w:p w:rsidR="006351B8" w:rsidRDefault="006351B8" w:rsidP="0003255A">
      <w:pPr>
        <w:pStyle w:val="Paragrafoelenco"/>
        <w:numPr>
          <w:ilvl w:val="0"/>
          <w:numId w:val="7"/>
        </w:numPr>
        <w:tabs>
          <w:tab w:val="left" w:pos="567"/>
        </w:tabs>
        <w:autoSpaceDE w:val="0"/>
        <w:autoSpaceDN w:val="0"/>
        <w:adjustRightInd w:val="0"/>
        <w:spacing w:before="60"/>
        <w:ind w:left="284" w:hanging="284"/>
        <w:rPr>
          <w:rFonts w:cs="Arial"/>
          <w:i/>
          <w:sz w:val="22"/>
          <w:lang w:eastAsia="it-CH"/>
        </w:rPr>
      </w:pPr>
      <w:r w:rsidRPr="002D218B">
        <w:rPr>
          <w:rFonts w:cs="Arial"/>
          <w:i/>
          <w:sz w:val="22"/>
          <w:lang w:eastAsia="it-CH"/>
        </w:rPr>
        <w:t>Comando della Polizia:</w:t>
      </w:r>
    </w:p>
    <w:p w:rsidR="006351B8" w:rsidRDefault="006351B8" w:rsidP="0003255A">
      <w:pPr>
        <w:pStyle w:val="Paragrafoelenco"/>
        <w:numPr>
          <w:ilvl w:val="1"/>
          <w:numId w:val="7"/>
        </w:numPr>
        <w:tabs>
          <w:tab w:val="left" w:pos="567"/>
        </w:tabs>
        <w:autoSpaceDE w:val="0"/>
        <w:autoSpaceDN w:val="0"/>
        <w:adjustRightInd w:val="0"/>
        <w:ind w:left="284" w:firstLine="0"/>
        <w:contextualSpacing/>
        <w:rPr>
          <w:rFonts w:cs="Arial"/>
          <w:i/>
          <w:sz w:val="22"/>
          <w:lang w:eastAsia="it-CH"/>
        </w:rPr>
      </w:pPr>
      <w:r w:rsidRPr="002D218B">
        <w:rPr>
          <w:rFonts w:cs="Arial"/>
          <w:i/>
          <w:sz w:val="22"/>
          <w:lang w:eastAsia="it-CH"/>
        </w:rPr>
        <w:t>Direzione della polizia;</w:t>
      </w:r>
    </w:p>
    <w:p w:rsidR="006351B8" w:rsidRDefault="006351B8" w:rsidP="0003255A">
      <w:pPr>
        <w:pStyle w:val="Paragrafoelenco"/>
        <w:numPr>
          <w:ilvl w:val="1"/>
          <w:numId w:val="7"/>
        </w:numPr>
        <w:tabs>
          <w:tab w:val="left" w:pos="567"/>
        </w:tabs>
        <w:autoSpaceDE w:val="0"/>
        <w:autoSpaceDN w:val="0"/>
        <w:adjustRightInd w:val="0"/>
        <w:ind w:left="284" w:firstLine="0"/>
        <w:contextualSpacing/>
        <w:rPr>
          <w:rFonts w:cs="Arial"/>
          <w:i/>
          <w:sz w:val="22"/>
          <w:lang w:eastAsia="it-CH"/>
        </w:rPr>
      </w:pPr>
      <w:r w:rsidRPr="002D218B">
        <w:rPr>
          <w:rFonts w:cs="Arial"/>
          <w:i/>
          <w:sz w:val="22"/>
          <w:lang w:eastAsia="it-CH"/>
        </w:rPr>
        <w:t>Servizio comunicazione e media (SCM);</w:t>
      </w:r>
    </w:p>
    <w:p w:rsidR="006351B8" w:rsidRDefault="006351B8" w:rsidP="0003255A">
      <w:pPr>
        <w:pStyle w:val="Paragrafoelenco"/>
        <w:numPr>
          <w:ilvl w:val="1"/>
          <w:numId w:val="7"/>
        </w:numPr>
        <w:tabs>
          <w:tab w:val="left" w:pos="567"/>
        </w:tabs>
        <w:autoSpaceDE w:val="0"/>
        <w:autoSpaceDN w:val="0"/>
        <w:adjustRightInd w:val="0"/>
        <w:ind w:left="284" w:firstLine="0"/>
        <w:contextualSpacing/>
        <w:rPr>
          <w:rFonts w:cs="Arial"/>
          <w:i/>
          <w:sz w:val="22"/>
          <w:lang w:eastAsia="it-CH"/>
        </w:rPr>
      </w:pPr>
      <w:r w:rsidRPr="002D218B">
        <w:rPr>
          <w:rFonts w:cs="Arial"/>
          <w:i/>
          <w:sz w:val="22"/>
          <w:lang w:eastAsia="it-CH"/>
        </w:rPr>
        <w:t>Servizio giuridico.</w:t>
      </w:r>
    </w:p>
    <w:p w:rsidR="006351B8" w:rsidRDefault="006351B8" w:rsidP="0003255A">
      <w:pPr>
        <w:pStyle w:val="Paragrafoelenco"/>
        <w:numPr>
          <w:ilvl w:val="0"/>
          <w:numId w:val="7"/>
        </w:numPr>
        <w:tabs>
          <w:tab w:val="left" w:pos="567"/>
        </w:tabs>
        <w:autoSpaceDE w:val="0"/>
        <w:autoSpaceDN w:val="0"/>
        <w:adjustRightInd w:val="0"/>
        <w:spacing w:before="60"/>
        <w:ind w:left="284" w:hanging="284"/>
        <w:rPr>
          <w:rFonts w:cs="Arial"/>
          <w:i/>
          <w:sz w:val="22"/>
          <w:lang w:eastAsia="it-CH"/>
        </w:rPr>
      </w:pPr>
      <w:r w:rsidRPr="002D218B">
        <w:rPr>
          <w:rFonts w:cs="Arial"/>
          <w:i/>
          <w:sz w:val="22"/>
          <w:lang w:eastAsia="it-CH"/>
        </w:rPr>
        <w:t>Stato maggiore:</w:t>
      </w:r>
    </w:p>
    <w:p w:rsidR="006351B8" w:rsidRDefault="006351B8" w:rsidP="0003255A">
      <w:pPr>
        <w:pStyle w:val="Paragrafoelenco"/>
        <w:numPr>
          <w:ilvl w:val="1"/>
          <w:numId w:val="7"/>
        </w:numPr>
        <w:tabs>
          <w:tab w:val="left" w:pos="567"/>
        </w:tabs>
        <w:autoSpaceDE w:val="0"/>
        <w:autoSpaceDN w:val="0"/>
        <w:adjustRightInd w:val="0"/>
        <w:ind w:left="567" w:hanging="283"/>
        <w:contextualSpacing/>
        <w:rPr>
          <w:rFonts w:cs="Arial"/>
          <w:i/>
          <w:sz w:val="22"/>
          <w:lang w:eastAsia="it-CH"/>
        </w:rPr>
      </w:pPr>
      <w:r w:rsidRPr="002D218B">
        <w:rPr>
          <w:rFonts w:cs="Arial"/>
          <w:i/>
          <w:sz w:val="22"/>
          <w:lang w:eastAsia="it-CH"/>
        </w:rPr>
        <w:t>Sezione pianificazione e impiego (Centrale cantonale d’allarme con i partner della sicurezza, segnatamente il Corpo delle guardie di confine) e Servizio pianificazione e impiego;</w:t>
      </w:r>
    </w:p>
    <w:p w:rsidR="006351B8" w:rsidRDefault="006351B8" w:rsidP="0003255A">
      <w:pPr>
        <w:pStyle w:val="Paragrafoelenco"/>
        <w:numPr>
          <w:ilvl w:val="1"/>
          <w:numId w:val="7"/>
        </w:numPr>
        <w:tabs>
          <w:tab w:val="left" w:pos="567"/>
        </w:tabs>
        <w:autoSpaceDE w:val="0"/>
        <w:autoSpaceDN w:val="0"/>
        <w:adjustRightInd w:val="0"/>
        <w:ind w:left="567" w:hanging="283"/>
        <w:contextualSpacing/>
        <w:rPr>
          <w:rFonts w:cs="Arial"/>
          <w:i/>
          <w:sz w:val="22"/>
          <w:lang w:eastAsia="it-CH"/>
        </w:rPr>
      </w:pPr>
      <w:r w:rsidRPr="002D218B">
        <w:rPr>
          <w:rFonts w:cs="Arial"/>
          <w:i/>
          <w:sz w:val="22"/>
          <w:lang w:eastAsia="it-CH"/>
        </w:rPr>
        <w:t xml:space="preserve">Sezione supporto (SC, NSI, Finanze, Statistiche e </w:t>
      </w:r>
      <w:proofErr w:type="spellStart"/>
      <w:r w:rsidRPr="002D218B">
        <w:rPr>
          <w:rFonts w:cs="Arial"/>
          <w:i/>
          <w:sz w:val="22"/>
          <w:lang w:eastAsia="it-CH"/>
        </w:rPr>
        <w:t>controlling</w:t>
      </w:r>
      <w:proofErr w:type="spellEnd"/>
      <w:r w:rsidRPr="002D218B">
        <w:rPr>
          <w:rFonts w:cs="Arial"/>
          <w:i/>
          <w:sz w:val="22"/>
          <w:lang w:eastAsia="it-CH"/>
        </w:rPr>
        <w:t>, Approvvigionamento, Telecomunicazioni, Coordinamento logistica e veicoli, camera forte armi e munizioni, esplosivi e giochi pirotecnici);</w:t>
      </w:r>
    </w:p>
    <w:p w:rsidR="006351B8" w:rsidRDefault="006351B8" w:rsidP="0003255A">
      <w:pPr>
        <w:pStyle w:val="Paragrafoelenco"/>
        <w:numPr>
          <w:ilvl w:val="1"/>
          <w:numId w:val="7"/>
        </w:numPr>
        <w:tabs>
          <w:tab w:val="left" w:pos="567"/>
        </w:tabs>
        <w:autoSpaceDE w:val="0"/>
        <w:autoSpaceDN w:val="0"/>
        <w:adjustRightInd w:val="0"/>
        <w:ind w:left="284" w:firstLine="0"/>
        <w:contextualSpacing/>
        <w:rPr>
          <w:rFonts w:cs="Arial"/>
          <w:i/>
          <w:sz w:val="22"/>
          <w:lang w:eastAsia="it-CH"/>
        </w:rPr>
      </w:pPr>
      <w:r w:rsidRPr="002D218B">
        <w:rPr>
          <w:rFonts w:cs="Arial"/>
          <w:i/>
          <w:sz w:val="22"/>
          <w:lang w:eastAsia="it-CH"/>
        </w:rPr>
        <w:t>Servizio autorizzazioni;</w:t>
      </w:r>
    </w:p>
    <w:p w:rsidR="006351B8" w:rsidRDefault="006351B8" w:rsidP="0003255A">
      <w:pPr>
        <w:pStyle w:val="Paragrafoelenco"/>
        <w:numPr>
          <w:ilvl w:val="1"/>
          <w:numId w:val="7"/>
        </w:numPr>
        <w:tabs>
          <w:tab w:val="left" w:pos="567"/>
        </w:tabs>
        <w:autoSpaceDE w:val="0"/>
        <w:autoSpaceDN w:val="0"/>
        <w:adjustRightInd w:val="0"/>
        <w:ind w:left="284" w:firstLine="0"/>
        <w:contextualSpacing/>
        <w:rPr>
          <w:rFonts w:cs="Arial"/>
          <w:i/>
          <w:sz w:val="22"/>
          <w:lang w:eastAsia="it-CH"/>
        </w:rPr>
      </w:pPr>
      <w:r w:rsidRPr="002D218B">
        <w:rPr>
          <w:rFonts w:cs="Arial"/>
          <w:i/>
          <w:sz w:val="22"/>
          <w:lang w:eastAsia="it-CH"/>
        </w:rPr>
        <w:t>Risorse umane;</w:t>
      </w:r>
    </w:p>
    <w:p w:rsidR="006351B8" w:rsidRDefault="006351B8" w:rsidP="0003255A">
      <w:pPr>
        <w:pStyle w:val="Paragrafoelenco"/>
        <w:numPr>
          <w:ilvl w:val="1"/>
          <w:numId w:val="7"/>
        </w:numPr>
        <w:tabs>
          <w:tab w:val="left" w:pos="567"/>
        </w:tabs>
        <w:autoSpaceDE w:val="0"/>
        <w:autoSpaceDN w:val="0"/>
        <w:adjustRightInd w:val="0"/>
        <w:ind w:left="284" w:firstLine="0"/>
        <w:contextualSpacing/>
        <w:rPr>
          <w:rFonts w:cs="Arial"/>
          <w:i/>
          <w:sz w:val="22"/>
          <w:lang w:eastAsia="it-CH"/>
        </w:rPr>
      </w:pPr>
      <w:r w:rsidRPr="002D218B">
        <w:rPr>
          <w:rFonts w:cs="Arial"/>
          <w:i/>
          <w:sz w:val="22"/>
          <w:lang w:eastAsia="it-CH"/>
        </w:rPr>
        <w:t>Servizio reperti (spazi amministrativi e parte dei depositi)</w:t>
      </w:r>
    </w:p>
    <w:p w:rsidR="006351B8" w:rsidRDefault="006351B8" w:rsidP="0003255A">
      <w:pPr>
        <w:pStyle w:val="Paragrafoelenco"/>
        <w:numPr>
          <w:ilvl w:val="0"/>
          <w:numId w:val="7"/>
        </w:numPr>
        <w:tabs>
          <w:tab w:val="left" w:pos="567"/>
        </w:tabs>
        <w:autoSpaceDE w:val="0"/>
        <w:autoSpaceDN w:val="0"/>
        <w:adjustRightInd w:val="0"/>
        <w:spacing w:before="60"/>
        <w:ind w:left="284" w:hanging="284"/>
        <w:rPr>
          <w:rFonts w:cs="Arial"/>
          <w:i/>
          <w:sz w:val="22"/>
          <w:lang w:eastAsia="it-CH"/>
        </w:rPr>
      </w:pPr>
      <w:r w:rsidRPr="002D218B">
        <w:rPr>
          <w:rFonts w:cs="Arial"/>
          <w:i/>
          <w:sz w:val="22"/>
          <w:lang w:eastAsia="it-CH"/>
        </w:rPr>
        <w:t>Gendarmeria:</w:t>
      </w:r>
    </w:p>
    <w:p w:rsidR="006351B8" w:rsidRDefault="006351B8" w:rsidP="0003255A">
      <w:pPr>
        <w:pStyle w:val="Paragrafoelenco"/>
        <w:numPr>
          <w:ilvl w:val="1"/>
          <w:numId w:val="7"/>
        </w:numPr>
        <w:tabs>
          <w:tab w:val="left" w:pos="567"/>
        </w:tabs>
        <w:autoSpaceDE w:val="0"/>
        <w:autoSpaceDN w:val="0"/>
        <w:adjustRightInd w:val="0"/>
        <w:ind w:left="284" w:firstLine="0"/>
        <w:contextualSpacing/>
        <w:rPr>
          <w:rFonts w:cs="Arial"/>
          <w:i/>
          <w:sz w:val="22"/>
          <w:lang w:eastAsia="it-CH"/>
        </w:rPr>
      </w:pPr>
      <w:r w:rsidRPr="002D218B">
        <w:rPr>
          <w:rFonts w:cs="Arial"/>
          <w:i/>
          <w:sz w:val="22"/>
          <w:lang w:eastAsia="it-CH"/>
        </w:rPr>
        <w:t>RIS/cinofila.</w:t>
      </w:r>
    </w:p>
    <w:p w:rsidR="006351B8" w:rsidRDefault="006351B8" w:rsidP="0003255A">
      <w:pPr>
        <w:pStyle w:val="Paragrafoelenco"/>
        <w:numPr>
          <w:ilvl w:val="0"/>
          <w:numId w:val="7"/>
        </w:numPr>
        <w:tabs>
          <w:tab w:val="left" w:pos="567"/>
        </w:tabs>
        <w:autoSpaceDE w:val="0"/>
        <w:autoSpaceDN w:val="0"/>
        <w:adjustRightInd w:val="0"/>
        <w:spacing w:before="60"/>
        <w:ind w:left="284" w:hanging="284"/>
        <w:rPr>
          <w:rFonts w:cs="Arial"/>
          <w:i/>
          <w:sz w:val="22"/>
          <w:lang w:eastAsia="it-CH"/>
        </w:rPr>
      </w:pPr>
      <w:r w:rsidRPr="002D218B">
        <w:rPr>
          <w:rFonts w:cs="Arial"/>
          <w:i/>
          <w:sz w:val="22"/>
          <w:lang w:eastAsia="it-CH"/>
        </w:rPr>
        <w:t>Polizia giudiziaria:</w:t>
      </w:r>
    </w:p>
    <w:p w:rsidR="006351B8" w:rsidRDefault="006351B8" w:rsidP="0003255A">
      <w:pPr>
        <w:pStyle w:val="Paragrafoelenco"/>
        <w:numPr>
          <w:ilvl w:val="1"/>
          <w:numId w:val="7"/>
        </w:numPr>
        <w:tabs>
          <w:tab w:val="left" w:pos="567"/>
        </w:tabs>
        <w:autoSpaceDE w:val="0"/>
        <w:autoSpaceDN w:val="0"/>
        <w:adjustRightInd w:val="0"/>
        <w:ind w:left="284" w:firstLine="0"/>
        <w:contextualSpacing/>
        <w:rPr>
          <w:rFonts w:cs="Arial"/>
          <w:i/>
          <w:sz w:val="22"/>
          <w:lang w:eastAsia="it-CH"/>
        </w:rPr>
      </w:pPr>
      <w:r w:rsidRPr="002D218B">
        <w:rPr>
          <w:rFonts w:cs="Arial"/>
          <w:i/>
          <w:sz w:val="22"/>
          <w:lang w:eastAsia="it-CH"/>
        </w:rPr>
        <w:t>Scientifica.</w:t>
      </w:r>
    </w:p>
    <w:p w:rsidR="006351B8" w:rsidRPr="0003255A" w:rsidRDefault="006351B8" w:rsidP="0093005C">
      <w:pPr>
        <w:autoSpaceDE w:val="0"/>
        <w:autoSpaceDN w:val="0"/>
        <w:adjustRightInd w:val="0"/>
        <w:rPr>
          <w:rFonts w:cs="Arial"/>
          <w:i/>
          <w:sz w:val="16"/>
          <w:szCs w:val="16"/>
          <w:lang w:eastAsia="it-CH"/>
        </w:rPr>
      </w:pPr>
    </w:p>
    <w:p w:rsidR="006351B8" w:rsidRPr="002D218B" w:rsidRDefault="006351B8" w:rsidP="0093005C">
      <w:pPr>
        <w:autoSpaceDE w:val="0"/>
        <w:autoSpaceDN w:val="0"/>
        <w:adjustRightInd w:val="0"/>
        <w:rPr>
          <w:rFonts w:cs="Arial"/>
          <w:i/>
          <w:sz w:val="22"/>
        </w:rPr>
      </w:pPr>
      <w:r w:rsidRPr="002D218B">
        <w:rPr>
          <w:rFonts w:cs="Arial"/>
          <w:i/>
          <w:sz w:val="22"/>
          <w:lang w:eastAsia="it-CH"/>
        </w:rPr>
        <w:t>Inoltre, presso questo comparto si trova la piazza di mobilitazione mantenimento d’ordine e avvenimenti maggiori.</w:t>
      </w:r>
    </w:p>
    <w:p w:rsidR="006351B8" w:rsidRPr="0003255A" w:rsidRDefault="006351B8" w:rsidP="0093005C">
      <w:pPr>
        <w:rPr>
          <w:sz w:val="16"/>
          <w:szCs w:val="16"/>
        </w:rPr>
      </w:pPr>
    </w:p>
    <w:p w:rsidR="006351B8" w:rsidRDefault="006351B8" w:rsidP="0093005C">
      <w:r>
        <w:t>Si può ben dire che la ristrutturazione dell’ex arsenale nel quartiere Semine di Bellinzona consente finalmente di risolvere la logistica del centro nevralgico di funzionamento della Polizia cantonale dopo un iter che è stato lunghissimo e molto faticoso.</w:t>
      </w:r>
    </w:p>
    <w:p w:rsidR="006351B8" w:rsidRPr="0003255A" w:rsidRDefault="006351B8" w:rsidP="0093005C">
      <w:pPr>
        <w:rPr>
          <w:sz w:val="16"/>
          <w:szCs w:val="16"/>
        </w:rPr>
      </w:pPr>
    </w:p>
    <w:p w:rsidR="006351B8" w:rsidRDefault="006351B8" w:rsidP="0093005C">
      <w:r>
        <w:lastRenderedPageBreak/>
        <w:t xml:space="preserve">All’interno del comparto vi sono edifici che potrebbero essere ristrutturati o meglio sostituiti a dipendenza dell’evoluzione dei bisogni della Polizia cantonale e della sua organizzazione. Dobbiamo quindi considerare il </w:t>
      </w:r>
      <w:proofErr w:type="spellStart"/>
      <w:r>
        <w:t>masterplan</w:t>
      </w:r>
      <w:proofErr w:type="spellEnd"/>
      <w:r>
        <w:t xml:space="preserve"> quale strumento di riferimento ma in una situazione di pianificazione evolutiva (“</w:t>
      </w:r>
      <w:proofErr w:type="spellStart"/>
      <w:r>
        <w:t>rollende</w:t>
      </w:r>
      <w:proofErr w:type="spellEnd"/>
      <w:r>
        <w:t xml:space="preserve"> </w:t>
      </w:r>
      <w:proofErr w:type="spellStart"/>
      <w:r>
        <w:t>Planung</w:t>
      </w:r>
      <w:proofErr w:type="spellEnd"/>
      <w:r>
        <w:t xml:space="preserve">”) della logistica del corpo. Ad oggi si parte dall’assunto che il comparto è da considerare definitivo per un periodo di medio/lungo termine, ossia ci si riferisce ad un arco temporale di </w:t>
      </w:r>
      <w:proofErr w:type="spellStart"/>
      <w:r>
        <w:t>ca</w:t>
      </w:r>
      <w:proofErr w:type="spellEnd"/>
      <w:r>
        <w:t>. 10 anni.</w:t>
      </w:r>
    </w:p>
    <w:p w:rsidR="006351B8" w:rsidRPr="0003255A" w:rsidRDefault="006351B8" w:rsidP="0093005C">
      <w:pPr>
        <w:rPr>
          <w:sz w:val="16"/>
          <w:szCs w:val="16"/>
        </w:rPr>
      </w:pPr>
    </w:p>
    <w:p w:rsidR="006351B8" w:rsidRDefault="006351B8" w:rsidP="0093005C">
      <w:r>
        <w:t xml:space="preserve">Si tenga già presente che presto il Dipartimento delle Istituzioni e la Sezione della Logistica sottoporranno all’attenzione del Gran Consiglio un messaggio per lo spostamento della Polizia amministrativa dal Pretorio, che presto verrà sottoposto a una ristrutturazione complessiva, </w:t>
      </w:r>
      <w:r w:rsidRPr="00D876A3">
        <w:t>alla ex sede AET in viale Officina</w:t>
      </w:r>
      <w:r>
        <w:t xml:space="preserve"> con la proposta di acquisto della stabile da parte del Cantone.</w:t>
      </w:r>
    </w:p>
    <w:p w:rsidR="006351B8" w:rsidRDefault="006351B8" w:rsidP="0093005C"/>
    <w:p w:rsidR="0093005C" w:rsidRDefault="0093005C" w:rsidP="0093005C"/>
    <w:p w:rsidR="006351B8" w:rsidRDefault="006351B8" w:rsidP="0093005C"/>
    <w:p w:rsidR="006351B8" w:rsidRDefault="006351B8" w:rsidP="0093005C">
      <w:pPr>
        <w:pStyle w:val="Titolo1"/>
      </w:pPr>
      <w:r>
        <w:t>Progetto</w:t>
      </w:r>
    </w:p>
    <w:p w:rsidR="006351B8" w:rsidRDefault="006351B8" w:rsidP="006351B8">
      <w:r>
        <w:t>Il progetto di sistemazione delle infrastrutture di sicurezza del Comparto ex arsenale di Bellinzona comporta gli interventi seguenti:</w:t>
      </w:r>
    </w:p>
    <w:p w:rsidR="006351B8" w:rsidRDefault="006351B8" w:rsidP="006351B8"/>
    <w:p w:rsidR="006351B8" w:rsidRPr="00021A01" w:rsidRDefault="006351B8" w:rsidP="006351B8">
      <w:pPr>
        <w:pStyle w:val="Paragrafoelenco"/>
        <w:tabs>
          <w:tab w:val="left" w:pos="7655"/>
          <w:tab w:val="right" w:pos="9638"/>
        </w:tabs>
        <w:rPr>
          <w:sz w:val="22"/>
        </w:rPr>
      </w:pPr>
      <w:r w:rsidRPr="00021A01">
        <w:rPr>
          <w:sz w:val="22"/>
        </w:rPr>
        <w:t xml:space="preserve">Progetto di </w:t>
      </w:r>
      <w:proofErr w:type="spellStart"/>
      <w:r w:rsidRPr="00021A01">
        <w:rPr>
          <w:sz w:val="22"/>
        </w:rPr>
        <w:t>securizzazione</w:t>
      </w:r>
      <w:proofErr w:type="spellEnd"/>
      <w:r w:rsidRPr="00021A01">
        <w:rPr>
          <w:sz w:val="22"/>
        </w:rPr>
        <w:t xml:space="preserve"> del comparto</w:t>
      </w:r>
      <w:r w:rsidRPr="00021A01">
        <w:rPr>
          <w:sz w:val="22"/>
        </w:rPr>
        <w:tab/>
      </w:r>
      <w:proofErr w:type="spellStart"/>
      <w:r w:rsidRPr="00021A01">
        <w:rPr>
          <w:sz w:val="22"/>
        </w:rPr>
        <w:t>fr</w:t>
      </w:r>
      <w:proofErr w:type="spellEnd"/>
      <w:r w:rsidRPr="00021A01">
        <w:rPr>
          <w:sz w:val="22"/>
        </w:rPr>
        <w:t>.</w:t>
      </w:r>
      <w:r w:rsidRPr="00021A01">
        <w:rPr>
          <w:sz w:val="22"/>
        </w:rPr>
        <w:tab/>
        <w:t>1'974'465,00</w:t>
      </w:r>
    </w:p>
    <w:p w:rsidR="006351B8" w:rsidRPr="00021A01" w:rsidRDefault="006351B8" w:rsidP="006351B8">
      <w:pPr>
        <w:pStyle w:val="Paragrafoelenco"/>
        <w:tabs>
          <w:tab w:val="left" w:pos="7655"/>
          <w:tab w:val="right" w:pos="9638"/>
        </w:tabs>
        <w:spacing w:before="60"/>
        <w:rPr>
          <w:sz w:val="22"/>
        </w:rPr>
      </w:pPr>
      <w:r w:rsidRPr="00021A01">
        <w:rPr>
          <w:sz w:val="22"/>
        </w:rPr>
        <w:t>Demolizione prefabbricato della cinofila e bonifica dell’area</w:t>
      </w:r>
      <w:r w:rsidRPr="00021A01">
        <w:rPr>
          <w:sz w:val="22"/>
        </w:rPr>
        <w:tab/>
      </w:r>
      <w:proofErr w:type="spellStart"/>
      <w:r w:rsidRPr="00021A01">
        <w:rPr>
          <w:sz w:val="22"/>
        </w:rPr>
        <w:t>fr</w:t>
      </w:r>
      <w:proofErr w:type="spellEnd"/>
      <w:r w:rsidRPr="00021A01">
        <w:rPr>
          <w:sz w:val="22"/>
        </w:rPr>
        <w:t>.</w:t>
      </w:r>
      <w:r w:rsidRPr="00021A01">
        <w:rPr>
          <w:sz w:val="22"/>
        </w:rPr>
        <w:tab/>
        <w:t>153'890,00</w:t>
      </w:r>
    </w:p>
    <w:p w:rsidR="006351B8" w:rsidRPr="00021A01" w:rsidRDefault="006351B8" w:rsidP="006351B8">
      <w:pPr>
        <w:pStyle w:val="Paragrafoelenco"/>
        <w:tabs>
          <w:tab w:val="left" w:pos="7655"/>
          <w:tab w:val="right" w:pos="9638"/>
        </w:tabs>
        <w:spacing w:before="60"/>
        <w:rPr>
          <w:sz w:val="22"/>
        </w:rPr>
      </w:pPr>
      <w:r w:rsidRPr="00021A01">
        <w:rPr>
          <w:sz w:val="22"/>
        </w:rPr>
        <w:t>Posteggi per il servizio del Mantenimento d’Ordine (MO)</w:t>
      </w:r>
      <w:r w:rsidRPr="00021A01">
        <w:rPr>
          <w:sz w:val="22"/>
        </w:rPr>
        <w:tab/>
      </w:r>
      <w:proofErr w:type="spellStart"/>
      <w:r w:rsidRPr="00021A01">
        <w:rPr>
          <w:sz w:val="22"/>
        </w:rPr>
        <w:t>fr</w:t>
      </w:r>
      <w:proofErr w:type="spellEnd"/>
      <w:r w:rsidRPr="00021A01">
        <w:rPr>
          <w:sz w:val="22"/>
        </w:rPr>
        <w:t>.</w:t>
      </w:r>
      <w:r w:rsidRPr="00021A01">
        <w:rPr>
          <w:sz w:val="22"/>
        </w:rPr>
        <w:tab/>
        <w:t>287'005,00</w:t>
      </w:r>
    </w:p>
    <w:p w:rsidR="006351B8" w:rsidRPr="00021A01" w:rsidRDefault="006351B8" w:rsidP="006351B8">
      <w:pPr>
        <w:pStyle w:val="Paragrafoelenco"/>
        <w:tabs>
          <w:tab w:val="left" w:pos="7655"/>
          <w:tab w:val="right" w:pos="9638"/>
        </w:tabs>
        <w:spacing w:before="60"/>
        <w:rPr>
          <w:sz w:val="22"/>
        </w:rPr>
      </w:pPr>
      <w:r w:rsidRPr="00021A01">
        <w:rPr>
          <w:sz w:val="22"/>
        </w:rPr>
        <w:t>Stabile G, adeguamento spazi interni</w:t>
      </w:r>
      <w:r w:rsidRPr="00021A01">
        <w:rPr>
          <w:sz w:val="22"/>
        </w:rPr>
        <w:tab/>
      </w:r>
      <w:proofErr w:type="spellStart"/>
      <w:r w:rsidRPr="00021A01">
        <w:rPr>
          <w:sz w:val="22"/>
        </w:rPr>
        <w:t>fr</w:t>
      </w:r>
      <w:proofErr w:type="spellEnd"/>
      <w:r w:rsidRPr="00021A01">
        <w:rPr>
          <w:sz w:val="22"/>
        </w:rPr>
        <w:t>.</w:t>
      </w:r>
      <w:r w:rsidRPr="00021A01">
        <w:rPr>
          <w:sz w:val="22"/>
        </w:rPr>
        <w:tab/>
        <w:t>97'870,00</w:t>
      </w:r>
    </w:p>
    <w:p w:rsidR="006351B8" w:rsidRPr="00021A01" w:rsidRDefault="006351B8" w:rsidP="006351B8">
      <w:pPr>
        <w:pStyle w:val="Paragrafoelenco"/>
        <w:tabs>
          <w:tab w:val="left" w:pos="7655"/>
          <w:tab w:val="right" w:pos="9638"/>
        </w:tabs>
        <w:spacing w:before="60"/>
        <w:rPr>
          <w:sz w:val="22"/>
        </w:rPr>
      </w:pPr>
      <w:r w:rsidRPr="00021A01">
        <w:rPr>
          <w:sz w:val="22"/>
        </w:rPr>
        <w:t>Edificio Comando, adeguamento entrate</w:t>
      </w:r>
      <w:r w:rsidRPr="00021A01">
        <w:rPr>
          <w:sz w:val="22"/>
        </w:rPr>
        <w:tab/>
      </w:r>
      <w:proofErr w:type="spellStart"/>
      <w:r w:rsidRPr="00021A01">
        <w:rPr>
          <w:sz w:val="22"/>
        </w:rPr>
        <w:t>fr</w:t>
      </w:r>
      <w:proofErr w:type="spellEnd"/>
      <w:r w:rsidRPr="00021A01">
        <w:rPr>
          <w:sz w:val="22"/>
        </w:rPr>
        <w:t>.</w:t>
      </w:r>
      <w:r w:rsidRPr="00021A01">
        <w:rPr>
          <w:sz w:val="22"/>
        </w:rPr>
        <w:tab/>
        <w:t>110'203,00</w:t>
      </w:r>
    </w:p>
    <w:p w:rsidR="006351B8" w:rsidRPr="00021A01" w:rsidRDefault="006351B8" w:rsidP="006351B8">
      <w:pPr>
        <w:pStyle w:val="Paragrafoelenco"/>
        <w:tabs>
          <w:tab w:val="left" w:pos="7655"/>
          <w:tab w:val="right" w:pos="9638"/>
        </w:tabs>
        <w:spacing w:before="60"/>
        <w:rPr>
          <w:sz w:val="22"/>
          <w:u w:val="single"/>
        </w:rPr>
      </w:pPr>
      <w:r w:rsidRPr="00021A01">
        <w:rPr>
          <w:sz w:val="22"/>
          <w:u w:val="single"/>
        </w:rPr>
        <w:t>Infrastruttura informatica</w:t>
      </w:r>
      <w:r w:rsidRPr="00021A01">
        <w:rPr>
          <w:sz w:val="22"/>
          <w:u w:val="single"/>
        </w:rPr>
        <w:tab/>
      </w:r>
      <w:proofErr w:type="spellStart"/>
      <w:r w:rsidRPr="00021A01">
        <w:rPr>
          <w:sz w:val="22"/>
          <w:u w:val="single"/>
        </w:rPr>
        <w:t>fr</w:t>
      </w:r>
      <w:proofErr w:type="spellEnd"/>
      <w:r w:rsidRPr="00021A01">
        <w:rPr>
          <w:sz w:val="22"/>
          <w:u w:val="single"/>
        </w:rPr>
        <w:t>.</w:t>
      </w:r>
      <w:r w:rsidRPr="00021A01">
        <w:rPr>
          <w:sz w:val="22"/>
          <w:u w:val="single"/>
        </w:rPr>
        <w:tab/>
        <w:t>100’000,00</w:t>
      </w:r>
    </w:p>
    <w:p w:rsidR="006351B8" w:rsidRPr="00021A01" w:rsidRDefault="006351B8" w:rsidP="006351B8">
      <w:pPr>
        <w:tabs>
          <w:tab w:val="left" w:pos="7655"/>
          <w:tab w:val="right" w:pos="9638"/>
        </w:tabs>
        <w:spacing w:before="120"/>
        <w:rPr>
          <w:b/>
          <w:sz w:val="22"/>
        </w:rPr>
      </w:pPr>
      <w:r w:rsidRPr="00021A01">
        <w:rPr>
          <w:b/>
          <w:sz w:val="22"/>
        </w:rPr>
        <w:t>Totale complessivo</w:t>
      </w:r>
      <w:r w:rsidRPr="00021A01">
        <w:rPr>
          <w:b/>
          <w:sz w:val="22"/>
        </w:rPr>
        <w:tab/>
      </w:r>
      <w:proofErr w:type="spellStart"/>
      <w:r w:rsidRPr="00021A01">
        <w:rPr>
          <w:b/>
          <w:sz w:val="22"/>
        </w:rPr>
        <w:t>fr</w:t>
      </w:r>
      <w:proofErr w:type="spellEnd"/>
      <w:r w:rsidRPr="00021A01">
        <w:rPr>
          <w:b/>
          <w:sz w:val="22"/>
        </w:rPr>
        <w:t>.</w:t>
      </w:r>
      <w:r w:rsidRPr="00021A01">
        <w:rPr>
          <w:b/>
          <w:sz w:val="22"/>
        </w:rPr>
        <w:tab/>
        <w:t>2'723'433,00</w:t>
      </w:r>
    </w:p>
    <w:p w:rsidR="006351B8" w:rsidRPr="00021A01" w:rsidRDefault="006351B8" w:rsidP="006351B8">
      <w:pPr>
        <w:tabs>
          <w:tab w:val="left" w:pos="7655"/>
          <w:tab w:val="right" w:pos="9638"/>
        </w:tabs>
        <w:spacing w:before="120"/>
        <w:rPr>
          <w:sz w:val="22"/>
        </w:rPr>
      </w:pPr>
      <w:r w:rsidRPr="00021A01">
        <w:rPr>
          <w:sz w:val="22"/>
        </w:rPr>
        <w:t>Importo già stanziato per la progettazione (v. MG n. 7025)</w:t>
      </w:r>
      <w:r w:rsidRPr="00021A01">
        <w:rPr>
          <w:sz w:val="22"/>
        </w:rPr>
        <w:tab/>
      </w:r>
      <w:proofErr w:type="spellStart"/>
      <w:r w:rsidRPr="00021A01">
        <w:rPr>
          <w:sz w:val="22"/>
        </w:rPr>
        <w:t>fr</w:t>
      </w:r>
      <w:proofErr w:type="spellEnd"/>
      <w:r w:rsidRPr="00021A01">
        <w:rPr>
          <w:sz w:val="22"/>
        </w:rPr>
        <w:t>.</w:t>
      </w:r>
      <w:r w:rsidRPr="00021A01">
        <w:rPr>
          <w:sz w:val="22"/>
        </w:rPr>
        <w:tab/>
        <w:t>168'000,00</w:t>
      </w:r>
    </w:p>
    <w:p w:rsidR="006351B8" w:rsidRPr="00021A01" w:rsidRDefault="006351B8" w:rsidP="006351B8">
      <w:pPr>
        <w:tabs>
          <w:tab w:val="left" w:pos="7655"/>
          <w:tab w:val="right" w:pos="9638"/>
        </w:tabs>
        <w:spacing w:before="120"/>
        <w:rPr>
          <w:sz w:val="22"/>
          <w:u w:val="single"/>
        </w:rPr>
      </w:pPr>
      <w:r w:rsidRPr="00021A01">
        <w:rPr>
          <w:sz w:val="22"/>
          <w:u w:val="single"/>
        </w:rPr>
        <w:t>Importo totale necessario per la realizzazione dell’opera</w:t>
      </w:r>
      <w:r w:rsidRPr="00021A01">
        <w:rPr>
          <w:sz w:val="22"/>
          <w:u w:val="single"/>
        </w:rPr>
        <w:tab/>
      </w:r>
      <w:proofErr w:type="spellStart"/>
      <w:r w:rsidRPr="00021A01">
        <w:rPr>
          <w:sz w:val="22"/>
          <w:u w:val="single"/>
        </w:rPr>
        <w:t>fr</w:t>
      </w:r>
      <w:proofErr w:type="spellEnd"/>
      <w:r w:rsidRPr="00021A01">
        <w:rPr>
          <w:sz w:val="22"/>
          <w:u w:val="single"/>
        </w:rPr>
        <w:t xml:space="preserve">. </w:t>
      </w:r>
      <w:r w:rsidRPr="00021A01">
        <w:rPr>
          <w:sz w:val="22"/>
          <w:u w:val="single"/>
        </w:rPr>
        <w:tab/>
        <w:t>2'555'433,00</w:t>
      </w:r>
    </w:p>
    <w:p w:rsidR="006351B8" w:rsidRPr="00021A01" w:rsidRDefault="006351B8" w:rsidP="006351B8">
      <w:pPr>
        <w:tabs>
          <w:tab w:val="left" w:pos="7655"/>
          <w:tab w:val="right" w:pos="9638"/>
        </w:tabs>
        <w:spacing w:before="120"/>
        <w:rPr>
          <w:b/>
          <w:sz w:val="22"/>
        </w:rPr>
      </w:pPr>
      <w:r w:rsidRPr="00021A01">
        <w:rPr>
          <w:b/>
          <w:sz w:val="22"/>
        </w:rPr>
        <w:t>Importo totale arrotondato richiesto col presente messaggio</w:t>
      </w:r>
      <w:r w:rsidRPr="00021A01">
        <w:rPr>
          <w:b/>
          <w:sz w:val="22"/>
        </w:rPr>
        <w:tab/>
      </w:r>
      <w:proofErr w:type="spellStart"/>
      <w:r w:rsidRPr="00021A01">
        <w:rPr>
          <w:b/>
          <w:sz w:val="22"/>
        </w:rPr>
        <w:t>fr</w:t>
      </w:r>
      <w:proofErr w:type="spellEnd"/>
      <w:r w:rsidRPr="00021A01">
        <w:rPr>
          <w:b/>
          <w:sz w:val="22"/>
        </w:rPr>
        <w:t>.</w:t>
      </w:r>
      <w:r w:rsidRPr="00021A01">
        <w:rPr>
          <w:b/>
          <w:sz w:val="22"/>
        </w:rPr>
        <w:tab/>
        <w:t>2'556'000.00</w:t>
      </w:r>
    </w:p>
    <w:p w:rsidR="006351B8" w:rsidRDefault="006351B8" w:rsidP="006351B8"/>
    <w:p w:rsidR="006351B8" w:rsidRDefault="006351B8" w:rsidP="006351B8"/>
    <w:p w:rsidR="006351B8" w:rsidRDefault="0093005C" w:rsidP="0093005C">
      <w:pPr>
        <w:pStyle w:val="Titolo2"/>
      </w:pPr>
      <w:r>
        <w:t>3.1</w:t>
      </w:r>
      <w:r>
        <w:tab/>
      </w:r>
      <w:r w:rsidR="006351B8" w:rsidRPr="00BE2C00">
        <w:t xml:space="preserve">Progetto di </w:t>
      </w:r>
      <w:proofErr w:type="spellStart"/>
      <w:r w:rsidR="006351B8" w:rsidRPr="00BE2C00">
        <w:t>securizzazione</w:t>
      </w:r>
      <w:proofErr w:type="spellEnd"/>
      <w:r w:rsidR="006351B8" w:rsidRPr="00BE2C00">
        <w:t xml:space="preserve"> del comparto</w:t>
      </w:r>
    </w:p>
    <w:p w:rsidR="006351B8" w:rsidRDefault="006351B8" w:rsidP="006351B8">
      <w:pPr>
        <w:jc w:val="left"/>
        <w:textAlignment w:val="center"/>
        <w:rPr>
          <w:rFonts w:cs="Arial"/>
          <w:szCs w:val="24"/>
          <w:lang w:eastAsia="it-CH"/>
        </w:rPr>
      </w:pPr>
      <w:r w:rsidRPr="00BE2C00">
        <w:rPr>
          <w:rFonts w:cs="Arial"/>
          <w:szCs w:val="24"/>
          <w:lang w:eastAsia="it-CH"/>
        </w:rPr>
        <w:t xml:space="preserve">Il </w:t>
      </w:r>
      <w:r>
        <w:rPr>
          <w:rFonts w:cs="Arial"/>
          <w:szCs w:val="24"/>
          <w:lang w:eastAsia="it-CH"/>
        </w:rPr>
        <w:t xml:space="preserve">progetto tiene conto della richiesta della città di Bellinzona di rispettare </w:t>
      </w:r>
      <w:r w:rsidRPr="00BE2C00">
        <w:rPr>
          <w:rFonts w:cs="Arial"/>
          <w:szCs w:val="24"/>
          <w:lang w:eastAsia="it-CH"/>
        </w:rPr>
        <w:t>una fascia golenale quale area di svago</w:t>
      </w:r>
      <w:r>
        <w:rPr>
          <w:rFonts w:cs="Arial"/>
          <w:szCs w:val="24"/>
          <w:lang w:eastAsia="it-CH"/>
        </w:rPr>
        <w:t xml:space="preserve"> e quindi di indietreggiare la recinzione rispetto la posizione attuale. </w:t>
      </w:r>
    </w:p>
    <w:p w:rsidR="006351B8" w:rsidRDefault="006351B8" w:rsidP="006351B8">
      <w:r>
        <w:t>Il concetto contempla tre criteri di sicurezza che, opportunamente calibrati, offriranno gli strumenti per proteggere adeguatamente il comparto e più precisamente:</w:t>
      </w:r>
    </w:p>
    <w:p w:rsidR="006351B8" w:rsidRDefault="006351B8" w:rsidP="006351B8">
      <w:pPr>
        <w:tabs>
          <w:tab w:val="left" w:pos="284"/>
          <w:tab w:val="left" w:pos="2835"/>
        </w:tabs>
        <w:spacing w:before="80"/>
      </w:pPr>
      <w:r>
        <w:t>-</w:t>
      </w:r>
      <w:r>
        <w:tab/>
        <w:t>misure edili:</w:t>
      </w:r>
      <w:r>
        <w:tab/>
        <w:t>delimitazione fisica dell’area;</w:t>
      </w:r>
    </w:p>
    <w:p w:rsidR="006351B8" w:rsidRDefault="006351B8" w:rsidP="006351B8">
      <w:pPr>
        <w:tabs>
          <w:tab w:val="left" w:pos="284"/>
          <w:tab w:val="left" w:pos="2835"/>
        </w:tabs>
        <w:spacing w:before="80"/>
        <w:ind w:left="2835" w:hanging="2835"/>
      </w:pPr>
      <w:r>
        <w:t>-</w:t>
      </w:r>
      <w:r>
        <w:tab/>
        <w:t>misure tecniche:</w:t>
      </w:r>
      <w:r>
        <w:tab/>
        <w:t>sono a complemento delle misure edili e a supporto del dispositivo organizzativo. Hanno principalmente un effetto dissuasivo oltre che riconoscere situazioni anomale e attivare le misure organizzative;</w:t>
      </w:r>
    </w:p>
    <w:p w:rsidR="006351B8" w:rsidRDefault="006351B8" w:rsidP="006351B8">
      <w:pPr>
        <w:tabs>
          <w:tab w:val="left" w:pos="284"/>
          <w:tab w:val="left" w:pos="2835"/>
        </w:tabs>
        <w:spacing w:before="80"/>
        <w:ind w:left="2835" w:hanging="2835"/>
      </w:pPr>
      <w:r>
        <w:t>-</w:t>
      </w:r>
      <w:r>
        <w:tab/>
        <w:t>misure organizzative:</w:t>
      </w:r>
      <w:r>
        <w:tab/>
        <w:t>definizione di un protocollo dei processi e flussi per la gestione delle attività di sicurezza.</w:t>
      </w:r>
    </w:p>
    <w:p w:rsidR="0003255A" w:rsidRDefault="006351B8">
      <w:pPr>
        <w:rPr>
          <w:lang w:eastAsia="it-CH"/>
        </w:rPr>
      </w:pPr>
      <w:r>
        <w:rPr>
          <w:lang w:eastAsia="it-CH"/>
        </w:rPr>
        <w:t>In particolare il comparto verrà dotato di una nuova recinzione con un’altezza di 2,50 metri, di un impianto di rilevazione di presenza, di videosorveglianza nonché di una nuova illuminazione.</w:t>
      </w:r>
    </w:p>
    <w:p w:rsidR="0003255A" w:rsidRDefault="0003255A">
      <w:pPr>
        <w:rPr>
          <w:b/>
          <w:lang w:val="it-IT" w:eastAsia="it-IT"/>
        </w:rPr>
      </w:pPr>
      <w:r>
        <w:br w:type="page"/>
      </w:r>
    </w:p>
    <w:p w:rsidR="006351B8" w:rsidRDefault="0093005C" w:rsidP="0093005C">
      <w:pPr>
        <w:pStyle w:val="Titolo2"/>
      </w:pPr>
      <w:r>
        <w:lastRenderedPageBreak/>
        <w:t>3.2</w:t>
      </w:r>
      <w:r>
        <w:tab/>
      </w:r>
      <w:r w:rsidR="006351B8" w:rsidRPr="00BE2C00">
        <w:t>Demolizione prefabbricato della cinofila e bonifica dell’area</w:t>
      </w:r>
    </w:p>
    <w:p w:rsidR="006351B8" w:rsidRDefault="006351B8" w:rsidP="0093005C">
      <w:r>
        <w:t>La demolizione del prefabbricato è indispensabile per la sistemazione della recinzione perimetrale e per rispettare la distanza richiesta a PR dalla zona golenale.</w:t>
      </w:r>
    </w:p>
    <w:p w:rsidR="006351B8" w:rsidRPr="004C1EBE" w:rsidRDefault="006351B8" w:rsidP="0093005C">
      <w:r w:rsidRPr="004C1EBE">
        <w:t>In vista della demolizione delle “baracche”, da alcuni anni, la Sezione cinofila è stata trasferita nello stabile C dove risiede tutt’ora.</w:t>
      </w:r>
    </w:p>
    <w:p w:rsidR="006351B8" w:rsidRPr="004C1EBE" w:rsidRDefault="006351B8" w:rsidP="0093005C">
      <w:r w:rsidRPr="004C1EBE">
        <w:t xml:space="preserve">Sono stati predisposti: un ufficio per 4 unità operative, il locale picchetto, i magazzini per il materiale di corpo e posto coperto per il veicolo dell’unità. </w:t>
      </w:r>
    </w:p>
    <w:p w:rsidR="006351B8" w:rsidRPr="0003255A" w:rsidRDefault="006351B8" w:rsidP="0093005C">
      <w:pPr>
        <w:rPr>
          <w:sz w:val="20"/>
          <w:szCs w:val="20"/>
        </w:rPr>
      </w:pPr>
    </w:p>
    <w:p w:rsidR="006351B8" w:rsidRPr="0003255A" w:rsidRDefault="006351B8" w:rsidP="0093005C">
      <w:pPr>
        <w:rPr>
          <w:sz w:val="20"/>
          <w:szCs w:val="20"/>
        </w:rPr>
      </w:pPr>
    </w:p>
    <w:p w:rsidR="006351B8" w:rsidRPr="00BE2C00" w:rsidRDefault="0093005C" w:rsidP="0093005C">
      <w:pPr>
        <w:pStyle w:val="Titolo2"/>
      </w:pPr>
      <w:r>
        <w:t>3.3</w:t>
      </w:r>
      <w:r>
        <w:tab/>
      </w:r>
      <w:r w:rsidR="006351B8" w:rsidRPr="00BE2C00">
        <w:t>Posteggi per il servizio del Mantenimento d’Ordine (MO)</w:t>
      </w:r>
    </w:p>
    <w:p w:rsidR="006351B8" w:rsidRPr="00BE2C00" w:rsidRDefault="006351B8" w:rsidP="0093005C">
      <w:pPr>
        <w:rPr>
          <w:lang w:eastAsia="it-CH"/>
        </w:rPr>
      </w:pPr>
      <w:r w:rsidRPr="00BE2C00">
        <w:rPr>
          <w:lang w:eastAsia="it-CH"/>
        </w:rPr>
        <w:t>È previsto un parcheggio per situazioni di mobilitazione dei reparti Mantenimento dell’Ordine (MO) gestito con un’apposita barriera (</w:t>
      </w:r>
      <w:proofErr w:type="spellStart"/>
      <w:r w:rsidRPr="00BE2C00">
        <w:rPr>
          <w:lang w:eastAsia="it-CH"/>
        </w:rPr>
        <w:t>mess</w:t>
      </w:r>
      <w:proofErr w:type="spellEnd"/>
      <w:r w:rsidRPr="00BE2C00">
        <w:rPr>
          <w:lang w:eastAsia="it-CH"/>
        </w:rPr>
        <w:t xml:space="preserve"> 7311 </w:t>
      </w:r>
      <w:proofErr w:type="spellStart"/>
      <w:r w:rsidRPr="00BE2C00">
        <w:rPr>
          <w:lang w:eastAsia="it-CH"/>
        </w:rPr>
        <w:t>cap</w:t>
      </w:r>
      <w:proofErr w:type="spellEnd"/>
      <w:r w:rsidRPr="00BE2C00">
        <w:rPr>
          <w:lang w:eastAsia="it-CH"/>
        </w:rPr>
        <w:t xml:space="preserve"> 6.3.1)</w:t>
      </w:r>
      <w:r>
        <w:rPr>
          <w:lang w:eastAsia="it-CH"/>
        </w:rPr>
        <w:t>.</w:t>
      </w:r>
    </w:p>
    <w:p w:rsidR="006351B8" w:rsidRPr="00BE2C00" w:rsidRDefault="006351B8" w:rsidP="0093005C">
      <w:pPr>
        <w:rPr>
          <w:lang w:eastAsia="it-CH"/>
        </w:rPr>
      </w:pPr>
      <w:r w:rsidRPr="00BE2C00">
        <w:rPr>
          <w:lang w:eastAsia="it-CH"/>
        </w:rPr>
        <w:t>L’uscita dal Centro comando verso via Raggi sarà gestito dalla Polizia con dissuasori automatici a scomparsa (</w:t>
      </w:r>
      <w:proofErr w:type="spellStart"/>
      <w:r w:rsidRPr="00BE2C00">
        <w:rPr>
          <w:lang w:eastAsia="it-CH"/>
        </w:rPr>
        <w:t>pilomat</w:t>
      </w:r>
      <w:proofErr w:type="spellEnd"/>
      <w:r w:rsidRPr="00BE2C00">
        <w:rPr>
          <w:lang w:eastAsia="it-CH"/>
        </w:rPr>
        <w:t xml:space="preserve">) gestito mentre l’accesso normale avviene da via </w:t>
      </w:r>
      <w:proofErr w:type="spellStart"/>
      <w:r w:rsidRPr="00BE2C00">
        <w:rPr>
          <w:lang w:eastAsia="it-CH"/>
        </w:rPr>
        <w:t>Rodari</w:t>
      </w:r>
      <w:proofErr w:type="spellEnd"/>
      <w:r w:rsidRPr="00BE2C00">
        <w:rPr>
          <w:lang w:eastAsia="it-CH"/>
        </w:rPr>
        <w:t>.</w:t>
      </w:r>
    </w:p>
    <w:p w:rsidR="006351B8" w:rsidRPr="0003255A" w:rsidRDefault="006351B8" w:rsidP="0093005C">
      <w:pPr>
        <w:rPr>
          <w:sz w:val="20"/>
          <w:szCs w:val="20"/>
        </w:rPr>
      </w:pPr>
    </w:p>
    <w:p w:rsidR="006351B8" w:rsidRPr="0003255A" w:rsidRDefault="006351B8" w:rsidP="0093005C">
      <w:pPr>
        <w:rPr>
          <w:sz w:val="20"/>
          <w:szCs w:val="20"/>
        </w:rPr>
      </w:pPr>
    </w:p>
    <w:p w:rsidR="006351B8" w:rsidRPr="00BE2C00" w:rsidRDefault="0093005C" w:rsidP="0093005C">
      <w:pPr>
        <w:pStyle w:val="Titolo2"/>
      </w:pPr>
      <w:r>
        <w:t>3.4</w:t>
      </w:r>
      <w:r>
        <w:tab/>
      </w:r>
      <w:r w:rsidR="006351B8" w:rsidRPr="00BE2C00">
        <w:t>Stabile G, adeguamento spazi interni</w:t>
      </w:r>
    </w:p>
    <w:p w:rsidR="006351B8" w:rsidRPr="00BE2C00" w:rsidRDefault="006351B8" w:rsidP="0093005C">
      <w:pPr>
        <w:rPr>
          <w:lang w:eastAsia="it-CH"/>
        </w:rPr>
      </w:pPr>
      <w:r w:rsidRPr="00BE2C00">
        <w:rPr>
          <w:lang w:eastAsia="it-CH"/>
        </w:rPr>
        <w:t xml:space="preserve">Lo stabile sarà adibito a locali di istruzione per la scuola di polizia mentre al piano terra vi sono parcheggi per i veicoli di servizio. </w:t>
      </w:r>
    </w:p>
    <w:p w:rsidR="006351B8" w:rsidRPr="00570403" w:rsidRDefault="006351B8" w:rsidP="0093005C">
      <w:pPr>
        <w:rPr>
          <w:lang w:eastAsia="it-CH"/>
        </w:rPr>
      </w:pPr>
      <w:r w:rsidRPr="00570403">
        <w:rPr>
          <w:lang w:eastAsia="it-CH"/>
        </w:rPr>
        <w:t xml:space="preserve">Gli interventi descritti nel Messaggio (pag. 8, Stabile G, adeguamento spazi interni) sono limitati al piano terreno i cui spazi dovranno essere suddivisi e dotati d’installazioni tecniche correlate alle esigenze del Comando del Corpo guardie di confine (CGCF) e </w:t>
      </w:r>
      <w:r>
        <w:rPr>
          <w:lang w:eastAsia="it-CH"/>
        </w:rPr>
        <w:t xml:space="preserve">della </w:t>
      </w:r>
      <w:r w:rsidRPr="00570403">
        <w:rPr>
          <w:lang w:eastAsia="it-CH"/>
        </w:rPr>
        <w:t>Federazione Cantonale Ticinese dei Corpi Pompieri (FCTCP) quali depositi del materiale di corpo e ricovero veicoli speciali.</w:t>
      </w:r>
    </w:p>
    <w:p w:rsidR="006351B8" w:rsidRPr="004C1EBE" w:rsidRDefault="006351B8" w:rsidP="0093005C">
      <w:pPr>
        <w:rPr>
          <w:lang w:eastAsia="it-CH"/>
        </w:rPr>
      </w:pPr>
      <w:r w:rsidRPr="00570403">
        <w:rPr>
          <w:lang w:eastAsia="it-CH"/>
        </w:rPr>
        <w:t>Per contro non sono previsti interventi per adeguamenti logistici inerenti gli spazi d’istruzione situati al 1° piano.</w:t>
      </w:r>
    </w:p>
    <w:p w:rsidR="006351B8" w:rsidRPr="0003255A" w:rsidRDefault="006351B8" w:rsidP="0093005C">
      <w:pPr>
        <w:rPr>
          <w:sz w:val="20"/>
          <w:szCs w:val="20"/>
        </w:rPr>
      </w:pPr>
    </w:p>
    <w:p w:rsidR="006351B8" w:rsidRPr="0003255A" w:rsidRDefault="006351B8" w:rsidP="0093005C">
      <w:pPr>
        <w:rPr>
          <w:sz w:val="20"/>
          <w:szCs w:val="20"/>
        </w:rPr>
      </w:pPr>
    </w:p>
    <w:p w:rsidR="006351B8" w:rsidRPr="00BE2C00" w:rsidRDefault="0093005C" w:rsidP="0093005C">
      <w:pPr>
        <w:pStyle w:val="Titolo2"/>
      </w:pPr>
      <w:r>
        <w:t>3.5</w:t>
      </w:r>
      <w:r>
        <w:tab/>
      </w:r>
      <w:r w:rsidR="006351B8" w:rsidRPr="00BE2C00">
        <w:t>Edificio Comando, adeguamento entrate</w:t>
      </w:r>
    </w:p>
    <w:p w:rsidR="006351B8" w:rsidRPr="00BE2C00" w:rsidRDefault="006351B8" w:rsidP="0093005C">
      <w:pPr>
        <w:rPr>
          <w:lang w:eastAsia="it-CH"/>
        </w:rPr>
      </w:pPr>
      <w:r>
        <w:rPr>
          <w:lang w:eastAsia="it-CH"/>
        </w:rPr>
        <w:t>L’e</w:t>
      </w:r>
      <w:r w:rsidRPr="00BE2C00">
        <w:rPr>
          <w:lang w:eastAsia="it-CH"/>
        </w:rPr>
        <w:t xml:space="preserve">dificio </w:t>
      </w:r>
      <w:r>
        <w:rPr>
          <w:lang w:eastAsia="it-CH"/>
        </w:rPr>
        <w:t xml:space="preserve">Comando </w:t>
      </w:r>
      <w:r w:rsidRPr="00BE2C00">
        <w:rPr>
          <w:lang w:eastAsia="it-CH"/>
        </w:rPr>
        <w:t>necessit</w:t>
      </w:r>
      <w:r>
        <w:rPr>
          <w:lang w:eastAsia="it-CH"/>
        </w:rPr>
        <w:t>a</w:t>
      </w:r>
      <w:r w:rsidRPr="00BE2C00">
        <w:rPr>
          <w:lang w:eastAsia="it-CH"/>
        </w:rPr>
        <w:t xml:space="preserve"> di </w:t>
      </w:r>
      <w:r>
        <w:rPr>
          <w:lang w:eastAsia="it-CH"/>
        </w:rPr>
        <w:t xml:space="preserve">un </w:t>
      </w:r>
      <w:r w:rsidRPr="00BE2C00">
        <w:rPr>
          <w:lang w:eastAsia="it-CH"/>
        </w:rPr>
        <w:t xml:space="preserve">adeguamento </w:t>
      </w:r>
      <w:r>
        <w:rPr>
          <w:lang w:eastAsia="it-CH"/>
        </w:rPr>
        <w:t>dell’</w:t>
      </w:r>
      <w:r w:rsidRPr="00BE2C00">
        <w:rPr>
          <w:lang w:eastAsia="it-CH"/>
        </w:rPr>
        <w:t xml:space="preserve">entrate </w:t>
      </w:r>
      <w:r>
        <w:rPr>
          <w:lang w:eastAsia="it-CH"/>
        </w:rPr>
        <w:t xml:space="preserve">per consentire un </w:t>
      </w:r>
      <w:r w:rsidRPr="00BE2C00">
        <w:rPr>
          <w:lang w:eastAsia="it-CH"/>
        </w:rPr>
        <w:t>co</w:t>
      </w:r>
      <w:r>
        <w:rPr>
          <w:lang w:eastAsia="it-CH"/>
        </w:rPr>
        <w:t>l</w:t>
      </w:r>
      <w:r w:rsidRPr="00BE2C00">
        <w:rPr>
          <w:lang w:eastAsia="it-CH"/>
        </w:rPr>
        <w:t xml:space="preserve">legamento </w:t>
      </w:r>
      <w:r>
        <w:rPr>
          <w:lang w:eastAsia="it-CH"/>
        </w:rPr>
        <w:t xml:space="preserve">maggiormente funzionale alla CECAL </w:t>
      </w:r>
      <w:r w:rsidRPr="00BE2C00">
        <w:rPr>
          <w:lang w:eastAsia="it-CH"/>
        </w:rPr>
        <w:t xml:space="preserve">e </w:t>
      </w:r>
      <w:r>
        <w:rPr>
          <w:lang w:eastAsia="it-CH"/>
        </w:rPr>
        <w:t>deve essere predisposta un’</w:t>
      </w:r>
      <w:r w:rsidRPr="00BE2C00">
        <w:rPr>
          <w:lang w:eastAsia="it-CH"/>
        </w:rPr>
        <w:t xml:space="preserve">entrata di servizio </w:t>
      </w:r>
      <w:r>
        <w:rPr>
          <w:lang w:eastAsia="it-CH"/>
        </w:rPr>
        <w:t xml:space="preserve">separata </w:t>
      </w:r>
      <w:r w:rsidRPr="00BE2C00">
        <w:rPr>
          <w:lang w:eastAsia="it-CH"/>
        </w:rPr>
        <w:t xml:space="preserve">per la </w:t>
      </w:r>
      <w:r>
        <w:rPr>
          <w:lang w:eastAsia="it-CH"/>
        </w:rPr>
        <w:t xml:space="preserve">Polizia </w:t>
      </w:r>
      <w:r w:rsidRPr="00BE2C00">
        <w:rPr>
          <w:lang w:eastAsia="it-CH"/>
        </w:rPr>
        <w:t>scientifica</w:t>
      </w:r>
      <w:r>
        <w:rPr>
          <w:lang w:eastAsia="it-CH"/>
        </w:rPr>
        <w:t>.</w:t>
      </w:r>
    </w:p>
    <w:p w:rsidR="006351B8" w:rsidRPr="0003255A" w:rsidRDefault="006351B8" w:rsidP="0093005C">
      <w:pPr>
        <w:rPr>
          <w:sz w:val="20"/>
          <w:szCs w:val="20"/>
        </w:rPr>
      </w:pPr>
    </w:p>
    <w:p w:rsidR="006351B8" w:rsidRPr="0003255A" w:rsidRDefault="006351B8" w:rsidP="0093005C">
      <w:pPr>
        <w:rPr>
          <w:sz w:val="20"/>
          <w:szCs w:val="20"/>
        </w:rPr>
      </w:pPr>
    </w:p>
    <w:p w:rsidR="006351B8" w:rsidRDefault="0093005C" w:rsidP="0093005C">
      <w:pPr>
        <w:pStyle w:val="Titolo2"/>
      </w:pPr>
      <w:r>
        <w:t>3.6</w:t>
      </w:r>
      <w:r>
        <w:tab/>
      </w:r>
      <w:r w:rsidR="006351B8" w:rsidRPr="00BE2C00">
        <w:t>Infrastruttura informatica</w:t>
      </w:r>
    </w:p>
    <w:p w:rsidR="006351B8" w:rsidRPr="00BE2C00" w:rsidRDefault="006351B8" w:rsidP="006351B8">
      <w:pPr>
        <w:rPr>
          <w:szCs w:val="24"/>
        </w:rPr>
      </w:pPr>
      <w:r>
        <w:rPr>
          <w:szCs w:val="24"/>
        </w:rPr>
        <w:t xml:space="preserve">L’adeguamento dell’infrastruttura informatica è stato elaborato in collaborazione con il CSI. </w:t>
      </w:r>
    </w:p>
    <w:p w:rsidR="006351B8" w:rsidRPr="0003255A" w:rsidRDefault="006351B8" w:rsidP="006351B8">
      <w:pPr>
        <w:jc w:val="left"/>
        <w:rPr>
          <w:rFonts w:cs="Arial"/>
          <w:sz w:val="20"/>
          <w:szCs w:val="20"/>
          <w:lang w:eastAsia="it-CH"/>
        </w:rPr>
      </w:pPr>
    </w:p>
    <w:p w:rsidR="006351B8" w:rsidRPr="0003255A" w:rsidRDefault="006351B8" w:rsidP="006351B8">
      <w:pPr>
        <w:jc w:val="left"/>
        <w:rPr>
          <w:rFonts w:cs="Arial"/>
          <w:sz w:val="20"/>
          <w:szCs w:val="20"/>
          <w:lang w:eastAsia="it-CH"/>
        </w:rPr>
      </w:pPr>
    </w:p>
    <w:p w:rsidR="006351B8" w:rsidRPr="00BE2C00" w:rsidRDefault="0093005C" w:rsidP="0093005C">
      <w:pPr>
        <w:pStyle w:val="Titolo2"/>
      </w:pPr>
      <w:r>
        <w:t>3.7</w:t>
      </w:r>
      <w:r>
        <w:tab/>
      </w:r>
      <w:r w:rsidR="006351B8">
        <w:t>Tempistica</w:t>
      </w:r>
    </w:p>
    <w:p w:rsidR="006351B8" w:rsidRDefault="006351B8" w:rsidP="006351B8">
      <w:pPr>
        <w:rPr>
          <w:szCs w:val="24"/>
        </w:rPr>
      </w:pPr>
      <w:r>
        <w:rPr>
          <w:szCs w:val="24"/>
        </w:rPr>
        <w:t>Il progetto prevede la tempistica seguente:</w:t>
      </w:r>
    </w:p>
    <w:p w:rsidR="006351B8" w:rsidRDefault="006351B8" w:rsidP="006351B8">
      <w:pPr>
        <w:pStyle w:val="Paragrafoelenco"/>
        <w:numPr>
          <w:ilvl w:val="0"/>
          <w:numId w:val="7"/>
        </w:numPr>
        <w:contextualSpacing/>
        <w:rPr>
          <w:szCs w:val="24"/>
        </w:rPr>
      </w:pPr>
      <w:r>
        <w:rPr>
          <w:szCs w:val="24"/>
        </w:rPr>
        <w:t>r</w:t>
      </w:r>
      <w:r w:rsidRPr="00AE3B8B">
        <w:rPr>
          <w:szCs w:val="24"/>
        </w:rPr>
        <w:t xml:space="preserve">ealizzazione </w:t>
      </w:r>
      <w:r>
        <w:rPr>
          <w:szCs w:val="24"/>
        </w:rPr>
        <w:t xml:space="preserve">delle opere di </w:t>
      </w:r>
      <w:proofErr w:type="spellStart"/>
      <w:r>
        <w:rPr>
          <w:szCs w:val="24"/>
        </w:rPr>
        <w:t>securizzazione</w:t>
      </w:r>
      <w:proofErr w:type="spellEnd"/>
      <w:r>
        <w:rPr>
          <w:szCs w:val="24"/>
        </w:rPr>
        <w:t xml:space="preserve"> da coordinare con la fine del cantiere CECAL la cui </w:t>
      </w:r>
      <w:r w:rsidRPr="00AE3B8B">
        <w:rPr>
          <w:szCs w:val="24"/>
        </w:rPr>
        <w:t xml:space="preserve">consegna </w:t>
      </w:r>
      <w:r>
        <w:rPr>
          <w:szCs w:val="24"/>
        </w:rPr>
        <w:t xml:space="preserve">è prevista entro il </w:t>
      </w:r>
      <w:r w:rsidRPr="00AE3B8B">
        <w:rPr>
          <w:szCs w:val="24"/>
        </w:rPr>
        <w:t xml:space="preserve">31.12.17 </w:t>
      </w:r>
      <w:r>
        <w:rPr>
          <w:szCs w:val="24"/>
        </w:rPr>
        <w:t>a cui segue l’</w:t>
      </w:r>
      <w:r w:rsidRPr="00AE3B8B">
        <w:rPr>
          <w:szCs w:val="24"/>
        </w:rPr>
        <w:t xml:space="preserve">arredo e </w:t>
      </w:r>
      <w:r>
        <w:rPr>
          <w:szCs w:val="24"/>
        </w:rPr>
        <w:t>le installazioni tecniche;</w:t>
      </w:r>
    </w:p>
    <w:p w:rsidR="006351B8" w:rsidRDefault="006351B8" w:rsidP="006351B8">
      <w:pPr>
        <w:pStyle w:val="Paragrafoelenco"/>
        <w:numPr>
          <w:ilvl w:val="0"/>
          <w:numId w:val="7"/>
        </w:numPr>
        <w:contextualSpacing/>
        <w:rPr>
          <w:szCs w:val="24"/>
        </w:rPr>
      </w:pPr>
      <w:r>
        <w:rPr>
          <w:szCs w:val="24"/>
        </w:rPr>
        <w:t>Le p</w:t>
      </w:r>
      <w:r w:rsidRPr="00AE3B8B">
        <w:rPr>
          <w:szCs w:val="24"/>
        </w:rPr>
        <w:t xml:space="preserve">rove di funzionamento </w:t>
      </w:r>
      <w:r>
        <w:rPr>
          <w:szCs w:val="24"/>
        </w:rPr>
        <w:t xml:space="preserve">sono pianificate nella primavera 2018; </w:t>
      </w:r>
    </w:p>
    <w:p w:rsidR="006351B8" w:rsidRPr="00AE3B8B" w:rsidRDefault="006351B8" w:rsidP="006351B8">
      <w:pPr>
        <w:pStyle w:val="Paragrafoelenco"/>
        <w:numPr>
          <w:ilvl w:val="0"/>
          <w:numId w:val="7"/>
        </w:numPr>
        <w:contextualSpacing/>
        <w:rPr>
          <w:szCs w:val="24"/>
        </w:rPr>
      </w:pPr>
      <w:r>
        <w:rPr>
          <w:szCs w:val="24"/>
        </w:rPr>
        <w:t>L’e</w:t>
      </w:r>
      <w:r w:rsidRPr="00AE3B8B">
        <w:rPr>
          <w:szCs w:val="24"/>
        </w:rPr>
        <w:t xml:space="preserve">ntrata in funzione definitiva </w:t>
      </w:r>
      <w:r>
        <w:rPr>
          <w:szCs w:val="24"/>
        </w:rPr>
        <w:t xml:space="preserve">è fissata per </w:t>
      </w:r>
      <w:r w:rsidRPr="00AE3B8B">
        <w:rPr>
          <w:szCs w:val="24"/>
        </w:rPr>
        <w:t>giugno 2018</w:t>
      </w:r>
      <w:r>
        <w:rPr>
          <w:szCs w:val="24"/>
        </w:rPr>
        <w:t>.</w:t>
      </w:r>
    </w:p>
    <w:p w:rsidR="006351B8" w:rsidRDefault="006351B8" w:rsidP="006351B8">
      <w:pPr>
        <w:rPr>
          <w:szCs w:val="24"/>
        </w:rPr>
      </w:pPr>
    </w:p>
    <w:p w:rsidR="0093005C" w:rsidRDefault="006351B8" w:rsidP="006351B8">
      <w:pPr>
        <w:rPr>
          <w:szCs w:val="24"/>
        </w:rPr>
      </w:pPr>
      <w:r>
        <w:rPr>
          <w:szCs w:val="24"/>
        </w:rPr>
        <w:t>Per permettere quindi il corretto svolgimento dei lavori è quindi importante l’a</w:t>
      </w:r>
      <w:r w:rsidRPr="00AE3B8B">
        <w:rPr>
          <w:szCs w:val="24"/>
        </w:rPr>
        <w:t xml:space="preserve">pprovazione a settembre </w:t>
      </w:r>
      <w:r>
        <w:rPr>
          <w:szCs w:val="24"/>
        </w:rPr>
        <w:t>del messaggio da parte del Gran Consiglio.</w:t>
      </w:r>
    </w:p>
    <w:p w:rsidR="0093005C" w:rsidRDefault="0093005C" w:rsidP="006351B8">
      <w:pPr>
        <w:rPr>
          <w:szCs w:val="24"/>
        </w:rPr>
      </w:pPr>
    </w:p>
    <w:p w:rsidR="0093005C" w:rsidRDefault="0093005C" w:rsidP="006351B8">
      <w:pPr>
        <w:rPr>
          <w:szCs w:val="24"/>
        </w:rPr>
      </w:pPr>
    </w:p>
    <w:p w:rsidR="0003255A" w:rsidRDefault="0003255A" w:rsidP="006351B8">
      <w:pPr>
        <w:rPr>
          <w:szCs w:val="24"/>
        </w:rPr>
      </w:pPr>
    </w:p>
    <w:p w:rsidR="006351B8" w:rsidRPr="00F17336" w:rsidRDefault="006351B8" w:rsidP="0093005C">
      <w:pPr>
        <w:pStyle w:val="Titolo1"/>
      </w:pPr>
      <w:r>
        <w:lastRenderedPageBreak/>
        <w:t>Conclusioni</w:t>
      </w:r>
    </w:p>
    <w:p w:rsidR="006351B8" w:rsidRDefault="006351B8" w:rsidP="0093005C">
      <w:r>
        <w:t>Con il messaggio in esame si conclude</w:t>
      </w:r>
      <w:r w:rsidR="0093005C">
        <w:t>,</w:t>
      </w:r>
      <w:r>
        <w:t xml:space="preserve"> con gli ultimi e indispensabili interventi di messa in sicurezza</w:t>
      </w:r>
      <w:r w:rsidR="0093005C">
        <w:t>,</w:t>
      </w:r>
      <w:r>
        <w:t xml:space="preserve"> un iter complesso e articolato su diversi messaggi successivi che hanno portato alla realizzazione di un posto Comando per la Polizia cantonale che consentirà di assolvere il proprio mandato in una situazione logistica adeguata.</w:t>
      </w:r>
    </w:p>
    <w:p w:rsidR="0093005C" w:rsidRDefault="0093005C" w:rsidP="0093005C"/>
    <w:p w:rsidR="006351B8" w:rsidRDefault="006351B8" w:rsidP="0093005C">
      <w:r>
        <w:t xml:space="preserve">Per i motivi esposti la Commissione </w:t>
      </w:r>
      <w:r w:rsidR="0093005C">
        <w:t xml:space="preserve">della gestione e delle finanze </w:t>
      </w:r>
      <w:r>
        <w:t xml:space="preserve">propone all’attenzione del Gran Consiglio l’approvazione del messaggio </w:t>
      </w:r>
      <w:r w:rsidR="0093005C">
        <w:t xml:space="preserve">n. </w:t>
      </w:r>
      <w:r>
        <w:t xml:space="preserve">7311 e </w:t>
      </w:r>
      <w:r w:rsidR="0093005C">
        <w:t xml:space="preserve">del </w:t>
      </w:r>
      <w:r>
        <w:t>relativo decreto legislativo.</w:t>
      </w:r>
    </w:p>
    <w:p w:rsidR="0093005C" w:rsidRPr="00076E70" w:rsidRDefault="0093005C" w:rsidP="0093005C">
      <w:pPr>
        <w:rPr>
          <w:rFonts w:cs="Arial"/>
          <w:szCs w:val="24"/>
        </w:rPr>
      </w:pPr>
    </w:p>
    <w:p w:rsidR="0093005C" w:rsidRPr="00076E70" w:rsidRDefault="0093005C" w:rsidP="0093005C">
      <w:pPr>
        <w:autoSpaceDE w:val="0"/>
        <w:autoSpaceDN w:val="0"/>
        <w:adjustRightInd w:val="0"/>
        <w:rPr>
          <w:rFonts w:cs="Arial"/>
          <w:szCs w:val="24"/>
        </w:rPr>
      </w:pPr>
    </w:p>
    <w:p w:rsidR="0093005C" w:rsidRPr="00076E70" w:rsidRDefault="0093005C" w:rsidP="0093005C">
      <w:pPr>
        <w:rPr>
          <w:rFonts w:cs="Arial"/>
          <w:szCs w:val="24"/>
        </w:rPr>
      </w:pPr>
    </w:p>
    <w:p w:rsidR="0093005C" w:rsidRPr="00076E70" w:rsidRDefault="0093005C" w:rsidP="0093005C">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93005C" w:rsidRPr="00076E70" w:rsidRDefault="0093005C" w:rsidP="0093005C">
      <w:pPr>
        <w:rPr>
          <w:rFonts w:cs="Arial"/>
          <w:szCs w:val="24"/>
        </w:rPr>
      </w:pPr>
      <w:r>
        <w:t>Bixio Caprara</w:t>
      </w:r>
      <w:r w:rsidRPr="00076E70">
        <w:rPr>
          <w:rFonts w:cs="Arial"/>
          <w:szCs w:val="24"/>
        </w:rPr>
        <w:t>, relatore</w:t>
      </w:r>
    </w:p>
    <w:p w:rsidR="0093005C" w:rsidRDefault="0093005C" w:rsidP="0093005C">
      <w:pPr>
        <w:rPr>
          <w:rFonts w:cs="Arial"/>
        </w:rPr>
      </w:pPr>
      <w:bookmarkStart w:id="1" w:name="OLE_LINK1"/>
      <w:bookmarkStart w:id="2" w:name="OLE_LINK2"/>
      <w:r w:rsidRPr="005E5056">
        <w:rPr>
          <w:rFonts w:cs="Arial"/>
        </w:rPr>
        <w:t xml:space="preserve">Bacchetta-Cattori - </w:t>
      </w:r>
      <w:r>
        <w:rPr>
          <w:rFonts w:cs="Arial"/>
        </w:rPr>
        <w:t xml:space="preserve">Badasci - Caverzasio - </w:t>
      </w:r>
    </w:p>
    <w:p w:rsidR="0093005C" w:rsidRDefault="0093005C" w:rsidP="0093005C">
      <w:pPr>
        <w:rPr>
          <w:rFonts w:cs="Arial"/>
        </w:rPr>
      </w:pPr>
      <w:r>
        <w:rPr>
          <w:rFonts w:cs="Arial"/>
        </w:rPr>
        <w:t xml:space="preserve">Dadò - De Rosa - Denti - Durisch - Farinelli - </w:t>
      </w:r>
    </w:p>
    <w:p w:rsidR="0093005C" w:rsidRDefault="0093005C" w:rsidP="0093005C">
      <w:pPr>
        <w:rPr>
          <w:rFonts w:cs="Arial"/>
        </w:rPr>
      </w:pPr>
      <w:r>
        <w:rPr>
          <w:rFonts w:cs="Arial"/>
        </w:rPr>
        <w:t xml:space="preserve">Frapolli - Garobbio - Garzoli - Guerra - </w:t>
      </w:r>
    </w:p>
    <w:p w:rsidR="0093005C" w:rsidRDefault="0093005C" w:rsidP="0093005C">
      <w:pPr>
        <w:rPr>
          <w:rFonts w:cs="Arial"/>
        </w:rPr>
      </w:pPr>
      <w:r>
        <w:rPr>
          <w:rFonts w:cs="Arial"/>
        </w:rPr>
        <w:t>Kandemir Bordoli - Pini - Pinoja - Quadranti</w:t>
      </w:r>
    </w:p>
    <w:bookmarkEnd w:id="1"/>
    <w:bookmarkEnd w:id="2"/>
    <w:p w:rsidR="006351B8" w:rsidRDefault="006351B8" w:rsidP="006351B8">
      <w:pPr>
        <w:jc w:val="left"/>
      </w:pPr>
    </w:p>
    <w:p w:rsidR="006351B8" w:rsidRDefault="006351B8" w:rsidP="006351B8">
      <w:pPr>
        <w:jc w:val="left"/>
      </w:pPr>
      <w:r>
        <w:br w:type="page"/>
      </w:r>
    </w:p>
    <w:p w:rsidR="006351B8" w:rsidRPr="000B69F4" w:rsidRDefault="006351B8" w:rsidP="006351B8">
      <w:pPr>
        <w:jc w:val="left"/>
        <w:rPr>
          <w:b/>
        </w:rPr>
      </w:pPr>
      <w:r w:rsidRPr="000B69F4">
        <w:rPr>
          <w:b/>
        </w:rPr>
        <w:lastRenderedPageBreak/>
        <w:t xml:space="preserve">Comparto ex-Arsenale di Bellinzona </w:t>
      </w:r>
    </w:p>
    <w:p w:rsidR="006351B8" w:rsidRDefault="006351B8" w:rsidP="006351B8">
      <w:pPr>
        <w:jc w:val="left"/>
      </w:pPr>
    </w:p>
    <w:p w:rsidR="006351B8" w:rsidRDefault="006351B8" w:rsidP="006351B8">
      <w:pPr>
        <w:jc w:val="left"/>
      </w:pPr>
      <w:r>
        <w:rPr>
          <w:noProof/>
          <w:lang w:eastAsia="it-CH"/>
        </w:rPr>
        <w:drawing>
          <wp:inline distT="0" distB="0" distL="0" distR="0" wp14:anchorId="2A841977" wp14:editId="28D1BDA1">
            <wp:extent cx="6022340" cy="4307741"/>
            <wp:effectExtent l="19050" t="19050" r="16510" b="171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2160" cy="4314765"/>
                    </a:xfrm>
                    <a:prstGeom prst="rect">
                      <a:avLst/>
                    </a:prstGeom>
                    <a:ln>
                      <a:solidFill>
                        <a:schemeClr val="accent1"/>
                      </a:solidFill>
                    </a:ln>
                  </pic:spPr>
                </pic:pic>
              </a:graphicData>
            </a:graphic>
          </wp:inline>
        </w:drawing>
      </w:r>
    </w:p>
    <w:p w:rsidR="006351B8" w:rsidRDefault="006351B8" w:rsidP="006351B8">
      <w:pPr>
        <w:jc w:val="left"/>
      </w:pPr>
    </w:p>
    <w:p w:rsidR="0093005C" w:rsidRDefault="006351B8" w:rsidP="006351B8">
      <w:pPr>
        <w:jc w:val="left"/>
      </w:pPr>
      <w:r>
        <w:rPr>
          <w:noProof/>
          <w:lang w:eastAsia="it-CH"/>
        </w:rPr>
        <w:drawing>
          <wp:inline distT="0" distB="0" distL="0" distR="0" wp14:anchorId="5AA72E83" wp14:editId="5AB045A8">
            <wp:extent cx="6022645" cy="4312334"/>
            <wp:effectExtent l="19050" t="19050" r="16510" b="1206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9784" cy="4331766"/>
                    </a:xfrm>
                    <a:prstGeom prst="rect">
                      <a:avLst/>
                    </a:prstGeom>
                    <a:ln>
                      <a:solidFill>
                        <a:schemeClr val="accent1"/>
                      </a:solidFill>
                    </a:ln>
                  </pic:spPr>
                </pic:pic>
              </a:graphicData>
            </a:graphic>
          </wp:inline>
        </w:drawing>
      </w:r>
    </w:p>
    <w:sectPr w:rsidR="0093005C" w:rsidSect="0003255A">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BA" w:rsidRDefault="009773BA" w:rsidP="008E77C6">
      <w:r>
        <w:separator/>
      </w:r>
    </w:p>
  </w:endnote>
  <w:endnote w:type="continuationSeparator" w:id="0">
    <w:p w:rsidR="009773BA" w:rsidRDefault="009773B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509E7" w:rsidRPr="00E509E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BA" w:rsidRDefault="009773BA" w:rsidP="008E77C6">
      <w:r>
        <w:separator/>
      </w:r>
    </w:p>
  </w:footnote>
  <w:footnote w:type="continuationSeparator" w:id="0">
    <w:p w:rsidR="009773BA" w:rsidRDefault="009773B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F92"/>
    <w:multiLevelType w:val="hybridMultilevel"/>
    <w:tmpl w:val="390E2132"/>
    <w:lvl w:ilvl="0" w:tplc="FA10D9C0">
      <w:start w:val="1"/>
      <w:numFmt w:val="bullet"/>
      <w:lvlText w:val="-"/>
      <w:lvlJc w:val="left"/>
      <w:pPr>
        <w:ind w:left="360" w:hanging="360"/>
      </w:pPr>
      <w:rPr>
        <w:rFonts w:ascii="Arial" w:hAnsi="Aria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332D0441"/>
    <w:multiLevelType w:val="multilevel"/>
    <w:tmpl w:val="31B67B5E"/>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466418A"/>
    <w:multiLevelType w:val="hybridMultilevel"/>
    <w:tmpl w:val="63F8B9BC"/>
    <w:lvl w:ilvl="0" w:tplc="BEDA6CC6">
      <w:start w:val="9"/>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255A"/>
    <w:rsid w:val="00076E70"/>
    <w:rsid w:val="002E5E40"/>
    <w:rsid w:val="0052425A"/>
    <w:rsid w:val="00586A8D"/>
    <w:rsid w:val="006351B8"/>
    <w:rsid w:val="006D7A3B"/>
    <w:rsid w:val="007B5462"/>
    <w:rsid w:val="008034BD"/>
    <w:rsid w:val="00876352"/>
    <w:rsid w:val="008B4137"/>
    <w:rsid w:val="008C767A"/>
    <w:rsid w:val="008E77C6"/>
    <w:rsid w:val="0093005C"/>
    <w:rsid w:val="009770BB"/>
    <w:rsid w:val="009773BA"/>
    <w:rsid w:val="009E008D"/>
    <w:rsid w:val="00A5465F"/>
    <w:rsid w:val="00A77678"/>
    <w:rsid w:val="00BC4C95"/>
    <w:rsid w:val="00BD5944"/>
    <w:rsid w:val="00C113C1"/>
    <w:rsid w:val="00CF6858"/>
    <w:rsid w:val="00D377B5"/>
    <w:rsid w:val="00D93B31"/>
    <w:rsid w:val="00E509E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6351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6351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3F72-0D19-4672-B454-B28F6ACE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1665</Words>
  <Characters>9493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2017-08-30T13:09:00Z</cp:lastPrinted>
  <dcterms:created xsi:type="dcterms:W3CDTF">2017-08-30T12:46:00Z</dcterms:created>
  <dcterms:modified xsi:type="dcterms:W3CDTF">2017-09-06T08:34:00Z</dcterms:modified>
</cp:coreProperties>
</file>