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736979" w:rsidRDefault="00736979">
      <w:pPr>
        <w:rPr>
          <w:rFonts w:ascii="Gill Sans MT" w:hAnsi="Gill Sans MT" w:cs="Arial"/>
          <w:b/>
          <w:sz w:val="52"/>
          <w:szCs w:val="52"/>
        </w:rPr>
      </w:pPr>
      <w:r w:rsidRPr="00736979">
        <w:rPr>
          <w:rFonts w:ascii="Gill Sans MT" w:hAnsi="Gill Sans MT" w:cs="Arial"/>
          <w:b/>
          <w:sz w:val="52"/>
          <w:szCs w:val="52"/>
        </w:rPr>
        <w:t>Rapporto</w:t>
      </w:r>
    </w:p>
    <w:p w:rsidR="008B4137" w:rsidRDefault="008B4137" w:rsidP="00076E70"/>
    <w:p w:rsidR="008B4137" w:rsidRDefault="008B4137">
      <w:pPr>
        <w:rPr>
          <w:rFonts w:cs="Arial"/>
          <w:szCs w:val="24"/>
        </w:rPr>
      </w:pPr>
    </w:p>
    <w:p w:rsidR="00076E70" w:rsidRDefault="00076E70">
      <w:pPr>
        <w:rPr>
          <w:rFonts w:cs="Arial"/>
          <w:szCs w:val="24"/>
        </w:rPr>
      </w:pPr>
    </w:p>
    <w:p w:rsidR="008B4137" w:rsidRDefault="00F972A4" w:rsidP="006D7A3B">
      <w:pPr>
        <w:tabs>
          <w:tab w:val="left" w:pos="2098"/>
          <w:tab w:val="left" w:pos="4933"/>
        </w:tabs>
        <w:rPr>
          <w:rFonts w:cs="Arial"/>
          <w:szCs w:val="24"/>
        </w:rPr>
      </w:pPr>
      <w:r>
        <w:rPr>
          <w:rFonts w:cs="Arial"/>
          <w:b/>
          <w:sz w:val="32"/>
          <w:szCs w:val="32"/>
        </w:rPr>
        <w:t>7176</w:t>
      </w:r>
      <w:r w:rsidR="008B4137" w:rsidRPr="008B4137">
        <w:rPr>
          <w:rFonts w:cs="Arial"/>
          <w:b/>
          <w:sz w:val="32"/>
          <w:szCs w:val="32"/>
        </w:rPr>
        <w:t xml:space="preserve"> R</w:t>
      </w:r>
      <w:r w:rsidR="008B4137" w:rsidRPr="008B4137">
        <w:rPr>
          <w:rFonts w:cs="Arial"/>
          <w:sz w:val="28"/>
          <w:szCs w:val="28"/>
        </w:rPr>
        <w:tab/>
      </w:r>
      <w:r>
        <w:rPr>
          <w:rFonts w:cs="Arial"/>
          <w:sz w:val="28"/>
          <w:szCs w:val="28"/>
        </w:rPr>
        <w:t>26 settembre 2017</w:t>
      </w:r>
      <w:r w:rsidR="008B4137" w:rsidRPr="008B4137">
        <w:rPr>
          <w:rFonts w:cs="Arial"/>
          <w:sz w:val="28"/>
          <w:szCs w:val="28"/>
        </w:rPr>
        <w:tab/>
      </w:r>
      <w:r>
        <w:rPr>
          <w:rFonts w:cs="Arial"/>
          <w:sz w:val="28"/>
          <w:szCs w:val="28"/>
        </w:rPr>
        <w:t>TERRITORIO</w:t>
      </w:r>
    </w:p>
    <w:p w:rsidR="008B4137" w:rsidRPr="00736979" w:rsidRDefault="008B4137">
      <w:pPr>
        <w:rPr>
          <w:rFonts w:cs="Arial"/>
          <w:sz w:val="20"/>
          <w:szCs w:val="20"/>
        </w:rPr>
      </w:pPr>
    </w:p>
    <w:p w:rsidR="008B4137" w:rsidRPr="00736979" w:rsidRDefault="008B4137">
      <w:pPr>
        <w:rPr>
          <w:rFonts w:cs="Arial"/>
          <w:sz w:val="20"/>
          <w:szCs w:val="20"/>
        </w:rPr>
      </w:pPr>
    </w:p>
    <w:p w:rsidR="00D377B5" w:rsidRPr="00736979" w:rsidRDefault="00D377B5">
      <w:pPr>
        <w:rPr>
          <w:rFonts w:cs="Arial"/>
          <w:sz w:val="20"/>
          <w:szCs w:val="20"/>
        </w:rPr>
      </w:pPr>
      <w:bookmarkStart w:id="0" w:name="_GoBack"/>
      <w:bookmarkEnd w:id="0"/>
    </w:p>
    <w:p w:rsidR="008B4137" w:rsidRPr="008B4137" w:rsidRDefault="008B4137">
      <w:pPr>
        <w:rPr>
          <w:rFonts w:cs="Arial"/>
          <w:b/>
          <w:sz w:val="28"/>
          <w:szCs w:val="28"/>
        </w:rPr>
      </w:pPr>
      <w:r w:rsidRPr="008B4137">
        <w:rPr>
          <w:rFonts w:cs="Arial"/>
          <w:b/>
          <w:sz w:val="28"/>
          <w:szCs w:val="28"/>
        </w:rPr>
        <w:t>della Commissione della gestione e delle finanze</w:t>
      </w:r>
    </w:p>
    <w:p w:rsidR="00F972A4" w:rsidRPr="00F972A4" w:rsidRDefault="00F972A4" w:rsidP="00F972A4">
      <w:pPr>
        <w:rPr>
          <w:b/>
          <w:sz w:val="28"/>
          <w:szCs w:val="28"/>
        </w:rPr>
      </w:pPr>
      <w:r w:rsidRPr="00F972A4">
        <w:rPr>
          <w:b/>
          <w:sz w:val="28"/>
          <w:szCs w:val="28"/>
        </w:rPr>
        <w:t xml:space="preserve">sulla mozione 23 febbraio 2015 presentata da Giacomo Garzoli e Fiorenzo Dadò “Collegamenti stradali con l’alta </w:t>
      </w:r>
      <w:proofErr w:type="spellStart"/>
      <w:r w:rsidRPr="00F972A4">
        <w:rPr>
          <w:b/>
          <w:sz w:val="28"/>
          <w:szCs w:val="28"/>
        </w:rPr>
        <w:t>Vallemaggia</w:t>
      </w:r>
      <w:proofErr w:type="spellEnd"/>
      <w:r w:rsidRPr="00F972A4">
        <w:rPr>
          <w:b/>
          <w:sz w:val="28"/>
          <w:szCs w:val="28"/>
        </w:rPr>
        <w:t>: è giunta l’ora di intervenire”</w:t>
      </w:r>
    </w:p>
    <w:p w:rsidR="008B4137" w:rsidRPr="00F972A4" w:rsidRDefault="00F972A4" w:rsidP="00F972A4">
      <w:pPr>
        <w:spacing w:before="100"/>
        <w:rPr>
          <w:rFonts w:cs="Arial"/>
          <w:b/>
          <w:sz w:val="26"/>
          <w:szCs w:val="26"/>
        </w:rPr>
      </w:pPr>
      <w:r w:rsidRPr="00F972A4">
        <w:rPr>
          <w:rFonts w:cs="Arial"/>
          <w:b/>
          <w:sz w:val="26"/>
          <w:szCs w:val="26"/>
        </w:rPr>
        <w:t>(v.</w:t>
      </w:r>
      <w:r w:rsidR="008B4137" w:rsidRPr="00F972A4">
        <w:rPr>
          <w:rFonts w:cs="Arial"/>
          <w:b/>
          <w:sz w:val="26"/>
          <w:szCs w:val="26"/>
        </w:rPr>
        <w:t xml:space="preserve"> messaggio</w:t>
      </w:r>
      <w:r w:rsidRPr="00F972A4">
        <w:rPr>
          <w:rFonts w:cs="Arial"/>
          <w:b/>
          <w:sz w:val="26"/>
          <w:szCs w:val="26"/>
        </w:rPr>
        <w:t xml:space="preserve"> 22 marzo 2016 n. 7176)</w:t>
      </w:r>
    </w:p>
    <w:p w:rsidR="008B4137" w:rsidRPr="00736979" w:rsidRDefault="008B4137">
      <w:pPr>
        <w:rPr>
          <w:rFonts w:cs="Arial"/>
          <w:sz w:val="20"/>
          <w:szCs w:val="20"/>
        </w:rPr>
      </w:pPr>
    </w:p>
    <w:p w:rsidR="008B4137" w:rsidRPr="00736979" w:rsidRDefault="008B4137">
      <w:pPr>
        <w:rPr>
          <w:rFonts w:cs="Arial"/>
          <w:sz w:val="20"/>
          <w:szCs w:val="20"/>
        </w:rPr>
      </w:pPr>
    </w:p>
    <w:p w:rsidR="008B4137" w:rsidRPr="00736979" w:rsidRDefault="008B4137">
      <w:pPr>
        <w:rPr>
          <w:rFonts w:cs="Arial"/>
          <w:sz w:val="20"/>
          <w:szCs w:val="20"/>
        </w:rPr>
      </w:pPr>
    </w:p>
    <w:p w:rsidR="002B4644" w:rsidRPr="00E6766C" w:rsidRDefault="002B4644" w:rsidP="00F972A4">
      <w:r w:rsidRPr="00E6766C">
        <w:t xml:space="preserve">Con la </w:t>
      </w:r>
      <w:r w:rsidR="00F972A4">
        <w:t>loro m</w:t>
      </w:r>
      <w:r w:rsidRPr="00E6766C">
        <w:t xml:space="preserve">ozione i deputati valmaggesi Fiorenzo Dadò </w:t>
      </w:r>
      <w:r>
        <w:t xml:space="preserve">e Giacomo Garzoli </w:t>
      </w:r>
      <w:r w:rsidRPr="00E6766C">
        <w:t xml:space="preserve">chiedono di procedere ad un ’adeguamento della vigente infrastruttura stradale di collegamento dell’alta Valmaggia, e più precisamente in Valle </w:t>
      </w:r>
      <w:proofErr w:type="spellStart"/>
      <w:r w:rsidRPr="00E6766C">
        <w:t>Lavizzara</w:t>
      </w:r>
      <w:proofErr w:type="spellEnd"/>
      <w:r w:rsidRPr="00E6766C">
        <w:t xml:space="preserve"> e all’imbocco della val Rovana sopra a Cevio, </w:t>
      </w:r>
      <w:r>
        <w:t>elimin</w:t>
      </w:r>
      <w:r w:rsidRPr="00E6766C">
        <w:t>ando alcuni colli di bottiglia e laddove il calibro stradale non risulti adeguato al transito dei veicoli pesanti, in particolare per gli autobus che svolgono il servizio di trasporto pubblico</w:t>
      </w:r>
      <w:r>
        <w:t xml:space="preserve"> e turistico</w:t>
      </w:r>
      <w:r w:rsidRPr="00E6766C">
        <w:t xml:space="preserve">. </w:t>
      </w:r>
    </w:p>
    <w:p w:rsidR="002B4644" w:rsidRPr="00E6766C" w:rsidRDefault="002B4644" w:rsidP="00F972A4"/>
    <w:p w:rsidR="002B4644" w:rsidRPr="00E6766C" w:rsidRDefault="00F972A4" w:rsidP="00F972A4">
      <w:r>
        <w:t>La C</w:t>
      </w:r>
      <w:r w:rsidR="002B4644" w:rsidRPr="00E6766C">
        <w:t xml:space="preserve">ommissione, dopo un’attenta analisi e una visita direttamente in loco tra il deputato e </w:t>
      </w:r>
      <w:proofErr w:type="spellStart"/>
      <w:r w:rsidR="002B4644" w:rsidRPr="00E6766C">
        <w:t>mozionante</w:t>
      </w:r>
      <w:proofErr w:type="spellEnd"/>
      <w:r w:rsidR="002B4644" w:rsidRPr="00E6766C">
        <w:t xml:space="preserve"> Fiorenzo Dadò e il direttore del Dipartimento Claudio Zali, riconosce che in </w:t>
      </w:r>
      <w:proofErr w:type="spellStart"/>
      <w:r w:rsidR="002B4644" w:rsidRPr="00E6766C">
        <w:t>Vallemaggia</w:t>
      </w:r>
      <w:proofErr w:type="spellEnd"/>
      <w:r w:rsidR="002B4644" w:rsidRPr="00E6766C">
        <w:t xml:space="preserve"> lo Stato ha concretizzato nel passato fino ad oggi tutta una serie d’importanti investimenti nel settore stradale proprio allo scopo di migliorare e rendere più sicuro il transito viario di tutti i vettori di traffico. Di questo occorre darne</w:t>
      </w:r>
      <w:r w:rsidR="002B4644">
        <w:t xml:space="preserve"> e prenderne</w:t>
      </w:r>
      <w:r w:rsidR="002B4644" w:rsidRPr="00E6766C">
        <w:t xml:space="preserve"> atto e si ringrazia il consigliere di Stato per la disponibilità dimostrata</w:t>
      </w:r>
      <w:r w:rsidR="002B4644">
        <w:t xml:space="preserve"> con il sopraluogo</w:t>
      </w:r>
      <w:r w:rsidR="002B4644" w:rsidRPr="00E6766C">
        <w:t>.</w:t>
      </w:r>
    </w:p>
    <w:p w:rsidR="002B4644" w:rsidRPr="00E6766C" w:rsidRDefault="002B4644" w:rsidP="00F972A4"/>
    <w:p w:rsidR="002B4644" w:rsidRPr="00E6766C" w:rsidRDefault="002B4644" w:rsidP="00F972A4">
      <w:r w:rsidRPr="00E6766C">
        <w:t>Va tuttavia sottolineato come nel corso dei decenni, la storia ne è testimone, l’esigenza di una netta miglioria della viabilità lungo l’asse stradale valmaggese era stata oggetto di una ferma e continua rivendicazione da parte dei cittadini e delle autorità vallerane, quale minima contropartita per lo smantellamento della Ferrovia Locarno-</w:t>
      </w:r>
      <w:proofErr w:type="spellStart"/>
      <w:r w:rsidRPr="00E6766C">
        <w:t>Bignasco</w:t>
      </w:r>
      <w:proofErr w:type="spellEnd"/>
      <w:r w:rsidRPr="00E6766C">
        <w:t xml:space="preserve"> avvenuto </w:t>
      </w:r>
      <w:r>
        <w:t xml:space="preserve">il 15 novembre 1965, </w:t>
      </w:r>
      <w:r w:rsidRPr="00E6766C">
        <w:t>nonché</w:t>
      </w:r>
      <w:r w:rsidR="00F972A4">
        <w:t xml:space="preserve"> </w:t>
      </w:r>
      <w:r>
        <w:t xml:space="preserve">per </w:t>
      </w:r>
      <w:r w:rsidRPr="00E6766C">
        <w:t xml:space="preserve">lo sfruttamento di tutte le forze idriche che, ricordiamo, poco ha lasciato ai vallerani ma molto ha fruttato alle casse del Cantone e delle </w:t>
      </w:r>
      <w:proofErr w:type="spellStart"/>
      <w:r w:rsidRPr="00E6766C">
        <w:t>Partnerwerke</w:t>
      </w:r>
      <w:proofErr w:type="spellEnd"/>
      <w:r w:rsidRPr="00E6766C">
        <w:t xml:space="preserve">. </w:t>
      </w:r>
    </w:p>
    <w:p w:rsidR="002B4644" w:rsidRPr="00E6766C" w:rsidRDefault="002B4644" w:rsidP="00F972A4"/>
    <w:p w:rsidR="002B4644" w:rsidRPr="00E6766C" w:rsidRDefault="002B4644" w:rsidP="00F972A4">
      <w:r w:rsidRPr="00E6766C">
        <w:t>Nell’analizzare le richieste presentate oggi dai colleghi Garzoli e Dadò tramite questa Mozione, occorre tener conto anche di questo importante aspetto, affinché il completamento di un’opera promessa, quella viaria, è si iniziata anni fa e ha comportato importanti investimenti nel corso degli anni, ma a tutt’oggi non è stata ancora mai interamente completata.</w:t>
      </w:r>
    </w:p>
    <w:p w:rsidR="002B4644" w:rsidRPr="00E6766C" w:rsidRDefault="002B4644" w:rsidP="00F972A4"/>
    <w:p w:rsidR="002B4644" w:rsidRPr="00E6766C" w:rsidRDefault="00F972A4" w:rsidP="00F972A4">
      <w:r>
        <w:t>La m</w:t>
      </w:r>
      <w:r w:rsidR="002B4644" w:rsidRPr="00E6766C">
        <w:t>ozione chiede quindi che si proceda nel più breve tempo possibile ad una mappatura delle tratte che ancora presentano difficoltà viarie (ad esempio colli di bottiglia e tornanti troppo stretti) e che si proceda celermente ai lavori necessari al fine di eliminare le difficoltà, in modo da agevolare sia il trasporto pubblico sino alle regioni più discoste della Valle che il traffico residenziale.</w:t>
      </w:r>
    </w:p>
    <w:p w:rsidR="002B4644" w:rsidRPr="00E6766C" w:rsidRDefault="002B4644" w:rsidP="00F972A4"/>
    <w:p w:rsidR="002B4644" w:rsidRPr="00E6766C" w:rsidRDefault="002B4644" w:rsidP="00F972A4">
      <w:r>
        <w:lastRenderedPageBreak/>
        <w:t>Ma l’atto parlamentare</w:t>
      </w:r>
      <w:r w:rsidRPr="00E6766C">
        <w:t xml:space="preserve"> chi</w:t>
      </w:r>
      <w:r>
        <w:t>e</w:t>
      </w:r>
      <w:r w:rsidRPr="00E6766C">
        <w:t>de inoltre che tra gli obiettivi prioritari del Cantone, in relazione alla politica di sostegno delle regioni periferiche, rientri a pieno titolo quello di garantire un accesso a tutte le valli mediante vie di comunicazione adatte sia al trasporto privato sia al trasporto pubblico, in particolare procedendo all’eliminazione dei colli di bottiglia e allargando, i punti pericolosi e i tornanti nelle zone montane più discoste e di difficile accesso.</w:t>
      </w:r>
    </w:p>
    <w:p w:rsidR="002B4644" w:rsidRPr="00E6766C" w:rsidRDefault="002B4644" w:rsidP="00F972A4"/>
    <w:p w:rsidR="002B4644" w:rsidRPr="00E6766C" w:rsidRDefault="002B4644" w:rsidP="00F972A4">
      <w:r w:rsidRPr="00E6766C">
        <w:t>La Commissione si sente pertanto d</w:t>
      </w:r>
      <w:r w:rsidR="00F972A4">
        <w:t>i condividere i principi della m</w:t>
      </w:r>
      <w:r w:rsidRPr="00E6766C">
        <w:t>ozione, ossia</w:t>
      </w:r>
      <w:r>
        <w:t xml:space="preserve"> che “l’oggetto della presente M</w:t>
      </w:r>
      <w:r w:rsidRPr="00E6766C">
        <w:t>ozione merita di essere considerato con</w:t>
      </w:r>
      <w:r w:rsidR="00F972A4">
        <w:t xml:space="preserve"> la dovuta serietà e priorità” </w:t>
      </w:r>
      <w:r w:rsidRPr="00E6766C">
        <w:t xml:space="preserve">e “che l’accessibilità di queste regioni mediante i mezzi pubblici deve rimanere una priorità se non si vuole che l’obiettivo di sostenere le valli più periferiche non rimanga puramente declamatorio”. </w:t>
      </w:r>
      <w:r>
        <w:t xml:space="preserve">Questo tenuto conto anche che </w:t>
      </w:r>
      <w:r w:rsidR="00F972A4">
        <w:t>“</w:t>
      </w:r>
      <w:r>
        <w:t>...</w:t>
      </w:r>
      <w:r w:rsidRPr="00E6766C">
        <w:t>le strade che le collegano ai fondovalle costituiscono l’unico collegamento percorribile”.</w:t>
      </w:r>
    </w:p>
    <w:p w:rsidR="002B4644" w:rsidRPr="00E6766C" w:rsidRDefault="002B4644" w:rsidP="00F972A4"/>
    <w:p w:rsidR="002B4644" w:rsidRPr="00E6766C" w:rsidRDefault="002B4644" w:rsidP="00F972A4">
      <w:r w:rsidRPr="00E6766C">
        <w:t xml:space="preserve">La Commissione non intende con questo sottovalutare gli investimenti effettuati in passato, ci mancherebbe e saluta con soddisfazione gli sforzi del Cantone in questo senso. Tuttavia  almeno alcune tratte sulle strade della Valle Rovana e della Valle </w:t>
      </w:r>
      <w:proofErr w:type="spellStart"/>
      <w:r w:rsidRPr="00E6766C">
        <w:t>Lavizzara</w:t>
      </w:r>
      <w:proofErr w:type="spellEnd"/>
      <w:r w:rsidRPr="00E6766C">
        <w:t xml:space="preserve"> presentano alcuni punti che meritano di essere trattati con una certa priorità. </w:t>
      </w:r>
    </w:p>
    <w:p w:rsidR="002B4644" w:rsidRDefault="002B4644" w:rsidP="00F972A4"/>
    <w:p w:rsidR="00F972A4" w:rsidRPr="00076E70" w:rsidRDefault="00F972A4" w:rsidP="00F972A4">
      <w:pPr>
        <w:rPr>
          <w:rFonts w:cs="Arial"/>
          <w:szCs w:val="24"/>
        </w:rPr>
      </w:pPr>
    </w:p>
    <w:p w:rsidR="00F972A4" w:rsidRPr="00586A8D" w:rsidRDefault="00F972A4" w:rsidP="00F972A4">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F972A4" w:rsidRPr="00076E70" w:rsidRDefault="00F972A4" w:rsidP="00F972A4">
      <w:pPr>
        <w:rPr>
          <w:rFonts w:cs="Arial"/>
          <w:szCs w:val="24"/>
        </w:rPr>
      </w:pPr>
    </w:p>
    <w:p w:rsidR="00F972A4" w:rsidRPr="00E6766C" w:rsidRDefault="00F972A4" w:rsidP="00F972A4"/>
    <w:p w:rsidR="002B4644" w:rsidRPr="00E6766C" w:rsidRDefault="002B4644" w:rsidP="00F972A4">
      <w:r w:rsidRPr="00E6766C">
        <w:t>Pertanto, alla luce di quanto è stato riferito e in base a quanto si è potuto constatare durante il sopralluogo</w:t>
      </w:r>
      <w:r w:rsidR="00F972A4">
        <w:t>,</w:t>
      </w:r>
      <w:r w:rsidRPr="00E6766C">
        <w:t xml:space="preserve"> la Commissione comprende che tutto non può per ora essere fatto e invita il Gran Consiglio a</w:t>
      </w:r>
      <w:r w:rsidR="00F972A4">
        <w:t xml:space="preserve"> evadere positivamente la m</w:t>
      </w:r>
      <w:r w:rsidRPr="00E6766C">
        <w:t>ozione presentata dai colleghi Dadò e Garzoli</w:t>
      </w:r>
      <w:r>
        <w:t xml:space="preserve"> ai sensi qui esposti. Si invita pertanto </w:t>
      </w:r>
      <w:r w:rsidRPr="00E6766C">
        <w:t>il Governo a procedere con:</w:t>
      </w:r>
    </w:p>
    <w:p w:rsidR="002B4644" w:rsidRPr="00E6766C" w:rsidRDefault="002B4644" w:rsidP="00F972A4">
      <w:pPr>
        <w:pStyle w:val="Paragrafoelenco"/>
        <w:numPr>
          <w:ilvl w:val="0"/>
          <w:numId w:val="6"/>
        </w:numPr>
        <w:spacing w:before="100"/>
        <w:ind w:left="284" w:hanging="284"/>
      </w:pPr>
      <w:r w:rsidRPr="00E6766C">
        <w:t>l’eliminazione del pericoloso collo di bottiglia sulla strada Cevio-</w:t>
      </w:r>
      <w:proofErr w:type="spellStart"/>
      <w:r w:rsidRPr="00E6766C">
        <w:t>Linescio</w:t>
      </w:r>
      <w:proofErr w:type="spellEnd"/>
      <w:r w:rsidRPr="00E6766C">
        <w:t>, dopo il 10° tornante</w:t>
      </w:r>
      <w:r w:rsidR="00F972A4">
        <w:t>;</w:t>
      </w:r>
    </w:p>
    <w:p w:rsidR="002B4644" w:rsidRPr="00E6766C" w:rsidRDefault="002B4644" w:rsidP="00F972A4">
      <w:pPr>
        <w:pStyle w:val="Paragrafoelenco"/>
        <w:numPr>
          <w:ilvl w:val="0"/>
          <w:numId w:val="6"/>
        </w:numPr>
        <w:spacing w:before="100"/>
        <w:ind w:left="284" w:hanging="284"/>
      </w:pPr>
      <w:r w:rsidRPr="00E6766C">
        <w:t>un studio di massima per l’allargamento dei tornanti sulla strada Cevio-</w:t>
      </w:r>
      <w:proofErr w:type="spellStart"/>
      <w:r w:rsidRPr="00E6766C">
        <w:t>Linescio</w:t>
      </w:r>
      <w:proofErr w:type="spellEnd"/>
      <w:r w:rsidRPr="00E6766C">
        <w:t xml:space="preserve"> e presentazione di un </w:t>
      </w:r>
      <w:r>
        <w:t>rapporto</w:t>
      </w:r>
      <w:r w:rsidRPr="00E6766C">
        <w:t xml:space="preserve"> al Gran Consiglio</w:t>
      </w:r>
      <w:r w:rsidR="00F972A4">
        <w:t>;</w:t>
      </w:r>
    </w:p>
    <w:p w:rsidR="002B4644" w:rsidRPr="00E6766C" w:rsidRDefault="002B4644" w:rsidP="00F972A4">
      <w:pPr>
        <w:pStyle w:val="Paragrafoelenco"/>
        <w:numPr>
          <w:ilvl w:val="0"/>
          <w:numId w:val="6"/>
        </w:numPr>
        <w:spacing w:before="100"/>
        <w:ind w:left="284" w:hanging="284"/>
      </w:pPr>
      <w:r w:rsidRPr="00E6766C">
        <w:t xml:space="preserve">l’allargamento dei due tornanti sopra Cavergno, in zona </w:t>
      </w:r>
      <w:proofErr w:type="spellStart"/>
      <w:r w:rsidRPr="00E6766C">
        <w:t>Ravör</w:t>
      </w:r>
      <w:proofErr w:type="spellEnd"/>
      <w:r w:rsidRPr="00E6766C">
        <w:t xml:space="preserve">, prima della deviazione per </w:t>
      </w:r>
      <w:proofErr w:type="spellStart"/>
      <w:r w:rsidRPr="00E6766C">
        <w:t>Brontallo</w:t>
      </w:r>
      <w:proofErr w:type="spellEnd"/>
      <w:r w:rsidR="00F972A4">
        <w:t>;</w:t>
      </w:r>
    </w:p>
    <w:p w:rsidR="002B4644" w:rsidRPr="00E6766C" w:rsidRDefault="002B4644" w:rsidP="00F972A4">
      <w:pPr>
        <w:pStyle w:val="Paragrafoelenco"/>
        <w:numPr>
          <w:ilvl w:val="0"/>
          <w:numId w:val="6"/>
        </w:numPr>
        <w:spacing w:before="100"/>
        <w:ind w:left="284" w:hanging="284"/>
      </w:pPr>
      <w:r w:rsidRPr="00E6766C">
        <w:t xml:space="preserve">miglioramenti </w:t>
      </w:r>
      <w:r>
        <w:t xml:space="preserve">generali della strada, nei sensi intesi dalla Mozione, durante i lavori di manutenzione e </w:t>
      </w:r>
      <w:r w:rsidRPr="00E6766C">
        <w:t xml:space="preserve">soprattutto </w:t>
      </w:r>
      <w:r>
        <w:t>prevedere la</w:t>
      </w:r>
      <w:r w:rsidRPr="00E6766C">
        <w:t xml:space="preserve"> formazione di </w:t>
      </w:r>
      <w:r>
        <w:t xml:space="preserve">alcune </w:t>
      </w:r>
      <w:r w:rsidRPr="00E6766C">
        <w:t>piazze di scambio nella tratta</w:t>
      </w:r>
      <w:r>
        <w:t xml:space="preserve"> tra che va dai</w:t>
      </w:r>
      <w:r w:rsidRPr="00E6766C">
        <w:t xml:space="preserve">  </w:t>
      </w:r>
      <w:r w:rsidRPr="00F972A4">
        <w:rPr>
          <w:rFonts w:eastAsiaTheme="minorEastAsia" w:cs="Calibri"/>
        </w:rPr>
        <w:t>Tornanti del Moro</w:t>
      </w:r>
      <w:r w:rsidRPr="00E6766C">
        <w:t xml:space="preserve">- </w:t>
      </w:r>
      <w:proofErr w:type="spellStart"/>
      <w:r w:rsidRPr="00E6766C">
        <w:t>Corgell</w:t>
      </w:r>
      <w:r>
        <w:t>o</w:t>
      </w:r>
      <w:proofErr w:type="spellEnd"/>
      <w:r w:rsidRPr="00E6766C">
        <w:t xml:space="preserve">- </w:t>
      </w:r>
      <w:proofErr w:type="spellStart"/>
      <w:r>
        <w:t>Cambleo</w:t>
      </w:r>
      <w:proofErr w:type="spellEnd"/>
      <w:r>
        <w:t xml:space="preserve"> fino alla piana di </w:t>
      </w:r>
      <w:proofErr w:type="spellStart"/>
      <w:r w:rsidRPr="00E6766C">
        <w:t>Mogno</w:t>
      </w:r>
      <w:proofErr w:type="spellEnd"/>
      <w:r w:rsidR="00F972A4">
        <w:t>.</w:t>
      </w:r>
    </w:p>
    <w:p w:rsidR="006D7A3B" w:rsidRDefault="006D7A3B" w:rsidP="00F972A4"/>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F972A4" w:rsidP="00076E70">
      <w:pPr>
        <w:rPr>
          <w:rFonts w:cs="Arial"/>
          <w:szCs w:val="24"/>
        </w:rPr>
      </w:pPr>
      <w:r w:rsidRPr="00E6766C">
        <w:t>Gabriele Pinoja</w:t>
      </w:r>
      <w:r w:rsidR="00076E70" w:rsidRPr="00076E70">
        <w:rPr>
          <w:rFonts w:cs="Arial"/>
          <w:szCs w:val="24"/>
        </w:rPr>
        <w:t>, relatore</w:t>
      </w:r>
    </w:p>
    <w:p w:rsidR="00F972A4" w:rsidRDefault="00F972A4" w:rsidP="00F972A4">
      <w:pPr>
        <w:rPr>
          <w:rFonts w:cs="Arial"/>
        </w:rPr>
      </w:pPr>
      <w:bookmarkStart w:id="1" w:name="OLE_LINK1"/>
      <w:bookmarkStart w:id="2" w:name="OLE_LINK2"/>
      <w:r w:rsidRPr="005E5056">
        <w:rPr>
          <w:rFonts w:cs="Arial"/>
        </w:rPr>
        <w:t xml:space="preserve">Bacchetta-Cattori - </w:t>
      </w:r>
      <w:r>
        <w:rPr>
          <w:rFonts w:cs="Arial"/>
        </w:rPr>
        <w:t xml:space="preserve">Badasci - Caprara - </w:t>
      </w:r>
    </w:p>
    <w:p w:rsidR="00F972A4" w:rsidRDefault="00F972A4" w:rsidP="00F972A4">
      <w:pPr>
        <w:rPr>
          <w:rFonts w:cs="Arial"/>
        </w:rPr>
      </w:pPr>
      <w:r>
        <w:rPr>
          <w:rFonts w:cs="Arial"/>
        </w:rPr>
        <w:t xml:space="preserve">Caverzasio - Dadò - De Rosa - Durisch - </w:t>
      </w:r>
    </w:p>
    <w:p w:rsidR="00F972A4" w:rsidRDefault="00F972A4" w:rsidP="00F972A4">
      <w:pPr>
        <w:rPr>
          <w:rFonts w:cs="Arial"/>
        </w:rPr>
      </w:pPr>
      <w:r>
        <w:rPr>
          <w:rFonts w:cs="Arial"/>
        </w:rPr>
        <w:t xml:space="preserve">Farinelli - Frapolli - Garobbio - Garzoli - </w:t>
      </w:r>
    </w:p>
    <w:p w:rsidR="00F972A4" w:rsidRDefault="00F972A4" w:rsidP="00F972A4">
      <w:pPr>
        <w:rPr>
          <w:rFonts w:cs="Arial"/>
        </w:rPr>
      </w:pPr>
      <w:r>
        <w:rPr>
          <w:rFonts w:cs="Arial"/>
        </w:rPr>
        <w:t>Guerra - Kandemir Bordoli - Pini - Quadranti</w:t>
      </w:r>
    </w:p>
    <w:bookmarkEnd w:id="1"/>
    <w:bookmarkEnd w:id="2"/>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1B9" w:rsidRDefault="000C01B9" w:rsidP="008E77C6">
      <w:r>
        <w:separator/>
      </w:r>
    </w:p>
  </w:endnote>
  <w:endnote w:type="continuationSeparator" w:id="0">
    <w:p w:rsidR="000C01B9" w:rsidRDefault="000C01B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36979" w:rsidRPr="0073697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1B9" w:rsidRDefault="000C01B9" w:rsidP="008E77C6">
      <w:r>
        <w:separator/>
      </w:r>
    </w:p>
  </w:footnote>
  <w:footnote w:type="continuationSeparator" w:id="0">
    <w:p w:rsidR="000C01B9" w:rsidRDefault="000C01B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4F763937"/>
    <w:multiLevelType w:val="hybridMultilevel"/>
    <w:tmpl w:val="51688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E92CC8"/>
    <w:multiLevelType w:val="hybridMultilevel"/>
    <w:tmpl w:val="4A0E74C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C01B9"/>
    <w:rsid w:val="002B4644"/>
    <w:rsid w:val="002E5E40"/>
    <w:rsid w:val="0052425A"/>
    <w:rsid w:val="00586A8D"/>
    <w:rsid w:val="006D7A3B"/>
    <w:rsid w:val="00736979"/>
    <w:rsid w:val="007B5462"/>
    <w:rsid w:val="008034BD"/>
    <w:rsid w:val="00876352"/>
    <w:rsid w:val="008B4137"/>
    <w:rsid w:val="008C767A"/>
    <w:rsid w:val="008E77C6"/>
    <w:rsid w:val="009770BB"/>
    <w:rsid w:val="009E008D"/>
    <w:rsid w:val="00A5465F"/>
    <w:rsid w:val="00A77678"/>
    <w:rsid w:val="00BC4C95"/>
    <w:rsid w:val="00BD5944"/>
    <w:rsid w:val="00CF6858"/>
    <w:rsid w:val="00D377B5"/>
    <w:rsid w:val="00D93B31"/>
    <w:rsid w:val="00F972A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B7C41-00FD-4BF7-914C-13FA1B1E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790</Words>
  <Characters>4504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2017-10-02T07:29:00Z</cp:lastPrinted>
  <dcterms:created xsi:type="dcterms:W3CDTF">2017-10-02T07:19:00Z</dcterms:created>
  <dcterms:modified xsi:type="dcterms:W3CDTF">2017-10-04T08:13:00Z</dcterms:modified>
</cp:coreProperties>
</file>