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0D1AC3" w:rsidP="00F242E5">
      <w:pPr>
        <w:tabs>
          <w:tab w:val="left" w:pos="2495"/>
        </w:tabs>
        <w:spacing w:before="80" w:after="40"/>
        <w:rPr>
          <w:rFonts w:ascii="Gill Sans MT" w:hAnsi="Gill Sans MT"/>
          <w:b/>
          <w:sz w:val="56"/>
          <w:szCs w:val="56"/>
        </w:rPr>
      </w:pPr>
      <w:bookmarkStart w:id="0" w:name="_GoBack"/>
      <w:bookmarkEnd w:id="0"/>
      <w:r>
        <w:rPr>
          <w:rFonts w:ascii="Gill Sans MT" w:hAnsi="Gill Sans MT"/>
          <w:b/>
          <w:sz w:val="56"/>
          <w:szCs w:val="56"/>
        </w:rPr>
        <w:t xml:space="preserve">Rapporto di </w:t>
      </w:r>
      <w:r w:rsidR="00F242E5" w:rsidRPr="005C669B">
        <w:rPr>
          <w:rFonts w:ascii="Gill Sans MT" w:hAnsi="Gill Sans MT"/>
          <w:b/>
          <w:sz w:val="56"/>
          <w:szCs w:val="56"/>
        </w:rPr>
        <w:t>mi</w:t>
      </w:r>
      <w:r w:rsidR="002966D8">
        <w:rPr>
          <w:rFonts w:ascii="Gill Sans MT" w:hAnsi="Gill Sans MT"/>
          <w:b/>
          <w:sz w:val="56"/>
          <w:szCs w:val="56"/>
        </w:rPr>
        <w:t>n</w:t>
      </w:r>
      <w:r w:rsidR="00F242E5" w:rsidRPr="005C669B">
        <w:rPr>
          <w:rFonts w:ascii="Gill Sans MT" w:hAnsi="Gill Sans MT"/>
          <w:b/>
          <w:sz w:val="56"/>
          <w:szCs w:val="56"/>
        </w:rPr>
        <w:t>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F242E5" w:rsidRDefault="00DF170F" w:rsidP="00F242E5">
      <w:pPr>
        <w:tabs>
          <w:tab w:val="left" w:pos="2098"/>
          <w:tab w:val="left" w:pos="4962"/>
        </w:tabs>
        <w:rPr>
          <w:position w:val="4"/>
        </w:rPr>
      </w:pPr>
      <w:r>
        <w:rPr>
          <w:b/>
          <w:position w:val="4"/>
          <w:sz w:val="26"/>
          <w:szCs w:val="26"/>
        </w:rPr>
        <w:t>5880</w:t>
      </w:r>
      <w:r w:rsidR="00F242E5" w:rsidRPr="00DF170F">
        <w:rPr>
          <w:b/>
          <w:position w:val="4"/>
          <w:sz w:val="26"/>
          <w:szCs w:val="26"/>
        </w:rPr>
        <w:t>R</w:t>
      </w:r>
      <w:r w:rsidR="002966D8" w:rsidRPr="00DF170F">
        <w:rPr>
          <w:b/>
          <w:position w:val="4"/>
          <w:sz w:val="26"/>
          <w:szCs w:val="26"/>
        </w:rPr>
        <w:t>2</w:t>
      </w:r>
      <w:r>
        <w:rPr>
          <w:b/>
          <w:position w:val="4"/>
          <w:sz w:val="26"/>
          <w:szCs w:val="26"/>
        </w:rPr>
        <w:t>/7002R2</w:t>
      </w:r>
      <w:r w:rsidR="00F242E5">
        <w:rPr>
          <w:position w:val="4"/>
          <w:sz w:val="28"/>
        </w:rPr>
        <w:tab/>
      </w:r>
      <w:r w:rsidR="00014527">
        <w:rPr>
          <w:position w:val="4"/>
          <w:sz w:val="28"/>
        </w:rPr>
        <w:t>3 ottobre 2017</w:t>
      </w:r>
      <w:r w:rsidR="00F242E5">
        <w:rPr>
          <w:position w:val="4"/>
          <w:sz w:val="28"/>
        </w:rPr>
        <w:tab/>
      </w:r>
      <w:r w:rsidR="002966D8">
        <w:rPr>
          <w:position w:val="4"/>
          <w:sz w:val="28"/>
        </w:rPr>
        <w:t>ISTITUZIONI</w:t>
      </w:r>
    </w:p>
    <w:p w:rsidR="00F242E5" w:rsidRDefault="00F242E5" w:rsidP="00F242E5"/>
    <w:p w:rsidR="00F242E5" w:rsidRDefault="00F242E5" w:rsidP="00F242E5"/>
    <w:p w:rsidR="00F242E5" w:rsidRDefault="00F242E5" w:rsidP="00F242E5"/>
    <w:p w:rsidR="002966D8" w:rsidRDefault="002966D8" w:rsidP="002966D8"/>
    <w:p w:rsidR="002966D8" w:rsidRDefault="002966D8" w:rsidP="002966D8">
      <w:pPr>
        <w:rPr>
          <w:rFonts w:cs="Arial"/>
          <w:b/>
          <w:sz w:val="28"/>
          <w:szCs w:val="28"/>
        </w:rPr>
      </w:pPr>
      <w:r w:rsidRPr="00FE6766">
        <w:rPr>
          <w:b/>
          <w:snapToGrid w:val="0"/>
          <w:sz w:val="28"/>
          <w:szCs w:val="28"/>
        </w:rPr>
        <w:t xml:space="preserve">della Commissione </w:t>
      </w:r>
      <w:r>
        <w:rPr>
          <w:rFonts w:cs="Arial"/>
          <w:b/>
          <w:sz w:val="28"/>
          <w:szCs w:val="28"/>
        </w:rPr>
        <w:t>speciale per la procedura di elezione dei magistrati su:</w:t>
      </w:r>
    </w:p>
    <w:p w:rsidR="002966D8" w:rsidRPr="00F63589" w:rsidRDefault="002966D8" w:rsidP="002966D8">
      <w:pPr>
        <w:pStyle w:val="Paragrafoelenco"/>
        <w:numPr>
          <w:ilvl w:val="0"/>
          <w:numId w:val="7"/>
        </w:numPr>
        <w:tabs>
          <w:tab w:val="left" w:pos="284"/>
        </w:tabs>
        <w:spacing w:before="120"/>
        <w:ind w:left="284" w:hanging="284"/>
        <w:rPr>
          <w:rFonts w:cs="Arial"/>
          <w:b/>
          <w:sz w:val="28"/>
          <w:szCs w:val="28"/>
        </w:rPr>
      </w:pPr>
      <w:r w:rsidRPr="00F63589">
        <w:rPr>
          <w:rFonts w:cs="Arial"/>
          <w:b/>
          <w:sz w:val="28"/>
          <w:szCs w:val="28"/>
        </w:rPr>
        <w:t xml:space="preserve">mozione 28 novembre 2005 presentata da Monica Duca </w:t>
      </w:r>
      <w:proofErr w:type="spellStart"/>
      <w:r w:rsidRPr="00F63589">
        <w:rPr>
          <w:rFonts w:cs="Arial"/>
          <w:b/>
          <w:sz w:val="28"/>
          <w:szCs w:val="28"/>
        </w:rPr>
        <w:t>Widmer</w:t>
      </w:r>
      <w:proofErr w:type="spellEnd"/>
      <w:r w:rsidRPr="00F63589">
        <w:rPr>
          <w:rFonts w:cs="Arial"/>
          <w:b/>
          <w:sz w:val="28"/>
          <w:szCs w:val="28"/>
        </w:rPr>
        <w:t xml:space="preserve"> per il Gruppo PPD (ripresa da </w:t>
      </w:r>
      <w:r>
        <w:rPr>
          <w:rFonts w:cs="Arial"/>
          <w:b/>
          <w:sz w:val="28"/>
          <w:szCs w:val="28"/>
        </w:rPr>
        <w:t>Nadia Ghisolfi</w:t>
      </w:r>
      <w:r w:rsidRPr="00F63589">
        <w:rPr>
          <w:rFonts w:cs="Arial"/>
          <w:b/>
          <w:sz w:val="28"/>
          <w:szCs w:val="28"/>
        </w:rPr>
        <w:t>) in materia di procedura di nomina dei magistrati", 30.01.2007</w:t>
      </w:r>
    </w:p>
    <w:p w:rsidR="002966D8" w:rsidRDefault="002966D8" w:rsidP="002966D8">
      <w:pPr>
        <w:tabs>
          <w:tab w:val="left" w:pos="284"/>
        </w:tabs>
        <w:rPr>
          <w:rFonts w:cs="Arial"/>
          <w:b/>
          <w:sz w:val="28"/>
          <w:szCs w:val="28"/>
        </w:rPr>
      </w:pPr>
      <w:r>
        <w:rPr>
          <w:rFonts w:cs="Arial"/>
          <w:b/>
          <w:sz w:val="28"/>
          <w:szCs w:val="28"/>
        </w:rPr>
        <w:t>(v. messaggio 30 gennaio 2007 n. 5880);</w:t>
      </w:r>
    </w:p>
    <w:p w:rsidR="002966D8" w:rsidRPr="00F63589" w:rsidRDefault="002966D8" w:rsidP="002966D8">
      <w:pPr>
        <w:pStyle w:val="Paragrafoelenco"/>
        <w:numPr>
          <w:ilvl w:val="0"/>
          <w:numId w:val="7"/>
        </w:numPr>
        <w:tabs>
          <w:tab w:val="left" w:pos="284"/>
        </w:tabs>
        <w:spacing w:before="120"/>
        <w:ind w:left="284" w:hanging="284"/>
        <w:rPr>
          <w:rFonts w:cs="Arial"/>
          <w:b/>
          <w:sz w:val="28"/>
          <w:szCs w:val="28"/>
        </w:rPr>
      </w:pPr>
      <w:r w:rsidRPr="00F63589">
        <w:rPr>
          <w:rFonts w:cs="Arial"/>
          <w:b/>
          <w:sz w:val="28"/>
          <w:szCs w:val="28"/>
        </w:rPr>
        <w:t xml:space="preserve">iniziativa parlamentare 14 aprile 2014 presentata nella forma elaborata da Marco Chiesa e Sergio Savoia per la modifica della Costituzione cantonale per modificare il sistema di elezione dei giudici; </w:t>
      </w:r>
    </w:p>
    <w:p w:rsidR="002966D8" w:rsidRPr="00F63589" w:rsidRDefault="002966D8" w:rsidP="002966D8">
      <w:pPr>
        <w:pStyle w:val="Paragrafoelenco"/>
        <w:numPr>
          <w:ilvl w:val="0"/>
          <w:numId w:val="7"/>
        </w:numPr>
        <w:tabs>
          <w:tab w:val="left" w:pos="284"/>
        </w:tabs>
        <w:ind w:left="284" w:hanging="284"/>
        <w:rPr>
          <w:rFonts w:cs="Arial"/>
          <w:b/>
          <w:sz w:val="28"/>
          <w:szCs w:val="28"/>
        </w:rPr>
      </w:pPr>
      <w:r w:rsidRPr="00F63589">
        <w:rPr>
          <w:rFonts w:cs="Arial"/>
          <w:b/>
          <w:sz w:val="28"/>
          <w:szCs w:val="28"/>
        </w:rPr>
        <w:t xml:space="preserve">iniziativa parlamentare 5 maggio 2014 presentata nella forma generica da Michela Delcò Petralli e cofirmatari per la modifica della Costituzione cantonale, della legge sul Gran Consiglio e sui rapporti con il Consiglio di Stato e della legge sull'organizzazione giudiziaria e relativi regolamenti per rivedere la procedura di elezione dei magistrati; </w:t>
      </w:r>
    </w:p>
    <w:p w:rsidR="002966D8" w:rsidRPr="00F63589" w:rsidRDefault="002966D8" w:rsidP="002966D8">
      <w:pPr>
        <w:pStyle w:val="Paragrafoelenco"/>
        <w:numPr>
          <w:ilvl w:val="0"/>
          <w:numId w:val="7"/>
        </w:numPr>
        <w:tabs>
          <w:tab w:val="left" w:pos="284"/>
        </w:tabs>
        <w:ind w:left="284" w:hanging="284"/>
        <w:rPr>
          <w:rFonts w:cs="Arial"/>
          <w:b/>
          <w:sz w:val="28"/>
          <w:szCs w:val="28"/>
        </w:rPr>
      </w:pPr>
      <w:r w:rsidRPr="00F63589">
        <w:rPr>
          <w:rFonts w:cs="Arial"/>
          <w:b/>
          <w:sz w:val="28"/>
          <w:szCs w:val="28"/>
        </w:rPr>
        <w:t xml:space="preserve">mozione 5 maggio 2014 presentata da Giovanna Viscardi e cofirmatari </w:t>
      </w:r>
      <w:r>
        <w:rPr>
          <w:rFonts w:cs="Arial"/>
          <w:b/>
          <w:sz w:val="28"/>
          <w:szCs w:val="28"/>
        </w:rPr>
        <w:t>“</w:t>
      </w:r>
      <w:r w:rsidRPr="00F63589">
        <w:rPr>
          <w:rFonts w:cs="Arial"/>
          <w:b/>
          <w:sz w:val="28"/>
          <w:szCs w:val="28"/>
        </w:rPr>
        <w:t>Modificare le procedure di nomina dei magistrati",</w:t>
      </w:r>
    </w:p>
    <w:p w:rsidR="002966D8" w:rsidRDefault="002966D8" w:rsidP="002966D8">
      <w:pPr>
        <w:tabs>
          <w:tab w:val="left" w:pos="284"/>
        </w:tabs>
        <w:rPr>
          <w:rFonts w:cs="Arial"/>
          <w:b/>
          <w:sz w:val="28"/>
          <w:szCs w:val="28"/>
        </w:rPr>
      </w:pPr>
      <w:r>
        <w:rPr>
          <w:rFonts w:cs="Arial"/>
          <w:b/>
          <w:sz w:val="28"/>
          <w:szCs w:val="28"/>
        </w:rPr>
        <w:t>(v. messaggio 12 novembre 2014 n. 7002)</w:t>
      </w:r>
    </w:p>
    <w:p w:rsidR="002966D8" w:rsidRPr="00F63589" w:rsidRDefault="002966D8" w:rsidP="002966D8">
      <w:pPr>
        <w:pStyle w:val="Paragrafoelenco"/>
        <w:numPr>
          <w:ilvl w:val="0"/>
          <w:numId w:val="8"/>
        </w:numPr>
        <w:tabs>
          <w:tab w:val="left" w:pos="284"/>
        </w:tabs>
        <w:spacing w:before="120"/>
        <w:ind w:left="284" w:hanging="284"/>
        <w:rPr>
          <w:rFonts w:cs="Arial"/>
          <w:b/>
          <w:sz w:val="28"/>
          <w:szCs w:val="28"/>
        </w:rPr>
      </w:pPr>
      <w:r w:rsidRPr="00F63589">
        <w:rPr>
          <w:rFonts w:cs="Arial"/>
          <w:b/>
          <w:sz w:val="28"/>
          <w:szCs w:val="28"/>
        </w:rPr>
        <w:t>iniziativa parlamentare 16 dicembre 2013 presentata nella forma generica da Angelo Paparelli e cofirmatari (ripresa da Massimiliano Robbiani) "Per una Giustizia più giusta";</w:t>
      </w:r>
    </w:p>
    <w:p w:rsidR="002966D8" w:rsidRPr="00F63589" w:rsidRDefault="002966D8" w:rsidP="002966D8">
      <w:pPr>
        <w:pStyle w:val="Paragrafoelenco"/>
        <w:numPr>
          <w:ilvl w:val="0"/>
          <w:numId w:val="8"/>
        </w:numPr>
        <w:tabs>
          <w:tab w:val="left" w:pos="284"/>
        </w:tabs>
        <w:spacing w:before="120"/>
        <w:ind w:left="284" w:hanging="284"/>
        <w:rPr>
          <w:rFonts w:cs="Arial"/>
          <w:b/>
          <w:sz w:val="28"/>
          <w:szCs w:val="28"/>
        </w:rPr>
      </w:pPr>
      <w:r w:rsidRPr="00F63589">
        <w:rPr>
          <w:rFonts w:cs="Arial"/>
          <w:b/>
          <w:sz w:val="28"/>
          <w:szCs w:val="28"/>
        </w:rPr>
        <w:t>iniziativa parlamentare 22 febbraio 2016 presentata nella forma generica da Matteo Quadranti per introdurre, nella Legge sull'organizzazione giudiziaria in materia di elezioni dei magistrati, un periodo di prova e l'obbligo di frequentazione del corso e ottenimento di studi approfonditi in magistratura (CAS "magistratura") per i neoeletti;</w:t>
      </w:r>
    </w:p>
    <w:p w:rsidR="002966D8" w:rsidRPr="00754B87" w:rsidRDefault="002966D8" w:rsidP="002966D8">
      <w:pPr>
        <w:rPr>
          <w:rFonts w:cs="Arial"/>
          <w:sz w:val="28"/>
          <w:szCs w:val="28"/>
        </w:rPr>
      </w:pPr>
    </w:p>
    <w:p w:rsidR="002966D8" w:rsidRPr="00754B87" w:rsidRDefault="002966D8" w:rsidP="002966D8">
      <w:pPr>
        <w:rPr>
          <w:rFonts w:cs="Arial"/>
          <w:sz w:val="28"/>
          <w:szCs w:val="28"/>
        </w:rPr>
      </w:pPr>
    </w:p>
    <w:p w:rsidR="002966D8" w:rsidRPr="00754B87" w:rsidRDefault="002966D8" w:rsidP="002966D8">
      <w:pPr>
        <w:jc w:val="center"/>
        <w:rPr>
          <w:rFonts w:cs="Arial"/>
          <w:sz w:val="28"/>
          <w:szCs w:val="28"/>
        </w:rPr>
      </w:pPr>
      <w:r>
        <w:rPr>
          <w:rFonts w:cs="Arial"/>
          <w:sz w:val="28"/>
          <w:szCs w:val="28"/>
        </w:rPr>
        <w:sym w:font="Wingdings" w:char="F0AF"/>
      </w:r>
      <w:r>
        <w:rPr>
          <w:rFonts w:cs="Arial"/>
          <w:sz w:val="28"/>
          <w:szCs w:val="28"/>
        </w:rPr>
        <w:t xml:space="preserve"> </w:t>
      </w:r>
      <w:r>
        <w:rPr>
          <w:rFonts w:cs="Arial"/>
          <w:sz w:val="28"/>
          <w:szCs w:val="28"/>
        </w:rPr>
        <w:sym w:font="Wingdings" w:char="F0AF"/>
      </w:r>
      <w:r>
        <w:rPr>
          <w:rFonts w:cs="Arial"/>
          <w:sz w:val="28"/>
          <w:szCs w:val="28"/>
        </w:rPr>
        <w:t xml:space="preserve"> </w:t>
      </w:r>
      <w:r>
        <w:rPr>
          <w:rFonts w:cs="Arial"/>
          <w:sz w:val="28"/>
          <w:szCs w:val="28"/>
        </w:rPr>
        <w:sym w:font="Wingdings" w:char="F0AF"/>
      </w:r>
      <w:r>
        <w:rPr>
          <w:rFonts w:cs="Arial"/>
          <w:sz w:val="28"/>
          <w:szCs w:val="28"/>
        </w:rPr>
        <w:t xml:space="preserve"> </w:t>
      </w:r>
      <w:r>
        <w:rPr>
          <w:rFonts w:cs="Arial"/>
          <w:sz w:val="28"/>
          <w:szCs w:val="28"/>
        </w:rPr>
        <w:sym w:font="Wingdings" w:char="F0AF"/>
      </w:r>
      <w:r>
        <w:rPr>
          <w:rFonts w:cs="Arial"/>
          <w:sz w:val="28"/>
          <w:szCs w:val="28"/>
        </w:rPr>
        <w:t xml:space="preserve"> </w:t>
      </w:r>
      <w:r>
        <w:rPr>
          <w:rFonts w:cs="Arial"/>
          <w:sz w:val="28"/>
          <w:szCs w:val="28"/>
        </w:rPr>
        <w:sym w:font="Wingdings" w:char="F0AF"/>
      </w:r>
    </w:p>
    <w:p w:rsidR="002966D8" w:rsidRPr="00754B87" w:rsidRDefault="002966D8" w:rsidP="002966D8">
      <w:pPr>
        <w:rPr>
          <w:rFonts w:cs="Arial"/>
          <w:sz w:val="28"/>
          <w:szCs w:val="28"/>
        </w:rPr>
      </w:pPr>
    </w:p>
    <w:p w:rsidR="00014527" w:rsidRDefault="00014527">
      <w:pPr>
        <w:rPr>
          <w:b/>
          <w:caps/>
          <w:szCs w:val="24"/>
          <w:lang w:val="it-IT" w:eastAsia="it-IT"/>
        </w:rPr>
      </w:pPr>
      <w:r>
        <w:br w:type="page"/>
      </w:r>
    </w:p>
    <w:p w:rsidR="002966D8" w:rsidRPr="00FC65F6" w:rsidRDefault="002966D8" w:rsidP="00A861CF">
      <w:pPr>
        <w:pStyle w:val="Titolo1"/>
      </w:pPr>
      <w:r>
        <w:lastRenderedPageBreak/>
        <w:t>Introduzione</w:t>
      </w:r>
    </w:p>
    <w:p w:rsidR="002966D8" w:rsidRPr="00045826" w:rsidRDefault="002966D8" w:rsidP="002966D8">
      <w:pPr>
        <w:spacing w:before="120"/>
        <w:rPr>
          <w:rFonts w:cs="Arial"/>
          <w:szCs w:val="24"/>
        </w:rPr>
      </w:pPr>
      <w:r w:rsidRPr="00045826">
        <w:rPr>
          <w:rFonts w:cs="Arial"/>
          <w:szCs w:val="24"/>
        </w:rPr>
        <w:t>Fino all</w:t>
      </w:r>
      <w:r>
        <w:rPr>
          <w:rFonts w:cs="Arial"/>
          <w:szCs w:val="24"/>
        </w:rPr>
        <w:t>'</w:t>
      </w:r>
      <w:r w:rsidRPr="00045826">
        <w:rPr>
          <w:rFonts w:cs="Arial"/>
          <w:szCs w:val="24"/>
        </w:rPr>
        <w:t>entrata in vigore, il p</w:t>
      </w:r>
      <w:r>
        <w:rPr>
          <w:rFonts w:cs="Arial"/>
          <w:szCs w:val="24"/>
        </w:rPr>
        <w:t>rimo gennaio 1998, della nuova Costituzione cantonale –</w:t>
      </w:r>
      <w:r w:rsidRPr="00045826">
        <w:rPr>
          <w:rFonts w:cs="Arial"/>
          <w:szCs w:val="24"/>
        </w:rPr>
        <w:t xml:space="preserve"> che ha radicalmente modificato il sistema di nomina dei magistrati della</w:t>
      </w:r>
      <w:r>
        <w:rPr>
          <w:rFonts w:cs="Arial"/>
          <w:szCs w:val="24"/>
        </w:rPr>
        <w:t xml:space="preserve"> Repubblica del Cantone Ticino – </w:t>
      </w:r>
      <w:r w:rsidRPr="00045826">
        <w:rPr>
          <w:rFonts w:cs="Arial"/>
          <w:szCs w:val="24"/>
        </w:rPr>
        <w:t>l</w:t>
      </w:r>
      <w:r>
        <w:rPr>
          <w:rFonts w:cs="Arial"/>
          <w:szCs w:val="24"/>
        </w:rPr>
        <w:t>'</w:t>
      </w:r>
      <w:r w:rsidRPr="00045826">
        <w:rPr>
          <w:rFonts w:cs="Arial"/>
          <w:szCs w:val="24"/>
        </w:rPr>
        <w:t>elezione dei giudici e dei procuratori pubblici non ha mai suscitato i clamori della stampa.</w:t>
      </w:r>
    </w:p>
    <w:p w:rsidR="002966D8" w:rsidRPr="00045826" w:rsidRDefault="002966D8" w:rsidP="002966D8">
      <w:pPr>
        <w:rPr>
          <w:rFonts w:cs="Arial"/>
          <w:szCs w:val="24"/>
        </w:rPr>
      </w:pPr>
      <w:r>
        <w:rPr>
          <w:rFonts w:cs="Arial"/>
          <w:szCs w:val="24"/>
        </w:rPr>
        <w:t>La vecchia C</w:t>
      </w:r>
      <w:r w:rsidRPr="00045826">
        <w:rPr>
          <w:rFonts w:cs="Arial"/>
          <w:szCs w:val="24"/>
        </w:rPr>
        <w:t>ostituzione infatti prevedeva l</w:t>
      </w:r>
      <w:r>
        <w:rPr>
          <w:rFonts w:cs="Arial"/>
          <w:szCs w:val="24"/>
        </w:rPr>
        <w:t>'</w:t>
      </w:r>
      <w:r w:rsidRPr="00045826">
        <w:rPr>
          <w:rFonts w:cs="Arial"/>
          <w:szCs w:val="24"/>
        </w:rPr>
        <w:t>elezione popolare dei magistrati (giudici e pretori), salvo i procuratori pubblici che erano però soltanto 4 o 5. Questo sistema ha funzionato bene per quasi un secolo, poiché le elezioni avvenivano generalmente in modo tacito. Veniva infatti presentato un numero di candidati uguale ai posti disponibili.</w:t>
      </w:r>
    </w:p>
    <w:p w:rsidR="002966D8" w:rsidRPr="00045826" w:rsidRDefault="002966D8" w:rsidP="002966D8">
      <w:pPr>
        <w:rPr>
          <w:rFonts w:cs="Arial"/>
          <w:szCs w:val="24"/>
        </w:rPr>
      </w:pPr>
      <w:r w:rsidRPr="00045826">
        <w:rPr>
          <w:rFonts w:cs="Arial"/>
          <w:szCs w:val="24"/>
        </w:rPr>
        <w:t xml:space="preserve">Soltanto in </w:t>
      </w:r>
      <w:r>
        <w:rPr>
          <w:rFonts w:cs="Arial"/>
          <w:szCs w:val="24"/>
        </w:rPr>
        <w:t>due</w:t>
      </w:r>
      <w:r w:rsidRPr="00045826">
        <w:rPr>
          <w:rFonts w:cs="Arial"/>
          <w:szCs w:val="24"/>
        </w:rPr>
        <w:t xml:space="preserve"> occasioni, alcuni partiti politici hanno voluto sfidare i rapporti di forza presenti nella società provocando l</w:t>
      </w:r>
      <w:r>
        <w:rPr>
          <w:rFonts w:cs="Arial"/>
          <w:szCs w:val="24"/>
        </w:rPr>
        <w:t>'</w:t>
      </w:r>
      <w:r w:rsidRPr="00045826">
        <w:rPr>
          <w:rFonts w:cs="Arial"/>
          <w:szCs w:val="24"/>
        </w:rPr>
        <w:t>elezione popolare (che alla fine ha confermato i calcoli dell</w:t>
      </w:r>
      <w:r>
        <w:rPr>
          <w:rFonts w:cs="Arial"/>
          <w:szCs w:val="24"/>
        </w:rPr>
        <w:t>'</w:t>
      </w:r>
      <w:r w:rsidRPr="00045826">
        <w:rPr>
          <w:rFonts w:cs="Arial"/>
          <w:szCs w:val="24"/>
        </w:rPr>
        <w:t>elezione tacita) per l</w:t>
      </w:r>
      <w:r>
        <w:rPr>
          <w:rFonts w:cs="Arial"/>
          <w:szCs w:val="24"/>
        </w:rPr>
        <w:t>'</w:t>
      </w:r>
      <w:r w:rsidRPr="00045826">
        <w:rPr>
          <w:rFonts w:cs="Arial"/>
          <w:szCs w:val="24"/>
        </w:rPr>
        <w:t>elezione dei pretori. Si ricorda soltanto il ricorso alle urne per la Pretura con sede a Biasca dove l</w:t>
      </w:r>
      <w:r>
        <w:rPr>
          <w:rFonts w:cs="Arial"/>
          <w:szCs w:val="24"/>
        </w:rPr>
        <w:t>'</w:t>
      </w:r>
      <w:r w:rsidRPr="00045826">
        <w:rPr>
          <w:rFonts w:cs="Arial"/>
          <w:szCs w:val="24"/>
        </w:rPr>
        <w:t>attuale Giudice di appello</w:t>
      </w:r>
      <w:r>
        <w:rPr>
          <w:rFonts w:cs="Arial"/>
          <w:szCs w:val="24"/>
        </w:rPr>
        <w:t>,</w:t>
      </w:r>
      <w:r w:rsidRPr="00045826">
        <w:rPr>
          <w:rFonts w:cs="Arial"/>
          <w:szCs w:val="24"/>
        </w:rPr>
        <w:t xml:space="preserve"> </w:t>
      </w:r>
      <w:r>
        <w:rPr>
          <w:rFonts w:cs="Arial"/>
          <w:szCs w:val="24"/>
        </w:rPr>
        <w:t>Giovanni</w:t>
      </w:r>
      <w:r w:rsidRPr="00045826">
        <w:rPr>
          <w:rFonts w:cs="Arial"/>
          <w:szCs w:val="24"/>
        </w:rPr>
        <w:t xml:space="preserve"> Celio</w:t>
      </w:r>
      <w:r>
        <w:rPr>
          <w:rFonts w:cs="Arial"/>
          <w:szCs w:val="24"/>
        </w:rPr>
        <w:t>,</w:t>
      </w:r>
      <w:r w:rsidRPr="00045826">
        <w:rPr>
          <w:rFonts w:cs="Arial"/>
          <w:szCs w:val="24"/>
        </w:rPr>
        <w:t xml:space="preserve"> la spuntò sul segretario del Dipartimento delle Istituzioni</w:t>
      </w:r>
      <w:r>
        <w:rPr>
          <w:rFonts w:cs="Arial"/>
          <w:szCs w:val="24"/>
        </w:rPr>
        <w:t>,</w:t>
      </w:r>
      <w:r w:rsidRPr="00045826">
        <w:rPr>
          <w:rFonts w:cs="Arial"/>
          <w:szCs w:val="24"/>
        </w:rPr>
        <w:t xml:space="preserve"> </w:t>
      </w:r>
      <w:r>
        <w:rPr>
          <w:rFonts w:cs="Arial"/>
          <w:szCs w:val="24"/>
        </w:rPr>
        <w:t>Giorgio</w:t>
      </w:r>
      <w:r w:rsidRPr="00045826">
        <w:rPr>
          <w:rFonts w:cs="Arial"/>
          <w:szCs w:val="24"/>
        </w:rPr>
        <w:t xml:space="preserve"> Battaglioni.</w:t>
      </w:r>
    </w:p>
    <w:p w:rsidR="002966D8" w:rsidRPr="00045826" w:rsidRDefault="002966D8" w:rsidP="002966D8">
      <w:pPr>
        <w:rPr>
          <w:rFonts w:cs="Arial"/>
          <w:szCs w:val="24"/>
        </w:rPr>
      </w:pPr>
      <w:r>
        <w:rPr>
          <w:rFonts w:cs="Arial"/>
          <w:szCs w:val="24"/>
        </w:rPr>
        <w:t>La nuova C</w:t>
      </w:r>
      <w:r w:rsidRPr="00045826">
        <w:rPr>
          <w:rFonts w:cs="Arial"/>
          <w:szCs w:val="24"/>
        </w:rPr>
        <w:t>ostituzione entrata in vigore nel 1998 ha trasferito il potere di nomin</w:t>
      </w:r>
      <w:r>
        <w:rPr>
          <w:rFonts w:cs="Arial"/>
          <w:szCs w:val="24"/>
        </w:rPr>
        <w:t>a dei magistrati dal popolo al P</w:t>
      </w:r>
      <w:r w:rsidRPr="00045826">
        <w:rPr>
          <w:rFonts w:cs="Arial"/>
          <w:szCs w:val="24"/>
        </w:rPr>
        <w:t>arlamento.</w:t>
      </w:r>
    </w:p>
    <w:p w:rsidR="002966D8" w:rsidRPr="00045826" w:rsidRDefault="002966D8" w:rsidP="002966D8">
      <w:pPr>
        <w:rPr>
          <w:rFonts w:cs="Arial"/>
          <w:szCs w:val="24"/>
        </w:rPr>
      </w:pPr>
      <w:r w:rsidRPr="00045826">
        <w:rPr>
          <w:rFonts w:cs="Arial"/>
          <w:szCs w:val="24"/>
        </w:rPr>
        <w:t>L</w:t>
      </w:r>
      <w:r>
        <w:rPr>
          <w:rFonts w:cs="Arial"/>
          <w:szCs w:val="24"/>
        </w:rPr>
        <w:t>'</w:t>
      </w:r>
      <w:r w:rsidRPr="00045826">
        <w:rPr>
          <w:rFonts w:cs="Arial"/>
          <w:szCs w:val="24"/>
        </w:rPr>
        <w:t>intento era quello di spoliticizzare la nomina dei magistrati sottraendola al potere dei partiti politici per fondarla unicamente su criteri tecnici legati alla competenza giuridica e all</w:t>
      </w:r>
      <w:r>
        <w:rPr>
          <w:rFonts w:cs="Arial"/>
          <w:szCs w:val="24"/>
        </w:rPr>
        <w:t>'</w:t>
      </w:r>
      <w:r w:rsidRPr="00045826">
        <w:rPr>
          <w:rFonts w:cs="Arial"/>
          <w:szCs w:val="24"/>
        </w:rPr>
        <w:t xml:space="preserve">esperienza. </w:t>
      </w:r>
    </w:p>
    <w:p w:rsidR="002966D8" w:rsidRPr="00045826" w:rsidRDefault="002966D8" w:rsidP="002966D8">
      <w:pPr>
        <w:rPr>
          <w:rFonts w:cs="Arial"/>
          <w:szCs w:val="24"/>
        </w:rPr>
      </w:pPr>
      <w:r w:rsidRPr="00045826">
        <w:rPr>
          <w:rFonts w:cs="Arial"/>
          <w:szCs w:val="24"/>
        </w:rPr>
        <w:t>Mai un intento fu tradito in modo così clamoroso. Infatti</w:t>
      </w:r>
      <w:r>
        <w:rPr>
          <w:rFonts w:cs="Arial"/>
          <w:szCs w:val="24"/>
        </w:rPr>
        <w:t>,</w:t>
      </w:r>
      <w:r w:rsidRPr="00045826">
        <w:rPr>
          <w:rFonts w:cs="Arial"/>
          <w:szCs w:val="24"/>
        </w:rPr>
        <w:t xml:space="preserve"> i vertici dei partiti storici hanno immediatamente rotto gli argini, "assaltando" subito la Commissione d</w:t>
      </w:r>
      <w:r>
        <w:rPr>
          <w:rFonts w:cs="Arial"/>
          <w:szCs w:val="24"/>
        </w:rPr>
        <w:t>'</w:t>
      </w:r>
      <w:r w:rsidRPr="00045826">
        <w:rPr>
          <w:rFonts w:cs="Arial"/>
          <w:szCs w:val="24"/>
        </w:rPr>
        <w:t>esperti indipendenti per l</w:t>
      </w:r>
      <w:r>
        <w:rPr>
          <w:rFonts w:cs="Arial"/>
          <w:szCs w:val="24"/>
        </w:rPr>
        <w:t>'</w:t>
      </w:r>
      <w:r w:rsidRPr="00045826">
        <w:rPr>
          <w:rFonts w:cs="Arial"/>
          <w:szCs w:val="24"/>
        </w:rPr>
        <w:t>esame e il preavviso delle nuove candidature all</w:t>
      </w:r>
      <w:r>
        <w:rPr>
          <w:rFonts w:cs="Arial"/>
          <w:szCs w:val="24"/>
        </w:rPr>
        <w:t>'</w:t>
      </w:r>
      <w:r w:rsidRPr="00045826">
        <w:rPr>
          <w:rFonts w:cs="Arial"/>
          <w:szCs w:val="24"/>
        </w:rPr>
        <w:t>elezione dei magistrati, nominando alla sua presidenza il capogruppo socialista in Gran Consiglio, cioè una persona dipendente dalla politica. E dire che nei messaggi e negli atti parlamentari che hanno postulato – all</w:t>
      </w:r>
      <w:r>
        <w:rPr>
          <w:rFonts w:cs="Arial"/>
          <w:szCs w:val="24"/>
        </w:rPr>
        <w:t>'</w:t>
      </w:r>
      <w:r w:rsidRPr="00045826">
        <w:rPr>
          <w:rFonts w:cs="Arial"/>
          <w:szCs w:val="24"/>
        </w:rPr>
        <w:t xml:space="preserve">epoca </w:t>
      </w:r>
      <w:r>
        <w:rPr>
          <w:rFonts w:cs="Arial"/>
          <w:szCs w:val="24"/>
        </w:rPr>
        <w:t>–</w:t>
      </w:r>
      <w:r w:rsidRPr="00045826">
        <w:rPr>
          <w:rFonts w:cs="Arial"/>
          <w:szCs w:val="24"/>
        </w:rPr>
        <w:t xml:space="preserve"> l</w:t>
      </w:r>
      <w:r>
        <w:rPr>
          <w:rFonts w:cs="Arial"/>
          <w:szCs w:val="24"/>
        </w:rPr>
        <w:t>'</w:t>
      </w:r>
      <w:r w:rsidRPr="00045826">
        <w:rPr>
          <w:rFonts w:cs="Arial"/>
          <w:szCs w:val="24"/>
        </w:rPr>
        <w:t>Istituzione di questa Commissione si scriveva a caratteri cubitali che nessuno dei 5 esperti doveva avere una connotazione politica.</w:t>
      </w:r>
    </w:p>
    <w:p w:rsidR="002966D8" w:rsidRPr="00045826" w:rsidRDefault="002966D8" w:rsidP="002966D8">
      <w:pPr>
        <w:rPr>
          <w:rFonts w:cs="Arial"/>
          <w:szCs w:val="24"/>
        </w:rPr>
      </w:pPr>
      <w:r w:rsidRPr="00045826">
        <w:rPr>
          <w:rFonts w:cs="Arial"/>
          <w:szCs w:val="24"/>
        </w:rPr>
        <w:t>Contrariamente a questi altisonanti propositi, la Commissione di esperti "indipendenti" si è subito premurata di considerare idonei 2 candidati PLR, 2 candidati PPD, e 1 candidato PS, secondo l</w:t>
      </w:r>
      <w:r>
        <w:rPr>
          <w:rFonts w:cs="Arial"/>
          <w:szCs w:val="24"/>
        </w:rPr>
        <w:t>'</w:t>
      </w:r>
      <w:r w:rsidRPr="00045826">
        <w:rPr>
          <w:rFonts w:cs="Arial"/>
          <w:szCs w:val="24"/>
        </w:rPr>
        <w:t>antica spartizione clientelare.</w:t>
      </w:r>
    </w:p>
    <w:p w:rsidR="002966D8" w:rsidRPr="00045826" w:rsidRDefault="002966D8" w:rsidP="002966D8">
      <w:pPr>
        <w:rPr>
          <w:rFonts w:cs="Arial"/>
          <w:szCs w:val="24"/>
        </w:rPr>
      </w:pPr>
      <w:r w:rsidRPr="00045826">
        <w:rPr>
          <w:rFonts w:cs="Arial"/>
          <w:szCs w:val="24"/>
        </w:rPr>
        <w:t>Da allora le cose sono solo peggiorate.</w:t>
      </w:r>
    </w:p>
    <w:p w:rsidR="002966D8" w:rsidRPr="00045826" w:rsidRDefault="002966D8" w:rsidP="002966D8">
      <w:pPr>
        <w:rPr>
          <w:rFonts w:cs="Arial"/>
          <w:szCs w:val="24"/>
        </w:rPr>
      </w:pPr>
      <w:r w:rsidRPr="00045826">
        <w:rPr>
          <w:rFonts w:cs="Arial"/>
          <w:szCs w:val="24"/>
        </w:rPr>
        <w:t>L</w:t>
      </w:r>
      <w:r>
        <w:rPr>
          <w:rFonts w:cs="Arial"/>
          <w:szCs w:val="24"/>
        </w:rPr>
        <w:t>'</w:t>
      </w:r>
      <w:r w:rsidRPr="00045826">
        <w:rPr>
          <w:rFonts w:cs="Arial"/>
          <w:szCs w:val="24"/>
        </w:rPr>
        <w:t>elezione dei magistrati e</w:t>
      </w:r>
      <w:r>
        <w:rPr>
          <w:rFonts w:cs="Arial"/>
          <w:szCs w:val="24"/>
        </w:rPr>
        <w:t>,</w:t>
      </w:r>
      <w:r w:rsidRPr="00045826">
        <w:rPr>
          <w:rFonts w:cs="Arial"/>
          <w:szCs w:val="24"/>
        </w:rPr>
        <w:t xml:space="preserve"> soprattutto</w:t>
      </w:r>
      <w:r>
        <w:rPr>
          <w:rFonts w:cs="Arial"/>
          <w:szCs w:val="24"/>
        </w:rPr>
        <w:t>,</w:t>
      </w:r>
      <w:r w:rsidRPr="00045826">
        <w:rPr>
          <w:rFonts w:cs="Arial"/>
          <w:szCs w:val="24"/>
        </w:rPr>
        <w:t xml:space="preserve"> dei procuratori pubblici demandata al Gran Consiglio </w:t>
      </w:r>
      <w:r>
        <w:rPr>
          <w:rFonts w:cs="Arial"/>
          <w:szCs w:val="24"/>
        </w:rPr>
        <w:t>rappresenta</w:t>
      </w:r>
      <w:r w:rsidRPr="00045826">
        <w:rPr>
          <w:rFonts w:cs="Arial"/>
          <w:szCs w:val="24"/>
        </w:rPr>
        <w:t xml:space="preserve"> uno schiaffo all</w:t>
      </w:r>
      <w:r>
        <w:rPr>
          <w:rFonts w:cs="Arial"/>
          <w:szCs w:val="24"/>
        </w:rPr>
        <w:t>'</w:t>
      </w:r>
      <w:r w:rsidRPr="00045826">
        <w:rPr>
          <w:rFonts w:cs="Arial"/>
          <w:szCs w:val="24"/>
        </w:rPr>
        <w:t xml:space="preserve">indipendenza e </w:t>
      </w:r>
      <w:r>
        <w:rPr>
          <w:rFonts w:cs="Arial"/>
          <w:szCs w:val="24"/>
        </w:rPr>
        <w:t>soprattutto al prestigio della M</w:t>
      </w:r>
      <w:r w:rsidRPr="00045826">
        <w:rPr>
          <w:rFonts w:cs="Arial"/>
          <w:szCs w:val="24"/>
        </w:rPr>
        <w:t>agistratura. La stampa è giunta fino a parlare di "mercato delle vacche" e non è stato raro che l</w:t>
      </w:r>
      <w:r>
        <w:rPr>
          <w:rFonts w:cs="Arial"/>
          <w:szCs w:val="24"/>
        </w:rPr>
        <w:t>'</w:t>
      </w:r>
      <w:r w:rsidRPr="00045826">
        <w:rPr>
          <w:rFonts w:cs="Arial"/>
          <w:szCs w:val="24"/>
        </w:rPr>
        <w:t>elezione</w:t>
      </w:r>
      <w:r>
        <w:rPr>
          <w:rFonts w:cs="Arial"/>
          <w:szCs w:val="24"/>
        </w:rPr>
        <w:t>,</w:t>
      </w:r>
      <w:r w:rsidRPr="00045826">
        <w:rPr>
          <w:rFonts w:cs="Arial"/>
          <w:szCs w:val="24"/>
        </w:rPr>
        <w:t xml:space="preserve"> o la non elezione</w:t>
      </w:r>
      <w:r>
        <w:rPr>
          <w:rFonts w:cs="Arial"/>
          <w:szCs w:val="24"/>
        </w:rPr>
        <w:t>,</w:t>
      </w:r>
      <w:r w:rsidRPr="00045826">
        <w:rPr>
          <w:rFonts w:cs="Arial"/>
          <w:szCs w:val="24"/>
        </w:rPr>
        <w:t xml:space="preserve"> di un magistrato fosse il frutto non della sua competenza, bensì di una vendetta trasversale tra i partiti politici. Questa volta tocca a me, la prossima a te, ma se mi fai uno sgarbo lancio l</w:t>
      </w:r>
      <w:r>
        <w:rPr>
          <w:rFonts w:cs="Arial"/>
          <w:szCs w:val="24"/>
        </w:rPr>
        <w:t>'</w:t>
      </w:r>
      <w:r w:rsidRPr="00045826">
        <w:rPr>
          <w:rFonts w:cs="Arial"/>
          <w:szCs w:val="24"/>
        </w:rPr>
        <w:t>assalto alla diligenza.</w:t>
      </w:r>
    </w:p>
    <w:p w:rsidR="002966D8" w:rsidRDefault="002966D8" w:rsidP="002966D8">
      <w:pPr>
        <w:rPr>
          <w:rFonts w:cs="Arial"/>
          <w:szCs w:val="24"/>
        </w:rPr>
      </w:pPr>
      <w:r w:rsidRPr="00045826">
        <w:rPr>
          <w:rFonts w:cs="Arial"/>
          <w:szCs w:val="24"/>
        </w:rPr>
        <w:t>Un altro esempio certamente clamoroso fu l</w:t>
      </w:r>
      <w:r>
        <w:rPr>
          <w:rFonts w:cs="Arial"/>
          <w:szCs w:val="24"/>
        </w:rPr>
        <w:t>'</w:t>
      </w:r>
      <w:r w:rsidRPr="00045826">
        <w:rPr>
          <w:rFonts w:cs="Arial"/>
          <w:szCs w:val="24"/>
        </w:rPr>
        <w:t>esclusione dell</w:t>
      </w:r>
      <w:r>
        <w:rPr>
          <w:rFonts w:cs="Arial"/>
          <w:szCs w:val="24"/>
        </w:rPr>
        <w:t>'</w:t>
      </w:r>
      <w:r w:rsidRPr="00045826">
        <w:rPr>
          <w:rFonts w:cs="Arial"/>
          <w:szCs w:val="24"/>
        </w:rPr>
        <w:t>avvocato Attilio Rampini dalla nomina quale giudice di appello, giurista unanimemente considerato eccellente per competenza esperienza e tradizione famigliare, come vendetta verso i socialisti che avevano imposto l</w:t>
      </w:r>
      <w:r>
        <w:rPr>
          <w:rFonts w:cs="Arial"/>
          <w:szCs w:val="24"/>
        </w:rPr>
        <w:t>'</w:t>
      </w:r>
      <w:r w:rsidRPr="00045826">
        <w:rPr>
          <w:rFonts w:cs="Arial"/>
          <w:szCs w:val="24"/>
        </w:rPr>
        <w:t xml:space="preserve">elezione di </w:t>
      </w:r>
      <w:r>
        <w:rPr>
          <w:rFonts w:cs="Arial"/>
          <w:szCs w:val="24"/>
        </w:rPr>
        <w:t xml:space="preserve">Werner </w:t>
      </w:r>
      <w:r w:rsidRPr="00045826">
        <w:rPr>
          <w:rFonts w:cs="Arial"/>
          <w:szCs w:val="24"/>
        </w:rPr>
        <w:t>Carobbio a Presidente del Gran Consiglio contro la volontà di una consistente minoranza PLR e PPD.</w:t>
      </w:r>
    </w:p>
    <w:p w:rsidR="002966D8" w:rsidRDefault="002966D8" w:rsidP="002966D8">
      <w:pPr>
        <w:rPr>
          <w:rFonts w:cs="Arial"/>
          <w:szCs w:val="24"/>
        </w:rPr>
      </w:pPr>
    </w:p>
    <w:p w:rsidR="00A861CF" w:rsidRPr="00045826" w:rsidRDefault="00A861CF" w:rsidP="002966D8">
      <w:pPr>
        <w:rPr>
          <w:rFonts w:cs="Arial"/>
          <w:szCs w:val="24"/>
        </w:rPr>
      </w:pPr>
    </w:p>
    <w:p w:rsidR="002966D8" w:rsidRPr="00045826" w:rsidRDefault="002966D8" w:rsidP="00A861CF">
      <w:pPr>
        <w:pStyle w:val="Titolo1"/>
      </w:pPr>
      <w:r w:rsidRPr="00045826">
        <w:t>Gli atti parlamentari</w:t>
      </w:r>
    </w:p>
    <w:p w:rsidR="002966D8" w:rsidRPr="00045826" w:rsidRDefault="002966D8" w:rsidP="002966D8">
      <w:pPr>
        <w:rPr>
          <w:rFonts w:cs="Arial"/>
          <w:szCs w:val="24"/>
        </w:rPr>
      </w:pPr>
      <w:r w:rsidRPr="00045826">
        <w:rPr>
          <w:rFonts w:cs="Arial"/>
          <w:szCs w:val="24"/>
        </w:rPr>
        <w:t>Il malessere verso il nuovo sistema di nomina dei magistrati istituito dalla Costituzione federale del 1998 e dalla conseguente modifica della Legge sull</w:t>
      </w:r>
      <w:r>
        <w:rPr>
          <w:rFonts w:cs="Arial"/>
          <w:szCs w:val="24"/>
        </w:rPr>
        <w:t>'</w:t>
      </w:r>
      <w:r w:rsidRPr="00045826">
        <w:rPr>
          <w:rFonts w:cs="Arial"/>
          <w:szCs w:val="24"/>
        </w:rPr>
        <w:t>organizzazione giudiziaria del 10</w:t>
      </w:r>
      <w:r>
        <w:rPr>
          <w:rFonts w:cs="Arial"/>
          <w:szCs w:val="24"/>
        </w:rPr>
        <w:t xml:space="preserve"> maggio </w:t>
      </w:r>
      <w:r w:rsidRPr="00045826">
        <w:rPr>
          <w:rFonts w:cs="Arial"/>
          <w:szCs w:val="24"/>
        </w:rPr>
        <w:t>2006 si è tradotto in numerosi atti parlamentari correttamente debitamente riassunti e sviscerati dal rapporto di maggioranza.</w:t>
      </w:r>
    </w:p>
    <w:p w:rsidR="002966D8" w:rsidRPr="00045826" w:rsidRDefault="002966D8" w:rsidP="002966D8">
      <w:pPr>
        <w:rPr>
          <w:rFonts w:cs="Arial"/>
          <w:szCs w:val="24"/>
        </w:rPr>
      </w:pPr>
      <w:r w:rsidRPr="00045826">
        <w:rPr>
          <w:rFonts w:cs="Arial"/>
          <w:szCs w:val="24"/>
        </w:rPr>
        <w:t>La contraddizione insanabile a nostro avviso non risiede solo nel fatto che tali figure vengano nominate dal Gran Consiglio, ma anche che la famosa "Commissione d</w:t>
      </w:r>
      <w:r>
        <w:rPr>
          <w:rFonts w:cs="Arial"/>
          <w:szCs w:val="24"/>
        </w:rPr>
        <w:t>'</w:t>
      </w:r>
      <w:r w:rsidRPr="00045826">
        <w:rPr>
          <w:rFonts w:cs="Arial"/>
          <w:szCs w:val="24"/>
        </w:rPr>
        <w:t>esperti indipendenti</w:t>
      </w:r>
      <w:r>
        <w:rPr>
          <w:rFonts w:cs="Arial"/>
          <w:szCs w:val="24"/>
        </w:rPr>
        <w:t>"</w:t>
      </w:r>
      <w:r w:rsidRPr="00045826">
        <w:rPr>
          <w:rFonts w:cs="Arial"/>
          <w:szCs w:val="24"/>
        </w:rPr>
        <w:t xml:space="preserve">, composta da 5 membri, reputata essere sterile e asettica dalla politica, è in </w:t>
      </w:r>
      <w:r w:rsidRPr="00045826">
        <w:rPr>
          <w:rFonts w:cs="Arial"/>
          <w:szCs w:val="24"/>
        </w:rPr>
        <w:lastRenderedPageBreak/>
        <w:t>realtà nominata dall</w:t>
      </w:r>
      <w:r>
        <w:rPr>
          <w:rFonts w:cs="Arial"/>
          <w:szCs w:val="24"/>
        </w:rPr>
        <w:t>'</w:t>
      </w:r>
      <w:r w:rsidRPr="00045826">
        <w:rPr>
          <w:rFonts w:cs="Arial"/>
          <w:szCs w:val="24"/>
        </w:rPr>
        <w:t>organo politico per eccellenza, cioè dal Gran Consiglio (art. 5 della Legge sull</w:t>
      </w:r>
      <w:r>
        <w:rPr>
          <w:rFonts w:cs="Arial"/>
          <w:szCs w:val="24"/>
        </w:rPr>
        <w:t>'</w:t>
      </w:r>
      <w:r w:rsidRPr="00045826">
        <w:rPr>
          <w:rFonts w:cs="Arial"/>
          <w:szCs w:val="24"/>
        </w:rPr>
        <w:t>organizzazione giudiziaria).</w:t>
      </w:r>
    </w:p>
    <w:p w:rsidR="002966D8" w:rsidRDefault="002966D8" w:rsidP="002966D8">
      <w:pPr>
        <w:rPr>
          <w:rFonts w:cs="Arial"/>
          <w:szCs w:val="24"/>
        </w:rPr>
      </w:pPr>
      <w:r w:rsidRPr="00045826">
        <w:rPr>
          <w:rFonts w:cs="Arial"/>
          <w:szCs w:val="24"/>
        </w:rPr>
        <w:t>La sua indipendenza dalla politica è quindi collassata ancora prima della nascita, ma questo è un ulteriore capitolo che si dovrà scrivere visto il tema trattato.</w:t>
      </w:r>
    </w:p>
    <w:p w:rsidR="002966D8" w:rsidRDefault="002966D8" w:rsidP="002966D8">
      <w:pPr>
        <w:rPr>
          <w:rFonts w:cs="Arial"/>
          <w:szCs w:val="24"/>
        </w:rPr>
      </w:pPr>
    </w:p>
    <w:p w:rsidR="00A861CF" w:rsidRPr="00045826" w:rsidRDefault="00A861CF" w:rsidP="002966D8">
      <w:pPr>
        <w:rPr>
          <w:rFonts w:cs="Arial"/>
          <w:szCs w:val="24"/>
        </w:rPr>
      </w:pPr>
    </w:p>
    <w:p w:rsidR="002966D8" w:rsidRPr="00045826" w:rsidRDefault="002966D8" w:rsidP="00A861CF">
      <w:pPr>
        <w:pStyle w:val="Titolo1"/>
      </w:pPr>
      <w:r w:rsidRPr="00045826">
        <w:t>Messaggi del Consiglio di Stato</w:t>
      </w:r>
    </w:p>
    <w:p w:rsidR="002966D8" w:rsidRPr="00045826" w:rsidRDefault="002966D8" w:rsidP="002966D8">
      <w:pPr>
        <w:spacing w:before="120"/>
        <w:rPr>
          <w:rFonts w:cs="Arial"/>
          <w:szCs w:val="24"/>
        </w:rPr>
      </w:pPr>
      <w:r w:rsidRPr="00045826">
        <w:rPr>
          <w:rFonts w:cs="Arial"/>
          <w:szCs w:val="24"/>
        </w:rPr>
        <w:t>L</w:t>
      </w:r>
      <w:r>
        <w:rPr>
          <w:rFonts w:cs="Arial"/>
          <w:szCs w:val="24"/>
        </w:rPr>
        <w:t>'</w:t>
      </w:r>
      <w:r w:rsidRPr="00045826">
        <w:rPr>
          <w:rFonts w:cs="Arial"/>
          <w:szCs w:val="24"/>
        </w:rPr>
        <w:t>insoddisfazione verso il sistema di nomina dei magistrati istituito dalla Costituzione cantonale del 1998 è palese e pressoché unanime.</w:t>
      </w:r>
    </w:p>
    <w:p w:rsidR="002966D8" w:rsidRPr="00045826" w:rsidRDefault="002966D8" w:rsidP="002966D8">
      <w:pPr>
        <w:rPr>
          <w:rFonts w:cs="Arial"/>
          <w:szCs w:val="24"/>
        </w:rPr>
      </w:pPr>
      <w:r w:rsidRPr="00045826">
        <w:rPr>
          <w:rFonts w:cs="Arial"/>
          <w:szCs w:val="24"/>
        </w:rPr>
        <w:t>Prova ne sono le numerosissime iniziative parlamentari e la necessità di istituire questa speciale commissione per la procedura di elezione dei magistrati.</w:t>
      </w:r>
    </w:p>
    <w:p w:rsidR="002966D8" w:rsidRPr="00045826" w:rsidRDefault="002966D8" w:rsidP="002966D8">
      <w:pPr>
        <w:rPr>
          <w:rFonts w:cs="Arial"/>
          <w:szCs w:val="24"/>
        </w:rPr>
      </w:pPr>
      <w:r>
        <w:rPr>
          <w:rFonts w:cs="Arial"/>
          <w:szCs w:val="24"/>
        </w:rPr>
        <w:t xml:space="preserve">Il Consiglio di Stato concorda con il fatto </w:t>
      </w:r>
      <w:r w:rsidRPr="00045826">
        <w:rPr>
          <w:rFonts w:cs="Arial"/>
          <w:szCs w:val="24"/>
        </w:rPr>
        <w:t>che l</w:t>
      </w:r>
      <w:r>
        <w:rPr>
          <w:rFonts w:cs="Arial"/>
          <w:szCs w:val="24"/>
        </w:rPr>
        <w:t>'</w:t>
      </w:r>
      <w:r w:rsidRPr="00045826">
        <w:rPr>
          <w:rFonts w:cs="Arial"/>
          <w:szCs w:val="24"/>
        </w:rPr>
        <w:t>attuale sistema di elezione dei magistrati è pessimo e deve essere cambiato.</w:t>
      </w:r>
    </w:p>
    <w:p w:rsidR="002966D8" w:rsidRPr="00045826" w:rsidRDefault="002966D8" w:rsidP="002966D8">
      <w:pPr>
        <w:rPr>
          <w:rFonts w:cs="Arial"/>
          <w:szCs w:val="24"/>
        </w:rPr>
      </w:pPr>
      <w:r w:rsidRPr="00045826">
        <w:rPr>
          <w:rFonts w:cs="Arial"/>
          <w:szCs w:val="24"/>
        </w:rPr>
        <w:t>Tant</w:t>
      </w:r>
      <w:r>
        <w:rPr>
          <w:rFonts w:cs="Arial"/>
          <w:szCs w:val="24"/>
        </w:rPr>
        <w:t>'è vero che nei m</w:t>
      </w:r>
      <w:r w:rsidRPr="00045826">
        <w:rPr>
          <w:rFonts w:cs="Arial"/>
          <w:szCs w:val="24"/>
        </w:rPr>
        <w:t>essaggi</w:t>
      </w:r>
      <w:r>
        <w:rPr>
          <w:rFonts w:cs="Arial"/>
          <w:szCs w:val="24"/>
        </w:rPr>
        <w:t xml:space="preserve"> del </w:t>
      </w:r>
      <w:r w:rsidRPr="00045826">
        <w:rPr>
          <w:rFonts w:cs="Arial"/>
          <w:szCs w:val="24"/>
        </w:rPr>
        <w:t>30</w:t>
      </w:r>
      <w:r>
        <w:rPr>
          <w:rFonts w:cs="Arial"/>
          <w:szCs w:val="24"/>
        </w:rPr>
        <w:t xml:space="preserve"> gennaio </w:t>
      </w:r>
      <w:r w:rsidRPr="00045826">
        <w:rPr>
          <w:rFonts w:cs="Arial"/>
          <w:szCs w:val="24"/>
        </w:rPr>
        <w:t>2007</w:t>
      </w:r>
      <w:r>
        <w:rPr>
          <w:rStyle w:val="Rimandonotaapidipagina"/>
          <w:rFonts w:cs="Arial"/>
          <w:szCs w:val="24"/>
        </w:rPr>
        <w:footnoteReference w:id="1"/>
      </w:r>
      <w:r w:rsidRPr="00045826">
        <w:rPr>
          <w:rFonts w:cs="Arial"/>
          <w:szCs w:val="24"/>
        </w:rPr>
        <w:t xml:space="preserve"> e </w:t>
      </w:r>
      <w:r>
        <w:rPr>
          <w:rFonts w:cs="Arial"/>
          <w:szCs w:val="24"/>
        </w:rPr>
        <w:t xml:space="preserve">del 12 novembre </w:t>
      </w:r>
      <w:r w:rsidRPr="00045826">
        <w:rPr>
          <w:rFonts w:cs="Arial"/>
          <w:szCs w:val="24"/>
        </w:rPr>
        <w:t>2014</w:t>
      </w:r>
      <w:r>
        <w:rPr>
          <w:rStyle w:val="Rimandonotaapidipagina"/>
          <w:rFonts w:cs="Arial"/>
          <w:szCs w:val="24"/>
        </w:rPr>
        <w:footnoteReference w:id="2"/>
      </w:r>
      <w:r w:rsidRPr="00045826">
        <w:rPr>
          <w:rFonts w:cs="Arial"/>
          <w:szCs w:val="24"/>
        </w:rPr>
        <w:t xml:space="preserve">, il Consiglio di Stato </w:t>
      </w:r>
      <w:r>
        <w:rPr>
          <w:rFonts w:cs="Arial"/>
          <w:szCs w:val="24"/>
        </w:rPr>
        <w:t>ha approfondito</w:t>
      </w:r>
      <w:r w:rsidRPr="00045826">
        <w:rPr>
          <w:rFonts w:cs="Arial"/>
          <w:szCs w:val="24"/>
        </w:rPr>
        <w:t xml:space="preserve"> i sistemi elettorali degli altri Cantoni – alcuni infatti prevedono per alcune cariche l</w:t>
      </w:r>
      <w:r>
        <w:rPr>
          <w:rFonts w:cs="Arial"/>
          <w:szCs w:val="24"/>
        </w:rPr>
        <w:t xml:space="preserve">'elezione popolare – </w:t>
      </w:r>
      <w:r w:rsidRPr="00045826">
        <w:rPr>
          <w:rFonts w:cs="Arial"/>
          <w:szCs w:val="24"/>
        </w:rPr>
        <w:t>per poi però sostenere quasi di non essere capace a scegliere una via.</w:t>
      </w:r>
    </w:p>
    <w:p w:rsidR="002966D8" w:rsidRPr="00045826" w:rsidRDefault="002966D8" w:rsidP="002966D8">
      <w:pPr>
        <w:rPr>
          <w:rFonts w:cs="Arial"/>
          <w:szCs w:val="24"/>
        </w:rPr>
      </w:pPr>
      <w:r>
        <w:rPr>
          <w:rFonts w:cs="Arial"/>
          <w:szCs w:val="24"/>
        </w:rPr>
        <w:t xml:space="preserve">Nel messaggio n. 7002 </w:t>
      </w:r>
      <w:r w:rsidRPr="00045826">
        <w:rPr>
          <w:rFonts w:cs="Arial"/>
          <w:szCs w:val="24"/>
        </w:rPr>
        <w:t>il Consiglio di Stato si dichiara contrario all</w:t>
      </w:r>
      <w:r>
        <w:rPr>
          <w:rFonts w:cs="Arial"/>
          <w:szCs w:val="24"/>
        </w:rPr>
        <w:t>'</w:t>
      </w:r>
      <w:r w:rsidRPr="00045826">
        <w:rPr>
          <w:rFonts w:cs="Arial"/>
          <w:szCs w:val="24"/>
        </w:rPr>
        <w:t>elezione popolare dei magistrati perché «</w:t>
      </w:r>
      <w:r w:rsidRPr="00045826">
        <w:rPr>
          <w:rFonts w:cs="Arial"/>
          <w:i/>
          <w:szCs w:val="24"/>
        </w:rPr>
        <w:t>l</w:t>
      </w:r>
      <w:r>
        <w:rPr>
          <w:rFonts w:cs="Arial"/>
          <w:i/>
          <w:szCs w:val="24"/>
        </w:rPr>
        <w:t>'</w:t>
      </w:r>
      <w:r w:rsidRPr="00045826">
        <w:rPr>
          <w:rFonts w:cs="Arial"/>
          <w:i/>
          <w:szCs w:val="24"/>
        </w:rPr>
        <w:t>esperienza dell</w:t>
      </w:r>
      <w:r>
        <w:rPr>
          <w:rFonts w:cs="Arial"/>
          <w:i/>
          <w:szCs w:val="24"/>
        </w:rPr>
        <w:t>'</w:t>
      </w:r>
      <w:r w:rsidRPr="00045826">
        <w:rPr>
          <w:rFonts w:cs="Arial"/>
          <w:i/>
          <w:szCs w:val="24"/>
        </w:rPr>
        <w:t>elezione popolare fu giudicata negativamente sia dall</w:t>
      </w:r>
      <w:r>
        <w:rPr>
          <w:rFonts w:cs="Arial"/>
          <w:i/>
          <w:szCs w:val="24"/>
        </w:rPr>
        <w:t>'</w:t>
      </w:r>
      <w:r w:rsidRPr="00045826">
        <w:rPr>
          <w:rFonts w:cs="Arial"/>
          <w:i/>
          <w:szCs w:val="24"/>
        </w:rPr>
        <w:t xml:space="preserve">esterno </w:t>
      </w:r>
      <w:r w:rsidRPr="00045826">
        <w:rPr>
          <w:rFonts w:cs="Arial"/>
          <w:szCs w:val="24"/>
        </w:rPr>
        <w:t>[da chi?]</w:t>
      </w:r>
      <w:r w:rsidRPr="00045826">
        <w:rPr>
          <w:rFonts w:cs="Arial"/>
          <w:i/>
          <w:szCs w:val="24"/>
        </w:rPr>
        <w:t xml:space="preserve"> sia dai magistrati che la condussero </w:t>
      </w:r>
      <w:r w:rsidRPr="00045826">
        <w:rPr>
          <w:rFonts w:cs="Arial"/>
          <w:szCs w:val="24"/>
        </w:rPr>
        <w:t>[quali?]».</w:t>
      </w:r>
    </w:p>
    <w:p w:rsidR="002966D8" w:rsidRPr="00045826" w:rsidRDefault="002966D8" w:rsidP="002966D8">
      <w:pPr>
        <w:rPr>
          <w:rFonts w:cs="Arial"/>
          <w:szCs w:val="24"/>
        </w:rPr>
      </w:pPr>
      <w:r w:rsidRPr="00045826">
        <w:rPr>
          <w:rFonts w:cs="Arial"/>
          <w:szCs w:val="24"/>
        </w:rPr>
        <w:t>Peccato che nel progetto di revisione totale della Costi</w:t>
      </w:r>
      <w:r>
        <w:rPr>
          <w:rFonts w:cs="Arial"/>
          <w:szCs w:val="24"/>
        </w:rPr>
        <w:t xml:space="preserve">tuzione ticinese pubblicato dall'allora </w:t>
      </w:r>
      <w:r w:rsidRPr="00045826">
        <w:rPr>
          <w:rFonts w:cs="Arial"/>
          <w:szCs w:val="24"/>
        </w:rPr>
        <w:t>Dipartimento dell</w:t>
      </w:r>
      <w:r>
        <w:rPr>
          <w:rFonts w:cs="Arial"/>
          <w:szCs w:val="24"/>
        </w:rPr>
        <w:t>'</w:t>
      </w:r>
      <w:r w:rsidRPr="00045826">
        <w:rPr>
          <w:rFonts w:cs="Arial"/>
          <w:szCs w:val="24"/>
        </w:rPr>
        <w:t xml:space="preserve">interno </w:t>
      </w:r>
      <w:r>
        <w:rPr>
          <w:rFonts w:cs="Arial"/>
          <w:szCs w:val="24"/>
        </w:rPr>
        <w:t>nella R</w:t>
      </w:r>
      <w:r w:rsidRPr="00045826">
        <w:rPr>
          <w:rFonts w:cs="Arial"/>
          <w:szCs w:val="24"/>
        </w:rPr>
        <w:t>ivista di diritto amministrativo con tanto di firma del compianto On. Carlo Speziali, direttore del</w:t>
      </w:r>
      <w:r>
        <w:rPr>
          <w:rFonts w:cs="Arial"/>
          <w:szCs w:val="24"/>
        </w:rPr>
        <w:t>l'allora</w:t>
      </w:r>
      <w:r w:rsidRPr="00045826">
        <w:rPr>
          <w:rFonts w:cs="Arial"/>
          <w:szCs w:val="24"/>
        </w:rPr>
        <w:t xml:space="preserve"> Dipartimento </w:t>
      </w:r>
      <w:r>
        <w:rPr>
          <w:rFonts w:cs="Arial"/>
          <w:szCs w:val="24"/>
        </w:rPr>
        <w:t>dell'</w:t>
      </w:r>
      <w:r w:rsidRPr="00045826">
        <w:rPr>
          <w:rFonts w:cs="Arial"/>
          <w:szCs w:val="24"/>
        </w:rPr>
        <w:t>interno, il Consiglio di Stato scriveva (a pag. 125) esattamente l</w:t>
      </w:r>
      <w:r>
        <w:rPr>
          <w:rFonts w:cs="Arial"/>
          <w:szCs w:val="24"/>
        </w:rPr>
        <w:t>'</w:t>
      </w:r>
      <w:r w:rsidRPr="00045826">
        <w:rPr>
          <w:rFonts w:cs="Arial"/>
          <w:szCs w:val="24"/>
        </w:rPr>
        <w:t>opposto:</w:t>
      </w:r>
    </w:p>
    <w:p w:rsidR="002966D8" w:rsidRPr="00045826" w:rsidRDefault="002966D8" w:rsidP="002966D8">
      <w:pPr>
        <w:tabs>
          <w:tab w:val="left" w:pos="9639"/>
        </w:tabs>
        <w:rPr>
          <w:rFonts w:cs="Arial"/>
          <w:i/>
          <w:szCs w:val="24"/>
        </w:rPr>
      </w:pPr>
      <w:r w:rsidRPr="00045826">
        <w:rPr>
          <w:rFonts w:cs="Arial"/>
          <w:szCs w:val="24"/>
        </w:rPr>
        <w:t>«</w:t>
      </w:r>
      <w:r>
        <w:rPr>
          <w:rFonts w:cs="Arial"/>
          <w:i/>
          <w:szCs w:val="24"/>
        </w:rPr>
        <w:t>L</w:t>
      </w:r>
      <w:r w:rsidRPr="00045826">
        <w:rPr>
          <w:rFonts w:cs="Arial"/>
          <w:i/>
          <w:szCs w:val="24"/>
        </w:rPr>
        <w:t>a Commissione ha tuttavia ritenuto preferibile rimanere al sistema dell</w:t>
      </w:r>
      <w:r>
        <w:rPr>
          <w:rFonts w:cs="Arial"/>
          <w:i/>
          <w:szCs w:val="24"/>
        </w:rPr>
        <w:t>'</w:t>
      </w:r>
      <w:r w:rsidRPr="00045826">
        <w:rPr>
          <w:rFonts w:cs="Arial"/>
          <w:i/>
          <w:szCs w:val="24"/>
        </w:rPr>
        <w:t>elezione popolare. Determinante è la considerazione che l</w:t>
      </w:r>
      <w:r>
        <w:rPr>
          <w:rFonts w:cs="Arial"/>
          <w:i/>
          <w:szCs w:val="24"/>
        </w:rPr>
        <w:t>'</w:t>
      </w:r>
      <w:r w:rsidRPr="00045826">
        <w:rPr>
          <w:rFonts w:cs="Arial"/>
          <w:i/>
          <w:szCs w:val="24"/>
        </w:rPr>
        <w:t>elezione combattuta nel 1982 rappresenta un episodio eccezionale</w:t>
      </w:r>
      <w:r w:rsidRPr="00045826">
        <w:rPr>
          <w:rFonts w:cs="Arial"/>
          <w:szCs w:val="24"/>
        </w:rPr>
        <w:t>.</w:t>
      </w:r>
      <w:r>
        <w:rPr>
          <w:rFonts w:cs="Arial"/>
          <w:szCs w:val="24"/>
        </w:rPr>
        <w:t xml:space="preserve"> </w:t>
      </w:r>
    </w:p>
    <w:p w:rsidR="002966D8" w:rsidRPr="00045826" w:rsidRDefault="002966D8" w:rsidP="002966D8">
      <w:pPr>
        <w:rPr>
          <w:rFonts w:cs="Arial"/>
          <w:i/>
          <w:szCs w:val="24"/>
        </w:rPr>
      </w:pPr>
      <w:r w:rsidRPr="00045826">
        <w:rPr>
          <w:rFonts w:cs="Arial"/>
          <w:i/>
          <w:szCs w:val="24"/>
        </w:rPr>
        <w:t xml:space="preserve">Nei 90 anni passati </w:t>
      </w:r>
      <w:r w:rsidRPr="00834D06">
        <w:rPr>
          <w:rFonts w:cs="Arial"/>
          <w:i/>
          <w:szCs w:val="24"/>
        </w:rPr>
        <w:t>dall</w:t>
      </w:r>
      <w:r>
        <w:rPr>
          <w:rFonts w:cs="Arial"/>
          <w:i/>
          <w:szCs w:val="24"/>
        </w:rPr>
        <w:t>'</w:t>
      </w:r>
      <w:r w:rsidRPr="00834D06">
        <w:rPr>
          <w:rFonts w:cs="Arial"/>
          <w:i/>
          <w:szCs w:val="24"/>
        </w:rPr>
        <w:t>introduzione dell</w:t>
      </w:r>
      <w:r>
        <w:rPr>
          <w:rFonts w:cs="Arial"/>
          <w:i/>
          <w:szCs w:val="24"/>
        </w:rPr>
        <w:t>'</w:t>
      </w:r>
      <w:r w:rsidRPr="00834D06">
        <w:rPr>
          <w:rFonts w:cs="Arial"/>
          <w:i/>
          <w:szCs w:val="24"/>
        </w:rPr>
        <w:t>elezioni popolari, una</w:t>
      </w:r>
      <w:r w:rsidRPr="00045826">
        <w:rPr>
          <w:rFonts w:cs="Arial"/>
          <w:i/>
          <w:szCs w:val="24"/>
        </w:rPr>
        <w:t xml:space="preserve"> volta sola, prima del 1982 vi è stata un</w:t>
      </w:r>
      <w:r>
        <w:rPr>
          <w:rFonts w:cs="Arial"/>
          <w:i/>
          <w:szCs w:val="24"/>
        </w:rPr>
        <w:t>'</w:t>
      </w:r>
      <w:r w:rsidRPr="00045826">
        <w:rPr>
          <w:rFonts w:cs="Arial"/>
          <w:i/>
          <w:szCs w:val="24"/>
        </w:rPr>
        <w:t>elezione combattuta per i giudici del Tribunale d</w:t>
      </w:r>
      <w:r>
        <w:rPr>
          <w:rFonts w:cs="Arial"/>
          <w:i/>
          <w:szCs w:val="24"/>
        </w:rPr>
        <w:t>'</w:t>
      </w:r>
      <w:r w:rsidRPr="00045826">
        <w:rPr>
          <w:rFonts w:cs="Arial"/>
          <w:i/>
          <w:szCs w:val="24"/>
        </w:rPr>
        <w:t>appello.</w:t>
      </w:r>
    </w:p>
    <w:p w:rsidR="002966D8" w:rsidRDefault="002966D8" w:rsidP="002966D8">
      <w:pPr>
        <w:rPr>
          <w:rFonts w:cs="Arial"/>
          <w:szCs w:val="24"/>
        </w:rPr>
      </w:pPr>
      <w:r w:rsidRPr="00045826">
        <w:rPr>
          <w:rFonts w:cs="Arial"/>
          <w:i/>
          <w:szCs w:val="24"/>
        </w:rPr>
        <w:t xml:space="preserve">Il 28.05.1893, alla prima elezione popolare, vi è stata lotta nel circondario del </w:t>
      </w:r>
      <w:proofErr w:type="spellStart"/>
      <w:r w:rsidRPr="00045826">
        <w:rPr>
          <w:rFonts w:cs="Arial"/>
          <w:i/>
          <w:szCs w:val="24"/>
        </w:rPr>
        <w:t>Sopraceneri</w:t>
      </w:r>
      <w:proofErr w:type="spellEnd"/>
      <w:r w:rsidRPr="00045826">
        <w:rPr>
          <w:rFonts w:cs="Arial"/>
          <w:i/>
          <w:szCs w:val="24"/>
        </w:rPr>
        <w:t xml:space="preserve"> essendo stati presentati 5 candidati per 3 seggi</w:t>
      </w:r>
      <w:r w:rsidRPr="00045826">
        <w:rPr>
          <w:rFonts w:cs="Arial"/>
          <w:szCs w:val="24"/>
        </w:rPr>
        <w:t>».</w:t>
      </w:r>
    </w:p>
    <w:p w:rsidR="002966D8" w:rsidRDefault="002966D8" w:rsidP="002966D8">
      <w:pPr>
        <w:rPr>
          <w:rFonts w:cs="Arial"/>
          <w:i/>
          <w:szCs w:val="24"/>
        </w:rPr>
      </w:pPr>
    </w:p>
    <w:p w:rsidR="00A861CF" w:rsidRPr="00045826" w:rsidRDefault="00A861CF" w:rsidP="002966D8">
      <w:pPr>
        <w:rPr>
          <w:rFonts w:cs="Arial"/>
          <w:i/>
          <w:szCs w:val="24"/>
        </w:rPr>
      </w:pPr>
    </w:p>
    <w:p w:rsidR="002966D8" w:rsidRPr="00045826" w:rsidRDefault="002966D8" w:rsidP="00A861CF">
      <w:pPr>
        <w:pStyle w:val="Titolo1"/>
      </w:pPr>
      <w:r w:rsidRPr="00045826">
        <w:t>Ruolo della Commissione di esperti e sua composizione</w:t>
      </w:r>
    </w:p>
    <w:p w:rsidR="002966D8" w:rsidRPr="00045826" w:rsidRDefault="002966D8" w:rsidP="002966D8">
      <w:pPr>
        <w:spacing w:before="120"/>
        <w:rPr>
          <w:rFonts w:cs="Arial"/>
          <w:szCs w:val="24"/>
        </w:rPr>
      </w:pPr>
      <w:r w:rsidRPr="00045826">
        <w:rPr>
          <w:rFonts w:cs="Arial"/>
          <w:szCs w:val="24"/>
        </w:rPr>
        <w:t>Abbiamo visto che già dalla sua nascita la Commissione d</w:t>
      </w:r>
      <w:r>
        <w:rPr>
          <w:rFonts w:cs="Arial"/>
          <w:szCs w:val="24"/>
        </w:rPr>
        <w:t>'</w:t>
      </w:r>
      <w:r w:rsidRPr="00045826">
        <w:rPr>
          <w:rFonts w:cs="Arial"/>
          <w:szCs w:val="24"/>
        </w:rPr>
        <w:t>esperti indipendenti per l</w:t>
      </w:r>
      <w:r>
        <w:rPr>
          <w:rFonts w:cs="Arial"/>
          <w:szCs w:val="24"/>
        </w:rPr>
        <w:t>'</w:t>
      </w:r>
      <w:r w:rsidRPr="00045826">
        <w:rPr>
          <w:rFonts w:cs="Arial"/>
          <w:szCs w:val="24"/>
        </w:rPr>
        <w:t>esame e il preavviso delle nuove candidature all</w:t>
      </w:r>
      <w:r>
        <w:rPr>
          <w:rFonts w:cs="Arial"/>
          <w:szCs w:val="24"/>
        </w:rPr>
        <w:t>'</w:t>
      </w:r>
      <w:r w:rsidRPr="00045826">
        <w:rPr>
          <w:rFonts w:cs="Arial"/>
          <w:szCs w:val="24"/>
        </w:rPr>
        <w:t>elezione dei magistrati ha tradito i criteri che avevano portato alla sua istituzione e di come oggi il Gran Consiglio – apparentemente – voglia strappare i magistrati dall</w:t>
      </w:r>
      <w:r>
        <w:rPr>
          <w:rFonts w:cs="Arial"/>
          <w:szCs w:val="24"/>
        </w:rPr>
        <w:t>'</w:t>
      </w:r>
      <w:r w:rsidRPr="00045826">
        <w:rPr>
          <w:rFonts w:cs="Arial"/>
          <w:szCs w:val="24"/>
        </w:rPr>
        <w:t>influenza della politica e affidarne l</w:t>
      </w:r>
      <w:r>
        <w:rPr>
          <w:rFonts w:cs="Arial"/>
          <w:szCs w:val="24"/>
        </w:rPr>
        <w:t>'</w:t>
      </w:r>
      <w:r w:rsidRPr="00045826">
        <w:rPr>
          <w:rFonts w:cs="Arial"/>
          <w:szCs w:val="24"/>
        </w:rPr>
        <w:t>elezione a criteri esclusivamente basati sull</w:t>
      </w:r>
      <w:r>
        <w:rPr>
          <w:rFonts w:cs="Arial"/>
          <w:szCs w:val="24"/>
        </w:rPr>
        <w:t>'</w:t>
      </w:r>
      <w:r w:rsidRPr="00045826">
        <w:rPr>
          <w:rFonts w:cs="Arial"/>
          <w:szCs w:val="24"/>
        </w:rPr>
        <w:t>intelligenza e la competenza.</w:t>
      </w:r>
    </w:p>
    <w:p w:rsidR="002966D8" w:rsidRPr="00045826" w:rsidRDefault="002966D8" w:rsidP="002966D8">
      <w:pPr>
        <w:rPr>
          <w:rFonts w:cs="Arial"/>
          <w:szCs w:val="24"/>
        </w:rPr>
      </w:pPr>
      <w:r w:rsidRPr="00045826">
        <w:rPr>
          <w:rFonts w:cs="Arial"/>
          <w:szCs w:val="24"/>
        </w:rPr>
        <w:t>Il Gran Consiglio al momento della votazione della nuova Costituzione del 1998 e della nuova Legge sulla legislazione giudiziaria ha anch</w:t>
      </w:r>
      <w:r>
        <w:rPr>
          <w:rFonts w:cs="Arial"/>
          <w:szCs w:val="24"/>
        </w:rPr>
        <w:t>'</w:t>
      </w:r>
      <w:r w:rsidRPr="00045826">
        <w:rPr>
          <w:rFonts w:cs="Arial"/>
          <w:szCs w:val="24"/>
        </w:rPr>
        <w:t>esso sventolato la necessità – come già precedentemente sottolineato – di strappare i magistrati dall</w:t>
      </w:r>
      <w:r>
        <w:rPr>
          <w:rFonts w:cs="Arial"/>
          <w:szCs w:val="24"/>
        </w:rPr>
        <w:t>'</w:t>
      </w:r>
      <w:r w:rsidRPr="00045826">
        <w:rPr>
          <w:rFonts w:cs="Arial"/>
          <w:szCs w:val="24"/>
        </w:rPr>
        <w:t>influenza della politica e di affidarne l</w:t>
      </w:r>
      <w:r>
        <w:rPr>
          <w:rFonts w:cs="Arial"/>
          <w:szCs w:val="24"/>
        </w:rPr>
        <w:t>'</w:t>
      </w:r>
      <w:r w:rsidRPr="00045826">
        <w:rPr>
          <w:rFonts w:cs="Arial"/>
          <w:szCs w:val="24"/>
        </w:rPr>
        <w:t>elezione a criteri esclusivamente basati sull</w:t>
      </w:r>
      <w:r>
        <w:rPr>
          <w:rFonts w:cs="Arial"/>
          <w:szCs w:val="24"/>
        </w:rPr>
        <w:t>'</w:t>
      </w:r>
      <w:r w:rsidRPr="00045826">
        <w:rPr>
          <w:rFonts w:cs="Arial"/>
          <w:szCs w:val="24"/>
        </w:rPr>
        <w:t>intelligenza e la competenza.</w:t>
      </w:r>
    </w:p>
    <w:p w:rsidR="002966D8" w:rsidRPr="00045826" w:rsidRDefault="002966D8" w:rsidP="002966D8">
      <w:pPr>
        <w:rPr>
          <w:rFonts w:cs="Arial"/>
          <w:szCs w:val="24"/>
        </w:rPr>
      </w:pPr>
      <w:r w:rsidRPr="00045826">
        <w:rPr>
          <w:rFonts w:cs="Arial"/>
          <w:szCs w:val="24"/>
        </w:rPr>
        <w:lastRenderedPageBreak/>
        <w:t>Al momento della messa in pratica di questi principi, tuttavia, la paura di una vera indipendenza dei magistrati è subito tornata a tenere banco, tant</w:t>
      </w:r>
      <w:r>
        <w:rPr>
          <w:rFonts w:cs="Arial"/>
          <w:szCs w:val="24"/>
        </w:rPr>
        <w:t>'</w:t>
      </w:r>
      <w:r w:rsidRPr="00045826">
        <w:rPr>
          <w:rFonts w:cs="Arial"/>
          <w:szCs w:val="24"/>
        </w:rPr>
        <w:t xml:space="preserve">è vero che accanto ai 3 giudici federali ticinesi e al Prof. </w:t>
      </w:r>
      <w:r>
        <w:rPr>
          <w:rFonts w:cs="Arial"/>
          <w:szCs w:val="24"/>
        </w:rPr>
        <w:t>Ma</w:t>
      </w:r>
      <w:r w:rsidRPr="00045826">
        <w:rPr>
          <w:rFonts w:cs="Arial"/>
          <w:szCs w:val="24"/>
        </w:rPr>
        <w:t>rco Borghi dell</w:t>
      </w:r>
      <w:r>
        <w:rPr>
          <w:rFonts w:cs="Arial"/>
          <w:szCs w:val="24"/>
        </w:rPr>
        <w:t>'</w:t>
      </w:r>
      <w:r w:rsidRPr="00045826">
        <w:rPr>
          <w:rFonts w:cs="Arial"/>
          <w:szCs w:val="24"/>
        </w:rPr>
        <w:t>Università di Frib</w:t>
      </w:r>
      <w:r>
        <w:rPr>
          <w:rFonts w:cs="Arial"/>
          <w:szCs w:val="24"/>
        </w:rPr>
        <w:t>u</w:t>
      </w:r>
      <w:r w:rsidRPr="00045826">
        <w:rPr>
          <w:rFonts w:cs="Arial"/>
          <w:szCs w:val="24"/>
        </w:rPr>
        <w:t>rgo è stato votato (quale Presidente!) l</w:t>
      </w:r>
      <w:r>
        <w:rPr>
          <w:rFonts w:cs="Arial"/>
          <w:szCs w:val="24"/>
        </w:rPr>
        <w:t>'</w:t>
      </w:r>
      <w:r w:rsidRPr="00045826">
        <w:rPr>
          <w:rFonts w:cs="Arial"/>
          <w:szCs w:val="24"/>
        </w:rPr>
        <w:t>allora capo gruppo socialista in Gran Consiglio, ovvero John Noseda.</w:t>
      </w:r>
    </w:p>
    <w:p w:rsidR="002966D8" w:rsidRPr="00045826" w:rsidRDefault="002966D8" w:rsidP="002966D8">
      <w:pPr>
        <w:rPr>
          <w:rFonts w:cs="Arial"/>
          <w:szCs w:val="24"/>
        </w:rPr>
      </w:pPr>
      <w:r w:rsidRPr="00045826">
        <w:rPr>
          <w:rFonts w:cs="Arial"/>
          <w:szCs w:val="24"/>
        </w:rPr>
        <w:t>La realtà è che apparentemen</w:t>
      </w:r>
      <w:r>
        <w:rPr>
          <w:rFonts w:cs="Arial"/>
          <w:szCs w:val="24"/>
        </w:rPr>
        <w:t>te di esperti indipendenti non v</w:t>
      </w:r>
      <w:r w:rsidRPr="00045826">
        <w:rPr>
          <w:rFonts w:cs="Arial"/>
          <w:szCs w:val="24"/>
        </w:rPr>
        <w:t>e ne sono, perlomeno in Ticino.</w:t>
      </w:r>
    </w:p>
    <w:p w:rsidR="002966D8" w:rsidRPr="00045826" w:rsidRDefault="002966D8" w:rsidP="002966D8">
      <w:pPr>
        <w:rPr>
          <w:rFonts w:cs="Arial"/>
          <w:szCs w:val="24"/>
        </w:rPr>
      </w:pPr>
      <w:r w:rsidRPr="00045826">
        <w:rPr>
          <w:rFonts w:cs="Arial"/>
          <w:szCs w:val="24"/>
        </w:rPr>
        <w:t>La Commissione ha essa stessa messo a repentaglio il suo prestigio trasformando, per esempio, il medesimo candidato "non idoneo" in un candidato "idoneo" nello spazio di pochi mesi soltanto per il fatto che nella precedente candidatura occorreva nominare il magistrato di un colore politico diverso da quello del candidato affossato prima e fatto risorgere dopo.</w:t>
      </w:r>
    </w:p>
    <w:p w:rsidR="002966D8" w:rsidRPr="00045826" w:rsidRDefault="002966D8" w:rsidP="002966D8">
      <w:pPr>
        <w:rPr>
          <w:rFonts w:cs="Arial"/>
          <w:szCs w:val="24"/>
        </w:rPr>
      </w:pPr>
      <w:r w:rsidRPr="00045826">
        <w:rPr>
          <w:rFonts w:cs="Arial"/>
          <w:szCs w:val="24"/>
        </w:rPr>
        <w:t>Di fatto, il nuovo sistema di nomina de</w:t>
      </w:r>
      <w:r>
        <w:rPr>
          <w:rFonts w:cs="Arial"/>
          <w:szCs w:val="24"/>
        </w:rPr>
        <w:t>i magistrati previsto dalla C</w:t>
      </w:r>
      <w:r w:rsidRPr="00045826">
        <w:rPr>
          <w:rFonts w:cs="Arial"/>
          <w:szCs w:val="24"/>
        </w:rPr>
        <w:t>ostituzione del 1998 ha avuto l</w:t>
      </w:r>
      <w:r>
        <w:rPr>
          <w:rFonts w:cs="Arial"/>
          <w:szCs w:val="24"/>
        </w:rPr>
        <w:t>'</w:t>
      </w:r>
      <w:r w:rsidRPr="00045826">
        <w:rPr>
          <w:rFonts w:cs="Arial"/>
          <w:szCs w:val="24"/>
        </w:rPr>
        <w:t>effetto contrario alle aspettative o perlomeno non ha risolto come previsto tale problematica.</w:t>
      </w:r>
    </w:p>
    <w:p w:rsidR="002966D8" w:rsidRDefault="002966D8" w:rsidP="002966D8">
      <w:pPr>
        <w:rPr>
          <w:rFonts w:cs="Arial"/>
          <w:szCs w:val="24"/>
        </w:rPr>
      </w:pPr>
    </w:p>
    <w:p w:rsidR="00A861CF" w:rsidRPr="00045826" w:rsidRDefault="00A861CF" w:rsidP="002966D8">
      <w:pPr>
        <w:rPr>
          <w:rFonts w:cs="Arial"/>
          <w:szCs w:val="24"/>
        </w:rPr>
      </w:pPr>
    </w:p>
    <w:p w:rsidR="002966D8" w:rsidRPr="00045826" w:rsidRDefault="002966D8" w:rsidP="00A861CF">
      <w:pPr>
        <w:pStyle w:val="Titolo1"/>
      </w:pPr>
      <w:r w:rsidRPr="00045826">
        <w:t>Prop</w:t>
      </w:r>
      <w:r w:rsidR="007E6EF3">
        <w:t>osta di modifica costituzionale</w:t>
      </w:r>
    </w:p>
    <w:p w:rsidR="002966D8" w:rsidRPr="00045826" w:rsidRDefault="002966D8" w:rsidP="002966D8">
      <w:pPr>
        <w:spacing w:before="120"/>
        <w:rPr>
          <w:rFonts w:cs="Arial"/>
          <w:szCs w:val="24"/>
        </w:rPr>
      </w:pPr>
      <w:r w:rsidRPr="00FB729D">
        <w:rPr>
          <w:rFonts w:cs="Arial"/>
          <w:szCs w:val="24"/>
        </w:rPr>
        <w:t>I sottoscritti deputati</w:t>
      </w:r>
      <w:r w:rsidRPr="00045826">
        <w:rPr>
          <w:rFonts w:cs="Arial"/>
          <w:szCs w:val="24"/>
        </w:rPr>
        <w:t xml:space="preserve"> di minoranza propongono di seguire l</w:t>
      </w:r>
      <w:r>
        <w:rPr>
          <w:rFonts w:cs="Arial"/>
          <w:szCs w:val="24"/>
        </w:rPr>
        <w:t>'</w:t>
      </w:r>
      <w:r w:rsidRPr="00045826">
        <w:rPr>
          <w:rFonts w:cs="Arial"/>
          <w:szCs w:val="24"/>
        </w:rPr>
        <w:t>opinione del Consiglio di Stato che ha elaborato e promulgato il progetto di Costituzione ticinese, poi malauguratamente modificato dal Gran Consiglio proprio sul punto dell</w:t>
      </w:r>
      <w:r>
        <w:rPr>
          <w:rFonts w:cs="Arial"/>
          <w:szCs w:val="24"/>
        </w:rPr>
        <w:t>'</w:t>
      </w:r>
      <w:r w:rsidRPr="00045826">
        <w:rPr>
          <w:rFonts w:cs="Arial"/>
          <w:szCs w:val="24"/>
        </w:rPr>
        <w:t>elezione dei magistrati.</w:t>
      </w:r>
    </w:p>
    <w:p w:rsidR="002966D8" w:rsidRPr="00045826" w:rsidRDefault="002966D8" w:rsidP="002966D8">
      <w:pPr>
        <w:rPr>
          <w:rFonts w:cs="Arial"/>
          <w:szCs w:val="24"/>
        </w:rPr>
      </w:pPr>
      <w:r w:rsidRPr="00045826">
        <w:rPr>
          <w:rFonts w:cs="Arial"/>
          <w:szCs w:val="24"/>
        </w:rPr>
        <w:t>È la proposta della vecchia iniziativa parlamentare</w:t>
      </w:r>
      <w:r w:rsidRPr="00045826">
        <w:rPr>
          <w:rStyle w:val="Rimandonotaapidipagina"/>
          <w:rFonts w:cs="Arial"/>
          <w:szCs w:val="24"/>
        </w:rPr>
        <w:footnoteReference w:id="3"/>
      </w:r>
      <w:r w:rsidRPr="00045826">
        <w:rPr>
          <w:rFonts w:cs="Arial"/>
          <w:szCs w:val="24"/>
        </w:rPr>
        <w:t xml:space="preserve"> Chiesa-Savoia che, seppur non più in essere, è in ogni caso la nostra base di partenza.</w:t>
      </w:r>
    </w:p>
    <w:p w:rsidR="002966D8" w:rsidRPr="00045826" w:rsidRDefault="002966D8" w:rsidP="002966D8">
      <w:pPr>
        <w:rPr>
          <w:rFonts w:cs="Arial"/>
          <w:szCs w:val="24"/>
        </w:rPr>
      </w:pPr>
      <w:r w:rsidRPr="00045826">
        <w:rPr>
          <w:rFonts w:cs="Arial"/>
          <w:szCs w:val="24"/>
        </w:rPr>
        <w:t>Come saggiamente proponeva il Consiglio di Stato dell</w:t>
      </w:r>
      <w:r>
        <w:rPr>
          <w:rFonts w:cs="Arial"/>
          <w:szCs w:val="24"/>
        </w:rPr>
        <w:t>'</w:t>
      </w:r>
      <w:r w:rsidRPr="00045826">
        <w:rPr>
          <w:rFonts w:cs="Arial"/>
          <w:szCs w:val="24"/>
        </w:rPr>
        <w:t>epoca</w:t>
      </w:r>
      <w:r>
        <w:rPr>
          <w:rFonts w:cs="Arial"/>
          <w:szCs w:val="24"/>
        </w:rPr>
        <w:t>,</w:t>
      </w:r>
      <w:r w:rsidRPr="00045826">
        <w:rPr>
          <w:rFonts w:cs="Arial"/>
          <w:szCs w:val="24"/>
        </w:rPr>
        <w:t xml:space="preserve"> bisogna tornare all</w:t>
      </w:r>
      <w:r>
        <w:rPr>
          <w:rFonts w:cs="Arial"/>
          <w:szCs w:val="24"/>
        </w:rPr>
        <w:t>'</w:t>
      </w:r>
      <w:r w:rsidRPr="00045826">
        <w:rPr>
          <w:rFonts w:cs="Arial"/>
          <w:szCs w:val="24"/>
        </w:rPr>
        <w:t>elezione popolare dei giudici «</w:t>
      </w:r>
      <w:r w:rsidRPr="00045826">
        <w:rPr>
          <w:rFonts w:cs="Arial"/>
          <w:i/>
          <w:szCs w:val="24"/>
        </w:rPr>
        <w:t>che all</w:t>
      </w:r>
      <w:r>
        <w:rPr>
          <w:rFonts w:cs="Arial"/>
          <w:i/>
          <w:szCs w:val="24"/>
        </w:rPr>
        <w:t>'</w:t>
      </w:r>
      <w:r w:rsidRPr="00045826">
        <w:rPr>
          <w:rFonts w:cs="Arial"/>
          <w:i/>
          <w:szCs w:val="24"/>
        </w:rPr>
        <w:t>origine è stato previsto come una garanzia contro interferenze politiche</w:t>
      </w:r>
      <w:r w:rsidRPr="00045826">
        <w:rPr>
          <w:rFonts w:cs="Arial"/>
          <w:szCs w:val="24"/>
        </w:rPr>
        <w:t>».</w:t>
      </w:r>
    </w:p>
    <w:p w:rsidR="002966D8" w:rsidRPr="00045826" w:rsidRDefault="002966D8" w:rsidP="002966D8">
      <w:pPr>
        <w:rPr>
          <w:rFonts w:cs="Arial"/>
          <w:szCs w:val="24"/>
        </w:rPr>
      </w:pPr>
      <w:r w:rsidRPr="00045826">
        <w:rPr>
          <w:rFonts w:cs="Arial"/>
          <w:szCs w:val="24"/>
        </w:rPr>
        <w:t>Il sistema proporzionale previsto per l</w:t>
      </w:r>
      <w:r>
        <w:rPr>
          <w:rFonts w:cs="Arial"/>
          <w:szCs w:val="24"/>
        </w:rPr>
        <w:t>'</w:t>
      </w:r>
      <w:r w:rsidRPr="00045826">
        <w:rPr>
          <w:rFonts w:cs="Arial"/>
          <w:szCs w:val="24"/>
        </w:rPr>
        <w:t>elezione dovrebbe di regola consigliare i partiti a concordare una ripartizione come appunto è sempre avvenuto con le uniche eccezioni del 1893, del 1982 e del 1992.</w:t>
      </w:r>
    </w:p>
    <w:p w:rsidR="002966D8" w:rsidRPr="00045826" w:rsidRDefault="002966D8" w:rsidP="002966D8">
      <w:pPr>
        <w:rPr>
          <w:rFonts w:cs="Arial"/>
          <w:szCs w:val="24"/>
        </w:rPr>
      </w:pPr>
      <w:r w:rsidRPr="00045826">
        <w:rPr>
          <w:rFonts w:cs="Arial"/>
          <w:szCs w:val="24"/>
        </w:rPr>
        <w:t>Spetterà poi ai partiti, ma anche a gruppi della società civile, presentare i candidati con l</w:t>
      </w:r>
      <w:r>
        <w:rPr>
          <w:rFonts w:cs="Arial"/>
          <w:szCs w:val="24"/>
        </w:rPr>
        <w:t>'</w:t>
      </w:r>
      <w:r w:rsidRPr="00045826">
        <w:rPr>
          <w:rFonts w:cs="Arial"/>
          <w:szCs w:val="24"/>
        </w:rPr>
        <w:t>esperienza e la competenza migliore, affinché il popolo sia indotto a eleggerli.</w:t>
      </w:r>
    </w:p>
    <w:p w:rsidR="002966D8" w:rsidRPr="00045826" w:rsidRDefault="002966D8" w:rsidP="002966D8">
      <w:pPr>
        <w:rPr>
          <w:rFonts w:cs="Arial"/>
          <w:szCs w:val="24"/>
        </w:rPr>
      </w:pPr>
      <w:r w:rsidRPr="00045826">
        <w:rPr>
          <w:rFonts w:cs="Arial"/>
          <w:szCs w:val="24"/>
        </w:rPr>
        <w:t>In ogni caso è stato provato che i Gran consiglieri non sono più maturi del popolo e che un</w:t>
      </w:r>
      <w:r>
        <w:rPr>
          <w:rFonts w:cs="Arial"/>
          <w:szCs w:val="24"/>
        </w:rPr>
        <w:t>'</w:t>
      </w:r>
      <w:r w:rsidRPr="00045826">
        <w:rPr>
          <w:rFonts w:cs="Arial"/>
          <w:szCs w:val="24"/>
        </w:rPr>
        <w:t>eventuale elezione popolare ogni 10 anni è sicuramente meglio dell</w:t>
      </w:r>
      <w:r>
        <w:rPr>
          <w:rFonts w:cs="Arial"/>
          <w:szCs w:val="24"/>
        </w:rPr>
        <w:t>'</w:t>
      </w:r>
      <w:r w:rsidRPr="00045826">
        <w:rPr>
          <w:rFonts w:cs="Arial"/>
          <w:szCs w:val="24"/>
        </w:rPr>
        <w:t xml:space="preserve">indegno mercanteggiamento di cariche pubbliche – in particolare per le cariche dei Procuratori pubblici </w:t>
      </w:r>
      <w:r>
        <w:rPr>
          <w:rFonts w:cs="Arial"/>
          <w:szCs w:val="24"/>
        </w:rPr>
        <w:t>–</w:t>
      </w:r>
      <w:r w:rsidRPr="00045826">
        <w:rPr>
          <w:rFonts w:cs="Arial"/>
          <w:szCs w:val="24"/>
        </w:rPr>
        <w:t xml:space="preserve"> a cui il Gran Consiglio ha dato troppo spesso dimostrazione sotto gli occhi delle telecamere.</w:t>
      </w:r>
    </w:p>
    <w:p w:rsidR="002966D8" w:rsidRPr="00045826" w:rsidRDefault="002966D8" w:rsidP="002966D8">
      <w:pPr>
        <w:rPr>
          <w:rFonts w:cs="Arial"/>
          <w:szCs w:val="24"/>
        </w:rPr>
      </w:pPr>
      <w:r w:rsidRPr="00045826">
        <w:rPr>
          <w:rFonts w:cs="Arial"/>
          <w:szCs w:val="24"/>
        </w:rPr>
        <w:t>È vero che la Costituzione del 1800 non prevedeva l</w:t>
      </w:r>
      <w:r>
        <w:rPr>
          <w:rFonts w:cs="Arial"/>
          <w:szCs w:val="24"/>
        </w:rPr>
        <w:t>'</w:t>
      </w:r>
      <w:r w:rsidRPr="00045826">
        <w:rPr>
          <w:rFonts w:cs="Arial"/>
          <w:szCs w:val="24"/>
        </w:rPr>
        <w:t>elezione dei Procuratori pubblici da parte del popolo. Tuttavia a quell</w:t>
      </w:r>
      <w:r>
        <w:rPr>
          <w:rFonts w:cs="Arial"/>
          <w:szCs w:val="24"/>
        </w:rPr>
        <w:t>'</w:t>
      </w:r>
      <w:r w:rsidRPr="00045826">
        <w:rPr>
          <w:rFonts w:cs="Arial"/>
          <w:szCs w:val="24"/>
        </w:rPr>
        <w:t>epoca e fino alla fine del secolo scorso il numero dei Procuratori pubblici era molto esiguo (c</w:t>
      </w:r>
      <w:r>
        <w:rPr>
          <w:rFonts w:cs="Arial"/>
          <w:szCs w:val="24"/>
        </w:rPr>
        <w:t>'</w:t>
      </w:r>
      <w:r w:rsidRPr="00045826">
        <w:rPr>
          <w:rFonts w:cs="Arial"/>
          <w:szCs w:val="24"/>
        </w:rPr>
        <w:t>era</w:t>
      </w:r>
      <w:r>
        <w:rPr>
          <w:rFonts w:cs="Arial"/>
          <w:szCs w:val="24"/>
        </w:rPr>
        <w:t>no</w:t>
      </w:r>
      <w:r w:rsidRPr="00045826">
        <w:rPr>
          <w:rFonts w:cs="Arial"/>
          <w:szCs w:val="24"/>
        </w:rPr>
        <w:t xml:space="preserve"> il Procuratore del </w:t>
      </w:r>
      <w:proofErr w:type="spellStart"/>
      <w:r w:rsidRPr="00045826">
        <w:rPr>
          <w:rFonts w:cs="Arial"/>
          <w:szCs w:val="24"/>
        </w:rPr>
        <w:t>Sottoceneri</w:t>
      </w:r>
      <w:proofErr w:type="spellEnd"/>
      <w:r w:rsidRPr="00045826">
        <w:rPr>
          <w:rFonts w:cs="Arial"/>
          <w:szCs w:val="24"/>
        </w:rPr>
        <w:t xml:space="preserve"> e quello del </w:t>
      </w:r>
      <w:proofErr w:type="spellStart"/>
      <w:r w:rsidRPr="00045826">
        <w:rPr>
          <w:rFonts w:cs="Arial"/>
          <w:szCs w:val="24"/>
        </w:rPr>
        <w:t>Sopraceneri</w:t>
      </w:r>
      <w:proofErr w:type="spellEnd"/>
      <w:r>
        <w:rPr>
          <w:rFonts w:cs="Arial"/>
          <w:szCs w:val="24"/>
        </w:rPr>
        <w:t>,</w:t>
      </w:r>
      <w:r w:rsidRPr="00045826">
        <w:rPr>
          <w:rFonts w:cs="Arial"/>
          <w:szCs w:val="24"/>
        </w:rPr>
        <w:t xml:space="preserve"> con alcuni sostituti).</w:t>
      </w:r>
    </w:p>
    <w:p w:rsidR="002966D8" w:rsidRPr="00045826" w:rsidRDefault="002966D8" w:rsidP="002966D8">
      <w:pPr>
        <w:rPr>
          <w:rFonts w:cs="Arial"/>
          <w:szCs w:val="24"/>
        </w:rPr>
      </w:pPr>
      <w:r w:rsidRPr="00045826">
        <w:rPr>
          <w:rFonts w:cs="Arial"/>
          <w:szCs w:val="24"/>
        </w:rPr>
        <w:t>Ora i Procuratori pubblici sono una schiera numerosa, tanto quanto gli altri magistrati, e non c</w:t>
      </w:r>
      <w:r>
        <w:rPr>
          <w:rFonts w:cs="Arial"/>
          <w:szCs w:val="24"/>
        </w:rPr>
        <w:t>'</w:t>
      </w:r>
      <w:r w:rsidRPr="00045826">
        <w:rPr>
          <w:rFonts w:cs="Arial"/>
          <w:szCs w:val="24"/>
        </w:rPr>
        <w:t>è nessuna ragione per sottoporli a un sistema di elezione diverso, non essendo meno importante né diversamente importante di un giudice del Tribunale di appello o di un altro magistrato.</w:t>
      </w:r>
    </w:p>
    <w:p w:rsidR="002966D8" w:rsidRPr="00045826" w:rsidRDefault="002966D8" w:rsidP="002966D8">
      <w:pPr>
        <w:rPr>
          <w:rFonts w:cs="Arial"/>
          <w:color w:val="000000"/>
          <w:szCs w:val="24"/>
          <w:shd w:val="clear" w:color="auto" w:fill="FFFFFF"/>
        </w:rPr>
      </w:pPr>
      <w:r w:rsidRPr="00045826">
        <w:rPr>
          <w:rFonts w:cs="Arial"/>
          <w:color w:val="000000"/>
          <w:szCs w:val="24"/>
          <w:shd w:val="clear" w:color="auto" w:fill="FFFFFF"/>
        </w:rPr>
        <w:t>Si coglie l</w:t>
      </w:r>
      <w:r>
        <w:rPr>
          <w:rFonts w:cs="Arial"/>
          <w:color w:val="000000"/>
          <w:szCs w:val="24"/>
          <w:shd w:val="clear" w:color="auto" w:fill="FFFFFF"/>
        </w:rPr>
        <w:t>'</w:t>
      </w:r>
      <w:r w:rsidRPr="00045826">
        <w:rPr>
          <w:rFonts w:cs="Arial"/>
          <w:color w:val="000000"/>
          <w:szCs w:val="24"/>
          <w:shd w:val="clear" w:color="auto" w:fill="FFFFFF"/>
        </w:rPr>
        <w:t>occasione ora per citare brevemente la recentissima sentenza del Tribunale federale 1C_88/2017 del 30 marzo 2017 che tratta dell</w:t>
      </w:r>
      <w:r>
        <w:rPr>
          <w:rFonts w:cs="Arial"/>
          <w:color w:val="000000"/>
          <w:szCs w:val="24"/>
          <w:shd w:val="clear" w:color="auto" w:fill="FFFFFF"/>
        </w:rPr>
        <w:t>'</w:t>
      </w:r>
      <w:r w:rsidRPr="00045826">
        <w:rPr>
          <w:rFonts w:cs="Arial"/>
          <w:color w:val="000000"/>
          <w:szCs w:val="24"/>
          <w:shd w:val="clear" w:color="auto" w:fill="FFFFFF"/>
        </w:rPr>
        <w:t xml:space="preserve">elezione popolare di un giudice nel Cantone Soletta. </w:t>
      </w:r>
    </w:p>
    <w:p w:rsidR="002966D8" w:rsidRPr="00045826" w:rsidRDefault="002966D8" w:rsidP="002966D8">
      <w:pPr>
        <w:rPr>
          <w:rFonts w:cs="Arial"/>
          <w:color w:val="000000"/>
          <w:szCs w:val="24"/>
          <w:shd w:val="clear" w:color="auto" w:fill="FFFFFF"/>
        </w:rPr>
      </w:pPr>
      <w:r w:rsidRPr="00045826">
        <w:rPr>
          <w:rFonts w:cs="Arial"/>
          <w:color w:val="000000"/>
          <w:szCs w:val="24"/>
          <w:shd w:val="clear" w:color="auto" w:fill="FFFFFF"/>
        </w:rPr>
        <w:t>L</w:t>
      </w:r>
      <w:r>
        <w:rPr>
          <w:rFonts w:cs="Arial"/>
          <w:color w:val="000000"/>
          <w:szCs w:val="24"/>
          <w:shd w:val="clear" w:color="auto" w:fill="FFFFFF"/>
        </w:rPr>
        <w:t>'</w:t>
      </w:r>
      <w:r w:rsidRPr="00045826">
        <w:rPr>
          <w:rFonts w:cs="Arial"/>
          <w:color w:val="000000"/>
          <w:szCs w:val="24"/>
          <w:shd w:val="clear" w:color="auto" w:fill="FFFFFF"/>
        </w:rPr>
        <w:t xml:space="preserve">Alta Corte rimarca effettivamente che la </w:t>
      </w:r>
      <w:r w:rsidRPr="00045826">
        <w:rPr>
          <w:rFonts w:cs="Arial"/>
          <w:i/>
          <w:iCs/>
          <w:color w:val="000000"/>
          <w:szCs w:val="24"/>
          <w:shd w:val="clear" w:color="auto" w:fill="FFFFFF"/>
        </w:rPr>
        <w:t xml:space="preserve">rielezione </w:t>
      </w:r>
      <w:r w:rsidRPr="00045826">
        <w:rPr>
          <w:rFonts w:cs="Arial"/>
          <w:color w:val="000000"/>
          <w:szCs w:val="24"/>
          <w:shd w:val="clear" w:color="auto" w:fill="FFFFFF"/>
        </w:rPr>
        <w:t>(e non tanto la prima elezione in sé!) può apparire problematica per rapporto all</w:t>
      </w:r>
      <w:r>
        <w:rPr>
          <w:rFonts w:cs="Arial"/>
          <w:color w:val="000000"/>
          <w:szCs w:val="24"/>
          <w:shd w:val="clear" w:color="auto" w:fill="FFFFFF"/>
        </w:rPr>
        <w:t>'</w:t>
      </w:r>
      <w:r w:rsidRPr="00045826">
        <w:rPr>
          <w:rFonts w:cs="Arial"/>
          <w:color w:val="000000"/>
          <w:szCs w:val="24"/>
          <w:shd w:val="clear" w:color="auto" w:fill="FFFFFF"/>
        </w:rPr>
        <w:t>indipendenza del giudice (</w:t>
      </w:r>
      <w:proofErr w:type="spellStart"/>
      <w:r w:rsidRPr="00045826">
        <w:rPr>
          <w:rFonts w:cs="Arial"/>
          <w:color w:val="000000"/>
          <w:szCs w:val="24"/>
          <w:shd w:val="clear" w:color="auto" w:fill="FFFFFF"/>
        </w:rPr>
        <w:t>consid</w:t>
      </w:r>
      <w:proofErr w:type="spellEnd"/>
      <w:r w:rsidRPr="00045826">
        <w:rPr>
          <w:rFonts w:cs="Arial"/>
          <w:color w:val="000000"/>
          <w:szCs w:val="24"/>
          <w:shd w:val="clear" w:color="auto" w:fill="FFFFFF"/>
        </w:rPr>
        <w:t xml:space="preserve">. 3.4). In tal </w:t>
      </w:r>
      <w:r w:rsidRPr="00045826">
        <w:rPr>
          <w:rFonts w:cs="Arial"/>
          <w:color w:val="000000"/>
          <w:szCs w:val="24"/>
          <w:shd w:val="clear" w:color="auto" w:fill="FFFFFF"/>
        </w:rPr>
        <w:lastRenderedPageBreak/>
        <w:t>senso, può essere giustificato che il legislatore adotti delle misure per considerare la particolarità dell</w:t>
      </w:r>
      <w:r>
        <w:rPr>
          <w:rFonts w:cs="Arial"/>
          <w:color w:val="000000"/>
          <w:szCs w:val="24"/>
          <w:shd w:val="clear" w:color="auto" w:fill="FFFFFF"/>
        </w:rPr>
        <w:t>'</w:t>
      </w:r>
      <w:r w:rsidRPr="00045826">
        <w:rPr>
          <w:rFonts w:cs="Arial"/>
          <w:color w:val="000000"/>
          <w:szCs w:val="24"/>
          <w:shd w:val="clear" w:color="auto" w:fill="FFFFFF"/>
        </w:rPr>
        <w:t xml:space="preserve">elezione di un giudice. </w:t>
      </w:r>
    </w:p>
    <w:p w:rsidR="002966D8" w:rsidRPr="00045826" w:rsidRDefault="002966D8" w:rsidP="002966D8">
      <w:pPr>
        <w:rPr>
          <w:rFonts w:cs="Arial"/>
          <w:szCs w:val="24"/>
        </w:rPr>
      </w:pPr>
      <w:r w:rsidRPr="00045826">
        <w:rPr>
          <w:rFonts w:cs="Arial"/>
          <w:color w:val="000000"/>
          <w:szCs w:val="24"/>
          <w:shd w:val="clear" w:color="auto" w:fill="FFFFFF"/>
        </w:rPr>
        <w:t>Per esempio, come nel Cantone Soletta, potrebbe essere scissa la rielezione periodica e l</w:t>
      </w:r>
      <w:r>
        <w:rPr>
          <w:rFonts w:cs="Arial"/>
          <w:color w:val="000000"/>
          <w:szCs w:val="24"/>
          <w:shd w:val="clear" w:color="auto" w:fill="FFFFFF"/>
        </w:rPr>
        <w:t>'</w:t>
      </w:r>
      <w:r w:rsidRPr="00045826">
        <w:rPr>
          <w:rFonts w:cs="Arial"/>
          <w:color w:val="000000"/>
          <w:szCs w:val="24"/>
          <w:shd w:val="clear" w:color="auto" w:fill="FFFFFF"/>
        </w:rPr>
        <w:t>elezione complementare in due procedure differenti (</w:t>
      </w:r>
      <w:proofErr w:type="spellStart"/>
      <w:r w:rsidRPr="00045826">
        <w:rPr>
          <w:rFonts w:cs="Arial"/>
          <w:color w:val="000000"/>
          <w:szCs w:val="24"/>
          <w:shd w:val="clear" w:color="auto" w:fill="FFFFFF"/>
        </w:rPr>
        <w:t>consid</w:t>
      </w:r>
      <w:proofErr w:type="spellEnd"/>
      <w:r w:rsidRPr="00045826">
        <w:rPr>
          <w:rFonts w:cs="Arial"/>
          <w:color w:val="000000"/>
          <w:szCs w:val="24"/>
          <w:shd w:val="clear" w:color="auto" w:fill="FFFFFF"/>
        </w:rPr>
        <w:t>. 3.5). Ancora si potrebbe pensare all</w:t>
      </w:r>
      <w:r>
        <w:rPr>
          <w:rFonts w:cs="Arial"/>
          <w:color w:val="000000"/>
          <w:szCs w:val="24"/>
          <w:shd w:val="clear" w:color="auto" w:fill="FFFFFF"/>
        </w:rPr>
        <w:t>'</w:t>
      </w:r>
      <w:r w:rsidRPr="00045826">
        <w:rPr>
          <w:rFonts w:cs="Arial"/>
          <w:color w:val="000000"/>
          <w:szCs w:val="24"/>
          <w:shd w:val="clear" w:color="auto" w:fill="FFFFFF"/>
        </w:rPr>
        <w:t>elezione tramite il sistema della maggioranza assoluta (analogamente ai deputati al Consiglio degli Stati), affinché l</w:t>
      </w:r>
      <w:r>
        <w:rPr>
          <w:rFonts w:cs="Arial"/>
          <w:color w:val="000000"/>
          <w:szCs w:val="24"/>
          <w:shd w:val="clear" w:color="auto" w:fill="FFFFFF"/>
        </w:rPr>
        <w:t>'</w:t>
      </w:r>
      <w:r w:rsidRPr="00045826">
        <w:rPr>
          <w:rFonts w:cs="Arial"/>
          <w:color w:val="000000"/>
          <w:szCs w:val="24"/>
          <w:shd w:val="clear" w:color="auto" w:fill="FFFFFF"/>
        </w:rPr>
        <w:t>elettore voti le singole persone candidate e non innanzitutto una lista partitica. Si può anche ipotizzare una procedura preparatoria, in cui i candidati, diversamente dalle elezioni politiche, non si presentano solo con nome e cognome, ma anche elencando le varie qualifiche professionali, partecipazioni in associazioni, come pure l</w:t>
      </w:r>
      <w:r>
        <w:rPr>
          <w:rFonts w:cs="Arial"/>
          <w:color w:val="000000"/>
          <w:szCs w:val="24"/>
          <w:shd w:val="clear" w:color="auto" w:fill="FFFFFF"/>
        </w:rPr>
        <w:t>'</w:t>
      </w:r>
      <w:r w:rsidRPr="00045826">
        <w:rPr>
          <w:rFonts w:cs="Arial"/>
          <w:color w:val="000000"/>
          <w:szCs w:val="24"/>
          <w:shd w:val="clear" w:color="auto" w:fill="FFFFFF"/>
        </w:rPr>
        <w:t>estratto del casellario giudiziale ed esecuzioni e fallimenti. Le critiche contro il sistema dell</w:t>
      </w:r>
      <w:r>
        <w:rPr>
          <w:rFonts w:cs="Arial"/>
          <w:color w:val="000000"/>
          <w:szCs w:val="24"/>
          <w:shd w:val="clear" w:color="auto" w:fill="FFFFFF"/>
        </w:rPr>
        <w:t>'</w:t>
      </w:r>
      <w:r w:rsidRPr="00045826">
        <w:rPr>
          <w:rFonts w:cs="Arial"/>
          <w:color w:val="000000"/>
          <w:szCs w:val="24"/>
          <w:shd w:val="clear" w:color="auto" w:fill="FFFFFF"/>
        </w:rPr>
        <w:t>elezione popolare, soprattutto a questo stadio, ove si tratta solo di decidere il principio (e non la sua implementazione), cadono pertanto nel vuoto. Decisiva in questo contesto è la circostanza che l</w:t>
      </w:r>
      <w:r>
        <w:rPr>
          <w:rFonts w:cs="Arial"/>
          <w:color w:val="000000"/>
          <w:szCs w:val="24"/>
          <w:shd w:val="clear" w:color="auto" w:fill="FFFFFF"/>
        </w:rPr>
        <w:t>'</w:t>
      </w:r>
      <w:r w:rsidRPr="00045826">
        <w:rPr>
          <w:rFonts w:cs="Arial"/>
          <w:color w:val="000000"/>
          <w:szCs w:val="24"/>
          <w:shd w:val="clear" w:color="auto" w:fill="FFFFFF"/>
        </w:rPr>
        <w:t>elezione popolare sia stata approvata dal Tribunale federale.</w:t>
      </w:r>
    </w:p>
    <w:p w:rsidR="007E5D87" w:rsidRDefault="007E5D87" w:rsidP="002966D8">
      <w:pPr>
        <w:rPr>
          <w:rFonts w:cs="Arial"/>
          <w:szCs w:val="24"/>
        </w:rPr>
      </w:pPr>
    </w:p>
    <w:p w:rsidR="002966D8" w:rsidRPr="00045826" w:rsidRDefault="002966D8" w:rsidP="002966D8">
      <w:pPr>
        <w:rPr>
          <w:rFonts w:cs="Arial"/>
          <w:szCs w:val="24"/>
        </w:rPr>
      </w:pPr>
      <w:r w:rsidRPr="00045826">
        <w:rPr>
          <w:rFonts w:cs="Arial"/>
          <w:szCs w:val="24"/>
        </w:rPr>
        <w:t>Questo rapporto di minoranza propone di conseguenza di ritornare al passato abrogando de facto l</w:t>
      </w:r>
      <w:r>
        <w:rPr>
          <w:rFonts w:cs="Arial"/>
          <w:szCs w:val="24"/>
        </w:rPr>
        <w:t>'</w:t>
      </w:r>
      <w:r w:rsidRPr="00045826">
        <w:rPr>
          <w:rFonts w:cs="Arial"/>
          <w:szCs w:val="24"/>
        </w:rPr>
        <w:t>art.36 della Costituzione cantonale, mettendo in atto la seguente modifica:</w:t>
      </w:r>
    </w:p>
    <w:p w:rsidR="002966D8" w:rsidRDefault="002966D8" w:rsidP="002966D8">
      <w:pPr>
        <w:spacing w:line="360" w:lineRule="auto"/>
        <w:rPr>
          <w:rFonts w:cs="Arial"/>
          <w:szCs w:val="24"/>
        </w:rPr>
      </w:pPr>
    </w:p>
    <w:p w:rsidR="002966D8" w:rsidRPr="007E5D87" w:rsidRDefault="002966D8" w:rsidP="002966D8">
      <w:pPr>
        <w:rPr>
          <w:rFonts w:cs="Arial"/>
          <w:b/>
          <w:sz w:val="22"/>
        </w:rPr>
      </w:pPr>
      <w:r w:rsidRPr="007E5D87">
        <w:rPr>
          <w:rFonts w:cs="Arial"/>
          <w:b/>
          <w:sz w:val="22"/>
        </w:rPr>
        <w:t>Titolo VI</w:t>
      </w:r>
      <w:r w:rsidR="007E5D87" w:rsidRPr="007E5D87">
        <w:rPr>
          <w:rFonts w:cs="Arial"/>
          <w:b/>
          <w:sz w:val="22"/>
        </w:rPr>
        <w:t xml:space="preserve"> -</w:t>
      </w:r>
      <w:r w:rsidRPr="007E5D87">
        <w:rPr>
          <w:rFonts w:cs="Arial"/>
          <w:b/>
          <w:sz w:val="22"/>
        </w:rPr>
        <w:t xml:space="preserve"> Elezioni, iniziativa popolare, referendum e revoca</w:t>
      </w:r>
    </w:p>
    <w:p w:rsidR="002966D8" w:rsidRPr="007E5D87" w:rsidRDefault="002966D8" w:rsidP="002966D8">
      <w:pPr>
        <w:spacing w:after="40"/>
        <w:rPr>
          <w:rFonts w:eastAsia="Times New Roman" w:cs="Arial"/>
          <w:b/>
          <w:color w:val="000000"/>
          <w:sz w:val="22"/>
        </w:rPr>
      </w:pPr>
      <w:r w:rsidRPr="007E5D87">
        <w:rPr>
          <w:rFonts w:eastAsia="Times New Roman" w:cs="Arial"/>
          <w:b/>
          <w:sz w:val="22"/>
        </w:rPr>
        <w:t xml:space="preserve">Art. 35 - </w:t>
      </w:r>
      <w:r w:rsidRPr="007E5D87">
        <w:rPr>
          <w:rFonts w:eastAsia="Times New Roman" w:cs="Arial"/>
          <w:b/>
          <w:color w:val="000000"/>
          <w:sz w:val="22"/>
        </w:rPr>
        <w:t>Elezioni popolari</w:t>
      </w:r>
    </w:p>
    <w:p w:rsidR="002966D8" w:rsidRPr="007E5D87" w:rsidRDefault="002966D8" w:rsidP="002966D8">
      <w:pPr>
        <w:spacing w:after="40"/>
        <w:rPr>
          <w:rFonts w:eastAsia="Times New Roman" w:cs="Arial"/>
          <w:szCs w:val="24"/>
        </w:rPr>
      </w:pPr>
      <w:r w:rsidRPr="007E5D87">
        <w:rPr>
          <w:rFonts w:eastAsia="Times New Roman" w:cs="Arial"/>
          <w:szCs w:val="24"/>
        </w:rPr>
        <w:t xml:space="preserve">Modificato con aggiunte in </w:t>
      </w:r>
      <w:r w:rsidRPr="007E5D87">
        <w:rPr>
          <w:rFonts w:eastAsia="Times New Roman" w:cs="Arial"/>
          <w:i/>
          <w:szCs w:val="24"/>
        </w:rPr>
        <w:t xml:space="preserve">corsivo e </w:t>
      </w:r>
      <w:r w:rsidRPr="007E5D87">
        <w:rPr>
          <w:rFonts w:eastAsia="Times New Roman" w:cs="Arial"/>
          <w:b/>
          <w:i/>
          <w:szCs w:val="24"/>
        </w:rPr>
        <w:t>grassetto</w:t>
      </w:r>
    </w:p>
    <w:p w:rsidR="002966D8" w:rsidRPr="007E5D87" w:rsidRDefault="002966D8" w:rsidP="007E5D87">
      <w:pPr>
        <w:spacing w:before="120"/>
        <w:rPr>
          <w:rFonts w:eastAsia="Times New Roman" w:cs="Arial"/>
          <w:color w:val="000000"/>
          <w:sz w:val="22"/>
        </w:rPr>
      </w:pPr>
      <w:r w:rsidRPr="007E5D87">
        <w:rPr>
          <w:rFonts w:eastAsia="Times New Roman" w:cs="Arial"/>
          <w:color w:val="000000"/>
          <w:sz w:val="22"/>
          <w:vertAlign w:val="superscript"/>
        </w:rPr>
        <w:t>1</w:t>
      </w:r>
      <w:r w:rsidRPr="007E5D87">
        <w:rPr>
          <w:rFonts w:eastAsia="Times New Roman" w:cs="Arial"/>
          <w:color w:val="000000"/>
          <w:sz w:val="22"/>
        </w:rPr>
        <w:t>Sono eletti dal popolo in un unico circondario costituito dall'intero Cantone:</w:t>
      </w:r>
    </w:p>
    <w:p w:rsidR="002966D8" w:rsidRPr="007E5D87" w:rsidRDefault="002966D8" w:rsidP="002966D8">
      <w:pPr>
        <w:tabs>
          <w:tab w:val="left" w:pos="360"/>
        </w:tabs>
        <w:rPr>
          <w:rFonts w:eastAsia="Times New Roman" w:cs="Arial"/>
          <w:color w:val="000000"/>
          <w:sz w:val="22"/>
        </w:rPr>
      </w:pPr>
      <w:r w:rsidRPr="007E5D87">
        <w:rPr>
          <w:rFonts w:eastAsia="Times New Roman" w:cs="Arial"/>
          <w:color w:val="000000"/>
          <w:sz w:val="22"/>
        </w:rPr>
        <w:t>a)</w:t>
      </w:r>
      <w:r w:rsidRPr="007E5D87">
        <w:rPr>
          <w:rFonts w:eastAsia="Times New Roman" w:cs="Arial"/>
          <w:color w:val="000000"/>
          <w:sz w:val="22"/>
        </w:rPr>
        <w:tab/>
        <w:t>la Costituente;</w:t>
      </w:r>
    </w:p>
    <w:p w:rsidR="002966D8" w:rsidRPr="007E5D87" w:rsidRDefault="002966D8" w:rsidP="002966D8">
      <w:pPr>
        <w:tabs>
          <w:tab w:val="left" w:pos="360"/>
        </w:tabs>
        <w:rPr>
          <w:rFonts w:eastAsia="Times New Roman" w:cs="Arial"/>
          <w:color w:val="000000"/>
          <w:sz w:val="22"/>
        </w:rPr>
      </w:pPr>
      <w:r w:rsidRPr="007E5D87">
        <w:rPr>
          <w:rFonts w:eastAsia="Times New Roman" w:cs="Arial"/>
          <w:color w:val="000000"/>
          <w:sz w:val="22"/>
        </w:rPr>
        <w:t>b)</w:t>
      </w:r>
      <w:r w:rsidRPr="007E5D87">
        <w:rPr>
          <w:rFonts w:eastAsia="Times New Roman" w:cs="Arial"/>
          <w:color w:val="000000"/>
          <w:sz w:val="22"/>
        </w:rPr>
        <w:tab/>
        <w:t>il Gran Consiglio;</w:t>
      </w:r>
    </w:p>
    <w:p w:rsidR="002966D8" w:rsidRPr="007E5D87" w:rsidRDefault="002966D8" w:rsidP="002966D8">
      <w:pPr>
        <w:tabs>
          <w:tab w:val="left" w:pos="360"/>
        </w:tabs>
        <w:rPr>
          <w:rFonts w:eastAsia="Times New Roman" w:cs="Arial"/>
          <w:color w:val="000000"/>
          <w:sz w:val="22"/>
        </w:rPr>
      </w:pPr>
      <w:r w:rsidRPr="007E5D87">
        <w:rPr>
          <w:rFonts w:eastAsia="Times New Roman" w:cs="Arial"/>
          <w:color w:val="000000"/>
          <w:sz w:val="22"/>
        </w:rPr>
        <w:t>c)</w:t>
      </w:r>
      <w:r w:rsidRPr="007E5D87">
        <w:rPr>
          <w:rFonts w:eastAsia="Times New Roman" w:cs="Arial"/>
          <w:color w:val="000000"/>
          <w:sz w:val="22"/>
        </w:rPr>
        <w:tab/>
        <w:t>il Consiglio di Stato;</w:t>
      </w:r>
    </w:p>
    <w:p w:rsidR="002966D8" w:rsidRPr="007E5D87" w:rsidRDefault="002966D8" w:rsidP="002966D8">
      <w:pPr>
        <w:tabs>
          <w:tab w:val="left" w:pos="360"/>
        </w:tabs>
        <w:rPr>
          <w:rFonts w:eastAsia="Times New Roman" w:cs="Arial"/>
          <w:color w:val="000000"/>
          <w:sz w:val="22"/>
        </w:rPr>
      </w:pPr>
      <w:r w:rsidRPr="007E5D87">
        <w:rPr>
          <w:rFonts w:eastAsia="Times New Roman" w:cs="Arial"/>
          <w:color w:val="000000"/>
          <w:sz w:val="22"/>
        </w:rPr>
        <w:t>d)</w:t>
      </w:r>
      <w:r w:rsidRPr="007E5D87">
        <w:rPr>
          <w:rFonts w:eastAsia="Times New Roman" w:cs="Arial"/>
          <w:color w:val="000000"/>
          <w:sz w:val="22"/>
        </w:rPr>
        <w:tab/>
        <w:t>i deputati al Consiglio degli Stati;</w:t>
      </w:r>
    </w:p>
    <w:p w:rsidR="002966D8" w:rsidRPr="007E5D87" w:rsidRDefault="002966D8" w:rsidP="002966D8">
      <w:pPr>
        <w:tabs>
          <w:tab w:val="left" w:pos="360"/>
        </w:tabs>
        <w:rPr>
          <w:rFonts w:eastAsia="Times New Roman" w:cs="Arial"/>
          <w:color w:val="000000"/>
          <w:sz w:val="22"/>
        </w:rPr>
      </w:pPr>
      <w:r w:rsidRPr="007E5D87">
        <w:rPr>
          <w:rFonts w:eastAsia="Times New Roman" w:cs="Arial"/>
          <w:color w:val="000000"/>
          <w:sz w:val="22"/>
        </w:rPr>
        <w:t>e)</w:t>
      </w:r>
      <w:r w:rsidRPr="007E5D87">
        <w:rPr>
          <w:rFonts w:eastAsia="Times New Roman" w:cs="Arial"/>
          <w:color w:val="000000"/>
          <w:sz w:val="22"/>
        </w:rPr>
        <w:tab/>
        <w:t>i deputati al Consiglio nazionale;</w:t>
      </w:r>
    </w:p>
    <w:p w:rsidR="002966D8" w:rsidRPr="007E5D87" w:rsidRDefault="002966D8" w:rsidP="002966D8">
      <w:pPr>
        <w:tabs>
          <w:tab w:val="left" w:pos="360"/>
        </w:tabs>
        <w:rPr>
          <w:rFonts w:eastAsia="Times New Roman" w:cs="Arial"/>
          <w:b/>
          <w:i/>
          <w:sz w:val="22"/>
        </w:rPr>
      </w:pPr>
      <w:r w:rsidRPr="007E5D87">
        <w:rPr>
          <w:rFonts w:eastAsia="Times New Roman" w:cs="Arial"/>
          <w:b/>
          <w:i/>
          <w:sz w:val="22"/>
        </w:rPr>
        <w:t>f)</w:t>
      </w:r>
      <w:r w:rsidRPr="007E5D87">
        <w:rPr>
          <w:rFonts w:eastAsia="Times New Roman" w:cs="Arial"/>
          <w:b/>
          <w:i/>
          <w:sz w:val="22"/>
        </w:rPr>
        <w:tab/>
        <w:t>i giudici del Tribunale d'appello;</w:t>
      </w:r>
    </w:p>
    <w:p w:rsidR="002966D8" w:rsidRPr="007E5D87" w:rsidRDefault="002966D8" w:rsidP="007E5D87">
      <w:pPr>
        <w:tabs>
          <w:tab w:val="left" w:pos="360"/>
        </w:tabs>
        <w:ind w:left="360" w:hanging="360"/>
        <w:rPr>
          <w:rFonts w:eastAsia="Times New Roman" w:cs="Arial"/>
          <w:b/>
          <w:i/>
          <w:sz w:val="22"/>
        </w:rPr>
      </w:pPr>
      <w:r w:rsidRPr="007E5D87">
        <w:rPr>
          <w:rFonts w:eastAsia="Times New Roman" w:cs="Arial"/>
          <w:b/>
          <w:i/>
          <w:sz w:val="22"/>
        </w:rPr>
        <w:t>g)</w:t>
      </w:r>
      <w:r w:rsidRPr="007E5D87">
        <w:rPr>
          <w:rFonts w:eastAsia="Times New Roman" w:cs="Arial"/>
          <w:b/>
          <w:i/>
          <w:sz w:val="22"/>
        </w:rPr>
        <w:tab/>
        <w:t>il Presidente dei Giudici dell'istruzione e dell'arresto e i Giudici dell'istruzione e dell'arresto;</w:t>
      </w:r>
    </w:p>
    <w:p w:rsidR="002966D8" w:rsidRPr="007E5D87" w:rsidRDefault="002966D8" w:rsidP="002966D8">
      <w:pPr>
        <w:tabs>
          <w:tab w:val="left" w:pos="360"/>
        </w:tabs>
        <w:rPr>
          <w:rFonts w:eastAsia="Times New Roman" w:cs="Arial"/>
          <w:b/>
          <w:i/>
          <w:sz w:val="22"/>
        </w:rPr>
      </w:pPr>
      <w:r w:rsidRPr="007E5D87">
        <w:rPr>
          <w:rFonts w:eastAsia="Times New Roman" w:cs="Arial"/>
          <w:b/>
          <w:i/>
          <w:sz w:val="22"/>
        </w:rPr>
        <w:t>h)</w:t>
      </w:r>
      <w:r w:rsidRPr="007E5D87">
        <w:rPr>
          <w:rFonts w:eastAsia="Times New Roman" w:cs="Arial"/>
          <w:b/>
          <w:i/>
          <w:sz w:val="22"/>
        </w:rPr>
        <w:tab/>
        <w:t>il Procuratore generale e i Procuratori pubblici;</w:t>
      </w:r>
    </w:p>
    <w:p w:rsidR="002966D8" w:rsidRPr="007E5D87" w:rsidRDefault="002966D8" w:rsidP="002966D8">
      <w:pPr>
        <w:tabs>
          <w:tab w:val="left" w:pos="360"/>
        </w:tabs>
        <w:rPr>
          <w:rFonts w:eastAsia="Times New Roman" w:cs="Arial"/>
          <w:b/>
          <w:i/>
          <w:sz w:val="22"/>
        </w:rPr>
      </w:pPr>
      <w:r w:rsidRPr="007E5D87">
        <w:rPr>
          <w:rFonts w:eastAsia="Times New Roman" w:cs="Arial"/>
          <w:b/>
          <w:i/>
          <w:sz w:val="22"/>
        </w:rPr>
        <w:t>i)</w:t>
      </w:r>
      <w:r w:rsidRPr="007E5D87">
        <w:rPr>
          <w:rFonts w:eastAsia="Times New Roman" w:cs="Arial"/>
          <w:b/>
          <w:i/>
          <w:sz w:val="22"/>
        </w:rPr>
        <w:tab/>
        <w:t>i Presidenti e i membri dei Tribunali delle espropriazioni;</w:t>
      </w:r>
    </w:p>
    <w:p w:rsidR="002966D8" w:rsidRPr="007E5D87" w:rsidRDefault="002966D8" w:rsidP="002966D8">
      <w:pPr>
        <w:tabs>
          <w:tab w:val="left" w:pos="360"/>
        </w:tabs>
        <w:rPr>
          <w:rFonts w:eastAsia="Times New Roman" w:cs="Arial"/>
          <w:b/>
          <w:i/>
          <w:sz w:val="22"/>
        </w:rPr>
      </w:pPr>
      <w:r w:rsidRPr="007E5D87">
        <w:rPr>
          <w:rFonts w:eastAsia="Times New Roman" w:cs="Arial"/>
          <w:b/>
          <w:i/>
          <w:sz w:val="22"/>
        </w:rPr>
        <w:t>l)</w:t>
      </w:r>
      <w:r w:rsidRPr="007E5D87">
        <w:rPr>
          <w:rFonts w:eastAsia="Times New Roman" w:cs="Arial"/>
          <w:b/>
          <w:i/>
          <w:sz w:val="22"/>
        </w:rPr>
        <w:tab/>
        <w:t>il Magistrato dei minorenni;</w:t>
      </w:r>
    </w:p>
    <w:p w:rsidR="002966D8" w:rsidRPr="007E5D87" w:rsidRDefault="002966D8" w:rsidP="002966D8">
      <w:pPr>
        <w:tabs>
          <w:tab w:val="left" w:pos="360"/>
        </w:tabs>
        <w:rPr>
          <w:rFonts w:eastAsia="Times New Roman" w:cs="Arial"/>
          <w:b/>
          <w:i/>
          <w:sz w:val="22"/>
        </w:rPr>
      </w:pPr>
      <w:r w:rsidRPr="007E5D87">
        <w:rPr>
          <w:rFonts w:eastAsia="Times New Roman" w:cs="Arial"/>
          <w:b/>
          <w:i/>
          <w:sz w:val="22"/>
        </w:rPr>
        <w:t>m)</w:t>
      </w:r>
      <w:r w:rsidRPr="007E5D87">
        <w:rPr>
          <w:rFonts w:eastAsia="Times New Roman" w:cs="Arial"/>
          <w:b/>
          <w:i/>
          <w:sz w:val="22"/>
        </w:rPr>
        <w:tab/>
        <w:t>i membri di sua competenza del Consiglio della magistratura;</w:t>
      </w:r>
    </w:p>
    <w:p w:rsidR="002966D8" w:rsidRPr="007E5D87" w:rsidRDefault="002966D8" w:rsidP="002966D8">
      <w:pPr>
        <w:tabs>
          <w:tab w:val="left" w:pos="360"/>
        </w:tabs>
        <w:spacing w:after="40"/>
        <w:rPr>
          <w:rFonts w:eastAsia="Times New Roman" w:cs="Arial"/>
          <w:b/>
          <w:i/>
          <w:sz w:val="22"/>
        </w:rPr>
      </w:pPr>
      <w:r w:rsidRPr="007E5D87">
        <w:rPr>
          <w:rFonts w:eastAsia="Times New Roman" w:cs="Arial"/>
          <w:b/>
          <w:i/>
          <w:sz w:val="22"/>
        </w:rPr>
        <w:t>n)</w:t>
      </w:r>
      <w:r w:rsidRPr="007E5D87">
        <w:rPr>
          <w:rFonts w:eastAsia="Times New Roman" w:cs="Arial"/>
          <w:b/>
          <w:i/>
          <w:sz w:val="22"/>
        </w:rPr>
        <w:tab/>
        <w:t>i giurati cantonali.</w:t>
      </w:r>
    </w:p>
    <w:p w:rsidR="002966D8" w:rsidRPr="007E5D87" w:rsidRDefault="002966D8" w:rsidP="007E5D87">
      <w:pPr>
        <w:spacing w:before="120"/>
        <w:rPr>
          <w:rFonts w:cs="Arial"/>
          <w:sz w:val="22"/>
        </w:rPr>
      </w:pPr>
      <w:r w:rsidRPr="007E5D87">
        <w:rPr>
          <w:rFonts w:cs="Arial"/>
          <w:sz w:val="22"/>
          <w:vertAlign w:val="superscript"/>
        </w:rPr>
        <w:t>2</w:t>
      </w:r>
      <w:r w:rsidRPr="007E5D87">
        <w:rPr>
          <w:rFonts w:cs="Arial"/>
          <w:sz w:val="22"/>
        </w:rPr>
        <w:t xml:space="preserve">Il giudice di pace </w:t>
      </w:r>
      <w:r w:rsidRPr="007E5D87">
        <w:rPr>
          <w:rFonts w:cs="Arial"/>
          <w:b/>
          <w:i/>
          <w:sz w:val="22"/>
        </w:rPr>
        <w:t>e i pretori sono eletti</w:t>
      </w:r>
      <w:r w:rsidRPr="007E5D87">
        <w:rPr>
          <w:rFonts w:cs="Arial"/>
          <w:sz w:val="22"/>
        </w:rPr>
        <w:t xml:space="preserve"> dal popolo nel circondario elettorale corrispondente alla giurisdizione; è ineleggibile il cittadino condannato alla pena detentiva o alla pena pecuniaria per crimini o delitti contrari alla dignità della carica.</w:t>
      </w:r>
    </w:p>
    <w:p w:rsidR="002966D8" w:rsidRDefault="002966D8" w:rsidP="007E5D87">
      <w:pPr>
        <w:spacing w:before="120"/>
        <w:rPr>
          <w:rFonts w:cs="Arial"/>
          <w:sz w:val="22"/>
        </w:rPr>
      </w:pPr>
      <w:r w:rsidRPr="007E5D87">
        <w:rPr>
          <w:rFonts w:cs="Arial"/>
          <w:sz w:val="22"/>
          <w:vertAlign w:val="superscript"/>
        </w:rPr>
        <w:t>3</w:t>
      </w:r>
      <w:r w:rsidRPr="007E5D87">
        <w:rPr>
          <w:rFonts w:cs="Arial"/>
          <w:sz w:val="22"/>
        </w:rPr>
        <w:t>I</w:t>
      </w:r>
      <w:r w:rsidR="007E5D87">
        <w:rPr>
          <w:rFonts w:cs="Arial"/>
          <w:sz w:val="22"/>
        </w:rPr>
        <w:t>nvariato.</w:t>
      </w:r>
    </w:p>
    <w:p w:rsidR="007E5D87" w:rsidRPr="007E5D87" w:rsidRDefault="007E5D87" w:rsidP="007E5D87">
      <w:pPr>
        <w:spacing w:before="120"/>
        <w:rPr>
          <w:rFonts w:cs="Arial"/>
          <w:sz w:val="22"/>
        </w:rPr>
      </w:pPr>
    </w:p>
    <w:p w:rsidR="002966D8" w:rsidRPr="007E5D87" w:rsidRDefault="002966D8" w:rsidP="007E5D87">
      <w:pPr>
        <w:spacing w:after="80"/>
        <w:rPr>
          <w:rFonts w:cs="Arial"/>
          <w:b/>
          <w:sz w:val="22"/>
        </w:rPr>
      </w:pPr>
      <w:r w:rsidRPr="007E5D87">
        <w:rPr>
          <w:rFonts w:cs="Arial"/>
          <w:b/>
          <w:sz w:val="22"/>
        </w:rPr>
        <w:t>Art. 36 - Elezioni di competenza del Gran Consiglio</w:t>
      </w:r>
    </w:p>
    <w:p w:rsidR="002966D8" w:rsidRPr="007E5D87" w:rsidRDefault="002966D8" w:rsidP="002966D8">
      <w:pPr>
        <w:rPr>
          <w:rFonts w:cs="Arial"/>
          <w:b/>
          <w:i/>
          <w:sz w:val="22"/>
        </w:rPr>
      </w:pPr>
      <w:r w:rsidRPr="007E5D87">
        <w:rPr>
          <w:rFonts w:cs="Arial"/>
          <w:b/>
          <w:i/>
          <w:sz w:val="22"/>
        </w:rPr>
        <w:t xml:space="preserve">Abrogato </w:t>
      </w:r>
    </w:p>
    <w:p w:rsidR="002966D8" w:rsidRPr="007E5D87" w:rsidRDefault="002966D8" w:rsidP="002966D8">
      <w:pPr>
        <w:rPr>
          <w:rFonts w:cs="Arial"/>
          <w:b/>
          <w:sz w:val="22"/>
          <w:highlight w:val="cyan"/>
        </w:rPr>
      </w:pPr>
    </w:p>
    <w:p w:rsidR="002966D8" w:rsidRDefault="002966D8" w:rsidP="002966D8">
      <w:pPr>
        <w:rPr>
          <w:rFonts w:cs="Arial"/>
          <w:szCs w:val="24"/>
        </w:rPr>
      </w:pPr>
      <w:r>
        <w:rPr>
          <w:rFonts w:cs="Arial"/>
          <w:szCs w:val="24"/>
        </w:rPr>
        <w:t>Di conseguenza, gli art. 2, 3, 4, 5, 6 e 7 della legge sull'organizzazione giudiziaria del 10 maggio 2006 vengono abrogati.</w:t>
      </w:r>
    </w:p>
    <w:p w:rsidR="002966D8" w:rsidRDefault="002966D8" w:rsidP="002966D8">
      <w:pPr>
        <w:rPr>
          <w:rFonts w:cs="Arial"/>
          <w:szCs w:val="24"/>
        </w:rPr>
      </w:pPr>
    </w:p>
    <w:p w:rsidR="002966D8" w:rsidRDefault="002966D8" w:rsidP="002966D8">
      <w:pPr>
        <w:rPr>
          <w:rFonts w:cs="Arial"/>
          <w:szCs w:val="24"/>
        </w:rPr>
      </w:pPr>
    </w:p>
    <w:p w:rsidR="002966D8" w:rsidRDefault="002966D8" w:rsidP="002966D8">
      <w:pPr>
        <w:rPr>
          <w:rFonts w:cs="Arial"/>
          <w:szCs w:val="24"/>
        </w:rPr>
      </w:pPr>
    </w:p>
    <w:p w:rsidR="002966D8" w:rsidRDefault="002966D8" w:rsidP="002966D8">
      <w:pPr>
        <w:jc w:val="center"/>
        <w:rPr>
          <w:sz w:val="28"/>
        </w:rPr>
      </w:pPr>
      <w:r>
        <w:rPr>
          <w:sz w:val="28"/>
        </w:rPr>
        <w:fldChar w:fldCharType="begin"/>
      </w:r>
      <w:r>
        <w:rPr>
          <w:sz w:val="28"/>
        </w:rPr>
        <w:instrText>SYMBOL 175 \f "Wingdings"</w:instrText>
      </w:r>
      <w:r>
        <w:rPr>
          <w:sz w:val="28"/>
        </w:rPr>
        <w:fldChar w:fldCharType="end"/>
      </w:r>
      <w:r>
        <w:rPr>
          <w:sz w:val="28"/>
        </w:rPr>
        <w:t xml:space="preserve"> </w:t>
      </w:r>
      <w:r>
        <w:rPr>
          <w:sz w:val="28"/>
        </w:rPr>
        <w:fldChar w:fldCharType="begin"/>
      </w:r>
      <w:r>
        <w:rPr>
          <w:sz w:val="28"/>
        </w:rPr>
        <w:instrText>SYMBOL 175 \f "Wingdings"</w:instrText>
      </w:r>
      <w:r>
        <w:rPr>
          <w:sz w:val="28"/>
        </w:rPr>
        <w:fldChar w:fldCharType="end"/>
      </w:r>
      <w:r>
        <w:rPr>
          <w:sz w:val="28"/>
        </w:rPr>
        <w:t xml:space="preserve"> </w:t>
      </w:r>
      <w:r>
        <w:rPr>
          <w:sz w:val="28"/>
        </w:rPr>
        <w:fldChar w:fldCharType="begin"/>
      </w:r>
      <w:r>
        <w:rPr>
          <w:sz w:val="28"/>
        </w:rPr>
        <w:instrText>SYMBOL 175 \f "Wingdings"</w:instrText>
      </w:r>
      <w:r>
        <w:rPr>
          <w:sz w:val="28"/>
        </w:rPr>
        <w:fldChar w:fldCharType="end"/>
      </w:r>
      <w:r>
        <w:rPr>
          <w:sz w:val="28"/>
        </w:rPr>
        <w:t xml:space="preserve"> </w:t>
      </w:r>
      <w:r>
        <w:rPr>
          <w:sz w:val="28"/>
        </w:rPr>
        <w:fldChar w:fldCharType="begin"/>
      </w:r>
      <w:r>
        <w:rPr>
          <w:sz w:val="28"/>
        </w:rPr>
        <w:instrText>SYMBOL 175 \f "Wingdings"</w:instrText>
      </w:r>
      <w:r>
        <w:rPr>
          <w:sz w:val="28"/>
        </w:rPr>
        <w:fldChar w:fldCharType="end"/>
      </w:r>
      <w:r>
        <w:rPr>
          <w:sz w:val="28"/>
        </w:rPr>
        <w:t xml:space="preserve"> </w:t>
      </w:r>
      <w:r>
        <w:rPr>
          <w:sz w:val="28"/>
        </w:rPr>
        <w:fldChar w:fldCharType="begin"/>
      </w:r>
      <w:r>
        <w:rPr>
          <w:sz w:val="28"/>
        </w:rPr>
        <w:instrText>SYMBOL 175 \f "Wingdings"</w:instrText>
      </w:r>
      <w:r>
        <w:rPr>
          <w:sz w:val="28"/>
        </w:rPr>
        <w:fldChar w:fldCharType="end"/>
      </w:r>
    </w:p>
    <w:p w:rsidR="002966D8" w:rsidRDefault="002966D8" w:rsidP="002966D8">
      <w:pPr>
        <w:jc w:val="center"/>
        <w:rPr>
          <w:sz w:val="28"/>
        </w:rPr>
      </w:pPr>
      <w:r>
        <w:rPr>
          <w:sz w:val="28"/>
        </w:rPr>
        <w:br w:type="page"/>
      </w:r>
    </w:p>
    <w:p w:rsidR="002966D8" w:rsidRPr="00111E4C" w:rsidRDefault="002966D8" w:rsidP="002966D8">
      <w:pPr>
        <w:spacing w:before="120"/>
        <w:rPr>
          <w:rFonts w:eastAsia="Calibri" w:cs="Arial"/>
          <w:szCs w:val="24"/>
        </w:rPr>
      </w:pPr>
      <w:r w:rsidRPr="00111E4C">
        <w:rPr>
          <w:rFonts w:eastAsia="Calibri" w:cs="Arial"/>
          <w:szCs w:val="24"/>
        </w:rPr>
        <w:lastRenderedPageBreak/>
        <w:t xml:space="preserve">La </w:t>
      </w:r>
      <w:r>
        <w:rPr>
          <w:rFonts w:eastAsia="Calibri" w:cs="Arial"/>
          <w:szCs w:val="24"/>
        </w:rPr>
        <w:t xml:space="preserve">minoranza della </w:t>
      </w:r>
      <w:r w:rsidRPr="00111E4C">
        <w:rPr>
          <w:rFonts w:eastAsia="Calibri" w:cs="Arial"/>
          <w:szCs w:val="24"/>
        </w:rPr>
        <w:t xml:space="preserve">Commissione speciale </w:t>
      </w:r>
      <w:r>
        <w:rPr>
          <w:rFonts w:eastAsia="Calibri" w:cs="Arial"/>
          <w:szCs w:val="24"/>
        </w:rPr>
        <w:t xml:space="preserve">per la procedura di elezione dei magistrati </w:t>
      </w:r>
      <w:r w:rsidRPr="00111E4C">
        <w:rPr>
          <w:rFonts w:eastAsia="Calibri" w:cs="Arial"/>
          <w:szCs w:val="24"/>
        </w:rPr>
        <w:t xml:space="preserve">invita il Gran Consiglio ad approvare il </w:t>
      </w:r>
      <w:r>
        <w:rPr>
          <w:rFonts w:eastAsia="Calibri" w:cs="Arial"/>
          <w:szCs w:val="24"/>
        </w:rPr>
        <w:t xml:space="preserve">presente rapporto di minoranza. </w:t>
      </w:r>
    </w:p>
    <w:p w:rsidR="002966D8" w:rsidRDefault="002966D8" w:rsidP="007E5D87"/>
    <w:p w:rsidR="007E5D87" w:rsidRDefault="007E5D87" w:rsidP="007E5D87"/>
    <w:p w:rsidR="007E5D87" w:rsidRPr="00045826" w:rsidRDefault="007E5D87" w:rsidP="007E5D87"/>
    <w:p w:rsidR="002966D8" w:rsidRPr="00045826" w:rsidRDefault="002966D8" w:rsidP="002966D8">
      <w:pPr>
        <w:spacing w:line="360" w:lineRule="auto"/>
        <w:rPr>
          <w:rFonts w:cs="Arial"/>
          <w:szCs w:val="24"/>
        </w:rPr>
      </w:pPr>
      <w:r w:rsidRPr="00045826">
        <w:rPr>
          <w:rFonts w:cs="Arial"/>
          <w:szCs w:val="24"/>
        </w:rPr>
        <w:t xml:space="preserve">Per la </w:t>
      </w:r>
      <w:r>
        <w:rPr>
          <w:rFonts w:cs="Arial"/>
          <w:szCs w:val="24"/>
        </w:rPr>
        <w:t xml:space="preserve">minoranza della </w:t>
      </w:r>
      <w:r w:rsidRPr="00045826">
        <w:rPr>
          <w:rFonts w:cs="Arial"/>
          <w:szCs w:val="24"/>
        </w:rPr>
        <w:t>Commissione speciale procedura elezione magistrati:</w:t>
      </w:r>
    </w:p>
    <w:p w:rsidR="002966D8" w:rsidRDefault="002966D8" w:rsidP="00A861CF">
      <w:r w:rsidRPr="00045826">
        <w:t xml:space="preserve">Lara Filippini, relatrice </w:t>
      </w:r>
    </w:p>
    <w:p w:rsidR="00FB729D" w:rsidRDefault="00FB729D" w:rsidP="00A861CF">
      <w:r>
        <w:t xml:space="preserve">Aldi (con riserva) - Balli (con riserva) </w:t>
      </w:r>
      <w:r w:rsidR="00014527">
        <w:t>-</w:t>
      </w:r>
    </w:p>
    <w:p w:rsidR="002966D8" w:rsidRDefault="00FB729D" w:rsidP="00A861CF">
      <w:r>
        <w:t xml:space="preserve">Guscio (con riserva) </w:t>
      </w:r>
    </w:p>
    <w:p w:rsidR="002966D8" w:rsidRDefault="002966D8" w:rsidP="00A861CF"/>
    <w:p w:rsidR="00A861CF" w:rsidRDefault="00A861CF">
      <w:pPr>
        <w:rPr>
          <w:rFonts w:eastAsia="Times New Roman" w:cs="Arial"/>
          <w:szCs w:val="20"/>
          <w:lang w:eastAsia="it-IT"/>
        </w:rPr>
      </w:pPr>
      <w:r>
        <w:rPr>
          <w:rFonts w:eastAsia="Times New Roman" w:cs="Arial"/>
          <w:szCs w:val="20"/>
          <w:lang w:eastAsia="it-IT"/>
        </w:rPr>
        <w:br w:type="page"/>
      </w:r>
    </w:p>
    <w:p w:rsidR="002966D8" w:rsidRPr="00967A19" w:rsidRDefault="002966D8" w:rsidP="002966D8">
      <w:pPr>
        <w:spacing w:after="120"/>
        <w:rPr>
          <w:rFonts w:eastAsia="Times New Roman" w:cs="Arial"/>
          <w:szCs w:val="20"/>
          <w:lang w:eastAsia="it-IT"/>
        </w:rPr>
      </w:pPr>
      <w:r w:rsidRPr="00967A19">
        <w:rPr>
          <w:rFonts w:eastAsia="Times New Roman" w:cs="Arial"/>
          <w:szCs w:val="20"/>
          <w:lang w:eastAsia="it-IT"/>
        </w:rPr>
        <w:lastRenderedPageBreak/>
        <w:t>Progetto di</w:t>
      </w:r>
    </w:p>
    <w:p w:rsidR="002966D8" w:rsidRPr="00967A19" w:rsidRDefault="002966D8" w:rsidP="002966D8">
      <w:pPr>
        <w:rPr>
          <w:rFonts w:eastAsia="Times New Roman" w:cs="Arial"/>
          <w:b/>
          <w:szCs w:val="20"/>
          <w:lang w:eastAsia="it-IT"/>
        </w:rPr>
      </w:pPr>
      <w:r w:rsidRPr="00967A19">
        <w:rPr>
          <w:rFonts w:eastAsia="Times New Roman" w:cs="Arial"/>
          <w:b/>
          <w:szCs w:val="20"/>
          <w:lang w:eastAsia="it-IT"/>
        </w:rPr>
        <w:t xml:space="preserve">Modifica parziale della Costituzione cantonale del </w:t>
      </w:r>
      <w:smartTag w:uri="urn:schemas-microsoft-com:office:smarttags" w:element="date">
        <w:smartTagPr>
          <w:attr w:name="ls" w:val="trans"/>
          <w:attr w:name="Month" w:val="12"/>
          <w:attr w:name="Day" w:val="14"/>
          <w:attr w:name="Year" w:val="1997"/>
        </w:smartTagPr>
        <w:r w:rsidRPr="00967A19">
          <w:rPr>
            <w:rFonts w:eastAsia="Times New Roman" w:cs="Arial"/>
            <w:b/>
            <w:szCs w:val="20"/>
            <w:lang w:eastAsia="it-IT"/>
          </w:rPr>
          <w:t>14 dicembre 1997</w:t>
        </w:r>
      </w:smartTag>
    </w:p>
    <w:p w:rsidR="002966D8" w:rsidRPr="00967A19" w:rsidRDefault="002966D8" w:rsidP="002966D8">
      <w:pPr>
        <w:rPr>
          <w:rFonts w:eastAsia="Times New Roman" w:cs="Arial"/>
          <w:szCs w:val="20"/>
          <w:lang w:eastAsia="it-IT"/>
        </w:rPr>
      </w:pPr>
    </w:p>
    <w:p w:rsidR="002966D8" w:rsidRPr="00967A19" w:rsidRDefault="002966D8" w:rsidP="002966D8">
      <w:pPr>
        <w:rPr>
          <w:rFonts w:eastAsia="Times New Roman" w:cs="Arial"/>
          <w:szCs w:val="20"/>
          <w:lang w:eastAsia="it-IT"/>
        </w:rPr>
      </w:pPr>
    </w:p>
    <w:p w:rsidR="002966D8" w:rsidRPr="00967A19" w:rsidRDefault="002966D8" w:rsidP="002966D8">
      <w:pPr>
        <w:rPr>
          <w:rFonts w:eastAsia="Times New Roman" w:cs="Arial"/>
          <w:szCs w:val="20"/>
          <w:lang w:eastAsia="it-IT"/>
        </w:rPr>
      </w:pPr>
      <w:r w:rsidRPr="00967A19">
        <w:rPr>
          <w:rFonts w:eastAsia="Times New Roman" w:cs="Arial"/>
          <w:szCs w:val="20"/>
          <w:lang w:eastAsia="it-IT"/>
        </w:rPr>
        <w:t>Il Gran Consiglio</w:t>
      </w:r>
    </w:p>
    <w:p w:rsidR="002966D8" w:rsidRPr="00967A19" w:rsidRDefault="002966D8" w:rsidP="002966D8">
      <w:pPr>
        <w:rPr>
          <w:rFonts w:eastAsia="Times New Roman" w:cs="Arial"/>
          <w:szCs w:val="20"/>
          <w:lang w:eastAsia="it-IT"/>
        </w:rPr>
      </w:pPr>
      <w:r w:rsidRPr="00967A19">
        <w:rPr>
          <w:rFonts w:eastAsia="Times New Roman" w:cs="Arial"/>
          <w:szCs w:val="20"/>
          <w:lang w:eastAsia="it-IT"/>
        </w:rPr>
        <w:t>della Repubblica e Cantone Ticino</w:t>
      </w:r>
    </w:p>
    <w:p w:rsidR="003853B9" w:rsidRPr="00566F39" w:rsidRDefault="003853B9" w:rsidP="003853B9">
      <w:pPr>
        <w:rPr>
          <w:rFonts w:cs="Arial"/>
        </w:rPr>
      </w:pPr>
    </w:p>
    <w:p w:rsidR="003853B9" w:rsidRPr="0079419E" w:rsidRDefault="003853B9" w:rsidP="003853B9">
      <w:pPr>
        <w:pStyle w:val="Paragrafoelenco"/>
        <w:numPr>
          <w:ilvl w:val="1"/>
          <w:numId w:val="7"/>
        </w:numPr>
        <w:ind w:left="284" w:hanging="284"/>
        <w:rPr>
          <w:rFonts w:cs="Arial"/>
        </w:rPr>
      </w:pPr>
      <w:r w:rsidRPr="00566F39">
        <w:t>vist</w:t>
      </w:r>
      <w:r>
        <w:t>e</w:t>
      </w:r>
    </w:p>
    <w:p w:rsidR="003853B9" w:rsidRPr="0079419E" w:rsidRDefault="003853B9" w:rsidP="00014527">
      <w:pPr>
        <w:pStyle w:val="Paragrafoelenco"/>
        <w:numPr>
          <w:ilvl w:val="2"/>
          <w:numId w:val="7"/>
        </w:numPr>
        <w:spacing w:before="60"/>
        <w:ind w:left="568" w:hanging="284"/>
        <w:rPr>
          <w:rFonts w:cs="Arial"/>
        </w:rPr>
      </w:pPr>
      <w:r>
        <w:t xml:space="preserve">la mozione 28 novembre 2005 presentata da Monica Duca </w:t>
      </w:r>
      <w:proofErr w:type="spellStart"/>
      <w:r>
        <w:t>Widmer</w:t>
      </w:r>
      <w:proofErr w:type="spellEnd"/>
      <w:r>
        <w:t xml:space="preserve"> per il Gruppo PPD;</w:t>
      </w:r>
    </w:p>
    <w:p w:rsidR="003853B9" w:rsidRPr="0079419E" w:rsidRDefault="003853B9" w:rsidP="00014527">
      <w:pPr>
        <w:pStyle w:val="Paragrafoelenco"/>
        <w:numPr>
          <w:ilvl w:val="2"/>
          <w:numId w:val="7"/>
        </w:numPr>
        <w:spacing w:before="60"/>
        <w:ind w:left="568" w:hanging="284"/>
        <w:rPr>
          <w:rFonts w:cs="Arial"/>
        </w:rPr>
      </w:pPr>
      <w:r>
        <w:t>l’iniziativa parlamentare elaborata 14 aprile 2014 presentata da Marco Chiesa e Sergio Savoia;</w:t>
      </w:r>
    </w:p>
    <w:p w:rsidR="003853B9" w:rsidRPr="0079419E" w:rsidRDefault="003853B9" w:rsidP="00014527">
      <w:pPr>
        <w:pStyle w:val="Paragrafoelenco"/>
        <w:numPr>
          <w:ilvl w:val="2"/>
          <w:numId w:val="7"/>
        </w:numPr>
        <w:spacing w:before="60"/>
        <w:ind w:left="568" w:hanging="284"/>
        <w:rPr>
          <w:rFonts w:cs="Arial"/>
        </w:rPr>
      </w:pPr>
      <w:r>
        <w:t>l’iniziativa parlamentare generica 5 maggio 2014 presentata da Michela Delcò Petralli e cofirmatari;</w:t>
      </w:r>
    </w:p>
    <w:p w:rsidR="003853B9" w:rsidRPr="0079419E" w:rsidRDefault="003853B9" w:rsidP="00014527">
      <w:pPr>
        <w:pStyle w:val="Paragrafoelenco"/>
        <w:numPr>
          <w:ilvl w:val="2"/>
          <w:numId w:val="7"/>
        </w:numPr>
        <w:spacing w:before="60"/>
        <w:ind w:left="568" w:hanging="284"/>
        <w:rPr>
          <w:rFonts w:cs="Arial"/>
        </w:rPr>
      </w:pPr>
      <w:r>
        <w:t>la mozione 5 maggio 2014 presentata da Giovanna Viscardi e cofirmatari;</w:t>
      </w:r>
    </w:p>
    <w:p w:rsidR="003853B9" w:rsidRPr="0079419E" w:rsidRDefault="003853B9" w:rsidP="00014527">
      <w:pPr>
        <w:pStyle w:val="Paragrafoelenco"/>
        <w:numPr>
          <w:ilvl w:val="2"/>
          <w:numId w:val="7"/>
        </w:numPr>
        <w:spacing w:before="60"/>
        <w:ind w:left="568" w:hanging="284"/>
        <w:rPr>
          <w:rFonts w:cs="Arial"/>
        </w:rPr>
      </w:pPr>
      <w:r>
        <w:t>l’iniziativa parlamentare generica 16 dicembre 2013 presentata da Angelo Paparelli e cofirmatari;</w:t>
      </w:r>
    </w:p>
    <w:p w:rsidR="003853B9" w:rsidRPr="0079419E" w:rsidRDefault="003853B9" w:rsidP="00014527">
      <w:pPr>
        <w:pStyle w:val="Paragrafoelenco"/>
        <w:numPr>
          <w:ilvl w:val="2"/>
          <w:numId w:val="7"/>
        </w:numPr>
        <w:spacing w:before="60"/>
        <w:ind w:left="568" w:hanging="284"/>
        <w:rPr>
          <w:rFonts w:cs="Arial"/>
        </w:rPr>
      </w:pPr>
      <w:r>
        <w:t>l’iniziativa parlamentare generica 22 febbraio 2016 presentata da Matteo Quadranti;</w:t>
      </w:r>
    </w:p>
    <w:p w:rsidR="003853B9" w:rsidRPr="00872055" w:rsidRDefault="003853B9" w:rsidP="00014527">
      <w:pPr>
        <w:pStyle w:val="Paragrafoelenco"/>
        <w:numPr>
          <w:ilvl w:val="1"/>
          <w:numId w:val="7"/>
        </w:numPr>
        <w:spacing w:before="120"/>
        <w:ind w:left="284" w:hanging="284"/>
        <w:rPr>
          <w:rFonts w:cs="Arial"/>
        </w:rPr>
      </w:pPr>
      <w:r>
        <w:t xml:space="preserve">visto il rapporto </w:t>
      </w:r>
      <w:r w:rsidR="00014527">
        <w:t>3 ottobre</w:t>
      </w:r>
      <w:r>
        <w:t xml:space="preserve"> 2017 </w:t>
      </w:r>
      <w:r w:rsidR="00DF170F">
        <w:t xml:space="preserve">n. 5880R1/7002R1 </w:t>
      </w:r>
      <w:r>
        <w:t>della Commissione speciale per la procedura di elezione dei magistrati,</w:t>
      </w:r>
    </w:p>
    <w:p w:rsidR="002966D8" w:rsidRPr="00967A19" w:rsidRDefault="002966D8" w:rsidP="002966D8">
      <w:pPr>
        <w:rPr>
          <w:rFonts w:eastAsia="Times New Roman" w:cs="Arial"/>
          <w:szCs w:val="20"/>
          <w:lang w:val="it-IT" w:eastAsia="it-IT"/>
        </w:rPr>
      </w:pPr>
    </w:p>
    <w:p w:rsidR="002966D8" w:rsidRPr="00967A19" w:rsidRDefault="002966D8" w:rsidP="002966D8">
      <w:pPr>
        <w:rPr>
          <w:rFonts w:eastAsia="Times New Roman" w:cs="Arial"/>
          <w:szCs w:val="20"/>
          <w:lang w:eastAsia="it-IT"/>
        </w:rPr>
      </w:pPr>
    </w:p>
    <w:p w:rsidR="002966D8" w:rsidRPr="00967A19" w:rsidRDefault="002966D8" w:rsidP="002966D8">
      <w:pPr>
        <w:rPr>
          <w:rFonts w:eastAsia="Times New Roman" w:cs="Arial"/>
          <w:b/>
          <w:szCs w:val="20"/>
          <w:lang w:eastAsia="it-IT"/>
        </w:rPr>
      </w:pPr>
      <w:r w:rsidRPr="00967A19">
        <w:rPr>
          <w:rFonts w:eastAsia="Times New Roman" w:cs="Arial"/>
          <w:b/>
          <w:szCs w:val="20"/>
          <w:lang w:eastAsia="it-IT"/>
        </w:rPr>
        <w:t>d e c r e t a :</w:t>
      </w:r>
    </w:p>
    <w:p w:rsidR="002966D8" w:rsidRPr="00967A19" w:rsidRDefault="002966D8" w:rsidP="002966D8">
      <w:pPr>
        <w:rPr>
          <w:rFonts w:eastAsia="Times New Roman" w:cs="Arial"/>
          <w:szCs w:val="20"/>
          <w:lang w:eastAsia="it-IT"/>
        </w:rPr>
      </w:pPr>
    </w:p>
    <w:p w:rsidR="002966D8" w:rsidRPr="00967A19" w:rsidRDefault="002966D8" w:rsidP="002966D8">
      <w:pPr>
        <w:rPr>
          <w:rFonts w:eastAsia="Times New Roman" w:cs="Arial"/>
          <w:szCs w:val="20"/>
          <w:lang w:eastAsia="it-IT"/>
        </w:rPr>
      </w:pPr>
    </w:p>
    <w:p w:rsidR="002966D8" w:rsidRPr="00967A19" w:rsidRDefault="002966D8" w:rsidP="002966D8">
      <w:pPr>
        <w:rPr>
          <w:rFonts w:eastAsia="Times New Roman" w:cs="Arial"/>
          <w:b/>
          <w:szCs w:val="20"/>
          <w:lang w:eastAsia="it-IT"/>
        </w:rPr>
      </w:pPr>
      <w:r w:rsidRPr="00967A19">
        <w:rPr>
          <w:rFonts w:eastAsia="Times New Roman" w:cs="Arial"/>
          <w:b/>
          <w:szCs w:val="20"/>
          <w:lang w:eastAsia="it-IT"/>
        </w:rPr>
        <w:t>I.</w:t>
      </w:r>
    </w:p>
    <w:p w:rsidR="002966D8" w:rsidRPr="00967A19" w:rsidRDefault="002966D8" w:rsidP="002966D8">
      <w:pPr>
        <w:spacing w:before="120"/>
        <w:rPr>
          <w:rFonts w:eastAsia="Times New Roman" w:cs="Arial"/>
          <w:szCs w:val="20"/>
          <w:lang w:eastAsia="it-IT"/>
        </w:rPr>
      </w:pPr>
      <w:smartTag w:uri="urn:schemas-microsoft-com:office:smarttags" w:element="PersonName">
        <w:smartTagPr>
          <w:attr w:name="ProductID" w:val="la Costituzione"/>
        </w:smartTagPr>
        <w:r w:rsidRPr="00967A19">
          <w:rPr>
            <w:rFonts w:eastAsia="Times New Roman" w:cs="Arial"/>
            <w:szCs w:val="20"/>
            <w:lang w:eastAsia="it-IT"/>
          </w:rPr>
          <w:t>La Costituzione</w:t>
        </w:r>
      </w:smartTag>
      <w:r w:rsidRPr="00967A19">
        <w:rPr>
          <w:rFonts w:eastAsia="Times New Roman" w:cs="Arial"/>
          <w:szCs w:val="20"/>
          <w:lang w:eastAsia="it-IT"/>
        </w:rPr>
        <w:t xml:space="preserve"> del </w:t>
      </w:r>
      <w:smartTag w:uri="urn:schemas-microsoft-com:office:smarttags" w:element="date">
        <w:smartTagPr>
          <w:attr w:name="ls" w:val="trans"/>
          <w:attr w:name="Month" w:val="12"/>
          <w:attr w:name="Day" w:val="14"/>
          <w:attr w:name="Year" w:val="1997"/>
        </w:smartTagPr>
        <w:r w:rsidRPr="00967A19">
          <w:rPr>
            <w:rFonts w:eastAsia="Times New Roman" w:cs="Arial"/>
            <w:szCs w:val="20"/>
            <w:lang w:eastAsia="it-IT"/>
          </w:rPr>
          <w:t>14 dicembre 1997</w:t>
        </w:r>
      </w:smartTag>
      <w:r w:rsidRPr="00967A19">
        <w:rPr>
          <w:rFonts w:eastAsia="Times New Roman" w:cs="Arial"/>
          <w:szCs w:val="20"/>
          <w:lang w:eastAsia="it-IT"/>
        </w:rPr>
        <w:t xml:space="preserve"> della Repubblica e Cantone Ticino è modificata come segue:</w:t>
      </w:r>
    </w:p>
    <w:p w:rsidR="002966D8" w:rsidRPr="00967A19" w:rsidRDefault="002966D8" w:rsidP="002966D8">
      <w:pPr>
        <w:rPr>
          <w:rFonts w:eastAsia="Times New Roman" w:cs="Arial"/>
          <w:szCs w:val="20"/>
          <w:lang w:eastAsia="it-IT"/>
        </w:rPr>
      </w:pPr>
    </w:p>
    <w:p w:rsidR="002966D8" w:rsidRPr="00A861CF" w:rsidRDefault="002966D8" w:rsidP="00A861CF">
      <w:pPr>
        <w:tabs>
          <w:tab w:val="left" w:pos="1843"/>
        </w:tabs>
        <w:ind w:left="1418"/>
        <w:rPr>
          <w:rFonts w:eastAsia="Times New Roman" w:cs="Arial"/>
          <w:b/>
          <w:sz w:val="22"/>
          <w:lang w:eastAsia="it-IT"/>
        </w:rPr>
      </w:pPr>
      <w:r w:rsidRPr="00A861CF">
        <w:rPr>
          <w:rFonts w:eastAsia="Times New Roman" w:cs="Arial"/>
          <w:b/>
          <w:sz w:val="22"/>
          <w:lang w:eastAsia="it-IT"/>
        </w:rPr>
        <w:t>Art. 35 cpv. 1 e 2</w:t>
      </w:r>
    </w:p>
    <w:p w:rsidR="00A861CF" w:rsidRPr="00A861CF" w:rsidRDefault="00A861CF" w:rsidP="00A861CF">
      <w:pPr>
        <w:tabs>
          <w:tab w:val="left" w:pos="1843"/>
        </w:tabs>
        <w:ind w:left="1418"/>
        <w:rPr>
          <w:rFonts w:eastAsia="Times New Roman" w:cs="Arial"/>
          <w:sz w:val="22"/>
          <w:lang w:eastAsia="it-IT"/>
        </w:rPr>
      </w:pPr>
    </w:p>
    <w:p w:rsidR="002966D8" w:rsidRPr="00A861CF" w:rsidRDefault="002966D8" w:rsidP="00A861CF">
      <w:pPr>
        <w:tabs>
          <w:tab w:val="left" w:pos="1843"/>
        </w:tabs>
        <w:ind w:left="1418"/>
        <w:rPr>
          <w:rFonts w:eastAsia="Times New Roman" w:cs="Arial"/>
          <w:color w:val="000000"/>
          <w:sz w:val="22"/>
        </w:rPr>
      </w:pPr>
      <w:r w:rsidRPr="00A861CF">
        <w:rPr>
          <w:rFonts w:eastAsia="Times New Roman" w:cs="Arial"/>
          <w:color w:val="000000"/>
          <w:sz w:val="22"/>
          <w:vertAlign w:val="superscript"/>
        </w:rPr>
        <w:t>1</w:t>
      </w:r>
      <w:r w:rsidRPr="00A861CF">
        <w:rPr>
          <w:rFonts w:eastAsia="Times New Roman" w:cs="Arial"/>
          <w:color w:val="000000"/>
          <w:sz w:val="22"/>
        </w:rPr>
        <w:t>Sono eletti dal popolo in un unico circondario costituito dall'intero Cantone:</w:t>
      </w:r>
    </w:p>
    <w:p w:rsidR="002966D8" w:rsidRPr="00A861CF" w:rsidRDefault="002966D8" w:rsidP="00014527">
      <w:pPr>
        <w:tabs>
          <w:tab w:val="left" w:pos="360"/>
          <w:tab w:val="left" w:pos="1843"/>
        </w:tabs>
        <w:spacing w:before="40"/>
        <w:ind w:left="1418"/>
        <w:rPr>
          <w:rFonts w:eastAsia="Times New Roman" w:cs="Arial"/>
          <w:color w:val="000000"/>
          <w:sz w:val="22"/>
        </w:rPr>
      </w:pPr>
      <w:r w:rsidRPr="00A861CF">
        <w:rPr>
          <w:rFonts w:eastAsia="Times New Roman" w:cs="Arial"/>
          <w:color w:val="000000"/>
          <w:sz w:val="22"/>
        </w:rPr>
        <w:t>a)</w:t>
      </w:r>
      <w:r w:rsidRPr="00A861CF">
        <w:rPr>
          <w:rFonts w:eastAsia="Times New Roman" w:cs="Arial"/>
          <w:color w:val="000000"/>
          <w:sz w:val="22"/>
        </w:rPr>
        <w:tab/>
        <w:t>la Costituente;</w:t>
      </w:r>
    </w:p>
    <w:p w:rsidR="002966D8" w:rsidRPr="00A861CF" w:rsidRDefault="002966D8" w:rsidP="00014527">
      <w:pPr>
        <w:tabs>
          <w:tab w:val="left" w:pos="360"/>
          <w:tab w:val="left" w:pos="1843"/>
          <w:tab w:val="left" w:pos="3261"/>
        </w:tabs>
        <w:spacing w:before="40"/>
        <w:ind w:left="1418"/>
        <w:rPr>
          <w:rFonts w:eastAsia="Times New Roman" w:cs="Arial"/>
          <w:color w:val="000000"/>
          <w:sz w:val="22"/>
        </w:rPr>
      </w:pPr>
      <w:r w:rsidRPr="00A861CF">
        <w:rPr>
          <w:rFonts w:eastAsia="Times New Roman" w:cs="Arial"/>
          <w:color w:val="000000"/>
          <w:sz w:val="22"/>
        </w:rPr>
        <w:t>b)</w:t>
      </w:r>
      <w:r w:rsidRPr="00A861CF">
        <w:rPr>
          <w:rFonts w:eastAsia="Times New Roman" w:cs="Arial"/>
          <w:color w:val="000000"/>
          <w:sz w:val="22"/>
        </w:rPr>
        <w:tab/>
        <w:t>il Gran Consiglio;</w:t>
      </w:r>
    </w:p>
    <w:p w:rsidR="002966D8" w:rsidRPr="00A861CF" w:rsidRDefault="002966D8" w:rsidP="00014527">
      <w:pPr>
        <w:tabs>
          <w:tab w:val="left" w:pos="360"/>
          <w:tab w:val="left" w:pos="1843"/>
        </w:tabs>
        <w:spacing w:before="40"/>
        <w:ind w:left="1418"/>
        <w:rPr>
          <w:rFonts w:eastAsia="Times New Roman" w:cs="Arial"/>
          <w:color w:val="000000"/>
          <w:sz w:val="22"/>
        </w:rPr>
      </w:pPr>
      <w:r w:rsidRPr="00A861CF">
        <w:rPr>
          <w:rFonts w:eastAsia="Times New Roman" w:cs="Arial"/>
          <w:color w:val="000000"/>
          <w:sz w:val="22"/>
        </w:rPr>
        <w:t>c)</w:t>
      </w:r>
      <w:r w:rsidRPr="00A861CF">
        <w:rPr>
          <w:rFonts w:eastAsia="Times New Roman" w:cs="Arial"/>
          <w:color w:val="000000"/>
          <w:sz w:val="22"/>
        </w:rPr>
        <w:tab/>
        <w:t>il Consiglio di Stato;</w:t>
      </w:r>
    </w:p>
    <w:p w:rsidR="002966D8" w:rsidRPr="00A861CF" w:rsidRDefault="002966D8" w:rsidP="00014527">
      <w:pPr>
        <w:tabs>
          <w:tab w:val="left" w:pos="360"/>
          <w:tab w:val="left" w:pos="1843"/>
        </w:tabs>
        <w:spacing w:before="40"/>
        <w:ind w:left="1418"/>
        <w:rPr>
          <w:rFonts w:eastAsia="Times New Roman" w:cs="Arial"/>
          <w:color w:val="000000"/>
          <w:sz w:val="22"/>
        </w:rPr>
      </w:pPr>
      <w:r w:rsidRPr="00A861CF">
        <w:rPr>
          <w:rFonts w:eastAsia="Times New Roman" w:cs="Arial"/>
          <w:color w:val="000000"/>
          <w:sz w:val="22"/>
        </w:rPr>
        <w:t>d)</w:t>
      </w:r>
      <w:r w:rsidRPr="00A861CF">
        <w:rPr>
          <w:rFonts w:eastAsia="Times New Roman" w:cs="Arial"/>
          <w:color w:val="000000"/>
          <w:sz w:val="22"/>
        </w:rPr>
        <w:tab/>
        <w:t>i deputati al Consiglio degli Stati;</w:t>
      </w:r>
    </w:p>
    <w:p w:rsidR="002966D8" w:rsidRPr="00A861CF" w:rsidRDefault="002966D8" w:rsidP="00014527">
      <w:pPr>
        <w:tabs>
          <w:tab w:val="left" w:pos="360"/>
          <w:tab w:val="left" w:pos="1843"/>
        </w:tabs>
        <w:spacing w:before="40"/>
        <w:ind w:left="1418"/>
        <w:rPr>
          <w:rFonts w:eastAsia="Times New Roman" w:cs="Arial"/>
          <w:color w:val="000000"/>
          <w:sz w:val="22"/>
        </w:rPr>
      </w:pPr>
      <w:r w:rsidRPr="00A861CF">
        <w:rPr>
          <w:rFonts w:eastAsia="Times New Roman" w:cs="Arial"/>
          <w:color w:val="000000"/>
          <w:sz w:val="22"/>
        </w:rPr>
        <w:t>e)</w:t>
      </w:r>
      <w:r w:rsidRPr="00A861CF">
        <w:rPr>
          <w:rFonts w:eastAsia="Times New Roman" w:cs="Arial"/>
          <w:color w:val="000000"/>
          <w:sz w:val="22"/>
        </w:rPr>
        <w:tab/>
        <w:t>i deputati al Consiglio nazionale;</w:t>
      </w:r>
    </w:p>
    <w:p w:rsidR="002966D8" w:rsidRPr="00A861CF" w:rsidRDefault="002966D8" w:rsidP="00014527">
      <w:pPr>
        <w:tabs>
          <w:tab w:val="left" w:pos="360"/>
          <w:tab w:val="left" w:pos="1843"/>
        </w:tabs>
        <w:spacing w:before="40"/>
        <w:ind w:left="1418"/>
        <w:rPr>
          <w:rFonts w:eastAsia="Times New Roman" w:cs="Arial"/>
          <w:b/>
          <w:sz w:val="22"/>
        </w:rPr>
      </w:pPr>
      <w:r w:rsidRPr="00A861CF">
        <w:rPr>
          <w:rFonts w:eastAsia="Times New Roman" w:cs="Arial"/>
          <w:b/>
          <w:sz w:val="22"/>
        </w:rPr>
        <w:t>f)</w:t>
      </w:r>
      <w:r w:rsidRPr="00A861CF">
        <w:rPr>
          <w:rFonts w:eastAsia="Times New Roman" w:cs="Arial"/>
          <w:b/>
          <w:sz w:val="22"/>
        </w:rPr>
        <w:tab/>
        <w:t>i giudici del Tribunale d'appello;</w:t>
      </w:r>
    </w:p>
    <w:p w:rsidR="002966D8" w:rsidRPr="00A861CF" w:rsidRDefault="002966D8" w:rsidP="00014527">
      <w:pPr>
        <w:tabs>
          <w:tab w:val="left" w:pos="360"/>
          <w:tab w:val="left" w:pos="1843"/>
        </w:tabs>
        <w:spacing w:before="40"/>
        <w:ind w:left="1843" w:hanging="425"/>
        <w:rPr>
          <w:rFonts w:eastAsia="Times New Roman" w:cs="Arial"/>
          <w:b/>
          <w:sz w:val="22"/>
        </w:rPr>
      </w:pPr>
      <w:r w:rsidRPr="00A861CF">
        <w:rPr>
          <w:rFonts w:eastAsia="Times New Roman" w:cs="Arial"/>
          <w:b/>
          <w:sz w:val="22"/>
        </w:rPr>
        <w:t>g)</w:t>
      </w:r>
      <w:r w:rsidRPr="00A861CF">
        <w:rPr>
          <w:rFonts w:eastAsia="Times New Roman" w:cs="Arial"/>
          <w:b/>
          <w:sz w:val="22"/>
        </w:rPr>
        <w:tab/>
        <w:t>il Presidente dei Giudici dell'istruzione e dell'arresto e i Giudici dell'istruzione e dell'arresto;</w:t>
      </w:r>
    </w:p>
    <w:p w:rsidR="002966D8" w:rsidRPr="00A861CF" w:rsidRDefault="002966D8" w:rsidP="00014527">
      <w:pPr>
        <w:tabs>
          <w:tab w:val="left" w:pos="360"/>
          <w:tab w:val="left" w:pos="1843"/>
        </w:tabs>
        <w:spacing w:before="40"/>
        <w:ind w:left="1418"/>
        <w:rPr>
          <w:rFonts w:eastAsia="Times New Roman" w:cs="Arial"/>
          <w:b/>
          <w:sz w:val="22"/>
        </w:rPr>
      </w:pPr>
      <w:r w:rsidRPr="00A861CF">
        <w:rPr>
          <w:rFonts w:eastAsia="Times New Roman" w:cs="Arial"/>
          <w:b/>
          <w:sz w:val="22"/>
        </w:rPr>
        <w:t>h)</w:t>
      </w:r>
      <w:r w:rsidRPr="00A861CF">
        <w:rPr>
          <w:rFonts w:eastAsia="Times New Roman" w:cs="Arial"/>
          <w:b/>
          <w:sz w:val="22"/>
        </w:rPr>
        <w:tab/>
        <w:t>il Procuratore generale e i Procuratori pubblici;</w:t>
      </w:r>
    </w:p>
    <w:p w:rsidR="002966D8" w:rsidRPr="00A861CF" w:rsidRDefault="002966D8" w:rsidP="00014527">
      <w:pPr>
        <w:tabs>
          <w:tab w:val="left" w:pos="360"/>
          <w:tab w:val="left" w:pos="1843"/>
        </w:tabs>
        <w:spacing w:before="40"/>
        <w:ind w:left="1418"/>
        <w:rPr>
          <w:rFonts w:eastAsia="Times New Roman" w:cs="Arial"/>
          <w:b/>
          <w:sz w:val="22"/>
        </w:rPr>
      </w:pPr>
      <w:r w:rsidRPr="00A861CF">
        <w:rPr>
          <w:rFonts w:eastAsia="Times New Roman" w:cs="Arial"/>
          <w:b/>
          <w:sz w:val="22"/>
        </w:rPr>
        <w:t>i)</w:t>
      </w:r>
      <w:r w:rsidRPr="00A861CF">
        <w:rPr>
          <w:rFonts w:eastAsia="Times New Roman" w:cs="Arial"/>
          <w:b/>
          <w:sz w:val="22"/>
        </w:rPr>
        <w:tab/>
        <w:t>i Presidenti e i membri dei Tribunali delle espropriazioni;</w:t>
      </w:r>
    </w:p>
    <w:p w:rsidR="002966D8" w:rsidRPr="00A861CF" w:rsidRDefault="002966D8" w:rsidP="00014527">
      <w:pPr>
        <w:tabs>
          <w:tab w:val="left" w:pos="360"/>
          <w:tab w:val="left" w:pos="1843"/>
        </w:tabs>
        <w:spacing w:before="40"/>
        <w:ind w:left="1418"/>
        <w:rPr>
          <w:rFonts w:eastAsia="Times New Roman" w:cs="Arial"/>
          <w:b/>
          <w:sz w:val="22"/>
        </w:rPr>
      </w:pPr>
      <w:r w:rsidRPr="00A861CF">
        <w:rPr>
          <w:rFonts w:eastAsia="Times New Roman" w:cs="Arial"/>
          <w:b/>
          <w:sz w:val="22"/>
        </w:rPr>
        <w:t>l)</w:t>
      </w:r>
      <w:r w:rsidRPr="00A861CF">
        <w:rPr>
          <w:rFonts w:eastAsia="Times New Roman" w:cs="Arial"/>
          <w:b/>
          <w:sz w:val="22"/>
        </w:rPr>
        <w:tab/>
        <w:t>il Magistrato dei minorenni;</w:t>
      </w:r>
    </w:p>
    <w:p w:rsidR="002966D8" w:rsidRPr="00A861CF" w:rsidRDefault="002966D8" w:rsidP="00014527">
      <w:pPr>
        <w:tabs>
          <w:tab w:val="left" w:pos="360"/>
          <w:tab w:val="left" w:pos="1843"/>
        </w:tabs>
        <w:spacing w:before="40"/>
        <w:ind w:left="1418"/>
        <w:rPr>
          <w:rFonts w:eastAsia="Times New Roman" w:cs="Arial"/>
          <w:b/>
          <w:sz w:val="22"/>
        </w:rPr>
      </w:pPr>
      <w:r w:rsidRPr="00A861CF">
        <w:rPr>
          <w:rFonts w:eastAsia="Times New Roman" w:cs="Arial"/>
          <w:b/>
          <w:sz w:val="22"/>
        </w:rPr>
        <w:t>m)</w:t>
      </w:r>
      <w:r w:rsidRPr="00A861CF">
        <w:rPr>
          <w:rFonts w:eastAsia="Times New Roman" w:cs="Arial"/>
          <w:b/>
          <w:sz w:val="22"/>
        </w:rPr>
        <w:tab/>
        <w:t>i membri di sua competenza del Consiglio della magistratura;</w:t>
      </w:r>
    </w:p>
    <w:p w:rsidR="002966D8" w:rsidRPr="00A861CF" w:rsidRDefault="002966D8" w:rsidP="00014527">
      <w:pPr>
        <w:tabs>
          <w:tab w:val="left" w:pos="360"/>
          <w:tab w:val="left" w:pos="1843"/>
          <w:tab w:val="left" w:pos="2835"/>
          <w:tab w:val="left" w:pos="3261"/>
        </w:tabs>
        <w:spacing w:before="40" w:after="40"/>
        <w:ind w:left="1418"/>
        <w:rPr>
          <w:rFonts w:eastAsia="Times New Roman" w:cs="Arial"/>
          <w:b/>
          <w:sz w:val="22"/>
        </w:rPr>
      </w:pPr>
      <w:r w:rsidRPr="00A861CF">
        <w:rPr>
          <w:rFonts w:eastAsia="Times New Roman" w:cs="Arial"/>
          <w:b/>
          <w:sz w:val="22"/>
        </w:rPr>
        <w:t>n)</w:t>
      </w:r>
      <w:r w:rsidRPr="00A861CF">
        <w:rPr>
          <w:rFonts w:eastAsia="Times New Roman" w:cs="Arial"/>
          <w:b/>
          <w:sz w:val="22"/>
        </w:rPr>
        <w:tab/>
        <w:t>i giurati cantonali.</w:t>
      </w:r>
    </w:p>
    <w:p w:rsidR="00A861CF" w:rsidRPr="00A861CF" w:rsidRDefault="00A861CF" w:rsidP="00A861CF">
      <w:pPr>
        <w:tabs>
          <w:tab w:val="left" w:pos="360"/>
          <w:tab w:val="left" w:pos="1843"/>
          <w:tab w:val="left" w:pos="2835"/>
          <w:tab w:val="left" w:pos="3261"/>
        </w:tabs>
        <w:ind w:left="1418"/>
        <w:rPr>
          <w:rFonts w:eastAsia="Times New Roman" w:cs="Arial"/>
          <w:sz w:val="22"/>
        </w:rPr>
      </w:pPr>
    </w:p>
    <w:p w:rsidR="002966D8" w:rsidRPr="00A861CF" w:rsidRDefault="002966D8" w:rsidP="00A861CF">
      <w:pPr>
        <w:tabs>
          <w:tab w:val="left" w:pos="1843"/>
        </w:tabs>
        <w:ind w:left="1418"/>
        <w:rPr>
          <w:rFonts w:eastAsia="Times New Roman" w:cs="Arial"/>
          <w:sz w:val="22"/>
          <w:lang w:eastAsia="it-IT"/>
        </w:rPr>
      </w:pPr>
      <w:r w:rsidRPr="00A861CF">
        <w:rPr>
          <w:rFonts w:eastAsia="Times New Roman" w:cs="Arial"/>
          <w:sz w:val="22"/>
          <w:vertAlign w:val="superscript"/>
          <w:lang w:eastAsia="it-IT"/>
        </w:rPr>
        <w:t>2</w:t>
      </w:r>
      <w:r w:rsidRPr="00A861CF">
        <w:rPr>
          <w:rFonts w:eastAsia="Times New Roman" w:cs="Arial"/>
          <w:sz w:val="22"/>
          <w:lang w:eastAsia="it-IT"/>
        </w:rPr>
        <w:t xml:space="preserve">Il giudice di pace </w:t>
      </w:r>
      <w:r w:rsidRPr="00A861CF">
        <w:rPr>
          <w:rFonts w:eastAsia="Times New Roman" w:cs="Arial"/>
          <w:b/>
          <w:sz w:val="22"/>
          <w:lang w:eastAsia="it-IT"/>
        </w:rPr>
        <w:t>e i pretori sono eletti</w:t>
      </w:r>
      <w:r w:rsidRPr="00A861CF">
        <w:rPr>
          <w:rFonts w:eastAsia="Times New Roman" w:cs="Arial"/>
          <w:sz w:val="22"/>
          <w:lang w:eastAsia="it-IT"/>
        </w:rPr>
        <w:t xml:space="preserve"> dal popolo nel circondario elettorale corrispondente alla giurisdizione; è ineleggibile il cittadino condannato alla pena detentiva o alla pena pecuniaria per crimini o delitti contrari alla dignità della carica.</w:t>
      </w:r>
    </w:p>
    <w:p w:rsidR="002966D8" w:rsidRPr="00A861CF" w:rsidRDefault="002966D8" w:rsidP="00A861CF">
      <w:pPr>
        <w:tabs>
          <w:tab w:val="left" w:pos="1843"/>
        </w:tabs>
        <w:ind w:left="1418"/>
        <w:rPr>
          <w:rFonts w:eastAsia="Times New Roman" w:cs="Arial"/>
          <w:sz w:val="22"/>
          <w:lang w:eastAsia="it-IT"/>
        </w:rPr>
      </w:pPr>
    </w:p>
    <w:p w:rsidR="00A861CF" w:rsidRPr="00A861CF" w:rsidRDefault="00A861CF" w:rsidP="00A861CF">
      <w:pPr>
        <w:tabs>
          <w:tab w:val="left" w:pos="1843"/>
        </w:tabs>
        <w:ind w:left="1418"/>
        <w:rPr>
          <w:rFonts w:eastAsia="Times New Roman" w:cs="Arial"/>
          <w:sz w:val="22"/>
          <w:lang w:eastAsia="it-IT"/>
        </w:rPr>
      </w:pPr>
    </w:p>
    <w:p w:rsidR="002966D8" w:rsidRPr="00A861CF" w:rsidRDefault="002966D8" w:rsidP="00A861CF">
      <w:pPr>
        <w:tabs>
          <w:tab w:val="left" w:pos="1843"/>
        </w:tabs>
        <w:ind w:left="1418"/>
        <w:rPr>
          <w:rFonts w:eastAsia="Times New Roman" w:cs="Arial"/>
          <w:b/>
          <w:sz w:val="22"/>
          <w:lang w:eastAsia="it-IT"/>
        </w:rPr>
      </w:pPr>
      <w:r w:rsidRPr="00A861CF">
        <w:rPr>
          <w:rFonts w:eastAsia="Times New Roman" w:cs="Arial"/>
          <w:b/>
          <w:sz w:val="22"/>
          <w:lang w:eastAsia="it-IT"/>
        </w:rPr>
        <w:t xml:space="preserve">Art. </w:t>
      </w:r>
      <w:r w:rsidR="00A861CF" w:rsidRPr="00A861CF">
        <w:rPr>
          <w:rFonts w:eastAsia="Times New Roman" w:cs="Arial"/>
          <w:b/>
          <w:sz w:val="22"/>
          <w:lang w:eastAsia="it-IT"/>
        </w:rPr>
        <w:t>36</w:t>
      </w:r>
    </w:p>
    <w:p w:rsidR="00A861CF" w:rsidRPr="00A861CF" w:rsidRDefault="00A861CF" w:rsidP="00A861CF">
      <w:pPr>
        <w:tabs>
          <w:tab w:val="left" w:pos="1843"/>
        </w:tabs>
        <w:ind w:left="1418"/>
        <w:rPr>
          <w:rFonts w:eastAsia="Times New Roman" w:cs="Arial"/>
          <w:sz w:val="22"/>
          <w:lang w:eastAsia="it-IT"/>
        </w:rPr>
      </w:pPr>
    </w:p>
    <w:p w:rsidR="002966D8" w:rsidRPr="00A861CF" w:rsidRDefault="002966D8" w:rsidP="00A861CF">
      <w:pPr>
        <w:tabs>
          <w:tab w:val="left" w:pos="1843"/>
        </w:tabs>
        <w:ind w:left="1418"/>
        <w:rPr>
          <w:rFonts w:eastAsia="Times New Roman" w:cs="Arial"/>
          <w:b/>
          <w:sz w:val="22"/>
          <w:lang w:eastAsia="it-IT"/>
        </w:rPr>
      </w:pPr>
      <w:r w:rsidRPr="00A861CF">
        <w:rPr>
          <w:rFonts w:eastAsia="Times New Roman" w:cs="Arial"/>
          <w:b/>
          <w:sz w:val="22"/>
          <w:lang w:eastAsia="it-IT"/>
        </w:rPr>
        <w:t>Abrogato</w:t>
      </w:r>
    </w:p>
    <w:p w:rsidR="002966D8" w:rsidRPr="00967A19" w:rsidRDefault="002966D8" w:rsidP="002966D8">
      <w:pPr>
        <w:rPr>
          <w:rFonts w:eastAsia="Times New Roman" w:cs="Arial"/>
          <w:szCs w:val="20"/>
          <w:lang w:eastAsia="it-IT"/>
        </w:rPr>
      </w:pPr>
    </w:p>
    <w:p w:rsidR="002966D8" w:rsidRPr="00967A19" w:rsidRDefault="002966D8" w:rsidP="002966D8">
      <w:pPr>
        <w:rPr>
          <w:rFonts w:eastAsia="Times New Roman" w:cs="Arial"/>
          <w:szCs w:val="20"/>
          <w:lang w:eastAsia="it-IT"/>
        </w:rPr>
      </w:pPr>
    </w:p>
    <w:p w:rsidR="002966D8" w:rsidRPr="00967A19" w:rsidRDefault="002966D8" w:rsidP="002966D8">
      <w:pPr>
        <w:rPr>
          <w:rFonts w:eastAsia="Times New Roman" w:cs="Arial"/>
          <w:b/>
          <w:szCs w:val="20"/>
          <w:lang w:eastAsia="it-IT"/>
        </w:rPr>
      </w:pPr>
      <w:r w:rsidRPr="00967A19">
        <w:rPr>
          <w:rFonts w:eastAsia="Times New Roman" w:cs="Arial"/>
          <w:b/>
          <w:szCs w:val="20"/>
          <w:lang w:eastAsia="it-IT"/>
        </w:rPr>
        <w:t>II.</w:t>
      </w:r>
    </w:p>
    <w:p w:rsidR="002966D8" w:rsidRPr="00967A19" w:rsidRDefault="002966D8" w:rsidP="002966D8">
      <w:pPr>
        <w:spacing w:before="120"/>
        <w:rPr>
          <w:rFonts w:eastAsia="Times New Roman" w:cs="Arial"/>
          <w:szCs w:val="20"/>
          <w:lang w:eastAsia="it-IT"/>
        </w:rPr>
      </w:pPr>
      <w:r w:rsidRPr="00967A19">
        <w:rPr>
          <w:rFonts w:eastAsia="Times New Roman" w:cs="Arial"/>
          <w:szCs w:val="20"/>
          <w:lang w:eastAsia="it-IT"/>
        </w:rPr>
        <w:t>La presente modifica parziale della Costituzione cantonale, se accolta in votazione popolare, è pubblicata nel Bollettino ufficiale delle leggi.</w:t>
      </w:r>
    </w:p>
    <w:p w:rsidR="002966D8" w:rsidRPr="00967A19" w:rsidRDefault="002966D8" w:rsidP="002966D8">
      <w:pPr>
        <w:spacing w:before="120"/>
        <w:rPr>
          <w:rFonts w:eastAsia="Times New Roman" w:cs="Arial"/>
          <w:szCs w:val="20"/>
          <w:lang w:eastAsia="it-IT"/>
        </w:rPr>
      </w:pPr>
      <w:r w:rsidRPr="00967A19">
        <w:rPr>
          <w:rFonts w:eastAsia="Times New Roman" w:cs="Arial"/>
          <w:szCs w:val="20"/>
          <w:lang w:eastAsia="it-IT"/>
        </w:rPr>
        <w:t>Il Consiglio di Stato ne fissa la data di entrata in vigore.</w:t>
      </w:r>
    </w:p>
    <w:p w:rsidR="002966D8" w:rsidRPr="00967A19" w:rsidRDefault="002966D8" w:rsidP="002966D8">
      <w:pPr>
        <w:rPr>
          <w:rFonts w:eastAsia="Times New Roman" w:cs="Arial"/>
          <w:szCs w:val="20"/>
          <w:lang w:val="it-IT" w:eastAsia="it-IT"/>
        </w:rPr>
      </w:pPr>
    </w:p>
    <w:p w:rsidR="002966D8" w:rsidRDefault="002966D8" w:rsidP="002966D8">
      <w:pPr>
        <w:rPr>
          <w:rFonts w:eastAsia="Times New Roman" w:cs="Times New Roman"/>
          <w:szCs w:val="20"/>
          <w:lang w:val="it-IT" w:eastAsia="it-IT"/>
        </w:rPr>
      </w:pPr>
    </w:p>
    <w:p w:rsidR="002966D8" w:rsidRDefault="002966D8" w:rsidP="002966D8">
      <w:pPr>
        <w:rPr>
          <w:rFonts w:eastAsia="Times New Roman" w:cs="Times New Roman"/>
          <w:szCs w:val="20"/>
          <w:lang w:val="it-IT" w:eastAsia="it-IT"/>
        </w:rPr>
      </w:pPr>
    </w:p>
    <w:p w:rsidR="00A861CF" w:rsidRDefault="00A861CF">
      <w:pPr>
        <w:rPr>
          <w:rFonts w:eastAsia="Times New Roman" w:cs="Times New Roman"/>
          <w:szCs w:val="20"/>
          <w:lang w:val="it-IT" w:eastAsia="it-IT"/>
        </w:rPr>
      </w:pPr>
      <w:r>
        <w:rPr>
          <w:rFonts w:eastAsia="Times New Roman" w:cs="Times New Roman"/>
          <w:szCs w:val="20"/>
          <w:lang w:val="it-IT" w:eastAsia="it-IT"/>
        </w:rPr>
        <w:br w:type="page"/>
      </w:r>
    </w:p>
    <w:p w:rsidR="002966D8" w:rsidRPr="00A255F5" w:rsidRDefault="002966D8" w:rsidP="002966D8">
      <w:pPr>
        <w:rPr>
          <w:rFonts w:eastAsia="Times New Roman" w:cs="Times New Roman"/>
          <w:szCs w:val="20"/>
          <w:lang w:val="it-IT" w:eastAsia="it-IT"/>
        </w:rPr>
      </w:pPr>
      <w:r w:rsidRPr="00A255F5">
        <w:rPr>
          <w:rFonts w:eastAsia="Times New Roman" w:cs="Times New Roman"/>
          <w:szCs w:val="20"/>
          <w:lang w:val="it-IT" w:eastAsia="it-IT"/>
        </w:rPr>
        <w:lastRenderedPageBreak/>
        <w:t>D</w:t>
      </w:r>
      <w:r>
        <w:rPr>
          <w:rFonts w:eastAsia="Times New Roman" w:cs="Times New Roman"/>
          <w:szCs w:val="20"/>
          <w:lang w:val="it-IT" w:eastAsia="it-IT"/>
        </w:rPr>
        <w:t>isegno di</w:t>
      </w:r>
    </w:p>
    <w:p w:rsidR="002966D8" w:rsidRPr="00A255F5" w:rsidRDefault="002966D8" w:rsidP="002966D8">
      <w:pPr>
        <w:rPr>
          <w:rFonts w:eastAsia="Times New Roman" w:cs="Times New Roman"/>
          <w:szCs w:val="20"/>
          <w:lang w:val="it-IT" w:eastAsia="it-IT"/>
        </w:rPr>
      </w:pPr>
    </w:p>
    <w:p w:rsidR="002966D8" w:rsidRPr="00A255F5" w:rsidRDefault="002966D8" w:rsidP="002966D8">
      <w:pPr>
        <w:spacing w:before="120" w:after="120"/>
        <w:rPr>
          <w:rFonts w:eastAsia="Times New Roman" w:cs="Times New Roman"/>
          <w:b/>
          <w:szCs w:val="20"/>
          <w:lang w:val="it-IT" w:eastAsia="it-IT"/>
        </w:rPr>
      </w:pPr>
      <w:r w:rsidRPr="00A255F5">
        <w:rPr>
          <w:rFonts w:eastAsia="Times New Roman" w:cs="Times New Roman"/>
          <w:b/>
          <w:szCs w:val="20"/>
          <w:lang w:val="it-IT" w:eastAsia="it-IT"/>
        </w:rPr>
        <w:t>LEGGE</w:t>
      </w:r>
    </w:p>
    <w:p w:rsidR="002966D8" w:rsidRPr="00A255F5" w:rsidRDefault="002966D8" w:rsidP="002966D8">
      <w:pPr>
        <w:spacing w:before="120"/>
        <w:rPr>
          <w:rFonts w:eastAsia="Times New Roman" w:cs="Times New Roman"/>
          <w:b/>
          <w:szCs w:val="20"/>
          <w:lang w:val="it-IT" w:eastAsia="it-IT"/>
        </w:rPr>
      </w:pPr>
      <w:r>
        <w:rPr>
          <w:rFonts w:eastAsia="Times New Roman" w:cs="Times New Roman"/>
          <w:b/>
          <w:szCs w:val="20"/>
          <w:lang w:val="it-IT" w:eastAsia="it-IT"/>
        </w:rPr>
        <w:t xml:space="preserve">sull'organizzazione giudiziaria </w:t>
      </w:r>
      <w:r w:rsidRPr="00A255F5">
        <w:rPr>
          <w:rFonts w:eastAsia="Times New Roman" w:cs="Times New Roman"/>
          <w:b/>
          <w:szCs w:val="20"/>
          <w:lang w:val="it-IT" w:eastAsia="it-IT"/>
        </w:rPr>
        <w:t xml:space="preserve">del </w:t>
      </w:r>
      <w:r>
        <w:rPr>
          <w:rFonts w:eastAsia="Times New Roman" w:cs="Times New Roman"/>
          <w:b/>
          <w:szCs w:val="20"/>
          <w:lang w:val="it-IT" w:eastAsia="it-IT"/>
        </w:rPr>
        <w:t>10 maggio 2006;</w:t>
      </w:r>
      <w:r w:rsidRPr="00A255F5">
        <w:rPr>
          <w:rFonts w:eastAsia="Times New Roman" w:cs="Times New Roman"/>
          <w:b/>
          <w:szCs w:val="20"/>
          <w:lang w:val="it-IT" w:eastAsia="it-IT"/>
        </w:rPr>
        <w:t xml:space="preserve"> modifica</w:t>
      </w:r>
    </w:p>
    <w:p w:rsidR="002966D8" w:rsidRPr="00A255F5" w:rsidRDefault="002966D8" w:rsidP="002966D8">
      <w:pPr>
        <w:tabs>
          <w:tab w:val="left" w:pos="567"/>
        </w:tabs>
        <w:rPr>
          <w:rFonts w:eastAsia="Times New Roman" w:cs="Times New Roman"/>
          <w:szCs w:val="20"/>
          <w:lang w:val="it-IT" w:eastAsia="it-IT"/>
        </w:rPr>
      </w:pPr>
    </w:p>
    <w:p w:rsidR="002966D8" w:rsidRPr="00A255F5" w:rsidRDefault="002966D8" w:rsidP="002966D8">
      <w:pPr>
        <w:rPr>
          <w:rFonts w:eastAsia="Times New Roman" w:cs="Times New Roman"/>
          <w:szCs w:val="20"/>
          <w:lang w:val="it-IT" w:eastAsia="it-IT"/>
        </w:rPr>
      </w:pPr>
    </w:p>
    <w:p w:rsidR="002966D8" w:rsidRPr="00A255F5" w:rsidRDefault="002966D8" w:rsidP="002966D8">
      <w:pPr>
        <w:rPr>
          <w:rFonts w:eastAsia="Times New Roman" w:cs="Times New Roman"/>
          <w:szCs w:val="20"/>
          <w:lang w:val="it-IT" w:eastAsia="it-IT"/>
        </w:rPr>
      </w:pPr>
      <w:r w:rsidRPr="00A255F5">
        <w:rPr>
          <w:rFonts w:eastAsia="Times New Roman" w:cs="Times New Roman"/>
          <w:szCs w:val="20"/>
          <w:lang w:val="it-IT" w:eastAsia="it-IT"/>
        </w:rPr>
        <w:t>Il Gran Consiglio</w:t>
      </w:r>
    </w:p>
    <w:p w:rsidR="002966D8" w:rsidRPr="00A255F5" w:rsidRDefault="002966D8" w:rsidP="002966D8">
      <w:pPr>
        <w:rPr>
          <w:rFonts w:eastAsia="Times New Roman" w:cs="Times New Roman"/>
          <w:szCs w:val="20"/>
          <w:lang w:val="it-IT" w:eastAsia="it-IT"/>
        </w:rPr>
      </w:pPr>
      <w:r w:rsidRPr="00A255F5">
        <w:rPr>
          <w:rFonts w:eastAsia="Times New Roman" w:cs="Times New Roman"/>
          <w:szCs w:val="20"/>
          <w:lang w:val="it-IT" w:eastAsia="it-IT"/>
        </w:rPr>
        <w:t>della Repubblica e Cantone Ticino</w:t>
      </w:r>
    </w:p>
    <w:p w:rsidR="003853B9" w:rsidRPr="00566F39" w:rsidRDefault="003853B9" w:rsidP="003853B9">
      <w:pPr>
        <w:rPr>
          <w:rFonts w:cs="Arial"/>
        </w:rPr>
      </w:pPr>
    </w:p>
    <w:p w:rsidR="00014527" w:rsidRPr="0079419E" w:rsidRDefault="00014527" w:rsidP="00014527">
      <w:pPr>
        <w:pStyle w:val="Paragrafoelenco"/>
        <w:numPr>
          <w:ilvl w:val="1"/>
          <w:numId w:val="7"/>
        </w:numPr>
        <w:ind w:left="284" w:hanging="284"/>
        <w:rPr>
          <w:rFonts w:cs="Arial"/>
        </w:rPr>
      </w:pPr>
      <w:r w:rsidRPr="00566F39">
        <w:t>vist</w:t>
      </w:r>
      <w:r>
        <w:t>e</w:t>
      </w:r>
    </w:p>
    <w:p w:rsidR="00014527" w:rsidRPr="0079419E" w:rsidRDefault="00014527" w:rsidP="00014527">
      <w:pPr>
        <w:pStyle w:val="Paragrafoelenco"/>
        <w:numPr>
          <w:ilvl w:val="2"/>
          <w:numId w:val="7"/>
        </w:numPr>
        <w:spacing w:before="60"/>
        <w:ind w:left="568" w:hanging="284"/>
        <w:rPr>
          <w:rFonts w:cs="Arial"/>
        </w:rPr>
      </w:pPr>
      <w:r>
        <w:t xml:space="preserve">la mozione 28 novembre 2005 presentata da Monica Duca </w:t>
      </w:r>
      <w:proofErr w:type="spellStart"/>
      <w:r>
        <w:t>Widmer</w:t>
      </w:r>
      <w:proofErr w:type="spellEnd"/>
      <w:r>
        <w:t xml:space="preserve"> per il Gruppo PPD;</w:t>
      </w:r>
    </w:p>
    <w:p w:rsidR="00014527" w:rsidRPr="0079419E" w:rsidRDefault="00014527" w:rsidP="00014527">
      <w:pPr>
        <w:pStyle w:val="Paragrafoelenco"/>
        <w:numPr>
          <w:ilvl w:val="2"/>
          <w:numId w:val="7"/>
        </w:numPr>
        <w:spacing w:before="60"/>
        <w:ind w:left="568" w:hanging="284"/>
        <w:rPr>
          <w:rFonts w:cs="Arial"/>
        </w:rPr>
      </w:pPr>
      <w:r>
        <w:t>l’iniziativa parlamentare elaborata 14 aprile 2014 presentata da Marco Chiesa e Sergio Savoia;</w:t>
      </w:r>
    </w:p>
    <w:p w:rsidR="00014527" w:rsidRPr="0079419E" w:rsidRDefault="00014527" w:rsidP="00014527">
      <w:pPr>
        <w:pStyle w:val="Paragrafoelenco"/>
        <w:numPr>
          <w:ilvl w:val="2"/>
          <w:numId w:val="7"/>
        </w:numPr>
        <w:spacing w:before="60"/>
        <w:ind w:left="568" w:hanging="284"/>
        <w:rPr>
          <w:rFonts w:cs="Arial"/>
        </w:rPr>
      </w:pPr>
      <w:r>
        <w:t>l’iniziativa parlamentare generica 5 maggio 2014 presentata da Michela Delcò Petralli e cofirmatari;</w:t>
      </w:r>
    </w:p>
    <w:p w:rsidR="00014527" w:rsidRPr="0079419E" w:rsidRDefault="00014527" w:rsidP="00014527">
      <w:pPr>
        <w:pStyle w:val="Paragrafoelenco"/>
        <w:numPr>
          <w:ilvl w:val="2"/>
          <w:numId w:val="7"/>
        </w:numPr>
        <w:spacing w:before="60"/>
        <w:ind w:left="568" w:hanging="284"/>
        <w:rPr>
          <w:rFonts w:cs="Arial"/>
        </w:rPr>
      </w:pPr>
      <w:r>
        <w:t>la mozione 5 maggio 2014 presentata da Giovanna Viscardi e cofirmatari;</w:t>
      </w:r>
    </w:p>
    <w:p w:rsidR="00014527" w:rsidRPr="0079419E" w:rsidRDefault="00014527" w:rsidP="00014527">
      <w:pPr>
        <w:pStyle w:val="Paragrafoelenco"/>
        <w:numPr>
          <w:ilvl w:val="2"/>
          <w:numId w:val="7"/>
        </w:numPr>
        <w:spacing w:before="60"/>
        <w:ind w:left="568" w:hanging="284"/>
        <w:rPr>
          <w:rFonts w:cs="Arial"/>
        </w:rPr>
      </w:pPr>
      <w:r>
        <w:t>l’iniziativa parlamentare generica 16 dicembre 2013 presentata da Angelo Paparelli e cofirmatari;</w:t>
      </w:r>
    </w:p>
    <w:p w:rsidR="00014527" w:rsidRPr="0079419E" w:rsidRDefault="00014527" w:rsidP="00014527">
      <w:pPr>
        <w:pStyle w:val="Paragrafoelenco"/>
        <w:numPr>
          <w:ilvl w:val="2"/>
          <w:numId w:val="7"/>
        </w:numPr>
        <w:spacing w:before="60"/>
        <w:ind w:left="568" w:hanging="284"/>
        <w:rPr>
          <w:rFonts w:cs="Arial"/>
        </w:rPr>
      </w:pPr>
      <w:r>
        <w:t>l’iniziativa parlamentare generica 22 febbraio 2016 presentata da Matteo Quadranti;</w:t>
      </w:r>
    </w:p>
    <w:p w:rsidR="00014527" w:rsidRPr="00872055" w:rsidRDefault="00014527" w:rsidP="00014527">
      <w:pPr>
        <w:pStyle w:val="Paragrafoelenco"/>
        <w:numPr>
          <w:ilvl w:val="1"/>
          <w:numId w:val="7"/>
        </w:numPr>
        <w:spacing w:before="120"/>
        <w:ind w:left="284" w:hanging="284"/>
        <w:rPr>
          <w:rFonts w:cs="Arial"/>
        </w:rPr>
      </w:pPr>
      <w:r>
        <w:t>visto il rapporto 3 ottobre 2017 n. 5880R1/7002R1 della Commissione speciale per la procedura di elezione dei magistrati,</w:t>
      </w:r>
    </w:p>
    <w:p w:rsidR="002966D8" w:rsidRPr="00A255F5" w:rsidRDefault="002966D8" w:rsidP="002966D8">
      <w:pPr>
        <w:rPr>
          <w:rFonts w:eastAsia="Times New Roman" w:cs="Times New Roman"/>
          <w:szCs w:val="20"/>
          <w:lang w:val="it-IT" w:eastAsia="it-IT"/>
        </w:rPr>
      </w:pPr>
    </w:p>
    <w:p w:rsidR="002966D8" w:rsidRPr="00A255F5" w:rsidRDefault="002966D8" w:rsidP="002966D8">
      <w:pPr>
        <w:rPr>
          <w:rFonts w:eastAsia="Times New Roman" w:cs="Times New Roman"/>
          <w:szCs w:val="20"/>
          <w:lang w:val="it-IT" w:eastAsia="it-IT"/>
        </w:rPr>
      </w:pPr>
    </w:p>
    <w:p w:rsidR="002966D8" w:rsidRPr="00A255F5" w:rsidRDefault="002966D8" w:rsidP="002966D8">
      <w:pPr>
        <w:rPr>
          <w:rFonts w:eastAsia="Times New Roman" w:cs="Times New Roman"/>
          <w:b/>
          <w:szCs w:val="20"/>
          <w:lang w:val="it-IT" w:eastAsia="it-IT"/>
        </w:rPr>
      </w:pPr>
      <w:r w:rsidRPr="00A255F5">
        <w:rPr>
          <w:rFonts w:eastAsia="Times New Roman" w:cs="Times New Roman"/>
          <w:b/>
          <w:szCs w:val="20"/>
          <w:lang w:val="it-IT" w:eastAsia="it-IT"/>
        </w:rPr>
        <w:t>d e c r e t a :</w:t>
      </w:r>
    </w:p>
    <w:p w:rsidR="002966D8" w:rsidRPr="00A255F5" w:rsidRDefault="002966D8" w:rsidP="002966D8">
      <w:pPr>
        <w:rPr>
          <w:rFonts w:eastAsia="Times New Roman" w:cs="Times New Roman"/>
          <w:szCs w:val="20"/>
          <w:lang w:val="it-IT" w:eastAsia="it-IT"/>
        </w:rPr>
      </w:pPr>
    </w:p>
    <w:p w:rsidR="002966D8" w:rsidRPr="00A255F5" w:rsidRDefault="002966D8" w:rsidP="002966D8">
      <w:pPr>
        <w:rPr>
          <w:rFonts w:eastAsia="Times New Roman" w:cs="Times New Roman"/>
          <w:szCs w:val="20"/>
          <w:lang w:val="it-IT" w:eastAsia="it-IT"/>
        </w:rPr>
      </w:pPr>
    </w:p>
    <w:p w:rsidR="002966D8" w:rsidRPr="00A255F5" w:rsidRDefault="002966D8" w:rsidP="002966D8">
      <w:pPr>
        <w:spacing w:after="120"/>
        <w:rPr>
          <w:rFonts w:eastAsia="Times New Roman" w:cs="Times New Roman"/>
          <w:b/>
          <w:szCs w:val="20"/>
          <w:lang w:val="it-IT" w:eastAsia="it-IT"/>
        </w:rPr>
      </w:pPr>
      <w:r w:rsidRPr="00A255F5">
        <w:rPr>
          <w:rFonts w:eastAsia="Times New Roman" w:cs="Times New Roman"/>
          <w:b/>
          <w:szCs w:val="20"/>
          <w:lang w:val="it-IT" w:eastAsia="it-IT"/>
        </w:rPr>
        <w:t>I.</w:t>
      </w:r>
    </w:p>
    <w:p w:rsidR="002966D8" w:rsidRPr="00A255F5" w:rsidRDefault="002966D8" w:rsidP="002966D8">
      <w:pPr>
        <w:rPr>
          <w:rFonts w:eastAsia="Times New Roman" w:cs="Times New Roman"/>
          <w:szCs w:val="20"/>
          <w:lang w:val="it-IT" w:eastAsia="it-IT"/>
        </w:rPr>
      </w:pPr>
      <w:r w:rsidRPr="00A255F5">
        <w:rPr>
          <w:rFonts w:eastAsia="Times New Roman" w:cs="Times New Roman"/>
          <w:szCs w:val="20"/>
          <w:lang w:val="it-IT" w:eastAsia="it-IT"/>
        </w:rPr>
        <w:t xml:space="preserve">La </w:t>
      </w:r>
      <w:r>
        <w:rPr>
          <w:rFonts w:eastAsia="Times New Roman" w:cs="Times New Roman"/>
          <w:szCs w:val="20"/>
          <w:lang w:val="it-IT" w:eastAsia="it-IT"/>
        </w:rPr>
        <w:t xml:space="preserve">legge sull'organizzazione giudiziaria del 10 maggio 2006 </w:t>
      </w:r>
      <w:r w:rsidRPr="00A255F5">
        <w:rPr>
          <w:rFonts w:eastAsia="Times New Roman" w:cs="Times New Roman"/>
          <w:szCs w:val="20"/>
          <w:lang w:val="it-IT" w:eastAsia="it-IT"/>
        </w:rPr>
        <w:t>è così modificata:</w:t>
      </w:r>
    </w:p>
    <w:p w:rsidR="002966D8" w:rsidRPr="00A255F5" w:rsidRDefault="002966D8" w:rsidP="002966D8">
      <w:pPr>
        <w:tabs>
          <w:tab w:val="left" w:pos="720"/>
        </w:tabs>
        <w:rPr>
          <w:rFonts w:eastAsia="Times New Roman" w:cs="Arial"/>
          <w:sz w:val="20"/>
          <w:szCs w:val="20"/>
          <w:lang w:val="it-IT" w:eastAsia="it-IT"/>
        </w:rPr>
      </w:pPr>
    </w:p>
    <w:p w:rsidR="002966D8" w:rsidRPr="00A255F5" w:rsidRDefault="002966D8" w:rsidP="002966D8">
      <w:pPr>
        <w:tabs>
          <w:tab w:val="left" w:pos="720"/>
        </w:tabs>
        <w:rPr>
          <w:rFonts w:eastAsia="Times New Roman" w:cs="Arial"/>
          <w:sz w:val="20"/>
          <w:szCs w:val="20"/>
          <w:lang w:val="it-IT" w:eastAsia="it-IT"/>
        </w:rPr>
      </w:pPr>
    </w:p>
    <w:p w:rsidR="002966D8" w:rsidRPr="00A255F5" w:rsidRDefault="002966D8" w:rsidP="002966D8">
      <w:pPr>
        <w:widowControl w:val="0"/>
        <w:rPr>
          <w:rFonts w:eastAsia="Times New Roman" w:cs="Times New Roman"/>
          <w:sz w:val="20"/>
          <w:szCs w:val="20"/>
          <w:lang w:val="it-IT" w:eastAsia="it-IT"/>
        </w:rPr>
      </w:pPr>
    </w:p>
    <w:tbl>
      <w:tblPr>
        <w:tblW w:w="9639" w:type="dxa"/>
        <w:tblInd w:w="70" w:type="dxa"/>
        <w:tblLayout w:type="fixed"/>
        <w:tblCellMar>
          <w:left w:w="70" w:type="dxa"/>
          <w:right w:w="70" w:type="dxa"/>
        </w:tblCellMar>
        <w:tblLook w:val="04A0" w:firstRow="1" w:lastRow="0" w:firstColumn="1" w:lastColumn="0" w:noHBand="0" w:noVBand="1"/>
      </w:tblPr>
      <w:tblGrid>
        <w:gridCol w:w="1560"/>
        <w:gridCol w:w="8079"/>
      </w:tblGrid>
      <w:tr w:rsidR="002966D8" w:rsidRPr="00A255F5" w:rsidTr="00A861CF">
        <w:trPr>
          <w:trHeight w:val="717"/>
        </w:trPr>
        <w:tc>
          <w:tcPr>
            <w:tcW w:w="1560" w:type="dxa"/>
          </w:tcPr>
          <w:p w:rsidR="002966D8" w:rsidRPr="00A255F5" w:rsidRDefault="002966D8" w:rsidP="00E91A90">
            <w:pPr>
              <w:widowControl w:val="0"/>
              <w:tabs>
                <w:tab w:val="left" w:pos="2835"/>
              </w:tabs>
              <w:rPr>
                <w:rFonts w:eastAsia="Times New Roman" w:cs="Arial"/>
                <w:i/>
                <w:szCs w:val="20"/>
                <w:lang w:val="it-IT" w:eastAsia="it-IT"/>
              </w:rPr>
            </w:pPr>
          </w:p>
        </w:tc>
        <w:tc>
          <w:tcPr>
            <w:tcW w:w="8079" w:type="dxa"/>
          </w:tcPr>
          <w:p w:rsidR="002966D8" w:rsidRPr="00A861CF" w:rsidRDefault="002966D8" w:rsidP="00A861CF">
            <w:pPr>
              <w:widowControl w:val="0"/>
              <w:tabs>
                <w:tab w:val="left" w:pos="2835"/>
              </w:tabs>
              <w:rPr>
                <w:rFonts w:eastAsia="Times New Roman" w:cs="Arial"/>
                <w:b/>
                <w:sz w:val="22"/>
                <w:lang w:val="it-IT" w:eastAsia="it-IT"/>
              </w:rPr>
            </w:pPr>
            <w:r w:rsidRPr="00A861CF">
              <w:rPr>
                <w:rFonts w:eastAsia="Times New Roman" w:cs="Arial"/>
                <w:b/>
                <w:sz w:val="22"/>
                <w:lang w:val="it-IT" w:eastAsia="it-IT"/>
              </w:rPr>
              <w:t>Art. 2</w:t>
            </w:r>
          </w:p>
          <w:p w:rsidR="00A861CF" w:rsidRPr="00A861CF" w:rsidRDefault="00A861CF" w:rsidP="00A861CF">
            <w:pPr>
              <w:widowControl w:val="0"/>
              <w:tabs>
                <w:tab w:val="left" w:pos="2835"/>
              </w:tabs>
              <w:rPr>
                <w:rFonts w:eastAsia="Times New Roman" w:cs="Arial"/>
                <w:sz w:val="18"/>
                <w:szCs w:val="18"/>
                <w:lang w:val="it-IT" w:eastAsia="it-IT"/>
              </w:rPr>
            </w:pPr>
          </w:p>
          <w:p w:rsidR="002966D8" w:rsidRPr="00A861CF" w:rsidRDefault="002966D8" w:rsidP="00A861CF">
            <w:pPr>
              <w:widowControl w:val="0"/>
              <w:tabs>
                <w:tab w:val="left" w:pos="2835"/>
              </w:tabs>
              <w:rPr>
                <w:rFonts w:eastAsia="Times New Roman" w:cs="Arial"/>
                <w:sz w:val="22"/>
                <w:lang w:val="it-IT" w:eastAsia="it-IT"/>
              </w:rPr>
            </w:pPr>
            <w:r w:rsidRPr="00A861CF">
              <w:rPr>
                <w:rFonts w:eastAsia="Times New Roman" w:cs="Arial"/>
                <w:sz w:val="22"/>
                <w:lang w:val="it-IT" w:eastAsia="it-IT"/>
              </w:rPr>
              <w:t>Abrogato</w:t>
            </w:r>
          </w:p>
          <w:p w:rsidR="00A861CF" w:rsidRPr="00A861CF" w:rsidRDefault="00A861CF" w:rsidP="00A861CF">
            <w:pPr>
              <w:widowControl w:val="0"/>
              <w:tabs>
                <w:tab w:val="left" w:pos="2835"/>
              </w:tabs>
              <w:rPr>
                <w:rFonts w:eastAsia="Times New Roman" w:cs="Arial"/>
                <w:sz w:val="22"/>
                <w:lang w:val="it-IT" w:eastAsia="it-IT"/>
              </w:rPr>
            </w:pPr>
          </w:p>
          <w:p w:rsidR="00A861CF" w:rsidRPr="00A861CF" w:rsidRDefault="00A861CF" w:rsidP="00A861CF">
            <w:pPr>
              <w:widowControl w:val="0"/>
              <w:tabs>
                <w:tab w:val="left" w:pos="2835"/>
              </w:tabs>
              <w:rPr>
                <w:rFonts w:eastAsia="Times New Roman" w:cs="Arial"/>
                <w:sz w:val="22"/>
                <w:lang w:val="it-IT" w:eastAsia="it-IT"/>
              </w:rPr>
            </w:pPr>
          </w:p>
        </w:tc>
      </w:tr>
      <w:tr w:rsidR="002966D8" w:rsidRPr="00A255F5" w:rsidTr="00A861CF">
        <w:trPr>
          <w:trHeight w:val="850"/>
        </w:trPr>
        <w:tc>
          <w:tcPr>
            <w:tcW w:w="1560" w:type="dxa"/>
          </w:tcPr>
          <w:p w:rsidR="002966D8" w:rsidRPr="00A255F5" w:rsidRDefault="002966D8" w:rsidP="00E91A90">
            <w:pPr>
              <w:widowControl w:val="0"/>
              <w:tabs>
                <w:tab w:val="left" w:pos="2835"/>
              </w:tabs>
              <w:rPr>
                <w:rFonts w:eastAsia="Times New Roman" w:cs="Arial"/>
                <w:b/>
                <w:sz w:val="20"/>
                <w:szCs w:val="20"/>
                <w:lang w:val="it-IT" w:eastAsia="it-IT"/>
              </w:rPr>
            </w:pPr>
          </w:p>
        </w:tc>
        <w:tc>
          <w:tcPr>
            <w:tcW w:w="8079" w:type="dxa"/>
          </w:tcPr>
          <w:p w:rsidR="002966D8" w:rsidRPr="00A861CF" w:rsidRDefault="002966D8" w:rsidP="00A861CF">
            <w:pPr>
              <w:widowControl w:val="0"/>
              <w:tabs>
                <w:tab w:val="left" w:pos="2835"/>
              </w:tabs>
              <w:rPr>
                <w:rFonts w:eastAsia="Times New Roman" w:cs="Arial"/>
                <w:b/>
                <w:sz w:val="22"/>
                <w:lang w:val="it-IT" w:eastAsia="it-IT"/>
              </w:rPr>
            </w:pPr>
            <w:r w:rsidRPr="00A861CF">
              <w:rPr>
                <w:rFonts w:eastAsia="Times New Roman" w:cs="Arial"/>
                <w:b/>
                <w:sz w:val="22"/>
                <w:lang w:val="it-IT" w:eastAsia="it-IT"/>
              </w:rPr>
              <w:t xml:space="preserve">Art. 3 </w:t>
            </w:r>
          </w:p>
          <w:p w:rsidR="00A861CF" w:rsidRPr="00A861CF" w:rsidRDefault="00A861CF" w:rsidP="00A861CF">
            <w:pPr>
              <w:widowControl w:val="0"/>
              <w:tabs>
                <w:tab w:val="left" w:pos="2835"/>
              </w:tabs>
              <w:rPr>
                <w:rFonts w:eastAsia="Times New Roman" w:cs="Arial"/>
                <w:sz w:val="18"/>
                <w:szCs w:val="18"/>
                <w:lang w:val="it-IT" w:eastAsia="it-IT"/>
              </w:rPr>
            </w:pPr>
          </w:p>
          <w:p w:rsidR="002966D8" w:rsidRPr="00A861CF" w:rsidRDefault="002966D8" w:rsidP="00A861CF">
            <w:pPr>
              <w:widowControl w:val="0"/>
              <w:tabs>
                <w:tab w:val="left" w:pos="2835"/>
              </w:tabs>
              <w:rPr>
                <w:rFonts w:eastAsia="Times New Roman" w:cs="Arial"/>
                <w:sz w:val="22"/>
                <w:lang w:val="it-IT" w:eastAsia="it-IT"/>
              </w:rPr>
            </w:pPr>
            <w:r w:rsidRPr="00A861CF">
              <w:rPr>
                <w:rFonts w:eastAsia="Times New Roman" w:cs="Arial"/>
                <w:sz w:val="22"/>
                <w:lang w:val="it-IT" w:eastAsia="it-IT"/>
              </w:rPr>
              <w:t>Abrogato</w:t>
            </w:r>
          </w:p>
          <w:p w:rsidR="00A861CF" w:rsidRPr="00A861CF" w:rsidRDefault="00A861CF" w:rsidP="00A861CF">
            <w:pPr>
              <w:widowControl w:val="0"/>
              <w:tabs>
                <w:tab w:val="left" w:pos="2835"/>
              </w:tabs>
              <w:rPr>
                <w:rFonts w:eastAsia="Times New Roman" w:cs="Arial"/>
                <w:sz w:val="22"/>
                <w:lang w:val="it-IT" w:eastAsia="it-IT"/>
              </w:rPr>
            </w:pPr>
          </w:p>
          <w:p w:rsidR="002966D8" w:rsidRPr="00A861CF" w:rsidRDefault="002966D8" w:rsidP="00A861CF">
            <w:pPr>
              <w:widowControl w:val="0"/>
              <w:tabs>
                <w:tab w:val="left" w:pos="2835"/>
              </w:tabs>
              <w:rPr>
                <w:rFonts w:eastAsia="Times New Roman" w:cs="Arial"/>
                <w:b/>
                <w:sz w:val="22"/>
                <w:lang w:val="it-IT" w:eastAsia="it-IT"/>
              </w:rPr>
            </w:pPr>
          </w:p>
        </w:tc>
      </w:tr>
      <w:tr w:rsidR="002966D8" w:rsidRPr="00A255F5" w:rsidTr="00A861CF">
        <w:trPr>
          <w:trHeight w:val="850"/>
        </w:trPr>
        <w:tc>
          <w:tcPr>
            <w:tcW w:w="1560" w:type="dxa"/>
          </w:tcPr>
          <w:p w:rsidR="002966D8" w:rsidRPr="00A255F5" w:rsidRDefault="002966D8" w:rsidP="00E91A90">
            <w:pPr>
              <w:widowControl w:val="0"/>
              <w:tabs>
                <w:tab w:val="left" w:pos="2835"/>
              </w:tabs>
              <w:rPr>
                <w:rFonts w:eastAsia="Times New Roman" w:cs="Arial"/>
                <w:b/>
                <w:sz w:val="20"/>
                <w:szCs w:val="20"/>
                <w:lang w:val="it-IT" w:eastAsia="it-IT"/>
              </w:rPr>
            </w:pPr>
          </w:p>
        </w:tc>
        <w:tc>
          <w:tcPr>
            <w:tcW w:w="8079" w:type="dxa"/>
          </w:tcPr>
          <w:p w:rsidR="002966D8" w:rsidRPr="00A861CF" w:rsidRDefault="002966D8" w:rsidP="00A861CF">
            <w:pPr>
              <w:widowControl w:val="0"/>
              <w:tabs>
                <w:tab w:val="left" w:pos="2835"/>
              </w:tabs>
              <w:rPr>
                <w:rFonts w:eastAsia="Times New Roman" w:cs="Arial"/>
                <w:b/>
                <w:sz w:val="22"/>
                <w:lang w:val="it-IT" w:eastAsia="it-IT"/>
              </w:rPr>
            </w:pPr>
            <w:r w:rsidRPr="00A861CF">
              <w:rPr>
                <w:rFonts w:eastAsia="Times New Roman" w:cs="Arial"/>
                <w:b/>
                <w:sz w:val="22"/>
                <w:lang w:val="it-IT" w:eastAsia="it-IT"/>
              </w:rPr>
              <w:t>Art. 4</w:t>
            </w:r>
          </w:p>
          <w:p w:rsidR="00A861CF" w:rsidRPr="00A861CF" w:rsidRDefault="00A861CF" w:rsidP="00A861CF">
            <w:pPr>
              <w:widowControl w:val="0"/>
              <w:tabs>
                <w:tab w:val="left" w:pos="2835"/>
              </w:tabs>
              <w:rPr>
                <w:rFonts w:eastAsia="Times New Roman" w:cs="Arial"/>
                <w:sz w:val="18"/>
                <w:szCs w:val="18"/>
                <w:lang w:val="it-IT" w:eastAsia="it-IT"/>
              </w:rPr>
            </w:pPr>
          </w:p>
          <w:p w:rsidR="002966D8" w:rsidRPr="00A861CF" w:rsidRDefault="002966D8" w:rsidP="00A861CF">
            <w:pPr>
              <w:widowControl w:val="0"/>
              <w:tabs>
                <w:tab w:val="left" w:pos="2835"/>
              </w:tabs>
              <w:rPr>
                <w:rFonts w:eastAsia="Times New Roman" w:cs="Arial"/>
                <w:sz w:val="22"/>
                <w:lang w:val="it-IT" w:eastAsia="it-IT"/>
              </w:rPr>
            </w:pPr>
            <w:r w:rsidRPr="00A861CF">
              <w:rPr>
                <w:rFonts w:eastAsia="Times New Roman" w:cs="Arial"/>
                <w:sz w:val="22"/>
                <w:lang w:val="it-IT" w:eastAsia="it-IT"/>
              </w:rPr>
              <w:t>Abrogato</w:t>
            </w:r>
          </w:p>
          <w:p w:rsidR="00A861CF" w:rsidRPr="00A861CF" w:rsidRDefault="00A861CF" w:rsidP="00A861CF">
            <w:pPr>
              <w:widowControl w:val="0"/>
              <w:tabs>
                <w:tab w:val="left" w:pos="2835"/>
              </w:tabs>
              <w:rPr>
                <w:rFonts w:eastAsia="Times New Roman" w:cs="Arial"/>
                <w:sz w:val="22"/>
                <w:lang w:val="it-IT" w:eastAsia="it-IT"/>
              </w:rPr>
            </w:pPr>
          </w:p>
          <w:p w:rsidR="00A861CF" w:rsidRPr="00A861CF" w:rsidRDefault="00A861CF" w:rsidP="00A861CF">
            <w:pPr>
              <w:widowControl w:val="0"/>
              <w:tabs>
                <w:tab w:val="left" w:pos="2835"/>
              </w:tabs>
              <w:rPr>
                <w:rFonts w:eastAsia="Times New Roman" w:cs="Arial"/>
                <w:sz w:val="22"/>
                <w:lang w:val="it-IT" w:eastAsia="it-IT"/>
              </w:rPr>
            </w:pPr>
          </w:p>
        </w:tc>
      </w:tr>
      <w:tr w:rsidR="002966D8" w:rsidRPr="00A255F5" w:rsidTr="00A861CF">
        <w:trPr>
          <w:trHeight w:val="850"/>
        </w:trPr>
        <w:tc>
          <w:tcPr>
            <w:tcW w:w="1560" w:type="dxa"/>
          </w:tcPr>
          <w:p w:rsidR="002966D8" w:rsidRPr="00A255F5" w:rsidRDefault="002966D8" w:rsidP="00E91A90">
            <w:pPr>
              <w:widowControl w:val="0"/>
              <w:tabs>
                <w:tab w:val="left" w:pos="2835"/>
              </w:tabs>
              <w:rPr>
                <w:rFonts w:eastAsia="Times New Roman" w:cs="Arial"/>
                <w:b/>
                <w:sz w:val="20"/>
                <w:szCs w:val="20"/>
                <w:lang w:val="it-IT" w:eastAsia="it-IT"/>
              </w:rPr>
            </w:pPr>
          </w:p>
        </w:tc>
        <w:tc>
          <w:tcPr>
            <w:tcW w:w="8079" w:type="dxa"/>
          </w:tcPr>
          <w:p w:rsidR="002966D8" w:rsidRPr="00A861CF" w:rsidRDefault="002966D8" w:rsidP="00A861CF">
            <w:pPr>
              <w:widowControl w:val="0"/>
              <w:tabs>
                <w:tab w:val="left" w:pos="2835"/>
              </w:tabs>
              <w:rPr>
                <w:rFonts w:eastAsia="Times New Roman" w:cs="Arial"/>
                <w:b/>
                <w:sz w:val="22"/>
                <w:lang w:val="it-IT" w:eastAsia="it-IT"/>
              </w:rPr>
            </w:pPr>
            <w:r w:rsidRPr="00A861CF">
              <w:rPr>
                <w:rFonts w:eastAsia="Times New Roman" w:cs="Arial"/>
                <w:b/>
                <w:sz w:val="22"/>
                <w:lang w:val="it-IT" w:eastAsia="it-IT"/>
              </w:rPr>
              <w:t>Art. 5</w:t>
            </w:r>
          </w:p>
          <w:p w:rsidR="00A861CF" w:rsidRPr="00A861CF" w:rsidRDefault="00A861CF" w:rsidP="00A861CF">
            <w:pPr>
              <w:widowControl w:val="0"/>
              <w:tabs>
                <w:tab w:val="left" w:pos="2835"/>
              </w:tabs>
              <w:rPr>
                <w:rFonts w:eastAsia="Times New Roman" w:cs="Arial"/>
                <w:sz w:val="18"/>
                <w:szCs w:val="18"/>
                <w:lang w:val="it-IT" w:eastAsia="it-IT"/>
              </w:rPr>
            </w:pPr>
          </w:p>
          <w:p w:rsidR="002966D8" w:rsidRPr="00A861CF" w:rsidRDefault="002966D8" w:rsidP="00A861CF">
            <w:pPr>
              <w:widowControl w:val="0"/>
              <w:tabs>
                <w:tab w:val="left" w:pos="2835"/>
              </w:tabs>
              <w:rPr>
                <w:rFonts w:eastAsia="Times New Roman" w:cs="Arial"/>
                <w:sz w:val="22"/>
                <w:lang w:val="it-IT" w:eastAsia="it-IT"/>
              </w:rPr>
            </w:pPr>
            <w:r w:rsidRPr="00A861CF">
              <w:rPr>
                <w:rFonts w:eastAsia="Times New Roman" w:cs="Arial"/>
                <w:sz w:val="22"/>
                <w:lang w:val="it-IT" w:eastAsia="it-IT"/>
              </w:rPr>
              <w:t>Abrogato</w:t>
            </w:r>
          </w:p>
          <w:p w:rsidR="00A861CF" w:rsidRPr="00A861CF" w:rsidRDefault="00A861CF" w:rsidP="00A861CF">
            <w:pPr>
              <w:widowControl w:val="0"/>
              <w:tabs>
                <w:tab w:val="left" w:pos="2835"/>
              </w:tabs>
              <w:rPr>
                <w:rFonts w:eastAsia="Times New Roman" w:cs="Arial"/>
                <w:sz w:val="22"/>
                <w:lang w:val="it-IT" w:eastAsia="it-IT"/>
              </w:rPr>
            </w:pPr>
          </w:p>
          <w:p w:rsidR="00A861CF" w:rsidRPr="00A861CF" w:rsidRDefault="00A861CF" w:rsidP="00A861CF">
            <w:pPr>
              <w:widowControl w:val="0"/>
              <w:tabs>
                <w:tab w:val="left" w:pos="2835"/>
              </w:tabs>
              <w:rPr>
                <w:rFonts w:eastAsia="Times New Roman" w:cs="Arial"/>
                <w:sz w:val="22"/>
                <w:lang w:val="it-IT" w:eastAsia="it-IT"/>
              </w:rPr>
            </w:pPr>
          </w:p>
        </w:tc>
      </w:tr>
      <w:tr w:rsidR="002966D8" w:rsidRPr="00A255F5" w:rsidTr="00A861CF">
        <w:trPr>
          <w:trHeight w:val="850"/>
        </w:trPr>
        <w:tc>
          <w:tcPr>
            <w:tcW w:w="1560" w:type="dxa"/>
          </w:tcPr>
          <w:p w:rsidR="002966D8" w:rsidRPr="00A255F5" w:rsidRDefault="002966D8" w:rsidP="00E91A90">
            <w:pPr>
              <w:widowControl w:val="0"/>
              <w:tabs>
                <w:tab w:val="left" w:pos="2835"/>
              </w:tabs>
              <w:rPr>
                <w:rFonts w:eastAsia="Times New Roman" w:cs="Arial"/>
                <w:b/>
                <w:sz w:val="20"/>
                <w:szCs w:val="20"/>
                <w:lang w:val="it-IT" w:eastAsia="it-IT"/>
              </w:rPr>
            </w:pPr>
          </w:p>
        </w:tc>
        <w:tc>
          <w:tcPr>
            <w:tcW w:w="8079" w:type="dxa"/>
          </w:tcPr>
          <w:p w:rsidR="002966D8" w:rsidRPr="00A861CF" w:rsidRDefault="002966D8" w:rsidP="00A861CF">
            <w:pPr>
              <w:widowControl w:val="0"/>
              <w:tabs>
                <w:tab w:val="left" w:pos="2835"/>
              </w:tabs>
              <w:rPr>
                <w:rFonts w:eastAsia="Times New Roman" w:cs="Arial"/>
                <w:b/>
                <w:sz w:val="22"/>
                <w:lang w:val="it-IT" w:eastAsia="it-IT"/>
              </w:rPr>
            </w:pPr>
            <w:r w:rsidRPr="00A861CF">
              <w:rPr>
                <w:rFonts w:eastAsia="Times New Roman" w:cs="Arial"/>
                <w:b/>
                <w:sz w:val="22"/>
                <w:lang w:val="it-IT" w:eastAsia="it-IT"/>
              </w:rPr>
              <w:t>Art. 6</w:t>
            </w:r>
          </w:p>
          <w:p w:rsidR="00A861CF" w:rsidRPr="00A861CF" w:rsidRDefault="00A861CF" w:rsidP="00A861CF">
            <w:pPr>
              <w:widowControl w:val="0"/>
              <w:tabs>
                <w:tab w:val="left" w:pos="2835"/>
              </w:tabs>
              <w:rPr>
                <w:rFonts w:eastAsia="Times New Roman" w:cs="Arial"/>
                <w:sz w:val="18"/>
                <w:szCs w:val="18"/>
                <w:lang w:val="it-IT" w:eastAsia="it-IT"/>
              </w:rPr>
            </w:pPr>
          </w:p>
          <w:p w:rsidR="002966D8" w:rsidRPr="00A861CF" w:rsidRDefault="002966D8" w:rsidP="00A861CF">
            <w:pPr>
              <w:widowControl w:val="0"/>
              <w:tabs>
                <w:tab w:val="left" w:pos="2835"/>
              </w:tabs>
              <w:rPr>
                <w:rFonts w:eastAsia="Times New Roman" w:cs="Arial"/>
                <w:sz w:val="22"/>
                <w:lang w:val="it-IT" w:eastAsia="it-IT"/>
              </w:rPr>
            </w:pPr>
            <w:r w:rsidRPr="00A861CF">
              <w:rPr>
                <w:rFonts w:eastAsia="Times New Roman" w:cs="Arial"/>
                <w:sz w:val="22"/>
                <w:lang w:val="it-IT" w:eastAsia="it-IT"/>
              </w:rPr>
              <w:t>Abrogato</w:t>
            </w:r>
          </w:p>
          <w:p w:rsidR="00A861CF" w:rsidRPr="00A861CF" w:rsidRDefault="00A861CF" w:rsidP="00A861CF">
            <w:pPr>
              <w:widowControl w:val="0"/>
              <w:tabs>
                <w:tab w:val="left" w:pos="2835"/>
              </w:tabs>
              <w:rPr>
                <w:rFonts w:eastAsia="Times New Roman" w:cs="Arial"/>
                <w:sz w:val="22"/>
                <w:lang w:val="it-IT" w:eastAsia="it-IT"/>
              </w:rPr>
            </w:pPr>
          </w:p>
          <w:p w:rsidR="00A861CF" w:rsidRPr="00A861CF" w:rsidRDefault="00A861CF" w:rsidP="00A861CF">
            <w:pPr>
              <w:widowControl w:val="0"/>
              <w:tabs>
                <w:tab w:val="left" w:pos="2835"/>
              </w:tabs>
              <w:rPr>
                <w:rFonts w:eastAsia="Times New Roman" w:cs="Arial"/>
                <w:sz w:val="22"/>
                <w:lang w:val="it-IT" w:eastAsia="it-IT"/>
              </w:rPr>
            </w:pPr>
          </w:p>
        </w:tc>
      </w:tr>
      <w:tr w:rsidR="002966D8" w:rsidRPr="00A255F5" w:rsidTr="00A861CF">
        <w:trPr>
          <w:trHeight w:val="850"/>
        </w:trPr>
        <w:tc>
          <w:tcPr>
            <w:tcW w:w="1560" w:type="dxa"/>
          </w:tcPr>
          <w:p w:rsidR="002966D8" w:rsidRPr="00A255F5" w:rsidRDefault="002966D8" w:rsidP="00E91A90">
            <w:pPr>
              <w:widowControl w:val="0"/>
              <w:tabs>
                <w:tab w:val="left" w:pos="2835"/>
              </w:tabs>
              <w:rPr>
                <w:rFonts w:eastAsia="Times New Roman" w:cs="Arial"/>
                <w:b/>
                <w:sz w:val="20"/>
                <w:szCs w:val="20"/>
                <w:lang w:val="it-IT" w:eastAsia="it-IT"/>
              </w:rPr>
            </w:pPr>
          </w:p>
        </w:tc>
        <w:tc>
          <w:tcPr>
            <w:tcW w:w="8079" w:type="dxa"/>
          </w:tcPr>
          <w:p w:rsidR="002966D8" w:rsidRPr="00A861CF" w:rsidRDefault="00A861CF" w:rsidP="00A861CF">
            <w:pPr>
              <w:widowControl w:val="0"/>
              <w:tabs>
                <w:tab w:val="left" w:pos="2835"/>
              </w:tabs>
              <w:rPr>
                <w:rFonts w:eastAsia="Times New Roman" w:cs="Arial"/>
                <w:b/>
                <w:sz w:val="22"/>
                <w:lang w:val="it-IT" w:eastAsia="it-IT"/>
              </w:rPr>
            </w:pPr>
            <w:r w:rsidRPr="00A861CF">
              <w:rPr>
                <w:rFonts w:eastAsia="Times New Roman" w:cs="Arial"/>
                <w:b/>
                <w:sz w:val="22"/>
                <w:lang w:val="it-IT" w:eastAsia="it-IT"/>
              </w:rPr>
              <w:t>Art. 7</w:t>
            </w:r>
          </w:p>
          <w:p w:rsidR="00A861CF" w:rsidRPr="00A861CF" w:rsidRDefault="00A861CF" w:rsidP="00A861CF">
            <w:pPr>
              <w:widowControl w:val="0"/>
              <w:tabs>
                <w:tab w:val="left" w:pos="2835"/>
              </w:tabs>
              <w:rPr>
                <w:rFonts w:eastAsia="Times New Roman" w:cs="Arial"/>
                <w:sz w:val="18"/>
                <w:szCs w:val="18"/>
                <w:lang w:val="it-IT" w:eastAsia="it-IT"/>
              </w:rPr>
            </w:pPr>
          </w:p>
          <w:p w:rsidR="002966D8" w:rsidRPr="00A861CF" w:rsidRDefault="002966D8" w:rsidP="00A861CF">
            <w:pPr>
              <w:widowControl w:val="0"/>
              <w:tabs>
                <w:tab w:val="left" w:pos="2835"/>
              </w:tabs>
              <w:rPr>
                <w:rFonts w:eastAsia="Times New Roman" w:cs="Arial"/>
                <w:sz w:val="22"/>
                <w:lang w:val="it-IT" w:eastAsia="it-IT"/>
              </w:rPr>
            </w:pPr>
            <w:r w:rsidRPr="00A861CF">
              <w:rPr>
                <w:rFonts w:eastAsia="Times New Roman" w:cs="Arial"/>
                <w:sz w:val="22"/>
                <w:lang w:val="it-IT" w:eastAsia="it-IT"/>
              </w:rPr>
              <w:t>Abrogato</w:t>
            </w:r>
          </w:p>
        </w:tc>
      </w:tr>
    </w:tbl>
    <w:p w:rsidR="002966D8" w:rsidRPr="00A255F5" w:rsidRDefault="002966D8" w:rsidP="002966D8">
      <w:pPr>
        <w:tabs>
          <w:tab w:val="left" w:pos="2835"/>
        </w:tabs>
        <w:rPr>
          <w:rFonts w:eastAsia="Times New Roman" w:cs="Arial"/>
          <w:szCs w:val="20"/>
          <w:lang w:val="it-IT" w:eastAsia="it-IT"/>
        </w:rPr>
      </w:pPr>
    </w:p>
    <w:p w:rsidR="002966D8" w:rsidRPr="00A255F5" w:rsidRDefault="002966D8" w:rsidP="002966D8">
      <w:pPr>
        <w:tabs>
          <w:tab w:val="left" w:pos="2835"/>
        </w:tabs>
        <w:rPr>
          <w:rFonts w:eastAsia="Times New Roman" w:cs="Arial"/>
          <w:szCs w:val="20"/>
          <w:lang w:val="it-IT" w:eastAsia="it-IT"/>
        </w:rPr>
      </w:pPr>
    </w:p>
    <w:p w:rsidR="002966D8" w:rsidRPr="00A255F5" w:rsidRDefault="002966D8" w:rsidP="002966D8">
      <w:pPr>
        <w:tabs>
          <w:tab w:val="left" w:pos="2269"/>
        </w:tabs>
        <w:spacing w:after="120"/>
        <w:rPr>
          <w:rFonts w:eastAsia="Times New Roman" w:cs="Times New Roman"/>
          <w:b/>
          <w:szCs w:val="20"/>
          <w:lang w:val="it-IT"/>
        </w:rPr>
      </w:pPr>
      <w:r w:rsidRPr="00A255F5">
        <w:rPr>
          <w:rFonts w:eastAsia="Times New Roman" w:cs="Times New Roman"/>
          <w:b/>
          <w:szCs w:val="20"/>
          <w:lang w:val="it-IT"/>
        </w:rPr>
        <w:t>II.</w:t>
      </w:r>
    </w:p>
    <w:p w:rsidR="002966D8" w:rsidRPr="00A255F5" w:rsidRDefault="002966D8" w:rsidP="002966D8">
      <w:pPr>
        <w:tabs>
          <w:tab w:val="left" w:pos="2269"/>
        </w:tabs>
        <w:rPr>
          <w:rFonts w:eastAsia="Times New Roman" w:cs="Times New Roman"/>
          <w:szCs w:val="20"/>
          <w:lang w:val="it-IT"/>
        </w:rPr>
      </w:pPr>
      <w:r w:rsidRPr="00A255F5">
        <w:rPr>
          <w:rFonts w:eastAsia="Times New Roman" w:cs="Times New Roman"/>
          <w:szCs w:val="20"/>
          <w:lang w:val="it-IT"/>
        </w:rPr>
        <w:t>Trascorsi i termini per l</w:t>
      </w:r>
      <w:r>
        <w:rPr>
          <w:rFonts w:eastAsia="Times New Roman" w:cs="Times New Roman"/>
          <w:szCs w:val="20"/>
          <w:lang w:val="it-IT"/>
        </w:rPr>
        <w:t>'</w:t>
      </w:r>
      <w:r w:rsidRPr="00A255F5">
        <w:rPr>
          <w:rFonts w:eastAsia="Times New Roman" w:cs="Times New Roman"/>
          <w:szCs w:val="20"/>
          <w:lang w:val="it-IT"/>
        </w:rPr>
        <w:t>esercizio del diritto di referendum, la presente modifica di legge è pubblicata nel Bollettino ufficiale delle leggi.</w:t>
      </w:r>
    </w:p>
    <w:p w:rsidR="002966D8" w:rsidRPr="00A255F5" w:rsidRDefault="002966D8" w:rsidP="002966D8">
      <w:pPr>
        <w:tabs>
          <w:tab w:val="left" w:pos="2269"/>
        </w:tabs>
        <w:spacing w:before="120"/>
        <w:rPr>
          <w:rFonts w:eastAsia="Times New Roman" w:cs="Arial"/>
          <w:szCs w:val="20"/>
          <w:lang w:val="it-IT" w:eastAsia="it-IT"/>
        </w:rPr>
      </w:pPr>
      <w:r w:rsidRPr="00A255F5">
        <w:rPr>
          <w:rFonts w:eastAsia="Times New Roman" w:cs="Times New Roman"/>
          <w:szCs w:val="20"/>
          <w:lang w:val="it-IT"/>
        </w:rPr>
        <w:t>Il Consiglio di Stato fissa la data dell</w:t>
      </w:r>
      <w:r>
        <w:rPr>
          <w:rFonts w:eastAsia="Times New Roman" w:cs="Times New Roman"/>
          <w:szCs w:val="20"/>
          <w:lang w:val="it-IT"/>
        </w:rPr>
        <w:t>'</w:t>
      </w:r>
      <w:r w:rsidRPr="00A255F5">
        <w:rPr>
          <w:rFonts w:eastAsia="Times New Roman" w:cs="Times New Roman"/>
          <w:szCs w:val="20"/>
          <w:lang w:val="it-IT"/>
        </w:rPr>
        <w:t>entrata in vigore.</w:t>
      </w:r>
    </w:p>
    <w:p w:rsidR="002966D8" w:rsidRPr="00A255F5" w:rsidRDefault="002966D8" w:rsidP="002966D8">
      <w:pPr>
        <w:tabs>
          <w:tab w:val="left" w:pos="2835"/>
        </w:tabs>
        <w:rPr>
          <w:rFonts w:eastAsia="Times New Roman" w:cs="Arial"/>
          <w:szCs w:val="20"/>
          <w:lang w:val="it-IT" w:eastAsia="it-IT"/>
        </w:rPr>
      </w:pPr>
    </w:p>
    <w:p w:rsidR="002966D8" w:rsidRPr="00A255F5" w:rsidRDefault="002966D8" w:rsidP="002966D8">
      <w:pPr>
        <w:tabs>
          <w:tab w:val="left" w:pos="284"/>
          <w:tab w:val="left" w:pos="426"/>
          <w:tab w:val="left" w:pos="4962"/>
        </w:tabs>
        <w:rPr>
          <w:rFonts w:eastAsia="Times New Roman" w:cs="Times New Roman"/>
          <w:szCs w:val="20"/>
          <w:lang w:val="it-IT" w:eastAsia="it-IT"/>
        </w:rPr>
      </w:pPr>
    </w:p>
    <w:sectPr w:rsidR="002966D8" w:rsidRPr="00A255F5" w:rsidSect="00F242E5">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83A" w:rsidRDefault="009E483A" w:rsidP="008E77C6">
      <w:r>
        <w:separator/>
      </w:r>
    </w:p>
  </w:endnote>
  <w:endnote w:type="continuationSeparator" w:id="0">
    <w:p w:rsidR="009E483A" w:rsidRDefault="009E483A"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0D1AC3" w:rsidRPr="000D1AC3">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83A" w:rsidRDefault="009E483A" w:rsidP="008E77C6">
      <w:r>
        <w:separator/>
      </w:r>
    </w:p>
  </w:footnote>
  <w:footnote w:type="continuationSeparator" w:id="0">
    <w:p w:rsidR="009E483A" w:rsidRDefault="009E483A" w:rsidP="008E77C6">
      <w:r>
        <w:continuationSeparator/>
      </w:r>
    </w:p>
  </w:footnote>
  <w:footnote w:id="1">
    <w:p w:rsidR="002966D8" w:rsidRPr="00A861CF" w:rsidRDefault="002966D8" w:rsidP="002966D8">
      <w:pPr>
        <w:pStyle w:val="Testonotaapidipagina"/>
        <w:jc w:val="both"/>
        <w:rPr>
          <w:sz w:val="18"/>
          <w:szCs w:val="18"/>
        </w:rPr>
      </w:pPr>
      <w:r w:rsidRPr="00A861CF">
        <w:rPr>
          <w:rStyle w:val="Rimandonotaapidipagina"/>
          <w:sz w:val="18"/>
          <w:szCs w:val="18"/>
        </w:rPr>
        <w:footnoteRef/>
      </w:r>
      <w:r w:rsidRPr="00A861CF">
        <w:rPr>
          <w:sz w:val="18"/>
          <w:szCs w:val="18"/>
        </w:rPr>
        <w:t xml:space="preserve"> </w:t>
      </w:r>
      <w:r w:rsidRPr="00A861CF">
        <w:rPr>
          <w:rFonts w:ascii="Arial" w:hAnsi="Arial" w:cs="Arial"/>
          <w:sz w:val="18"/>
          <w:szCs w:val="18"/>
        </w:rPr>
        <w:t xml:space="preserve">Messaggio. n. 5880 "Rapporto del Consiglio di Stato sulla mozione 28 novembre 2005 presentata da Monica Duca </w:t>
      </w:r>
      <w:proofErr w:type="spellStart"/>
      <w:r w:rsidRPr="00A861CF">
        <w:rPr>
          <w:rFonts w:ascii="Arial" w:hAnsi="Arial" w:cs="Arial"/>
          <w:sz w:val="18"/>
          <w:szCs w:val="18"/>
        </w:rPr>
        <w:t>Widmer</w:t>
      </w:r>
      <w:proofErr w:type="spellEnd"/>
      <w:r w:rsidRPr="00A861CF">
        <w:rPr>
          <w:rFonts w:ascii="Arial" w:hAnsi="Arial" w:cs="Arial"/>
          <w:sz w:val="18"/>
          <w:szCs w:val="18"/>
        </w:rPr>
        <w:t xml:space="preserve"> per il Gruppo PPD in materia di procedura di nomina dei magistrati", 30.01.2007.</w:t>
      </w:r>
    </w:p>
  </w:footnote>
  <w:footnote w:id="2">
    <w:p w:rsidR="002966D8" w:rsidRPr="00A861CF" w:rsidRDefault="002966D8" w:rsidP="002966D8">
      <w:pPr>
        <w:pStyle w:val="Testonotaapidipagina"/>
        <w:jc w:val="both"/>
        <w:rPr>
          <w:rFonts w:ascii="Arial" w:hAnsi="Arial" w:cs="Arial"/>
          <w:sz w:val="18"/>
          <w:szCs w:val="18"/>
        </w:rPr>
      </w:pPr>
      <w:r w:rsidRPr="00A861CF">
        <w:rPr>
          <w:rStyle w:val="Rimandonotaapidipagina"/>
          <w:rFonts w:ascii="Arial" w:hAnsi="Arial" w:cs="Arial"/>
          <w:sz w:val="18"/>
          <w:szCs w:val="18"/>
        </w:rPr>
        <w:footnoteRef/>
      </w:r>
      <w:r w:rsidRPr="00A861CF">
        <w:rPr>
          <w:rFonts w:ascii="Arial" w:hAnsi="Arial" w:cs="Arial"/>
          <w:sz w:val="18"/>
          <w:szCs w:val="18"/>
        </w:rPr>
        <w:t xml:space="preserve"> Messaggio. n. 7002 "Rapporto del Consiglio di Stato su: - iniziativa parlamentare 14 aprile 2014 presentata nella forma elaborata da Marco Chiesa e Sergio Savoia per la modifica della Costituzione cantonale per modificare il sistema di elezione dei giudici; - iniziativa parlamentare 5 maggio 2014 presentata nella forma generica da Michela Delcò Petralli e cofirmatari per la modifica della Costituzione cantonale, della legge sul Gran Consiglio e sui rapporti con il Consiglio di Stato e della legge sull'organizzazione giudiziaria e relativi regolamenti per rivedere la procedura di elezione dei magistrati; - mozione 5 maggio 2014 presentata da Giovanna Viscardi e cofirmatari 'Modificare le procedure di nomina dei magistrati'", 12.11.2014.</w:t>
      </w:r>
    </w:p>
  </w:footnote>
  <w:footnote w:id="3">
    <w:p w:rsidR="002966D8" w:rsidRPr="00A861CF" w:rsidRDefault="002966D8" w:rsidP="002966D8">
      <w:pPr>
        <w:pStyle w:val="Testonotaapidipagina"/>
        <w:rPr>
          <w:rFonts w:ascii="Arial" w:hAnsi="Arial" w:cs="Arial"/>
          <w:sz w:val="18"/>
          <w:szCs w:val="18"/>
        </w:rPr>
      </w:pPr>
      <w:r w:rsidRPr="00A861CF">
        <w:rPr>
          <w:rStyle w:val="Rimandonotaapidipagina"/>
          <w:rFonts w:ascii="Arial" w:hAnsi="Arial" w:cs="Arial"/>
          <w:sz w:val="18"/>
          <w:szCs w:val="18"/>
        </w:rPr>
        <w:footnoteRef/>
      </w:r>
      <w:r w:rsidRPr="00A861CF">
        <w:rPr>
          <w:rFonts w:ascii="Arial" w:hAnsi="Arial" w:cs="Arial"/>
          <w:sz w:val="18"/>
          <w:szCs w:val="18"/>
        </w:rPr>
        <w:t xml:space="preserve"> Modifica degli art. 35 e 36 della Costituzione della Repubblica e Cantone Ticino del 14 dicembre 1997 (Che sia il popolo a decidere!), 14.04.2014, Savoia S. e Chiesa 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335209FB"/>
    <w:multiLevelType w:val="hybridMultilevel"/>
    <w:tmpl w:val="12F2103E"/>
    <w:lvl w:ilvl="0" w:tplc="5838B090">
      <w:start w:val="5"/>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519D4B11"/>
    <w:multiLevelType w:val="hybridMultilevel"/>
    <w:tmpl w:val="E8D4BD32"/>
    <w:lvl w:ilvl="0" w:tplc="ADC27028">
      <w:start w:val="1"/>
      <w:numFmt w:val="decimal"/>
      <w:pStyle w:val="Titolo1"/>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nsid w:val="688B640D"/>
    <w:multiLevelType w:val="hybridMultilevel"/>
    <w:tmpl w:val="AF54B286"/>
    <w:lvl w:ilvl="0" w:tplc="08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2655830"/>
    <w:multiLevelType w:val="hybridMultilevel"/>
    <w:tmpl w:val="2904EA2E"/>
    <w:lvl w:ilvl="0" w:tplc="08100005">
      <w:start w:val="1"/>
      <w:numFmt w:val="bullet"/>
      <w:lvlText w:val=""/>
      <w:lvlJc w:val="left"/>
      <w:pPr>
        <w:ind w:left="720" w:hanging="360"/>
      </w:pPr>
      <w:rPr>
        <w:rFonts w:ascii="Wingdings" w:hAnsi="Wingdings" w:hint="default"/>
      </w:rPr>
    </w:lvl>
    <w:lvl w:ilvl="1" w:tplc="0B9E2E86">
      <w:numFmt w:val="bullet"/>
      <w:lvlText w:val="-"/>
      <w:lvlJc w:val="left"/>
      <w:pPr>
        <w:ind w:left="1440" w:hanging="360"/>
      </w:pPr>
      <w:rPr>
        <w:rFonts w:ascii="Arial" w:eastAsiaTheme="minorHAnsi" w:hAnsi="Arial" w:cs="Arial" w:hint="default"/>
      </w:rPr>
    </w:lvl>
    <w:lvl w:ilvl="2" w:tplc="08100005">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4"/>
  </w:num>
  <w:num w:numId="2">
    <w:abstractNumId w:val="4"/>
  </w:num>
  <w:num w:numId="3">
    <w:abstractNumId w:val="6"/>
  </w:num>
  <w:num w:numId="4">
    <w:abstractNumId w:val="0"/>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14527"/>
    <w:rsid w:val="00076E70"/>
    <w:rsid w:val="000D1AC3"/>
    <w:rsid w:val="002966D8"/>
    <w:rsid w:val="002E5E40"/>
    <w:rsid w:val="003853B9"/>
    <w:rsid w:val="0052425A"/>
    <w:rsid w:val="00586A8D"/>
    <w:rsid w:val="006D7A3B"/>
    <w:rsid w:val="007B5462"/>
    <w:rsid w:val="007E5D87"/>
    <w:rsid w:val="007E6EF3"/>
    <w:rsid w:val="008034BD"/>
    <w:rsid w:val="00876352"/>
    <w:rsid w:val="008B4137"/>
    <w:rsid w:val="008C767A"/>
    <w:rsid w:val="008E77C6"/>
    <w:rsid w:val="009770BB"/>
    <w:rsid w:val="009E008D"/>
    <w:rsid w:val="009E483A"/>
    <w:rsid w:val="00A31724"/>
    <w:rsid w:val="00A5465F"/>
    <w:rsid w:val="00A77678"/>
    <w:rsid w:val="00A861CF"/>
    <w:rsid w:val="00BC4C95"/>
    <w:rsid w:val="00BD5944"/>
    <w:rsid w:val="00CF6858"/>
    <w:rsid w:val="00D377B5"/>
    <w:rsid w:val="00D93B31"/>
    <w:rsid w:val="00DF170F"/>
    <w:rsid w:val="00F242E5"/>
    <w:rsid w:val="00FB729D"/>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A861CF"/>
    <w:pPr>
      <w:keepNext/>
      <w:keepLines/>
      <w:numPr>
        <w:numId w:val="5"/>
      </w:numPr>
      <w:spacing w:before="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A861CF"/>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notaapidipagina">
    <w:name w:val="footnote text"/>
    <w:basedOn w:val="Normale"/>
    <w:link w:val="TestonotaapidipaginaCarattere"/>
    <w:uiPriority w:val="99"/>
    <w:semiHidden/>
    <w:unhideWhenUsed/>
    <w:rsid w:val="002966D8"/>
    <w:pPr>
      <w:jc w:val="left"/>
    </w:pPr>
    <w:rPr>
      <w:rFonts w:asciiTheme="minorHAnsi" w:eastAsiaTheme="minorEastAsia" w:hAnsiTheme="minorHAnsi"/>
      <w:sz w:val="20"/>
      <w:szCs w:val="20"/>
      <w:lang w:eastAsia="it-CH"/>
    </w:rPr>
  </w:style>
  <w:style w:type="character" w:customStyle="1" w:styleId="TestonotaapidipaginaCarattere">
    <w:name w:val="Testo nota a piè di pagina Carattere"/>
    <w:basedOn w:val="Carpredefinitoparagrafo"/>
    <w:link w:val="Testonotaapidipagina"/>
    <w:uiPriority w:val="99"/>
    <w:semiHidden/>
    <w:rsid w:val="002966D8"/>
    <w:rPr>
      <w:rFonts w:eastAsiaTheme="minorEastAsia"/>
      <w:sz w:val="20"/>
      <w:szCs w:val="20"/>
      <w:lang w:eastAsia="it-CH"/>
    </w:rPr>
  </w:style>
  <w:style w:type="character" w:styleId="Rimandonotaapidipagina">
    <w:name w:val="footnote reference"/>
    <w:basedOn w:val="Carpredefinitoparagrafo"/>
    <w:uiPriority w:val="99"/>
    <w:semiHidden/>
    <w:unhideWhenUsed/>
    <w:rsid w:val="002966D8"/>
    <w:rPr>
      <w:vertAlign w:val="superscript"/>
    </w:rPr>
  </w:style>
  <w:style w:type="paragraph" w:styleId="Testofumetto">
    <w:name w:val="Balloon Text"/>
    <w:basedOn w:val="Normale"/>
    <w:link w:val="TestofumettoCarattere"/>
    <w:uiPriority w:val="99"/>
    <w:semiHidden/>
    <w:unhideWhenUsed/>
    <w:rsid w:val="007E6E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6E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A861CF"/>
    <w:pPr>
      <w:keepNext/>
      <w:keepLines/>
      <w:numPr>
        <w:numId w:val="5"/>
      </w:numPr>
      <w:spacing w:before="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A861CF"/>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notaapidipagina">
    <w:name w:val="footnote text"/>
    <w:basedOn w:val="Normale"/>
    <w:link w:val="TestonotaapidipaginaCarattere"/>
    <w:uiPriority w:val="99"/>
    <w:semiHidden/>
    <w:unhideWhenUsed/>
    <w:rsid w:val="002966D8"/>
    <w:pPr>
      <w:jc w:val="left"/>
    </w:pPr>
    <w:rPr>
      <w:rFonts w:asciiTheme="minorHAnsi" w:eastAsiaTheme="minorEastAsia" w:hAnsiTheme="minorHAnsi"/>
      <w:sz w:val="20"/>
      <w:szCs w:val="20"/>
      <w:lang w:eastAsia="it-CH"/>
    </w:rPr>
  </w:style>
  <w:style w:type="character" w:customStyle="1" w:styleId="TestonotaapidipaginaCarattere">
    <w:name w:val="Testo nota a piè di pagina Carattere"/>
    <w:basedOn w:val="Carpredefinitoparagrafo"/>
    <w:link w:val="Testonotaapidipagina"/>
    <w:uiPriority w:val="99"/>
    <w:semiHidden/>
    <w:rsid w:val="002966D8"/>
    <w:rPr>
      <w:rFonts w:eastAsiaTheme="minorEastAsia"/>
      <w:sz w:val="20"/>
      <w:szCs w:val="20"/>
      <w:lang w:eastAsia="it-CH"/>
    </w:rPr>
  </w:style>
  <w:style w:type="character" w:styleId="Rimandonotaapidipagina">
    <w:name w:val="footnote reference"/>
    <w:basedOn w:val="Carpredefinitoparagrafo"/>
    <w:uiPriority w:val="99"/>
    <w:semiHidden/>
    <w:unhideWhenUsed/>
    <w:rsid w:val="002966D8"/>
    <w:rPr>
      <w:vertAlign w:val="superscript"/>
    </w:rPr>
  </w:style>
  <w:style w:type="paragraph" w:styleId="Testofumetto">
    <w:name w:val="Balloon Text"/>
    <w:basedOn w:val="Normale"/>
    <w:link w:val="TestofumettoCarattere"/>
    <w:uiPriority w:val="99"/>
    <w:semiHidden/>
    <w:unhideWhenUsed/>
    <w:rsid w:val="007E6E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6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B110A-C8D2-4381-8B5F-6D7CA771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2589</Words>
  <Characters>15379</Characters>
  <Application>Microsoft Office Word</Application>
  <DocSecurity>0</DocSecurity>
  <Lines>307</Lines>
  <Paragraphs>99</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4</cp:revision>
  <cp:lastPrinted>2017-10-04T09:51:00Z</cp:lastPrinted>
  <dcterms:created xsi:type="dcterms:W3CDTF">2017-10-03T15:48:00Z</dcterms:created>
  <dcterms:modified xsi:type="dcterms:W3CDTF">2017-10-04T13:19:00Z</dcterms:modified>
</cp:coreProperties>
</file>