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34BD" w:rsidRPr="006D7A3B" w:rsidRDefault="008034BD">
      <w:pPr>
        <w:rPr>
          <w:rFonts w:cs="Arial"/>
          <w:sz w:val="20"/>
          <w:szCs w:val="20"/>
        </w:rPr>
      </w:pPr>
    </w:p>
    <w:p w:rsidR="008B4137" w:rsidRPr="00BC29AF" w:rsidRDefault="008B4137" w:rsidP="00076E70">
      <w:pPr>
        <w:rPr>
          <w:sz w:val="20"/>
          <w:szCs w:val="20"/>
        </w:rPr>
      </w:pPr>
    </w:p>
    <w:p w:rsidR="008B4137" w:rsidRDefault="008B4137">
      <w:pPr>
        <w:rPr>
          <w:rFonts w:cs="Arial"/>
          <w:szCs w:val="24"/>
        </w:rPr>
      </w:pPr>
    </w:p>
    <w:p w:rsidR="00BC29AF" w:rsidRDefault="00BC29AF">
      <w:pPr>
        <w:rPr>
          <w:rFonts w:cs="Arial"/>
          <w:szCs w:val="24"/>
        </w:rPr>
      </w:pPr>
    </w:p>
    <w:p w:rsidR="00EB33F8" w:rsidRDefault="00EB33F8" w:rsidP="00EB33F8">
      <w:pPr>
        <w:tabs>
          <w:tab w:val="left" w:pos="1985"/>
          <w:tab w:val="left" w:pos="4962"/>
        </w:tabs>
        <w:ind w:right="-1"/>
        <w:rPr>
          <w:b/>
          <w:sz w:val="32"/>
          <w:szCs w:val="32"/>
        </w:rPr>
      </w:pPr>
      <w:r w:rsidRPr="00B865A5">
        <w:rPr>
          <w:b/>
          <w:sz w:val="32"/>
          <w:szCs w:val="32"/>
        </w:rPr>
        <w:t>6734 R</w:t>
      </w:r>
    </w:p>
    <w:p w:rsidR="00EB33F8" w:rsidRPr="005C4981" w:rsidRDefault="00EB33F8" w:rsidP="00EB33F8">
      <w:pPr>
        <w:tabs>
          <w:tab w:val="left" w:pos="1985"/>
          <w:tab w:val="left" w:pos="4962"/>
        </w:tabs>
        <w:ind w:right="-1"/>
        <w:rPr>
          <w:sz w:val="28"/>
          <w:szCs w:val="28"/>
        </w:rPr>
      </w:pPr>
      <w:r>
        <w:rPr>
          <w:b/>
          <w:sz w:val="32"/>
          <w:szCs w:val="32"/>
        </w:rPr>
        <w:t>6734A R</w:t>
      </w:r>
      <w:r w:rsidRPr="00B865A5">
        <w:rPr>
          <w:b/>
          <w:sz w:val="32"/>
          <w:szCs w:val="32"/>
        </w:rPr>
        <w:tab/>
      </w:r>
      <w:r>
        <w:rPr>
          <w:sz w:val="28"/>
          <w:szCs w:val="28"/>
        </w:rPr>
        <w:t>22</w:t>
      </w:r>
      <w:r w:rsidRPr="00B865A5">
        <w:rPr>
          <w:sz w:val="28"/>
          <w:szCs w:val="28"/>
        </w:rPr>
        <w:t xml:space="preserve"> novembre 2017</w:t>
      </w:r>
      <w:r w:rsidRPr="00B865A5">
        <w:rPr>
          <w:sz w:val="32"/>
          <w:szCs w:val="32"/>
        </w:rPr>
        <w:tab/>
      </w:r>
      <w:r w:rsidRPr="005C4981">
        <w:rPr>
          <w:caps/>
          <w:sz w:val="28"/>
          <w:szCs w:val="28"/>
        </w:rPr>
        <w:t>istituzioni</w:t>
      </w:r>
    </w:p>
    <w:p w:rsidR="00EB33F8" w:rsidRPr="00C00311" w:rsidRDefault="00EB33F8" w:rsidP="00EB33F8">
      <w:pPr>
        <w:ind w:right="-1"/>
        <w:rPr>
          <w:sz w:val="20"/>
          <w:szCs w:val="20"/>
        </w:rPr>
      </w:pPr>
    </w:p>
    <w:p w:rsidR="00EB33F8" w:rsidRPr="00C00311" w:rsidRDefault="00EB33F8" w:rsidP="00EB33F8">
      <w:pPr>
        <w:ind w:right="-1"/>
        <w:rPr>
          <w:sz w:val="20"/>
          <w:szCs w:val="20"/>
        </w:rPr>
      </w:pPr>
    </w:p>
    <w:p w:rsidR="00EB33F8" w:rsidRPr="00C00311" w:rsidRDefault="00EB33F8" w:rsidP="00EB33F8">
      <w:pPr>
        <w:ind w:right="-1"/>
        <w:rPr>
          <w:sz w:val="20"/>
          <w:szCs w:val="20"/>
        </w:rPr>
      </w:pPr>
    </w:p>
    <w:p w:rsidR="00EB33F8" w:rsidRPr="00B865A5" w:rsidRDefault="00EB33F8" w:rsidP="00EB33F8">
      <w:pPr>
        <w:ind w:right="-1"/>
        <w:rPr>
          <w:b/>
          <w:snapToGrid w:val="0"/>
          <w:sz w:val="28"/>
          <w:szCs w:val="28"/>
        </w:rPr>
      </w:pPr>
      <w:r w:rsidRPr="00B865A5">
        <w:rPr>
          <w:b/>
          <w:snapToGrid w:val="0"/>
          <w:sz w:val="28"/>
          <w:szCs w:val="28"/>
        </w:rPr>
        <w:t>della Commissione della legislazione</w:t>
      </w:r>
    </w:p>
    <w:p w:rsidR="00EB33F8" w:rsidRPr="00B865A5" w:rsidRDefault="00EB33F8" w:rsidP="00EB33F8">
      <w:pPr>
        <w:ind w:right="-1"/>
        <w:rPr>
          <w:b/>
          <w:snapToGrid w:val="0"/>
          <w:sz w:val="28"/>
          <w:szCs w:val="28"/>
        </w:rPr>
      </w:pPr>
      <w:r w:rsidRPr="00B865A5">
        <w:rPr>
          <w:b/>
          <w:snapToGrid w:val="0"/>
          <w:sz w:val="28"/>
          <w:szCs w:val="28"/>
        </w:rPr>
        <w:t>sui messaggi 16 gennaio 2013 e 4 novembre 2015 per la revisione totale della Legge sull'esercizio della prostituzione del 25 giugno 2001</w:t>
      </w:r>
    </w:p>
    <w:p w:rsidR="00EB33F8" w:rsidRPr="00C00311" w:rsidRDefault="00EB33F8" w:rsidP="00EB33F8">
      <w:pPr>
        <w:tabs>
          <w:tab w:val="left" w:pos="1985"/>
          <w:tab w:val="left" w:pos="4933"/>
        </w:tabs>
        <w:ind w:right="-1"/>
        <w:rPr>
          <w:rFonts w:cs="Arial"/>
          <w:sz w:val="20"/>
          <w:szCs w:val="20"/>
        </w:rPr>
      </w:pPr>
    </w:p>
    <w:p w:rsidR="004F06C5" w:rsidRPr="00C00311" w:rsidRDefault="004F06C5" w:rsidP="00EB33F8">
      <w:pPr>
        <w:tabs>
          <w:tab w:val="left" w:pos="1985"/>
          <w:tab w:val="left" w:pos="4933"/>
        </w:tabs>
        <w:ind w:right="-1"/>
        <w:rPr>
          <w:rFonts w:cs="Arial"/>
          <w:sz w:val="20"/>
          <w:szCs w:val="20"/>
        </w:rPr>
      </w:pPr>
    </w:p>
    <w:p w:rsidR="00EB33F8" w:rsidRPr="00C00311" w:rsidRDefault="00EB33F8" w:rsidP="00EB33F8">
      <w:pPr>
        <w:rPr>
          <w:sz w:val="20"/>
          <w:szCs w:val="20"/>
        </w:rPr>
      </w:pPr>
    </w:p>
    <w:p w:rsidR="00EB33F8" w:rsidRPr="005C4981" w:rsidRDefault="00EB33F8" w:rsidP="00C00311">
      <w:pPr>
        <w:spacing w:after="200"/>
        <w:rPr>
          <w:b/>
        </w:rPr>
      </w:pPr>
      <w:r w:rsidRPr="005C4981">
        <w:rPr>
          <w:b/>
        </w:rPr>
        <w:t>INDICE</w:t>
      </w:r>
    </w:p>
    <w:p w:rsidR="00EB33F8" w:rsidRPr="000C53F7" w:rsidRDefault="00EB33F8" w:rsidP="00AF43F0">
      <w:pPr>
        <w:pStyle w:val="Sommario2"/>
        <w:rPr>
          <w:rFonts w:asciiTheme="minorHAnsi" w:hAnsiTheme="minorHAnsi"/>
          <w:lang w:eastAsia="it-CH"/>
        </w:rPr>
      </w:pPr>
      <w:r w:rsidRPr="000C53F7">
        <w:fldChar w:fldCharType="begin"/>
      </w:r>
      <w:r w:rsidRPr="000C53F7">
        <w:instrText xml:space="preserve"> TOC \h \z \t "Titolo sommario;1;verbale GC sommario;2;verbale GC sommario 2;3;verbale GC sommario 3;4" </w:instrText>
      </w:r>
      <w:r w:rsidRPr="000C53F7">
        <w:fldChar w:fldCharType="separate"/>
      </w:r>
      <w:hyperlink w:anchor="_Toc498617501" w:history="1">
        <w:r w:rsidRPr="000C53F7">
          <w:rPr>
            <w:rStyle w:val="Collegamentoipertestuale"/>
            <w:sz w:val="22"/>
            <w:szCs w:val="22"/>
          </w:rPr>
          <w:t>I.</w:t>
        </w:r>
        <w:r w:rsidRPr="000C53F7">
          <w:rPr>
            <w:rFonts w:asciiTheme="minorHAnsi" w:hAnsiTheme="minorHAnsi"/>
            <w:lang w:eastAsia="it-CH"/>
          </w:rPr>
          <w:tab/>
        </w:r>
        <w:r w:rsidR="000C53F7" w:rsidRPr="000C53F7">
          <w:rPr>
            <w:rStyle w:val="Collegamentoipertestuale"/>
            <w:sz w:val="22"/>
            <w:szCs w:val="22"/>
          </w:rPr>
          <w:t>PREMESSA</w:t>
        </w:r>
        <w:r w:rsidRPr="000C53F7">
          <w:rPr>
            <w:webHidden/>
          </w:rPr>
          <w:tab/>
        </w:r>
        <w:r w:rsidRPr="000C53F7">
          <w:rPr>
            <w:webHidden/>
          </w:rPr>
          <w:fldChar w:fldCharType="begin"/>
        </w:r>
        <w:r w:rsidRPr="000C53F7">
          <w:rPr>
            <w:webHidden/>
          </w:rPr>
          <w:instrText xml:space="preserve"> PAGEREF _Toc498617501 \h </w:instrText>
        </w:r>
        <w:r w:rsidRPr="000C53F7">
          <w:rPr>
            <w:webHidden/>
          </w:rPr>
        </w:r>
        <w:r w:rsidRPr="000C53F7">
          <w:rPr>
            <w:webHidden/>
          </w:rPr>
          <w:fldChar w:fldCharType="separate"/>
        </w:r>
        <w:r w:rsidR="00AF43F0">
          <w:rPr>
            <w:noProof/>
            <w:webHidden/>
          </w:rPr>
          <w:t>2</w:t>
        </w:r>
        <w:r w:rsidRPr="000C53F7">
          <w:rPr>
            <w:webHidden/>
          </w:rPr>
          <w:fldChar w:fldCharType="end"/>
        </w:r>
      </w:hyperlink>
    </w:p>
    <w:p w:rsidR="00EB33F8" w:rsidRPr="000C53F7" w:rsidRDefault="001C008F" w:rsidP="00AF43F0">
      <w:pPr>
        <w:pStyle w:val="Sommario2"/>
        <w:rPr>
          <w:rFonts w:asciiTheme="minorHAnsi" w:hAnsiTheme="minorHAnsi"/>
          <w:lang w:eastAsia="it-CH"/>
        </w:rPr>
      </w:pPr>
      <w:hyperlink w:anchor="_Toc498617502" w:history="1">
        <w:r w:rsidR="00EB33F8" w:rsidRPr="000C53F7">
          <w:rPr>
            <w:rStyle w:val="Collegamentoipertestuale"/>
            <w:sz w:val="22"/>
            <w:szCs w:val="22"/>
          </w:rPr>
          <w:t>II.</w:t>
        </w:r>
        <w:r w:rsidR="00EB33F8" w:rsidRPr="000C53F7">
          <w:rPr>
            <w:rFonts w:asciiTheme="minorHAnsi" w:hAnsiTheme="minorHAnsi"/>
            <w:lang w:eastAsia="it-CH"/>
          </w:rPr>
          <w:tab/>
        </w:r>
        <w:r w:rsidR="000C53F7" w:rsidRPr="000C53F7">
          <w:rPr>
            <w:rStyle w:val="Collegamentoipertestuale"/>
            <w:sz w:val="22"/>
            <w:szCs w:val="22"/>
          </w:rPr>
          <w:t>LA LEGGE SULL'ESERCIZIO DELLA PROSTITUZIONE DEL 25 GIUGNO 2001</w:t>
        </w:r>
        <w:r w:rsidR="00EB33F8" w:rsidRPr="000C53F7">
          <w:rPr>
            <w:webHidden/>
          </w:rPr>
          <w:tab/>
        </w:r>
        <w:r w:rsidR="00EB33F8" w:rsidRPr="000C53F7">
          <w:rPr>
            <w:webHidden/>
          </w:rPr>
          <w:fldChar w:fldCharType="begin"/>
        </w:r>
        <w:r w:rsidR="00EB33F8" w:rsidRPr="000C53F7">
          <w:rPr>
            <w:webHidden/>
          </w:rPr>
          <w:instrText xml:space="preserve"> PAGEREF _Toc498617502 \h </w:instrText>
        </w:r>
        <w:r w:rsidR="00EB33F8" w:rsidRPr="000C53F7">
          <w:rPr>
            <w:webHidden/>
          </w:rPr>
        </w:r>
        <w:r w:rsidR="00EB33F8" w:rsidRPr="000C53F7">
          <w:rPr>
            <w:webHidden/>
          </w:rPr>
          <w:fldChar w:fldCharType="separate"/>
        </w:r>
        <w:r w:rsidR="00AF43F0">
          <w:rPr>
            <w:noProof/>
            <w:webHidden/>
          </w:rPr>
          <w:t>2</w:t>
        </w:r>
        <w:r w:rsidR="00EB33F8" w:rsidRPr="000C53F7">
          <w:rPr>
            <w:webHidden/>
          </w:rPr>
          <w:fldChar w:fldCharType="end"/>
        </w:r>
      </w:hyperlink>
    </w:p>
    <w:p w:rsidR="00EB33F8" w:rsidRPr="000C53F7" w:rsidRDefault="001C008F" w:rsidP="00AF43F0">
      <w:pPr>
        <w:pStyle w:val="Sommario2"/>
        <w:rPr>
          <w:rFonts w:asciiTheme="minorHAnsi" w:hAnsiTheme="minorHAnsi"/>
          <w:lang w:eastAsia="it-CH"/>
        </w:rPr>
      </w:pPr>
      <w:hyperlink w:anchor="_Toc498617503" w:history="1">
        <w:r w:rsidR="00EB33F8" w:rsidRPr="000C53F7">
          <w:rPr>
            <w:rStyle w:val="Collegamentoipertestuale"/>
            <w:sz w:val="22"/>
            <w:szCs w:val="22"/>
          </w:rPr>
          <w:t>III.</w:t>
        </w:r>
        <w:r w:rsidR="00EB33F8" w:rsidRPr="000C53F7">
          <w:rPr>
            <w:rFonts w:asciiTheme="minorHAnsi" w:hAnsiTheme="minorHAnsi"/>
            <w:lang w:eastAsia="it-CH"/>
          </w:rPr>
          <w:tab/>
        </w:r>
        <w:r w:rsidR="000C53F7" w:rsidRPr="000C53F7">
          <w:rPr>
            <w:rStyle w:val="Collegamentoipertestuale"/>
            <w:sz w:val="22"/>
            <w:szCs w:val="22"/>
          </w:rPr>
          <w:t xml:space="preserve">IL MESSAGGIO 6734 DEL 16 GENNAIO 2013 CONCERNENTE LA REVISIONE </w:t>
        </w:r>
        <w:r w:rsidR="004F06C5">
          <w:rPr>
            <w:rStyle w:val="Collegamentoipertestuale"/>
            <w:sz w:val="22"/>
            <w:szCs w:val="22"/>
          </w:rPr>
          <w:br/>
        </w:r>
        <w:r w:rsidR="000C53F7" w:rsidRPr="000C53F7">
          <w:rPr>
            <w:rStyle w:val="Collegamentoipertestuale"/>
            <w:sz w:val="22"/>
            <w:szCs w:val="22"/>
          </w:rPr>
          <w:t xml:space="preserve">TOTALE DELLA LEGGE SULL'ESERCIZIO DELLA PROSTITUZIONE DEL 25 </w:t>
        </w:r>
        <w:r w:rsidR="004F06C5">
          <w:rPr>
            <w:rStyle w:val="Collegamentoipertestuale"/>
            <w:sz w:val="22"/>
            <w:szCs w:val="22"/>
          </w:rPr>
          <w:br/>
        </w:r>
        <w:r w:rsidR="000C53F7" w:rsidRPr="000C53F7">
          <w:rPr>
            <w:rStyle w:val="Collegamentoipertestuale"/>
            <w:sz w:val="22"/>
            <w:szCs w:val="22"/>
          </w:rPr>
          <w:t>GIUGNO 2001</w:t>
        </w:r>
        <w:r w:rsidR="00EB33F8" w:rsidRPr="000C53F7">
          <w:rPr>
            <w:webHidden/>
          </w:rPr>
          <w:tab/>
        </w:r>
        <w:r w:rsidR="00EB33F8" w:rsidRPr="000C53F7">
          <w:rPr>
            <w:webHidden/>
          </w:rPr>
          <w:fldChar w:fldCharType="begin"/>
        </w:r>
        <w:r w:rsidR="00EB33F8" w:rsidRPr="000C53F7">
          <w:rPr>
            <w:webHidden/>
          </w:rPr>
          <w:instrText xml:space="preserve"> PAGEREF _Toc498617503 \h </w:instrText>
        </w:r>
        <w:r w:rsidR="00EB33F8" w:rsidRPr="000C53F7">
          <w:rPr>
            <w:webHidden/>
          </w:rPr>
        </w:r>
        <w:r w:rsidR="00EB33F8" w:rsidRPr="000C53F7">
          <w:rPr>
            <w:webHidden/>
          </w:rPr>
          <w:fldChar w:fldCharType="separate"/>
        </w:r>
        <w:r w:rsidR="00AF43F0">
          <w:rPr>
            <w:noProof/>
            <w:webHidden/>
          </w:rPr>
          <w:t>4</w:t>
        </w:r>
        <w:r w:rsidR="00EB33F8" w:rsidRPr="000C53F7">
          <w:rPr>
            <w:webHidden/>
          </w:rPr>
          <w:fldChar w:fldCharType="end"/>
        </w:r>
      </w:hyperlink>
    </w:p>
    <w:p w:rsidR="00EB33F8" w:rsidRPr="000C53F7" w:rsidRDefault="001C008F" w:rsidP="00AF43F0">
      <w:pPr>
        <w:pStyle w:val="Sommario2"/>
        <w:rPr>
          <w:rFonts w:asciiTheme="minorHAnsi" w:hAnsiTheme="minorHAnsi"/>
          <w:lang w:eastAsia="it-CH"/>
        </w:rPr>
      </w:pPr>
      <w:hyperlink w:anchor="_Toc498617504" w:history="1">
        <w:r w:rsidR="00EB33F8" w:rsidRPr="000C53F7">
          <w:rPr>
            <w:rStyle w:val="Collegamentoipertestuale"/>
            <w:sz w:val="22"/>
            <w:szCs w:val="22"/>
          </w:rPr>
          <w:t>IV.</w:t>
        </w:r>
        <w:r w:rsidR="00EB33F8" w:rsidRPr="000C53F7">
          <w:rPr>
            <w:rFonts w:asciiTheme="minorHAnsi" w:hAnsiTheme="minorHAnsi"/>
            <w:lang w:eastAsia="it-CH"/>
          </w:rPr>
          <w:tab/>
        </w:r>
        <w:r w:rsidR="000C53F7" w:rsidRPr="000C53F7">
          <w:rPr>
            <w:rStyle w:val="Collegamentoipertestuale"/>
            <w:sz w:val="22"/>
            <w:szCs w:val="22"/>
          </w:rPr>
          <w:t xml:space="preserve">IL MESSAGGIO AGGIUNTIVO 6734A DEL 4 NOVEMBRE 2015 CONCERNENTE LA REVISIONE TOTALE DELLA LEGGE SULL'ESERCIZIO DELLA PROSTITUZIONE </w:t>
        </w:r>
        <w:r w:rsidR="000C53F7">
          <w:rPr>
            <w:rStyle w:val="Collegamentoipertestuale"/>
            <w:sz w:val="22"/>
            <w:szCs w:val="22"/>
          </w:rPr>
          <w:br/>
        </w:r>
        <w:r w:rsidR="000C53F7" w:rsidRPr="000C53F7">
          <w:rPr>
            <w:rStyle w:val="Collegamentoipertestuale"/>
            <w:sz w:val="22"/>
            <w:szCs w:val="22"/>
          </w:rPr>
          <w:t>DEL 25 GIUGNO 2001</w:t>
        </w:r>
        <w:r w:rsidR="00EB33F8" w:rsidRPr="000C53F7">
          <w:rPr>
            <w:webHidden/>
          </w:rPr>
          <w:tab/>
        </w:r>
        <w:r w:rsidR="00EB33F8" w:rsidRPr="000C53F7">
          <w:rPr>
            <w:webHidden/>
          </w:rPr>
          <w:fldChar w:fldCharType="begin"/>
        </w:r>
        <w:r w:rsidR="00EB33F8" w:rsidRPr="000C53F7">
          <w:rPr>
            <w:webHidden/>
          </w:rPr>
          <w:instrText xml:space="preserve"> PAGEREF _Toc498617504 \h </w:instrText>
        </w:r>
        <w:r w:rsidR="00EB33F8" w:rsidRPr="000C53F7">
          <w:rPr>
            <w:webHidden/>
          </w:rPr>
        </w:r>
        <w:r w:rsidR="00EB33F8" w:rsidRPr="000C53F7">
          <w:rPr>
            <w:webHidden/>
          </w:rPr>
          <w:fldChar w:fldCharType="separate"/>
        </w:r>
        <w:r w:rsidR="00AF43F0">
          <w:rPr>
            <w:noProof/>
            <w:webHidden/>
          </w:rPr>
          <w:t>6</w:t>
        </w:r>
        <w:r w:rsidR="00EB33F8" w:rsidRPr="000C53F7">
          <w:rPr>
            <w:webHidden/>
          </w:rPr>
          <w:fldChar w:fldCharType="end"/>
        </w:r>
      </w:hyperlink>
    </w:p>
    <w:p w:rsidR="00EB33F8" w:rsidRPr="000C53F7" w:rsidRDefault="001C008F" w:rsidP="00AF43F0">
      <w:pPr>
        <w:pStyle w:val="Sommario2"/>
        <w:rPr>
          <w:rFonts w:asciiTheme="minorHAnsi" w:hAnsiTheme="minorHAnsi"/>
          <w:lang w:eastAsia="it-CH"/>
        </w:rPr>
      </w:pPr>
      <w:hyperlink w:anchor="_Toc498617505" w:history="1">
        <w:r w:rsidR="00EB33F8" w:rsidRPr="000C53F7">
          <w:rPr>
            <w:rStyle w:val="Collegamentoipertestuale"/>
            <w:sz w:val="22"/>
            <w:szCs w:val="22"/>
          </w:rPr>
          <w:t>V.</w:t>
        </w:r>
        <w:r w:rsidR="00EB33F8" w:rsidRPr="000C53F7">
          <w:rPr>
            <w:rFonts w:asciiTheme="minorHAnsi" w:hAnsiTheme="minorHAnsi"/>
            <w:lang w:eastAsia="it-CH"/>
          </w:rPr>
          <w:tab/>
        </w:r>
        <w:r w:rsidR="000C53F7" w:rsidRPr="000C53F7">
          <w:rPr>
            <w:rStyle w:val="Collegamentoipertestuale"/>
            <w:sz w:val="22"/>
            <w:szCs w:val="22"/>
          </w:rPr>
          <w:t>CONSIDERAZIONI DELLA COMMISSIONE DELLA LEGISLAZIONE</w:t>
        </w:r>
        <w:r w:rsidR="00EB33F8" w:rsidRPr="000C53F7">
          <w:rPr>
            <w:webHidden/>
          </w:rPr>
          <w:tab/>
        </w:r>
        <w:r w:rsidR="00EB33F8" w:rsidRPr="000C53F7">
          <w:rPr>
            <w:webHidden/>
          </w:rPr>
          <w:fldChar w:fldCharType="begin"/>
        </w:r>
        <w:r w:rsidR="00EB33F8" w:rsidRPr="000C53F7">
          <w:rPr>
            <w:webHidden/>
          </w:rPr>
          <w:instrText xml:space="preserve"> PAGEREF _Toc498617505 \h </w:instrText>
        </w:r>
        <w:r w:rsidR="00EB33F8" w:rsidRPr="000C53F7">
          <w:rPr>
            <w:webHidden/>
          </w:rPr>
        </w:r>
        <w:r w:rsidR="00EB33F8" w:rsidRPr="000C53F7">
          <w:rPr>
            <w:webHidden/>
          </w:rPr>
          <w:fldChar w:fldCharType="separate"/>
        </w:r>
        <w:r w:rsidR="00AF43F0">
          <w:rPr>
            <w:noProof/>
            <w:webHidden/>
          </w:rPr>
          <w:t>7</w:t>
        </w:r>
        <w:r w:rsidR="00EB33F8" w:rsidRPr="000C53F7">
          <w:rPr>
            <w:webHidden/>
          </w:rPr>
          <w:fldChar w:fldCharType="end"/>
        </w:r>
      </w:hyperlink>
    </w:p>
    <w:p w:rsidR="00EB33F8" w:rsidRPr="000C53F7" w:rsidRDefault="001C008F" w:rsidP="004F06C5">
      <w:pPr>
        <w:pStyle w:val="Sommario3"/>
        <w:tabs>
          <w:tab w:val="left" w:pos="709"/>
          <w:tab w:val="right" w:leader="dot" w:pos="9639"/>
        </w:tabs>
        <w:spacing w:before="100"/>
        <w:rPr>
          <w:rFonts w:asciiTheme="minorHAnsi" w:hAnsiTheme="minorHAnsi"/>
          <w:sz w:val="22"/>
          <w:szCs w:val="22"/>
          <w:lang w:eastAsia="it-CH"/>
        </w:rPr>
      </w:pPr>
      <w:hyperlink w:anchor="_Toc498617506" w:history="1">
        <w:r w:rsidR="00EB33F8" w:rsidRPr="000C53F7">
          <w:rPr>
            <w:rStyle w:val="Collegamentoipertestuale"/>
            <w:sz w:val="22"/>
            <w:szCs w:val="22"/>
          </w:rPr>
          <w:t>1.</w:t>
        </w:r>
        <w:r w:rsidR="00EB33F8" w:rsidRPr="000C53F7">
          <w:rPr>
            <w:rFonts w:asciiTheme="minorHAnsi" w:hAnsiTheme="minorHAnsi"/>
            <w:sz w:val="22"/>
            <w:szCs w:val="22"/>
            <w:lang w:eastAsia="it-CH"/>
          </w:rPr>
          <w:tab/>
        </w:r>
        <w:r w:rsidR="00EB33F8" w:rsidRPr="000C53F7">
          <w:rPr>
            <w:rStyle w:val="Collegamentoipertestuale"/>
            <w:sz w:val="22"/>
            <w:szCs w:val="22"/>
          </w:rPr>
          <w:t>La prostituzione in Ticino oggi</w:t>
        </w:r>
        <w:r w:rsidR="00EB33F8" w:rsidRPr="000C53F7">
          <w:rPr>
            <w:webHidden/>
            <w:sz w:val="22"/>
            <w:szCs w:val="22"/>
          </w:rPr>
          <w:tab/>
        </w:r>
        <w:r w:rsidR="00EB33F8" w:rsidRPr="000C53F7">
          <w:rPr>
            <w:webHidden/>
            <w:sz w:val="22"/>
            <w:szCs w:val="22"/>
          </w:rPr>
          <w:fldChar w:fldCharType="begin"/>
        </w:r>
        <w:r w:rsidR="00EB33F8" w:rsidRPr="000C53F7">
          <w:rPr>
            <w:webHidden/>
            <w:sz w:val="22"/>
            <w:szCs w:val="22"/>
          </w:rPr>
          <w:instrText xml:space="preserve"> PAGEREF _Toc498617506 \h </w:instrText>
        </w:r>
        <w:r w:rsidR="00EB33F8" w:rsidRPr="000C53F7">
          <w:rPr>
            <w:webHidden/>
            <w:sz w:val="22"/>
            <w:szCs w:val="22"/>
          </w:rPr>
        </w:r>
        <w:r w:rsidR="00EB33F8" w:rsidRPr="000C53F7">
          <w:rPr>
            <w:webHidden/>
            <w:sz w:val="22"/>
            <w:szCs w:val="22"/>
          </w:rPr>
          <w:fldChar w:fldCharType="separate"/>
        </w:r>
        <w:r w:rsidR="00AF43F0">
          <w:rPr>
            <w:noProof/>
            <w:webHidden/>
            <w:sz w:val="22"/>
            <w:szCs w:val="22"/>
          </w:rPr>
          <w:t>7</w:t>
        </w:r>
        <w:r w:rsidR="00EB33F8" w:rsidRPr="000C53F7">
          <w:rPr>
            <w:webHidden/>
            <w:sz w:val="22"/>
            <w:szCs w:val="22"/>
          </w:rPr>
          <w:fldChar w:fldCharType="end"/>
        </w:r>
      </w:hyperlink>
    </w:p>
    <w:p w:rsidR="00EB33F8" w:rsidRPr="000C53F7" w:rsidRDefault="001C008F" w:rsidP="004F06C5">
      <w:pPr>
        <w:pStyle w:val="Sommario3"/>
        <w:tabs>
          <w:tab w:val="left" w:pos="709"/>
          <w:tab w:val="right" w:leader="dot" w:pos="9639"/>
        </w:tabs>
        <w:spacing w:before="100"/>
        <w:rPr>
          <w:rFonts w:asciiTheme="minorHAnsi" w:hAnsiTheme="minorHAnsi"/>
          <w:sz w:val="22"/>
          <w:szCs w:val="22"/>
          <w:lang w:eastAsia="it-CH"/>
        </w:rPr>
      </w:pPr>
      <w:hyperlink w:anchor="_Toc498617507" w:history="1">
        <w:r w:rsidR="00EB33F8" w:rsidRPr="000C53F7">
          <w:rPr>
            <w:rStyle w:val="Collegamentoipertestuale"/>
            <w:sz w:val="22"/>
            <w:szCs w:val="22"/>
          </w:rPr>
          <w:t>2.</w:t>
        </w:r>
        <w:r w:rsidR="00EB33F8" w:rsidRPr="000C53F7">
          <w:rPr>
            <w:rFonts w:asciiTheme="minorHAnsi" w:hAnsiTheme="minorHAnsi"/>
            <w:sz w:val="22"/>
            <w:szCs w:val="22"/>
            <w:lang w:eastAsia="it-CH"/>
          </w:rPr>
          <w:tab/>
        </w:r>
        <w:r w:rsidR="00EB33F8" w:rsidRPr="000C53F7">
          <w:rPr>
            <w:rStyle w:val="Collegamentoipertestuale"/>
            <w:sz w:val="22"/>
            <w:szCs w:val="22"/>
          </w:rPr>
          <w:t>Audizioni commissionali</w:t>
        </w:r>
        <w:r w:rsidR="00EB33F8" w:rsidRPr="000C53F7">
          <w:rPr>
            <w:webHidden/>
            <w:sz w:val="22"/>
            <w:szCs w:val="22"/>
          </w:rPr>
          <w:tab/>
        </w:r>
        <w:r w:rsidR="00EB33F8" w:rsidRPr="000C53F7">
          <w:rPr>
            <w:webHidden/>
            <w:sz w:val="22"/>
            <w:szCs w:val="22"/>
          </w:rPr>
          <w:fldChar w:fldCharType="begin"/>
        </w:r>
        <w:r w:rsidR="00EB33F8" w:rsidRPr="000C53F7">
          <w:rPr>
            <w:webHidden/>
            <w:sz w:val="22"/>
            <w:szCs w:val="22"/>
          </w:rPr>
          <w:instrText xml:space="preserve"> PAGEREF _Toc498617507 \h </w:instrText>
        </w:r>
        <w:r w:rsidR="00EB33F8" w:rsidRPr="000C53F7">
          <w:rPr>
            <w:webHidden/>
            <w:sz w:val="22"/>
            <w:szCs w:val="22"/>
          </w:rPr>
        </w:r>
        <w:r w:rsidR="00EB33F8" w:rsidRPr="000C53F7">
          <w:rPr>
            <w:webHidden/>
            <w:sz w:val="22"/>
            <w:szCs w:val="22"/>
          </w:rPr>
          <w:fldChar w:fldCharType="separate"/>
        </w:r>
        <w:r w:rsidR="00AF43F0">
          <w:rPr>
            <w:noProof/>
            <w:webHidden/>
            <w:sz w:val="22"/>
            <w:szCs w:val="22"/>
          </w:rPr>
          <w:t>8</w:t>
        </w:r>
        <w:r w:rsidR="00EB33F8" w:rsidRPr="000C53F7">
          <w:rPr>
            <w:webHidden/>
            <w:sz w:val="22"/>
            <w:szCs w:val="22"/>
          </w:rPr>
          <w:fldChar w:fldCharType="end"/>
        </w:r>
      </w:hyperlink>
    </w:p>
    <w:p w:rsidR="00EB33F8" w:rsidRPr="000C53F7" w:rsidRDefault="001C008F" w:rsidP="004F06C5">
      <w:pPr>
        <w:pStyle w:val="Sommario3"/>
        <w:tabs>
          <w:tab w:val="left" w:pos="709"/>
          <w:tab w:val="right" w:leader="dot" w:pos="9639"/>
        </w:tabs>
        <w:spacing w:before="100"/>
        <w:rPr>
          <w:rFonts w:asciiTheme="minorHAnsi" w:hAnsiTheme="minorHAnsi"/>
          <w:sz w:val="22"/>
          <w:szCs w:val="22"/>
          <w:lang w:eastAsia="it-CH"/>
        </w:rPr>
      </w:pPr>
      <w:hyperlink w:anchor="_Toc498617508" w:history="1">
        <w:r w:rsidR="00EB33F8" w:rsidRPr="000C53F7">
          <w:rPr>
            <w:rStyle w:val="Collegamentoipertestuale"/>
            <w:sz w:val="22"/>
            <w:szCs w:val="22"/>
          </w:rPr>
          <w:t>3.</w:t>
        </w:r>
        <w:r w:rsidR="00EB33F8" w:rsidRPr="000C53F7">
          <w:rPr>
            <w:rFonts w:asciiTheme="minorHAnsi" w:hAnsiTheme="minorHAnsi"/>
            <w:sz w:val="22"/>
            <w:szCs w:val="22"/>
            <w:lang w:eastAsia="it-CH"/>
          </w:rPr>
          <w:tab/>
        </w:r>
        <w:r w:rsidR="00EB33F8" w:rsidRPr="000C53F7">
          <w:rPr>
            <w:rStyle w:val="Collegamentoipertestuale"/>
            <w:sz w:val="22"/>
            <w:szCs w:val="22"/>
          </w:rPr>
          <w:t>Approfondimenti commissionali</w:t>
        </w:r>
        <w:r w:rsidR="00EB33F8" w:rsidRPr="000C53F7">
          <w:rPr>
            <w:webHidden/>
            <w:sz w:val="22"/>
            <w:szCs w:val="22"/>
          </w:rPr>
          <w:tab/>
        </w:r>
        <w:r w:rsidR="00EB33F8" w:rsidRPr="000C53F7">
          <w:rPr>
            <w:webHidden/>
            <w:sz w:val="22"/>
            <w:szCs w:val="22"/>
          </w:rPr>
          <w:fldChar w:fldCharType="begin"/>
        </w:r>
        <w:r w:rsidR="00EB33F8" w:rsidRPr="000C53F7">
          <w:rPr>
            <w:webHidden/>
            <w:sz w:val="22"/>
            <w:szCs w:val="22"/>
          </w:rPr>
          <w:instrText xml:space="preserve"> PAGEREF _Toc498617508 \h </w:instrText>
        </w:r>
        <w:r w:rsidR="00EB33F8" w:rsidRPr="000C53F7">
          <w:rPr>
            <w:webHidden/>
            <w:sz w:val="22"/>
            <w:szCs w:val="22"/>
          </w:rPr>
        </w:r>
        <w:r w:rsidR="00EB33F8" w:rsidRPr="000C53F7">
          <w:rPr>
            <w:webHidden/>
            <w:sz w:val="22"/>
            <w:szCs w:val="22"/>
          </w:rPr>
          <w:fldChar w:fldCharType="separate"/>
        </w:r>
        <w:r w:rsidR="00AF43F0">
          <w:rPr>
            <w:noProof/>
            <w:webHidden/>
            <w:sz w:val="22"/>
            <w:szCs w:val="22"/>
          </w:rPr>
          <w:t>9</w:t>
        </w:r>
        <w:r w:rsidR="00EB33F8" w:rsidRPr="000C53F7">
          <w:rPr>
            <w:webHidden/>
            <w:sz w:val="22"/>
            <w:szCs w:val="22"/>
          </w:rPr>
          <w:fldChar w:fldCharType="end"/>
        </w:r>
      </w:hyperlink>
    </w:p>
    <w:p w:rsidR="00EB33F8" w:rsidRPr="000C53F7" w:rsidRDefault="001C008F" w:rsidP="004F06C5">
      <w:pPr>
        <w:pStyle w:val="Sommario4"/>
        <w:tabs>
          <w:tab w:val="left" w:pos="709"/>
          <w:tab w:val="right" w:leader="dot" w:pos="9639"/>
        </w:tabs>
        <w:spacing w:before="60" w:after="0"/>
        <w:ind w:left="0"/>
        <w:rPr>
          <w:rFonts w:asciiTheme="minorHAnsi" w:hAnsiTheme="minorHAnsi"/>
          <w:sz w:val="22"/>
          <w:szCs w:val="22"/>
          <w:lang w:eastAsia="it-CH"/>
        </w:rPr>
      </w:pPr>
      <w:hyperlink w:anchor="_Toc498617509" w:history="1">
        <w:r w:rsidR="00EB33F8" w:rsidRPr="000C53F7">
          <w:rPr>
            <w:rStyle w:val="Collegamentoipertestuale"/>
            <w:sz w:val="22"/>
            <w:szCs w:val="22"/>
          </w:rPr>
          <w:t>3.1</w:t>
        </w:r>
        <w:r w:rsidR="00EB33F8" w:rsidRPr="000C53F7">
          <w:rPr>
            <w:rFonts w:asciiTheme="minorHAnsi" w:hAnsiTheme="minorHAnsi"/>
            <w:sz w:val="22"/>
            <w:szCs w:val="22"/>
            <w:lang w:eastAsia="it-CH"/>
          </w:rPr>
          <w:tab/>
        </w:r>
        <w:r w:rsidR="00EB33F8" w:rsidRPr="000C53F7">
          <w:rPr>
            <w:rStyle w:val="Collegamentoipertestuale"/>
            <w:sz w:val="22"/>
            <w:szCs w:val="22"/>
          </w:rPr>
          <w:t>Abrogazione del regime autorizzativo per l'esercizio della prostituzione</w:t>
        </w:r>
        <w:r w:rsidR="00EB33F8" w:rsidRPr="000C53F7">
          <w:rPr>
            <w:webHidden/>
            <w:sz w:val="22"/>
            <w:szCs w:val="22"/>
          </w:rPr>
          <w:tab/>
        </w:r>
        <w:r w:rsidR="00EB33F8" w:rsidRPr="000C53F7">
          <w:rPr>
            <w:webHidden/>
            <w:sz w:val="22"/>
            <w:szCs w:val="22"/>
          </w:rPr>
          <w:fldChar w:fldCharType="begin"/>
        </w:r>
        <w:r w:rsidR="00EB33F8" w:rsidRPr="000C53F7">
          <w:rPr>
            <w:webHidden/>
            <w:sz w:val="22"/>
            <w:szCs w:val="22"/>
          </w:rPr>
          <w:instrText xml:space="preserve"> PAGEREF _Toc498617509 \h </w:instrText>
        </w:r>
        <w:r w:rsidR="00EB33F8" w:rsidRPr="000C53F7">
          <w:rPr>
            <w:webHidden/>
            <w:sz w:val="22"/>
            <w:szCs w:val="22"/>
          </w:rPr>
        </w:r>
        <w:r w:rsidR="00EB33F8" w:rsidRPr="000C53F7">
          <w:rPr>
            <w:webHidden/>
            <w:sz w:val="22"/>
            <w:szCs w:val="22"/>
          </w:rPr>
          <w:fldChar w:fldCharType="separate"/>
        </w:r>
        <w:r w:rsidR="00AF43F0">
          <w:rPr>
            <w:noProof/>
            <w:webHidden/>
            <w:sz w:val="22"/>
            <w:szCs w:val="22"/>
          </w:rPr>
          <w:t>9</w:t>
        </w:r>
        <w:r w:rsidR="00EB33F8" w:rsidRPr="000C53F7">
          <w:rPr>
            <w:webHidden/>
            <w:sz w:val="22"/>
            <w:szCs w:val="22"/>
          </w:rPr>
          <w:fldChar w:fldCharType="end"/>
        </w:r>
      </w:hyperlink>
    </w:p>
    <w:p w:rsidR="00EB33F8" w:rsidRPr="000C53F7" w:rsidRDefault="001C008F" w:rsidP="004F06C5">
      <w:pPr>
        <w:pStyle w:val="Sommario4"/>
        <w:tabs>
          <w:tab w:val="left" w:pos="709"/>
          <w:tab w:val="right" w:leader="dot" w:pos="9639"/>
        </w:tabs>
        <w:spacing w:before="60" w:after="0"/>
        <w:ind w:left="0"/>
        <w:rPr>
          <w:rFonts w:asciiTheme="minorHAnsi" w:hAnsiTheme="minorHAnsi"/>
          <w:sz w:val="22"/>
          <w:szCs w:val="22"/>
          <w:lang w:eastAsia="it-CH"/>
        </w:rPr>
      </w:pPr>
      <w:hyperlink w:anchor="_Toc498617510" w:history="1">
        <w:r w:rsidR="00EB33F8" w:rsidRPr="000C53F7">
          <w:rPr>
            <w:rStyle w:val="Collegamentoipertestuale"/>
            <w:sz w:val="22"/>
            <w:szCs w:val="22"/>
          </w:rPr>
          <w:t>3.2</w:t>
        </w:r>
        <w:r w:rsidR="00EB33F8" w:rsidRPr="000C53F7">
          <w:rPr>
            <w:rFonts w:asciiTheme="minorHAnsi" w:hAnsiTheme="minorHAnsi"/>
            <w:sz w:val="22"/>
            <w:szCs w:val="22"/>
            <w:lang w:eastAsia="it-CH"/>
          </w:rPr>
          <w:tab/>
        </w:r>
        <w:r w:rsidR="00EB33F8" w:rsidRPr="000C53F7">
          <w:rPr>
            <w:rStyle w:val="Collegamentoipertestuale"/>
            <w:sz w:val="22"/>
            <w:szCs w:val="22"/>
          </w:rPr>
          <w:t>Introduzione della definizione di gerente (art. 2 cpv. 3)</w:t>
        </w:r>
        <w:r w:rsidR="00EB33F8" w:rsidRPr="000C53F7">
          <w:rPr>
            <w:webHidden/>
            <w:sz w:val="22"/>
            <w:szCs w:val="22"/>
          </w:rPr>
          <w:tab/>
        </w:r>
        <w:r w:rsidR="00EB33F8" w:rsidRPr="000C53F7">
          <w:rPr>
            <w:webHidden/>
            <w:sz w:val="22"/>
            <w:szCs w:val="22"/>
          </w:rPr>
          <w:fldChar w:fldCharType="begin"/>
        </w:r>
        <w:r w:rsidR="00EB33F8" w:rsidRPr="000C53F7">
          <w:rPr>
            <w:webHidden/>
            <w:sz w:val="22"/>
            <w:szCs w:val="22"/>
          </w:rPr>
          <w:instrText xml:space="preserve"> PAGEREF _Toc498617510 \h </w:instrText>
        </w:r>
        <w:r w:rsidR="00EB33F8" w:rsidRPr="000C53F7">
          <w:rPr>
            <w:webHidden/>
            <w:sz w:val="22"/>
            <w:szCs w:val="22"/>
          </w:rPr>
        </w:r>
        <w:r w:rsidR="00EB33F8" w:rsidRPr="000C53F7">
          <w:rPr>
            <w:webHidden/>
            <w:sz w:val="22"/>
            <w:szCs w:val="22"/>
          </w:rPr>
          <w:fldChar w:fldCharType="separate"/>
        </w:r>
        <w:r w:rsidR="00AF43F0">
          <w:rPr>
            <w:noProof/>
            <w:webHidden/>
            <w:sz w:val="22"/>
            <w:szCs w:val="22"/>
          </w:rPr>
          <w:t>10</w:t>
        </w:r>
        <w:r w:rsidR="00EB33F8" w:rsidRPr="000C53F7">
          <w:rPr>
            <w:webHidden/>
            <w:sz w:val="22"/>
            <w:szCs w:val="22"/>
          </w:rPr>
          <w:fldChar w:fldCharType="end"/>
        </w:r>
      </w:hyperlink>
    </w:p>
    <w:p w:rsidR="00EB33F8" w:rsidRPr="000C53F7" w:rsidRDefault="001C008F" w:rsidP="004F06C5">
      <w:pPr>
        <w:pStyle w:val="Sommario4"/>
        <w:tabs>
          <w:tab w:val="left" w:pos="709"/>
          <w:tab w:val="right" w:leader="dot" w:pos="9639"/>
        </w:tabs>
        <w:spacing w:before="60" w:after="0"/>
        <w:ind w:left="0"/>
        <w:rPr>
          <w:rFonts w:asciiTheme="minorHAnsi" w:hAnsiTheme="minorHAnsi"/>
          <w:sz w:val="22"/>
          <w:szCs w:val="22"/>
          <w:lang w:eastAsia="it-CH"/>
        </w:rPr>
      </w:pPr>
      <w:hyperlink w:anchor="_Toc498617511" w:history="1">
        <w:r w:rsidR="00EB33F8" w:rsidRPr="000C53F7">
          <w:rPr>
            <w:rStyle w:val="Collegamentoipertestuale"/>
            <w:sz w:val="22"/>
            <w:szCs w:val="22"/>
          </w:rPr>
          <w:t>3.3</w:t>
        </w:r>
        <w:r w:rsidR="00EB33F8" w:rsidRPr="000C53F7">
          <w:rPr>
            <w:rFonts w:asciiTheme="minorHAnsi" w:hAnsiTheme="minorHAnsi"/>
            <w:sz w:val="22"/>
            <w:szCs w:val="22"/>
            <w:lang w:eastAsia="it-CH"/>
          </w:rPr>
          <w:tab/>
        </w:r>
        <w:r w:rsidR="00EB33F8" w:rsidRPr="000C53F7">
          <w:rPr>
            <w:rStyle w:val="Collegamentoipertestuale"/>
            <w:sz w:val="22"/>
            <w:szCs w:val="22"/>
          </w:rPr>
          <w:t>Competenze cantonali e competenze comunali</w:t>
        </w:r>
        <w:r w:rsidR="00EB33F8" w:rsidRPr="000C53F7">
          <w:rPr>
            <w:webHidden/>
            <w:sz w:val="22"/>
            <w:szCs w:val="22"/>
          </w:rPr>
          <w:tab/>
        </w:r>
        <w:r w:rsidR="00EB33F8" w:rsidRPr="000C53F7">
          <w:rPr>
            <w:webHidden/>
            <w:sz w:val="22"/>
            <w:szCs w:val="22"/>
          </w:rPr>
          <w:fldChar w:fldCharType="begin"/>
        </w:r>
        <w:r w:rsidR="00EB33F8" w:rsidRPr="000C53F7">
          <w:rPr>
            <w:webHidden/>
            <w:sz w:val="22"/>
            <w:szCs w:val="22"/>
          </w:rPr>
          <w:instrText xml:space="preserve"> PAGEREF _Toc498617511 \h </w:instrText>
        </w:r>
        <w:r w:rsidR="00EB33F8" w:rsidRPr="000C53F7">
          <w:rPr>
            <w:webHidden/>
            <w:sz w:val="22"/>
            <w:szCs w:val="22"/>
          </w:rPr>
        </w:r>
        <w:r w:rsidR="00EB33F8" w:rsidRPr="000C53F7">
          <w:rPr>
            <w:webHidden/>
            <w:sz w:val="22"/>
            <w:szCs w:val="22"/>
          </w:rPr>
          <w:fldChar w:fldCharType="separate"/>
        </w:r>
        <w:r w:rsidR="00AF43F0">
          <w:rPr>
            <w:noProof/>
            <w:webHidden/>
            <w:sz w:val="22"/>
            <w:szCs w:val="22"/>
          </w:rPr>
          <w:t>10</w:t>
        </w:r>
        <w:r w:rsidR="00EB33F8" w:rsidRPr="000C53F7">
          <w:rPr>
            <w:webHidden/>
            <w:sz w:val="22"/>
            <w:szCs w:val="22"/>
          </w:rPr>
          <w:fldChar w:fldCharType="end"/>
        </w:r>
      </w:hyperlink>
    </w:p>
    <w:p w:rsidR="00EB33F8" w:rsidRPr="000C53F7" w:rsidRDefault="001C008F" w:rsidP="004F06C5">
      <w:pPr>
        <w:pStyle w:val="Sommario4"/>
        <w:tabs>
          <w:tab w:val="left" w:pos="709"/>
          <w:tab w:val="left" w:pos="1540"/>
          <w:tab w:val="right" w:leader="dot" w:pos="9639"/>
        </w:tabs>
        <w:spacing w:before="60" w:after="0"/>
        <w:ind w:left="0"/>
        <w:rPr>
          <w:rFonts w:asciiTheme="minorHAnsi" w:hAnsiTheme="minorHAnsi"/>
          <w:sz w:val="22"/>
          <w:szCs w:val="22"/>
          <w:lang w:eastAsia="it-CH"/>
        </w:rPr>
      </w:pPr>
      <w:hyperlink w:anchor="_Toc498617512" w:history="1">
        <w:r w:rsidR="004F06C5">
          <w:rPr>
            <w:rStyle w:val="Collegamentoipertestuale"/>
            <w:sz w:val="22"/>
            <w:szCs w:val="22"/>
          </w:rPr>
          <w:t>3.4</w:t>
        </w:r>
        <w:r w:rsidR="00EB33F8" w:rsidRPr="000C53F7">
          <w:rPr>
            <w:rFonts w:asciiTheme="minorHAnsi" w:hAnsiTheme="minorHAnsi"/>
            <w:sz w:val="22"/>
            <w:szCs w:val="22"/>
            <w:lang w:eastAsia="it-CH"/>
          </w:rPr>
          <w:tab/>
        </w:r>
        <w:r w:rsidR="00EB33F8" w:rsidRPr="000C53F7">
          <w:rPr>
            <w:rStyle w:val="Collegamentoipertestuale"/>
            <w:sz w:val="22"/>
            <w:szCs w:val="22"/>
          </w:rPr>
          <w:t>Prostituzione su strada</w:t>
        </w:r>
        <w:r w:rsidR="00EB33F8" w:rsidRPr="000C53F7">
          <w:rPr>
            <w:webHidden/>
            <w:sz w:val="22"/>
            <w:szCs w:val="22"/>
          </w:rPr>
          <w:tab/>
        </w:r>
        <w:r w:rsidR="00EB33F8" w:rsidRPr="000C53F7">
          <w:rPr>
            <w:webHidden/>
            <w:sz w:val="22"/>
            <w:szCs w:val="22"/>
          </w:rPr>
          <w:fldChar w:fldCharType="begin"/>
        </w:r>
        <w:r w:rsidR="00EB33F8" w:rsidRPr="000C53F7">
          <w:rPr>
            <w:webHidden/>
            <w:sz w:val="22"/>
            <w:szCs w:val="22"/>
          </w:rPr>
          <w:instrText xml:space="preserve"> PAGEREF _Toc498617512 \h </w:instrText>
        </w:r>
        <w:r w:rsidR="00EB33F8" w:rsidRPr="000C53F7">
          <w:rPr>
            <w:webHidden/>
            <w:sz w:val="22"/>
            <w:szCs w:val="22"/>
          </w:rPr>
        </w:r>
        <w:r w:rsidR="00EB33F8" w:rsidRPr="000C53F7">
          <w:rPr>
            <w:webHidden/>
            <w:sz w:val="22"/>
            <w:szCs w:val="22"/>
          </w:rPr>
          <w:fldChar w:fldCharType="separate"/>
        </w:r>
        <w:r w:rsidR="00AF43F0">
          <w:rPr>
            <w:noProof/>
            <w:webHidden/>
            <w:sz w:val="22"/>
            <w:szCs w:val="22"/>
          </w:rPr>
          <w:t>11</w:t>
        </w:r>
        <w:r w:rsidR="00EB33F8" w:rsidRPr="000C53F7">
          <w:rPr>
            <w:webHidden/>
            <w:sz w:val="22"/>
            <w:szCs w:val="22"/>
          </w:rPr>
          <w:fldChar w:fldCharType="end"/>
        </w:r>
      </w:hyperlink>
    </w:p>
    <w:p w:rsidR="00EB33F8" w:rsidRPr="000C53F7" w:rsidRDefault="001C008F" w:rsidP="004F06C5">
      <w:pPr>
        <w:pStyle w:val="Sommario4"/>
        <w:tabs>
          <w:tab w:val="left" w:pos="709"/>
          <w:tab w:val="left" w:pos="1540"/>
          <w:tab w:val="right" w:leader="dot" w:pos="9639"/>
        </w:tabs>
        <w:spacing w:before="60" w:after="0"/>
        <w:ind w:left="0"/>
        <w:rPr>
          <w:rFonts w:asciiTheme="minorHAnsi" w:hAnsiTheme="minorHAnsi"/>
          <w:sz w:val="22"/>
          <w:szCs w:val="22"/>
          <w:lang w:eastAsia="it-CH"/>
        </w:rPr>
      </w:pPr>
      <w:hyperlink w:anchor="_Toc498617513" w:history="1">
        <w:r w:rsidR="004F06C5">
          <w:rPr>
            <w:rStyle w:val="Collegamentoipertestuale"/>
            <w:sz w:val="22"/>
            <w:szCs w:val="22"/>
          </w:rPr>
          <w:t>3.5</w:t>
        </w:r>
        <w:r w:rsidR="00EB33F8" w:rsidRPr="000C53F7">
          <w:rPr>
            <w:rFonts w:asciiTheme="minorHAnsi" w:hAnsiTheme="minorHAnsi"/>
            <w:sz w:val="22"/>
            <w:szCs w:val="22"/>
            <w:lang w:eastAsia="it-CH"/>
          </w:rPr>
          <w:tab/>
        </w:r>
        <w:r w:rsidR="00EB33F8" w:rsidRPr="000C53F7">
          <w:rPr>
            <w:rStyle w:val="Collegamentoipertestuale"/>
            <w:sz w:val="22"/>
            <w:szCs w:val="22"/>
          </w:rPr>
          <w:t>Appartamenti</w:t>
        </w:r>
        <w:r w:rsidR="00EB33F8" w:rsidRPr="000C53F7">
          <w:rPr>
            <w:webHidden/>
            <w:sz w:val="22"/>
            <w:szCs w:val="22"/>
          </w:rPr>
          <w:tab/>
        </w:r>
        <w:r w:rsidR="00EB33F8" w:rsidRPr="000C53F7">
          <w:rPr>
            <w:webHidden/>
            <w:sz w:val="22"/>
            <w:szCs w:val="22"/>
          </w:rPr>
          <w:fldChar w:fldCharType="begin"/>
        </w:r>
        <w:r w:rsidR="00EB33F8" w:rsidRPr="000C53F7">
          <w:rPr>
            <w:webHidden/>
            <w:sz w:val="22"/>
            <w:szCs w:val="22"/>
          </w:rPr>
          <w:instrText xml:space="preserve"> PAGEREF _Toc498617513 \h </w:instrText>
        </w:r>
        <w:r w:rsidR="00EB33F8" w:rsidRPr="000C53F7">
          <w:rPr>
            <w:webHidden/>
            <w:sz w:val="22"/>
            <w:szCs w:val="22"/>
          </w:rPr>
        </w:r>
        <w:r w:rsidR="00EB33F8" w:rsidRPr="000C53F7">
          <w:rPr>
            <w:webHidden/>
            <w:sz w:val="22"/>
            <w:szCs w:val="22"/>
          </w:rPr>
          <w:fldChar w:fldCharType="separate"/>
        </w:r>
        <w:r w:rsidR="00AF43F0">
          <w:rPr>
            <w:noProof/>
            <w:webHidden/>
            <w:sz w:val="22"/>
            <w:szCs w:val="22"/>
          </w:rPr>
          <w:t>12</w:t>
        </w:r>
        <w:r w:rsidR="00EB33F8" w:rsidRPr="000C53F7">
          <w:rPr>
            <w:webHidden/>
            <w:sz w:val="22"/>
            <w:szCs w:val="22"/>
          </w:rPr>
          <w:fldChar w:fldCharType="end"/>
        </w:r>
      </w:hyperlink>
    </w:p>
    <w:p w:rsidR="00EB33F8" w:rsidRPr="000C53F7" w:rsidRDefault="001C008F" w:rsidP="004F06C5">
      <w:pPr>
        <w:pStyle w:val="Sommario4"/>
        <w:tabs>
          <w:tab w:val="left" w:pos="709"/>
          <w:tab w:val="left" w:pos="1540"/>
          <w:tab w:val="right" w:leader="dot" w:pos="9639"/>
        </w:tabs>
        <w:spacing w:before="60" w:after="0"/>
        <w:ind w:left="0"/>
        <w:rPr>
          <w:rFonts w:asciiTheme="minorHAnsi" w:hAnsiTheme="minorHAnsi"/>
          <w:sz w:val="22"/>
          <w:szCs w:val="22"/>
          <w:lang w:eastAsia="it-CH"/>
        </w:rPr>
      </w:pPr>
      <w:hyperlink w:anchor="_Toc498617514" w:history="1">
        <w:r w:rsidR="004F06C5">
          <w:rPr>
            <w:rStyle w:val="Collegamentoipertestuale"/>
            <w:sz w:val="22"/>
            <w:szCs w:val="22"/>
          </w:rPr>
          <w:t>3.6</w:t>
        </w:r>
        <w:r w:rsidR="00EB33F8" w:rsidRPr="000C53F7">
          <w:rPr>
            <w:rFonts w:asciiTheme="minorHAnsi" w:hAnsiTheme="minorHAnsi"/>
            <w:sz w:val="22"/>
            <w:szCs w:val="22"/>
            <w:lang w:eastAsia="it-CH"/>
          </w:rPr>
          <w:tab/>
        </w:r>
        <w:r w:rsidR="00EB33F8" w:rsidRPr="000C53F7">
          <w:rPr>
            <w:rStyle w:val="Collegamentoipertestuale"/>
            <w:sz w:val="22"/>
            <w:szCs w:val="22"/>
          </w:rPr>
          <w:t>Tassazione delle persone addette alla prostituzione</w:t>
        </w:r>
        <w:r w:rsidR="00EB33F8" w:rsidRPr="000C53F7">
          <w:rPr>
            <w:webHidden/>
            <w:sz w:val="22"/>
            <w:szCs w:val="22"/>
          </w:rPr>
          <w:tab/>
        </w:r>
        <w:r w:rsidR="00EB33F8" w:rsidRPr="000C53F7">
          <w:rPr>
            <w:webHidden/>
            <w:sz w:val="22"/>
            <w:szCs w:val="22"/>
          </w:rPr>
          <w:fldChar w:fldCharType="begin"/>
        </w:r>
        <w:r w:rsidR="00EB33F8" w:rsidRPr="000C53F7">
          <w:rPr>
            <w:webHidden/>
            <w:sz w:val="22"/>
            <w:szCs w:val="22"/>
          </w:rPr>
          <w:instrText xml:space="preserve"> PAGEREF _Toc498617514 \h </w:instrText>
        </w:r>
        <w:r w:rsidR="00EB33F8" w:rsidRPr="000C53F7">
          <w:rPr>
            <w:webHidden/>
            <w:sz w:val="22"/>
            <w:szCs w:val="22"/>
          </w:rPr>
        </w:r>
        <w:r w:rsidR="00EB33F8" w:rsidRPr="000C53F7">
          <w:rPr>
            <w:webHidden/>
            <w:sz w:val="22"/>
            <w:szCs w:val="22"/>
          </w:rPr>
          <w:fldChar w:fldCharType="separate"/>
        </w:r>
        <w:r w:rsidR="00AF43F0">
          <w:rPr>
            <w:noProof/>
            <w:webHidden/>
            <w:sz w:val="22"/>
            <w:szCs w:val="22"/>
          </w:rPr>
          <w:t>14</w:t>
        </w:r>
        <w:r w:rsidR="00EB33F8" w:rsidRPr="000C53F7">
          <w:rPr>
            <w:webHidden/>
            <w:sz w:val="22"/>
            <w:szCs w:val="22"/>
          </w:rPr>
          <w:fldChar w:fldCharType="end"/>
        </w:r>
      </w:hyperlink>
    </w:p>
    <w:p w:rsidR="00EB33F8" w:rsidRPr="000C53F7" w:rsidRDefault="001C008F" w:rsidP="004F06C5">
      <w:pPr>
        <w:pStyle w:val="Sommario4"/>
        <w:tabs>
          <w:tab w:val="left" w:pos="709"/>
          <w:tab w:val="left" w:pos="1540"/>
          <w:tab w:val="right" w:leader="dot" w:pos="9639"/>
        </w:tabs>
        <w:spacing w:before="60" w:after="0"/>
        <w:ind w:left="0"/>
        <w:rPr>
          <w:rFonts w:asciiTheme="minorHAnsi" w:hAnsiTheme="minorHAnsi"/>
          <w:sz w:val="22"/>
          <w:szCs w:val="22"/>
          <w:lang w:eastAsia="it-CH"/>
        </w:rPr>
      </w:pPr>
      <w:hyperlink w:anchor="_Toc498617515" w:history="1">
        <w:r w:rsidR="004F06C5">
          <w:rPr>
            <w:rStyle w:val="Collegamentoipertestuale"/>
            <w:sz w:val="22"/>
            <w:szCs w:val="22"/>
          </w:rPr>
          <w:t>3.7</w:t>
        </w:r>
        <w:r w:rsidR="00EB33F8" w:rsidRPr="000C53F7">
          <w:rPr>
            <w:rFonts w:asciiTheme="minorHAnsi" w:hAnsiTheme="minorHAnsi"/>
            <w:sz w:val="22"/>
            <w:szCs w:val="22"/>
            <w:lang w:eastAsia="it-CH"/>
          </w:rPr>
          <w:tab/>
        </w:r>
        <w:r w:rsidR="00EB33F8" w:rsidRPr="000C53F7">
          <w:rPr>
            <w:rStyle w:val="Collegamentoipertestuale"/>
            <w:sz w:val="22"/>
            <w:szCs w:val="22"/>
          </w:rPr>
          <w:t>Rapporto Lprost-Lear</w:t>
        </w:r>
        <w:r w:rsidR="00EB33F8" w:rsidRPr="000C53F7">
          <w:rPr>
            <w:webHidden/>
            <w:sz w:val="22"/>
            <w:szCs w:val="22"/>
          </w:rPr>
          <w:tab/>
        </w:r>
        <w:r w:rsidR="00EB33F8" w:rsidRPr="000C53F7">
          <w:rPr>
            <w:webHidden/>
            <w:sz w:val="22"/>
            <w:szCs w:val="22"/>
          </w:rPr>
          <w:fldChar w:fldCharType="begin"/>
        </w:r>
        <w:r w:rsidR="00EB33F8" w:rsidRPr="000C53F7">
          <w:rPr>
            <w:webHidden/>
            <w:sz w:val="22"/>
            <w:szCs w:val="22"/>
          </w:rPr>
          <w:instrText xml:space="preserve"> PAGEREF _Toc498617515 \h </w:instrText>
        </w:r>
        <w:r w:rsidR="00EB33F8" w:rsidRPr="000C53F7">
          <w:rPr>
            <w:webHidden/>
            <w:sz w:val="22"/>
            <w:szCs w:val="22"/>
          </w:rPr>
        </w:r>
        <w:r w:rsidR="00EB33F8" w:rsidRPr="000C53F7">
          <w:rPr>
            <w:webHidden/>
            <w:sz w:val="22"/>
            <w:szCs w:val="22"/>
          </w:rPr>
          <w:fldChar w:fldCharType="separate"/>
        </w:r>
        <w:r w:rsidR="00AF43F0">
          <w:rPr>
            <w:noProof/>
            <w:webHidden/>
            <w:sz w:val="22"/>
            <w:szCs w:val="22"/>
          </w:rPr>
          <w:t>15</w:t>
        </w:r>
        <w:r w:rsidR="00EB33F8" w:rsidRPr="000C53F7">
          <w:rPr>
            <w:webHidden/>
            <w:sz w:val="22"/>
            <w:szCs w:val="22"/>
          </w:rPr>
          <w:fldChar w:fldCharType="end"/>
        </w:r>
      </w:hyperlink>
    </w:p>
    <w:p w:rsidR="00EB33F8" w:rsidRPr="000C53F7" w:rsidRDefault="001C008F" w:rsidP="004F06C5">
      <w:pPr>
        <w:pStyle w:val="Sommario4"/>
        <w:tabs>
          <w:tab w:val="left" w:pos="709"/>
          <w:tab w:val="right" w:leader="dot" w:pos="9639"/>
        </w:tabs>
        <w:spacing w:before="60" w:after="0"/>
        <w:ind w:left="0"/>
        <w:rPr>
          <w:rFonts w:asciiTheme="minorHAnsi" w:hAnsiTheme="minorHAnsi"/>
          <w:sz w:val="22"/>
          <w:szCs w:val="22"/>
          <w:lang w:eastAsia="it-CH"/>
        </w:rPr>
      </w:pPr>
      <w:hyperlink w:anchor="_Toc498617516" w:history="1">
        <w:r w:rsidR="00EB33F8" w:rsidRPr="000C53F7">
          <w:rPr>
            <w:rStyle w:val="Collegamentoipertestuale"/>
            <w:sz w:val="22"/>
            <w:szCs w:val="22"/>
          </w:rPr>
          <w:t>3.8</w:t>
        </w:r>
        <w:r w:rsidR="00EB33F8" w:rsidRPr="000C53F7">
          <w:rPr>
            <w:rFonts w:asciiTheme="minorHAnsi" w:hAnsiTheme="minorHAnsi"/>
            <w:sz w:val="22"/>
            <w:szCs w:val="22"/>
            <w:lang w:eastAsia="it-CH"/>
          </w:rPr>
          <w:tab/>
        </w:r>
        <w:r w:rsidR="00EB33F8" w:rsidRPr="000C53F7">
          <w:rPr>
            <w:rStyle w:val="Collegamentoipertestuale"/>
            <w:sz w:val="22"/>
            <w:szCs w:val="22"/>
          </w:rPr>
          <w:t>Pubblicità a favore della prostituzione</w:t>
        </w:r>
        <w:r w:rsidR="00EB33F8" w:rsidRPr="000C53F7">
          <w:rPr>
            <w:webHidden/>
            <w:sz w:val="22"/>
            <w:szCs w:val="22"/>
          </w:rPr>
          <w:tab/>
        </w:r>
        <w:r w:rsidR="00EB33F8" w:rsidRPr="000C53F7">
          <w:rPr>
            <w:webHidden/>
            <w:sz w:val="22"/>
            <w:szCs w:val="22"/>
          </w:rPr>
          <w:fldChar w:fldCharType="begin"/>
        </w:r>
        <w:r w:rsidR="00EB33F8" w:rsidRPr="000C53F7">
          <w:rPr>
            <w:webHidden/>
            <w:sz w:val="22"/>
            <w:szCs w:val="22"/>
          </w:rPr>
          <w:instrText xml:space="preserve"> PAGEREF _Toc498617516 \h </w:instrText>
        </w:r>
        <w:r w:rsidR="00EB33F8" w:rsidRPr="000C53F7">
          <w:rPr>
            <w:webHidden/>
            <w:sz w:val="22"/>
            <w:szCs w:val="22"/>
          </w:rPr>
        </w:r>
        <w:r w:rsidR="00EB33F8" w:rsidRPr="000C53F7">
          <w:rPr>
            <w:webHidden/>
            <w:sz w:val="22"/>
            <w:szCs w:val="22"/>
          </w:rPr>
          <w:fldChar w:fldCharType="separate"/>
        </w:r>
        <w:r w:rsidR="00AF43F0">
          <w:rPr>
            <w:noProof/>
            <w:webHidden/>
            <w:sz w:val="22"/>
            <w:szCs w:val="22"/>
          </w:rPr>
          <w:t>16</w:t>
        </w:r>
        <w:r w:rsidR="00EB33F8" w:rsidRPr="000C53F7">
          <w:rPr>
            <w:webHidden/>
            <w:sz w:val="22"/>
            <w:szCs w:val="22"/>
          </w:rPr>
          <w:fldChar w:fldCharType="end"/>
        </w:r>
      </w:hyperlink>
    </w:p>
    <w:p w:rsidR="00EB33F8" w:rsidRPr="000C53F7" w:rsidRDefault="001C008F" w:rsidP="004F06C5">
      <w:pPr>
        <w:pStyle w:val="Sommario4"/>
        <w:tabs>
          <w:tab w:val="left" w:pos="709"/>
          <w:tab w:val="right" w:leader="dot" w:pos="9639"/>
        </w:tabs>
        <w:spacing w:before="60" w:after="0"/>
        <w:ind w:left="0"/>
        <w:rPr>
          <w:rFonts w:asciiTheme="minorHAnsi" w:hAnsiTheme="minorHAnsi"/>
          <w:sz w:val="22"/>
          <w:szCs w:val="22"/>
          <w:lang w:eastAsia="it-CH"/>
        </w:rPr>
      </w:pPr>
      <w:hyperlink w:anchor="_Toc498617517" w:history="1">
        <w:r w:rsidR="00EB33F8" w:rsidRPr="000C53F7">
          <w:rPr>
            <w:rStyle w:val="Collegamentoipertestuale"/>
            <w:sz w:val="22"/>
            <w:szCs w:val="22"/>
          </w:rPr>
          <w:t>3.9</w:t>
        </w:r>
        <w:r w:rsidR="00EB33F8" w:rsidRPr="000C53F7">
          <w:rPr>
            <w:rFonts w:asciiTheme="minorHAnsi" w:hAnsiTheme="minorHAnsi"/>
            <w:sz w:val="22"/>
            <w:szCs w:val="22"/>
            <w:lang w:eastAsia="it-CH"/>
          </w:rPr>
          <w:tab/>
        </w:r>
        <w:r w:rsidR="00EB33F8" w:rsidRPr="000C53F7">
          <w:rPr>
            <w:rStyle w:val="Collegamentoipertestuale"/>
            <w:sz w:val="22"/>
            <w:szCs w:val="22"/>
          </w:rPr>
          <w:t>Intermediazione</w:t>
        </w:r>
        <w:r w:rsidR="00EB33F8" w:rsidRPr="000C53F7">
          <w:rPr>
            <w:webHidden/>
            <w:sz w:val="22"/>
            <w:szCs w:val="22"/>
          </w:rPr>
          <w:tab/>
        </w:r>
        <w:r w:rsidR="00EB33F8" w:rsidRPr="000C53F7">
          <w:rPr>
            <w:webHidden/>
            <w:sz w:val="22"/>
            <w:szCs w:val="22"/>
          </w:rPr>
          <w:fldChar w:fldCharType="begin"/>
        </w:r>
        <w:r w:rsidR="00EB33F8" w:rsidRPr="000C53F7">
          <w:rPr>
            <w:webHidden/>
            <w:sz w:val="22"/>
            <w:szCs w:val="22"/>
          </w:rPr>
          <w:instrText xml:space="preserve"> PAGEREF _Toc498617517 \h </w:instrText>
        </w:r>
        <w:r w:rsidR="00EB33F8" w:rsidRPr="000C53F7">
          <w:rPr>
            <w:webHidden/>
            <w:sz w:val="22"/>
            <w:szCs w:val="22"/>
          </w:rPr>
        </w:r>
        <w:r w:rsidR="00EB33F8" w:rsidRPr="000C53F7">
          <w:rPr>
            <w:webHidden/>
            <w:sz w:val="22"/>
            <w:szCs w:val="22"/>
          </w:rPr>
          <w:fldChar w:fldCharType="separate"/>
        </w:r>
        <w:r w:rsidR="00AF43F0">
          <w:rPr>
            <w:noProof/>
            <w:webHidden/>
            <w:sz w:val="22"/>
            <w:szCs w:val="22"/>
          </w:rPr>
          <w:t>16</w:t>
        </w:r>
        <w:r w:rsidR="00EB33F8" w:rsidRPr="000C53F7">
          <w:rPr>
            <w:webHidden/>
            <w:sz w:val="22"/>
            <w:szCs w:val="22"/>
          </w:rPr>
          <w:fldChar w:fldCharType="end"/>
        </w:r>
      </w:hyperlink>
    </w:p>
    <w:p w:rsidR="00EB33F8" w:rsidRPr="000C53F7" w:rsidRDefault="001C008F" w:rsidP="004F06C5">
      <w:pPr>
        <w:pStyle w:val="Sommario4"/>
        <w:tabs>
          <w:tab w:val="left" w:pos="709"/>
          <w:tab w:val="left" w:pos="1540"/>
          <w:tab w:val="right" w:leader="dot" w:pos="9639"/>
        </w:tabs>
        <w:spacing w:before="60" w:after="0"/>
        <w:ind w:left="0"/>
        <w:rPr>
          <w:rFonts w:asciiTheme="minorHAnsi" w:hAnsiTheme="minorHAnsi"/>
          <w:sz w:val="22"/>
          <w:szCs w:val="22"/>
          <w:lang w:eastAsia="it-CH"/>
        </w:rPr>
      </w:pPr>
      <w:hyperlink w:anchor="_Toc498617518" w:history="1">
        <w:r w:rsidR="00EB33F8" w:rsidRPr="000C53F7">
          <w:rPr>
            <w:rStyle w:val="Collegamentoipertestuale"/>
            <w:sz w:val="22"/>
            <w:szCs w:val="22"/>
          </w:rPr>
          <w:t>3.10</w:t>
        </w:r>
        <w:r w:rsidR="00EB33F8" w:rsidRPr="000C53F7">
          <w:rPr>
            <w:rFonts w:asciiTheme="minorHAnsi" w:hAnsiTheme="minorHAnsi"/>
            <w:sz w:val="22"/>
            <w:szCs w:val="22"/>
            <w:lang w:eastAsia="it-CH"/>
          </w:rPr>
          <w:tab/>
        </w:r>
        <w:r w:rsidR="00EB33F8" w:rsidRPr="000C53F7">
          <w:rPr>
            <w:rStyle w:val="Collegamentoipertestuale"/>
            <w:sz w:val="22"/>
            <w:szCs w:val="22"/>
          </w:rPr>
          <w:t>Tratta degli esseri umani</w:t>
        </w:r>
        <w:r w:rsidR="00EB33F8" w:rsidRPr="000C53F7">
          <w:rPr>
            <w:webHidden/>
            <w:sz w:val="22"/>
            <w:szCs w:val="22"/>
          </w:rPr>
          <w:tab/>
        </w:r>
        <w:r w:rsidR="00EB33F8" w:rsidRPr="000C53F7">
          <w:rPr>
            <w:webHidden/>
            <w:sz w:val="22"/>
            <w:szCs w:val="22"/>
          </w:rPr>
          <w:fldChar w:fldCharType="begin"/>
        </w:r>
        <w:r w:rsidR="00EB33F8" w:rsidRPr="000C53F7">
          <w:rPr>
            <w:webHidden/>
            <w:sz w:val="22"/>
            <w:szCs w:val="22"/>
          </w:rPr>
          <w:instrText xml:space="preserve"> PAGEREF _Toc498617518 \h </w:instrText>
        </w:r>
        <w:r w:rsidR="00EB33F8" w:rsidRPr="000C53F7">
          <w:rPr>
            <w:webHidden/>
            <w:sz w:val="22"/>
            <w:szCs w:val="22"/>
          </w:rPr>
        </w:r>
        <w:r w:rsidR="00EB33F8" w:rsidRPr="000C53F7">
          <w:rPr>
            <w:webHidden/>
            <w:sz w:val="22"/>
            <w:szCs w:val="22"/>
          </w:rPr>
          <w:fldChar w:fldCharType="separate"/>
        </w:r>
        <w:r w:rsidR="00AF43F0">
          <w:rPr>
            <w:noProof/>
            <w:webHidden/>
            <w:sz w:val="22"/>
            <w:szCs w:val="22"/>
          </w:rPr>
          <w:t>17</w:t>
        </w:r>
        <w:r w:rsidR="00EB33F8" w:rsidRPr="000C53F7">
          <w:rPr>
            <w:webHidden/>
            <w:sz w:val="22"/>
            <w:szCs w:val="22"/>
          </w:rPr>
          <w:fldChar w:fldCharType="end"/>
        </w:r>
      </w:hyperlink>
    </w:p>
    <w:p w:rsidR="00EB33F8" w:rsidRPr="000C53F7" w:rsidRDefault="001C008F" w:rsidP="00AF43F0">
      <w:pPr>
        <w:pStyle w:val="Sommario2"/>
        <w:rPr>
          <w:rFonts w:asciiTheme="minorHAnsi" w:hAnsiTheme="minorHAnsi"/>
          <w:lang w:eastAsia="it-CH"/>
        </w:rPr>
      </w:pPr>
      <w:hyperlink w:anchor="_Toc498617519" w:history="1">
        <w:r w:rsidR="00EB33F8" w:rsidRPr="000C53F7">
          <w:rPr>
            <w:rStyle w:val="Collegamentoipertestuale"/>
            <w:sz w:val="22"/>
            <w:szCs w:val="22"/>
          </w:rPr>
          <w:t>VI.</w:t>
        </w:r>
        <w:r w:rsidR="00EB33F8" w:rsidRPr="000C53F7">
          <w:rPr>
            <w:rFonts w:asciiTheme="minorHAnsi" w:hAnsiTheme="minorHAnsi"/>
            <w:lang w:eastAsia="it-CH"/>
          </w:rPr>
          <w:tab/>
        </w:r>
        <w:r w:rsidR="000C53F7" w:rsidRPr="000C53F7">
          <w:rPr>
            <w:rStyle w:val="Collegamentoipertestuale"/>
            <w:sz w:val="22"/>
            <w:szCs w:val="22"/>
          </w:rPr>
          <w:t>CONCLUSIONI</w:t>
        </w:r>
        <w:r w:rsidR="00EB33F8" w:rsidRPr="000C53F7">
          <w:rPr>
            <w:webHidden/>
          </w:rPr>
          <w:tab/>
        </w:r>
        <w:r w:rsidR="00EB33F8" w:rsidRPr="000C53F7">
          <w:rPr>
            <w:webHidden/>
          </w:rPr>
          <w:fldChar w:fldCharType="begin"/>
        </w:r>
        <w:r w:rsidR="00EB33F8" w:rsidRPr="000C53F7">
          <w:rPr>
            <w:webHidden/>
          </w:rPr>
          <w:instrText xml:space="preserve"> PAGEREF _Toc498617519 \h </w:instrText>
        </w:r>
        <w:r w:rsidR="00EB33F8" w:rsidRPr="000C53F7">
          <w:rPr>
            <w:webHidden/>
          </w:rPr>
        </w:r>
        <w:r w:rsidR="00EB33F8" w:rsidRPr="000C53F7">
          <w:rPr>
            <w:webHidden/>
          </w:rPr>
          <w:fldChar w:fldCharType="separate"/>
        </w:r>
        <w:r w:rsidR="00AF43F0">
          <w:rPr>
            <w:noProof/>
            <w:webHidden/>
          </w:rPr>
          <w:t>18</w:t>
        </w:r>
        <w:r w:rsidR="00EB33F8" w:rsidRPr="000C53F7">
          <w:rPr>
            <w:webHidden/>
          </w:rPr>
          <w:fldChar w:fldCharType="end"/>
        </w:r>
      </w:hyperlink>
    </w:p>
    <w:p w:rsidR="00EB33F8" w:rsidRPr="000C53F7" w:rsidRDefault="001C008F" w:rsidP="004F06C5">
      <w:pPr>
        <w:pStyle w:val="Sommario3"/>
        <w:tabs>
          <w:tab w:val="left" w:pos="709"/>
          <w:tab w:val="right" w:leader="dot" w:pos="9639"/>
        </w:tabs>
        <w:spacing w:before="100"/>
        <w:rPr>
          <w:rFonts w:asciiTheme="minorHAnsi" w:hAnsiTheme="minorHAnsi"/>
          <w:sz w:val="22"/>
          <w:szCs w:val="22"/>
          <w:lang w:eastAsia="it-CH"/>
        </w:rPr>
      </w:pPr>
      <w:hyperlink w:anchor="_Toc498617520" w:history="1">
        <w:r w:rsidR="00EB33F8" w:rsidRPr="000C53F7">
          <w:rPr>
            <w:rStyle w:val="Collegamentoipertestuale"/>
            <w:sz w:val="22"/>
            <w:szCs w:val="22"/>
          </w:rPr>
          <w:t>Allegato A</w:t>
        </w:r>
        <w:r w:rsidR="00EB33F8" w:rsidRPr="000C53F7">
          <w:rPr>
            <w:webHidden/>
            <w:sz w:val="22"/>
            <w:szCs w:val="22"/>
          </w:rPr>
          <w:tab/>
        </w:r>
        <w:r w:rsidR="00EB33F8" w:rsidRPr="000C53F7">
          <w:rPr>
            <w:webHidden/>
            <w:sz w:val="22"/>
            <w:szCs w:val="22"/>
          </w:rPr>
          <w:fldChar w:fldCharType="begin"/>
        </w:r>
        <w:r w:rsidR="00EB33F8" w:rsidRPr="000C53F7">
          <w:rPr>
            <w:webHidden/>
            <w:sz w:val="22"/>
            <w:szCs w:val="22"/>
          </w:rPr>
          <w:instrText xml:space="preserve"> PAGEREF _Toc498617520 \h </w:instrText>
        </w:r>
        <w:r w:rsidR="00EB33F8" w:rsidRPr="000C53F7">
          <w:rPr>
            <w:webHidden/>
            <w:sz w:val="22"/>
            <w:szCs w:val="22"/>
          </w:rPr>
        </w:r>
        <w:r w:rsidR="00EB33F8" w:rsidRPr="000C53F7">
          <w:rPr>
            <w:webHidden/>
            <w:sz w:val="22"/>
            <w:szCs w:val="22"/>
          </w:rPr>
          <w:fldChar w:fldCharType="separate"/>
        </w:r>
        <w:r w:rsidR="00AF43F0">
          <w:rPr>
            <w:noProof/>
            <w:webHidden/>
            <w:sz w:val="22"/>
            <w:szCs w:val="22"/>
          </w:rPr>
          <w:t>31</w:t>
        </w:r>
        <w:r w:rsidR="00EB33F8" w:rsidRPr="000C53F7">
          <w:rPr>
            <w:webHidden/>
            <w:sz w:val="22"/>
            <w:szCs w:val="22"/>
          </w:rPr>
          <w:fldChar w:fldCharType="end"/>
        </w:r>
      </w:hyperlink>
    </w:p>
    <w:p w:rsidR="00EB33F8" w:rsidRPr="000C53F7" w:rsidRDefault="001C008F" w:rsidP="004F06C5">
      <w:pPr>
        <w:pStyle w:val="Sommario3"/>
        <w:tabs>
          <w:tab w:val="left" w:pos="709"/>
          <w:tab w:val="right" w:leader="dot" w:pos="9639"/>
        </w:tabs>
        <w:spacing w:before="100"/>
        <w:rPr>
          <w:rFonts w:asciiTheme="minorHAnsi" w:hAnsiTheme="minorHAnsi"/>
          <w:sz w:val="22"/>
          <w:szCs w:val="22"/>
          <w:lang w:eastAsia="it-CH"/>
        </w:rPr>
      </w:pPr>
      <w:hyperlink w:anchor="_Toc498617521" w:history="1">
        <w:r w:rsidR="00EB33F8" w:rsidRPr="000C53F7">
          <w:rPr>
            <w:rStyle w:val="Collegamentoipertestuale"/>
            <w:sz w:val="22"/>
            <w:szCs w:val="22"/>
          </w:rPr>
          <w:t>Allegato B</w:t>
        </w:r>
        <w:r w:rsidR="00EB33F8" w:rsidRPr="000C53F7">
          <w:rPr>
            <w:webHidden/>
            <w:sz w:val="22"/>
            <w:szCs w:val="22"/>
          </w:rPr>
          <w:tab/>
        </w:r>
        <w:r w:rsidR="00EB33F8" w:rsidRPr="000C53F7">
          <w:rPr>
            <w:webHidden/>
            <w:sz w:val="22"/>
            <w:szCs w:val="22"/>
          </w:rPr>
          <w:fldChar w:fldCharType="begin"/>
        </w:r>
        <w:r w:rsidR="00EB33F8" w:rsidRPr="000C53F7">
          <w:rPr>
            <w:webHidden/>
            <w:sz w:val="22"/>
            <w:szCs w:val="22"/>
          </w:rPr>
          <w:instrText xml:space="preserve"> PAGEREF _Toc498617521 \h </w:instrText>
        </w:r>
        <w:r w:rsidR="00EB33F8" w:rsidRPr="000C53F7">
          <w:rPr>
            <w:webHidden/>
            <w:sz w:val="22"/>
            <w:szCs w:val="22"/>
          </w:rPr>
        </w:r>
        <w:r w:rsidR="00EB33F8" w:rsidRPr="000C53F7">
          <w:rPr>
            <w:webHidden/>
            <w:sz w:val="22"/>
            <w:szCs w:val="22"/>
          </w:rPr>
          <w:fldChar w:fldCharType="separate"/>
        </w:r>
        <w:r w:rsidR="00AF43F0">
          <w:rPr>
            <w:noProof/>
            <w:webHidden/>
            <w:sz w:val="22"/>
            <w:szCs w:val="22"/>
          </w:rPr>
          <w:t>45</w:t>
        </w:r>
        <w:r w:rsidR="00EB33F8" w:rsidRPr="000C53F7">
          <w:rPr>
            <w:webHidden/>
            <w:sz w:val="22"/>
            <w:szCs w:val="22"/>
          </w:rPr>
          <w:fldChar w:fldCharType="end"/>
        </w:r>
      </w:hyperlink>
    </w:p>
    <w:p w:rsidR="00EB33F8" w:rsidRPr="000C53F7" w:rsidRDefault="001C008F" w:rsidP="004F06C5">
      <w:pPr>
        <w:pStyle w:val="Sommario3"/>
        <w:tabs>
          <w:tab w:val="left" w:pos="709"/>
          <w:tab w:val="right" w:leader="dot" w:pos="9639"/>
        </w:tabs>
        <w:spacing w:before="100"/>
        <w:rPr>
          <w:rFonts w:asciiTheme="minorHAnsi" w:hAnsiTheme="minorHAnsi"/>
          <w:sz w:val="22"/>
          <w:szCs w:val="22"/>
          <w:lang w:eastAsia="it-CH"/>
        </w:rPr>
      </w:pPr>
      <w:hyperlink w:anchor="_Toc498617522" w:history="1">
        <w:r w:rsidR="00EB33F8" w:rsidRPr="000C53F7">
          <w:rPr>
            <w:rStyle w:val="Collegamentoipertestuale"/>
            <w:sz w:val="22"/>
            <w:szCs w:val="22"/>
          </w:rPr>
          <w:t>Allegato C</w:t>
        </w:r>
        <w:r w:rsidR="00EB33F8" w:rsidRPr="000C53F7">
          <w:rPr>
            <w:webHidden/>
            <w:sz w:val="22"/>
            <w:szCs w:val="22"/>
          </w:rPr>
          <w:tab/>
        </w:r>
        <w:r w:rsidR="00EB33F8" w:rsidRPr="000C53F7">
          <w:rPr>
            <w:webHidden/>
            <w:sz w:val="22"/>
            <w:szCs w:val="22"/>
          </w:rPr>
          <w:fldChar w:fldCharType="begin"/>
        </w:r>
        <w:r w:rsidR="00EB33F8" w:rsidRPr="000C53F7">
          <w:rPr>
            <w:webHidden/>
            <w:sz w:val="22"/>
            <w:szCs w:val="22"/>
          </w:rPr>
          <w:instrText xml:space="preserve"> PAGEREF _Toc498617522 \h </w:instrText>
        </w:r>
        <w:r w:rsidR="00EB33F8" w:rsidRPr="000C53F7">
          <w:rPr>
            <w:webHidden/>
            <w:sz w:val="22"/>
            <w:szCs w:val="22"/>
          </w:rPr>
        </w:r>
        <w:r w:rsidR="00EB33F8" w:rsidRPr="000C53F7">
          <w:rPr>
            <w:webHidden/>
            <w:sz w:val="22"/>
            <w:szCs w:val="22"/>
          </w:rPr>
          <w:fldChar w:fldCharType="separate"/>
        </w:r>
        <w:r w:rsidR="00AF43F0">
          <w:rPr>
            <w:noProof/>
            <w:webHidden/>
            <w:sz w:val="22"/>
            <w:szCs w:val="22"/>
          </w:rPr>
          <w:t>48</w:t>
        </w:r>
        <w:r w:rsidR="00EB33F8" w:rsidRPr="000C53F7">
          <w:rPr>
            <w:webHidden/>
            <w:sz w:val="22"/>
            <w:szCs w:val="22"/>
          </w:rPr>
          <w:fldChar w:fldCharType="end"/>
        </w:r>
      </w:hyperlink>
    </w:p>
    <w:p w:rsidR="00EB33F8" w:rsidRPr="000C53F7" w:rsidRDefault="001C008F" w:rsidP="004F06C5">
      <w:pPr>
        <w:pStyle w:val="Sommario3"/>
        <w:tabs>
          <w:tab w:val="left" w:pos="709"/>
          <w:tab w:val="right" w:leader="dot" w:pos="9639"/>
        </w:tabs>
        <w:spacing w:before="100"/>
        <w:rPr>
          <w:rFonts w:asciiTheme="minorHAnsi" w:hAnsiTheme="minorHAnsi"/>
          <w:sz w:val="22"/>
          <w:szCs w:val="22"/>
          <w:lang w:eastAsia="it-CH"/>
        </w:rPr>
      </w:pPr>
      <w:hyperlink w:anchor="_Toc498617523" w:history="1">
        <w:r w:rsidR="00EB33F8" w:rsidRPr="000C53F7">
          <w:rPr>
            <w:rStyle w:val="Collegamentoipertestuale"/>
            <w:sz w:val="22"/>
            <w:szCs w:val="22"/>
          </w:rPr>
          <w:t>Allegato D</w:t>
        </w:r>
        <w:r w:rsidR="00EB33F8" w:rsidRPr="000C53F7">
          <w:rPr>
            <w:webHidden/>
            <w:sz w:val="22"/>
            <w:szCs w:val="22"/>
          </w:rPr>
          <w:tab/>
        </w:r>
        <w:r w:rsidR="00EB33F8" w:rsidRPr="000C53F7">
          <w:rPr>
            <w:webHidden/>
            <w:sz w:val="22"/>
            <w:szCs w:val="22"/>
          </w:rPr>
          <w:fldChar w:fldCharType="begin"/>
        </w:r>
        <w:r w:rsidR="00EB33F8" w:rsidRPr="000C53F7">
          <w:rPr>
            <w:webHidden/>
            <w:sz w:val="22"/>
            <w:szCs w:val="22"/>
          </w:rPr>
          <w:instrText xml:space="preserve"> PAGEREF _Toc498617523 \h </w:instrText>
        </w:r>
        <w:r w:rsidR="00EB33F8" w:rsidRPr="000C53F7">
          <w:rPr>
            <w:webHidden/>
            <w:sz w:val="22"/>
            <w:szCs w:val="22"/>
          </w:rPr>
        </w:r>
        <w:r w:rsidR="00EB33F8" w:rsidRPr="000C53F7">
          <w:rPr>
            <w:webHidden/>
            <w:sz w:val="22"/>
            <w:szCs w:val="22"/>
          </w:rPr>
          <w:fldChar w:fldCharType="separate"/>
        </w:r>
        <w:r w:rsidR="00AF43F0">
          <w:rPr>
            <w:noProof/>
            <w:webHidden/>
            <w:sz w:val="22"/>
            <w:szCs w:val="22"/>
          </w:rPr>
          <w:t>54</w:t>
        </w:r>
        <w:r w:rsidR="00EB33F8" w:rsidRPr="000C53F7">
          <w:rPr>
            <w:webHidden/>
            <w:sz w:val="22"/>
            <w:szCs w:val="22"/>
          </w:rPr>
          <w:fldChar w:fldCharType="end"/>
        </w:r>
      </w:hyperlink>
    </w:p>
    <w:p w:rsidR="00EB33F8" w:rsidRDefault="00EB33F8" w:rsidP="004F06C5">
      <w:pPr>
        <w:tabs>
          <w:tab w:val="left" w:pos="709"/>
          <w:tab w:val="right" w:leader="dot" w:pos="9639"/>
        </w:tabs>
        <w:spacing w:before="100"/>
        <w:rPr>
          <w:sz w:val="22"/>
        </w:rPr>
      </w:pPr>
      <w:r w:rsidRPr="000C53F7">
        <w:rPr>
          <w:sz w:val="22"/>
        </w:rPr>
        <w:fldChar w:fldCharType="end"/>
      </w:r>
    </w:p>
    <w:p w:rsidR="004F06C5" w:rsidRPr="004F06C5" w:rsidRDefault="004F06C5" w:rsidP="004F06C5">
      <w:pPr>
        <w:tabs>
          <w:tab w:val="left" w:pos="709"/>
          <w:tab w:val="right" w:leader="dot" w:pos="9639"/>
        </w:tabs>
        <w:spacing w:before="100"/>
        <w:jc w:val="center"/>
        <w:rPr>
          <w:rFonts w:cs="Arial"/>
          <w:sz w:val="28"/>
          <w:szCs w:val="28"/>
        </w:rPr>
      </w:pPr>
      <w:r w:rsidRPr="004F06C5">
        <w:rPr>
          <w:sz w:val="28"/>
          <w:szCs w:val="28"/>
        </w:rPr>
        <w:sym w:font="Wingdings" w:char="F0AF"/>
      </w:r>
      <w:r>
        <w:rPr>
          <w:sz w:val="28"/>
          <w:szCs w:val="28"/>
        </w:rPr>
        <w:t xml:space="preserve"> </w:t>
      </w:r>
      <w:r w:rsidRPr="004F06C5">
        <w:rPr>
          <w:sz w:val="28"/>
          <w:szCs w:val="28"/>
        </w:rPr>
        <w:sym w:font="Wingdings" w:char="F0AF"/>
      </w:r>
      <w:r>
        <w:rPr>
          <w:sz w:val="28"/>
          <w:szCs w:val="28"/>
        </w:rPr>
        <w:t xml:space="preserve"> </w:t>
      </w:r>
      <w:r w:rsidRPr="004F06C5">
        <w:rPr>
          <w:sz w:val="28"/>
          <w:szCs w:val="28"/>
        </w:rPr>
        <w:sym w:font="Wingdings" w:char="F0AF"/>
      </w:r>
      <w:r>
        <w:rPr>
          <w:sz w:val="28"/>
          <w:szCs w:val="28"/>
        </w:rPr>
        <w:t xml:space="preserve"> </w:t>
      </w:r>
      <w:r w:rsidRPr="004F06C5">
        <w:rPr>
          <w:sz w:val="28"/>
          <w:szCs w:val="28"/>
        </w:rPr>
        <w:sym w:font="Wingdings" w:char="F0AF"/>
      </w:r>
      <w:r>
        <w:rPr>
          <w:sz w:val="28"/>
          <w:szCs w:val="28"/>
        </w:rPr>
        <w:t xml:space="preserve"> </w:t>
      </w:r>
      <w:r w:rsidRPr="004F06C5">
        <w:rPr>
          <w:sz w:val="28"/>
          <w:szCs w:val="28"/>
        </w:rPr>
        <w:sym w:font="Wingdings" w:char="F0AF"/>
      </w:r>
    </w:p>
    <w:p w:rsidR="00EB33F8" w:rsidRPr="00B865A5" w:rsidRDefault="00EB33F8" w:rsidP="00EB33F8">
      <w:pPr>
        <w:rPr>
          <w:rFonts w:ascii="Arial Grassetto" w:eastAsia="MS Mincho" w:hAnsi="Arial Grassetto" w:cs="Arial" w:hint="eastAsia"/>
          <w:b/>
          <w:caps/>
        </w:rPr>
      </w:pPr>
      <w:r w:rsidRPr="00B865A5">
        <w:br w:type="page"/>
      </w:r>
    </w:p>
    <w:p w:rsidR="00EB33F8" w:rsidRPr="00B865A5" w:rsidRDefault="00EB33F8" w:rsidP="00BC29AF">
      <w:pPr>
        <w:pStyle w:val="verbaleGCsommario"/>
        <w:tabs>
          <w:tab w:val="clear" w:pos="426"/>
          <w:tab w:val="left" w:pos="567"/>
        </w:tabs>
        <w:ind w:left="567" w:hanging="567"/>
        <w:rPr>
          <w:rFonts w:hint="eastAsia"/>
        </w:rPr>
      </w:pPr>
      <w:bookmarkStart w:id="0" w:name="_Toc497748048"/>
      <w:bookmarkStart w:id="1" w:name="_Toc497813625"/>
      <w:bookmarkStart w:id="2" w:name="_Toc498617501"/>
      <w:r w:rsidRPr="00B865A5">
        <w:lastRenderedPageBreak/>
        <w:t>I.</w:t>
      </w:r>
      <w:r w:rsidRPr="00B865A5">
        <w:tab/>
      </w:r>
      <w:bookmarkEnd w:id="0"/>
      <w:r w:rsidRPr="00B865A5">
        <w:t>Premessa</w:t>
      </w:r>
      <w:bookmarkEnd w:id="1"/>
      <w:bookmarkEnd w:id="2"/>
    </w:p>
    <w:p w:rsidR="00EB33F8" w:rsidRPr="00B865A5" w:rsidRDefault="00EB33F8" w:rsidP="00EB33F8">
      <w:pPr>
        <w:tabs>
          <w:tab w:val="left" w:pos="1985"/>
          <w:tab w:val="left" w:pos="4933"/>
        </w:tabs>
        <w:ind w:right="-1"/>
        <w:rPr>
          <w:rFonts w:cs="Arial"/>
        </w:rPr>
      </w:pPr>
      <w:r w:rsidRPr="00B865A5">
        <w:rPr>
          <w:rFonts w:cs="Arial"/>
        </w:rPr>
        <w:t xml:space="preserve">Cinque anni per l'esame di una revisione totale di una legge possono sembrare un lasso di tempo sproporzionato. La complessità del tema, le diverse sensibilità dei componenti della sottocommissione e della stessa Commissione della legislazione e non da ultimo il grande impatto emotivo riscontrato nell'opinione pubblica ticinese non hanno di certo aiutato la celerità. Anche i mutamenti avvenuti nella composizione della sottocommissione (sono stati sostituiti quattro deputati su sei), hanno portato quindi alla necessità di effettuare continui, nuovi approfondimenti e a svolgere numerose audizioni. Tutti hanno comunque operato con grande impegno e competenza. Un particolare apprezzamento va alla ex collega Greta </w:t>
      </w:r>
      <w:proofErr w:type="spellStart"/>
      <w:r w:rsidRPr="00B865A5">
        <w:rPr>
          <w:rFonts w:cs="Arial"/>
        </w:rPr>
        <w:t>Gysin</w:t>
      </w:r>
      <w:proofErr w:type="spellEnd"/>
      <w:r w:rsidRPr="00B865A5">
        <w:rPr>
          <w:rFonts w:cs="Arial"/>
        </w:rPr>
        <w:t xml:space="preserve">, che per </w:t>
      </w:r>
      <w:r w:rsidR="00EF19B3">
        <w:rPr>
          <w:rFonts w:cs="Arial"/>
        </w:rPr>
        <w:t>più</w:t>
      </w:r>
      <w:r w:rsidRPr="00B865A5">
        <w:rPr>
          <w:rFonts w:cs="Arial"/>
        </w:rPr>
        <w:t xml:space="preserve"> di due anni ha coordinato la sottocommissione. I commissari ringraziano </w:t>
      </w:r>
      <w:proofErr w:type="spellStart"/>
      <w:r w:rsidRPr="00B865A5">
        <w:rPr>
          <w:rFonts w:cs="Arial"/>
        </w:rPr>
        <w:t>altresí</w:t>
      </w:r>
      <w:proofErr w:type="spellEnd"/>
      <w:r w:rsidRPr="00B865A5">
        <w:rPr>
          <w:rFonts w:cs="Arial"/>
        </w:rPr>
        <w:t xml:space="preserve"> il Consigliere giuridico del Gran Consiglio Tiziano Veronelli e il segretario Milko Del Bove per la preziosa collaborazione.</w:t>
      </w:r>
    </w:p>
    <w:p w:rsidR="00EB33F8" w:rsidRPr="00B865A5" w:rsidRDefault="00EB33F8" w:rsidP="00EB33F8">
      <w:pPr>
        <w:tabs>
          <w:tab w:val="left" w:pos="1985"/>
          <w:tab w:val="left" w:pos="4933"/>
        </w:tabs>
        <w:ind w:right="-1"/>
        <w:rPr>
          <w:rFonts w:cs="Arial"/>
        </w:rPr>
      </w:pPr>
    </w:p>
    <w:p w:rsidR="00EB33F8" w:rsidRPr="00B865A5" w:rsidRDefault="00EB33F8" w:rsidP="00EB33F8">
      <w:pPr>
        <w:tabs>
          <w:tab w:val="left" w:pos="1985"/>
          <w:tab w:val="left" w:pos="4933"/>
        </w:tabs>
        <w:ind w:right="-1"/>
        <w:rPr>
          <w:rFonts w:cs="Arial"/>
        </w:rPr>
      </w:pPr>
      <w:r w:rsidRPr="00B865A5">
        <w:rPr>
          <w:rFonts w:cs="Arial"/>
        </w:rPr>
        <w:t xml:space="preserve">Il lungo periodo trascorso dalla presentazione del primo messaggio è comunque servito per trovare una larga convergenza attorno alla proposta governativa. Le modifiche apportate dalla Commissione al messaggio governativo e che si evincono dalla tabella annessa quale </w:t>
      </w:r>
      <w:r w:rsidRPr="00B865A5">
        <w:rPr>
          <w:rFonts w:cs="Arial"/>
          <w:u w:val="single"/>
        </w:rPr>
        <w:t>Allegato A</w:t>
      </w:r>
      <w:r w:rsidRPr="00B865A5">
        <w:rPr>
          <w:rFonts w:cs="Arial"/>
        </w:rPr>
        <w:t xml:space="preserve"> al presente rapporto, rendono questo nuovo testo di legge indubbiamente in grado di rispondere in modo </w:t>
      </w:r>
      <w:r w:rsidR="00EF19B3">
        <w:rPr>
          <w:rFonts w:cs="Arial"/>
        </w:rPr>
        <w:t>più</w:t>
      </w:r>
      <w:r w:rsidRPr="00B865A5">
        <w:rPr>
          <w:rFonts w:cs="Arial"/>
        </w:rPr>
        <w:t xml:space="preserve"> efficace a questa complessa problematica.</w:t>
      </w:r>
    </w:p>
    <w:p w:rsidR="00EB33F8" w:rsidRPr="00B865A5" w:rsidRDefault="00EB33F8" w:rsidP="00EB33F8">
      <w:pPr>
        <w:tabs>
          <w:tab w:val="left" w:pos="1985"/>
          <w:tab w:val="left" w:pos="4933"/>
        </w:tabs>
        <w:ind w:right="-1"/>
        <w:rPr>
          <w:rFonts w:cs="Arial"/>
        </w:rPr>
      </w:pPr>
    </w:p>
    <w:p w:rsidR="00EB33F8" w:rsidRPr="00B865A5" w:rsidRDefault="00EB33F8" w:rsidP="00EB33F8">
      <w:pPr>
        <w:tabs>
          <w:tab w:val="left" w:pos="1985"/>
          <w:tab w:val="left" w:pos="4933"/>
        </w:tabs>
        <w:ind w:right="-1"/>
        <w:rPr>
          <w:rFonts w:cs="Arial"/>
        </w:rPr>
      </w:pPr>
    </w:p>
    <w:p w:rsidR="00EB33F8" w:rsidRPr="00B865A5" w:rsidRDefault="00EB33F8" w:rsidP="00EB33F8">
      <w:pPr>
        <w:tabs>
          <w:tab w:val="left" w:pos="1985"/>
          <w:tab w:val="left" w:pos="4933"/>
        </w:tabs>
        <w:ind w:right="-1"/>
        <w:rPr>
          <w:rFonts w:cs="Arial"/>
        </w:rPr>
      </w:pPr>
    </w:p>
    <w:p w:rsidR="00EB33F8" w:rsidRPr="00B865A5" w:rsidRDefault="00EB33F8" w:rsidP="00BC29AF">
      <w:pPr>
        <w:pStyle w:val="verbaleGCsommario"/>
        <w:tabs>
          <w:tab w:val="clear" w:pos="426"/>
          <w:tab w:val="left" w:pos="567"/>
        </w:tabs>
        <w:ind w:left="0" w:firstLine="0"/>
        <w:rPr>
          <w:rFonts w:hint="eastAsia"/>
        </w:rPr>
      </w:pPr>
      <w:bookmarkStart w:id="3" w:name="_Toc497748049"/>
      <w:bookmarkStart w:id="4" w:name="_Toc497813626"/>
      <w:bookmarkStart w:id="5" w:name="_Toc498617502"/>
      <w:r w:rsidRPr="00B865A5">
        <w:t>II.</w:t>
      </w:r>
      <w:r w:rsidRPr="00B865A5">
        <w:tab/>
        <w:t>La Legge sull'esercizio della prostituzione del 25 giugno 2001</w:t>
      </w:r>
      <w:bookmarkEnd w:id="3"/>
      <w:bookmarkEnd w:id="4"/>
      <w:bookmarkEnd w:id="5"/>
    </w:p>
    <w:p w:rsidR="00EB33F8" w:rsidRPr="00B865A5" w:rsidRDefault="00EB33F8" w:rsidP="00EB33F8">
      <w:pPr>
        <w:rPr>
          <w:rFonts w:cs="Arial"/>
        </w:rPr>
      </w:pPr>
      <w:r w:rsidRPr="00B865A5">
        <w:rPr>
          <w:rFonts w:cs="Arial"/>
        </w:rPr>
        <w:t>Il Cantone Ticino è stato il primo in Svizzera ad affrontare il tema della prostituzione, dimostrando sicuramente una grande sensibilità e un indubbio "coraggio politico", decidendo di disciplinarlo a livello normativo. La Legge sull'esercizio della prostituzione (</w:t>
      </w:r>
      <w:proofErr w:type="spellStart"/>
      <w:r w:rsidRPr="00B865A5">
        <w:rPr>
          <w:rFonts w:cs="Arial"/>
        </w:rPr>
        <w:t>LProst</w:t>
      </w:r>
      <w:proofErr w:type="spellEnd"/>
      <w:r w:rsidRPr="00B865A5">
        <w:rPr>
          <w:rFonts w:cs="Arial"/>
        </w:rPr>
        <w:t>) attualmente in vigore è stata adottata dal Gran Consiglio il 25 giugno 2001.</w:t>
      </w:r>
    </w:p>
    <w:p w:rsidR="00EB33F8" w:rsidRPr="00B865A5" w:rsidRDefault="00EB33F8" w:rsidP="00EB33F8">
      <w:pPr>
        <w:rPr>
          <w:rFonts w:cs="Arial"/>
        </w:rPr>
      </w:pPr>
    </w:p>
    <w:p w:rsidR="00EB33F8" w:rsidRPr="00B865A5" w:rsidRDefault="00EB33F8" w:rsidP="00EB33F8">
      <w:pPr>
        <w:rPr>
          <w:rFonts w:cs="Arial"/>
        </w:rPr>
      </w:pPr>
      <w:r w:rsidRPr="00B865A5">
        <w:rPr>
          <w:rFonts w:cs="Arial"/>
        </w:rPr>
        <w:t xml:space="preserve">La necessità di dotare il nostro Cantone di una legge volta a regolamentare l'esercizio della prostituzione è nata verso la fine degli anni '90, in particolare dopo che lo studio intitolato </w:t>
      </w:r>
      <w:r w:rsidRPr="00B865A5">
        <w:rPr>
          <w:rFonts w:cs="Arial"/>
          <w:i/>
        </w:rPr>
        <w:t>Fotografia della prostituzione nel Cantone Ticino</w:t>
      </w:r>
      <w:r w:rsidRPr="00B865A5">
        <w:rPr>
          <w:rFonts w:cs="Arial"/>
        </w:rPr>
        <w:t xml:space="preserve">, allestito dal dottor </w:t>
      </w:r>
      <w:proofErr w:type="spellStart"/>
      <w:r w:rsidRPr="00B865A5">
        <w:rPr>
          <w:rFonts w:cs="Arial"/>
        </w:rPr>
        <w:t>Ronny</w:t>
      </w:r>
      <w:proofErr w:type="spellEnd"/>
      <w:r w:rsidRPr="00B865A5">
        <w:rPr>
          <w:rFonts w:cs="Arial"/>
        </w:rPr>
        <w:t xml:space="preserve"> Bianchi e dalla polizia cantonale, ha reso noto che il fenomeno della prostituzione aveva assunto in quegli anni dimensioni allarmanti, portando problemi nuovi di carattere sociale, giuridico, politico e penale che necessitavano di essere affrontati.</w:t>
      </w:r>
    </w:p>
    <w:p w:rsidR="00EB33F8" w:rsidRPr="00B865A5" w:rsidRDefault="00EB33F8" w:rsidP="00EB33F8">
      <w:pPr>
        <w:rPr>
          <w:rFonts w:cs="Arial"/>
        </w:rPr>
      </w:pPr>
    </w:p>
    <w:p w:rsidR="00EB33F8" w:rsidRPr="00B865A5" w:rsidRDefault="00EB33F8" w:rsidP="00EB33F8">
      <w:pPr>
        <w:rPr>
          <w:rFonts w:cs="Arial"/>
        </w:rPr>
      </w:pPr>
      <w:r w:rsidRPr="00B865A5">
        <w:rPr>
          <w:rFonts w:cs="Arial"/>
        </w:rPr>
        <w:t xml:space="preserve">Storicamente l'attività di adescamento era sempre stata presente solo nei cosiddetti "night club", ma verso la fine degli anni '90 i primi riscontri relativi all'attività della prostituzione si sono registrati in vari esercizi pubblici sia del Sotto- sia del </w:t>
      </w:r>
      <w:proofErr w:type="spellStart"/>
      <w:r w:rsidRPr="00B865A5">
        <w:rPr>
          <w:rFonts w:cs="Arial"/>
        </w:rPr>
        <w:t>Sopraceneri</w:t>
      </w:r>
      <w:proofErr w:type="spellEnd"/>
      <w:r w:rsidRPr="00B865A5">
        <w:rPr>
          <w:rFonts w:cs="Arial"/>
        </w:rPr>
        <w:t>, con la presenza di giovani donne provenienti dal Sudamerica e dall'Est europeo, "turiste" che praticavano la prostituzione in camere adiacenti adescando i clienti negli esercizi pubblici stessi.</w:t>
      </w:r>
    </w:p>
    <w:p w:rsidR="00EB33F8" w:rsidRPr="00B865A5" w:rsidRDefault="00EB33F8" w:rsidP="00EB33F8">
      <w:pPr>
        <w:rPr>
          <w:rFonts w:cs="Arial"/>
        </w:rPr>
      </w:pPr>
    </w:p>
    <w:p w:rsidR="00EB33F8" w:rsidRPr="00B865A5" w:rsidRDefault="00EB33F8" w:rsidP="00EB33F8">
      <w:pPr>
        <w:rPr>
          <w:rFonts w:cs="Arial"/>
        </w:rPr>
      </w:pPr>
      <w:r w:rsidRPr="00B865A5">
        <w:rPr>
          <w:rFonts w:cs="Arial"/>
        </w:rPr>
        <w:t>Nel secolo scorso il tutto poteva essere in un qualche modo regolato rispettivamente dalla Legge sugli esercizi pubblici del 21 dicembre 1994 (</w:t>
      </w:r>
      <w:proofErr w:type="spellStart"/>
      <w:r w:rsidRPr="00B865A5">
        <w:rPr>
          <w:rFonts w:cs="Arial"/>
        </w:rPr>
        <w:t>Les</w:t>
      </w:r>
      <w:proofErr w:type="spellEnd"/>
      <w:r w:rsidRPr="00B865A5">
        <w:rPr>
          <w:rFonts w:cs="Arial"/>
        </w:rPr>
        <w:t xml:space="preserve"> </w:t>
      </w:r>
      <w:proofErr w:type="spellStart"/>
      <w:r w:rsidRPr="00B865A5">
        <w:rPr>
          <w:rFonts w:cs="Arial"/>
        </w:rPr>
        <w:t>Pubb</w:t>
      </w:r>
      <w:proofErr w:type="spellEnd"/>
      <w:r w:rsidRPr="00B865A5">
        <w:rPr>
          <w:rFonts w:cs="Arial"/>
        </w:rPr>
        <w:t>) e dalla Legge sulla dimora e il domicilio degli stranieri del 26 marzo 1931 (LDDS), oltre che da misure di carattere prevalentemente esecutivo, chiaramente con tutti i limiti del caso. L'attuale legge è stata indubbiamente efficace ma ha mostrato, nel tempo e con l'evolversi della situazione, alcuni limiti, vuoi per garantire una corretta gestione delle strutture organizzate per l'esercizio della prostituzione, vuoi per la problematica legata agli appartamenti.</w:t>
      </w:r>
    </w:p>
    <w:p w:rsidR="00EB33F8" w:rsidRPr="00B865A5" w:rsidRDefault="00EB33F8" w:rsidP="00EB33F8">
      <w:pPr>
        <w:rPr>
          <w:rFonts w:cs="Arial"/>
        </w:rPr>
      </w:pPr>
    </w:p>
    <w:p w:rsidR="00EB33F8" w:rsidRPr="00B865A5" w:rsidRDefault="00EB33F8" w:rsidP="00EB33F8">
      <w:pPr>
        <w:rPr>
          <w:rFonts w:cs="Arial"/>
        </w:rPr>
      </w:pPr>
    </w:p>
    <w:p w:rsidR="00EB33F8" w:rsidRPr="00B865A5" w:rsidRDefault="00EB33F8" w:rsidP="00EB33F8">
      <w:pPr>
        <w:rPr>
          <w:rFonts w:cs="Arial"/>
        </w:rPr>
      </w:pPr>
      <w:r w:rsidRPr="00B865A5">
        <w:rPr>
          <w:rFonts w:cs="Arial"/>
        </w:rPr>
        <w:lastRenderedPageBreak/>
        <w:t xml:space="preserve">In Svizzera la prostituzione è un'attività lecita il cui esercizio è protetto dalla libertà economica sancita dall'art. 27 della Costituzione federale (cfr. </w:t>
      </w:r>
      <w:r w:rsidRPr="00B865A5">
        <w:rPr>
          <w:rFonts w:cs="Arial"/>
          <w:i/>
        </w:rPr>
        <w:t>DTF 137 I 172; 128 I 304</w:t>
      </w:r>
      <w:r w:rsidRPr="00B865A5">
        <w:rPr>
          <w:rFonts w:cs="Arial"/>
        </w:rPr>
        <w:t xml:space="preserve">). Ai Cantoni è data la facoltà di regolamentare il luogo, il tempo, le modalità di esercizio e di perseguire le molestie connesse con l'esercizio della professione, ma non di limitarla in maniera ingiustificata. Le norme cantonali devono inoltre essere esclusivamente di polizia: eventuali restrizioni devono avere una sufficiente base legale, sono consentite solo quando giustificate da un interesse pubblico preponderante e devono essere rispettose del principio di proporzionalità. Questo perché, giusta l'art. 36 </w:t>
      </w:r>
      <w:proofErr w:type="spellStart"/>
      <w:r w:rsidRPr="00B865A5">
        <w:rPr>
          <w:rFonts w:cs="Arial"/>
        </w:rPr>
        <w:t>Cost</w:t>
      </w:r>
      <w:proofErr w:type="spellEnd"/>
      <w:r w:rsidRPr="00B865A5">
        <w:rPr>
          <w:rFonts w:cs="Arial"/>
        </w:rPr>
        <w:t xml:space="preserve">. </w:t>
      </w:r>
      <w:proofErr w:type="spellStart"/>
      <w:r w:rsidRPr="00B865A5">
        <w:rPr>
          <w:rFonts w:cs="Arial"/>
        </w:rPr>
        <w:t>fed</w:t>
      </w:r>
      <w:proofErr w:type="spellEnd"/>
      <w:r w:rsidRPr="00B865A5">
        <w:rPr>
          <w:rFonts w:cs="Arial"/>
        </w:rPr>
        <w:t>., i diritti fondamentali sono intangibili nella loro essenza. Una legge cantonale di stampo conservativo, che cerchi di limitare o eliminare il fenomeno della prostituzione, sarebbe dunque incostituzionale.</w:t>
      </w:r>
    </w:p>
    <w:p w:rsidR="00EB33F8" w:rsidRPr="00B865A5" w:rsidRDefault="00EB33F8" w:rsidP="00EB33F8">
      <w:pPr>
        <w:rPr>
          <w:rFonts w:cs="Arial"/>
        </w:rPr>
      </w:pPr>
    </w:p>
    <w:p w:rsidR="00EB33F8" w:rsidRPr="00B865A5" w:rsidRDefault="00EB33F8" w:rsidP="00EB33F8">
      <w:pPr>
        <w:rPr>
          <w:rFonts w:cs="Arial"/>
        </w:rPr>
      </w:pPr>
      <w:r w:rsidRPr="00B865A5">
        <w:rPr>
          <w:rFonts w:cs="Arial"/>
        </w:rPr>
        <w:t>Lo scopo di una Legge sull'esercizio della prostituzione deve invece essere principalmente quello di creare gli strumenti per proteggere chi esercita la professione e contenere gli effetti negativi, riducendo i problemi di ordine pubblico. Purtroppo non di rado la prostituzione è legata a doppio filo a gravi fenomeni criminali, quali ad esempio la tratta di esseri umani o il promovimento della prostituzione; reati che sono in ogni caso già puniti dal Codice penale (artt. 182 e 195 CP). Occorre invece regolamentare le condizioni affinché le autorità preposte abbiano sufficienti competenze e strumenti per poter agire a titolo preventivo e repressivo.</w:t>
      </w:r>
    </w:p>
    <w:p w:rsidR="00EB33F8" w:rsidRPr="00B865A5" w:rsidRDefault="00EB33F8" w:rsidP="00EB33F8">
      <w:pPr>
        <w:rPr>
          <w:rFonts w:cs="Arial"/>
        </w:rPr>
      </w:pPr>
    </w:p>
    <w:p w:rsidR="00EB33F8" w:rsidRPr="00B865A5" w:rsidRDefault="00EB33F8" w:rsidP="00EB33F8">
      <w:pPr>
        <w:rPr>
          <w:rFonts w:cs="Arial"/>
        </w:rPr>
      </w:pPr>
      <w:r w:rsidRPr="00B865A5">
        <w:rPr>
          <w:rFonts w:cs="Arial"/>
        </w:rPr>
        <w:t xml:space="preserve">La Legge sull'esercizio della prostituzione deve innanzitutto essere una legge di polizia, in grado di fornire allo Stato i mezzi sufficienti per poter limitare i fenomeni molesti a essa connessi e, assieme a norme di carattere penale, ambientale e </w:t>
      </w:r>
      <w:proofErr w:type="spellStart"/>
      <w:r w:rsidRPr="00B865A5">
        <w:rPr>
          <w:rFonts w:cs="Arial"/>
        </w:rPr>
        <w:t>pianificatorio</w:t>
      </w:r>
      <w:proofErr w:type="spellEnd"/>
      <w:r w:rsidRPr="00B865A5">
        <w:rPr>
          <w:rFonts w:cs="Arial"/>
        </w:rPr>
        <w:t xml:space="preserve">, è uno dei tasselli che contribuiscono a cercare di regolamentare il meretricio. Infatti, pur essendo una professione legale, le persone che esercitano la prostituzione sono esposte </w:t>
      </w:r>
      <w:r w:rsidR="00EF19B3">
        <w:rPr>
          <w:rFonts w:cs="Arial"/>
        </w:rPr>
        <w:t>più</w:t>
      </w:r>
      <w:r w:rsidRPr="00B865A5">
        <w:rPr>
          <w:rFonts w:cs="Arial"/>
        </w:rPr>
        <w:t xml:space="preserve"> di altre a una serie di rischi quali le aggressioni, lo sfruttamento, la dipendenza economica, le malattie sessualmente trasmissibili e la difficoltà a riconvertirsi professionalmente.</w:t>
      </w:r>
    </w:p>
    <w:p w:rsidR="00EB33F8" w:rsidRPr="00B865A5" w:rsidRDefault="00EB33F8" w:rsidP="00EB33F8">
      <w:pPr>
        <w:rPr>
          <w:rFonts w:cs="Arial"/>
        </w:rPr>
      </w:pPr>
    </w:p>
    <w:p w:rsidR="00EB33F8" w:rsidRPr="00B865A5" w:rsidRDefault="00EB33F8" w:rsidP="00EB33F8">
      <w:pPr>
        <w:rPr>
          <w:rFonts w:cs="Arial"/>
        </w:rPr>
      </w:pPr>
      <w:r w:rsidRPr="00B865A5">
        <w:rPr>
          <w:rFonts w:cs="Arial"/>
        </w:rPr>
        <w:t xml:space="preserve">Nessun Paese europeo ha veramente sotto controllo il fenomeno della prostituzione per quanto riguarda reati quali lo sfruttamento e la tratta di esseri umani. Questo vale sia per i Paesi </w:t>
      </w:r>
      <w:r w:rsidR="00EF19B3">
        <w:rPr>
          <w:rFonts w:cs="Arial"/>
        </w:rPr>
        <w:t>più</w:t>
      </w:r>
      <w:r w:rsidRPr="00B865A5">
        <w:rPr>
          <w:rFonts w:cs="Arial"/>
        </w:rPr>
        <w:t xml:space="preserve"> proibizionisti quali la Svezia (dove è illegale comprare servizi sessuali), sia per quelli </w:t>
      </w:r>
      <w:r w:rsidR="00EF19B3">
        <w:rPr>
          <w:rFonts w:cs="Arial"/>
        </w:rPr>
        <w:t>più</w:t>
      </w:r>
      <w:r w:rsidRPr="00B865A5">
        <w:rPr>
          <w:rFonts w:cs="Arial"/>
        </w:rPr>
        <w:t xml:space="preserve"> liberali come, ad esempio, la Germania</w:t>
      </w:r>
      <w:r w:rsidRPr="00B865A5">
        <w:rPr>
          <w:rStyle w:val="Rimandonotaapidipagina"/>
        </w:rPr>
        <w:footnoteReference w:id="1"/>
      </w:r>
      <w:r w:rsidRPr="00B865A5">
        <w:rPr>
          <w:rFonts w:cs="Arial"/>
        </w:rPr>
        <w:t xml:space="preserve">. Occorre pertanto avere a disposizione le basi legali, gli strumenti e le risorse per riuscire a limitare il </w:t>
      </w:r>
      <w:r w:rsidR="00EF19B3">
        <w:rPr>
          <w:rFonts w:cs="Arial"/>
        </w:rPr>
        <w:t>più</w:t>
      </w:r>
      <w:r w:rsidRPr="00B865A5">
        <w:rPr>
          <w:rFonts w:cs="Arial"/>
        </w:rPr>
        <w:t xml:space="preserve"> possibile questi fenomeni negativi.</w:t>
      </w:r>
    </w:p>
    <w:p w:rsidR="00EB33F8" w:rsidRPr="00B865A5" w:rsidRDefault="00EB33F8" w:rsidP="00EB33F8">
      <w:pPr>
        <w:rPr>
          <w:rFonts w:cs="Arial"/>
        </w:rPr>
      </w:pPr>
    </w:p>
    <w:p w:rsidR="00EB33F8" w:rsidRPr="00B865A5" w:rsidRDefault="00EB33F8" w:rsidP="00EB33F8">
      <w:pPr>
        <w:tabs>
          <w:tab w:val="left" w:pos="1985"/>
          <w:tab w:val="left" w:pos="4933"/>
        </w:tabs>
        <w:ind w:right="-1"/>
        <w:rPr>
          <w:rFonts w:cs="Arial"/>
        </w:rPr>
      </w:pPr>
      <w:r w:rsidRPr="00B865A5">
        <w:rPr>
          <w:rFonts w:cs="Arial"/>
        </w:rPr>
        <w:t xml:space="preserve">Va però detto che in Svizzera la situazione reale è meno peggio rispetto alla percezione che si può avere leggendo determinate notizie. Uno studio reso nel 2015 dalla </w:t>
      </w:r>
      <w:proofErr w:type="spellStart"/>
      <w:r w:rsidRPr="00B865A5">
        <w:rPr>
          <w:rFonts w:cs="Arial"/>
        </w:rPr>
        <w:t>Killias</w:t>
      </w:r>
      <w:proofErr w:type="spellEnd"/>
      <w:r w:rsidRPr="00B865A5">
        <w:rPr>
          <w:rFonts w:cs="Arial"/>
        </w:rPr>
        <w:t xml:space="preserve"> </w:t>
      </w:r>
      <w:proofErr w:type="spellStart"/>
      <w:r w:rsidRPr="00B865A5">
        <w:rPr>
          <w:rFonts w:cs="Arial"/>
        </w:rPr>
        <w:t>Research</w:t>
      </w:r>
      <w:proofErr w:type="spellEnd"/>
      <w:r w:rsidRPr="00B865A5">
        <w:rPr>
          <w:rFonts w:cs="Arial"/>
        </w:rPr>
        <w:t xml:space="preserve"> &amp; </w:t>
      </w:r>
      <w:proofErr w:type="spellStart"/>
      <w:r w:rsidRPr="00B865A5">
        <w:rPr>
          <w:rFonts w:cs="Arial"/>
        </w:rPr>
        <w:t>Consulting</w:t>
      </w:r>
      <w:proofErr w:type="spellEnd"/>
      <w:r w:rsidRPr="00B865A5">
        <w:rPr>
          <w:rFonts w:cs="Arial"/>
        </w:rPr>
        <w:t xml:space="preserve"> AG</w:t>
      </w:r>
      <w:r w:rsidRPr="00B865A5">
        <w:rPr>
          <w:rStyle w:val="Rimandonotaapidipagina"/>
        </w:rPr>
        <w:footnoteReference w:id="2"/>
      </w:r>
      <w:r w:rsidRPr="00B865A5">
        <w:rPr>
          <w:rFonts w:cs="Arial"/>
        </w:rPr>
        <w:t xml:space="preserve"> stima il volume del mercato del sesso in Svizzera tra i quattro e gli ottomila posti di lavoro nell'arco di un anno.</w:t>
      </w:r>
    </w:p>
    <w:p w:rsidR="00EB33F8" w:rsidRPr="00B865A5" w:rsidRDefault="00EB33F8" w:rsidP="00EB33F8">
      <w:pPr>
        <w:tabs>
          <w:tab w:val="left" w:pos="1985"/>
          <w:tab w:val="left" w:pos="4933"/>
        </w:tabs>
        <w:ind w:right="-1"/>
        <w:rPr>
          <w:rFonts w:cs="Arial"/>
        </w:rPr>
      </w:pPr>
    </w:p>
    <w:p w:rsidR="00EB33F8" w:rsidRPr="00B865A5" w:rsidRDefault="00EB33F8" w:rsidP="00EB33F8">
      <w:pPr>
        <w:tabs>
          <w:tab w:val="left" w:pos="1985"/>
          <w:tab w:val="left" w:pos="4933"/>
        </w:tabs>
        <w:ind w:right="-1"/>
        <w:rPr>
          <w:rFonts w:cs="Arial"/>
        </w:rPr>
      </w:pPr>
    </w:p>
    <w:p w:rsidR="00EB33F8" w:rsidRPr="00B865A5" w:rsidRDefault="00EB33F8" w:rsidP="00EB33F8">
      <w:pPr>
        <w:tabs>
          <w:tab w:val="left" w:pos="1985"/>
          <w:tab w:val="left" w:pos="4933"/>
        </w:tabs>
        <w:ind w:right="-1"/>
        <w:rPr>
          <w:rFonts w:cs="Arial"/>
        </w:rPr>
      </w:pPr>
    </w:p>
    <w:p w:rsidR="00BC29AF" w:rsidRDefault="00BC29AF">
      <w:pPr>
        <w:rPr>
          <w:rFonts w:ascii="Arial Grassetto" w:eastAsia="MS Mincho" w:hAnsi="Arial Grassetto" w:cs="Arial" w:hint="eastAsia"/>
          <w:b/>
          <w:caps/>
          <w:szCs w:val="24"/>
          <w:lang w:eastAsia="it-IT"/>
        </w:rPr>
      </w:pPr>
      <w:bookmarkStart w:id="6" w:name="_Toc497748050"/>
      <w:bookmarkStart w:id="7" w:name="_Toc497813627"/>
      <w:bookmarkStart w:id="8" w:name="_Toc498617503"/>
      <w:r>
        <w:rPr>
          <w:rFonts w:hint="eastAsia"/>
        </w:rPr>
        <w:br w:type="page"/>
      </w:r>
    </w:p>
    <w:p w:rsidR="00EB33F8" w:rsidRPr="00B865A5" w:rsidRDefault="00EB33F8" w:rsidP="00BC29AF">
      <w:pPr>
        <w:pStyle w:val="verbaleGCsommario"/>
        <w:tabs>
          <w:tab w:val="clear" w:pos="426"/>
          <w:tab w:val="left" w:pos="567"/>
        </w:tabs>
        <w:ind w:left="567" w:hanging="567"/>
        <w:jc w:val="both"/>
        <w:rPr>
          <w:rFonts w:hint="eastAsia"/>
        </w:rPr>
      </w:pPr>
      <w:r w:rsidRPr="00B865A5">
        <w:t>III.</w:t>
      </w:r>
      <w:r w:rsidRPr="00B865A5">
        <w:tab/>
        <w:t xml:space="preserve">Il Messaggio </w:t>
      </w:r>
      <w:r w:rsidR="00BC29AF">
        <w:t xml:space="preserve">N. </w:t>
      </w:r>
      <w:r w:rsidRPr="00B865A5">
        <w:t>6734 del 16 gennaio 2013 concernente la revisione totale della Legge sull'esercizio della prostituzione del 25 giugno 2001</w:t>
      </w:r>
      <w:bookmarkEnd w:id="6"/>
      <w:bookmarkEnd w:id="7"/>
      <w:bookmarkEnd w:id="8"/>
    </w:p>
    <w:p w:rsidR="00EB33F8" w:rsidRPr="00B865A5" w:rsidRDefault="00EB33F8" w:rsidP="00EB33F8">
      <w:pPr>
        <w:rPr>
          <w:rFonts w:cs="Arial"/>
        </w:rPr>
      </w:pPr>
      <w:r w:rsidRPr="00B865A5">
        <w:rPr>
          <w:rFonts w:cs="Arial"/>
        </w:rPr>
        <w:t xml:space="preserve">Dal 2001 a oggi numerosi altri Cantoni si sono adoperati per introdurre precise normative atte a regolamentare l'esercizio della prostituzione, come ad esempio Ginevra, </w:t>
      </w:r>
      <w:proofErr w:type="spellStart"/>
      <w:r w:rsidRPr="00B865A5">
        <w:rPr>
          <w:rFonts w:cs="Arial"/>
        </w:rPr>
        <w:t>Vaud</w:t>
      </w:r>
      <w:proofErr w:type="spellEnd"/>
      <w:r w:rsidRPr="00B865A5">
        <w:rPr>
          <w:rFonts w:cs="Arial"/>
        </w:rPr>
        <w:t>, Neuchâtel, Giura, Vallese, Basilea Città, Berna e Zurigo. Il Messaggio del Consiglio di Stato n. 6734 si è in parte ispirato alle disposizioni in vigore nei Cantoni romandi, con particolare attenzione a quanto promulgato negli scorsi anni dal Canton Ginevra.</w:t>
      </w:r>
    </w:p>
    <w:p w:rsidR="00EB33F8" w:rsidRPr="00B865A5" w:rsidRDefault="00EB33F8" w:rsidP="00EB33F8">
      <w:pPr>
        <w:rPr>
          <w:rFonts w:cs="Arial"/>
        </w:rPr>
      </w:pPr>
    </w:p>
    <w:p w:rsidR="00EB33F8" w:rsidRPr="00B865A5" w:rsidRDefault="00EB33F8" w:rsidP="00EB33F8">
      <w:pPr>
        <w:rPr>
          <w:rFonts w:cs="Arial"/>
        </w:rPr>
      </w:pPr>
      <w:r w:rsidRPr="00B865A5">
        <w:rPr>
          <w:rFonts w:cs="Arial"/>
        </w:rPr>
        <w:t xml:space="preserve">Dall'entrata in vigore della </w:t>
      </w:r>
      <w:proofErr w:type="spellStart"/>
      <w:r w:rsidRPr="00B865A5">
        <w:rPr>
          <w:rFonts w:cs="Arial"/>
        </w:rPr>
        <w:t>LProst</w:t>
      </w:r>
      <w:proofErr w:type="spellEnd"/>
      <w:r w:rsidRPr="00B865A5">
        <w:rPr>
          <w:rFonts w:cs="Arial"/>
        </w:rPr>
        <w:t>, il fenomeno ha subito diversi cambiamenti nel nostro Cantone. Si è assistito a un proliferare di postriboli, che hanno raggiunto il ragguardevole numero di 35 nel 2008, e a un continuo aumento della presenza di persone che si prostituiscono, tanto che una stima sicuramente prudente le indicava in numero di circa 600. Oggi il numero di prostitute attive nel nostro Cantone si è nuovamente ridotto ed è di circa 320, mentre in seguito all'operazione denominata "Domino" (2012) molti postriboli sono stati chiusi: da 32 che erano nel 2011, nel 2012 se ne contavano solo ancora otto. Oggi sono sette. Ciò nonostante, per i motivi esposti e che si andranno a precisare in seguito, l'esigenza di attualizzare il quadro legislativo resta attuale e importante.</w:t>
      </w:r>
    </w:p>
    <w:p w:rsidR="00EB33F8" w:rsidRPr="00B865A5" w:rsidRDefault="00EB33F8" w:rsidP="00EB33F8">
      <w:pPr>
        <w:rPr>
          <w:rFonts w:cs="Arial"/>
        </w:rPr>
      </w:pPr>
    </w:p>
    <w:p w:rsidR="00EB33F8" w:rsidRPr="00B865A5" w:rsidRDefault="00EB33F8" w:rsidP="00EB33F8">
      <w:pPr>
        <w:rPr>
          <w:rFonts w:cs="Arial"/>
        </w:rPr>
      </w:pPr>
      <w:r w:rsidRPr="00B865A5">
        <w:rPr>
          <w:rFonts w:cs="Arial"/>
        </w:rPr>
        <w:t>Nel 2010 il Consiglio di Stato ha ritenuto che i tempi fossero maturi per chinarsi sulla revisione della Legge. È dunque stato costituito un gruppo di lavoro</w:t>
      </w:r>
      <w:r w:rsidRPr="00B865A5">
        <w:rPr>
          <w:rStyle w:val="Rimandonotaapidipagina"/>
        </w:rPr>
        <w:footnoteReference w:id="3"/>
      </w:r>
      <w:r w:rsidRPr="00B865A5">
        <w:rPr>
          <w:rFonts w:cs="Arial"/>
        </w:rPr>
        <w:t>, che ha reso un proprio rapporto nel mese di novembre dello stesso anno. In seguito ha avuto luogo un'ampia consultazione, che ha interessato Comuni, partiti politici, associazioni ed enti coinvolti, oltre a numerose unità amministrative interne. Al termine della consultazione sono state rese 69 prese di posizione dalle quali emerge – pur con qualche sfumatura – un sostanziale consenso al progetto di legge</w:t>
      </w:r>
      <w:r w:rsidRPr="00B865A5">
        <w:rPr>
          <w:rStyle w:val="Rimandonotaapidipagina"/>
        </w:rPr>
        <w:footnoteReference w:id="4"/>
      </w:r>
      <w:r w:rsidRPr="00B865A5">
        <w:rPr>
          <w:rFonts w:cs="Arial"/>
        </w:rPr>
        <w:t xml:space="preserve">. </w:t>
      </w:r>
    </w:p>
    <w:p w:rsidR="00EB33F8" w:rsidRPr="00B865A5" w:rsidRDefault="00EB33F8" w:rsidP="00EB33F8">
      <w:pPr>
        <w:rPr>
          <w:rFonts w:cs="Arial"/>
        </w:rPr>
      </w:pPr>
    </w:p>
    <w:p w:rsidR="00EB33F8" w:rsidRPr="00B865A5" w:rsidRDefault="00EB33F8" w:rsidP="00EB33F8">
      <w:pPr>
        <w:rPr>
          <w:rFonts w:cs="Arial"/>
        </w:rPr>
      </w:pPr>
      <w:r w:rsidRPr="00B865A5">
        <w:rPr>
          <w:rFonts w:cs="Arial"/>
        </w:rPr>
        <w:t xml:space="preserve">La maggior criticità sollevata è stata indubbiamente quella legata alla prostituzione esercitata negli appartamenti. Molti ritenevano infatti problematico equiparare questi al regime autorizzativo previsto per i locali erotici. </w:t>
      </w:r>
    </w:p>
    <w:p w:rsidR="00EB33F8" w:rsidRPr="00B865A5" w:rsidRDefault="00EB33F8" w:rsidP="00EB33F8">
      <w:pPr>
        <w:rPr>
          <w:rFonts w:cs="Arial"/>
        </w:rPr>
      </w:pPr>
    </w:p>
    <w:p w:rsidR="00EF19B3" w:rsidRDefault="00EB33F8" w:rsidP="00EB33F8">
      <w:pPr>
        <w:rPr>
          <w:rFonts w:cs="Arial"/>
        </w:rPr>
      </w:pPr>
      <w:r w:rsidRPr="00B865A5">
        <w:rPr>
          <w:rFonts w:cs="Arial"/>
        </w:rPr>
        <w:t>Il 16 gennaio 2013 è stato licenziato il Messaggio concernente la revisione totale della Legge sull'esercizio della prostituzione, negli intenti del Consiglio di Stato finalizzata in particolare a introdurre precise basi legali per disciplinare maggiormente l'esercizio della professione, proteggere i professionisti dallo sfruttamento e dalla violenza, incrementare le misure di prevenzione socio-sanitarie, stabilire un regime autorizzativo per l'esercizio della prostituzione e per la gestione di un locale erotico, potenziare il potere della polizia creando una base legale che le permetta di ispezionare i locali in cui è esercitata la prostituzione senza dover avere un mandato di perquisizione sottoscritto dal Ministero pubblico, stabilire in modo chiaro (applicando i principi giurisprudenziali in materia) i luoghi in cui l'esercizio della prostituzione è vietato. L'idea era quella di un progetto di legge in particolare fondato su tre pilastri: il regime autorizzativo (evitare la commistione tra locali pubblici e locali erotici), la responsabilità (in particolare dei gestori dei locali erotici nei confronti dell'autorità cantonale), il rafforzamento (delle autorità di controllo, della tutela di ordine e salute pubblica e di chi si prostituisce dai potenziali rischi di sfruttamento).</w:t>
      </w:r>
      <w:r w:rsidR="007410E3">
        <w:rPr>
          <w:rFonts w:cs="Arial"/>
        </w:rPr>
        <w:t xml:space="preserve"> </w:t>
      </w:r>
      <w:r w:rsidR="007410E3">
        <w:rPr>
          <w:rFonts w:cs="Arial"/>
        </w:rPr>
        <w:br/>
      </w:r>
    </w:p>
    <w:p w:rsidR="00EB33F8" w:rsidRPr="00B865A5" w:rsidRDefault="00EB33F8" w:rsidP="00EB33F8">
      <w:pPr>
        <w:rPr>
          <w:rFonts w:cs="Arial"/>
        </w:rPr>
      </w:pPr>
      <w:r w:rsidRPr="00B865A5">
        <w:rPr>
          <w:rFonts w:cs="Arial"/>
        </w:rPr>
        <w:t xml:space="preserve">Lo spirito dei tre pilastri che scaturisce dal presente rapporto è rimasto immutato, pur con una serie di emendamenti e modifiche che a mente della maggioranza della Commissione della legislazione li rafforzano ancor di </w:t>
      </w:r>
      <w:r w:rsidR="00EF19B3">
        <w:rPr>
          <w:rFonts w:cs="Arial"/>
        </w:rPr>
        <w:t>più</w:t>
      </w:r>
      <w:r w:rsidRPr="00B865A5">
        <w:rPr>
          <w:rFonts w:cs="Arial"/>
        </w:rPr>
        <w:t>.</w:t>
      </w:r>
    </w:p>
    <w:p w:rsidR="00EB33F8" w:rsidRPr="00B865A5" w:rsidRDefault="00EB33F8" w:rsidP="00EB33F8">
      <w:pPr>
        <w:rPr>
          <w:rFonts w:cs="Arial"/>
        </w:rPr>
      </w:pPr>
    </w:p>
    <w:p w:rsidR="00EB33F8" w:rsidRPr="00B865A5" w:rsidRDefault="00EB33F8" w:rsidP="00EB33F8">
      <w:pPr>
        <w:rPr>
          <w:rFonts w:cs="Arial"/>
        </w:rPr>
      </w:pPr>
      <w:r w:rsidRPr="00B865A5">
        <w:rPr>
          <w:rFonts w:cs="Arial"/>
        </w:rPr>
        <w:t>Ricevuto il Messaggio, la Commissione della legislazione si è prontamente chinata sul tema costituendo un'apposita sottocommissione</w:t>
      </w:r>
      <w:r w:rsidRPr="00B865A5">
        <w:rPr>
          <w:rStyle w:val="Rimandonotaapidipagina"/>
        </w:rPr>
        <w:footnoteReference w:id="5"/>
      </w:r>
      <w:r w:rsidRPr="00B865A5">
        <w:rPr>
          <w:rFonts w:cs="Arial"/>
        </w:rPr>
        <w:t xml:space="preserve"> che ha analizzato il Messaggio. L'approfondito esame dello stesso ha invero portato alla luce numerose criticità, che sono state condivise con la Commissione della legislazione, che sono state riassunte in un documento del dicembre 2013 (cfr. </w:t>
      </w:r>
      <w:r w:rsidRPr="00B865A5">
        <w:rPr>
          <w:rFonts w:cs="Arial"/>
          <w:u w:val="single"/>
        </w:rPr>
        <w:t>Allegato B</w:t>
      </w:r>
      <w:r w:rsidRPr="00B865A5">
        <w:rPr>
          <w:rFonts w:cs="Arial"/>
        </w:rPr>
        <w:t xml:space="preserve">). Il 12 febbraio 2014 la Commissione ha ricevuto in audizione il Consigliere di Stato Norman Gobbi, Direttore del Dipartimento delle istituzioni, l'allora collaboratrice personale Dunja Valsesia, l'allora Segretario generale del DI Guido Santini e l'ufficiale di polizia giudiziaria tenente Marco </w:t>
      </w:r>
      <w:proofErr w:type="spellStart"/>
      <w:r w:rsidRPr="00B865A5">
        <w:rPr>
          <w:rFonts w:cs="Arial"/>
        </w:rPr>
        <w:t>Zambetti</w:t>
      </w:r>
      <w:proofErr w:type="spellEnd"/>
      <w:r w:rsidRPr="00B865A5">
        <w:rPr>
          <w:rFonts w:cs="Arial"/>
        </w:rPr>
        <w:t>. Al termine della stessa era chiaro che il Consiglio di Stato avrebbe approfondito i temi critici sollevati dalla Commissione.</w:t>
      </w:r>
    </w:p>
    <w:p w:rsidR="00EB33F8" w:rsidRPr="00B865A5" w:rsidRDefault="00EB33F8" w:rsidP="00EB33F8">
      <w:pPr>
        <w:rPr>
          <w:rFonts w:cs="Arial"/>
        </w:rPr>
      </w:pPr>
    </w:p>
    <w:p w:rsidR="00EB33F8" w:rsidRPr="00B865A5" w:rsidRDefault="00EB33F8" w:rsidP="00EB33F8">
      <w:pPr>
        <w:rPr>
          <w:rFonts w:cs="Arial"/>
        </w:rPr>
      </w:pPr>
      <w:r w:rsidRPr="00B865A5">
        <w:rPr>
          <w:rFonts w:cs="Arial"/>
        </w:rPr>
        <w:t>Le criticità principali si possono riassumere come di seguito esposto:</w:t>
      </w:r>
    </w:p>
    <w:p w:rsidR="00EB33F8" w:rsidRPr="00B865A5" w:rsidRDefault="00EB33F8" w:rsidP="007410E3">
      <w:pPr>
        <w:pStyle w:val="Paragrafoelenco"/>
        <w:numPr>
          <w:ilvl w:val="0"/>
          <w:numId w:val="6"/>
        </w:numPr>
        <w:spacing w:before="100"/>
        <w:ind w:left="284" w:hanging="284"/>
        <w:rPr>
          <w:rFonts w:cs="Arial"/>
          <w:szCs w:val="24"/>
        </w:rPr>
      </w:pPr>
      <w:r w:rsidRPr="00B865A5">
        <w:rPr>
          <w:rFonts w:cs="Arial"/>
          <w:szCs w:val="24"/>
        </w:rPr>
        <w:t>necessità di rivedere l'ordine degli obiettivi della legge, evidenziando che lo scopo principale dovrebbe essere quello di contenere gli effetti negativi della prostituzione, proteggere dallo sfruttamento e disciplinare l'esercizio;</w:t>
      </w:r>
    </w:p>
    <w:p w:rsidR="00EB33F8" w:rsidRPr="00B865A5" w:rsidRDefault="00EB33F8" w:rsidP="007410E3">
      <w:pPr>
        <w:pStyle w:val="Paragrafoelenco"/>
        <w:numPr>
          <w:ilvl w:val="0"/>
          <w:numId w:val="6"/>
        </w:numPr>
        <w:spacing w:before="100"/>
        <w:ind w:left="284" w:hanging="284"/>
        <w:rPr>
          <w:rFonts w:cs="Arial"/>
          <w:szCs w:val="24"/>
        </w:rPr>
      </w:pPr>
      <w:r w:rsidRPr="00B865A5">
        <w:rPr>
          <w:rFonts w:cs="Arial"/>
          <w:szCs w:val="24"/>
        </w:rPr>
        <w:t>revisione delle normative relative agli appartamenti, che non possono essere parificati a locali erotici e quindi sottostare alla medesima procedura autorizzativa, qualora vi operi un'unica persona;</w:t>
      </w:r>
    </w:p>
    <w:p w:rsidR="00EB33F8" w:rsidRPr="00B865A5" w:rsidRDefault="00EB33F8" w:rsidP="007410E3">
      <w:pPr>
        <w:pStyle w:val="Paragrafoelenco"/>
        <w:numPr>
          <w:ilvl w:val="0"/>
          <w:numId w:val="6"/>
        </w:numPr>
        <w:spacing w:before="100"/>
        <w:ind w:left="284" w:hanging="284"/>
        <w:rPr>
          <w:rFonts w:cs="Arial"/>
          <w:szCs w:val="24"/>
        </w:rPr>
      </w:pPr>
      <w:r w:rsidRPr="00B865A5">
        <w:rPr>
          <w:rFonts w:cs="Arial"/>
          <w:szCs w:val="24"/>
        </w:rPr>
        <w:t>necessità di approfondire le modalità per risolvere il problema dei mancati introiti delle tassazioni delle persone addette alla prostituzione, ad esempio mediante l'incasso di una cauzione al momento dell'ottenimento dell'autorizzazione a esercitare;</w:t>
      </w:r>
    </w:p>
    <w:p w:rsidR="00EB33F8" w:rsidRPr="00B865A5" w:rsidRDefault="00EB33F8" w:rsidP="007410E3">
      <w:pPr>
        <w:pStyle w:val="Paragrafoelenco"/>
        <w:numPr>
          <w:ilvl w:val="0"/>
          <w:numId w:val="6"/>
        </w:numPr>
        <w:spacing w:before="100"/>
        <w:ind w:left="284" w:hanging="284"/>
        <w:rPr>
          <w:rFonts w:cs="Arial"/>
          <w:szCs w:val="24"/>
        </w:rPr>
      </w:pPr>
      <w:r w:rsidRPr="00B865A5">
        <w:rPr>
          <w:rFonts w:cs="Arial"/>
          <w:szCs w:val="24"/>
        </w:rPr>
        <w:t>criticità rivolte ai controlli sanitari proposti, che avrebbero dato un'impressione di falsa sicurezza. L'obbligo di regolari controlli medici a cui secondo il Messaggio governativo dovevano sottoporsi le persone addette all'esercizio della prostituzione avrebbe potuto indurre i clienti a credere che il mondo della prostituzione fosse libero da problemi di tipo sanitario. Su questo punto la Commissione ha auspicato che fosse preferibile un semplice colloquio informativo con un medico al momento del rilascio dell'autorizzazione;</w:t>
      </w:r>
    </w:p>
    <w:p w:rsidR="00EB33F8" w:rsidRPr="00B865A5" w:rsidRDefault="00EB33F8" w:rsidP="007410E3">
      <w:pPr>
        <w:pStyle w:val="Paragrafoelenco"/>
        <w:numPr>
          <w:ilvl w:val="0"/>
          <w:numId w:val="6"/>
        </w:numPr>
        <w:spacing w:before="100"/>
        <w:ind w:left="284" w:hanging="284"/>
        <w:rPr>
          <w:rFonts w:cs="Arial"/>
          <w:szCs w:val="24"/>
        </w:rPr>
      </w:pPr>
      <w:r w:rsidRPr="00B865A5">
        <w:rPr>
          <w:rFonts w:cs="Arial"/>
          <w:szCs w:val="24"/>
        </w:rPr>
        <w:t>auspicio di veder aumentati i mezzi e le risorse a disposizione delle associazioni di protezione e di aiuto alle vittime;</w:t>
      </w:r>
    </w:p>
    <w:p w:rsidR="00EB33F8" w:rsidRPr="00B865A5" w:rsidRDefault="00EB33F8" w:rsidP="007410E3">
      <w:pPr>
        <w:pStyle w:val="Paragrafoelenco"/>
        <w:numPr>
          <w:ilvl w:val="0"/>
          <w:numId w:val="6"/>
        </w:numPr>
        <w:spacing w:before="100"/>
        <w:ind w:left="284" w:hanging="284"/>
        <w:rPr>
          <w:rFonts w:cs="Arial"/>
          <w:szCs w:val="24"/>
        </w:rPr>
      </w:pPr>
      <w:r w:rsidRPr="00B865A5">
        <w:rPr>
          <w:rFonts w:cs="Arial"/>
          <w:szCs w:val="24"/>
        </w:rPr>
        <w:t xml:space="preserve">richiesta di stralciare l'art. 26 </w:t>
      </w:r>
      <w:proofErr w:type="spellStart"/>
      <w:r w:rsidRPr="00B865A5">
        <w:rPr>
          <w:rFonts w:cs="Arial"/>
          <w:szCs w:val="24"/>
        </w:rPr>
        <w:t>nLProst</w:t>
      </w:r>
      <w:proofErr w:type="spellEnd"/>
      <w:r w:rsidRPr="00B865A5">
        <w:rPr>
          <w:rFonts w:cs="Arial"/>
          <w:szCs w:val="24"/>
        </w:rPr>
        <w:t>, relativo all'intermediazione, poiché atto a generare forti rischi di malintesi e di nessuna percettibile utilità.</w:t>
      </w:r>
    </w:p>
    <w:p w:rsidR="00EB33F8" w:rsidRPr="007410E3" w:rsidRDefault="00EB33F8" w:rsidP="00EB33F8">
      <w:pPr>
        <w:rPr>
          <w:rFonts w:cs="Arial"/>
          <w:sz w:val="28"/>
          <w:szCs w:val="28"/>
        </w:rPr>
      </w:pPr>
    </w:p>
    <w:p w:rsidR="00EB33F8" w:rsidRPr="00B865A5" w:rsidRDefault="00EB33F8" w:rsidP="00EB33F8">
      <w:pPr>
        <w:rPr>
          <w:rFonts w:cs="Arial"/>
        </w:rPr>
      </w:pPr>
      <w:r w:rsidRPr="00B865A5">
        <w:rPr>
          <w:rFonts w:cs="Arial"/>
        </w:rPr>
        <w:t>In data 12 novembre 2014 i quattro deputati PLR della Commissione della legislazione hanno presentato un rapporto che invitava il Gran Consiglio a respingere il messaggio n. 6734, suggerendo nel contempo al Governo di limitarsi a modificare la legge vigente nel modo seguente:</w:t>
      </w:r>
    </w:p>
    <w:p w:rsidR="00EB33F8" w:rsidRPr="00B865A5" w:rsidRDefault="00EB33F8" w:rsidP="00BC29AF">
      <w:pPr>
        <w:pStyle w:val="Paragrafoelenco"/>
        <w:numPr>
          <w:ilvl w:val="0"/>
          <w:numId w:val="7"/>
        </w:numPr>
        <w:spacing w:before="100"/>
        <w:ind w:left="425" w:hanging="425"/>
        <w:rPr>
          <w:rFonts w:cs="Arial"/>
          <w:szCs w:val="24"/>
        </w:rPr>
      </w:pPr>
      <w:r w:rsidRPr="00B865A5">
        <w:rPr>
          <w:rFonts w:cs="Arial"/>
          <w:szCs w:val="24"/>
        </w:rPr>
        <w:t>creazione di una base legale che permetta alla polizia di effettuare, in ogni momento, controlli nei luoghi dove si esercita la prostituzione;</w:t>
      </w:r>
    </w:p>
    <w:p w:rsidR="00EB33F8" w:rsidRPr="00B865A5" w:rsidRDefault="00EB33F8" w:rsidP="00BC29AF">
      <w:pPr>
        <w:pStyle w:val="Paragrafoelenco"/>
        <w:numPr>
          <w:ilvl w:val="0"/>
          <w:numId w:val="7"/>
        </w:numPr>
        <w:spacing w:before="100"/>
        <w:ind w:left="425" w:hanging="425"/>
        <w:rPr>
          <w:rFonts w:cs="Arial"/>
          <w:szCs w:val="24"/>
        </w:rPr>
      </w:pPr>
      <w:r w:rsidRPr="00B865A5">
        <w:rPr>
          <w:rFonts w:cs="Arial"/>
          <w:szCs w:val="24"/>
        </w:rPr>
        <w:t>introduzione di una normativa uniforme a livello cantonale, in grado di facilitare l'operato dei Comuni e definire in maniera precisa i luoghi idonei all'esercizio della prostituzione, in particolare l'obbligo per i Comuni di adottare le varianti di Piano regolatore necessarie anche ad arginare la prostituzione negli appartamenti.</w:t>
      </w:r>
    </w:p>
    <w:p w:rsidR="00EB33F8" w:rsidRPr="00B865A5" w:rsidRDefault="00EB33F8" w:rsidP="00EB33F8">
      <w:pPr>
        <w:rPr>
          <w:rFonts w:cs="Arial"/>
        </w:rPr>
      </w:pPr>
    </w:p>
    <w:p w:rsidR="00EB33F8" w:rsidRPr="00B865A5" w:rsidRDefault="00EB33F8" w:rsidP="00EB33F8">
      <w:pPr>
        <w:tabs>
          <w:tab w:val="left" w:pos="1985"/>
          <w:tab w:val="left" w:pos="4933"/>
        </w:tabs>
        <w:ind w:right="-1"/>
        <w:rPr>
          <w:rFonts w:cs="Arial"/>
        </w:rPr>
      </w:pPr>
      <w:r w:rsidRPr="00B865A5">
        <w:rPr>
          <w:rFonts w:cs="Arial"/>
        </w:rPr>
        <w:t>La discussione è poi stata sospesa in attesa della presentazione del Messaggio aggiuntivo.</w:t>
      </w:r>
    </w:p>
    <w:p w:rsidR="00EB33F8" w:rsidRPr="00B865A5" w:rsidRDefault="00EB33F8" w:rsidP="00EB33F8"/>
    <w:p w:rsidR="00EB33F8" w:rsidRPr="00B865A5" w:rsidRDefault="00EB33F8" w:rsidP="00EB33F8"/>
    <w:p w:rsidR="00EB33F8" w:rsidRPr="00B865A5" w:rsidRDefault="00EB33F8" w:rsidP="00EB33F8"/>
    <w:p w:rsidR="00EB33F8" w:rsidRPr="00B865A5" w:rsidRDefault="00EB33F8" w:rsidP="00BC29AF">
      <w:pPr>
        <w:pStyle w:val="verbaleGCsommario"/>
        <w:tabs>
          <w:tab w:val="clear" w:pos="426"/>
          <w:tab w:val="left" w:pos="567"/>
        </w:tabs>
        <w:ind w:left="567" w:hanging="567"/>
        <w:jc w:val="both"/>
        <w:rPr>
          <w:rFonts w:hint="eastAsia"/>
        </w:rPr>
      </w:pPr>
      <w:bookmarkStart w:id="9" w:name="_Toc497748051"/>
      <w:bookmarkStart w:id="10" w:name="_Toc497813628"/>
      <w:bookmarkStart w:id="11" w:name="_Toc498617504"/>
      <w:r w:rsidRPr="00B865A5">
        <w:t>IV.</w:t>
      </w:r>
      <w:r w:rsidRPr="00B865A5">
        <w:tab/>
        <w:t xml:space="preserve">Il Messaggio aggiuntivo </w:t>
      </w:r>
      <w:r w:rsidR="00BC29AF">
        <w:t xml:space="preserve">N. </w:t>
      </w:r>
      <w:r w:rsidRPr="00B865A5">
        <w:t>6734A del 4 novembre 2015 concernente la revisione totale della Legge sull'esercizio della prostituzione del 25 giugno 2001</w:t>
      </w:r>
      <w:bookmarkEnd w:id="9"/>
      <w:bookmarkEnd w:id="10"/>
      <w:bookmarkEnd w:id="11"/>
    </w:p>
    <w:p w:rsidR="00EB33F8" w:rsidRPr="00B865A5" w:rsidRDefault="00EB33F8" w:rsidP="00EB33F8">
      <w:pPr>
        <w:rPr>
          <w:rFonts w:cs="Arial"/>
        </w:rPr>
      </w:pPr>
      <w:r w:rsidRPr="00B865A5">
        <w:rPr>
          <w:rFonts w:cs="Arial"/>
        </w:rPr>
        <w:t>In reazione alle numerose perplessità di cui in parte si è detto, nel novembre 2015 il Governo ha licenziato un Messaggio aggiuntivo n. 6734A con il quale sono state accolte numerose considerazioni portate dalla Commissione della legislazione.</w:t>
      </w:r>
    </w:p>
    <w:p w:rsidR="00EB33F8" w:rsidRPr="00B865A5" w:rsidRDefault="00EB33F8" w:rsidP="00EB33F8">
      <w:pPr>
        <w:rPr>
          <w:rFonts w:cs="Arial"/>
        </w:rPr>
      </w:pPr>
    </w:p>
    <w:p w:rsidR="00EB33F8" w:rsidRPr="00B865A5" w:rsidRDefault="00EB33F8" w:rsidP="00EB33F8">
      <w:pPr>
        <w:rPr>
          <w:rFonts w:cs="Arial"/>
        </w:rPr>
      </w:pPr>
      <w:r w:rsidRPr="00B865A5">
        <w:rPr>
          <w:rFonts w:cs="Arial"/>
        </w:rPr>
        <w:t xml:space="preserve">In particolare, è stata accolta la proposta di rivisitazione dell'ordine degli obiettivi della legge formulata dalla Commissione della legislazione, evidenziando quali scopi principali quelli di arginare il fenomeno della prostituzione illecita e proteggere dallo sfruttamento e dalla violenza le persone che esercitano la prostituzione. È stato levato l'obbligo di sottoporsi a una consultazione medico-sanitaria quale condizione per il rilascio dell'autorizzazione all'esercizio della professione. Anche le contestazioni in merito all'esercizio della prostituzione in appartamento sono state accolte dal Governo, che ha escluso l'obbligo di richiedere un'autorizzazione per l'apertura di un locale erotico per chi esercita a titolo individuale in locali di sua proprietà o in locazione e a condizione che non vi sia condivisione di spazi, rimanendo invece inalterato ogni obbligo derivante dalle normative </w:t>
      </w:r>
      <w:proofErr w:type="spellStart"/>
      <w:r w:rsidRPr="00B865A5">
        <w:rPr>
          <w:rFonts w:cs="Arial"/>
        </w:rPr>
        <w:t>pianificatorie</w:t>
      </w:r>
      <w:proofErr w:type="spellEnd"/>
      <w:r w:rsidRPr="00B865A5">
        <w:rPr>
          <w:rFonts w:cs="Arial"/>
        </w:rPr>
        <w:t xml:space="preserve"> e l'assoggettamento alla procedura autorizzativa per l'esercizio della prostituzione. Inoltre, sono state riformulate alcune disposizioni rendendole </w:t>
      </w:r>
      <w:r w:rsidR="00EF19B3">
        <w:rPr>
          <w:rFonts w:cs="Arial"/>
        </w:rPr>
        <w:t>più</w:t>
      </w:r>
      <w:r w:rsidRPr="00B865A5">
        <w:rPr>
          <w:rFonts w:cs="Arial"/>
        </w:rPr>
        <w:t xml:space="preserve"> chiare ed è stata rielaborata la definizione stessa di prostituzione, includendo anche le attività dei saloni per massaggi erotici.</w:t>
      </w:r>
    </w:p>
    <w:p w:rsidR="00EB33F8" w:rsidRPr="00B865A5" w:rsidRDefault="00EB33F8" w:rsidP="00EB33F8">
      <w:pPr>
        <w:rPr>
          <w:rFonts w:cs="Arial"/>
        </w:rPr>
      </w:pPr>
    </w:p>
    <w:p w:rsidR="00EB33F8" w:rsidRPr="00B865A5" w:rsidRDefault="00EB33F8" w:rsidP="00EB33F8">
      <w:pPr>
        <w:tabs>
          <w:tab w:val="left" w:pos="1985"/>
          <w:tab w:val="left" w:pos="4933"/>
        </w:tabs>
        <w:ind w:right="-1"/>
        <w:rPr>
          <w:rFonts w:cs="Arial"/>
        </w:rPr>
      </w:pPr>
      <w:r w:rsidRPr="00B865A5">
        <w:rPr>
          <w:rFonts w:cs="Arial"/>
        </w:rPr>
        <w:t>Nel medesimo Messaggio il Consiglio di Stato affrontava anche l'iniziativa presentata il 24 novembre 2014 nella forma elaborata da Giorgio Galusero a nome del gruppo parlamentare del PLR</w:t>
      </w:r>
      <w:r w:rsidRPr="00B865A5">
        <w:rPr>
          <w:rStyle w:val="Rimandonotaapidipagina"/>
        </w:rPr>
        <w:footnoteReference w:id="6"/>
      </w:r>
      <w:r w:rsidRPr="00B865A5">
        <w:rPr>
          <w:rFonts w:cs="Arial"/>
        </w:rPr>
        <w:t>, tendente a introdurre nella vigente legge un nuovo articolo concernente il divieto di pubblicità a favore della prostituzione. Con riserva del rinvio alla Legge sugli impianti pubblicitari</w:t>
      </w:r>
      <w:r w:rsidRPr="00B865A5">
        <w:rPr>
          <w:rStyle w:val="Rimandonotaapidipagina"/>
        </w:rPr>
        <w:footnoteReference w:id="7"/>
      </w:r>
      <w:r w:rsidRPr="00B865A5">
        <w:rPr>
          <w:rFonts w:cs="Arial"/>
        </w:rPr>
        <w:t>, il Governo invitava a respingere l'iniziativa.</w:t>
      </w:r>
    </w:p>
    <w:p w:rsidR="00EB33F8" w:rsidRDefault="00EB33F8" w:rsidP="00EB33F8">
      <w:pPr>
        <w:rPr>
          <w:rFonts w:cs="Arial"/>
          <w:color w:val="000000" w:themeColor="text1"/>
        </w:rPr>
      </w:pPr>
    </w:p>
    <w:p w:rsidR="00BC29AF" w:rsidRPr="00B865A5" w:rsidRDefault="00BC29AF" w:rsidP="00EB33F8">
      <w:pPr>
        <w:rPr>
          <w:rFonts w:cs="Arial"/>
          <w:color w:val="000000" w:themeColor="text1"/>
        </w:rPr>
      </w:pPr>
    </w:p>
    <w:p w:rsidR="00EB33F8" w:rsidRPr="00B865A5" w:rsidRDefault="00EB33F8" w:rsidP="00EB33F8">
      <w:pPr>
        <w:rPr>
          <w:rFonts w:cs="Arial"/>
          <w:color w:val="000000" w:themeColor="text1"/>
        </w:rPr>
      </w:pPr>
    </w:p>
    <w:p w:rsidR="007410E3" w:rsidRDefault="007410E3">
      <w:pPr>
        <w:rPr>
          <w:rFonts w:ascii="Arial Grassetto" w:eastAsia="MS Mincho" w:hAnsi="Arial Grassetto" w:cs="Arial" w:hint="eastAsia"/>
          <w:b/>
          <w:caps/>
          <w:szCs w:val="24"/>
          <w:lang w:eastAsia="it-IT"/>
        </w:rPr>
      </w:pPr>
      <w:bookmarkStart w:id="12" w:name="_Toc497748052"/>
      <w:bookmarkStart w:id="13" w:name="_Toc497813629"/>
      <w:bookmarkStart w:id="14" w:name="_Toc498617505"/>
      <w:r>
        <w:rPr>
          <w:rFonts w:hint="eastAsia"/>
        </w:rPr>
        <w:br w:type="page"/>
      </w:r>
    </w:p>
    <w:p w:rsidR="00EB33F8" w:rsidRPr="00B865A5" w:rsidRDefault="00EB33F8" w:rsidP="00BC29AF">
      <w:pPr>
        <w:pStyle w:val="verbaleGCsommario"/>
        <w:tabs>
          <w:tab w:val="clear" w:pos="426"/>
          <w:tab w:val="left" w:pos="567"/>
        </w:tabs>
        <w:ind w:left="0" w:firstLine="0"/>
        <w:rPr>
          <w:rFonts w:hint="eastAsia"/>
        </w:rPr>
      </w:pPr>
      <w:r w:rsidRPr="00B865A5">
        <w:t>V.</w:t>
      </w:r>
      <w:r w:rsidRPr="00B865A5">
        <w:tab/>
        <w:t>Considerazioni della Commissione della legislazione</w:t>
      </w:r>
      <w:bookmarkEnd w:id="12"/>
      <w:bookmarkEnd w:id="13"/>
      <w:bookmarkEnd w:id="14"/>
    </w:p>
    <w:p w:rsidR="00EB33F8" w:rsidRPr="00B865A5" w:rsidRDefault="00BC29AF" w:rsidP="00BC29AF">
      <w:pPr>
        <w:pStyle w:val="Titolo2"/>
        <w:numPr>
          <w:ilvl w:val="0"/>
          <w:numId w:val="0"/>
        </w:numPr>
        <w:ind w:left="567" w:hanging="567"/>
      </w:pPr>
      <w:bookmarkStart w:id="15" w:name="_Toc497813630"/>
      <w:bookmarkStart w:id="16" w:name="_Toc498617506"/>
      <w:r>
        <w:t>1.</w:t>
      </w:r>
      <w:r>
        <w:tab/>
      </w:r>
      <w:r w:rsidR="00EB33F8" w:rsidRPr="00B865A5">
        <w:t>La prostituzione in Ticino oggi</w:t>
      </w:r>
      <w:bookmarkEnd w:id="15"/>
      <w:bookmarkEnd w:id="16"/>
    </w:p>
    <w:p w:rsidR="00EB33F8" w:rsidRPr="00B865A5" w:rsidRDefault="00EB33F8" w:rsidP="00EB33F8">
      <w:pPr>
        <w:rPr>
          <w:rFonts w:cs="Arial"/>
        </w:rPr>
      </w:pPr>
      <w:r w:rsidRPr="00B865A5">
        <w:rPr>
          <w:rFonts w:cs="Arial"/>
        </w:rPr>
        <w:t xml:space="preserve">In Ticino la prostituzione è oggi principalmente esercitata nei postriboli, in appartamenti, saloni massaggio o saune. Nel nostro Cantone non ci sono fortunatamente luoghi in cui si pratica la prostituzione su strada. Notoriamente tale modalità di prostituzione è legata a fenomeni di sfruttamento degli esseri umani, clandestinità, violenza, sfruttamento minorile, oltre all'assenza di efficaci misure d'igiene per la prevenzione della salute pubblica. Alcune città d'Oltralpe (ad esempio Zurigo, Basilea, Losanna, </w:t>
      </w:r>
      <w:proofErr w:type="spellStart"/>
      <w:r w:rsidRPr="00B865A5">
        <w:rPr>
          <w:rFonts w:cs="Arial"/>
        </w:rPr>
        <w:t>Friborgo</w:t>
      </w:r>
      <w:proofErr w:type="spellEnd"/>
      <w:r w:rsidRPr="00B865A5">
        <w:rPr>
          <w:rFonts w:cs="Arial"/>
        </w:rPr>
        <w:t xml:space="preserve"> e Ginevra</w:t>
      </w:r>
      <w:r w:rsidRPr="00B865A5">
        <w:rPr>
          <w:rStyle w:val="Rimandonotaapidipagina"/>
        </w:rPr>
        <w:footnoteReference w:id="8"/>
      </w:r>
      <w:r w:rsidRPr="00B865A5">
        <w:rPr>
          <w:rFonts w:cs="Arial"/>
        </w:rPr>
        <w:t>), conoscono invece luoghi che da lunga data sono caratterizzati dalla prostituzione su strada, che è inoltre largamente diffusa in Italia, dove peraltro l'esercizio della prostituzione in luoghi chiusi è vietato dal 1958 con l'entrata in vigore della cosiddetta "legge Merlin" che ha reso illegali i bordelli. In Svizzera, in ogni caso, va detto che la prostituzione su strada coinvolge solo un 5% circa delle persone addette alla professione: è quindi fortunatamente una realtà limitata, che però occorre monitorare.</w:t>
      </w:r>
    </w:p>
    <w:p w:rsidR="00EB33F8" w:rsidRPr="00B865A5" w:rsidRDefault="00EB33F8" w:rsidP="00EB33F8">
      <w:pPr>
        <w:rPr>
          <w:rFonts w:cs="Arial"/>
        </w:rPr>
      </w:pPr>
    </w:p>
    <w:p w:rsidR="00EB33F8" w:rsidRPr="00B865A5" w:rsidRDefault="00EB33F8" w:rsidP="00EB33F8">
      <w:pPr>
        <w:rPr>
          <w:rFonts w:cs="Arial"/>
        </w:rPr>
      </w:pPr>
      <w:r w:rsidRPr="00B865A5">
        <w:rPr>
          <w:rFonts w:cs="Arial"/>
        </w:rPr>
        <w:t>La Commissione della legislazione auspica che l'obiettivo della politica e delle forze dell'ordine rimanga sempre quello di evitare qualsiasi forma di "scena aperta della prostituzione". Le esperienze che si possono giornalmente osservare in Italia dimostrano che la prostituzione su strada altro non è che un fertile humus per lo sfruttamento di donne, criminalità legata alla tratta degli esseri umani e anche peggio. Del resto non si può che evidenziare, anche alla luce dell'esperienza maturata in altri Paesi, che l'esistenza di locali erotici regolarmente autorizzati e monitorati aiuta certamente a evitare il proliferare di fenomeni di prostituzione di strada.</w:t>
      </w:r>
    </w:p>
    <w:p w:rsidR="00EB33F8" w:rsidRPr="00B865A5" w:rsidRDefault="00EB33F8" w:rsidP="00EB33F8">
      <w:pPr>
        <w:rPr>
          <w:rFonts w:cs="Arial"/>
        </w:rPr>
      </w:pPr>
    </w:p>
    <w:p w:rsidR="00EB33F8" w:rsidRPr="00B865A5" w:rsidRDefault="00EB33F8" w:rsidP="00EB33F8">
      <w:pPr>
        <w:rPr>
          <w:rFonts w:cs="Arial"/>
        </w:rPr>
      </w:pPr>
      <w:r w:rsidRPr="00B865A5">
        <w:rPr>
          <w:rFonts w:cs="Arial"/>
        </w:rPr>
        <w:t xml:space="preserve">I controlli preventivi o repressivi effettuati negli ultimi due anni dimostrano la grande attività e la determinazione della sezione TESEU della polizia cantonale. I controlli da essa effettuati negli ultimi due anni si possono infatti </w:t>
      </w:r>
      <w:proofErr w:type="spellStart"/>
      <w:r w:rsidRPr="00B865A5">
        <w:rPr>
          <w:rFonts w:cs="Arial"/>
        </w:rPr>
        <w:t>cosí</w:t>
      </w:r>
      <w:proofErr w:type="spellEnd"/>
      <w:r w:rsidRPr="00B865A5">
        <w:rPr>
          <w:rFonts w:cs="Arial"/>
        </w:rPr>
        <w:t xml:space="preserve"> riassumere:</w:t>
      </w:r>
    </w:p>
    <w:p w:rsidR="00EB33F8" w:rsidRPr="00B865A5" w:rsidRDefault="00EB33F8" w:rsidP="00EB33F8">
      <w:pPr>
        <w:rPr>
          <w:rFonts w:cs="Arial"/>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6"/>
        <w:gridCol w:w="2184"/>
        <w:gridCol w:w="2007"/>
        <w:gridCol w:w="2020"/>
        <w:gridCol w:w="1677"/>
      </w:tblGrid>
      <w:tr w:rsidR="00EB33F8" w:rsidRPr="00B865A5" w:rsidTr="00FA160F">
        <w:tc>
          <w:tcPr>
            <w:tcW w:w="1966" w:type="dxa"/>
            <w:tcBorders>
              <w:bottom w:val="single" w:sz="4" w:space="0" w:color="auto"/>
            </w:tcBorders>
          </w:tcPr>
          <w:p w:rsidR="00EB33F8" w:rsidRPr="00B865A5" w:rsidRDefault="00EB33F8" w:rsidP="00FA160F">
            <w:pPr>
              <w:jc w:val="center"/>
              <w:rPr>
                <w:rFonts w:cs="Arial"/>
                <w:b/>
                <w:sz w:val="22"/>
                <w:szCs w:val="22"/>
              </w:rPr>
            </w:pPr>
            <w:r w:rsidRPr="00B865A5">
              <w:rPr>
                <w:rFonts w:cs="Arial"/>
                <w:b/>
                <w:sz w:val="22"/>
                <w:szCs w:val="22"/>
              </w:rPr>
              <w:t>Anno</w:t>
            </w:r>
          </w:p>
        </w:tc>
        <w:tc>
          <w:tcPr>
            <w:tcW w:w="2184" w:type="dxa"/>
            <w:tcBorders>
              <w:bottom w:val="single" w:sz="4" w:space="0" w:color="auto"/>
            </w:tcBorders>
          </w:tcPr>
          <w:p w:rsidR="00EB33F8" w:rsidRPr="00B865A5" w:rsidRDefault="00EB33F8" w:rsidP="00FA160F">
            <w:pPr>
              <w:jc w:val="center"/>
              <w:rPr>
                <w:rFonts w:cs="Arial"/>
                <w:b/>
                <w:sz w:val="22"/>
                <w:szCs w:val="22"/>
              </w:rPr>
            </w:pPr>
            <w:r w:rsidRPr="00B865A5">
              <w:rPr>
                <w:rFonts w:cs="Arial"/>
                <w:b/>
                <w:sz w:val="22"/>
                <w:szCs w:val="22"/>
              </w:rPr>
              <w:t>Appartamenti</w:t>
            </w:r>
          </w:p>
        </w:tc>
        <w:tc>
          <w:tcPr>
            <w:tcW w:w="2007" w:type="dxa"/>
            <w:tcBorders>
              <w:bottom w:val="single" w:sz="4" w:space="0" w:color="auto"/>
            </w:tcBorders>
          </w:tcPr>
          <w:p w:rsidR="00EB33F8" w:rsidRPr="00B865A5" w:rsidRDefault="00EB33F8" w:rsidP="00FA160F">
            <w:pPr>
              <w:jc w:val="center"/>
              <w:rPr>
                <w:rFonts w:cs="Arial"/>
                <w:b/>
                <w:sz w:val="22"/>
                <w:szCs w:val="22"/>
              </w:rPr>
            </w:pPr>
            <w:r w:rsidRPr="00B865A5">
              <w:rPr>
                <w:rFonts w:cs="Arial"/>
                <w:b/>
                <w:sz w:val="22"/>
                <w:szCs w:val="22"/>
              </w:rPr>
              <w:t>Postriboli</w:t>
            </w:r>
          </w:p>
        </w:tc>
        <w:tc>
          <w:tcPr>
            <w:tcW w:w="2020" w:type="dxa"/>
            <w:tcBorders>
              <w:bottom w:val="single" w:sz="4" w:space="0" w:color="auto"/>
            </w:tcBorders>
          </w:tcPr>
          <w:p w:rsidR="00EB33F8" w:rsidRPr="00B865A5" w:rsidRDefault="00EB33F8" w:rsidP="00FA160F">
            <w:pPr>
              <w:jc w:val="center"/>
              <w:rPr>
                <w:rFonts w:cs="Arial"/>
                <w:b/>
                <w:sz w:val="22"/>
                <w:szCs w:val="22"/>
              </w:rPr>
            </w:pPr>
            <w:r w:rsidRPr="00B865A5">
              <w:rPr>
                <w:rFonts w:cs="Arial"/>
                <w:b/>
                <w:sz w:val="22"/>
                <w:szCs w:val="22"/>
              </w:rPr>
              <w:t>Saloni massaggi</w:t>
            </w:r>
          </w:p>
        </w:tc>
        <w:tc>
          <w:tcPr>
            <w:tcW w:w="1677" w:type="dxa"/>
            <w:tcBorders>
              <w:bottom w:val="single" w:sz="4" w:space="0" w:color="auto"/>
            </w:tcBorders>
          </w:tcPr>
          <w:p w:rsidR="00EB33F8" w:rsidRPr="00B865A5" w:rsidRDefault="00EB33F8" w:rsidP="00FA160F">
            <w:pPr>
              <w:jc w:val="center"/>
              <w:rPr>
                <w:rFonts w:cs="Arial"/>
                <w:b/>
                <w:sz w:val="22"/>
                <w:szCs w:val="22"/>
              </w:rPr>
            </w:pPr>
            <w:r w:rsidRPr="00B865A5">
              <w:rPr>
                <w:rFonts w:cs="Arial"/>
                <w:b/>
                <w:sz w:val="22"/>
                <w:szCs w:val="22"/>
              </w:rPr>
              <w:t>Totale</w:t>
            </w:r>
          </w:p>
        </w:tc>
      </w:tr>
      <w:tr w:rsidR="00EB33F8" w:rsidRPr="00B865A5" w:rsidTr="00FA160F">
        <w:tc>
          <w:tcPr>
            <w:tcW w:w="1966" w:type="dxa"/>
            <w:tcBorders>
              <w:top w:val="single" w:sz="4" w:space="0" w:color="auto"/>
            </w:tcBorders>
          </w:tcPr>
          <w:p w:rsidR="00EB33F8" w:rsidRPr="00B865A5" w:rsidRDefault="00EB33F8" w:rsidP="00FA160F">
            <w:pPr>
              <w:jc w:val="center"/>
              <w:rPr>
                <w:rFonts w:cs="Arial"/>
                <w:sz w:val="22"/>
                <w:szCs w:val="22"/>
              </w:rPr>
            </w:pPr>
            <w:r w:rsidRPr="00B865A5">
              <w:rPr>
                <w:rFonts w:cs="Arial"/>
                <w:sz w:val="22"/>
                <w:szCs w:val="22"/>
              </w:rPr>
              <w:t>2016</w:t>
            </w:r>
          </w:p>
        </w:tc>
        <w:tc>
          <w:tcPr>
            <w:tcW w:w="2184" w:type="dxa"/>
            <w:tcBorders>
              <w:top w:val="single" w:sz="4" w:space="0" w:color="auto"/>
            </w:tcBorders>
          </w:tcPr>
          <w:p w:rsidR="00EB33F8" w:rsidRPr="00B865A5" w:rsidRDefault="00EB33F8" w:rsidP="00FA160F">
            <w:pPr>
              <w:jc w:val="center"/>
              <w:rPr>
                <w:rFonts w:cs="Arial"/>
                <w:sz w:val="22"/>
                <w:szCs w:val="22"/>
              </w:rPr>
            </w:pPr>
            <w:r w:rsidRPr="00B865A5">
              <w:rPr>
                <w:rFonts w:cs="Arial"/>
                <w:sz w:val="22"/>
                <w:szCs w:val="22"/>
              </w:rPr>
              <w:t>66</w:t>
            </w:r>
          </w:p>
        </w:tc>
        <w:tc>
          <w:tcPr>
            <w:tcW w:w="2007" w:type="dxa"/>
            <w:tcBorders>
              <w:top w:val="single" w:sz="4" w:space="0" w:color="auto"/>
            </w:tcBorders>
          </w:tcPr>
          <w:p w:rsidR="00EB33F8" w:rsidRPr="00B865A5" w:rsidRDefault="00EB33F8" w:rsidP="00FA160F">
            <w:pPr>
              <w:jc w:val="center"/>
              <w:rPr>
                <w:rFonts w:cs="Arial"/>
                <w:sz w:val="22"/>
                <w:szCs w:val="22"/>
              </w:rPr>
            </w:pPr>
            <w:r w:rsidRPr="00B865A5">
              <w:rPr>
                <w:rFonts w:cs="Arial"/>
                <w:sz w:val="22"/>
                <w:szCs w:val="22"/>
              </w:rPr>
              <w:t>56</w:t>
            </w:r>
          </w:p>
        </w:tc>
        <w:tc>
          <w:tcPr>
            <w:tcW w:w="2020" w:type="dxa"/>
            <w:tcBorders>
              <w:top w:val="single" w:sz="4" w:space="0" w:color="auto"/>
            </w:tcBorders>
          </w:tcPr>
          <w:p w:rsidR="00EB33F8" w:rsidRPr="00B865A5" w:rsidRDefault="00EB33F8" w:rsidP="00FA160F">
            <w:pPr>
              <w:jc w:val="center"/>
              <w:rPr>
                <w:rFonts w:cs="Arial"/>
                <w:sz w:val="22"/>
                <w:szCs w:val="22"/>
              </w:rPr>
            </w:pPr>
            <w:r w:rsidRPr="00B865A5">
              <w:rPr>
                <w:rFonts w:cs="Arial"/>
                <w:sz w:val="22"/>
                <w:szCs w:val="22"/>
              </w:rPr>
              <w:t>19</w:t>
            </w:r>
          </w:p>
        </w:tc>
        <w:tc>
          <w:tcPr>
            <w:tcW w:w="1677" w:type="dxa"/>
            <w:tcBorders>
              <w:top w:val="single" w:sz="4" w:space="0" w:color="auto"/>
            </w:tcBorders>
          </w:tcPr>
          <w:p w:rsidR="00EB33F8" w:rsidRPr="00B865A5" w:rsidRDefault="00EB33F8" w:rsidP="00FA160F">
            <w:pPr>
              <w:jc w:val="center"/>
              <w:rPr>
                <w:rFonts w:cs="Arial"/>
                <w:sz w:val="22"/>
                <w:szCs w:val="22"/>
              </w:rPr>
            </w:pPr>
            <w:r w:rsidRPr="00B865A5">
              <w:rPr>
                <w:rFonts w:cs="Arial"/>
                <w:sz w:val="22"/>
                <w:szCs w:val="22"/>
              </w:rPr>
              <w:t>141</w:t>
            </w:r>
          </w:p>
        </w:tc>
      </w:tr>
      <w:tr w:rsidR="00EB33F8" w:rsidRPr="00B865A5" w:rsidTr="00FA160F">
        <w:tc>
          <w:tcPr>
            <w:tcW w:w="1966" w:type="dxa"/>
          </w:tcPr>
          <w:p w:rsidR="00EB33F8" w:rsidRPr="00B865A5" w:rsidRDefault="00EB33F8" w:rsidP="00FA160F">
            <w:pPr>
              <w:jc w:val="center"/>
              <w:rPr>
                <w:rFonts w:cs="Arial"/>
                <w:sz w:val="22"/>
                <w:szCs w:val="22"/>
              </w:rPr>
            </w:pPr>
            <w:r w:rsidRPr="00B865A5">
              <w:rPr>
                <w:rFonts w:cs="Arial"/>
                <w:sz w:val="22"/>
                <w:szCs w:val="22"/>
              </w:rPr>
              <w:t>2017 (al 30.8)</w:t>
            </w:r>
          </w:p>
        </w:tc>
        <w:tc>
          <w:tcPr>
            <w:tcW w:w="2184" w:type="dxa"/>
          </w:tcPr>
          <w:p w:rsidR="00EB33F8" w:rsidRPr="00B865A5" w:rsidRDefault="00EB33F8" w:rsidP="00FA160F">
            <w:pPr>
              <w:jc w:val="center"/>
              <w:rPr>
                <w:rFonts w:cs="Arial"/>
                <w:sz w:val="22"/>
                <w:szCs w:val="22"/>
              </w:rPr>
            </w:pPr>
            <w:r w:rsidRPr="00B865A5">
              <w:rPr>
                <w:rFonts w:cs="Arial"/>
                <w:sz w:val="22"/>
                <w:szCs w:val="22"/>
              </w:rPr>
              <w:t>69</w:t>
            </w:r>
          </w:p>
        </w:tc>
        <w:tc>
          <w:tcPr>
            <w:tcW w:w="2007" w:type="dxa"/>
          </w:tcPr>
          <w:p w:rsidR="00EB33F8" w:rsidRPr="00B865A5" w:rsidRDefault="00EB33F8" w:rsidP="00FA160F">
            <w:pPr>
              <w:jc w:val="center"/>
              <w:rPr>
                <w:rFonts w:cs="Arial"/>
                <w:sz w:val="22"/>
                <w:szCs w:val="22"/>
              </w:rPr>
            </w:pPr>
            <w:r w:rsidRPr="00B865A5">
              <w:rPr>
                <w:rFonts w:cs="Arial"/>
                <w:sz w:val="22"/>
                <w:szCs w:val="22"/>
              </w:rPr>
              <w:t>31</w:t>
            </w:r>
          </w:p>
        </w:tc>
        <w:tc>
          <w:tcPr>
            <w:tcW w:w="2020" w:type="dxa"/>
          </w:tcPr>
          <w:p w:rsidR="00EB33F8" w:rsidRPr="00B865A5" w:rsidRDefault="00EB33F8" w:rsidP="00FA160F">
            <w:pPr>
              <w:jc w:val="center"/>
              <w:rPr>
                <w:rFonts w:cs="Arial"/>
                <w:sz w:val="22"/>
                <w:szCs w:val="22"/>
              </w:rPr>
            </w:pPr>
            <w:r w:rsidRPr="00B865A5">
              <w:rPr>
                <w:rFonts w:cs="Arial"/>
                <w:sz w:val="22"/>
                <w:szCs w:val="22"/>
              </w:rPr>
              <w:t>10</w:t>
            </w:r>
          </w:p>
        </w:tc>
        <w:tc>
          <w:tcPr>
            <w:tcW w:w="1677" w:type="dxa"/>
          </w:tcPr>
          <w:p w:rsidR="00EB33F8" w:rsidRPr="00B865A5" w:rsidRDefault="00EB33F8" w:rsidP="00FA160F">
            <w:pPr>
              <w:jc w:val="center"/>
              <w:rPr>
                <w:rFonts w:cs="Arial"/>
                <w:sz w:val="22"/>
                <w:szCs w:val="22"/>
              </w:rPr>
            </w:pPr>
            <w:r w:rsidRPr="00B865A5">
              <w:rPr>
                <w:rFonts w:cs="Arial"/>
                <w:sz w:val="22"/>
                <w:szCs w:val="22"/>
              </w:rPr>
              <w:t>110</w:t>
            </w:r>
          </w:p>
        </w:tc>
      </w:tr>
    </w:tbl>
    <w:p w:rsidR="00EB33F8" w:rsidRPr="00B865A5" w:rsidRDefault="00EB33F8" w:rsidP="00EB33F8">
      <w:pPr>
        <w:rPr>
          <w:rFonts w:cs="Arial"/>
        </w:rPr>
      </w:pPr>
    </w:p>
    <w:p w:rsidR="00EB33F8" w:rsidRPr="00B865A5" w:rsidRDefault="00EB33F8" w:rsidP="00EB33F8">
      <w:pPr>
        <w:rPr>
          <w:rFonts w:cs="Arial"/>
        </w:rPr>
      </w:pPr>
      <w:r w:rsidRPr="00B865A5">
        <w:rPr>
          <w:rFonts w:cs="Arial"/>
        </w:rPr>
        <w:t>La Commissione ritiene doveroso ringraziare Il Ministero pubblico, la polizia cantonale e in particolare tutti gli agenti della sezione TESEU per l'ottimo lavoro svolto in questi anni.</w:t>
      </w:r>
    </w:p>
    <w:p w:rsidR="00EB33F8" w:rsidRPr="00B865A5" w:rsidRDefault="00EB33F8" w:rsidP="00EB33F8">
      <w:pPr>
        <w:rPr>
          <w:rFonts w:cs="Arial"/>
        </w:rPr>
      </w:pPr>
    </w:p>
    <w:p w:rsidR="00EB33F8" w:rsidRPr="00B865A5" w:rsidRDefault="00EB33F8" w:rsidP="00EB33F8">
      <w:pPr>
        <w:rPr>
          <w:rFonts w:cs="Arial"/>
        </w:rPr>
      </w:pPr>
      <w:r w:rsidRPr="00B865A5">
        <w:rPr>
          <w:rFonts w:cs="Arial"/>
        </w:rPr>
        <w:t xml:space="preserve">Dal 29 maggio 2017 è attiva la nuova sala colloqui, ubicata nella sede della polizia cantonale in via Bossi a Lugano, che permette alle prostitute di effettuare un colloquio discreto al momento dell'annuncio, che viene effettuato presso la TESEU.  Essa è messa a disposizione ogni </w:t>
      </w:r>
      <w:proofErr w:type="spellStart"/>
      <w:r w:rsidRPr="00B865A5">
        <w:rPr>
          <w:rFonts w:cs="Arial"/>
        </w:rPr>
        <w:t>lunedí</w:t>
      </w:r>
      <w:proofErr w:type="spellEnd"/>
      <w:r w:rsidRPr="00B865A5">
        <w:rPr>
          <w:rFonts w:cs="Arial"/>
        </w:rPr>
        <w:t xml:space="preserve"> e </w:t>
      </w:r>
      <w:proofErr w:type="spellStart"/>
      <w:r w:rsidRPr="00B865A5">
        <w:rPr>
          <w:rFonts w:cs="Arial"/>
        </w:rPr>
        <w:t>giovedí</w:t>
      </w:r>
      <w:proofErr w:type="spellEnd"/>
      <w:r w:rsidRPr="00B865A5">
        <w:rPr>
          <w:rFonts w:cs="Arial"/>
        </w:rPr>
        <w:t xml:space="preserve"> mattina alle operatrici dell'Antenna </w:t>
      </w:r>
      <w:proofErr w:type="spellStart"/>
      <w:r w:rsidRPr="00B865A5">
        <w:rPr>
          <w:rFonts w:cs="Arial"/>
        </w:rPr>
        <w:t>MayDay</w:t>
      </w:r>
      <w:proofErr w:type="spellEnd"/>
      <w:r w:rsidRPr="00B865A5">
        <w:rPr>
          <w:rFonts w:cs="Arial"/>
        </w:rPr>
        <w:t> e del Progetto Primis, che possono fornire consulenza sociale, sanitaria e giuridica, oltre a fungere da enti di riferimento per coordinare una rete di aiuto in caso di bisogno. Il Ticino è il primo Cantone ad aver introdotto una simile collaborazione con gli enti di primo soccorso, che in questi spazi dedicati hanno la possibilità di interagire in modo assolutamente autonomo con le prostitute. L'accesso agli spazi è separato da tutte le entrate ai vari uffici della polizia cantonale ed eventuali accompagnatori delle prostitute devono attendere in una sala d'aspetto. I relatori hanno avuto modo di visionare di persona tali spazi il 21 agosto 2017.</w:t>
      </w:r>
    </w:p>
    <w:p w:rsidR="00EB33F8" w:rsidRPr="00B865A5" w:rsidRDefault="00EB33F8" w:rsidP="00EB33F8">
      <w:pPr>
        <w:rPr>
          <w:rFonts w:cs="Arial"/>
        </w:rPr>
      </w:pPr>
    </w:p>
    <w:p w:rsidR="00EB33F8" w:rsidRPr="00B865A5" w:rsidRDefault="00EB33F8" w:rsidP="00EB33F8">
      <w:pPr>
        <w:rPr>
          <w:rFonts w:cs="Arial"/>
        </w:rPr>
      </w:pPr>
    </w:p>
    <w:p w:rsidR="00EB33F8" w:rsidRPr="00B865A5" w:rsidRDefault="00EB33F8" w:rsidP="00BC29AF">
      <w:pPr>
        <w:pStyle w:val="Titolo2"/>
      </w:pPr>
      <w:bookmarkStart w:id="17" w:name="_Toc497813631"/>
      <w:bookmarkStart w:id="18" w:name="_Toc498617507"/>
      <w:r w:rsidRPr="00B865A5">
        <w:t>Audizioni commissionali</w:t>
      </w:r>
      <w:bookmarkEnd w:id="17"/>
      <w:bookmarkEnd w:id="18"/>
    </w:p>
    <w:p w:rsidR="00EB33F8" w:rsidRPr="00B865A5" w:rsidRDefault="00EB33F8" w:rsidP="00EB33F8">
      <w:pPr>
        <w:rPr>
          <w:rFonts w:cs="Arial"/>
        </w:rPr>
      </w:pPr>
      <w:r w:rsidRPr="00B865A5">
        <w:rPr>
          <w:rFonts w:cs="Arial"/>
        </w:rPr>
        <w:t xml:space="preserve">Si è già detto che in questi anni vi sono stati alcuni avvicendamenti in seno alla sottocommissione preposta all'analisi dei Messaggi sulla </w:t>
      </w:r>
      <w:proofErr w:type="spellStart"/>
      <w:r w:rsidRPr="00B865A5">
        <w:rPr>
          <w:rFonts w:cs="Arial"/>
        </w:rPr>
        <w:t>Lprost</w:t>
      </w:r>
      <w:proofErr w:type="spellEnd"/>
      <w:r w:rsidRPr="00B865A5">
        <w:rPr>
          <w:rFonts w:cs="Arial"/>
        </w:rPr>
        <w:t xml:space="preserve">. Inizialmente, composta dai deputati Greta </w:t>
      </w:r>
      <w:proofErr w:type="spellStart"/>
      <w:r w:rsidRPr="00B865A5">
        <w:rPr>
          <w:rFonts w:cs="Arial"/>
        </w:rPr>
        <w:t>Gysin</w:t>
      </w:r>
      <w:proofErr w:type="spellEnd"/>
      <w:r w:rsidRPr="00B865A5">
        <w:rPr>
          <w:rFonts w:cs="Arial"/>
        </w:rPr>
        <w:t xml:space="preserve"> (coordinatrice), Gianrico Corti, Giorgio Galusero, Nadia Ghisolfi, Eros </w:t>
      </w:r>
      <w:proofErr w:type="spellStart"/>
      <w:r w:rsidRPr="00B865A5">
        <w:rPr>
          <w:rFonts w:cs="Arial"/>
        </w:rPr>
        <w:t>Mellini</w:t>
      </w:r>
      <w:proofErr w:type="spellEnd"/>
      <w:r w:rsidRPr="00B865A5">
        <w:rPr>
          <w:rFonts w:cs="Arial"/>
        </w:rPr>
        <w:t xml:space="preserve"> e Angelo Paparelli, restano oggi membri della stessa Galusero (coordinatore) e Corti, Maurizio Agustoni, Michela Delcò Petralli, Lara Filippini e Amanda Rückert.</w:t>
      </w:r>
    </w:p>
    <w:p w:rsidR="00EB33F8" w:rsidRPr="00B865A5" w:rsidRDefault="00EB33F8" w:rsidP="00EB33F8">
      <w:pPr>
        <w:rPr>
          <w:rFonts w:cs="Arial"/>
        </w:rPr>
      </w:pPr>
    </w:p>
    <w:p w:rsidR="00EB33F8" w:rsidRPr="00B865A5" w:rsidRDefault="00EB33F8" w:rsidP="00EB33F8">
      <w:pPr>
        <w:rPr>
          <w:rFonts w:cs="Arial"/>
        </w:rPr>
      </w:pPr>
      <w:r w:rsidRPr="00B865A5">
        <w:rPr>
          <w:rFonts w:cs="Arial"/>
        </w:rPr>
        <w:t>Tra il 2013 e il 2017, il lavoro è stato intenso e approfondito, con il susseguirsi di numerose audizioni:</w:t>
      </w:r>
    </w:p>
    <w:p w:rsidR="00EB33F8" w:rsidRPr="00B865A5" w:rsidRDefault="00EB33F8" w:rsidP="00EB33F8">
      <w:pPr>
        <w:rPr>
          <w:rFonts w:cs="Arial"/>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252"/>
      </w:tblGrid>
      <w:tr w:rsidR="00EB33F8" w:rsidRPr="00BC29AF" w:rsidTr="00FA160F">
        <w:tc>
          <w:tcPr>
            <w:tcW w:w="1526" w:type="dxa"/>
          </w:tcPr>
          <w:p w:rsidR="00EB33F8" w:rsidRPr="00BC29AF" w:rsidRDefault="00EB33F8" w:rsidP="00FA160F">
            <w:pPr>
              <w:jc w:val="both"/>
              <w:rPr>
                <w:rFonts w:cs="Arial"/>
                <w:sz w:val="22"/>
                <w:szCs w:val="22"/>
              </w:rPr>
            </w:pPr>
            <w:r w:rsidRPr="00BC29AF">
              <w:rPr>
                <w:rFonts w:cs="Arial"/>
                <w:sz w:val="22"/>
                <w:szCs w:val="22"/>
              </w:rPr>
              <w:t>16.01.2013</w:t>
            </w:r>
          </w:p>
        </w:tc>
        <w:tc>
          <w:tcPr>
            <w:tcW w:w="8252" w:type="dxa"/>
          </w:tcPr>
          <w:p w:rsidR="00EB33F8" w:rsidRPr="00BC29AF" w:rsidRDefault="00EB33F8" w:rsidP="00BC29AF">
            <w:pPr>
              <w:pStyle w:val="Paragrafoelenco"/>
              <w:numPr>
                <w:ilvl w:val="0"/>
                <w:numId w:val="9"/>
              </w:numPr>
              <w:spacing w:after="60"/>
              <w:ind w:left="301" w:hanging="301"/>
              <w:contextualSpacing/>
              <w:jc w:val="both"/>
              <w:rPr>
                <w:rFonts w:cs="Arial"/>
                <w:sz w:val="22"/>
                <w:szCs w:val="22"/>
              </w:rPr>
            </w:pPr>
            <w:r w:rsidRPr="00BC29AF">
              <w:rPr>
                <w:rFonts w:cs="Arial"/>
                <w:sz w:val="22"/>
                <w:szCs w:val="22"/>
              </w:rPr>
              <w:t>Consigliere di Stato Norman Gobbi, Direttore del Dipartimento delle Istituzioni</w:t>
            </w:r>
          </w:p>
          <w:p w:rsidR="00EB33F8" w:rsidRPr="00BC29AF" w:rsidRDefault="00EB33F8" w:rsidP="00BC29AF">
            <w:pPr>
              <w:pStyle w:val="Paragrafoelenco"/>
              <w:numPr>
                <w:ilvl w:val="0"/>
                <w:numId w:val="9"/>
              </w:numPr>
              <w:spacing w:after="60"/>
              <w:ind w:left="301" w:hanging="301"/>
              <w:contextualSpacing/>
              <w:jc w:val="both"/>
              <w:rPr>
                <w:rFonts w:cs="Arial"/>
                <w:sz w:val="22"/>
                <w:szCs w:val="22"/>
              </w:rPr>
            </w:pPr>
            <w:r w:rsidRPr="00BC29AF">
              <w:rPr>
                <w:rFonts w:cs="Arial"/>
                <w:sz w:val="22"/>
                <w:szCs w:val="22"/>
              </w:rPr>
              <w:t>avv. Guido Santini, allora direttore della Divisione degli interni</w:t>
            </w:r>
          </w:p>
          <w:p w:rsidR="00EB33F8" w:rsidRPr="00BC29AF" w:rsidRDefault="00EB33F8" w:rsidP="00BC29AF">
            <w:pPr>
              <w:pStyle w:val="Paragrafoelenco"/>
              <w:numPr>
                <w:ilvl w:val="0"/>
                <w:numId w:val="9"/>
              </w:numPr>
              <w:spacing w:after="100"/>
              <w:ind w:left="301" w:hanging="301"/>
              <w:jc w:val="both"/>
              <w:rPr>
                <w:rFonts w:cs="Arial"/>
                <w:sz w:val="22"/>
                <w:szCs w:val="22"/>
              </w:rPr>
            </w:pPr>
            <w:r w:rsidRPr="00BC29AF">
              <w:rPr>
                <w:rFonts w:cs="Arial"/>
                <w:sz w:val="22"/>
                <w:szCs w:val="22"/>
              </w:rPr>
              <w:t xml:space="preserve">avv. Aron </w:t>
            </w:r>
            <w:proofErr w:type="spellStart"/>
            <w:r w:rsidRPr="00BC29AF">
              <w:rPr>
                <w:rFonts w:cs="Arial"/>
                <w:sz w:val="22"/>
                <w:szCs w:val="22"/>
              </w:rPr>
              <w:t>Camponovo</w:t>
            </w:r>
            <w:proofErr w:type="spellEnd"/>
            <w:r w:rsidRPr="00BC29AF">
              <w:rPr>
                <w:rFonts w:cs="Arial"/>
                <w:sz w:val="22"/>
                <w:szCs w:val="22"/>
              </w:rPr>
              <w:t>, allora e coordinatore di direzione del Dipartimento delle istituzioni</w:t>
            </w:r>
          </w:p>
        </w:tc>
      </w:tr>
      <w:tr w:rsidR="00EB33F8" w:rsidRPr="00BC29AF" w:rsidTr="00FA160F">
        <w:tc>
          <w:tcPr>
            <w:tcW w:w="1526" w:type="dxa"/>
          </w:tcPr>
          <w:p w:rsidR="00EB33F8" w:rsidRPr="00BC29AF" w:rsidRDefault="00EB33F8" w:rsidP="00FA160F">
            <w:pPr>
              <w:jc w:val="both"/>
              <w:rPr>
                <w:rFonts w:cs="Arial"/>
                <w:sz w:val="22"/>
                <w:szCs w:val="22"/>
              </w:rPr>
            </w:pPr>
            <w:r w:rsidRPr="00BC29AF">
              <w:rPr>
                <w:rFonts w:cs="Arial"/>
                <w:sz w:val="22"/>
                <w:szCs w:val="22"/>
              </w:rPr>
              <w:t>20.01.2013</w:t>
            </w:r>
          </w:p>
        </w:tc>
        <w:tc>
          <w:tcPr>
            <w:tcW w:w="8252" w:type="dxa"/>
          </w:tcPr>
          <w:p w:rsidR="00EB33F8" w:rsidRPr="00BC29AF" w:rsidRDefault="00EB33F8" w:rsidP="00BC29AF">
            <w:pPr>
              <w:pStyle w:val="Paragrafoelenco"/>
              <w:numPr>
                <w:ilvl w:val="0"/>
                <w:numId w:val="10"/>
              </w:numPr>
              <w:spacing w:after="60"/>
              <w:ind w:left="301" w:hanging="301"/>
              <w:contextualSpacing/>
              <w:jc w:val="both"/>
              <w:rPr>
                <w:rFonts w:cs="Arial"/>
                <w:sz w:val="22"/>
                <w:szCs w:val="22"/>
              </w:rPr>
            </w:pPr>
            <w:r w:rsidRPr="00BC29AF">
              <w:rPr>
                <w:rFonts w:cs="Arial"/>
                <w:sz w:val="22"/>
                <w:szCs w:val="22"/>
              </w:rPr>
              <w:t>dr. Giorgio Merlani, medico cantonale</w:t>
            </w:r>
          </w:p>
          <w:p w:rsidR="00EB33F8" w:rsidRPr="00BC29AF" w:rsidRDefault="00EB33F8" w:rsidP="00BC29AF">
            <w:pPr>
              <w:pStyle w:val="Paragrafoelenco"/>
              <w:numPr>
                <w:ilvl w:val="0"/>
                <w:numId w:val="9"/>
              </w:numPr>
              <w:spacing w:after="100"/>
              <w:ind w:left="301" w:hanging="301"/>
              <w:jc w:val="both"/>
              <w:rPr>
                <w:rFonts w:cs="Arial"/>
                <w:sz w:val="22"/>
                <w:szCs w:val="22"/>
              </w:rPr>
            </w:pPr>
            <w:r w:rsidRPr="00BC29AF">
              <w:rPr>
                <w:rFonts w:cs="Arial"/>
                <w:sz w:val="22"/>
                <w:szCs w:val="22"/>
              </w:rPr>
              <w:t>avv. Paolo Bianchi, coordinatore del DSS e direttore della Divisione della salute pubblica</w:t>
            </w:r>
          </w:p>
        </w:tc>
      </w:tr>
      <w:tr w:rsidR="00EB33F8" w:rsidRPr="00BC29AF" w:rsidTr="00FA160F">
        <w:tc>
          <w:tcPr>
            <w:tcW w:w="1526" w:type="dxa"/>
          </w:tcPr>
          <w:p w:rsidR="00EB33F8" w:rsidRPr="00BC29AF" w:rsidRDefault="00EB33F8" w:rsidP="00FA160F">
            <w:pPr>
              <w:jc w:val="both"/>
              <w:rPr>
                <w:rFonts w:cs="Arial"/>
                <w:sz w:val="22"/>
                <w:szCs w:val="22"/>
              </w:rPr>
            </w:pPr>
            <w:r w:rsidRPr="00BC29AF">
              <w:rPr>
                <w:rFonts w:cs="Arial"/>
                <w:sz w:val="22"/>
                <w:szCs w:val="22"/>
              </w:rPr>
              <w:t>27.02.2013</w:t>
            </w:r>
          </w:p>
        </w:tc>
        <w:tc>
          <w:tcPr>
            <w:tcW w:w="8252" w:type="dxa"/>
          </w:tcPr>
          <w:p w:rsidR="00EB33F8" w:rsidRPr="00BC29AF" w:rsidRDefault="00EB33F8" w:rsidP="00BC29AF">
            <w:pPr>
              <w:pStyle w:val="Paragrafoelenco"/>
              <w:numPr>
                <w:ilvl w:val="0"/>
                <w:numId w:val="9"/>
              </w:numPr>
              <w:spacing w:after="60"/>
              <w:ind w:left="301" w:hanging="301"/>
              <w:contextualSpacing/>
              <w:jc w:val="both"/>
              <w:rPr>
                <w:rFonts w:cs="Arial"/>
                <w:sz w:val="22"/>
                <w:szCs w:val="22"/>
              </w:rPr>
            </w:pPr>
            <w:r w:rsidRPr="00BC29AF">
              <w:rPr>
                <w:rFonts w:cs="Arial"/>
                <w:sz w:val="22"/>
                <w:szCs w:val="22"/>
              </w:rPr>
              <w:t>Consigliere di Stato Norman Gobbi, Direttore del Dipartimento delle Istituzioni</w:t>
            </w:r>
          </w:p>
          <w:p w:rsidR="00EB33F8" w:rsidRPr="00BC29AF" w:rsidRDefault="00EB33F8" w:rsidP="00BC29AF">
            <w:pPr>
              <w:pStyle w:val="Paragrafoelenco"/>
              <w:numPr>
                <w:ilvl w:val="0"/>
                <w:numId w:val="9"/>
              </w:numPr>
              <w:spacing w:after="60"/>
              <w:ind w:left="301" w:hanging="301"/>
              <w:contextualSpacing/>
              <w:jc w:val="both"/>
              <w:rPr>
                <w:rFonts w:cs="Arial"/>
                <w:sz w:val="22"/>
                <w:szCs w:val="22"/>
              </w:rPr>
            </w:pPr>
            <w:r w:rsidRPr="00BC29AF">
              <w:rPr>
                <w:rFonts w:cs="Arial"/>
                <w:sz w:val="22"/>
                <w:szCs w:val="22"/>
              </w:rPr>
              <w:t>avv. Guido Santini, allora direttore della Divisione degli interni</w:t>
            </w:r>
          </w:p>
          <w:p w:rsidR="00EB33F8" w:rsidRPr="00BC29AF" w:rsidRDefault="00EB33F8" w:rsidP="00BC29AF">
            <w:pPr>
              <w:pStyle w:val="Paragrafoelenco"/>
              <w:numPr>
                <w:ilvl w:val="0"/>
                <w:numId w:val="9"/>
              </w:numPr>
              <w:spacing w:after="100"/>
              <w:ind w:left="301" w:hanging="301"/>
              <w:jc w:val="both"/>
              <w:rPr>
                <w:rFonts w:cs="Arial"/>
                <w:sz w:val="22"/>
                <w:szCs w:val="22"/>
              </w:rPr>
            </w:pPr>
            <w:r w:rsidRPr="00BC29AF">
              <w:rPr>
                <w:rFonts w:cs="Arial"/>
                <w:sz w:val="22"/>
                <w:szCs w:val="22"/>
              </w:rPr>
              <w:t xml:space="preserve">avv. Aron </w:t>
            </w:r>
            <w:proofErr w:type="spellStart"/>
            <w:r w:rsidRPr="00BC29AF">
              <w:rPr>
                <w:rFonts w:cs="Arial"/>
                <w:sz w:val="22"/>
                <w:szCs w:val="22"/>
              </w:rPr>
              <w:t>Camponovo</w:t>
            </w:r>
            <w:proofErr w:type="spellEnd"/>
            <w:r w:rsidRPr="00BC29AF">
              <w:rPr>
                <w:rFonts w:cs="Arial"/>
                <w:sz w:val="22"/>
                <w:szCs w:val="22"/>
              </w:rPr>
              <w:t>, allora e coordinatore di direzione del Dipartimento delle istituzioni</w:t>
            </w:r>
          </w:p>
        </w:tc>
      </w:tr>
      <w:tr w:rsidR="00EB33F8" w:rsidRPr="00BC29AF" w:rsidTr="00FA160F">
        <w:tc>
          <w:tcPr>
            <w:tcW w:w="1526" w:type="dxa"/>
          </w:tcPr>
          <w:p w:rsidR="00EB33F8" w:rsidRPr="00BC29AF" w:rsidRDefault="00EB33F8" w:rsidP="00FA160F">
            <w:pPr>
              <w:jc w:val="both"/>
              <w:rPr>
                <w:rFonts w:cs="Arial"/>
                <w:sz w:val="22"/>
                <w:szCs w:val="22"/>
              </w:rPr>
            </w:pPr>
            <w:r w:rsidRPr="00BC29AF">
              <w:rPr>
                <w:rFonts w:cs="Arial"/>
                <w:sz w:val="22"/>
                <w:szCs w:val="22"/>
              </w:rPr>
              <w:t>27.03.2013</w:t>
            </w:r>
          </w:p>
        </w:tc>
        <w:tc>
          <w:tcPr>
            <w:tcW w:w="8252" w:type="dxa"/>
          </w:tcPr>
          <w:p w:rsidR="00EB33F8" w:rsidRPr="00BC29AF" w:rsidRDefault="00EB33F8" w:rsidP="00BC29AF">
            <w:pPr>
              <w:pStyle w:val="Paragrafoelenco"/>
              <w:numPr>
                <w:ilvl w:val="0"/>
                <w:numId w:val="9"/>
              </w:numPr>
              <w:spacing w:after="100"/>
              <w:ind w:left="301" w:hanging="301"/>
              <w:jc w:val="both"/>
              <w:rPr>
                <w:rFonts w:cs="Arial"/>
                <w:sz w:val="22"/>
                <w:szCs w:val="22"/>
              </w:rPr>
            </w:pPr>
            <w:r w:rsidRPr="00BC29AF">
              <w:rPr>
                <w:rFonts w:cs="Arial"/>
                <w:sz w:val="22"/>
                <w:szCs w:val="22"/>
              </w:rPr>
              <w:t>dr. Michele Albertini, allora consulente giuridico del Gran Consiglio</w:t>
            </w:r>
          </w:p>
        </w:tc>
      </w:tr>
      <w:tr w:rsidR="00EB33F8" w:rsidRPr="00BC29AF" w:rsidTr="00FA160F">
        <w:tc>
          <w:tcPr>
            <w:tcW w:w="1526" w:type="dxa"/>
          </w:tcPr>
          <w:p w:rsidR="00EB33F8" w:rsidRPr="00BC29AF" w:rsidRDefault="00EB33F8" w:rsidP="00FA160F">
            <w:pPr>
              <w:jc w:val="both"/>
              <w:rPr>
                <w:rFonts w:cs="Arial"/>
                <w:sz w:val="22"/>
                <w:szCs w:val="22"/>
              </w:rPr>
            </w:pPr>
            <w:r w:rsidRPr="00BC29AF">
              <w:rPr>
                <w:rFonts w:cs="Arial"/>
                <w:sz w:val="22"/>
                <w:szCs w:val="22"/>
              </w:rPr>
              <w:t>22.05.2013</w:t>
            </w:r>
          </w:p>
        </w:tc>
        <w:tc>
          <w:tcPr>
            <w:tcW w:w="8252" w:type="dxa"/>
          </w:tcPr>
          <w:p w:rsidR="00EB33F8" w:rsidRPr="00BC29AF" w:rsidRDefault="00EB33F8" w:rsidP="00BC29AF">
            <w:pPr>
              <w:pStyle w:val="Paragrafoelenco"/>
              <w:numPr>
                <w:ilvl w:val="0"/>
                <w:numId w:val="9"/>
              </w:numPr>
              <w:spacing w:after="100"/>
              <w:ind w:left="301" w:hanging="301"/>
              <w:jc w:val="both"/>
              <w:rPr>
                <w:rFonts w:cs="Arial"/>
                <w:sz w:val="22"/>
                <w:szCs w:val="22"/>
              </w:rPr>
            </w:pPr>
            <w:r w:rsidRPr="00BC29AF">
              <w:rPr>
                <w:rFonts w:cs="Arial"/>
                <w:sz w:val="22"/>
                <w:szCs w:val="22"/>
              </w:rPr>
              <w:t xml:space="preserve">prof. dr. Enos </w:t>
            </w:r>
            <w:proofErr w:type="spellStart"/>
            <w:r w:rsidRPr="00BC29AF">
              <w:rPr>
                <w:rFonts w:cs="Arial"/>
                <w:sz w:val="22"/>
                <w:szCs w:val="22"/>
              </w:rPr>
              <w:t>Bernasconi</w:t>
            </w:r>
            <w:proofErr w:type="spellEnd"/>
            <w:r w:rsidRPr="00BC29AF">
              <w:rPr>
                <w:rFonts w:cs="Arial"/>
                <w:sz w:val="22"/>
                <w:szCs w:val="22"/>
              </w:rPr>
              <w:t>, vice primario medicina interna all'Ospedale regionale di Lugano, esperto di malattie infettive</w:t>
            </w:r>
          </w:p>
        </w:tc>
      </w:tr>
      <w:tr w:rsidR="00EB33F8" w:rsidRPr="00BC29AF" w:rsidTr="00FA160F">
        <w:tc>
          <w:tcPr>
            <w:tcW w:w="1526" w:type="dxa"/>
          </w:tcPr>
          <w:p w:rsidR="00EB33F8" w:rsidRPr="00BC29AF" w:rsidRDefault="00EB33F8" w:rsidP="00FA160F">
            <w:pPr>
              <w:jc w:val="both"/>
              <w:rPr>
                <w:rFonts w:cs="Arial"/>
                <w:sz w:val="22"/>
                <w:szCs w:val="22"/>
              </w:rPr>
            </w:pPr>
            <w:r w:rsidRPr="00BC29AF">
              <w:rPr>
                <w:rFonts w:cs="Arial"/>
                <w:sz w:val="22"/>
                <w:szCs w:val="22"/>
              </w:rPr>
              <w:t>05.06.2013</w:t>
            </w:r>
          </w:p>
        </w:tc>
        <w:tc>
          <w:tcPr>
            <w:tcW w:w="8252" w:type="dxa"/>
          </w:tcPr>
          <w:p w:rsidR="00EB33F8" w:rsidRPr="00BC29AF" w:rsidRDefault="00EB33F8" w:rsidP="00BC29AF">
            <w:pPr>
              <w:pStyle w:val="Paragrafoelenco"/>
              <w:numPr>
                <w:ilvl w:val="0"/>
                <w:numId w:val="11"/>
              </w:numPr>
              <w:spacing w:after="60"/>
              <w:ind w:left="301" w:hanging="301"/>
              <w:contextualSpacing/>
              <w:jc w:val="both"/>
              <w:rPr>
                <w:rFonts w:cs="Arial"/>
                <w:sz w:val="22"/>
                <w:szCs w:val="22"/>
              </w:rPr>
            </w:pPr>
            <w:r w:rsidRPr="00BC29AF">
              <w:rPr>
                <w:rFonts w:cs="Arial"/>
                <w:sz w:val="22"/>
                <w:szCs w:val="22"/>
              </w:rPr>
              <w:t xml:space="preserve">Monica </w:t>
            </w:r>
            <w:proofErr w:type="spellStart"/>
            <w:r w:rsidRPr="00BC29AF">
              <w:rPr>
                <w:rFonts w:cs="Arial"/>
                <w:sz w:val="22"/>
                <w:szCs w:val="22"/>
              </w:rPr>
              <w:t>Marcionetti</w:t>
            </w:r>
            <w:proofErr w:type="spellEnd"/>
            <w:r w:rsidRPr="00BC29AF">
              <w:rPr>
                <w:rFonts w:cs="Arial"/>
                <w:sz w:val="22"/>
                <w:szCs w:val="22"/>
              </w:rPr>
              <w:t xml:space="preserve">, associazione Antenna </w:t>
            </w:r>
            <w:proofErr w:type="spellStart"/>
            <w:r w:rsidRPr="00BC29AF">
              <w:rPr>
                <w:rFonts w:cs="Arial"/>
                <w:sz w:val="22"/>
                <w:szCs w:val="22"/>
              </w:rPr>
              <w:t>MayDay</w:t>
            </w:r>
            <w:proofErr w:type="spellEnd"/>
          </w:p>
          <w:p w:rsidR="00EB33F8" w:rsidRPr="00BC29AF" w:rsidRDefault="00EB33F8" w:rsidP="00BC29AF">
            <w:pPr>
              <w:pStyle w:val="Paragrafoelenco"/>
              <w:numPr>
                <w:ilvl w:val="0"/>
                <w:numId w:val="9"/>
              </w:numPr>
              <w:spacing w:after="100"/>
              <w:ind w:left="301" w:hanging="301"/>
              <w:jc w:val="both"/>
              <w:rPr>
                <w:rFonts w:cs="Arial"/>
                <w:sz w:val="22"/>
                <w:szCs w:val="22"/>
              </w:rPr>
            </w:pPr>
            <w:r w:rsidRPr="00BC29AF">
              <w:rPr>
                <w:rFonts w:cs="Arial"/>
                <w:sz w:val="22"/>
                <w:szCs w:val="22"/>
              </w:rPr>
              <w:t>Vincenza Guarnaccia, Aiuto AIDS Ticino progetto Primis</w:t>
            </w:r>
          </w:p>
        </w:tc>
      </w:tr>
      <w:tr w:rsidR="00EB33F8" w:rsidRPr="00BC29AF" w:rsidTr="00FA160F">
        <w:tc>
          <w:tcPr>
            <w:tcW w:w="1526" w:type="dxa"/>
          </w:tcPr>
          <w:p w:rsidR="00EB33F8" w:rsidRPr="00BC29AF" w:rsidRDefault="00EB33F8" w:rsidP="00FA160F">
            <w:pPr>
              <w:jc w:val="both"/>
              <w:rPr>
                <w:rFonts w:cs="Arial"/>
                <w:sz w:val="22"/>
                <w:szCs w:val="22"/>
              </w:rPr>
            </w:pPr>
            <w:r w:rsidRPr="00BC29AF">
              <w:rPr>
                <w:rFonts w:cs="Arial"/>
                <w:sz w:val="22"/>
                <w:szCs w:val="22"/>
              </w:rPr>
              <w:t>26.06.2013</w:t>
            </w:r>
          </w:p>
        </w:tc>
        <w:tc>
          <w:tcPr>
            <w:tcW w:w="8252" w:type="dxa"/>
          </w:tcPr>
          <w:p w:rsidR="00EB33F8" w:rsidRPr="00BC29AF" w:rsidRDefault="00EB33F8" w:rsidP="00BC29AF">
            <w:pPr>
              <w:pStyle w:val="Paragrafoelenco"/>
              <w:numPr>
                <w:ilvl w:val="0"/>
                <w:numId w:val="9"/>
              </w:numPr>
              <w:spacing w:after="100"/>
              <w:ind w:left="301" w:hanging="301"/>
              <w:jc w:val="both"/>
              <w:rPr>
                <w:rFonts w:cs="Arial"/>
                <w:sz w:val="22"/>
                <w:szCs w:val="22"/>
              </w:rPr>
            </w:pPr>
            <w:r w:rsidRPr="00BC29AF">
              <w:rPr>
                <w:rFonts w:cs="Arial"/>
                <w:sz w:val="22"/>
                <w:szCs w:val="22"/>
              </w:rPr>
              <w:t xml:space="preserve">avv. John </w:t>
            </w:r>
            <w:proofErr w:type="spellStart"/>
            <w:r w:rsidRPr="00BC29AF">
              <w:rPr>
                <w:rFonts w:cs="Arial"/>
                <w:sz w:val="22"/>
                <w:szCs w:val="22"/>
              </w:rPr>
              <w:t>Noseda</w:t>
            </w:r>
            <w:proofErr w:type="spellEnd"/>
            <w:r w:rsidRPr="00BC29AF">
              <w:rPr>
                <w:rFonts w:cs="Arial"/>
                <w:sz w:val="22"/>
                <w:szCs w:val="22"/>
              </w:rPr>
              <w:t>, Procuratore generale</w:t>
            </w:r>
          </w:p>
        </w:tc>
      </w:tr>
      <w:tr w:rsidR="00EB33F8" w:rsidRPr="00BC29AF" w:rsidTr="00FA160F">
        <w:tc>
          <w:tcPr>
            <w:tcW w:w="1526" w:type="dxa"/>
          </w:tcPr>
          <w:p w:rsidR="00EB33F8" w:rsidRPr="00BC29AF" w:rsidRDefault="00EB33F8" w:rsidP="00FA160F">
            <w:pPr>
              <w:jc w:val="both"/>
              <w:rPr>
                <w:rFonts w:cs="Arial"/>
                <w:sz w:val="22"/>
                <w:szCs w:val="22"/>
              </w:rPr>
            </w:pPr>
            <w:r w:rsidRPr="00BC29AF">
              <w:rPr>
                <w:rFonts w:cs="Arial"/>
                <w:sz w:val="22"/>
                <w:szCs w:val="22"/>
              </w:rPr>
              <w:t>24.07.2013</w:t>
            </w:r>
          </w:p>
        </w:tc>
        <w:tc>
          <w:tcPr>
            <w:tcW w:w="8252" w:type="dxa"/>
          </w:tcPr>
          <w:p w:rsidR="00EB33F8" w:rsidRPr="00BC29AF" w:rsidRDefault="00EB33F8" w:rsidP="00BC29AF">
            <w:pPr>
              <w:pStyle w:val="Paragrafoelenco"/>
              <w:numPr>
                <w:ilvl w:val="0"/>
                <w:numId w:val="9"/>
              </w:numPr>
              <w:spacing w:after="100"/>
              <w:ind w:left="301" w:hanging="301"/>
              <w:jc w:val="both"/>
              <w:rPr>
                <w:rFonts w:cs="Arial"/>
                <w:sz w:val="22"/>
                <w:szCs w:val="22"/>
              </w:rPr>
            </w:pPr>
            <w:r w:rsidRPr="00BC29AF">
              <w:rPr>
                <w:rFonts w:cs="Arial"/>
                <w:sz w:val="22"/>
                <w:szCs w:val="22"/>
              </w:rPr>
              <w:t>Michel Venturelli, criminologo ed esperto di prostituzione</w:t>
            </w:r>
          </w:p>
        </w:tc>
      </w:tr>
      <w:tr w:rsidR="00EB33F8" w:rsidRPr="00BC29AF" w:rsidTr="00FA160F">
        <w:tc>
          <w:tcPr>
            <w:tcW w:w="1526" w:type="dxa"/>
          </w:tcPr>
          <w:p w:rsidR="00EB33F8" w:rsidRPr="00BC29AF" w:rsidRDefault="00EB33F8" w:rsidP="00FA160F">
            <w:pPr>
              <w:jc w:val="both"/>
              <w:rPr>
                <w:rFonts w:cs="Arial"/>
                <w:sz w:val="22"/>
                <w:szCs w:val="22"/>
              </w:rPr>
            </w:pPr>
            <w:r w:rsidRPr="00BC29AF">
              <w:rPr>
                <w:rFonts w:cs="Arial"/>
                <w:sz w:val="22"/>
                <w:szCs w:val="22"/>
              </w:rPr>
              <w:t>31.07.2013</w:t>
            </w:r>
          </w:p>
        </w:tc>
        <w:tc>
          <w:tcPr>
            <w:tcW w:w="8252" w:type="dxa"/>
          </w:tcPr>
          <w:p w:rsidR="00EB33F8" w:rsidRPr="00BC29AF" w:rsidRDefault="00EB33F8" w:rsidP="00BC29AF">
            <w:pPr>
              <w:pStyle w:val="Paragrafoelenco"/>
              <w:numPr>
                <w:ilvl w:val="0"/>
                <w:numId w:val="9"/>
              </w:numPr>
              <w:spacing w:after="100"/>
              <w:ind w:left="301" w:hanging="301"/>
              <w:jc w:val="both"/>
              <w:rPr>
                <w:rFonts w:cs="Arial"/>
                <w:sz w:val="22"/>
                <w:szCs w:val="22"/>
              </w:rPr>
            </w:pPr>
            <w:r w:rsidRPr="00BC29AF">
              <w:rPr>
                <w:rFonts w:cs="Arial"/>
                <w:sz w:val="22"/>
                <w:szCs w:val="22"/>
              </w:rPr>
              <w:t xml:space="preserve">Ulisse </w:t>
            </w:r>
            <w:proofErr w:type="spellStart"/>
            <w:r w:rsidRPr="00BC29AF">
              <w:rPr>
                <w:rFonts w:cs="Arial"/>
                <w:sz w:val="22"/>
                <w:szCs w:val="22"/>
              </w:rPr>
              <w:t>Albertalli</w:t>
            </w:r>
            <w:proofErr w:type="spellEnd"/>
            <w:r w:rsidRPr="00BC29AF">
              <w:rPr>
                <w:rFonts w:cs="Arial"/>
                <w:sz w:val="22"/>
                <w:szCs w:val="22"/>
              </w:rPr>
              <w:t>, gestore del bar Oceano</w:t>
            </w:r>
          </w:p>
        </w:tc>
      </w:tr>
      <w:tr w:rsidR="00EB33F8" w:rsidRPr="00BC29AF" w:rsidTr="00FA160F">
        <w:tc>
          <w:tcPr>
            <w:tcW w:w="1526" w:type="dxa"/>
          </w:tcPr>
          <w:p w:rsidR="00EB33F8" w:rsidRPr="00BC29AF" w:rsidRDefault="00EB33F8" w:rsidP="00FA160F">
            <w:pPr>
              <w:jc w:val="both"/>
              <w:rPr>
                <w:rFonts w:cs="Arial"/>
                <w:sz w:val="22"/>
                <w:szCs w:val="22"/>
              </w:rPr>
            </w:pPr>
            <w:r w:rsidRPr="00BC29AF">
              <w:rPr>
                <w:rFonts w:cs="Arial"/>
                <w:sz w:val="22"/>
                <w:szCs w:val="22"/>
              </w:rPr>
              <w:t>07.08.2013</w:t>
            </w:r>
          </w:p>
        </w:tc>
        <w:tc>
          <w:tcPr>
            <w:tcW w:w="8252" w:type="dxa"/>
          </w:tcPr>
          <w:p w:rsidR="00EB33F8" w:rsidRPr="00BC29AF" w:rsidRDefault="00EB33F8" w:rsidP="00BC29AF">
            <w:pPr>
              <w:pStyle w:val="Paragrafoelenco"/>
              <w:numPr>
                <w:ilvl w:val="0"/>
                <w:numId w:val="9"/>
              </w:numPr>
              <w:spacing w:after="100"/>
              <w:ind w:left="301" w:hanging="301"/>
              <w:jc w:val="both"/>
              <w:rPr>
                <w:rFonts w:cs="Arial"/>
                <w:sz w:val="22"/>
                <w:szCs w:val="22"/>
              </w:rPr>
            </w:pPr>
            <w:r w:rsidRPr="00BC29AF">
              <w:rPr>
                <w:rFonts w:cs="Arial"/>
                <w:sz w:val="22"/>
                <w:szCs w:val="22"/>
              </w:rPr>
              <w:t>due persone attive nella prostituzione in appartamenti privati</w:t>
            </w:r>
          </w:p>
        </w:tc>
      </w:tr>
      <w:tr w:rsidR="00EB33F8" w:rsidRPr="00BC29AF" w:rsidTr="00FA160F">
        <w:tc>
          <w:tcPr>
            <w:tcW w:w="1526" w:type="dxa"/>
          </w:tcPr>
          <w:p w:rsidR="00EB33F8" w:rsidRPr="00BC29AF" w:rsidRDefault="00EB33F8" w:rsidP="00FA160F">
            <w:pPr>
              <w:jc w:val="both"/>
              <w:rPr>
                <w:rFonts w:cs="Arial"/>
                <w:sz w:val="22"/>
                <w:szCs w:val="22"/>
              </w:rPr>
            </w:pPr>
            <w:r w:rsidRPr="00BC29AF">
              <w:rPr>
                <w:rFonts w:cs="Arial"/>
                <w:sz w:val="22"/>
                <w:szCs w:val="22"/>
              </w:rPr>
              <w:t>21.08.2013</w:t>
            </w:r>
          </w:p>
        </w:tc>
        <w:tc>
          <w:tcPr>
            <w:tcW w:w="8252" w:type="dxa"/>
          </w:tcPr>
          <w:p w:rsidR="00EB33F8" w:rsidRPr="00BC29AF" w:rsidRDefault="00EB33F8" w:rsidP="00BC29AF">
            <w:pPr>
              <w:pStyle w:val="Paragrafoelenco"/>
              <w:numPr>
                <w:ilvl w:val="0"/>
                <w:numId w:val="11"/>
              </w:numPr>
              <w:spacing w:after="60"/>
              <w:ind w:left="301" w:hanging="301"/>
              <w:contextualSpacing/>
              <w:jc w:val="both"/>
              <w:rPr>
                <w:rFonts w:cs="Arial"/>
                <w:sz w:val="22"/>
                <w:szCs w:val="22"/>
              </w:rPr>
            </w:pPr>
            <w:r w:rsidRPr="00BC29AF">
              <w:rPr>
                <w:rFonts w:cs="Arial"/>
                <w:sz w:val="22"/>
                <w:szCs w:val="22"/>
              </w:rPr>
              <w:t xml:space="preserve">ten. Marco </w:t>
            </w:r>
            <w:proofErr w:type="spellStart"/>
            <w:r w:rsidRPr="00BC29AF">
              <w:rPr>
                <w:rFonts w:cs="Arial"/>
                <w:sz w:val="22"/>
                <w:szCs w:val="22"/>
              </w:rPr>
              <w:t>Zambetti</w:t>
            </w:r>
            <w:proofErr w:type="spellEnd"/>
            <w:r w:rsidRPr="00BC29AF">
              <w:rPr>
                <w:rFonts w:cs="Arial"/>
                <w:sz w:val="22"/>
                <w:szCs w:val="22"/>
              </w:rPr>
              <w:t>, capo reparto giudiziario 2 della polizia cantonale</w:t>
            </w:r>
          </w:p>
          <w:p w:rsidR="00EB33F8" w:rsidRPr="00BC29AF" w:rsidRDefault="00EB33F8" w:rsidP="00BC29AF">
            <w:pPr>
              <w:pStyle w:val="Paragrafoelenco"/>
              <w:numPr>
                <w:ilvl w:val="0"/>
                <w:numId w:val="9"/>
              </w:numPr>
              <w:spacing w:after="100"/>
              <w:ind w:left="301" w:hanging="301"/>
              <w:jc w:val="both"/>
              <w:rPr>
                <w:rFonts w:cs="Arial"/>
                <w:sz w:val="22"/>
                <w:szCs w:val="22"/>
              </w:rPr>
            </w:pPr>
            <w:r w:rsidRPr="00BC29AF">
              <w:rPr>
                <w:rFonts w:cs="Arial"/>
                <w:sz w:val="22"/>
                <w:szCs w:val="22"/>
              </w:rPr>
              <w:t xml:space="preserve">commissario Alex </w:t>
            </w:r>
            <w:proofErr w:type="spellStart"/>
            <w:r w:rsidRPr="00BC29AF">
              <w:rPr>
                <w:rFonts w:cs="Arial"/>
                <w:sz w:val="22"/>
                <w:szCs w:val="22"/>
              </w:rPr>
              <w:t>Serfilippi</w:t>
            </w:r>
            <w:proofErr w:type="spellEnd"/>
            <w:r w:rsidRPr="00BC29AF">
              <w:rPr>
                <w:rFonts w:cs="Arial"/>
                <w:sz w:val="22"/>
                <w:szCs w:val="22"/>
              </w:rPr>
              <w:t>, capo sezione TESEU della polizia cantonale</w:t>
            </w:r>
          </w:p>
        </w:tc>
      </w:tr>
      <w:tr w:rsidR="00EB33F8" w:rsidRPr="00BC29AF" w:rsidTr="00FA160F">
        <w:tc>
          <w:tcPr>
            <w:tcW w:w="1526" w:type="dxa"/>
          </w:tcPr>
          <w:p w:rsidR="00EB33F8" w:rsidRPr="00BC29AF" w:rsidRDefault="00EB33F8" w:rsidP="00FA160F">
            <w:pPr>
              <w:jc w:val="both"/>
              <w:rPr>
                <w:rFonts w:cs="Arial"/>
                <w:sz w:val="22"/>
                <w:szCs w:val="22"/>
              </w:rPr>
            </w:pPr>
            <w:r w:rsidRPr="00BC29AF">
              <w:rPr>
                <w:rFonts w:cs="Arial"/>
                <w:sz w:val="22"/>
                <w:szCs w:val="22"/>
              </w:rPr>
              <w:t>04.09.2013</w:t>
            </w:r>
          </w:p>
        </w:tc>
        <w:tc>
          <w:tcPr>
            <w:tcW w:w="8252" w:type="dxa"/>
          </w:tcPr>
          <w:p w:rsidR="00EB33F8" w:rsidRPr="00BC29AF" w:rsidRDefault="00EB33F8" w:rsidP="00BC29AF">
            <w:pPr>
              <w:pStyle w:val="Paragrafoelenco"/>
              <w:numPr>
                <w:ilvl w:val="0"/>
                <w:numId w:val="9"/>
              </w:numPr>
              <w:spacing w:after="100"/>
              <w:ind w:left="301" w:hanging="301"/>
              <w:jc w:val="both"/>
              <w:rPr>
                <w:rFonts w:cs="Arial"/>
                <w:sz w:val="22"/>
                <w:szCs w:val="22"/>
              </w:rPr>
            </w:pPr>
            <w:r w:rsidRPr="00BC29AF">
              <w:rPr>
                <w:rFonts w:cs="Arial"/>
                <w:sz w:val="22"/>
                <w:szCs w:val="22"/>
              </w:rPr>
              <w:t>avv. Gianmaria Mosca, esperto di diritto della locazione</w:t>
            </w:r>
          </w:p>
        </w:tc>
      </w:tr>
      <w:tr w:rsidR="00EB33F8" w:rsidRPr="00BC29AF" w:rsidTr="00FA160F">
        <w:trPr>
          <w:trHeight w:val="320"/>
        </w:trPr>
        <w:tc>
          <w:tcPr>
            <w:tcW w:w="1526" w:type="dxa"/>
          </w:tcPr>
          <w:p w:rsidR="00EB33F8" w:rsidRPr="00BC29AF" w:rsidRDefault="00EB33F8" w:rsidP="00FA160F">
            <w:pPr>
              <w:jc w:val="both"/>
              <w:rPr>
                <w:rFonts w:cs="Arial"/>
                <w:sz w:val="22"/>
                <w:szCs w:val="22"/>
              </w:rPr>
            </w:pPr>
            <w:r w:rsidRPr="00BC29AF">
              <w:rPr>
                <w:rFonts w:cs="Arial"/>
                <w:sz w:val="22"/>
                <w:szCs w:val="22"/>
              </w:rPr>
              <w:t>11.09.2013</w:t>
            </w:r>
          </w:p>
        </w:tc>
        <w:tc>
          <w:tcPr>
            <w:tcW w:w="8252" w:type="dxa"/>
          </w:tcPr>
          <w:p w:rsidR="00EB33F8" w:rsidRPr="00BC29AF" w:rsidRDefault="00EB33F8" w:rsidP="00BC29AF">
            <w:pPr>
              <w:pStyle w:val="Paragrafoelenco"/>
              <w:numPr>
                <w:ilvl w:val="0"/>
                <w:numId w:val="9"/>
              </w:numPr>
              <w:spacing w:after="100"/>
              <w:ind w:left="301" w:hanging="301"/>
              <w:jc w:val="both"/>
              <w:rPr>
                <w:rFonts w:cs="Arial"/>
                <w:sz w:val="22"/>
                <w:szCs w:val="22"/>
              </w:rPr>
            </w:pPr>
            <w:r w:rsidRPr="00BC29AF">
              <w:rPr>
                <w:rFonts w:cs="Arial"/>
                <w:sz w:val="22"/>
                <w:szCs w:val="22"/>
              </w:rPr>
              <w:t xml:space="preserve">avv. Giacomo </w:t>
            </w:r>
            <w:proofErr w:type="spellStart"/>
            <w:r w:rsidRPr="00BC29AF">
              <w:rPr>
                <w:rFonts w:cs="Arial"/>
                <w:sz w:val="22"/>
                <w:szCs w:val="22"/>
              </w:rPr>
              <w:t>Gemnetti</w:t>
            </w:r>
            <w:proofErr w:type="spellEnd"/>
            <w:r w:rsidRPr="00BC29AF">
              <w:rPr>
                <w:rFonts w:cs="Arial"/>
                <w:sz w:val="22"/>
                <w:szCs w:val="22"/>
              </w:rPr>
              <w:t>, capo Ufficio commercio e passaporti</w:t>
            </w:r>
          </w:p>
        </w:tc>
      </w:tr>
      <w:tr w:rsidR="00EB33F8" w:rsidRPr="00BC29AF" w:rsidTr="00FA160F">
        <w:tc>
          <w:tcPr>
            <w:tcW w:w="1526" w:type="dxa"/>
          </w:tcPr>
          <w:p w:rsidR="00EB33F8" w:rsidRPr="00BC29AF" w:rsidRDefault="00EB33F8" w:rsidP="00FA160F">
            <w:pPr>
              <w:jc w:val="both"/>
              <w:rPr>
                <w:rFonts w:cs="Arial"/>
                <w:sz w:val="22"/>
                <w:szCs w:val="22"/>
              </w:rPr>
            </w:pPr>
            <w:r w:rsidRPr="00BC29AF">
              <w:rPr>
                <w:rFonts w:cs="Arial"/>
                <w:sz w:val="22"/>
                <w:szCs w:val="22"/>
              </w:rPr>
              <w:t>02.02.2016</w:t>
            </w:r>
          </w:p>
        </w:tc>
        <w:tc>
          <w:tcPr>
            <w:tcW w:w="8252" w:type="dxa"/>
          </w:tcPr>
          <w:p w:rsidR="00EB33F8" w:rsidRPr="00BC29AF" w:rsidRDefault="00EB33F8" w:rsidP="00BC29AF">
            <w:pPr>
              <w:pStyle w:val="Paragrafoelenco"/>
              <w:numPr>
                <w:ilvl w:val="0"/>
                <w:numId w:val="9"/>
              </w:numPr>
              <w:spacing w:after="100"/>
              <w:ind w:left="301" w:hanging="301"/>
              <w:jc w:val="both"/>
              <w:rPr>
                <w:rFonts w:cs="Arial"/>
                <w:sz w:val="22"/>
                <w:szCs w:val="22"/>
              </w:rPr>
            </w:pPr>
            <w:r w:rsidRPr="00BC29AF">
              <w:rPr>
                <w:rFonts w:cs="Arial"/>
                <w:sz w:val="22"/>
                <w:szCs w:val="22"/>
              </w:rPr>
              <w:t>avv. Tiziano Veronelli, consulente giuridico del Gran Consiglio</w:t>
            </w:r>
          </w:p>
        </w:tc>
      </w:tr>
      <w:tr w:rsidR="00EB33F8" w:rsidRPr="00BC29AF" w:rsidTr="00FA160F">
        <w:tc>
          <w:tcPr>
            <w:tcW w:w="1526" w:type="dxa"/>
          </w:tcPr>
          <w:p w:rsidR="00EB33F8" w:rsidRPr="00BC29AF" w:rsidRDefault="00EB33F8" w:rsidP="00FA160F">
            <w:pPr>
              <w:jc w:val="both"/>
              <w:rPr>
                <w:rFonts w:cs="Arial"/>
                <w:sz w:val="22"/>
                <w:szCs w:val="22"/>
              </w:rPr>
            </w:pPr>
            <w:r w:rsidRPr="00BC29AF">
              <w:rPr>
                <w:rFonts w:cs="Arial"/>
                <w:sz w:val="22"/>
                <w:szCs w:val="22"/>
              </w:rPr>
              <w:t>05.04.2016</w:t>
            </w:r>
          </w:p>
        </w:tc>
        <w:tc>
          <w:tcPr>
            <w:tcW w:w="8252" w:type="dxa"/>
          </w:tcPr>
          <w:p w:rsidR="00EB33F8" w:rsidRPr="00BC29AF" w:rsidRDefault="00EB33F8" w:rsidP="00BC29AF">
            <w:pPr>
              <w:pStyle w:val="Paragrafoelenco"/>
              <w:numPr>
                <w:ilvl w:val="0"/>
                <w:numId w:val="11"/>
              </w:numPr>
              <w:spacing w:after="60"/>
              <w:ind w:left="301" w:hanging="301"/>
              <w:contextualSpacing/>
              <w:jc w:val="both"/>
              <w:rPr>
                <w:rFonts w:cs="Arial"/>
                <w:sz w:val="22"/>
                <w:szCs w:val="22"/>
              </w:rPr>
            </w:pPr>
            <w:r w:rsidRPr="00BC29AF">
              <w:rPr>
                <w:rFonts w:cs="Arial"/>
                <w:sz w:val="22"/>
                <w:szCs w:val="22"/>
              </w:rPr>
              <w:t xml:space="preserve">Monica </w:t>
            </w:r>
            <w:proofErr w:type="spellStart"/>
            <w:r w:rsidRPr="00BC29AF">
              <w:rPr>
                <w:rFonts w:cs="Arial"/>
                <w:sz w:val="22"/>
                <w:szCs w:val="22"/>
              </w:rPr>
              <w:t>Marcionetti</w:t>
            </w:r>
            <w:proofErr w:type="spellEnd"/>
            <w:r w:rsidRPr="00BC29AF">
              <w:rPr>
                <w:rFonts w:cs="Arial"/>
                <w:sz w:val="22"/>
                <w:szCs w:val="22"/>
              </w:rPr>
              <w:t xml:space="preserve">, associazione Antenna </w:t>
            </w:r>
            <w:proofErr w:type="spellStart"/>
            <w:r w:rsidRPr="00BC29AF">
              <w:rPr>
                <w:rFonts w:cs="Arial"/>
                <w:sz w:val="22"/>
                <w:szCs w:val="22"/>
              </w:rPr>
              <w:t>MayDay</w:t>
            </w:r>
            <w:proofErr w:type="spellEnd"/>
          </w:p>
          <w:p w:rsidR="00EB33F8" w:rsidRPr="00BC29AF" w:rsidRDefault="00EB33F8" w:rsidP="00BC29AF">
            <w:pPr>
              <w:pStyle w:val="Paragrafoelenco"/>
              <w:numPr>
                <w:ilvl w:val="0"/>
                <w:numId w:val="12"/>
              </w:numPr>
              <w:spacing w:after="60"/>
              <w:ind w:left="301" w:hanging="301"/>
              <w:contextualSpacing/>
              <w:jc w:val="both"/>
              <w:rPr>
                <w:rFonts w:cs="Arial"/>
                <w:sz w:val="22"/>
                <w:szCs w:val="22"/>
              </w:rPr>
            </w:pPr>
            <w:r w:rsidRPr="00BC29AF">
              <w:rPr>
                <w:rFonts w:cs="Arial"/>
                <w:sz w:val="22"/>
                <w:szCs w:val="22"/>
              </w:rPr>
              <w:t>Vincenza Guarnaccia, Aiuto AIDS Ticino progetto Primis</w:t>
            </w:r>
          </w:p>
          <w:p w:rsidR="00EB33F8" w:rsidRPr="00BC29AF" w:rsidRDefault="00EB33F8" w:rsidP="00BC29AF">
            <w:pPr>
              <w:pStyle w:val="Paragrafoelenco"/>
              <w:numPr>
                <w:ilvl w:val="0"/>
                <w:numId w:val="9"/>
              </w:numPr>
              <w:spacing w:after="100"/>
              <w:ind w:left="301" w:hanging="301"/>
              <w:jc w:val="both"/>
              <w:rPr>
                <w:rFonts w:cs="Arial"/>
                <w:sz w:val="22"/>
                <w:szCs w:val="22"/>
              </w:rPr>
            </w:pPr>
            <w:r w:rsidRPr="00BC29AF">
              <w:rPr>
                <w:rFonts w:cs="Arial"/>
                <w:sz w:val="22"/>
                <w:szCs w:val="22"/>
              </w:rPr>
              <w:t>avv. Mario Branda, Sindaco di Bellinzona</w:t>
            </w:r>
          </w:p>
        </w:tc>
      </w:tr>
      <w:tr w:rsidR="00EB33F8" w:rsidRPr="00BC29AF" w:rsidTr="00FA160F">
        <w:tc>
          <w:tcPr>
            <w:tcW w:w="1526" w:type="dxa"/>
          </w:tcPr>
          <w:p w:rsidR="00EB33F8" w:rsidRPr="00BC29AF" w:rsidRDefault="00EB33F8" w:rsidP="00FA160F">
            <w:pPr>
              <w:jc w:val="both"/>
              <w:rPr>
                <w:rFonts w:cs="Arial"/>
                <w:sz w:val="22"/>
                <w:szCs w:val="22"/>
              </w:rPr>
            </w:pPr>
            <w:r w:rsidRPr="00BC29AF">
              <w:rPr>
                <w:rFonts w:cs="Arial"/>
                <w:sz w:val="22"/>
                <w:szCs w:val="22"/>
              </w:rPr>
              <w:t>26.04.2016</w:t>
            </w:r>
          </w:p>
        </w:tc>
        <w:tc>
          <w:tcPr>
            <w:tcW w:w="8252" w:type="dxa"/>
          </w:tcPr>
          <w:p w:rsidR="00EB33F8" w:rsidRPr="00BC29AF" w:rsidRDefault="00EB33F8" w:rsidP="00BC29AF">
            <w:pPr>
              <w:pStyle w:val="Paragrafoelenco"/>
              <w:numPr>
                <w:ilvl w:val="0"/>
                <w:numId w:val="12"/>
              </w:numPr>
              <w:spacing w:after="60"/>
              <w:ind w:left="301" w:hanging="301"/>
              <w:contextualSpacing/>
              <w:jc w:val="both"/>
              <w:rPr>
                <w:rFonts w:cs="Arial"/>
                <w:sz w:val="22"/>
                <w:szCs w:val="22"/>
              </w:rPr>
            </w:pPr>
            <w:r w:rsidRPr="00BC29AF">
              <w:rPr>
                <w:rFonts w:cs="Arial"/>
                <w:sz w:val="22"/>
                <w:szCs w:val="22"/>
              </w:rPr>
              <w:t xml:space="preserve">John </w:t>
            </w:r>
            <w:proofErr w:type="spellStart"/>
            <w:r w:rsidRPr="00BC29AF">
              <w:rPr>
                <w:rFonts w:cs="Arial"/>
                <w:sz w:val="22"/>
                <w:szCs w:val="22"/>
              </w:rPr>
              <w:t>Sulmoni</w:t>
            </w:r>
            <w:proofErr w:type="spellEnd"/>
            <w:r w:rsidRPr="00BC29AF">
              <w:rPr>
                <w:rFonts w:cs="Arial"/>
                <w:sz w:val="22"/>
                <w:szCs w:val="22"/>
              </w:rPr>
              <w:t xml:space="preserve">, vice direttore della Divisione delle contribuzioni (DFE) </w:t>
            </w:r>
          </w:p>
          <w:p w:rsidR="00EB33F8" w:rsidRPr="00BC29AF" w:rsidRDefault="00EB33F8" w:rsidP="00BC29AF">
            <w:pPr>
              <w:pStyle w:val="Paragrafoelenco"/>
              <w:numPr>
                <w:ilvl w:val="0"/>
                <w:numId w:val="9"/>
              </w:numPr>
              <w:spacing w:after="100"/>
              <w:ind w:left="301" w:hanging="301"/>
              <w:jc w:val="both"/>
              <w:rPr>
                <w:rFonts w:cs="Arial"/>
                <w:sz w:val="22"/>
                <w:szCs w:val="22"/>
              </w:rPr>
            </w:pPr>
            <w:r w:rsidRPr="00BC29AF">
              <w:rPr>
                <w:rFonts w:cs="Arial"/>
                <w:sz w:val="22"/>
                <w:szCs w:val="22"/>
              </w:rPr>
              <w:t>avv. Tiziano Veronelli, consulente giuridico del Gran Consiglio</w:t>
            </w:r>
          </w:p>
        </w:tc>
      </w:tr>
      <w:tr w:rsidR="00EB33F8" w:rsidRPr="00BC29AF" w:rsidTr="00FA160F">
        <w:tc>
          <w:tcPr>
            <w:tcW w:w="1526" w:type="dxa"/>
          </w:tcPr>
          <w:p w:rsidR="00EB33F8" w:rsidRPr="00BC29AF" w:rsidRDefault="00EB33F8" w:rsidP="00FA160F">
            <w:pPr>
              <w:jc w:val="both"/>
              <w:rPr>
                <w:rFonts w:cs="Arial"/>
                <w:sz w:val="22"/>
                <w:szCs w:val="22"/>
              </w:rPr>
            </w:pPr>
            <w:r w:rsidRPr="00BC29AF">
              <w:rPr>
                <w:rFonts w:cs="Arial"/>
                <w:sz w:val="22"/>
                <w:szCs w:val="22"/>
              </w:rPr>
              <w:t>18.01.2017</w:t>
            </w:r>
          </w:p>
        </w:tc>
        <w:tc>
          <w:tcPr>
            <w:tcW w:w="8252" w:type="dxa"/>
          </w:tcPr>
          <w:p w:rsidR="00EB33F8" w:rsidRPr="00BC29AF" w:rsidRDefault="00EB33F8" w:rsidP="00BC29AF">
            <w:pPr>
              <w:pStyle w:val="Paragrafoelenco"/>
              <w:numPr>
                <w:ilvl w:val="0"/>
                <w:numId w:val="12"/>
              </w:numPr>
              <w:spacing w:after="60"/>
              <w:ind w:left="301" w:hanging="301"/>
              <w:contextualSpacing/>
              <w:jc w:val="both"/>
              <w:rPr>
                <w:rFonts w:cs="Arial"/>
                <w:sz w:val="22"/>
                <w:szCs w:val="22"/>
              </w:rPr>
            </w:pPr>
            <w:r w:rsidRPr="00BC29AF">
              <w:rPr>
                <w:rFonts w:cs="Arial"/>
                <w:sz w:val="22"/>
                <w:szCs w:val="22"/>
              </w:rPr>
              <w:t>Consigliere di Stato Norman Gobbi, Direttore del Dipartimento delle istituzioni</w:t>
            </w:r>
          </w:p>
          <w:p w:rsidR="00EB33F8" w:rsidRPr="00BC29AF" w:rsidRDefault="00EB33F8" w:rsidP="00BC29AF">
            <w:pPr>
              <w:pStyle w:val="Paragrafoelenco"/>
              <w:numPr>
                <w:ilvl w:val="0"/>
                <w:numId w:val="12"/>
              </w:numPr>
              <w:spacing w:after="60"/>
              <w:ind w:left="301" w:hanging="301"/>
              <w:contextualSpacing/>
              <w:jc w:val="both"/>
              <w:rPr>
                <w:rFonts w:cs="Arial"/>
                <w:sz w:val="22"/>
                <w:szCs w:val="22"/>
              </w:rPr>
            </w:pPr>
            <w:r w:rsidRPr="00BC29AF">
              <w:rPr>
                <w:rFonts w:cs="Arial"/>
                <w:sz w:val="22"/>
                <w:szCs w:val="22"/>
              </w:rPr>
              <w:t xml:space="preserve">ten. Marco </w:t>
            </w:r>
            <w:proofErr w:type="spellStart"/>
            <w:r w:rsidRPr="00BC29AF">
              <w:rPr>
                <w:rFonts w:cs="Arial"/>
                <w:sz w:val="22"/>
                <w:szCs w:val="22"/>
              </w:rPr>
              <w:t>Zambetti</w:t>
            </w:r>
            <w:proofErr w:type="spellEnd"/>
            <w:r w:rsidRPr="00BC29AF">
              <w:rPr>
                <w:rFonts w:cs="Arial"/>
                <w:sz w:val="22"/>
                <w:szCs w:val="22"/>
              </w:rPr>
              <w:t>, capo reparto giudiziario 2 della polizia cantonale</w:t>
            </w:r>
          </w:p>
          <w:p w:rsidR="00EB33F8" w:rsidRPr="00BC29AF" w:rsidRDefault="00EB33F8" w:rsidP="00BC29AF">
            <w:pPr>
              <w:pStyle w:val="Paragrafoelenco"/>
              <w:numPr>
                <w:ilvl w:val="0"/>
                <w:numId w:val="12"/>
              </w:numPr>
              <w:spacing w:after="60"/>
              <w:ind w:left="301" w:hanging="301"/>
              <w:contextualSpacing/>
              <w:jc w:val="both"/>
              <w:rPr>
                <w:rFonts w:cs="Arial"/>
                <w:sz w:val="22"/>
                <w:szCs w:val="22"/>
              </w:rPr>
            </w:pPr>
            <w:r w:rsidRPr="00BC29AF">
              <w:rPr>
                <w:rFonts w:cs="Arial"/>
                <w:sz w:val="22"/>
                <w:szCs w:val="22"/>
              </w:rPr>
              <w:t xml:space="preserve">ten. Elia </w:t>
            </w:r>
            <w:proofErr w:type="spellStart"/>
            <w:r w:rsidRPr="00BC29AF">
              <w:rPr>
                <w:rFonts w:cs="Arial"/>
                <w:sz w:val="22"/>
                <w:szCs w:val="22"/>
              </w:rPr>
              <w:t>Arrigoni</w:t>
            </w:r>
            <w:proofErr w:type="spellEnd"/>
            <w:r w:rsidRPr="00BC29AF">
              <w:rPr>
                <w:rFonts w:cs="Arial"/>
                <w:sz w:val="22"/>
                <w:szCs w:val="22"/>
              </w:rPr>
              <w:t>, capo sezione polizia amministrativa</w:t>
            </w:r>
          </w:p>
          <w:p w:rsidR="00EB33F8" w:rsidRPr="00BC29AF" w:rsidRDefault="00EB33F8" w:rsidP="00BC29AF">
            <w:pPr>
              <w:pStyle w:val="Paragrafoelenco"/>
              <w:numPr>
                <w:ilvl w:val="0"/>
                <w:numId w:val="9"/>
              </w:numPr>
              <w:spacing w:after="100"/>
              <w:ind w:left="301" w:hanging="301"/>
              <w:jc w:val="both"/>
              <w:rPr>
                <w:rFonts w:cs="Arial"/>
                <w:sz w:val="22"/>
                <w:szCs w:val="22"/>
              </w:rPr>
            </w:pPr>
            <w:r w:rsidRPr="00BC29AF">
              <w:rPr>
                <w:rFonts w:cs="Arial"/>
                <w:sz w:val="22"/>
                <w:szCs w:val="22"/>
              </w:rPr>
              <w:t>avv. Dunja Valsesia, giurista della polizia amministrativa</w:t>
            </w:r>
          </w:p>
        </w:tc>
      </w:tr>
      <w:tr w:rsidR="00EB33F8" w:rsidRPr="00BC29AF" w:rsidTr="00FA160F">
        <w:tc>
          <w:tcPr>
            <w:tcW w:w="1526" w:type="dxa"/>
          </w:tcPr>
          <w:p w:rsidR="00EB33F8" w:rsidRPr="00BC29AF" w:rsidRDefault="00EB33F8" w:rsidP="00FA160F">
            <w:pPr>
              <w:jc w:val="both"/>
              <w:rPr>
                <w:rFonts w:cs="Arial"/>
                <w:sz w:val="22"/>
                <w:szCs w:val="22"/>
              </w:rPr>
            </w:pPr>
            <w:r w:rsidRPr="00BC29AF">
              <w:rPr>
                <w:rFonts w:cs="Arial"/>
                <w:sz w:val="22"/>
                <w:szCs w:val="22"/>
              </w:rPr>
              <w:t>21.08.2017</w:t>
            </w:r>
          </w:p>
        </w:tc>
        <w:tc>
          <w:tcPr>
            <w:tcW w:w="8252" w:type="dxa"/>
          </w:tcPr>
          <w:p w:rsidR="00EB33F8" w:rsidRPr="00BC29AF" w:rsidRDefault="00EB33F8" w:rsidP="00BC29AF">
            <w:pPr>
              <w:pStyle w:val="Paragrafoelenco"/>
              <w:numPr>
                <w:ilvl w:val="0"/>
                <w:numId w:val="12"/>
              </w:numPr>
              <w:spacing w:after="60"/>
              <w:ind w:left="301" w:hanging="301"/>
              <w:contextualSpacing/>
              <w:jc w:val="both"/>
              <w:rPr>
                <w:rFonts w:cs="Arial"/>
                <w:sz w:val="22"/>
                <w:szCs w:val="22"/>
              </w:rPr>
            </w:pPr>
            <w:r w:rsidRPr="00BC29AF">
              <w:rPr>
                <w:rFonts w:cs="Arial"/>
                <w:sz w:val="22"/>
                <w:szCs w:val="22"/>
              </w:rPr>
              <w:t>visita da parte dei relatori agli spazi della polizia dedicati all'annuncio delle persone addette alla prostituzione</w:t>
            </w:r>
          </w:p>
        </w:tc>
      </w:tr>
    </w:tbl>
    <w:p w:rsidR="00EB33F8" w:rsidRPr="00B865A5" w:rsidRDefault="00EB33F8" w:rsidP="00EB33F8">
      <w:pPr>
        <w:rPr>
          <w:rFonts w:cs="Arial"/>
        </w:rPr>
      </w:pPr>
    </w:p>
    <w:p w:rsidR="00EB33F8" w:rsidRPr="00B865A5" w:rsidRDefault="00EB33F8" w:rsidP="00EB33F8">
      <w:pPr>
        <w:rPr>
          <w:rFonts w:cs="Arial"/>
        </w:rPr>
      </w:pPr>
      <w:r w:rsidRPr="00B865A5">
        <w:rPr>
          <w:rFonts w:cs="Arial"/>
        </w:rPr>
        <w:t>Tutte le audizioni sono state interessanti e hanno portato valore aggiunto alle discussioni svolte in seno alla sottocommissione preposta. Dalle stesse sono scaturite alcune esigenze di emendamenti e precisazioni, che sono in seguito state condivise anche con il Dipartimento delle istituzioni.</w:t>
      </w:r>
    </w:p>
    <w:p w:rsidR="00EB33F8" w:rsidRPr="00B865A5" w:rsidRDefault="00EB33F8" w:rsidP="00EB33F8">
      <w:pPr>
        <w:rPr>
          <w:rFonts w:cs="Arial"/>
        </w:rPr>
      </w:pPr>
    </w:p>
    <w:p w:rsidR="00EB33F8" w:rsidRPr="00B865A5" w:rsidRDefault="00EB33F8" w:rsidP="00EB33F8">
      <w:pPr>
        <w:rPr>
          <w:rFonts w:cs="Arial"/>
        </w:rPr>
      </w:pPr>
    </w:p>
    <w:p w:rsidR="00EB33F8" w:rsidRPr="00B865A5" w:rsidRDefault="00EB33F8" w:rsidP="00BC29AF">
      <w:pPr>
        <w:pStyle w:val="Titolo2"/>
      </w:pPr>
      <w:bookmarkStart w:id="19" w:name="_Toc497813632"/>
      <w:bookmarkStart w:id="20" w:name="_Toc498617508"/>
      <w:r w:rsidRPr="00B865A5">
        <w:t>Approfondimenti commission</w:t>
      </w:r>
      <w:bookmarkEnd w:id="19"/>
      <w:r w:rsidRPr="00B865A5">
        <w:t>ali</w:t>
      </w:r>
      <w:bookmarkEnd w:id="20"/>
    </w:p>
    <w:p w:rsidR="00EB33F8" w:rsidRPr="00B865A5" w:rsidRDefault="00EB33F8" w:rsidP="00EB33F8">
      <w:pPr>
        <w:rPr>
          <w:rFonts w:cs="Arial"/>
        </w:rPr>
      </w:pPr>
      <w:r w:rsidRPr="00B865A5">
        <w:rPr>
          <w:rFonts w:cs="Arial"/>
        </w:rPr>
        <w:t xml:space="preserve">In Svizzera la prostituzione è un'attività lecita e il cui esercizio è protetto dal principio fondamentale della libertà economica (art. 27 </w:t>
      </w:r>
      <w:proofErr w:type="spellStart"/>
      <w:r w:rsidRPr="00B865A5">
        <w:rPr>
          <w:rFonts w:cs="Arial"/>
        </w:rPr>
        <w:t>Cost</w:t>
      </w:r>
      <w:proofErr w:type="spellEnd"/>
      <w:r w:rsidRPr="00B865A5">
        <w:rPr>
          <w:rFonts w:cs="Arial"/>
        </w:rPr>
        <w:t xml:space="preserve">.). Ai Cantoni è dunque data la facoltà di regolamentarla, ma non quella di arginarla e limitarla in maniera ingiustificata. In particolare, le regolamentazioni devono poggiare su una base legale e sono consentite solo se giustificate da un interesse pubblico preponderante. Devono inoltre essere rispettose del principio di proporzionalità. </w:t>
      </w:r>
    </w:p>
    <w:p w:rsidR="00EB33F8" w:rsidRPr="00B865A5" w:rsidRDefault="00EB33F8" w:rsidP="00EB33F8">
      <w:pPr>
        <w:rPr>
          <w:rFonts w:cs="Arial"/>
        </w:rPr>
      </w:pPr>
    </w:p>
    <w:p w:rsidR="00EB33F8" w:rsidRPr="00B865A5" w:rsidRDefault="00EB33F8" w:rsidP="00EB33F8">
      <w:pPr>
        <w:rPr>
          <w:rFonts w:cs="Arial"/>
        </w:rPr>
      </w:pPr>
      <w:r w:rsidRPr="00B865A5">
        <w:rPr>
          <w:rFonts w:cs="Arial"/>
        </w:rPr>
        <w:t xml:space="preserve">Dopo questa dovuta premessa, risulta chiaro che scopo della legge deve quindi essere quello di regolamentare l'attività della prostituzione; non può invece essere quello di limitarla. </w:t>
      </w:r>
    </w:p>
    <w:p w:rsidR="00EB33F8" w:rsidRPr="00B865A5" w:rsidRDefault="00EB33F8" w:rsidP="00EB33F8">
      <w:pPr>
        <w:rPr>
          <w:rFonts w:cs="Arial"/>
        </w:rPr>
      </w:pPr>
    </w:p>
    <w:p w:rsidR="00EB33F8" w:rsidRPr="00B865A5" w:rsidRDefault="00EB33F8" w:rsidP="00EB33F8">
      <w:pPr>
        <w:rPr>
          <w:rFonts w:cs="Arial"/>
        </w:rPr>
      </w:pPr>
      <w:r w:rsidRPr="00B865A5">
        <w:rPr>
          <w:rFonts w:cs="Arial"/>
        </w:rPr>
        <w:t>La Commissione della legislazione concorda con il Consiglio di Stato sul fatto che si tratta in particolare di perseguire un duplice obiettivo:</w:t>
      </w:r>
    </w:p>
    <w:p w:rsidR="00EB33F8" w:rsidRPr="00B865A5" w:rsidRDefault="00EB33F8" w:rsidP="00BC29AF">
      <w:pPr>
        <w:pStyle w:val="Paragrafoelenco"/>
        <w:numPr>
          <w:ilvl w:val="0"/>
          <w:numId w:val="8"/>
        </w:numPr>
        <w:tabs>
          <w:tab w:val="left" w:pos="284"/>
        </w:tabs>
        <w:spacing w:before="80"/>
        <w:ind w:left="284" w:hanging="284"/>
        <w:rPr>
          <w:rFonts w:cs="Arial"/>
          <w:szCs w:val="24"/>
        </w:rPr>
      </w:pPr>
      <w:r w:rsidRPr="00B865A5">
        <w:rPr>
          <w:rFonts w:cs="Arial"/>
          <w:szCs w:val="24"/>
        </w:rPr>
        <w:t>definire gli strumenti per proteggere chi esercita la prostituzione, in quanto si tratta di un ambito molto sensibile, non di rado connesso a fenomeni criminali;</w:t>
      </w:r>
    </w:p>
    <w:p w:rsidR="00EB33F8" w:rsidRPr="00B865A5" w:rsidRDefault="00EB33F8" w:rsidP="00BC29AF">
      <w:pPr>
        <w:pStyle w:val="Paragrafoelenco"/>
        <w:numPr>
          <w:ilvl w:val="0"/>
          <w:numId w:val="8"/>
        </w:numPr>
        <w:tabs>
          <w:tab w:val="left" w:pos="284"/>
        </w:tabs>
        <w:spacing w:before="80"/>
        <w:ind w:left="284" w:hanging="284"/>
        <w:rPr>
          <w:rFonts w:cs="Arial"/>
          <w:szCs w:val="24"/>
        </w:rPr>
      </w:pPr>
      <w:r w:rsidRPr="00B865A5">
        <w:rPr>
          <w:rFonts w:cs="Arial"/>
          <w:szCs w:val="24"/>
        </w:rPr>
        <w:t>contenere gli effetti negativi dell'esercizio della prostituzione, riducendo i problemi di ordine pubblico.</w:t>
      </w:r>
    </w:p>
    <w:p w:rsidR="00EB33F8" w:rsidRPr="00B865A5" w:rsidRDefault="00EB33F8" w:rsidP="00EB33F8">
      <w:pPr>
        <w:rPr>
          <w:rFonts w:cs="Arial"/>
        </w:rPr>
      </w:pPr>
    </w:p>
    <w:p w:rsidR="00EB33F8" w:rsidRPr="00B865A5" w:rsidRDefault="00EB33F8" w:rsidP="00EB33F8">
      <w:pPr>
        <w:rPr>
          <w:rFonts w:cs="Arial"/>
        </w:rPr>
      </w:pPr>
      <w:r w:rsidRPr="00B865A5">
        <w:rPr>
          <w:rFonts w:cs="Arial"/>
        </w:rPr>
        <w:t>La maggioranza della Commissione della legislazione ha dunque sempre condiviso il fatto che fosse necessaria una revisione della Legge sull'esercizio della prostituzione. La sottocommissione preposta è stata incaricata di proseguire con l'esame del Messaggio aggiuntivo, che è terminato con la presentazione di alcune criticità, sfociate in emendamenti illustrati nella tabella sinottica annessa al presente rapporto (</w:t>
      </w:r>
      <w:r w:rsidRPr="00B865A5">
        <w:rPr>
          <w:rFonts w:cs="Arial"/>
          <w:u w:val="single"/>
        </w:rPr>
        <w:t>Allegato A</w:t>
      </w:r>
      <w:r w:rsidRPr="00B865A5">
        <w:rPr>
          <w:rFonts w:cs="Arial"/>
        </w:rPr>
        <w:t>) e di seguito descritte.</w:t>
      </w:r>
    </w:p>
    <w:p w:rsidR="00EB33F8" w:rsidRPr="00EF19B3" w:rsidRDefault="00EB33F8" w:rsidP="00EB33F8">
      <w:pPr>
        <w:rPr>
          <w:rFonts w:cs="Arial"/>
          <w:sz w:val="28"/>
          <w:szCs w:val="28"/>
        </w:rPr>
      </w:pPr>
    </w:p>
    <w:p w:rsidR="00EB33F8" w:rsidRPr="00B865A5" w:rsidRDefault="00EB33F8" w:rsidP="00EF19B3">
      <w:pPr>
        <w:pStyle w:val="Titolo3"/>
        <w:rPr>
          <w:rStyle w:val="verbaleGCsommario3Carattere"/>
          <w:b/>
        </w:rPr>
      </w:pPr>
      <w:bookmarkStart w:id="21" w:name="_Toc498617509"/>
      <w:r w:rsidRPr="00B865A5">
        <w:t>3.1</w:t>
      </w:r>
      <w:r w:rsidRPr="00B865A5">
        <w:tab/>
        <w:t>Abrogazione del regime autorizzativo per l'esercizio della prostituzione</w:t>
      </w:r>
      <w:bookmarkEnd w:id="21"/>
    </w:p>
    <w:p w:rsidR="00EB33F8" w:rsidRPr="00B865A5" w:rsidRDefault="00EB33F8" w:rsidP="00EB33F8">
      <w:pPr>
        <w:rPr>
          <w:rFonts w:cs="Arial"/>
        </w:rPr>
      </w:pPr>
      <w:r w:rsidRPr="00B865A5">
        <w:rPr>
          <w:rFonts w:cs="Arial"/>
        </w:rPr>
        <w:t xml:space="preserve">Una delle novità principali che il Governo avrebbe voluto introdurre con la revisione della </w:t>
      </w:r>
      <w:proofErr w:type="spellStart"/>
      <w:r w:rsidRPr="00B865A5">
        <w:rPr>
          <w:rFonts w:cs="Arial"/>
        </w:rPr>
        <w:t>LProst</w:t>
      </w:r>
      <w:proofErr w:type="spellEnd"/>
      <w:r w:rsidRPr="00B865A5">
        <w:rPr>
          <w:rFonts w:cs="Arial"/>
        </w:rPr>
        <w:t xml:space="preserve"> era la sostituzione dell'attuale procedura di annuncio alla polizia cantonale, da parte delle persone che intendono esercitare la prostituzione, con un regime autorizzativo di diritto cantonale (cfr. art. 3 cpv. 1 </w:t>
      </w:r>
      <w:proofErr w:type="spellStart"/>
      <w:r w:rsidRPr="00B865A5">
        <w:rPr>
          <w:rFonts w:cs="Arial"/>
        </w:rPr>
        <w:t>lett</w:t>
      </w:r>
      <w:proofErr w:type="spellEnd"/>
      <w:r w:rsidRPr="00B865A5">
        <w:rPr>
          <w:rFonts w:cs="Arial"/>
        </w:rPr>
        <w:t xml:space="preserve">. a Messaggio </w:t>
      </w:r>
      <w:proofErr w:type="spellStart"/>
      <w:r w:rsidRPr="00B865A5">
        <w:rPr>
          <w:rFonts w:cs="Arial"/>
        </w:rPr>
        <w:t>nLProst</w:t>
      </w:r>
      <w:proofErr w:type="spellEnd"/>
      <w:r w:rsidRPr="00B865A5">
        <w:rPr>
          <w:rFonts w:cs="Arial"/>
        </w:rPr>
        <w:t>). Un'autorizzazione il cui rilascio secondo il Consiglio di Stato avrebbe dovuto essere sottoposto a precise condizioni.</w:t>
      </w:r>
    </w:p>
    <w:p w:rsidR="00EB33F8" w:rsidRPr="00EF19B3" w:rsidRDefault="00EB33F8" w:rsidP="00EB33F8">
      <w:pPr>
        <w:rPr>
          <w:rFonts w:cs="Arial"/>
          <w:sz w:val="22"/>
        </w:rPr>
      </w:pPr>
    </w:p>
    <w:p w:rsidR="00EB33F8" w:rsidRPr="00B865A5" w:rsidRDefault="00EB33F8" w:rsidP="00EB33F8">
      <w:pPr>
        <w:rPr>
          <w:rFonts w:cs="Arial"/>
        </w:rPr>
      </w:pPr>
      <w:r w:rsidRPr="00B865A5">
        <w:rPr>
          <w:rFonts w:cs="Arial"/>
        </w:rPr>
        <w:t>Il Messaggio del 16 gennaio 2013 prevedeva che l'autorizzazione all'esercizio della prostituzione fosse rilasciata annualmente unicamente a persone maggiorenni e capaci di discernimento, sottopostesi preventivamente a una consultazione medico-sanitaria finalizzata alla valutazione e alla presa a carico ad opera del medico esaminatore in rapporto a eventuali malattie sessualmente o altrimenti trasmissibili in caso di contatti umani di natura intima (art. 3 cpv. 1). Lo stesso messaggio prevedeva anche che il Cantone gestisse un registro cantonale per l'esercizio della prostituzione, contenente i dati delle persone autorizzate.</w:t>
      </w:r>
    </w:p>
    <w:p w:rsidR="00EB33F8" w:rsidRPr="00EF19B3" w:rsidRDefault="00EB33F8" w:rsidP="00EB33F8">
      <w:pPr>
        <w:rPr>
          <w:rFonts w:cs="Arial"/>
          <w:sz w:val="22"/>
        </w:rPr>
      </w:pPr>
    </w:p>
    <w:p w:rsidR="00EB33F8" w:rsidRPr="00B865A5" w:rsidRDefault="00EB33F8" w:rsidP="00EB33F8">
      <w:pPr>
        <w:rPr>
          <w:rFonts w:cs="Arial"/>
        </w:rPr>
      </w:pPr>
      <w:r w:rsidRPr="00B865A5">
        <w:rPr>
          <w:rFonts w:cs="Arial"/>
        </w:rPr>
        <w:t>Dopo averne a lungo discusso, la Commissione della legislazione è però giunta alla conclusione che al regime autorizzativo per l'esercizio della prostituzione vada preferito il mantenimento dell'attuale sistema di annuncio presso la polizia cantonale. Al di là di ragionamenti di tipo morale, a mente della maggioranza della Commissione preposta un regime autorizzativo per le singole persone potrebbe probabilmente essere in contrasto con i disposti della Legge sul mercato interno</w:t>
      </w:r>
      <w:r w:rsidRPr="00B865A5">
        <w:rPr>
          <w:rStyle w:val="Rimandonotaapidipagina"/>
        </w:rPr>
        <w:footnoteReference w:id="9"/>
      </w:r>
      <w:r w:rsidRPr="00B865A5">
        <w:rPr>
          <w:rFonts w:cs="Arial"/>
        </w:rPr>
        <w:t>, la quale garantisce il libero accesso al mercato interno a tutti i domiciliati in Svizzera e, in particolare al proprio art. 2 cpv. 4, la libertà di esercitare un'attività su tutto il territorio elvetico se questa è ammessa nel proprio Cantone di domicilio. Partendo dunque dal presupposto che in Svizzera la prostituzione è un'attività equiparata a qualsiasi altra professione, pare problematico sottoporre il suo esercizio al rilascio di un'autorizzazione.</w:t>
      </w:r>
    </w:p>
    <w:p w:rsidR="00EB33F8" w:rsidRPr="00EF19B3" w:rsidRDefault="00EB33F8" w:rsidP="00EB33F8">
      <w:pPr>
        <w:rPr>
          <w:rFonts w:cs="Arial"/>
          <w:sz w:val="22"/>
        </w:rPr>
      </w:pPr>
    </w:p>
    <w:p w:rsidR="00EB33F8" w:rsidRPr="00B865A5" w:rsidRDefault="00EB33F8" w:rsidP="00EB33F8">
      <w:pPr>
        <w:rPr>
          <w:rFonts w:cs="Arial"/>
        </w:rPr>
      </w:pPr>
      <w:r w:rsidRPr="00B865A5">
        <w:rPr>
          <w:rFonts w:cs="Arial"/>
        </w:rPr>
        <w:t>Va precisato che la notifica, quale semplice annuncio, è un atto che la polizia non ha facoltà di rifiutare. Semmai, quest'ultima può intervenire se vi sono infrazioni di norme che impediscono l'esercizio della prostituzione, ad esempio in materia di diritto degli stranieri o in ambito penale.</w:t>
      </w:r>
    </w:p>
    <w:p w:rsidR="00EB33F8" w:rsidRPr="00EF19B3" w:rsidRDefault="00EB33F8" w:rsidP="00EB33F8">
      <w:pPr>
        <w:rPr>
          <w:rFonts w:cs="Arial"/>
          <w:sz w:val="22"/>
        </w:rPr>
      </w:pPr>
    </w:p>
    <w:p w:rsidR="00EB33F8" w:rsidRPr="00B865A5" w:rsidRDefault="00EB33F8" w:rsidP="00EB33F8">
      <w:pPr>
        <w:rPr>
          <w:rFonts w:cs="Arial"/>
        </w:rPr>
      </w:pPr>
      <w:r w:rsidRPr="00B865A5">
        <w:rPr>
          <w:rFonts w:cs="Arial"/>
        </w:rPr>
        <w:t>Per quanto attiene invece ai locali erotici, la Commissione della legislazione condivide con il Consiglio di Stato la necessità di introdurre un regime autorizzativo.</w:t>
      </w:r>
    </w:p>
    <w:p w:rsidR="00EB33F8" w:rsidRPr="00EF19B3" w:rsidRDefault="00EB33F8" w:rsidP="00EB33F8">
      <w:pPr>
        <w:rPr>
          <w:rFonts w:cs="Arial"/>
          <w:sz w:val="22"/>
        </w:rPr>
      </w:pPr>
    </w:p>
    <w:p w:rsidR="00EB33F8" w:rsidRPr="00B865A5" w:rsidRDefault="00EB33F8" w:rsidP="00EB33F8">
      <w:pPr>
        <w:rPr>
          <w:rFonts w:cs="Arial"/>
        </w:rPr>
      </w:pPr>
      <w:r w:rsidRPr="00B865A5">
        <w:rPr>
          <w:rFonts w:cs="Arial"/>
        </w:rPr>
        <w:t xml:space="preserve">È stato abrogato l'obbligo di dimostrare che i compensi richiesti per la messa a disposizione di locali e per la fornitura di eventuali altri servizi alle persone che li utilizzano allo scopo di esercitarvi la prostituzione non siano eccessivi, quale condizione per l'ottenimento dell'autorizzazione per la gestione di un locale erotico (cfr. art. 10 cpv. 2 </w:t>
      </w:r>
      <w:proofErr w:type="spellStart"/>
      <w:r w:rsidRPr="00B865A5">
        <w:rPr>
          <w:rFonts w:cs="Arial"/>
        </w:rPr>
        <w:t>lett</w:t>
      </w:r>
      <w:proofErr w:type="spellEnd"/>
      <w:r w:rsidRPr="00B865A5">
        <w:rPr>
          <w:rFonts w:cs="Arial"/>
        </w:rPr>
        <w:t xml:space="preserve">. f Messaggio </w:t>
      </w:r>
      <w:proofErr w:type="spellStart"/>
      <w:r w:rsidRPr="00B865A5">
        <w:rPr>
          <w:rFonts w:cs="Arial"/>
        </w:rPr>
        <w:t>LProst</w:t>
      </w:r>
      <w:proofErr w:type="spellEnd"/>
      <w:r w:rsidRPr="00B865A5">
        <w:rPr>
          <w:rFonts w:cs="Arial"/>
        </w:rPr>
        <w:t xml:space="preserve">). In effetti si ritiene che per le autorità sarebbe praticamente impossibile procedere a tale valutazione; inoltre si rischia di dare un'idea sbagliata al gestore, il quale crederebbe che ottenendo l'autorizzazione le proprie tariffe non sarebbero </w:t>
      </w:r>
      <w:r w:rsidR="00EF19B3">
        <w:rPr>
          <w:rFonts w:cs="Arial"/>
        </w:rPr>
        <w:t>più</w:t>
      </w:r>
      <w:r w:rsidRPr="00B865A5">
        <w:rPr>
          <w:rFonts w:cs="Arial"/>
        </w:rPr>
        <w:t xml:space="preserve"> oggetto di un eventuale procedimento penale.</w:t>
      </w:r>
    </w:p>
    <w:p w:rsidR="00EB33F8" w:rsidRPr="00EF19B3" w:rsidRDefault="00EB33F8" w:rsidP="00EB33F8">
      <w:pPr>
        <w:rPr>
          <w:rFonts w:cs="Arial"/>
          <w:sz w:val="28"/>
          <w:szCs w:val="28"/>
        </w:rPr>
      </w:pPr>
    </w:p>
    <w:p w:rsidR="00EB33F8" w:rsidRPr="00B865A5" w:rsidRDefault="00EB33F8" w:rsidP="00EF19B3">
      <w:pPr>
        <w:pStyle w:val="Titolo3"/>
      </w:pPr>
      <w:bookmarkStart w:id="22" w:name="_Toc498617510"/>
      <w:r w:rsidRPr="00B865A5">
        <w:t>3.2</w:t>
      </w:r>
      <w:r w:rsidRPr="00B865A5">
        <w:tab/>
        <w:t>Introduzione della definizione di gerente (art. 2 cpv. 3)</w:t>
      </w:r>
      <w:bookmarkEnd w:id="22"/>
    </w:p>
    <w:p w:rsidR="00EB33F8" w:rsidRPr="00B865A5" w:rsidRDefault="00EB33F8" w:rsidP="00EB33F8">
      <w:pPr>
        <w:rPr>
          <w:rFonts w:cs="Arial"/>
        </w:rPr>
      </w:pPr>
      <w:r w:rsidRPr="00B865A5">
        <w:rPr>
          <w:rFonts w:cs="Arial"/>
        </w:rPr>
        <w:t xml:space="preserve">L'art. 2 prevede una serie di definizioni. Oltre a quella di prostituzione e di locale erotico, che restano invariate rispetto alla proposta governativa, la Commissione della legislazione ha ritenuto doveroso precisare anche la definizione di gerente, ovvero di quella persona fisica o giuridica responsabile della gestione del locale erotico, cui è rilasciata l'autorizzazione prevista a tale scopo. </w:t>
      </w:r>
    </w:p>
    <w:p w:rsidR="00EB33F8" w:rsidRPr="00EF19B3" w:rsidRDefault="00EB33F8" w:rsidP="00EB33F8">
      <w:pPr>
        <w:rPr>
          <w:rFonts w:cs="Arial"/>
          <w:sz w:val="28"/>
          <w:szCs w:val="28"/>
          <w:highlight w:val="yellow"/>
        </w:rPr>
      </w:pPr>
    </w:p>
    <w:p w:rsidR="00EB33F8" w:rsidRPr="00B865A5" w:rsidRDefault="00EB33F8" w:rsidP="00EF19B3">
      <w:pPr>
        <w:pStyle w:val="Titolo3"/>
      </w:pPr>
      <w:bookmarkStart w:id="23" w:name="_Toc498617511"/>
      <w:r w:rsidRPr="00B865A5">
        <w:t>3.3</w:t>
      </w:r>
      <w:r w:rsidRPr="00B865A5">
        <w:tab/>
        <w:t>Competenze cantonali e competenze comunali</w:t>
      </w:r>
      <w:bookmarkEnd w:id="23"/>
    </w:p>
    <w:p w:rsidR="00EB33F8" w:rsidRPr="00B865A5" w:rsidRDefault="00EB33F8" w:rsidP="00EB33F8">
      <w:pPr>
        <w:rPr>
          <w:rFonts w:cs="Arial"/>
        </w:rPr>
      </w:pPr>
      <w:r w:rsidRPr="00B865A5">
        <w:rPr>
          <w:rFonts w:cs="Arial"/>
        </w:rPr>
        <w:t xml:space="preserve">La </w:t>
      </w:r>
      <w:proofErr w:type="spellStart"/>
      <w:r w:rsidRPr="00B865A5">
        <w:rPr>
          <w:rFonts w:cs="Arial"/>
        </w:rPr>
        <w:t>LProst</w:t>
      </w:r>
      <w:proofErr w:type="spellEnd"/>
      <w:r w:rsidRPr="00B865A5">
        <w:rPr>
          <w:rFonts w:cs="Arial"/>
        </w:rPr>
        <w:t xml:space="preserve"> è una legge di polizia del commercio, mentre la pianificazione locale del territorio compete di principio ai singoli Comuni, che meglio conoscono le peculiarità locali. Questo spirito lo troviamo nella </w:t>
      </w:r>
      <w:proofErr w:type="spellStart"/>
      <w:r w:rsidRPr="00B865A5">
        <w:rPr>
          <w:rFonts w:cs="Arial"/>
        </w:rPr>
        <w:t>Lprost</w:t>
      </w:r>
      <w:proofErr w:type="spellEnd"/>
      <w:r w:rsidRPr="00B865A5">
        <w:rPr>
          <w:rFonts w:cs="Arial"/>
        </w:rPr>
        <w:t xml:space="preserve"> attualmente in vigore, che lascia ai singoli enti locali il compito di stabilire i limiti entro il proprio territorio comunale (cfr. art. 3 cpv. 2 </w:t>
      </w:r>
      <w:proofErr w:type="spellStart"/>
      <w:r w:rsidRPr="00B865A5">
        <w:rPr>
          <w:rFonts w:cs="Arial"/>
        </w:rPr>
        <w:t>LProst</w:t>
      </w:r>
      <w:proofErr w:type="spellEnd"/>
      <w:r w:rsidRPr="00B865A5">
        <w:rPr>
          <w:rFonts w:cs="Arial"/>
        </w:rPr>
        <w:t>).</w:t>
      </w:r>
    </w:p>
    <w:p w:rsidR="00EB33F8" w:rsidRPr="007410E3" w:rsidRDefault="00EB33F8" w:rsidP="00EB33F8">
      <w:pPr>
        <w:rPr>
          <w:rFonts w:cs="Arial"/>
          <w:sz w:val="20"/>
          <w:szCs w:val="20"/>
        </w:rPr>
      </w:pPr>
    </w:p>
    <w:p w:rsidR="00EB33F8" w:rsidRPr="00B865A5" w:rsidRDefault="00EB33F8" w:rsidP="00EB33F8">
      <w:pPr>
        <w:rPr>
          <w:rFonts w:cs="Arial"/>
        </w:rPr>
      </w:pPr>
      <w:r w:rsidRPr="00B865A5">
        <w:rPr>
          <w:rFonts w:cs="Arial"/>
        </w:rPr>
        <w:t xml:space="preserve">Alla luce di numerosi problemi interpretativi sorti in alcuni Comuni ticinesi e che hanno a </w:t>
      </w:r>
      <w:r w:rsidR="00EF19B3">
        <w:rPr>
          <w:rFonts w:cs="Arial"/>
        </w:rPr>
        <w:t>più</w:t>
      </w:r>
      <w:r w:rsidRPr="00B865A5">
        <w:rPr>
          <w:rFonts w:cs="Arial"/>
        </w:rPr>
        <w:t xml:space="preserve"> riprese interessato anche le competenti autorità giudiziarie, la nuova legge propone l'introduzione di una disposizione </w:t>
      </w:r>
      <w:r w:rsidR="00EF19B3">
        <w:rPr>
          <w:rFonts w:cs="Arial"/>
        </w:rPr>
        <w:t>più</w:t>
      </w:r>
      <w:r w:rsidRPr="00B865A5">
        <w:rPr>
          <w:rFonts w:cs="Arial"/>
        </w:rPr>
        <w:t xml:space="preserve"> completa (art. 4 </w:t>
      </w:r>
      <w:proofErr w:type="spellStart"/>
      <w:r w:rsidRPr="00B865A5">
        <w:rPr>
          <w:rFonts w:cs="Arial"/>
        </w:rPr>
        <w:t>LProst</w:t>
      </w:r>
      <w:proofErr w:type="spellEnd"/>
      <w:r w:rsidRPr="00B865A5">
        <w:rPr>
          <w:rFonts w:cs="Arial"/>
        </w:rPr>
        <w:t xml:space="preserve">), finalizzata a introdurre limiti minimi validi in tutto il Cantone, dunque anche in quei Comuni sprovvisti di disposizioni adeguate in materia di prostituzione, fermo restando che ogni Comune è libero di dotarsi di disposizioni </w:t>
      </w:r>
      <w:r w:rsidR="00EF19B3">
        <w:rPr>
          <w:rFonts w:cs="Arial"/>
        </w:rPr>
        <w:t>più</w:t>
      </w:r>
      <w:r w:rsidRPr="00B865A5">
        <w:rPr>
          <w:rFonts w:cs="Arial"/>
        </w:rPr>
        <w:t xml:space="preserve"> restrittive.</w:t>
      </w:r>
    </w:p>
    <w:p w:rsidR="00EF19B3" w:rsidRDefault="00EF19B3">
      <w:pPr>
        <w:rPr>
          <w:rFonts w:cs="Arial"/>
        </w:rPr>
      </w:pPr>
      <w:r>
        <w:rPr>
          <w:rFonts w:cs="Arial"/>
        </w:rPr>
        <w:br w:type="page"/>
      </w:r>
    </w:p>
    <w:p w:rsidR="00EB33F8" w:rsidRPr="00B865A5" w:rsidRDefault="00EB33F8" w:rsidP="00EB33F8">
      <w:pPr>
        <w:rPr>
          <w:rFonts w:cs="Arial"/>
        </w:rPr>
      </w:pPr>
      <w:r w:rsidRPr="00B865A5">
        <w:rPr>
          <w:rFonts w:cs="Arial"/>
        </w:rPr>
        <w:t>L'esercizio della prostituzione e delle attività a essa collegate è infatti di principio connesso a immissioni moleste di natura immateriale Le immissioni moleste possono infatti essere di natura materiale (rumore, vibrazioni, esalazioni) o di tipo immateriale. Sono considerate immissioni immateriali o ideali le ripercussioni che scaturiscono da attività sconvenienti, in quanto atte a turbare la sensibilità morale degli abitanti del luogo, a suscitare sensazioni sgradevoli e a impoverire la qualità di vita (STA 52.2013.411, c. 2.3, con riferimenti). La prostituzione non può dunque essere autorizzata in qualsiasi zona del territorio comunale, ma d'altra parte l'autonomia comunale e i compiti affidati dalla legislazione sulla pianificazione del territorio ai Comuni non permettono di stabilire, senza un esame dettagliato delle zone previste dal PR, un divieto assoluto di esercitare la prostituzione nella propria giurisdizione comunale (DTF 124 IV 64 c. 4c): la giurisprudenza in materia è parecchio sviluppata ed è ben esemplificata nel Messaggio e nel Messaggio aggiuntivo.</w:t>
      </w:r>
    </w:p>
    <w:p w:rsidR="00EB33F8" w:rsidRPr="007410E3" w:rsidRDefault="00EB33F8" w:rsidP="00EB33F8">
      <w:pPr>
        <w:rPr>
          <w:rFonts w:cs="Arial"/>
          <w:sz w:val="20"/>
          <w:szCs w:val="20"/>
        </w:rPr>
      </w:pPr>
    </w:p>
    <w:p w:rsidR="00EB33F8" w:rsidRPr="00B865A5" w:rsidRDefault="00EB33F8" w:rsidP="00EB33F8">
      <w:pPr>
        <w:rPr>
          <w:rFonts w:cs="Arial"/>
        </w:rPr>
      </w:pPr>
      <w:r w:rsidRPr="00B865A5">
        <w:rPr>
          <w:rFonts w:cs="Arial"/>
        </w:rPr>
        <w:t>Dopo attenta analisi, sentite anche le considerazioni esposte da diversi Comuni che hanno negli scorsi anni avuto a che fare con problemi legati alla prostituzione sul proprio territorio, tra cui alcuni che si sono dotati negli ultimi anni di specifiche ordinanze, la proposta della scrivente Commissione è quella di sostenere la proposta governativa.</w:t>
      </w:r>
    </w:p>
    <w:p w:rsidR="00EB33F8" w:rsidRPr="00EF19B3" w:rsidRDefault="00EB33F8" w:rsidP="00EB33F8">
      <w:pPr>
        <w:rPr>
          <w:rFonts w:cs="Arial"/>
          <w:sz w:val="28"/>
          <w:szCs w:val="28"/>
          <w:highlight w:val="yellow"/>
        </w:rPr>
      </w:pPr>
    </w:p>
    <w:p w:rsidR="00EB33F8" w:rsidRPr="00B865A5" w:rsidRDefault="00EB33F8" w:rsidP="00EF19B3">
      <w:pPr>
        <w:pStyle w:val="Titolo3"/>
      </w:pPr>
      <w:bookmarkStart w:id="24" w:name="_Toc498617512"/>
      <w:r w:rsidRPr="00B865A5">
        <w:t xml:space="preserve">3.4 </w:t>
      </w:r>
      <w:r w:rsidRPr="00B865A5">
        <w:tab/>
        <w:t>Prostituzione su strada</w:t>
      </w:r>
      <w:bookmarkEnd w:id="24"/>
    </w:p>
    <w:p w:rsidR="00EB33F8" w:rsidRPr="00B865A5" w:rsidRDefault="00EB33F8" w:rsidP="00EB33F8">
      <w:pPr>
        <w:rPr>
          <w:rFonts w:cs="Arial"/>
        </w:rPr>
      </w:pPr>
      <w:r w:rsidRPr="00B865A5">
        <w:rPr>
          <w:rFonts w:cs="Arial"/>
        </w:rPr>
        <w:t xml:space="preserve">L'attuale </w:t>
      </w:r>
      <w:proofErr w:type="spellStart"/>
      <w:r w:rsidRPr="00B865A5">
        <w:rPr>
          <w:rFonts w:cs="Arial"/>
        </w:rPr>
        <w:t>LProst</w:t>
      </w:r>
      <w:proofErr w:type="spellEnd"/>
      <w:r w:rsidRPr="00B865A5">
        <w:rPr>
          <w:rFonts w:cs="Arial"/>
        </w:rPr>
        <w:t xml:space="preserve"> prevede un'unica disposizione (art. 3 cpv. 1), che stabilisce che la prostituzione sia vietata nei luoghi in cui può turbare l'ordine pubblico e in particolare la sicurezza, la moralità e la tranquillità pubblica. Come già evidenziato, il compito di stabilire i luoghi dove vige il divieto della prostituzione è lasciato ai singoli Municipi (Art. 3 cpv. 2), che conoscendo le condizioni locali sono in grado di designarli tenendo conto della configurazione territoriale, della natura degli insediamenti e delle esigenze specifiche di ogni Comune.</w:t>
      </w:r>
    </w:p>
    <w:p w:rsidR="00EB33F8" w:rsidRPr="007410E3" w:rsidRDefault="00EB33F8" w:rsidP="00EB33F8">
      <w:pPr>
        <w:rPr>
          <w:rFonts w:cs="Arial"/>
          <w:sz w:val="20"/>
          <w:szCs w:val="20"/>
        </w:rPr>
      </w:pPr>
    </w:p>
    <w:p w:rsidR="00EB33F8" w:rsidRPr="00B865A5" w:rsidRDefault="00EB33F8" w:rsidP="00EB33F8">
      <w:pPr>
        <w:rPr>
          <w:rFonts w:cs="Arial"/>
        </w:rPr>
      </w:pPr>
      <w:r w:rsidRPr="00B865A5">
        <w:rPr>
          <w:rFonts w:cs="Arial"/>
        </w:rPr>
        <w:t xml:space="preserve">Alcuni principi generali elaborati in dottrina e giurisprudenza tutelano la proporzionalità di misure limitative della libertà economica di cui beneficiano le persone addette alla prostituzione, nella misura in cui il divieto in determinati luoghi per motivi inerenti alla tutela della tranquillità pubblica, in prossimità di ospedali, case d'abitazione, cimiteri o scuole è possibile in quando risponde alle esigenze di protezione delle libertà altrui (DTF 99 </w:t>
      </w:r>
      <w:proofErr w:type="spellStart"/>
      <w:r w:rsidRPr="00B865A5">
        <w:rPr>
          <w:rFonts w:cs="Arial"/>
        </w:rPr>
        <w:t>Ia</w:t>
      </w:r>
      <w:proofErr w:type="spellEnd"/>
      <w:r w:rsidRPr="00B865A5">
        <w:rPr>
          <w:rFonts w:cs="Arial"/>
        </w:rPr>
        <w:t xml:space="preserve"> 504 segg.).</w:t>
      </w:r>
    </w:p>
    <w:p w:rsidR="00EB33F8" w:rsidRPr="007410E3" w:rsidRDefault="00EB33F8" w:rsidP="00EB33F8">
      <w:pPr>
        <w:rPr>
          <w:rFonts w:cs="Arial"/>
          <w:sz w:val="20"/>
          <w:szCs w:val="20"/>
        </w:rPr>
      </w:pPr>
    </w:p>
    <w:p w:rsidR="00EB33F8" w:rsidRPr="00B865A5" w:rsidRDefault="00EB33F8" w:rsidP="00EB33F8">
      <w:pPr>
        <w:rPr>
          <w:rFonts w:cs="Arial"/>
        </w:rPr>
      </w:pPr>
      <w:r w:rsidRPr="00B865A5">
        <w:rPr>
          <w:rFonts w:cs="Arial"/>
        </w:rPr>
        <w:t xml:space="preserve">Il Messaggio governativo della </w:t>
      </w:r>
      <w:proofErr w:type="spellStart"/>
      <w:r w:rsidRPr="00B865A5">
        <w:rPr>
          <w:rFonts w:cs="Arial"/>
        </w:rPr>
        <w:t>nLprost</w:t>
      </w:r>
      <w:proofErr w:type="spellEnd"/>
      <w:r w:rsidRPr="00B865A5">
        <w:rPr>
          <w:rFonts w:cs="Arial"/>
        </w:rPr>
        <w:t xml:space="preserve"> introduce una disposizione </w:t>
      </w:r>
      <w:r w:rsidR="00EF19B3">
        <w:rPr>
          <w:rFonts w:cs="Arial"/>
        </w:rPr>
        <w:t>più</w:t>
      </w:r>
      <w:r w:rsidRPr="00B865A5">
        <w:rPr>
          <w:rFonts w:cs="Arial"/>
        </w:rPr>
        <w:t xml:space="preserve"> articolata, specificando che la prostituzione di strada sia di principio vietata laddove è visibile al pubblico (art. 4) e – come poc'anzi evidenziato – intende facilitare il compito ai Comuni, stabilendo in maniera precisa i luoghi inidonei all'esercizio della prostituzione.</w:t>
      </w:r>
    </w:p>
    <w:p w:rsidR="00EB33F8" w:rsidRPr="007410E3" w:rsidRDefault="00EB33F8" w:rsidP="00EB33F8">
      <w:pPr>
        <w:rPr>
          <w:rFonts w:cs="Arial"/>
          <w:sz w:val="20"/>
          <w:szCs w:val="20"/>
          <w:highlight w:val="yellow"/>
        </w:rPr>
      </w:pPr>
    </w:p>
    <w:p w:rsidR="00EB33F8" w:rsidRPr="00B865A5" w:rsidRDefault="00EB33F8" w:rsidP="00EB33F8">
      <w:pPr>
        <w:rPr>
          <w:rFonts w:cs="Arial"/>
        </w:rPr>
      </w:pPr>
      <w:r w:rsidRPr="00B865A5">
        <w:rPr>
          <w:rFonts w:cs="Arial"/>
        </w:rPr>
        <w:t xml:space="preserve">La sottocommissione incaricata all'esame del Messaggio governativo si è </w:t>
      </w:r>
      <w:r w:rsidR="00EF19B3">
        <w:rPr>
          <w:rFonts w:cs="Arial"/>
        </w:rPr>
        <w:t>più</w:t>
      </w:r>
      <w:r w:rsidRPr="00B865A5">
        <w:rPr>
          <w:rFonts w:cs="Arial"/>
        </w:rPr>
        <w:t xml:space="preserve"> volte chinata sulla necessità di introdurre ulteriori disposizioni dedicate alla prostituzione su strada, segnatamente introducendo una definizione della stessa. Infine, dopo attenta e maturata riflessione si è deciso di rinunciarvi in quanto, come già evidenziato, nel nostro Cantone fortunatamente questo genere di prostituzione non si è mai diffuso. Un divieto assoluto di esercizio della prostituzione di strada non è inoltre mai stato tutelato dal Tribunale federale. In ogni caso, i fenomeni molesti connessi con eventuale prostituzione di strada possono essere combattuti con altri mezzi legali, segnatamente attraverso le disposizioni </w:t>
      </w:r>
      <w:proofErr w:type="spellStart"/>
      <w:r w:rsidRPr="00B865A5">
        <w:rPr>
          <w:rFonts w:cs="Arial"/>
        </w:rPr>
        <w:t>pianificatorie</w:t>
      </w:r>
      <w:proofErr w:type="spellEnd"/>
      <w:r w:rsidRPr="00B865A5">
        <w:rPr>
          <w:rFonts w:cs="Arial"/>
        </w:rPr>
        <w:t xml:space="preserve"> comunali e la legislazione sull'ordine pubblico, secondo la quale sono punibili le persone che praticano l'adescamento su suolo pubblico o privato visibile al pubblico, allo scopo di esercitare la prostituzione (cfr. art. 2 cpv. 1 </w:t>
      </w:r>
      <w:proofErr w:type="spellStart"/>
      <w:r w:rsidRPr="00B865A5">
        <w:rPr>
          <w:rFonts w:cs="Arial"/>
        </w:rPr>
        <w:t>lett</w:t>
      </w:r>
      <w:proofErr w:type="spellEnd"/>
      <w:r w:rsidRPr="00B865A5">
        <w:rPr>
          <w:rFonts w:cs="Arial"/>
        </w:rPr>
        <w:t xml:space="preserve">. h </w:t>
      </w:r>
      <w:proofErr w:type="spellStart"/>
      <w:r w:rsidRPr="00B865A5">
        <w:rPr>
          <w:rFonts w:cs="Arial"/>
        </w:rPr>
        <w:t>LOrp</w:t>
      </w:r>
      <w:proofErr w:type="spellEnd"/>
      <w:r w:rsidRPr="00B865A5">
        <w:rPr>
          <w:rStyle w:val="Rimandonotaapidipagina"/>
        </w:rPr>
        <w:footnoteReference w:id="10"/>
      </w:r>
      <w:r w:rsidRPr="00B865A5">
        <w:rPr>
          <w:rFonts w:cs="Arial"/>
        </w:rPr>
        <w:t>).</w:t>
      </w:r>
    </w:p>
    <w:p w:rsidR="00EB33F8" w:rsidRPr="007410E3" w:rsidRDefault="00EB33F8" w:rsidP="00EB33F8">
      <w:pPr>
        <w:rPr>
          <w:rFonts w:cs="Arial"/>
          <w:sz w:val="12"/>
          <w:szCs w:val="12"/>
          <w:highlight w:val="yellow"/>
        </w:rPr>
      </w:pPr>
    </w:p>
    <w:p w:rsidR="00EB33F8" w:rsidRPr="00B865A5" w:rsidRDefault="00EF19B3" w:rsidP="00EF19B3">
      <w:pPr>
        <w:pStyle w:val="Titolo3"/>
      </w:pPr>
      <w:bookmarkStart w:id="25" w:name="_Toc498617513"/>
      <w:r>
        <w:t>3.5</w:t>
      </w:r>
      <w:r w:rsidR="00EB33F8" w:rsidRPr="00B865A5">
        <w:tab/>
        <w:t>Appartamenti</w:t>
      </w:r>
      <w:bookmarkEnd w:id="25"/>
    </w:p>
    <w:p w:rsidR="00EB33F8" w:rsidRPr="00B865A5" w:rsidRDefault="00EB33F8" w:rsidP="00EB33F8">
      <w:pPr>
        <w:rPr>
          <w:rFonts w:cs="Arial"/>
        </w:rPr>
      </w:pPr>
      <w:r w:rsidRPr="00B865A5">
        <w:rPr>
          <w:rFonts w:cs="Arial"/>
        </w:rPr>
        <w:t>Il tema della prostituzione esercitata in appartamenti – di proprietà o in locazione – è certamente uno di quelli che ha occupato molto spazio nelle discussioni commissionali. La prostituzione in appartamento è un fenomeno che all'epoca del licenziamento del Messaggio n. 6734 concerneva circa 60 appartamenti sull'intero territorio cantonale. I dati forniti dalla TESEU mostrano che nel 2016 era stato calcolato che il 63% delle donne lavorava nei postriboli e il rimanente 37% in appartamento (di cui il 6% in saloni massaggi). La situazione per il 2017 non sembra essere cambiata.</w:t>
      </w:r>
    </w:p>
    <w:p w:rsidR="00EB33F8" w:rsidRPr="00EF19B3" w:rsidRDefault="00EB33F8" w:rsidP="00EB33F8">
      <w:pPr>
        <w:rPr>
          <w:rFonts w:cs="Arial"/>
          <w:sz w:val="20"/>
          <w:szCs w:val="20"/>
        </w:rPr>
      </w:pPr>
    </w:p>
    <w:p w:rsidR="00EB33F8" w:rsidRPr="00B865A5" w:rsidRDefault="00EB33F8" w:rsidP="00EB33F8">
      <w:pPr>
        <w:rPr>
          <w:rFonts w:cs="Arial"/>
        </w:rPr>
      </w:pPr>
      <w:r w:rsidRPr="00B865A5">
        <w:rPr>
          <w:rFonts w:cs="Arial"/>
        </w:rPr>
        <w:t>Gli appartamenti sono occupati spesso da transessuali, omosessuali, donne di una certa età, da persone sole o in condivisione fra poche persone addette all'esercizio della prostituzione. Però, se non regolamentati e controllati, possono essere covi di un losco sottobosco connesso a fenomeni di sfruttamento e criminalità. La necessità di riuscire a censire e a controllare gli appartamenti nasce anche dal fatto che occorre impedire il proliferare all'interno degli stessi di situazioni che sfuggono al controllo statale, con mercato nero e persone che esercitano senza la necessaria autorizzazione. Occorre evidenziare inoltre che la prostituzione è un'attività economica a tutti gli effetti e come tale va notificata tramite una procedura edilizia qualora l'uso professionale dei locali diventi preponderante rispetto all'uso residenziale (cfr. STA 52.2006.49 del 13.04.2006). Pertanto, condividendo la proposta di prevedere soluzioni che prescindano dal severo regime autorizzativo valido per i postriboli, non è possibile ignorare che occorre regolamentare anche la prostituzione esercitata all'interno di appartamenti.</w:t>
      </w:r>
    </w:p>
    <w:p w:rsidR="00EB33F8" w:rsidRPr="00EF19B3" w:rsidRDefault="00EB33F8" w:rsidP="00EB33F8">
      <w:pPr>
        <w:rPr>
          <w:rFonts w:cs="Arial"/>
          <w:sz w:val="20"/>
          <w:szCs w:val="20"/>
        </w:rPr>
      </w:pPr>
    </w:p>
    <w:p w:rsidR="00EB33F8" w:rsidRPr="00B865A5" w:rsidRDefault="00EB33F8" w:rsidP="00EB33F8">
      <w:pPr>
        <w:rPr>
          <w:rFonts w:cs="Arial"/>
        </w:rPr>
      </w:pPr>
      <w:r w:rsidRPr="00B865A5">
        <w:rPr>
          <w:rFonts w:cs="Arial"/>
        </w:rPr>
        <w:t>La Commissione della legislazione aveva espresso criticità nei confronti dell'approccio adottato dal Governo verso gli appartamenti nel Messaggio n. 6734, dal quale traspariva un'eccessiva volontà di penalizzare il meretricio svolto in appartamenti, parificando questi ai locali erotici e pretendendo che essi fossero sottoposti alla medesima procedura autorizzativa. Infatti, il Messaggio originario introduceva una rigida procedura autorizzativa da ossequiare per ottenere l'autorizzazione ad aprire un locale erotico, ma non prevedeva alcuna esplicita procedura semplificata nel caso di esercizio dell'attività da parte di una persona sola in locali di sua proprietà o di cui detenesse il diritto d'uso, demandando questa eventualità unicamente al regolamento di applicazione che avrebbe seguito (cfr. M6734, pag. 26).</w:t>
      </w:r>
    </w:p>
    <w:p w:rsidR="00EB33F8" w:rsidRPr="00EF19B3" w:rsidRDefault="00EB33F8" w:rsidP="00EB33F8">
      <w:pPr>
        <w:rPr>
          <w:rFonts w:cs="Arial"/>
          <w:sz w:val="20"/>
          <w:szCs w:val="20"/>
        </w:rPr>
      </w:pPr>
    </w:p>
    <w:p w:rsidR="00EB33F8" w:rsidRPr="00B865A5" w:rsidRDefault="00EB33F8" w:rsidP="00EB33F8">
      <w:pPr>
        <w:rPr>
          <w:rFonts w:cs="Arial"/>
        </w:rPr>
      </w:pPr>
      <w:r w:rsidRPr="00B865A5">
        <w:rPr>
          <w:rFonts w:cs="Arial"/>
        </w:rPr>
        <w:t>L'idea condivisa dalla maggioranza della Commissione della legislazione era infatti quella che occorresse differenziare tra appartamento individuale e appartamento condiviso: nella prima tipologia si trovano infatti spesso persone di una certa età, transessuali o comunque di maggior discrezione, mentre vi sono diversi casi di appartamenti condivisi tristemente noti per ospitare prostitute la cui attività è gestita da organizzazioni criminali.</w:t>
      </w:r>
    </w:p>
    <w:p w:rsidR="00EB33F8" w:rsidRPr="00EF19B3" w:rsidRDefault="00EB33F8" w:rsidP="00EB33F8">
      <w:pPr>
        <w:rPr>
          <w:rFonts w:cs="Arial"/>
          <w:sz w:val="20"/>
          <w:szCs w:val="20"/>
        </w:rPr>
      </w:pPr>
    </w:p>
    <w:p w:rsidR="00EB33F8" w:rsidRPr="00B865A5" w:rsidRDefault="00EB33F8" w:rsidP="00EB33F8">
      <w:pPr>
        <w:rPr>
          <w:rFonts w:cs="Arial"/>
        </w:rPr>
      </w:pPr>
      <w:r w:rsidRPr="00B865A5">
        <w:rPr>
          <w:rFonts w:cs="Arial"/>
        </w:rPr>
        <w:t>Le criticità esposte dalla Commissione della legislazione sono state recepite dal Governo, che nel Messaggio aggiuntivo ha integrato una nuova disposizione (art. 13) volta a dispensare dalla procedura di autorizzazione chi esercita in locali di sua proprietà o in locazione, purché non vi sia condivisione degli spazi, puntualizzando però che questi locali mantengono il carattere di locale erotico, nel senso che devono essere accessibili alle autorità di controllo e agli enti di consulenza e d'aiuto designati dal Consiglio di Stato.</w:t>
      </w:r>
    </w:p>
    <w:p w:rsidR="00EB33F8" w:rsidRPr="00EF19B3" w:rsidRDefault="00EB33F8" w:rsidP="00EB33F8">
      <w:pPr>
        <w:rPr>
          <w:rFonts w:cs="Arial"/>
          <w:sz w:val="20"/>
          <w:szCs w:val="20"/>
        </w:rPr>
      </w:pPr>
    </w:p>
    <w:p w:rsidR="00EB33F8" w:rsidRPr="00B865A5" w:rsidRDefault="00EB33F8" w:rsidP="00EB33F8">
      <w:pPr>
        <w:rPr>
          <w:rFonts w:cs="Arial"/>
        </w:rPr>
      </w:pPr>
      <w:r w:rsidRPr="00B865A5">
        <w:rPr>
          <w:rFonts w:cs="Arial"/>
        </w:rPr>
        <w:t xml:space="preserve">Ciò in analogia con quanto regolamentato in altri Cantoni, che permettono esplicite deroghe all'autorizzazione per locali erotici per appartamenti nei quali vi è una sola persona che esercita a titolo individuale (es. art. 10 </w:t>
      </w:r>
      <w:proofErr w:type="spellStart"/>
      <w:r w:rsidRPr="00B865A5">
        <w:rPr>
          <w:rFonts w:cs="Arial"/>
        </w:rPr>
        <w:t>LProst</w:t>
      </w:r>
      <w:proofErr w:type="spellEnd"/>
      <w:r w:rsidRPr="00B865A5">
        <w:rPr>
          <w:rFonts w:cs="Arial"/>
        </w:rPr>
        <w:t xml:space="preserve">-VS; art. 6 </w:t>
      </w:r>
      <w:proofErr w:type="spellStart"/>
      <w:r w:rsidRPr="00B865A5">
        <w:rPr>
          <w:rFonts w:cs="Arial"/>
        </w:rPr>
        <w:t>LProst</w:t>
      </w:r>
      <w:proofErr w:type="spellEnd"/>
      <w:r w:rsidRPr="00B865A5">
        <w:rPr>
          <w:rFonts w:cs="Arial"/>
        </w:rPr>
        <w:t xml:space="preserve">-BE; art. 6 cpv. 2 </w:t>
      </w:r>
      <w:proofErr w:type="spellStart"/>
      <w:r w:rsidRPr="00B865A5">
        <w:rPr>
          <w:rFonts w:cs="Arial"/>
        </w:rPr>
        <w:t>LProst</w:t>
      </w:r>
      <w:proofErr w:type="spellEnd"/>
      <w:r w:rsidRPr="00B865A5">
        <w:rPr>
          <w:rFonts w:cs="Arial"/>
        </w:rPr>
        <w:t>-FR). In Ticino, come altrove in Svizzera, chi vuole condividere l'appartamento con un'altra persona nell'esercizio della prostituzione può farlo, ma deve richiedere l'autorizzazione per locali erotici.</w:t>
      </w:r>
    </w:p>
    <w:p w:rsidR="00EB33F8" w:rsidRPr="00EF19B3" w:rsidRDefault="00EB33F8" w:rsidP="00EB33F8">
      <w:pPr>
        <w:rPr>
          <w:rFonts w:cs="Arial"/>
          <w:sz w:val="20"/>
          <w:szCs w:val="20"/>
        </w:rPr>
      </w:pPr>
    </w:p>
    <w:p w:rsidR="00EB33F8" w:rsidRDefault="00EB33F8" w:rsidP="00EB33F8">
      <w:pPr>
        <w:rPr>
          <w:rFonts w:cs="Arial"/>
        </w:rPr>
      </w:pPr>
      <w:r w:rsidRPr="00B865A5">
        <w:rPr>
          <w:rFonts w:cs="Arial"/>
        </w:rPr>
        <w:t xml:space="preserve">In seguito ad approfondite discussioni svolte in seno alla sottocommissione preposta, l'articolo è stato riformulato d'intesa con il Dipartimento delle istituzioni ed è scaturita </w:t>
      </w:r>
      <w:proofErr w:type="spellStart"/>
      <w:r w:rsidRPr="00B865A5">
        <w:rPr>
          <w:rFonts w:cs="Arial"/>
        </w:rPr>
        <w:t>cosí</w:t>
      </w:r>
      <w:proofErr w:type="spellEnd"/>
      <w:r w:rsidRPr="00B865A5">
        <w:rPr>
          <w:rFonts w:cs="Arial"/>
        </w:rPr>
        <w:t xml:space="preserve"> la seguente soluzione:</w:t>
      </w:r>
    </w:p>
    <w:p w:rsidR="007410E3" w:rsidRPr="00EF19B3" w:rsidRDefault="007410E3" w:rsidP="00EB33F8">
      <w:pPr>
        <w:rPr>
          <w:rFonts w:cs="Arial"/>
          <w:sz w:val="16"/>
          <w:szCs w:val="16"/>
        </w:rPr>
      </w:pPr>
    </w:p>
    <w:p w:rsidR="00EB33F8" w:rsidRPr="007410E3" w:rsidRDefault="00EB33F8" w:rsidP="00EB33F8">
      <w:pPr>
        <w:ind w:left="567" w:right="560"/>
        <w:rPr>
          <w:rFonts w:cs="Arial"/>
          <w:b/>
          <w:i/>
          <w:sz w:val="22"/>
          <w:u w:val="single"/>
        </w:rPr>
      </w:pPr>
      <w:r w:rsidRPr="007410E3">
        <w:rPr>
          <w:rFonts w:cs="Arial"/>
          <w:b/>
          <w:i/>
          <w:sz w:val="22"/>
          <w:u w:val="single"/>
        </w:rPr>
        <w:t xml:space="preserve">Art. 14 </w:t>
      </w:r>
      <w:r w:rsidR="007410E3">
        <w:rPr>
          <w:rFonts w:cs="Arial"/>
          <w:b/>
          <w:i/>
          <w:sz w:val="22"/>
          <w:u w:val="single"/>
        </w:rPr>
        <w:t xml:space="preserve">- </w:t>
      </w:r>
      <w:r w:rsidRPr="007410E3">
        <w:rPr>
          <w:rFonts w:cs="Arial"/>
          <w:b/>
          <w:i/>
          <w:sz w:val="22"/>
          <w:u w:val="single"/>
        </w:rPr>
        <w:t>Appartamenti</w:t>
      </w:r>
    </w:p>
    <w:p w:rsidR="00EB33F8" w:rsidRPr="00BC29AF" w:rsidRDefault="00EB33F8" w:rsidP="00EB33F8">
      <w:pPr>
        <w:spacing w:before="120"/>
        <w:ind w:left="567" w:right="567"/>
        <w:rPr>
          <w:rFonts w:cs="Arial"/>
          <w:i/>
          <w:sz w:val="22"/>
        </w:rPr>
      </w:pPr>
      <w:r w:rsidRPr="00BC29AF">
        <w:rPr>
          <w:rFonts w:cs="Arial"/>
          <w:i/>
          <w:sz w:val="22"/>
          <w:vertAlign w:val="superscript"/>
        </w:rPr>
        <w:t>1</w:t>
      </w:r>
      <w:r w:rsidRPr="00BC29AF">
        <w:rPr>
          <w:rFonts w:cs="Arial"/>
          <w:i/>
          <w:sz w:val="22"/>
        </w:rPr>
        <w:t xml:space="preserve">Purché non vi sia condivisione degli spazi con altre persone che esercitano la stessa attività, non è necessaria l'autorizzazione di cui all'art. </w:t>
      </w:r>
      <w:r w:rsidR="00C00311">
        <w:rPr>
          <w:rFonts w:cs="Arial"/>
          <w:i/>
          <w:sz w:val="22"/>
        </w:rPr>
        <w:t>6</w:t>
      </w:r>
      <w:r w:rsidRPr="00BC29AF">
        <w:rPr>
          <w:rFonts w:cs="Arial"/>
          <w:i/>
          <w:sz w:val="22"/>
        </w:rPr>
        <w:t>:</w:t>
      </w:r>
    </w:p>
    <w:p w:rsidR="00EB33F8" w:rsidRPr="00BC29AF" w:rsidRDefault="00EB33F8" w:rsidP="00BC29AF">
      <w:pPr>
        <w:pStyle w:val="Paragrafoelenco"/>
        <w:numPr>
          <w:ilvl w:val="0"/>
          <w:numId w:val="14"/>
        </w:numPr>
        <w:spacing w:before="60"/>
        <w:ind w:left="992" w:right="567" w:hanging="425"/>
        <w:rPr>
          <w:rFonts w:cs="Arial"/>
          <w:i/>
          <w:sz w:val="22"/>
        </w:rPr>
      </w:pPr>
      <w:r w:rsidRPr="00BC29AF">
        <w:rPr>
          <w:rFonts w:cs="Arial"/>
          <w:i/>
          <w:sz w:val="22"/>
        </w:rPr>
        <w:t>se chi esercita l'attività della prostituzione lo fa a titolo individuale, in locali di sua proprietà o per i quali vanta diritti d'uso, oppure</w:t>
      </w:r>
    </w:p>
    <w:p w:rsidR="00EB33F8" w:rsidRPr="00BC29AF" w:rsidRDefault="00EB33F8" w:rsidP="00BC29AF">
      <w:pPr>
        <w:pStyle w:val="Paragrafoelenco"/>
        <w:numPr>
          <w:ilvl w:val="0"/>
          <w:numId w:val="14"/>
        </w:numPr>
        <w:spacing w:before="60"/>
        <w:ind w:left="992" w:right="567" w:hanging="425"/>
        <w:rPr>
          <w:rFonts w:cs="Arial"/>
          <w:i/>
          <w:sz w:val="22"/>
        </w:rPr>
      </w:pPr>
      <w:r w:rsidRPr="00BC29AF">
        <w:rPr>
          <w:rFonts w:cs="Arial"/>
          <w:i/>
          <w:sz w:val="22"/>
        </w:rPr>
        <w:t xml:space="preserve">se una persona non mette a disposizione </w:t>
      </w:r>
      <w:r w:rsidR="00EF19B3">
        <w:rPr>
          <w:rFonts w:cs="Arial"/>
          <w:i/>
          <w:sz w:val="22"/>
        </w:rPr>
        <w:t>più</w:t>
      </w:r>
      <w:r w:rsidRPr="00BC29AF">
        <w:rPr>
          <w:rFonts w:cs="Arial"/>
          <w:i/>
          <w:sz w:val="22"/>
        </w:rPr>
        <w:t xml:space="preserve"> di un appartamento destinato all'esercizio della prostituzione e questa attività è esercitata unicamente dalla persona alla quale è messo a disposizione.</w:t>
      </w:r>
    </w:p>
    <w:p w:rsidR="00EB33F8" w:rsidRPr="00BC29AF" w:rsidRDefault="00EB33F8" w:rsidP="00EB33F8">
      <w:pPr>
        <w:spacing w:before="120"/>
        <w:ind w:left="567" w:right="567"/>
        <w:rPr>
          <w:rFonts w:cs="Arial"/>
          <w:i/>
          <w:sz w:val="22"/>
        </w:rPr>
      </w:pPr>
      <w:r w:rsidRPr="00BC29AF">
        <w:rPr>
          <w:rFonts w:cs="Arial"/>
          <w:i/>
          <w:sz w:val="22"/>
          <w:vertAlign w:val="superscript"/>
        </w:rPr>
        <w:t>2</w:t>
      </w:r>
      <w:r w:rsidRPr="00BC29AF">
        <w:rPr>
          <w:rFonts w:cs="Arial"/>
          <w:i/>
          <w:sz w:val="22"/>
        </w:rPr>
        <w:t>I locali rimangono soggetti ai controlli di cui agli artt. 20 e 21.</w:t>
      </w:r>
    </w:p>
    <w:p w:rsidR="00EB33F8" w:rsidRPr="00BC29AF" w:rsidRDefault="00EB33F8" w:rsidP="00EB33F8">
      <w:pPr>
        <w:spacing w:before="120"/>
        <w:ind w:left="567" w:right="567"/>
        <w:rPr>
          <w:rFonts w:cs="Arial"/>
          <w:i/>
          <w:sz w:val="22"/>
        </w:rPr>
      </w:pPr>
      <w:r w:rsidRPr="00BC29AF">
        <w:rPr>
          <w:rFonts w:cs="Arial"/>
          <w:i/>
          <w:sz w:val="22"/>
          <w:vertAlign w:val="superscript"/>
        </w:rPr>
        <w:t>3</w:t>
      </w:r>
      <w:r w:rsidRPr="00BC29AF">
        <w:rPr>
          <w:rFonts w:cs="Arial"/>
          <w:i/>
          <w:sz w:val="22"/>
        </w:rPr>
        <w:t>L'accesso agli enti della rete d'aiuto designati dal Consiglio di Stato deve essere garantito.</w:t>
      </w:r>
    </w:p>
    <w:p w:rsidR="00EB33F8" w:rsidRPr="00BC29AF" w:rsidRDefault="00EB33F8" w:rsidP="00EB33F8">
      <w:pPr>
        <w:spacing w:before="120"/>
        <w:ind w:left="567" w:right="567"/>
        <w:rPr>
          <w:rFonts w:cs="Arial"/>
          <w:i/>
          <w:sz w:val="22"/>
        </w:rPr>
      </w:pPr>
      <w:r w:rsidRPr="00BC29AF">
        <w:rPr>
          <w:rFonts w:cs="Arial"/>
          <w:i/>
          <w:sz w:val="22"/>
          <w:vertAlign w:val="superscript"/>
        </w:rPr>
        <w:t>4</w:t>
      </w:r>
      <w:r w:rsidRPr="00BC29AF">
        <w:rPr>
          <w:rFonts w:cs="Arial"/>
          <w:i/>
          <w:sz w:val="22"/>
        </w:rPr>
        <w:t>L'esercizio della prostituzione in tali locali va notificato al Dipartimento. Il Consiglio di Stato ne stabilisce i dettagli.</w:t>
      </w:r>
    </w:p>
    <w:p w:rsidR="00EB33F8" w:rsidRPr="00B865A5" w:rsidRDefault="00EB33F8" w:rsidP="00EB33F8">
      <w:pPr>
        <w:spacing w:before="120"/>
        <w:ind w:left="567" w:right="567"/>
        <w:rPr>
          <w:rFonts w:cs="Arial"/>
          <w:i/>
        </w:rPr>
      </w:pPr>
      <w:r w:rsidRPr="00BC29AF">
        <w:rPr>
          <w:rFonts w:cs="Arial"/>
          <w:i/>
          <w:sz w:val="22"/>
          <w:vertAlign w:val="superscript"/>
        </w:rPr>
        <w:t>5</w:t>
      </w:r>
      <w:r w:rsidRPr="00BC29AF">
        <w:rPr>
          <w:rFonts w:cs="Arial"/>
          <w:i/>
          <w:sz w:val="22"/>
        </w:rPr>
        <w:t xml:space="preserve">L'eccezione prevista dal cpv. 1 non vale nel caso in cui nel medesimo stabile vi siano </w:t>
      </w:r>
      <w:r w:rsidR="00EF19B3">
        <w:rPr>
          <w:rFonts w:cs="Arial"/>
          <w:i/>
          <w:sz w:val="22"/>
        </w:rPr>
        <w:t>più</w:t>
      </w:r>
      <w:r w:rsidRPr="00BC29AF">
        <w:rPr>
          <w:rFonts w:cs="Arial"/>
          <w:i/>
          <w:sz w:val="22"/>
        </w:rPr>
        <w:t xml:space="preserve"> appartamenti in cui è esercitata la prostituzione, indipendentemente dal numero di persone che la esercitano all'interno dello stesso appartamento. In tal caso tutti gli appartamenti devono chiedere l'autorizzazione</w:t>
      </w:r>
      <w:r w:rsidRPr="00B865A5">
        <w:rPr>
          <w:rFonts w:cs="Arial"/>
          <w:i/>
        </w:rPr>
        <w:t xml:space="preserve"> ai sensi dell'art. 6. Il Consiglio di Stato ne stabilisce i dettagli. </w:t>
      </w:r>
    </w:p>
    <w:p w:rsidR="00EB33F8" w:rsidRPr="00B865A5" w:rsidRDefault="00EB33F8" w:rsidP="00EB33F8">
      <w:pPr>
        <w:ind w:right="560"/>
        <w:rPr>
          <w:rFonts w:cs="Arial"/>
        </w:rPr>
      </w:pPr>
    </w:p>
    <w:p w:rsidR="00EB33F8" w:rsidRPr="00B865A5" w:rsidRDefault="00EB33F8" w:rsidP="00EB33F8">
      <w:pPr>
        <w:autoSpaceDE w:val="0"/>
        <w:autoSpaceDN w:val="0"/>
        <w:adjustRightInd w:val="0"/>
        <w:rPr>
          <w:rFonts w:cs="Arial"/>
          <w:iCs/>
          <w:color w:val="000000"/>
        </w:rPr>
      </w:pPr>
      <w:r w:rsidRPr="00B865A5">
        <w:rPr>
          <w:rFonts w:cs="Arial"/>
          <w:iCs/>
          <w:color w:val="000000"/>
        </w:rPr>
        <w:t xml:space="preserve">Inoltre, per quanto attiene agli appartamenti, la Commissione non vede la necessità che in essi l'autorizzazione sia forzatamente esposta in maniera visibile all'esterno degli stessi. La modifica proposta all'art. 6 cpv. 7 </w:t>
      </w:r>
      <w:proofErr w:type="spellStart"/>
      <w:r w:rsidRPr="00B865A5">
        <w:rPr>
          <w:rFonts w:cs="Arial"/>
          <w:iCs/>
          <w:color w:val="000000"/>
        </w:rPr>
        <w:t>LProst</w:t>
      </w:r>
      <w:proofErr w:type="spellEnd"/>
      <w:r w:rsidRPr="00B865A5">
        <w:rPr>
          <w:rFonts w:cs="Arial"/>
          <w:iCs/>
          <w:color w:val="000000"/>
        </w:rPr>
        <w:t xml:space="preserve"> lascia pertanto la facoltà di esporre l'autorizzazione all'interno dei locali e quindi non visibile all'esterno. Questo per favorire la discrezione e reprimere le maldicenze all'interno di uno stabile di appartamenti, ma d'altra parte a garanzia e tutela del cliente, che può prendere atto di trovarsi in un luogo autorizzato.</w:t>
      </w:r>
    </w:p>
    <w:p w:rsidR="00EB33F8" w:rsidRPr="00B865A5" w:rsidRDefault="00EB33F8" w:rsidP="00EB33F8">
      <w:pPr>
        <w:autoSpaceDE w:val="0"/>
        <w:autoSpaceDN w:val="0"/>
        <w:adjustRightInd w:val="0"/>
        <w:rPr>
          <w:rFonts w:cs="Arial"/>
          <w:i/>
          <w:iCs/>
          <w:color w:val="000000"/>
        </w:rPr>
      </w:pPr>
    </w:p>
    <w:p w:rsidR="00EB33F8" w:rsidRPr="00B865A5" w:rsidRDefault="00EB33F8" w:rsidP="00EB33F8">
      <w:pPr>
        <w:autoSpaceDE w:val="0"/>
        <w:autoSpaceDN w:val="0"/>
        <w:adjustRightInd w:val="0"/>
        <w:rPr>
          <w:rFonts w:cs="Arial"/>
          <w:iCs/>
          <w:color w:val="000000"/>
        </w:rPr>
      </w:pPr>
      <w:r w:rsidRPr="00B865A5">
        <w:rPr>
          <w:rFonts w:cs="Arial"/>
          <w:iCs/>
          <w:color w:val="000000"/>
        </w:rPr>
        <w:t>Ciò significa in particolare che:</w:t>
      </w:r>
    </w:p>
    <w:p w:rsidR="00EB33F8" w:rsidRPr="00B865A5" w:rsidRDefault="00EB33F8" w:rsidP="00BC29AF">
      <w:pPr>
        <w:pStyle w:val="Paragrafoelenco"/>
        <w:numPr>
          <w:ilvl w:val="0"/>
          <w:numId w:val="12"/>
        </w:numPr>
        <w:autoSpaceDE w:val="0"/>
        <w:autoSpaceDN w:val="0"/>
        <w:adjustRightInd w:val="0"/>
        <w:spacing w:before="80"/>
        <w:ind w:left="284" w:hanging="284"/>
        <w:rPr>
          <w:rFonts w:cs="Arial"/>
          <w:iCs/>
          <w:szCs w:val="24"/>
        </w:rPr>
      </w:pPr>
      <w:r w:rsidRPr="00B865A5">
        <w:rPr>
          <w:rFonts w:cs="Arial"/>
          <w:iCs/>
          <w:szCs w:val="24"/>
        </w:rPr>
        <w:t>se in un appartamento esercita la prostituzione un'unica persona, sia essa proprietaria o locataria, non è necessaria l'autorizzazione quale locale erotico; questa persona è in ogni caso tenuta ad annunciarsi ai sensi dell'art. 4, a chiedere eventualmente il cambiamento di destinazione ai sensi della Legge edilizia e a notificare l'attività al Dipartimento (art. 14 cpv. 4);</w:t>
      </w:r>
    </w:p>
    <w:p w:rsidR="00EB33F8" w:rsidRPr="00B865A5" w:rsidRDefault="00EB33F8" w:rsidP="00BC29AF">
      <w:pPr>
        <w:pStyle w:val="Paragrafoelenco"/>
        <w:numPr>
          <w:ilvl w:val="0"/>
          <w:numId w:val="12"/>
        </w:numPr>
        <w:autoSpaceDE w:val="0"/>
        <w:autoSpaceDN w:val="0"/>
        <w:adjustRightInd w:val="0"/>
        <w:spacing w:before="80"/>
        <w:ind w:left="284" w:hanging="284"/>
        <w:rPr>
          <w:rFonts w:cs="Arial"/>
          <w:iCs/>
          <w:szCs w:val="24"/>
        </w:rPr>
      </w:pPr>
      <w:r w:rsidRPr="00B865A5">
        <w:rPr>
          <w:rFonts w:cs="Arial"/>
          <w:iCs/>
          <w:szCs w:val="24"/>
        </w:rPr>
        <w:t xml:space="preserve">se in un appartamento </w:t>
      </w:r>
      <w:r w:rsidR="00EF19B3">
        <w:rPr>
          <w:rFonts w:cs="Arial"/>
          <w:iCs/>
          <w:szCs w:val="24"/>
        </w:rPr>
        <w:t>più</w:t>
      </w:r>
      <w:r w:rsidRPr="00B865A5">
        <w:rPr>
          <w:rFonts w:cs="Arial"/>
          <w:iCs/>
          <w:szCs w:val="24"/>
        </w:rPr>
        <w:t xml:space="preserve"> persone esercitano la prostituzione, allora per questi spazi valgono a tutti gli effetti le regole previste per i locali erotici, compreso l'obbligo di garantire la disponibilità gratuita di adeguati mezzi di prevenzione e la messa a disposizione di documentazione informativa ai sensi dell'art. 11 </w:t>
      </w:r>
      <w:proofErr w:type="spellStart"/>
      <w:r w:rsidRPr="00B865A5">
        <w:rPr>
          <w:rFonts w:cs="Arial"/>
          <w:iCs/>
          <w:szCs w:val="24"/>
        </w:rPr>
        <w:t>lett</w:t>
      </w:r>
      <w:proofErr w:type="spellEnd"/>
      <w:r w:rsidRPr="00B865A5">
        <w:rPr>
          <w:rFonts w:cs="Arial"/>
          <w:iCs/>
          <w:szCs w:val="24"/>
        </w:rPr>
        <w:t xml:space="preserve">. h; </w:t>
      </w:r>
    </w:p>
    <w:p w:rsidR="00EB33F8" w:rsidRPr="00B865A5" w:rsidRDefault="00EB33F8" w:rsidP="00BC29AF">
      <w:pPr>
        <w:pStyle w:val="Paragrafoelenco"/>
        <w:numPr>
          <w:ilvl w:val="0"/>
          <w:numId w:val="12"/>
        </w:numPr>
        <w:autoSpaceDE w:val="0"/>
        <w:autoSpaceDN w:val="0"/>
        <w:adjustRightInd w:val="0"/>
        <w:spacing w:before="80"/>
        <w:ind w:left="284" w:hanging="284"/>
        <w:rPr>
          <w:rFonts w:cs="Arial"/>
          <w:iCs/>
          <w:szCs w:val="24"/>
        </w:rPr>
      </w:pPr>
      <w:r w:rsidRPr="00B865A5">
        <w:rPr>
          <w:rFonts w:cs="Arial"/>
          <w:iCs/>
          <w:szCs w:val="24"/>
        </w:rPr>
        <w:t>un proprietario di appartamenti che mette a disposizione di un'unica persona che esercita la prostituzione un unico appartamento, non è tenuto a richiedere l'autorizzazione per la gestione di un locale erotico;</w:t>
      </w:r>
    </w:p>
    <w:p w:rsidR="00EB33F8" w:rsidRPr="00B865A5" w:rsidRDefault="00EB33F8" w:rsidP="00BC29AF">
      <w:pPr>
        <w:pStyle w:val="Paragrafoelenco"/>
        <w:numPr>
          <w:ilvl w:val="0"/>
          <w:numId w:val="12"/>
        </w:numPr>
        <w:autoSpaceDE w:val="0"/>
        <w:autoSpaceDN w:val="0"/>
        <w:adjustRightInd w:val="0"/>
        <w:spacing w:before="80"/>
        <w:ind w:left="284" w:hanging="284"/>
        <w:rPr>
          <w:rFonts w:cs="Arial"/>
          <w:iCs/>
          <w:szCs w:val="24"/>
        </w:rPr>
      </w:pPr>
      <w:r w:rsidRPr="00B865A5">
        <w:rPr>
          <w:rFonts w:cs="Arial"/>
          <w:iCs/>
          <w:szCs w:val="24"/>
        </w:rPr>
        <w:t xml:space="preserve">un proprietario di appartamenti che mette a disposizione di una o </w:t>
      </w:r>
      <w:r w:rsidR="00EF19B3">
        <w:rPr>
          <w:rFonts w:cs="Arial"/>
          <w:iCs/>
          <w:szCs w:val="24"/>
        </w:rPr>
        <w:t>più</w:t>
      </w:r>
      <w:r w:rsidRPr="00B865A5">
        <w:rPr>
          <w:rFonts w:cs="Arial"/>
          <w:iCs/>
          <w:szCs w:val="24"/>
        </w:rPr>
        <w:t xml:space="preserve"> persone che esercitano la prostituzione </w:t>
      </w:r>
      <w:r w:rsidR="00EF19B3">
        <w:rPr>
          <w:rFonts w:cs="Arial"/>
          <w:iCs/>
          <w:szCs w:val="24"/>
        </w:rPr>
        <w:t>più</w:t>
      </w:r>
      <w:r w:rsidRPr="00B865A5">
        <w:rPr>
          <w:rFonts w:cs="Arial"/>
          <w:iCs/>
          <w:szCs w:val="24"/>
        </w:rPr>
        <w:t xml:space="preserve"> di un appartamento e indipendentemente dall'ubicazione di questi ultimi sul territorio cantonale, è tenuto a richiedere l'autorizzazione per la gestione di un locale erotico;</w:t>
      </w:r>
    </w:p>
    <w:p w:rsidR="00EB33F8" w:rsidRPr="00B865A5" w:rsidRDefault="00EB33F8" w:rsidP="00BC29AF">
      <w:pPr>
        <w:pStyle w:val="Paragrafoelenco"/>
        <w:numPr>
          <w:ilvl w:val="0"/>
          <w:numId w:val="12"/>
        </w:numPr>
        <w:autoSpaceDE w:val="0"/>
        <w:autoSpaceDN w:val="0"/>
        <w:adjustRightInd w:val="0"/>
        <w:spacing w:before="80"/>
        <w:ind w:left="284" w:hanging="284"/>
        <w:rPr>
          <w:rFonts w:cs="Arial"/>
          <w:iCs/>
          <w:szCs w:val="24"/>
        </w:rPr>
      </w:pPr>
      <w:r w:rsidRPr="00B865A5">
        <w:rPr>
          <w:rFonts w:cs="Arial"/>
          <w:iCs/>
          <w:szCs w:val="24"/>
        </w:rPr>
        <w:t xml:space="preserve">se in un medesimo stabile vi sono </w:t>
      </w:r>
      <w:r w:rsidR="00EF19B3">
        <w:rPr>
          <w:rFonts w:cs="Arial"/>
          <w:iCs/>
          <w:szCs w:val="24"/>
        </w:rPr>
        <w:t>più</w:t>
      </w:r>
      <w:r w:rsidRPr="00B865A5">
        <w:rPr>
          <w:rFonts w:cs="Arial"/>
          <w:iCs/>
          <w:szCs w:val="24"/>
        </w:rPr>
        <w:t xml:space="preserve"> appartamenti in cui è esercitata la prostituzione, indipendentemente dagli occupanti del singolo appartamento, allora tutti gli appartamenti devono essere autorizzati. Al Consiglio di Stato è lasciata la facoltà di regolamentare i dettagli, ma va da sé che se in un ipotetico stabile inizialmente vi è solo un appartamento che adempie le condizioni di cui all'art. 14 cpv. 1 </w:t>
      </w:r>
      <w:proofErr w:type="spellStart"/>
      <w:r w:rsidRPr="00B865A5">
        <w:rPr>
          <w:rFonts w:cs="Arial"/>
          <w:iCs/>
          <w:szCs w:val="24"/>
        </w:rPr>
        <w:t>lett</w:t>
      </w:r>
      <w:proofErr w:type="spellEnd"/>
      <w:r w:rsidRPr="00B865A5">
        <w:rPr>
          <w:rFonts w:cs="Arial"/>
          <w:iCs/>
          <w:szCs w:val="24"/>
        </w:rPr>
        <w:t>. a o b e in seguito se ne stabilisce un secondo che da solo adempierebbe i medesimi requisiti, allora entrambi devono chiedere l'autorizzazione.</w:t>
      </w:r>
    </w:p>
    <w:p w:rsidR="00EB33F8" w:rsidRPr="00EF19B3" w:rsidRDefault="00EB33F8" w:rsidP="00EB33F8">
      <w:pPr>
        <w:autoSpaceDE w:val="0"/>
        <w:autoSpaceDN w:val="0"/>
        <w:adjustRightInd w:val="0"/>
        <w:rPr>
          <w:rFonts w:cs="Arial"/>
          <w:iCs/>
          <w:sz w:val="28"/>
          <w:szCs w:val="28"/>
        </w:rPr>
      </w:pPr>
    </w:p>
    <w:p w:rsidR="00EB33F8" w:rsidRPr="00B865A5" w:rsidRDefault="007410E3" w:rsidP="00EF19B3">
      <w:pPr>
        <w:pStyle w:val="Titolo3"/>
        <w:rPr>
          <w:highlight w:val="yellow"/>
        </w:rPr>
      </w:pPr>
      <w:bookmarkStart w:id="26" w:name="_Toc498617514"/>
      <w:r>
        <w:t>3.6</w:t>
      </w:r>
      <w:r w:rsidR="00EB33F8" w:rsidRPr="00B865A5">
        <w:tab/>
        <w:t>Tassazione delle persone addette alla prostituzione</w:t>
      </w:r>
      <w:bookmarkEnd w:id="26"/>
    </w:p>
    <w:p w:rsidR="00EB33F8" w:rsidRPr="00B865A5" w:rsidRDefault="00EB33F8" w:rsidP="00EB33F8">
      <w:pPr>
        <w:rPr>
          <w:rFonts w:cs="Arial"/>
        </w:rPr>
      </w:pPr>
      <w:r w:rsidRPr="00B865A5">
        <w:rPr>
          <w:rFonts w:cs="Arial"/>
        </w:rPr>
        <w:t xml:space="preserve">Uno dei nodi </w:t>
      </w:r>
      <w:r w:rsidR="00EF19B3">
        <w:rPr>
          <w:rFonts w:cs="Arial"/>
        </w:rPr>
        <w:t>più</w:t>
      </w:r>
      <w:r w:rsidRPr="00B865A5">
        <w:rPr>
          <w:rFonts w:cs="Arial"/>
        </w:rPr>
        <w:t xml:space="preserve"> importanti con cui la Commissione della legislazione ha a lungo dovuto confrontarsi senza riuscire a individuare una soluzione percorribile è quello relativo alla tassazione delle persone addette alla prostituzione. Per definizione, in Svizzera la professione è ritenuta essere svolta a titolo indipendente. Pertanto, un addetto al meretricio provvisto di regolare permesso deve essere assoggettato alle imposte ordinarie dal momento in cui inizia a svolgere quest'attività, ovvero normalmente dal rilascio del permesso di lavoro. La grande mobilità di questi contribuenti e – spesso – il mancato annuncio del cambiamento di recapito rendono però molto difficile riuscire effettivamente a riscuotere le imposte dovute allo Stato. Come nei casi dei contribuenti che non presentano la dichiarazione d'imposta, la tassazione è in caso eseguita d'ufficio. Il problema però è sempre quello di riuscire a recapitare le decisioni.</w:t>
      </w:r>
    </w:p>
    <w:p w:rsidR="00EB33F8" w:rsidRPr="00EF19B3" w:rsidRDefault="00EB33F8" w:rsidP="00EB33F8">
      <w:pPr>
        <w:rPr>
          <w:rFonts w:cs="Arial"/>
          <w:sz w:val="20"/>
          <w:szCs w:val="20"/>
        </w:rPr>
      </w:pPr>
    </w:p>
    <w:p w:rsidR="00EB33F8" w:rsidRPr="00B865A5" w:rsidRDefault="00EB33F8" w:rsidP="00EB33F8">
      <w:pPr>
        <w:rPr>
          <w:rFonts w:cs="Arial"/>
          <w:highlight w:val="cyan"/>
        </w:rPr>
      </w:pPr>
      <w:r w:rsidRPr="00B865A5">
        <w:rPr>
          <w:rFonts w:cs="Arial"/>
        </w:rPr>
        <w:t xml:space="preserve">Oggi chi si annuncia in polizia per esercitare la professione riceve tre polizze di versamento da 500 franchi ciascuna, ma le imposte rimangono spesso </w:t>
      </w:r>
      <w:proofErr w:type="spellStart"/>
      <w:r w:rsidRPr="00B865A5">
        <w:rPr>
          <w:rFonts w:cs="Arial"/>
        </w:rPr>
        <w:t>impagate</w:t>
      </w:r>
      <w:proofErr w:type="spellEnd"/>
      <w:r w:rsidRPr="00B865A5">
        <w:rPr>
          <w:rFonts w:cs="Arial"/>
        </w:rPr>
        <w:t>. I dati forniti dalla TESEU per il 2017 indicano che dall'inizio del 2017 ad agosto 2017 sono state consegnate 471 polizze a un totale di 184 donne e ne sono state pagate 43 da 31 donne.</w:t>
      </w:r>
    </w:p>
    <w:p w:rsidR="00EB33F8" w:rsidRPr="00EF19B3" w:rsidRDefault="00EB33F8" w:rsidP="00EB33F8">
      <w:pPr>
        <w:rPr>
          <w:rFonts w:cs="Arial"/>
          <w:sz w:val="20"/>
          <w:szCs w:val="20"/>
        </w:rPr>
      </w:pPr>
    </w:p>
    <w:p w:rsidR="00EB33F8" w:rsidRPr="00B865A5" w:rsidRDefault="00EB33F8" w:rsidP="00EB33F8">
      <w:pPr>
        <w:rPr>
          <w:rFonts w:cs="Arial"/>
        </w:rPr>
      </w:pPr>
      <w:r w:rsidRPr="00B865A5">
        <w:rPr>
          <w:rFonts w:cs="Arial"/>
        </w:rPr>
        <w:t xml:space="preserve">La richiesta di esigere anticipi o rendere il responsabile del locale erotico garante del pagamento delle imposte può essere un problema per quanto attiene alla compatibilità con l'art. 195 CP (promovimento della prostituzione): per questo motivo l'introduzione di una simile soluzione è stata scartata dal Consiglio di Stato. Lo stesso problema si porrebbe nel caso in cui s'imponesse la sottoscrizione di accordi con i proprietari dei locali riguardanti l'ipotesi di trattenere alla fonte un importo forfettario a copertura delle imposte e degli oneri sociali. In particolare, secondo l'art. 195 </w:t>
      </w:r>
      <w:proofErr w:type="spellStart"/>
      <w:r w:rsidRPr="00B865A5">
        <w:rPr>
          <w:rFonts w:cs="Arial"/>
        </w:rPr>
        <w:t>lett</w:t>
      </w:r>
      <w:proofErr w:type="spellEnd"/>
      <w:r w:rsidRPr="00B865A5">
        <w:rPr>
          <w:rFonts w:cs="Arial"/>
        </w:rPr>
        <w:t>. c CP, è punibile con una pena detentiva fino a dieci anni o con una pena pecuniaria chi lede la libertà di azione di una persona dedita alla prostituzione sorvegliandola in questa sua attività o imponendole il luogo, il tempo, l'estensione o altre circostanze inerenti all'esercizio della prostituzione. Il preavviso negativo a simili soluzioni è stato condiviso anche dal Ministero pubblico del Canton Ticino, anche se di fatto è realtà in altri Cantoni svizzeri.</w:t>
      </w:r>
    </w:p>
    <w:p w:rsidR="00EB33F8" w:rsidRPr="00EF19B3" w:rsidRDefault="00EB33F8" w:rsidP="00EB33F8">
      <w:pPr>
        <w:rPr>
          <w:rFonts w:cs="Arial"/>
          <w:sz w:val="20"/>
          <w:szCs w:val="20"/>
        </w:rPr>
      </w:pPr>
    </w:p>
    <w:p w:rsidR="00EB33F8" w:rsidRPr="00B865A5" w:rsidRDefault="00EB33F8" w:rsidP="00EB33F8">
      <w:pPr>
        <w:rPr>
          <w:rFonts w:cs="Arial"/>
        </w:rPr>
      </w:pPr>
      <w:r w:rsidRPr="00B865A5">
        <w:rPr>
          <w:rFonts w:cs="Arial"/>
        </w:rPr>
        <w:t>Con RG del 18 ottobre 2017 (</w:t>
      </w:r>
      <w:r w:rsidRPr="00B865A5">
        <w:rPr>
          <w:rFonts w:cs="Arial"/>
          <w:u w:val="single"/>
        </w:rPr>
        <w:t>Allegato C</w:t>
      </w:r>
      <w:r w:rsidRPr="00B865A5">
        <w:rPr>
          <w:rFonts w:cs="Arial"/>
        </w:rPr>
        <w:t>), il Consiglio di Stato ha infine condiviso con la Commissione una possibile soluzione elaborata dalla Divisione delle contribuzioni e condivisa anche dal Ministero pubblico, che l'ha ritenuta rispettosa dei vincoli posti dal Codice penale svizzero.</w:t>
      </w:r>
    </w:p>
    <w:p w:rsidR="00EB33F8" w:rsidRPr="00EF19B3" w:rsidRDefault="00EB33F8" w:rsidP="00EB33F8">
      <w:pPr>
        <w:rPr>
          <w:rFonts w:cs="Arial"/>
          <w:sz w:val="20"/>
          <w:szCs w:val="20"/>
        </w:rPr>
      </w:pPr>
    </w:p>
    <w:p w:rsidR="00EB33F8" w:rsidRPr="00B865A5" w:rsidRDefault="00EB33F8" w:rsidP="00EB33F8">
      <w:pPr>
        <w:rPr>
          <w:rFonts w:cs="Arial"/>
        </w:rPr>
      </w:pPr>
      <w:r w:rsidRPr="00B865A5">
        <w:rPr>
          <w:rFonts w:cs="Arial"/>
        </w:rPr>
        <w:t xml:space="preserve">Premesso che i dati a disposizione della polizia cantonale indicano che oggi circa l'80% delle persone che esercitano la prostituzione in Ticino beneficia della cosiddetta procedura di notifica (90 giorni) e che l'attività è svolta nella quasi totalità dei casi all'interno dei locali erotici, la proposta vuole introdurre alcune modifiche alla </w:t>
      </w:r>
      <w:proofErr w:type="spellStart"/>
      <w:r w:rsidRPr="00B865A5">
        <w:rPr>
          <w:rFonts w:cs="Arial"/>
        </w:rPr>
        <w:t>nLProst</w:t>
      </w:r>
      <w:proofErr w:type="spellEnd"/>
      <w:r w:rsidRPr="00B865A5">
        <w:rPr>
          <w:rFonts w:cs="Arial"/>
        </w:rPr>
        <w:t xml:space="preserve"> volte a creare le necessarie basi legali formali per imporre ai gestori obblighi di trattenuta e di riversamento delle imposte dovute dalle persone che esercitano la prostituzione, che altrimenti – sulla base delle attuali disposizioni e delle particolarità del settore – non sarebbero tassate. Le persone che esercitano la prostituzione dovranno versare un'imposta forfettaria pari a 25 franchi al giorno direttamente al gestore del locale erotico, che avrà l'obbligo di trattenere e di versare entro il primo giorno di ogni mese detti importi alla competente autorità fiscale. Il mancato rispetto dei doveri qui descritti da parte del gerente può comportare la revoca dell'autorizzazione. La norma è applicabile anche per la prostituzione esercitata in appartamento: in tali soluzioni sarà la stessa persona che dovrà versare le imposte al primo giorno del mese, utilizzando i bollettini forniti dalla polizia cantonale.</w:t>
      </w:r>
    </w:p>
    <w:p w:rsidR="00EB33F8" w:rsidRPr="00EF19B3" w:rsidRDefault="00EB33F8" w:rsidP="00EB33F8">
      <w:pPr>
        <w:rPr>
          <w:rFonts w:cs="Arial"/>
          <w:sz w:val="20"/>
          <w:szCs w:val="20"/>
        </w:rPr>
      </w:pPr>
    </w:p>
    <w:p w:rsidR="00EB33F8" w:rsidRPr="00B865A5" w:rsidRDefault="00EB33F8" w:rsidP="00EB33F8">
      <w:pPr>
        <w:rPr>
          <w:rFonts w:cs="Arial"/>
        </w:rPr>
      </w:pPr>
      <w:r w:rsidRPr="00B865A5">
        <w:rPr>
          <w:rFonts w:cs="Arial"/>
        </w:rPr>
        <w:t xml:space="preserve">Per introdurre tale soluzione, il Consiglio di Stato propone di modificare alcune disposizioni della </w:t>
      </w:r>
      <w:proofErr w:type="spellStart"/>
      <w:r w:rsidRPr="00B865A5">
        <w:rPr>
          <w:rFonts w:cs="Arial"/>
        </w:rPr>
        <w:t>nLprost</w:t>
      </w:r>
      <w:proofErr w:type="spellEnd"/>
      <w:r w:rsidRPr="00B865A5">
        <w:rPr>
          <w:rFonts w:cs="Arial"/>
        </w:rPr>
        <w:t>, come indicato nella RG allegata. Il tentativo di porre rimedio alla soluzione elaborata dalla Divisione delle contribuzioni può trovare accoglimento secondo la Commissione della legislazione. Non essendo oggetto né del Messaggio né d</w:t>
      </w:r>
      <w:r w:rsidR="00EF19B3">
        <w:rPr>
          <w:rFonts w:cs="Arial"/>
        </w:rPr>
        <w:t>i quello</w:t>
      </w:r>
      <w:r w:rsidRPr="00B865A5">
        <w:rPr>
          <w:rFonts w:cs="Arial"/>
        </w:rPr>
        <w:t xml:space="preserve"> aggiuntivo, le proposte formulate con la RG sono inserite direttamente nel testo legislativo proposto dalla Commissione della legislazione. Le modifiche sotto indicate agli artt. 15, 21 e 24</w:t>
      </w:r>
      <w:r w:rsidRPr="00B865A5">
        <w:rPr>
          <w:rStyle w:val="Rimandonotaapidipagina"/>
          <w:rFonts w:cs="Arial"/>
        </w:rPr>
        <w:footnoteReference w:id="11"/>
      </w:r>
      <w:r w:rsidRPr="00B865A5">
        <w:rPr>
          <w:rFonts w:cs="Arial"/>
        </w:rPr>
        <w:t xml:space="preserve"> sono accompagnate dall'introduzione di una norma speciale nel decreto esecutivo di competenza del Consiglio di Stato concernente l'imposizione delle persone fisiche (RL 10.2.2.1.1), attraverso l'inserimento di un nuovo art. 13 che stabilisce l'obbligo di versamento di imposta forfettaria da parte delle persone che esercitano la prostituzione e di versamento di detti importi all'autorità fiscale, come indicato nell'</w:t>
      </w:r>
      <w:r w:rsidRPr="00B865A5">
        <w:rPr>
          <w:rFonts w:cs="Arial"/>
          <w:u w:val="single"/>
        </w:rPr>
        <w:t>Allegato C</w:t>
      </w:r>
      <w:r w:rsidRPr="00B865A5">
        <w:rPr>
          <w:rFonts w:cs="Arial"/>
        </w:rPr>
        <w:t>.</w:t>
      </w:r>
    </w:p>
    <w:p w:rsidR="00EB33F8" w:rsidRPr="00EF19B3" w:rsidRDefault="00EB33F8" w:rsidP="00EB33F8">
      <w:pPr>
        <w:rPr>
          <w:rFonts w:cs="Arial"/>
          <w:sz w:val="28"/>
          <w:szCs w:val="28"/>
        </w:rPr>
      </w:pPr>
    </w:p>
    <w:p w:rsidR="00EB33F8" w:rsidRPr="00B865A5" w:rsidRDefault="00EB33F8" w:rsidP="00EF19B3">
      <w:pPr>
        <w:pStyle w:val="Titolo3"/>
      </w:pPr>
      <w:bookmarkStart w:id="27" w:name="_Toc498617515"/>
      <w:r w:rsidRPr="00B865A5">
        <w:t xml:space="preserve">3.7 </w:t>
      </w:r>
      <w:r w:rsidRPr="00B865A5">
        <w:tab/>
        <w:t xml:space="preserve">Rapporto </w:t>
      </w:r>
      <w:proofErr w:type="spellStart"/>
      <w:r w:rsidRPr="00B865A5">
        <w:t>Lprost</w:t>
      </w:r>
      <w:proofErr w:type="spellEnd"/>
      <w:r w:rsidRPr="00B865A5">
        <w:t>-Lear</w:t>
      </w:r>
      <w:bookmarkEnd w:id="27"/>
    </w:p>
    <w:p w:rsidR="00EB33F8" w:rsidRPr="00B865A5" w:rsidRDefault="00EB33F8" w:rsidP="00EB33F8">
      <w:pPr>
        <w:rPr>
          <w:rFonts w:cs="Arial"/>
        </w:rPr>
      </w:pPr>
      <w:r w:rsidRPr="00B865A5">
        <w:rPr>
          <w:rFonts w:cs="Arial"/>
        </w:rPr>
        <w:t xml:space="preserve">La legge attuale non prevede alcunché ma, anche alla luce di numerosi problemi sorti negli scorsi anni, è opportuno che la nuova </w:t>
      </w:r>
      <w:proofErr w:type="spellStart"/>
      <w:r w:rsidRPr="00B865A5">
        <w:rPr>
          <w:rFonts w:cs="Arial"/>
        </w:rPr>
        <w:t>Lprost</w:t>
      </w:r>
      <w:proofErr w:type="spellEnd"/>
      <w:r w:rsidRPr="00B865A5">
        <w:rPr>
          <w:rFonts w:cs="Arial"/>
        </w:rPr>
        <w:t xml:space="preserve"> regolamenti con maggior precisione il proprio rapporto con la Lear</w:t>
      </w:r>
      <w:r w:rsidRPr="00B865A5">
        <w:rPr>
          <w:rStyle w:val="Rimandonotaapidipagina"/>
        </w:rPr>
        <w:footnoteReference w:id="12"/>
      </w:r>
      <w:r w:rsidRPr="00B865A5">
        <w:rPr>
          <w:rFonts w:cs="Arial"/>
        </w:rPr>
        <w:t xml:space="preserve">, della quale va considerata </w:t>
      </w:r>
      <w:proofErr w:type="spellStart"/>
      <w:r w:rsidRPr="00B865A5">
        <w:rPr>
          <w:rFonts w:cs="Arial"/>
          <w:i/>
        </w:rPr>
        <w:t>lex</w:t>
      </w:r>
      <w:proofErr w:type="spellEnd"/>
      <w:r w:rsidRPr="00B865A5">
        <w:rPr>
          <w:rFonts w:cs="Arial"/>
          <w:i/>
        </w:rPr>
        <w:t xml:space="preserve"> </w:t>
      </w:r>
      <w:proofErr w:type="spellStart"/>
      <w:r w:rsidRPr="00B865A5">
        <w:rPr>
          <w:rFonts w:cs="Arial"/>
          <w:i/>
        </w:rPr>
        <w:t>specialis</w:t>
      </w:r>
      <w:proofErr w:type="spellEnd"/>
      <w:r w:rsidRPr="00B865A5">
        <w:rPr>
          <w:rFonts w:cs="Arial"/>
        </w:rPr>
        <w:t>. Infatti, non è raro che i locali erotici offrano anche servizi di ristorazione e di alloggio e pertanto la novella legislativa intende chiarire esplicitamente che eventuali attività accessorie sono subordinate ai presupposti stabiliti dalle specifiche norme settoriali applicabili (cfr. art 7 del Messaggio, art. 9 del Rapporto).</w:t>
      </w:r>
    </w:p>
    <w:p w:rsidR="00EB33F8" w:rsidRPr="00B865A5" w:rsidRDefault="00EB33F8" w:rsidP="00EB33F8">
      <w:pPr>
        <w:rPr>
          <w:rFonts w:cs="Arial"/>
        </w:rPr>
      </w:pPr>
    </w:p>
    <w:p w:rsidR="00EB33F8" w:rsidRPr="00B865A5" w:rsidRDefault="00EB33F8" w:rsidP="00EB33F8">
      <w:pPr>
        <w:rPr>
          <w:rFonts w:cs="Arial"/>
        </w:rPr>
      </w:pPr>
      <w:r w:rsidRPr="00B865A5">
        <w:rPr>
          <w:rFonts w:cs="Arial"/>
        </w:rPr>
        <w:t xml:space="preserve">Rispetto a un esercizio pubblico tradizionale, un locale erotico deve essere riconoscibile come tale (art. 23 del disegno di legge annesso); come per i locali notturni, l'accesso è vietato ai minorenni (cfr. art. 7) e gli orari di apertura non sono quelli previsti dalla Lear, </w:t>
      </w:r>
      <w:r w:rsidR="00EF19B3" w:rsidRPr="00B865A5">
        <w:rPr>
          <w:rFonts w:cs="Arial"/>
        </w:rPr>
        <w:t>bensì</w:t>
      </w:r>
      <w:r w:rsidRPr="00B865A5">
        <w:rPr>
          <w:rFonts w:cs="Arial"/>
        </w:rPr>
        <w:t xml:space="preserve"> sono fissati dalla licenza edilizia e possono estendersi dalle ore 10:00 alle 03:00. È poi data facoltà ai Municipi di limitare l'orario di chiusura fino alla 01:00 qualora circostanze locali lo rendessero necessario. L'estensione dell'orario di apertura rispetto a quanto previsto dalla Lear è giustificato, in quanto la prostituzione è un'attività soprattutto notturna. In merito alla concorrenza con gli esercizi pubblici tradizionali e al trattamento privilegiato che avrebbero quelli collocati all'interno di locali erotici poiché beneficiano di orari di apertura </w:t>
      </w:r>
      <w:r w:rsidR="00EF19B3">
        <w:rPr>
          <w:rFonts w:cs="Arial"/>
        </w:rPr>
        <w:t>più</w:t>
      </w:r>
      <w:r w:rsidRPr="00B865A5">
        <w:rPr>
          <w:rFonts w:cs="Arial"/>
        </w:rPr>
        <w:t xml:space="preserve"> estesi, la maggioranza della Commissione della legislazione concorda che si tratta di un problema pressoché inesistente: gli avventori dei locali erotici sono infatti </w:t>
      </w:r>
      <w:r w:rsidR="00EF19B3">
        <w:rPr>
          <w:rFonts w:cs="Arial"/>
        </w:rPr>
        <w:t>più</w:t>
      </w:r>
      <w:r w:rsidRPr="00B865A5">
        <w:rPr>
          <w:rFonts w:cs="Arial"/>
        </w:rPr>
        <w:t xml:space="preserve"> interessati ai servizi legati al settore a luci rosse che a quelli di ristorazione, mentre la clientela che desidera fare le ore piccole per ballare o stare in compagnia predilige i locali notturni e le discoteche ai bordelli.</w:t>
      </w:r>
    </w:p>
    <w:p w:rsidR="00EB33F8" w:rsidRPr="00B865A5" w:rsidRDefault="00EB33F8" w:rsidP="00EB33F8">
      <w:pPr>
        <w:rPr>
          <w:rFonts w:cs="Arial"/>
        </w:rPr>
      </w:pPr>
    </w:p>
    <w:p w:rsidR="00EB33F8" w:rsidRPr="00B865A5" w:rsidRDefault="00EB33F8" w:rsidP="00EB33F8">
      <w:pPr>
        <w:rPr>
          <w:rFonts w:cs="Arial"/>
        </w:rPr>
      </w:pPr>
      <w:r w:rsidRPr="00B865A5">
        <w:rPr>
          <w:rFonts w:cs="Arial"/>
        </w:rPr>
        <w:t>Come per gli esercizi pubblici tradizionali, è però prioritariamente la legislazione federale e cantonale sulla protezione dell'ambiente e contro l'inquinamento fonico il quadro normativo a cui attenersi per la fissazione degli orari di attività degli esercizi, oltre alle varie ordinanze sulla repressione dei rumori molesti e inutili che conferiscono ai Municipi locali la competenza di adottare gli opportuni provvedimenti, sia gestionali sia edilizi, volti a limitare le emissioni moleste.</w:t>
      </w:r>
    </w:p>
    <w:p w:rsidR="00EB33F8" w:rsidRPr="00B865A5" w:rsidRDefault="00EB33F8" w:rsidP="00EB33F8">
      <w:pPr>
        <w:rPr>
          <w:rFonts w:cs="Arial"/>
        </w:rPr>
      </w:pPr>
    </w:p>
    <w:p w:rsidR="00EB33F8" w:rsidRPr="00B865A5" w:rsidRDefault="00EB33F8" w:rsidP="00EB33F8">
      <w:pPr>
        <w:rPr>
          <w:rFonts w:cs="Arial"/>
        </w:rPr>
      </w:pPr>
      <w:r w:rsidRPr="00B865A5">
        <w:rPr>
          <w:rFonts w:cs="Arial"/>
        </w:rPr>
        <w:t xml:space="preserve">La revisione della Legge sulla prostituzione è anche occasione per adattare l'art. 4 </w:t>
      </w:r>
      <w:proofErr w:type="spellStart"/>
      <w:r w:rsidRPr="00B865A5">
        <w:rPr>
          <w:rFonts w:cs="Arial"/>
        </w:rPr>
        <w:t>RLear</w:t>
      </w:r>
      <w:proofErr w:type="spellEnd"/>
      <w:r w:rsidRPr="00B865A5">
        <w:rPr>
          <w:rStyle w:val="Rimandonotaapidipagina"/>
        </w:rPr>
        <w:footnoteReference w:id="13"/>
      </w:r>
      <w:r w:rsidRPr="00B865A5">
        <w:rPr>
          <w:rFonts w:cs="Arial"/>
        </w:rPr>
        <w:t xml:space="preserve"> rispetto alla mutata realtà, con forte espansione di esercizi che vorrebbero poter offrire sia un'attività di ristorazione sia un'attività di natura commerciale (es. </w:t>
      </w:r>
      <w:proofErr w:type="spellStart"/>
      <w:r w:rsidRPr="00B865A5">
        <w:rPr>
          <w:rFonts w:cs="Arial"/>
        </w:rPr>
        <w:t>concept</w:t>
      </w:r>
      <w:proofErr w:type="spellEnd"/>
      <w:r w:rsidRPr="00B865A5">
        <w:rPr>
          <w:rFonts w:cs="Arial"/>
        </w:rPr>
        <w:t xml:space="preserve"> </w:t>
      </w:r>
      <w:proofErr w:type="spellStart"/>
      <w:r w:rsidRPr="00B865A5">
        <w:rPr>
          <w:rFonts w:cs="Arial"/>
        </w:rPr>
        <w:t>store</w:t>
      </w:r>
      <w:proofErr w:type="spellEnd"/>
      <w:r w:rsidRPr="00B865A5">
        <w:rPr>
          <w:rFonts w:cs="Arial"/>
        </w:rPr>
        <w:t xml:space="preserve">, con commerci, parrucchieri o altri tipi di servizi), come peraltro accade da anni nel resto del mondo. L'attuale art. 4 </w:t>
      </w:r>
      <w:proofErr w:type="spellStart"/>
      <w:r w:rsidRPr="00B865A5">
        <w:rPr>
          <w:rFonts w:cs="Arial"/>
        </w:rPr>
        <w:t>RLear</w:t>
      </w:r>
      <w:proofErr w:type="spellEnd"/>
      <w:r w:rsidRPr="00B865A5">
        <w:rPr>
          <w:rFonts w:cs="Arial"/>
        </w:rPr>
        <w:t xml:space="preserve"> impone però una distinzione tra l'attività di esercizio pubblico e tutto quanto è estraneo allo stesso.</w:t>
      </w:r>
    </w:p>
    <w:p w:rsidR="00EB33F8" w:rsidRPr="00EF19B3" w:rsidRDefault="00EB33F8" w:rsidP="00EB33F8">
      <w:pPr>
        <w:rPr>
          <w:rFonts w:cs="Arial"/>
          <w:sz w:val="28"/>
          <w:szCs w:val="28"/>
          <w:highlight w:val="yellow"/>
        </w:rPr>
      </w:pPr>
    </w:p>
    <w:p w:rsidR="00EB33F8" w:rsidRPr="00B865A5" w:rsidRDefault="00EB33F8" w:rsidP="00EF19B3">
      <w:pPr>
        <w:pStyle w:val="Titolo3"/>
      </w:pPr>
      <w:bookmarkStart w:id="28" w:name="_Toc498617516"/>
      <w:r w:rsidRPr="00B865A5">
        <w:t>3.8</w:t>
      </w:r>
      <w:r w:rsidRPr="00B865A5">
        <w:tab/>
        <w:t>Pubblicità a favore della prostituzione</w:t>
      </w:r>
      <w:bookmarkEnd w:id="28"/>
    </w:p>
    <w:p w:rsidR="00EB33F8" w:rsidRPr="00B865A5" w:rsidRDefault="00EB33F8" w:rsidP="00EB33F8">
      <w:pPr>
        <w:rPr>
          <w:rFonts w:cs="Arial"/>
        </w:rPr>
      </w:pPr>
      <w:r w:rsidRPr="00B865A5">
        <w:rPr>
          <w:rFonts w:cs="Arial"/>
        </w:rPr>
        <w:t xml:space="preserve">Si è già largamente detto che la prostituzione è di per sé un'attività lecita e protetta dalla libertà economica secondo l'art. 27 </w:t>
      </w:r>
      <w:proofErr w:type="spellStart"/>
      <w:r w:rsidRPr="00B865A5">
        <w:rPr>
          <w:rFonts w:cs="Arial"/>
        </w:rPr>
        <w:t>Cost</w:t>
      </w:r>
      <w:proofErr w:type="spellEnd"/>
      <w:r w:rsidRPr="00B865A5">
        <w:rPr>
          <w:rFonts w:cs="Arial"/>
        </w:rPr>
        <w:t xml:space="preserve">., che può essere limitata solo nei termini previsti dall'art. 36 </w:t>
      </w:r>
      <w:proofErr w:type="spellStart"/>
      <w:r w:rsidRPr="00B865A5">
        <w:rPr>
          <w:rFonts w:cs="Arial"/>
        </w:rPr>
        <w:t>Cost</w:t>
      </w:r>
      <w:proofErr w:type="spellEnd"/>
      <w:r w:rsidRPr="00B865A5">
        <w:rPr>
          <w:rFonts w:cs="Arial"/>
        </w:rPr>
        <w:t>.</w:t>
      </w:r>
    </w:p>
    <w:p w:rsidR="00EB33F8" w:rsidRPr="00B865A5" w:rsidRDefault="00EB33F8" w:rsidP="00EB33F8">
      <w:pPr>
        <w:rPr>
          <w:rFonts w:cs="Arial"/>
        </w:rPr>
      </w:pPr>
    </w:p>
    <w:p w:rsidR="00EB33F8" w:rsidRPr="00B865A5" w:rsidRDefault="00EB33F8" w:rsidP="00EB33F8">
      <w:pPr>
        <w:rPr>
          <w:rFonts w:cs="Arial"/>
        </w:rPr>
      </w:pPr>
      <w:r w:rsidRPr="00B865A5">
        <w:rPr>
          <w:rFonts w:cs="Arial"/>
        </w:rPr>
        <w:t xml:space="preserve">Il 24 novembre 2014 il deputato Giorgio Galusero ha presentato un'iniziativa elaborata volta a chiedere un divieto generale di pubblicità a favore della prostituzione mediante immagini, fotografie, scritte, oggetti e simili e ciò su cartelloni, prospetti, volantini e pubblicazioni. Con una lunga e articolata presa di posizione (cfr. Messaggio aggiuntivo, pag. 22 e segg.), il Consiglio di Stato invita il Gran Consiglio a voler respingere l'iniziativa. Tali considerazioni sono state condivise dalla maggioranza della Commissione della legislazione. Lo stesso </w:t>
      </w:r>
      <w:proofErr w:type="spellStart"/>
      <w:r w:rsidRPr="00B865A5">
        <w:rPr>
          <w:rFonts w:cs="Arial"/>
        </w:rPr>
        <w:t>iniziativista</w:t>
      </w:r>
      <w:proofErr w:type="spellEnd"/>
      <w:r w:rsidRPr="00B865A5">
        <w:rPr>
          <w:rFonts w:cs="Arial"/>
        </w:rPr>
        <w:t xml:space="preserve"> ha dichiarato che ritirerà l'iniziativa, qualora il Parlamento approvasse il presente rapporto.</w:t>
      </w:r>
    </w:p>
    <w:p w:rsidR="00EB33F8" w:rsidRPr="00B865A5" w:rsidRDefault="00EB33F8" w:rsidP="00EB33F8">
      <w:pPr>
        <w:rPr>
          <w:rFonts w:cs="Arial"/>
        </w:rPr>
      </w:pPr>
    </w:p>
    <w:p w:rsidR="00EB33F8" w:rsidRPr="00B865A5" w:rsidRDefault="00EB33F8" w:rsidP="00EB33F8">
      <w:pPr>
        <w:rPr>
          <w:rFonts w:cs="Arial"/>
        </w:rPr>
      </w:pPr>
      <w:r w:rsidRPr="00B865A5">
        <w:rPr>
          <w:rFonts w:cs="Arial"/>
        </w:rPr>
        <w:t>A titolo di corollario, va evidenziato che per quanto attiene alla posa e all'esposizione di impianti pubblicitari percettibili dall'area pubblica, la Legge sugli impianti pubblicitari del 26 febbraio 2007</w:t>
      </w:r>
      <w:r w:rsidRPr="00B865A5">
        <w:rPr>
          <w:rStyle w:val="Rimandonotaapidipagina"/>
        </w:rPr>
        <w:footnoteReference w:id="14"/>
      </w:r>
      <w:r w:rsidRPr="00B865A5">
        <w:rPr>
          <w:rFonts w:cs="Arial"/>
          <w:vertAlign w:val="superscript"/>
        </w:rPr>
        <w:t xml:space="preserve"> </w:t>
      </w:r>
      <w:r w:rsidRPr="00B865A5">
        <w:rPr>
          <w:rFonts w:cs="Arial"/>
        </w:rPr>
        <w:t>pone già diversi vincoli a pubblicità con contenuti sensibili. Inoltre, la presente modifica legislativa prevede il divieto di pubblicizzare l'attività della prostituzione mediante cartellonistica stradale all'interno dei perimetri definiti dai Comuni (cfr. art. 24 del disegno di legge annesso).</w:t>
      </w:r>
    </w:p>
    <w:p w:rsidR="00EB33F8" w:rsidRPr="00EF19B3" w:rsidRDefault="00EB33F8" w:rsidP="00EB33F8">
      <w:pPr>
        <w:rPr>
          <w:rFonts w:cs="Arial"/>
          <w:sz w:val="28"/>
          <w:szCs w:val="28"/>
          <w:highlight w:val="yellow"/>
        </w:rPr>
      </w:pPr>
    </w:p>
    <w:p w:rsidR="00EB33F8" w:rsidRPr="00B865A5" w:rsidRDefault="00EB33F8" w:rsidP="00EF19B3">
      <w:pPr>
        <w:pStyle w:val="Titolo3"/>
      </w:pPr>
      <w:bookmarkStart w:id="29" w:name="_Toc498617517"/>
      <w:r w:rsidRPr="00B865A5">
        <w:t>3.9</w:t>
      </w:r>
      <w:r w:rsidRPr="00B865A5">
        <w:tab/>
        <w:t>Intermediazione</w:t>
      </w:r>
      <w:bookmarkEnd w:id="29"/>
    </w:p>
    <w:p w:rsidR="00EB33F8" w:rsidRPr="00B865A5" w:rsidRDefault="00EB33F8" w:rsidP="00EB33F8">
      <w:pPr>
        <w:rPr>
          <w:rFonts w:cs="Arial"/>
        </w:rPr>
      </w:pPr>
      <w:r w:rsidRPr="00B865A5">
        <w:rPr>
          <w:rFonts w:cs="Arial"/>
        </w:rPr>
        <w:t>Il Messaggio n. 6734 prevedeva all'art. 26 della nuova legge l'introduzione di una disposizione apposita atta a regolamentare il ruolo dell'intermediatore, ovvero della persona – fisica o giuridica – che attivamente mette in contatto potenziali clienti con persone che esercitano la prostituzione o viceversa.</w:t>
      </w:r>
    </w:p>
    <w:p w:rsidR="00EB33F8" w:rsidRPr="00B865A5" w:rsidRDefault="00EB33F8" w:rsidP="00EB33F8">
      <w:pPr>
        <w:rPr>
          <w:rFonts w:cs="Arial"/>
        </w:rPr>
      </w:pPr>
    </w:p>
    <w:p w:rsidR="00EB33F8" w:rsidRPr="00B865A5" w:rsidRDefault="00EB33F8" w:rsidP="00EB33F8">
      <w:pPr>
        <w:rPr>
          <w:rFonts w:cs="Arial"/>
        </w:rPr>
      </w:pPr>
      <w:r w:rsidRPr="00B865A5">
        <w:rPr>
          <w:rFonts w:cs="Arial"/>
        </w:rPr>
        <w:t xml:space="preserve">L'utilità di tale disposizione non è mai stata realmente compresa dalla Commissione della legislazione, che già nel 2014 aveva evidenziato tutte le proprie perplessità al Governo (cfr. </w:t>
      </w:r>
      <w:r w:rsidRPr="00B865A5">
        <w:rPr>
          <w:rFonts w:cs="Arial"/>
          <w:u w:val="single"/>
        </w:rPr>
        <w:t>Allegato B</w:t>
      </w:r>
      <w:r w:rsidRPr="00B865A5">
        <w:rPr>
          <w:rFonts w:cs="Arial"/>
        </w:rPr>
        <w:t>). Ciò nonostante, il Consiglio di Stato ha deciso di mantenere immutata la disposizione anche nel Messaggio n. 6734A (cfr. art. 24).</w:t>
      </w:r>
    </w:p>
    <w:p w:rsidR="00EB33F8" w:rsidRPr="00B865A5" w:rsidRDefault="00EB33F8" w:rsidP="00EB33F8">
      <w:pPr>
        <w:rPr>
          <w:rFonts w:cs="Arial"/>
        </w:rPr>
      </w:pPr>
    </w:p>
    <w:p w:rsidR="00EB33F8" w:rsidRPr="00B865A5" w:rsidRDefault="00EB33F8" w:rsidP="00EB33F8">
      <w:pPr>
        <w:rPr>
          <w:rFonts w:cs="Arial"/>
        </w:rPr>
      </w:pPr>
      <w:r w:rsidRPr="00B865A5">
        <w:rPr>
          <w:rFonts w:cs="Arial"/>
        </w:rPr>
        <w:t xml:space="preserve">Le riflessioni svolte dalla Commissione della legislazione nel 2014 rimangono attuali: non s'intravvede l'utilità della proposta, che addirittura </w:t>
      </w:r>
      <w:proofErr w:type="spellStart"/>
      <w:r w:rsidRPr="00B865A5">
        <w:rPr>
          <w:rFonts w:cs="Arial"/>
        </w:rPr>
        <w:t>cosí</w:t>
      </w:r>
      <w:proofErr w:type="spellEnd"/>
      <w:r w:rsidRPr="00B865A5">
        <w:rPr>
          <w:rFonts w:cs="Arial"/>
        </w:rPr>
        <w:t xml:space="preserve"> come formulata è sicuramente atta a generare malintesi, dal momento che può essere interpretata come un vero e proprio riconoscimento della figura del protettore. Se ne propone pertanto lo stralcio.</w:t>
      </w:r>
    </w:p>
    <w:p w:rsidR="00EB33F8" w:rsidRPr="00B865A5" w:rsidRDefault="00EB33F8" w:rsidP="00EB33F8">
      <w:pPr>
        <w:rPr>
          <w:rFonts w:cs="Arial"/>
        </w:rPr>
      </w:pPr>
    </w:p>
    <w:p w:rsidR="00EB33F8" w:rsidRPr="00B865A5" w:rsidRDefault="00EB33F8" w:rsidP="00EF19B3">
      <w:pPr>
        <w:pStyle w:val="Titolo3"/>
      </w:pPr>
      <w:bookmarkStart w:id="30" w:name="_Toc498617518"/>
      <w:r w:rsidRPr="00B865A5">
        <w:t>3.10</w:t>
      </w:r>
      <w:r w:rsidRPr="00B865A5">
        <w:tab/>
        <w:t>Tratta degli esseri umani</w:t>
      </w:r>
      <w:bookmarkEnd w:id="30"/>
    </w:p>
    <w:p w:rsidR="00EB33F8" w:rsidRPr="00B865A5" w:rsidRDefault="00EB33F8" w:rsidP="00EB33F8">
      <w:pPr>
        <w:rPr>
          <w:rFonts w:cs="Arial"/>
        </w:rPr>
      </w:pPr>
      <w:r w:rsidRPr="00B865A5">
        <w:rPr>
          <w:rFonts w:cs="Arial"/>
        </w:rPr>
        <w:t>La tratta di esseri umani è un reato punito in Svizzera dall'art. 182 CPS, che recita quanto segue:</w:t>
      </w:r>
    </w:p>
    <w:p w:rsidR="00EB33F8" w:rsidRPr="007410E3" w:rsidRDefault="00EB33F8" w:rsidP="00EB33F8">
      <w:pPr>
        <w:rPr>
          <w:rFonts w:cs="Arial"/>
          <w:sz w:val="16"/>
          <w:szCs w:val="16"/>
        </w:rPr>
      </w:pPr>
    </w:p>
    <w:p w:rsidR="00EB33F8" w:rsidRPr="007410E3" w:rsidRDefault="00EB33F8" w:rsidP="007410E3">
      <w:pPr>
        <w:ind w:left="567" w:right="561"/>
        <w:rPr>
          <w:rFonts w:cs="Arial"/>
          <w:i/>
          <w:sz w:val="22"/>
        </w:rPr>
      </w:pPr>
      <w:r w:rsidRPr="007410E3">
        <w:rPr>
          <w:rFonts w:cs="Arial"/>
          <w:sz w:val="22"/>
          <w:vertAlign w:val="superscript"/>
        </w:rPr>
        <w:t>1</w:t>
      </w:r>
      <w:r w:rsidRPr="007410E3">
        <w:rPr>
          <w:rFonts w:cs="Arial"/>
          <w:i/>
          <w:sz w:val="22"/>
        </w:rPr>
        <w:t>Chiunque, come offerente, intermediario o destinatario, fa commercio di un essere umano a scopo di sfruttamento sessuale, di sfruttamento del suo lavoro o di prelievo di un suo organo, è punito con una pena detentiva o con una pena pecuniaria. Il reclutamento di un essere umano per i medesimi scopi è parificato alla tratta.</w:t>
      </w:r>
    </w:p>
    <w:p w:rsidR="00EB33F8" w:rsidRPr="007410E3" w:rsidRDefault="00EB33F8" w:rsidP="00EB33F8">
      <w:pPr>
        <w:spacing w:before="120"/>
        <w:ind w:left="567" w:right="561"/>
        <w:rPr>
          <w:rFonts w:cs="Arial"/>
          <w:i/>
          <w:sz w:val="22"/>
        </w:rPr>
      </w:pPr>
      <w:r w:rsidRPr="007410E3">
        <w:rPr>
          <w:rFonts w:cs="Arial"/>
          <w:sz w:val="22"/>
          <w:vertAlign w:val="superscript"/>
        </w:rPr>
        <w:t>2</w:t>
      </w:r>
      <w:r w:rsidRPr="007410E3">
        <w:rPr>
          <w:rFonts w:cs="Arial"/>
          <w:i/>
          <w:sz w:val="22"/>
        </w:rPr>
        <w:t>Se la vittima è minorenne o se l'autore fa mestiere della tratta di esseri umani, la pena è una pena detentiva non inferiore a un anno.</w:t>
      </w:r>
    </w:p>
    <w:p w:rsidR="00EB33F8" w:rsidRPr="007410E3" w:rsidRDefault="00EB33F8" w:rsidP="00EB33F8">
      <w:pPr>
        <w:spacing w:before="120"/>
        <w:ind w:left="567" w:right="561"/>
        <w:rPr>
          <w:rFonts w:cs="Arial"/>
          <w:i/>
          <w:sz w:val="22"/>
        </w:rPr>
      </w:pPr>
      <w:r w:rsidRPr="007410E3">
        <w:rPr>
          <w:rFonts w:cs="Arial"/>
          <w:sz w:val="22"/>
          <w:vertAlign w:val="superscript"/>
        </w:rPr>
        <w:t>3</w:t>
      </w:r>
      <w:r w:rsidRPr="007410E3">
        <w:rPr>
          <w:rFonts w:cs="Arial"/>
          <w:i/>
          <w:sz w:val="22"/>
        </w:rPr>
        <w:t>In ogni caso è pronunciata anche una pena pecuniaria.</w:t>
      </w:r>
    </w:p>
    <w:p w:rsidR="00EB33F8" w:rsidRPr="007410E3" w:rsidRDefault="00EB33F8" w:rsidP="00EB33F8">
      <w:pPr>
        <w:spacing w:before="120"/>
        <w:ind w:left="567" w:right="561"/>
        <w:rPr>
          <w:rFonts w:cs="Arial"/>
          <w:i/>
          <w:sz w:val="22"/>
        </w:rPr>
      </w:pPr>
      <w:r w:rsidRPr="007410E3">
        <w:rPr>
          <w:rFonts w:cs="Arial"/>
          <w:sz w:val="22"/>
          <w:vertAlign w:val="superscript"/>
        </w:rPr>
        <w:t>4</w:t>
      </w:r>
      <w:r w:rsidRPr="007410E3">
        <w:rPr>
          <w:rFonts w:cs="Arial"/>
          <w:i/>
          <w:sz w:val="22"/>
        </w:rPr>
        <w:t>È punibile anche chi commette il reato all'estero. Gli articoli 5 e 6 sono applicabili.</w:t>
      </w:r>
    </w:p>
    <w:p w:rsidR="00EB33F8" w:rsidRPr="00B865A5" w:rsidRDefault="00EB33F8" w:rsidP="00EB33F8">
      <w:pPr>
        <w:rPr>
          <w:rFonts w:cs="Arial"/>
          <w:i/>
        </w:rPr>
      </w:pPr>
    </w:p>
    <w:p w:rsidR="00EB33F8" w:rsidRPr="00B865A5" w:rsidRDefault="00EB33F8" w:rsidP="00EB33F8">
      <w:pPr>
        <w:rPr>
          <w:rFonts w:cs="Arial"/>
        </w:rPr>
      </w:pPr>
      <w:r w:rsidRPr="00B865A5">
        <w:rPr>
          <w:rFonts w:cs="Arial"/>
        </w:rPr>
        <w:t xml:space="preserve">Ogni anno in Svizzera le associazioni di aiuto alle vittime individuano e assistono oltre 250 vittime di tratta di esseri umani. In Ticino </w:t>
      </w:r>
      <w:r w:rsidR="00EF19B3">
        <w:rPr>
          <w:rFonts w:cs="Arial"/>
        </w:rPr>
        <w:t>più</w:t>
      </w:r>
      <w:r w:rsidRPr="00B865A5">
        <w:rPr>
          <w:rFonts w:cs="Arial"/>
        </w:rPr>
        <w:t xml:space="preserve"> che nella prostituzione, vittime di tali reati si riscontrano soprattutto nel settore dell'edilizia o in quello delle badanti.</w:t>
      </w:r>
    </w:p>
    <w:p w:rsidR="00EB33F8" w:rsidRPr="00B865A5" w:rsidRDefault="00EB33F8" w:rsidP="00EB33F8">
      <w:pPr>
        <w:rPr>
          <w:rFonts w:cs="Arial"/>
        </w:rPr>
      </w:pPr>
    </w:p>
    <w:p w:rsidR="00EB33F8" w:rsidRPr="00B865A5" w:rsidRDefault="00EB33F8" w:rsidP="00EB33F8">
      <w:pPr>
        <w:rPr>
          <w:rFonts w:cs="Arial"/>
        </w:rPr>
      </w:pPr>
      <w:r w:rsidRPr="00B865A5">
        <w:rPr>
          <w:rFonts w:cs="Arial"/>
        </w:rPr>
        <w:t xml:space="preserve">Nel corso dei lavori commissionali, la deputata Pelin Kandemir Bordoli ha presentato una proposta volta a inasprire la lotta alla tratta degli esseri umani, rafforzando l'impegno del Cantone nella lotta contro lo sfruttamento e la tratta di esseri umani. La proposta è annessa al presente rapporto quale </w:t>
      </w:r>
      <w:r w:rsidRPr="00B865A5">
        <w:rPr>
          <w:rFonts w:cs="Arial"/>
          <w:u w:val="single"/>
        </w:rPr>
        <w:t>Allegato D</w:t>
      </w:r>
      <w:r w:rsidRPr="00B865A5">
        <w:rPr>
          <w:rFonts w:cs="Arial"/>
        </w:rPr>
        <w:t>.</w:t>
      </w:r>
    </w:p>
    <w:p w:rsidR="00EB33F8" w:rsidRPr="00B865A5" w:rsidRDefault="00EB33F8" w:rsidP="00EB33F8">
      <w:pPr>
        <w:rPr>
          <w:rFonts w:cs="Arial"/>
        </w:rPr>
      </w:pPr>
    </w:p>
    <w:p w:rsidR="00EB33F8" w:rsidRPr="00B865A5" w:rsidRDefault="00EB33F8" w:rsidP="00EB33F8">
      <w:pPr>
        <w:rPr>
          <w:rFonts w:cs="Arial"/>
        </w:rPr>
      </w:pPr>
      <w:r w:rsidRPr="00B865A5">
        <w:rPr>
          <w:rFonts w:cs="Arial"/>
        </w:rPr>
        <w:t>La Commissione della legislazione condivide il fatto che la protezione delle vittime – in particolare quelle di tratta di esseri umani – debba essere meglio considerata nella Legge sull'esercizio della prostituzione. Infatti, seppur è vero che gli aspetti penali sono già regolamentati dalla legislazione in materia penale, manca una rete di protezione che sia da incentivo per le vittime a denunciare eventuali reati di tratta o di sfruttamento, coordinata con il Servizio di aiuto alle vittime che esercita la sua attività in Ticino sulla base della Legge di applicazione a complemento della Legge federale concernente l'aiuto alle vittime di reati</w:t>
      </w:r>
      <w:r w:rsidRPr="00B865A5">
        <w:rPr>
          <w:rStyle w:val="Rimandonotaapidipagina"/>
        </w:rPr>
        <w:footnoteReference w:id="15"/>
      </w:r>
      <w:r w:rsidRPr="00B865A5">
        <w:rPr>
          <w:rFonts w:cs="Arial"/>
        </w:rPr>
        <w:t>. Occorre infatti considerare che quello della sicurezza delle persone che esercitano la prostituzione poiché vivono una situazione di bisogno è un problema che necessita di essere affrontato in modo molto serio.</w:t>
      </w:r>
    </w:p>
    <w:p w:rsidR="00EB33F8" w:rsidRPr="00B865A5" w:rsidRDefault="00EB33F8" w:rsidP="00EB33F8">
      <w:pPr>
        <w:rPr>
          <w:rFonts w:cs="Arial"/>
        </w:rPr>
      </w:pPr>
    </w:p>
    <w:p w:rsidR="00EB33F8" w:rsidRPr="00B865A5" w:rsidRDefault="00EB33F8" w:rsidP="00EB33F8">
      <w:pPr>
        <w:rPr>
          <w:rFonts w:cs="Arial"/>
        </w:rPr>
      </w:pPr>
      <w:r w:rsidRPr="00B865A5">
        <w:rPr>
          <w:rFonts w:cs="Arial"/>
        </w:rPr>
        <w:t>La Commissione della legislazione propone pertanto di inserire un nuovo articolo che trova la sua collocazione ideale nel capitolo dedicato alla prevenzione sanitaria, informazione e assistenza, finalizzato a concretizzare la proposta formulata dalla collega Pelin Kandemir Bordoli, del seguente tenore:</w:t>
      </w:r>
    </w:p>
    <w:p w:rsidR="00EB33F8" w:rsidRPr="00B865A5" w:rsidRDefault="00EB33F8" w:rsidP="00EB33F8">
      <w:pPr>
        <w:rPr>
          <w:rFonts w:cs="Arial"/>
        </w:rPr>
      </w:pPr>
    </w:p>
    <w:p w:rsidR="00EB33F8" w:rsidRPr="007410E3" w:rsidRDefault="00EB33F8" w:rsidP="00EB33F8">
      <w:pPr>
        <w:ind w:left="567" w:right="560"/>
        <w:rPr>
          <w:rFonts w:cs="Arial"/>
          <w:b/>
          <w:i/>
          <w:sz w:val="22"/>
          <w:u w:val="single"/>
        </w:rPr>
      </w:pPr>
      <w:r w:rsidRPr="007410E3">
        <w:rPr>
          <w:rFonts w:cs="Arial"/>
          <w:b/>
          <w:i/>
          <w:sz w:val="22"/>
          <w:u w:val="single"/>
        </w:rPr>
        <w:t>Art. 18 (nuovo)</w:t>
      </w:r>
    </w:p>
    <w:p w:rsidR="00EB33F8" w:rsidRPr="007410E3" w:rsidRDefault="00EB33F8" w:rsidP="00EB33F8">
      <w:pPr>
        <w:spacing w:before="120"/>
        <w:ind w:left="567" w:right="561"/>
        <w:rPr>
          <w:rFonts w:cs="Arial"/>
          <w:i/>
          <w:sz w:val="22"/>
        </w:rPr>
      </w:pPr>
      <w:r w:rsidRPr="007410E3">
        <w:rPr>
          <w:rFonts w:cs="Arial"/>
          <w:i/>
          <w:sz w:val="22"/>
          <w:vertAlign w:val="superscript"/>
        </w:rPr>
        <w:t>1</w:t>
      </w:r>
      <w:r w:rsidRPr="007410E3">
        <w:rPr>
          <w:rFonts w:cs="Arial"/>
          <w:i/>
          <w:sz w:val="22"/>
        </w:rPr>
        <w:t>Il Cantone mette in atto tutte le misure necessarie per combattere la tratta degli esseri umani attraverso un dispositivo che preveda:</w:t>
      </w:r>
    </w:p>
    <w:p w:rsidR="00EB33F8" w:rsidRPr="007410E3" w:rsidRDefault="00EB33F8" w:rsidP="007410E3">
      <w:pPr>
        <w:pStyle w:val="Paragrafoelenco"/>
        <w:numPr>
          <w:ilvl w:val="0"/>
          <w:numId w:val="15"/>
        </w:numPr>
        <w:spacing w:before="40"/>
        <w:ind w:left="992" w:right="561" w:hanging="425"/>
        <w:rPr>
          <w:rFonts w:cs="Arial"/>
          <w:i/>
          <w:sz w:val="22"/>
        </w:rPr>
      </w:pPr>
      <w:r w:rsidRPr="007410E3">
        <w:rPr>
          <w:rFonts w:cs="Arial"/>
          <w:i/>
          <w:sz w:val="22"/>
        </w:rPr>
        <w:t>l'identificazione delle potenziali vittime e delle situazioni a rischio;</w:t>
      </w:r>
    </w:p>
    <w:p w:rsidR="00EB33F8" w:rsidRPr="007410E3" w:rsidRDefault="00EB33F8" w:rsidP="007410E3">
      <w:pPr>
        <w:pStyle w:val="Paragrafoelenco"/>
        <w:numPr>
          <w:ilvl w:val="0"/>
          <w:numId w:val="15"/>
        </w:numPr>
        <w:spacing w:before="40"/>
        <w:ind w:left="992" w:right="561" w:hanging="425"/>
        <w:rPr>
          <w:rFonts w:cs="Arial"/>
          <w:i/>
          <w:sz w:val="22"/>
        </w:rPr>
      </w:pPr>
      <w:r w:rsidRPr="007410E3">
        <w:rPr>
          <w:rFonts w:cs="Arial"/>
          <w:i/>
          <w:sz w:val="22"/>
        </w:rPr>
        <w:t xml:space="preserve">la presa a carico delle vittime (consulenza </w:t>
      </w:r>
      <w:proofErr w:type="spellStart"/>
      <w:r w:rsidRPr="007410E3">
        <w:rPr>
          <w:rFonts w:cs="Arial"/>
          <w:i/>
          <w:sz w:val="22"/>
        </w:rPr>
        <w:t>psico</w:t>
      </w:r>
      <w:proofErr w:type="spellEnd"/>
      <w:r w:rsidRPr="007410E3">
        <w:rPr>
          <w:rFonts w:cs="Arial"/>
          <w:i/>
          <w:sz w:val="22"/>
        </w:rPr>
        <w:t>-sociale e giuridica);</w:t>
      </w:r>
    </w:p>
    <w:p w:rsidR="00EB33F8" w:rsidRPr="007410E3" w:rsidRDefault="00EB33F8" w:rsidP="007410E3">
      <w:pPr>
        <w:pStyle w:val="Paragrafoelenco"/>
        <w:numPr>
          <w:ilvl w:val="0"/>
          <w:numId w:val="15"/>
        </w:numPr>
        <w:spacing w:before="40"/>
        <w:ind w:left="992" w:right="561" w:hanging="425"/>
        <w:rPr>
          <w:rFonts w:cs="Arial"/>
          <w:i/>
          <w:sz w:val="22"/>
        </w:rPr>
      </w:pPr>
      <w:r w:rsidRPr="007410E3">
        <w:rPr>
          <w:rFonts w:cs="Arial"/>
          <w:i/>
          <w:sz w:val="22"/>
        </w:rPr>
        <w:t>la concessione di un periodo di riflessione di 30 giorni alle vittime ai fini della denuncia;</w:t>
      </w:r>
    </w:p>
    <w:p w:rsidR="00EB33F8" w:rsidRPr="007410E3" w:rsidRDefault="00EB33F8" w:rsidP="007410E3">
      <w:pPr>
        <w:pStyle w:val="Paragrafoelenco"/>
        <w:numPr>
          <w:ilvl w:val="0"/>
          <w:numId w:val="15"/>
        </w:numPr>
        <w:spacing w:before="40"/>
        <w:ind w:left="992" w:right="561" w:hanging="425"/>
        <w:rPr>
          <w:rFonts w:cs="Arial"/>
          <w:i/>
          <w:sz w:val="22"/>
        </w:rPr>
      </w:pPr>
      <w:r w:rsidRPr="007410E3">
        <w:rPr>
          <w:rFonts w:cs="Arial"/>
          <w:i/>
          <w:sz w:val="22"/>
        </w:rPr>
        <w:t>la concessione di un  permesso di soggiorno per la durata del processo e il riconoscimento di uno statuto legale duraturo nel tempo al fine di garantire alle vittime adeguata protezione;</w:t>
      </w:r>
    </w:p>
    <w:p w:rsidR="00EB33F8" w:rsidRPr="007410E3" w:rsidRDefault="00EB33F8" w:rsidP="007410E3">
      <w:pPr>
        <w:pStyle w:val="Paragrafoelenco"/>
        <w:numPr>
          <w:ilvl w:val="0"/>
          <w:numId w:val="15"/>
        </w:numPr>
        <w:spacing w:before="40"/>
        <w:ind w:left="992" w:right="561" w:hanging="425"/>
        <w:rPr>
          <w:rFonts w:cs="Arial"/>
          <w:i/>
          <w:sz w:val="22"/>
        </w:rPr>
      </w:pPr>
      <w:r w:rsidRPr="007410E3">
        <w:rPr>
          <w:rFonts w:cs="Arial"/>
          <w:i/>
          <w:sz w:val="22"/>
        </w:rPr>
        <w:t>l'identificazione di un luogo protetto per il soggiorno delle vittime;</w:t>
      </w:r>
    </w:p>
    <w:p w:rsidR="00EB33F8" w:rsidRPr="007410E3" w:rsidRDefault="00EB33F8" w:rsidP="007410E3">
      <w:pPr>
        <w:pStyle w:val="Paragrafoelenco"/>
        <w:numPr>
          <w:ilvl w:val="0"/>
          <w:numId w:val="15"/>
        </w:numPr>
        <w:spacing w:before="40"/>
        <w:ind w:left="992" w:right="561" w:hanging="425"/>
        <w:rPr>
          <w:rFonts w:cs="Arial"/>
          <w:i/>
          <w:sz w:val="22"/>
        </w:rPr>
      </w:pPr>
      <w:r w:rsidRPr="007410E3">
        <w:rPr>
          <w:rFonts w:cs="Arial"/>
          <w:i/>
          <w:sz w:val="22"/>
        </w:rPr>
        <w:t>il finanziamento del soggiorno delle vittime a corto e medio termine;</w:t>
      </w:r>
    </w:p>
    <w:p w:rsidR="00EB33F8" w:rsidRPr="007410E3" w:rsidRDefault="00EB33F8" w:rsidP="007410E3">
      <w:pPr>
        <w:pStyle w:val="Paragrafoelenco"/>
        <w:numPr>
          <w:ilvl w:val="0"/>
          <w:numId w:val="15"/>
        </w:numPr>
        <w:spacing w:before="40"/>
        <w:ind w:left="992" w:right="561" w:hanging="425"/>
        <w:rPr>
          <w:rFonts w:cs="Arial"/>
          <w:i/>
          <w:sz w:val="22"/>
        </w:rPr>
      </w:pPr>
      <w:r w:rsidRPr="007410E3">
        <w:rPr>
          <w:rFonts w:cs="Arial"/>
          <w:i/>
          <w:sz w:val="22"/>
        </w:rPr>
        <w:t>la collaborazione tra le autorità giudiziarie e gli enti d'aiuto.</w:t>
      </w:r>
    </w:p>
    <w:p w:rsidR="00EB33F8" w:rsidRPr="007410E3" w:rsidRDefault="00EB33F8" w:rsidP="007410E3">
      <w:pPr>
        <w:spacing w:before="160"/>
        <w:ind w:left="567" w:right="561"/>
        <w:rPr>
          <w:rFonts w:cs="Arial"/>
          <w:i/>
          <w:sz w:val="22"/>
        </w:rPr>
      </w:pPr>
      <w:r w:rsidRPr="007410E3">
        <w:rPr>
          <w:rFonts w:cs="Arial"/>
          <w:i/>
          <w:sz w:val="22"/>
          <w:vertAlign w:val="superscript"/>
        </w:rPr>
        <w:t>2</w:t>
      </w:r>
      <w:r w:rsidRPr="007410E3">
        <w:rPr>
          <w:rFonts w:cs="Arial"/>
          <w:i/>
          <w:sz w:val="22"/>
        </w:rPr>
        <w:t>I membri delle autorità di polizia, di giustizia e dell'Ufficio immigrazioni ricevono una formazione continua sul tema della tratta degli esseri umani. All'interno di questi uffici vengono designati collaboratrici e collaboratori specializzati nella trattazione di casi di tratta.</w:t>
      </w:r>
    </w:p>
    <w:p w:rsidR="00EB33F8" w:rsidRPr="007410E3" w:rsidRDefault="00EB33F8" w:rsidP="007410E3">
      <w:pPr>
        <w:spacing w:before="160"/>
        <w:ind w:left="567" w:right="561"/>
        <w:rPr>
          <w:rFonts w:cs="Arial"/>
          <w:i/>
          <w:sz w:val="22"/>
        </w:rPr>
      </w:pPr>
      <w:r w:rsidRPr="007410E3">
        <w:rPr>
          <w:rFonts w:cs="Arial"/>
          <w:i/>
          <w:sz w:val="22"/>
          <w:vertAlign w:val="superscript"/>
        </w:rPr>
        <w:t>3</w:t>
      </w:r>
      <w:r w:rsidRPr="007410E3">
        <w:rPr>
          <w:rFonts w:cs="Arial"/>
          <w:i/>
          <w:sz w:val="22"/>
        </w:rPr>
        <w:t>Il Cantone designa un servizio di aiuto alle vittime di tratta e ne sostiene finanziariamente l'attività.</w:t>
      </w:r>
    </w:p>
    <w:p w:rsidR="00EB33F8" w:rsidRPr="00B865A5" w:rsidRDefault="00EB33F8" w:rsidP="00EB33F8">
      <w:pPr>
        <w:rPr>
          <w:rFonts w:cs="Arial"/>
        </w:rPr>
      </w:pPr>
    </w:p>
    <w:p w:rsidR="00EB33F8" w:rsidRPr="00B865A5" w:rsidRDefault="00EB33F8" w:rsidP="00EB33F8">
      <w:pPr>
        <w:rPr>
          <w:rFonts w:cs="Arial"/>
        </w:rPr>
      </w:pPr>
      <w:r w:rsidRPr="00B865A5">
        <w:rPr>
          <w:rFonts w:cs="Arial"/>
        </w:rPr>
        <w:t xml:space="preserve">Si è detto che quale servizio di aiuto alle vittime di tratta ai sensi del cpv. 3 si potrebbe ipotizzare il Servizio per l'aiuto alle vittime di reati del Dipartimento sanità e socialità (DSS), già attivo ai sensi della LAV per assicurare alle vittime la consulenza, l'aiuto immediato e l'aiuto a </w:t>
      </w:r>
      <w:r w:rsidR="00EF19B3">
        <w:rPr>
          <w:rFonts w:cs="Arial"/>
        </w:rPr>
        <w:t>più</w:t>
      </w:r>
      <w:r w:rsidRPr="00B865A5">
        <w:rPr>
          <w:rFonts w:cs="Arial"/>
        </w:rPr>
        <w:t xml:space="preserve"> lungo termine.</w:t>
      </w:r>
    </w:p>
    <w:p w:rsidR="00EB33F8" w:rsidRPr="00B865A5" w:rsidRDefault="00EB33F8" w:rsidP="00EB33F8">
      <w:pPr>
        <w:rPr>
          <w:rFonts w:cs="Arial"/>
        </w:rPr>
      </w:pPr>
    </w:p>
    <w:p w:rsidR="00EB33F8" w:rsidRPr="00B865A5" w:rsidRDefault="00EB33F8" w:rsidP="00EB33F8">
      <w:pPr>
        <w:rPr>
          <w:rFonts w:cs="Arial"/>
        </w:rPr>
      </w:pPr>
      <w:r w:rsidRPr="00B865A5">
        <w:rPr>
          <w:rFonts w:cs="Arial"/>
        </w:rPr>
        <w:t xml:space="preserve">Va precisato che durante i lavori commissionali, i relatori hanno potuto apprendere che la sensibilità degli operatori sul tema è molto presente e sin dal momento dell'annuncio in polizia: se vi è solo il sospetto che la persona che intende annunciarsi possa essere vittima di tratta di esseri umani, prontamente si attivano tutte le reti di intervento possibili. Di fatto, le possibilità legali e tecniche per aiutare le vittime esistono, ma mancano strutture di collocamento per assistere queste persone e levarle dal rischio di sfruttamento. Il programma protezione testimoni per persone minacciate a causa del loro coinvolgimento in un procedimento penale ai sensi della </w:t>
      </w:r>
      <w:proofErr w:type="spellStart"/>
      <w:r w:rsidRPr="00B865A5">
        <w:rPr>
          <w:rFonts w:cs="Arial"/>
        </w:rPr>
        <w:t>LPTes</w:t>
      </w:r>
      <w:proofErr w:type="spellEnd"/>
      <w:r w:rsidRPr="00B865A5">
        <w:rPr>
          <w:rStyle w:val="Rimandonotaapidipagina"/>
          <w:rFonts w:cs="Arial"/>
        </w:rPr>
        <w:footnoteReference w:id="16"/>
      </w:r>
      <w:r w:rsidRPr="00B865A5">
        <w:rPr>
          <w:rFonts w:cs="Arial"/>
        </w:rPr>
        <w:t xml:space="preserve"> non è per forza il </w:t>
      </w:r>
      <w:r w:rsidR="00EF19B3">
        <w:rPr>
          <w:rFonts w:cs="Arial"/>
        </w:rPr>
        <w:t>più</w:t>
      </w:r>
      <w:r w:rsidRPr="00B865A5">
        <w:rPr>
          <w:rFonts w:cs="Arial"/>
        </w:rPr>
        <w:t xml:space="preserve"> idoneo per questa tipologia di vittime, poiché si tratta spesso di persone che necessitano solo di una protezione temporanea, ma che non vogliono sparire, cambiare identità e vita.</w:t>
      </w:r>
    </w:p>
    <w:p w:rsidR="00EB33F8" w:rsidRDefault="00EB33F8" w:rsidP="00EB33F8">
      <w:pPr>
        <w:rPr>
          <w:rFonts w:cs="Arial"/>
          <w:color w:val="000000" w:themeColor="text1"/>
        </w:rPr>
      </w:pPr>
    </w:p>
    <w:p w:rsidR="00BC29AF" w:rsidRPr="00B865A5" w:rsidRDefault="00BC29AF" w:rsidP="00EB33F8">
      <w:pPr>
        <w:rPr>
          <w:rFonts w:cs="Arial"/>
          <w:color w:val="000000" w:themeColor="text1"/>
        </w:rPr>
      </w:pPr>
    </w:p>
    <w:p w:rsidR="00EB33F8" w:rsidRPr="00B865A5" w:rsidRDefault="00EB33F8" w:rsidP="00EB33F8">
      <w:pPr>
        <w:rPr>
          <w:rFonts w:eastAsia="MS Mincho" w:cs="Arial"/>
          <w:caps/>
        </w:rPr>
      </w:pPr>
      <w:bookmarkStart w:id="31" w:name="_Toc497813633"/>
    </w:p>
    <w:p w:rsidR="00EB33F8" w:rsidRPr="00B865A5" w:rsidRDefault="00EB33F8" w:rsidP="00BC29AF">
      <w:pPr>
        <w:pStyle w:val="verbaleGCsommario"/>
        <w:tabs>
          <w:tab w:val="clear" w:pos="426"/>
          <w:tab w:val="left" w:pos="567"/>
        </w:tabs>
        <w:ind w:left="567" w:hanging="567"/>
        <w:rPr>
          <w:rFonts w:hint="eastAsia"/>
        </w:rPr>
      </w:pPr>
      <w:bookmarkStart w:id="32" w:name="_Toc498617519"/>
      <w:r w:rsidRPr="00B865A5">
        <w:t>VI.</w:t>
      </w:r>
      <w:r w:rsidRPr="00B865A5">
        <w:tab/>
        <w:t>Conclusioni</w:t>
      </w:r>
      <w:bookmarkEnd w:id="31"/>
      <w:bookmarkEnd w:id="32"/>
    </w:p>
    <w:p w:rsidR="00EB33F8" w:rsidRPr="00B865A5" w:rsidRDefault="00EB33F8" w:rsidP="00EB33F8">
      <w:pPr>
        <w:ind w:firstLine="1"/>
        <w:rPr>
          <w:rFonts w:cs="Arial"/>
        </w:rPr>
      </w:pPr>
      <w:r w:rsidRPr="00B865A5">
        <w:rPr>
          <w:rFonts w:cs="Arial"/>
        </w:rPr>
        <w:t xml:space="preserve">Alla luce delle considerazioni e delle proposte suesposte, la Commissione della legislazione ritiene che con la proposta oggetto del presente rapporto, frutto di un lungo e approfondito lavoro di analisi svolto consultando tutti i principali attori coinvolti, gli intenti della legge siano raggiunti: disciplinamento dell'attività della prostituzione a tutela della quiete e della salute pubblica a fronte di un'attività economica; protezione di chi esercita la prostituzione dal pericolo di sfruttamento e di violenza; definizione del regime autorizzativo da applicare alla gestione dei locali erotici; creazione di una base legale per il controllo dei locali da parte della polizia; definizione dei luoghi in cui l'esercizio della prostituzione non è ammesso, salvaguardando l'autonomia comunale in materia; fissazione delle misure a protezione della salute pubblica; introduzione di una possibilità </w:t>
      </w:r>
      <w:r w:rsidR="00EF19B3">
        <w:rPr>
          <w:rFonts w:cs="Arial"/>
        </w:rPr>
        <w:t>più</w:t>
      </w:r>
      <w:r w:rsidRPr="00B865A5">
        <w:rPr>
          <w:rFonts w:cs="Arial"/>
        </w:rPr>
        <w:t xml:space="preserve"> concreta di prelevare le imposte dovute dalle persone addette al meretricio.</w:t>
      </w:r>
    </w:p>
    <w:p w:rsidR="00EB33F8" w:rsidRDefault="00EB33F8" w:rsidP="00EB33F8">
      <w:pPr>
        <w:ind w:firstLine="1"/>
        <w:rPr>
          <w:rFonts w:cs="Arial"/>
        </w:rPr>
      </w:pPr>
    </w:p>
    <w:p w:rsidR="00EF19B3" w:rsidRDefault="00EF19B3" w:rsidP="00EB33F8">
      <w:pPr>
        <w:ind w:firstLine="1"/>
        <w:rPr>
          <w:rFonts w:cs="Arial"/>
        </w:rPr>
      </w:pPr>
    </w:p>
    <w:p w:rsidR="00EF19B3" w:rsidRPr="00EF19B3" w:rsidRDefault="00EF19B3" w:rsidP="00EF19B3">
      <w:pPr>
        <w:ind w:firstLine="1"/>
        <w:jc w:val="center"/>
        <w:rPr>
          <w:rFonts w:cs="Arial"/>
          <w:sz w:val="28"/>
          <w:szCs w:val="28"/>
        </w:rPr>
      </w:pPr>
      <w:r w:rsidRPr="00EF19B3">
        <w:rPr>
          <w:rFonts w:cs="Arial"/>
          <w:sz w:val="28"/>
          <w:szCs w:val="28"/>
        </w:rPr>
        <w:sym w:font="Wingdings" w:char="F0AF"/>
      </w:r>
      <w:r>
        <w:rPr>
          <w:rFonts w:cs="Arial"/>
          <w:sz w:val="28"/>
          <w:szCs w:val="28"/>
        </w:rPr>
        <w:t xml:space="preserve"> </w:t>
      </w:r>
      <w:r w:rsidRPr="00EF19B3">
        <w:rPr>
          <w:rFonts w:cs="Arial"/>
          <w:sz w:val="28"/>
          <w:szCs w:val="28"/>
        </w:rPr>
        <w:sym w:font="Wingdings" w:char="F0AF"/>
      </w:r>
      <w:r>
        <w:rPr>
          <w:rFonts w:cs="Arial"/>
          <w:sz w:val="28"/>
          <w:szCs w:val="28"/>
        </w:rPr>
        <w:t xml:space="preserve"> </w:t>
      </w:r>
      <w:r w:rsidRPr="00EF19B3">
        <w:rPr>
          <w:rFonts w:cs="Arial"/>
          <w:sz w:val="28"/>
          <w:szCs w:val="28"/>
        </w:rPr>
        <w:sym w:font="Wingdings" w:char="F0AF"/>
      </w:r>
      <w:r>
        <w:rPr>
          <w:rFonts w:cs="Arial"/>
          <w:sz w:val="28"/>
          <w:szCs w:val="28"/>
        </w:rPr>
        <w:t xml:space="preserve"> </w:t>
      </w:r>
      <w:r w:rsidRPr="00EF19B3">
        <w:rPr>
          <w:rFonts w:cs="Arial"/>
          <w:sz w:val="28"/>
          <w:szCs w:val="28"/>
        </w:rPr>
        <w:sym w:font="Wingdings" w:char="F0AF"/>
      </w:r>
      <w:r>
        <w:rPr>
          <w:rFonts w:cs="Arial"/>
          <w:sz w:val="28"/>
          <w:szCs w:val="28"/>
        </w:rPr>
        <w:t xml:space="preserve"> </w:t>
      </w:r>
      <w:r w:rsidRPr="00EF19B3">
        <w:rPr>
          <w:rFonts w:cs="Arial"/>
          <w:sz w:val="28"/>
          <w:szCs w:val="28"/>
        </w:rPr>
        <w:sym w:font="Wingdings" w:char="F0AF"/>
      </w:r>
    </w:p>
    <w:p w:rsidR="00EF19B3" w:rsidRPr="00B865A5" w:rsidRDefault="00EF19B3" w:rsidP="00EB33F8">
      <w:pPr>
        <w:ind w:firstLine="1"/>
        <w:rPr>
          <w:rFonts w:cs="Arial"/>
        </w:rPr>
      </w:pPr>
    </w:p>
    <w:p w:rsidR="00EF19B3" w:rsidRDefault="00EF19B3">
      <w:pPr>
        <w:rPr>
          <w:rFonts w:cs="Arial"/>
        </w:rPr>
      </w:pPr>
      <w:r>
        <w:rPr>
          <w:rFonts w:cs="Arial"/>
        </w:rPr>
        <w:br w:type="page"/>
      </w:r>
    </w:p>
    <w:p w:rsidR="00EB33F8" w:rsidRPr="00B865A5" w:rsidRDefault="00EB33F8" w:rsidP="00EB33F8">
      <w:pPr>
        <w:ind w:firstLine="1"/>
        <w:rPr>
          <w:rFonts w:cs="Arial"/>
        </w:rPr>
      </w:pPr>
      <w:r w:rsidRPr="00B865A5">
        <w:rPr>
          <w:rFonts w:cs="Arial"/>
        </w:rPr>
        <w:t>Si propone al Gran Consiglio di approvare il Messaggio del Consiglio di Stato con cui si chiede l'adozione della nuova Legge sull'esercizio della prostituzione, con le modifiche proposte dalla Commissione della legislazione.</w:t>
      </w:r>
    </w:p>
    <w:p w:rsidR="00EB33F8" w:rsidRPr="00B865A5" w:rsidRDefault="00EB33F8" w:rsidP="00EB33F8">
      <w:pPr>
        <w:ind w:firstLine="1"/>
        <w:rPr>
          <w:rFonts w:cs="Arial"/>
        </w:rPr>
      </w:pPr>
    </w:p>
    <w:p w:rsidR="00EB33F8" w:rsidRPr="00B865A5" w:rsidRDefault="00EB33F8" w:rsidP="00EB33F8">
      <w:pPr>
        <w:rPr>
          <w:rFonts w:cs="Arial"/>
          <w:color w:val="000000" w:themeColor="text1"/>
        </w:rPr>
      </w:pPr>
    </w:p>
    <w:p w:rsidR="00EB33F8" w:rsidRPr="00B865A5" w:rsidRDefault="00EB33F8" w:rsidP="00EB33F8">
      <w:pPr>
        <w:rPr>
          <w:rFonts w:cs="Arial"/>
          <w:color w:val="000000" w:themeColor="text1"/>
        </w:rPr>
      </w:pPr>
    </w:p>
    <w:p w:rsidR="00EB33F8" w:rsidRPr="00B865A5" w:rsidRDefault="00EB33F8" w:rsidP="00EB33F8">
      <w:pPr>
        <w:pStyle w:val="Corpotesto"/>
        <w:tabs>
          <w:tab w:val="clear" w:pos="284"/>
          <w:tab w:val="clear" w:pos="426"/>
          <w:tab w:val="clear" w:pos="4962"/>
        </w:tabs>
        <w:spacing w:after="120"/>
        <w:ind w:right="-1"/>
        <w:rPr>
          <w:rFonts w:cs="Arial"/>
          <w:lang w:val="it-CH"/>
        </w:rPr>
      </w:pPr>
      <w:r w:rsidRPr="00B865A5">
        <w:rPr>
          <w:rFonts w:cs="Arial"/>
          <w:lang w:val="it-CH"/>
        </w:rPr>
        <w:t>Per la Commissione della legislazione</w:t>
      </w:r>
      <w:r w:rsidR="00343000">
        <w:rPr>
          <w:rFonts w:cs="Arial"/>
          <w:lang w:val="it-CH"/>
        </w:rPr>
        <w:t>:</w:t>
      </w:r>
    </w:p>
    <w:p w:rsidR="00EB33F8" w:rsidRPr="00B865A5" w:rsidRDefault="00EB33F8" w:rsidP="00EB33F8">
      <w:pPr>
        <w:autoSpaceDE w:val="0"/>
        <w:autoSpaceDN w:val="0"/>
        <w:adjustRightInd w:val="0"/>
        <w:rPr>
          <w:rFonts w:eastAsia="Cambria" w:cs="Arial"/>
        </w:rPr>
      </w:pPr>
      <w:r w:rsidRPr="00B865A5">
        <w:rPr>
          <w:rFonts w:eastAsia="Cambria" w:cs="Arial"/>
        </w:rPr>
        <w:t>Amanda Rückert e Giorgio Galusero, relatori</w:t>
      </w:r>
    </w:p>
    <w:p w:rsidR="00ED506C" w:rsidRDefault="00343000" w:rsidP="00343000">
      <w:pPr>
        <w:rPr>
          <w:rFonts w:cs="Arial"/>
        </w:rPr>
      </w:pPr>
      <w:r>
        <w:rPr>
          <w:rFonts w:cs="Arial"/>
        </w:rPr>
        <w:t xml:space="preserve">Agustoni (con riserva) - Aldi - </w:t>
      </w:r>
      <w:r w:rsidR="00ED506C">
        <w:rPr>
          <w:rFonts w:cs="Arial"/>
        </w:rPr>
        <w:t xml:space="preserve">Bignasca - </w:t>
      </w:r>
      <w:r>
        <w:rPr>
          <w:rFonts w:cs="Arial"/>
        </w:rPr>
        <w:t xml:space="preserve">Celio - </w:t>
      </w:r>
    </w:p>
    <w:p w:rsidR="00343000" w:rsidRDefault="00343000" w:rsidP="00343000">
      <w:pPr>
        <w:rPr>
          <w:rFonts w:cs="Arial"/>
        </w:rPr>
      </w:pPr>
      <w:r>
        <w:rPr>
          <w:rFonts w:cs="Arial"/>
        </w:rPr>
        <w:t xml:space="preserve">Corti - Delcò Petralli - Ducry - Ferrara - Filippini - </w:t>
      </w:r>
    </w:p>
    <w:p w:rsidR="00343000" w:rsidRDefault="00343000" w:rsidP="00343000">
      <w:pPr>
        <w:rPr>
          <w:rFonts w:cs="Arial"/>
        </w:rPr>
      </w:pPr>
      <w:r>
        <w:rPr>
          <w:rFonts w:cs="Arial"/>
        </w:rPr>
        <w:t xml:space="preserve">Gendotti (con riserva) - Ghisolfi (con riserva) - </w:t>
      </w:r>
    </w:p>
    <w:p w:rsidR="00343000" w:rsidRPr="005E5056" w:rsidRDefault="00343000" w:rsidP="00343000">
      <w:pPr>
        <w:rPr>
          <w:rFonts w:cs="Arial"/>
        </w:rPr>
      </w:pPr>
      <w:r>
        <w:rPr>
          <w:rFonts w:cs="Arial"/>
        </w:rPr>
        <w:t>Giudici - Lepori - Minotti</w:t>
      </w:r>
      <w:r w:rsidR="00F30923">
        <w:rPr>
          <w:rFonts w:cs="Arial"/>
        </w:rPr>
        <w:t xml:space="preserve"> - Viscardi</w:t>
      </w:r>
    </w:p>
    <w:p w:rsidR="00EB33F8" w:rsidRPr="00B865A5" w:rsidRDefault="00EB33F8" w:rsidP="00EB33F8">
      <w:pPr>
        <w:autoSpaceDE w:val="0"/>
        <w:autoSpaceDN w:val="0"/>
        <w:adjustRightInd w:val="0"/>
        <w:rPr>
          <w:rFonts w:eastAsia="Cambria" w:cs="Arial"/>
        </w:rPr>
      </w:pPr>
    </w:p>
    <w:p w:rsidR="00EB33F8" w:rsidRPr="00B865A5" w:rsidRDefault="00EB33F8" w:rsidP="00EB33F8">
      <w:pPr>
        <w:autoSpaceDE w:val="0"/>
        <w:autoSpaceDN w:val="0"/>
        <w:adjustRightInd w:val="0"/>
        <w:rPr>
          <w:rFonts w:eastAsia="Cambria" w:cs="Arial"/>
        </w:rPr>
      </w:pPr>
    </w:p>
    <w:p w:rsidR="00EB33F8" w:rsidRPr="00B865A5" w:rsidRDefault="00EB33F8" w:rsidP="00EB33F8">
      <w:pPr>
        <w:autoSpaceDE w:val="0"/>
        <w:autoSpaceDN w:val="0"/>
        <w:adjustRightInd w:val="0"/>
        <w:rPr>
          <w:rFonts w:eastAsia="Cambria" w:cs="Arial"/>
        </w:rPr>
      </w:pPr>
    </w:p>
    <w:p w:rsidR="00EB33F8" w:rsidRPr="00B865A5" w:rsidRDefault="00EB33F8" w:rsidP="00EB33F8">
      <w:pPr>
        <w:autoSpaceDE w:val="0"/>
        <w:autoSpaceDN w:val="0"/>
        <w:adjustRightInd w:val="0"/>
        <w:rPr>
          <w:rFonts w:eastAsia="Cambria" w:cs="Arial"/>
        </w:rPr>
      </w:pPr>
    </w:p>
    <w:p w:rsidR="00EB33F8" w:rsidRPr="00B865A5" w:rsidRDefault="00EB33F8" w:rsidP="00EB33F8">
      <w:pPr>
        <w:autoSpaceDE w:val="0"/>
        <w:autoSpaceDN w:val="0"/>
        <w:adjustRightInd w:val="0"/>
        <w:rPr>
          <w:rFonts w:eastAsia="Cambria" w:cs="Arial"/>
        </w:rPr>
      </w:pPr>
    </w:p>
    <w:p w:rsidR="00EB33F8" w:rsidRPr="00B865A5" w:rsidRDefault="00EB33F8" w:rsidP="00EB33F8">
      <w:pPr>
        <w:autoSpaceDE w:val="0"/>
        <w:autoSpaceDN w:val="0"/>
        <w:adjustRightInd w:val="0"/>
        <w:rPr>
          <w:rFonts w:eastAsia="Cambria" w:cs="Arial"/>
        </w:rPr>
      </w:pPr>
    </w:p>
    <w:p w:rsidR="00EB33F8" w:rsidRPr="00B865A5" w:rsidRDefault="00EB33F8" w:rsidP="00EB33F8">
      <w:pPr>
        <w:autoSpaceDE w:val="0"/>
        <w:autoSpaceDN w:val="0"/>
        <w:adjustRightInd w:val="0"/>
        <w:rPr>
          <w:rFonts w:eastAsia="Cambria" w:cs="Arial"/>
        </w:rPr>
      </w:pPr>
    </w:p>
    <w:p w:rsidR="00EB33F8" w:rsidRPr="00B865A5" w:rsidRDefault="00EB33F8" w:rsidP="00EB33F8">
      <w:pPr>
        <w:autoSpaceDE w:val="0"/>
        <w:autoSpaceDN w:val="0"/>
        <w:adjustRightInd w:val="0"/>
        <w:rPr>
          <w:rFonts w:eastAsia="Cambria" w:cs="Arial"/>
        </w:rPr>
      </w:pPr>
    </w:p>
    <w:p w:rsidR="00EB33F8" w:rsidRPr="00B865A5" w:rsidRDefault="00EB33F8" w:rsidP="00EB33F8">
      <w:pPr>
        <w:autoSpaceDE w:val="0"/>
        <w:autoSpaceDN w:val="0"/>
        <w:adjustRightInd w:val="0"/>
        <w:rPr>
          <w:rFonts w:eastAsia="Cambria" w:cs="Arial"/>
        </w:rPr>
      </w:pPr>
    </w:p>
    <w:p w:rsidR="00EB33F8" w:rsidRPr="00B865A5" w:rsidRDefault="00EB33F8" w:rsidP="00EB33F8">
      <w:pPr>
        <w:autoSpaceDE w:val="0"/>
        <w:autoSpaceDN w:val="0"/>
        <w:adjustRightInd w:val="0"/>
        <w:rPr>
          <w:rFonts w:eastAsia="Cambria" w:cs="Arial"/>
        </w:rPr>
      </w:pPr>
    </w:p>
    <w:p w:rsidR="00EB33F8" w:rsidRPr="00B865A5" w:rsidRDefault="00EB33F8" w:rsidP="00EB33F8">
      <w:pPr>
        <w:autoSpaceDE w:val="0"/>
        <w:autoSpaceDN w:val="0"/>
        <w:adjustRightInd w:val="0"/>
        <w:rPr>
          <w:rFonts w:eastAsia="Cambria" w:cs="Arial"/>
        </w:rPr>
      </w:pPr>
    </w:p>
    <w:p w:rsidR="00EB33F8" w:rsidRPr="00B865A5" w:rsidRDefault="00EB33F8" w:rsidP="00EB33F8">
      <w:pPr>
        <w:autoSpaceDE w:val="0"/>
        <w:autoSpaceDN w:val="0"/>
        <w:adjustRightInd w:val="0"/>
        <w:rPr>
          <w:rFonts w:eastAsia="Cambria" w:cs="Arial"/>
        </w:rPr>
      </w:pPr>
    </w:p>
    <w:p w:rsidR="00EB33F8" w:rsidRPr="00B865A5" w:rsidRDefault="00EB33F8" w:rsidP="00EB33F8">
      <w:pPr>
        <w:autoSpaceDE w:val="0"/>
        <w:autoSpaceDN w:val="0"/>
        <w:adjustRightInd w:val="0"/>
        <w:rPr>
          <w:rFonts w:eastAsia="Cambria" w:cs="Arial"/>
        </w:rPr>
      </w:pPr>
    </w:p>
    <w:p w:rsidR="00EB33F8" w:rsidRPr="00B865A5" w:rsidRDefault="00EB33F8" w:rsidP="00EB33F8">
      <w:pPr>
        <w:autoSpaceDE w:val="0"/>
        <w:autoSpaceDN w:val="0"/>
        <w:adjustRightInd w:val="0"/>
        <w:rPr>
          <w:rFonts w:eastAsia="Cambria" w:cs="Arial"/>
        </w:rPr>
      </w:pPr>
    </w:p>
    <w:p w:rsidR="00EB33F8" w:rsidRDefault="00EB33F8" w:rsidP="00EB33F8">
      <w:pPr>
        <w:rPr>
          <w:rFonts w:cs="Arial"/>
        </w:rPr>
      </w:pPr>
    </w:p>
    <w:p w:rsidR="00EF19B3" w:rsidRDefault="00EF19B3" w:rsidP="00EB33F8">
      <w:pPr>
        <w:rPr>
          <w:rFonts w:cs="Arial"/>
        </w:rPr>
      </w:pPr>
    </w:p>
    <w:p w:rsidR="00EF19B3" w:rsidRDefault="00EF19B3" w:rsidP="00EB33F8">
      <w:pPr>
        <w:rPr>
          <w:rFonts w:cs="Arial"/>
        </w:rPr>
      </w:pPr>
    </w:p>
    <w:p w:rsidR="00EF19B3" w:rsidRDefault="00EF19B3" w:rsidP="00EB33F8">
      <w:pPr>
        <w:rPr>
          <w:rFonts w:cs="Arial"/>
        </w:rPr>
      </w:pPr>
    </w:p>
    <w:p w:rsidR="00EF19B3" w:rsidRDefault="00EF19B3" w:rsidP="00EB33F8">
      <w:pPr>
        <w:rPr>
          <w:rFonts w:cs="Arial"/>
        </w:rPr>
      </w:pPr>
    </w:p>
    <w:p w:rsidR="00EF19B3" w:rsidRDefault="00EF19B3" w:rsidP="00EB33F8">
      <w:pPr>
        <w:rPr>
          <w:rFonts w:cs="Arial"/>
        </w:rPr>
      </w:pPr>
    </w:p>
    <w:p w:rsidR="00EF19B3" w:rsidRDefault="00EF19B3" w:rsidP="00EB33F8">
      <w:pPr>
        <w:rPr>
          <w:rFonts w:cs="Arial"/>
        </w:rPr>
      </w:pPr>
    </w:p>
    <w:p w:rsidR="00EF19B3" w:rsidRDefault="00EF19B3" w:rsidP="00EB33F8">
      <w:pPr>
        <w:rPr>
          <w:rFonts w:cs="Arial"/>
        </w:rPr>
      </w:pPr>
    </w:p>
    <w:p w:rsidR="00EF19B3" w:rsidRDefault="00EF19B3" w:rsidP="00EB33F8">
      <w:pPr>
        <w:rPr>
          <w:rFonts w:cs="Arial"/>
        </w:rPr>
      </w:pPr>
    </w:p>
    <w:p w:rsidR="00EF19B3" w:rsidRDefault="00EF19B3" w:rsidP="00EB33F8">
      <w:pPr>
        <w:rPr>
          <w:rFonts w:cs="Arial"/>
        </w:rPr>
      </w:pPr>
    </w:p>
    <w:p w:rsidR="00EF19B3" w:rsidRDefault="00EF19B3" w:rsidP="00EB33F8">
      <w:pPr>
        <w:rPr>
          <w:rFonts w:cs="Arial"/>
        </w:rPr>
      </w:pPr>
    </w:p>
    <w:p w:rsidR="00EF19B3" w:rsidRDefault="00EF19B3" w:rsidP="00EB33F8">
      <w:pPr>
        <w:rPr>
          <w:rFonts w:cs="Arial"/>
        </w:rPr>
      </w:pPr>
    </w:p>
    <w:p w:rsidR="00EB33F8" w:rsidRPr="00B865A5" w:rsidRDefault="00EB33F8" w:rsidP="00EB33F8">
      <w:pPr>
        <w:rPr>
          <w:rFonts w:cs="Arial"/>
        </w:rPr>
      </w:pPr>
    </w:p>
    <w:p w:rsidR="00EB33F8" w:rsidRPr="00B865A5" w:rsidRDefault="00EB33F8" w:rsidP="00EB33F8">
      <w:pPr>
        <w:rPr>
          <w:rFonts w:cs="Arial"/>
        </w:rPr>
      </w:pPr>
    </w:p>
    <w:p w:rsidR="00EB33F8" w:rsidRPr="00B865A5" w:rsidRDefault="00EB33F8" w:rsidP="00EB33F8">
      <w:pPr>
        <w:rPr>
          <w:rFonts w:cs="Arial"/>
        </w:rPr>
      </w:pPr>
    </w:p>
    <w:p w:rsidR="00EB33F8" w:rsidRPr="00B865A5" w:rsidRDefault="00EB33F8" w:rsidP="00EB33F8">
      <w:pPr>
        <w:rPr>
          <w:rFonts w:cs="Arial"/>
        </w:rPr>
      </w:pPr>
    </w:p>
    <w:p w:rsidR="00EB33F8" w:rsidRPr="00B865A5" w:rsidRDefault="00EB33F8" w:rsidP="00EB33F8">
      <w:pPr>
        <w:rPr>
          <w:rFonts w:cs="Arial"/>
        </w:rPr>
      </w:pPr>
    </w:p>
    <w:p w:rsidR="00EB33F8" w:rsidRPr="00B865A5" w:rsidRDefault="00EB33F8" w:rsidP="00EB33F8">
      <w:pPr>
        <w:rPr>
          <w:rFonts w:cs="Arial"/>
        </w:rPr>
      </w:pPr>
    </w:p>
    <w:p w:rsidR="00EB33F8" w:rsidRPr="00B865A5" w:rsidRDefault="00EB33F8" w:rsidP="00EB33F8">
      <w:pPr>
        <w:autoSpaceDE w:val="0"/>
        <w:autoSpaceDN w:val="0"/>
        <w:adjustRightInd w:val="0"/>
        <w:rPr>
          <w:rFonts w:eastAsia="Cambria" w:cs="Arial"/>
        </w:rPr>
      </w:pPr>
    </w:p>
    <w:p w:rsidR="00EB33F8" w:rsidRPr="00BC29AF" w:rsidRDefault="00EB33F8" w:rsidP="00EB33F8">
      <w:pPr>
        <w:rPr>
          <w:rFonts w:cs="Arial"/>
          <w:sz w:val="22"/>
          <w:u w:val="single"/>
        </w:rPr>
      </w:pPr>
      <w:r w:rsidRPr="00BC29AF">
        <w:rPr>
          <w:rFonts w:cs="Arial"/>
          <w:sz w:val="22"/>
          <w:u w:val="single"/>
        </w:rPr>
        <w:t>Allegati:</w:t>
      </w:r>
    </w:p>
    <w:p w:rsidR="00EB33F8" w:rsidRPr="00BC29AF" w:rsidRDefault="00EB33F8" w:rsidP="00BC29AF">
      <w:pPr>
        <w:pStyle w:val="Paragrafoelenco"/>
        <w:numPr>
          <w:ilvl w:val="0"/>
          <w:numId w:val="18"/>
        </w:numPr>
        <w:spacing w:before="100"/>
        <w:ind w:left="284" w:hanging="284"/>
        <w:jc w:val="left"/>
        <w:rPr>
          <w:rFonts w:cs="Arial"/>
          <w:sz w:val="22"/>
        </w:rPr>
      </w:pPr>
      <w:r w:rsidRPr="00BC29AF">
        <w:rPr>
          <w:rFonts w:cs="Arial"/>
          <w:sz w:val="22"/>
        </w:rPr>
        <w:t>Allegato A</w:t>
      </w:r>
      <w:r w:rsidRPr="00BC29AF">
        <w:rPr>
          <w:rFonts w:cs="Arial"/>
          <w:sz w:val="22"/>
        </w:rPr>
        <w:tab/>
        <w:t>Tabella comparativa (Proposta M6734A – Proposta Commissione)</w:t>
      </w:r>
    </w:p>
    <w:p w:rsidR="00EB33F8" w:rsidRPr="00BC29AF" w:rsidRDefault="00EB33F8" w:rsidP="00BC29AF">
      <w:pPr>
        <w:pStyle w:val="Paragrafoelenco"/>
        <w:numPr>
          <w:ilvl w:val="0"/>
          <w:numId w:val="18"/>
        </w:numPr>
        <w:ind w:left="284" w:hanging="284"/>
        <w:contextualSpacing/>
        <w:jc w:val="left"/>
        <w:rPr>
          <w:rFonts w:cs="Arial"/>
          <w:sz w:val="22"/>
        </w:rPr>
      </w:pPr>
      <w:r w:rsidRPr="00BC29AF">
        <w:rPr>
          <w:rFonts w:cs="Arial"/>
          <w:sz w:val="22"/>
        </w:rPr>
        <w:t>Allegato B</w:t>
      </w:r>
      <w:r w:rsidRPr="00BC29AF">
        <w:rPr>
          <w:rFonts w:cs="Arial"/>
          <w:sz w:val="22"/>
        </w:rPr>
        <w:tab/>
        <w:t>sunto dei lavori della sottocommissione, del dicembre 2013</w:t>
      </w:r>
    </w:p>
    <w:p w:rsidR="00EB33F8" w:rsidRPr="00BC29AF" w:rsidRDefault="00EB33F8" w:rsidP="00BC29AF">
      <w:pPr>
        <w:pStyle w:val="Paragrafoelenco"/>
        <w:numPr>
          <w:ilvl w:val="0"/>
          <w:numId w:val="18"/>
        </w:numPr>
        <w:ind w:left="284" w:hanging="284"/>
        <w:contextualSpacing/>
        <w:jc w:val="left"/>
        <w:rPr>
          <w:rFonts w:cs="Arial"/>
          <w:sz w:val="22"/>
        </w:rPr>
      </w:pPr>
      <w:r w:rsidRPr="00BC29AF">
        <w:rPr>
          <w:rFonts w:cs="Arial"/>
          <w:sz w:val="22"/>
        </w:rPr>
        <w:t>Allegato C</w:t>
      </w:r>
      <w:r w:rsidRPr="00BC29AF">
        <w:rPr>
          <w:rFonts w:cs="Arial"/>
          <w:sz w:val="22"/>
        </w:rPr>
        <w:tab/>
        <w:t>RG 18 ottobre 2017 con proposta per imposizione fiscale</w:t>
      </w:r>
    </w:p>
    <w:p w:rsidR="00EB33F8" w:rsidRPr="00BC29AF" w:rsidRDefault="00EB33F8" w:rsidP="00BC29AF">
      <w:pPr>
        <w:pStyle w:val="Paragrafoelenco"/>
        <w:numPr>
          <w:ilvl w:val="0"/>
          <w:numId w:val="18"/>
        </w:numPr>
        <w:ind w:left="284" w:hanging="284"/>
        <w:contextualSpacing/>
        <w:jc w:val="left"/>
        <w:rPr>
          <w:rFonts w:cs="Arial"/>
          <w:sz w:val="22"/>
        </w:rPr>
      </w:pPr>
      <w:r w:rsidRPr="00BC29AF">
        <w:rPr>
          <w:rFonts w:cs="Arial"/>
          <w:sz w:val="22"/>
        </w:rPr>
        <w:t>Allegato D</w:t>
      </w:r>
      <w:r w:rsidRPr="00BC29AF">
        <w:rPr>
          <w:rFonts w:cs="Arial"/>
          <w:sz w:val="22"/>
        </w:rPr>
        <w:tab/>
        <w:t>Emendamento Pelin Kandemir Bordoli</w:t>
      </w:r>
    </w:p>
    <w:p w:rsidR="00EB33F8" w:rsidRPr="00B865A5" w:rsidRDefault="00EB33F8" w:rsidP="00EB33F8">
      <w:pPr>
        <w:rPr>
          <w:rFonts w:cs="Arial"/>
        </w:rPr>
      </w:pPr>
    </w:p>
    <w:p w:rsidR="00BC29AF" w:rsidRDefault="00BC29AF">
      <w:pPr>
        <w:rPr>
          <w:rFonts w:cs="Arial"/>
        </w:rPr>
      </w:pPr>
      <w:r>
        <w:rPr>
          <w:rFonts w:cs="Arial"/>
        </w:rPr>
        <w:br w:type="page"/>
      </w:r>
    </w:p>
    <w:p w:rsidR="00EB33F8" w:rsidRPr="00B865A5" w:rsidRDefault="00EB33F8" w:rsidP="00EB33F8">
      <w:pPr>
        <w:rPr>
          <w:rFonts w:cs="Arial"/>
        </w:rPr>
      </w:pPr>
      <w:r w:rsidRPr="00B865A5">
        <w:rPr>
          <w:rFonts w:cs="Arial"/>
        </w:rPr>
        <w:t>Disegno di</w:t>
      </w:r>
    </w:p>
    <w:p w:rsidR="00EB33F8" w:rsidRPr="00B865A5" w:rsidRDefault="00EB33F8" w:rsidP="00EB33F8">
      <w:pPr>
        <w:rPr>
          <w:rFonts w:cs="Arial"/>
          <w:caps/>
        </w:rPr>
      </w:pPr>
    </w:p>
    <w:p w:rsidR="00EB33F8" w:rsidRPr="00B865A5" w:rsidRDefault="00EB33F8" w:rsidP="00EB33F8">
      <w:pPr>
        <w:spacing w:before="120" w:after="120"/>
        <w:rPr>
          <w:rFonts w:cs="Arial"/>
          <w:b/>
          <w:caps/>
        </w:rPr>
      </w:pPr>
      <w:r w:rsidRPr="00B865A5">
        <w:rPr>
          <w:rFonts w:cs="Arial"/>
          <w:b/>
          <w:caps/>
        </w:rPr>
        <w:t>Legge</w:t>
      </w:r>
    </w:p>
    <w:p w:rsidR="00EB33F8" w:rsidRPr="00B865A5" w:rsidRDefault="00EB33F8" w:rsidP="00EB33F8">
      <w:pPr>
        <w:rPr>
          <w:rFonts w:cs="Arial"/>
          <w:b/>
        </w:rPr>
      </w:pPr>
      <w:r w:rsidRPr="00B865A5">
        <w:rPr>
          <w:rFonts w:cs="Arial"/>
          <w:b/>
        </w:rPr>
        <w:t>sull’esercizio della prostituzione (</w:t>
      </w:r>
      <w:proofErr w:type="spellStart"/>
      <w:r w:rsidRPr="00B865A5">
        <w:rPr>
          <w:rFonts w:cs="Arial"/>
          <w:b/>
        </w:rPr>
        <w:t>LProst</w:t>
      </w:r>
      <w:proofErr w:type="spellEnd"/>
      <w:r w:rsidRPr="00B865A5">
        <w:rPr>
          <w:rFonts w:cs="Arial"/>
          <w:b/>
        </w:rPr>
        <w:t>)</w:t>
      </w:r>
    </w:p>
    <w:p w:rsidR="00EB33F8" w:rsidRPr="00B865A5" w:rsidRDefault="00EB33F8" w:rsidP="00EB33F8">
      <w:pPr>
        <w:rPr>
          <w:rFonts w:cs="Arial"/>
        </w:rPr>
      </w:pPr>
    </w:p>
    <w:p w:rsidR="00EB33F8" w:rsidRPr="00B865A5" w:rsidRDefault="00EB33F8" w:rsidP="00EB33F8">
      <w:pPr>
        <w:rPr>
          <w:rFonts w:cs="Arial"/>
        </w:rPr>
      </w:pPr>
    </w:p>
    <w:p w:rsidR="00EB33F8" w:rsidRPr="00B865A5" w:rsidRDefault="00EB33F8" w:rsidP="00EB33F8">
      <w:pPr>
        <w:rPr>
          <w:rFonts w:cs="Arial"/>
        </w:rPr>
      </w:pPr>
      <w:r w:rsidRPr="00B865A5">
        <w:rPr>
          <w:rFonts w:cs="Arial"/>
        </w:rPr>
        <w:t>Il Gran Consiglio</w:t>
      </w:r>
    </w:p>
    <w:p w:rsidR="00EB33F8" w:rsidRPr="00B865A5" w:rsidRDefault="00EB33F8" w:rsidP="00EB33F8">
      <w:pPr>
        <w:rPr>
          <w:rFonts w:cs="Arial"/>
        </w:rPr>
      </w:pPr>
      <w:r w:rsidRPr="00B865A5">
        <w:rPr>
          <w:rFonts w:cs="Arial"/>
        </w:rPr>
        <w:t>della Repubblica e Cantone Ticino</w:t>
      </w:r>
    </w:p>
    <w:p w:rsidR="00EB33F8" w:rsidRPr="00B865A5" w:rsidRDefault="00EB33F8" w:rsidP="00EB33F8">
      <w:pPr>
        <w:rPr>
          <w:rFonts w:cs="Arial"/>
        </w:rPr>
      </w:pPr>
    </w:p>
    <w:p w:rsidR="00EB33F8" w:rsidRPr="00B865A5" w:rsidRDefault="00EB33F8" w:rsidP="00EB33F8">
      <w:pPr>
        <w:tabs>
          <w:tab w:val="left" w:pos="284"/>
        </w:tabs>
        <w:rPr>
          <w:rFonts w:cs="Arial"/>
        </w:rPr>
      </w:pPr>
      <w:r w:rsidRPr="00B865A5">
        <w:rPr>
          <w:rFonts w:cs="Arial"/>
        </w:rPr>
        <w:t>-</w:t>
      </w:r>
      <w:r w:rsidRPr="00B865A5">
        <w:rPr>
          <w:rFonts w:cs="Arial"/>
        </w:rPr>
        <w:tab/>
        <w:t>richiamato l'art. 199 del Codice penale svizzero;</w:t>
      </w:r>
    </w:p>
    <w:p w:rsidR="00EB33F8" w:rsidRPr="00B865A5" w:rsidRDefault="00EB33F8" w:rsidP="00EB33F8">
      <w:pPr>
        <w:tabs>
          <w:tab w:val="left" w:pos="284"/>
        </w:tabs>
        <w:spacing w:before="120"/>
        <w:rPr>
          <w:rFonts w:cs="Arial"/>
        </w:rPr>
      </w:pPr>
      <w:r w:rsidRPr="00B865A5">
        <w:rPr>
          <w:rFonts w:cs="Arial"/>
        </w:rPr>
        <w:t>-</w:t>
      </w:r>
      <w:r w:rsidRPr="00B865A5">
        <w:rPr>
          <w:rFonts w:cs="Arial"/>
        </w:rPr>
        <w:tab/>
        <w:t>visto il messaggio 16 gennaio 2013 n. 6734 del Consiglio di Stato;</w:t>
      </w:r>
    </w:p>
    <w:p w:rsidR="00EB33F8" w:rsidRPr="00B865A5" w:rsidRDefault="00EB33F8" w:rsidP="00EB33F8">
      <w:pPr>
        <w:tabs>
          <w:tab w:val="left" w:pos="284"/>
        </w:tabs>
        <w:spacing w:before="120"/>
        <w:rPr>
          <w:rFonts w:cs="Arial"/>
        </w:rPr>
      </w:pPr>
      <w:r w:rsidRPr="00B865A5">
        <w:rPr>
          <w:rFonts w:cs="Arial"/>
        </w:rPr>
        <w:t>-</w:t>
      </w:r>
      <w:r w:rsidRPr="00B865A5">
        <w:rPr>
          <w:rFonts w:cs="Arial"/>
        </w:rPr>
        <w:tab/>
        <w:t>visto il messaggio aggiuntivo 4 novembre 2015 n. 6734A del Consiglio di Stato,</w:t>
      </w:r>
    </w:p>
    <w:p w:rsidR="00EB33F8" w:rsidRPr="00B865A5" w:rsidRDefault="00EB33F8" w:rsidP="00BC29AF">
      <w:pPr>
        <w:tabs>
          <w:tab w:val="left" w:pos="284"/>
        </w:tabs>
        <w:spacing w:before="120"/>
        <w:ind w:left="284" w:hanging="284"/>
        <w:rPr>
          <w:rFonts w:cs="Arial"/>
        </w:rPr>
      </w:pPr>
      <w:r w:rsidRPr="00B865A5">
        <w:rPr>
          <w:rFonts w:cs="Arial"/>
        </w:rPr>
        <w:t>-</w:t>
      </w:r>
      <w:r w:rsidRPr="00B865A5">
        <w:rPr>
          <w:rFonts w:cs="Arial"/>
        </w:rPr>
        <w:tab/>
        <w:t xml:space="preserve">visto il rapporto 22 novembre 2017 </w:t>
      </w:r>
      <w:r w:rsidR="002D3490">
        <w:rPr>
          <w:rFonts w:cs="Arial"/>
        </w:rPr>
        <w:t>n. 6734R-6734A</w:t>
      </w:r>
      <w:r w:rsidR="00BC29AF">
        <w:rPr>
          <w:rFonts w:cs="Arial"/>
        </w:rPr>
        <w:t xml:space="preserve">R </w:t>
      </w:r>
      <w:r w:rsidRPr="00B865A5">
        <w:rPr>
          <w:rFonts w:cs="Arial"/>
        </w:rPr>
        <w:t>della Commissione della legislazione,</w:t>
      </w:r>
    </w:p>
    <w:p w:rsidR="00EB33F8" w:rsidRPr="00B865A5" w:rsidRDefault="00EB33F8" w:rsidP="00EB33F8">
      <w:pPr>
        <w:rPr>
          <w:rFonts w:cs="Arial"/>
        </w:rPr>
      </w:pPr>
    </w:p>
    <w:p w:rsidR="00EB33F8" w:rsidRPr="00B865A5" w:rsidRDefault="00EB33F8" w:rsidP="00EB33F8">
      <w:pPr>
        <w:rPr>
          <w:rFonts w:cs="Arial"/>
        </w:rPr>
      </w:pPr>
    </w:p>
    <w:p w:rsidR="00EB33F8" w:rsidRPr="00B865A5" w:rsidRDefault="00EB33F8" w:rsidP="00EB33F8">
      <w:pPr>
        <w:rPr>
          <w:rFonts w:cs="Arial"/>
          <w:b/>
        </w:rPr>
      </w:pPr>
      <w:r w:rsidRPr="00B865A5">
        <w:rPr>
          <w:rFonts w:cs="Arial"/>
          <w:b/>
        </w:rPr>
        <w:t xml:space="preserve">d e c r e t a : </w:t>
      </w:r>
    </w:p>
    <w:p w:rsidR="00EB33F8" w:rsidRPr="00B865A5" w:rsidRDefault="00EB33F8" w:rsidP="00EB33F8">
      <w:pPr>
        <w:rPr>
          <w:rFonts w:cs="Arial"/>
        </w:rPr>
      </w:pPr>
    </w:p>
    <w:p w:rsidR="00EB33F8" w:rsidRPr="00B865A5" w:rsidRDefault="00EB33F8" w:rsidP="00EB33F8">
      <w:pPr>
        <w:rPr>
          <w:rFonts w:cs="Arial"/>
        </w:rPr>
      </w:pPr>
    </w:p>
    <w:p w:rsidR="00EB33F8" w:rsidRPr="00B865A5" w:rsidRDefault="00EB33F8" w:rsidP="00EB33F8">
      <w:pPr>
        <w:rPr>
          <w:rFonts w:cs="Arial"/>
          <w:b/>
        </w:rPr>
      </w:pPr>
      <w:r w:rsidRPr="00B865A5">
        <w:rPr>
          <w:rFonts w:cs="Arial"/>
          <w:b/>
        </w:rPr>
        <w:t>Capitolo primo</w:t>
      </w:r>
    </w:p>
    <w:p w:rsidR="00EB33F8" w:rsidRPr="00B865A5" w:rsidRDefault="00EB33F8" w:rsidP="00EB33F8">
      <w:pPr>
        <w:rPr>
          <w:rFonts w:cs="Arial"/>
          <w:b/>
        </w:rPr>
      </w:pPr>
      <w:r w:rsidRPr="00B865A5">
        <w:rPr>
          <w:rFonts w:cs="Arial"/>
          <w:b/>
        </w:rPr>
        <w:t>Disposizioni generali</w:t>
      </w:r>
    </w:p>
    <w:p w:rsidR="00EB33F8" w:rsidRPr="00B865A5" w:rsidRDefault="00EB33F8" w:rsidP="00EB33F8">
      <w:pPr>
        <w:rPr>
          <w:rFonts w:cs="Arial"/>
        </w:rPr>
      </w:pPr>
    </w:p>
    <w:tbl>
      <w:tblPr>
        <w:tblW w:w="0" w:type="auto"/>
        <w:tblLayout w:type="fixed"/>
        <w:tblCellMar>
          <w:left w:w="71" w:type="dxa"/>
          <w:right w:w="71" w:type="dxa"/>
        </w:tblCellMar>
        <w:tblLook w:val="0000" w:firstRow="0" w:lastRow="0" w:firstColumn="0" w:lastColumn="0" w:noHBand="0" w:noVBand="0"/>
      </w:tblPr>
      <w:tblGrid>
        <w:gridCol w:w="2342"/>
        <w:gridCol w:w="7371"/>
      </w:tblGrid>
      <w:tr w:rsidR="00EB33F8" w:rsidRPr="00B865A5" w:rsidTr="002D3490">
        <w:tc>
          <w:tcPr>
            <w:tcW w:w="2342" w:type="dxa"/>
          </w:tcPr>
          <w:p w:rsidR="00EB33F8" w:rsidRPr="00B865A5" w:rsidRDefault="00EB33F8" w:rsidP="00FA160F">
            <w:pPr>
              <w:rPr>
                <w:rFonts w:cs="Arial"/>
                <w:sz w:val="20"/>
              </w:rPr>
            </w:pPr>
          </w:p>
          <w:p w:rsidR="00EB33F8" w:rsidRPr="00B865A5" w:rsidRDefault="00EB33F8" w:rsidP="00FA160F">
            <w:pPr>
              <w:spacing w:before="40"/>
              <w:rPr>
                <w:rFonts w:cs="Arial"/>
                <w:sz w:val="20"/>
              </w:rPr>
            </w:pPr>
          </w:p>
          <w:p w:rsidR="00EB33F8" w:rsidRPr="00B865A5" w:rsidRDefault="00EB33F8" w:rsidP="00FA160F">
            <w:pPr>
              <w:rPr>
                <w:rFonts w:cs="Arial"/>
                <w:b/>
                <w:sz w:val="20"/>
              </w:rPr>
            </w:pPr>
            <w:r w:rsidRPr="00B865A5">
              <w:rPr>
                <w:rFonts w:cs="Arial"/>
                <w:b/>
                <w:sz w:val="20"/>
              </w:rPr>
              <w:t>Scopo e campo</w:t>
            </w:r>
          </w:p>
          <w:p w:rsidR="00EB33F8" w:rsidRPr="00B865A5" w:rsidRDefault="00EB33F8" w:rsidP="00FA160F">
            <w:pPr>
              <w:rPr>
                <w:rFonts w:cs="Arial"/>
                <w:b/>
                <w:sz w:val="20"/>
              </w:rPr>
            </w:pPr>
            <w:r w:rsidRPr="00B865A5">
              <w:rPr>
                <w:rFonts w:cs="Arial"/>
                <w:b/>
                <w:sz w:val="20"/>
              </w:rPr>
              <w:t>d'applicazione</w:t>
            </w:r>
          </w:p>
        </w:tc>
        <w:tc>
          <w:tcPr>
            <w:tcW w:w="7371" w:type="dxa"/>
          </w:tcPr>
          <w:p w:rsidR="00EB33F8" w:rsidRPr="00B865A5" w:rsidRDefault="00EB33F8" w:rsidP="00FA160F">
            <w:pPr>
              <w:tabs>
                <w:tab w:val="left" w:pos="2268"/>
              </w:tabs>
              <w:rPr>
                <w:rFonts w:cs="Arial"/>
                <w:b/>
                <w:sz w:val="22"/>
              </w:rPr>
            </w:pPr>
            <w:r w:rsidRPr="00B865A5">
              <w:rPr>
                <w:rFonts w:cs="Arial"/>
                <w:b/>
                <w:sz w:val="22"/>
              </w:rPr>
              <w:t>Art. 1</w:t>
            </w:r>
          </w:p>
          <w:p w:rsidR="00EB33F8" w:rsidRPr="00B865A5" w:rsidRDefault="00EB33F8" w:rsidP="00FA160F">
            <w:pPr>
              <w:tabs>
                <w:tab w:val="left" w:pos="2268"/>
              </w:tabs>
              <w:rPr>
                <w:rFonts w:cs="Arial"/>
                <w:sz w:val="22"/>
              </w:rPr>
            </w:pPr>
          </w:p>
          <w:p w:rsidR="00EB33F8" w:rsidRPr="00B865A5" w:rsidRDefault="00EB33F8" w:rsidP="00FA160F">
            <w:pPr>
              <w:tabs>
                <w:tab w:val="left" w:pos="352"/>
              </w:tabs>
              <w:outlineLvl w:val="0"/>
              <w:rPr>
                <w:rFonts w:cs="Arial"/>
                <w:sz w:val="22"/>
              </w:rPr>
            </w:pPr>
            <w:r w:rsidRPr="00B865A5">
              <w:rPr>
                <w:rFonts w:cs="Arial"/>
                <w:sz w:val="22"/>
                <w:vertAlign w:val="superscript"/>
              </w:rPr>
              <w:t>1</w:t>
            </w:r>
            <w:r w:rsidRPr="00B865A5">
              <w:rPr>
                <w:rFonts w:cs="Arial"/>
                <w:sz w:val="22"/>
              </w:rPr>
              <w:t>La legge ha lo scopo di:</w:t>
            </w:r>
          </w:p>
          <w:p w:rsidR="00EB33F8" w:rsidRPr="00B865A5" w:rsidRDefault="00EB33F8" w:rsidP="00EB33F8">
            <w:pPr>
              <w:numPr>
                <w:ilvl w:val="0"/>
                <w:numId w:val="34"/>
              </w:numPr>
              <w:tabs>
                <w:tab w:val="left" w:pos="352"/>
              </w:tabs>
              <w:spacing w:before="60"/>
              <w:ind w:left="352" w:hanging="352"/>
              <w:outlineLvl w:val="0"/>
              <w:rPr>
                <w:rFonts w:cs="Arial"/>
                <w:sz w:val="22"/>
              </w:rPr>
            </w:pPr>
            <w:r w:rsidRPr="00B865A5">
              <w:rPr>
                <w:rFonts w:cs="Arial"/>
                <w:sz w:val="22"/>
              </w:rPr>
              <w:t>arginare il fenomeno della prostituzione illecita;</w:t>
            </w:r>
          </w:p>
          <w:p w:rsidR="00EB33F8" w:rsidRPr="00B865A5" w:rsidRDefault="00EB33F8" w:rsidP="00EB33F8">
            <w:pPr>
              <w:numPr>
                <w:ilvl w:val="0"/>
                <w:numId w:val="34"/>
              </w:numPr>
              <w:tabs>
                <w:tab w:val="left" w:pos="352"/>
              </w:tabs>
              <w:spacing w:before="60"/>
              <w:ind w:left="352" w:hanging="352"/>
              <w:outlineLvl w:val="0"/>
              <w:rPr>
                <w:rFonts w:cs="Arial"/>
                <w:sz w:val="22"/>
              </w:rPr>
            </w:pPr>
            <w:r w:rsidRPr="00B865A5">
              <w:rPr>
                <w:rFonts w:cs="Arial"/>
                <w:sz w:val="22"/>
              </w:rPr>
              <w:t>proteggere dallo sfruttamento e dalla violenza le persone che esercitano la prostituzione, tutelandone la libertà di azione e di decisione;</w:t>
            </w:r>
          </w:p>
          <w:p w:rsidR="00EB33F8" w:rsidRPr="00B865A5" w:rsidRDefault="00EB33F8" w:rsidP="00EB33F8">
            <w:pPr>
              <w:numPr>
                <w:ilvl w:val="0"/>
                <w:numId w:val="34"/>
              </w:numPr>
              <w:tabs>
                <w:tab w:val="left" w:pos="352"/>
              </w:tabs>
              <w:spacing w:before="60"/>
              <w:ind w:left="352" w:hanging="352"/>
              <w:outlineLvl w:val="0"/>
              <w:rPr>
                <w:rFonts w:cs="Arial"/>
                <w:sz w:val="22"/>
              </w:rPr>
            </w:pPr>
            <w:r w:rsidRPr="00B865A5">
              <w:rPr>
                <w:rFonts w:cs="Arial"/>
                <w:sz w:val="22"/>
              </w:rPr>
              <w:t>disciplinare l'esercizio della prostituzione allo scopo di salvaguardare la popolazione dalle ripercussioni negative che ne derivano;</w:t>
            </w:r>
          </w:p>
          <w:p w:rsidR="00EB33F8" w:rsidRPr="00B865A5" w:rsidRDefault="00EB33F8" w:rsidP="00EB33F8">
            <w:pPr>
              <w:numPr>
                <w:ilvl w:val="0"/>
                <w:numId w:val="34"/>
              </w:numPr>
              <w:tabs>
                <w:tab w:val="left" w:pos="352"/>
              </w:tabs>
              <w:spacing w:before="60"/>
              <w:ind w:left="352" w:hanging="352"/>
              <w:outlineLvl w:val="0"/>
              <w:rPr>
                <w:sz w:val="22"/>
              </w:rPr>
            </w:pPr>
            <w:r w:rsidRPr="00B865A5">
              <w:rPr>
                <w:rFonts w:cs="Arial"/>
                <w:sz w:val="22"/>
              </w:rPr>
              <w:t>favorire l'adozione di misure preventive, sociosanitarie e di promozione della salute, nonché d'informazione del pubblico e di chi esercita la prostituzione.</w:t>
            </w:r>
          </w:p>
          <w:p w:rsidR="00EB33F8" w:rsidRPr="00B865A5" w:rsidRDefault="00EB33F8" w:rsidP="00FA160F">
            <w:pPr>
              <w:widowControl w:val="0"/>
              <w:rPr>
                <w:rFonts w:cs="Arial"/>
                <w:sz w:val="22"/>
              </w:rPr>
            </w:pPr>
          </w:p>
          <w:p w:rsidR="00EB33F8" w:rsidRPr="00B865A5" w:rsidRDefault="00EB33F8" w:rsidP="00FA160F">
            <w:pPr>
              <w:widowControl w:val="0"/>
              <w:rPr>
                <w:rFonts w:cs="Arial"/>
                <w:sz w:val="22"/>
              </w:rPr>
            </w:pPr>
            <w:r w:rsidRPr="00B865A5">
              <w:rPr>
                <w:rFonts w:cs="Arial"/>
                <w:sz w:val="22"/>
                <w:vertAlign w:val="superscript"/>
              </w:rPr>
              <w:t>2</w:t>
            </w:r>
            <w:r w:rsidRPr="00B865A5">
              <w:rPr>
                <w:rFonts w:cs="Arial"/>
                <w:sz w:val="22"/>
              </w:rPr>
              <w:t>La presente legge si applica all'esercizio della prostituzione, indipendentemente dalle modalità e dai luoghi in cui è svolto.</w:t>
            </w:r>
          </w:p>
          <w:p w:rsidR="00EB33F8" w:rsidRPr="00B865A5" w:rsidRDefault="00EB33F8" w:rsidP="00FA160F">
            <w:pPr>
              <w:tabs>
                <w:tab w:val="left" w:pos="493"/>
              </w:tabs>
              <w:outlineLvl w:val="0"/>
              <w:rPr>
                <w:rFonts w:cs="Arial"/>
                <w:sz w:val="22"/>
              </w:rPr>
            </w:pPr>
          </w:p>
          <w:p w:rsidR="00EB33F8" w:rsidRPr="00B865A5" w:rsidRDefault="00EB33F8" w:rsidP="00FA160F">
            <w:pPr>
              <w:tabs>
                <w:tab w:val="left" w:pos="493"/>
              </w:tabs>
              <w:outlineLvl w:val="0"/>
              <w:rPr>
                <w:sz w:val="22"/>
              </w:rPr>
            </w:pPr>
          </w:p>
        </w:tc>
      </w:tr>
      <w:tr w:rsidR="00EB33F8" w:rsidRPr="00B865A5" w:rsidTr="002D3490">
        <w:tc>
          <w:tcPr>
            <w:tcW w:w="2342" w:type="dxa"/>
          </w:tcPr>
          <w:p w:rsidR="00EB33F8" w:rsidRPr="00B865A5" w:rsidRDefault="00EB33F8" w:rsidP="00BC29AF">
            <w:pPr>
              <w:jc w:val="left"/>
              <w:rPr>
                <w:rFonts w:cs="Arial"/>
                <w:sz w:val="20"/>
              </w:rPr>
            </w:pPr>
          </w:p>
          <w:p w:rsidR="00EB33F8" w:rsidRPr="00B865A5" w:rsidRDefault="00EB33F8" w:rsidP="00BC29AF">
            <w:pPr>
              <w:spacing w:before="40"/>
              <w:jc w:val="left"/>
              <w:rPr>
                <w:rFonts w:cs="Arial"/>
                <w:sz w:val="20"/>
              </w:rPr>
            </w:pPr>
          </w:p>
          <w:p w:rsidR="00EB33F8" w:rsidRPr="00B865A5" w:rsidRDefault="00EB33F8" w:rsidP="00BC29AF">
            <w:pPr>
              <w:spacing w:before="40"/>
              <w:jc w:val="left"/>
              <w:rPr>
                <w:rFonts w:cs="Arial"/>
                <w:b/>
                <w:sz w:val="20"/>
              </w:rPr>
            </w:pPr>
            <w:r w:rsidRPr="00B865A5">
              <w:rPr>
                <w:rFonts w:cs="Arial"/>
                <w:b/>
                <w:sz w:val="20"/>
              </w:rPr>
              <w:t>Definizioni</w:t>
            </w:r>
          </w:p>
        </w:tc>
        <w:tc>
          <w:tcPr>
            <w:tcW w:w="7371" w:type="dxa"/>
          </w:tcPr>
          <w:p w:rsidR="00EB33F8" w:rsidRPr="00B865A5" w:rsidRDefault="00EB33F8" w:rsidP="00FA160F">
            <w:pPr>
              <w:tabs>
                <w:tab w:val="left" w:pos="540"/>
              </w:tabs>
              <w:outlineLvl w:val="0"/>
              <w:rPr>
                <w:rFonts w:cs="Arial"/>
                <w:b/>
                <w:sz w:val="22"/>
              </w:rPr>
            </w:pPr>
            <w:r w:rsidRPr="00B865A5">
              <w:rPr>
                <w:rFonts w:cs="Arial"/>
                <w:b/>
                <w:sz w:val="22"/>
              </w:rPr>
              <w:t>Art. 2</w:t>
            </w:r>
          </w:p>
          <w:p w:rsidR="00EB33F8" w:rsidRPr="00B865A5" w:rsidRDefault="00EB33F8" w:rsidP="00FA160F">
            <w:pPr>
              <w:rPr>
                <w:rFonts w:cs="Arial"/>
                <w:sz w:val="22"/>
              </w:rPr>
            </w:pPr>
          </w:p>
          <w:p w:rsidR="00EB33F8" w:rsidRPr="00B865A5" w:rsidRDefault="00EB33F8" w:rsidP="00FA160F">
            <w:pPr>
              <w:rPr>
                <w:rFonts w:cs="Arial"/>
                <w:sz w:val="22"/>
              </w:rPr>
            </w:pPr>
            <w:r w:rsidRPr="00B865A5">
              <w:rPr>
                <w:rFonts w:cs="Arial"/>
                <w:sz w:val="22"/>
                <w:vertAlign w:val="superscript"/>
              </w:rPr>
              <w:t>1</w:t>
            </w:r>
            <w:r w:rsidRPr="00B865A5">
              <w:rPr>
                <w:rFonts w:cs="Arial"/>
                <w:sz w:val="22"/>
              </w:rPr>
              <w:t>È considerata prostituzione ai sensi della legge ogni attività volta a mettere a disposizione il proprio corpo o a praticare manipolazioni del corpo dei clienti, occasionalmente o per mestiere, con o senza congiunzione carnale, per il loro piacere sessuale in cambio di denaro o di altri vantaggi economici. L’acquisizione dei clienti è considerata esercizio della prostituzione.</w:t>
            </w:r>
          </w:p>
          <w:p w:rsidR="00EB33F8" w:rsidRPr="00B865A5" w:rsidRDefault="00EB33F8" w:rsidP="00FA160F">
            <w:pPr>
              <w:rPr>
                <w:rFonts w:cs="Arial"/>
                <w:sz w:val="22"/>
              </w:rPr>
            </w:pPr>
          </w:p>
          <w:p w:rsidR="00EB33F8" w:rsidRPr="00B865A5" w:rsidRDefault="00EB33F8" w:rsidP="00FA160F">
            <w:pPr>
              <w:autoSpaceDE w:val="0"/>
              <w:autoSpaceDN w:val="0"/>
              <w:adjustRightInd w:val="0"/>
              <w:rPr>
                <w:rFonts w:cs="Arial"/>
                <w:sz w:val="22"/>
              </w:rPr>
            </w:pPr>
            <w:r w:rsidRPr="00B865A5">
              <w:rPr>
                <w:rFonts w:cs="Arial"/>
                <w:sz w:val="22"/>
                <w:vertAlign w:val="superscript"/>
              </w:rPr>
              <w:t>2</w:t>
            </w:r>
            <w:r w:rsidRPr="00B865A5">
              <w:rPr>
                <w:rFonts w:cs="Arial"/>
                <w:sz w:val="22"/>
              </w:rPr>
              <w:t xml:space="preserve">È considerato locale erotico ai sensi della legge uno spazio chiuso, formato da uno o più vani costituenti un’unità, che viene destinato in modo esclusivo o assieme ad altri usi all’esercizio della prostituzione. </w:t>
            </w:r>
          </w:p>
          <w:p w:rsidR="00EB33F8" w:rsidRPr="00B865A5" w:rsidRDefault="00EB33F8" w:rsidP="00FA160F">
            <w:pPr>
              <w:autoSpaceDE w:val="0"/>
              <w:autoSpaceDN w:val="0"/>
              <w:adjustRightInd w:val="0"/>
              <w:rPr>
                <w:rFonts w:cs="Arial"/>
                <w:sz w:val="22"/>
              </w:rPr>
            </w:pPr>
          </w:p>
          <w:p w:rsidR="00EB33F8" w:rsidRPr="00B865A5" w:rsidRDefault="00EB33F8" w:rsidP="00FA160F">
            <w:pPr>
              <w:widowControl w:val="0"/>
              <w:rPr>
                <w:rFonts w:cs="Arial"/>
                <w:sz w:val="22"/>
              </w:rPr>
            </w:pPr>
            <w:r w:rsidRPr="00B865A5">
              <w:rPr>
                <w:rFonts w:cs="Arial"/>
                <w:sz w:val="22"/>
                <w:vertAlign w:val="superscript"/>
              </w:rPr>
              <w:t>3</w:t>
            </w:r>
            <w:r w:rsidRPr="00B865A5">
              <w:rPr>
                <w:rFonts w:cs="Arial"/>
                <w:sz w:val="22"/>
              </w:rPr>
              <w:t>Il gerente è la persona fisica o giuridica responsabile della gestione del locale erotico, al quale è rilasciata l'autorizzazione prevista a tale scopo.</w:t>
            </w:r>
          </w:p>
          <w:p w:rsidR="00EB33F8" w:rsidRPr="00B865A5" w:rsidRDefault="00EB33F8" w:rsidP="00FA160F">
            <w:pPr>
              <w:autoSpaceDE w:val="0"/>
              <w:autoSpaceDN w:val="0"/>
              <w:adjustRightInd w:val="0"/>
              <w:rPr>
                <w:rFonts w:cs="Arial"/>
                <w:sz w:val="22"/>
              </w:rPr>
            </w:pPr>
          </w:p>
          <w:p w:rsidR="00EB33F8" w:rsidRPr="00B865A5" w:rsidRDefault="00EB33F8" w:rsidP="00FA160F">
            <w:pPr>
              <w:rPr>
                <w:sz w:val="22"/>
              </w:rPr>
            </w:pPr>
          </w:p>
        </w:tc>
      </w:tr>
      <w:tr w:rsidR="00EB33F8" w:rsidRPr="00B865A5" w:rsidTr="002D3490">
        <w:tc>
          <w:tcPr>
            <w:tcW w:w="2342" w:type="dxa"/>
          </w:tcPr>
          <w:p w:rsidR="00EB33F8" w:rsidRPr="00B865A5" w:rsidRDefault="00EB33F8" w:rsidP="00BC29AF">
            <w:pPr>
              <w:jc w:val="left"/>
              <w:rPr>
                <w:rFonts w:cs="Arial"/>
                <w:sz w:val="20"/>
              </w:rPr>
            </w:pPr>
          </w:p>
          <w:p w:rsidR="00EB33F8" w:rsidRPr="00B865A5" w:rsidRDefault="00EB33F8" w:rsidP="00BC29AF">
            <w:pPr>
              <w:spacing w:before="40"/>
              <w:jc w:val="left"/>
              <w:rPr>
                <w:rFonts w:cs="Arial"/>
                <w:sz w:val="20"/>
              </w:rPr>
            </w:pPr>
          </w:p>
          <w:p w:rsidR="00EB33F8" w:rsidRPr="00B865A5" w:rsidRDefault="00EB33F8" w:rsidP="00BC29AF">
            <w:pPr>
              <w:jc w:val="left"/>
              <w:rPr>
                <w:rFonts w:cs="Arial"/>
                <w:b/>
                <w:sz w:val="20"/>
              </w:rPr>
            </w:pPr>
            <w:r w:rsidRPr="00B865A5">
              <w:rPr>
                <w:rFonts w:cs="Arial"/>
                <w:b/>
                <w:sz w:val="20"/>
              </w:rPr>
              <w:t>Luoghi vietati all'esercizio della prostituzione</w:t>
            </w:r>
          </w:p>
          <w:p w:rsidR="00EB33F8" w:rsidRPr="00B865A5" w:rsidRDefault="00EB33F8" w:rsidP="00BC29AF">
            <w:pPr>
              <w:spacing w:before="40"/>
              <w:jc w:val="left"/>
              <w:rPr>
                <w:rFonts w:cs="Arial"/>
                <w:b/>
                <w:sz w:val="20"/>
                <w:szCs w:val="20"/>
              </w:rPr>
            </w:pPr>
            <w:r w:rsidRPr="00B865A5">
              <w:rPr>
                <w:rFonts w:cs="Arial"/>
                <w:b/>
                <w:sz w:val="20"/>
                <w:szCs w:val="20"/>
              </w:rPr>
              <w:t>a) Prostituzione di strada</w:t>
            </w:r>
          </w:p>
          <w:p w:rsidR="00EB33F8" w:rsidRPr="00B865A5" w:rsidRDefault="00EB33F8" w:rsidP="00BC29AF">
            <w:pPr>
              <w:spacing w:before="40"/>
              <w:jc w:val="left"/>
              <w:rPr>
                <w:rFonts w:cs="Arial"/>
                <w:b/>
                <w:sz w:val="20"/>
                <w:szCs w:val="20"/>
              </w:rPr>
            </w:pPr>
          </w:p>
          <w:p w:rsidR="00EB33F8" w:rsidRPr="00B865A5" w:rsidRDefault="00EB33F8" w:rsidP="00BC29AF">
            <w:pPr>
              <w:spacing w:before="40"/>
              <w:jc w:val="left"/>
              <w:rPr>
                <w:rFonts w:cs="Arial"/>
                <w:b/>
                <w:sz w:val="20"/>
                <w:szCs w:val="20"/>
              </w:rPr>
            </w:pPr>
          </w:p>
          <w:p w:rsidR="00EB33F8" w:rsidRPr="00B865A5" w:rsidRDefault="00EB33F8" w:rsidP="00BC29AF">
            <w:pPr>
              <w:spacing w:before="40"/>
              <w:jc w:val="left"/>
              <w:rPr>
                <w:rFonts w:cs="Arial"/>
                <w:b/>
                <w:sz w:val="20"/>
                <w:szCs w:val="20"/>
              </w:rPr>
            </w:pPr>
          </w:p>
          <w:p w:rsidR="00EB33F8" w:rsidRPr="00B865A5" w:rsidRDefault="00EB33F8" w:rsidP="00BC29AF">
            <w:pPr>
              <w:spacing w:before="40"/>
              <w:jc w:val="left"/>
              <w:rPr>
                <w:rFonts w:cs="Arial"/>
                <w:b/>
                <w:sz w:val="20"/>
                <w:szCs w:val="20"/>
              </w:rPr>
            </w:pPr>
          </w:p>
          <w:p w:rsidR="00EB33F8" w:rsidRPr="00B865A5" w:rsidRDefault="00EB33F8" w:rsidP="00BC29AF">
            <w:pPr>
              <w:spacing w:before="40"/>
              <w:jc w:val="left"/>
              <w:rPr>
                <w:rFonts w:cs="Arial"/>
                <w:b/>
                <w:sz w:val="20"/>
                <w:szCs w:val="20"/>
              </w:rPr>
            </w:pPr>
          </w:p>
          <w:p w:rsidR="00EB33F8" w:rsidRPr="00B865A5" w:rsidRDefault="00EB33F8" w:rsidP="00BC29AF">
            <w:pPr>
              <w:spacing w:before="40"/>
              <w:jc w:val="left"/>
              <w:rPr>
                <w:rFonts w:cs="Arial"/>
                <w:b/>
                <w:sz w:val="20"/>
                <w:szCs w:val="20"/>
              </w:rPr>
            </w:pPr>
            <w:r w:rsidRPr="00B865A5">
              <w:rPr>
                <w:rFonts w:cs="Arial"/>
                <w:b/>
                <w:sz w:val="20"/>
                <w:szCs w:val="20"/>
              </w:rPr>
              <w:t>b) Prostituzione nelle zone residenziali</w:t>
            </w:r>
          </w:p>
        </w:tc>
        <w:tc>
          <w:tcPr>
            <w:tcW w:w="7371" w:type="dxa"/>
          </w:tcPr>
          <w:p w:rsidR="00EB33F8" w:rsidRPr="00B865A5" w:rsidRDefault="00EB33F8" w:rsidP="00FA160F">
            <w:pPr>
              <w:tabs>
                <w:tab w:val="left" w:pos="540"/>
              </w:tabs>
              <w:outlineLvl w:val="0"/>
              <w:rPr>
                <w:rFonts w:cs="Arial"/>
                <w:b/>
                <w:sz w:val="22"/>
              </w:rPr>
            </w:pPr>
            <w:r w:rsidRPr="00B865A5">
              <w:rPr>
                <w:rFonts w:cs="Arial"/>
                <w:b/>
                <w:sz w:val="22"/>
              </w:rPr>
              <w:t>Art. 3</w:t>
            </w:r>
          </w:p>
          <w:p w:rsidR="00EB33F8" w:rsidRPr="00B865A5" w:rsidRDefault="00EB33F8" w:rsidP="00FA160F">
            <w:pPr>
              <w:tabs>
                <w:tab w:val="left" w:pos="1985"/>
              </w:tabs>
              <w:rPr>
                <w:rFonts w:cs="Arial"/>
                <w:sz w:val="22"/>
              </w:rPr>
            </w:pPr>
          </w:p>
          <w:p w:rsidR="00EB33F8" w:rsidRPr="00B865A5" w:rsidRDefault="00EB33F8" w:rsidP="00FA160F">
            <w:pPr>
              <w:widowControl w:val="0"/>
              <w:rPr>
                <w:rFonts w:cs="Arial"/>
                <w:b/>
                <w:sz w:val="22"/>
              </w:rPr>
            </w:pPr>
            <w:r w:rsidRPr="00B865A5">
              <w:rPr>
                <w:rFonts w:cs="Arial"/>
                <w:sz w:val="22"/>
                <w:vertAlign w:val="superscript"/>
              </w:rPr>
              <w:t>1</w:t>
            </w:r>
            <w:r w:rsidRPr="00B865A5">
              <w:rPr>
                <w:rFonts w:cs="Arial"/>
                <w:sz w:val="22"/>
              </w:rPr>
              <w:t>L'esercizio della prostituzione di strada è vietato in tutti i luoghi e nei momenti in cui questa può turbare l'ordine o la quiete pubblica, segnatamente all'aperto ed in tutti i luoghi, anche su suolo privato, visibili al pubblico. In particolare, è vietato in prossimità di scuole, ospedali e case per anziani, luoghi di culto riconosciuti, cimiteri, fermate di mezzi di trasporto pubblici, edifici pubblici aperti al pubblico e parchi gioco.</w:t>
            </w:r>
          </w:p>
          <w:p w:rsidR="00EB33F8" w:rsidRPr="00B865A5" w:rsidRDefault="00EB33F8" w:rsidP="00FA160F">
            <w:pPr>
              <w:widowControl w:val="0"/>
              <w:rPr>
                <w:rFonts w:cs="Arial"/>
                <w:sz w:val="22"/>
              </w:rPr>
            </w:pPr>
          </w:p>
          <w:p w:rsidR="00EB33F8" w:rsidRPr="00B865A5" w:rsidRDefault="00EB33F8" w:rsidP="00FA160F">
            <w:pPr>
              <w:widowControl w:val="0"/>
              <w:rPr>
                <w:rFonts w:cs="Arial"/>
                <w:sz w:val="22"/>
              </w:rPr>
            </w:pPr>
            <w:r w:rsidRPr="00B865A5">
              <w:rPr>
                <w:rFonts w:cs="Arial"/>
                <w:sz w:val="22"/>
                <w:vertAlign w:val="superscript"/>
              </w:rPr>
              <w:t>2</w:t>
            </w:r>
            <w:r w:rsidRPr="00B865A5">
              <w:rPr>
                <w:rFonts w:cs="Arial"/>
                <w:sz w:val="22"/>
              </w:rPr>
              <w:t>I Municipi possono stabilire mediante ordinanza altri luoghi e le distanze in cui la prostituzione all'aperto è vietata.</w:t>
            </w:r>
          </w:p>
          <w:p w:rsidR="00EB33F8" w:rsidRPr="00B865A5" w:rsidRDefault="00EB33F8" w:rsidP="00FA160F">
            <w:pPr>
              <w:rPr>
                <w:rFonts w:cs="Arial"/>
                <w:sz w:val="22"/>
              </w:rPr>
            </w:pPr>
          </w:p>
          <w:p w:rsidR="00EB33F8" w:rsidRPr="00B865A5" w:rsidRDefault="00EB33F8" w:rsidP="00FA160F">
            <w:pPr>
              <w:widowControl w:val="0"/>
              <w:rPr>
                <w:rFonts w:cs="Arial"/>
                <w:sz w:val="22"/>
              </w:rPr>
            </w:pPr>
            <w:r w:rsidRPr="00B865A5">
              <w:rPr>
                <w:rFonts w:cs="Arial"/>
                <w:sz w:val="22"/>
                <w:vertAlign w:val="superscript"/>
              </w:rPr>
              <w:t>3</w:t>
            </w:r>
            <w:r w:rsidRPr="00B865A5">
              <w:rPr>
                <w:rFonts w:cs="Arial"/>
                <w:sz w:val="22"/>
              </w:rPr>
              <w:t>L'esercizio della prostituzione è vietato nelle zone che il piano regolatore destina in misura preponderante all'abitazione.</w:t>
            </w:r>
          </w:p>
          <w:p w:rsidR="00EB33F8" w:rsidRPr="00B865A5" w:rsidRDefault="00EB33F8" w:rsidP="00FA160F">
            <w:pPr>
              <w:rPr>
                <w:rFonts w:cs="Arial"/>
                <w:sz w:val="22"/>
              </w:rPr>
            </w:pPr>
          </w:p>
          <w:p w:rsidR="00EB33F8" w:rsidRPr="00B865A5" w:rsidRDefault="00EB33F8" w:rsidP="00FA160F">
            <w:pPr>
              <w:rPr>
                <w:rFonts w:cs="Arial"/>
                <w:sz w:val="22"/>
              </w:rPr>
            </w:pPr>
          </w:p>
        </w:tc>
      </w:tr>
    </w:tbl>
    <w:p w:rsidR="00EB33F8" w:rsidRDefault="00EB33F8" w:rsidP="00EB33F8">
      <w:pPr>
        <w:rPr>
          <w:rFonts w:cs="Arial"/>
        </w:rPr>
      </w:pPr>
    </w:p>
    <w:p w:rsidR="002D3490" w:rsidRPr="00B865A5" w:rsidRDefault="002D3490" w:rsidP="00EB33F8">
      <w:pPr>
        <w:rPr>
          <w:rFonts w:cs="Arial"/>
        </w:rPr>
      </w:pPr>
    </w:p>
    <w:p w:rsidR="00EB33F8" w:rsidRPr="00B865A5" w:rsidRDefault="00EB33F8" w:rsidP="00EB33F8">
      <w:pPr>
        <w:rPr>
          <w:rFonts w:cs="Arial"/>
          <w:b/>
        </w:rPr>
      </w:pPr>
      <w:r w:rsidRPr="00B865A5">
        <w:rPr>
          <w:rFonts w:cs="Arial"/>
          <w:b/>
        </w:rPr>
        <w:t>Capitolo secondo</w:t>
      </w:r>
    </w:p>
    <w:p w:rsidR="00EB33F8" w:rsidRPr="00B865A5" w:rsidRDefault="00EB33F8" w:rsidP="00EB33F8">
      <w:pPr>
        <w:rPr>
          <w:rFonts w:cs="Arial"/>
          <w:b/>
        </w:rPr>
      </w:pPr>
      <w:r w:rsidRPr="00B865A5">
        <w:rPr>
          <w:rFonts w:cs="Arial"/>
          <w:b/>
        </w:rPr>
        <w:t>Esercizio della prostituzione</w:t>
      </w:r>
    </w:p>
    <w:p w:rsidR="00EB33F8" w:rsidRPr="00B865A5" w:rsidRDefault="00EB33F8" w:rsidP="00EB33F8">
      <w:pPr>
        <w:rPr>
          <w:rFonts w:cs="Arial"/>
        </w:rPr>
      </w:pPr>
    </w:p>
    <w:tbl>
      <w:tblPr>
        <w:tblW w:w="0" w:type="auto"/>
        <w:tblLayout w:type="fixed"/>
        <w:tblCellMar>
          <w:left w:w="71" w:type="dxa"/>
          <w:right w:w="71" w:type="dxa"/>
        </w:tblCellMar>
        <w:tblLook w:val="0000" w:firstRow="0" w:lastRow="0" w:firstColumn="0" w:lastColumn="0" w:noHBand="0" w:noVBand="0"/>
      </w:tblPr>
      <w:tblGrid>
        <w:gridCol w:w="2342"/>
        <w:gridCol w:w="7371"/>
      </w:tblGrid>
      <w:tr w:rsidR="00EB33F8" w:rsidRPr="00B865A5" w:rsidTr="002D3490">
        <w:tc>
          <w:tcPr>
            <w:tcW w:w="2342" w:type="dxa"/>
          </w:tcPr>
          <w:p w:rsidR="00EB33F8" w:rsidRPr="00B865A5" w:rsidRDefault="00EB33F8" w:rsidP="00FA160F">
            <w:pPr>
              <w:rPr>
                <w:rFonts w:cs="Arial"/>
                <w:sz w:val="22"/>
              </w:rPr>
            </w:pPr>
          </w:p>
          <w:p w:rsidR="00EB33F8" w:rsidRPr="00B865A5" w:rsidRDefault="00EB33F8" w:rsidP="00FA160F">
            <w:pPr>
              <w:rPr>
                <w:rFonts w:cs="Arial"/>
                <w:sz w:val="22"/>
              </w:rPr>
            </w:pPr>
          </w:p>
          <w:p w:rsidR="00EB33F8" w:rsidRPr="00B865A5" w:rsidRDefault="00EB33F8" w:rsidP="00EB33F8">
            <w:pPr>
              <w:pStyle w:val="Paragrafoelenco"/>
              <w:numPr>
                <w:ilvl w:val="0"/>
                <w:numId w:val="33"/>
              </w:numPr>
              <w:spacing w:after="160" w:line="259" w:lineRule="auto"/>
              <w:ind w:left="284" w:hanging="284"/>
              <w:contextualSpacing/>
              <w:jc w:val="left"/>
              <w:rPr>
                <w:rFonts w:cs="Arial"/>
                <w:b/>
                <w:sz w:val="20"/>
              </w:rPr>
            </w:pPr>
            <w:r w:rsidRPr="00B865A5">
              <w:rPr>
                <w:rFonts w:cs="Arial"/>
                <w:b/>
                <w:sz w:val="20"/>
              </w:rPr>
              <w:t>Notifica</w:t>
            </w:r>
          </w:p>
        </w:tc>
        <w:tc>
          <w:tcPr>
            <w:tcW w:w="7371" w:type="dxa"/>
          </w:tcPr>
          <w:p w:rsidR="00EB33F8" w:rsidRPr="00B865A5" w:rsidRDefault="00EB33F8" w:rsidP="00FA160F">
            <w:pPr>
              <w:tabs>
                <w:tab w:val="left" w:pos="540"/>
              </w:tabs>
              <w:outlineLvl w:val="0"/>
              <w:rPr>
                <w:rFonts w:cs="Arial"/>
                <w:b/>
                <w:sz w:val="22"/>
              </w:rPr>
            </w:pPr>
            <w:r w:rsidRPr="00B865A5">
              <w:rPr>
                <w:rFonts w:cs="Arial"/>
                <w:b/>
                <w:sz w:val="22"/>
              </w:rPr>
              <w:t>Art. 4</w:t>
            </w:r>
          </w:p>
          <w:p w:rsidR="00EB33F8" w:rsidRPr="00B865A5" w:rsidRDefault="00EB33F8" w:rsidP="00FA160F">
            <w:pPr>
              <w:tabs>
                <w:tab w:val="left" w:pos="1985"/>
              </w:tabs>
              <w:rPr>
                <w:rFonts w:cs="Arial"/>
                <w:sz w:val="22"/>
              </w:rPr>
            </w:pPr>
          </w:p>
          <w:p w:rsidR="00EB33F8" w:rsidRPr="00B865A5" w:rsidRDefault="00EB33F8" w:rsidP="00FA160F">
            <w:pPr>
              <w:rPr>
                <w:rFonts w:cs="Arial"/>
                <w:sz w:val="22"/>
              </w:rPr>
            </w:pPr>
            <w:r w:rsidRPr="00B865A5">
              <w:rPr>
                <w:rFonts w:cs="Arial"/>
                <w:sz w:val="22"/>
                <w:vertAlign w:val="superscript"/>
              </w:rPr>
              <w:t>1</w:t>
            </w:r>
            <w:r w:rsidRPr="00B865A5">
              <w:rPr>
                <w:rFonts w:cs="Arial"/>
                <w:sz w:val="22"/>
              </w:rPr>
              <w:t>Ogni persona che esercita la prostituzione o che ha l'intenzione di farlo deve annunciarsi senza indugio alla polizia cantonale.</w:t>
            </w:r>
          </w:p>
          <w:p w:rsidR="00EB33F8" w:rsidRPr="00B865A5" w:rsidRDefault="00EB33F8" w:rsidP="00FA160F">
            <w:pPr>
              <w:tabs>
                <w:tab w:val="left" w:pos="540"/>
              </w:tabs>
              <w:outlineLvl w:val="0"/>
              <w:rPr>
                <w:rFonts w:cs="Arial"/>
                <w:sz w:val="22"/>
              </w:rPr>
            </w:pPr>
          </w:p>
          <w:p w:rsidR="00EB33F8" w:rsidRPr="00B865A5" w:rsidRDefault="00EB33F8" w:rsidP="00FA160F">
            <w:pPr>
              <w:rPr>
                <w:rFonts w:cs="Arial"/>
                <w:sz w:val="22"/>
              </w:rPr>
            </w:pPr>
            <w:r w:rsidRPr="00B865A5">
              <w:rPr>
                <w:rFonts w:cs="Arial"/>
                <w:sz w:val="22"/>
                <w:vertAlign w:val="superscript"/>
              </w:rPr>
              <w:t>2</w:t>
            </w:r>
            <w:r w:rsidRPr="00B865A5">
              <w:rPr>
                <w:rFonts w:cs="Arial"/>
                <w:sz w:val="22"/>
              </w:rPr>
              <w:t>La polizia cantonale costituisce e custodisce gli incarti che sono necessari per l'esecuzione dei suoi compiti ed informa tempestivamente la Divisione delle contribuzioni e il Medico cantonale.</w:t>
            </w:r>
          </w:p>
          <w:p w:rsidR="00EB33F8" w:rsidRPr="00B865A5" w:rsidRDefault="00EB33F8" w:rsidP="00FA160F">
            <w:pPr>
              <w:rPr>
                <w:rFonts w:cs="Arial"/>
                <w:sz w:val="22"/>
              </w:rPr>
            </w:pPr>
          </w:p>
          <w:p w:rsidR="00EB33F8" w:rsidRPr="00B865A5" w:rsidRDefault="00EB33F8" w:rsidP="00FA160F">
            <w:pPr>
              <w:tabs>
                <w:tab w:val="left" w:pos="1985"/>
              </w:tabs>
              <w:rPr>
                <w:sz w:val="22"/>
              </w:rPr>
            </w:pPr>
          </w:p>
        </w:tc>
      </w:tr>
      <w:tr w:rsidR="00EB33F8" w:rsidRPr="00B865A5" w:rsidTr="002D3490">
        <w:tc>
          <w:tcPr>
            <w:tcW w:w="2342" w:type="dxa"/>
          </w:tcPr>
          <w:p w:rsidR="00EB33F8" w:rsidRPr="00B865A5" w:rsidRDefault="00EB33F8" w:rsidP="00FA160F">
            <w:pPr>
              <w:rPr>
                <w:rFonts w:cs="Arial"/>
                <w:sz w:val="20"/>
              </w:rPr>
            </w:pPr>
          </w:p>
          <w:p w:rsidR="00EB33F8" w:rsidRPr="00B865A5" w:rsidRDefault="00EB33F8" w:rsidP="00FA160F">
            <w:pPr>
              <w:rPr>
                <w:rFonts w:cs="Arial"/>
              </w:rPr>
            </w:pPr>
          </w:p>
          <w:p w:rsidR="00EB33F8" w:rsidRPr="00B865A5" w:rsidRDefault="00EB33F8" w:rsidP="00FA160F">
            <w:pPr>
              <w:rPr>
                <w:rFonts w:cs="Arial"/>
                <w:b/>
                <w:sz w:val="20"/>
              </w:rPr>
            </w:pPr>
            <w:r w:rsidRPr="00B865A5">
              <w:rPr>
                <w:rFonts w:cs="Arial"/>
                <w:b/>
                <w:sz w:val="20"/>
              </w:rPr>
              <w:t>Registro cantonale</w:t>
            </w:r>
          </w:p>
        </w:tc>
        <w:tc>
          <w:tcPr>
            <w:tcW w:w="7371" w:type="dxa"/>
          </w:tcPr>
          <w:p w:rsidR="00EB33F8" w:rsidRPr="00B865A5" w:rsidRDefault="00EB33F8" w:rsidP="00FA160F">
            <w:pPr>
              <w:tabs>
                <w:tab w:val="left" w:pos="2880"/>
              </w:tabs>
              <w:outlineLvl w:val="0"/>
              <w:rPr>
                <w:rFonts w:cs="Arial"/>
                <w:b/>
                <w:sz w:val="22"/>
              </w:rPr>
            </w:pPr>
            <w:r w:rsidRPr="00B865A5">
              <w:rPr>
                <w:rFonts w:cs="Arial"/>
                <w:b/>
                <w:sz w:val="22"/>
              </w:rPr>
              <w:t>Art. 5</w:t>
            </w:r>
          </w:p>
          <w:p w:rsidR="00EB33F8" w:rsidRPr="00B865A5" w:rsidRDefault="00EB33F8" w:rsidP="00FA160F">
            <w:pPr>
              <w:autoSpaceDE w:val="0"/>
              <w:autoSpaceDN w:val="0"/>
              <w:adjustRightInd w:val="0"/>
              <w:rPr>
                <w:rFonts w:cs="Arial"/>
                <w:sz w:val="22"/>
              </w:rPr>
            </w:pPr>
          </w:p>
          <w:p w:rsidR="00EB33F8" w:rsidRPr="00B865A5" w:rsidRDefault="00EB33F8" w:rsidP="00FA160F">
            <w:pPr>
              <w:autoSpaceDE w:val="0"/>
              <w:autoSpaceDN w:val="0"/>
              <w:adjustRightInd w:val="0"/>
              <w:rPr>
                <w:rFonts w:cs="Arial"/>
                <w:sz w:val="22"/>
              </w:rPr>
            </w:pPr>
            <w:r w:rsidRPr="00B865A5">
              <w:rPr>
                <w:rFonts w:cs="Arial"/>
                <w:sz w:val="22"/>
                <w:vertAlign w:val="superscript"/>
              </w:rPr>
              <w:t>1</w:t>
            </w:r>
            <w:r w:rsidRPr="00B865A5">
              <w:rPr>
                <w:rFonts w:cs="Arial"/>
                <w:sz w:val="22"/>
              </w:rPr>
              <w:t>La polizia cantonale gestisce un registro concernente le persone annunciate, i locali erotici e i gerenti in conformità con la legislazione in materia di protezione dei dati.</w:t>
            </w:r>
          </w:p>
          <w:p w:rsidR="00EB33F8" w:rsidRPr="00B865A5" w:rsidRDefault="00EB33F8" w:rsidP="00FA160F">
            <w:pPr>
              <w:autoSpaceDE w:val="0"/>
              <w:autoSpaceDN w:val="0"/>
              <w:adjustRightInd w:val="0"/>
              <w:rPr>
                <w:rFonts w:cs="Arial"/>
                <w:sz w:val="22"/>
              </w:rPr>
            </w:pPr>
          </w:p>
          <w:p w:rsidR="00EB33F8" w:rsidRPr="00B865A5" w:rsidRDefault="00EB33F8" w:rsidP="00FA160F">
            <w:pPr>
              <w:autoSpaceDE w:val="0"/>
              <w:autoSpaceDN w:val="0"/>
              <w:adjustRightInd w:val="0"/>
              <w:rPr>
                <w:rFonts w:cs="Arial"/>
                <w:sz w:val="22"/>
              </w:rPr>
            </w:pPr>
            <w:r w:rsidRPr="00B865A5">
              <w:rPr>
                <w:rFonts w:cs="Arial"/>
                <w:sz w:val="22"/>
                <w:vertAlign w:val="superscript"/>
              </w:rPr>
              <w:t>2</w:t>
            </w:r>
            <w:r w:rsidRPr="00B865A5">
              <w:rPr>
                <w:rFonts w:cs="Arial"/>
                <w:sz w:val="22"/>
              </w:rPr>
              <w:t>Il regolamento ne disciplina i particolari.</w:t>
            </w:r>
          </w:p>
          <w:p w:rsidR="00EB33F8" w:rsidRPr="00B865A5" w:rsidRDefault="00EB33F8" w:rsidP="00FA160F">
            <w:pPr>
              <w:autoSpaceDE w:val="0"/>
              <w:autoSpaceDN w:val="0"/>
              <w:adjustRightInd w:val="0"/>
              <w:rPr>
                <w:rFonts w:cs="Arial"/>
                <w:sz w:val="22"/>
              </w:rPr>
            </w:pPr>
          </w:p>
          <w:p w:rsidR="00EB33F8" w:rsidRPr="00B865A5" w:rsidRDefault="00EB33F8" w:rsidP="00FA160F">
            <w:pPr>
              <w:tabs>
                <w:tab w:val="left" w:pos="2880"/>
              </w:tabs>
              <w:rPr>
                <w:rFonts w:cs="Arial"/>
                <w:b/>
                <w:sz w:val="22"/>
                <w:u w:val="single"/>
              </w:rPr>
            </w:pPr>
          </w:p>
        </w:tc>
      </w:tr>
    </w:tbl>
    <w:p w:rsidR="00EB33F8" w:rsidRPr="00B865A5" w:rsidRDefault="00EB33F8" w:rsidP="00EB33F8">
      <w:pPr>
        <w:rPr>
          <w:rFonts w:cs="Arial"/>
        </w:rPr>
      </w:pPr>
    </w:p>
    <w:p w:rsidR="00EB33F8" w:rsidRPr="00B865A5" w:rsidRDefault="00EB33F8" w:rsidP="00EB33F8">
      <w:pPr>
        <w:rPr>
          <w:rFonts w:cs="Arial"/>
        </w:rPr>
      </w:pPr>
    </w:p>
    <w:p w:rsidR="00EB33F8" w:rsidRPr="00B865A5" w:rsidRDefault="00EB33F8" w:rsidP="00EB33F8">
      <w:pPr>
        <w:rPr>
          <w:rFonts w:cs="Arial"/>
          <w:b/>
        </w:rPr>
      </w:pPr>
      <w:r w:rsidRPr="00B865A5">
        <w:rPr>
          <w:rFonts w:cs="Arial"/>
          <w:b/>
        </w:rPr>
        <w:t>Capitolo terzo</w:t>
      </w:r>
    </w:p>
    <w:p w:rsidR="00EB33F8" w:rsidRPr="00B865A5" w:rsidRDefault="00EB33F8" w:rsidP="00EB33F8">
      <w:pPr>
        <w:rPr>
          <w:rFonts w:cs="Arial"/>
          <w:b/>
        </w:rPr>
      </w:pPr>
      <w:r w:rsidRPr="00B865A5">
        <w:rPr>
          <w:rFonts w:cs="Arial"/>
          <w:b/>
        </w:rPr>
        <w:t>Locale erotico</w:t>
      </w:r>
    </w:p>
    <w:p w:rsidR="00EB33F8" w:rsidRPr="00B865A5" w:rsidRDefault="00EB33F8" w:rsidP="00EB33F8"/>
    <w:tbl>
      <w:tblPr>
        <w:tblW w:w="0" w:type="auto"/>
        <w:tblLayout w:type="fixed"/>
        <w:tblCellMar>
          <w:left w:w="71" w:type="dxa"/>
          <w:right w:w="71" w:type="dxa"/>
        </w:tblCellMar>
        <w:tblLook w:val="0000" w:firstRow="0" w:lastRow="0" w:firstColumn="0" w:lastColumn="0" w:noHBand="0" w:noVBand="0"/>
      </w:tblPr>
      <w:tblGrid>
        <w:gridCol w:w="2342"/>
        <w:gridCol w:w="7371"/>
      </w:tblGrid>
      <w:tr w:rsidR="00EB33F8" w:rsidRPr="00B865A5" w:rsidTr="002D3490">
        <w:tc>
          <w:tcPr>
            <w:tcW w:w="2342" w:type="dxa"/>
          </w:tcPr>
          <w:p w:rsidR="00EB33F8" w:rsidRPr="00B865A5" w:rsidRDefault="00EB33F8" w:rsidP="00FA160F">
            <w:pPr>
              <w:rPr>
                <w:rFonts w:cs="Arial"/>
                <w:sz w:val="20"/>
              </w:rPr>
            </w:pPr>
          </w:p>
          <w:p w:rsidR="00EB33F8" w:rsidRPr="00B865A5" w:rsidRDefault="00EB33F8" w:rsidP="00FA160F">
            <w:pPr>
              <w:rPr>
                <w:rFonts w:cs="Arial"/>
                <w:sz w:val="20"/>
              </w:rPr>
            </w:pPr>
          </w:p>
          <w:p w:rsidR="00EB33F8" w:rsidRPr="00B865A5" w:rsidRDefault="00EB33F8" w:rsidP="00FA160F">
            <w:pPr>
              <w:spacing w:before="40"/>
              <w:rPr>
                <w:rFonts w:cs="Arial"/>
                <w:b/>
                <w:sz w:val="20"/>
              </w:rPr>
            </w:pPr>
            <w:r w:rsidRPr="00B865A5">
              <w:rPr>
                <w:rFonts w:cs="Arial"/>
                <w:b/>
                <w:sz w:val="20"/>
              </w:rPr>
              <w:t>Autorizzazione</w:t>
            </w:r>
          </w:p>
        </w:tc>
        <w:tc>
          <w:tcPr>
            <w:tcW w:w="7371" w:type="dxa"/>
          </w:tcPr>
          <w:p w:rsidR="00EB33F8" w:rsidRPr="00B865A5" w:rsidRDefault="00EB33F8" w:rsidP="00FA160F">
            <w:pPr>
              <w:tabs>
                <w:tab w:val="left" w:pos="540"/>
              </w:tabs>
              <w:outlineLvl w:val="0"/>
              <w:rPr>
                <w:rFonts w:cs="Arial"/>
                <w:b/>
                <w:sz w:val="22"/>
              </w:rPr>
            </w:pPr>
            <w:r w:rsidRPr="00B865A5">
              <w:rPr>
                <w:rFonts w:cs="Arial"/>
                <w:b/>
                <w:sz w:val="22"/>
              </w:rPr>
              <w:t>Art. 6</w:t>
            </w:r>
          </w:p>
          <w:p w:rsidR="00EB33F8" w:rsidRPr="00B865A5" w:rsidRDefault="00EB33F8" w:rsidP="00FA160F">
            <w:pPr>
              <w:tabs>
                <w:tab w:val="left" w:pos="2835"/>
              </w:tabs>
              <w:rPr>
                <w:rFonts w:cs="Arial"/>
                <w:sz w:val="22"/>
                <w:u w:val="single"/>
              </w:rPr>
            </w:pPr>
          </w:p>
          <w:p w:rsidR="00EB33F8" w:rsidRPr="00B865A5" w:rsidRDefault="00EB33F8" w:rsidP="00FA160F">
            <w:pPr>
              <w:widowControl w:val="0"/>
              <w:rPr>
                <w:rFonts w:cs="Arial"/>
                <w:sz w:val="22"/>
              </w:rPr>
            </w:pPr>
            <w:r w:rsidRPr="00B865A5">
              <w:rPr>
                <w:rFonts w:cs="Arial"/>
                <w:sz w:val="22"/>
                <w:vertAlign w:val="superscript"/>
              </w:rPr>
              <w:t>1</w:t>
            </w:r>
            <w:r w:rsidRPr="00B865A5">
              <w:rPr>
                <w:rFonts w:cs="Arial"/>
                <w:sz w:val="22"/>
              </w:rPr>
              <w:t>Un locale erotico può essere aperto e gestito soltanto previo ottenimento dell'autorizzazione.</w:t>
            </w:r>
          </w:p>
          <w:p w:rsidR="00EB33F8" w:rsidRPr="00B865A5" w:rsidRDefault="00EB33F8" w:rsidP="00FA160F">
            <w:pPr>
              <w:widowControl w:val="0"/>
              <w:rPr>
                <w:rFonts w:cs="Arial"/>
                <w:sz w:val="22"/>
              </w:rPr>
            </w:pPr>
          </w:p>
          <w:p w:rsidR="00EB33F8" w:rsidRPr="00B865A5" w:rsidRDefault="00EB33F8" w:rsidP="00FA160F">
            <w:pPr>
              <w:widowControl w:val="0"/>
              <w:rPr>
                <w:rFonts w:cs="Arial"/>
                <w:sz w:val="22"/>
              </w:rPr>
            </w:pPr>
            <w:r w:rsidRPr="00B865A5">
              <w:rPr>
                <w:rFonts w:cs="Arial"/>
                <w:sz w:val="22"/>
                <w:vertAlign w:val="superscript"/>
              </w:rPr>
              <w:t>2</w:t>
            </w:r>
            <w:r w:rsidRPr="00B865A5">
              <w:rPr>
                <w:rFonts w:cs="Arial"/>
                <w:sz w:val="22"/>
              </w:rPr>
              <w:t xml:space="preserve">L'autorizzazione è rilasciata dal Dipartimento competente designato dal Consiglio di Stato. </w:t>
            </w:r>
          </w:p>
          <w:p w:rsidR="00EB33F8" w:rsidRPr="00B865A5" w:rsidRDefault="00EB33F8" w:rsidP="00FA160F">
            <w:pPr>
              <w:widowControl w:val="0"/>
              <w:rPr>
                <w:rFonts w:cs="Arial"/>
                <w:sz w:val="22"/>
              </w:rPr>
            </w:pPr>
          </w:p>
          <w:p w:rsidR="00EB33F8" w:rsidRPr="00B865A5" w:rsidRDefault="00EB33F8" w:rsidP="00FA160F">
            <w:pPr>
              <w:widowControl w:val="0"/>
              <w:rPr>
                <w:rFonts w:cs="Arial"/>
                <w:sz w:val="22"/>
              </w:rPr>
            </w:pPr>
            <w:r w:rsidRPr="00B865A5">
              <w:rPr>
                <w:rFonts w:cs="Arial"/>
                <w:sz w:val="22"/>
                <w:vertAlign w:val="superscript"/>
              </w:rPr>
              <w:t>3</w:t>
            </w:r>
            <w:r w:rsidRPr="00B865A5">
              <w:rPr>
                <w:rFonts w:cs="Arial"/>
                <w:sz w:val="22"/>
              </w:rPr>
              <w:t>L'autorizzazione per la gestione di un locale erotico è rilasciata a persone fisiche o giuridiche in grado di dimostrare che:</w:t>
            </w:r>
          </w:p>
          <w:p w:rsidR="00EB33F8" w:rsidRPr="00B865A5" w:rsidRDefault="00EB33F8" w:rsidP="00FA160F">
            <w:pPr>
              <w:widowControl w:val="0"/>
              <w:spacing w:before="60"/>
              <w:ind w:left="352" w:hanging="352"/>
              <w:rPr>
                <w:rFonts w:cs="Arial"/>
                <w:sz w:val="22"/>
              </w:rPr>
            </w:pPr>
            <w:r w:rsidRPr="00B865A5">
              <w:rPr>
                <w:rFonts w:cs="Arial"/>
                <w:sz w:val="22"/>
              </w:rPr>
              <w:t>a)</w:t>
            </w:r>
            <w:r w:rsidRPr="00B865A5">
              <w:rPr>
                <w:rFonts w:cs="Arial"/>
                <w:sz w:val="22"/>
              </w:rPr>
              <w:tab/>
              <w:t>il locale dispone della licenza edilizia attestante che può essere destinato all'esercizio della prostituzione;</w:t>
            </w:r>
          </w:p>
          <w:p w:rsidR="00EB33F8" w:rsidRPr="00B865A5" w:rsidRDefault="00EB33F8" w:rsidP="00FA160F">
            <w:pPr>
              <w:widowControl w:val="0"/>
              <w:spacing w:before="60"/>
              <w:ind w:left="352" w:hanging="352"/>
              <w:rPr>
                <w:rFonts w:cs="Arial"/>
                <w:sz w:val="22"/>
              </w:rPr>
            </w:pPr>
            <w:r w:rsidRPr="00B865A5">
              <w:rPr>
                <w:rFonts w:cs="Arial"/>
                <w:sz w:val="22"/>
              </w:rPr>
              <w:t>b)</w:t>
            </w:r>
            <w:r w:rsidRPr="00B865A5">
              <w:rPr>
                <w:rFonts w:cs="Arial"/>
                <w:sz w:val="22"/>
              </w:rPr>
              <w:tab/>
              <w:t>nella misura in cui fornisce anche un servizio di ristorazione e/o di alloggio, il locale dispone dell'autorizzazione quale esercizio pubblico;</w:t>
            </w:r>
          </w:p>
          <w:p w:rsidR="00EB33F8" w:rsidRPr="00B865A5" w:rsidRDefault="00EB33F8" w:rsidP="00FA160F">
            <w:pPr>
              <w:widowControl w:val="0"/>
              <w:spacing w:before="60"/>
              <w:ind w:left="352" w:hanging="352"/>
              <w:rPr>
                <w:rFonts w:cs="Arial"/>
                <w:sz w:val="22"/>
              </w:rPr>
            </w:pPr>
            <w:r w:rsidRPr="00B865A5">
              <w:rPr>
                <w:rFonts w:cs="Arial"/>
                <w:sz w:val="22"/>
              </w:rPr>
              <w:t>c)</w:t>
            </w:r>
            <w:r w:rsidRPr="00B865A5">
              <w:rPr>
                <w:rFonts w:cs="Arial"/>
                <w:sz w:val="22"/>
              </w:rPr>
              <w:tab/>
              <w:t>qualora sia esercitata contemporaneamente un'attività accessoria, siano parimenti ossequiati i requisiti richiesti in tale ambito;</w:t>
            </w:r>
          </w:p>
          <w:p w:rsidR="00EB33F8" w:rsidRPr="00B865A5" w:rsidRDefault="00EB33F8" w:rsidP="00FA160F">
            <w:pPr>
              <w:widowControl w:val="0"/>
              <w:spacing w:before="60"/>
              <w:ind w:left="352" w:hanging="352"/>
              <w:rPr>
                <w:rFonts w:cs="Arial"/>
                <w:sz w:val="22"/>
              </w:rPr>
            </w:pPr>
            <w:r w:rsidRPr="00B865A5">
              <w:rPr>
                <w:rFonts w:cs="Arial"/>
                <w:sz w:val="22"/>
              </w:rPr>
              <w:t>d)</w:t>
            </w:r>
            <w:r w:rsidRPr="00B865A5">
              <w:rPr>
                <w:rFonts w:cs="Arial"/>
                <w:sz w:val="22"/>
              </w:rPr>
              <w:tab/>
              <w:t>il locale dispone del certificato di idoneità igienico-sanitaria rilasciato dal competente servizio cantonale;</w:t>
            </w:r>
          </w:p>
          <w:p w:rsidR="00EB33F8" w:rsidRPr="00B865A5" w:rsidRDefault="00EB33F8" w:rsidP="00FA160F">
            <w:pPr>
              <w:spacing w:before="60"/>
              <w:ind w:left="352" w:hanging="352"/>
              <w:rPr>
                <w:rFonts w:cs="Arial"/>
                <w:sz w:val="22"/>
              </w:rPr>
            </w:pPr>
            <w:r w:rsidRPr="00B865A5">
              <w:rPr>
                <w:rFonts w:cs="Arial"/>
                <w:sz w:val="22"/>
              </w:rPr>
              <w:t>e)</w:t>
            </w:r>
            <w:r w:rsidRPr="00B865A5">
              <w:rPr>
                <w:rFonts w:cs="Arial"/>
                <w:sz w:val="22"/>
              </w:rPr>
              <w:tab/>
              <w:t>la gestione del locale è affidata a un gerente in possesso dei requisiti di legge;</w:t>
            </w:r>
          </w:p>
          <w:p w:rsidR="00EB33F8" w:rsidRPr="00B865A5" w:rsidRDefault="00EB33F8" w:rsidP="00FA160F">
            <w:pPr>
              <w:pStyle w:val="Paragrafoelenco"/>
              <w:rPr>
                <w:rFonts w:cs="Arial"/>
              </w:rPr>
            </w:pPr>
          </w:p>
          <w:p w:rsidR="00EB33F8" w:rsidRPr="00B865A5" w:rsidRDefault="00EB33F8" w:rsidP="00FA160F">
            <w:pPr>
              <w:widowControl w:val="0"/>
              <w:rPr>
                <w:rFonts w:cs="Arial"/>
                <w:sz w:val="22"/>
              </w:rPr>
            </w:pPr>
            <w:r w:rsidRPr="00B865A5">
              <w:rPr>
                <w:rFonts w:cs="Arial"/>
                <w:sz w:val="22"/>
                <w:vertAlign w:val="superscript"/>
              </w:rPr>
              <w:t>4</w:t>
            </w:r>
            <w:r w:rsidRPr="00B865A5">
              <w:rPr>
                <w:rFonts w:cs="Arial"/>
                <w:sz w:val="22"/>
              </w:rPr>
              <w:t xml:space="preserve">L'autorizzazione è personale, non è trasferibile ed è vincolata a determinati spazi di un edificio, che formano un'unità funzionale. Il rilascio dell'autorizzazione e il suo rinnovo possono essere assoggettati a condizioni e oneri. </w:t>
            </w:r>
          </w:p>
          <w:p w:rsidR="00EB33F8" w:rsidRPr="00B865A5" w:rsidRDefault="00EB33F8" w:rsidP="00FA160F">
            <w:pPr>
              <w:widowControl w:val="0"/>
              <w:rPr>
                <w:rFonts w:cs="Arial"/>
                <w:sz w:val="22"/>
              </w:rPr>
            </w:pPr>
          </w:p>
          <w:p w:rsidR="00EB33F8" w:rsidRPr="00B865A5" w:rsidRDefault="00EB33F8" w:rsidP="00FA160F">
            <w:pPr>
              <w:widowControl w:val="0"/>
              <w:rPr>
                <w:rFonts w:cs="Arial"/>
                <w:sz w:val="22"/>
              </w:rPr>
            </w:pPr>
            <w:r w:rsidRPr="00B865A5">
              <w:rPr>
                <w:rFonts w:cs="Arial"/>
                <w:sz w:val="22"/>
                <w:vertAlign w:val="superscript"/>
              </w:rPr>
              <w:t>5</w:t>
            </w:r>
            <w:r w:rsidRPr="00B865A5">
              <w:rPr>
                <w:rFonts w:cs="Arial"/>
                <w:sz w:val="22"/>
              </w:rPr>
              <w:t>Se l'autorizzazione è rilasciata a una persona giuridica, essa deve avere la propria sede in Svizzera e deve essere designata una persona fisica, designata in qualità di responsabile. Nel caso in cui la persona giuridica sia una società anonima, essa deve disporre esclusivamente di azioni nominative.</w:t>
            </w:r>
          </w:p>
          <w:p w:rsidR="00EB33F8" w:rsidRPr="00B865A5" w:rsidRDefault="00EB33F8" w:rsidP="00FA160F">
            <w:pPr>
              <w:pStyle w:val="Paragrafoelenco"/>
              <w:rPr>
                <w:rFonts w:cs="Arial"/>
              </w:rPr>
            </w:pPr>
          </w:p>
          <w:p w:rsidR="00EB33F8" w:rsidRPr="00B865A5" w:rsidRDefault="00EB33F8" w:rsidP="00FA160F">
            <w:pPr>
              <w:widowControl w:val="0"/>
              <w:rPr>
                <w:rFonts w:cs="Arial"/>
                <w:sz w:val="22"/>
              </w:rPr>
            </w:pPr>
            <w:r w:rsidRPr="00B865A5">
              <w:rPr>
                <w:rFonts w:cs="Arial"/>
                <w:sz w:val="22"/>
                <w:vertAlign w:val="superscript"/>
              </w:rPr>
              <w:t>6</w:t>
            </w:r>
            <w:r w:rsidRPr="00B865A5">
              <w:rPr>
                <w:rFonts w:cs="Arial"/>
                <w:sz w:val="22"/>
              </w:rPr>
              <w:t>L'autorizzazione è rilasciata la prima volta per la durata di due anni ed è rinnovabile ogni due anni. La durata della sua validità può essere ridotta in presenza di giustificati motivi, o revocata se i presupposti per il suo rilascio vengono a mancare.</w:t>
            </w:r>
          </w:p>
          <w:p w:rsidR="00EB33F8" w:rsidRPr="00B865A5" w:rsidRDefault="00EB33F8" w:rsidP="00FA160F">
            <w:pPr>
              <w:widowControl w:val="0"/>
              <w:rPr>
                <w:rFonts w:cs="Arial"/>
                <w:sz w:val="22"/>
              </w:rPr>
            </w:pPr>
          </w:p>
          <w:p w:rsidR="00EB33F8" w:rsidRPr="00B865A5" w:rsidRDefault="00EB33F8" w:rsidP="00FA160F">
            <w:pPr>
              <w:widowControl w:val="0"/>
              <w:rPr>
                <w:rFonts w:cs="Arial"/>
                <w:sz w:val="22"/>
              </w:rPr>
            </w:pPr>
            <w:r w:rsidRPr="00B865A5">
              <w:rPr>
                <w:rFonts w:cs="Arial"/>
                <w:sz w:val="22"/>
                <w:vertAlign w:val="superscript"/>
              </w:rPr>
              <w:t>7</w:t>
            </w:r>
            <w:r w:rsidRPr="00B865A5">
              <w:rPr>
                <w:rFonts w:cs="Arial"/>
                <w:sz w:val="22"/>
              </w:rPr>
              <w:t>L'autorizzazione deve essere esposta in maniera visibile all'entrata del locale. Negli appartamenti, essa può anche essere posta all'interno.</w:t>
            </w:r>
          </w:p>
          <w:p w:rsidR="00EB33F8" w:rsidRPr="00B865A5" w:rsidRDefault="00EB33F8" w:rsidP="00FA160F">
            <w:pPr>
              <w:widowControl w:val="0"/>
              <w:rPr>
                <w:rFonts w:cs="Arial"/>
                <w:sz w:val="22"/>
              </w:rPr>
            </w:pPr>
          </w:p>
          <w:p w:rsidR="00EB33F8" w:rsidRPr="00B865A5" w:rsidRDefault="00EB33F8" w:rsidP="00FA160F">
            <w:pPr>
              <w:pStyle w:val="Paragrafoelenco"/>
              <w:rPr>
                <w:rFonts w:cs="Arial"/>
              </w:rPr>
            </w:pPr>
            <w:r w:rsidRPr="00B865A5">
              <w:rPr>
                <w:rFonts w:cs="Arial"/>
                <w:vertAlign w:val="superscript"/>
              </w:rPr>
              <w:t>8</w:t>
            </w:r>
            <w:r w:rsidRPr="00B865A5">
              <w:rPr>
                <w:rFonts w:cs="Arial"/>
              </w:rPr>
              <w:t>La polizia cantonale gestisce un registro dei locali erotici e dei loro gerenti.</w:t>
            </w:r>
          </w:p>
          <w:p w:rsidR="00EB33F8" w:rsidRPr="00B865A5" w:rsidRDefault="00EB33F8" w:rsidP="00FA160F">
            <w:pPr>
              <w:pStyle w:val="Paragrafoelenco"/>
              <w:rPr>
                <w:rFonts w:cs="Arial"/>
                <w:vertAlign w:val="superscript"/>
              </w:rPr>
            </w:pPr>
          </w:p>
        </w:tc>
      </w:tr>
      <w:tr w:rsidR="00EB33F8" w:rsidRPr="00B865A5" w:rsidTr="002D3490">
        <w:tc>
          <w:tcPr>
            <w:tcW w:w="2342" w:type="dxa"/>
          </w:tcPr>
          <w:p w:rsidR="00EB33F8" w:rsidRPr="00B865A5" w:rsidRDefault="00EB33F8" w:rsidP="00FA160F">
            <w:pPr>
              <w:rPr>
                <w:rFonts w:cs="Arial"/>
                <w:sz w:val="20"/>
              </w:rPr>
            </w:pPr>
          </w:p>
          <w:p w:rsidR="00EB33F8" w:rsidRPr="00B865A5" w:rsidRDefault="00EB33F8" w:rsidP="00FA160F">
            <w:pPr>
              <w:rPr>
                <w:rFonts w:cs="Arial"/>
                <w:sz w:val="20"/>
              </w:rPr>
            </w:pPr>
          </w:p>
          <w:p w:rsidR="00EB33F8" w:rsidRPr="00B865A5" w:rsidRDefault="00EB33F8" w:rsidP="00FA160F">
            <w:pPr>
              <w:spacing w:before="40"/>
              <w:rPr>
                <w:rFonts w:cs="Arial"/>
                <w:b/>
                <w:sz w:val="20"/>
              </w:rPr>
            </w:pPr>
            <w:r w:rsidRPr="00B865A5">
              <w:rPr>
                <w:rFonts w:cs="Arial"/>
                <w:b/>
                <w:sz w:val="20"/>
              </w:rPr>
              <w:t>Accesso ai locali</w:t>
            </w:r>
          </w:p>
        </w:tc>
        <w:tc>
          <w:tcPr>
            <w:tcW w:w="7371" w:type="dxa"/>
          </w:tcPr>
          <w:p w:rsidR="00EB33F8" w:rsidRPr="00B865A5" w:rsidRDefault="00EB33F8" w:rsidP="00FA160F">
            <w:pPr>
              <w:tabs>
                <w:tab w:val="left" w:pos="540"/>
              </w:tabs>
              <w:outlineLvl w:val="0"/>
              <w:rPr>
                <w:rFonts w:cs="Arial"/>
                <w:b/>
                <w:sz w:val="22"/>
              </w:rPr>
            </w:pPr>
            <w:r w:rsidRPr="00B865A5">
              <w:rPr>
                <w:rFonts w:cs="Arial"/>
                <w:b/>
                <w:sz w:val="22"/>
              </w:rPr>
              <w:t>Art. 7</w:t>
            </w:r>
          </w:p>
          <w:p w:rsidR="00EB33F8" w:rsidRPr="00B865A5" w:rsidRDefault="00EB33F8" w:rsidP="00FA160F">
            <w:pPr>
              <w:rPr>
                <w:rFonts w:cs="Arial"/>
                <w:sz w:val="22"/>
              </w:rPr>
            </w:pPr>
          </w:p>
          <w:p w:rsidR="00EB33F8" w:rsidRPr="00B865A5" w:rsidRDefault="00EB33F8" w:rsidP="00FA160F">
            <w:pPr>
              <w:tabs>
                <w:tab w:val="left" w:pos="1985"/>
              </w:tabs>
              <w:rPr>
                <w:sz w:val="22"/>
              </w:rPr>
            </w:pPr>
            <w:r w:rsidRPr="00B865A5">
              <w:rPr>
                <w:sz w:val="22"/>
              </w:rPr>
              <w:t>L’accesso ai locali erotici è vietato ai minorenni ai sensi del Codice civile svizzero.</w:t>
            </w:r>
          </w:p>
          <w:p w:rsidR="00EB33F8" w:rsidRPr="00B865A5" w:rsidRDefault="00EB33F8" w:rsidP="00FA160F">
            <w:pPr>
              <w:tabs>
                <w:tab w:val="left" w:pos="1985"/>
              </w:tabs>
              <w:rPr>
                <w:sz w:val="22"/>
              </w:rPr>
            </w:pPr>
          </w:p>
          <w:p w:rsidR="00EB33F8" w:rsidRPr="00B865A5" w:rsidRDefault="00EB33F8" w:rsidP="00FA160F">
            <w:pPr>
              <w:tabs>
                <w:tab w:val="left" w:pos="1985"/>
              </w:tabs>
              <w:rPr>
                <w:sz w:val="22"/>
              </w:rPr>
            </w:pPr>
          </w:p>
        </w:tc>
      </w:tr>
      <w:tr w:rsidR="00EB33F8" w:rsidRPr="00B865A5" w:rsidTr="002D3490">
        <w:tc>
          <w:tcPr>
            <w:tcW w:w="2342" w:type="dxa"/>
          </w:tcPr>
          <w:p w:rsidR="00EB33F8" w:rsidRPr="00B865A5" w:rsidRDefault="00EB33F8" w:rsidP="00FA160F">
            <w:pPr>
              <w:rPr>
                <w:rFonts w:cs="Arial"/>
                <w:sz w:val="20"/>
              </w:rPr>
            </w:pPr>
          </w:p>
          <w:p w:rsidR="00EB33F8" w:rsidRPr="00B865A5" w:rsidRDefault="00EB33F8" w:rsidP="00FA160F">
            <w:pPr>
              <w:spacing w:before="40"/>
              <w:rPr>
                <w:rFonts w:cs="Arial"/>
                <w:sz w:val="20"/>
              </w:rPr>
            </w:pPr>
          </w:p>
          <w:p w:rsidR="00EB33F8" w:rsidRPr="00B865A5" w:rsidRDefault="00EB33F8" w:rsidP="00FA160F">
            <w:pPr>
              <w:rPr>
                <w:rFonts w:cs="Arial"/>
                <w:b/>
                <w:sz w:val="20"/>
              </w:rPr>
            </w:pPr>
            <w:r w:rsidRPr="00B865A5">
              <w:rPr>
                <w:rFonts w:cs="Arial"/>
                <w:b/>
                <w:sz w:val="20"/>
              </w:rPr>
              <w:t>Orari d’esercizio</w:t>
            </w:r>
          </w:p>
        </w:tc>
        <w:tc>
          <w:tcPr>
            <w:tcW w:w="7371" w:type="dxa"/>
          </w:tcPr>
          <w:p w:rsidR="00EB33F8" w:rsidRPr="00B865A5" w:rsidRDefault="00EB33F8" w:rsidP="00FA160F">
            <w:pPr>
              <w:tabs>
                <w:tab w:val="left" w:pos="540"/>
              </w:tabs>
              <w:outlineLvl w:val="0"/>
              <w:rPr>
                <w:rFonts w:cs="Arial"/>
                <w:b/>
                <w:sz w:val="22"/>
              </w:rPr>
            </w:pPr>
            <w:r w:rsidRPr="00B865A5">
              <w:rPr>
                <w:rFonts w:cs="Arial"/>
                <w:b/>
                <w:sz w:val="22"/>
              </w:rPr>
              <w:t>Art. 8</w:t>
            </w:r>
          </w:p>
          <w:p w:rsidR="00EB33F8" w:rsidRPr="00B865A5" w:rsidRDefault="00EB33F8" w:rsidP="00FA160F">
            <w:pPr>
              <w:tabs>
                <w:tab w:val="left" w:pos="1985"/>
              </w:tabs>
              <w:rPr>
                <w:rFonts w:cs="Arial"/>
                <w:sz w:val="22"/>
                <w:u w:val="single"/>
              </w:rPr>
            </w:pPr>
          </w:p>
          <w:p w:rsidR="00EB33F8" w:rsidRPr="00B865A5" w:rsidRDefault="00EB33F8" w:rsidP="00FA160F">
            <w:pPr>
              <w:autoSpaceDE w:val="0"/>
              <w:autoSpaceDN w:val="0"/>
              <w:adjustRightInd w:val="0"/>
              <w:rPr>
                <w:rFonts w:cs="Arial"/>
                <w:sz w:val="22"/>
              </w:rPr>
            </w:pPr>
            <w:r w:rsidRPr="00B865A5">
              <w:rPr>
                <w:rFonts w:cs="Arial"/>
                <w:sz w:val="22"/>
              </w:rPr>
              <w:t xml:space="preserve">I locali erotici possono essere aperti durante gli orari fissati dalla licenza edilizia, in nessun caso prima delle 10:00 o dopo le 03:00. Il Municipio può ridurre gli orari, previa diffida, in caso di ripetute turbative della quiete pubblica e dell’ordine pubblico, tuttavia non ad un orario che precede la 01:00. </w:t>
            </w:r>
          </w:p>
          <w:p w:rsidR="00EB33F8" w:rsidRDefault="00EB33F8" w:rsidP="00FA160F">
            <w:pPr>
              <w:tabs>
                <w:tab w:val="left" w:pos="1985"/>
              </w:tabs>
              <w:rPr>
                <w:rFonts w:cs="Arial"/>
                <w:sz w:val="22"/>
              </w:rPr>
            </w:pPr>
          </w:p>
          <w:p w:rsidR="002D3490" w:rsidRDefault="002D3490" w:rsidP="00FA160F">
            <w:pPr>
              <w:tabs>
                <w:tab w:val="left" w:pos="1985"/>
              </w:tabs>
              <w:rPr>
                <w:rFonts w:cs="Arial"/>
                <w:sz w:val="22"/>
              </w:rPr>
            </w:pPr>
          </w:p>
          <w:p w:rsidR="002D3490" w:rsidRDefault="002D3490" w:rsidP="00FA160F">
            <w:pPr>
              <w:tabs>
                <w:tab w:val="left" w:pos="1985"/>
              </w:tabs>
              <w:rPr>
                <w:rFonts w:cs="Arial"/>
                <w:sz w:val="22"/>
              </w:rPr>
            </w:pPr>
          </w:p>
          <w:p w:rsidR="002D3490" w:rsidRDefault="002D3490" w:rsidP="00FA160F">
            <w:pPr>
              <w:tabs>
                <w:tab w:val="left" w:pos="1985"/>
              </w:tabs>
              <w:rPr>
                <w:rFonts w:cs="Arial"/>
                <w:sz w:val="22"/>
              </w:rPr>
            </w:pPr>
          </w:p>
          <w:p w:rsidR="002D3490" w:rsidRPr="00B865A5" w:rsidRDefault="002D3490" w:rsidP="00FA160F">
            <w:pPr>
              <w:tabs>
                <w:tab w:val="left" w:pos="1985"/>
              </w:tabs>
              <w:rPr>
                <w:rFonts w:cs="Arial"/>
                <w:sz w:val="22"/>
              </w:rPr>
            </w:pPr>
          </w:p>
          <w:p w:rsidR="00EB33F8" w:rsidRPr="00B865A5" w:rsidRDefault="00EB33F8" w:rsidP="00FA160F">
            <w:pPr>
              <w:tabs>
                <w:tab w:val="left" w:pos="1985"/>
              </w:tabs>
              <w:rPr>
                <w:rFonts w:cs="Arial"/>
                <w:sz w:val="22"/>
              </w:rPr>
            </w:pPr>
          </w:p>
        </w:tc>
      </w:tr>
      <w:tr w:rsidR="00EB33F8" w:rsidRPr="00B865A5" w:rsidTr="002D3490">
        <w:tc>
          <w:tcPr>
            <w:tcW w:w="2342" w:type="dxa"/>
          </w:tcPr>
          <w:p w:rsidR="00EB33F8" w:rsidRPr="00B865A5" w:rsidRDefault="00EB33F8" w:rsidP="00FA160F">
            <w:pPr>
              <w:rPr>
                <w:rFonts w:cs="Arial"/>
                <w:sz w:val="22"/>
              </w:rPr>
            </w:pPr>
          </w:p>
          <w:p w:rsidR="00EB33F8" w:rsidRPr="00B865A5" w:rsidRDefault="00EB33F8" w:rsidP="00FA160F">
            <w:pPr>
              <w:rPr>
                <w:rFonts w:cs="Arial"/>
                <w:sz w:val="20"/>
              </w:rPr>
            </w:pPr>
          </w:p>
          <w:p w:rsidR="00EB33F8" w:rsidRPr="00B865A5" w:rsidRDefault="00EB33F8" w:rsidP="00FA160F">
            <w:pPr>
              <w:rPr>
                <w:rFonts w:cs="Arial"/>
                <w:b/>
                <w:sz w:val="20"/>
              </w:rPr>
            </w:pPr>
            <w:r w:rsidRPr="00B865A5">
              <w:rPr>
                <w:rFonts w:cs="Arial"/>
                <w:b/>
                <w:sz w:val="20"/>
              </w:rPr>
              <w:t>Attività accessorie</w:t>
            </w:r>
          </w:p>
        </w:tc>
        <w:tc>
          <w:tcPr>
            <w:tcW w:w="7371" w:type="dxa"/>
          </w:tcPr>
          <w:p w:rsidR="00EB33F8" w:rsidRPr="00FA160F" w:rsidRDefault="00EB33F8" w:rsidP="00FA160F">
            <w:pPr>
              <w:tabs>
                <w:tab w:val="left" w:pos="2835"/>
              </w:tabs>
              <w:rPr>
                <w:rFonts w:cs="Arial"/>
                <w:b/>
                <w:sz w:val="22"/>
              </w:rPr>
            </w:pPr>
            <w:r w:rsidRPr="00FA160F">
              <w:rPr>
                <w:rFonts w:cs="Arial"/>
                <w:b/>
                <w:sz w:val="22"/>
              </w:rPr>
              <w:t>Art. 9</w:t>
            </w:r>
          </w:p>
          <w:p w:rsidR="00EB33F8" w:rsidRPr="00FA160F" w:rsidRDefault="00EB33F8" w:rsidP="00FA160F">
            <w:pPr>
              <w:tabs>
                <w:tab w:val="left" w:pos="2835"/>
              </w:tabs>
              <w:rPr>
                <w:rFonts w:cs="Arial"/>
                <w:szCs w:val="24"/>
              </w:rPr>
            </w:pPr>
          </w:p>
          <w:p w:rsidR="00EB33F8" w:rsidRPr="00FA160F" w:rsidRDefault="00EB33F8" w:rsidP="00FA160F">
            <w:pPr>
              <w:autoSpaceDE w:val="0"/>
              <w:autoSpaceDN w:val="0"/>
              <w:adjustRightInd w:val="0"/>
              <w:rPr>
                <w:rFonts w:eastAsia="Calibri" w:cs="Arial"/>
                <w:sz w:val="22"/>
              </w:rPr>
            </w:pPr>
            <w:r w:rsidRPr="00FA160F">
              <w:rPr>
                <w:rFonts w:eastAsia="Calibri" w:cs="Arial"/>
                <w:sz w:val="22"/>
                <w:vertAlign w:val="superscript"/>
              </w:rPr>
              <w:t>1</w:t>
            </w:r>
            <w:r w:rsidRPr="00FA160F">
              <w:rPr>
                <w:rFonts w:eastAsia="Calibri" w:cs="Arial"/>
                <w:sz w:val="22"/>
              </w:rPr>
              <w:t xml:space="preserve">I locali erotici possono offrire anche servizi di ristorazione e di alloggio se risultano soddisfatti i presupposti per l’apertura e la gestione di un esercizio pubblico prescritti dalla legge sugli esercizi alberghieri e sulla ristorazione (Lear) del 1 giugno 2010. Devono comunque essere qualificati e presentarsi al pubblico come tali. </w:t>
            </w:r>
          </w:p>
          <w:p w:rsidR="00EB33F8" w:rsidRPr="00FA160F" w:rsidRDefault="00EB33F8" w:rsidP="00FA160F">
            <w:pPr>
              <w:autoSpaceDE w:val="0"/>
              <w:autoSpaceDN w:val="0"/>
              <w:adjustRightInd w:val="0"/>
              <w:rPr>
                <w:rFonts w:eastAsia="Calibri" w:cs="Arial"/>
                <w:szCs w:val="24"/>
              </w:rPr>
            </w:pPr>
          </w:p>
          <w:p w:rsidR="00EB33F8" w:rsidRPr="00FA160F" w:rsidRDefault="00EB33F8" w:rsidP="00FA160F">
            <w:pPr>
              <w:autoSpaceDE w:val="0"/>
              <w:autoSpaceDN w:val="0"/>
              <w:adjustRightInd w:val="0"/>
              <w:rPr>
                <w:rFonts w:eastAsia="Calibri" w:cs="Arial"/>
                <w:sz w:val="22"/>
              </w:rPr>
            </w:pPr>
            <w:r w:rsidRPr="00FA160F">
              <w:rPr>
                <w:rFonts w:cs="Arial"/>
                <w:sz w:val="22"/>
                <w:vertAlign w:val="superscript"/>
              </w:rPr>
              <w:t>2</w:t>
            </w:r>
            <w:r w:rsidRPr="00FA160F">
              <w:rPr>
                <w:rFonts w:cs="Arial"/>
                <w:sz w:val="22"/>
              </w:rPr>
              <w:t>Qualora in un locale erotico fossero esercitate ulteriori attività collaterali disciplinate da specifiche norme settoriali, tali disposizioni devono essere parimenti ossequiate.</w:t>
            </w:r>
          </w:p>
          <w:p w:rsidR="00EB33F8" w:rsidRPr="00FA160F" w:rsidRDefault="00EB33F8" w:rsidP="00FA160F">
            <w:pPr>
              <w:autoSpaceDE w:val="0"/>
              <w:autoSpaceDN w:val="0"/>
              <w:adjustRightInd w:val="0"/>
              <w:rPr>
                <w:rFonts w:cs="Arial"/>
                <w:szCs w:val="24"/>
              </w:rPr>
            </w:pPr>
          </w:p>
          <w:p w:rsidR="00EB33F8" w:rsidRPr="00FA160F" w:rsidRDefault="00EB33F8" w:rsidP="00FA160F">
            <w:pPr>
              <w:autoSpaceDE w:val="0"/>
              <w:autoSpaceDN w:val="0"/>
              <w:adjustRightInd w:val="0"/>
              <w:rPr>
                <w:rFonts w:cs="Arial"/>
                <w:sz w:val="22"/>
              </w:rPr>
            </w:pPr>
          </w:p>
        </w:tc>
      </w:tr>
      <w:tr w:rsidR="00EB33F8" w:rsidRPr="00B865A5" w:rsidTr="002D3490">
        <w:tc>
          <w:tcPr>
            <w:tcW w:w="2342" w:type="dxa"/>
          </w:tcPr>
          <w:p w:rsidR="00EB33F8" w:rsidRPr="00B865A5" w:rsidRDefault="00EB33F8" w:rsidP="00FA160F">
            <w:pPr>
              <w:rPr>
                <w:rFonts w:cs="Arial"/>
                <w:sz w:val="22"/>
              </w:rPr>
            </w:pPr>
          </w:p>
          <w:p w:rsidR="00EB33F8" w:rsidRPr="00B865A5" w:rsidRDefault="00EB33F8" w:rsidP="00FA160F">
            <w:pPr>
              <w:rPr>
                <w:rFonts w:cs="Arial"/>
                <w:sz w:val="22"/>
              </w:rPr>
            </w:pPr>
          </w:p>
          <w:p w:rsidR="00EB33F8" w:rsidRPr="00B865A5" w:rsidRDefault="00EB33F8" w:rsidP="00FA160F">
            <w:pPr>
              <w:rPr>
                <w:rFonts w:cs="Arial"/>
                <w:b/>
                <w:sz w:val="20"/>
              </w:rPr>
            </w:pPr>
            <w:r w:rsidRPr="00B865A5">
              <w:rPr>
                <w:rFonts w:cs="Arial"/>
                <w:b/>
                <w:sz w:val="20"/>
              </w:rPr>
              <w:t>Gerente del</w:t>
            </w:r>
          </w:p>
          <w:p w:rsidR="00EB33F8" w:rsidRPr="00B865A5" w:rsidRDefault="00EB33F8" w:rsidP="00FA160F">
            <w:pPr>
              <w:rPr>
                <w:rFonts w:cs="Arial"/>
                <w:b/>
                <w:sz w:val="20"/>
              </w:rPr>
            </w:pPr>
            <w:r w:rsidRPr="00B865A5">
              <w:rPr>
                <w:rFonts w:cs="Arial"/>
                <w:b/>
                <w:sz w:val="20"/>
              </w:rPr>
              <w:t>locale erotico</w:t>
            </w:r>
          </w:p>
        </w:tc>
        <w:tc>
          <w:tcPr>
            <w:tcW w:w="7371" w:type="dxa"/>
          </w:tcPr>
          <w:p w:rsidR="00EB33F8" w:rsidRPr="00FA160F" w:rsidRDefault="00EB33F8" w:rsidP="00FA160F">
            <w:pPr>
              <w:tabs>
                <w:tab w:val="left" w:pos="540"/>
              </w:tabs>
              <w:outlineLvl w:val="0"/>
              <w:rPr>
                <w:rFonts w:cs="Arial"/>
                <w:b/>
                <w:sz w:val="22"/>
              </w:rPr>
            </w:pPr>
            <w:r w:rsidRPr="00FA160F">
              <w:rPr>
                <w:rFonts w:cs="Arial"/>
                <w:b/>
                <w:sz w:val="22"/>
              </w:rPr>
              <w:t>Art. 10</w:t>
            </w:r>
          </w:p>
          <w:p w:rsidR="00EB33F8" w:rsidRPr="00FA160F" w:rsidRDefault="00EB33F8" w:rsidP="00FA160F">
            <w:pPr>
              <w:tabs>
                <w:tab w:val="left" w:pos="2835"/>
              </w:tabs>
              <w:rPr>
                <w:rFonts w:cs="Arial"/>
                <w:szCs w:val="24"/>
                <w:u w:val="single"/>
              </w:rPr>
            </w:pPr>
          </w:p>
          <w:p w:rsidR="00EB33F8" w:rsidRPr="00FA160F" w:rsidRDefault="00EB33F8" w:rsidP="00FA160F">
            <w:pPr>
              <w:autoSpaceDE w:val="0"/>
              <w:autoSpaceDN w:val="0"/>
              <w:adjustRightInd w:val="0"/>
              <w:rPr>
                <w:rFonts w:cs="Arial"/>
                <w:sz w:val="22"/>
              </w:rPr>
            </w:pPr>
            <w:r w:rsidRPr="00FA160F">
              <w:rPr>
                <w:rFonts w:cs="Arial"/>
                <w:sz w:val="22"/>
                <w:vertAlign w:val="superscript"/>
              </w:rPr>
              <w:t>1</w:t>
            </w:r>
            <w:r w:rsidRPr="00FA160F">
              <w:rPr>
                <w:rFonts w:cs="Arial"/>
                <w:sz w:val="22"/>
              </w:rPr>
              <w:t xml:space="preserve">Il gerente del locale erotico: </w:t>
            </w:r>
          </w:p>
          <w:p w:rsidR="00EB33F8" w:rsidRPr="00FA160F" w:rsidRDefault="00EB33F8" w:rsidP="00EB33F8">
            <w:pPr>
              <w:pStyle w:val="Paragrafoelenco"/>
              <w:numPr>
                <w:ilvl w:val="0"/>
                <w:numId w:val="31"/>
              </w:numPr>
              <w:spacing w:before="60"/>
              <w:ind w:left="352" w:hanging="352"/>
              <w:rPr>
                <w:rFonts w:cs="Arial"/>
                <w:sz w:val="22"/>
              </w:rPr>
            </w:pPr>
            <w:r w:rsidRPr="00FA160F">
              <w:rPr>
                <w:rFonts w:cs="Arial"/>
                <w:sz w:val="22"/>
              </w:rPr>
              <w:t>deve disporre dell’esercizio dei diritti civili;</w:t>
            </w:r>
          </w:p>
          <w:p w:rsidR="00EB33F8" w:rsidRPr="00FA160F" w:rsidRDefault="00EB33F8" w:rsidP="00EB33F8">
            <w:pPr>
              <w:pStyle w:val="Paragrafoelenco"/>
              <w:numPr>
                <w:ilvl w:val="0"/>
                <w:numId w:val="31"/>
              </w:numPr>
              <w:spacing w:before="60"/>
              <w:ind w:left="352" w:hanging="352"/>
              <w:rPr>
                <w:rFonts w:cs="Arial"/>
                <w:sz w:val="22"/>
              </w:rPr>
            </w:pPr>
            <w:r w:rsidRPr="00FA160F">
              <w:rPr>
                <w:rFonts w:cs="Arial"/>
                <w:sz w:val="22"/>
              </w:rPr>
              <w:t xml:space="preserve">deve essere di nazionalità svizzera o se straniero in possesso dell’autorizzazione per esercitare un’attività lucrativa in Svizzera; </w:t>
            </w:r>
          </w:p>
          <w:p w:rsidR="00EB33F8" w:rsidRPr="00FA160F" w:rsidRDefault="00EB33F8" w:rsidP="00EB33F8">
            <w:pPr>
              <w:pStyle w:val="Paragrafoelenco"/>
              <w:numPr>
                <w:ilvl w:val="0"/>
                <w:numId w:val="31"/>
              </w:numPr>
              <w:spacing w:before="60"/>
              <w:ind w:left="352" w:hanging="352"/>
              <w:rPr>
                <w:rFonts w:cs="Arial"/>
                <w:sz w:val="22"/>
              </w:rPr>
            </w:pPr>
            <w:r w:rsidRPr="00FA160F">
              <w:rPr>
                <w:rFonts w:cs="Arial"/>
                <w:sz w:val="22"/>
              </w:rPr>
              <w:t xml:space="preserve">deve presentare sufficienti garanzie di corretto adempimento dell’attività; in particolare, non deve aver subito condanne per reati inconciliabili con l’attività di gerente di locale erotico in Svizzera o all’estero negli ultimi cinque anni; </w:t>
            </w:r>
          </w:p>
          <w:p w:rsidR="00EB33F8" w:rsidRPr="00FA160F" w:rsidRDefault="00EB33F8" w:rsidP="00EB33F8">
            <w:pPr>
              <w:pStyle w:val="Paragrafoelenco"/>
              <w:numPr>
                <w:ilvl w:val="0"/>
                <w:numId w:val="31"/>
              </w:numPr>
              <w:spacing w:before="60"/>
              <w:ind w:left="352" w:hanging="352"/>
              <w:rPr>
                <w:rFonts w:cs="Arial"/>
                <w:sz w:val="22"/>
              </w:rPr>
            </w:pPr>
            <w:r w:rsidRPr="00FA160F">
              <w:rPr>
                <w:rFonts w:cs="Arial"/>
                <w:sz w:val="22"/>
              </w:rPr>
              <w:t>deve essere solvibile; in particolare, non deve essere in stato di fallimento, trovarsi in stato d’insolvenza comprovato da attestati di carenza beni o versare in una situazione economica che pregiudica la sua indipendenza;</w:t>
            </w:r>
          </w:p>
          <w:p w:rsidR="00EB33F8" w:rsidRPr="00FA160F" w:rsidRDefault="00EB33F8" w:rsidP="00EB33F8">
            <w:pPr>
              <w:pStyle w:val="Paragrafoelenco"/>
              <w:numPr>
                <w:ilvl w:val="0"/>
                <w:numId w:val="31"/>
              </w:numPr>
              <w:spacing w:before="60"/>
              <w:ind w:left="352" w:hanging="352"/>
              <w:rPr>
                <w:rFonts w:cs="Arial"/>
                <w:sz w:val="22"/>
              </w:rPr>
            </w:pPr>
            <w:r w:rsidRPr="00FA160F">
              <w:rPr>
                <w:rFonts w:cs="Arial"/>
                <w:sz w:val="22"/>
              </w:rPr>
              <w:t>non deve essere stato oggetto, negli ultimi cinque anni, di revoche dell’autorizzazione per la gestione di un locale erotico o di un esercizio pubblico;</w:t>
            </w:r>
          </w:p>
          <w:p w:rsidR="00EB33F8" w:rsidRPr="00FA160F" w:rsidRDefault="00EB33F8" w:rsidP="00EB33F8">
            <w:pPr>
              <w:pStyle w:val="Paragrafoelenco"/>
              <w:numPr>
                <w:ilvl w:val="0"/>
                <w:numId w:val="31"/>
              </w:numPr>
              <w:spacing w:before="60"/>
              <w:ind w:left="352" w:hanging="352"/>
              <w:contextualSpacing/>
              <w:rPr>
                <w:rFonts w:cs="Arial"/>
                <w:sz w:val="22"/>
              </w:rPr>
            </w:pPr>
            <w:r w:rsidRPr="00FA160F">
              <w:rPr>
                <w:rFonts w:cs="Arial"/>
                <w:sz w:val="22"/>
              </w:rPr>
              <w:t xml:space="preserve">deve avere diritto di firma ed essere iscritto a registro di commercio. </w:t>
            </w:r>
          </w:p>
          <w:p w:rsidR="00EB33F8" w:rsidRPr="00FA160F" w:rsidRDefault="00EB33F8" w:rsidP="00FA160F">
            <w:pPr>
              <w:pStyle w:val="Paragrafoelenco"/>
              <w:ind w:left="352" w:hanging="352"/>
              <w:rPr>
                <w:rFonts w:cs="Arial"/>
                <w:szCs w:val="24"/>
              </w:rPr>
            </w:pPr>
          </w:p>
          <w:p w:rsidR="00EB33F8" w:rsidRPr="00FA160F" w:rsidRDefault="00EB33F8" w:rsidP="00FA160F">
            <w:pPr>
              <w:tabs>
                <w:tab w:val="left" w:pos="340"/>
              </w:tabs>
              <w:ind w:right="34"/>
              <w:rPr>
                <w:sz w:val="22"/>
              </w:rPr>
            </w:pPr>
            <w:r w:rsidRPr="00FA160F">
              <w:rPr>
                <w:sz w:val="22"/>
                <w:vertAlign w:val="superscript"/>
              </w:rPr>
              <w:t>2</w:t>
            </w:r>
            <w:r w:rsidRPr="00FA160F">
              <w:rPr>
                <w:sz w:val="22"/>
              </w:rPr>
              <w:t xml:space="preserve">Non adempie altresì ai requisiti di cui al cpv. 1 </w:t>
            </w:r>
            <w:proofErr w:type="spellStart"/>
            <w:r w:rsidRPr="00FA160F">
              <w:rPr>
                <w:sz w:val="22"/>
              </w:rPr>
              <w:t>lett</w:t>
            </w:r>
            <w:proofErr w:type="spellEnd"/>
            <w:r w:rsidRPr="00FA160F">
              <w:rPr>
                <w:sz w:val="22"/>
              </w:rPr>
              <w:t>. c) chi in altro modo rappresenti o abbia rappresentato una grave minaccia per l’ordine e la sicurezza pubblici sia in Svizzera che all’estero.</w:t>
            </w:r>
          </w:p>
          <w:p w:rsidR="00EB33F8" w:rsidRPr="00FA160F" w:rsidRDefault="00EB33F8" w:rsidP="00FA160F">
            <w:pPr>
              <w:pStyle w:val="Paragrafoelenco"/>
              <w:rPr>
                <w:rFonts w:cs="Arial"/>
                <w:szCs w:val="24"/>
              </w:rPr>
            </w:pPr>
          </w:p>
          <w:p w:rsidR="00EB33F8" w:rsidRPr="00FA160F" w:rsidRDefault="00EB33F8" w:rsidP="00FA160F">
            <w:pPr>
              <w:tabs>
                <w:tab w:val="left" w:pos="340"/>
              </w:tabs>
              <w:ind w:right="34"/>
              <w:rPr>
                <w:sz w:val="22"/>
              </w:rPr>
            </w:pPr>
            <w:r w:rsidRPr="00FA160F">
              <w:rPr>
                <w:sz w:val="22"/>
                <w:vertAlign w:val="superscript"/>
              </w:rPr>
              <w:t>3</w:t>
            </w:r>
            <w:r w:rsidRPr="00FA160F">
              <w:rPr>
                <w:sz w:val="22"/>
              </w:rPr>
              <w:t>Chi intende qualificarsi come gerente deve presentare un estratto del casellario giudiziale (o simili) del Paese o dei Paesi ove ha avuto il proprio domicilio nel corso degli ultimi cinque anni. Al responsabile che non ha avuto domicilio in Svizzera nel corso degli ultimi cinque anni, spetta anche la prova del domicilio nei Paesi per i quali presenta l’estratto del casellario giudiziale (o simili).</w:t>
            </w:r>
          </w:p>
          <w:p w:rsidR="00EB33F8" w:rsidRPr="00FA160F" w:rsidRDefault="00EB33F8" w:rsidP="00FA160F">
            <w:pPr>
              <w:pStyle w:val="Paragrafoelenco"/>
              <w:rPr>
                <w:rFonts w:cs="Arial"/>
                <w:szCs w:val="24"/>
              </w:rPr>
            </w:pPr>
          </w:p>
          <w:p w:rsidR="00EB33F8" w:rsidRPr="00FA160F" w:rsidRDefault="00EB33F8" w:rsidP="00FA160F">
            <w:pPr>
              <w:tabs>
                <w:tab w:val="left" w:pos="340"/>
              </w:tabs>
              <w:ind w:right="34"/>
              <w:rPr>
                <w:sz w:val="22"/>
              </w:rPr>
            </w:pPr>
          </w:p>
        </w:tc>
      </w:tr>
      <w:tr w:rsidR="00EB33F8" w:rsidRPr="00B865A5" w:rsidTr="002D3490">
        <w:tc>
          <w:tcPr>
            <w:tcW w:w="2342" w:type="dxa"/>
          </w:tcPr>
          <w:p w:rsidR="00EB33F8" w:rsidRPr="00B865A5" w:rsidRDefault="00EB33F8" w:rsidP="00FA160F">
            <w:pPr>
              <w:rPr>
                <w:rFonts w:cs="Arial"/>
              </w:rPr>
            </w:pPr>
          </w:p>
          <w:p w:rsidR="00EB33F8" w:rsidRPr="00B865A5" w:rsidRDefault="00EB33F8" w:rsidP="00FA160F">
            <w:pPr>
              <w:rPr>
                <w:rFonts w:cs="Arial"/>
                <w:sz w:val="20"/>
              </w:rPr>
            </w:pPr>
          </w:p>
          <w:p w:rsidR="00EB33F8" w:rsidRPr="00B865A5" w:rsidRDefault="00EB33F8" w:rsidP="00FA160F">
            <w:pPr>
              <w:rPr>
                <w:rFonts w:cs="Arial"/>
                <w:b/>
                <w:sz w:val="20"/>
              </w:rPr>
            </w:pPr>
            <w:r w:rsidRPr="00B865A5">
              <w:rPr>
                <w:rFonts w:cs="Arial"/>
                <w:b/>
                <w:sz w:val="20"/>
              </w:rPr>
              <w:t>Responsabilità e</w:t>
            </w:r>
          </w:p>
          <w:p w:rsidR="00EB33F8" w:rsidRPr="00B865A5" w:rsidRDefault="00EB33F8" w:rsidP="00FA160F">
            <w:pPr>
              <w:rPr>
                <w:rFonts w:cs="Arial"/>
                <w:b/>
                <w:sz w:val="20"/>
              </w:rPr>
            </w:pPr>
            <w:r w:rsidRPr="00B865A5">
              <w:rPr>
                <w:rFonts w:cs="Arial"/>
                <w:b/>
                <w:sz w:val="20"/>
              </w:rPr>
              <w:t>doveri del gerente</w:t>
            </w:r>
          </w:p>
        </w:tc>
        <w:tc>
          <w:tcPr>
            <w:tcW w:w="7371" w:type="dxa"/>
          </w:tcPr>
          <w:p w:rsidR="00EB33F8" w:rsidRPr="00FA160F" w:rsidRDefault="00EB33F8" w:rsidP="00FA160F">
            <w:pPr>
              <w:rPr>
                <w:rFonts w:cs="Arial"/>
                <w:b/>
                <w:sz w:val="22"/>
              </w:rPr>
            </w:pPr>
            <w:r w:rsidRPr="00FA160F">
              <w:rPr>
                <w:rFonts w:cs="Arial"/>
                <w:b/>
                <w:sz w:val="22"/>
              </w:rPr>
              <w:t>Art. 11</w:t>
            </w:r>
          </w:p>
          <w:p w:rsidR="00EB33F8" w:rsidRPr="00FA160F" w:rsidRDefault="00EB33F8" w:rsidP="00FA160F">
            <w:pPr>
              <w:pStyle w:val="Paragrafoelenco"/>
              <w:rPr>
                <w:rFonts w:cs="Arial"/>
                <w:sz w:val="22"/>
              </w:rPr>
            </w:pPr>
          </w:p>
          <w:p w:rsidR="00EB33F8" w:rsidRPr="00FA160F" w:rsidRDefault="00EB33F8" w:rsidP="00FA160F">
            <w:pPr>
              <w:autoSpaceDE w:val="0"/>
              <w:autoSpaceDN w:val="0"/>
              <w:adjustRightInd w:val="0"/>
              <w:rPr>
                <w:rFonts w:cs="Arial"/>
                <w:sz w:val="22"/>
              </w:rPr>
            </w:pPr>
            <w:r w:rsidRPr="00FA160F">
              <w:rPr>
                <w:rFonts w:cs="Arial"/>
                <w:sz w:val="22"/>
                <w:vertAlign w:val="superscript"/>
              </w:rPr>
              <w:t>1</w:t>
            </w:r>
            <w:r w:rsidRPr="00FA160F">
              <w:rPr>
                <w:rFonts w:cs="Arial"/>
                <w:sz w:val="22"/>
              </w:rPr>
              <w:t>Il gerente è responsabile della gestione del locale erotico e ne assicura una conduzione conforme alla legge.</w:t>
            </w:r>
          </w:p>
          <w:p w:rsidR="00EB33F8" w:rsidRPr="00FA160F" w:rsidRDefault="00EB33F8" w:rsidP="00FA160F">
            <w:pPr>
              <w:autoSpaceDE w:val="0"/>
              <w:autoSpaceDN w:val="0"/>
              <w:adjustRightInd w:val="0"/>
              <w:rPr>
                <w:rFonts w:cs="Arial"/>
                <w:szCs w:val="24"/>
              </w:rPr>
            </w:pPr>
          </w:p>
          <w:p w:rsidR="00EB33F8" w:rsidRPr="00FA160F" w:rsidRDefault="00EB33F8" w:rsidP="00FA160F">
            <w:pPr>
              <w:autoSpaceDE w:val="0"/>
              <w:autoSpaceDN w:val="0"/>
              <w:adjustRightInd w:val="0"/>
              <w:rPr>
                <w:rFonts w:cs="Arial"/>
                <w:sz w:val="22"/>
              </w:rPr>
            </w:pPr>
            <w:r w:rsidRPr="00FA160F">
              <w:rPr>
                <w:rFonts w:cs="Arial"/>
                <w:sz w:val="22"/>
                <w:vertAlign w:val="superscript"/>
              </w:rPr>
              <w:t>2</w:t>
            </w:r>
            <w:r w:rsidRPr="00FA160F">
              <w:rPr>
                <w:rFonts w:cs="Arial"/>
                <w:sz w:val="22"/>
              </w:rPr>
              <w:t>Il gerente è tenuto in particolare a:</w:t>
            </w:r>
          </w:p>
          <w:p w:rsidR="00EB33F8" w:rsidRPr="00FA160F" w:rsidRDefault="00EB33F8" w:rsidP="00FA160F">
            <w:pPr>
              <w:widowControl w:val="0"/>
              <w:spacing w:before="60"/>
              <w:ind w:left="318" w:hanging="318"/>
              <w:rPr>
                <w:rFonts w:cs="Arial"/>
                <w:sz w:val="22"/>
              </w:rPr>
            </w:pPr>
            <w:r w:rsidRPr="00FA160F">
              <w:rPr>
                <w:rFonts w:cs="Arial"/>
                <w:sz w:val="22"/>
              </w:rPr>
              <w:t>a)</w:t>
            </w:r>
            <w:r w:rsidRPr="00FA160F">
              <w:rPr>
                <w:rFonts w:cs="Arial"/>
                <w:sz w:val="22"/>
              </w:rPr>
              <w:tab/>
              <w:t>garantire la sua costante presenza nel locale durante gli orari di apertura e</w:t>
            </w:r>
            <w:r w:rsidRPr="00FA160F">
              <w:rPr>
                <w:rFonts w:cs="Arial"/>
                <w:color w:val="FF0000"/>
                <w:sz w:val="22"/>
              </w:rPr>
              <w:t xml:space="preserve"> </w:t>
            </w:r>
            <w:r w:rsidRPr="00FA160F">
              <w:rPr>
                <w:rFonts w:cs="Arial"/>
                <w:sz w:val="22"/>
              </w:rPr>
              <w:t xml:space="preserve">la sua reperibilità; </w:t>
            </w:r>
          </w:p>
          <w:p w:rsidR="00EB33F8" w:rsidRPr="00FA160F" w:rsidRDefault="00EB33F8" w:rsidP="00FA160F">
            <w:pPr>
              <w:widowControl w:val="0"/>
              <w:spacing w:before="60"/>
              <w:ind w:left="318" w:hanging="318"/>
              <w:rPr>
                <w:rFonts w:cs="Arial"/>
                <w:sz w:val="22"/>
              </w:rPr>
            </w:pPr>
            <w:r w:rsidRPr="00FA160F">
              <w:rPr>
                <w:rFonts w:cs="Arial"/>
                <w:sz w:val="22"/>
              </w:rPr>
              <w:t>b)</w:t>
            </w:r>
            <w:r w:rsidRPr="00FA160F">
              <w:rPr>
                <w:rFonts w:cs="Arial"/>
                <w:sz w:val="22"/>
              </w:rPr>
              <w:tab/>
              <w:t xml:space="preserve">accertare che tutte le persone in attività nel locale siano in regola con la legislazione in materia di stranieri; </w:t>
            </w:r>
          </w:p>
          <w:p w:rsidR="00EB33F8" w:rsidRPr="00FA160F" w:rsidRDefault="00EB33F8" w:rsidP="00FA160F">
            <w:pPr>
              <w:widowControl w:val="0"/>
              <w:spacing w:before="60"/>
              <w:ind w:left="318" w:hanging="318"/>
              <w:rPr>
                <w:rFonts w:cs="Arial"/>
                <w:sz w:val="22"/>
              </w:rPr>
            </w:pPr>
            <w:r w:rsidRPr="00FA160F">
              <w:rPr>
                <w:rFonts w:cs="Arial"/>
                <w:sz w:val="22"/>
              </w:rPr>
              <w:t>c)</w:t>
            </w:r>
            <w:r w:rsidRPr="00FA160F">
              <w:rPr>
                <w:rFonts w:cs="Arial"/>
                <w:sz w:val="22"/>
              </w:rPr>
              <w:tab/>
              <w:t>assicurare che tutte le persone in attività nel locale siano in possesso dei documenti di identità e svolgano la loro attività in piena libertà, senza subire alcuna forma di coercizione o di sfruttamento;</w:t>
            </w:r>
          </w:p>
          <w:p w:rsidR="00EB33F8" w:rsidRPr="00FA160F" w:rsidRDefault="00EB33F8" w:rsidP="00FA160F">
            <w:pPr>
              <w:widowControl w:val="0"/>
              <w:spacing w:before="60"/>
              <w:ind w:left="318" w:hanging="318"/>
              <w:rPr>
                <w:rFonts w:cs="Arial"/>
                <w:sz w:val="22"/>
              </w:rPr>
            </w:pPr>
            <w:r w:rsidRPr="00FA160F">
              <w:rPr>
                <w:rFonts w:cs="Arial"/>
                <w:sz w:val="22"/>
              </w:rPr>
              <w:t>d)</w:t>
            </w:r>
            <w:r w:rsidRPr="00FA160F">
              <w:rPr>
                <w:rFonts w:cs="Arial"/>
                <w:sz w:val="22"/>
              </w:rPr>
              <w:tab/>
              <w:t>tenere un registro costantemente aggiornato indicante l'identità delle persone che esercitano la prostituzione nel locale, i servizi forniti e i compensi richiesti;</w:t>
            </w:r>
          </w:p>
          <w:p w:rsidR="00EB33F8" w:rsidRPr="00FA160F" w:rsidRDefault="00EB33F8" w:rsidP="00FA160F">
            <w:pPr>
              <w:widowControl w:val="0"/>
              <w:spacing w:before="60"/>
              <w:ind w:left="318" w:hanging="318"/>
              <w:rPr>
                <w:rFonts w:cs="Arial"/>
                <w:sz w:val="22"/>
              </w:rPr>
            </w:pPr>
            <w:r w:rsidRPr="00FA160F">
              <w:rPr>
                <w:rFonts w:cs="Arial"/>
                <w:sz w:val="22"/>
              </w:rPr>
              <w:t>e)</w:t>
            </w:r>
            <w:r w:rsidRPr="00FA160F">
              <w:rPr>
                <w:rFonts w:cs="Arial"/>
                <w:sz w:val="22"/>
              </w:rPr>
              <w:tab/>
              <w:t>assicurare il mantenimento dell'ordine nel locale e di condizioni igienico-sanitarie impeccabili;</w:t>
            </w:r>
          </w:p>
          <w:p w:rsidR="00EB33F8" w:rsidRPr="00FA160F" w:rsidRDefault="00EB33F8" w:rsidP="00FA160F">
            <w:pPr>
              <w:widowControl w:val="0"/>
              <w:spacing w:before="60"/>
              <w:ind w:left="318" w:hanging="318"/>
              <w:rPr>
                <w:rFonts w:cs="Arial"/>
                <w:sz w:val="22"/>
              </w:rPr>
            </w:pPr>
            <w:r w:rsidRPr="00FA160F">
              <w:rPr>
                <w:rFonts w:cs="Arial"/>
                <w:sz w:val="22"/>
              </w:rPr>
              <w:t>f)</w:t>
            </w:r>
            <w:r w:rsidRPr="00FA160F">
              <w:rPr>
                <w:rFonts w:cs="Arial"/>
                <w:sz w:val="22"/>
              </w:rPr>
              <w:tab/>
              <w:t>assicurare il mantenimento dell'ordine pubblico nelle zone adiacenti il locale;</w:t>
            </w:r>
          </w:p>
          <w:p w:rsidR="00EB33F8" w:rsidRPr="00FA160F" w:rsidRDefault="00EB33F8" w:rsidP="00FA160F">
            <w:pPr>
              <w:widowControl w:val="0"/>
              <w:spacing w:before="60"/>
              <w:ind w:left="318" w:hanging="318"/>
              <w:rPr>
                <w:rFonts w:cs="Arial"/>
                <w:sz w:val="22"/>
              </w:rPr>
            </w:pPr>
            <w:r w:rsidRPr="00FA160F">
              <w:rPr>
                <w:rFonts w:cs="Arial"/>
                <w:sz w:val="22"/>
              </w:rPr>
              <w:t>g)</w:t>
            </w:r>
            <w:r w:rsidRPr="00FA160F">
              <w:rPr>
                <w:rFonts w:cs="Arial"/>
                <w:sz w:val="22"/>
              </w:rPr>
              <w:tab/>
              <w:t>garantire la disponibilità gratuita di adeguati mezzi di prevenzione, incoraggiandone l'uso;</w:t>
            </w:r>
          </w:p>
          <w:p w:rsidR="00EB33F8" w:rsidRPr="00FA160F" w:rsidRDefault="00EB33F8" w:rsidP="00FA160F">
            <w:pPr>
              <w:widowControl w:val="0"/>
              <w:spacing w:before="60"/>
              <w:ind w:left="318" w:hanging="318"/>
              <w:rPr>
                <w:rFonts w:cs="Arial"/>
                <w:sz w:val="22"/>
              </w:rPr>
            </w:pPr>
            <w:r w:rsidRPr="00FA160F">
              <w:rPr>
                <w:rFonts w:cs="Arial"/>
                <w:sz w:val="22"/>
              </w:rPr>
              <w:t xml:space="preserve">h) </w:t>
            </w:r>
            <w:r w:rsidRPr="00FA160F">
              <w:rPr>
                <w:rFonts w:cs="Arial"/>
                <w:sz w:val="22"/>
              </w:rPr>
              <w:tab/>
              <w:t>esporre la documentazione informativa e di promozione della salute, messa a disposizione dal Cantone e dagli enti preposti da quest'ultimo designati;</w:t>
            </w:r>
          </w:p>
          <w:p w:rsidR="00EB33F8" w:rsidRPr="00FA160F" w:rsidRDefault="00EB33F8" w:rsidP="00FA160F">
            <w:pPr>
              <w:widowControl w:val="0"/>
              <w:spacing w:before="60"/>
              <w:ind w:left="318" w:hanging="318"/>
              <w:rPr>
                <w:rFonts w:cs="Arial"/>
                <w:sz w:val="22"/>
              </w:rPr>
            </w:pPr>
            <w:r w:rsidRPr="00FA160F">
              <w:rPr>
                <w:rFonts w:cs="Arial"/>
                <w:sz w:val="22"/>
              </w:rPr>
              <w:t>i)</w:t>
            </w:r>
            <w:r w:rsidRPr="00FA160F">
              <w:rPr>
                <w:rFonts w:cs="Arial"/>
                <w:sz w:val="22"/>
              </w:rPr>
              <w:tab/>
              <w:t>ha l'obbligo di trattenere giornalmente l'imposta dovuta dalle persone che esercitano la prostituzione, conformemente al Decreto esecutivo concernente l'imposizione delle persone fisiche;</w:t>
            </w:r>
          </w:p>
          <w:p w:rsidR="00EB33F8" w:rsidRPr="00FA160F" w:rsidRDefault="00EB33F8" w:rsidP="00FA160F">
            <w:pPr>
              <w:widowControl w:val="0"/>
              <w:spacing w:before="60"/>
              <w:ind w:left="318" w:hanging="318"/>
              <w:rPr>
                <w:rFonts w:cs="Arial"/>
                <w:sz w:val="22"/>
              </w:rPr>
            </w:pPr>
            <w:r w:rsidRPr="00FA160F">
              <w:rPr>
                <w:rFonts w:cs="Arial"/>
                <w:sz w:val="22"/>
              </w:rPr>
              <w:t>j)</w:t>
            </w:r>
            <w:r w:rsidRPr="00FA160F">
              <w:rPr>
                <w:rFonts w:cs="Arial"/>
                <w:sz w:val="22"/>
              </w:rPr>
              <w:tab/>
              <w:t xml:space="preserve">ha l'obbligo di versare entro il 1. di ogni mese le imposte trattenute ai sensi dell'art. 11 cpv. 2 </w:t>
            </w:r>
            <w:proofErr w:type="spellStart"/>
            <w:r w:rsidRPr="00FA160F">
              <w:rPr>
                <w:rFonts w:cs="Arial"/>
                <w:sz w:val="22"/>
              </w:rPr>
              <w:t>lett</w:t>
            </w:r>
            <w:proofErr w:type="spellEnd"/>
            <w:r w:rsidRPr="00FA160F">
              <w:rPr>
                <w:rFonts w:cs="Arial"/>
                <w:sz w:val="22"/>
              </w:rPr>
              <w:t>. i) all'autorità fiscale competente.</w:t>
            </w:r>
          </w:p>
          <w:p w:rsidR="00EB33F8" w:rsidRPr="00FA160F" w:rsidRDefault="00EB33F8" w:rsidP="00FA160F">
            <w:pPr>
              <w:autoSpaceDE w:val="0"/>
              <w:autoSpaceDN w:val="0"/>
              <w:adjustRightInd w:val="0"/>
              <w:rPr>
                <w:rFonts w:cs="Arial"/>
                <w:sz w:val="22"/>
              </w:rPr>
            </w:pPr>
          </w:p>
          <w:p w:rsidR="00EB33F8" w:rsidRPr="00FA160F" w:rsidRDefault="00EB33F8" w:rsidP="00FA160F">
            <w:pPr>
              <w:autoSpaceDE w:val="0"/>
              <w:autoSpaceDN w:val="0"/>
              <w:adjustRightInd w:val="0"/>
              <w:rPr>
                <w:rFonts w:cs="Arial"/>
                <w:sz w:val="22"/>
              </w:rPr>
            </w:pPr>
            <w:r w:rsidRPr="00FA160F">
              <w:rPr>
                <w:rFonts w:cs="Arial"/>
                <w:sz w:val="22"/>
                <w:vertAlign w:val="superscript"/>
              </w:rPr>
              <w:t>3</w:t>
            </w:r>
            <w:r w:rsidRPr="00FA160F">
              <w:rPr>
                <w:rFonts w:cs="Arial"/>
                <w:sz w:val="22"/>
              </w:rPr>
              <w:t>Il gerente è tenuto a segnalare senza indugio alle competenti autorità situazioni che potrebbero originare inchieste penali.</w:t>
            </w:r>
          </w:p>
          <w:p w:rsidR="00EB33F8" w:rsidRPr="00FA160F" w:rsidRDefault="00EB33F8" w:rsidP="00FA160F">
            <w:pPr>
              <w:autoSpaceDE w:val="0"/>
              <w:autoSpaceDN w:val="0"/>
              <w:adjustRightInd w:val="0"/>
              <w:rPr>
                <w:rFonts w:cs="Arial"/>
                <w:sz w:val="22"/>
              </w:rPr>
            </w:pPr>
          </w:p>
          <w:p w:rsidR="00EB33F8" w:rsidRPr="00FA160F" w:rsidRDefault="00EB33F8" w:rsidP="00FA160F">
            <w:pPr>
              <w:autoSpaceDE w:val="0"/>
              <w:autoSpaceDN w:val="0"/>
              <w:adjustRightInd w:val="0"/>
              <w:rPr>
                <w:rFonts w:cs="Arial"/>
                <w:sz w:val="22"/>
              </w:rPr>
            </w:pPr>
            <w:r w:rsidRPr="00FA160F">
              <w:rPr>
                <w:rFonts w:cs="Arial"/>
                <w:sz w:val="22"/>
                <w:vertAlign w:val="superscript"/>
              </w:rPr>
              <w:t>4</w:t>
            </w:r>
            <w:r w:rsidRPr="00FA160F">
              <w:rPr>
                <w:rFonts w:cs="Arial"/>
                <w:sz w:val="22"/>
              </w:rPr>
              <w:t>In caso di assenza o di impedimento temporaneo, il gerente deve essere immediatamente sostituito da un supplente in grado di assumersi i compiti demandati dalla presente legge e dal regolamento di applicazione. Tale persona deve essere celermente notificata al Dipartimento ed essere in possesso dei requisiti dell'art. 10.</w:t>
            </w:r>
          </w:p>
          <w:p w:rsidR="00EB33F8" w:rsidRPr="00FA160F" w:rsidRDefault="00EB33F8" w:rsidP="00FA160F">
            <w:pPr>
              <w:autoSpaceDE w:val="0"/>
              <w:autoSpaceDN w:val="0"/>
              <w:adjustRightInd w:val="0"/>
              <w:rPr>
                <w:rFonts w:cs="Arial"/>
                <w:sz w:val="22"/>
              </w:rPr>
            </w:pPr>
          </w:p>
          <w:p w:rsidR="00D524DE" w:rsidRPr="00FA160F" w:rsidRDefault="00D524DE" w:rsidP="00FA160F">
            <w:pPr>
              <w:autoSpaceDE w:val="0"/>
              <w:autoSpaceDN w:val="0"/>
              <w:adjustRightInd w:val="0"/>
              <w:rPr>
                <w:rFonts w:cs="Arial"/>
                <w:b/>
                <w:sz w:val="22"/>
              </w:rPr>
            </w:pPr>
          </w:p>
        </w:tc>
      </w:tr>
      <w:tr w:rsidR="00EB33F8" w:rsidRPr="00B865A5" w:rsidTr="002D3490">
        <w:tc>
          <w:tcPr>
            <w:tcW w:w="2342" w:type="dxa"/>
          </w:tcPr>
          <w:p w:rsidR="00EB33F8" w:rsidRPr="00B865A5" w:rsidRDefault="00EB33F8" w:rsidP="00FA160F">
            <w:pPr>
              <w:rPr>
                <w:rFonts w:cs="Arial"/>
                <w:sz w:val="20"/>
              </w:rPr>
            </w:pPr>
          </w:p>
          <w:p w:rsidR="00EB33F8" w:rsidRPr="00B865A5" w:rsidRDefault="00EB33F8" w:rsidP="00FA160F">
            <w:pPr>
              <w:rPr>
                <w:rFonts w:cs="Arial"/>
              </w:rPr>
            </w:pPr>
          </w:p>
          <w:p w:rsidR="00EB33F8" w:rsidRPr="00B865A5" w:rsidRDefault="00EB33F8" w:rsidP="00FA160F">
            <w:pPr>
              <w:rPr>
                <w:rFonts w:cs="Arial"/>
                <w:b/>
                <w:sz w:val="20"/>
              </w:rPr>
            </w:pPr>
            <w:r w:rsidRPr="00B865A5">
              <w:rPr>
                <w:rFonts w:cs="Arial"/>
                <w:b/>
                <w:sz w:val="20"/>
              </w:rPr>
              <w:t>Revoca dell’autorizzazione</w:t>
            </w:r>
          </w:p>
          <w:p w:rsidR="00EB33F8" w:rsidRPr="00B865A5" w:rsidRDefault="00EB33F8" w:rsidP="00FA160F">
            <w:pPr>
              <w:rPr>
                <w:rFonts w:cs="Arial"/>
                <w:b/>
                <w:sz w:val="20"/>
              </w:rPr>
            </w:pPr>
            <w:r w:rsidRPr="00B865A5">
              <w:rPr>
                <w:rFonts w:cs="Arial"/>
                <w:b/>
                <w:sz w:val="20"/>
              </w:rPr>
              <w:t>e chiusura</w:t>
            </w:r>
          </w:p>
        </w:tc>
        <w:tc>
          <w:tcPr>
            <w:tcW w:w="7371" w:type="dxa"/>
          </w:tcPr>
          <w:p w:rsidR="00EB33F8" w:rsidRPr="00B865A5" w:rsidRDefault="00EB33F8" w:rsidP="00FA160F">
            <w:pPr>
              <w:tabs>
                <w:tab w:val="left" w:pos="540"/>
              </w:tabs>
              <w:outlineLvl w:val="0"/>
              <w:rPr>
                <w:rFonts w:cs="Arial"/>
                <w:b/>
                <w:sz w:val="22"/>
              </w:rPr>
            </w:pPr>
            <w:r w:rsidRPr="00B865A5">
              <w:rPr>
                <w:rFonts w:cs="Arial"/>
                <w:b/>
                <w:sz w:val="22"/>
              </w:rPr>
              <w:t>Art. 12</w:t>
            </w:r>
          </w:p>
          <w:p w:rsidR="00EB33F8" w:rsidRPr="00B865A5" w:rsidRDefault="00EB33F8" w:rsidP="00FA160F">
            <w:pPr>
              <w:pStyle w:val="Paragrafoelenco"/>
              <w:rPr>
                <w:rFonts w:cs="Arial"/>
              </w:rPr>
            </w:pPr>
          </w:p>
          <w:p w:rsidR="00EB33F8" w:rsidRPr="00B865A5" w:rsidRDefault="00EB33F8" w:rsidP="00FA160F">
            <w:pPr>
              <w:tabs>
                <w:tab w:val="left" w:pos="2835"/>
              </w:tabs>
              <w:rPr>
                <w:rFonts w:cs="Arial"/>
                <w:sz w:val="22"/>
              </w:rPr>
            </w:pPr>
            <w:r w:rsidRPr="00B865A5">
              <w:rPr>
                <w:rFonts w:cs="Arial"/>
                <w:sz w:val="22"/>
                <w:vertAlign w:val="superscript"/>
              </w:rPr>
              <w:t>1</w:t>
            </w:r>
            <w:r w:rsidRPr="00B865A5">
              <w:rPr>
                <w:rFonts w:cs="Arial"/>
                <w:sz w:val="22"/>
              </w:rPr>
              <w:t xml:space="preserve">L'autorizzazione per la gestione di un locale erotico è revocata se non sono </w:t>
            </w:r>
            <w:r w:rsidR="00EF19B3">
              <w:rPr>
                <w:rFonts w:cs="Arial"/>
                <w:sz w:val="22"/>
              </w:rPr>
              <w:t>più</w:t>
            </w:r>
            <w:r w:rsidRPr="00B865A5">
              <w:rPr>
                <w:rFonts w:cs="Arial"/>
                <w:sz w:val="22"/>
              </w:rPr>
              <w:t xml:space="preserve"> dati i presupposti per il rilascio. </w:t>
            </w:r>
          </w:p>
          <w:p w:rsidR="00EB33F8" w:rsidRPr="00B865A5" w:rsidRDefault="00EB33F8" w:rsidP="00FA160F">
            <w:pPr>
              <w:tabs>
                <w:tab w:val="left" w:pos="2835"/>
              </w:tabs>
              <w:rPr>
                <w:rFonts w:cs="Arial"/>
                <w:sz w:val="22"/>
              </w:rPr>
            </w:pPr>
          </w:p>
          <w:p w:rsidR="00EB33F8" w:rsidRPr="00B865A5" w:rsidRDefault="00EB33F8" w:rsidP="00FA160F">
            <w:pPr>
              <w:tabs>
                <w:tab w:val="left" w:pos="2835"/>
              </w:tabs>
              <w:rPr>
                <w:sz w:val="22"/>
              </w:rPr>
            </w:pPr>
            <w:r w:rsidRPr="00B865A5">
              <w:rPr>
                <w:rFonts w:cs="Arial"/>
                <w:sz w:val="22"/>
                <w:vertAlign w:val="superscript"/>
              </w:rPr>
              <w:t>2</w:t>
            </w:r>
            <w:r w:rsidRPr="00B865A5">
              <w:rPr>
                <w:rFonts w:cs="Arial"/>
                <w:sz w:val="22"/>
              </w:rPr>
              <w:t xml:space="preserve">In caso di revoca, il Dipartimento ordina la chiusura del locale erotico e, se le condizioni poste dalle rispettive leggi non sono </w:t>
            </w:r>
            <w:r w:rsidR="00EF19B3">
              <w:rPr>
                <w:rFonts w:cs="Arial"/>
                <w:sz w:val="22"/>
              </w:rPr>
              <w:t>più</w:t>
            </w:r>
            <w:r w:rsidRPr="00B865A5">
              <w:rPr>
                <w:rFonts w:cs="Arial"/>
                <w:sz w:val="22"/>
              </w:rPr>
              <w:t xml:space="preserve"> adempiute, anche le autorizzazioni rilasciate per attività accessorie e collaterali sono revocate.</w:t>
            </w:r>
          </w:p>
          <w:p w:rsidR="00EB33F8" w:rsidRPr="00B865A5" w:rsidRDefault="00EB33F8" w:rsidP="00FA160F">
            <w:pPr>
              <w:tabs>
                <w:tab w:val="left" w:pos="2835"/>
              </w:tabs>
              <w:rPr>
                <w:sz w:val="22"/>
              </w:rPr>
            </w:pPr>
          </w:p>
          <w:p w:rsidR="00EB33F8" w:rsidRPr="00B865A5" w:rsidRDefault="00EB33F8" w:rsidP="00FA160F">
            <w:pPr>
              <w:tabs>
                <w:tab w:val="left" w:pos="540"/>
              </w:tabs>
              <w:outlineLvl w:val="0"/>
              <w:rPr>
                <w:rFonts w:cs="Arial"/>
                <w:b/>
                <w:sz w:val="22"/>
              </w:rPr>
            </w:pPr>
          </w:p>
        </w:tc>
      </w:tr>
      <w:tr w:rsidR="00EB33F8" w:rsidRPr="00B865A5" w:rsidTr="002D3490">
        <w:tc>
          <w:tcPr>
            <w:tcW w:w="2342" w:type="dxa"/>
          </w:tcPr>
          <w:p w:rsidR="00EB33F8" w:rsidRPr="00B865A5" w:rsidRDefault="00EB33F8" w:rsidP="00FA160F">
            <w:pPr>
              <w:tabs>
                <w:tab w:val="left" w:pos="540"/>
              </w:tabs>
              <w:outlineLvl w:val="0"/>
              <w:rPr>
                <w:rFonts w:cs="Arial"/>
                <w:sz w:val="22"/>
              </w:rPr>
            </w:pPr>
          </w:p>
          <w:p w:rsidR="00EB33F8" w:rsidRPr="00B865A5" w:rsidRDefault="00EB33F8" w:rsidP="00FA160F">
            <w:pPr>
              <w:rPr>
                <w:rFonts w:cs="Arial"/>
                <w:sz w:val="20"/>
              </w:rPr>
            </w:pPr>
          </w:p>
          <w:p w:rsidR="00EB33F8" w:rsidRPr="00B865A5" w:rsidRDefault="00EB33F8" w:rsidP="00FA160F">
            <w:pPr>
              <w:rPr>
                <w:rFonts w:cs="Arial"/>
                <w:b/>
                <w:sz w:val="20"/>
              </w:rPr>
            </w:pPr>
            <w:r w:rsidRPr="00B865A5">
              <w:rPr>
                <w:rFonts w:cs="Arial"/>
                <w:b/>
                <w:sz w:val="20"/>
              </w:rPr>
              <w:t>Estinzione dell’autorizzazione</w:t>
            </w:r>
          </w:p>
        </w:tc>
        <w:tc>
          <w:tcPr>
            <w:tcW w:w="7371" w:type="dxa"/>
          </w:tcPr>
          <w:p w:rsidR="00EB33F8" w:rsidRPr="00B865A5" w:rsidRDefault="00EB33F8" w:rsidP="00FA160F">
            <w:pPr>
              <w:tabs>
                <w:tab w:val="left" w:pos="540"/>
              </w:tabs>
              <w:outlineLvl w:val="0"/>
              <w:rPr>
                <w:rFonts w:cs="Arial"/>
                <w:b/>
                <w:sz w:val="22"/>
              </w:rPr>
            </w:pPr>
            <w:r w:rsidRPr="00B865A5">
              <w:rPr>
                <w:rFonts w:cs="Arial"/>
                <w:b/>
                <w:sz w:val="22"/>
              </w:rPr>
              <w:t>Art. 13</w:t>
            </w:r>
          </w:p>
          <w:p w:rsidR="00EB33F8" w:rsidRPr="00B865A5" w:rsidRDefault="00EB33F8" w:rsidP="00FA160F">
            <w:pPr>
              <w:tabs>
                <w:tab w:val="left" w:pos="540"/>
              </w:tabs>
              <w:outlineLvl w:val="0"/>
              <w:rPr>
                <w:rFonts w:cs="Arial"/>
                <w:sz w:val="22"/>
              </w:rPr>
            </w:pPr>
          </w:p>
          <w:p w:rsidR="00EB33F8" w:rsidRPr="00B865A5" w:rsidRDefault="00EB33F8" w:rsidP="00FA160F">
            <w:pPr>
              <w:tabs>
                <w:tab w:val="left" w:pos="540"/>
              </w:tabs>
              <w:outlineLvl w:val="0"/>
              <w:rPr>
                <w:rFonts w:cs="Arial"/>
                <w:sz w:val="22"/>
              </w:rPr>
            </w:pPr>
            <w:r w:rsidRPr="00B865A5">
              <w:rPr>
                <w:rFonts w:cs="Arial"/>
                <w:sz w:val="22"/>
              </w:rPr>
              <w:t>L'incapacità civile o il decesso del gerente comporta l'estinzione dell'autorizzazione per la gestione, qualora non venga sostituito entro cinque giorni con una persona che ossequia quanto stabilito dall'art. 10.</w:t>
            </w:r>
          </w:p>
          <w:p w:rsidR="00EB33F8" w:rsidRDefault="00EB33F8" w:rsidP="00FA160F">
            <w:pPr>
              <w:tabs>
                <w:tab w:val="left" w:pos="540"/>
              </w:tabs>
              <w:outlineLvl w:val="0"/>
              <w:rPr>
                <w:rFonts w:cs="Arial"/>
                <w:sz w:val="22"/>
              </w:rPr>
            </w:pPr>
          </w:p>
          <w:p w:rsidR="00D524DE" w:rsidRDefault="00D524DE" w:rsidP="00FA160F">
            <w:pPr>
              <w:tabs>
                <w:tab w:val="left" w:pos="540"/>
              </w:tabs>
              <w:outlineLvl w:val="0"/>
              <w:rPr>
                <w:rFonts w:cs="Arial"/>
                <w:sz w:val="22"/>
              </w:rPr>
            </w:pPr>
          </w:p>
          <w:p w:rsidR="00D524DE" w:rsidRDefault="00D524DE" w:rsidP="00FA160F">
            <w:pPr>
              <w:tabs>
                <w:tab w:val="left" w:pos="540"/>
              </w:tabs>
              <w:outlineLvl w:val="0"/>
              <w:rPr>
                <w:rFonts w:cs="Arial"/>
                <w:sz w:val="22"/>
              </w:rPr>
            </w:pPr>
          </w:p>
          <w:p w:rsidR="00D524DE" w:rsidRDefault="00D524DE" w:rsidP="00FA160F">
            <w:pPr>
              <w:tabs>
                <w:tab w:val="left" w:pos="540"/>
              </w:tabs>
              <w:outlineLvl w:val="0"/>
              <w:rPr>
                <w:rFonts w:cs="Arial"/>
                <w:sz w:val="22"/>
              </w:rPr>
            </w:pPr>
          </w:p>
          <w:p w:rsidR="00D524DE" w:rsidRDefault="00D524DE" w:rsidP="00FA160F">
            <w:pPr>
              <w:tabs>
                <w:tab w:val="left" w:pos="540"/>
              </w:tabs>
              <w:outlineLvl w:val="0"/>
              <w:rPr>
                <w:rFonts w:cs="Arial"/>
                <w:sz w:val="22"/>
              </w:rPr>
            </w:pPr>
          </w:p>
          <w:p w:rsidR="00D524DE" w:rsidRDefault="00D524DE" w:rsidP="00FA160F">
            <w:pPr>
              <w:tabs>
                <w:tab w:val="left" w:pos="540"/>
              </w:tabs>
              <w:outlineLvl w:val="0"/>
              <w:rPr>
                <w:rFonts w:cs="Arial"/>
                <w:sz w:val="22"/>
              </w:rPr>
            </w:pPr>
          </w:p>
          <w:p w:rsidR="00D524DE" w:rsidRPr="00B865A5" w:rsidRDefault="00D524DE" w:rsidP="00FA160F">
            <w:pPr>
              <w:tabs>
                <w:tab w:val="left" w:pos="540"/>
              </w:tabs>
              <w:outlineLvl w:val="0"/>
              <w:rPr>
                <w:rFonts w:cs="Arial"/>
                <w:sz w:val="22"/>
              </w:rPr>
            </w:pPr>
          </w:p>
          <w:p w:rsidR="00EB33F8" w:rsidRPr="00B865A5" w:rsidRDefault="00EB33F8" w:rsidP="00FA160F">
            <w:pPr>
              <w:tabs>
                <w:tab w:val="left" w:pos="540"/>
              </w:tabs>
              <w:outlineLvl w:val="0"/>
              <w:rPr>
                <w:rFonts w:cs="Arial"/>
                <w:b/>
                <w:sz w:val="22"/>
              </w:rPr>
            </w:pPr>
          </w:p>
        </w:tc>
      </w:tr>
      <w:tr w:rsidR="00EB33F8" w:rsidRPr="00B865A5" w:rsidTr="002D3490">
        <w:tc>
          <w:tcPr>
            <w:tcW w:w="2342" w:type="dxa"/>
          </w:tcPr>
          <w:p w:rsidR="00EB33F8" w:rsidRPr="00B865A5" w:rsidRDefault="00EB33F8" w:rsidP="00FA160F">
            <w:pPr>
              <w:rPr>
                <w:rFonts w:cs="Arial"/>
                <w:sz w:val="22"/>
              </w:rPr>
            </w:pPr>
          </w:p>
          <w:p w:rsidR="00EB33F8" w:rsidRPr="00B865A5" w:rsidRDefault="00EB33F8" w:rsidP="00FA160F">
            <w:pPr>
              <w:rPr>
                <w:rFonts w:cs="Arial"/>
                <w:sz w:val="20"/>
              </w:rPr>
            </w:pPr>
          </w:p>
          <w:p w:rsidR="00EB33F8" w:rsidRPr="00B865A5" w:rsidRDefault="00EB33F8" w:rsidP="00FA160F">
            <w:pPr>
              <w:rPr>
                <w:rFonts w:cs="Arial"/>
                <w:b/>
                <w:sz w:val="20"/>
              </w:rPr>
            </w:pPr>
            <w:r w:rsidRPr="00B865A5">
              <w:rPr>
                <w:rFonts w:cs="Arial"/>
                <w:b/>
                <w:sz w:val="20"/>
              </w:rPr>
              <w:t>Appartamenti</w:t>
            </w:r>
          </w:p>
        </w:tc>
        <w:tc>
          <w:tcPr>
            <w:tcW w:w="7371" w:type="dxa"/>
          </w:tcPr>
          <w:p w:rsidR="00EB33F8" w:rsidRPr="00B865A5" w:rsidRDefault="00EB33F8" w:rsidP="00FA160F">
            <w:pPr>
              <w:rPr>
                <w:b/>
                <w:sz w:val="22"/>
              </w:rPr>
            </w:pPr>
            <w:r w:rsidRPr="00B865A5">
              <w:rPr>
                <w:b/>
                <w:sz w:val="22"/>
              </w:rPr>
              <w:t>Art. 14</w:t>
            </w:r>
          </w:p>
          <w:p w:rsidR="00EB33F8" w:rsidRPr="00B865A5" w:rsidRDefault="00EB33F8" w:rsidP="00FA160F">
            <w:pPr>
              <w:rPr>
                <w:sz w:val="22"/>
              </w:rPr>
            </w:pPr>
          </w:p>
          <w:p w:rsidR="00EB33F8" w:rsidRPr="00B865A5" w:rsidRDefault="00EB33F8" w:rsidP="00FA160F">
            <w:pPr>
              <w:widowControl w:val="0"/>
              <w:rPr>
                <w:rFonts w:cs="Arial"/>
                <w:sz w:val="22"/>
              </w:rPr>
            </w:pPr>
            <w:r w:rsidRPr="00B865A5">
              <w:rPr>
                <w:rFonts w:cs="Arial"/>
                <w:sz w:val="22"/>
                <w:vertAlign w:val="superscript"/>
              </w:rPr>
              <w:t>1</w:t>
            </w:r>
            <w:r w:rsidRPr="00B865A5">
              <w:rPr>
                <w:rFonts w:cs="Arial"/>
                <w:sz w:val="22"/>
              </w:rPr>
              <w:t xml:space="preserve">Purché non vi sia condivisione degli spazi con altre persone che esercitano la stessa attività, non è necessaria l'autorizzazione di cui </w:t>
            </w:r>
            <w:r w:rsidR="00D524DE">
              <w:rPr>
                <w:rFonts w:cs="Arial"/>
                <w:sz w:val="22"/>
              </w:rPr>
              <w:br/>
            </w:r>
            <w:r w:rsidRPr="00B865A5">
              <w:rPr>
                <w:rFonts w:cs="Arial"/>
                <w:sz w:val="22"/>
              </w:rPr>
              <w:t>all'art. 6:</w:t>
            </w:r>
          </w:p>
          <w:p w:rsidR="00EB33F8" w:rsidRPr="00B865A5" w:rsidRDefault="00EB33F8" w:rsidP="00FA160F">
            <w:pPr>
              <w:widowControl w:val="0"/>
              <w:spacing w:before="60"/>
              <w:ind w:left="318" w:hanging="318"/>
              <w:rPr>
                <w:rFonts w:cs="Arial"/>
                <w:sz w:val="22"/>
              </w:rPr>
            </w:pPr>
            <w:r w:rsidRPr="00B865A5">
              <w:rPr>
                <w:rFonts w:cs="Arial"/>
                <w:sz w:val="22"/>
              </w:rPr>
              <w:t>a)</w:t>
            </w:r>
            <w:r w:rsidRPr="00B865A5">
              <w:rPr>
                <w:rFonts w:cs="Arial"/>
                <w:sz w:val="22"/>
              </w:rPr>
              <w:tab/>
              <w:t>se chi esercita l'attività della prostituzione lo fa a titolo individuale, in locali di sua proprietà o per i quali vanta dei diritti d'uso;</w:t>
            </w:r>
          </w:p>
          <w:p w:rsidR="00EB33F8" w:rsidRPr="00B865A5" w:rsidRDefault="00EB33F8" w:rsidP="00FA160F">
            <w:pPr>
              <w:widowControl w:val="0"/>
              <w:spacing w:before="60"/>
              <w:ind w:left="318" w:hanging="318"/>
              <w:rPr>
                <w:rFonts w:cs="Arial"/>
                <w:sz w:val="22"/>
              </w:rPr>
            </w:pPr>
            <w:r w:rsidRPr="00B865A5">
              <w:rPr>
                <w:rFonts w:cs="Arial"/>
                <w:sz w:val="22"/>
              </w:rPr>
              <w:t>b)</w:t>
            </w:r>
            <w:r w:rsidRPr="00B865A5">
              <w:rPr>
                <w:rFonts w:cs="Arial"/>
                <w:sz w:val="22"/>
              </w:rPr>
              <w:tab/>
              <w:t xml:space="preserve">se una persona non mette a disposizione </w:t>
            </w:r>
            <w:r w:rsidR="00EF19B3">
              <w:rPr>
                <w:rFonts w:cs="Arial"/>
                <w:sz w:val="22"/>
              </w:rPr>
              <w:t>più</w:t>
            </w:r>
            <w:r w:rsidRPr="00B865A5">
              <w:rPr>
                <w:rFonts w:cs="Arial"/>
                <w:sz w:val="22"/>
              </w:rPr>
              <w:t xml:space="preserve"> di un appartamento destinato all'esercizio della prostituzione e questa attività è esercitata unicamente dalla persona alla quale il locale è messo a disposizione. </w:t>
            </w:r>
          </w:p>
          <w:p w:rsidR="00EB33F8" w:rsidRPr="00B865A5" w:rsidRDefault="00EB33F8" w:rsidP="00FA160F">
            <w:pPr>
              <w:tabs>
                <w:tab w:val="left" w:pos="2268"/>
              </w:tabs>
              <w:rPr>
                <w:rFonts w:cs="Arial"/>
                <w:sz w:val="22"/>
              </w:rPr>
            </w:pPr>
          </w:p>
          <w:p w:rsidR="00EB33F8" w:rsidRPr="00B865A5" w:rsidRDefault="00EB33F8" w:rsidP="00FA160F">
            <w:pPr>
              <w:tabs>
                <w:tab w:val="left" w:pos="540"/>
              </w:tabs>
              <w:outlineLvl w:val="0"/>
              <w:rPr>
                <w:rFonts w:cs="Arial"/>
                <w:sz w:val="22"/>
              </w:rPr>
            </w:pPr>
            <w:r w:rsidRPr="00B865A5">
              <w:rPr>
                <w:rFonts w:eastAsia="Calibri" w:cs="Arial"/>
                <w:sz w:val="22"/>
                <w:vertAlign w:val="superscript"/>
              </w:rPr>
              <w:t>2</w:t>
            </w:r>
            <w:r w:rsidRPr="00B865A5">
              <w:rPr>
                <w:rFonts w:cs="Arial"/>
                <w:sz w:val="22"/>
              </w:rPr>
              <w:t>I locali rimangono soggetti ai controlli di cui agli art. 20 e 21.</w:t>
            </w:r>
          </w:p>
          <w:p w:rsidR="00EB33F8" w:rsidRPr="00B865A5" w:rsidRDefault="00EB33F8" w:rsidP="00FA160F">
            <w:pPr>
              <w:tabs>
                <w:tab w:val="left" w:pos="2268"/>
              </w:tabs>
              <w:rPr>
                <w:rFonts w:cs="Arial"/>
                <w:sz w:val="22"/>
              </w:rPr>
            </w:pPr>
          </w:p>
          <w:p w:rsidR="00EB33F8" w:rsidRPr="00B865A5" w:rsidRDefault="00EB33F8" w:rsidP="00FA160F">
            <w:pPr>
              <w:tabs>
                <w:tab w:val="left" w:pos="540"/>
              </w:tabs>
              <w:outlineLvl w:val="0"/>
              <w:rPr>
                <w:rFonts w:cs="Arial"/>
                <w:sz w:val="22"/>
              </w:rPr>
            </w:pPr>
            <w:r w:rsidRPr="00B865A5">
              <w:rPr>
                <w:rFonts w:eastAsia="Calibri" w:cs="Arial"/>
                <w:sz w:val="22"/>
                <w:vertAlign w:val="superscript"/>
              </w:rPr>
              <w:t>3</w:t>
            </w:r>
            <w:r w:rsidRPr="00B865A5">
              <w:rPr>
                <w:rFonts w:cs="Arial"/>
                <w:sz w:val="22"/>
              </w:rPr>
              <w:t>L’accesso agli enti della rete d’aiuto designati dal Consiglio di Stato deve essere garantito.</w:t>
            </w:r>
          </w:p>
          <w:p w:rsidR="00EB33F8" w:rsidRPr="00B865A5" w:rsidRDefault="00EB33F8" w:rsidP="00FA160F">
            <w:pPr>
              <w:tabs>
                <w:tab w:val="left" w:pos="540"/>
              </w:tabs>
              <w:outlineLvl w:val="0"/>
              <w:rPr>
                <w:rFonts w:cs="Arial"/>
                <w:sz w:val="22"/>
              </w:rPr>
            </w:pPr>
          </w:p>
          <w:p w:rsidR="00EB33F8" w:rsidRPr="00B865A5" w:rsidRDefault="00EB33F8" w:rsidP="00FA160F">
            <w:pPr>
              <w:widowControl w:val="0"/>
              <w:rPr>
                <w:rFonts w:cs="Arial"/>
                <w:sz w:val="22"/>
              </w:rPr>
            </w:pPr>
            <w:r w:rsidRPr="00B865A5">
              <w:rPr>
                <w:rFonts w:cs="Arial"/>
                <w:sz w:val="22"/>
                <w:vertAlign w:val="superscript"/>
              </w:rPr>
              <w:t>4</w:t>
            </w:r>
            <w:r w:rsidRPr="00B865A5">
              <w:rPr>
                <w:rFonts w:cs="Arial"/>
                <w:sz w:val="22"/>
              </w:rPr>
              <w:t>L'esercizio della prostituzione in tali locali va notificato al Dipartimento. Il Consiglio di Stato ne stabilisce le modalità.</w:t>
            </w:r>
          </w:p>
          <w:p w:rsidR="00EB33F8" w:rsidRPr="00B865A5" w:rsidRDefault="00EB33F8" w:rsidP="00FA160F">
            <w:pPr>
              <w:widowControl w:val="0"/>
              <w:rPr>
                <w:rFonts w:cs="Arial"/>
                <w:sz w:val="22"/>
              </w:rPr>
            </w:pPr>
          </w:p>
          <w:p w:rsidR="00EB33F8" w:rsidRPr="00B865A5" w:rsidRDefault="00EB33F8" w:rsidP="00FA160F">
            <w:pPr>
              <w:tabs>
                <w:tab w:val="left" w:pos="540"/>
              </w:tabs>
              <w:outlineLvl w:val="0"/>
              <w:rPr>
                <w:rFonts w:cs="Arial"/>
                <w:sz w:val="22"/>
              </w:rPr>
            </w:pPr>
            <w:r w:rsidRPr="00B865A5">
              <w:rPr>
                <w:rFonts w:cs="Arial"/>
                <w:sz w:val="22"/>
                <w:vertAlign w:val="superscript"/>
              </w:rPr>
              <w:t>5</w:t>
            </w:r>
            <w:r w:rsidRPr="00B865A5">
              <w:rPr>
                <w:rFonts w:cs="Arial"/>
                <w:sz w:val="22"/>
              </w:rPr>
              <w:t xml:space="preserve">L'eccezione prevista dal cpv. 1 non vale nel caso in cui nel medesimo stabile vi siano </w:t>
            </w:r>
            <w:r w:rsidR="00EF19B3">
              <w:rPr>
                <w:rFonts w:cs="Arial"/>
                <w:sz w:val="22"/>
              </w:rPr>
              <w:t>più</w:t>
            </w:r>
            <w:r w:rsidRPr="00B865A5">
              <w:rPr>
                <w:rFonts w:cs="Arial"/>
                <w:sz w:val="22"/>
              </w:rPr>
              <w:t xml:space="preserve"> appartamenti in cui è esercitata la prostituzione, indipendentemente dal numero di persone che la esercitano all'interno dello stesso appartamento. In tal caso tutti gli appartamenti devono chiedere l'autorizzazione ai sensi dell'art. 6. Il Consiglio di Stato ne stabilisce i dettagli.</w:t>
            </w:r>
          </w:p>
          <w:p w:rsidR="00EB33F8" w:rsidRPr="00B865A5" w:rsidRDefault="00EB33F8" w:rsidP="00FA160F">
            <w:pPr>
              <w:tabs>
                <w:tab w:val="left" w:pos="540"/>
              </w:tabs>
              <w:outlineLvl w:val="0"/>
              <w:rPr>
                <w:rFonts w:cs="Arial"/>
                <w:sz w:val="22"/>
              </w:rPr>
            </w:pPr>
          </w:p>
        </w:tc>
      </w:tr>
    </w:tbl>
    <w:p w:rsidR="00EB33F8" w:rsidRPr="00B865A5" w:rsidRDefault="00EB33F8" w:rsidP="00EB33F8"/>
    <w:p w:rsidR="00EB33F8" w:rsidRPr="00B865A5" w:rsidRDefault="00EB33F8" w:rsidP="00EB33F8"/>
    <w:p w:rsidR="00EB33F8" w:rsidRPr="00B865A5" w:rsidRDefault="00EB33F8" w:rsidP="00EB33F8">
      <w:pPr>
        <w:rPr>
          <w:rFonts w:cs="Arial"/>
          <w:b/>
        </w:rPr>
      </w:pPr>
      <w:r w:rsidRPr="00B865A5">
        <w:rPr>
          <w:rFonts w:cs="Arial"/>
          <w:b/>
        </w:rPr>
        <w:t>Capitolo quarto</w:t>
      </w:r>
    </w:p>
    <w:p w:rsidR="00EB33F8" w:rsidRPr="00B865A5" w:rsidRDefault="00EB33F8" w:rsidP="00EB33F8">
      <w:pPr>
        <w:rPr>
          <w:rFonts w:cs="Arial"/>
          <w:b/>
        </w:rPr>
      </w:pPr>
      <w:r w:rsidRPr="00B865A5">
        <w:rPr>
          <w:rFonts w:cs="Arial"/>
          <w:b/>
        </w:rPr>
        <w:t>Tasse</w:t>
      </w:r>
    </w:p>
    <w:p w:rsidR="00EB33F8" w:rsidRPr="00B865A5" w:rsidRDefault="00EB33F8" w:rsidP="00EB33F8"/>
    <w:tbl>
      <w:tblPr>
        <w:tblW w:w="0" w:type="auto"/>
        <w:tblLayout w:type="fixed"/>
        <w:tblCellMar>
          <w:left w:w="71" w:type="dxa"/>
          <w:right w:w="71" w:type="dxa"/>
        </w:tblCellMar>
        <w:tblLook w:val="0000" w:firstRow="0" w:lastRow="0" w:firstColumn="0" w:lastColumn="0" w:noHBand="0" w:noVBand="0"/>
      </w:tblPr>
      <w:tblGrid>
        <w:gridCol w:w="2342"/>
        <w:gridCol w:w="7371"/>
      </w:tblGrid>
      <w:tr w:rsidR="00EB33F8" w:rsidRPr="00B865A5" w:rsidTr="00FA160F">
        <w:trPr>
          <w:cantSplit/>
        </w:trPr>
        <w:tc>
          <w:tcPr>
            <w:tcW w:w="2342" w:type="dxa"/>
          </w:tcPr>
          <w:p w:rsidR="00EB33F8" w:rsidRPr="00B865A5" w:rsidRDefault="00EB33F8" w:rsidP="00FA160F">
            <w:pPr>
              <w:rPr>
                <w:rFonts w:cs="Arial"/>
                <w:sz w:val="22"/>
              </w:rPr>
            </w:pPr>
          </w:p>
          <w:p w:rsidR="00EB33F8" w:rsidRPr="00B865A5" w:rsidRDefault="00EB33F8" w:rsidP="00FA160F">
            <w:pPr>
              <w:rPr>
                <w:rFonts w:cs="Arial"/>
                <w:sz w:val="22"/>
              </w:rPr>
            </w:pPr>
          </w:p>
          <w:p w:rsidR="00EB33F8" w:rsidRPr="00B865A5" w:rsidRDefault="00EB33F8" w:rsidP="00FA160F">
            <w:pPr>
              <w:rPr>
                <w:rFonts w:cs="Arial"/>
                <w:b/>
                <w:sz w:val="20"/>
              </w:rPr>
            </w:pPr>
            <w:r w:rsidRPr="00B865A5">
              <w:rPr>
                <w:rFonts w:cs="Arial"/>
                <w:b/>
                <w:sz w:val="20"/>
              </w:rPr>
              <w:t>Tasse</w:t>
            </w:r>
          </w:p>
        </w:tc>
        <w:tc>
          <w:tcPr>
            <w:tcW w:w="7371" w:type="dxa"/>
          </w:tcPr>
          <w:p w:rsidR="00EB33F8" w:rsidRPr="00B865A5" w:rsidRDefault="00EB33F8" w:rsidP="00FA160F">
            <w:pPr>
              <w:tabs>
                <w:tab w:val="left" w:pos="540"/>
              </w:tabs>
              <w:outlineLvl w:val="0"/>
              <w:rPr>
                <w:rFonts w:cs="Arial"/>
                <w:b/>
                <w:sz w:val="22"/>
              </w:rPr>
            </w:pPr>
            <w:r w:rsidRPr="00B865A5">
              <w:rPr>
                <w:rFonts w:cs="Arial"/>
                <w:b/>
                <w:sz w:val="22"/>
              </w:rPr>
              <w:t>Art. 15</w:t>
            </w:r>
          </w:p>
          <w:p w:rsidR="00EB33F8" w:rsidRPr="00B865A5" w:rsidRDefault="00EB33F8" w:rsidP="00FA160F">
            <w:pPr>
              <w:tabs>
                <w:tab w:val="left" w:pos="540"/>
              </w:tabs>
              <w:outlineLvl w:val="0"/>
              <w:rPr>
                <w:rFonts w:cs="Arial"/>
                <w:sz w:val="22"/>
              </w:rPr>
            </w:pPr>
          </w:p>
          <w:p w:rsidR="00EB33F8" w:rsidRPr="00B865A5" w:rsidRDefault="00EB33F8" w:rsidP="00FA160F">
            <w:pPr>
              <w:pStyle w:val="Paragrafoelenco"/>
              <w:rPr>
                <w:rFonts w:cs="Arial"/>
              </w:rPr>
            </w:pPr>
            <w:r w:rsidRPr="00B865A5">
              <w:rPr>
                <w:rFonts w:cs="Arial"/>
              </w:rPr>
              <w:t xml:space="preserve">Le decisioni concernenti il rilascio, il rifiuto, il rinnovo o la revoca dell’autorizzazione sono soggette al prelevamento di una tassa a copertura dei costi da </w:t>
            </w:r>
            <w:proofErr w:type="spellStart"/>
            <w:r w:rsidRPr="00B865A5">
              <w:rPr>
                <w:rFonts w:cs="Arial"/>
              </w:rPr>
              <w:t>fr</w:t>
            </w:r>
            <w:proofErr w:type="spellEnd"/>
            <w:r w:rsidRPr="00B865A5">
              <w:rPr>
                <w:rFonts w:cs="Arial"/>
              </w:rPr>
              <w:t xml:space="preserve">. 50.- a </w:t>
            </w:r>
            <w:proofErr w:type="spellStart"/>
            <w:r w:rsidRPr="00B865A5">
              <w:rPr>
                <w:rFonts w:cs="Arial"/>
              </w:rPr>
              <w:t>fr</w:t>
            </w:r>
            <w:proofErr w:type="spellEnd"/>
            <w:r w:rsidRPr="00B865A5">
              <w:rPr>
                <w:rFonts w:cs="Arial"/>
              </w:rPr>
              <w:t xml:space="preserve">. 1'000.-. </w:t>
            </w:r>
          </w:p>
          <w:p w:rsidR="00EB33F8" w:rsidRPr="00B865A5" w:rsidRDefault="00EB33F8" w:rsidP="00FA160F">
            <w:pPr>
              <w:pStyle w:val="Paragrafoelenco"/>
              <w:rPr>
                <w:rFonts w:cs="Arial"/>
              </w:rPr>
            </w:pPr>
          </w:p>
        </w:tc>
      </w:tr>
    </w:tbl>
    <w:p w:rsidR="00EB33F8" w:rsidRDefault="00EB33F8" w:rsidP="00EB33F8">
      <w:pPr>
        <w:rPr>
          <w:rFonts w:cs="Arial"/>
        </w:rPr>
      </w:pPr>
    </w:p>
    <w:p w:rsidR="00D524DE" w:rsidRPr="00B865A5" w:rsidRDefault="00D524DE" w:rsidP="00EB33F8">
      <w:pPr>
        <w:rPr>
          <w:rFonts w:cs="Arial"/>
        </w:rPr>
      </w:pPr>
    </w:p>
    <w:p w:rsidR="00EB33F8" w:rsidRPr="00B865A5" w:rsidRDefault="00EB33F8" w:rsidP="00EB33F8">
      <w:pPr>
        <w:rPr>
          <w:rFonts w:cs="Arial"/>
          <w:b/>
        </w:rPr>
      </w:pPr>
      <w:r w:rsidRPr="00B865A5">
        <w:rPr>
          <w:rFonts w:cs="Arial"/>
          <w:b/>
        </w:rPr>
        <w:t>Capitolo quinto</w:t>
      </w:r>
    </w:p>
    <w:p w:rsidR="00EB33F8" w:rsidRPr="00B865A5" w:rsidRDefault="00EB33F8" w:rsidP="00EB33F8">
      <w:pPr>
        <w:rPr>
          <w:rFonts w:cs="Arial"/>
          <w:b/>
        </w:rPr>
      </w:pPr>
      <w:r w:rsidRPr="00B865A5">
        <w:rPr>
          <w:rFonts w:cs="Arial"/>
          <w:b/>
        </w:rPr>
        <w:t>Prevenzione sanitaria, informazione e assistenza</w:t>
      </w:r>
    </w:p>
    <w:p w:rsidR="00EB33F8" w:rsidRPr="00B865A5" w:rsidRDefault="00EB33F8" w:rsidP="00EB33F8"/>
    <w:tbl>
      <w:tblPr>
        <w:tblW w:w="0" w:type="auto"/>
        <w:tblLayout w:type="fixed"/>
        <w:tblCellMar>
          <w:left w:w="71" w:type="dxa"/>
          <w:right w:w="71" w:type="dxa"/>
        </w:tblCellMar>
        <w:tblLook w:val="0000" w:firstRow="0" w:lastRow="0" w:firstColumn="0" w:lastColumn="0" w:noHBand="0" w:noVBand="0"/>
      </w:tblPr>
      <w:tblGrid>
        <w:gridCol w:w="2342"/>
        <w:gridCol w:w="7371"/>
      </w:tblGrid>
      <w:tr w:rsidR="00EB33F8" w:rsidRPr="00B865A5" w:rsidTr="002D3490">
        <w:tc>
          <w:tcPr>
            <w:tcW w:w="2342" w:type="dxa"/>
          </w:tcPr>
          <w:p w:rsidR="00EB33F8" w:rsidRPr="00B865A5" w:rsidRDefault="00EB33F8" w:rsidP="00FA160F">
            <w:pPr>
              <w:rPr>
                <w:rFonts w:cs="Arial"/>
                <w:sz w:val="22"/>
              </w:rPr>
            </w:pPr>
          </w:p>
          <w:p w:rsidR="00EB33F8" w:rsidRPr="00B865A5" w:rsidRDefault="00EB33F8" w:rsidP="00FA160F">
            <w:pPr>
              <w:rPr>
                <w:rFonts w:cs="Arial"/>
                <w:sz w:val="20"/>
              </w:rPr>
            </w:pPr>
          </w:p>
          <w:p w:rsidR="00EB33F8" w:rsidRPr="00B865A5" w:rsidRDefault="00EB33F8" w:rsidP="00FA160F">
            <w:pPr>
              <w:rPr>
                <w:rFonts w:cs="Arial"/>
                <w:b/>
                <w:sz w:val="20"/>
              </w:rPr>
            </w:pPr>
            <w:r w:rsidRPr="00B865A5">
              <w:rPr>
                <w:rFonts w:cs="Arial"/>
                <w:b/>
                <w:sz w:val="20"/>
              </w:rPr>
              <w:t>Difesa della salute</w:t>
            </w:r>
          </w:p>
          <w:p w:rsidR="00EB33F8" w:rsidRPr="00B865A5" w:rsidRDefault="00EB33F8" w:rsidP="00FA160F">
            <w:pPr>
              <w:rPr>
                <w:rFonts w:cs="Arial"/>
                <w:b/>
                <w:sz w:val="20"/>
              </w:rPr>
            </w:pPr>
            <w:r w:rsidRPr="00B865A5">
              <w:rPr>
                <w:rFonts w:cs="Arial"/>
                <w:b/>
                <w:sz w:val="20"/>
              </w:rPr>
              <w:t>pubblica</w:t>
            </w:r>
          </w:p>
        </w:tc>
        <w:tc>
          <w:tcPr>
            <w:tcW w:w="7371" w:type="dxa"/>
          </w:tcPr>
          <w:p w:rsidR="00EB33F8" w:rsidRPr="00FA160F" w:rsidRDefault="00EB33F8" w:rsidP="00FA160F">
            <w:pPr>
              <w:tabs>
                <w:tab w:val="left" w:pos="540"/>
              </w:tabs>
              <w:outlineLvl w:val="0"/>
              <w:rPr>
                <w:rFonts w:cs="Arial"/>
                <w:b/>
                <w:sz w:val="22"/>
              </w:rPr>
            </w:pPr>
            <w:r w:rsidRPr="00FA160F">
              <w:rPr>
                <w:rFonts w:cs="Arial"/>
                <w:b/>
                <w:sz w:val="22"/>
              </w:rPr>
              <w:t>Art. 16</w:t>
            </w:r>
          </w:p>
          <w:p w:rsidR="00EB33F8" w:rsidRPr="00FA160F" w:rsidRDefault="00EB33F8" w:rsidP="00FA160F">
            <w:pPr>
              <w:tabs>
                <w:tab w:val="left" w:pos="2835"/>
              </w:tabs>
              <w:rPr>
                <w:rFonts w:cs="Arial"/>
                <w:sz w:val="22"/>
              </w:rPr>
            </w:pPr>
          </w:p>
          <w:p w:rsidR="00EB33F8" w:rsidRPr="00FA160F" w:rsidRDefault="00EB33F8" w:rsidP="00FA160F">
            <w:pPr>
              <w:rPr>
                <w:rFonts w:cs="Arial"/>
                <w:sz w:val="22"/>
              </w:rPr>
            </w:pPr>
            <w:r w:rsidRPr="00FA160F">
              <w:rPr>
                <w:rFonts w:cs="Arial"/>
                <w:sz w:val="22"/>
                <w:vertAlign w:val="superscript"/>
              </w:rPr>
              <w:t>1</w:t>
            </w:r>
            <w:r w:rsidRPr="00FA160F">
              <w:rPr>
                <w:rFonts w:cs="Arial"/>
                <w:sz w:val="22"/>
              </w:rPr>
              <w:t>Al fine di ridurre al minimo i rischi per la salute pubblica e del singolo individuo, lo Stato promuove, finanzia e sostiene l'informazione volta a sensibilizzare sulle possibili conseguenze sanitarie legate al fenomeno della prostituzione. Esso collabora con enti pubblici o privati senza scopo di lucro, preposti all'aiuto e al sostegno di persone che esercitano la prostituzione, alla prevenzione dal contagio di malattie sessualmente trasmissibili e alla promozione della salute. Rimane riservata la responsabilità personale del cliente e di chi esercita la prostituzione in caso di contagio da malattie sessualmente trasmissibili.</w:t>
            </w:r>
          </w:p>
          <w:p w:rsidR="00EB33F8" w:rsidRPr="00FA160F" w:rsidRDefault="00EB33F8" w:rsidP="00FA160F">
            <w:pPr>
              <w:tabs>
                <w:tab w:val="left" w:pos="2835"/>
              </w:tabs>
              <w:rPr>
                <w:rFonts w:cs="Arial"/>
                <w:sz w:val="22"/>
              </w:rPr>
            </w:pPr>
          </w:p>
          <w:p w:rsidR="00D524DE" w:rsidRPr="00FA160F" w:rsidRDefault="00D524DE" w:rsidP="00FA160F">
            <w:pPr>
              <w:tabs>
                <w:tab w:val="left" w:pos="2835"/>
              </w:tabs>
              <w:rPr>
                <w:rFonts w:cs="Arial"/>
                <w:sz w:val="22"/>
              </w:rPr>
            </w:pPr>
          </w:p>
          <w:p w:rsidR="00EB33F8" w:rsidRPr="00FA160F" w:rsidRDefault="00EB33F8" w:rsidP="00FA160F">
            <w:pPr>
              <w:rPr>
                <w:rFonts w:cs="Arial"/>
                <w:sz w:val="22"/>
              </w:rPr>
            </w:pPr>
            <w:r w:rsidRPr="00FA160F">
              <w:rPr>
                <w:rFonts w:cs="Arial"/>
                <w:sz w:val="22"/>
                <w:vertAlign w:val="superscript"/>
              </w:rPr>
              <w:t>2</w:t>
            </w:r>
            <w:r w:rsidRPr="00FA160F">
              <w:rPr>
                <w:rFonts w:cs="Arial"/>
                <w:sz w:val="22"/>
              </w:rPr>
              <w:t>Il Cantone può sussidiare i progetti o le attività presentati e gestiti dai summenzionati enti, tramite un contributo fisso stabilito annualmente a preventivo.</w:t>
            </w:r>
          </w:p>
          <w:p w:rsidR="00EB33F8" w:rsidRPr="00FA160F" w:rsidRDefault="00EB33F8" w:rsidP="00FA160F">
            <w:pPr>
              <w:rPr>
                <w:rFonts w:cs="Arial"/>
                <w:sz w:val="22"/>
              </w:rPr>
            </w:pPr>
          </w:p>
          <w:p w:rsidR="00EB33F8" w:rsidRPr="00FA160F" w:rsidRDefault="00EB33F8" w:rsidP="00FA160F">
            <w:pPr>
              <w:rPr>
                <w:rFonts w:cs="Arial"/>
                <w:sz w:val="22"/>
              </w:rPr>
            </w:pPr>
            <w:r w:rsidRPr="00FA160F">
              <w:rPr>
                <w:rFonts w:cs="Arial"/>
                <w:sz w:val="22"/>
                <w:vertAlign w:val="superscript"/>
              </w:rPr>
              <w:t>3</w:t>
            </w:r>
            <w:r w:rsidRPr="00FA160F">
              <w:rPr>
                <w:rFonts w:cs="Arial"/>
                <w:sz w:val="22"/>
              </w:rPr>
              <w:t>Il Consiglio di Stato stabilisce i requisiti e la procedura per l’ottenimento del sussidio.</w:t>
            </w:r>
          </w:p>
          <w:p w:rsidR="00EB33F8" w:rsidRPr="00FA160F" w:rsidRDefault="00EB33F8" w:rsidP="00FA160F">
            <w:pPr>
              <w:rPr>
                <w:rFonts w:cs="Arial"/>
                <w:sz w:val="22"/>
              </w:rPr>
            </w:pPr>
          </w:p>
          <w:p w:rsidR="00EB33F8" w:rsidRPr="00FA160F" w:rsidRDefault="00EB33F8" w:rsidP="00FA160F">
            <w:pPr>
              <w:rPr>
                <w:rFonts w:cs="Arial"/>
                <w:sz w:val="22"/>
              </w:rPr>
            </w:pPr>
          </w:p>
        </w:tc>
      </w:tr>
      <w:tr w:rsidR="00EB33F8" w:rsidRPr="00B865A5" w:rsidTr="002D3490">
        <w:tc>
          <w:tcPr>
            <w:tcW w:w="2342" w:type="dxa"/>
          </w:tcPr>
          <w:p w:rsidR="00EB33F8" w:rsidRPr="00B865A5" w:rsidRDefault="00EB33F8" w:rsidP="00FA160F">
            <w:pPr>
              <w:rPr>
                <w:rFonts w:cs="Arial"/>
                <w:sz w:val="20"/>
              </w:rPr>
            </w:pPr>
          </w:p>
          <w:p w:rsidR="00EB33F8" w:rsidRPr="00B865A5" w:rsidRDefault="00EB33F8" w:rsidP="00FA160F">
            <w:pPr>
              <w:rPr>
                <w:rFonts w:cs="Arial"/>
                <w:sz w:val="20"/>
              </w:rPr>
            </w:pPr>
          </w:p>
          <w:p w:rsidR="00EB33F8" w:rsidRPr="00B865A5" w:rsidRDefault="00EB33F8" w:rsidP="00CF4F9C">
            <w:pPr>
              <w:jc w:val="left"/>
              <w:rPr>
                <w:rFonts w:cs="Arial"/>
                <w:b/>
                <w:sz w:val="20"/>
              </w:rPr>
            </w:pPr>
            <w:r w:rsidRPr="00B865A5">
              <w:rPr>
                <w:rFonts w:cs="Arial"/>
                <w:b/>
                <w:sz w:val="20"/>
              </w:rPr>
              <w:t>Aiuto alle persone</w:t>
            </w:r>
            <w:r w:rsidR="00CF4F9C">
              <w:rPr>
                <w:rFonts w:cs="Arial"/>
                <w:b/>
                <w:sz w:val="20"/>
              </w:rPr>
              <w:t xml:space="preserve"> </w:t>
            </w:r>
            <w:r w:rsidRPr="00B865A5">
              <w:rPr>
                <w:rFonts w:cs="Arial"/>
                <w:b/>
                <w:sz w:val="20"/>
              </w:rPr>
              <w:t>nella condizione</w:t>
            </w:r>
            <w:r w:rsidR="00CF4F9C">
              <w:rPr>
                <w:rFonts w:cs="Arial"/>
                <w:b/>
                <w:sz w:val="20"/>
              </w:rPr>
              <w:t xml:space="preserve"> </w:t>
            </w:r>
            <w:r w:rsidRPr="00B865A5">
              <w:rPr>
                <w:rFonts w:cs="Arial"/>
                <w:b/>
                <w:sz w:val="20"/>
              </w:rPr>
              <w:t>di sfruttamento</w:t>
            </w:r>
          </w:p>
        </w:tc>
        <w:tc>
          <w:tcPr>
            <w:tcW w:w="7371" w:type="dxa"/>
          </w:tcPr>
          <w:p w:rsidR="00EB33F8" w:rsidRPr="00B865A5" w:rsidRDefault="00EB33F8" w:rsidP="00FA160F">
            <w:pPr>
              <w:tabs>
                <w:tab w:val="left" w:pos="540"/>
              </w:tabs>
              <w:outlineLvl w:val="0"/>
              <w:rPr>
                <w:rFonts w:cs="Arial"/>
                <w:b/>
                <w:sz w:val="22"/>
              </w:rPr>
            </w:pPr>
            <w:r w:rsidRPr="00B865A5">
              <w:rPr>
                <w:rFonts w:cs="Arial"/>
                <w:b/>
                <w:sz w:val="22"/>
              </w:rPr>
              <w:t>Art. 17</w:t>
            </w:r>
          </w:p>
          <w:p w:rsidR="00EB33F8" w:rsidRPr="00B865A5" w:rsidRDefault="00EB33F8" w:rsidP="00FA160F">
            <w:pPr>
              <w:tabs>
                <w:tab w:val="left" w:pos="2835"/>
              </w:tabs>
              <w:rPr>
                <w:rFonts w:cs="Arial"/>
                <w:sz w:val="22"/>
                <w:u w:val="single"/>
              </w:rPr>
            </w:pPr>
          </w:p>
          <w:p w:rsidR="00EB33F8" w:rsidRPr="00B865A5" w:rsidRDefault="00EB33F8" w:rsidP="00FA160F">
            <w:pPr>
              <w:rPr>
                <w:sz w:val="22"/>
              </w:rPr>
            </w:pPr>
            <w:r w:rsidRPr="00B865A5">
              <w:rPr>
                <w:rFonts w:cs="Arial"/>
                <w:sz w:val="22"/>
                <w:vertAlign w:val="superscript"/>
              </w:rPr>
              <w:t>1</w:t>
            </w:r>
            <w:r w:rsidRPr="00B865A5">
              <w:rPr>
                <w:rFonts w:cs="Arial"/>
                <w:sz w:val="22"/>
              </w:rPr>
              <w:t>Le persone che esercitano la prostituzione in Ticino possono rivolgersi gratuitamente agli enti designati dal Consiglio di Stato, che prestano loro una consulenza di natura psicologica, sociale, sanitaria e legale, per aiutarle ad uscire dalla condizione di sfruttamento.</w:t>
            </w:r>
          </w:p>
          <w:p w:rsidR="00EB33F8" w:rsidRPr="00B865A5" w:rsidRDefault="00EB33F8" w:rsidP="00FA160F">
            <w:pPr>
              <w:rPr>
                <w:sz w:val="22"/>
              </w:rPr>
            </w:pPr>
          </w:p>
          <w:p w:rsidR="00EB33F8" w:rsidRPr="00B865A5" w:rsidRDefault="00EB33F8" w:rsidP="00FA160F">
            <w:pPr>
              <w:tabs>
                <w:tab w:val="left" w:pos="2835"/>
              </w:tabs>
              <w:rPr>
                <w:sz w:val="22"/>
              </w:rPr>
            </w:pPr>
            <w:r w:rsidRPr="00B865A5">
              <w:rPr>
                <w:sz w:val="22"/>
                <w:vertAlign w:val="superscript"/>
              </w:rPr>
              <w:t>2</w:t>
            </w:r>
            <w:r w:rsidRPr="00B865A5">
              <w:rPr>
                <w:sz w:val="22"/>
              </w:rPr>
              <w:t>Tutte le persone che prestano assistenza conformemente al cpv. 1 sono tenute al segreto professionale.</w:t>
            </w:r>
          </w:p>
          <w:p w:rsidR="00EB33F8" w:rsidRDefault="00EB33F8" w:rsidP="00FA160F">
            <w:pPr>
              <w:tabs>
                <w:tab w:val="left" w:pos="2835"/>
              </w:tabs>
              <w:rPr>
                <w:sz w:val="22"/>
              </w:rPr>
            </w:pPr>
          </w:p>
          <w:p w:rsidR="00EB33F8" w:rsidRPr="00B865A5" w:rsidRDefault="00EB33F8" w:rsidP="00FA160F">
            <w:pPr>
              <w:tabs>
                <w:tab w:val="left" w:pos="2835"/>
              </w:tabs>
              <w:rPr>
                <w:sz w:val="22"/>
              </w:rPr>
            </w:pPr>
          </w:p>
        </w:tc>
      </w:tr>
      <w:tr w:rsidR="00EB33F8" w:rsidRPr="00B865A5" w:rsidTr="002D3490">
        <w:tc>
          <w:tcPr>
            <w:tcW w:w="2342" w:type="dxa"/>
          </w:tcPr>
          <w:p w:rsidR="00EB33F8" w:rsidRPr="00B865A5" w:rsidRDefault="00EB33F8" w:rsidP="00FA160F">
            <w:pPr>
              <w:rPr>
                <w:rFonts w:cs="Arial"/>
                <w:b/>
                <w:sz w:val="22"/>
              </w:rPr>
            </w:pPr>
          </w:p>
          <w:p w:rsidR="00EB33F8" w:rsidRPr="00B865A5" w:rsidRDefault="00EB33F8" w:rsidP="00FA160F">
            <w:pPr>
              <w:rPr>
                <w:rFonts w:cs="Arial"/>
                <w:b/>
                <w:sz w:val="20"/>
              </w:rPr>
            </w:pPr>
          </w:p>
          <w:p w:rsidR="00EB33F8" w:rsidRPr="00B865A5" w:rsidRDefault="00EB33F8" w:rsidP="00CF4F9C">
            <w:pPr>
              <w:jc w:val="left"/>
              <w:rPr>
                <w:rFonts w:cs="Arial"/>
                <w:b/>
                <w:sz w:val="20"/>
              </w:rPr>
            </w:pPr>
            <w:r w:rsidRPr="00B865A5">
              <w:rPr>
                <w:rFonts w:cs="Arial"/>
                <w:b/>
                <w:sz w:val="20"/>
              </w:rPr>
              <w:t>Lotta alla tratta degli esseri umani</w:t>
            </w:r>
          </w:p>
        </w:tc>
        <w:tc>
          <w:tcPr>
            <w:tcW w:w="7371" w:type="dxa"/>
          </w:tcPr>
          <w:p w:rsidR="00EB33F8" w:rsidRPr="00B865A5" w:rsidRDefault="00EB33F8" w:rsidP="00FA160F">
            <w:pPr>
              <w:tabs>
                <w:tab w:val="left" w:pos="540"/>
              </w:tabs>
              <w:outlineLvl w:val="0"/>
              <w:rPr>
                <w:rFonts w:cs="Arial"/>
                <w:b/>
                <w:sz w:val="22"/>
              </w:rPr>
            </w:pPr>
            <w:r w:rsidRPr="00B865A5">
              <w:rPr>
                <w:rFonts w:cs="Arial"/>
                <w:b/>
                <w:sz w:val="22"/>
              </w:rPr>
              <w:t>Art. 18</w:t>
            </w:r>
          </w:p>
          <w:p w:rsidR="00EB33F8" w:rsidRPr="00B865A5" w:rsidRDefault="00EB33F8" w:rsidP="00FA160F">
            <w:pPr>
              <w:tabs>
                <w:tab w:val="left" w:pos="2835"/>
              </w:tabs>
              <w:rPr>
                <w:rFonts w:cs="Arial"/>
                <w:sz w:val="22"/>
                <w:u w:val="single"/>
              </w:rPr>
            </w:pPr>
          </w:p>
          <w:p w:rsidR="00EB33F8" w:rsidRPr="00B865A5" w:rsidRDefault="00EB33F8" w:rsidP="00FA160F">
            <w:pPr>
              <w:widowControl w:val="0"/>
              <w:rPr>
                <w:rFonts w:cs="Arial"/>
                <w:sz w:val="22"/>
              </w:rPr>
            </w:pPr>
            <w:r w:rsidRPr="00B865A5">
              <w:rPr>
                <w:rFonts w:cs="Arial"/>
                <w:sz w:val="22"/>
                <w:vertAlign w:val="superscript"/>
              </w:rPr>
              <w:t>1</w:t>
            </w:r>
            <w:r w:rsidRPr="00B865A5">
              <w:rPr>
                <w:rFonts w:cs="Arial"/>
                <w:sz w:val="22"/>
              </w:rPr>
              <w:t>Il Cantone mette in atto tutte le misure necessarie per combattere la tratta degli esseri umani attraverso un dispositivo che preveda:</w:t>
            </w:r>
          </w:p>
          <w:p w:rsidR="00EB33F8" w:rsidRPr="00B865A5" w:rsidRDefault="00EB33F8" w:rsidP="00FA160F">
            <w:pPr>
              <w:widowControl w:val="0"/>
              <w:spacing w:before="60"/>
              <w:ind w:left="318" w:hanging="318"/>
              <w:rPr>
                <w:rFonts w:cs="Arial"/>
                <w:sz w:val="22"/>
              </w:rPr>
            </w:pPr>
            <w:r w:rsidRPr="00B865A5">
              <w:rPr>
                <w:rFonts w:cs="Arial"/>
                <w:sz w:val="22"/>
              </w:rPr>
              <w:t>a)</w:t>
            </w:r>
            <w:r w:rsidRPr="00B865A5">
              <w:rPr>
                <w:rFonts w:cs="Arial"/>
                <w:sz w:val="22"/>
              </w:rPr>
              <w:tab/>
            </w:r>
            <w:r w:rsidR="00CF4F9C">
              <w:rPr>
                <w:rFonts w:cs="Arial"/>
                <w:sz w:val="22"/>
              </w:rPr>
              <w:t>l</w:t>
            </w:r>
            <w:r w:rsidRPr="00B865A5">
              <w:rPr>
                <w:rFonts w:cs="Arial"/>
                <w:sz w:val="22"/>
              </w:rPr>
              <w:t>'identificazione delle potenziali vittime e delle situazioni a rischio</w:t>
            </w:r>
            <w:r w:rsidR="00CF4F9C">
              <w:rPr>
                <w:rFonts w:cs="Arial"/>
                <w:sz w:val="22"/>
              </w:rPr>
              <w:t>;</w:t>
            </w:r>
          </w:p>
          <w:p w:rsidR="00EB33F8" w:rsidRPr="00B865A5" w:rsidRDefault="00CF4F9C" w:rsidP="00FA160F">
            <w:pPr>
              <w:widowControl w:val="0"/>
              <w:spacing w:before="60"/>
              <w:ind w:left="318" w:hanging="318"/>
              <w:rPr>
                <w:rFonts w:cs="Arial"/>
                <w:sz w:val="22"/>
              </w:rPr>
            </w:pPr>
            <w:r>
              <w:rPr>
                <w:rFonts w:cs="Arial"/>
                <w:sz w:val="22"/>
              </w:rPr>
              <w:t>b)</w:t>
            </w:r>
            <w:r>
              <w:rPr>
                <w:rFonts w:cs="Arial"/>
                <w:sz w:val="22"/>
              </w:rPr>
              <w:tab/>
              <w:t>l</w:t>
            </w:r>
            <w:r w:rsidR="00EB33F8" w:rsidRPr="00B865A5">
              <w:rPr>
                <w:rFonts w:cs="Arial"/>
                <w:sz w:val="22"/>
              </w:rPr>
              <w:t xml:space="preserve">a presa a carico </w:t>
            </w:r>
            <w:r>
              <w:rPr>
                <w:rFonts w:cs="Arial"/>
                <w:sz w:val="22"/>
              </w:rPr>
              <w:t>delle vittime (consulenza psico</w:t>
            </w:r>
            <w:r w:rsidR="00EB33F8" w:rsidRPr="00B865A5">
              <w:rPr>
                <w:rFonts w:cs="Arial"/>
                <w:sz w:val="22"/>
              </w:rPr>
              <w:t>sociale e giuridica)</w:t>
            </w:r>
            <w:r>
              <w:rPr>
                <w:rFonts w:cs="Arial"/>
                <w:sz w:val="22"/>
              </w:rPr>
              <w:t>;</w:t>
            </w:r>
          </w:p>
          <w:p w:rsidR="00EB33F8" w:rsidRPr="00B865A5" w:rsidRDefault="00CF4F9C" w:rsidP="00FA160F">
            <w:pPr>
              <w:widowControl w:val="0"/>
              <w:spacing w:before="60"/>
              <w:ind w:left="318" w:hanging="318"/>
              <w:rPr>
                <w:rFonts w:cs="Arial"/>
                <w:sz w:val="22"/>
              </w:rPr>
            </w:pPr>
            <w:r>
              <w:rPr>
                <w:rFonts w:cs="Arial"/>
                <w:sz w:val="22"/>
              </w:rPr>
              <w:t>c)</w:t>
            </w:r>
            <w:r>
              <w:rPr>
                <w:rFonts w:cs="Arial"/>
                <w:sz w:val="22"/>
              </w:rPr>
              <w:tab/>
              <w:t>l</w:t>
            </w:r>
            <w:r w:rsidR="00EB33F8" w:rsidRPr="00B865A5">
              <w:rPr>
                <w:rFonts w:cs="Arial"/>
                <w:sz w:val="22"/>
              </w:rPr>
              <w:t>a concessione di un periodo di riflessione di 30 giorni alle vittime ai fini della denuncia</w:t>
            </w:r>
            <w:r>
              <w:rPr>
                <w:rFonts w:cs="Arial"/>
                <w:sz w:val="22"/>
              </w:rPr>
              <w:t>;</w:t>
            </w:r>
          </w:p>
          <w:p w:rsidR="00EB33F8" w:rsidRPr="00B865A5" w:rsidRDefault="00CF4F9C" w:rsidP="00FA160F">
            <w:pPr>
              <w:widowControl w:val="0"/>
              <w:spacing w:before="60"/>
              <w:ind w:left="318" w:hanging="318"/>
              <w:rPr>
                <w:rFonts w:cs="Arial"/>
                <w:sz w:val="22"/>
              </w:rPr>
            </w:pPr>
            <w:r>
              <w:rPr>
                <w:rFonts w:cs="Arial"/>
                <w:sz w:val="22"/>
              </w:rPr>
              <w:t>d)</w:t>
            </w:r>
            <w:r>
              <w:rPr>
                <w:rFonts w:cs="Arial"/>
                <w:sz w:val="22"/>
              </w:rPr>
              <w:tab/>
              <w:t>l</w:t>
            </w:r>
            <w:r w:rsidR="00EB33F8" w:rsidRPr="00B865A5">
              <w:rPr>
                <w:rFonts w:cs="Arial"/>
                <w:sz w:val="22"/>
              </w:rPr>
              <w:t>a concessione di un permesso di soggiorno per la durata del processo e il riconoscimento di uno statuto legale duraturo nel tempo al fine di garantire alle vittime adeguata protezione</w:t>
            </w:r>
            <w:r>
              <w:rPr>
                <w:rFonts w:cs="Arial"/>
                <w:sz w:val="22"/>
              </w:rPr>
              <w:t>;</w:t>
            </w:r>
          </w:p>
          <w:p w:rsidR="00EB33F8" w:rsidRPr="00B865A5" w:rsidRDefault="00EB33F8" w:rsidP="00FA160F">
            <w:pPr>
              <w:widowControl w:val="0"/>
              <w:spacing w:before="60"/>
              <w:ind w:left="318" w:hanging="318"/>
              <w:rPr>
                <w:rFonts w:cs="Arial"/>
                <w:sz w:val="22"/>
              </w:rPr>
            </w:pPr>
            <w:r w:rsidRPr="00B865A5">
              <w:rPr>
                <w:rFonts w:cs="Arial"/>
                <w:sz w:val="22"/>
              </w:rPr>
              <w:t>e)</w:t>
            </w:r>
            <w:r w:rsidRPr="00B865A5">
              <w:rPr>
                <w:rFonts w:cs="Arial"/>
                <w:sz w:val="22"/>
              </w:rPr>
              <w:tab/>
            </w:r>
            <w:r w:rsidR="00CF4F9C">
              <w:rPr>
                <w:rFonts w:cs="Arial"/>
                <w:sz w:val="22"/>
              </w:rPr>
              <w:t>l</w:t>
            </w:r>
            <w:r w:rsidRPr="00B865A5">
              <w:rPr>
                <w:rFonts w:cs="Arial"/>
                <w:sz w:val="22"/>
              </w:rPr>
              <w:t>'identificazione di un luogo protetto per il soggiorno delle vittime</w:t>
            </w:r>
            <w:r w:rsidR="00CF4F9C">
              <w:rPr>
                <w:rFonts w:cs="Arial"/>
                <w:sz w:val="22"/>
              </w:rPr>
              <w:t>;</w:t>
            </w:r>
          </w:p>
          <w:p w:rsidR="00EB33F8" w:rsidRPr="00B865A5" w:rsidRDefault="00CF4F9C" w:rsidP="00FA160F">
            <w:pPr>
              <w:widowControl w:val="0"/>
              <w:spacing w:before="60"/>
              <w:ind w:left="318" w:hanging="318"/>
              <w:rPr>
                <w:rFonts w:cs="Arial"/>
                <w:sz w:val="22"/>
              </w:rPr>
            </w:pPr>
            <w:r>
              <w:rPr>
                <w:rFonts w:cs="Arial"/>
                <w:sz w:val="22"/>
              </w:rPr>
              <w:t>f)</w:t>
            </w:r>
            <w:r>
              <w:rPr>
                <w:rFonts w:cs="Arial"/>
                <w:sz w:val="22"/>
              </w:rPr>
              <w:tab/>
              <w:t>i</w:t>
            </w:r>
            <w:r w:rsidR="00EB33F8" w:rsidRPr="00B865A5">
              <w:rPr>
                <w:rFonts w:cs="Arial"/>
                <w:sz w:val="22"/>
              </w:rPr>
              <w:t>l finanziamento del soggiorno delle vittime a corto e medio termine</w:t>
            </w:r>
            <w:r>
              <w:rPr>
                <w:rFonts w:cs="Arial"/>
                <w:sz w:val="22"/>
              </w:rPr>
              <w:t>;</w:t>
            </w:r>
          </w:p>
          <w:p w:rsidR="00EB33F8" w:rsidRPr="00B865A5" w:rsidRDefault="00EB33F8" w:rsidP="00FA160F">
            <w:pPr>
              <w:widowControl w:val="0"/>
              <w:spacing w:before="60"/>
              <w:ind w:left="318" w:hanging="318"/>
              <w:rPr>
                <w:rFonts w:cs="Arial"/>
                <w:sz w:val="22"/>
              </w:rPr>
            </w:pPr>
            <w:r w:rsidRPr="00B865A5">
              <w:rPr>
                <w:rFonts w:cs="Arial"/>
                <w:sz w:val="22"/>
              </w:rPr>
              <w:t>g)</w:t>
            </w:r>
            <w:r w:rsidRPr="00B865A5">
              <w:rPr>
                <w:rFonts w:cs="Arial"/>
                <w:sz w:val="22"/>
              </w:rPr>
              <w:tab/>
            </w:r>
            <w:r w:rsidR="00CF4F9C">
              <w:rPr>
                <w:rFonts w:cs="Arial"/>
                <w:sz w:val="22"/>
              </w:rPr>
              <w:t>l</w:t>
            </w:r>
            <w:r w:rsidRPr="00B865A5">
              <w:rPr>
                <w:rFonts w:cs="Arial"/>
                <w:sz w:val="22"/>
              </w:rPr>
              <w:t>a collaborazione tra le autorità giudiziarie e gli enti d'aiuto</w:t>
            </w:r>
            <w:r w:rsidR="00CF4F9C">
              <w:rPr>
                <w:rFonts w:cs="Arial"/>
                <w:sz w:val="22"/>
              </w:rPr>
              <w:t>.</w:t>
            </w:r>
          </w:p>
          <w:p w:rsidR="00EB33F8" w:rsidRPr="00B865A5" w:rsidRDefault="00EB33F8" w:rsidP="00FA160F">
            <w:pPr>
              <w:widowControl w:val="0"/>
              <w:rPr>
                <w:rFonts w:cs="Arial"/>
                <w:sz w:val="22"/>
              </w:rPr>
            </w:pPr>
          </w:p>
          <w:p w:rsidR="00EB33F8" w:rsidRPr="00B865A5" w:rsidRDefault="00EB33F8" w:rsidP="00FA160F">
            <w:pPr>
              <w:widowControl w:val="0"/>
              <w:rPr>
                <w:rFonts w:cs="Arial"/>
                <w:sz w:val="22"/>
              </w:rPr>
            </w:pPr>
            <w:r w:rsidRPr="00B865A5">
              <w:rPr>
                <w:rFonts w:cs="Arial"/>
                <w:sz w:val="22"/>
                <w:vertAlign w:val="superscript"/>
              </w:rPr>
              <w:t>2</w:t>
            </w:r>
            <w:r w:rsidRPr="00B865A5">
              <w:rPr>
                <w:rFonts w:cs="Arial"/>
                <w:sz w:val="22"/>
              </w:rPr>
              <w:t>I membri delle autorità di polizia, di giustizia e dell'Ufficio immigrazioni ricevono una formazione continua sul tema della tratta degli esseri umani. All'interno di questi uffici vengono designati collaboratrici e collaboratori specializzati nella trattazione di casi di tratta.</w:t>
            </w:r>
          </w:p>
          <w:p w:rsidR="00EB33F8" w:rsidRPr="00B865A5" w:rsidRDefault="00EB33F8" w:rsidP="00FA160F">
            <w:pPr>
              <w:widowControl w:val="0"/>
              <w:rPr>
                <w:rFonts w:cs="Arial"/>
                <w:sz w:val="22"/>
              </w:rPr>
            </w:pPr>
          </w:p>
          <w:p w:rsidR="00EB33F8" w:rsidRPr="00B865A5" w:rsidRDefault="00EB33F8" w:rsidP="00FA160F">
            <w:pPr>
              <w:tabs>
                <w:tab w:val="left" w:pos="2835"/>
              </w:tabs>
              <w:rPr>
                <w:sz w:val="22"/>
              </w:rPr>
            </w:pPr>
            <w:r w:rsidRPr="00B865A5">
              <w:rPr>
                <w:rFonts w:cs="Arial"/>
                <w:sz w:val="22"/>
                <w:vertAlign w:val="superscript"/>
              </w:rPr>
              <w:t>3</w:t>
            </w:r>
            <w:r w:rsidRPr="00B865A5">
              <w:rPr>
                <w:rFonts w:cs="Arial"/>
                <w:sz w:val="22"/>
              </w:rPr>
              <w:t>Il Cantone designa un servizio di aiuto alle vittime di tratta e ne sostiene finanziariamente l'attività.</w:t>
            </w:r>
          </w:p>
          <w:p w:rsidR="00EB33F8" w:rsidRPr="00B865A5" w:rsidRDefault="00EB33F8" w:rsidP="00FA160F">
            <w:pPr>
              <w:tabs>
                <w:tab w:val="left" w:pos="2835"/>
              </w:tabs>
              <w:rPr>
                <w:sz w:val="22"/>
              </w:rPr>
            </w:pPr>
          </w:p>
          <w:p w:rsidR="00EB33F8" w:rsidRPr="00B865A5" w:rsidRDefault="00EB33F8" w:rsidP="00FA160F">
            <w:pPr>
              <w:tabs>
                <w:tab w:val="left" w:pos="2835"/>
              </w:tabs>
              <w:rPr>
                <w:sz w:val="22"/>
              </w:rPr>
            </w:pPr>
          </w:p>
        </w:tc>
      </w:tr>
      <w:tr w:rsidR="00EB33F8" w:rsidRPr="00B865A5" w:rsidTr="002D3490">
        <w:tc>
          <w:tcPr>
            <w:tcW w:w="2342" w:type="dxa"/>
          </w:tcPr>
          <w:p w:rsidR="00EB33F8" w:rsidRPr="00CF4F9C" w:rsidRDefault="00EB33F8" w:rsidP="00FA160F">
            <w:pPr>
              <w:rPr>
                <w:rFonts w:cs="Arial"/>
                <w:sz w:val="22"/>
              </w:rPr>
            </w:pPr>
          </w:p>
          <w:p w:rsidR="00EB33F8" w:rsidRPr="00CF4F9C" w:rsidRDefault="00EB33F8" w:rsidP="00FA160F">
            <w:pPr>
              <w:rPr>
                <w:rFonts w:cs="Arial"/>
                <w:sz w:val="20"/>
              </w:rPr>
            </w:pPr>
          </w:p>
          <w:p w:rsidR="00EB33F8" w:rsidRPr="00B865A5" w:rsidRDefault="00EB33F8" w:rsidP="00FA160F">
            <w:pPr>
              <w:rPr>
                <w:rFonts w:cs="Arial"/>
                <w:b/>
                <w:sz w:val="20"/>
              </w:rPr>
            </w:pPr>
            <w:r w:rsidRPr="00B865A5">
              <w:rPr>
                <w:rFonts w:cs="Arial"/>
                <w:b/>
                <w:sz w:val="20"/>
              </w:rPr>
              <w:t>Facoltà degli enti</w:t>
            </w:r>
          </w:p>
        </w:tc>
        <w:tc>
          <w:tcPr>
            <w:tcW w:w="7371" w:type="dxa"/>
          </w:tcPr>
          <w:p w:rsidR="00EB33F8" w:rsidRPr="00B865A5" w:rsidRDefault="00EB33F8" w:rsidP="00FA160F">
            <w:pPr>
              <w:tabs>
                <w:tab w:val="left" w:pos="540"/>
              </w:tabs>
              <w:outlineLvl w:val="0"/>
              <w:rPr>
                <w:rFonts w:cs="Arial"/>
                <w:b/>
                <w:sz w:val="22"/>
              </w:rPr>
            </w:pPr>
            <w:r w:rsidRPr="00B865A5">
              <w:rPr>
                <w:rFonts w:cs="Arial"/>
                <w:b/>
                <w:sz w:val="22"/>
              </w:rPr>
              <w:t>Art. 19</w:t>
            </w:r>
          </w:p>
          <w:p w:rsidR="00EB33F8" w:rsidRPr="00B865A5" w:rsidRDefault="00EB33F8" w:rsidP="00FA160F">
            <w:pPr>
              <w:tabs>
                <w:tab w:val="left" w:pos="2835"/>
              </w:tabs>
              <w:rPr>
                <w:rFonts w:cs="Arial"/>
                <w:sz w:val="22"/>
                <w:u w:val="single"/>
              </w:rPr>
            </w:pPr>
          </w:p>
          <w:p w:rsidR="00EB33F8" w:rsidRPr="00B865A5" w:rsidRDefault="00EB33F8" w:rsidP="00FA160F">
            <w:pPr>
              <w:tabs>
                <w:tab w:val="left" w:pos="2835"/>
              </w:tabs>
              <w:rPr>
                <w:sz w:val="22"/>
              </w:rPr>
            </w:pPr>
            <w:r w:rsidRPr="00B865A5">
              <w:rPr>
                <w:rFonts w:cs="Arial"/>
                <w:sz w:val="22"/>
              </w:rPr>
              <w:t>Gli enti designati dal Consiglio di Stato che svolgono i compiti previsti agli art. 1</w:t>
            </w:r>
            <w:r w:rsidR="001C008F">
              <w:rPr>
                <w:rFonts w:cs="Arial"/>
                <w:sz w:val="22"/>
              </w:rPr>
              <w:t>6</w:t>
            </w:r>
            <w:r w:rsidRPr="00B865A5">
              <w:rPr>
                <w:rFonts w:cs="Arial"/>
                <w:sz w:val="22"/>
              </w:rPr>
              <w:t xml:space="preserve"> e 1</w:t>
            </w:r>
            <w:r w:rsidR="001C008F">
              <w:rPr>
                <w:rFonts w:cs="Arial"/>
                <w:sz w:val="22"/>
              </w:rPr>
              <w:t>7</w:t>
            </w:r>
            <w:bookmarkStart w:id="33" w:name="_GoBack"/>
            <w:bookmarkEnd w:id="33"/>
            <w:r w:rsidRPr="00B865A5">
              <w:rPr>
                <w:rFonts w:cs="Arial"/>
                <w:sz w:val="22"/>
              </w:rPr>
              <w:t xml:space="preserve"> hanno diritto di accedere ai locali in cui viene esercitata la prostituzione e possono disporre al riguardo delle informazioni utili e necessarie allo svolgimento dei loro compiti.</w:t>
            </w:r>
          </w:p>
          <w:p w:rsidR="00EB33F8" w:rsidRPr="00B865A5" w:rsidRDefault="00EB33F8" w:rsidP="00FA160F">
            <w:pPr>
              <w:tabs>
                <w:tab w:val="left" w:pos="2835"/>
              </w:tabs>
              <w:rPr>
                <w:sz w:val="22"/>
              </w:rPr>
            </w:pPr>
          </w:p>
        </w:tc>
      </w:tr>
    </w:tbl>
    <w:p w:rsidR="00EB33F8" w:rsidRPr="00B865A5" w:rsidRDefault="00EB33F8" w:rsidP="00EB33F8">
      <w:pPr>
        <w:rPr>
          <w:rFonts w:cs="Arial"/>
        </w:rPr>
      </w:pPr>
    </w:p>
    <w:p w:rsidR="00EB33F8" w:rsidRPr="00B865A5" w:rsidRDefault="00EB33F8" w:rsidP="00EB33F8">
      <w:pPr>
        <w:rPr>
          <w:rFonts w:cs="Arial"/>
        </w:rPr>
      </w:pPr>
    </w:p>
    <w:p w:rsidR="00D524DE" w:rsidRDefault="00D524DE">
      <w:pPr>
        <w:rPr>
          <w:rFonts w:cs="Arial"/>
          <w:b/>
        </w:rPr>
      </w:pPr>
      <w:r>
        <w:rPr>
          <w:rFonts w:cs="Arial"/>
          <w:b/>
        </w:rPr>
        <w:br w:type="page"/>
      </w:r>
    </w:p>
    <w:p w:rsidR="00EB33F8" w:rsidRPr="00B865A5" w:rsidRDefault="00EB33F8" w:rsidP="00EB33F8">
      <w:pPr>
        <w:rPr>
          <w:rFonts w:cs="Arial"/>
          <w:b/>
        </w:rPr>
      </w:pPr>
      <w:r w:rsidRPr="00B865A5">
        <w:rPr>
          <w:rFonts w:cs="Arial"/>
          <w:b/>
        </w:rPr>
        <w:t>Capitolo sesto</w:t>
      </w:r>
    </w:p>
    <w:p w:rsidR="00EB33F8" w:rsidRPr="00B865A5" w:rsidRDefault="00EB33F8" w:rsidP="00EB33F8">
      <w:pPr>
        <w:rPr>
          <w:rFonts w:cs="Arial"/>
          <w:b/>
        </w:rPr>
      </w:pPr>
      <w:r w:rsidRPr="00B865A5">
        <w:rPr>
          <w:rFonts w:cs="Arial"/>
          <w:b/>
        </w:rPr>
        <w:t>Controlli</w:t>
      </w:r>
    </w:p>
    <w:p w:rsidR="00EB33F8" w:rsidRPr="00B865A5" w:rsidRDefault="00EB33F8" w:rsidP="00EB33F8"/>
    <w:tbl>
      <w:tblPr>
        <w:tblW w:w="0" w:type="auto"/>
        <w:tblLayout w:type="fixed"/>
        <w:tblCellMar>
          <w:left w:w="71" w:type="dxa"/>
          <w:right w:w="71" w:type="dxa"/>
        </w:tblCellMar>
        <w:tblLook w:val="0000" w:firstRow="0" w:lastRow="0" w:firstColumn="0" w:lastColumn="0" w:noHBand="0" w:noVBand="0"/>
      </w:tblPr>
      <w:tblGrid>
        <w:gridCol w:w="2342"/>
        <w:gridCol w:w="7371"/>
      </w:tblGrid>
      <w:tr w:rsidR="00EB33F8" w:rsidRPr="00B865A5" w:rsidTr="002D3490">
        <w:tc>
          <w:tcPr>
            <w:tcW w:w="2342" w:type="dxa"/>
          </w:tcPr>
          <w:p w:rsidR="00EB33F8" w:rsidRPr="00B865A5" w:rsidRDefault="00EB33F8" w:rsidP="00FA160F">
            <w:pPr>
              <w:rPr>
                <w:rFonts w:cs="Arial"/>
                <w:b/>
                <w:sz w:val="22"/>
              </w:rPr>
            </w:pPr>
          </w:p>
          <w:p w:rsidR="00EB33F8" w:rsidRPr="00B865A5" w:rsidRDefault="00EB33F8" w:rsidP="00FA160F">
            <w:pPr>
              <w:rPr>
                <w:rFonts w:cs="Arial"/>
                <w:b/>
                <w:sz w:val="22"/>
              </w:rPr>
            </w:pPr>
          </w:p>
          <w:p w:rsidR="00EB33F8" w:rsidRPr="00B865A5" w:rsidRDefault="00EB33F8" w:rsidP="00FA160F">
            <w:pPr>
              <w:rPr>
                <w:rFonts w:cs="Arial"/>
                <w:b/>
                <w:sz w:val="20"/>
              </w:rPr>
            </w:pPr>
            <w:r w:rsidRPr="00B865A5">
              <w:rPr>
                <w:rFonts w:cs="Arial"/>
                <w:b/>
                <w:sz w:val="20"/>
              </w:rPr>
              <w:t>Diritto d'ispezione</w:t>
            </w:r>
          </w:p>
        </w:tc>
        <w:tc>
          <w:tcPr>
            <w:tcW w:w="7371" w:type="dxa"/>
          </w:tcPr>
          <w:p w:rsidR="00EB33F8" w:rsidRPr="00B865A5" w:rsidRDefault="00EB33F8" w:rsidP="00FA160F">
            <w:pPr>
              <w:tabs>
                <w:tab w:val="left" w:pos="540"/>
              </w:tabs>
              <w:outlineLvl w:val="0"/>
              <w:rPr>
                <w:rFonts w:cs="Arial"/>
                <w:b/>
                <w:sz w:val="22"/>
              </w:rPr>
            </w:pPr>
            <w:r w:rsidRPr="00B865A5">
              <w:rPr>
                <w:rFonts w:cs="Arial"/>
                <w:b/>
                <w:sz w:val="22"/>
              </w:rPr>
              <w:t>Art. 20</w:t>
            </w:r>
          </w:p>
          <w:p w:rsidR="00EB33F8" w:rsidRPr="00B865A5" w:rsidRDefault="00EB33F8" w:rsidP="00FA160F">
            <w:pPr>
              <w:tabs>
                <w:tab w:val="left" w:pos="2835"/>
              </w:tabs>
              <w:rPr>
                <w:rFonts w:cs="Arial"/>
                <w:sz w:val="22"/>
                <w:u w:val="single"/>
              </w:rPr>
            </w:pPr>
          </w:p>
          <w:p w:rsidR="00EB33F8" w:rsidRPr="00B865A5" w:rsidRDefault="00EB33F8" w:rsidP="00FA160F">
            <w:pPr>
              <w:autoSpaceDE w:val="0"/>
              <w:autoSpaceDN w:val="0"/>
              <w:adjustRightInd w:val="0"/>
              <w:rPr>
                <w:rFonts w:eastAsia="Calibri" w:cs="Arial"/>
                <w:sz w:val="22"/>
              </w:rPr>
            </w:pPr>
            <w:r w:rsidRPr="00B865A5">
              <w:rPr>
                <w:rFonts w:cs="Arial"/>
                <w:sz w:val="22"/>
              </w:rPr>
              <w:t>La Polizia cantonale e, su sua delega, la Polizia comunale, come pure i competenti funzionari dell'autorità cantonale possono, in ogni momento, eseguire controlli nei locali in cui si esercita o si ritiene sia esercitata la prostituzione, al fine di accertare l'identità delle persone che si trovano all'interno e verificare il rispetto della presente legge.</w:t>
            </w:r>
          </w:p>
          <w:p w:rsidR="00EB33F8" w:rsidRPr="00B865A5" w:rsidRDefault="00EB33F8" w:rsidP="00FA160F">
            <w:pPr>
              <w:rPr>
                <w:sz w:val="22"/>
              </w:rPr>
            </w:pPr>
          </w:p>
          <w:p w:rsidR="00EB33F8" w:rsidRPr="00B865A5" w:rsidRDefault="00EB33F8" w:rsidP="00FA160F">
            <w:pPr>
              <w:rPr>
                <w:sz w:val="22"/>
              </w:rPr>
            </w:pPr>
          </w:p>
        </w:tc>
      </w:tr>
      <w:tr w:rsidR="00EB33F8" w:rsidRPr="00B865A5" w:rsidTr="002D3490">
        <w:tc>
          <w:tcPr>
            <w:tcW w:w="2342" w:type="dxa"/>
          </w:tcPr>
          <w:p w:rsidR="00EB33F8" w:rsidRPr="00B865A5" w:rsidRDefault="00EB33F8" w:rsidP="00FA160F">
            <w:pPr>
              <w:rPr>
                <w:rFonts w:cs="Arial"/>
                <w:b/>
                <w:sz w:val="22"/>
              </w:rPr>
            </w:pPr>
          </w:p>
          <w:p w:rsidR="00EB33F8" w:rsidRPr="00B865A5" w:rsidRDefault="00EB33F8" w:rsidP="00FA160F">
            <w:pPr>
              <w:rPr>
                <w:rFonts w:cs="Arial"/>
                <w:b/>
                <w:sz w:val="22"/>
              </w:rPr>
            </w:pPr>
          </w:p>
          <w:p w:rsidR="00EB33F8" w:rsidRPr="00B865A5" w:rsidRDefault="00EB33F8" w:rsidP="00FA160F">
            <w:pPr>
              <w:rPr>
                <w:rFonts w:cs="Arial"/>
                <w:b/>
                <w:sz w:val="20"/>
              </w:rPr>
            </w:pPr>
            <w:r w:rsidRPr="00B865A5">
              <w:rPr>
                <w:rFonts w:cs="Arial"/>
                <w:b/>
                <w:sz w:val="20"/>
              </w:rPr>
              <w:t>Idoneità della struttura</w:t>
            </w:r>
          </w:p>
        </w:tc>
        <w:tc>
          <w:tcPr>
            <w:tcW w:w="7371" w:type="dxa"/>
          </w:tcPr>
          <w:p w:rsidR="00EB33F8" w:rsidRPr="00B865A5" w:rsidRDefault="00EB33F8" w:rsidP="00FA160F">
            <w:pPr>
              <w:tabs>
                <w:tab w:val="left" w:pos="540"/>
              </w:tabs>
              <w:outlineLvl w:val="0"/>
              <w:rPr>
                <w:rFonts w:cs="Arial"/>
                <w:b/>
                <w:sz w:val="22"/>
              </w:rPr>
            </w:pPr>
            <w:r w:rsidRPr="00B865A5">
              <w:rPr>
                <w:rFonts w:cs="Arial"/>
                <w:b/>
                <w:sz w:val="22"/>
              </w:rPr>
              <w:t>Art. 21</w:t>
            </w:r>
          </w:p>
          <w:p w:rsidR="00EB33F8" w:rsidRPr="00B865A5" w:rsidRDefault="00EB33F8" w:rsidP="00FA160F">
            <w:pPr>
              <w:tabs>
                <w:tab w:val="left" w:pos="2835"/>
              </w:tabs>
              <w:rPr>
                <w:rFonts w:cs="Arial"/>
                <w:sz w:val="22"/>
                <w:u w:val="single"/>
              </w:rPr>
            </w:pPr>
          </w:p>
          <w:p w:rsidR="00EB33F8" w:rsidRPr="00B865A5" w:rsidRDefault="00EB33F8" w:rsidP="00FA160F">
            <w:pPr>
              <w:rPr>
                <w:rFonts w:cs="Arial"/>
                <w:sz w:val="22"/>
              </w:rPr>
            </w:pPr>
            <w:r w:rsidRPr="00B865A5">
              <w:rPr>
                <w:rFonts w:cs="Arial"/>
                <w:sz w:val="22"/>
                <w:vertAlign w:val="superscript"/>
              </w:rPr>
              <w:t>1</w:t>
            </w:r>
            <w:r w:rsidRPr="00B865A5">
              <w:rPr>
                <w:rFonts w:cs="Arial"/>
                <w:sz w:val="22"/>
              </w:rPr>
              <w:t>Le autorità competenti possono procedere in ogni momento a verificare l’idoneità della struttura soggetta all’autorizzazione.</w:t>
            </w:r>
          </w:p>
          <w:p w:rsidR="00EB33F8" w:rsidRPr="00B865A5" w:rsidRDefault="00EB33F8" w:rsidP="00FA160F">
            <w:pPr>
              <w:tabs>
                <w:tab w:val="left" w:pos="2835"/>
              </w:tabs>
              <w:rPr>
                <w:rFonts w:cs="Arial"/>
                <w:sz w:val="22"/>
              </w:rPr>
            </w:pPr>
          </w:p>
          <w:p w:rsidR="00EB33F8" w:rsidRPr="00B865A5" w:rsidRDefault="00EB33F8" w:rsidP="00FA160F">
            <w:pPr>
              <w:tabs>
                <w:tab w:val="left" w:pos="2835"/>
              </w:tabs>
              <w:rPr>
                <w:sz w:val="22"/>
              </w:rPr>
            </w:pPr>
            <w:r w:rsidRPr="00B865A5">
              <w:rPr>
                <w:rFonts w:cs="Arial"/>
                <w:sz w:val="22"/>
                <w:vertAlign w:val="superscript"/>
              </w:rPr>
              <w:t>2</w:t>
            </w:r>
            <w:r w:rsidRPr="00B865A5">
              <w:rPr>
                <w:rFonts w:cs="Arial"/>
                <w:sz w:val="22"/>
              </w:rPr>
              <w:t>Il diritto d'ispezione si estende a tutti i locali della struttura soggetta all'autorizzazione ai sensi della legge e agli appartamenti.</w:t>
            </w:r>
          </w:p>
          <w:p w:rsidR="00EB33F8" w:rsidRPr="00B865A5" w:rsidRDefault="00EB33F8" w:rsidP="00FA160F">
            <w:pPr>
              <w:tabs>
                <w:tab w:val="left" w:pos="2835"/>
              </w:tabs>
              <w:rPr>
                <w:sz w:val="22"/>
              </w:rPr>
            </w:pPr>
          </w:p>
        </w:tc>
      </w:tr>
    </w:tbl>
    <w:p w:rsidR="00EB33F8" w:rsidRDefault="00EB33F8" w:rsidP="00EB33F8">
      <w:pPr>
        <w:rPr>
          <w:rFonts w:cs="Arial"/>
          <w:b/>
        </w:rPr>
      </w:pPr>
    </w:p>
    <w:p w:rsidR="00D524DE" w:rsidRPr="00B865A5" w:rsidRDefault="00D524DE" w:rsidP="00EB33F8">
      <w:pPr>
        <w:rPr>
          <w:rFonts w:cs="Arial"/>
          <w:b/>
        </w:rPr>
      </w:pPr>
    </w:p>
    <w:p w:rsidR="00EB33F8" w:rsidRPr="00B865A5" w:rsidRDefault="00EB33F8" w:rsidP="00EB33F8">
      <w:pPr>
        <w:rPr>
          <w:rFonts w:cs="Arial"/>
          <w:b/>
        </w:rPr>
      </w:pPr>
      <w:r w:rsidRPr="00B865A5">
        <w:rPr>
          <w:rFonts w:cs="Arial"/>
          <w:b/>
        </w:rPr>
        <w:t>Capitolo settimo</w:t>
      </w:r>
    </w:p>
    <w:p w:rsidR="00EB33F8" w:rsidRPr="00B865A5" w:rsidRDefault="00EB33F8" w:rsidP="00EB33F8">
      <w:pPr>
        <w:rPr>
          <w:rFonts w:cs="Arial"/>
          <w:b/>
        </w:rPr>
      </w:pPr>
      <w:r w:rsidRPr="00B865A5">
        <w:rPr>
          <w:rFonts w:cs="Arial"/>
          <w:b/>
        </w:rPr>
        <w:t>Collaborazione e assistenza amministrativa tra autorità</w:t>
      </w:r>
    </w:p>
    <w:p w:rsidR="00EB33F8" w:rsidRPr="00B865A5" w:rsidRDefault="00EB33F8" w:rsidP="00EB33F8"/>
    <w:tbl>
      <w:tblPr>
        <w:tblW w:w="0" w:type="auto"/>
        <w:tblLayout w:type="fixed"/>
        <w:tblCellMar>
          <w:left w:w="71" w:type="dxa"/>
          <w:right w:w="71" w:type="dxa"/>
        </w:tblCellMar>
        <w:tblLook w:val="0000" w:firstRow="0" w:lastRow="0" w:firstColumn="0" w:lastColumn="0" w:noHBand="0" w:noVBand="0"/>
      </w:tblPr>
      <w:tblGrid>
        <w:gridCol w:w="2342"/>
        <w:gridCol w:w="7371"/>
      </w:tblGrid>
      <w:tr w:rsidR="00EB33F8" w:rsidRPr="00B865A5" w:rsidTr="002D3490">
        <w:tc>
          <w:tcPr>
            <w:tcW w:w="2342" w:type="dxa"/>
          </w:tcPr>
          <w:p w:rsidR="00EB33F8" w:rsidRPr="00B865A5" w:rsidRDefault="00EB33F8" w:rsidP="00FA160F">
            <w:pPr>
              <w:rPr>
                <w:rFonts w:cs="Arial"/>
                <w:b/>
                <w:sz w:val="22"/>
              </w:rPr>
            </w:pPr>
          </w:p>
          <w:p w:rsidR="00EB33F8" w:rsidRPr="00B865A5" w:rsidRDefault="00EB33F8" w:rsidP="00FA160F">
            <w:pPr>
              <w:rPr>
                <w:rFonts w:cs="Arial"/>
                <w:b/>
                <w:sz w:val="20"/>
              </w:rPr>
            </w:pPr>
          </w:p>
          <w:p w:rsidR="00EB33F8" w:rsidRPr="00B865A5" w:rsidRDefault="00EB33F8" w:rsidP="00FA160F">
            <w:pPr>
              <w:rPr>
                <w:rFonts w:cs="Arial"/>
                <w:b/>
                <w:sz w:val="20"/>
              </w:rPr>
            </w:pPr>
            <w:r w:rsidRPr="00B865A5">
              <w:rPr>
                <w:rFonts w:cs="Arial"/>
                <w:b/>
                <w:sz w:val="20"/>
              </w:rPr>
              <w:t>Collaborazione e</w:t>
            </w:r>
          </w:p>
          <w:p w:rsidR="00EB33F8" w:rsidRPr="00B865A5" w:rsidRDefault="00EB33F8" w:rsidP="00FA160F">
            <w:pPr>
              <w:rPr>
                <w:rFonts w:cs="Arial"/>
                <w:b/>
                <w:sz w:val="20"/>
              </w:rPr>
            </w:pPr>
            <w:r w:rsidRPr="00B865A5">
              <w:rPr>
                <w:rFonts w:cs="Arial"/>
                <w:b/>
                <w:sz w:val="20"/>
              </w:rPr>
              <w:t>assistenza</w:t>
            </w:r>
          </w:p>
          <w:p w:rsidR="00EB33F8" w:rsidRPr="00B865A5" w:rsidRDefault="00EB33F8" w:rsidP="00FA160F">
            <w:pPr>
              <w:rPr>
                <w:rFonts w:cs="Arial"/>
                <w:b/>
                <w:sz w:val="20"/>
              </w:rPr>
            </w:pPr>
          </w:p>
          <w:p w:rsidR="00EB33F8" w:rsidRPr="00B865A5" w:rsidRDefault="00EB33F8" w:rsidP="00FA160F">
            <w:pPr>
              <w:rPr>
                <w:rFonts w:cs="Arial"/>
                <w:b/>
                <w:sz w:val="20"/>
              </w:rPr>
            </w:pPr>
          </w:p>
        </w:tc>
        <w:tc>
          <w:tcPr>
            <w:tcW w:w="7371" w:type="dxa"/>
          </w:tcPr>
          <w:p w:rsidR="00EB33F8" w:rsidRPr="00B865A5" w:rsidRDefault="00EB33F8" w:rsidP="00FA160F">
            <w:pPr>
              <w:tabs>
                <w:tab w:val="left" w:pos="540"/>
              </w:tabs>
              <w:outlineLvl w:val="0"/>
              <w:rPr>
                <w:rFonts w:cs="Arial"/>
                <w:b/>
                <w:sz w:val="22"/>
              </w:rPr>
            </w:pPr>
            <w:r w:rsidRPr="00B865A5">
              <w:rPr>
                <w:rFonts w:cs="Arial"/>
                <w:b/>
                <w:sz w:val="22"/>
              </w:rPr>
              <w:t>Art. 22</w:t>
            </w:r>
          </w:p>
          <w:p w:rsidR="00EB33F8" w:rsidRPr="00B865A5" w:rsidRDefault="00EB33F8" w:rsidP="00FA160F">
            <w:pPr>
              <w:tabs>
                <w:tab w:val="left" w:pos="2835"/>
              </w:tabs>
              <w:rPr>
                <w:rFonts w:cs="Arial"/>
                <w:sz w:val="22"/>
              </w:rPr>
            </w:pPr>
          </w:p>
          <w:p w:rsidR="00EB33F8" w:rsidRPr="00B865A5" w:rsidRDefault="00EB33F8" w:rsidP="00FA160F">
            <w:pPr>
              <w:widowControl w:val="0"/>
              <w:rPr>
                <w:rFonts w:cs="Arial"/>
                <w:sz w:val="22"/>
              </w:rPr>
            </w:pPr>
            <w:r w:rsidRPr="00B865A5">
              <w:rPr>
                <w:rFonts w:cs="Arial"/>
                <w:sz w:val="22"/>
                <w:vertAlign w:val="superscript"/>
              </w:rPr>
              <w:t>1</w:t>
            </w:r>
            <w:r w:rsidRPr="00B865A5">
              <w:rPr>
                <w:rFonts w:cs="Arial"/>
                <w:sz w:val="22"/>
              </w:rPr>
              <w:t>Le autorità competenti per l'applicazione della presente legge si assistono vicendevolmente nell'adempimento dei loro compiti, scambiandosi tempestivamente le informazioni utili e necessarie ai fini di un'applicazione coerente ed efficace della presente legge.</w:t>
            </w:r>
          </w:p>
          <w:p w:rsidR="00EB33F8" w:rsidRPr="00B865A5" w:rsidRDefault="00EB33F8" w:rsidP="00FA160F">
            <w:pPr>
              <w:widowControl w:val="0"/>
              <w:rPr>
                <w:rFonts w:cs="Arial"/>
                <w:sz w:val="22"/>
              </w:rPr>
            </w:pPr>
          </w:p>
          <w:p w:rsidR="00EB33F8" w:rsidRPr="00B865A5" w:rsidRDefault="00EB33F8" w:rsidP="00FA160F">
            <w:pPr>
              <w:widowControl w:val="0"/>
              <w:rPr>
                <w:rFonts w:cs="Arial"/>
                <w:sz w:val="22"/>
              </w:rPr>
            </w:pPr>
            <w:r w:rsidRPr="00B865A5">
              <w:rPr>
                <w:rFonts w:cs="Arial"/>
                <w:sz w:val="22"/>
                <w:vertAlign w:val="superscript"/>
              </w:rPr>
              <w:t>2</w:t>
            </w:r>
            <w:r w:rsidRPr="00B865A5">
              <w:rPr>
                <w:rFonts w:cs="Arial"/>
                <w:sz w:val="22"/>
              </w:rPr>
              <w:t>Le altre autorità amministrative cantonali e comunali, nonché le autorità giudiziarie, anche se vincolate dal segreto d'ufficio, comunicano gratuitamente, su richiesta scritta e motivata delle autorità competenti, tutte le informazioni utili e necessarie all'applicazione della presente legge.</w:t>
            </w:r>
          </w:p>
          <w:p w:rsidR="00EB33F8" w:rsidRPr="00B865A5" w:rsidRDefault="00EB33F8" w:rsidP="00FA160F">
            <w:pPr>
              <w:widowControl w:val="0"/>
              <w:rPr>
                <w:rFonts w:cs="Arial"/>
                <w:sz w:val="22"/>
              </w:rPr>
            </w:pPr>
          </w:p>
          <w:p w:rsidR="00EB33F8" w:rsidRPr="00B865A5" w:rsidRDefault="00EB33F8" w:rsidP="00FA160F">
            <w:pPr>
              <w:rPr>
                <w:rFonts w:cs="Arial"/>
                <w:sz w:val="22"/>
              </w:rPr>
            </w:pPr>
            <w:r w:rsidRPr="00B865A5">
              <w:rPr>
                <w:rFonts w:cs="Arial"/>
                <w:sz w:val="22"/>
                <w:vertAlign w:val="superscript"/>
              </w:rPr>
              <w:t>3</w:t>
            </w:r>
            <w:r w:rsidRPr="00B865A5">
              <w:rPr>
                <w:rFonts w:cs="Arial"/>
                <w:sz w:val="22"/>
              </w:rPr>
              <w:t>Esse segnalano inoltre d'ufficio alle autorità competenti tutti i casi constatati nella loro attività che possono dare adito a un intervento o ad una revoca ai sensi dell'art. 25 della presente legge.</w:t>
            </w:r>
          </w:p>
          <w:p w:rsidR="00EB33F8" w:rsidRPr="00B865A5" w:rsidRDefault="00EB33F8" w:rsidP="00FA160F">
            <w:pPr>
              <w:rPr>
                <w:rFonts w:cs="Arial"/>
                <w:sz w:val="22"/>
              </w:rPr>
            </w:pPr>
          </w:p>
          <w:p w:rsidR="00EB33F8" w:rsidRPr="00B865A5" w:rsidRDefault="00EB33F8" w:rsidP="00FA160F">
            <w:pPr>
              <w:rPr>
                <w:rFonts w:cs="Arial"/>
                <w:sz w:val="22"/>
              </w:rPr>
            </w:pPr>
            <w:r w:rsidRPr="00B865A5">
              <w:rPr>
                <w:rFonts w:cs="Arial"/>
                <w:sz w:val="22"/>
                <w:vertAlign w:val="superscript"/>
              </w:rPr>
              <w:t>4</w:t>
            </w:r>
            <w:r w:rsidRPr="00B865A5">
              <w:rPr>
                <w:rFonts w:cs="Arial"/>
                <w:sz w:val="22"/>
              </w:rPr>
              <w:t>Le autorità giudiziarie del Cantone comunicano alle autorità competenti, una volta cresciute in giudicato, le sentenze e i decreti di accusa aventi tratto a comportamenti illeciti inconciliabili con l’attività autorizzata.</w:t>
            </w:r>
          </w:p>
          <w:p w:rsidR="00EB33F8" w:rsidRPr="00B865A5" w:rsidRDefault="00EB33F8" w:rsidP="00FA160F">
            <w:pPr>
              <w:rPr>
                <w:rFonts w:cs="Arial"/>
                <w:sz w:val="22"/>
              </w:rPr>
            </w:pPr>
          </w:p>
          <w:p w:rsidR="00EB33F8" w:rsidRPr="00B865A5" w:rsidRDefault="00EB33F8" w:rsidP="00FA160F">
            <w:pPr>
              <w:rPr>
                <w:rFonts w:cs="Arial"/>
                <w:sz w:val="22"/>
              </w:rPr>
            </w:pPr>
          </w:p>
        </w:tc>
      </w:tr>
      <w:tr w:rsidR="00EB33F8" w:rsidRPr="00B865A5" w:rsidTr="002D3490">
        <w:tc>
          <w:tcPr>
            <w:tcW w:w="2342" w:type="dxa"/>
          </w:tcPr>
          <w:p w:rsidR="00EB33F8" w:rsidRPr="00B865A5" w:rsidRDefault="00EB33F8" w:rsidP="00FA160F">
            <w:pPr>
              <w:rPr>
                <w:rFonts w:cs="Arial"/>
                <w:b/>
                <w:sz w:val="22"/>
              </w:rPr>
            </w:pPr>
          </w:p>
          <w:p w:rsidR="00EB33F8" w:rsidRPr="00B865A5" w:rsidRDefault="00EB33F8" w:rsidP="00FA160F">
            <w:pPr>
              <w:rPr>
                <w:rFonts w:cs="Arial"/>
                <w:b/>
                <w:sz w:val="20"/>
              </w:rPr>
            </w:pPr>
          </w:p>
          <w:p w:rsidR="00EB33F8" w:rsidRPr="00B865A5" w:rsidRDefault="00EB33F8" w:rsidP="00FA160F">
            <w:pPr>
              <w:rPr>
                <w:rFonts w:cs="Arial"/>
                <w:b/>
                <w:sz w:val="20"/>
              </w:rPr>
            </w:pPr>
            <w:r w:rsidRPr="00B865A5">
              <w:rPr>
                <w:rFonts w:cs="Arial"/>
                <w:b/>
                <w:sz w:val="20"/>
              </w:rPr>
              <w:t>Trasmissione a organi pubblici da parte della Polizia cantonale</w:t>
            </w:r>
          </w:p>
        </w:tc>
        <w:tc>
          <w:tcPr>
            <w:tcW w:w="7371" w:type="dxa"/>
          </w:tcPr>
          <w:p w:rsidR="00EB33F8" w:rsidRPr="00B865A5" w:rsidRDefault="00EB33F8" w:rsidP="00FA160F">
            <w:pPr>
              <w:tabs>
                <w:tab w:val="left" w:pos="540"/>
              </w:tabs>
              <w:outlineLvl w:val="0"/>
              <w:rPr>
                <w:rFonts w:cs="Arial"/>
                <w:b/>
                <w:sz w:val="22"/>
              </w:rPr>
            </w:pPr>
            <w:r w:rsidRPr="00B865A5">
              <w:rPr>
                <w:rFonts w:cs="Arial"/>
                <w:b/>
                <w:sz w:val="22"/>
              </w:rPr>
              <w:t>Art. 23</w:t>
            </w:r>
          </w:p>
          <w:p w:rsidR="00EB33F8" w:rsidRPr="00B865A5" w:rsidRDefault="00EB33F8" w:rsidP="00FA160F">
            <w:pPr>
              <w:tabs>
                <w:tab w:val="left" w:pos="2835"/>
              </w:tabs>
              <w:rPr>
                <w:rFonts w:cs="Arial"/>
                <w:sz w:val="22"/>
                <w:u w:val="single"/>
              </w:rPr>
            </w:pPr>
          </w:p>
          <w:p w:rsidR="00EB33F8" w:rsidRPr="00B865A5" w:rsidRDefault="00EB33F8" w:rsidP="00FA160F">
            <w:pPr>
              <w:rPr>
                <w:rFonts w:cs="Arial"/>
                <w:sz w:val="22"/>
              </w:rPr>
            </w:pPr>
            <w:r w:rsidRPr="00B865A5">
              <w:rPr>
                <w:rFonts w:cs="Arial"/>
                <w:sz w:val="22"/>
                <w:vertAlign w:val="superscript"/>
              </w:rPr>
              <w:t>1</w:t>
            </w:r>
            <w:r w:rsidRPr="00B865A5">
              <w:rPr>
                <w:rFonts w:cs="Arial"/>
                <w:sz w:val="22"/>
              </w:rPr>
              <w:t>La Polizia cantonale trasmette d'ufficio alle autorità fiscali, al Medico cantonale, alle assicurazioni sociali e alle autorità competenti in materia di lavoro e immigrazione, le informazioni e i dati, compresi quelli meritevoli di particolare protezione, idonei e necessari all'adempimento dei rispettivi compiti legali.</w:t>
            </w:r>
          </w:p>
          <w:p w:rsidR="00EB33F8" w:rsidRDefault="00EB33F8" w:rsidP="00FA160F">
            <w:pPr>
              <w:rPr>
                <w:rFonts w:cs="Arial"/>
                <w:sz w:val="22"/>
              </w:rPr>
            </w:pPr>
          </w:p>
          <w:p w:rsidR="00D524DE" w:rsidRPr="00B865A5" w:rsidRDefault="00D524DE" w:rsidP="00FA160F">
            <w:pPr>
              <w:rPr>
                <w:rFonts w:cs="Arial"/>
                <w:sz w:val="22"/>
              </w:rPr>
            </w:pPr>
          </w:p>
          <w:p w:rsidR="00EB33F8" w:rsidRPr="00B865A5" w:rsidRDefault="00EB33F8" w:rsidP="00FA160F">
            <w:pPr>
              <w:rPr>
                <w:rFonts w:cs="Arial"/>
                <w:sz w:val="22"/>
              </w:rPr>
            </w:pPr>
            <w:r w:rsidRPr="00B865A5">
              <w:rPr>
                <w:rFonts w:cs="Arial"/>
                <w:sz w:val="22"/>
                <w:vertAlign w:val="superscript"/>
              </w:rPr>
              <w:t>2</w:t>
            </w:r>
            <w:r w:rsidRPr="00B865A5">
              <w:rPr>
                <w:rFonts w:cs="Arial"/>
                <w:sz w:val="22"/>
              </w:rPr>
              <w:t>Il regolamento d'applicazione disciplina, segnatamente, i dati personali che possono essere elaborati dalla Polizia cantonale e trasmessi alle altre autorità interessate, le modalità d'accesso alle informazioni come pure l'organizzazione e la gestione del registro cantonale per l'esercizio della prostituzione e l'apertura dei locali erotici.</w:t>
            </w:r>
          </w:p>
          <w:p w:rsidR="00EB33F8" w:rsidRPr="00B865A5" w:rsidRDefault="00EB33F8" w:rsidP="00FA160F">
            <w:pPr>
              <w:rPr>
                <w:rFonts w:cs="Arial"/>
                <w:sz w:val="22"/>
                <w:u w:val="single"/>
              </w:rPr>
            </w:pPr>
          </w:p>
          <w:p w:rsidR="00EB33F8" w:rsidRPr="00B865A5" w:rsidRDefault="00EB33F8" w:rsidP="00FA160F">
            <w:pPr>
              <w:rPr>
                <w:rFonts w:cs="Arial"/>
                <w:sz w:val="22"/>
              </w:rPr>
            </w:pPr>
            <w:r w:rsidRPr="00B865A5">
              <w:rPr>
                <w:rFonts w:cs="Arial"/>
                <w:sz w:val="22"/>
                <w:vertAlign w:val="superscript"/>
              </w:rPr>
              <w:t>3</w:t>
            </w:r>
            <w:r w:rsidRPr="00B865A5">
              <w:rPr>
                <w:rFonts w:cs="Arial"/>
                <w:sz w:val="22"/>
              </w:rPr>
              <w:t>Per quanto non disciplinato dalla legge o dal regolamento fanno stato le disposizioni della Legge sulla protezione dei dati personali elaborati dalla Polizia cantonale e dalle Polizie comunali (</w:t>
            </w:r>
            <w:proofErr w:type="spellStart"/>
            <w:r w:rsidRPr="00B865A5">
              <w:rPr>
                <w:rFonts w:cs="Arial"/>
                <w:sz w:val="22"/>
              </w:rPr>
              <w:t>LPDPpol</w:t>
            </w:r>
            <w:proofErr w:type="spellEnd"/>
            <w:r w:rsidRPr="00B865A5">
              <w:rPr>
                <w:rFonts w:cs="Arial"/>
                <w:sz w:val="22"/>
              </w:rPr>
              <w:t xml:space="preserve">) del </w:t>
            </w:r>
            <w:r w:rsidRPr="00B865A5">
              <w:rPr>
                <w:rFonts w:cs="Arial"/>
                <w:sz w:val="22"/>
              </w:rPr>
              <w:br/>
              <w:t>13 dicembre 1999.</w:t>
            </w:r>
          </w:p>
          <w:p w:rsidR="00EB33F8" w:rsidRPr="00B865A5" w:rsidRDefault="00EB33F8" w:rsidP="00FA160F">
            <w:pPr>
              <w:rPr>
                <w:rFonts w:cs="Arial"/>
                <w:b/>
                <w:sz w:val="22"/>
                <w:u w:val="single"/>
              </w:rPr>
            </w:pPr>
          </w:p>
        </w:tc>
      </w:tr>
    </w:tbl>
    <w:p w:rsidR="00EB33F8" w:rsidRDefault="00EB33F8" w:rsidP="00EB33F8">
      <w:pPr>
        <w:rPr>
          <w:rFonts w:cs="Arial"/>
        </w:rPr>
      </w:pPr>
    </w:p>
    <w:p w:rsidR="00D524DE" w:rsidRPr="00D524DE" w:rsidRDefault="00D524DE" w:rsidP="00EB33F8">
      <w:pPr>
        <w:rPr>
          <w:rFonts w:cs="Arial"/>
        </w:rPr>
      </w:pPr>
    </w:p>
    <w:p w:rsidR="00EB33F8" w:rsidRPr="00B865A5" w:rsidRDefault="00EB33F8" w:rsidP="00EB33F8">
      <w:pPr>
        <w:rPr>
          <w:rFonts w:cs="Arial"/>
          <w:b/>
        </w:rPr>
      </w:pPr>
      <w:r w:rsidRPr="00B865A5">
        <w:rPr>
          <w:rFonts w:cs="Arial"/>
          <w:b/>
        </w:rPr>
        <w:t>Capitolo ottavo</w:t>
      </w:r>
    </w:p>
    <w:p w:rsidR="00EB33F8" w:rsidRPr="00B865A5" w:rsidRDefault="00EB33F8" w:rsidP="00EB33F8">
      <w:pPr>
        <w:rPr>
          <w:rFonts w:cs="Arial"/>
          <w:b/>
        </w:rPr>
      </w:pPr>
      <w:r w:rsidRPr="00B865A5">
        <w:rPr>
          <w:rFonts w:cs="Arial"/>
          <w:b/>
        </w:rPr>
        <w:t>Pubblicità</w:t>
      </w:r>
    </w:p>
    <w:p w:rsidR="00EB33F8" w:rsidRPr="00B865A5" w:rsidRDefault="00EB33F8" w:rsidP="00EB33F8"/>
    <w:tbl>
      <w:tblPr>
        <w:tblW w:w="0" w:type="auto"/>
        <w:tblLayout w:type="fixed"/>
        <w:tblCellMar>
          <w:left w:w="71" w:type="dxa"/>
          <w:right w:w="71" w:type="dxa"/>
        </w:tblCellMar>
        <w:tblLook w:val="0000" w:firstRow="0" w:lastRow="0" w:firstColumn="0" w:lastColumn="0" w:noHBand="0" w:noVBand="0"/>
      </w:tblPr>
      <w:tblGrid>
        <w:gridCol w:w="2342"/>
        <w:gridCol w:w="7371"/>
      </w:tblGrid>
      <w:tr w:rsidR="00EB33F8" w:rsidRPr="00B865A5" w:rsidTr="002D3490">
        <w:tc>
          <w:tcPr>
            <w:tcW w:w="2342" w:type="dxa"/>
          </w:tcPr>
          <w:p w:rsidR="00EB33F8" w:rsidRPr="00B865A5" w:rsidRDefault="00EB33F8" w:rsidP="00FA160F">
            <w:pPr>
              <w:rPr>
                <w:rFonts w:cs="Arial"/>
                <w:b/>
                <w:sz w:val="22"/>
              </w:rPr>
            </w:pPr>
          </w:p>
          <w:p w:rsidR="00EB33F8" w:rsidRPr="00B865A5" w:rsidRDefault="00EB33F8" w:rsidP="00FA160F">
            <w:pPr>
              <w:rPr>
                <w:rFonts w:cs="Arial"/>
                <w:b/>
                <w:sz w:val="20"/>
              </w:rPr>
            </w:pPr>
          </w:p>
          <w:p w:rsidR="00EB33F8" w:rsidRPr="00B865A5" w:rsidRDefault="00EB33F8" w:rsidP="00FA160F">
            <w:pPr>
              <w:rPr>
                <w:rFonts w:cs="Arial"/>
                <w:b/>
                <w:sz w:val="20"/>
              </w:rPr>
            </w:pPr>
            <w:r w:rsidRPr="00B865A5">
              <w:rPr>
                <w:rFonts w:cs="Arial"/>
                <w:b/>
                <w:sz w:val="20"/>
              </w:rPr>
              <w:t>Pubblicità</w:t>
            </w:r>
          </w:p>
        </w:tc>
        <w:tc>
          <w:tcPr>
            <w:tcW w:w="7371" w:type="dxa"/>
          </w:tcPr>
          <w:p w:rsidR="00EB33F8" w:rsidRPr="00B865A5" w:rsidRDefault="00EB33F8" w:rsidP="00FA160F">
            <w:pPr>
              <w:tabs>
                <w:tab w:val="left" w:pos="540"/>
              </w:tabs>
              <w:outlineLvl w:val="0"/>
              <w:rPr>
                <w:rFonts w:cs="Arial"/>
                <w:b/>
                <w:sz w:val="22"/>
              </w:rPr>
            </w:pPr>
            <w:r w:rsidRPr="00B865A5">
              <w:rPr>
                <w:rFonts w:cs="Arial"/>
                <w:b/>
                <w:sz w:val="22"/>
              </w:rPr>
              <w:t>Art. 24</w:t>
            </w:r>
          </w:p>
          <w:p w:rsidR="00EB33F8" w:rsidRPr="00B865A5" w:rsidRDefault="00EB33F8" w:rsidP="00FA160F">
            <w:pPr>
              <w:rPr>
                <w:rFonts w:cs="Arial"/>
                <w:sz w:val="22"/>
              </w:rPr>
            </w:pPr>
          </w:p>
          <w:p w:rsidR="00EB33F8" w:rsidRPr="00B865A5" w:rsidRDefault="00EB33F8" w:rsidP="00FA160F">
            <w:pPr>
              <w:rPr>
                <w:rFonts w:cs="Arial"/>
                <w:sz w:val="22"/>
              </w:rPr>
            </w:pPr>
            <w:r w:rsidRPr="00B865A5">
              <w:rPr>
                <w:rFonts w:cs="Arial"/>
                <w:sz w:val="22"/>
                <w:vertAlign w:val="superscript"/>
              </w:rPr>
              <w:t>1</w:t>
            </w:r>
            <w:r w:rsidRPr="00B865A5">
              <w:rPr>
                <w:rFonts w:cs="Arial"/>
                <w:sz w:val="22"/>
              </w:rPr>
              <w:t xml:space="preserve">Ogni forma di comunicazione al pubblico di un locale erotico deve essere accompagnata dalla seguente formulazione: "locale autorizzato all'esercizio secondo la </w:t>
            </w:r>
            <w:proofErr w:type="spellStart"/>
            <w:r w:rsidRPr="00B865A5">
              <w:rPr>
                <w:rFonts w:cs="Arial"/>
                <w:sz w:val="22"/>
              </w:rPr>
              <w:t>LProst</w:t>
            </w:r>
            <w:proofErr w:type="spellEnd"/>
            <w:r w:rsidRPr="00B865A5">
              <w:rPr>
                <w:rFonts w:cs="Arial"/>
                <w:sz w:val="22"/>
              </w:rPr>
              <w:t>".</w:t>
            </w:r>
          </w:p>
          <w:p w:rsidR="00EB33F8" w:rsidRPr="00B865A5" w:rsidRDefault="00EB33F8" w:rsidP="00FA160F">
            <w:pPr>
              <w:rPr>
                <w:rFonts w:cs="Arial"/>
                <w:sz w:val="22"/>
              </w:rPr>
            </w:pPr>
          </w:p>
          <w:p w:rsidR="00EB33F8" w:rsidRPr="00B865A5" w:rsidRDefault="00EB33F8" w:rsidP="00FA160F">
            <w:pPr>
              <w:rPr>
                <w:rFonts w:cs="Arial"/>
                <w:sz w:val="22"/>
              </w:rPr>
            </w:pPr>
            <w:r w:rsidRPr="00B865A5">
              <w:rPr>
                <w:rFonts w:cs="Arial"/>
                <w:sz w:val="22"/>
                <w:vertAlign w:val="superscript"/>
              </w:rPr>
              <w:t>2</w:t>
            </w:r>
            <w:r w:rsidRPr="00B865A5">
              <w:rPr>
                <w:rFonts w:cs="Arial"/>
                <w:sz w:val="22"/>
              </w:rPr>
              <w:t>È fatto divieto di utilizzare la formulazione di cui al cpv. 1 a locali non autorizzati ai sensi della presente legge.</w:t>
            </w:r>
          </w:p>
          <w:p w:rsidR="00EB33F8" w:rsidRPr="00B865A5" w:rsidRDefault="00EB33F8" w:rsidP="00FA160F">
            <w:pPr>
              <w:rPr>
                <w:rFonts w:cs="Arial"/>
                <w:sz w:val="22"/>
              </w:rPr>
            </w:pPr>
          </w:p>
          <w:p w:rsidR="00EB33F8" w:rsidRPr="00B865A5" w:rsidRDefault="00EB33F8" w:rsidP="00FA160F">
            <w:pPr>
              <w:rPr>
                <w:rFonts w:cs="Arial"/>
                <w:sz w:val="22"/>
              </w:rPr>
            </w:pPr>
            <w:r w:rsidRPr="00B865A5">
              <w:rPr>
                <w:rFonts w:cs="Arial"/>
                <w:sz w:val="22"/>
                <w:vertAlign w:val="superscript"/>
              </w:rPr>
              <w:t>3</w:t>
            </w:r>
            <w:r w:rsidRPr="00B865A5">
              <w:rPr>
                <w:rFonts w:cs="Arial"/>
                <w:sz w:val="22"/>
              </w:rPr>
              <w:t>La pubblicità dell'attività della prostituzione mediante cartellonistica stradale all'interno dei perimetri definiti dai Comuni è vietata.</w:t>
            </w:r>
          </w:p>
          <w:p w:rsidR="00EB33F8" w:rsidRPr="00B865A5" w:rsidRDefault="00EB33F8" w:rsidP="00FA160F">
            <w:pPr>
              <w:rPr>
                <w:rFonts w:cs="Arial"/>
                <w:sz w:val="22"/>
              </w:rPr>
            </w:pPr>
          </w:p>
          <w:p w:rsidR="00EB33F8" w:rsidRPr="00B865A5" w:rsidRDefault="00EB33F8" w:rsidP="00FA160F">
            <w:pPr>
              <w:rPr>
                <w:rFonts w:cs="Arial"/>
                <w:sz w:val="22"/>
              </w:rPr>
            </w:pPr>
            <w:r w:rsidRPr="00B865A5">
              <w:rPr>
                <w:rFonts w:cs="Arial"/>
                <w:sz w:val="22"/>
                <w:vertAlign w:val="superscript"/>
              </w:rPr>
              <w:t>4</w:t>
            </w:r>
            <w:r w:rsidRPr="00B865A5">
              <w:rPr>
                <w:rFonts w:cs="Arial"/>
                <w:sz w:val="22"/>
              </w:rPr>
              <w:t>Rimane riservata l’applicazione della Legge sugli impianti pubblicitari del 26 febbraio 2007.</w:t>
            </w:r>
          </w:p>
          <w:p w:rsidR="00EB33F8" w:rsidRPr="00B865A5" w:rsidRDefault="00EB33F8" w:rsidP="00FA160F">
            <w:pPr>
              <w:rPr>
                <w:rFonts w:cs="Arial"/>
                <w:sz w:val="22"/>
              </w:rPr>
            </w:pPr>
          </w:p>
        </w:tc>
      </w:tr>
    </w:tbl>
    <w:p w:rsidR="00EB33F8" w:rsidRPr="00B865A5" w:rsidRDefault="00EB33F8" w:rsidP="00EB33F8"/>
    <w:p w:rsidR="00EB33F8" w:rsidRPr="00B865A5" w:rsidRDefault="00EB33F8" w:rsidP="00EB33F8"/>
    <w:p w:rsidR="00EB33F8" w:rsidRPr="00B865A5" w:rsidRDefault="00EB33F8" w:rsidP="00EB33F8">
      <w:pPr>
        <w:rPr>
          <w:rFonts w:cs="Arial"/>
          <w:b/>
        </w:rPr>
      </w:pPr>
      <w:r w:rsidRPr="00B865A5">
        <w:rPr>
          <w:rFonts w:cs="Arial"/>
          <w:b/>
        </w:rPr>
        <w:t>Capitolo nono</w:t>
      </w:r>
    </w:p>
    <w:p w:rsidR="00EB33F8" w:rsidRPr="00B865A5" w:rsidRDefault="00EB33F8" w:rsidP="00EB33F8">
      <w:pPr>
        <w:rPr>
          <w:rFonts w:cs="Arial"/>
          <w:b/>
        </w:rPr>
      </w:pPr>
      <w:r w:rsidRPr="00B865A5">
        <w:rPr>
          <w:rFonts w:cs="Arial"/>
          <w:b/>
        </w:rPr>
        <w:t>Sanzioni</w:t>
      </w:r>
    </w:p>
    <w:p w:rsidR="00EB33F8" w:rsidRPr="00B865A5" w:rsidRDefault="00EB33F8" w:rsidP="00EB33F8"/>
    <w:tbl>
      <w:tblPr>
        <w:tblW w:w="0" w:type="auto"/>
        <w:tblLayout w:type="fixed"/>
        <w:tblCellMar>
          <w:left w:w="71" w:type="dxa"/>
          <w:right w:w="71" w:type="dxa"/>
        </w:tblCellMar>
        <w:tblLook w:val="0000" w:firstRow="0" w:lastRow="0" w:firstColumn="0" w:lastColumn="0" w:noHBand="0" w:noVBand="0"/>
      </w:tblPr>
      <w:tblGrid>
        <w:gridCol w:w="2342"/>
        <w:gridCol w:w="7371"/>
      </w:tblGrid>
      <w:tr w:rsidR="00EB33F8" w:rsidRPr="00B865A5" w:rsidTr="002D3490">
        <w:tc>
          <w:tcPr>
            <w:tcW w:w="2342" w:type="dxa"/>
          </w:tcPr>
          <w:p w:rsidR="00EB33F8" w:rsidRPr="00B865A5" w:rsidRDefault="00EB33F8" w:rsidP="00FA160F">
            <w:pPr>
              <w:rPr>
                <w:rFonts w:cs="Arial"/>
                <w:b/>
                <w:sz w:val="20"/>
              </w:rPr>
            </w:pPr>
          </w:p>
          <w:p w:rsidR="00EB33F8" w:rsidRPr="00B865A5" w:rsidRDefault="00EB33F8" w:rsidP="00FA160F">
            <w:pPr>
              <w:rPr>
                <w:rFonts w:cs="Arial"/>
                <w:b/>
                <w:sz w:val="20"/>
              </w:rPr>
            </w:pPr>
          </w:p>
          <w:p w:rsidR="00EB33F8" w:rsidRPr="00B865A5" w:rsidRDefault="00EB33F8" w:rsidP="00FA160F">
            <w:pPr>
              <w:rPr>
                <w:rFonts w:cs="Arial"/>
                <w:b/>
                <w:sz w:val="20"/>
              </w:rPr>
            </w:pPr>
            <w:r w:rsidRPr="00B865A5">
              <w:rPr>
                <w:rFonts w:cs="Arial"/>
                <w:b/>
                <w:sz w:val="20"/>
              </w:rPr>
              <w:t>Revoca</w:t>
            </w:r>
          </w:p>
          <w:p w:rsidR="00EB33F8" w:rsidRPr="00B865A5" w:rsidRDefault="00EB33F8" w:rsidP="00FA160F">
            <w:pPr>
              <w:rPr>
                <w:rFonts w:cs="Arial"/>
                <w:b/>
              </w:rPr>
            </w:pPr>
          </w:p>
        </w:tc>
        <w:tc>
          <w:tcPr>
            <w:tcW w:w="7371" w:type="dxa"/>
          </w:tcPr>
          <w:p w:rsidR="00EB33F8" w:rsidRPr="00B865A5" w:rsidRDefault="00EB33F8" w:rsidP="00FA160F">
            <w:pPr>
              <w:tabs>
                <w:tab w:val="left" w:pos="540"/>
              </w:tabs>
              <w:outlineLvl w:val="0"/>
              <w:rPr>
                <w:rFonts w:cs="Arial"/>
                <w:b/>
                <w:sz w:val="22"/>
              </w:rPr>
            </w:pPr>
            <w:r w:rsidRPr="00B865A5">
              <w:rPr>
                <w:rFonts w:cs="Arial"/>
                <w:b/>
                <w:sz w:val="22"/>
              </w:rPr>
              <w:t>Art. 25</w:t>
            </w:r>
          </w:p>
          <w:p w:rsidR="00EB33F8" w:rsidRPr="00B865A5" w:rsidRDefault="00EB33F8" w:rsidP="00FA160F">
            <w:pPr>
              <w:tabs>
                <w:tab w:val="left" w:pos="540"/>
              </w:tabs>
              <w:outlineLvl w:val="0"/>
              <w:rPr>
                <w:rFonts w:cs="Arial"/>
                <w:sz w:val="22"/>
              </w:rPr>
            </w:pPr>
          </w:p>
          <w:p w:rsidR="00EB33F8" w:rsidRPr="00B865A5" w:rsidRDefault="00EB33F8" w:rsidP="00FA160F">
            <w:pPr>
              <w:rPr>
                <w:rFonts w:cs="Arial"/>
                <w:sz w:val="22"/>
              </w:rPr>
            </w:pPr>
            <w:r w:rsidRPr="00B865A5">
              <w:rPr>
                <w:rFonts w:cs="Arial"/>
                <w:sz w:val="22"/>
              </w:rPr>
              <w:t>L'autorizzazione a gestire un locale erotico è revocata:</w:t>
            </w:r>
          </w:p>
          <w:p w:rsidR="00EB33F8" w:rsidRPr="00B865A5" w:rsidRDefault="00EB33F8" w:rsidP="00CF4F9C">
            <w:pPr>
              <w:widowControl w:val="0"/>
              <w:tabs>
                <w:tab w:val="left" w:pos="357"/>
              </w:tabs>
              <w:spacing w:before="60"/>
              <w:ind w:left="357" w:hanging="357"/>
              <w:rPr>
                <w:rFonts w:cs="Arial"/>
                <w:sz w:val="22"/>
              </w:rPr>
            </w:pPr>
            <w:r w:rsidRPr="00B865A5">
              <w:rPr>
                <w:rFonts w:cs="Arial"/>
                <w:sz w:val="22"/>
              </w:rPr>
              <w:t>a)</w:t>
            </w:r>
            <w:r w:rsidRPr="00B865A5">
              <w:rPr>
                <w:rFonts w:cs="Arial"/>
                <w:sz w:val="22"/>
              </w:rPr>
              <w:tab/>
              <w:t xml:space="preserve">se sono state rilasciate sulla base di indicazioni </w:t>
            </w:r>
            <w:proofErr w:type="spellStart"/>
            <w:r w:rsidRPr="00B865A5">
              <w:rPr>
                <w:rFonts w:cs="Arial"/>
                <w:sz w:val="22"/>
              </w:rPr>
              <w:t>inveritiere</w:t>
            </w:r>
            <w:proofErr w:type="spellEnd"/>
            <w:r w:rsidRPr="00B865A5">
              <w:rPr>
                <w:rFonts w:cs="Arial"/>
                <w:sz w:val="22"/>
              </w:rPr>
              <w:t>;</w:t>
            </w:r>
          </w:p>
          <w:p w:rsidR="00EB33F8" w:rsidRPr="00B865A5" w:rsidRDefault="00EB33F8" w:rsidP="00CF4F9C">
            <w:pPr>
              <w:widowControl w:val="0"/>
              <w:tabs>
                <w:tab w:val="left" w:pos="357"/>
              </w:tabs>
              <w:spacing w:before="60"/>
              <w:ind w:left="357" w:hanging="357"/>
              <w:rPr>
                <w:rFonts w:cs="Arial"/>
                <w:sz w:val="22"/>
              </w:rPr>
            </w:pPr>
            <w:r w:rsidRPr="00B865A5">
              <w:rPr>
                <w:rFonts w:cs="Arial"/>
                <w:sz w:val="22"/>
              </w:rPr>
              <w:t>b)</w:t>
            </w:r>
            <w:r w:rsidRPr="00B865A5">
              <w:rPr>
                <w:rFonts w:cs="Arial"/>
                <w:sz w:val="22"/>
              </w:rPr>
              <w:tab/>
              <w:t>in caso di grave o ripetuta violazione della legge o del regolamento;</w:t>
            </w:r>
          </w:p>
          <w:p w:rsidR="00EB33F8" w:rsidRPr="00B865A5" w:rsidRDefault="00EB33F8" w:rsidP="00CF4F9C">
            <w:pPr>
              <w:widowControl w:val="0"/>
              <w:tabs>
                <w:tab w:val="left" w:pos="357"/>
              </w:tabs>
              <w:spacing w:before="60"/>
              <w:ind w:left="357" w:hanging="357"/>
              <w:rPr>
                <w:rFonts w:cs="Arial"/>
                <w:sz w:val="22"/>
              </w:rPr>
            </w:pPr>
            <w:r w:rsidRPr="00B865A5">
              <w:rPr>
                <w:rFonts w:cs="Arial"/>
                <w:sz w:val="22"/>
              </w:rPr>
              <w:t>c)</w:t>
            </w:r>
            <w:r w:rsidRPr="00B865A5">
              <w:rPr>
                <w:rFonts w:cs="Arial"/>
                <w:sz w:val="22"/>
              </w:rPr>
              <w:tab/>
              <w:t>in caso di mancato pagamento degli oneri sociali e delle imposte;</w:t>
            </w:r>
          </w:p>
          <w:p w:rsidR="00EB33F8" w:rsidRPr="00B865A5" w:rsidRDefault="00EB33F8" w:rsidP="00CF4F9C">
            <w:pPr>
              <w:widowControl w:val="0"/>
              <w:tabs>
                <w:tab w:val="left" w:pos="357"/>
              </w:tabs>
              <w:spacing w:before="60"/>
              <w:ind w:left="357" w:hanging="357"/>
              <w:rPr>
                <w:rFonts w:cs="Arial"/>
                <w:sz w:val="22"/>
              </w:rPr>
            </w:pPr>
            <w:r w:rsidRPr="00B865A5">
              <w:rPr>
                <w:rFonts w:cs="Arial"/>
                <w:sz w:val="22"/>
              </w:rPr>
              <w:t>d)</w:t>
            </w:r>
            <w:r w:rsidRPr="00B865A5">
              <w:rPr>
                <w:rFonts w:cs="Arial"/>
                <w:sz w:val="22"/>
              </w:rPr>
              <w:tab/>
              <w:t xml:space="preserve">in caso di mancata trattenuta dell'imposta dovuta dalle persone che esercitano la prostituzione ai sensi dell'art. 11 cpv. </w:t>
            </w:r>
            <w:r w:rsidR="001C008F">
              <w:rPr>
                <w:rFonts w:cs="Arial"/>
                <w:sz w:val="22"/>
              </w:rPr>
              <w:t>2</w:t>
            </w:r>
            <w:r w:rsidRPr="00B865A5">
              <w:rPr>
                <w:rFonts w:cs="Arial"/>
                <w:sz w:val="22"/>
              </w:rPr>
              <w:t xml:space="preserve"> </w:t>
            </w:r>
            <w:proofErr w:type="spellStart"/>
            <w:r w:rsidRPr="00B865A5">
              <w:rPr>
                <w:rFonts w:cs="Arial"/>
                <w:sz w:val="22"/>
              </w:rPr>
              <w:t>lett</w:t>
            </w:r>
            <w:proofErr w:type="spellEnd"/>
            <w:r w:rsidR="001C008F">
              <w:rPr>
                <w:rFonts w:cs="Arial"/>
                <w:sz w:val="22"/>
              </w:rPr>
              <w:t>.</w:t>
            </w:r>
            <w:r w:rsidRPr="00B865A5">
              <w:rPr>
                <w:rFonts w:cs="Arial"/>
                <w:sz w:val="22"/>
              </w:rPr>
              <w:t xml:space="preserve"> i)</w:t>
            </w:r>
            <w:r w:rsidR="001C008F">
              <w:rPr>
                <w:rFonts w:cs="Arial"/>
                <w:sz w:val="22"/>
              </w:rPr>
              <w:t xml:space="preserve"> e </w:t>
            </w:r>
            <w:proofErr w:type="spellStart"/>
            <w:r w:rsidR="001C008F">
              <w:rPr>
                <w:rFonts w:cs="Arial"/>
                <w:sz w:val="22"/>
              </w:rPr>
              <w:t>lett</w:t>
            </w:r>
            <w:proofErr w:type="spellEnd"/>
            <w:r w:rsidR="001C008F">
              <w:rPr>
                <w:rFonts w:cs="Arial"/>
                <w:sz w:val="22"/>
              </w:rPr>
              <w:t xml:space="preserve">. j) </w:t>
            </w:r>
            <w:proofErr w:type="spellStart"/>
            <w:r w:rsidR="001C008F">
              <w:rPr>
                <w:rFonts w:cs="Arial"/>
                <w:sz w:val="22"/>
              </w:rPr>
              <w:t>nLProst</w:t>
            </w:r>
            <w:proofErr w:type="spellEnd"/>
            <w:r w:rsidRPr="00B865A5">
              <w:rPr>
                <w:rFonts w:cs="Arial"/>
                <w:sz w:val="22"/>
              </w:rPr>
              <w:t>;</w:t>
            </w:r>
          </w:p>
          <w:p w:rsidR="00EB33F8" w:rsidRPr="00B865A5" w:rsidRDefault="00EB33F8" w:rsidP="00CF4F9C">
            <w:pPr>
              <w:tabs>
                <w:tab w:val="left" w:pos="357"/>
                <w:tab w:val="left" w:pos="540"/>
              </w:tabs>
              <w:spacing w:before="60"/>
              <w:ind w:left="357" w:hanging="357"/>
              <w:outlineLvl w:val="0"/>
              <w:rPr>
                <w:rFonts w:cs="Arial"/>
                <w:sz w:val="22"/>
              </w:rPr>
            </w:pPr>
            <w:r w:rsidRPr="00B865A5">
              <w:rPr>
                <w:rFonts w:cs="Arial"/>
                <w:sz w:val="22"/>
              </w:rPr>
              <w:t>e)</w:t>
            </w:r>
            <w:r w:rsidRPr="00B865A5">
              <w:rPr>
                <w:rFonts w:cs="Arial"/>
                <w:sz w:val="22"/>
              </w:rPr>
              <w:tab/>
              <w:t xml:space="preserve">in caso di mancato versamento, entro il </w:t>
            </w:r>
            <w:r w:rsidR="001C008F">
              <w:rPr>
                <w:rFonts w:cs="Arial"/>
                <w:sz w:val="22"/>
              </w:rPr>
              <w:t>1.</w:t>
            </w:r>
            <w:r w:rsidRPr="00B865A5">
              <w:rPr>
                <w:rFonts w:cs="Arial"/>
                <w:sz w:val="22"/>
              </w:rPr>
              <w:t xml:space="preserve"> di ogni mese, dell'imposta trattenuta all'autorità fiscale ai sensi dell'art. 11 </w:t>
            </w:r>
            <w:r w:rsidR="001C008F" w:rsidRPr="00B865A5">
              <w:rPr>
                <w:rFonts w:cs="Arial"/>
                <w:sz w:val="22"/>
              </w:rPr>
              <w:t xml:space="preserve">cpv. </w:t>
            </w:r>
            <w:r w:rsidR="001C008F">
              <w:rPr>
                <w:rFonts w:cs="Arial"/>
                <w:sz w:val="22"/>
              </w:rPr>
              <w:t>2</w:t>
            </w:r>
            <w:r w:rsidR="001C008F" w:rsidRPr="00B865A5">
              <w:rPr>
                <w:rFonts w:cs="Arial"/>
                <w:sz w:val="22"/>
              </w:rPr>
              <w:t xml:space="preserve"> </w:t>
            </w:r>
            <w:proofErr w:type="spellStart"/>
            <w:r w:rsidR="001C008F" w:rsidRPr="00B865A5">
              <w:rPr>
                <w:rFonts w:cs="Arial"/>
                <w:sz w:val="22"/>
              </w:rPr>
              <w:t>lett</w:t>
            </w:r>
            <w:proofErr w:type="spellEnd"/>
            <w:r w:rsidR="001C008F">
              <w:rPr>
                <w:rFonts w:cs="Arial"/>
                <w:sz w:val="22"/>
              </w:rPr>
              <w:t>.</w:t>
            </w:r>
            <w:r w:rsidR="001C008F" w:rsidRPr="00B865A5">
              <w:rPr>
                <w:rFonts w:cs="Arial"/>
                <w:sz w:val="22"/>
              </w:rPr>
              <w:t xml:space="preserve"> i)</w:t>
            </w:r>
            <w:r w:rsidR="001C008F">
              <w:rPr>
                <w:rFonts w:cs="Arial"/>
                <w:sz w:val="22"/>
              </w:rPr>
              <w:t xml:space="preserve"> e </w:t>
            </w:r>
            <w:proofErr w:type="spellStart"/>
            <w:r w:rsidR="001C008F">
              <w:rPr>
                <w:rFonts w:cs="Arial"/>
                <w:sz w:val="22"/>
              </w:rPr>
              <w:t>lett</w:t>
            </w:r>
            <w:proofErr w:type="spellEnd"/>
            <w:r w:rsidR="001C008F">
              <w:rPr>
                <w:rFonts w:cs="Arial"/>
                <w:sz w:val="22"/>
              </w:rPr>
              <w:t xml:space="preserve">. j) </w:t>
            </w:r>
            <w:proofErr w:type="spellStart"/>
            <w:r w:rsidR="001C008F">
              <w:rPr>
                <w:rFonts w:cs="Arial"/>
                <w:sz w:val="22"/>
              </w:rPr>
              <w:t>nLProst</w:t>
            </w:r>
            <w:proofErr w:type="spellEnd"/>
            <w:r w:rsidRPr="00B865A5">
              <w:rPr>
                <w:rFonts w:cs="Arial"/>
                <w:sz w:val="22"/>
              </w:rPr>
              <w:t>.</w:t>
            </w:r>
          </w:p>
          <w:p w:rsidR="00EB33F8" w:rsidRPr="00B865A5" w:rsidRDefault="00EB33F8" w:rsidP="00FA160F">
            <w:pPr>
              <w:tabs>
                <w:tab w:val="left" w:pos="540"/>
              </w:tabs>
              <w:ind w:left="318" w:hanging="318"/>
              <w:outlineLvl w:val="0"/>
              <w:rPr>
                <w:rFonts w:cs="Arial"/>
                <w:sz w:val="22"/>
              </w:rPr>
            </w:pPr>
          </w:p>
          <w:p w:rsidR="00EB33F8" w:rsidRPr="00B865A5" w:rsidRDefault="00EB33F8" w:rsidP="00FA160F">
            <w:pPr>
              <w:tabs>
                <w:tab w:val="left" w:pos="540"/>
              </w:tabs>
              <w:ind w:left="318" w:hanging="318"/>
              <w:outlineLvl w:val="0"/>
              <w:rPr>
                <w:rFonts w:cs="Arial"/>
              </w:rPr>
            </w:pPr>
          </w:p>
        </w:tc>
      </w:tr>
    </w:tbl>
    <w:p w:rsidR="00EB33F8" w:rsidRPr="00B865A5" w:rsidRDefault="00EB33F8" w:rsidP="00EB33F8">
      <w:pPr>
        <w:rPr>
          <w:rFonts w:cs="Arial"/>
          <w:b/>
          <w:sz w:val="22"/>
        </w:rPr>
      </w:pPr>
    </w:p>
    <w:p w:rsidR="00EB33F8" w:rsidRPr="00B865A5" w:rsidRDefault="00EB33F8" w:rsidP="00EB33F8">
      <w:pPr>
        <w:rPr>
          <w:rFonts w:cs="Arial"/>
          <w:b/>
          <w:sz w:val="22"/>
        </w:rPr>
      </w:pPr>
    </w:p>
    <w:p w:rsidR="00D524DE" w:rsidRDefault="00D524DE">
      <w:pPr>
        <w:rPr>
          <w:rFonts w:cs="Arial"/>
          <w:b/>
        </w:rPr>
      </w:pPr>
      <w:r>
        <w:rPr>
          <w:rFonts w:cs="Arial"/>
          <w:b/>
        </w:rPr>
        <w:br w:type="page"/>
      </w:r>
    </w:p>
    <w:p w:rsidR="00EB33F8" w:rsidRPr="00B865A5" w:rsidRDefault="00EB33F8" w:rsidP="00EB33F8">
      <w:pPr>
        <w:rPr>
          <w:rFonts w:cs="Arial"/>
          <w:b/>
        </w:rPr>
      </w:pPr>
      <w:r w:rsidRPr="00B865A5">
        <w:rPr>
          <w:rFonts w:cs="Arial"/>
          <w:b/>
        </w:rPr>
        <w:t>Capitolo decimo</w:t>
      </w:r>
    </w:p>
    <w:p w:rsidR="00EB33F8" w:rsidRPr="00B865A5" w:rsidRDefault="00EB33F8" w:rsidP="00EB33F8">
      <w:pPr>
        <w:rPr>
          <w:rFonts w:cs="Arial"/>
          <w:b/>
        </w:rPr>
      </w:pPr>
      <w:r w:rsidRPr="00B865A5">
        <w:rPr>
          <w:rFonts w:cs="Arial"/>
          <w:b/>
        </w:rPr>
        <w:t>Rimedi di diritto</w:t>
      </w:r>
    </w:p>
    <w:p w:rsidR="00EB33F8" w:rsidRPr="000C53F7" w:rsidRDefault="00EB33F8" w:rsidP="00EB33F8">
      <w:pPr>
        <w:tabs>
          <w:tab w:val="left" w:pos="2342"/>
        </w:tabs>
        <w:outlineLvl w:val="0"/>
        <w:rPr>
          <w:rFonts w:cs="Arial"/>
          <w:b/>
          <w:sz w:val="22"/>
        </w:rPr>
      </w:pPr>
    </w:p>
    <w:tbl>
      <w:tblPr>
        <w:tblW w:w="0" w:type="auto"/>
        <w:tblLayout w:type="fixed"/>
        <w:tblCellMar>
          <w:left w:w="71" w:type="dxa"/>
          <w:right w:w="71" w:type="dxa"/>
        </w:tblCellMar>
        <w:tblLook w:val="0000" w:firstRow="0" w:lastRow="0" w:firstColumn="0" w:lastColumn="0" w:noHBand="0" w:noVBand="0"/>
      </w:tblPr>
      <w:tblGrid>
        <w:gridCol w:w="2342"/>
        <w:gridCol w:w="7371"/>
      </w:tblGrid>
      <w:tr w:rsidR="00EB33F8" w:rsidRPr="00B865A5" w:rsidTr="00FA160F">
        <w:trPr>
          <w:cantSplit/>
        </w:trPr>
        <w:tc>
          <w:tcPr>
            <w:tcW w:w="2342" w:type="dxa"/>
          </w:tcPr>
          <w:p w:rsidR="00EB33F8" w:rsidRPr="00B865A5" w:rsidRDefault="00EB33F8" w:rsidP="00FA160F">
            <w:pPr>
              <w:rPr>
                <w:rFonts w:cs="Arial"/>
                <w:b/>
                <w:sz w:val="22"/>
              </w:rPr>
            </w:pPr>
          </w:p>
          <w:p w:rsidR="00EB33F8" w:rsidRPr="00B865A5" w:rsidRDefault="00EB33F8" w:rsidP="00FA160F">
            <w:pPr>
              <w:rPr>
                <w:rFonts w:cs="Arial"/>
                <w:b/>
                <w:sz w:val="20"/>
              </w:rPr>
            </w:pPr>
          </w:p>
          <w:p w:rsidR="00EB33F8" w:rsidRPr="00B865A5" w:rsidRDefault="00EB33F8" w:rsidP="00FA160F">
            <w:pPr>
              <w:rPr>
                <w:rFonts w:cs="Arial"/>
                <w:b/>
                <w:sz w:val="20"/>
              </w:rPr>
            </w:pPr>
            <w:r w:rsidRPr="00B865A5">
              <w:rPr>
                <w:rFonts w:cs="Arial"/>
                <w:b/>
                <w:sz w:val="20"/>
              </w:rPr>
              <w:t>Ricorso</w:t>
            </w:r>
          </w:p>
        </w:tc>
        <w:tc>
          <w:tcPr>
            <w:tcW w:w="7371" w:type="dxa"/>
          </w:tcPr>
          <w:p w:rsidR="00EB33F8" w:rsidRPr="00B865A5" w:rsidRDefault="00EB33F8" w:rsidP="00FA160F">
            <w:pPr>
              <w:tabs>
                <w:tab w:val="left" w:pos="540"/>
              </w:tabs>
              <w:outlineLvl w:val="0"/>
              <w:rPr>
                <w:rFonts w:cs="Arial"/>
                <w:b/>
                <w:sz w:val="22"/>
              </w:rPr>
            </w:pPr>
            <w:r w:rsidRPr="00B865A5">
              <w:rPr>
                <w:rFonts w:cs="Arial"/>
                <w:b/>
                <w:sz w:val="22"/>
              </w:rPr>
              <w:t>Art. 26</w:t>
            </w:r>
          </w:p>
          <w:p w:rsidR="00EB33F8" w:rsidRPr="000C53F7" w:rsidRDefault="00EB33F8" w:rsidP="00FA160F">
            <w:pPr>
              <w:rPr>
                <w:rFonts w:cs="Arial"/>
                <w:sz w:val="18"/>
                <w:szCs w:val="18"/>
              </w:rPr>
            </w:pPr>
          </w:p>
          <w:p w:rsidR="00EB33F8" w:rsidRPr="00B865A5" w:rsidRDefault="00EB33F8" w:rsidP="00FA160F">
            <w:pPr>
              <w:rPr>
                <w:rFonts w:cs="Arial"/>
                <w:sz w:val="22"/>
              </w:rPr>
            </w:pPr>
            <w:r w:rsidRPr="00B865A5">
              <w:rPr>
                <w:rFonts w:cs="Arial"/>
                <w:sz w:val="22"/>
              </w:rPr>
              <w:t xml:space="preserve">La procedura </w:t>
            </w:r>
            <w:proofErr w:type="spellStart"/>
            <w:r w:rsidRPr="00B865A5">
              <w:rPr>
                <w:rFonts w:cs="Arial"/>
                <w:sz w:val="22"/>
              </w:rPr>
              <w:t>ricorsuale</w:t>
            </w:r>
            <w:proofErr w:type="spellEnd"/>
            <w:r w:rsidRPr="00B865A5">
              <w:rPr>
                <w:rFonts w:cs="Arial"/>
                <w:sz w:val="22"/>
              </w:rPr>
              <w:t xml:space="preserve"> è disciplinata dalla legge sulla procedura amministrativa del 24 settembre 2013.</w:t>
            </w:r>
          </w:p>
          <w:p w:rsidR="00EB33F8" w:rsidRPr="00B865A5" w:rsidRDefault="00EB33F8" w:rsidP="00FA160F">
            <w:pPr>
              <w:rPr>
                <w:rFonts w:cs="Arial"/>
                <w:sz w:val="22"/>
              </w:rPr>
            </w:pPr>
          </w:p>
        </w:tc>
      </w:tr>
    </w:tbl>
    <w:p w:rsidR="00EB33F8" w:rsidRPr="000C53F7" w:rsidRDefault="00EB33F8" w:rsidP="00EB33F8">
      <w:pPr>
        <w:rPr>
          <w:sz w:val="22"/>
        </w:rPr>
      </w:pPr>
    </w:p>
    <w:p w:rsidR="00EB33F8" w:rsidRPr="000C53F7" w:rsidRDefault="00EB33F8" w:rsidP="00EB33F8">
      <w:pPr>
        <w:rPr>
          <w:sz w:val="22"/>
        </w:rPr>
      </w:pPr>
    </w:p>
    <w:p w:rsidR="00EB33F8" w:rsidRPr="00B865A5" w:rsidRDefault="00EB33F8" w:rsidP="00EB33F8">
      <w:pPr>
        <w:rPr>
          <w:rFonts w:cs="Arial"/>
          <w:b/>
        </w:rPr>
      </w:pPr>
      <w:r w:rsidRPr="00B865A5">
        <w:rPr>
          <w:rFonts w:cs="Arial"/>
          <w:b/>
        </w:rPr>
        <w:t>Capitolo undicesimo</w:t>
      </w:r>
    </w:p>
    <w:p w:rsidR="00EB33F8" w:rsidRPr="00B865A5" w:rsidRDefault="00EB33F8" w:rsidP="00EB33F8">
      <w:pPr>
        <w:rPr>
          <w:rFonts w:cs="Arial"/>
          <w:b/>
        </w:rPr>
      </w:pPr>
      <w:r w:rsidRPr="00B865A5">
        <w:rPr>
          <w:rFonts w:cs="Arial"/>
          <w:b/>
        </w:rPr>
        <w:t>Disposizione penale</w:t>
      </w:r>
    </w:p>
    <w:p w:rsidR="00EB33F8" w:rsidRPr="000C53F7" w:rsidRDefault="00EB33F8" w:rsidP="00EB33F8">
      <w:pPr>
        <w:rPr>
          <w:sz w:val="22"/>
        </w:rPr>
      </w:pPr>
    </w:p>
    <w:tbl>
      <w:tblPr>
        <w:tblW w:w="0" w:type="auto"/>
        <w:tblLayout w:type="fixed"/>
        <w:tblCellMar>
          <w:left w:w="71" w:type="dxa"/>
          <w:right w:w="71" w:type="dxa"/>
        </w:tblCellMar>
        <w:tblLook w:val="0000" w:firstRow="0" w:lastRow="0" w:firstColumn="0" w:lastColumn="0" w:noHBand="0" w:noVBand="0"/>
      </w:tblPr>
      <w:tblGrid>
        <w:gridCol w:w="2342"/>
        <w:gridCol w:w="7371"/>
      </w:tblGrid>
      <w:tr w:rsidR="00EB33F8" w:rsidRPr="00B865A5" w:rsidTr="002D3490">
        <w:tc>
          <w:tcPr>
            <w:tcW w:w="2342" w:type="dxa"/>
          </w:tcPr>
          <w:p w:rsidR="00EB33F8" w:rsidRPr="00B865A5" w:rsidRDefault="00EB33F8" w:rsidP="00FA160F">
            <w:pPr>
              <w:rPr>
                <w:rFonts w:cs="Arial"/>
                <w:b/>
                <w:sz w:val="20"/>
              </w:rPr>
            </w:pPr>
          </w:p>
          <w:p w:rsidR="00EB33F8" w:rsidRPr="00B865A5" w:rsidRDefault="00EB33F8" w:rsidP="00FA160F">
            <w:pPr>
              <w:rPr>
                <w:rFonts w:cs="Arial"/>
                <w:b/>
                <w:sz w:val="20"/>
              </w:rPr>
            </w:pPr>
          </w:p>
          <w:p w:rsidR="00EB33F8" w:rsidRPr="00B865A5" w:rsidRDefault="00EB33F8" w:rsidP="00FA160F">
            <w:pPr>
              <w:rPr>
                <w:rFonts w:cs="Arial"/>
                <w:b/>
                <w:sz w:val="20"/>
              </w:rPr>
            </w:pPr>
            <w:r w:rsidRPr="00B865A5">
              <w:rPr>
                <w:rFonts w:cs="Arial"/>
                <w:b/>
                <w:sz w:val="20"/>
              </w:rPr>
              <w:t>Multa</w:t>
            </w:r>
          </w:p>
        </w:tc>
        <w:tc>
          <w:tcPr>
            <w:tcW w:w="7371" w:type="dxa"/>
          </w:tcPr>
          <w:p w:rsidR="00EB33F8" w:rsidRPr="00B865A5" w:rsidRDefault="00EB33F8" w:rsidP="00FA160F">
            <w:pPr>
              <w:tabs>
                <w:tab w:val="left" w:pos="540"/>
              </w:tabs>
              <w:outlineLvl w:val="0"/>
              <w:rPr>
                <w:rFonts w:cs="Arial"/>
                <w:b/>
                <w:sz w:val="22"/>
              </w:rPr>
            </w:pPr>
            <w:r w:rsidRPr="00B865A5">
              <w:rPr>
                <w:rFonts w:cs="Arial"/>
                <w:b/>
                <w:sz w:val="22"/>
              </w:rPr>
              <w:t>Art. 27</w:t>
            </w:r>
          </w:p>
          <w:p w:rsidR="00EB33F8" w:rsidRPr="000C53F7" w:rsidRDefault="00EB33F8" w:rsidP="00FA160F">
            <w:pPr>
              <w:rPr>
                <w:rFonts w:cs="Arial"/>
                <w:sz w:val="18"/>
                <w:szCs w:val="18"/>
              </w:rPr>
            </w:pPr>
          </w:p>
          <w:p w:rsidR="00EB33F8" w:rsidRPr="00B865A5" w:rsidRDefault="00EB33F8" w:rsidP="00FA160F">
            <w:pPr>
              <w:rPr>
                <w:rFonts w:cs="Arial"/>
                <w:sz w:val="22"/>
              </w:rPr>
            </w:pPr>
            <w:r w:rsidRPr="00B865A5">
              <w:rPr>
                <w:rFonts w:cs="Arial"/>
                <w:sz w:val="22"/>
                <w:vertAlign w:val="superscript"/>
              </w:rPr>
              <w:t>1</w:t>
            </w:r>
            <w:r w:rsidRPr="00B865A5">
              <w:rPr>
                <w:rFonts w:cs="Arial"/>
                <w:sz w:val="22"/>
              </w:rPr>
              <w:t xml:space="preserve">Le infrazioni alla presente legge e al regolamento di applicazione sono punite con una multa da un minimo di </w:t>
            </w:r>
            <w:proofErr w:type="spellStart"/>
            <w:r w:rsidRPr="00B865A5">
              <w:rPr>
                <w:rFonts w:cs="Arial"/>
                <w:sz w:val="22"/>
              </w:rPr>
              <w:t>fr</w:t>
            </w:r>
            <w:proofErr w:type="spellEnd"/>
            <w:r w:rsidRPr="00B865A5">
              <w:rPr>
                <w:rFonts w:cs="Arial"/>
                <w:sz w:val="22"/>
              </w:rPr>
              <w:t xml:space="preserve">. 200.- a un massimo di </w:t>
            </w:r>
            <w:proofErr w:type="spellStart"/>
            <w:r w:rsidRPr="00B865A5">
              <w:rPr>
                <w:rFonts w:cs="Arial"/>
                <w:sz w:val="22"/>
              </w:rPr>
              <w:t>fr</w:t>
            </w:r>
            <w:proofErr w:type="spellEnd"/>
            <w:r w:rsidRPr="00B865A5">
              <w:rPr>
                <w:rFonts w:cs="Arial"/>
                <w:sz w:val="22"/>
              </w:rPr>
              <w:t>. 40’000.-.</w:t>
            </w:r>
          </w:p>
          <w:p w:rsidR="00EB33F8" w:rsidRPr="000C53F7" w:rsidRDefault="00EB33F8" w:rsidP="00FA160F">
            <w:pPr>
              <w:rPr>
                <w:rFonts w:cs="Arial"/>
                <w:sz w:val="18"/>
                <w:szCs w:val="18"/>
              </w:rPr>
            </w:pPr>
          </w:p>
          <w:p w:rsidR="00EB33F8" w:rsidRPr="00B865A5" w:rsidRDefault="00EB33F8" w:rsidP="00FA160F">
            <w:pPr>
              <w:rPr>
                <w:rFonts w:cs="Arial"/>
                <w:sz w:val="22"/>
              </w:rPr>
            </w:pPr>
            <w:r w:rsidRPr="00B865A5">
              <w:rPr>
                <w:rFonts w:cs="Arial"/>
                <w:sz w:val="22"/>
                <w:vertAlign w:val="superscript"/>
              </w:rPr>
              <w:t>2</w:t>
            </w:r>
            <w:r w:rsidRPr="00B865A5">
              <w:rPr>
                <w:rFonts w:cs="Arial"/>
                <w:sz w:val="22"/>
              </w:rPr>
              <w:t>Al contravventore residente all’estero può essere chiesto un’anticipata garanzia necessaria a coprire le spese procedurali e la multa.</w:t>
            </w:r>
          </w:p>
          <w:p w:rsidR="00EB33F8" w:rsidRPr="000C53F7" w:rsidRDefault="00EB33F8" w:rsidP="00FA160F">
            <w:pPr>
              <w:rPr>
                <w:rFonts w:cs="Arial"/>
                <w:sz w:val="18"/>
                <w:szCs w:val="18"/>
              </w:rPr>
            </w:pPr>
          </w:p>
          <w:p w:rsidR="00EB33F8" w:rsidRPr="00B865A5" w:rsidRDefault="00EB33F8" w:rsidP="00FA160F">
            <w:pPr>
              <w:rPr>
                <w:rFonts w:cs="Arial"/>
                <w:sz w:val="22"/>
              </w:rPr>
            </w:pPr>
            <w:r w:rsidRPr="00B865A5">
              <w:rPr>
                <w:rFonts w:cs="Arial"/>
                <w:sz w:val="22"/>
                <w:vertAlign w:val="superscript"/>
              </w:rPr>
              <w:t>3</w:t>
            </w:r>
            <w:r w:rsidRPr="00B865A5">
              <w:rPr>
                <w:rFonts w:cs="Arial"/>
                <w:sz w:val="22"/>
              </w:rPr>
              <w:t>Le infrazioni sono perseguite dal Dipartimento; è applicabile la Legge di procedura per le contravvenzioni del 20 aprile 2010.</w:t>
            </w:r>
          </w:p>
          <w:p w:rsidR="00EB33F8" w:rsidRPr="00B865A5" w:rsidRDefault="00EB33F8" w:rsidP="00FA160F">
            <w:pPr>
              <w:rPr>
                <w:rFonts w:cs="Arial"/>
                <w:sz w:val="22"/>
              </w:rPr>
            </w:pPr>
          </w:p>
        </w:tc>
      </w:tr>
    </w:tbl>
    <w:p w:rsidR="00EB33F8" w:rsidRPr="000C53F7" w:rsidRDefault="00EB33F8" w:rsidP="00EB33F8">
      <w:pPr>
        <w:rPr>
          <w:sz w:val="22"/>
        </w:rPr>
      </w:pPr>
    </w:p>
    <w:p w:rsidR="00EB33F8" w:rsidRPr="000C53F7" w:rsidRDefault="00EB33F8" w:rsidP="00EB33F8">
      <w:pPr>
        <w:rPr>
          <w:sz w:val="22"/>
        </w:rPr>
      </w:pPr>
    </w:p>
    <w:p w:rsidR="00EB33F8" w:rsidRPr="00B865A5" w:rsidRDefault="00EB33F8" w:rsidP="00EB33F8">
      <w:pPr>
        <w:rPr>
          <w:rFonts w:cs="Arial"/>
          <w:b/>
        </w:rPr>
      </w:pPr>
      <w:r w:rsidRPr="00B865A5">
        <w:rPr>
          <w:rFonts w:cs="Arial"/>
          <w:b/>
        </w:rPr>
        <w:t>Capitolo dodicesimo</w:t>
      </w:r>
    </w:p>
    <w:p w:rsidR="00EB33F8" w:rsidRPr="00B865A5" w:rsidRDefault="00EB33F8" w:rsidP="00EB33F8">
      <w:pPr>
        <w:rPr>
          <w:rFonts w:cs="Arial"/>
          <w:b/>
        </w:rPr>
      </w:pPr>
      <w:r w:rsidRPr="00B865A5">
        <w:rPr>
          <w:rFonts w:cs="Arial"/>
          <w:b/>
        </w:rPr>
        <w:t>Disposizioni finali, transitorie e abrogative</w:t>
      </w:r>
    </w:p>
    <w:p w:rsidR="00EB33F8" w:rsidRPr="000C53F7" w:rsidRDefault="00EB33F8" w:rsidP="00EB33F8">
      <w:pPr>
        <w:rPr>
          <w:sz w:val="22"/>
        </w:rPr>
      </w:pPr>
    </w:p>
    <w:tbl>
      <w:tblPr>
        <w:tblW w:w="0" w:type="auto"/>
        <w:tblLayout w:type="fixed"/>
        <w:tblCellMar>
          <w:left w:w="71" w:type="dxa"/>
          <w:right w:w="71" w:type="dxa"/>
        </w:tblCellMar>
        <w:tblLook w:val="0000" w:firstRow="0" w:lastRow="0" w:firstColumn="0" w:lastColumn="0" w:noHBand="0" w:noVBand="0"/>
      </w:tblPr>
      <w:tblGrid>
        <w:gridCol w:w="2342"/>
        <w:gridCol w:w="7371"/>
      </w:tblGrid>
      <w:tr w:rsidR="00EB33F8" w:rsidRPr="00B865A5" w:rsidTr="002D3490">
        <w:tc>
          <w:tcPr>
            <w:tcW w:w="2342" w:type="dxa"/>
          </w:tcPr>
          <w:p w:rsidR="00EB33F8" w:rsidRPr="00B865A5" w:rsidRDefault="00EB33F8" w:rsidP="00FA160F">
            <w:pPr>
              <w:rPr>
                <w:rFonts w:cs="Arial"/>
                <w:b/>
                <w:sz w:val="22"/>
              </w:rPr>
            </w:pPr>
          </w:p>
          <w:p w:rsidR="00EB33F8" w:rsidRPr="00B865A5" w:rsidRDefault="00EB33F8" w:rsidP="00FA160F">
            <w:pPr>
              <w:rPr>
                <w:rFonts w:cs="Arial"/>
                <w:b/>
                <w:sz w:val="22"/>
              </w:rPr>
            </w:pPr>
          </w:p>
          <w:p w:rsidR="00EB33F8" w:rsidRPr="00B865A5" w:rsidRDefault="00EB33F8" w:rsidP="00FA160F">
            <w:pPr>
              <w:rPr>
                <w:rFonts w:cs="Arial"/>
                <w:b/>
                <w:sz w:val="20"/>
              </w:rPr>
            </w:pPr>
            <w:r w:rsidRPr="00B865A5">
              <w:rPr>
                <w:rFonts w:cs="Arial"/>
                <w:b/>
                <w:sz w:val="20"/>
              </w:rPr>
              <w:t>Regolamento di</w:t>
            </w:r>
          </w:p>
          <w:p w:rsidR="00EB33F8" w:rsidRPr="00B865A5" w:rsidRDefault="00EB33F8" w:rsidP="00FA160F">
            <w:pPr>
              <w:rPr>
                <w:rFonts w:cs="Arial"/>
                <w:b/>
                <w:sz w:val="20"/>
              </w:rPr>
            </w:pPr>
            <w:r w:rsidRPr="00B865A5">
              <w:rPr>
                <w:rFonts w:cs="Arial"/>
                <w:b/>
                <w:sz w:val="20"/>
              </w:rPr>
              <w:t>applicazione</w:t>
            </w:r>
          </w:p>
        </w:tc>
        <w:tc>
          <w:tcPr>
            <w:tcW w:w="7371" w:type="dxa"/>
          </w:tcPr>
          <w:p w:rsidR="00EB33F8" w:rsidRPr="00B865A5" w:rsidRDefault="00EB33F8" w:rsidP="00FA160F">
            <w:pPr>
              <w:tabs>
                <w:tab w:val="left" w:pos="540"/>
              </w:tabs>
              <w:outlineLvl w:val="0"/>
              <w:rPr>
                <w:rFonts w:cs="Arial"/>
                <w:b/>
                <w:sz w:val="22"/>
              </w:rPr>
            </w:pPr>
            <w:r w:rsidRPr="00B865A5">
              <w:rPr>
                <w:rFonts w:cs="Arial"/>
                <w:b/>
                <w:sz w:val="22"/>
              </w:rPr>
              <w:t>Art. 28</w:t>
            </w:r>
          </w:p>
          <w:p w:rsidR="00EB33F8" w:rsidRPr="000C53F7" w:rsidRDefault="00EB33F8" w:rsidP="00FA160F">
            <w:pPr>
              <w:tabs>
                <w:tab w:val="left" w:pos="2880"/>
              </w:tabs>
              <w:rPr>
                <w:rFonts w:cs="Arial"/>
                <w:sz w:val="18"/>
                <w:szCs w:val="18"/>
              </w:rPr>
            </w:pPr>
          </w:p>
          <w:p w:rsidR="00EB33F8" w:rsidRPr="00B865A5" w:rsidRDefault="00EB33F8" w:rsidP="00FA160F">
            <w:pPr>
              <w:tabs>
                <w:tab w:val="left" w:pos="2880"/>
              </w:tabs>
              <w:rPr>
                <w:rFonts w:cs="Arial"/>
                <w:sz w:val="22"/>
              </w:rPr>
            </w:pPr>
            <w:r w:rsidRPr="00B865A5">
              <w:rPr>
                <w:rFonts w:cs="Arial"/>
                <w:sz w:val="22"/>
              </w:rPr>
              <w:t>Al Consiglio di Stato è delegata la competenza per emanare le necessarie disposizioni d’esecuzione e designa le autorità competenti preposte all’applicazione della presente legge.</w:t>
            </w:r>
          </w:p>
          <w:p w:rsidR="00EB33F8" w:rsidRPr="000C53F7" w:rsidRDefault="00EB33F8" w:rsidP="00FA160F">
            <w:pPr>
              <w:tabs>
                <w:tab w:val="left" w:pos="2880"/>
              </w:tabs>
              <w:rPr>
                <w:rFonts w:cs="Arial"/>
                <w:sz w:val="18"/>
                <w:szCs w:val="18"/>
              </w:rPr>
            </w:pPr>
          </w:p>
          <w:p w:rsidR="00EB33F8" w:rsidRPr="00B865A5" w:rsidRDefault="00EB33F8" w:rsidP="00FA160F">
            <w:pPr>
              <w:tabs>
                <w:tab w:val="left" w:pos="2880"/>
              </w:tabs>
              <w:rPr>
                <w:rFonts w:cs="Arial"/>
                <w:sz w:val="22"/>
              </w:rPr>
            </w:pPr>
          </w:p>
        </w:tc>
      </w:tr>
      <w:tr w:rsidR="00EB33F8" w:rsidRPr="00B865A5" w:rsidTr="002D3490">
        <w:tc>
          <w:tcPr>
            <w:tcW w:w="2342" w:type="dxa"/>
          </w:tcPr>
          <w:p w:rsidR="00EB33F8" w:rsidRPr="00B865A5" w:rsidRDefault="00EB33F8" w:rsidP="00FA160F">
            <w:pPr>
              <w:rPr>
                <w:rFonts w:cs="Arial"/>
                <w:b/>
                <w:sz w:val="22"/>
              </w:rPr>
            </w:pPr>
          </w:p>
          <w:p w:rsidR="00EB33F8" w:rsidRPr="00B865A5" w:rsidRDefault="00EB33F8" w:rsidP="00FA160F">
            <w:pPr>
              <w:rPr>
                <w:rFonts w:cs="Arial"/>
                <w:b/>
                <w:sz w:val="22"/>
              </w:rPr>
            </w:pPr>
          </w:p>
          <w:p w:rsidR="00EB33F8" w:rsidRPr="00B865A5" w:rsidRDefault="00EB33F8" w:rsidP="00FA160F">
            <w:pPr>
              <w:rPr>
                <w:rFonts w:cs="Arial"/>
                <w:b/>
                <w:sz w:val="20"/>
              </w:rPr>
            </w:pPr>
            <w:r w:rsidRPr="00B865A5">
              <w:rPr>
                <w:rFonts w:cs="Arial"/>
                <w:b/>
                <w:sz w:val="20"/>
              </w:rPr>
              <w:t>Abrogazione</w:t>
            </w:r>
          </w:p>
        </w:tc>
        <w:tc>
          <w:tcPr>
            <w:tcW w:w="7371" w:type="dxa"/>
          </w:tcPr>
          <w:p w:rsidR="00EB33F8" w:rsidRPr="00B865A5" w:rsidRDefault="00EB33F8" w:rsidP="00FA160F">
            <w:pPr>
              <w:tabs>
                <w:tab w:val="left" w:pos="0"/>
              </w:tabs>
              <w:rPr>
                <w:rFonts w:cs="Arial"/>
                <w:b/>
                <w:sz w:val="22"/>
              </w:rPr>
            </w:pPr>
            <w:r w:rsidRPr="00B865A5">
              <w:rPr>
                <w:rFonts w:cs="Arial"/>
                <w:b/>
                <w:sz w:val="22"/>
              </w:rPr>
              <w:t>Art. 29</w:t>
            </w:r>
          </w:p>
          <w:p w:rsidR="00EB33F8" w:rsidRPr="000C53F7" w:rsidRDefault="00EB33F8" w:rsidP="00FA160F">
            <w:pPr>
              <w:tabs>
                <w:tab w:val="left" w:pos="0"/>
              </w:tabs>
              <w:rPr>
                <w:rFonts w:cs="Arial"/>
                <w:sz w:val="18"/>
                <w:szCs w:val="18"/>
              </w:rPr>
            </w:pPr>
          </w:p>
          <w:p w:rsidR="00EB33F8" w:rsidRPr="00B865A5" w:rsidRDefault="00EB33F8" w:rsidP="00FA160F">
            <w:pPr>
              <w:tabs>
                <w:tab w:val="left" w:pos="0"/>
              </w:tabs>
              <w:rPr>
                <w:rFonts w:cs="Arial"/>
                <w:b/>
                <w:sz w:val="22"/>
              </w:rPr>
            </w:pPr>
            <w:r w:rsidRPr="00B865A5">
              <w:rPr>
                <w:rFonts w:cs="Arial"/>
                <w:sz w:val="22"/>
              </w:rPr>
              <w:t>La legge sull’esercizio della prostituzione del 25 giugno 2001 è abrogata.</w:t>
            </w:r>
          </w:p>
          <w:p w:rsidR="00EB33F8" w:rsidRPr="000C53F7" w:rsidRDefault="00EB33F8" w:rsidP="00FA160F">
            <w:pPr>
              <w:tabs>
                <w:tab w:val="left" w:pos="2880"/>
              </w:tabs>
              <w:rPr>
                <w:rFonts w:cs="Arial"/>
                <w:sz w:val="18"/>
                <w:szCs w:val="18"/>
              </w:rPr>
            </w:pPr>
          </w:p>
          <w:p w:rsidR="00EB33F8" w:rsidRPr="00B865A5" w:rsidRDefault="00EB33F8" w:rsidP="00FA160F">
            <w:pPr>
              <w:tabs>
                <w:tab w:val="left" w:pos="2880"/>
              </w:tabs>
              <w:rPr>
                <w:rFonts w:cs="Arial"/>
                <w:b/>
                <w:sz w:val="22"/>
              </w:rPr>
            </w:pPr>
          </w:p>
        </w:tc>
      </w:tr>
      <w:tr w:rsidR="00EB33F8" w:rsidRPr="00B865A5" w:rsidTr="002D3490">
        <w:tc>
          <w:tcPr>
            <w:tcW w:w="2342" w:type="dxa"/>
          </w:tcPr>
          <w:p w:rsidR="00EB33F8" w:rsidRPr="00B865A5" w:rsidRDefault="00EB33F8" w:rsidP="00FA160F">
            <w:pPr>
              <w:rPr>
                <w:rFonts w:cs="Arial"/>
                <w:b/>
                <w:sz w:val="22"/>
              </w:rPr>
            </w:pPr>
          </w:p>
          <w:p w:rsidR="00EB33F8" w:rsidRPr="00B865A5" w:rsidRDefault="00EB33F8" w:rsidP="00FA160F">
            <w:pPr>
              <w:rPr>
                <w:rFonts w:cs="Arial"/>
                <w:b/>
                <w:sz w:val="20"/>
              </w:rPr>
            </w:pPr>
          </w:p>
          <w:p w:rsidR="00EB33F8" w:rsidRPr="00B865A5" w:rsidRDefault="00EB33F8" w:rsidP="00FA160F">
            <w:pPr>
              <w:rPr>
                <w:rFonts w:cs="Arial"/>
                <w:b/>
                <w:sz w:val="20"/>
              </w:rPr>
            </w:pPr>
            <w:r w:rsidRPr="00B865A5">
              <w:rPr>
                <w:rFonts w:cs="Arial"/>
                <w:b/>
                <w:sz w:val="20"/>
              </w:rPr>
              <w:t>Norma transitoria</w:t>
            </w:r>
          </w:p>
        </w:tc>
        <w:tc>
          <w:tcPr>
            <w:tcW w:w="7371" w:type="dxa"/>
          </w:tcPr>
          <w:p w:rsidR="00EB33F8" w:rsidRPr="00B865A5" w:rsidRDefault="00EB33F8" w:rsidP="00FA160F">
            <w:pPr>
              <w:tabs>
                <w:tab w:val="left" w:pos="540"/>
              </w:tabs>
              <w:outlineLvl w:val="0"/>
              <w:rPr>
                <w:rFonts w:cs="Arial"/>
                <w:b/>
                <w:sz w:val="22"/>
              </w:rPr>
            </w:pPr>
            <w:r w:rsidRPr="00B865A5">
              <w:rPr>
                <w:rFonts w:cs="Arial"/>
                <w:b/>
                <w:sz w:val="22"/>
              </w:rPr>
              <w:t>Art. 30</w:t>
            </w:r>
          </w:p>
          <w:p w:rsidR="00EB33F8" w:rsidRPr="000C53F7" w:rsidRDefault="00EB33F8" w:rsidP="00FA160F">
            <w:pPr>
              <w:rPr>
                <w:rFonts w:cs="Arial"/>
                <w:sz w:val="18"/>
                <w:szCs w:val="18"/>
              </w:rPr>
            </w:pPr>
          </w:p>
          <w:p w:rsidR="00EB33F8" w:rsidRPr="00B865A5" w:rsidRDefault="00EB33F8" w:rsidP="00FA160F">
            <w:pPr>
              <w:rPr>
                <w:rFonts w:cs="Arial"/>
                <w:sz w:val="22"/>
              </w:rPr>
            </w:pPr>
            <w:r w:rsidRPr="00B865A5">
              <w:rPr>
                <w:rFonts w:cs="Arial"/>
                <w:sz w:val="22"/>
              </w:rPr>
              <w:t>Le persone fisiche o giuridiche che hanno ottenuto un'autorizzazione comunale per l'apertura e la gestione di un locale erotico, sono tenute a richiedere l'autorizzazione di cui all'art. 5, entro tre mesi dall'entrata in vigore della presente legge. Se chi ne fa richiesta rende verosimile l'esistenza dei presupposti all'autorizzazione, viene concessa per questi locali un'autorizzazione provvisoria.</w:t>
            </w:r>
          </w:p>
          <w:p w:rsidR="00EB33F8" w:rsidRPr="000C53F7" w:rsidRDefault="00EB33F8" w:rsidP="00FA160F">
            <w:pPr>
              <w:rPr>
                <w:rFonts w:cs="Arial"/>
                <w:sz w:val="18"/>
                <w:szCs w:val="18"/>
              </w:rPr>
            </w:pPr>
          </w:p>
          <w:p w:rsidR="00EB33F8" w:rsidRPr="00B865A5" w:rsidRDefault="00EB33F8" w:rsidP="00FA160F">
            <w:pPr>
              <w:rPr>
                <w:rFonts w:cs="Arial"/>
                <w:sz w:val="22"/>
              </w:rPr>
            </w:pPr>
          </w:p>
        </w:tc>
      </w:tr>
      <w:tr w:rsidR="00EB33F8" w:rsidRPr="00B865A5" w:rsidTr="002D3490">
        <w:tc>
          <w:tcPr>
            <w:tcW w:w="2342" w:type="dxa"/>
          </w:tcPr>
          <w:p w:rsidR="00EB33F8" w:rsidRPr="00B865A5" w:rsidRDefault="00EB33F8" w:rsidP="00FA160F">
            <w:pPr>
              <w:tabs>
                <w:tab w:val="left" w:pos="2880"/>
              </w:tabs>
              <w:rPr>
                <w:rFonts w:cs="Arial"/>
                <w:b/>
                <w:sz w:val="22"/>
              </w:rPr>
            </w:pPr>
          </w:p>
          <w:p w:rsidR="00EB33F8" w:rsidRPr="00B865A5" w:rsidRDefault="00EB33F8" w:rsidP="00FA160F">
            <w:pPr>
              <w:rPr>
                <w:rFonts w:cs="Arial"/>
                <w:b/>
                <w:sz w:val="20"/>
              </w:rPr>
            </w:pPr>
          </w:p>
          <w:p w:rsidR="00EB33F8" w:rsidRPr="00B865A5" w:rsidRDefault="00EB33F8" w:rsidP="00FA160F">
            <w:pPr>
              <w:rPr>
                <w:rFonts w:cs="Arial"/>
                <w:b/>
                <w:sz w:val="20"/>
              </w:rPr>
            </w:pPr>
            <w:r w:rsidRPr="00B865A5">
              <w:rPr>
                <w:rFonts w:cs="Arial"/>
                <w:b/>
                <w:sz w:val="20"/>
              </w:rPr>
              <w:t>Entrata in vigore</w:t>
            </w:r>
          </w:p>
        </w:tc>
        <w:tc>
          <w:tcPr>
            <w:tcW w:w="7371" w:type="dxa"/>
          </w:tcPr>
          <w:p w:rsidR="00EB33F8" w:rsidRPr="00B865A5" w:rsidRDefault="00EB33F8" w:rsidP="00FA160F">
            <w:pPr>
              <w:tabs>
                <w:tab w:val="left" w:pos="2880"/>
              </w:tabs>
              <w:rPr>
                <w:rFonts w:cs="Arial"/>
                <w:b/>
                <w:sz w:val="22"/>
              </w:rPr>
            </w:pPr>
            <w:r w:rsidRPr="00B865A5">
              <w:rPr>
                <w:rFonts w:cs="Arial"/>
                <w:b/>
                <w:sz w:val="22"/>
              </w:rPr>
              <w:t>Art. 31</w:t>
            </w:r>
          </w:p>
          <w:p w:rsidR="00EB33F8" w:rsidRPr="000C53F7" w:rsidRDefault="00EB33F8" w:rsidP="00FA160F">
            <w:pPr>
              <w:tabs>
                <w:tab w:val="left" w:pos="2880"/>
              </w:tabs>
              <w:rPr>
                <w:rFonts w:cs="Arial"/>
                <w:sz w:val="18"/>
                <w:szCs w:val="18"/>
              </w:rPr>
            </w:pPr>
          </w:p>
          <w:p w:rsidR="00EB33F8" w:rsidRPr="00B865A5" w:rsidRDefault="00EB33F8" w:rsidP="00FA160F">
            <w:pPr>
              <w:autoSpaceDE w:val="0"/>
              <w:autoSpaceDN w:val="0"/>
              <w:adjustRightInd w:val="0"/>
              <w:rPr>
                <w:rFonts w:cs="Arial"/>
                <w:sz w:val="22"/>
              </w:rPr>
            </w:pPr>
            <w:r w:rsidRPr="00B865A5">
              <w:rPr>
                <w:rFonts w:cs="Arial"/>
                <w:sz w:val="22"/>
                <w:vertAlign w:val="superscript"/>
              </w:rPr>
              <w:t>1</w:t>
            </w:r>
            <w:r w:rsidRPr="00B865A5">
              <w:rPr>
                <w:rFonts w:cs="Arial"/>
                <w:sz w:val="22"/>
              </w:rPr>
              <w:t>Decorsi i termini per l’esercizio del diritto di referendum, la presente legge è pubblicata nel Bollettino ufficiale delle leggi e degli atti esecutivi.</w:t>
            </w:r>
          </w:p>
          <w:p w:rsidR="00EB33F8" w:rsidRPr="000C53F7" w:rsidRDefault="00EB33F8" w:rsidP="00FA160F">
            <w:pPr>
              <w:autoSpaceDE w:val="0"/>
              <w:autoSpaceDN w:val="0"/>
              <w:adjustRightInd w:val="0"/>
              <w:rPr>
                <w:rFonts w:cs="Arial"/>
                <w:sz w:val="18"/>
                <w:szCs w:val="18"/>
              </w:rPr>
            </w:pPr>
          </w:p>
          <w:p w:rsidR="00EB33F8" w:rsidRPr="00B865A5" w:rsidRDefault="00EB33F8" w:rsidP="00FA160F">
            <w:pPr>
              <w:tabs>
                <w:tab w:val="left" w:pos="540"/>
              </w:tabs>
              <w:outlineLvl w:val="0"/>
              <w:rPr>
                <w:rFonts w:cs="Arial"/>
                <w:sz w:val="22"/>
              </w:rPr>
            </w:pPr>
            <w:r w:rsidRPr="00B865A5">
              <w:rPr>
                <w:rFonts w:cs="Arial"/>
                <w:sz w:val="22"/>
                <w:vertAlign w:val="superscript"/>
              </w:rPr>
              <w:t>2</w:t>
            </w:r>
            <w:r w:rsidRPr="00B865A5">
              <w:rPr>
                <w:rFonts w:cs="Arial"/>
                <w:sz w:val="22"/>
              </w:rPr>
              <w:t>II Consiglio di Stato ne fissa la data di entrata in vigore.</w:t>
            </w:r>
          </w:p>
          <w:p w:rsidR="00EB33F8" w:rsidRPr="00B865A5" w:rsidRDefault="00EB33F8" w:rsidP="00FA160F">
            <w:pPr>
              <w:tabs>
                <w:tab w:val="left" w:pos="540"/>
              </w:tabs>
              <w:outlineLvl w:val="0"/>
              <w:rPr>
                <w:rFonts w:cs="Arial"/>
                <w:sz w:val="22"/>
              </w:rPr>
            </w:pPr>
          </w:p>
        </w:tc>
      </w:tr>
    </w:tbl>
    <w:p w:rsidR="00EB33F8" w:rsidRPr="00B865A5" w:rsidRDefault="00EB33F8" w:rsidP="00EB33F8">
      <w:pPr>
        <w:pageBreakBefore/>
        <w:rPr>
          <w:rFonts w:cs="Arial"/>
        </w:rPr>
      </w:pPr>
      <w:r w:rsidRPr="00B865A5">
        <w:rPr>
          <w:rFonts w:cs="Arial"/>
        </w:rPr>
        <w:t>Disegno di</w:t>
      </w:r>
    </w:p>
    <w:p w:rsidR="00EB33F8" w:rsidRPr="00B865A5" w:rsidRDefault="00EB33F8" w:rsidP="00EB33F8">
      <w:pPr>
        <w:rPr>
          <w:rFonts w:cs="Arial"/>
          <w:caps/>
        </w:rPr>
      </w:pPr>
    </w:p>
    <w:p w:rsidR="00EB33F8" w:rsidRPr="00B865A5" w:rsidRDefault="00EB33F8" w:rsidP="00EB33F8">
      <w:pPr>
        <w:spacing w:before="120" w:after="120"/>
        <w:rPr>
          <w:rFonts w:cs="Arial"/>
          <w:b/>
          <w:caps/>
        </w:rPr>
      </w:pPr>
      <w:r w:rsidRPr="00B865A5">
        <w:rPr>
          <w:rFonts w:cs="Arial"/>
          <w:b/>
          <w:caps/>
        </w:rPr>
        <w:t>Legge</w:t>
      </w:r>
    </w:p>
    <w:p w:rsidR="00EB33F8" w:rsidRPr="00B865A5" w:rsidRDefault="00EB33F8" w:rsidP="00EB33F8">
      <w:pPr>
        <w:tabs>
          <w:tab w:val="left" w:pos="4820"/>
        </w:tabs>
        <w:rPr>
          <w:rFonts w:cs="Arial"/>
          <w:b/>
        </w:rPr>
      </w:pPr>
      <w:r w:rsidRPr="00B865A5">
        <w:rPr>
          <w:rFonts w:cs="Arial"/>
          <w:b/>
        </w:rPr>
        <w:t>sugli esercizi alberghieri e sulla ristorazione (Lear) del 1° giugno 2010; modifica</w:t>
      </w:r>
    </w:p>
    <w:p w:rsidR="00EB33F8" w:rsidRPr="00B865A5" w:rsidRDefault="00EB33F8" w:rsidP="00EB33F8">
      <w:pPr>
        <w:rPr>
          <w:rFonts w:cs="Arial"/>
        </w:rPr>
      </w:pPr>
    </w:p>
    <w:p w:rsidR="00EB33F8" w:rsidRPr="00B865A5" w:rsidRDefault="00EB33F8" w:rsidP="00EB33F8">
      <w:pPr>
        <w:rPr>
          <w:rFonts w:cs="Arial"/>
        </w:rPr>
      </w:pPr>
    </w:p>
    <w:p w:rsidR="00EB33F8" w:rsidRPr="00B865A5" w:rsidRDefault="00EB33F8" w:rsidP="00EB33F8">
      <w:pPr>
        <w:rPr>
          <w:rFonts w:cs="Arial"/>
        </w:rPr>
      </w:pPr>
      <w:r w:rsidRPr="00B865A5">
        <w:rPr>
          <w:rFonts w:cs="Arial"/>
        </w:rPr>
        <w:t>Il Gran Consiglio</w:t>
      </w:r>
    </w:p>
    <w:p w:rsidR="00EB33F8" w:rsidRPr="00B865A5" w:rsidRDefault="00EB33F8" w:rsidP="00EB33F8">
      <w:pPr>
        <w:rPr>
          <w:rFonts w:cs="Arial"/>
        </w:rPr>
      </w:pPr>
      <w:r w:rsidRPr="00B865A5">
        <w:rPr>
          <w:rFonts w:cs="Arial"/>
        </w:rPr>
        <w:t>della Repubblica e Cantone Ticino</w:t>
      </w:r>
    </w:p>
    <w:p w:rsidR="00EB33F8" w:rsidRPr="00B865A5" w:rsidRDefault="00EB33F8" w:rsidP="00EB33F8">
      <w:pPr>
        <w:rPr>
          <w:rFonts w:cs="Arial"/>
        </w:rPr>
      </w:pPr>
    </w:p>
    <w:p w:rsidR="00EB33F8" w:rsidRPr="00B865A5" w:rsidRDefault="00EB33F8" w:rsidP="00EB33F8">
      <w:pPr>
        <w:tabs>
          <w:tab w:val="left" w:pos="284"/>
        </w:tabs>
        <w:rPr>
          <w:rFonts w:cs="Arial"/>
        </w:rPr>
      </w:pPr>
      <w:r w:rsidRPr="00B865A5">
        <w:rPr>
          <w:rFonts w:cs="Arial"/>
        </w:rPr>
        <w:t>-</w:t>
      </w:r>
      <w:r w:rsidRPr="00B865A5">
        <w:rPr>
          <w:rFonts w:cs="Arial"/>
        </w:rPr>
        <w:tab/>
        <w:t>visto il messaggio 16 gennaio 2013 n. 6734 del Consiglio di Stato;</w:t>
      </w:r>
    </w:p>
    <w:p w:rsidR="00EB33F8" w:rsidRPr="00B865A5" w:rsidRDefault="00EB33F8" w:rsidP="00EB33F8">
      <w:pPr>
        <w:tabs>
          <w:tab w:val="left" w:pos="284"/>
        </w:tabs>
        <w:spacing w:before="120"/>
        <w:rPr>
          <w:rFonts w:cs="Arial"/>
        </w:rPr>
      </w:pPr>
      <w:r w:rsidRPr="00B865A5">
        <w:rPr>
          <w:rFonts w:cs="Arial"/>
        </w:rPr>
        <w:t>-</w:t>
      </w:r>
      <w:r w:rsidRPr="00B865A5">
        <w:rPr>
          <w:rFonts w:cs="Arial"/>
        </w:rPr>
        <w:tab/>
        <w:t>visto il messaggio aggiuntivo 4 novembre 2015 n. 6734A del Consiglio di Stato,</w:t>
      </w:r>
    </w:p>
    <w:p w:rsidR="00EB33F8" w:rsidRPr="00B865A5" w:rsidRDefault="00EB33F8" w:rsidP="000C53F7">
      <w:pPr>
        <w:tabs>
          <w:tab w:val="left" w:pos="284"/>
        </w:tabs>
        <w:spacing w:before="120"/>
        <w:ind w:left="284" w:hanging="284"/>
        <w:rPr>
          <w:rFonts w:cs="Arial"/>
        </w:rPr>
      </w:pPr>
      <w:r w:rsidRPr="00B865A5">
        <w:rPr>
          <w:rFonts w:cs="Arial"/>
        </w:rPr>
        <w:t>-</w:t>
      </w:r>
      <w:r w:rsidRPr="00B865A5">
        <w:rPr>
          <w:rFonts w:cs="Arial"/>
        </w:rPr>
        <w:tab/>
        <w:t xml:space="preserve">visto il rapporto 22 novembre 2017 </w:t>
      </w:r>
      <w:r w:rsidR="000C53F7">
        <w:rPr>
          <w:rFonts w:cs="Arial"/>
        </w:rPr>
        <w:t xml:space="preserve">n. 6734R-6734AR </w:t>
      </w:r>
      <w:r w:rsidRPr="00B865A5">
        <w:rPr>
          <w:rFonts w:cs="Arial"/>
        </w:rPr>
        <w:t>della Commissione della legislazione,</w:t>
      </w:r>
    </w:p>
    <w:p w:rsidR="00EB33F8" w:rsidRPr="00B865A5" w:rsidRDefault="00EB33F8" w:rsidP="00EB33F8">
      <w:pPr>
        <w:rPr>
          <w:rFonts w:cs="Arial"/>
        </w:rPr>
      </w:pPr>
    </w:p>
    <w:p w:rsidR="00EB33F8" w:rsidRPr="00B865A5" w:rsidRDefault="00EB33F8" w:rsidP="00EB33F8">
      <w:pPr>
        <w:rPr>
          <w:rFonts w:cs="Arial"/>
        </w:rPr>
      </w:pPr>
    </w:p>
    <w:p w:rsidR="00EB33F8" w:rsidRPr="00B865A5" w:rsidRDefault="00EB33F8" w:rsidP="00EB33F8">
      <w:pPr>
        <w:rPr>
          <w:rFonts w:cs="Arial"/>
          <w:b/>
        </w:rPr>
      </w:pPr>
      <w:r w:rsidRPr="00B865A5">
        <w:rPr>
          <w:rFonts w:cs="Arial"/>
          <w:b/>
        </w:rPr>
        <w:t>d e c r e t a :</w:t>
      </w:r>
    </w:p>
    <w:p w:rsidR="00EB33F8" w:rsidRPr="00B865A5" w:rsidRDefault="00EB33F8" w:rsidP="00EB33F8">
      <w:pPr>
        <w:rPr>
          <w:rFonts w:cs="Arial"/>
        </w:rPr>
      </w:pPr>
    </w:p>
    <w:p w:rsidR="00EB33F8" w:rsidRPr="00B865A5" w:rsidRDefault="00EB33F8" w:rsidP="00EB33F8">
      <w:pPr>
        <w:rPr>
          <w:rFonts w:cs="Arial"/>
        </w:rPr>
      </w:pPr>
    </w:p>
    <w:p w:rsidR="00EB33F8" w:rsidRPr="00B865A5" w:rsidRDefault="00EB33F8" w:rsidP="00EB33F8">
      <w:pPr>
        <w:tabs>
          <w:tab w:val="left" w:pos="720"/>
        </w:tabs>
        <w:rPr>
          <w:rFonts w:cs="Arial"/>
          <w:b/>
        </w:rPr>
      </w:pPr>
      <w:r w:rsidRPr="00B865A5">
        <w:rPr>
          <w:rFonts w:cs="Arial"/>
          <w:b/>
        </w:rPr>
        <w:t>I.</w:t>
      </w:r>
    </w:p>
    <w:p w:rsidR="00EB33F8" w:rsidRPr="00B865A5" w:rsidRDefault="00EB33F8" w:rsidP="00EB33F8">
      <w:pPr>
        <w:tabs>
          <w:tab w:val="left" w:pos="720"/>
        </w:tabs>
        <w:spacing w:before="120"/>
        <w:rPr>
          <w:rFonts w:cs="Arial"/>
        </w:rPr>
      </w:pPr>
      <w:r w:rsidRPr="00B865A5">
        <w:rPr>
          <w:rFonts w:cs="Arial"/>
        </w:rPr>
        <w:t>La legge sugli esercizi alberghieri e sulla ristorazione (Lear) del 1° giugno 2010 è modificata come segue:</w:t>
      </w:r>
    </w:p>
    <w:p w:rsidR="00EB33F8" w:rsidRPr="00B865A5" w:rsidRDefault="00EB33F8" w:rsidP="00EB33F8">
      <w:pPr>
        <w:rPr>
          <w:rFonts w:cs="Arial"/>
        </w:rPr>
      </w:pPr>
    </w:p>
    <w:tbl>
      <w:tblPr>
        <w:tblW w:w="0" w:type="auto"/>
        <w:tblLayout w:type="fixed"/>
        <w:tblLook w:val="01E0" w:firstRow="1" w:lastRow="1" w:firstColumn="1" w:lastColumn="1" w:noHBand="0" w:noVBand="0"/>
      </w:tblPr>
      <w:tblGrid>
        <w:gridCol w:w="2376"/>
        <w:gridCol w:w="7513"/>
      </w:tblGrid>
      <w:tr w:rsidR="00EB33F8" w:rsidRPr="00B865A5" w:rsidTr="00FA160F">
        <w:tc>
          <w:tcPr>
            <w:tcW w:w="2376" w:type="dxa"/>
            <w:shd w:val="clear" w:color="auto" w:fill="auto"/>
          </w:tcPr>
          <w:p w:rsidR="00EB33F8" w:rsidRPr="00B865A5" w:rsidRDefault="00EB33F8" w:rsidP="00FA160F">
            <w:pPr>
              <w:rPr>
                <w:rFonts w:eastAsia="Calibri" w:cs="Arial"/>
                <w:b/>
                <w:sz w:val="22"/>
              </w:rPr>
            </w:pPr>
          </w:p>
          <w:p w:rsidR="00EB33F8" w:rsidRPr="00B865A5" w:rsidRDefault="00EB33F8" w:rsidP="00FA160F">
            <w:pPr>
              <w:rPr>
                <w:rFonts w:eastAsia="Calibri" w:cs="Arial"/>
                <w:b/>
                <w:sz w:val="22"/>
              </w:rPr>
            </w:pPr>
          </w:p>
          <w:p w:rsidR="00EB33F8" w:rsidRPr="000C53F7" w:rsidRDefault="00EB33F8" w:rsidP="00FA160F">
            <w:pPr>
              <w:rPr>
                <w:rFonts w:eastAsia="Calibri" w:cs="Arial"/>
                <w:b/>
                <w:sz w:val="20"/>
                <w:szCs w:val="20"/>
              </w:rPr>
            </w:pPr>
            <w:r w:rsidRPr="000C53F7">
              <w:rPr>
                <w:rFonts w:eastAsia="Calibri" w:cs="Arial"/>
                <w:b/>
                <w:sz w:val="20"/>
                <w:szCs w:val="20"/>
              </w:rPr>
              <w:t>Esercizi nelle case</w:t>
            </w:r>
          </w:p>
          <w:p w:rsidR="00EB33F8" w:rsidRPr="000C53F7" w:rsidRDefault="00EB33F8" w:rsidP="00FA160F">
            <w:pPr>
              <w:rPr>
                <w:rFonts w:eastAsia="Calibri" w:cs="Arial"/>
                <w:b/>
                <w:sz w:val="20"/>
                <w:szCs w:val="20"/>
              </w:rPr>
            </w:pPr>
            <w:r w:rsidRPr="000C53F7">
              <w:rPr>
                <w:rFonts w:eastAsia="Calibri" w:cs="Arial"/>
                <w:b/>
                <w:sz w:val="20"/>
                <w:szCs w:val="20"/>
              </w:rPr>
              <w:t>da gioco e nei locali</w:t>
            </w:r>
          </w:p>
          <w:p w:rsidR="00EB33F8" w:rsidRPr="000C53F7" w:rsidRDefault="00EB33F8" w:rsidP="00FA160F">
            <w:pPr>
              <w:rPr>
                <w:rFonts w:eastAsia="Calibri" w:cs="Arial"/>
                <w:sz w:val="20"/>
                <w:szCs w:val="20"/>
              </w:rPr>
            </w:pPr>
            <w:r w:rsidRPr="000C53F7">
              <w:rPr>
                <w:rFonts w:eastAsia="Calibri" w:cs="Arial"/>
                <w:b/>
                <w:sz w:val="20"/>
                <w:szCs w:val="20"/>
              </w:rPr>
              <w:t>erotici</w:t>
            </w:r>
          </w:p>
        </w:tc>
        <w:tc>
          <w:tcPr>
            <w:tcW w:w="7513" w:type="dxa"/>
            <w:shd w:val="clear" w:color="auto" w:fill="auto"/>
          </w:tcPr>
          <w:p w:rsidR="00EB33F8" w:rsidRPr="000C53F7" w:rsidRDefault="00EB33F8" w:rsidP="00FA160F">
            <w:pPr>
              <w:tabs>
                <w:tab w:val="left" w:pos="2880"/>
              </w:tabs>
              <w:rPr>
                <w:rFonts w:eastAsia="Calibri" w:cs="Arial"/>
                <w:b/>
                <w:sz w:val="22"/>
              </w:rPr>
            </w:pPr>
            <w:r w:rsidRPr="000C53F7">
              <w:rPr>
                <w:rFonts w:eastAsia="Calibri" w:cs="Arial"/>
                <w:b/>
                <w:sz w:val="22"/>
              </w:rPr>
              <w:t>Art. 18</w:t>
            </w:r>
          </w:p>
          <w:p w:rsidR="00EB33F8" w:rsidRPr="000C53F7" w:rsidRDefault="00EB33F8" w:rsidP="00FA160F">
            <w:pPr>
              <w:tabs>
                <w:tab w:val="left" w:pos="2269"/>
              </w:tabs>
              <w:rPr>
                <w:rFonts w:eastAsia="Calibri" w:cs="Arial"/>
                <w:sz w:val="22"/>
              </w:rPr>
            </w:pPr>
          </w:p>
          <w:p w:rsidR="00EB33F8" w:rsidRDefault="00EB33F8" w:rsidP="00FA160F">
            <w:pPr>
              <w:pStyle w:val="NormaleWeb"/>
              <w:jc w:val="both"/>
              <w:rPr>
                <w:rFonts w:ascii="Arial" w:hAnsi="Arial" w:cs="Arial"/>
                <w:color w:val="000000"/>
                <w:sz w:val="22"/>
                <w:szCs w:val="22"/>
              </w:rPr>
            </w:pPr>
            <w:r w:rsidRPr="000C53F7">
              <w:rPr>
                <w:rFonts w:ascii="Arial" w:hAnsi="Arial" w:cs="Arial"/>
                <w:color w:val="000000"/>
                <w:sz w:val="22"/>
                <w:szCs w:val="22"/>
              </w:rPr>
              <w:t>Gli esercizi ubicati in una casa da gioco o in un locale erotico ai sensi della legge sull’esercizio della prostituzione del ............. possono rimanere aperti durante gli stessi orari di attività di questi ultimi.</w:t>
            </w:r>
          </w:p>
          <w:p w:rsidR="00EB33F8" w:rsidRPr="009C3A95" w:rsidRDefault="00EB33F8" w:rsidP="00FA160F">
            <w:pPr>
              <w:pStyle w:val="NormaleWeb"/>
              <w:jc w:val="both"/>
              <w:rPr>
                <w:rFonts w:ascii="Arial" w:hAnsi="Arial" w:cs="Arial"/>
                <w:color w:val="000000"/>
                <w:sz w:val="22"/>
                <w:szCs w:val="22"/>
              </w:rPr>
            </w:pPr>
          </w:p>
          <w:p w:rsidR="00EB33F8" w:rsidRPr="009C3A95" w:rsidRDefault="00EB33F8" w:rsidP="00FA160F">
            <w:pPr>
              <w:rPr>
                <w:rFonts w:eastAsia="Calibri" w:cs="Arial"/>
                <w:sz w:val="22"/>
              </w:rPr>
            </w:pPr>
          </w:p>
        </w:tc>
      </w:tr>
    </w:tbl>
    <w:p w:rsidR="00EB33F8" w:rsidRPr="00B865A5" w:rsidRDefault="00EB33F8" w:rsidP="00EB33F8">
      <w:pPr>
        <w:rPr>
          <w:rFonts w:cs="Arial"/>
        </w:rPr>
      </w:pPr>
    </w:p>
    <w:p w:rsidR="00EB33F8" w:rsidRPr="00B865A5" w:rsidRDefault="00EB33F8" w:rsidP="00EB33F8">
      <w:pPr>
        <w:rPr>
          <w:rFonts w:cs="Arial"/>
        </w:rPr>
      </w:pPr>
    </w:p>
    <w:p w:rsidR="00EB33F8" w:rsidRPr="00B865A5" w:rsidRDefault="00EB33F8" w:rsidP="00EB33F8">
      <w:pPr>
        <w:tabs>
          <w:tab w:val="left" w:pos="2269"/>
        </w:tabs>
        <w:rPr>
          <w:rFonts w:cs="Arial"/>
          <w:b/>
        </w:rPr>
      </w:pPr>
      <w:r w:rsidRPr="00B865A5">
        <w:rPr>
          <w:rFonts w:cs="Arial"/>
          <w:b/>
        </w:rPr>
        <w:t>II.</w:t>
      </w:r>
    </w:p>
    <w:p w:rsidR="00EB33F8" w:rsidRPr="00B865A5" w:rsidRDefault="00EB33F8" w:rsidP="00EB33F8">
      <w:pPr>
        <w:tabs>
          <w:tab w:val="left" w:pos="2269"/>
        </w:tabs>
        <w:spacing w:before="120"/>
        <w:rPr>
          <w:rFonts w:cs="Arial"/>
        </w:rPr>
      </w:pPr>
      <w:r w:rsidRPr="00B865A5">
        <w:rPr>
          <w:rFonts w:cs="Arial"/>
        </w:rPr>
        <w:t>Trascorsi i termini per l'esercizio del diritto di referendum, la presente modifica di legge è pubblicata nel Bollettino ufficiale delle leggi e degli atti esecutivi.</w:t>
      </w:r>
    </w:p>
    <w:p w:rsidR="00EB33F8" w:rsidRPr="00B865A5" w:rsidRDefault="00EB33F8" w:rsidP="00EB33F8">
      <w:pPr>
        <w:tabs>
          <w:tab w:val="left" w:pos="2269"/>
        </w:tabs>
        <w:spacing w:before="120"/>
        <w:rPr>
          <w:rFonts w:cs="Arial"/>
        </w:rPr>
      </w:pPr>
      <w:r w:rsidRPr="00B865A5">
        <w:rPr>
          <w:rFonts w:cs="Arial"/>
        </w:rPr>
        <w:t>II Consiglio di Stato ne fissa la data di entrata in vigore.</w:t>
      </w:r>
    </w:p>
    <w:p w:rsidR="00EB33F8" w:rsidRPr="00B865A5" w:rsidRDefault="00EB33F8" w:rsidP="00EB33F8">
      <w:pPr>
        <w:rPr>
          <w:rFonts w:cs="Arial"/>
          <w:color w:val="000000" w:themeColor="text1"/>
        </w:rPr>
      </w:pPr>
    </w:p>
    <w:p w:rsidR="00EB33F8" w:rsidRPr="00B865A5" w:rsidRDefault="00EB33F8" w:rsidP="00EB33F8">
      <w:pPr>
        <w:rPr>
          <w:rFonts w:cs="Arial"/>
          <w:b/>
          <w:color w:val="000000" w:themeColor="text1"/>
          <w:u w:val="single"/>
        </w:rPr>
      </w:pPr>
      <w:r w:rsidRPr="00B865A5">
        <w:rPr>
          <w:rFonts w:cs="Arial"/>
          <w:b/>
          <w:color w:val="000000" w:themeColor="text1"/>
          <w:u w:val="single"/>
        </w:rPr>
        <w:br w:type="page"/>
      </w:r>
    </w:p>
    <w:p w:rsidR="00EB33F8" w:rsidRPr="00B865A5" w:rsidRDefault="00EB33F8" w:rsidP="00D524DE">
      <w:pPr>
        <w:pStyle w:val="Titolo1"/>
        <w:numPr>
          <w:ilvl w:val="0"/>
          <w:numId w:val="0"/>
        </w:numPr>
        <w:ind w:left="567" w:hanging="567"/>
      </w:pPr>
      <w:bookmarkStart w:id="34" w:name="_Toc498617520"/>
      <w:r w:rsidRPr="00B865A5">
        <w:t>Allegato A</w:t>
      </w:r>
      <w:bookmarkEnd w:id="34"/>
    </w:p>
    <w:p w:rsidR="00EB33F8" w:rsidRPr="00B865A5" w:rsidRDefault="00EB33F8" w:rsidP="00EB33F8">
      <w:pPr>
        <w:rPr>
          <w:rFonts w:cs="Arial"/>
          <w:color w:val="000000" w:themeColor="text1"/>
        </w:rPr>
      </w:pPr>
    </w:p>
    <w:p w:rsidR="00EB33F8" w:rsidRPr="00B865A5" w:rsidRDefault="00EB33F8" w:rsidP="00EB33F8">
      <w:pPr>
        <w:rPr>
          <w:rFonts w:cs="Arial"/>
          <w:color w:val="000000" w:themeColor="text1"/>
        </w:rPr>
      </w:pPr>
      <w:r w:rsidRPr="00B865A5">
        <w:rPr>
          <w:rFonts w:cs="Arial"/>
          <w:color w:val="000000" w:themeColor="text1"/>
        </w:rPr>
        <w:t xml:space="preserve">La seguente tabella permette di evidenziare le modifiche alla </w:t>
      </w:r>
      <w:proofErr w:type="spellStart"/>
      <w:r w:rsidRPr="00B865A5">
        <w:rPr>
          <w:rFonts w:cs="Arial"/>
          <w:color w:val="000000" w:themeColor="text1"/>
        </w:rPr>
        <w:t>LProst</w:t>
      </w:r>
      <w:proofErr w:type="spellEnd"/>
      <w:r w:rsidRPr="00B865A5">
        <w:rPr>
          <w:rFonts w:cs="Arial"/>
          <w:color w:val="000000" w:themeColor="text1"/>
        </w:rPr>
        <w:t xml:space="preserve"> proposte dalla Commissione della legislazione rispetto alla formulazione prevista dal Consiglio di Stato nel Messaggio aggiuntivo n. 6734A del 4 novembre 2015. Si rinuncia invece al confronto con il testo legislativo proposto dal Messaggio n. 6734 del 16 gennaio 2013, ritenuto che quest'ultimo sia in ogni caso da ritenersi superato in seguito al licenziamento del Messaggio aggiuntivo.</w:t>
      </w:r>
    </w:p>
    <w:p w:rsidR="00EB33F8" w:rsidRPr="00B865A5" w:rsidRDefault="00EB33F8" w:rsidP="00EB33F8">
      <w:pPr>
        <w:rPr>
          <w:rFonts w:cs="Arial"/>
          <w:color w:val="000000" w:themeColor="text1"/>
        </w:rPr>
      </w:pPr>
    </w:p>
    <w:tbl>
      <w:tblPr>
        <w:tblStyle w:val="Grigliatabella"/>
        <w:tblW w:w="9799" w:type="dxa"/>
        <w:jc w:val="center"/>
        <w:tblInd w:w="1906" w:type="dxa"/>
        <w:tblLook w:val="04A0" w:firstRow="1" w:lastRow="0" w:firstColumn="1" w:lastColumn="0" w:noHBand="0" w:noVBand="1"/>
      </w:tblPr>
      <w:tblGrid>
        <w:gridCol w:w="4678"/>
        <w:gridCol w:w="5121"/>
      </w:tblGrid>
      <w:tr w:rsidR="00EB33F8" w:rsidRPr="00B865A5" w:rsidTr="00FA160F">
        <w:trPr>
          <w:tblHeader/>
          <w:jc w:val="center"/>
        </w:trPr>
        <w:tc>
          <w:tcPr>
            <w:tcW w:w="4678" w:type="dxa"/>
            <w:shd w:val="pct10" w:color="auto" w:fill="auto"/>
          </w:tcPr>
          <w:p w:rsidR="00EB33F8" w:rsidRPr="00B865A5" w:rsidRDefault="00EB33F8" w:rsidP="00FA160F">
            <w:pPr>
              <w:widowControl w:val="0"/>
              <w:spacing w:before="120" w:after="120"/>
              <w:jc w:val="both"/>
              <w:rPr>
                <w:rFonts w:cs="Arial"/>
                <w:b/>
                <w:sz w:val="22"/>
                <w:szCs w:val="22"/>
              </w:rPr>
            </w:pPr>
            <w:proofErr w:type="spellStart"/>
            <w:r w:rsidRPr="00B865A5">
              <w:rPr>
                <w:rFonts w:cs="Arial"/>
                <w:b/>
                <w:sz w:val="22"/>
                <w:szCs w:val="22"/>
              </w:rPr>
              <w:t>LProst</w:t>
            </w:r>
            <w:proofErr w:type="spellEnd"/>
            <w:r w:rsidRPr="00B865A5">
              <w:rPr>
                <w:rFonts w:cs="Arial"/>
                <w:b/>
                <w:sz w:val="22"/>
                <w:szCs w:val="22"/>
              </w:rPr>
              <w:t xml:space="preserve"> - Proposta del Consiglio di Stato (M6734A)</w:t>
            </w:r>
          </w:p>
        </w:tc>
        <w:tc>
          <w:tcPr>
            <w:tcW w:w="5121" w:type="dxa"/>
            <w:shd w:val="pct10" w:color="auto" w:fill="auto"/>
          </w:tcPr>
          <w:p w:rsidR="00EB33F8" w:rsidRPr="00B865A5" w:rsidRDefault="00EB33F8" w:rsidP="00FA160F">
            <w:pPr>
              <w:spacing w:before="120" w:after="120"/>
              <w:ind w:left="57" w:right="57"/>
              <w:jc w:val="both"/>
              <w:rPr>
                <w:rFonts w:cs="Arial"/>
                <w:b/>
                <w:sz w:val="22"/>
                <w:szCs w:val="22"/>
              </w:rPr>
            </w:pPr>
            <w:proofErr w:type="spellStart"/>
            <w:r w:rsidRPr="00B865A5">
              <w:rPr>
                <w:rFonts w:cs="Arial"/>
                <w:b/>
                <w:sz w:val="22"/>
                <w:szCs w:val="22"/>
              </w:rPr>
              <w:t>LProst</w:t>
            </w:r>
            <w:proofErr w:type="spellEnd"/>
            <w:r w:rsidRPr="00B865A5">
              <w:rPr>
                <w:rFonts w:cs="Arial"/>
                <w:b/>
                <w:sz w:val="22"/>
                <w:szCs w:val="22"/>
              </w:rPr>
              <w:t xml:space="preserve"> - Proposta della Commissione della legislazione</w:t>
            </w:r>
          </w:p>
        </w:tc>
      </w:tr>
      <w:tr w:rsidR="00EB33F8" w:rsidRPr="00B865A5" w:rsidTr="00FA160F">
        <w:trPr>
          <w:jc w:val="center"/>
        </w:trPr>
        <w:tc>
          <w:tcPr>
            <w:tcW w:w="4678" w:type="dxa"/>
          </w:tcPr>
          <w:p w:rsidR="00EB33F8" w:rsidRPr="00B865A5" w:rsidRDefault="00EB33F8" w:rsidP="00FA160F">
            <w:pPr>
              <w:widowControl w:val="0"/>
              <w:jc w:val="both"/>
              <w:rPr>
                <w:rFonts w:cs="Arial"/>
                <w:b/>
                <w:sz w:val="22"/>
                <w:szCs w:val="22"/>
              </w:rPr>
            </w:pPr>
            <w:r w:rsidRPr="00B865A5">
              <w:rPr>
                <w:rFonts w:cs="Arial"/>
                <w:b/>
                <w:sz w:val="22"/>
                <w:szCs w:val="22"/>
              </w:rPr>
              <w:t>Capitolo primo</w:t>
            </w:r>
          </w:p>
          <w:p w:rsidR="00EB33F8" w:rsidRPr="00B865A5" w:rsidRDefault="00EB33F8" w:rsidP="00FA160F">
            <w:pPr>
              <w:widowControl w:val="0"/>
              <w:jc w:val="both"/>
              <w:rPr>
                <w:rFonts w:cs="Arial"/>
                <w:b/>
                <w:sz w:val="22"/>
                <w:szCs w:val="22"/>
              </w:rPr>
            </w:pPr>
            <w:r w:rsidRPr="00B865A5">
              <w:rPr>
                <w:rFonts w:cs="Arial"/>
                <w:b/>
                <w:sz w:val="22"/>
                <w:szCs w:val="22"/>
              </w:rPr>
              <w:t>Disposizioni generali</w:t>
            </w:r>
          </w:p>
          <w:p w:rsidR="00EB33F8" w:rsidRPr="00B865A5" w:rsidRDefault="00EB33F8" w:rsidP="00FA160F">
            <w:pPr>
              <w:widowControl w:val="0"/>
              <w:jc w:val="both"/>
              <w:rPr>
                <w:rFonts w:cs="Arial"/>
                <w:b/>
                <w:sz w:val="22"/>
                <w:szCs w:val="22"/>
              </w:rPr>
            </w:pPr>
          </w:p>
        </w:tc>
        <w:tc>
          <w:tcPr>
            <w:tcW w:w="5121" w:type="dxa"/>
          </w:tcPr>
          <w:p w:rsidR="00EB33F8" w:rsidRPr="00B865A5" w:rsidRDefault="00EB33F8" w:rsidP="00FA160F">
            <w:pPr>
              <w:widowControl w:val="0"/>
              <w:jc w:val="both"/>
              <w:rPr>
                <w:rFonts w:cs="Arial"/>
                <w:b/>
                <w:sz w:val="22"/>
                <w:szCs w:val="22"/>
              </w:rPr>
            </w:pPr>
            <w:r w:rsidRPr="00B865A5">
              <w:rPr>
                <w:rFonts w:cs="Arial"/>
                <w:b/>
                <w:sz w:val="22"/>
                <w:szCs w:val="22"/>
              </w:rPr>
              <w:t>Capitolo primo</w:t>
            </w:r>
          </w:p>
          <w:p w:rsidR="00EB33F8" w:rsidRPr="00B865A5" w:rsidRDefault="00EB33F8" w:rsidP="00FA160F">
            <w:pPr>
              <w:widowControl w:val="0"/>
              <w:jc w:val="both"/>
              <w:rPr>
                <w:rFonts w:cs="Arial"/>
                <w:b/>
                <w:sz w:val="22"/>
                <w:szCs w:val="22"/>
              </w:rPr>
            </w:pPr>
            <w:r w:rsidRPr="00B865A5">
              <w:rPr>
                <w:rFonts w:cs="Arial"/>
                <w:b/>
                <w:sz w:val="22"/>
                <w:szCs w:val="22"/>
              </w:rPr>
              <w:t>Disposizioni generali</w:t>
            </w:r>
          </w:p>
          <w:p w:rsidR="00EB33F8" w:rsidRPr="00B865A5" w:rsidRDefault="00EB33F8" w:rsidP="00FA160F">
            <w:pPr>
              <w:widowControl w:val="0"/>
              <w:jc w:val="both"/>
              <w:rPr>
                <w:rFonts w:cs="Arial"/>
                <w:b/>
                <w:sz w:val="22"/>
                <w:szCs w:val="22"/>
              </w:rPr>
            </w:pPr>
          </w:p>
        </w:tc>
      </w:tr>
      <w:tr w:rsidR="00EB33F8" w:rsidRPr="00B865A5" w:rsidTr="00FA160F">
        <w:trPr>
          <w:jc w:val="center"/>
        </w:trPr>
        <w:tc>
          <w:tcPr>
            <w:tcW w:w="4678" w:type="dxa"/>
          </w:tcPr>
          <w:p w:rsidR="00EB33F8" w:rsidRPr="00B865A5" w:rsidRDefault="00EB33F8" w:rsidP="00FA160F">
            <w:pPr>
              <w:widowControl w:val="0"/>
              <w:jc w:val="both"/>
              <w:rPr>
                <w:rFonts w:cs="Arial"/>
                <w:b/>
                <w:sz w:val="22"/>
                <w:szCs w:val="22"/>
              </w:rPr>
            </w:pPr>
            <w:r w:rsidRPr="00B865A5">
              <w:rPr>
                <w:rFonts w:cs="Arial"/>
                <w:b/>
                <w:sz w:val="22"/>
                <w:szCs w:val="22"/>
              </w:rPr>
              <w:t>Art. 1 Scopo e campo d'applicazione</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rPr>
              <w:t xml:space="preserve">La legge ha lo scopo di: </w:t>
            </w:r>
          </w:p>
          <w:p w:rsidR="00EB33F8" w:rsidRPr="00B865A5" w:rsidRDefault="00EB33F8" w:rsidP="00FA160F">
            <w:pPr>
              <w:widowControl w:val="0"/>
              <w:ind w:left="284" w:hanging="284"/>
              <w:jc w:val="both"/>
              <w:rPr>
                <w:rFonts w:cs="Arial"/>
                <w:sz w:val="22"/>
                <w:szCs w:val="22"/>
              </w:rPr>
            </w:pPr>
            <w:r w:rsidRPr="00B865A5">
              <w:rPr>
                <w:rFonts w:eastAsia="Times New Roman" w:cs="Arial"/>
                <w:spacing w:val="2"/>
                <w:sz w:val="22"/>
                <w:szCs w:val="22"/>
              </w:rPr>
              <w:t xml:space="preserve">a) </w:t>
            </w:r>
            <w:r w:rsidRPr="00B865A5">
              <w:rPr>
                <w:rFonts w:eastAsia="Times New Roman" w:cs="Arial"/>
                <w:spacing w:val="2"/>
                <w:sz w:val="22"/>
                <w:szCs w:val="22"/>
              </w:rPr>
              <w:tab/>
              <w:t>arginare</w:t>
            </w:r>
            <w:r w:rsidRPr="00B865A5">
              <w:rPr>
                <w:rFonts w:cs="Arial"/>
                <w:sz w:val="22"/>
                <w:szCs w:val="22"/>
              </w:rPr>
              <w:t xml:space="preserve"> il fenomeno della prostituzione illecita;</w:t>
            </w:r>
          </w:p>
          <w:p w:rsidR="00EB33F8" w:rsidRPr="00B865A5" w:rsidRDefault="00EB33F8" w:rsidP="00FA160F">
            <w:pPr>
              <w:widowControl w:val="0"/>
              <w:ind w:left="284" w:hanging="284"/>
              <w:jc w:val="both"/>
              <w:rPr>
                <w:rFonts w:cs="Arial"/>
                <w:sz w:val="22"/>
                <w:szCs w:val="22"/>
              </w:rPr>
            </w:pPr>
            <w:r w:rsidRPr="00B865A5">
              <w:rPr>
                <w:rFonts w:eastAsia="Times New Roman" w:cs="Arial"/>
                <w:spacing w:val="2"/>
                <w:sz w:val="22"/>
                <w:szCs w:val="22"/>
              </w:rPr>
              <w:t xml:space="preserve">b) </w:t>
            </w:r>
            <w:r w:rsidRPr="00B865A5">
              <w:rPr>
                <w:rFonts w:eastAsia="Times New Roman" w:cs="Arial"/>
                <w:spacing w:val="2"/>
                <w:sz w:val="22"/>
                <w:szCs w:val="22"/>
              </w:rPr>
              <w:tab/>
              <w:t>proteggere dallo sfruttamento e dalla violenza le persone che esercitano la prostituzione, tutelandone la</w:t>
            </w:r>
            <w:r w:rsidRPr="00B865A5">
              <w:rPr>
                <w:rFonts w:cs="Arial"/>
                <w:sz w:val="22"/>
                <w:szCs w:val="22"/>
              </w:rPr>
              <w:t xml:space="preserve"> libertà di azione e di decisione; </w:t>
            </w:r>
          </w:p>
          <w:p w:rsidR="00EB33F8" w:rsidRPr="00B865A5" w:rsidRDefault="00EB33F8" w:rsidP="00FA160F">
            <w:pPr>
              <w:widowControl w:val="0"/>
              <w:ind w:left="284" w:hanging="284"/>
              <w:jc w:val="both"/>
              <w:rPr>
                <w:rFonts w:cs="Arial"/>
                <w:sz w:val="22"/>
                <w:szCs w:val="22"/>
              </w:rPr>
            </w:pPr>
            <w:r w:rsidRPr="00B865A5">
              <w:rPr>
                <w:rFonts w:cs="Arial"/>
                <w:sz w:val="22"/>
                <w:szCs w:val="22"/>
              </w:rPr>
              <w:t xml:space="preserve">c) </w:t>
            </w:r>
            <w:r w:rsidRPr="00B865A5">
              <w:rPr>
                <w:rFonts w:cs="Arial"/>
                <w:sz w:val="22"/>
                <w:szCs w:val="22"/>
              </w:rPr>
              <w:tab/>
              <w:t xml:space="preserve">disciplinare l'esercizio della prostituzione attraverso l'istituzione di un regime di autorizzazione, in modo da salvaguardare la popolazione dalle ripercussioni negative che ne derivano; </w:t>
            </w:r>
          </w:p>
          <w:p w:rsidR="00EB33F8" w:rsidRPr="00B865A5" w:rsidRDefault="00EB33F8" w:rsidP="00FA160F">
            <w:pPr>
              <w:widowControl w:val="0"/>
              <w:ind w:left="284" w:hanging="284"/>
              <w:jc w:val="both"/>
              <w:rPr>
                <w:rFonts w:cs="Arial"/>
                <w:sz w:val="22"/>
                <w:szCs w:val="22"/>
              </w:rPr>
            </w:pPr>
            <w:r w:rsidRPr="00B865A5">
              <w:rPr>
                <w:rFonts w:cs="Arial"/>
                <w:sz w:val="22"/>
                <w:szCs w:val="22"/>
              </w:rPr>
              <w:t>d)</w:t>
            </w:r>
            <w:r w:rsidRPr="00B865A5">
              <w:rPr>
                <w:rFonts w:cs="Arial"/>
                <w:sz w:val="22"/>
                <w:szCs w:val="22"/>
              </w:rPr>
              <w:tab/>
              <w:t xml:space="preserve">favorire l'adozione di misure di prevenzione, sociali e sanitarie, nonché di informazione del pubblico e di chi esercita la prostituzione. </w:t>
            </w:r>
          </w:p>
          <w:p w:rsidR="00EB33F8" w:rsidRPr="00B865A5" w:rsidRDefault="00EB33F8" w:rsidP="00FA160F">
            <w:pPr>
              <w:widowControl w:val="0"/>
              <w:jc w:val="both"/>
              <w:rPr>
                <w:rFonts w:cs="Arial"/>
                <w:sz w:val="22"/>
                <w:szCs w:val="22"/>
              </w:rPr>
            </w:pPr>
          </w:p>
        </w:tc>
        <w:tc>
          <w:tcPr>
            <w:tcW w:w="5121" w:type="dxa"/>
          </w:tcPr>
          <w:p w:rsidR="00EB33F8" w:rsidRPr="00B865A5" w:rsidRDefault="00EB33F8" w:rsidP="00FA160F">
            <w:pPr>
              <w:widowControl w:val="0"/>
              <w:jc w:val="both"/>
              <w:rPr>
                <w:rFonts w:cs="Arial"/>
                <w:b/>
                <w:sz w:val="22"/>
                <w:szCs w:val="22"/>
              </w:rPr>
            </w:pPr>
            <w:r w:rsidRPr="00B865A5">
              <w:rPr>
                <w:rFonts w:cs="Arial"/>
                <w:b/>
                <w:sz w:val="22"/>
                <w:szCs w:val="22"/>
              </w:rPr>
              <w:t>Art. 1 Scopo e campo di applicazione</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1</w:t>
            </w:r>
            <w:r w:rsidRPr="00B865A5">
              <w:rPr>
                <w:rFonts w:cs="Arial"/>
                <w:sz w:val="22"/>
                <w:szCs w:val="22"/>
              </w:rPr>
              <w:t>La legge ha lo scopo di:</w:t>
            </w:r>
          </w:p>
          <w:p w:rsidR="00EB33F8" w:rsidRPr="00B865A5" w:rsidRDefault="00EB33F8" w:rsidP="00FA160F">
            <w:pPr>
              <w:widowControl w:val="0"/>
              <w:ind w:left="318" w:hanging="318"/>
              <w:jc w:val="both"/>
              <w:rPr>
                <w:rFonts w:cs="Arial"/>
                <w:i/>
                <w:sz w:val="22"/>
                <w:szCs w:val="22"/>
              </w:rPr>
            </w:pPr>
            <w:r w:rsidRPr="00B865A5">
              <w:rPr>
                <w:rFonts w:cs="Arial"/>
                <w:sz w:val="22"/>
                <w:szCs w:val="22"/>
              </w:rPr>
              <w:t>a)</w:t>
            </w:r>
            <w:r w:rsidRPr="00B865A5">
              <w:rPr>
                <w:rFonts w:cs="Arial"/>
                <w:i/>
                <w:sz w:val="22"/>
                <w:szCs w:val="22"/>
              </w:rPr>
              <w:tab/>
              <w:t>Invariato</w:t>
            </w:r>
          </w:p>
          <w:p w:rsidR="00EB33F8" w:rsidRPr="00B865A5" w:rsidRDefault="00EB33F8" w:rsidP="00FA160F">
            <w:pPr>
              <w:widowControl w:val="0"/>
              <w:ind w:left="318" w:hanging="318"/>
              <w:jc w:val="both"/>
              <w:rPr>
                <w:rFonts w:cs="Arial"/>
                <w:sz w:val="22"/>
                <w:szCs w:val="22"/>
              </w:rPr>
            </w:pPr>
          </w:p>
          <w:p w:rsidR="00EB33F8" w:rsidRPr="00B865A5" w:rsidRDefault="00EB33F8" w:rsidP="00FA160F">
            <w:pPr>
              <w:widowControl w:val="0"/>
              <w:ind w:left="318" w:hanging="318"/>
              <w:jc w:val="both"/>
              <w:rPr>
                <w:rFonts w:cs="Arial"/>
                <w:i/>
                <w:sz w:val="22"/>
                <w:szCs w:val="22"/>
              </w:rPr>
            </w:pPr>
            <w:r w:rsidRPr="00B865A5">
              <w:rPr>
                <w:rFonts w:cs="Arial"/>
                <w:sz w:val="22"/>
                <w:szCs w:val="22"/>
              </w:rPr>
              <w:t>b)</w:t>
            </w:r>
            <w:r w:rsidRPr="00B865A5">
              <w:rPr>
                <w:rFonts w:cs="Arial"/>
                <w:i/>
                <w:sz w:val="22"/>
                <w:szCs w:val="22"/>
              </w:rPr>
              <w:tab/>
              <w:t>Invariato</w:t>
            </w:r>
          </w:p>
          <w:p w:rsidR="00EB33F8" w:rsidRPr="00B865A5" w:rsidRDefault="00EB33F8" w:rsidP="00FA160F">
            <w:pPr>
              <w:widowControl w:val="0"/>
              <w:ind w:left="318" w:hanging="318"/>
              <w:jc w:val="both"/>
              <w:rPr>
                <w:rFonts w:cs="Arial"/>
                <w:sz w:val="22"/>
                <w:szCs w:val="22"/>
              </w:rPr>
            </w:pPr>
          </w:p>
          <w:p w:rsidR="00EB33F8" w:rsidRPr="00B865A5" w:rsidRDefault="00EB33F8" w:rsidP="00FA160F">
            <w:pPr>
              <w:widowControl w:val="0"/>
              <w:ind w:left="318" w:hanging="318"/>
              <w:jc w:val="both"/>
              <w:rPr>
                <w:rFonts w:cs="Arial"/>
                <w:sz w:val="22"/>
                <w:szCs w:val="22"/>
              </w:rPr>
            </w:pPr>
          </w:p>
          <w:p w:rsidR="00EB33F8" w:rsidRPr="00B865A5" w:rsidRDefault="00EB33F8" w:rsidP="00FA160F">
            <w:pPr>
              <w:widowControl w:val="0"/>
              <w:ind w:left="318" w:hanging="318"/>
              <w:jc w:val="both"/>
              <w:rPr>
                <w:rFonts w:cs="Arial"/>
                <w:sz w:val="22"/>
                <w:szCs w:val="22"/>
              </w:rPr>
            </w:pPr>
          </w:p>
          <w:p w:rsidR="00EB33F8" w:rsidRPr="00B865A5" w:rsidRDefault="00EB33F8" w:rsidP="00FA160F">
            <w:pPr>
              <w:widowControl w:val="0"/>
              <w:ind w:left="318" w:hanging="318"/>
              <w:jc w:val="both"/>
              <w:rPr>
                <w:rFonts w:cs="Arial"/>
                <w:sz w:val="22"/>
                <w:szCs w:val="22"/>
              </w:rPr>
            </w:pPr>
            <w:r w:rsidRPr="00B865A5">
              <w:rPr>
                <w:rFonts w:cs="Arial"/>
                <w:sz w:val="22"/>
                <w:szCs w:val="22"/>
              </w:rPr>
              <w:t>c)</w:t>
            </w:r>
            <w:r w:rsidRPr="00B865A5">
              <w:rPr>
                <w:rFonts w:cs="Arial"/>
                <w:sz w:val="22"/>
                <w:szCs w:val="22"/>
              </w:rPr>
              <w:tab/>
              <w:t>disciplinare l'esercizio della prostituzione allo scopo di salvaguardare la popolazione dalle ripercussioni negative che ne derivano;</w:t>
            </w:r>
          </w:p>
          <w:p w:rsidR="00EB33F8" w:rsidRPr="00B865A5" w:rsidRDefault="00EB33F8" w:rsidP="00FA160F">
            <w:pPr>
              <w:widowControl w:val="0"/>
              <w:ind w:left="318" w:hanging="318"/>
              <w:jc w:val="both"/>
              <w:rPr>
                <w:rFonts w:cs="Arial"/>
                <w:sz w:val="22"/>
                <w:szCs w:val="22"/>
              </w:rPr>
            </w:pPr>
          </w:p>
          <w:p w:rsidR="00EB33F8" w:rsidRPr="00B865A5" w:rsidRDefault="00EB33F8" w:rsidP="00FA160F">
            <w:pPr>
              <w:widowControl w:val="0"/>
              <w:ind w:left="318" w:hanging="318"/>
              <w:jc w:val="both"/>
              <w:rPr>
                <w:rFonts w:cs="Arial"/>
                <w:sz w:val="22"/>
                <w:szCs w:val="22"/>
              </w:rPr>
            </w:pPr>
          </w:p>
          <w:p w:rsidR="00EB33F8" w:rsidRPr="00B865A5" w:rsidRDefault="00EB33F8" w:rsidP="00FA160F">
            <w:pPr>
              <w:widowControl w:val="0"/>
              <w:ind w:left="318" w:hanging="318"/>
              <w:jc w:val="both"/>
              <w:rPr>
                <w:rFonts w:cs="Arial"/>
                <w:sz w:val="22"/>
                <w:szCs w:val="22"/>
              </w:rPr>
            </w:pPr>
            <w:r w:rsidRPr="00B865A5">
              <w:rPr>
                <w:rFonts w:cs="Arial"/>
                <w:sz w:val="22"/>
                <w:szCs w:val="22"/>
              </w:rPr>
              <w:t>d)</w:t>
            </w:r>
            <w:r w:rsidRPr="00B865A5">
              <w:rPr>
                <w:rFonts w:cs="Arial"/>
                <w:sz w:val="22"/>
                <w:szCs w:val="22"/>
              </w:rPr>
              <w:tab/>
              <w:t>favorire l'adozione di misure preventive, sociosanitarie e di promozione della salute, nonché d'informazione del pubblico e di chi esercita la prostituzione.</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2</w:t>
            </w:r>
            <w:r w:rsidRPr="00B865A5">
              <w:rPr>
                <w:rFonts w:cs="Arial"/>
                <w:sz w:val="22"/>
                <w:szCs w:val="22"/>
              </w:rPr>
              <w:t>La presente legge si applica all'esercizio della prostituzione, indipendentemente dalle modalità e dai luoghi in cui è svolto.</w:t>
            </w:r>
          </w:p>
          <w:p w:rsidR="00EB33F8" w:rsidRPr="00B865A5" w:rsidRDefault="00EB33F8" w:rsidP="00FA160F">
            <w:pPr>
              <w:widowControl w:val="0"/>
              <w:jc w:val="both"/>
              <w:rPr>
                <w:rFonts w:cs="Arial"/>
                <w:sz w:val="22"/>
                <w:szCs w:val="22"/>
              </w:rPr>
            </w:pPr>
          </w:p>
        </w:tc>
      </w:tr>
      <w:tr w:rsidR="00EB33F8" w:rsidRPr="00B865A5" w:rsidTr="00FA160F">
        <w:trPr>
          <w:jc w:val="center"/>
        </w:trPr>
        <w:tc>
          <w:tcPr>
            <w:tcW w:w="4678" w:type="dxa"/>
          </w:tcPr>
          <w:p w:rsidR="00EB33F8" w:rsidRPr="00B865A5" w:rsidRDefault="00EB33F8" w:rsidP="00FA160F">
            <w:pPr>
              <w:widowControl w:val="0"/>
              <w:jc w:val="both"/>
              <w:rPr>
                <w:rFonts w:cs="Arial"/>
                <w:b/>
                <w:sz w:val="22"/>
                <w:szCs w:val="22"/>
              </w:rPr>
            </w:pPr>
            <w:r w:rsidRPr="00B865A5">
              <w:rPr>
                <w:rFonts w:cs="Arial"/>
                <w:b/>
                <w:sz w:val="22"/>
                <w:szCs w:val="22"/>
              </w:rPr>
              <w:t>Art. 2 Definizioni</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1</w:t>
            </w:r>
            <w:r w:rsidRPr="00B865A5">
              <w:rPr>
                <w:rFonts w:cs="Arial"/>
                <w:sz w:val="22"/>
                <w:szCs w:val="22"/>
              </w:rPr>
              <w:t>È considerata prostituzione ai sensi della legge ogni attività volta a mettere a disposizione il proprio corpo o a praticare manipolazioni del corpo dei clienti, occasionalmente o per mestiere, con o senza congiunzione carnale, per il loro piacere sessuale in cambio di denaro o di altri vantaggi economici. L'acquisizione dei clienti è considerata esercizio della prostituzione.</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2</w:t>
            </w:r>
            <w:r w:rsidRPr="00B865A5">
              <w:rPr>
                <w:rFonts w:cs="Arial"/>
                <w:sz w:val="22"/>
                <w:szCs w:val="22"/>
              </w:rPr>
              <w:t xml:space="preserve">È considerato locale erotico ai sensi della legge uno spazio chiuso, formato da uno o </w:t>
            </w:r>
            <w:r w:rsidR="00EF19B3">
              <w:rPr>
                <w:rFonts w:cs="Arial"/>
                <w:sz w:val="22"/>
                <w:szCs w:val="22"/>
              </w:rPr>
              <w:t>più</w:t>
            </w:r>
            <w:r w:rsidRPr="00B865A5">
              <w:rPr>
                <w:rFonts w:cs="Arial"/>
                <w:sz w:val="22"/>
                <w:szCs w:val="22"/>
              </w:rPr>
              <w:t xml:space="preserve"> vani costituenti un'unità, che viene destinato in modo esclusivo o assieme ad altri usi all'esercizio della prostituzione.</w:t>
            </w:r>
          </w:p>
          <w:p w:rsidR="00EB33F8" w:rsidRPr="00B865A5" w:rsidRDefault="00EB33F8" w:rsidP="00FA160F">
            <w:pPr>
              <w:widowControl w:val="0"/>
              <w:jc w:val="both"/>
              <w:rPr>
                <w:rFonts w:cs="Arial"/>
                <w:sz w:val="22"/>
                <w:szCs w:val="22"/>
              </w:rPr>
            </w:pPr>
          </w:p>
        </w:tc>
        <w:tc>
          <w:tcPr>
            <w:tcW w:w="5121" w:type="dxa"/>
          </w:tcPr>
          <w:p w:rsidR="00EB33F8" w:rsidRPr="00B865A5" w:rsidRDefault="00EB33F8" w:rsidP="00FA160F">
            <w:pPr>
              <w:widowControl w:val="0"/>
              <w:jc w:val="both"/>
              <w:rPr>
                <w:rFonts w:cs="Arial"/>
                <w:b/>
                <w:sz w:val="22"/>
                <w:szCs w:val="22"/>
              </w:rPr>
            </w:pPr>
            <w:r w:rsidRPr="00B865A5">
              <w:rPr>
                <w:rFonts w:cs="Arial"/>
                <w:b/>
                <w:sz w:val="22"/>
                <w:szCs w:val="22"/>
              </w:rPr>
              <w:t>Art. 2 Definizioni</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1</w:t>
            </w:r>
            <w:r w:rsidRPr="00B865A5">
              <w:rPr>
                <w:rFonts w:cs="Arial"/>
                <w:i/>
                <w:sz w:val="22"/>
                <w:szCs w:val="22"/>
              </w:rPr>
              <w:t>Invariato</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2</w:t>
            </w:r>
            <w:r w:rsidRPr="00B865A5">
              <w:rPr>
                <w:rFonts w:cs="Arial"/>
                <w:i/>
                <w:sz w:val="22"/>
                <w:szCs w:val="22"/>
              </w:rPr>
              <w:t>Invariato</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Default="00EB33F8" w:rsidP="00FA160F">
            <w:pPr>
              <w:widowControl w:val="0"/>
              <w:jc w:val="both"/>
              <w:rPr>
                <w:rFonts w:cs="Arial"/>
                <w:sz w:val="22"/>
                <w:szCs w:val="22"/>
              </w:rPr>
            </w:pPr>
          </w:p>
          <w:p w:rsidR="000C53F7" w:rsidRPr="00B865A5" w:rsidRDefault="000C53F7"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3</w:t>
            </w:r>
            <w:r w:rsidRPr="00B865A5">
              <w:rPr>
                <w:rFonts w:cs="Arial"/>
                <w:sz w:val="22"/>
                <w:szCs w:val="22"/>
              </w:rPr>
              <w:t>Il gerente è la persona fisica o giuridica responsabile della gestione del locale erotico, al quale è rilasciata l'autorizzazione prevista a tale scopo.</w:t>
            </w:r>
          </w:p>
          <w:p w:rsidR="00EB33F8" w:rsidRPr="00B865A5" w:rsidRDefault="00EB33F8" w:rsidP="00FA160F">
            <w:pPr>
              <w:widowControl w:val="0"/>
              <w:jc w:val="both"/>
              <w:rPr>
                <w:rFonts w:cs="Arial"/>
                <w:sz w:val="22"/>
                <w:szCs w:val="22"/>
              </w:rPr>
            </w:pPr>
          </w:p>
        </w:tc>
      </w:tr>
      <w:tr w:rsidR="00EB33F8" w:rsidRPr="00B865A5" w:rsidTr="00FA160F">
        <w:trPr>
          <w:jc w:val="center"/>
        </w:trPr>
        <w:tc>
          <w:tcPr>
            <w:tcW w:w="4678" w:type="dxa"/>
          </w:tcPr>
          <w:p w:rsidR="00EB33F8" w:rsidRPr="00B865A5" w:rsidRDefault="00EB33F8" w:rsidP="00FA160F">
            <w:pPr>
              <w:widowControl w:val="0"/>
              <w:jc w:val="both"/>
              <w:rPr>
                <w:rFonts w:cs="Arial"/>
                <w:b/>
                <w:sz w:val="22"/>
                <w:szCs w:val="22"/>
              </w:rPr>
            </w:pPr>
            <w:r w:rsidRPr="00B865A5">
              <w:rPr>
                <w:rFonts w:cs="Arial"/>
                <w:b/>
                <w:sz w:val="22"/>
                <w:szCs w:val="22"/>
              </w:rPr>
              <w:t>Art. 4 Luoghi vietati all'esercizio della prostituzione</w:t>
            </w:r>
          </w:p>
          <w:p w:rsidR="00EB33F8" w:rsidRPr="00B865A5" w:rsidRDefault="00EB33F8" w:rsidP="00FA160F">
            <w:pPr>
              <w:widowControl w:val="0"/>
              <w:jc w:val="both"/>
              <w:rPr>
                <w:rFonts w:cs="Arial"/>
                <w:b/>
                <w:sz w:val="22"/>
                <w:szCs w:val="22"/>
              </w:rPr>
            </w:pPr>
            <w:r w:rsidRPr="00B865A5">
              <w:rPr>
                <w:rFonts w:cs="Arial"/>
                <w:b/>
                <w:sz w:val="22"/>
                <w:szCs w:val="22"/>
              </w:rPr>
              <w:t>a) Prostituzione di strada</w:t>
            </w:r>
          </w:p>
          <w:p w:rsidR="00EB33F8" w:rsidRPr="00B865A5" w:rsidRDefault="00EB33F8" w:rsidP="00FA160F">
            <w:pPr>
              <w:widowControl w:val="0"/>
              <w:jc w:val="both"/>
              <w:rPr>
                <w:rFonts w:cs="Arial"/>
                <w:b/>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1</w:t>
            </w:r>
            <w:r w:rsidRPr="00B865A5">
              <w:rPr>
                <w:rFonts w:cs="Arial"/>
                <w:sz w:val="22"/>
                <w:szCs w:val="22"/>
              </w:rPr>
              <w:t>L'esercizio della prostituzione di strada è vietato in tutti i luoghi dove questa può turbare l'ordine pubblico o la quiete pubblica, segnatamente, all'aperto ed in tutti i luoghi, anche su suolo privato, visibili al pubblico. In particolare, è vietato in prossimità di scuole, ospedali e case per anziani, luoghi di culto riconosciuti, cimiteri, fermate di mezzi di trasporto pubblici ed edifici pubblici aperti al pubblico. I Municipi possono stabilire mediante ordinanza altri luoghi e le distanze in cui la prostituzione all'aperto è vietata.</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b/>
                <w:sz w:val="22"/>
                <w:szCs w:val="22"/>
              </w:rPr>
            </w:pPr>
            <w:r w:rsidRPr="00B865A5">
              <w:rPr>
                <w:rFonts w:cs="Arial"/>
                <w:b/>
                <w:sz w:val="22"/>
                <w:szCs w:val="22"/>
              </w:rPr>
              <w:t>b) Prostituzione nelle zone residenziali</w:t>
            </w:r>
          </w:p>
          <w:p w:rsidR="00EB33F8" w:rsidRPr="00B865A5" w:rsidRDefault="00EB33F8" w:rsidP="00FA160F">
            <w:pPr>
              <w:widowControl w:val="0"/>
              <w:jc w:val="both"/>
              <w:rPr>
                <w:rFonts w:cs="Arial"/>
                <w:b/>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2</w:t>
            </w:r>
            <w:r w:rsidRPr="00B865A5">
              <w:rPr>
                <w:rFonts w:cs="Arial"/>
                <w:sz w:val="22"/>
                <w:szCs w:val="22"/>
              </w:rPr>
              <w:t>L'esercizio della prostituzione è vietato nelle zone che il piano regolatore destina in misura preponderante all'abitazione.</w:t>
            </w:r>
          </w:p>
          <w:p w:rsidR="00EB33F8" w:rsidRPr="00B865A5" w:rsidRDefault="00EB33F8" w:rsidP="00FA160F">
            <w:pPr>
              <w:widowControl w:val="0"/>
              <w:jc w:val="both"/>
              <w:rPr>
                <w:rFonts w:cs="Arial"/>
                <w:sz w:val="22"/>
                <w:szCs w:val="22"/>
              </w:rPr>
            </w:pPr>
          </w:p>
        </w:tc>
        <w:tc>
          <w:tcPr>
            <w:tcW w:w="5121" w:type="dxa"/>
          </w:tcPr>
          <w:p w:rsidR="00EB33F8" w:rsidRPr="00B865A5" w:rsidRDefault="00EB33F8" w:rsidP="00FA160F">
            <w:pPr>
              <w:widowControl w:val="0"/>
              <w:jc w:val="both"/>
              <w:rPr>
                <w:rFonts w:cs="Arial"/>
                <w:b/>
                <w:sz w:val="22"/>
                <w:szCs w:val="22"/>
              </w:rPr>
            </w:pPr>
            <w:r w:rsidRPr="00B865A5">
              <w:rPr>
                <w:rFonts w:cs="Arial"/>
                <w:b/>
                <w:sz w:val="22"/>
                <w:szCs w:val="22"/>
              </w:rPr>
              <w:t>Art. 3 Luoghi vietati all'esercizio della prostituzione</w:t>
            </w:r>
          </w:p>
          <w:p w:rsidR="00EB33F8" w:rsidRPr="00B865A5" w:rsidRDefault="00EB33F8" w:rsidP="00FA160F">
            <w:pPr>
              <w:widowControl w:val="0"/>
              <w:jc w:val="both"/>
              <w:rPr>
                <w:rFonts w:cs="Arial"/>
                <w:b/>
                <w:sz w:val="22"/>
                <w:szCs w:val="22"/>
              </w:rPr>
            </w:pPr>
            <w:r w:rsidRPr="00B865A5">
              <w:rPr>
                <w:rFonts w:cs="Arial"/>
                <w:b/>
                <w:sz w:val="22"/>
                <w:szCs w:val="22"/>
              </w:rPr>
              <w:t>a) Prostituzione di strada</w:t>
            </w:r>
          </w:p>
          <w:p w:rsidR="00EB33F8" w:rsidRPr="00B865A5" w:rsidRDefault="00EB33F8" w:rsidP="00FA160F">
            <w:pPr>
              <w:widowControl w:val="0"/>
              <w:jc w:val="both"/>
              <w:rPr>
                <w:rFonts w:cs="Arial"/>
                <w:b/>
                <w:sz w:val="22"/>
                <w:szCs w:val="22"/>
              </w:rPr>
            </w:pPr>
          </w:p>
          <w:p w:rsidR="00EB33F8" w:rsidRPr="00B865A5" w:rsidRDefault="00EB33F8" w:rsidP="00FA160F">
            <w:pPr>
              <w:widowControl w:val="0"/>
              <w:jc w:val="both"/>
              <w:rPr>
                <w:rFonts w:cs="Arial"/>
                <w:b/>
                <w:sz w:val="22"/>
                <w:szCs w:val="22"/>
              </w:rPr>
            </w:pPr>
            <w:r w:rsidRPr="00B865A5">
              <w:rPr>
                <w:rFonts w:cs="Arial"/>
                <w:sz w:val="22"/>
                <w:szCs w:val="22"/>
                <w:vertAlign w:val="superscript"/>
              </w:rPr>
              <w:t>1</w:t>
            </w:r>
            <w:r w:rsidRPr="00B865A5">
              <w:rPr>
                <w:rFonts w:cs="Arial"/>
                <w:sz w:val="22"/>
                <w:szCs w:val="22"/>
              </w:rPr>
              <w:t>L'esercizio della prostituzione di strada è vietato in tutti i luoghi e nei momenti in cui questa può turbare l'ordine o la quiete pubblica, segnatamente all'aperto ed in tutti i luoghi, anche su suolo privato, visibili al pubblico. In particolare, è vietato in prossimità di scuole, ospedali e case per anziani, luoghi di culto riconosciuti, cimiteri, fermate di mezzi di trasporto pubblici, edifici pubblici aperti al pubblico e parchi gioco.</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2</w:t>
            </w:r>
            <w:r w:rsidRPr="00B865A5">
              <w:rPr>
                <w:rFonts w:cs="Arial"/>
                <w:sz w:val="22"/>
                <w:szCs w:val="22"/>
              </w:rPr>
              <w:t>I Municipi possono stabilire mediante ordinanza altri luoghi e le distanze in cui la prostituzione all'aperto è vietata.</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b/>
                <w:sz w:val="22"/>
                <w:szCs w:val="22"/>
              </w:rPr>
            </w:pPr>
            <w:r w:rsidRPr="00B865A5">
              <w:rPr>
                <w:rFonts w:cs="Arial"/>
                <w:b/>
                <w:sz w:val="22"/>
                <w:szCs w:val="22"/>
              </w:rPr>
              <w:t>b) Prostituzione nelle zone residenziali</w:t>
            </w:r>
          </w:p>
          <w:p w:rsidR="00EB33F8" w:rsidRPr="00B865A5" w:rsidRDefault="00EB33F8" w:rsidP="00FA160F">
            <w:pPr>
              <w:widowControl w:val="0"/>
              <w:jc w:val="both"/>
              <w:rPr>
                <w:rFonts w:cs="Arial"/>
                <w:b/>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3</w:t>
            </w:r>
            <w:r w:rsidRPr="00B865A5">
              <w:rPr>
                <w:rFonts w:cs="Arial"/>
                <w:sz w:val="22"/>
                <w:szCs w:val="22"/>
              </w:rPr>
              <w:t>L'esercizio della prostituzione è vietato nelle zone che il piano regolatore destina in misura preponderante all'abitazione.</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tc>
      </w:tr>
      <w:tr w:rsidR="00EB33F8" w:rsidRPr="00B865A5" w:rsidTr="00FA160F">
        <w:trPr>
          <w:jc w:val="center"/>
        </w:trPr>
        <w:tc>
          <w:tcPr>
            <w:tcW w:w="4678" w:type="dxa"/>
          </w:tcPr>
          <w:p w:rsidR="00EB33F8" w:rsidRPr="00B865A5" w:rsidRDefault="00EB33F8" w:rsidP="00FA160F">
            <w:pPr>
              <w:widowControl w:val="0"/>
              <w:jc w:val="both"/>
              <w:rPr>
                <w:rFonts w:cs="Arial"/>
                <w:b/>
                <w:sz w:val="22"/>
                <w:szCs w:val="22"/>
              </w:rPr>
            </w:pPr>
          </w:p>
        </w:tc>
        <w:tc>
          <w:tcPr>
            <w:tcW w:w="5121" w:type="dxa"/>
          </w:tcPr>
          <w:p w:rsidR="00EB33F8" w:rsidRPr="00B865A5" w:rsidRDefault="00EB33F8" w:rsidP="00FA160F">
            <w:pPr>
              <w:widowControl w:val="0"/>
              <w:jc w:val="both"/>
              <w:rPr>
                <w:rFonts w:cs="Arial"/>
                <w:b/>
                <w:sz w:val="22"/>
                <w:szCs w:val="22"/>
              </w:rPr>
            </w:pPr>
            <w:r w:rsidRPr="00B865A5">
              <w:rPr>
                <w:rFonts w:cs="Arial"/>
                <w:b/>
                <w:sz w:val="22"/>
                <w:szCs w:val="22"/>
              </w:rPr>
              <w:t>Capitolo secondo</w:t>
            </w:r>
          </w:p>
          <w:p w:rsidR="00EB33F8" w:rsidRPr="00B865A5" w:rsidRDefault="00EB33F8" w:rsidP="00FA160F">
            <w:pPr>
              <w:widowControl w:val="0"/>
              <w:jc w:val="both"/>
              <w:rPr>
                <w:rFonts w:cs="Arial"/>
                <w:b/>
                <w:sz w:val="22"/>
                <w:szCs w:val="22"/>
              </w:rPr>
            </w:pPr>
            <w:r w:rsidRPr="00B865A5">
              <w:rPr>
                <w:rFonts w:cs="Arial"/>
                <w:b/>
                <w:sz w:val="22"/>
                <w:szCs w:val="22"/>
              </w:rPr>
              <w:t>Esercizio della prostituzione</w:t>
            </w:r>
          </w:p>
          <w:p w:rsidR="00EB33F8" w:rsidRPr="00B865A5" w:rsidRDefault="00EB33F8" w:rsidP="00FA160F">
            <w:pPr>
              <w:widowControl w:val="0"/>
              <w:jc w:val="both"/>
              <w:rPr>
                <w:rFonts w:cs="Arial"/>
                <w:b/>
                <w:sz w:val="22"/>
                <w:szCs w:val="22"/>
              </w:rPr>
            </w:pPr>
          </w:p>
        </w:tc>
      </w:tr>
      <w:tr w:rsidR="00EB33F8" w:rsidRPr="00B865A5" w:rsidTr="00FA160F">
        <w:trPr>
          <w:jc w:val="center"/>
        </w:trPr>
        <w:tc>
          <w:tcPr>
            <w:tcW w:w="4678" w:type="dxa"/>
          </w:tcPr>
          <w:p w:rsidR="00EB33F8" w:rsidRPr="00B865A5" w:rsidRDefault="00EB33F8" w:rsidP="00FA160F">
            <w:pPr>
              <w:widowControl w:val="0"/>
              <w:jc w:val="both"/>
              <w:rPr>
                <w:rFonts w:cs="Arial"/>
                <w:b/>
                <w:sz w:val="22"/>
                <w:szCs w:val="22"/>
              </w:rPr>
            </w:pPr>
            <w:r w:rsidRPr="00B865A5">
              <w:rPr>
                <w:rFonts w:cs="Arial"/>
                <w:b/>
                <w:sz w:val="22"/>
                <w:szCs w:val="22"/>
              </w:rPr>
              <w:t>Art. 8 Autorizzazione all'esercizio della prostituzione – condizioni, validità, revoca</w:t>
            </w:r>
          </w:p>
          <w:p w:rsidR="00EB33F8" w:rsidRPr="00B865A5" w:rsidRDefault="00EB33F8" w:rsidP="00FA160F">
            <w:pPr>
              <w:widowControl w:val="0"/>
              <w:jc w:val="both"/>
              <w:rPr>
                <w:rFonts w:cs="Arial"/>
                <w:b/>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1</w:t>
            </w:r>
            <w:r w:rsidRPr="00B865A5">
              <w:rPr>
                <w:rFonts w:cs="Arial"/>
                <w:sz w:val="22"/>
                <w:szCs w:val="22"/>
              </w:rPr>
              <w:t>L'autorizzazione all'esercizio della prostituzione è rilasciata alle singole persone fisiche che dimostrano:</w:t>
            </w:r>
          </w:p>
          <w:p w:rsidR="00EB33F8" w:rsidRPr="00B865A5" w:rsidRDefault="00EB33F8" w:rsidP="00FA160F">
            <w:pPr>
              <w:widowControl w:val="0"/>
              <w:ind w:left="402" w:hanging="402"/>
              <w:jc w:val="both"/>
              <w:rPr>
                <w:rFonts w:cs="Arial"/>
                <w:sz w:val="22"/>
                <w:szCs w:val="22"/>
              </w:rPr>
            </w:pPr>
            <w:r w:rsidRPr="00B865A5">
              <w:rPr>
                <w:rFonts w:cs="Arial"/>
                <w:sz w:val="22"/>
                <w:szCs w:val="22"/>
              </w:rPr>
              <w:t>a)</w:t>
            </w:r>
            <w:r w:rsidRPr="00B865A5">
              <w:rPr>
                <w:rFonts w:cs="Arial"/>
                <w:sz w:val="22"/>
                <w:szCs w:val="22"/>
              </w:rPr>
              <w:tab/>
              <w:t>di essere maggiorenni e capaci di discernimento;</w:t>
            </w:r>
          </w:p>
          <w:p w:rsidR="00EB33F8" w:rsidRPr="00B865A5" w:rsidRDefault="00EB33F8" w:rsidP="00FA160F">
            <w:pPr>
              <w:widowControl w:val="0"/>
              <w:ind w:left="402" w:hanging="402"/>
              <w:jc w:val="both"/>
              <w:rPr>
                <w:rFonts w:cs="Arial"/>
                <w:sz w:val="22"/>
                <w:szCs w:val="22"/>
              </w:rPr>
            </w:pPr>
            <w:r w:rsidRPr="00B865A5">
              <w:rPr>
                <w:rFonts w:cs="Arial"/>
                <w:sz w:val="22"/>
                <w:szCs w:val="22"/>
              </w:rPr>
              <w:t>b)</w:t>
            </w:r>
            <w:r w:rsidRPr="00B865A5">
              <w:rPr>
                <w:rFonts w:cs="Arial"/>
                <w:sz w:val="22"/>
                <w:szCs w:val="22"/>
              </w:rPr>
              <w:tab/>
              <w:t>di essere in possesso di un certificato medico attestante che si sono sottoposte ad una consulenza medica a scopo preventivo, volta ad informarle in merito ai rischi sanitari connessi con l'attività che intendono esercitare;</w:t>
            </w:r>
          </w:p>
          <w:p w:rsidR="00EB33F8" w:rsidRPr="00B865A5" w:rsidRDefault="00EB33F8" w:rsidP="00FA160F">
            <w:pPr>
              <w:widowControl w:val="0"/>
              <w:ind w:left="402" w:hanging="402"/>
              <w:jc w:val="both"/>
              <w:rPr>
                <w:rFonts w:cs="Arial"/>
                <w:sz w:val="22"/>
                <w:szCs w:val="22"/>
              </w:rPr>
            </w:pPr>
            <w:r w:rsidRPr="00B865A5">
              <w:rPr>
                <w:rFonts w:cs="Arial"/>
                <w:sz w:val="22"/>
                <w:szCs w:val="22"/>
              </w:rPr>
              <w:t>c)</w:t>
            </w:r>
            <w:r w:rsidRPr="00B865A5">
              <w:rPr>
                <w:rFonts w:cs="Arial"/>
                <w:sz w:val="22"/>
                <w:szCs w:val="22"/>
              </w:rPr>
              <w:tab/>
              <w:t>di disporre di una copertura assicurativa in caso di malattia;</w:t>
            </w:r>
          </w:p>
          <w:p w:rsidR="00EB33F8" w:rsidRPr="00B865A5" w:rsidRDefault="00EB33F8" w:rsidP="00FA160F">
            <w:pPr>
              <w:widowControl w:val="0"/>
              <w:ind w:left="402" w:hanging="402"/>
              <w:jc w:val="both"/>
              <w:rPr>
                <w:rFonts w:cs="Arial"/>
                <w:sz w:val="22"/>
                <w:szCs w:val="22"/>
              </w:rPr>
            </w:pPr>
            <w:r w:rsidRPr="00B865A5">
              <w:rPr>
                <w:rFonts w:cs="Arial"/>
                <w:sz w:val="22"/>
                <w:szCs w:val="22"/>
              </w:rPr>
              <w:t>d)</w:t>
            </w:r>
            <w:r w:rsidRPr="00B865A5">
              <w:rPr>
                <w:rFonts w:cs="Arial"/>
                <w:sz w:val="22"/>
                <w:szCs w:val="22"/>
              </w:rPr>
              <w:tab/>
              <w:t>di essere, se necessario, in possesso dell'autorizzazione richiesta dalla legislazione sugli stranieri per esercitare l'attività;</w:t>
            </w:r>
          </w:p>
          <w:p w:rsidR="00EB33F8" w:rsidRPr="00B865A5" w:rsidRDefault="00EB33F8" w:rsidP="00FA160F">
            <w:pPr>
              <w:widowControl w:val="0"/>
              <w:ind w:left="402" w:hanging="402"/>
              <w:jc w:val="both"/>
              <w:rPr>
                <w:rFonts w:cs="Arial"/>
                <w:sz w:val="22"/>
                <w:szCs w:val="22"/>
              </w:rPr>
            </w:pPr>
            <w:r w:rsidRPr="00B865A5">
              <w:rPr>
                <w:rFonts w:cs="Arial"/>
                <w:sz w:val="22"/>
                <w:szCs w:val="22"/>
              </w:rPr>
              <w:t>e)</w:t>
            </w:r>
            <w:r w:rsidRPr="00B865A5">
              <w:rPr>
                <w:rFonts w:cs="Arial"/>
                <w:sz w:val="22"/>
                <w:szCs w:val="22"/>
              </w:rPr>
              <w:tab/>
              <w:t>di non avere precedenti penali incompatibili con l'attività che intendono esercitare negli ultimi cinque anni.</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2</w:t>
            </w:r>
            <w:r w:rsidRPr="00B865A5">
              <w:rPr>
                <w:rFonts w:cs="Arial"/>
                <w:sz w:val="22"/>
                <w:szCs w:val="22"/>
              </w:rPr>
              <w:t>L'autorizzazione vale un anno ed è rinnovabile con la procedura della notifica. Può essere assoggettata a condizioni e oneri come pure può essere ridotta per giustificati motivi.</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b/>
                <w:sz w:val="22"/>
                <w:szCs w:val="22"/>
              </w:rPr>
            </w:pPr>
            <w:r w:rsidRPr="00B865A5">
              <w:rPr>
                <w:rFonts w:cs="Arial"/>
                <w:sz w:val="22"/>
                <w:szCs w:val="22"/>
                <w:vertAlign w:val="superscript"/>
              </w:rPr>
              <w:t>3</w:t>
            </w:r>
            <w:r w:rsidRPr="00B865A5">
              <w:rPr>
                <w:rFonts w:cs="Arial"/>
                <w:sz w:val="22"/>
                <w:szCs w:val="22"/>
              </w:rPr>
              <w:t xml:space="preserve">L'autorizzazione è revocata se non sono </w:t>
            </w:r>
            <w:r w:rsidR="00EF19B3">
              <w:rPr>
                <w:rFonts w:cs="Arial"/>
                <w:sz w:val="22"/>
                <w:szCs w:val="22"/>
              </w:rPr>
              <w:t>più</w:t>
            </w:r>
            <w:r w:rsidRPr="00B865A5">
              <w:rPr>
                <w:rFonts w:cs="Arial"/>
                <w:sz w:val="22"/>
                <w:szCs w:val="22"/>
              </w:rPr>
              <w:t xml:space="preserve"> dati i presupposti del rilascio.</w:t>
            </w:r>
            <w:r w:rsidRPr="00B865A5">
              <w:rPr>
                <w:rFonts w:cs="Arial"/>
                <w:b/>
                <w:sz w:val="22"/>
                <w:szCs w:val="22"/>
              </w:rPr>
              <w:t xml:space="preserve"> </w:t>
            </w:r>
          </w:p>
          <w:p w:rsidR="00EB33F8" w:rsidRPr="00B865A5" w:rsidRDefault="00EB33F8" w:rsidP="00FA160F">
            <w:pPr>
              <w:widowControl w:val="0"/>
              <w:jc w:val="both"/>
              <w:rPr>
                <w:rFonts w:cs="Arial"/>
                <w:b/>
                <w:sz w:val="22"/>
                <w:szCs w:val="22"/>
              </w:rPr>
            </w:pPr>
          </w:p>
        </w:tc>
        <w:tc>
          <w:tcPr>
            <w:tcW w:w="5121" w:type="dxa"/>
          </w:tcPr>
          <w:p w:rsidR="00EB33F8" w:rsidRPr="00B865A5" w:rsidRDefault="00EB33F8" w:rsidP="00FA160F">
            <w:pPr>
              <w:widowControl w:val="0"/>
              <w:jc w:val="both"/>
              <w:rPr>
                <w:rFonts w:cs="Arial"/>
                <w:b/>
                <w:sz w:val="22"/>
                <w:szCs w:val="22"/>
              </w:rPr>
            </w:pPr>
            <w:r w:rsidRPr="00B865A5">
              <w:rPr>
                <w:rFonts w:cs="Arial"/>
                <w:b/>
                <w:sz w:val="22"/>
                <w:szCs w:val="22"/>
              </w:rPr>
              <w:t>Art. 4 Notifica</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1</w:t>
            </w:r>
            <w:r w:rsidRPr="00B865A5">
              <w:rPr>
                <w:rFonts w:cs="Arial"/>
                <w:sz w:val="22"/>
                <w:szCs w:val="22"/>
              </w:rPr>
              <w:t>Ogni persona che esercita la prostituzione o che ha l'intenzione di farlo deve annunciarsi senza indugio alla polizia cantonale.</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Default="00EB33F8" w:rsidP="00FA160F">
            <w:pPr>
              <w:widowControl w:val="0"/>
              <w:jc w:val="both"/>
              <w:rPr>
                <w:rFonts w:cs="Arial"/>
                <w:sz w:val="22"/>
                <w:szCs w:val="22"/>
              </w:rPr>
            </w:pPr>
          </w:p>
          <w:p w:rsidR="000C53F7" w:rsidRPr="00B865A5" w:rsidRDefault="000C53F7" w:rsidP="00FA160F">
            <w:pPr>
              <w:widowControl w:val="0"/>
              <w:jc w:val="both"/>
              <w:rPr>
                <w:rFonts w:cs="Arial"/>
                <w:sz w:val="22"/>
                <w:szCs w:val="22"/>
              </w:rPr>
            </w:pPr>
          </w:p>
          <w:p w:rsidR="00EB33F8" w:rsidRPr="00B865A5" w:rsidRDefault="00EB33F8" w:rsidP="00FA160F">
            <w:pPr>
              <w:widowControl w:val="0"/>
              <w:jc w:val="both"/>
              <w:rPr>
                <w:rFonts w:cs="Arial"/>
                <w:b/>
                <w:sz w:val="22"/>
                <w:szCs w:val="22"/>
              </w:rPr>
            </w:pPr>
            <w:r w:rsidRPr="00B865A5">
              <w:rPr>
                <w:rFonts w:cs="Arial"/>
                <w:sz w:val="22"/>
                <w:szCs w:val="22"/>
                <w:vertAlign w:val="superscript"/>
              </w:rPr>
              <w:t>2</w:t>
            </w:r>
            <w:r w:rsidRPr="00B865A5">
              <w:rPr>
                <w:rFonts w:cs="Arial"/>
                <w:sz w:val="22"/>
                <w:szCs w:val="22"/>
              </w:rPr>
              <w:t>La polizia cantonale costituisce e custodisce gli incarti che sono necessari per l'esecuzione dei suoi compiti ed informa tempestivamente la Divisione delle contribuzioni e il Medico cantonale.</w:t>
            </w:r>
            <w:r w:rsidRPr="00B865A5">
              <w:rPr>
                <w:rFonts w:cs="Arial"/>
                <w:b/>
                <w:sz w:val="22"/>
                <w:szCs w:val="22"/>
              </w:rPr>
              <w:t xml:space="preserve"> </w:t>
            </w:r>
          </w:p>
          <w:p w:rsidR="00EB33F8" w:rsidRPr="00B865A5" w:rsidRDefault="00EB33F8" w:rsidP="00FA160F">
            <w:pPr>
              <w:widowControl w:val="0"/>
              <w:jc w:val="both"/>
              <w:rPr>
                <w:rFonts w:cs="Arial"/>
                <w:b/>
                <w:sz w:val="22"/>
                <w:szCs w:val="22"/>
              </w:rPr>
            </w:pPr>
          </w:p>
        </w:tc>
      </w:tr>
      <w:tr w:rsidR="00EB33F8" w:rsidRPr="00B865A5" w:rsidTr="00FA160F">
        <w:trPr>
          <w:jc w:val="center"/>
        </w:trPr>
        <w:tc>
          <w:tcPr>
            <w:tcW w:w="4678" w:type="dxa"/>
          </w:tcPr>
          <w:p w:rsidR="00EB33F8" w:rsidRPr="00B865A5" w:rsidRDefault="00EB33F8" w:rsidP="00FA160F">
            <w:pPr>
              <w:widowControl w:val="0"/>
              <w:jc w:val="both"/>
              <w:rPr>
                <w:rFonts w:cs="Arial"/>
                <w:b/>
                <w:sz w:val="22"/>
                <w:szCs w:val="22"/>
              </w:rPr>
            </w:pPr>
            <w:r w:rsidRPr="00B865A5">
              <w:rPr>
                <w:rFonts w:cs="Arial"/>
                <w:b/>
                <w:sz w:val="22"/>
                <w:szCs w:val="22"/>
              </w:rPr>
              <w:t>Art. 9 Registro cantonale delle persone autorizzate ad esercitare la prostituzione</w:t>
            </w:r>
          </w:p>
          <w:p w:rsidR="00EB33F8" w:rsidRPr="00B865A5" w:rsidRDefault="00EB33F8" w:rsidP="00FA160F">
            <w:pPr>
              <w:widowControl w:val="0"/>
              <w:jc w:val="both"/>
              <w:rPr>
                <w:rFonts w:cs="Arial"/>
                <w:b/>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1</w:t>
            </w:r>
            <w:r w:rsidRPr="00B865A5">
              <w:rPr>
                <w:rFonts w:cs="Arial"/>
                <w:sz w:val="22"/>
                <w:szCs w:val="22"/>
              </w:rPr>
              <w:t xml:space="preserve">Il Dipartimento gestisce un registro cantonale delle persone autorizzate ad esercitare la prostituzione. Il registro può essere tenuto anche in forma elettronica. </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2</w:t>
            </w:r>
            <w:r w:rsidRPr="00B865A5">
              <w:rPr>
                <w:rFonts w:cs="Arial"/>
                <w:sz w:val="22"/>
                <w:szCs w:val="22"/>
              </w:rPr>
              <w:t>Ogni persona autorizzata ad esercitare la prostituzione viene iscritta nel registro. L'iscrizione viene cancellata non appena la persona interessata comunica al Dipartimento di aver cessato l'attività oppure quando l'autorizzazione decade o è revocata.</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3</w:t>
            </w:r>
            <w:r w:rsidRPr="00B865A5">
              <w:rPr>
                <w:rFonts w:cs="Arial"/>
                <w:sz w:val="22"/>
                <w:szCs w:val="22"/>
              </w:rPr>
              <w:t>Il regolamento di applicazione disciplina i particolari, segnatamente i dati contenuti, i diritti di accesso al registro, la conservazione e la distribuzione dei dati, come pure le misure tecniche e organizzative per garantire la protezione e la sicurezza dei dati. Il registro cantonale non può comunque contenere dati clinici o sanitari relativi alla singola persona, ma unicamente l'indicazione del medico che ha fornito la consulenza prescritta per il rilascio dell'autorizzazione all'esercizio della prostituzione. Per quanto non disciplinato dalla legge o dal regolamento, fa stato quanto prescritto dalla legge sulla protezione dei dati personali del 9 marzo 1999.</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b/>
                <w:sz w:val="22"/>
                <w:szCs w:val="22"/>
              </w:rPr>
            </w:pPr>
          </w:p>
          <w:p w:rsidR="00EB33F8" w:rsidRPr="00B865A5" w:rsidRDefault="00EB33F8" w:rsidP="00FA160F">
            <w:pPr>
              <w:widowControl w:val="0"/>
              <w:jc w:val="both"/>
              <w:rPr>
                <w:rFonts w:cs="Arial"/>
                <w:b/>
                <w:sz w:val="22"/>
                <w:szCs w:val="22"/>
              </w:rPr>
            </w:pPr>
          </w:p>
          <w:p w:rsidR="00EB33F8" w:rsidRPr="00B865A5" w:rsidRDefault="00EB33F8" w:rsidP="00FA160F">
            <w:pPr>
              <w:widowControl w:val="0"/>
              <w:jc w:val="both"/>
              <w:rPr>
                <w:rFonts w:cs="Arial"/>
                <w:b/>
                <w:sz w:val="22"/>
                <w:szCs w:val="22"/>
              </w:rPr>
            </w:pPr>
          </w:p>
          <w:p w:rsidR="00EB33F8" w:rsidRPr="00B865A5" w:rsidRDefault="00EB33F8" w:rsidP="00FA160F">
            <w:pPr>
              <w:widowControl w:val="0"/>
              <w:jc w:val="both"/>
              <w:rPr>
                <w:rFonts w:cs="Arial"/>
                <w:b/>
                <w:sz w:val="22"/>
                <w:szCs w:val="22"/>
              </w:rPr>
            </w:pPr>
          </w:p>
          <w:p w:rsidR="00EB33F8" w:rsidRPr="00B865A5" w:rsidRDefault="00EB33F8" w:rsidP="00FA160F">
            <w:pPr>
              <w:widowControl w:val="0"/>
              <w:jc w:val="both"/>
              <w:rPr>
                <w:rFonts w:cs="Arial"/>
                <w:b/>
                <w:sz w:val="22"/>
                <w:szCs w:val="22"/>
              </w:rPr>
            </w:pPr>
          </w:p>
        </w:tc>
        <w:tc>
          <w:tcPr>
            <w:tcW w:w="5121" w:type="dxa"/>
          </w:tcPr>
          <w:p w:rsidR="00EB33F8" w:rsidRPr="00B865A5" w:rsidRDefault="00EB33F8" w:rsidP="00FA160F">
            <w:pPr>
              <w:widowControl w:val="0"/>
              <w:jc w:val="both"/>
              <w:rPr>
                <w:rFonts w:cs="Arial"/>
                <w:b/>
                <w:sz w:val="22"/>
                <w:szCs w:val="22"/>
              </w:rPr>
            </w:pPr>
            <w:r w:rsidRPr="00B865A5">
              <w:rPr>
                <w:rFonts w:cs="Arial"/>
                <w:b/>
                <w:sz w:val="22"/>
                <w:szCs w:val="22"/>
              </w:rPr>
              <w:t xml:space="preserve">Art. 5 Registro cantonale </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pStyle w:val="Testocommento"/>
              <w:jc w:val="both"/>
              <w:rPr>
                <w:rFonts w:ascii="Arial" w:hAnsi="Arial" w:cs="Arial"/>
                <w:sz w:val="22"/>
                <w:szCs w:val="22"/>
              </w:rPr>
            </w:pPr>
            <w:r w:rsidRPr="00B865A5">
              <w:rPr>
                <w:rFonts w:ascii="Arial" w:hAnsi="Arial" w:cs="Arial"/>
                <w:sz w:val="22"/>
                <w:szCs w:val="22"/>
                <w:vertAlign w:val="superscript"/>
              </w:rPr>
              <w:t>1</w:t>
            </w:r>
            <w:r w:rsidRPr="00B865A5">
              <w:rPr>
                <w:rFonts w:ascii="Arial" w:hAnsi="Arial" w:cs="Arial"/>
                <w:sz w:val="22"/>
                <w:szCs w:val="22"/>
              </w:rPr>
              <w:t>La polizia cantonale gestisce un registro concernente le persone annunciate, i locali erotici e i gerenti in conformità con la legislazione in materia di protezione dei dati.</w:t>
            </w:r>
          </w:p>
          <w:p w:rsidR="00EB33F8" w:rsidRPr="00B865A5" w:rsidRDefault="00EB33F8" w:rsidP="00FA160F">
            <w:pPr>
              <w:pStyle w:val="Testocommento"/>
              <w:jc w:val="both"/>
              <w:rPr>
                <w:rFonts w:ascii="Arial" w:hAnsi="Arial" w:cs="Arial"/>
                <w:sz w:val="22"/>
                <w:szCs w:val="22"/>
              </w:rPr>
            </w:pPr>
          </w:p>
          <w:p w:rsidR="00EB33F8" w:rsidRPr="00B865A5" w:rsidRDefault="00EB33F8" w:rsidP="00FA160F">
            <w:pPr>
              <w:pStyle w:val="Testocommento"/>
              <w:jc w:val="both"/>
              <w:rPr>
                <w:rFonts w:ascii="Arial" w:hAnsi="Arial" w:cs="Arial"/>
                <w:sz w:val="22"/>
                <w:szCs w:val="22"/>
              </w:rPr>
            </w:pPr>
          </w:p>
          <w:p w:rsidR="00EB33F8" w:rsidRPr="00B865A5" w:rsidRDefault="00EB33F8" w:rsidP="00FA160F">
            <w:pPr>
              <w:pStyle w:val="Testocommento"/>
              <w:jc w:val="both"/>
              <w:rPr>
                <w:rFonts w:ascii="Arial" w:hAnsi="Arial" w:cs="Arial"/>
                <w:sz w:val="22"/>
                <w:szCs w:val="22"/>
              </w:rPr>
            </w:pPr>
          </w:p>
          <w:p w:rsidR="00EB33F8" w:rsidRPr="00B865A5" w:rsidRDefault="00EB33F8" w:rsidP="00FA160F">
            <w:pPr>
              <w:pStyle w:val="Testocommento"/>
              <w:jc w:val="both"/>
              <w:rPr>
                <w:rFonts w:ascii="Arial" w:hAnsi="Arial" w:cs="Arial"/>
                <w:sz w:val="22"/>
                <w:szCs w:val="22"/>
              </w:rPr>
            </w:pPr>
          </w:p>
          <w:p w:rsidR="00EB33F8" w:rsidRPr="00B865A5" w:rsidRDefault="00EB33F8" w:rsidP="00FA160F">
            <w:pPr>
              <w:pStyle w:val="Testocommento"/>
              <w:jc w:val="both"/>
              <w:rPr>
                <w:rFonts w:ascii="Arial" w:hAnsi="Arial" w:cs="Arial"/>
                <w:sz w:val="22"/>
                <w:szCs w:val="22"/>
              </w:rPr>
            </w:pPr>
          </w:p>
          <w:p w:rsidR="00EB33F8" w:rsidRPr="00B865A5" w:rsidRDefault="00EB33F8" w:rsidP="00FA160F">
            <w:pPr>
              <w:pStyle w:val="Testocommento"/>
              <w:jc w:val="both"/>
              <w:rPr>
                <w:rFonts w:ascii="Arial" w:hAnsi="Arial" w:cs="Arial"/>
                <w:sz w:val="22"/>
                <w:szCs w:val="22"/>
              </w:rPr>
            </w:pPr>
          </w:p>
          <w:p w:rsidR="00EB33F8" w:rsidRPr="00B865A5" w:rsidRDefault="00EB33F8" w:rsidP="00FA160F">
            <w:pPr>
              <w:pStyle w:val="Testocommento"/>
              <w:jc w:val="both"/>
              <w:rPr>
                <w:rFonts w:ascii="Arial" w:hAnsi="Arial" w:cs="Arial"/>
                <w:sz w:val="22"/>
                <w:szCs w:val="22"/>
              </w:rPr>
            </w:pPr>
          </w:p>
          <w:p w:rsidR="00EB33F8" w:rsidRPr="00B865A5" w:rsidRDefault="00EB33F8" w:rsidP="00FA160F">
            <w:pPr>
              <w:pStyle w:val="Testocommento"/>
              <w:jc w:val="both"/>
              <w:rPr>
                <w:rFonts w:ascii="Arial" w:hAnsi="Arial" w:cs="Arial"/>
                <w:sz w:val="22"/>
                <w:szCs w:val="22"/>
              </w:rPr>
            </w:pPr>
          </w:p>
          <w:p w:rsidR="00EB33F8" w:rsidRPr="00B865A5" w:rsidRDefault="00EB33F8" w:rsidP="00FA160F">
            <w:pPr>
              <w:widowControl w:val="0"/>
              <w:jc w:val="both"/>
              <w:rPr>
                <w:rFonts w:cs="Arial"/>
                <w:b/>
                <w:sz w:val="22"/>
                <w:szCs w:val="22"/>
              </w:rPr>
            </w:pPr>
            <w:r w:rsidRPr="00B865A5">
              <w:rPr>
                <w:rFonts w:cs="Arial"/>
                <w:sz w:val="22"/>
                <w:szCs w:val="22"/>
                <w:vertAlign w:val="superscript"/>
              </w:rPr>
              <w:t>2</w:t>
            </w:r>
            <w:r w:rsidRPr="00B865A5">
              <w:rPr>
                <w:rFonts w:cs="Arial"/>
                <w:sz w:val="22"/>
                <w:szCs w:val="22"/>
              </w:rPr>
              <w:t>Il regolamento ne disciplina i particolari.</w:t>
            </w:r>
          </w:p>
        </w:tc>
      </w:tr>
      <w:tr w:rsidR="00EB33F8" w:rsidRPr="00B865A5" w:rsidTr="00FA160F">
        <w:trPr>
          <w:jc w:val="center"/>
        </w:trPr>
        <w:tc>
          <w:tcPr>
            <w:tcW w:w="4678" w:type="dxa"/>
          </w:tcPr>
          <w:p w:rsidR="00EB33F8" w:rsidRPr="00B865A5" w:rsidRDefault="00EB33F8" w:rsidP="00FA160F">
            <w:pPr>
              <w:widowControl w:val="0"/>
              <w:jc w:val="both"/>
              <w:rPr>
                <w:rFonts w:cs="Arial"/>
                <w:b/>
                <w:sz w:val="22"/>
                <w:szCs w:val="22"/>
              </w:rPr>
            </w:pPr>
          </w:p>
        </w:tc>
        <w:tc>
          <w:tcPr>
            <w:tcW w:w="5121" w:type="dxa"/>
          </w:tcPr>
          <w:p w:rsidR="00EB33F8" w:rsidRPr="00B865A5" w:rsidRDefault="00EB33F8" w:rsidP="00FA160F">
            <w:pPr>
              <w:widowControl w:val="0"/>
              <w:jc w:val="both"/>
              <w:rPr>
                <w:rFonts w:cs="Arial"/>
                <w:b/>
                <w:sz w:val="22"/>
                <w:szCs w:val="22"/>
              </w:rPr>
            </w:pPr>
            <w:r w:rsidRPr="00B865A5">
              <w:rPr>
                <w:rFonts w:cs="Arial"/>
                <w:b/>
                <w:sz w:val="22"/>
                <w:szCs w:val="22"/>
              </w:rPr>
              <w:t>Capitolo terzo</w:t>
            </w:r>
          </w:p>
          <w:p w:rsidR="00EB33F8" w:rsidRPr="00B865A5" w:rsidRDefault="00EB33F8" w:rsidP="00FA160F">
            <w:pPr>
              <w:widowControl w:val="0"/>
              <w:jc w:val="both"/>
              <w:rPr>
                <w:rFonts w:cs="Arial"/>
                <w:b/>
                <w:sz w:val="22"/>
                <w:szCs w:val="22"/>
              </w:rPr>
            </w:pPr>
            <w:r w:rsidRPr="00B865A5">
              <w:rPr>
                <w:rFonts w:cs="Arial"/>
                <w:b/>
                <w:sz w:val="22"/>
                <w:szCs w:val="22"/>
              </w:rPr>
              <w:t>Locale erotico</w:t>
            </w:r>
          </w:p>
          <w:p w:rsidR="00EB33F8" w:rsidRPr="00B865A5" w:rsidRDefault="00EB33F8" w:rsidP="00FA160F">
            <w:pPr>
              <w:widowControl w:val="0"/>
              <w:jc w:val="both"/>
              <w:rPr>
                <w:rFonts w:cs="Arial"/>
                <w:b/>
                <w:sz w:val="22"/>
                <w:szCs w:val="22"/>
              </w:rPr>
            </w:pPr>
          </w:p>
        </w:tc>
      </w:tr>
      <w:tr w:rsidR="00EB33F8" w:rsidRPr="00B865A5" w:rsidTr="00FA160F">
        <w:trPr>
          <w:jc w:val="center"/>
        </w:trPr>
        <w:tc>
          <w:tcPr>
            <w:tcW w:w="4678" w:type="dxa"/>
          </w:tcPr>
          <w:p w:rsidR="00EB33F8" w:rsidRPr="00B865A5" w:rsidRDefault="00EB33F8" w:rsidP="00FA160F">
            <w:pPr>
              <w:widowControl w:val="0"/>
              <w:jc w:val="both"/>
              <w:rPr>
                <w:rFonts w:cs="Arial"/>
                <w:b/>
                <w:sz w:val="22"/>
                <w:szCs w:val="22"/>
              </w:rPr>
            </w:pPr>
            <w:r w:rsidRPr="00B865A5">
              <w:rPr>
                <w:rFonts w:cs="Arial"/>
                <w:b/>
                <w:sz w:val="22"/>
                <w:szCs w:val="22"/>
              </w:rPr>
              <w:t>Art. 10 Autorizzazione per la gestione di un locale erotico</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1</w:t>
            </w:r>
            <w:r w:rsidRPr="00B865A5">
              <w:rPr>
                <w:rFonts w:cs="Arial"/>
                <w:sz w:val="22"/>
                <w:szCs w:val="22"/>
              </w:rPr>
              <w:t>Il locale erotico può essere aperto e gestito soltanto con l'autorizzazione rilasciata dal Dipartimento.</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2</w:t>
            </w:r>
            <w:r w:rsidRPr="00B865A5">
              <w:rPr>
                <w:rFonts w:cs="Arial"/>
                <w:sz w:val="22"/>
                <w:szCs w:val="22"/>
              </w:rPr>
              <w:t>L'autorizzazione per la gestione di un locale erotico è rilasciata a persone fisiche o giuridiche che dimostrano:</w:t>
            </w:r>
          </w:p>
          <w:p w:rsidR="00EB33F8" w:rsidRPr="00B865A5" w:rsidRDefault="00EB33F8" w:rsidP="00FA160F">
            <w:pPr>
              <w:widowControl w:val="0"/>
              <w:ind w:left="344" w:hanging="344"/>
              <w:jc w:val="both"/>
              <w:rPr>
                <w:rFonts w:cs="Arial"/>
                <w:sz w:val="22"/>
                <w:szCs w:val="22"/>
              </w:rPr>
            </w:pPr>
            <w:r w:rsidRPr="00B865A5">
              <w:rPr>
                <w:rFonts w:cs="Arial"/>
                <w:sz w:val="22"/>
                <w:szCs w:val="22"/>
              </w:rPr>
              <w:t>a)</w:t>
            </w:r>
            <w:r w:rsidRPr="00B865A5">
              <w:rPr>
                <w:rFonts w:cs="Arial"/>
                <w:sz w:val="22"/>
                <w:szCs w:val="22"/>
              </w:rPr>
              <w:tab/>
              <w:t>che il locale dispone della licenza edilizia attestante che può essere destinato all'esercizio della prostituzione;</w:t>
            </w:r>
          </w:p>
          <w:p w:rsidR="00EB33F8" w:rsidRPr="00B865A5" w:rsidRDefault="00EB33F8" w:rsidP="00FA160F">
            <w:pPr>
              <w:widowControl w:val="0"/>
              <w:ind w:left="344" w:hanging="344"/>
              <w:jc w:val="both"/>
              <w:rPr>
                <w:rFonts w:cs="Arial"/>
                <w:sz w:val="22"/>
                <w:szCs w:val="22"/>
              </w:rPr>
            </w:pPr>
            <w:r w:rsidRPr="00B865A5">
              <w:rPr>
                <w:rFonts w:cs="Arial"/>
                <w:sz w:val="22"/>
                <w:szCs w:val="22"/>
              </w:rPr>
              <w:t>b)</w:t>
            </w:r>
            <w:r w:rsidRPr="00B865A5">
              <w:rPr>
                <w:rFonts w:cs="Arial"/>
                <w:sz w:val="22"/>
                <w:szCs w:val="22"/>
              </w:rPr>
              <w:tab/>
              <w:t>che nella misura in cui fornisce anche un servizio di ristorazione e/o di alloggio, il locale dispone dell'autorizzazione quale esercizio pubblico;</w:t>
            </w:r>
          </w:p>
          <w:p w:rsidR="00EB33F8" w:rsidRPr="00B865A5" w:rsidRDefault="00EB33F8" w:rsidP="00FA160F">
            <w:pPr>
              <w:widowControl w:val="0"/>
              <w:ind w:left="344" w:hanging="344"/>
              <w:jc w:val="both"/>
              <w:rPr>
                <w:rFonts w:cs="Arial"/>
                <w:sz w:val="22"/>
                <w:szCs w:val="22"/>
              </w:rPr>
            </w:pPr>
            <w:r w:rsidRPr="00B865A5">
              <w:rPr>
                <w:rFonts w:cs="Arial"/>
                <w:sz w:val="22"/>
                <w:szCs w:val="22"/>
              </w:rPr>
              <w:t>c)</w:t>
            </w:r>
            <w:r w:rsidRPr="00B865A5">
              <w:rPr>
                <w:rFonts w:cs="Arial"/>
                <w:sz w:val="22"/>
                <w:szCs w:val="22"/>
              </w:rPr>
              <w:tab/>
              <w:t>che qualora sia esercitata contemporaneamente un'attività accessoria, siano parimenti ossequiati i requisiti richiesti in tale ambito;</w:t>
            </w:r>
          </w:p>
          <w:p w:rsidR="00EB33F8" w:rsidRPr="00B865A5" w:rsidRDefault="00EB33F8" w:rsidP="00FA160F">
            <w:pPr>
              <w:widowControl w:val="0"/>
              <w:ind w:left="344" w:hanging="344"/>
              <w:jc w:val="both"/>
              <w:rPr>
                <w:rFonts w:cs="Arial"/>
                <w:sz w:val="22"/>
                <w:szCs w:val="22"/>
              </w:rPr>
            </w:pPr>
            <w:r w:rsidRPr="00B865A5">
              <w:rPr>
                <w:rFonts w:cs="Arial"/>
                <w:sz w:val="22"/>
                <w:szCs w:val="22"/>
              </w:rPr>
              <w:t>d)</w:t>
            </w:r>
            <w:r w:rsidRPr="00B865A5">
              <w:rPr>
                <w:rFonts w:cs="Arial"/>
                <w:sz w:val="22"/>
                <w:szCs w:val="22"/>
              </w:rPr>
              <w:tab/>
              <w:t>che il locale dispone del certificato di idoneità igienico-sanitaria rilasciato dal competente servizio cantonale;</w:t>
            </w:r>
          </w:p>
          <w:p w:rsidR="00EB33F8" w:rsidRPr="00B865A5" w:rsidRDefault="00EB33F8" w:rsidP="00FA160F">
            <w:pPr>
              <w:widowControl w:val="0"/>
              <w:ind w:left="344" w:hanging="344"/>
              <w:jc w:val="both"/>
              <w:rPr>
                <w:rFonts w:cs="Arial"/>
                <w:sz w:val="22"/>
                <w:szCs w:val="22"/>
              </w:rPr>
            </w:pPr>
            <w:r w:rsidRPr="00B865A5">
              <w:rPr>
                <w:rFonts w:cs="Arial"/>
                <w:sz w:val="22"/>
                <w:szCs w:val="22"/>
              </w:rPr>
              <w:t>e)</w:t>
            </w:r>
            <w:r w:rsidRPr="00B865A5">
              <w:rPr>
                <w:rFonts w:cs="Arial"/>
                <w:sz w:val="22"/>
                <w:szCs w:val="22"/>
              </w:rPr>
              <w:tab/>
              <w:t>che la gestione del locale è affidata a un gerente in possesso dei requisiti fissati dall'art. 14;</w:t>
            </w:r>
          </w:p>
          <w:p w:rsidR="00EB33F8" w:rsidRPr="00B865A5" w:rsidRDefault="00EB33F8" w:rsidP="00FA160F">
            <w:pPr>
              <w:widowControl w:val="0"/>
              <w:ind w:left="344" w:hanging="344"/>
              <w:jc w:val="both"/>
              <w:rPr>
                <w:rFonts w:cs="Arial"/>
                <w:sz w:val="22"/>
                <w:szCs w:val="22"/>
              </w:rPr>
            </w:pPr>
            <w:r w:rsidRPr="00B865A5">
              <w:rPr>
                <w:rFonts w:cs="Arial"/>
                <w:sz w:val="22"/>
                <w:szCs w:val="22"/>
              </w:rPr>
              <w:t>f)</w:t>
            </w:r>
            <w:r w:rsidRPr="00B865A5">
              <w:rPr>
                <w:rFonts w:cs="Arial"/>
                <w:sz w:val="22"/>
                <w:szCs w:val="22"/>
              </w:rPr>
              <w:tab/>
              <w:t>che i compensi richiesti per la messa a disposizione dei locali e per la fornitura di eventuali altri servizi alle persone che li utilizzano allo scopo di esercitarvi la prostituzione non sono eccessivi.</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3</w:t>
            </w:r>
            <w:r w:rsidRPr="00B865A5">
              <w:rPr>
                <w:rFonts w:cs="Arial"/>
                <w:sz w:val="22"/>
                <w:szCs w:val="22"/>
              </w:rPr>
              <w:t xml:space="preserve">L'autorizzazione è personale, non è trasferibile ed è vincolata a determinati spazi di un edificio, che formano un'unità funzionale. Può essere subordinata a condizioni ed oneri. </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4</w:t>
            </w:r>
            <w:r w:rsidRPr="00B865A5">
              <w:rPr>
                <w:rFonts w:cs="Arial"/>
                <w:sz w:val="22"/>
                <w:szCs w:val="22"/>
              </w:rPr>
              <w:t xml:space="preserve">L'autorizzazione è rilasciata per la durata di due anni ed è rinnovabile per ulteriori periodi di due anni. Può essere ridotta qualora circostanze particolari o accadimenti specifici dovessero richiederlo. </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5</w:t>
            </w:r>
            <w:r w:rsidRPr="00B865A5">
              <w:rPr>
                <w:rFonts w:cs="Arial"/>
                <w:sz w:val="22"/>
                <w:szCs w:val="22"/>
              </w:rPr>
              <w:t xml:space="preserve">L'autorizzazione viene esposta in maniera visibile all'entrata del locale.  </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tc>
        <w:tc>
          <w:tcPr>
            <w:tcW w:w="5121" w:type="dxa"/>
          </w:tcPr>
          <w:p w:rsidR="00EB33F8" w:rsidRPr="00B865A5" w:rsidRDefault="00EB33F8" w:rsidP="00FA160F">
            <w:pPr>
              <w:widowControl w:val="0"/>
              <w:jc w:val="both"/>
              <w:rPr>
                <w:rFonts w:cs="Arial"/>
                <w:b/>
                <w:sz w:val="22"/>
                <w:szCs w:val="22"/>
              </w:rPr>
            </w:pPr>
            <w:r w:rsidRPr="00B865A5">
              <w:rPr>
                <w:rFonts w:cs="Arial"/>
                <w:b/>
                <w:sz w:val="22"/>
                <w:szCs w:val="22"/>
              </w:rPr>
              <w:t xml:space="preserve">Art. 6 Autorizzazione </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1</w:t>
            </w:r>
            <w:r w:rsidRPr="00B865A5">
              <w:rPr>
                <w:rFonts w:cs="Arial"/>
                <w:sz w:val="22"/>
                <w:szCs w:val="22"/>
              </w:rPr>
              <w:t>Un locale erotico può essere aperto e gestito soltanto previo ottenimento dell'autorizzazione.</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2</w:t>
            </w:r>
            <w:r w:rsidRPr="00B865A5">
              <w:rPr>
                <w:rFonts w:cs="Arial"/>
                <w:sz w:val="22"/>
                <w:szCs w:val="22"/>
              </w:rPr>
              <w:t xml:space="preserve">L'autorizzazione è rilasciata dal Dipartimento competente designato dal Consiglio di Stato. </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3</w:t>
            </w:r>
            <w:r w:rsidRPr="00B865A5">
              <w:rPr>
                <w:rFonts w:cs="Arial"/>
                <w:sz w:val="22"/>
                <w:szCs w:val="22"/>
              </w:rPr>
              <w:t>L'autorizzazione per la gestione di un locale erotico è rilasciata a persone fisiche o giuridiche in grado di dimostrare che:</w:t>
            </w:r>
          </w:p>
          <w:p w:rsidR="00EB33F8" w:rsidRPr="00B865A5" w:rsidRDefault="00EB33F8" w:rsidP="00FA160F">
            <w:pPr>
              <w:widowControl w:val="0"/>
              <w:ind w:left="318" w:hanging="318"/>
              <w:jc w:val="both"/>
              <w:rPr>
                <w:rFonts w:cs="Arial"/>
                <w:sz w:val="22"/>
                <w:szCs w:val="22"/>
              </w:rPr>
            </w:pPr>
            <w:r w:rsidRPr="00B865A5">
              <w:rPr>
                <w:rFonts w:cs="Arial"/>
                <w:sz w:val="22"/>
                <w:szCs w:val="22"/>
              </w:rPr>
              <w:t>a)</w:t>
            </w:r>
            <w:r w:rsidRPr="00B865A5">
              <w:rPr>
                <w:rFonts w:cs="Arial"/>
                <w:sz w:val="22"/>
                <w:szCs w:val="22"/>
              </w:rPr>
              <w:tab/>
              <w:t>il locale dispone della licenza edilizia attestante che può essere destinato all'esercizio della prostituzione;</w:t>
            </w:r>
          </w:p>
          <w:p w:rsidR="00EB33F8" w:rsidRPr="00B865A5" w:rsidRDefault="00EB33F8" w:rsidP="00FA160F">
            <w:pPr>
              <w:widowControl w:val="0"/>
              <w:ind w:left="318" w:hanging="318"/>
              <w:jc w:val="both"/>
              <w:rPr>
                <w:rFonts w:cs="Arial"/>
                <w:sz w:val="22"/>
                <w:szCs w:val="22"/>
              </w:rPr>
            </w:pPr>
            <w:r w:rsidRPr="00B865A5">
              <w:rPr>
                <w:rFonts w:cs="Arial"/>
                <w:sz w:val="22"/>
                <w:szCs w:val="22"/>
              </w:rPr>
              <w:t>b)</w:t>
            </w:r>
            <w:r w:rsidRPr="00B865A5">
              <w:rPr>
                <w:rFonts w:cs="Arial"/>
                <w:sz w:val="22"/>
                <w:szCs w:val="22"/>
              </w:rPr>
              <w:tab/>
              <w:t>nella misura in cui fornisce anche un servizio di ristorazione e/o di alloggio, il locale dispone dell'autorizzazione quale esercizio pubblico;</w:t>
            </w:r>
          </w:p>
          <w:p w:rsidR="00EB33F8" w:rsidRPr="00B865A5" w:rsidRDefault="00EB33F8" w:rsidP="00FA160F">
            <w:pPr>
              <w:widowControl w:val="0"/>
              <w:ind w:left="318" w:hanging="318"/>
              <w:jc w:val="both"/>
              <w:rPr>
                <w:rFonts w:cs="Arial"/>
                <w:sz w:val="22"/>
                <w:szCs w:val="22"/>
              </w:rPr>
            </w:pPr>
          </w:p>
          <w:p w:rsidR="00EB33F8" w:rsidRPr="00B865A5" w:rsidRDefault="00EB33F8" w:rsidP="00FA160F">
            <w:pPr>
              <w:widowControl w:val="0"/>
              <w:ind w:left="318" w:hanging="318"/>
              <w:jc w:val="both"/>
              <w:rPr>
                <w:rFonts w:cs="Arial"/>
                <w:sz w:val="22"/>
                <w:szCs w:val="22"/>
              </w:rPr>
            </w:pPr>
            <w:r w:rsidRPr="00B865A5">
              <w:rPr>
                <w:rFonts w:cs="Arial"/>
                <w:sz w:val="22"/>
                <w:szCs w:val="22"/>
              </w:rPr>
              <w:t>c)</w:t>
            </w:r>
            <w:r w:rsidRPr="00B865A5">
              <w:rPr>
                <w:rFonts w:cs="Arial"/>
                <w:sz w:val="22"/>
                <w:szCs w:val="22"/>
              </w:rPr>
              <w:tab/>
              <w:t>qualora sia esercitata contemporaneamente un'attività accessoria, siano parimenti ossequiati i requisiti richiesti in tale ambito;</w:t>
            </w:r>
          </w:p>
          <w:p w:rsidR="00EB33F8" w:rsidRPr="00B865A5" w:rsidRDefault="00EB33F8" w:rsidP="00FA160F">
            <w:pPr>
              <w:widowControl w:val="0"/>
              <w:ind w:left="318" w:hanging="318"/>
              <w:jc w:val="both"/>
              <w:rPr>
                <w:rFonts w:cs="Arial"/>
                <w:sz w:val="22"/>
                <w:szCs w:val="22"/>
              </w:rPr>
            </w:pPr>
          </w:p>
          <w:p w:rsidR="00EB33F8" w:rsidRPr="00B865A5" w:rsidRDefault="00EB33F8" w:rsidP="00FA160F">
            <w:pPr>
              <w:widowControl w:val="0"/>
              <w:ind w:left="318" w:hanging="318"/>
              <w:jc w:val="both"/>
              <w:rPr>
                <w:rFonts w:cs="Arial"/>
                <w:sz w:val="22"/>
                <w:szCs w:val="22"/>
              </w:rPr>
            </w:pPr>
            <w:r w:rsidRPr="00B865A5">
              <w:rPr>
                <w:rFonts w:cs="Arial"/>
                <w:sz w:val="22"/>
                <w:szCs w:val="22"/>
              </w:rPr>
              <w:t>d)</w:t>
            </w:r>
            <w:r w:rsidRPr="00B865A5">
              <w:rPr>
                <w:rFonts w:cs="Arial"/>
                <w:sz w:val="22"/>
                <w:szCs w:val="22"/>
              </w:rPr>
              <w:tab/>
              <w:t>il locale dispone del certificato di idoneità igienico-sanitaria rilasciato dal competente servizio cantonale;</w:t>
            </w:r>
          </w:p>
          <w:p w:rsidR="00EB33F8" w:rsidRPr="00B865A5" w:rsidRDefault="00EB33F8" w:rsidP="00FA160F">
            <w:pPr>
              <w:widowControl w:val="0"/>
              <w:ind w:left="318" w:hanging="318"/>
              <w:jc w:val="both"/>
              <w:rPr>
                <w:rFonts w:cs="Arial"/>
                <w:sz w:val="22"/>
                <w:szCs w:val="22"/>
              </w:rPr>
            </w:pPr>
            <w:r w:rsidRPr="00B865A5">
              <w:rPr>
                <w:rFonts w:cs="Arial"/>
                <w:sz w:val="22"/>
                <w:szCs w:val="22"/>
              </w:rPr>
              <w:t>e)</w:t>
            </w:r>
            <w:r w:rsidRPr="00B865A5">
              <w:rPr>
                <w:rFonts w:cs="Arial"/>
                <w:sz w:val="22"/>
                <w:szCs w:val="22"/>
              </w:rPr>
              <w:tab/>
              <w:t>la gestione del locale è affidata a un gerente in possesso dei requisiti di legge.</w:t>
            </w:r>
          </w:p>
          <w:p w:rsidR="00EB33F8" w:rsidRPr="00B865A5" w:rsidRDefault="00EB33F8" w:rsidP="00FA160F">
            <w:pPr>
              <w:widowControl w:val="0"/>
              <w:ind w:left="318" w:hanging="318"/>
              <w:jc w:val="both"/>
              <w:rPr>
                <w:rFonts w:cs="Arial"/>
                <w:sz w:val="22"/>
                <w:szCs w:val="22"/>
              </w:rPr>
            </w:pPr>
          </w:p>
          <w:p w:rsidR="00EB33F8" w:rsidRPr="00B865A5" w:rsidRDefault="00EB33F8" w:rsidP="00FA160F">
            <w:pPr>
              <w:widowControl w:val="0"/>
              <w:ind w:left="318" w:hanging="318"/>
              <w:jc w:val="both"/>
              <w:rPr>
                <w:rFonts w:cs="Arial"/>
                <w:sz w:val="22"/>
                <w:szCs w:val="22"/>
              </w:rPr>
            </w:pPr>
            <w:r w:rsidRPr="00B865A5">
              <w:rPr>
                <w:rFonts w:cs="Arial"/>
                <w:sz w:val="22"/>
                <w:szCs w:val="22"/>
              </w:rPr>
              <w:t>f)</w:t>
            </w:r>
            <w:r w:rsidRPr="00B865A5">
              <w:rPr>
                <w:rFonts w:cs="Arial"/>
                <w:sz w:val="22"/>
                <w:szCs w:val="22"/>
              </w:rPr>
              <w:tab/>
            </w:r>
            <w:r w:rsidRPr="00B865A5">
              <w:rPr>
                <w:rFonts w:cs="Arial"/>
                <w:i/>
                <w:sz w:val="22"/>
                <w:szCs w:val="22"/>
              </w:rPr>
              <w:t>Abrogato</w:t>
            </w:r>
            <w:r w:rsidRPr="00B865A5">
              <w:rPr>
                <w:rFonts w:cs="Arial"/>
                <w:sz w:val="22"/>
                <w:szCs w:val="22"/>
              </w:rPr>
              <w:t>.</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4</w:t>
            </w:r>
            <w:r w:rsidRPr="00B865A5">
              <w:rPr>
                <w:rFonts w:cs="Arial"/>
                <w:sz w:val="22"/>
                <w:szCs w:val="22"/>
              </w:rPr>
              <w:t xml:space="preserve">L'autorizzazione è personale, non è trasferibile ed è vincolata a determinati spazi di un edificio, che formano un'unità funzionale. Il rilascio dell'autorizzazione e il suo rinnovo possono essere assoggettati a condizioni e oneri. </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5</w:t>
            </w:r>
            <w:r w:rsidRPr="00B865A5">
              <w:rPr>
                <w:rFonts w:cs="Arial"/>
                <w:sz w:val="22"/>
                <w:szCs w:val="22"/>
              </w:rPr>
              <w:t>Se l'autorizzazione è rilasciata a una persona giuridica, essa deve avere la propria sede in Svizzera e deve essere designata una persona fisica, designata in qualità di responsabile. Nel caso in cui la persona giuridica sia una società anonima, essa deve disporre esclusivamente di azioni nominative.</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6</w:t>
            </w:r>
            <w:r w:rsidRPr="00B865A5">
              <w:rPr>
                <w:rFonts w:cs="Arial"/>
                <w:sz w:val="22"/>
                <w:szCs w:val="22"/>
              </w:rPr>
              <w:t>L'autorizzazione è rilasciata la prima volta per la durata di due anni ed è rinnovabile ogni due anni. La durata della sua validità può essere ridotta in presenza di giustificati motivi, o revocata se i presupposti per il suo rilascio vengono a mancare.</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7</w:t>
            </w:r>
            <w:r w:rsidRPr="00B865A5">
              <w:rPr>
                <w:rFonts w:cs="Arial"/>
                <w:sz w:val="22"/>
                <w:szCs w:val="22"/>
              </w:rPr>
              <w:t xml:space="preserve">L'autorizzazione deve essere esposta in maniera visibile all'entrata del locale. Negli appartamenti, essa può anche essere posta all'interno. </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8</w:t>
            </w:r>
            <w:r w:rsidRPr="00B865A5">
              <w:rPr>
                <w:rFonts w:cs="Arial"/>
                <w:sz w:val="22"/>
                <w:szCs w:val="22"/>
              </w:rPr>
              <w:t xml:space="preserve">La polizia cantonale gestisce un registro dei locali erotici e dei loro gerenti.  </w:t>
            </w:r>
          </w:p>
          <w:p w:rsidR="00EB33F8" w:rsidRPr="00B865A5" w:rsidRDefault="00EB33F8" w:rsidP="00FA160F">
            <w:pPr>
              <w:widowControl w:val="0"/>
              <w:jc w:val="both"/>
              <w:rPr>
                <w:rFonts w:cs="Arial"/>
                <w:sz w:val="22"/>
                <w:szCs w:val="22"/>
              </w:rPr>
            </w:pPr>
          </w:p>
        </w:tc>
      </w:tr>
      <w:tr w:rsidR="00EB33F8" w:rsidRPr="00B865A5" w:rsidTr="00FA160F">
        <w:trPr>
          <w:jc w:val="center"/>
        </w:trPr>
        <w:tc>
          <w:tcPr>
            <w:tcW w:w="4678" w:type="dxa"/>
          </w:tcPr>
          <w:p w:rsidR="00EB33F8" w:rsidRPr="00B865A5" w:rsidRDefault="00EB33F8" w:rsidP="00FA160F">
            <w:pPr>
              <w:widowControl w:val="0"/>
              <w:jc w:val="both"/>
              <w:rPr>
                <w:rFonts w:cs="Arial"/>
                <w:b/>
                <w:sz w:val="22"/>
                <w:szCs w:val="22"/>
              </w:rPr>
            </w:pPr>
            <w:r w:rsidRPr="00B865A5">
              <w:rPr>
                <w:rFonts w:cs="Arial"/>
                <w:b/>
                <w:sz w:val="22"/>
                <w:szCs w:val="22"/>
              </w:rPr>
              <w:t>Art. 5 Accesso ai locali</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rPr>
              <w:t xml:space="preserve">L'accesso ai locali erotici è vietato ai minorenni ai sensi del Codice civile svizzero. </w:t>
            </w:r>
          </w:p>
          <w:p w:rsidR="00EB33F8" w:rsidRPr="00B865A5" w:rsidRDefault="00EB33F8" w:rsidP="00FA160F">
            <w:pPr>
              <w:widowControl w:val="0"/>
              <w:jc w:val="both"/>
              <w:rPr>
                <w:rFonts w:cs="Arial"/>
                <w:sz w:val="22"/>
                <w:szCs w:val="22"/>
              </w:rPr>
            </w:pPr>
          </w:p>
        </w:tc>
        <w:tc>
          <w:tcPr>
            <w:tcW w:w="5121" w:type="dxa"/>
          </w:tcPr>
          <w:p w:rsidR="00EB33F8" w:rsidRPr="00B865A5" w:rsidRDefault="00EB33F8" w:rsidP="00FA160F">
            <w:pPr>
              <w:widowControl w:val="0"/>
              <w:jc w:val="both"/>
              <w:rPr>
                <w:rFonts w:cs="Arial"/>
                <w:b/>
                <w:sz w:val="22"/>
                <w:szCs w:val="22"/>
              </w:rPr>
            </w:pPr>
            <w:r w:rsidRPr="00B865A5">
              <w:rPr>
                <w:rFonts w:cs="Arial"/>
                <w:b/>
                <w:sz w:val="22"/>
                <w:szCs w:val="22"/>
              </w:rPr>
              <w:t>Art. 7 Accesso ai locali</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i/>
                <w:sz w:val="22"/>
                <w:szCs w:val="22"/>
              </w:rPr>
            </w:pPr>
            <w:r w:rsidRPr="00B865A5">
              <w:rPr>
                <w:rFonts w:cs="Arial"/>
                <w:i/>
                <w:sz w:val="22"/>
                <w:szCs w:val="22"/>
              </w:rPr>
              <w:t xml:space="preserve">Invariato. </w:t>
            </w:r>
          </w:p>
          <w:p w:rsidR="00EB33F8" w:rsidRPr="00B865A5" w:rsidRDefault="00EB33F8" w:rsidP="00FA160F">
            <w:pPr>
              <w:widowControl w:val="0"/>
              <w:jc w:val="both"/>
              <w:rPr>
                <w:rFonts w:cs="Arial"/>
                <w:sz w:val="22"/>
                <w:szCs w:val="22"/>
              </w:rPr>
            </w:pPr>
          </w:p>
        </w:tc>
      </w:tr>
      <w:tr w:rsidR="00EB33F8" w:rsidRPr="00B865A5" w:rsidTr="00FA160F">
        <w:trPr>
          <w:jc w:val="center"/>
        </w:trPr>
        <w:tc>
          <w:tcPr>
            <w:tcW w:w="4678" w:type="dxa"/>
          </w:tcPr>
          <w:p w:rsidR="00EB33F8" w:rsidRPr="00B865A5" w:rsidRDefault="00EB33F8" w:rsidP="00FA160F">
            <w:pPr>
              <w:widowControl w:val="0"/>
              <w:overflowPunct w:val="0"/>
              <w:autoSpaceDE w:val="0"/>
              <w:autoSpaceDN w:val="0"/>
              <w:adjustRightInd w:val="0"/>
              <w:jc w:val="both"/>
              <w:textAlignment w:val="baseline"/>
              <w:rPr>
                <w:rFonts w:cs="Arial"/>
                <w:b/>
                <w:sz w:val="22"/>
                <w:szCs w:val="22"/>
              </w:rPr>
            </w:pPr>
            <w:r w:rsidRPr="00B865A5">
              <w:rPr>
                <w:rFonts w:cs="Arial"/>
                <w:b/>
                <w:sz w:val="22"/>
                <w:szCs w:val="22"/>
              </w:rPr>
              <w:t>Art. 6 Orari d'esercizio</w:t>
            </w:r>
          </w:p>
          <w:p w:rsidR="00EB33F8" w:rsidRPr="00B865A5" w:rsidRDefault="00EB33F8" w:rsidP="00FA160F">
            <w:pPr>
              <w:widowControl w:val="0"/>
              <w:overflowPunct w:val="0"/>
              <w:autoSpaceDE w:val="0"/>
              <w:autoSpaceDN w:val="0"/>
              <w:adjustRightInd w:val="0"/>
              <w:jc w:val="both"/>
              <w:textAlignment w:val="baseline"/>
              <w:rPr>
                <w:rFonts w:cs="Arial"/>
                <w:b/>
                <w:sz w:val="22"/>
                <w:szCs w:val="22"/>
              </w:rPr>
            </w:pPr>
          </w:p>
          <w:p w:rsidR="00EB33F8" w:rsidRPr="00B865A5" w:rsidRDefault="00EB33F8" w:rsidP="00FA160F">
            <w:pPr>
              <w:widowControl w:val="0"/>
              <w:overflowPunct w:val="0"/>
              <w:autoSpaceDE w:val="0"/>
              <w:autoSpaceDN w:val="0"/>
              <w:adjustRightInd w:val="0"/>
              <w:jc w:val="both"/>
              <w:textAlignment w:val="baseline"/>
              <w:rPr>
                <w:rFonts w:cs="Arial"/>
                <w:sz w:val="22"/>
                <w:szCs w:val="22"/>
              </w:rPr>
            </w:pPr>
            <w:r w:rsidRPr="00B865A5">
              <w:rPr>
                <w:rFonts w:cs="Arial"/>
                <w:sz w:val="22"/>
                <w:szCs w:val="22"/>
              </w:rPr>
              <w:t>I locali erotici possono essere aperti durante gli orari fissati dalla licenza edilizia, in nessun caso prima delle 10:00 o dopo le 03:00. Il Municipio può ridurre gli orari, previa diffida, in caso di ripetute turbative della quiete pubblica e dell'ordine pubblico, tuttavia non ad un orario che precede la 01:00.</w:t>
            </w:r>
          </w:p>
          <w:p w:rsidR="00EB33F8" w:rsidRPr="00B865A5" w:rsidRDefault="00EB33F8" w:rsidP="00FA160F">
            <w:pPr>
              <w:widowControl w:val="0"/>
              <w:overflowPunct w:val="0"/>
              <w:autoSpaceDE w:val="0"/>
              <w:autoSpaceDN w:val="0"/>
              <w:adjustRightInd w:val="0"/>
              <w:jc w:val="both"/>
              <w:textAlignment w:val="baseline"/>
              <w:rPr>
                <w:rFonts w:cs="Arial"/>
                <w:sz w:val="22"/>
                <w:szCs w:val="22"/>
              </w:rPr>
            </w:pPr>
          </w:p>
        </w:tc>
        <w:tc>
          <w:tcPr>
            <w:tcW w:w="5121" w:type="dxa"/>
          </w:tcPr>
          <w:p w:rsidR="00EB33F8" w:rsidRPr="00B865A5" w:rsidRDefault="00EB33F8" w:rsidP="00FA160F">
            <w:pPr>
              <w:widowControl w:val="0"/>
              <w:tabs>
                <w:tab w:val="left" w:pos="461"/>
              </w:tabs>
              <w:ind w:right="57"/>
              <w:jc w:val="both"/>
              <w:rPr>
                <w:rFonts w:cs="Arial"/>
                <w:b/>
                <w:sz w:val="22"/>
                <w:szCs w:val="22"/>
              </w:rPr>
            </w:pPr>
            <w:r w:rsidRPr="00B865A5">
              <w:rPr>
                <w:rFonts w:cs="Arial"/>
                <w:b/>
                <w:sz w:val="22"/>
                <w:szCs w:val="22"/>
              </w:rPr>
              <w:t>Art. 8 Orari d'esercizio</w:t>
            </w:r>
          </w:p>
          <w:p w:rsidR="00EB33F8" w:rsidRPr="00B865A5" w:rsidRDefault="00EB33F8" w:rsidP="00FA160F">
            <w:pPr>
              <w:widowControl w:val="0"/>
              <w:tabs>
                <w:tab w:val="left" w:pos="461"/>
              </w:tabs>
              <w:ind w:right="57"/>
              <w:jc w:val="both"/>
              <w:rPr>
                <w:rFonts w:cs="Arial"/>
                <w:sz w:val="22"/>
                <w:szCs w:val="22"/>
              </w:rPr>
            </w:pPr>
          </w:p>
          <w:p w:rsidR="00EB33F8" w:rsidRPr="00B865A5" w:rsidRDefault="00EB33F8" w:rsidP="00FA160F">
            <w:pPr>
              <w:widowControl w:val="0"/>
              <w:tabs>
                <w:tab w:val="left" w:pos="461"/>
              </w:tabs>
              <w:ind w:right="57"/>
              <w:jc w:val="both"/>
              <w:rPr>
                <w:rFonts w:cs="Arial"/>
                <w:i/>
                <w:sz w:val="22"/>
                <w:szCs w:val="22"/>
              </w:rPr>
            </w:pPr>
            <w:r w:rsidRPr="00B865A5">
              <w:rPr>
                <w:rFonts w:cs="Arial"/>
                <w:i/>
                <w:sz w:val="22"/>
                <w:szCs w:val="22"/>
              </w:rPr>
              <w:t xml:space="preserve">Invariato. </w:t>
            </w:r>
          </w:p>
          <w:p w:rsidR="00EB33F8" w:rsidRPr="00B865A5" w:rsidRDefault="00EB33F8" w:rsidP="00FA160F">
            <w:pPr>
              <w:widowControl w:val="0"/>
              <w:tabs>
                <w:tab w:val="left" w:pos="461"/>
              </w:tabs>
              <w:ind w:right="57"/>
              <w:jc w:val="both"/>
              <w:rPr>
                <w:rFonts w:cs="Arial"/>
                <w:i/>
                <w:sz w:val="22"/>
                <w:szCs w:val="22"/>
              </w:rPr>
            </w:pPr>
          </w:p>
          <w:p w:rsidR="00EB33F8" w:rsidRPr="00B865A5" w:rsidRDefault="00EB33F8" w:rsidP="00FA160F">
            <w:pPr>
              <w:widowControl w:val="0"/>
              <w:tabs>
                <w:tab w:val="left" w:pos="461"/>
              </w:tabs>
              <w:ind w:right="57"/>
              <w:jc w:val="both"/>
              <w:rPr>
                <w:rFonts w:cs="Arial"/>
                <w:i/>
                <w:sz w:val="22"/>
                <w:szCs w:val="22"/>
              </w:rPr>
            </w:pPr>
          </w:p>
          <w:p w:rsidR="00EB33F8" w:rsidRPr="00B865A5" w:rsidRDefault="00EB33F8" w:rsidP="00FA160F">
            <w:pPr>
              <w:widowControl w:val="0"/>
              <w:tabs>
                <w:tab w:val="left" w:pos="461"/>
              </w:tabs>
              <w:ind w:right="57"/>
              <w:jc w:val="both"/>
              <w:rPr>
                <w:rFonts w:cs="Arial"/>
                <w:i/>
                <w:sz w:val="22"/>
                <w:szCs w:val="22"/>
              </w:rPr>
            </w:pPr>
          </w:p>
          <w:p w:rsidR="00EB33F8" w:rsidRPr="00B865A5" w:rsidRDefault="00EB33F8" w:rsidP="00FA160F">
            <w:pPr>
              <w:widowControl w:val="0"/>
              <w:tabs>
                <w:tab w:val="left" w:pos="461"/>
              </w:tabs>
              <w:ind w:right="57"/>
              <w:jc w:val="both"/>
              <w:rPr>
                <w:rFonts w:cs="Arial"/>
                <w:i/>
                <w:sz w:val="22"/>
                <w:szCs w:val="22"/>
              </w:rPr>
            </w:pPr>
          </w:p>
          <w:p w:rsidR="00EB33F8" w:rsidRPr="00B865A5" w:rsidRDefault="00EB33F8" w:rsidP="00FA160F">
            <w:pPr>
              <w:widowControl w:val="0"/>
              <w:tabs>
                <w:tab w:val="left" w:pos="461"/>
              </w:tabs>
              <w:ind w:right="57"/>
              <w:jc w:val="both"/>
              <w:rPr>
                <w:rFonts w:cs="Arial"/>
                <w:i/>
                <w:sz w:val="22"/>
                <w:szCs w:val="22"/>
              </w:rPr>
            </w:pPr>
          </w:p>
          <w:p w:rsidR="00EB33F8" w:rsidRPr="00B865A5" w:rsidRDefault="00EB33F8" w:rsidP="00FA160F">
            <w:pPr>
              <w:widowControl w:val="0"/>
              <w:overflowPunct w:val="0"/>
              <w:autoSpaceDE w:val="0"/>
              <w:autoSpaceDN w:val="0"/>
              <w:adjustRightInd w:val="0"/>
              <w:jc w:val="both"/>
              <w:textAlignment w:val="baseline"/>
              <w:rPr>
                <w:rFonts w:cs="Arial"/>
                <w:sz w:val="22"/>
                <w:szCs w:val="22"/>
              </w:rPr>
            </w:pPr>
          </w:p>
        </w:tc>
      </w:tr>
      <w:tr w:rsidR="00EB33F8" w:rsidRPr="00B865A5" w:rsidTr="00FA160F">
        <w:trPr>
          <w:jc w:val="center"/>
        </w:trPr>
        <w:tc>
          <w:tcPr>
            <w:tcW w:w="4678" w:type="dxa"/>
          </w:tcPr>
          <w:p w:rsidR="00EB33F8" w:rsidRPr="00B865A5" w:rsidRDefault="00EB33F8" w:rsidP="00FA160F">
            <w:pPr>
              <w:widowControl w:val="0"/>
              <w:overflowPunct w:val="0"/>
              <w:autoSpaceDE w:val="0"/>
              <w:autoSpaceDN w:val="0"/>
              <w:adjustRightInd w:val="0"/>
              <w:jc w:val="both"/>
              <w:textAlignment w:val="baseline"/>
              <w:rPr>
                <w:rFonts w:cs="Arial"/>
                <w:b/>
                <w:sz w:val="22"/>
                <w:szCs w:val="22"/>
              </w:rPr>
            </w:pPr>
            <w:r w:rsidRPr="00B865A5">
              <w:rPr>
                <w:rFonts w:cs="Arial"/>
                <w:b/>
                <w:sz w:val="22"/>
                <w:szCs w:val="22"/>
              </w:rPr>
              <w:t>Art. 7 Attività accessorie</w:t>
            </w:r>
          </w:p>
          <w:p w:rsidR="00EB33F8" w:rsidRPr="00B865A5" w:rsidRDefault="00EB33F8" w:rsidP="00FA160F">
            <w:pPr>
              <w:widowControl w:val="0"/>
              <w:overflowPunct w:val="0"/>
              <w:autoSpaceDE w:val="0"/>
              <w:autoSpaceDN w:val="0"/>
              <w:adjustRightInd w:val="0"/>
              <w:jc w:val="both"/>
              <w:textAlignment w:val="baseline"/>
              <w:rPr>
                <w:rFonts w:cs="Arial"/>
                <w:b/>
                <w:sz w:val="22"/>
                <w:szCs w:val="22"/>
              </w:rPr>
            </w:pPr>
          </w:p>
          <w:p w:rsidR="00EB33F8" w:rsidRPr="00B865A5" w:rsidRDefault="00EB33F8" w:rsidP="00FA160F">
            <w:pPr>
              <w:widowControl w:val="0"/>
              <w:overflowPunct w:val="0"/>
              <w:autoSpaceDE w:val="0"/>
              <w:autoSpaceDN w:val="0"/>
              <w:adjustRightInd w:val="0"/>
              <w:jc w:val="both"/>
              <w:textAlignment w:val="baseline"/>
              <w:rPr>
                <w:rFonts w:cs="Arial"/>
                <w:sz w:val="22"/>
                <w:szCs w:val="22"/>
              </w:rPr>
            </w:pPr>
            <w:r w:rsidRPr="00B865A5">
              <w:rPr>
                <w:rFonts w:cs="Arial"/>
                <w:b/>
                <w:sz w:val="22"/>
                <w:szCs w:val="22"/>
                <w:vertAlign w:val="superscript"/>
              </w:rPr>
              <w:t>1</w:t>
            </w:r>
            <w:r w:rsidRPr="00B865A5">
              <w:rPr>
                <w:rFonts w:cs="Arial"/>
                <w:sz w:val="22"/>
                <w:szCs w:val="22"/>
              </w:rPr>
              <w:t>I locali erotici possono offrire anche servizi di ristorazione e di alloggio se risultano soddisfatti i presupposti per l'apertura e la gestione di un esercizio pubblico prescritti dalla legge sugli esercizi alberghieri e sulla ristorazione (Lear) del 1 giugno 2010. Devono comunque essere qualificati e presentarsi in pubblico come tali.</w:t>
            </w:r>
          </w:p>
          <w:p w:rsidR="00EB33F8" w:rsidRPr="00B865A5" w:rsidRDefault="00EB33F8" w:rsidP="00FA160F">
            <w:pPr>
              <w:widowControl w:val="0"/>
              <w:overflowPunct w:val="0"/>
              <w:autoSpaceDE w:val="0"/>
              <w:autoSpaceDN w:val="0"/>
              <w:adjustRightInd w:val="0"/>
              <w:jc w:val="both"/>
              <w:textAlignment w:val="baseline"/>
              <w:rPr>
                <w:rFonts w:cs="Arial"/>
                <w:sz w:val="22"/>
                <w:szCs w:val="22"/>
              </w:rPr>
            </w:pPr>
          </w:p>
          <w:p w:rsidR="00EB33F8" w:rsidRPr="00B865A5" w:rsidRDefault="00EB33F8" w:rsidP="00FA160F">
            <w:pPr>
              <w:widowControl w:val="0"/>
              <w:overflowPunct w:val="0"/>
              <w:autoSpaceDE w:val="0"/>
              <w:autoSpaceDN w:val="0"/>
              <w:adjustRightInd w:val="0"/>
              <w:jc w:val="both"/>
              <w:textAlignment w:val="baseline"/>
              <w:rPr>
                <w:rFonts w:cs="Arial"/>
                <w:sz w:val="22"/>
                <w:szCs w:val="22"/>
              </w:rPr>
            </w:pPr>
            <w:r w:rsidRPr="00B865A5">
              <w:rPr>
                <w:rFonts w:cs="Arial"/>
                <w:sz w:val="22"/>
                <w:szCs w:val="22"/>
                <w:vertAlign w:val="superscript"/>
              </w:rPr>
              <w:t>2</w:t>
            </w:r>
            <w:r w:rsidRPr="00B865A5">
              <w:rPr>
                <w:rFonts w:cs="Arial"/>
                <w:sz w:val="22"/>
                <w:szCs w:val="22"/>
              </w:rPr>
              <w:t xml:space="preserve">Qualora in un locale erotico venisse esercitata un'ulteriore attività collaterale disciplinata da specifiche norme settoriali, tali norme devono essere parimenti ossequiate. </w:t>
            </w:r>
          </w:p>
          <w:p w:rsidR="00EB33F8" w:rsidRPr="00B865A5" w:rsidRDefault="00EB33F8" w:rsidP="00FA160F">
            <w:pPr>
              <w:widowControl w:val="0"/>
              <w:overflowPunct w:val="0"/>
              <w:autoSpaceDE w:val="0"/>
              <w:autoSpaceDN w:val="0"/>
              <w:adjustRightInd w:val="0"/>
              <w:jc w:val="both"/>
              <w:textAlignment w:val="baseline"/>
              <w:rPr>
                <w:rFonts w:cs="Arial"/>
                <w:b/>
                <w:sz w:val="22"/>
                <w:szCs w:val="22"/>
              </w:rPr>
            </w:pPr>
          </w:p>
        </w:tc>
        <w:tc>
          <w:tcPr>
            <w:tcW w:w="5121" w:type="dxa"/>
          </w:tcPr>
          <w:p w:rsidR="00EB33F8" w:rsidRPr="00B865A5" w:rsidRDefault="00EB33F8" w:rsidP="00FA160F">
            <w:pPr>
              <w:widowControl w:val="0"/>
              <w:overflowPunct w:val="0"/>
              <w:autoSpaceDE w:val="0"/>
              <w:autoSpaceDN w:val="0"/>
              <w:adjustRightInd w:val="0"/>
              <w:jc w:val="both"/>
              <w:textAlignment w:val="baseline"/>
              <w:rPr>
                <w:rFonts w:cs="Arial"/>
                <w:b/>
                <w:sz w:val="22"/>
                <w:szCs w:val="22"/>
              </w:rPr>
            </w:pPr>
            <w:r w:rsidRPr="00B865A5">
              <w:rPr>
                <w:rFonts w:cs="Arial"/>
                <w:b/>
                <w:sz w:val="22"/>
                <w:szCs w:val="22"/>
              </w:rPr>
              <w:t>Art. 9 Attività accessorie</w:t>
            </w:r>
          </w:p>
          <w:p w:rsidR="00EB33F8" w:rsidRPr="00B865A5" w:rsidRDefault="00EB33F8" w:rsidP="00FA160F">
            <w:pPr>
              <w:widowControl w:val="0"/>
              <w:tabs>
                <w:tab w:val="left" w:pos="461"/>
              </w:tabs>
              <w:ind w:right="57"/>
              <w:jc w:val="both"/>
              <w:rPr>
                <w:rFonts w:cs="Arial"/>
                <w:i/>
                <w:sz w:val="22"/>
                <w:szCs w:val="22"/>
              </w:rPr>
            </w:pPr>
          </w:p>
          <w:p w:rsidR="00EB33F8" w:rsidRPr="00B865A5" w:rsidRDefault="00EB33F8" w:rsidP="00FA160F">
            <w:pPr>
              <w:widowControl w:val="0"/>
              <w:tabs>
                <w:tab w:val="left" w:pos="461"/>
              </w:tabs>
              <w:ind w:right="57"/>
              <w:jc w:val="both"/>
              <w:rPr>
                <w:rFonts w:cs="Arial"/>
                <w:i/>
                <w:sz w:val="22"/>
                <w:szCs w:val="22"/>
              </w:rPr>
            </w:pPr>
            <w:r w:rsidRPr="00B865A5">
              <w:rPr>
                <w:rFonts w:cs="Arial"/>
                <w:sz w:val="22"/>
                <w:szCs w:val="22"/>
                <w:vertAlign w:val="superscript"/>
              </w:rPr>
              <w:t>1</w:t>
            </w:r>
            <w:r w:rsidRPr="00B865A5">
              <w:rPr>
                <w:rFonts w:cs="Arial"/>
                <w:i/>
                <w:sz w:val="22"/>
                <w:szCs w:val="22"/>
              </w:rPr>
              <w:t xml:space="preserve">Invariato. </w:t>
            </w:r>
          </w:p>
          <w:p w:rsidR="00EB33F8" w:rsidRPr="00B865A5" w:rsidRDefault="00EB33F8" w:rsidP="00FA160F">
            <w:pPr>
              <w:widowControl w:val="0"/>
              <w:tabs>
                <w:tab w:val="left" w:pos="461"/>
              </w:tabs>
              <w:ind w:right="57"/>
              <w:jc w:val="both"/>
              <w:rPr>
                <w:rFonts w:cs="Arial"/>
                <w:sz w:val="22"/>
                <w:szCs w:val="22"/>
                <w:u w:val="single"/>
              </w:rPr>
            </w:pPr>
          </w:p>
          <w:p w:rsidR="00EB33F8" w:rsidRPr="00B865A5" w:rsidRDefault="00EB33F8" w:rsidP="00FA160F">
            <w:pPr>
              <w:widowControl w:val="0"/>
              <w:tabs>
                <w:tab w:val="left" w:pos="461"/>
              </w:tabs>
              <w:ind w:right="57"/>
              <w:jc w:val="both"/>
              <w:rPr>
                <w:rFonts w:cs="Arial"/>
                <w:sz w:val="22"/>
                <w:szCs w:val="22"/>
                <w:u w:val="single"/>
              </w:rPr>
            </w:pPr>
          </w:p>
          <w:p w:rsidR="00EB33F8" w:rsidRPr="00B865A5" w:rsidRDefault="00EB33F8" w:rsidP="00FA160F">
            <w:pPr>
              <w:widowControl w:val="0"/>
              <w:tabs>
                <w:tab w:val="left" w:pos="461"/>
              </w:tabs>
              <w:ind w:right="57"/>
              <w:jc w:val="both"/>
              <w:rPr>
                <w:rFonts w:cs="Arial"/>
                <w:sz w:val="22"/>
                <w:szCs w:val="22"/>
              </w:rPr>
            </w:pPr>
          </w:p>
          <w:p w:rsidR="00EB33F8" w:rsidRPr="00B865A5" w:rsidRDefault="00EB33F8" w:rsidP="00FA160F">
            <w:pPr>
              <w:widowControl w:val="0"/>
              <w:tabs>
                <w:tab w:val="left" w:pos="461"/>
              </w:tabs>
              <w:ind w:right="57"/>
              <w:jc w:val="both"/>
              <w:rPr>
                <w:rFonts w:cs="Arial"/>
                <w:sz w:val="22"/>
                <w:szCs w:val="22"/>
              </w:rPr>
            </w:pPr>
          </w:p>
          <w:p w:rsidR="00EB33F8" w:rsidRPr="00B865A5" w:rsidRDefault="00EB33F8" w:rsidP="00FA160F">
            <w:pPr>
              <w:widowControl w:val="0"/>
              <w:tabs>
                <w:tab w:val="left" w:pos="461"/>
              </w:tabs>
              <w:ind w:right="57"/>
              <w:jc w:val="both"/>
              <w:rPr>
                <w:rFonts w:cs="Arial"/>
                <w:sz w:val="22"/>
                <w:szCs w:val="22"/>
              </w:rPr>
            </w:pPr>
          </w:p>
          <w:p w:rsidR="00EB33F8" w:rsidRPr="00B865A5" w:rsidRDefault="00EB33F8" w:rsidP="00FA160F">
            <w:pPr>
              <w:widowControl w:val="0"/>
              <w:tabs>
                <w:tab w:val="left" w:pos="461"/>
              </w:tabs>
              <w:ind w:right="57"/>
              <w:jc w:val="both"/>
              <w:rPr>
                <w:rFonts w:cs="Arial"/>
                <w:sz w:val="22"/>
                <w:szCs w:val="22"/>
              </w:rPr>
            </w:pPr>
          </w:p>
          <w:p w:rsidR="00EB33F8" w:rsidRPr="00B865A5" w:rsidRDefault="00EB33F8" w:rsidP="00FA160F">
            <w:pPr>
              <w:widowControl w:val="0"/>
              <w:tabs>
                <w:tab w:val="left" w:pos="461"/>
              </w:tabs>
              <w:ind w:right="57"/>
              <w:jc w:val="both"/>
              <w:rPr>
                <w:rFonts w:cs="Arial"/>
                <w:sz w:val="22"/>
                <w:szCs w:val="22"/>
              </w:rPr>
            </w:pPr>
          </w:p>
          <w:p w:rsidR="00EB33F8" w:rsidRPr="00B865A5" w:rsidRDefault="00EB33F8" w:rsidP="00FA160F">
            <w:pPr>
              <w:widowControl w:val="0"/>
              <w:tabs>
                <w:tab w:val="left" w:pos="461"/>
              </w:tabs>
              <w:ind w:right="57"/>
              <w:jc w:val="both"/>
              <w:rPr>
                <w:rFonts w:cs="Arial"/>
                <w:sz w:val="22"/>
                <w:szCs w:val="22"/>
              </w:rPr>
            </w:pPr>
          </w:p>
          <w:p w:rsidR="00EB33F8" w:rsidRPr="00B865A5" w:rsidRDefault="00EB33F8" w:rsidP="00FA160F">
            <w:pPr>
              <w:widowControl w:val="0"/>
              <w:overflowPunct w:val="0"/>
              <w:autoSpaceDE w:val="0"/>
              <w:autoSpaceDN w:val="0"/>
              <w:adjustRightInd w:val="0"/>
              <w:jc w:val="both"/>
              <w:textAlignment w:val="baseline"/>
              <w:rPr>
                <w:rFonts w:cs="Arial"/>
                <w:sz w:val="22"/>
                <w:szCs w:val="22"/>
              </w:rPr>
            </w:pPr>
            <w:r w:rsidRPr="00B865A5">
              <w:rPr>
                <w:rFonts w:cs="Arial"/>
                <w:sz w:val="22"/>
                <w:szCs w:val="22"/>
                <w:vertAlign w:val="superscript"/>
              </w:rPr>
              <w:t>2</w:t>
            </w:r>
            <w:r w:rsidRPr="00B865A5">
              <w:rPr>
                <w:rFonts w:cs="Arial"/>
                <w:sz w:val="22"/>
                <w:szCs w:val="22"/>
              </w:rPr>
              <w:t xml:space="preserve">Qualora in un locale erotico fossero esercitate ulteriori attività collaterali disciplinate da specifiche norme settoriali, tali disposizioni devono essere parimenti ossequiate. </w:t>
            </w:r>
          </w:p>
          <w:p w:rsidR="00EB33F8" w:rsidRPr="00B865A5" w:rsidRDefault="00EB33F8" w:rsidP="00FA160F">
            <w:pPr>
              <w:widowControl w:val="0"/>
              <w:tabs>
                <w:tab w:val="left" w:pos="461"/>
              </w:tabs>
              <w:ind w:right="57"/>
              <w:jc w:val="both"/>
              <w:rPr>
                <w:rFonts w:cs="Arial"/>
                <w:b/>
                <w:sz w:val="22"/>
                <w:szCs w:val="22"/>
              </w:rPr>
            </w:pPr>
          </w:p>
        </w:tc>
      </w:tr>
      <w:tr w:rsidR="00EB33F8" w:rsidRPr="00B865A5" w:rsidTr="00FA160F">
        <w:trPr>
          <w:jc w:val="center"/>
        </w:trPr>
        <w:tc>
          <w:tcPr>
            <w:tcW w:w="4678" w:type="dxa"/>
          </w:tcPr>
          <w:p w:rsidR="00EB33F8" w:rsidRPr="00B865A5" w:rsidRDefault="00EB33F8" w:rsidP="00FA160F">
            <w:pPr>
              <w:widowControl w:val="0"/>
              <w:jc w:val="both"/>
              <w:rPr>
                <w:rFonts w:cs="Arial"/>
                <w:b/>
                <w:sz w:val="22"/>
                <w:szCs w:val="22"/>
              </w:rPr>
            </w:pPr>
            <w:r w:rsidRPr="00B865A5">
              <w:rPr>
                <w:rFonts w:cs="Arial"/>
                <w:b/>
                <w:sz w:val="22"/>
                <w:szCs w:val="22"/>
              </w:rPr>
              <w:t>Art. 14 Gerente del locale erotico</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1</w:t>
            </w:r>
            <w:r w:rsidRPr="00B865A5">
              <w:rPr>
                <w:rFonts w:cs="Arial"/>
                <w:sz w:val="22"/>
                <w:szCs w:val="22"/>
              </w:rPr>
              <w:t xml:space="preserve">Il gerente del locale erotico: </w:t>
            </w:r>
          </w:p>
          <w:p w:rsidR="00EB33F8" w:rsidRPr="00B865A5" w:rsidRDefault="00EB33F8" w:rsidP="00FA160F">
            <w:pPr>
              <w:widowControl w:val="0"/>
              <w:ind w:left="344" w:hanging="344"/>
              <w:jc w:val="both"/>
              <w:rPr>
                <w:rFonts w:cs="Arial"/>
                <w:sz w:val="22"/>
                <w:szCs w:val="22"/>
              </w:rPr>
            </w:pPr>
            <w:r w:rsidRPr="00B865A5">
              <w:rPr>
                <w:rFonts w:cs="Arial"/>
                <w:sz w:val="22"/>
                <w:szCs w:val="22"/>
              </w:rPr>
              <w:t>a)</w:t>
            </w:r>
            <w:r w:rsidRPr="00B865A5">
              <w:rPr>
                <w:rFonts w:cs="Arial"/>
                <w:sz w:val="22"/>
                <w:szCs w:val="22"/>
              </w:rPr>
              <w:tab/>
              <w:t>deve disporre dell'esercizio dei diritti civili;</w:t>
            </w:r>
          </w:p>
          <w:p w:rsidR="00EB33F8" w:rsidRPr="00B865A5" w:rsidRDefault="00EB33F8" w:rsidP="00FA160F">
            <w:pPr>
              <w:widowControl w:val="0"/>
              <w:ind w:left="344" w:hanging="344"/>
              <w:jc w:val="both"/>
              <w:rPr>
                <w:rFonts w:cs="Arial"/>
                <w:sz w:val="22"/>
                <w:szCs w:val="22"/>
              </w:rPr>
            </w:pPr>
            <w:r w:rsidRPr="00B865A5">
              <w:rPr>
                <w:rFonts w:cs="Arial"/>
                <w:sz w:val="22"/>
                <w:szCs w:val="22"/>
              </w:rPr>
              <w:t>b)</w:t>
            </w:r>
            <w:r w:rsidRPr="00B865A5">
              <w:rPr>
                <w:rFonts w:cs="Arial"/>
                <w:sz w:val="22"/>
                <w:szCs w:val="22"/>
              </w:rPr>
              <w:tab/>
              <w:t xml:space="preserve">deve essere di nazionalità svizzera o se straniero in possesso dell'autorizzazione per esercitare un'attività lucrativa in Svizzera; </w:t>
            </w:r>
          </w:p>
          <w:p w:rsidR="00EB33F8" w:rsidRPr="00B865A5" w:rsidRDefault="00EB33F8" w:rsidP="00FA160F">
            <w:pPr>
              <w:widowControl w:val="0"/>
              <w:ind w:left="344" w:hanging="344"/>
              <w:jc w:val="both"/>
              <w:rPr>
                <w:rFonts w:cs="Arial"/>
                <w:sz w:val="22"/>
                <w:szCs w:val="22"/>
              </w:rPr>
            </w:pPr>
            <w:r w:rsidRPr="00B865A5">
              <w:rPr>
                <w:rFonts w:cs="Arial"/>
                <w:sz w:val="22"/>
                <w:szCs w:val="22"/>
              </w:rPr>
              <w:t>c)</w:t>
            </w:r>
            <w:r w:rsidRPr="00B865A5">
              <w:rPr>
                <w:rFonts w:cs="Arial"/>
                <w:sz w:val="22"/>
                <w:szCs w:val="22"/>
              </w:rPr>
              <w:tab/>
              <w:t xml:space="preserve">deve presentare sufficienti garanzie di corretto adempimento dell'attività; in particolare, non deve aver subito condanne per reati inconciliabili con l'attività di gerente di locale erotico in Svizzera o all'estero negli ultimi cinque anni; </w:t>
            </w:r>
          </w:p>
          <w:p w:rsidR="00EB33F8" w:rsidRPr="00B865A5" w:rsidRDefault="00EB33F8" w:rsidP="00FA160F">
            <w:pPr>
              <w:widowControl w:val="0"/>
              <w:ind w:left="344" w:hanging="344"/>
              <w:jc w:val="both"/>
              <w:rPr>
                <w:rFonts w:cs="Arial"/>
                <w:sz w:val="22"/>
                <w:szCs w:val="22"/>
              </w:rPr>
            </w:pPr>
            <w:r w:rsidRPr="00B865A5">
              <w:rPr>
                <w:rFonts w:cs="Arial"/>
                <w:sz w:val="22"/>
                <w:szCs w:val="22"/>
              </w:rPr>
              <w:t>d)</w:t>
            </w:r>
            <w:r w:rsidRPr="00B865A5">
              <w:rPr>
                <w:rFonts w:cs="Arial"/>
                <w:sz w:val="22"/>
                <w:szCs w:val="22"/>
              </w:rPr>
              <w:tab/>
              <w:t>deve essere solvibile; in particolare, non deve essere in stato di fallimento, trovarsi in stato d'insolvenza comprovato da attestati di carenza beni o versare in una situazione economica che pregiudica la sua indipendenza;</w:t>
            </w:r>
          </w:p>
          <w:p w:rsidR="00EB33F8" w:rsidRPr="00B865A5" w:rsidRDefault="00EB33F8" w:rsidP="00FA160F">
            <w:pPr>
              <w:widowControl w:val="0"/>
              <w:ind w:left="344" w:hanging="344"/>
              <w:jc w:val="both"/>
              <w:rPr>
                <w:rFonts w:cs="Arial"/>
                <w:sz w:val="22"/>
                <w:szCs w:val="22"/>
              </w:rPr>
            </w:pPr>
            <w:r w:rsidRPr="00B865A5">
              <w:rPr>
                <w:rFonts w:cs="Arial"/>
                <w:sz w:val="22"/>
                <w:szCs w:val="22"/>
              </w:rPr>
              <w:t>e)</w:t>
            </w:r>
            <w:r w:rsidRPr="00B865A5">
              <w:rPr>
                <w:rFonts w:cs="Arial"/>
                <w:sz w:val="22"/>
                <w:szCs w:val="22"/>
              </w:rPr>
              <w:tab/>
              <w:t>non deve essere stato oggetto, negli ultimi cinque anni, di revoche dell'autorizzazione per la gestione di un locale erotico o di un esercizio pubblico;</w:t>
            </w:r>
          </w:p>
          <w:p w:rsidR="00EB33F8" w:rsidRPr="00B865A5" w:rsidRDefault="00EB33F8" w:rsidP="00FA160F">
            <w:pPr>
              <w:widowControl w:val="0"/>
              <w:ind w:left="344" w:hanging="344"/>
              <w:jc w:val="both"/>
              <w:rPr>
                <w:rFonts w:cs="Arial"/>
                <w:sz w:val="22"/>
                <w:szCs w:val="22"/>
              </w:rPr>
            </w:pPr>
            <w:r w:rsidRPr="00B865A5">
              <w:rPr>
                <w:rFonts w:cs="Arial"/>
                <w:sz w:val="22"/>
                <w:szCs w:val="22"/>
              </w:rPr>
              <w:t>f)</w:t>
            </w:r>
            <w:r w:rsidRPr="00B865A5">
              <w:rPr>
                <w:rFonts w:cs="Arial"/>
                <w:sz w:val="22"/>
                <w:szCs w:val="22"/>
              </w:rPr>
              <w:tab/>
              <w:t xml:space="preserve">deve avere diritto di firma ed essere iscritto a registro di commercio. </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2</w:t>
            </w:r>
            <w:r w:rsidRPr="00B865A5">
              <w:rPr>
                <w:rFonts w:cs="Arial"/>
                <w:sz w:val="22"/>
                <w:szCs w:val="22"/>
              </w:rPr>
              <w:t xml:space="preserve">Non adempie </w:t>
            </w:r>
            <w:proofErr w:type="spellStart"/>
            <w:r w:rsidRPr="00B865A5">
              <w:rPr>
                <w:rFonts w:cs="Arial"/>
                <w:sz w:val="22"/>
                <w:szCs w:val="22"/>
              </w:rPr>
              <w:t>altresí</w:t>
            </w:r>
            <w:proofErr w:type="spellEnd"/>
            <w:r w:rsidRPr="00B865A5">
              <w:rPr>
                <w:rFonts w:cs="Arial"/>
                <w:sz w:val="22"/>
                <w:szCs w:val="22"/>
              </w:rPr>
              <w:t xml:space="preserve"> ai requisiti di cui al cpv. 1 </w:t>
            </w:r>
            <w:proofErr w:type="spellStart"/>
            <w:r w:rsidRPr="00B865A5">
              <w:rPr>
                <w:rFonts w:cs="Arial"/>
                <w:sz w:val="22"/>
                <w:szCs w:val="22"/>
              </w:rPr>
              <w:t>lett</w:t>
            </w:r>
            <w:proofErr w:type="spellEnd"/>
            <w:r w:rsidRPr="00B865A5">
              <w:rPr>
                <w:rFonts w:cs="Arial"/>
                <w:sz w:val="22"/>
                <w:szCs w:val="22"/>
              </w:rPr>
              <w:t>. c) chi in altro modo rappresenti o abbia rappresentato una grave minaccia per l'ordine e la sicurezza pubblici sia in Svizzera che all'estero.</w:t>
            </w:r>
          </w:p>
          <w:p w:rsidR="00EB33F8" w:rsidRPr="00B865A5" w:rsidRDefault="00EB33F8" w:rsidP="00FA160F">
            <w:pPr>
              <w:widowControl w:val="0"/>
              <w:jc w:val="both"/>
              <w:rPr>
                <w:rFonts w:cs="Arial"/>
                <w:sz w:val="22"/>
                <w:szCs w:val="22"/>
              </w:rPr>
            </w:pPr>
          </w:p>
          <w:p w:rsidR="00EB33F8" w:rsidRPr="00B865A5" w:rsidRDefault="00EB33F8" w:rsidP="00FA160F">
            <w:pPr>
              <w:widowControl w:val="0"/>
              <w:tabs>
                <w:tab w:val="left" w:pos="540"/>
              </w:tabs>
              <w:jc w:val="both"/>
              <w:outlineLvl w:val="0"/>
              <w:rPr>
                <w:rFonts w:cs="Arial"/>
                <w:sz w:val="22"/>
                <w:szCs w:val="22"/>
              </w:rPr>
            </w:pPr>
            <w:r w:rsidRPr="00B865A5">
              <w:rPr>
                <w:rFonts w:cs="Arial"/>
                <w:sz w:val="22"/>
                <w:szCs w:val="22"/>
                <w:vertAlign w:val="superscript"/>
              </w:rPr>
              <w:t>3</w:t>
            </w:r>
            <w:r w:rsidRPr="00B865A5">
              <w:rPr>
                <w:rFonts w:cs="Arial"/>
                <w:sz w:val="22"/>
                <w:szCs w:val="22"/>
              </w:rPr>
              <w:t>Chi intende qualificarsi come gerente deve presentare un estratto del casellario giudiziale (o simili) del Paese o dei Paesi ove ha avuto il proprio domicilio nel corso degli ultimi cinque anni. Al responsabile che non ha avuto domicilio in Svizzera nel corso degli ultimi cinque anni, spetta anche la prova del domicilio nei Paesi per i quali presenta l'estratto del casellario giudiziale (o simili).</w:t>
            </w:r>
          </w:p>
          <w:p w:rsidR="00EB33F8" w:rsidRPr="00B865A5" w:rsidRDefault="00EB33F8" w:rsidP="00FA160F">
            <w:pPr>
              <w:widowControl w:val="0"/>
              <w:jc w:val="both"/>
              <w:rPr>
                <w:rFonts w:cs="Arial"/>
                <w:sz w:val="22"/>
                <w:szCs w:val="22"/>
              </w:rPr>
            </w:pPr>
          </w:p>
        </w:tc>
        <w:tc>
          <w:tcPr>
            <w:tcW w:w="5121" w:type="dxa"/>
          </w:tcPr>
          <w:p w:rsidR="00EB33F8" w:rsidRPr="00B865A5" w:rsidRDefault="00EB33F8" w:rsidP="00FA160F">
            <w:pPr>
              <w:widowControl w:val="0"/>
              <w:tabs>
                <w:tab w:val="left" w:pos="540"/>
              </w:tabs>
              <w:jc w:val="both"/>
              <w:outlineLvl w:val="0"/>
              <w:rPr>
                <w:rFonts w:cs="Arial"/>
                <w:b/>
                <w:sz w:val="22"/>
                <w:szCs w:val="22"/>
              </w:rPr>
            </w:pPr>
            <w:r w:rsidRPr="00B865A5">
              <w:rPr>
                <w:rFonts w:cs="Arial"/>
                <w:b/>
                <w:sz w:val="22"/>
                <w:szCs w:val="22"/>
              </w:rPr>
              <w:t>Art. 10 Gerente del locale erotico</w:t>
            </w:r>
          </w:p>
          <w:p w:rsidR="00EB33F8" w:rsidRPr="00B865A5" w:rsidRDefault="00EB33F8" w:rsidP="00FA160F">
            <w:pPr>
              <w:widowControl w:val="0"/>
              <w:tabs>
                <w:tab w:val="left" w:pos="540"/>
              </w:tabs>
              <w:jc w:val="both"/>
              <w:outlineLvl w:val="0"/>
              <w:rPr>
                <w:rFonts w:cs="Arial"/>
                <w:sz w:val="22"/>
                <w:szCs w:val="22"/>
              </w:rPr>
            </w:pPr>
          </w:p>
          <w:p w:rsidR="00EB33F8" w:rsidRPr="00B865A5" w:rsidRDefault="00EB33F8" w:rsidP="00FA160F">
            <w:pPr>
              <w:widowControl w:val="0"/>
              <w:tabs>
                <w:tab w:val="left" w:pos="540"/>
              </w:tabs>
              <w:jc w:val="both"/>
              <w:outlineLvl w:val="0"/>
              <w:rPr>
                <w:rFonts w:cs="Arial"/>
                <w:i/>
                <w:sz w:val="22"/>
                <w:szCs w:val="22"/>
              </w:rPr>
            </w:pPr>
            <w:r w:rsidRPr="00B865A5">
              <w:rPr>
                <w:rFonts w:cs="Arial"/>
                <w:i/>
                <w:sz w:val="22"/>
                <w:szCs w:val="22"/>
              </w:rPr>
              <w:t xml:space="preserve">Invariato. </w:t>
            </w:r>
          </w:p>
        </w:tc>
      </w:tr>
      <w:tr w:rsidR="00EB33F8" w:rsidRPr="00B865A5" w:rsidTr="00FA160F">
        <w:trPr>
          <w:jc w:val="center"/>
        </w:trPr>
        <w:tc>
          <w:tcPr>
            <w:tcW w:w="4678" w:type="dxa"/>
          </w:tcPr>
          <w:p w:rsidR="00EB33F8" w:rsidRPr="00B865A5" w:rsidRDefault="00EB33F8" w:rsidP="00FA160F">
            <w:pPr>
              <w:widowControl w:val="0"/>
              <w:jc w:val="both"/>
              <w:rPr>
                <w:rFonts w:cs="Arial"/>
                <w:b/>
                <w:sz w:val="22"/>
                <w:szCs w:val="22"/>
              </w:rPr>
            </w:pPr>
            <w:r w:rsidRPr="00B865A5">
              <w:rPr>
                <w:rFonts w:cs="Arial"/>
                <w:b/>
                <w:sz w:val="22"/>
                <w:szCs w:val="22"/>
              </w:rPr>
              <w:t>Art. 15 Doveri del gerente</w:t>
            </w:r>
          </w:p>
          <w:p w:rsidR="00EB33F8" w:rsidRPr="00B865A5" w:rsidRDefault="00EB33F8" w:rsidP="00FA160F">
            <w:pPr>
              <w:widowControl w:val="0"/>
              <w:jc w:val="both"/>
              <w:rPr>
                <w:rFonts w:cs="Arial"/>
                <w:b/>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1</w:t>
            </w:r>
            <w:r w:rsidRPr="00B865A5">
              <w:rPr>
                <w:rFonts w:cs="Arial"/>
                <w:sz w:val="22"/>
                <w:szCs w:val="22"/>
              </w:rPr>
              <w:t>Il gerente del locale erotico assicura l'esercizio del locale conforme alla legge.</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2</w:t>
            </w:r>
            <w:r w:rsidRPr="00B865A5">
              <w:rPr>
                <w:rFonts w:cs="Arial"/>
                <w:sz w:val="22"/>
                <w:szCs w:val="22"/>
              </w:rPr>
              <w:t>In particolare:</w:t>
            </w:r>
          </w:p>
          <w:p w:rsidR="00EB33F8" w:rsidRPr="00B865A5" w:rsidRDefault="00EB33F8" w:rsidP="00FA160F">
            <w:pPr>
              <w:widowControl w:val="0"/>
              <w:ind w:left="344" w:hanging="344"/>
              <w:jc w:val="both"/>
              <w:rPr>
                <w:rFonts w:cs="Arial"/>
                <w:sz w:val="22"/>
                <w:szCs w:val="22"/>
              </w:rPr>
            </w:pPr>
            <w:r w:rsidRPr="00B865A5">
              <w:rPr>
                <w:rFonts w:cs="Arial"/>
                <w:sz w:val="22"/>
                <w:szCs w:val="22"/>
              </w:rPr>
              <w:t>a)</w:t>
            </w:r>
            <w:r w:rsidRPr="00B865A5">
              <w:rPr>
                <w:rFonts w:cs="Arial"/>
                <w:sz w:val="22"/>
                <w:szCs w:val="22"/>
              </w:rPr>
              <w:tab/>
              <w:t>garantisce la sua costante presenza nel locale durante gli orari di apertura;</w:t>
            </w:r>
          </w:p>
          <w:p w:rsidR="00EB33F8" w:rsidRPr="00B865A5" w:rsidRDefault="00EB33F8" w:rsidP="00FA160F">
            <w:pPr>
              <w:widowControl w:val="0"/>
              <w:ind w:left="344" w:hanging="344"/>
              <w:jc w:val="both"/>
              <w:rPr>
                <w:rFonts w:cs="Arial"/>
                <w:sz w:val="22"/>
                <w:szCs w:val="22"/>
              </w:rPr>
            </w:pPr>
          </w:p>
          <w:p w:rsidR="00EB33F8" w:rsidRPr="00B865A5" w:rsidRDefault="00EB33F8" w:rsidP="00FA160F">
            <w:pPr>
              <w:widowControl w:val="0"/>
              <w:ind w:left="344" w:hanging="344"/>
              <w:jc w:val="both"/>
              <w:rPr>
                <w:rFonts w:cs="Arial"/>
                <w:sz w:val="22"/>
                <w:szCs w:val="22"/>
              </w:rPr>
            </w:pPr>
            <w:r w:rsidRPr="00B865A5">
              <w:rPr>
                <w:rFonts w:cs="Arial"/>
                <w:sz w:val="22"/>
                <w:szCs w:val="22"/>
              </w:rPr>
              <w:t>b)</w:t>
            </w:r>
            <w:r w:rsidRPr="00B865A5">
              <w:rPr>
                <w:rFonts w:cs="Arial"/>
                <w:sz w:val="22"/>
                <w:szCs w:val="22"/>
              </w:rPr>
              <w:tab/>
              <w:t xml:space="preserve">accerta che tutte le persone in attività nel locale siano in regola con la legislazione in materia di stranieri; </w:t>
            </w:r>
          </w:p>
          <w:p w:rsidR="00EB33F8" w:rsidRPr="00B865A5" w:rsidRDefault="00EB33F8" w:rsidP="00FA160F">
            <w:pPr>
              <w:widowControl w:val="0"/>
              <w:ind w:left="344" w:hanging="344"/>
              <w:jc w:val="both"/>
              <w:rPr>
                <w:rFonts w:cs="Arial"/>
                <w:sz w:val="22"/>
                <w:szCs w:val="22"/>
              </w:rPr>
            </w:pPr>
            <w:r w:rsidRPr="00B865A5">
              <w:rPr>
                <w:rFonts w:cs="Arial"/>
                <w:sz w:val="22"/>
                <w:szCs w:val="22"/>
              </w:rPr>
              <w:t>c) controlla regolarmente che le persone in attività nel locale dispongano dell'autorizzazione ai sensi dell'art. 8;</w:t>
            </w:r>
          </w:p>
          <w:p w:rsidR="00EB33F8" w:rsidRPr="00B865A5" w:rsidRDefault="00EB33F8" w:rsidP="00FA160F">
            <w:pPr>
              <w:widowControl w:val="0"/>
              <w:ind w:left="344" w:hanging="344"/>
              <w:jc w:val="both"/>
              <w:rPr>
                <w:rFonts w:cs="Arial"/>
                <w:sz w:val="22"/>
                <w:szCs w:val="22"/>
              </w:rPr>
            </w:pPr>
            <w:r w:rsidRPr="00B865A5">
              <w:rPr>
                <w:rFonts w:cs="Arial"/>
                <w:sz w:val="22"/>
                <w:szCs w:val="22"/>
              </w:rPr>
              <w:t>d)</w:t>
            </w:r>
            <w:r w:rsidRPr="00B865A5">
              <w:rPr>
                <w:rFonts w:cs="Arial"/>
                <w:sz w:val="22"/>
                <w:szCs w:val="22"/>
              </w:rPr>
              <w:tab/>
              <w:t>assicura che tutte le persone in attività nel locale siano in possesso dei documenti di identità e svolgano la loro attività in piena libertà, senza subire alcuna forma di coercizione o di sfruttamento;</w:t>
            </w:r>
          </w:p>
          <w:p w:rsidR="00EB33F8" w:rsidRPr="00B865A5" w:rsidRDefault="00EB33F8" w:rsidP="00FA160F">
            <w:pPr>
              <w:widowControl w:val="0"/>
              <w:ind w:left="344" w:hanging="344"/>
              <w:jc w:val="both"/>
              <w:rPr>
                <w:rFonts w:cs="Arial"/>
                <w:sz w:val="22"/>
                <w:szCs w:val="22"/>
              </w:rPr>
            </w:pPr>
            <w:r w:rsidRPr="00B865A5">
              <w:rPr>
                <w:rFonts w:cs="Arial"/>
                <w:sz w:val="22"/>
                <w:szCs w:val="22"/>
              </w:rPr>
              <w:t>e)</w:t>
            </w:r>
            <w:r w:rsidRPr="00B865A5">
              <w:rPr>
                <w:rFonts w:cs="Arial"/>
                <w:sz w:val="22"/>
                <w:szCs w:val="22"/>
              </w:rPr>
              <w:tab/>
              <w:t xml:space="preserve">tiene un registro costantemente aggiornato indicante l'identità delle persone che esercitano la prostituzione nel locale, i servizi forniti e i compensi richiesti; </w:t>
            </w:r>
          </w:p>
          <w:p w:rsidR="00EB33F8" w:rsidRPr="00B865A5" w:rsidRDefault="00EB33F8" w:rsidP="00FA160F">
            <w:pPr>
              <w:widowControl w:val="0"/>
              <w:ind w:left="344" w:hanging="344"/>
              <w:jc w:val="both"/>
              <w:rPr>
                <w:rFonts w:cs="Arial"/>
                <w:sz w:val="22"/>
                <w:szCs w:val="22"/>
              </w:rPr>
            </w:pPr>
            <w:r w:rsidRPr="00B865A5">
              <w:rPr>
                <w:rFonts w:cs="Arial"/>
                <w:sz w:val="22"/>
                <w:szCs w:val="22"/>
              </w:rPr>
              <w:t>f)</w:t>
            </w:r>
            <w:r w:rsidRPr="00B865A5">
              <w:rPr>
                <w:rFonts w:cs="Arial"/>
                <w:sz w:val="22"/>
                <w:szCs w:val="22"/>
              </w:rPr>
              <w:tab/>
              <w:t>assicura il mantenimento dell'ordine nel locale e di condizioni igienico-sanitarie impeccabili;</w:t>
            </w:r>
          </w:p>
          <w:p w:rsidR="00EB33F8" w:rsidRPr="00B865A5" w:rsidRDefault="00EB33F8" w:rsidP="00FA160F">
            <w:pPr>
              <w:widowControl w:val="0"/>
              <w:ind w:left="344" w:hanging="344"/>
              <w:jc w:val="both"/>
              <w:rPr>
                <w:rFonts w:cs="Arial"/>
                <w:sz w:val="22"/>
                <w:szCs w:val="22"/>
              </w:rPr>
            </w:pPr>
          </w:p>
          <w:p w:rsidR="00EB33F8" w:rsidRPr="00B865A5" w:rsidRDefault="00EB33F8" w:rsidP="00FA160F">
            <w:pPr>
              <w:widowControl w:val="0"/>
              <w:ind w:left="344" w:hanging="344"/>
              <w:jc w:val="both"/>
              <w:rPr>
                <w:rFonts w:cs="Arial"/>
                <w:sz w:val="22"/>
                <w:szCs w:val="22"/>
              </w:rPr>
            </w:pPr>
          </w:p>
          <w:p w:rsidR="00EB33F8" w:rsidRPr="00B865A5" w:rsidRDefault="00EB33F8" w:rsidP="00FA160F">
            <w:pPr>
              <w:widowControl w:val="0"/>
              <w:ind w:left="344" w:hanging="344"/>
              <w:jc w:val="both"/>
              <w:rPr>
                <w:rFonts w:cs="Arial"/>
                <w:sz w:val="22"/>
                <w:szCs w:val="22"/>
              </w:rPr>
            </w:pPr>
            <w:r w:rsidRPr="00B865A5">
              <w:rPr>
                <w:rFonts w:cs="Arial"/>
                <w:sz w:val="22"/>
                <w:szCs w:val="22"/>
              </w:rPr>
              <w:t>g)</w:t>
            </w:r>
            <w:r w:rsidRPr="00B865A5">
              <w:rPr>
                <w:rFonts w:cs="Arial"/>
                <w:sz w:val="22"/>
                <w:szCs w:val="22"/>
              </w:rPr>
              <w:tab/>
              <w:t xml:space="preserve">garantisce la disponibilità gratuita di adeguati mezzi di prevenzione, incoraggiandone l'uso; </w:t>
            </w:r>
          </w:p>
          <w:p w:rsidR="00EB33F8" w:rsidRPr="00B865A5" w:rsidRDefault="00EB33F8" w:rsidP="00FA160F">
            <w:pPr>
              <w:widowControl w:val="0"/>
              <w:ind w:left="344" w:hanging="344"/>
              <w:jc w:val="both"/>
              <w:rPr>
                <w:rFonts w:cs="Arial"/>
                <w:sz w:val="22"/>
                <w:szCs w:val="22"/>
              </w:rPr>
            </w:pPr>
            <w:r w:rsidRPr="00B865A5">
              <w:rPr>
                <w:rFonts w:cs="Arial"/>
                <w:sz w:val="22"/>
                <w:szCs w:val="22"/>
              </w:rPr>
              <w:t>h)</w:t>
            </w:r>
            <w:r w:rsidRPr="00B865A5">
              <w:rPr>
                <w:rFonts w:cs="Arial"/>
                <w:sz w:val="22"/>
                <w:szCs w:val="22"/>
              </w:rPr>
              <w:tab/>
              <w:t xml:space="preserve">espone la documentazione messa a disposizione dal Cantone e dagli enti di cui all'art. 19. </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2</w:t>
            </w:r>
            <w:r w:rsidRPr="00B865A5">
              <w:rPr>
                <w:rFonts w:cs="Arial"/>
                <w:sz w:val="22"/>
                <w:szCs w:val="22"/>
              </w:rPr>
              <w:t>Il gerente è tenuto a segnalare senza indugio alle competenti autorità situazioni che potrebbero originare inchieste penali.</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3</w:t>
            </w:r>
            <w:r w:rsidRPr="00B865A5">
              <w:rPr>
                <w:rFonts w:cs="Arial"/>
                <w:sz w:val="22"/>
                <w:szCs w:val="22"/>
              </w:rPr>
              <w:t>In caso di assenza o di impedimento temporaneo, il gerente deve essere immediatamente sostituito da un supplente in grado di assumersi i compiti demandati dalla presente legge e dal regolamento di applicazione. Tale persona deve essere celermente notificata al Dipartimento ed essere in possesso dei requisiti dell'art. 14.</w:t>
            </w:r>
          </w:p>
          <w:p w:rsidR="00EB33F8" w:rsidRPr="00B865A5" w:rsidRDefault="00EB33F8" w:rsidP="00FA160F">
            <w:pPr>
              <w:widowControl w:val="0"/>
              <w:jc w:val="both"/>
              <w:rPr>
                <w:rFonts w:cs="Arial"/>
                <w:sz w:val="22"/>
                <w:szCs w:val="22"/>
              </w:rPr>
            </w:pPr>
          </w:p>
        </w:tc>
        <w:tc>
          <w:tcPr>
            <w:tcW w:w="5121" w:type="dxa"/>
          </w:tcPr>
          <w:p w:rsidR="00EB33F8" w:rsidRPr="00B865A5" w:rsidRDefault="00EB33F8" w:rsidP="00FA160F">
            <w:pPr>
              <w:widowControl w:val="0"/>
              <w:jc w:val="both"/>
              <w:rPr>
                <w:rFonts w:cs="Arial"/>
                <w:b/>
                <w:sz w:val="22"/>
                <w:szCs w:val="22"/>
              </w:rPr>
            </w:pPr>
            <w:r w:rsidRPr="00B865A5">
              <w:rPr>
                <w:rFonts w:cs="Arial"/>
                <w:b/>
                <w:sz w:val="22"/>
                <w:szCs w:val="22"/>
              </w:rPr>
              <w:t>Art. 11 Responsabilità e doveri del gerente</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1</w:t>
            </w:r>
            <w:r w:rsidRPr="00B865A5">
              <w:rPr>
                <w:rFonts w:cs="Arial"/>
                <w:sz w:val="22"/>
                <w:szCs w:val="22"/>
              </w:rPr>
              <w:t>Il gerente è responsabile della gestione del locale erotico e ne assicura una conduzione conforme alla legge.</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2</w:t>
            </w:r>
            <w:r w:rsidRPr="00B865A5">
              <w:rPr>
                <w:rFonts w:cs="Arial"/>
                <w:sz w:val="22"/>
                <w:szCs w:val="22"/>
              </w:rPr>
              <w:t>Il gerente è tenuto in particolare a:</w:t>
            </w:r>
          </w:p>
          <w:p w:rsidR="00EB33F8" w:rsidRPr="00B865A5" w:rsidRDefault="00EB33F8" w:rsidP="00FA160F">
            <w:pPr>
              <w:widowControl w:val="0"/>
              <w:ind w:left="318" w:hanging="318"/>
              <w:jc w:val="both"/>
              <w:rPr>
                <w:rFonts w:cs="Arial"/>
                <w:sz w:val="22"/>
                <w:szCs w:val="22"/>
              </w:rPr>
            </w:pPr>
            <w:r w:rsidRPr="00B865A5">
              <w:rPr>
                <w:rFonts w:cs="Arial"/>
                <w:sz w:val="22"/>
                <w:szCs w:val="22"/>
              </w:rPr>
              <w:t>a)</w:t>
            </w:r>
            <w:r w:rsidRPr="00B865A5">
              <w:rPr>
                <w:rFonts w:cs="Arial"/>
                <w:sz w:val="22"/>
                <w:szCs w:val="22"/>
              </w:rPr>
              <w:tab/>
              <w:t>garantire la sua costante presenza nel locale durante gli orari di apertura e</w:t>
            </w:r>
            <w:r w:rsidRPr="00B865A5">
              <w:rPr>
                <w:rFonts w:cs="Arial"/>
                <w:color w:val="FF0000"/>
                <w:sz w:val="22"/>
                <w:szCs w:val="22"/>
              </w:rPr>
              <w:t xml:space="preserve"> </w:t>
            </w:r>
            <w:r w:rsidRPr="00B865A5">
              <w:rPr>
                <w:rFonts w:cs="Arial"/>
                <w:sz w:val="22"/>
                <w:szCs w:val="22"/>
              </w:rPr>
              <w:t xml:space="preserve">la sua reperibilità; </w:t>
            </w:r>
          </w:p>
          <w:p w:rsidR="00EB33F8" w:rsidRPr="00B865A5" w:rsidRDefault="00EB33F8" w:rsidP="00FA160F">
            <w:pPr>
              <w:widowControl w:val="0"/>
              <w:ind w:left="318" w:hanging="318"/>
              <w:jc w:val="both"/>
              <w:rPr>
                <w:rFonts w:cs="Arial"/>
                <w:sz w:val="22"/>
                <w:szCs w:val="22"/>
              </w:rPr>
            </w:pPr>
            <w:r w:rsidRPr="00B865A5">
              <w:rPr>
                <w:rFonts w:cs="Arial"/>
                <w:sz w:val="22"/>
                <w:szCs w:val="22"/>
              </w:rPr>
              <w:t>b)</w:t>
            </w:r>
            <w:r w:rsidRPr="00B865A5">
              <w:rPr>
                <w:rFonts w:cs="Arial"/>
                <w:sz w:val="22"/>
                <w:szCs w:val="22"/>
              </w:rPr>
              <w:tab/>
              <w:t xml:space="preserve">accertare che tutte le persone in attività nel locale siano in regola con la legislazione in materia di stranieri; </w:t>
            </w:r>
          </w:p>
          <w:p w:rsidR="00EB33F8" w:rsidRPr="00B865A5" w:rsidRDefault="00EB33F8" w:rsidP="00FA160F">
            <w:pPr>
              <w:widowControl w:val="0"/>
              <w:ind w:left="318" w:hanging="318"/>
              <w:jc w:val="both"/>
              <w:rPr>
                <w:rFonts w:cs="Arial"/>
                <w:sz w:val="22"/>
                <w:szCs w:val="22"/>
              </w:rPr>
            </w:pPr>
          </w:p>
          <w:p w:rsidR="00EB33F8" w:rsidRPr="00B865A5" w:rsidRDefault="00EB33F8" w:rsidP="00FA160F">
            <w:pPr>
              <w:widowControl w:val="0"/>
              <w:ind w:left="318" w:hanging="318"/>
              <w:jc w:val="both"/>
              <w:rPr>
                <w:rFonts w:cs="Arial"/>
                <w:sz w:val="22"/>
                <w:szCs w:val="22"/>
              </w:rPr>
            </w:pPr>
          </w:p>
          <w:p w:rsidR="00EB33F8" w:rsidRPr="00B865A5" w:rsidRDefault="00EB33F8" w:rsidP="00FA160F">
            <w:pPr>
              <w:widowControl w:val="0"/>
              <w:ind w:left="318" w:hanging="318"/>
              <w:jc w:val="both"/>
              <w:rPr>
                <w:rFonts w:cs="Arial"/>
                <w:sz w:val="22"/>
                <w:szCs w:val="22"/>
              </w:rPr>
            </w:pPr>
          </w:p>
          <w:p w:rsidR="00EB33F8" w:rsidRPr="00B865A5" w:rsidRDefault="00EB33F8" w:rsidP="00FA160F">
            <w:pPr>
              <w:widowControl w:val="0"/>
              <w:ind w:left="318" w:hanging="318"/>
              <w:jc w:val="both"/>
              <w:rPr>
                <w:rFonts w:cs="Arial"/>
                <w:sz w:val="22"/>
                <w:szCs w:val="22"/>
              </w:rPr>
            </w:pPr>
            <w:r w:rsidRPr="00B865A5">
              <w:rPr>
                <w:rFonts w:cs="Arial"/>
                <w:sz w:val="22"/>
                <w:szCs w:val="22"/>
              </w:rPr>
              <w:t>c)</w:t>
            </w:r>
            <w:r w:rsidRPr="00B865A5">
              <w:rPr>
                <w:rFonts w:cs="Arial"/>
                <w:sz w:val="22"/>
                <w:szCs w:val="22"/>
              </w:rPr>
              <w:tab/>
              <w:t>assicurare che tutte le persone in attività nel locale siano in possesso dei documenti di identità e svolgano la loro attività in piena libertà, senza subire alcuna forma di coercizione o di sfruttamento;</w:t>
            </w:r>
          </w:p>
          <w:p w:rsidR="00EB33F8" w:rsidRPr="00B865A5" w:rsidRDefault="00EB33F8" w:rsidP="00FA160F">
            <w:pPr>
              <w:widowControl w:val="0"/>
              <w:ind w:left="318" w:hanging="318"/>
              <w:jc w:val="both"/>
              <w:rPr>
                <w:rFonts w:cs="Arial"/>
                <w:sz w:val="22"/>
                <w:szCs w:val="22"/>
              </w:rPr>
            </w:pPr>
            <w:r w:rsidRPr="00B865A5">
              <w:rPr>
                <w:rFonts w:cs="Arial"/>
                <w:sz w:val="22"/>
                <w:szCs w:val="22"/>
              </w:rPr>
              <w:t>d)</w:t>
            </w:r>
            <w:r w:rsidRPr="00B865A5">
              <w:rPr>
                <w:rFonts w:cs="Arial"/>
                <w:sz w:val="22"/>
                <w:szCs w:val="22"/>
              </w:rPr>
              <w:tab/>
              <w:t>tenere un registro costantemente aggiornato indicante l'identità delle persone che esercitano la prostituzione nel locale, i servizi forniti e i compensi richiesti;</w:t>
            </w:r>
          </w:p>
          <w:p w:rsidR="00EB33F8" w:rsidRPr="00B865A5" w:rsidRDefault="00EB33F8" w:rsidP="00FA160F">
            <w:pPr>
              <w:widowControl w:val="0"/>
              <w:ind w:left="318" w:hanging="318"/>
              <w:jc w:val="both"/>
              <w:rPr>
                <w:rFonts w:cs="Arial"/>
                <w:sz w:val="22"/>
                <w:szCs w:val="22"/>
              </w:rPr>
            </w:pPr>
            <w:r w:rsidRPr="00B865A5">
              <w:rPr>
                <w:rFonts w:cs="Arial"/>
                <w:sz w:val="22"/>
                <w:szCs w:val="22"/>
              </w:rPr>
              <w:t>e)</w:t>
            </w:r>
            <w:r w:rsidRPr="00B865A5">
              <w:rPr>
                <w:rFonts w:cs="Arial"/>
                <w:sz w:val="22"/>
                <w:szCs w:val="22"/>
              </w:rPr>
              <w:tab/>
              <w:t>assicurare il mantenimento dell'ordine nel locale e di condizioni igienico-sanitarie impeccabili;</w:t>
            </w:r>
          </w:p>
          <w:p w:rsidR="00EB33F8" w:rsidRPr="00B865A5" w:rsidRDefault="00EB33F8" w:rsidP="00FA160F">
            <w:pPr>
              <w:widowControl w:val="0"/>
              <w:ind w:left="318" w:hanging="318"/>
              <w:jc w:val="both"/>
              <w:rPr>
                <w:rFonts w:cs="Arial"/>
                <w:sz w:val="22"/>
                <w:szCs w:val="22"/>
              </w:rPr>
            </w:pPr>
          </w:p>
          <w:p w:rsidR="00EB33F8" w:rsidRPr="00B865A5" w:rsidRDefault="00EB33F8" w:rsidP="00FA160F">
            <w:pPr>
              <w:widowControl w:val="0"/>
              <w:ind w:left="318" w:hanging="318"/>
              <w:jc w:val="both"/>
              <w:rPr>
                <w:rFonts w:cs="Arial"/>
                <w:sz w:val="22"/>
                <w:szCs w:val="22"/>
              </w:rPr>
            </w:pPr>
            <w:r w:rsidRPr="00B865A5">
              <w:rPr>
                <w:rFonts w:cs="Arial"/>
                <w:sz w:val="22"/>
                <w:szCs w:val="22"/>
              </w:rPr>
              <w:t>f) assicurare il mantenimento dell'ordine pubblico nelle zone adiacenti il locale;</w:t>
            </w:r>
          </w:p>
          <w:p w:rsidR="00EB33F8" w:rsidRPr="00B865A5" w:rsidRDefault="00EB33F8" w:rsidP="00FA160F">
            <w:pPr>
              <w:widowControl w:val="0"/>
              <w:ind w:left="318" w:hanging="318"/>
              <w:jc w:val="both"/>
              <w:rPr>
                <w:rFonts w:cs="Arial"/>
                <w:sz w:val="22"/>
                <w:szCs w:val="22"/>
              </w:rPr>
            </w:pPr>
            <w:r w:rsidRPr="00B865A5">
              <w:rPr>
                <w:rFonts w:cs="Arial"/>
                <w:sz w:val="22"/>
                <w:szCs w:val="22"/>
              </w:rPr>
              <w:t>g) garantire la disponibilità gratuita di adeguati mezzi di prevenzione, incoraggiandone l'uso;</w:t>
            </w:r>
          </w:p>
          <w:p w:rsidR="00EB33F8" w:rsidRPr="00B865A5" w:rsidRDefault="00EB33F8" w:rsidP="00FA160F">
            <w:pPr>
              <w:widowControl w:val="0"/>
              <w:ind w:left="318" w:hanging="318"/>
              <w:jc w:val="both"/>
              <w:rPr>
                <w:rFonts w:cs="Arial"/>
                <w:sz w:val="22"/>
                <w:szCs w:val="22"/>
              </w:rPr>
            </w:pPr>
          </w:p>
          <w:p w:rsidR="00EB33F8" w:rsidRPr="00B865A5" w:rsidRDefault="00EB33F8" w:rsidP="00FA160F">
            <w:pPr>
              <w:widowControl w:val="0"/>
              <w:ind w:left="318" w:hanging="318"/>
              <w:jc w:val="both"/>
              <w:rPr>
                <w:rFonts w:cs="Arial"/>
                <w:sz w:val="22"/>
                <w:szCs w:val="22"/>
              </w:rPr>
            </w:pPr>
            <w:r w:rsidRPr="00B865A5">
              <w:rPr>
                <w:rFonts w:cs="Arial"/>
                <w:sz w:val="22"/>
                <w:szCs w:val="22"/>
              </w:rPr>
              <w:t>h) esporre la documentazione informativa e di promozione della salute, messa a disposizione dal Cantone e dagli enti preposti da quest'ultimo designati;</w:t>
            </w:r>
          </w:p>
          <w:p w:rsidR="00EB33F8" w:rsidRPr="00B865A5" w:rsidRDefault="00EB33F8" w:rsidP="00FA160F">
            <w:pPr>
              <w:widowControl w:val="0"/>
              <w:ind w:left="318" w:hanging="318"/>
              <w:jc w:val="both"/>
              <w:rPr>
                <w:rFonts w:cs="Arial"/>
                <w:sz w:val="22"/>
                <w:szCs w:val="22"/>
              </w:rPr>
            </w:pPr>
            <w:r w:rsidRPr="00B865A5">
              <w:rPr>
                <w:rFonts w:cs="Arial"/>
                <w:sz w:val="22"/>
                <w:szCs w:val="22"/>
              </w:rPr>
              <w:t xml:space="preserve">i) </w:t>
            </w:r>
            <w:r w:rsidRPr="00B865A5">
              <w:rPr>
                <w:rFonts w:cs="Arial"/>
                <w:sz w:val="22"/>
                <w:szCs w:val="22"/>
              </w:rPr>
              <w:tab/>
              <w:t>ha l'obbligo di trattenere giornalmente l'imposta dovuta dalle persone che esercitano la prostituzione, conformemente al Decreto esecutivo concernente l'imposizione delle persone fisiche;</w:t>
            </w:r>
          </w:p>
          <w:p w:rsidR="00EB33F8" w:rsidRPr="00B865A5" w:rsidRDefault="00EB33F8" w:rsidP="00FA160F">
            <w:pPr>
              <w:widowControl w:val="0"/>
              <w:ind w:left="318" w:hanging="318"/>
              <w:jc w:val="both"/>
              <w:rPr>
                <w:rFonts w:cs="Arial"/>
                <w:sz w:val="22"/>
                <w:szCs w:val="22"/>
              </w:rPr>
            </w:pPr>
            <w:r w:rsidRPr="00B865A5">
              <w:rPr>
                <w:rFonts w:cs="Arial"/>
                <w:sz w:val="22"/>
                <w:szCs w:val="22"/>
              </w:rPr>
              <w:t>j)</w:t>
            </w:r>
            <w:r w:rsidRPr="00B865A5">
              <w:rPr>
                <w:rFonts w:cs="Arial"/>
                <w:sz w:val="22"/>
                <w:szCs w:val="22"/>
              </w:rPr>
              <w:tab/>
              <w:t xml:space="preserve">ha l'obbligo di versare entro il 1. di ogni mese le imposte trattenute ai sensi dell'art. 11 cpv. 1 </w:t>
            </w:r>
            <w:proofErr w:type="spellStart"/>
            <w:r w:rsidRPr="00B865A5">
              <w:rPr>
                <w:rFonts w:cs="Arial"/>
                <w:sz w:val="22"/>
                <w:szCs w:val="22"/>
              </w:rPr>
              <w:t>lett</w:t>
            </w:r>
            <w:proofErr w:type="spellEnd"/>
            <w:r w:rsidRPr="00B865A5">
              <w:rPr>
                <w:rFonts w:cs="Arial"/>
                <w:sz w:val="22"/>
                <w:szCs w:val="22"/>
              </w:rPr>
              <w:t>. i) all'autorità fiscale competente.</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i/>
                <w:sz w:val="22"/>
                <w:szCs w:val="22"/>
              </w:rPr>
            </w:pPr>
            <w:r w:rsidRPr="00B865A5">
              <w:rPr>
                <w:rFonts w:cs="Arial"/>
                <w:sz w:val="22"/>
                <w:szCs w:val="22"/>
                <w:vertAlign w:val="superscript"/>
              </w:rPr>
              <w:t>2</w:t>
            </w:r>
            <w:r w:rsidRPr="00B865A5">
              <w:rPr>
                <w:rFonts w:cs="Arial"/>
                <w:i/>
                <w:sz w:val="22"/>
                <w:szCs w:val="22"/>
              </w:rPr>
              <w:t>Invariato.</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3</w:t>
            </w:r>
            <w:r w:rsidRPr="00B865A5">
              <w:rPr>
                <w:rFonts w:cs="Arial"/>
                <w:sz w:val="22"/>
                <w:szCs w:val="22"/>
              </w:rPr>
              <w:t>In caso di assenza o di impedimento temporaneo, il gerente deve essere immediatamente sostituito da un supplente in grado di assumersi i compiti demandati dalla presente legge e dal regolamento di applicazione. Tale persona deve essere celermente notificata al Dipartimento ed essere in possesso dei requisiti dell'art. 10.</w:t>
            </w:r>
          </w:p>
          <w:p w:rsidR="00EB33F8" w:rsidRPr="00B865A5" w:rsidRDefault="00EB33F8" w:rsidP="00FA160F">
            <w:pPr>
              <w:widowControl w:val="0"/>
              <w:jc w:val="both"/>
              <w:rPr>
                <w:rFonts w:cs="Arial"/>
                <w:sz w:val="22"/>
                <w:szCs w:val="22"/>
              </w:rPr>
            </w:pPr>
          </w:p>
        </w:tc>
      </w:tr>
      <w:tr w:rsidR="00EB33F8" w:rsidRPr="00B865A5" w:rsidTr="00FA160F">
        <w:trPr>
          <w:jc w:val="center"/>
        </w:trPr>
        <w:tc>
          <w:tcPr>
            <w:tcW w:w="4678" w:type="dxa"/>
          </w:tcPr>
          <w:p w:rsidR="00EB33F8" w:rsidRPr="00B865A5" w:rsidRDefault="00EB33F8" w:rsidP="00FA160F">
            <w:pPr>
              <w:widowControl w:val="0"/>
              <w:jc w:val="both"/>
              <w:rPr>
                <w:rFonts w:cs="Arial"/>
                <w:b/>
                <w:sz w:val="22"/>
                <w:szCs w:val="22"/>
              </w:rPr>
            </w:pPr>
            <w:r w:rsidRPr="00B865A5">
              <w:rPr>
                <w:rFonts w:cs="Arial"/>
                <w:b/>
                <w:sz w:val="22"/>
                <w:szCs w:val="22"/>
              </w:rPr>
              <w:t>Art. 11 Revoca dell'autorizzazione e chiusura</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1</w:t>
            </w:r>
            <w:r w:rsidRPr="00B865A5">
              <w:rPr>
                <w:rFonts w:cs="Arial"/>
                <w:sz w:val="22"/>
                <w:szCs w:val="22"/>
              </w:rPr>
              <w:t xml:space="preserve">L'autorizzazione è revocata se non sono </w:t>
            </w:r>
            <w:r w:rsidR="00EF19B3">
              <w:rPr>
                <w:rFonts w:cs="Arial"/>
                <w:sz w:val="22"/>
                <w:szCs w:val="22"/>
              </w:rPr>
              <w:t>più</w:t>
            </w:r>
            <w:r w:rsidRPr="00B865A5">
              <w:rPr>
                <w:rFonts w:cs="Arial"/>
                <w:sz w:val="22"/>
                <w:szCs w:val="22"/>
              </w:rPr>
              <w:t xml:space="preserve"> dati i presupposti del rilascio.</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2</w:t>
            </w:r>
            <w:r w:rsidRPr="00B865A5">
              <w:rPr>
                <w:rFonts w:cs="Arial"/>
                <w:sz w:val="22"/>
                <w:szCs w:val="22"/>
              </w:rPr>
              <w:t xml:space="preserve">In caso di revoca il Dipartimento ordina la chiusura del locale erotico, con conseguente revoca di ogni altra eventuale autorizzazione rilasciata in relazione agli spazi, con particolare riferimento alla Lear. </w:t>
            </w:r>
          </w:p>
          <w:p w:rsidR="00EB33F8" w:rsidRPr="00B865A5" w:rsidRDefault="00EB33F8" w:rsidP="00FA160F">
            <w:pPr>
              <w:widowControl w:val="0"/>
              <w:jc w:val="both"/>
              <w:rPr>
                <w:rFonts w:cs="Arial"/>
                <w:sz w:val="22"/>
                <w:szCs w:val="22"/>
              </w:rPr>
            </w:pPr>
          </w:p>
        </w:tc>
        <w:tc>
          <w:tcPr>
            <w:tcW w:w="5121" w:type="dxa"/>
          </w:tcPr>
          <w:p w:rsidR="00EB33F8" w:rsidRPr="00B865A5" w:rsidRDefault="00EB33F8" w:rsidP="00FA160F">
            <w:pPr>
              <w:tabs>
                <w:tab w:val="left" w:pos="2835"/>
              </w:tabs>
              <w:jc w:val="both"/>
              <w:rPr>
                <w:rFonts w:cs="Arial"/>
                <w:b/>
                <w:sz w:val="22"/>
                <w:szCs w:val="22"/>
              </w:rPr>
            </w:pPr>
            <w:r w:rsidRPr="00B865A5">
              <w:rPr>
                <w:rFonts w:cs="Arial"/>
                <w:b/>
                <w:sz w:val="22"/>
                <w:szCs w:val="22"/>
              </w:rPr>
              <w:t>Art. 12 Revoca dell'autorizzazione e chiusura</w:t>
            </w:r>
          </w:p>
          <w:p w:rsidR="00EB33F8" w:rsidRPr="00B865A5" w:rsidRDefault="00EB33F8" w:rsidP="00FA160F">
            <w:pPr>
              <w:tabs>
                <w:tab w:val="left" w:pos="2835"/>
              </w:tabs>
              <w:jc w:val="both"/>
              <w:rPr>
                <w:rFonts w:cs="Arial"/>
                <w:sz w:val="22"/>
                <w:szCs w:val="22"/>
              </w:rPr>
            </w:pPr>
          </w:p>
          <w:p w:rsidR="00EB33F8" w:rsidRPr="00B865A5" w:rsidRDefault="00EB33F8" w:rsidP="00FA160F">
            <w:pPr>
              <w:tabs>
                <w:tab w:val="left" w:pos="2835"/>
              </w:tabs>
              <w:jc w:val="both"/>
              <w:rPr>
                <w:rFonts w:cs="Arial"/>
                <w:sz w:val="22"/>
                <w:szCs w:val="22"/>
              </w:rPr>
            </w:pPr>
          </w:p>
          <w:p w:rsidR="00EB33F8" w:rsidRPr="00B865A5" w:rsidRDefault="00EB33F8" w:rsidP="00FA160F">
            <w:pPr>
              <w:tabs>
                <w:tab w:val="left" w:pos="2835"/>
              </w:tabs>
              <w:jc w:val="both"/>
              <w:rPr>
                <w:rFonts w:cs="Arial"/>
                <w:sz w:val="22"/>
                <w:szCs w:val="22"/>
              </w:rPr>
            </w:pPr>
            <w:r w:rsidRPr="00B865A5">
              <w:rPr>
                <w:rFonts w:cs="Arial"/>
                <w:sz w:val="22"/>
                <w:szCs w:val="22"/>
                <w:vertAlign w:val="superscript"/>
              </w:rPr>
              <w:t>1</w:t>
            </w:r>
            <w:r w:rsidRPr="00B865A5">
              <w:rPr>
                <w:rFonts w:cs="Arial"/>
                <w:sz w:val="22"/>
                <w:szCs w:val="22"/>
              </w:rPr>
              <w:t xml:space="preserve">L'autorizzazione per la gestione di un locale erotico è revocata se non sono </w:t>
            </w:r>
            <w:r w:rsidR="00EF19B3">
              <w:rPr>
                <w:rFonts w:cs="Arial"/>
                <w:sz w:val="22"/>
                <w:szCs w:val="22"/>
              </w:rPr>
              <w:t>più</w:t>
            </w:r>
            <w:r w:rsidRPr="00B865A5">
              <w:rPr>
                <w:rFonts w:cs="Arial"/>
                <w:sz w:val="22"/>
                <w:szCs w:val="22"/>
              </w:rPr>
              <w:t xml:space="preserve"> dati i presupposti per il rilascio. </w:t>
            </w:r>
          </w:p>
          <w:p w:rsidR="00EB33F8" w:rsidRPr="00B865A5" w:rsidRDefault="00EB33F8" w:rsidP="00FA160F">
            <w:pPr>
              <w:tabs>
                <w:tab w:val="left" w:pos="2835"/>
              </w:tabs>
              <w:jc w:val="both"/>
              <w:rPr>
                <w:rFonts w:cs="Arial"/>
                <w:sz w:val="22"/>
                <w:szCs w:val="22"/>
              </w:rPr>
            </w:pPr>
          </w:p>
          <w:p w:rsidR="00EB33F8" w:rsidRDefault="00EB33F8" w:rsidP="00FA160F">
            <w:pPr>
              <w:tabs>
                <w:tab w:val="left" w:pos="2835"/>
              </w:tabs>
              <w:jc w:val="both"/>
              <w:rPr>
                <w:rFonts w:cs="Arial"/>
                <w:sz w:val="22"/>
                <w:szCs w:val="22"/>
              </w:rPr>
            </w:pPr>
            <w:r w:rsidRPr="00B865A5">
              <w:rPr>
                <w:rFonts w:cs="Arial"/>
                <w:sz w:val="22"/>
                <w:szCs w:val="22"/>
                <w:vertAlign w:val="superscript"/>
              </w:rPr>
              <w:t>2</w:t>
            </w:r>
            <w:r w:rsidRPr="00B865A5">
              <w:rPr>
                <w:rFonts w:cs="Arial"/>
                <w:sz w:val="22"/>
                <w:szCs w:val="22"/>
              </w:rPr>
              <w:t xml:space="preserve">In caso di revoca, il Dipartimento ordina la chiusura del locale erotico e, se le condizioni poste dalle rispettive leggi non sono </w:t>
            </w:r>
            <w:r w:rsidR="00EF19B3">
              <w:rPr>
                <w:rFonts w:cs="Arial"/>
                <w:sz w:val="22"/>
                <w:szCs w:val="22"/>
              </w:rPr>
              <w:t>più</w:t>
            </w:r>
            <w:r w:rsidRPr="00B865A5">
              <w:rPr>
                <w:rFonts w:cs="Arial"/>
                <w:sz w:val="22"/>
                <w:szCs w:val="22"/>
              </w:rPr>
              <w:t xml:space="preserve"> adempiute, anche le autorizzazioni rilasciate per attività accessorie e collaterali sono revocate. </w:t>
            </w:r>
          </w:p>
          <w:p w:rsidR="000C53F7" w:rsidRDefault="000C53F7" w:rsidP="00FA160F">
            <w:pPr>
              <w:tabs>
                <w:tab w:val="left" w:pos="2835"/>
              </w:tabs>
              <w:jc w:val="both"/>
              <w:rPr>
                <w:rFonts w:cs="Arial"/>
                <w:sz w:val="22"/>
                <w:szCs w:val="22"/>
              </w:rPr>
            </w:pPr>
          </w:p>
          <w:p w:rsidR="000C53F7" w:rsidRDefault="000C53F7" w:rsidP="00FA160F">
            <w:pPr>
              <w:tabs>
                <w:tab w:val="left" w:pos="2835"/>
              </w:tabs>
              <w:jc w:val="both"/>
              <w:rPr>
                <w:rFonts w:cs="Arial"/>
                <w:sz w:val="22"/>
                <w:szCs w:val="22"/>
              </w:rPr>
            </w:pPr>
          </w:p>
          <w:p w:rsidR="000C53F7" w:rsidRPr="00B865A5" w:rsidRDefault="000C53F7" w:rsidP="00FA160F">
            <w:pPr>
              <w:tabs>
                <w:tab w:val="left" w:pos="2835"/>
              </w:tabs>
              <w:jc w:val="both"/>
              <w:rPr>
                <w:rFonts w:cs="Arial"/>
                <w:sz w:val="22"/>
                <w:szCs w:val="22"/>
              </w:rPr>
            </w:pPr>
          </w:p>
        </w:tc>
      </w:tr>
      <w:tr w:rsidR="00EB33F8" w:rsidRPr="00B865A5" w:rsidTr="00FA160F">
        <w:trPr>
          <w:jc w:val="center"/>
        </w:trPr>
        <w:tc>
          <w:tcPr>
            <w:tcW w:w="4678" w:type="dxa"/>
          </w:tcPr>
          <w:p w:rsidR="00EB33F8" w:rsidRPr="00B865A5" w:rsidRDefault="00EB33F8" w:rsidP="00FA160F">
            <w:pPr>
              <w:widowControl w:val="0"/>
              <w:jc w:val="both"/>
              <w:rPr>
                <w:rFonts w:cs="Arial"/>
                <w:b/>
                <w:sz w:val="22"/>
                <w:szCs w:val="22"/>
              </w:rPr>
            </w:pPr>
            <w:r w:rsidRPr="00B865A5">
              <w:rPr>
                <w:rFonts w:cs="Arial"/>
                <w:b/>
                <w:sz w:val="22"/>
                <w:szCs w:val="22"/>
              </w:rPr>
              <w:t>Art. 12 Estinzione dell'autorizzazione</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1</w:t>
            </w:r>
            <w:r w:rsidRPr="00B865A5">
              <w:rPr>
                <w:rFonts w:cs="Arial"/>
                <w:sz w:val="22"/>
                <w:szCs w:val="22"/>
              </w:rPr>
              <w:t>L'incapacità civile o il decesso della persona autorizzata alla gestione comporta l'estinzione dell'autorizzazione.</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2</w:t>
            </w:r>
            <w:r w:rsidRPr="00B865A5">
              <w:rPr>
                <w:rFonts w:cs="Arial"/>
                <w:sz w:val="22"/>
                <w:szCs w:val="22"/>
              </w:rPr>
              <w:t xml:space="preserve">L'incapacità civile o il decesso del gerente comporta l'estinzione dell'autorizzazione per la gestione, qualora non venga sostituito entro cinque giorni con una persona che ossequia quanto stabilito dall'art. 14. </w:t>
            </w:r>
          </w:p>
        </w:tc>
        <w:tc>
          <w:tcPr>
            <w:tcW w:w="5121" w:type="dxa"/>
          </w:tcPr>
          <w:p w:rsidR="00EB33F8" w:rsidRPr="00B865A5" w:rsidRDefault="00EB33F8" w:rsidP="00FA160F">
            <w:pPr>
              <w:widowControl w:val="0"/>
              <w:jc w:val="both"/>
              <w:rPr>
                <w:rFonts w:cs="Arial"/>
                <w:b/>
                <w:sz w:val="22"/>
                <w:szCs w:val="22"/>
              </w:rPr>
            </w:pPr>
            <w:r w:rsidRPr="00B865A5">
              <w:rPr>
                <w:rFonts w:cs="Arial"/>
                <w:b/>
                <w:sz w:val="22"/>
                <w:szCs w:val="22"/>
              </w:rPr>
              <w:t xml:space="preserve">Art. 13 Estinzione dell'autorizzazione </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rPr>
              <w:t>L'incapacità civile o il decesso del gerente comporta l'estinzione dell'autorizzazione per la gestione, qualora non venga sostituito entro cinque giorni con una persona che ossequia quanto stabilito dall'art. 10.</w:t>
            </w:r>
          </w:p>
          <w:p w:rsidR="00EB33F8" w:rsidRPr="00B865A5" w:rsidRDefault="00EB33F8" w:rsidP="00FA160F">
            <w:pPr>
              <w:widowControl w:val="0"/>
              <w:jc w:val="both"/>
              <w:rPr>
                <w:rFonts w:cs="Arial"/>
                <w:caps/>
                <w:sz w:val="22"/>
                <w:szCs w:val="22"/>
              </w:rPr>
            </w:pPr>
          </w:p>
        </w:tc>
      </w:tr>
      <w:tr w:rsidR="00EB33F8" w:rsidRPr="00B865A5" w:rsidTr="00FA160F">
        <w:trPr>
          <w:jc w:val="center"/>
        </w:trPr>
        <w:tc>
          <w:tcPr>
            <w:tcW w:w="4678" w:type="dxa"/>
          </w:tcPr>
          <w:p w:rsidR="00EB33F8" w:rsidRPr="00B865A5" w:rsidRDefault="00EB33F8" w:rsidP="00FA160F">
            <w:pPr>
              <w:widowControl w:val="0"/>
              <w:jc w:val="both"/>
              <w:rPr>
                <w:rFonts w:cs="Arial"/>
                <w:b/>
                <w:sz w:val="22"/>
                <w:szCs w:val="22"/>
              </w:rPr>
            </w:pPr>
            <w:r w:rsidRPr="00B865A5">
              <w:rPr>
                <w:rFonts w:cs="Arial"/>
                <w:b/>
                <w:sz w:val="22"/>
                <w:szCs w:val="22"/>
              </w:rPr>
              <w:t>Art. 13 Appartamenti</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1</w:t>
            </w:r>
            <w:r w:rsidRPr="00B865A5">
              <w:rPr>
                <w:rFonts w:cs="Arial"/>
                <w:sz w:val="22"/>
                <w:szCs w:val="22"/>
              </w:rPr>
              <w:t>Chi esercita a titolo individuale in locali di sua proprietà o in locazione, non necessita dell'autorizzazione di cui all'art. 10 cpv. 1 purché non vi sia condivisione di spazi.</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2</w:t>
            </w:r>
            <w:r w:rsidRPr="00B865A5">
              <w:rPr>
                <w:rFonts w:cs="Arial"/>
                <w:sz w:val="22"/>
                <w:szCs w:val="22"/>
              </w:rPr>
              <w:t>I locali rimangono soggetti ai controlli di cui agli art. 20 e 21.</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3</w:t>
            </w:r>
            <w:r w:rsidRPr="00B865A5">
              <w:rPr>
                <w:rFonts w:cs="Arial"/>
                <w:sz w:val="22"/>
                <w:szCs w:val="22"/>
              </w:rPr>
              <w:t xml:space="preserve">L'accesso agli enti della rete d'aiuto designati dal Consiglio di Stato deve essere garantito. </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tc>
        <w:tc>
          <w:tcPr>
            <w:tcW w:w="5121" w:type="dxa"/>
          </w:tcPr>
          <w:p w:rsidR="00EB33F8" w:rsidRPr="00B865A5" w:rsidRDefault="00EB33F8" w:rsidP="00FA160F">
            <w:pPr>
              <w:widowControl w:val="0"/>
              <w:jc w:val="both"/>
              <w:rPr>
                <w:rFonts w:cs="Arial"/>
                <w:b/>
                <w:sz w:val="22"/>
                <w:szCs w:val="22"/>
              </w:rPr>
            </w:pPr>
            <w:r w:rsidRPr="00B865A5">
              <w:rPr>
                <w:rFonts w:cs="Arial"/>
                <w:b/>
                <w:sz w:val="22"/>
                <w:szCs w:val="22"/>
              </w:rPr>
              <w:t>Art. 14 Appartamenti</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1</w:t>
            </w:r>
            <w:r w:rsidRPr="00B865A5">
              <w:rPr>
                <w:rFonts w:cs="Arial"/>
                <w:sz w:val="22"/>
                <w:szCs w:val="22"/>
              </w:rPr>
              <w:t>Purché non vi sia condivisione degli spazi con altre persone che esercitano la stessa attività, non è necessaria l'autorizzazione di cui all'art. 6:</w:t>
            </w:r>
          </w:p>
          <w:p w:rsidR="00EB33F8" w:rsidRPr="00B865A5" w:rsidRDefault="00EB33F8" w:rsidP="00FA160F">
            <w:pPr>
              <w:widowControl w:val="0"/>
              <w:ind w:left="318" w:hanging="318"/>
              <w:jc w:val="both"/>
              <w:rPr>
                <w:rFonts w:cs="Arial"/>
                <w:sz w:val="22"/>
                <w:szCs w:val="22"/>
              </w:rPr>
            </w:pPr>
            <w:r w:rsidRPr="00B865A5">
              <w:rPr>
                <w:rFonts w:cs="Arial"/>
                <w:sz w:val="22"/>
                <w:szCs w:val="22"/>
              </w:rPr>
              <w:t>a)</w:t>
            </w:r>
            <w:r w:rsidRPr="00B865A5">
              <w:rPr>
                <w:rFonts w:cs="Arial"/>
                <w:sz w:val="22"/>
                <w:szCs w:val="22"/>
              </w:rPr>
              <w:tab/>
              <w:t>se chi esercita l'attività della prostituzione lo fa a titolo individuale, in locali di sua proprietà o per i quali vanta dei diritti d'uso;</w:t>
            </w:r>
          </w:p>
          <w:p w:rsidR="00EB33F8" w:rsidRPr="00B865A5" w:rsidRDefault="00EB33F8" w:rsidP="00FA160F">
            <w:pPr>
              <w:widowControl w:val="0"/>
              <w:ind w:left="318" w:hanging="318"/>
              <w:jc w:val="both"/>
              <w:rPr>
                <w:rFonts w:cs="Arial"/>
                <w:sz w:val="22"/>
                <w:szCs w:val="22"/>
              </w:rPr>
            </w:pPr>
            <w:r w:rsidRPr="00B865A5">
              <w:rPr>
                <w:rFonts w:cs="Arial"/>
                <w:sz w:val="22"/>
                <w:szCs w:val="22"/>
              </w:rPr>
              <w:t>b)</w:t>
            </w:r>
            <w:r w:rsidRPr="00B865A5">
              <w:rPr>
                <w:rFonts w:cs="Arial"/>
                <w:sz w:val="22"/>
                <w:szCs w:val="22"/>
              </w:rPr>
              <w:tab/>
              <w:t xml:space="preserve">se una persona non mette a disposizione </w:t>
            </w:r>
            <w:r w:rsidR="00EF19B3">
              <w:rPr>
                <w:rFonts w:cs="Arial"/>
                <w:sz w:val="22"/>
                <w:szCs w:val="22"/>
              </w:rPr>
              <w:t>più</w:t>
            </w:r>
            <w:r w:rsidRPr="00B865A5">
              <w:rPr>
                <w:rFonts w:cs="Arial"/>
                <w:sz w:val="22"/>
                <w:szCs w:val="22"/>
              </w:rPr>
              <w:t xml:space="preserve"> di un appartamento destinato all'esercizio della prostituzione e questa attività è esercitata unicamente dalla persona alla quale il locale è messo a disposizione. </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i/>
                <w:sz w:val="22"/>
                <w:szCs w:val="22"/>
              </w:rPr>
            </w:pPr>
            <w:r w:rsidRPr="00B865A5">
              <w:rPr>
                <w:rFonts w:cs="Arial"/>
                <w:sz w:val="22"/>
                <w:szCs w:val="22"/>
                <w:vertAlign w:val="superscript"/>
              </w:rPr>
              <w:t>2</w:t>
            </w:r>
            <w:r w:rsidRPr="00B865A5">
              <w:rPr>
                <w:rFonts w:cs="Arial"/>
                <w:i/>
                <w:sz w:val="22"/>
                <w:szCs w:val="22"/>
              </w:rPr>
              <w:t xml:space="preserve">Invariato. </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i/>
                <w:sz w:val="22"/>
                <w:szCs w:val="22"/>
              </w:rPr>
            </w:pPr>
            <w:r w:rsidRPr="00B865A5">
              <w:rPr>
                <w:rFonts w:cs="Arial"/>
                <w:sz w:val="22"/>
                <w:szCs w:val="22"/>
                <w:vertAlign w:val="superscript"/>
              </w:rPr>
              <w:t>3</w:t>
            </w:r>
            <w:r w:rsidRPr="00B865A5">
              <w:rPr>
                <w:rFonts w:cs="Arial"/>
                <w:i/>
                <w:sz w:val="22"/>
                <w:szCs w:val="22"/>
              </w:rPr>
              <w:t>Invariato.</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4</w:t>
            </w:r>
            <w:r w:rsidRPr="00B865A5">
              <w:rPr>
                <w:rFonts w:cs="Arial"/>
                <w:sz w:val="22"/>
                <w:szCs w:val="22"/>
              </w:rPr>
              <w:t>L'esercizio della prostituzione in tali locali va notificato al Dipartimento. Il Consiglio di Stato ne stabilisce le modalità.</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5</w:t>
            </w:r>
            <w:r w:rsidRPr="00B865A5">
              <w:rPr>
                <w:rFonts w:cs="Arial"/>
                <w:sz w:val="22"/>
                <w:szCs w:val="22"/>
              </w:rPr>
              <w:t xml:space="preserve">L'eccezione prevista dal cpv. 1 non vale nel caso in cui nel medesimo stabile vi siano </w:t>
            </w:r>
            <w:r w:rsidR="00EF19B3">
              <w:rPr>
                <w:rFonts w:cs="Arial"/>
                <w:sz w:val="22"/>
                <w:szCs w:val="22"/>
              </w:rPr>
              <w:t>più</w:t>
            </w:r>
            <w:r w:rsidRPr="00B865A5">
              <w:rPr>
                <w:rFonts w:cs="Arial"/>
                <w:sz w:val="22"/>
                <w:szCs w:val="22"/>
              </w:rPr>
              <w:t xml:space="preserve"> appartamenti in cui è esercitata la prostituzione, indipendentemente dal numero di persone che la esercitano all'interno dello stesso appartamento. In tal caso tutti gli appartamenti devono chiedere l'autorizzazione ai sensi dell'art. 6. Il Consiglio di Stato ne stabilisce i dettagli. </w:t>
            </w:r>
          </w:p>
          <w:p w:rsidR="00EB33F8" w:rsidRPr="00B865A5" w:rsidRDefault="00EB33F8" w:rsidP="00FA160F">
            <w:pPr>
              <w:widowControl w:val="0"/>
              <w:jc w:val="both"/>
              <w:rPr>
                <w:rFonts w:cs="Arial"/>
                <w:sz w:val="22"/>
                <w:szCs w:val="22"/>
              </w:rPr>
            </w:pPr>
          </w:p>
        </w:tc>
      </w:tr>
      <w:tr w:rsidR="00EB33F8" w:rsidRPr="00B865A5" w:rsidTr="00FA160F">
        <w:trPr>
          <w:jc w:val="center"/>
        </w:trPr>
        <w:tc>
          <w:tcPr>
            <w:tcW w:w="4678" w:type="dxa"/>
          </w:tcPr>
          <w:p w:rsidR="00EB33F8" w:rsidRPr="00B865A5" w:rsidRDefault="00EB33F8" w:rsidP="00FA160F">
            <w:pPr>
              <w:widowControl w:val="0"/>
              <w:jc w:val="both"/>
              <w:rPr>
                <w:rFonts w:cs="Arial"/>
                <w:b/>
                <w:sz w:val="22"/>
                <w:szCs w:val="22"/>
              </w:rPr>
            </w:pPr>
            <w:r w:rsidRPr="00B865A5">
              <w:rPr>
                <w:rFonts w:cs="Arial"/>
                <w:b/>
                <w:sz w:val="22"/>
                <w:szCs w:val="22"/>
              </w:rPr>
              <w:t>Capitolo quarto</w:t>
            </w:r>
          </w:p>
          <w:p w:rsidR="00EB33F8" w:rsidRPr="00B865A5" w:rsidRDefault="00EB33F8" w:rsidP="00FA160F">
            <w:pPr>
              <w:widowControl w:val="0"/>
              <w:jc w:val="both"/>
              <w:rPr>
                <w:rFonts w:cs="Arial"/>
                <w:b/>
                <w:sz w:val="22"/>
                <w:szCs w:val="22"/>
              </w:rPr>
            </w:pPr>
            <w:r w:rsidRPr="00B865A5">
              <w:rPr>
                <w:rFonts w:cs="Arial"/>
                <w:b/>
                <w:sz w:val="22"/>
                <w:szCs w:val="22"/>
              </w:rPr>
              <w:t>Tasse</w:t>
            </w:r>
          </w:p>
          <w:p w:rsidR="00EB33F8" w:rsidRPr="00B865A5" w:rsidRDefault="00EB33F8" w:rsidP="00FA160F">
            <w:pPr>
              <w:widowControl w:val="0"/>
              <w:jc w:val="both"/>
              <w:rPr>
                <w:rFonts w:cs="Arial"/>
                <w:b/>
                <w:sz w:val="22"/>
                <w:szCs w:val="22"/>
              </w:rPr>
            </w:pPr>
          </w:p>
        </w:tc>
        <w:tc>
          <w:tcPr>
            <w:tcW w:w="5121" w:type="dxa"/>
          </w:tcPr>
          <w:p w:rsidR="00EB33F8" w:rsidRPr="00B865A5" w:rsidRDefault="00EB33F8" w:rsidP="00FA160F">
            <w:pPr>
              <w:widowControl w:val="0"/>
              <w:jc w:val="both"/>
              <w:rPr>
                <w:rFonts w:cs="Arial"/>
                <w:b/>
                <w:sz w:val="22"/>
                <w:szCs w:val="22"/>
              </w:rPr>
            </w:pPr>
            <w:r w:rsidRPr="00B865A5">
              <w:rPr>
                <w:rFonts w:cs="Arial"/>
                <w:b/>
                <w:sz w:val="22"/>
                <w:szCs w:val="22"/>
              </w:rPr>
              <w:t>Capitolo quarto</w:t>
            </w:r>
          </w:p>
          <w:p w:rsidR="00EB33F8" w:rsidRPr="00B865A5" w:rsidRDefault="00EB33F8" w:rsidP="00FA160F">
            <w:pPr>
              <w:widowControl w:val="0"/>
              <w:jc w:val="both"/>
              <w:rPr>
                <w:rFonts w:cs="Arial"/>
                <w:b/>
                <w:sz w:val="22"/>
                <w:szCs w:val="22"/>
              </w:rPr>
            </w:pPr>
            <w:r w:rsidRPr="00B865A5">
              <w:rPr>
                <w:rFonts w:cs="Arial"/>
                <w:b/>
                <w:sz w:val="22"/>
                <w:szCs w:val="22"/>
              </w:rPr>
              <w:t>Tasse</w:t>
            </w:r>
          </w:p>
          <w:p w:rsidR="00EB33F8" w:rsidRPr="00B865A5" w:rsidRDefault="00EB33F8" w:rsidP="00FA160F">
            <w:pPr>
              <w:widowControl w:val="0"/>
              <w:jc w:val="both"/>
              <w:rPr>
                <w:rFonts w:cs="Arial"/>
                <w:sz w:val="22"/>
                <w:szCs w:val="22"/>
              </w:rPr>
            </w:pPr>
          </w:p>
        </w:tc>
      </w:tr>
      <w:tr w:rsidR="00EB33F8" w:rsidRPr="00B865A5" w:rsidTr="00FA160F">
        <w:trPr>
          <w:jc w:val="center"/>
        </w:trPr>
        <w:tc>
          <w:tcPr>
            <w:tcW w:w="4678" w:type="dxa"/>
          </w:tcPr>
          <w:p w:rsidR="00EB33F8" w:rsidRPr="00B865A5" w:rsidRDefault="00EB33F8" w:rsidP="00FA160F">
            <w:pPr>
              <w:widowControl w:val="0"/>
              <w:jc w:val="both"/>
              <w:rPr>
                <w:rFonts w:cs="Arial"/>
                <w:b/>
                <w:sz w:val="22"/>
                <w:szCs w:val="22"/>
              </w:rPr>
            </w:pPr>
            <w:r w:rsidRPr="00B865A5">
              <w:rPr>
                <w:rFonts w:cs="Arial"/>
                <w:b/>
                <w:sz w:val="22"/>
                <w:szCs w:val="22"/>
              </w:rPr>
              <w:t>Art. 16</w:t>
            </w:r>
          </w:p>
          <w:p w:rsidR="00EB33F8" w:rsidRPr="00B865A5" w:rsidRDefault="00EB33F8" w:rsidP="00FA160F">
            <w:pPr>
              <w:widowControl w:val="0"/>
              <w:jc w:val="both"/>
              <w:rPr>
                <w:rFonts w:cs="Arial"/>
                <w:sz w:val="22"/>
                <w:szCs w:val="22"/>
              </w:rPr>
            </w:pPr>
          </w:p>
          <w:p w:rsidR="00EB33F8" w:rsidRPr="00B865A5" w:rsidRDefault="00EB33F8" w:rsidP="000C53F7">
            <w:pPr>
              <w:widowControl w:val="0"/>
              <w:jc w:val="both"/>
              <w:rPr>
                <w:rFonts w:cs="Arial"/>
                <w:sz w:val="22"/>
                <w:szCs w:val="22"/>
              </w:rPr>
            </w:pPr>
            <w:r w:rsidRPr="00B865A5">
              <w:rPr>
                <w:rFonts w:cs="Arial"/>
                <w:sz w:val="22"/>
                <w:szCs w:val="22"/>
              </w:rPr>
              <w:t xml:space="preserve">Le decisioni concernenti il rilascio, il rifiuto, il rinnovo o la revoca dell'autorizzazione sono soggette al prelevamento di una tassa a copertura dei costi da </w:t>
            </w:r>
            <w:proofErr w:type="spellStart"/>
            <w:r w:rsidRPr="00B865A5">
              <w:rPr>
                <w:rFonts w:cs="Arial"/>
                <w:sz w:val="22"/>
                <w:szCs w:val="22"/>
              </w:rPr>
              <w:t>fr</w:t>
            </w:r>
            <w:proofErr w:type="spellEnd"/>
            <w:r w:rsidRPr="00B865A5">
              <w:rPr>
                <w:rFonts w:cs="Arial"/>
                <w:sz w:val="22"/>
                <w:szCs w:val="22"/>
              </w:rPr>
              <w:t xml:space="preserve">. 50.- a </w:t>
            </w:r>
            <w:proofErr w:type="spellStart"/>
            <w:r w:rsidRPr="00B865A5">
              <w:rPr>
                <w:rFonts w:cs="Arial"/>
                <w:sz w:val="22"/>
                <w:szCs w:val="22"/>
              </w:rPr>
              <w:t>fr</w:t>
            </w:r>
            <w:proofErr w:type="spellEnd"/>
            <w:r w:rsidRPr="00B865A5">
              <w:rPr>
                <w:rFonts w:cs="Arial"/>
                <w:sz w:val="22"/>
                <w:szCs w:val="22"/>
              </w:rPr>
              <w:t>. 1'000.-.</w:t>
            </w:r>
          </w:p>
        </w:tc>
        <w:tc>
          <w:tcPr>
            <w:tcW w:w="5121" w:type="dxa"/>
          </w:tcPr>
          <w:p w:rsidR="00EB33F8" w:rsidRPr="00B865A5" w:rsidRDefault="00EB33F8" w:rsidP="00FA160F">
            <w:pPr>
              <w:widowControl w:val="0"/>
              <w:jc w:val="both"/>
              <w:rPr>
                <w:rFonts w:cs="Arial"/>
                <w:b/>
                <w:sz w:val="22"/>
                <w:szCs w:val="22"/>
              </w:rPr>
            </w:pPr>
            <w:r w:rsidRPr="00B865A5">
              <w:rPr>
                <w:rFonts w:cs="Arial"/>
                <w:b/>
                <w:sz w:val="22"/>
                <w:szCs w:val="22"/>
              </w:rPr>
              <w:t>Art. 15</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i/>
                <w:sz w:val="22"/>
                <w:szCs w:val="22"/>
              </w:rPr>
            </w:pPr>
            <w:r w:rsidRPr="00B865A5">
              <w:rPr>
                <w:rFonts w:cs="Arial"/>
                <w:i/>
                <w:sz w:val="22"/>
                <w:szCs w:val="22"/>
              </w:rPr>
              <w:t xml:space="preserve">Invariato. </w:t>
            </w:r>
          </w:p>
        </w:tc>
      </w:tr>
      <w:tr w:rsidR="00EB33F8" w:rsidRPr="00B865A5" w:rsidTr="00FA160F">
        <w:trPr>
          <w:jc w:val="center"/>
        </w:trPr>
        <w:tc>
          <w:tcPr>
            <w:tcW w:w="4678" w:type="dxa"/>
          </w:tcPr>
          <w:p w:rsidR="00EB33F8" w:rsidRPr="00B865A5" w:rsidRDefault="00EB33F8" w:rsidP="00FA160F">
            <w:pPr>
              <w:widowControl w:val="0"/>
              <w:jc w:val="both"/>
              <w:rPr>
                <w:rFonts w:cs="Arial"/>
                <w:b/>
                <w:sz w:val="22"/>
                <w:szCs w:val="22"/>
              </w:rPr>
            </w:pPr>
            <w:r w:rsidRPr="00B865A5">
              <w:rPr>
                <w:rFonts w:cs="Arial"/>
                <w:b/>
                <w:sz w:val="22"/>
                <w:szCs w:val="22"/>
              </w:rPr>
              <w:t>Capitolo quinto</w:t>
            </w:r>
          </w:p>
          <w:p w:rsidR="00EB33F8" w:rsidRPr="00B865A5" w:rsidRDefault="00EB33F8" w:rsidP="00FA160F">
            <w:pPr>
              <w:widowControl w:val="0"/>
              <w:jc w:val="both"/>
              <w:rPr>
                <w:rFonts w:cs="Arial"/>
                <w:b/>
                <w:sz w:val="22"/>
                <w:szCs w:val="22"/>
              </w:rPr>
            </w:pPr>
            <w:r w:rsidRPr="00B865A5">
              <w:rPr>
                <w:rFonts w:cs="Arial"/>
                <w:b/>
                <w:sz w:val="22"/>
                <w:szCs w:val="22"/>
              </w:rPr>
              <w:t>Prevenzione sanitaria e assistenza</w:t>
            </w:r>
          </w:p>
          <w:p w:rsidR="00EB33F8" w:rsidRPr="00B865A5" w:rsidRDefault="00EB33F8" w:rsidP="00FA160F">
            <w:pPr>
              <w:widowControl w:val="0"/>
              <w:jc w:val="both"/>
              <w:rPr>
                <w:rFonts w:cs="Arial"/>
                <w:b/>
                <w:sz w:val="22"/>
                <w:szCs w:val="22"/>
              </w:rPr>
            </w:pPr>
          </w:p>
          <w:p w:rsidR="00EB33F8" w:rsidRPr="00B865A5" w:rsidRDefault="00EB33F8" w:rsidP="00FA160F">
            <w:pPr>
              <w:widowControl w:val="0"/>
              <w:jc w:val="both"/>
              <w:rPr>
                <w:rFonts w:cs="Arial"/>
                <w:sz w:val="22"/>
                <w:szCs w:val="22"/>
              </w:rPr>
            </w:pPr>
          </w:p>
        </w:tc>
        <w:tc>
          <w:tcPr>
            <w:tcW w:w="5121" w:type="dxa"/>
          </w:tcPr>
          <w:p w:rsidR="00EB33F8" w:rsidRPr="00B865A5" w:rsidRDefault="00EB33F8" w:rsidP="00FA160F">
            <w:pPr>
              <w:widowControl w:val="0"/>
              <w:jc w:val="both"/>
              <w:rPr>
                <w:rFonts w:cs="Arial"/>
                <w:b/>
                <w:sz w:val="22"/>
                <w:szCs w:val="22"/>
              </w:rPr>
            </w:pPr>
            <w:r w:rsidRPr="00B865A5">
              <w:rPr>
                <w:rFonts w:cs="Arial"/>
                <w:b/>
                <w:sz w:val="22"/>
                <w:szCs w:val="22"/>
              </w:rPr>
              <w:t>Capitolo quinto</w:t>
            </w:r>
          </w:p>
          <w:p w:rsidR="00EB33F8" w:rsidRPr="00B865A5" w:rsidRDefault="00EB33F8" w:rsidP="00FA160F">
            <w:pPr>
              <w:widowControl w:val="0"/>
              <w:jc w:val="both"/>
              <w:rPr>
                <w:rFonts w:cs="Arial"/>
                <w:b/>
                <w:sz w:val="22"/>
                <w:szCs w:val="22"/>
              </w:rPr>
            </w:pPr>
            <w:r w:rsidRPr="00B865A5">
              <w:rPr>
                <w:rFonts w:cs="Arial"/>
                <w:b/>
                <w:sz w:val="22"/>
                <w:szCs w:val="22"/>
              </w:rPr>
              <w:t>Prevenzione sanitaria, informazione e assistenza</w:t>
            </w:r>
          </w:p>
          <w:p w:rsidR="00EB33F8" w:rsidRPr="00B865A5" w:rsidRDefault="00EB33F8" w:rsidP="00FA160F">
            <w:pPr>
              <w:widowControl w:val="0"/>
              <w:jc w:val="both"/>
              <w:rPr>
                <w:rFonts w:cs="Arial"/>
                <w:sz w:val="22"/>
                <w:szCs w:val="22"/>
              </w:rPr>
            </w:pPr>
          </w:p>
        </w:tc>
      </w:tr>
      <w:tr w:rsidR="00EB33F8" w:rsidRPr="00B865A5" w:rsidTr="00FA160F">
        <w:trPr>
          <w:jc w:val="center"/>
        </w:trPr>
        <w:tc>
          <w:tcPr>
            <w:tcW w:w="4678" w:type="dxa"/>
          </w:tcPr>
          <w:p w:rsidR="00EB33F8" w:rsidRPr="00B865A5" w:rsidRDefault="00EB33F8" w:rsidP="00FA160F">
            <w:pPr>
              <w:widowControl w:val="0"/>
              <w:jc w:val="both"/>
              <w:rPr>
                <w:rFonts w:cs="Arial"/>
                <w:b/>
                <w:sz w:val="22"/>
                <w:szCs w:val="22"/>
              </w:rPr>
            </w:pPr>
            <w:r w:rsidRPr="00B865A5">
              <w:rPr>
                <w:rFonts w:cs="Arial"/>
                <w:b/>
                <w:sz w:val="22"/>
                <w:szCs w:val="22"/>
              </w:rPr>
              <w:t>Art. 17 Difesa della salute pubblica</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1</w:t>
            </w:r>
            <w:r w:rsidRPr="00B865A5">
              <w:rPr>
                <w:rFonts w:cs="Arial"/>
                <w:sz w:val="22"/>
                <w:szCs w:val="22"/>
              </w:rPr>
              <w:t>Riservata la responsabilità personale del cliente e di chi esercita la prostituzione nell'ambito della prevenzione del contagio di malattie sessualmente trasmissibili, lo Stato promuove, finanzia e sostiene l'informazione e la sensibilizzazione sulle conseguenze legate al fenomeno della prostituzione e promuove campagne di prevenzione sanitaria allo scopo di ridurre al minimo i rischi per la salute pubblica e del singolo.</w:t>
            </w:r>
          </w:p>
          <w:p w:rsidR="00EB33F8" w:rsidRDefault="00EB33F8" w:rsidP="00FA160F">
            <w:pPr>
              <w:widowControl w:val="0"/>
              <w:jc w:val="both"/>
              <w:rPr>
                <w:rFonts w:cs="Arial"/>
                <w:sz w:val="22"/>
                <w:szCs w:val="22"/>
              </w:rPr>
            </w:pPr>
          </w:p>
          <w:p w:rsidR="00EB33F8" w:rsidRDefault="00EB33F8" w:rsidP="00FA160F">
            <w:pPr>
              <w:widowControl w:val="0"/>
              <w:jc w:val="both"/>
              <w:rPr>
                <w:rFonts w:cs="Arial"/>
                <w:sz w:val="22"/>
                <w:szCs w:val="22"/>
              </w:rPr>
            </w:pPr>
          </w:p>
          <w:p w:rsidR="00EB33F8"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2</w:t>
            </w:r>
            <w:r w:rsidRPr="00B865A5">
              <w:rPr>
                <w:rFonts w:cs="Arial"/>
                <w:sz w:val="22"/>
                <w:szCs w:val="22"/>
              </w:rPr>
              <w:t>Lo Stato collabora a questo scopo con associazioni indipendenti il cui compito è l'aiuto e il sostegno alle persone che esercitano la prostituzione, la prevenzione del contagio di malattie sessualmente trasmissibili e la promozione della salute</w:t>
            </w:r>
          </w:p>
          <w:p w:rsidR="00EB33F8" w:rsidRPr="00B865A5" w:rsidRDefault="00EB33F8" w:rsidP="00FA160F">
            <w:pPr>
              <w:widowControl w:val="0"/>
              <w:jc w:val="both"/>
              <w:rPr>
                <w:rFonts w:cs="Arial"/>
                <w:sz w:val="22"/>
                <w:szCs w:val="22"/>
              </w:rPr>
            </w:pPr>
          </w:p>
        </w:tc>
        <w:tc>
          <w:tcPr>
            <w:tcW w:w="5121" w:type="dxa"/>
          </w:tcPr>
          <w:p w:rsidR="00EB33F8" w:rsidRPr="00B865A5" w:rsidRDefault="00EB33F8" w:rsidP="00FA160F">
            <w:pPr>
              <w:widowControl w:val="0"/>
              <w:jc w:val="both"/>
              <w:rPr>
                <w:rFonts w:cs="Arial"/>
                <w:b/>
                <w:sz w:val="22"/>
                <w:szCs w:val="22"/>
              </w:rPr>
            </w:pPr>
            <w:r w:rsidRPr="00B865A5">
              <w:rPr>
                <w:rFonts w:cs="Arial"/>
                <w:b/>
                <w:sz w:val="22"/>
                <w:szCs w:val="22"/>
              </w:rPr>
              <w:t>Art. 16 Difesa della salute pubblica</w:t>
            </w:r>
          </w:p>
          <w:p w:rsidR="00EB33F8" w:rsidRPr="00B865A5" w:rsidRDefault="00EB33F8" w:rsidP="00FA160F">
            <w:pPr>
              <w:widowControl w:val="0"/>
              <w:jc w:val="both"/>
              <w:rPr>
                <w:rFonts w:cs="Arial"/>
                <w:b/>
                <w:sz w:val="22"/>
                <w:szCs w:val="22"/>
              </w:rPr>
            </w:pPr>
          </w:p>
          <w:p w:rsidR="00EB33F8" w:rsidRPr="000C53F7" w:rsidRDefault="00EB33F8" w:rsidP="00FA160F">
            <w:pPr>
              <w:jc w:val="both"/>
              <w:rPr>
                <w:rFonts w:cs="Arial"/>
                <w:sz w:val="22"/>
                <w:szCs w:val="22"/>
              </w:rPr>
            </w:pPr>
            <w:r w:rsidRPr="000C53F7">
              <w:rPr>
                <w:rFonts w:cs="Arial"/>
                <w:sz w:val="22"/>
                <w:szCs w:val="22"/>
                <w:vertAlign w:val="superscript"/>
              </w:rPr>
              <w:t>1</w:t>
            </w:r>
            <w:r w:rsidRPr="000C53F7">
              <w:rPr>
                <w:rFonts w:cs="Arial"/>
                <w:sz w:val="22"/>
                <w:szCs w:val="22"/>
              </w:rPr>
              <w:t>Al fine di ridurre al minimo i rischi per la salute pubblica e del singolo individuo, lo Stato promuove, finanzia e sostiene l'informazione volta a sensibilizzare sulle possibili conseguenze sanitarie legate al fenomeno della prostituzione. Esso collabora con enti pubblici o privati senza scopo di lucro, preposti all'aiuto e al sostegno di persone che esercitano la prostituzione, alla prevenzione dal contagio di malattie sessualmente trasmissibili e alla promozione della salute. Rimane riservata la responsabilità personale del cliente e di chi esercita la prostituzione in caso di contagio da malattie sessualmente trasmissibili.</w:t>
            </w:r>
          </w:p>
          <w:p w:rsidR="00EB33F8" w:rsidRPr="000C53F7" w:rsidRDefault="00EB33F8" w:rsidP="00FA160F">
            <w:pPr>
              <w:tabs>
                <w:tab w:val="left" w:pos="2835"/>
              </w:tabs>
              <w:jc w:val="both"/>
              <w:rPr>
                <w:rFonts w:cs="Arial"/>
                <w:sz w:val="22"/>
                <w:szCs w:val="22"/>
              </w:rPr>
            </w:pPr>
          </w:p>
          <w:p w:rsidR="00EB33F8" w:rsidRPr="000C53F7" w:rsidRDefault="00EB33F8" w:rsidP="00FA160F">
            <w:pPr>
              <w:jc w:val="both"/>
              <w:rPr>
                <w:rFonts w:cs="Arial"/>
                <w:sz w:val="22"/>
                <w:szCs w:val="22"/>
              </w:rPr>
            </w:pPr>
            <w:r w:rsidRPr="000C53F7">
              <w:rPr>
                <w:rFonts w:cs="Arial"/>
                <w:sz w:val="22"/>
                <w:szCs w:val="22"/>
                <w:vertAlign w:val="superscript"/>
              </w:rPr>
              <w:t>2</w:t>
            </w:r>
            <w:r w:rsidRPr="000C53F7">
              <w:rPr>
                <w:rFonts w:cs="Arial"/>
                <w:sz w:val="22"/>
                <w:szCs w:val="22"/>
              </w:rPr>
              <w:t>Il Cantone può sussidiare i progetti o le attività presentati e gestiti dai summenzionati enti, tramite un contributo fisso stabilito annualmente a preventivo.</w:t>
            </w:r>
          </w:p>
          <w:p w:rsidR="00EB33F8" w:rsidRPr="000C53F7" w:rsidRDefault="00EB33F8" w:rsidP="00FA160F">
            <w:pPr>
              <w:jc w:val="both"/>
              <w:rPr>
                <w:rFonts w:cs="Arial"/>
                <w:sz w:val="22"/>
                <w:szCs w:val="22"/>
              </w:rPr>
            </w:pPr>
          </w:p>
          <w:p w:rsidR="00EB33F8" w:rsidRPr="000C53F7" w:rsidRDefault="00EB33F8" w:rsidP="00FA160F">
            <w:pPr>
              <w:jc w:val="both"/>
              <w:rPr>
                <w:rFonts w:cs="Arial"/>
                <w:sz w:val="22"/>
                <w:szCs w:val="22"/>
              </w:rPr>
            </w:pPr>
          </w:p>
          <w:p w:rsidR="00EB33F8" w:rsidRPr="000C53F7" w:rsidRDefault="00EB33F8" w:rsidP="00FA160F">
            <w:pPr>
              <w:jc w:val="both"/>
              <w:rPr>
                <w:rFonts w:cs="Arial"/>
                <w:sz w:val="22"/>
                <w:szCs w:val="22"/>
              </w:rPr>
            </w:pPr>
          </w:p>
          <w:p w:rsidR="00EB33F8" w:rsidRPr="00B865A5" w:rsidRDefault="00EB33F8" w:rsidP="00FA160F">
            <w:pPr>
              <w:jc w:val="both"/>
              <w:rPr>
                <w:rFonts w:cs="Arial"/>
                <w:sz w:val="22"/>
                <w:szCs w:val="22"/>
              </w:rPr>
            </w:pPr>
            <w:r w:rsidRPr="000C53F7">
              <w:rPr>
                <w:rFonts w:cs="Arial"/>
                <w:sz w:val="22"/>
                <w:szCs w:val="22"/>
                <w:vertAlign w:val="superscript"/>
              </w:rPr>
              <w:t>3</w:t>
            </w:r>
            <w:r w:rsidRPr="000C53F7">
              <w:rPr>
                <w:rFonts w:cs="Arial"/>
                <w:sz w:val="22"/>
                <w:szCs w:val="22"/>
              </w:rPr>
              <w:t>Il Consiglio di Stato stabilisce i requisiti e la procedura per l’ottenimento del sussidio.</w:t>
            </w:r>
          </w:p>
          <w:p w:rsidR="00EB33F8" w:rsidRPr="00B865A5" w:rsidRDefault="00EB33F8" w:rsidP="00FA160F">
            <w:pPr>
              <w:widowControl w:val="0"/>
              <w:jc w:val="both"/>
              <w:rPr>
                <w:rFonts w:cs="Arial"/>
                <w:sz w:val="22"/>
                <w:szCs w:val="22"/>
              </w:rPr>
            </w:pPr>
          </w:p>
        </w:tc>
      </w:tr>
      <w:tr w:rsidR="00EB33F8" w:rsidRPr="00B865A5" w:rsidTr="00FA160F">
        <w:trPr>
          <w:jc w:val="center"/>
        </w:trPr>
        <w:tc>
          <w:tcPr>
            <w:tcW w:w="4678" w:type="dxa"/>
          </w:tcPr>
          <w:p w:rsidR="00EB33F8" w:rsidRPr="00B865A5" w:rsidRDefault="00EB33F8" w:rsidP="00FA160F">
            <w:pPr>
              <w:widowControl w:val="0"/>
              <w:jc w:val="both"/>
              <w:rPr>
                <w:rFonts w:cs="Arial"/>
                <w:b/>
                <w:sz w:val="22"/>
                <w:szCs w:val="22"/>
              </w:rPr>
            </w:pPr>
            <w:r w:rsidRPr="00B865A5">
              <w:rPr>
                <w:rFonts w:cs="Arial"/>
                <w:b/>
                <w:sz w:val="22"/>
                <w:szCs w:val="22"/>
              </w:rPr>
              <w:t>Art. 18 Aiuto alle persone nella condizione di sfruttamento</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1</w:t>
            </w:r>
            <w:r w:rsidRPr="00B865A5">
              <w:rPr>
                <w:rFonts w:cs="Arial"/>
                <w:sz w:val="22"/>
                <w:szCs w:val="22"/>
              </w:rPr>
              <w:t>Le persone dedite alla prostituzione in Ticino possono rivolgersi gratuitamente ad enti designati dal Consiglio di Stato che prestano loro consulenza di natura psicologica, sociale, sanitaria e legale per aiutarle ad uscire dalla condizione di sfruttamento.</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2</w:t>
            </w:r>
            <w:r w:rsidRPr="00B865A5">
              <w:rPr>
                <w:rFonts w:cs="Arial"/>
                <w:sz w:val="22"/>
                <w:szCs w:val="22"/>
              </w:rPr>
              <w:t>Tutte le persone che prestano assistenza conformemente al cpv. 1 sono tenute al segreto professionale.</w:t>
            </w:r>
          </w:p>
          <w:p w:rsidR="00EB33F8" w:rsidRPr="00B865A5" w:rsidRDefault="00EB33F8" w:rsidP="00FA160F">
            <w:pPr>
              <w:widowControl w:val="0"/>
              <w:jc w:val="both"/>
              <w:rPr>
                <w:rFonts w:cs="Arial"/>
                <w:sz w:val="22"/>
                <w:szCs w:val="22"/>
              </w:rPr>
            </w:pPr>
          </w:p>
        </w:tc>
        <w:tc>
          <w:tcPr>
            <w:tcW w:w="5121" w:type="dxa"/>
          </w:tcPr>
          <w:p w:rsidR="00EB33F8" w:rsidRPr="00B865A5" w:rsidRDefault="00EB33F8" w:rsidP="00FA160F">
            <w:pPr>
              <w:widowControl w:val="0"/>
              <w:jc w:val="both"/>
              <w:rPr>
                <w:rFonts w:cs="Arial"/>
                <w:b/>
                <w:sz w:val="22"/>
                <w:szCs w:val="22"/>
              </w:rPr>
            </w:pPr>
            <w:r w:rsidRPr="00B865A5">
              <w:rPr>
                <w:rFonts w:cs="Arial"/>
                <w:b/>
                <w:sz w:val="22"/>
                <w:szCs w:val="22"/>
              </w:rPr>
              <w:t>Art. 17 Aiuto alle persone nella condizione di sfruttamento</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1</w:t>
            </w:r>
            <w:r w:rsidRPr="00B865A5">
              <w:rPr>
                <w:rFonts w:cs="Arial"/>
                <w:sz w:val="22"/>
                <w:szCs w:val="22"/>
              </w:rPr>
              <w:t>Le persone che esercitano la prostituzione in Ticino possono rivolgersi gratuitamente agli enti designati dal Consiglio di Stato, che prestano loro una consulenza di natura psicologica, sociale, sanitaria e legale, per aiutarle ad uscire dalla condizione di sfruttamento.</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i/>
                <w:sz w:val="22"/>
                <w:szCs w:val="22"/>
              </w:rPr>
            </w:pPr>
            <w:r w:rsidRPr="00B865A5">
              <w:rPr>
                <w:rFonts w:cs="Arial"/>
                <w:sz w:val="22"/>
                <w:szCs w:val="22"/>
                <w:vertAlign w:val="superscript"/>
              </w:rPr>
              <w:t>2</w:t>
            </w:r>
            <w:r w:rsidRPr="00B865A5">
              <w:rPr>
                <w:rFonts w:cs="Arial"/>
                <w:i/>
                <w:sz w:val="22"/>
                <w:szCs w:val="22"/>
              </w:rPr>
              <w:t xml:space="preserve">Invariato. </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tc>
      </w:tr>
      <w:tr w:rsidR="00EB33F8" w:rsidRPr="00B865A5" w:rsidTr="00FA160F">
        <w:trPr>
          <w:jc w:val="center"/>
        </w:trPr>
        <w:tc>
          <w:tcPr>
            <w:tcW w:w="4678" w:type="dxa"/>
          </w:tcPr>
          <w:p w:rsidR="00EB33F8" w:rsidRPr="00B865A5" w:rsidRDefault="00EB33F8" w:rsidP="00FA160F">
            <w:pPr>
              <w:widowControl w:val="0"/>
              <w:jc w:val="both"/>
              <w:rPr>
                <w:rFonts w:cs="Arial"/>
                <w:i/>
                <w:sz w:val="22"/>
                <w:szCs w:val="22"/>
              </w:rPr>
            </w:pPr>
            <w:r w:rsidRPr="00B865A5">
              <w:rPr>
                <w:rFonts w:cs="Arial"/>
                <w:i/>
                <w:sz w:val="22"/>
                <w:szCs w:val="22"/>
              </w:rPr>
              <w:t xml:space="preserve">Nuovo. </w:t>
            </w:r>
          </w:p>
        </w:tc>
        <w:tc>
          <w:tcPr>
            <w:tcW w:w="5121" w:type="dxa"/>
          </w:tcPr>
          <w:p w:rsidR="00EB33F8" w:rsidRPr="00B865A5" w:rsidRDefault="00EB33F8" w:rsidP="00FA160F">
            <w:pPr>
              <w:widowControl w:val="0"/>
              <w:jc w:val="both"/>
              <w:rPr>
                <w:rFonts w:cs="Arial"/>
                <w:b/>
                <w:sz w:val="22"/>
                <w:szCs w:val="22"/>
              </w:rPr>
            </w:pPr>
            <w:r w:rsidRPr="00B865A5">
              <w:rPr>
                <w:rFonts w:cs="Arial"/>
                <w:b/>
                <w:sz w:val="22"/>
                <w:szCs w:val="22"/>
              </w:rPr>
              <w:t>Art. 18 Lotta alla tratta degli esseri umani</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1</w:t>
            </w:r>
            <w:r w:rsidRPr="00B865A5">
              <w:rPr>
                <w:rFonts w:cs="Arial"/>
                <w:sz w:val="22"/>
                <w:szCs w:val="22"/>
              </w:rPr>
              <w:t>Il Cantone mette in atto tutte le misure necessarie per combattere la tratta degli esseri umani attraverso un dispositivo che preveda:</w:t>
            </w:r>
          </w:p>
          <w:p w:rsidR="00EB33F8" w:rsidRPr="00B865A5" w:rsidRDefault="00EB33F8" w:rsidP="00FA160F">
            <w:pPr>
              <w:widowControl w:val="0"/>
              <w:ind w:left="318" w:hanging="318"/>
              <w:jc w:val="both"/>
              <w:rPr>
                <w:rFonts w:cs="Arial"/>
                <w:sz w:val="22"/>
                <w:szCs w:val="22"/>
              </w:rPr>
            </w:pPr>
            <w:r w:rsidRPr="00B865A5">
              <w:rPr>
                <w:rFonts w:cs="Arial"/>
                <w:sz w:val="22"/>
                <w:szCs w:val="22"/>
              </w:rPr>
              <w:t>a)</w:t>
            </w:r>
            <w:r w:rsidRPr="00B865A5">
              <w:rPr>
                <w:rFonts w:cs="Arial"/>
                <w:sz w:val="22"/>
                <w:szCs w:val="22"/>
              </w:rPr>
              <w:tab/>
              <w:t>L'identificazione delle potenziali vittime e delle situazioni a rischio</w:t>
            </w:r>
          </w:p>
          <w:p w:rsidR="00EB33F8" w:rsidRPr="00B865A5" w:rsidRDefault="00EB33F8" w:rsidP="00FA160F">
            <w:pPr>
              <w:widowControl w:val="0"/>
              <w:ind w:left="318" w:hanging="318"/>
              <w:jc w:val="both"/>
              <w:rPr>
                <w:rFonts w:cs="Arial"/>
                <w:sz w:val="22"/>
                <w:szCs w:val="22"/>
              </w:rPr>
            </w:pPr>
            <w:r w:rsidRPr="00B865A5">
              <w:rPr>
                <w:rFonts w:cs="Arial"/>
                <w:sz w:val="22"/>
                <w:szCs w:val="22"/>
              </w:rPr>
              <w:t>b)</w:t>
            </w:r>
            <w:r w:rsidRPr="00B865A5">
              <w:rPr>
                <w:rFonts w:cs="Arial"/>
                <w:sz w:val="22"/>
                <w:szCs w:val="22"/>
              </w:rPr>
              <w:tab/>
              <w:t xml:space="preserve">La presa a carico delle vittime (consulenza </w:t>
            </w:r>
            <w:proofErr w:type="spellStart"/>
            <w:r w:rsidRPr="00B865A5">
              <w:rPr>
                <w:rFonts w:cs="Arial"/>
                <w:sz w:val="22"/>
                <w:szCs w:val="22"/>
              </w:rPr>
              <w:t>psico</w:t>
            </w:r>
            <w:proofErr w:type="spellEnd"/>
            <w:r w:rsidRPr="00B865A5">
              <w:rPr>
                <w:rFonts w:cs="Arial"/>
                <w:sz w:val="22"/>
                <w:szCs w:val="22"/>
              </w:rPr>
              <w:t>-sociale e giuridica)</w:t>
            </w:r>
          </w:p>
          <w:p w:rsidR="00EB33F8" w:rsidRPr="00B865A5" w:rsidRDefault="00EB33F8" w:rsidP="00FA160F">
            <w:pPr>
              <w:widowControl w:val="0"/>
              <w:ind w:left="318" w:hanging="318"/>
              <w:jc w:val="both"/>
              <w:rPr>
                <w:rFonts w:cs="Arial"/>
                <w:sz w:val="22"/>
                <w:szCs w:val="22"/>
              </w:rPr>
            </w:pPr>
            <w:r w:rsidRPr="00B865A5">
              <w:rPr>
                <w:rFonts w:cs="Arial"/>
                <w:sz w:val="22"/>
                <w:szCs w:val="22"/>
              </w:rPr>
              <w:t>c)</w:t>
            </w:r>
            <w:r w:rsidRPr="00B865A5">
              <w:rPr>
                <w:rFonts w:cs="Arial"/>
                <w:sz w:val="22"/>
                <w:szCs w:val="22"/>
              </w:rPr>
              <w:tab/>
              <w:t>La concessione di un periodo di riflessione di 30 giorni alle vittime ai fini della denuncia</w:t>
            </w:r>
          </w:p>
          <w:p w:rsidR="00EB33F8" w:rsidRPr="00B865A5" w:rsidRDefault="00EB33F8" w:rsidP="00FA160F">
            <w:pPr>
              <w:widowControl w:val="0"/>
              <w:ind w:left="318" w:hanging="318"/>
              <w:jc w:val="both"/>
              <w:rPr>
                <w:rFonts w:cs="Arial"/>
                <w:sz w:val="22"/>
                <w:szCs w:val="22"/>
              </w:rPr>
            </w:pPr>
            <w:r w:rsidRPr="00B865A5">
              <w:rPr>
                <w:rFonts w:cs="Arial"/>
                <w:sz w:val="22"/>
                <w:szCs w:val="22"/>
              </w:rPr>
              <w:t>d)</w:t>
            </w:r>
            <w:r w:rsidRPr="00B865A5">
              <w:rPr>
                <w:rFonts w:cs="Arial"/>
                <w:sz w:val="22"/>
                <w:szCs w:val="22"/>
              </w:rPr>
              <w:tab/>
              <w:t>La concessione di un  permesso di soggiorno per la durata del processo e il riconoscimento di uno statuto legale duraturo nel tempo al fine di garantire alle vittime adeguata protezione</w:t>
            </w:r>
          </w:p>
          <w:p w:rsidR="00EB33F8" w:rsidRPr="00B865A5" w:rsidRDefault="00EB33F8" w:rsidP="00FA160F">
            <w:pPr>
              <w:widowControl w:val="0"/>
              <w:ind w:left="318" w:hanging="318"/>
              <w:jc w:val="both"/>
              <w:rPr>
                <w:rFonts w:cs="Arial"/>
                <w:sz w:val="22"/>
                <w:szCs w:val="22"/>
              </w:rPr>
            </w:pPr>
            <w:r w:rsidRPr="00B865A5">
              <w:rPr>
                <w:rFonts w:cs="Arial"/>
                <w:sz w:val="22"/>
                <w:szCs w:val="22"/>
              </w:rPr>
              <w:t>e)</w:t>
            </w:r>
            <w:r w:rsidRPr="00B865A5">
              <w:rPr>
                <w:rFonts w:cs="Arial"/>
                <w:sz w:val="22"/>
                <w:szCs w:val="22"/>
              </w:rPr>
              <w:tab/>
              <w:t>L'identificazione di un luogo protetto per il soggiorno delle vittime</w:t>
            </w:r>
          </w:p>
          <w:p w:rsidR="00EB33F8" w:rsidRPr="00B865A5" w:rsidRDefault="00EB33F8" w:rsidP="00FA160F">
            <w:pPr>
              <w:widowControl w:val="0"/>
              <w:ind w:left="318" w:hanging="318"/>
              <w:jc w:val="both"/>
              <w:rPr>
                <w:rFonts w:cs="Arial"/>
                <w:sz w:val="22"/>
                <w:szCs w:val="22"/>
              </w:rPr>
            </w:pPr>
            <w:r w:rsidRPr="00B865A5">
              <w:rPr>
                <w:rFonts w:cs="Arial"/>
                <w:sz w:val="22"/>
                <w:szCs w:val="22"/>
              </w:rPr>
              <w:t>f)</w:t>
            </w:r>
            <w:r w:rsidRPr="00B865A5">
              <w:rPr>
                <w:rFonts w:cs="Arial"/>
                <w:sz w:val="22"/>
                <w:szCs w:val="22"/>
              </w:rPr>
              <w:tab/>
              <w:t>Il finanziamento del soggiorno delle vittime a corto e medio termine</w:t>
            </w:r>
          </w:p>
          <w:p w:rsidR="00EB33F8" w:rsidRPr="00B865A5" w:rsidRDefault="00EB33F8" w:rsidP="00FA160F">
            <w:pPr>
              <w:widowControl w:val="0"/>
              <w:ind w:left="318" w:hanging="318"/>
              <w:jc w:val="both"/>
              <w:rPr>
                <w:rFonts w:cs="Arial"/>
                <w:sz w:val="22"/>
                <w:szCs w:val="22"/>
              </w:rPr>
            </w:pPr>
            <w:r w:rsidRPr="00B865A5">
              <w:rPr>
                <w:rFonts w:cs="Arial"/>
                <w:sz w:val="22"/>
                <w:szCs w:val="22"/>
              </w:rPr>
              <w:t>g)</w:t>
            </w:r>
            <w:r w:rsidRPr="00B865A5">
              <w:rPr>
                <w:rFonts w:cs="Arial"/>
                <w:sz w:val="22"/>
                <w:szCs w:val="22"/>
              </w:rPr>
              <w:tab/>
              <w:t>La collaborazione tra le autorità giudiziarie e gli enti d'aiuto</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2</w:t>
            </w:r>
            <w:r w:rsidRPr="00B865A5">
              <w:rPr>
                <w:rFonts w:cs="Arial"/>
                <w:sz w:val="22"/>
                <w:szCs w:val="22"/>
              </w:rPr>
              <w:t>I membri delle autorità di polizia, di giustizia e dell'Ufficio immigrazioni ricevono una formazione continua sul tema della tratta degli esseri umani. All'interno di questi uffici vengono designati collaboratrici e collaboratori specializzati nella trattazione di casi di tratta.</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3</w:t>
            </w:r>
            <w:r w:rsidRPr="00B865A5">
              <w:rPr>
                <w:rFonts w:cs="Arial"/>
                <w:sz w:val="22"/>
                <w:szCs w:val="22"/>
              </w:rPr>
              <w:t>Il Cantone designa un servizio di aiuto alle vittime di tratta e ne sostiene finanziariamente l'attività.</w:t>
            </w:r>
          </w:p>
          <w:p w:rsidR="00EB33F8" w:rsidRPr="00B865A5" w:rsidRDefault="00EB33F8" w:rsidP="00FA160F">
            <w:pPr>
              <w:widowControl w:val="0"/>
              <w:jc w:val="both"/>
              <w:rPr>
                <w:rFonts w:cs="Arial"/>
                <w:b/>
                <w:sz w:val="22"/>
                <w:szCs w:val="22"/>
              </w:rPr>
            </w:pPr>
          </w:p>
        </w:tc>
      </w:tr>
      <w:tr w:rsidR="00EB33F8" w:rsidRPr="00B865A5" w:rsidTr="00FA160F">
        <w:trPr>
          <w:jc w:val="center"/>
        </w:trPr>
        <w:tc>
          <w:tcPr>
            <w:tcW w:w="4678" w:type="dxa"/>
          </w:tcPr>
          <w:p w:rsidR="00EB33F8" w:rsidRPr="00B865A5" w:rsidRDefault="00EB33F8" w:rsidP="00FA160F">
            <w:pPr>
              <w:widowControl w:val="0"/>
              <w:jc w:val="both"/>
              <w:rPr>
                <w:rFonts w:cs="Arial"/>
                <w:b/>
                <w:sz w:val="22"/>
                <w:szCs w:val="22"/>
              </w:rPr>
            </w:pPr>
            <w:r w:rsidRPr="00B865A5">
              <w:rPr>
                <w:rFonts w:cs="Arial"/>
                <w:b/>
                <w:sz w:val="22"/>
                <w:szCs w:val="22"/>
              </w:rPr>
              <w:t>Art. 19 Facoltà degli enti</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rPr>
              <w:t>Gli enti indicati dal Consiglio di Stato che svolgono i compiti previsti agli art. 17 e 18 hanno diritto di accedere ai locali e di disporre, al riguardo, delle necessarie informazioni.</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tc>
        <w:tc>
          <w:tcPr>
            <w:tcW w:w="5121" w:type="dxa"/>
          </w:tcPr>
          <w:p w:rsidR="00EB33F8" w:rsidRPr="00B865A5" w:rsidRDefault="00EB33F8" w:rsidP="00FA160F">
            <w:pPr>
              <w:widowControl w:val="0"/>
              <w:jc w:val="both"/>
              <w:rPr>
                <w:rFonts w:cs="Arial"/>
                <w:b/>
                <w:sz w:val="22"/>
                <w:szCs w:val="22"/>
              </w:rPr>
            </w:pPr>
            <w:r w:rsidRPr="00B865A5">
              <w:rPr>
                <w:rFonts w:cs="Arial"/>
                <w:b/>
                <w:sz w:val="22"/>
                <w:szCs w:val="22"/>
              </w:rPr>
              <w:t>Art. 19 Facoltà degli enti</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rPr>
              <w:t>Gli enti designati dal Consiglio di Stato che svolgono i compiti previsti agli art. 15 e 16 hanno diritto di accedere ai locali in cui viene esercitata la prostituzione e possono disporre al riguardo delle informazioni utili e necessarie allo svolgimento dei loro compiti.</w:t>
            </w:r>
          </w:p>
          <w:p w:rsidR="00EB33F8" w:rsidRPr="00B865A5" w:rsidRDefault="00EB33F8" w:rsidP="00FA160F">
            <w:pPr>
              <w:widowControl w:val="0"/>
              <w:jc w:val="both"/>
              <w:rPr>
                <w:rFonts w:cs="Arial"/>
                <w:sz w:val="22"/>
                <w:szCs w:val="22"/>
              </w:rPr>
            </w:pPr>
          </w:p>
        </w:tc>
      </w:tr>
      <w:tr w:rsidR="00EB33F8" w:rsidRPr="00B865A5" w:rsidTr="00FA160F">
        <w:trPr>
          <w:jc w:val="center"/>
        </w:trPr>
        <w:tc>
          <w:tcPr>
            <w:tcW w:w="4678" w:type="dxa"/>
          </w:tcPr>
          <w:p w:rsidR="00EB33F8" w:rsidRPr="00B865A5" w:rsidRDefault="00EB33F8" w:rsidP="00FA160F">
            <w:pPr>
              <w:widowControl w:val="0"/>
              <w:jc w:val="both"/>
              <w:rPr>
                <w:rFonts w:cs="Arial"/>
                <w:b/>
                <w:sz w:val="22"/>
                <w:szCs w:val="22"/>
              </w:rPr>
            </w:pPr>
            <w:r w:rsidRPr="00B865A5">
              <w:rPr>
                <w:rFonts w:cs="Arial"/>
                <w:b/>
                <w:sz w:val="22"/>
                <w:szCs w:val="22"/>
              </w:rPr>
              <w:t>Capitolo sesto</w:t>
            </w:r>
          </w:p>
          <w:p w:rsidR="00EB33F8" w:rsidRPr="00B865A5" w:rsidRDefault="00EB33F8" w:rsidP="00FA160F">
            <w:pPr>
              <w:widowControl w:val="0"/>
              <w:jc w:val="both"/>
              <w:rPr>
                <w:rFonts w:cs="Arial"/>
                <w:b/>
                <w:sz w:val="22"/>
                <w:szCs w:val="22"/>
              </w:rPr>
            </w:pPr>
            <w:r w:rsidRPr="00B865A5">
              <w:rPr>
                <w:rFonts w:cs="Arial"/>
                <w:b/>
                <w:sz w:val="22"/>
                <w:szCs w:val="22"/>
              </w:rPr>
              <w:t>Controlli</w:t>
            </w:r>
          </w:p>
          <w:p w:rsidR="00EB33F8" w:rsidRPr="00B865A5" w:rsidRDefault="00EB33F8" w:rsidP="00FA160F">
            <w:pPr>
              <w:widowControl w:val="0"/>
              <w:jc w:val="both"/>
              <w:rPr>
                <w:rFonts w:cs="Arial"/>
                <w:sz w:val="22"/>
                <w:szCs w:val="22"/>
              </w:rPr>
            </w:pPr>
          </w:p>
        </w:tc>
        <w:tc>
          <w:tcPr>
            <w:tcW w:w="5121" w:type="dxa"/>
          </w:tcPr>
          <w:p w:rsidR="00EB33F8" w:rsidRPr="00B865A5" w:rsidRDefault="00EB33F8" w:rsidP="00FA160F">
            <w:pPr>
              <w:widowControl w:val="0"/>
              <w:jc w:val="both"/>
              <w:rPr>
                <w:rFonts w:cs="Arial"/>
                <w:b/>
                <w:sz w:val="22"/>
                <w:szCs w:val="22"/>
              </w:rPr>
            </w:pPr>
            <w:r w:rsidRPr="00B865A5">
              <w:rPr>
                <w:rFonts w:cs="Arial"/>
                <w:b/>
                <w:sz w:val="22"/>
                <w:szCs w:val="22"/>
              </w:rPr>
              <w:t>Capitolo sesto</w:t>
            </w:r>
          </w:p>
          <w:p w:rsidR="00EB33F8" w:rsidRPr="00B865A5" w:rsidRDefault="00EB33F8" w:rsidP="00FA160F">
            <w:pPr>
              <w:widowControl w:val="0"/>
              <w:jc w:val="both"/>
              <w:rPr>
                <w:rFonts w:cs="Arial"/>
                <w:b/>
                <w:sz w:val="22"/>
                <w:szCs w:val="22"/>
              </w:rPr>
            </w:pPr>
            <w:r w:rsidRPr="00B865A5">
              <w:rPr>
                <w:rFonts w:cs="Arial"/>
                <w:b/>
                <w:sz w:val="22"/>
                <w:szCs w:val="22"/>
              </w:rPr>
              <w:t>Controlli</w:t>
            </w:r>
          </w:p>
          <w:p w:rsidR="00EB33F8" w:rsidRPr="00B865A5" w:rsidRDefault="00EB33F8" w:rsidP="00FA160F">
            <w:pPr>
              <w:widowControl w:val="0"/>
              <w:jc w:val="both"/>
              <w:rPr>
                <w:rFonts w:cs="Arial"/>
                <w:b/>
                <w:sz w:val="22"/>
                <w:szCs w:val="22"/>
              </w:rPr>
            </w:pPr>
          </w:p>
        </w:tc>
      </w:tr>
      <w:tr w:rsidR="00EB33F8" w:rsidRPr="00B865A5" w:rsidTr="00FA160F">
        <w:trPr>
          <w:jc w:val="center"/>
        </w:trPr>
        <w:tc>
          <w:tcPr>
            <w:tcW w:w="4678" w:type="dxa"/>
          </w:tcPr>
          <w:p w:rsidR="00EB33F8" w:rsidRPr="00B865A5" w:rsidRDefault="00EB33F8" w:rsidP="00FA160F">
            <w:pPr>
              <w:widowControl w:val="0"/>
              <w:jc w:val="both"/>
              <w:rPr>
                <w:rFonts w:cs="Arial"/>
                <w:b/>
                <w:sz w:val="22"/>
                <w:szCs w:val="22"/>
              </w:rPr>
            </w:pPr>
            <w:r w:rsidRPr="00B865A5">
              <w:rPr>
                <w:rFonts w:cs="Arial"/>
                <w:b/>
                <w:sz w:val="22"/>
                <w:szCs w:val="22"/>
              </w:rPr>
              <w:t>Art. 20 Diritto di ispezione</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rPr>
              <w:t>La Polizia cantonale e, su sua delega, i Corpi di Polizia comunale strutturati, come pure i funzionari dell'autorità cantonale possono in ogni momento eseguire controlli nei locali in cui si esercita o si ritiene venga esercitata la prostituzione al fine di accertare l'identità delle persone che si trovano all'interno e verificare il rispetto della presente legge.</w:t>
            </w:r>
          </w:p>
          <w:p w:rsidR="00EB33F8" w:rsidRPr="00B865A5" w:rsidRDefault="00EB33F8" w:rsidP="00FA160F">
            <w:pPr>
              <w:widowControl w:val="0"/>
              <w:jc w:val="both"/>
              <w:rPr>
                <w:rFonts w:cs="Arial"/>
                <w:sz w:val="22"/>
                <w:szCs w:val="22"/>
              </w:rPr>
            </w:pPr>
          </w:p>
        </w:tc>
        <w:tc>
          <w:tcPr>
            <w:tcW w:w="5121" w:type="dxa"/>
          </w:tcPr>
          <w:p w:rsidR="00EB33F8" w:rsidRPr="00B865A5" w:rsidRDefault="00EB33F8" w:rsidP="00FA160F">
            <w:pPr>
              <w:widowControl w:val="0"/>
              <w:jc w:val="both"/>
              <w:rPr>
                <w:rFonts w:cs="Arial"/>
                <w:b/>
                <w:sz w:val="22"/>
                <w:szCs w:val="22"/>
              </w:rPr>
            </w:pPr>
            <w:r w:rsidRPr="00B865A5">
              <w:rPr>
                <w:rFonts w:cs="Arial"/>
                <w:b/>
                <w:sz w:val="22"/>
                <w:szCs w:val="22"/>
              </w:rPr>
              <w:t>Art. 20 Diritto d'ispezione</w:t>
            </w:r>
          </w:p>
          <w:p w:rsidR="00EB33F8" w:rsidRPr="00B865A5" w:rsidRDefault="00EB33F8" w:rsidP="00FA160F">
            <w:pPr>
              <w:widowControl w:val="0"/>
              <w:jc w:val="both"/>
              <w:rPr>
                <w:rFonts w:cs="Arial"/>
                <w:sz w:val="22"/>
                <w:szCs w:val="22"/>
              </w:rPr>
            </w:pPr>
          </w:p>
          <w:p w:rsidR="00EB33F8" w:rsidRDefault="00EB33F8" w:rsidP="00FA160F">
            <w:pPr>
              <w:widowControl w:val="0"/>
              <w:jc w:val="both"/>
              <w:rPr>
                <w:rFonts w:cs="Arial"/>
                <w:sz w:val="22"/>
                <w:szCs w:val="22"/>
              </w:rPr>
            </w:pPr>
            <w:r w:rsidRPr="00B865A5">
              <w:rPr>
                <w:rFonts w:cs="Arial"/>
                <w:sz w:val="22"/>
                <w:szCs w:val="22"/>
              </w:rPr>
              <w:t>La polizia cantonale e, su sua delega, la polizia comunale, come pure i competenti funzionari dell'autorità cantonale possono, in ogni momento, eseguire controlli nei locali in cui si esercita o si ritiene sia esercitata la prostituzione, al fine di accertare l'identità delle persone che si trovano all'interno e verificare i</w:t>
            </w:r>
            <w:r>
              <w:rPr>
                <w:rFonts w:cs="Arial"/>
                <w:sz w:val="22"/>
                <w:szCs w:val="22"/>
              </w:rPr>
              <w:t>l rispetto della presente legge</w:t>
            </w:r>
          </w:p>
          <w:p w:rsidR="00EB33F8" w:rsidRDefault="00EB33F8" w:rsidP="00FA160F">
            <w:pPr>
              <w:widowControl w:val="0"/>
              <w:jc w:val="both"/>
              <w:rPr>
                <w:rFonts w:cs="Arial"/>
                <w:sz w:val="22"/>
                <w:szCs w:val="22"/>
              </w:rPr>
            </w:pPr>
          </w:p>
          <w:p w:rsidR="00EB33F8"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tc>
      </w:tr>
      <w:tr w:rsidR="00EB33F8" w:rsidRPr="00B865A5" w:rsidTr="00FA160F">
        <w:trPr>
          <w:jc w:val="center"/>
        </w:trPr>
        <w:tc>
          <w:tcPr>
            <w:tcW w:w="4678" w:type="dxa"/>
          </w:tcPr>
          <w:p w:rsidR="00EB33F8" w:rsidRPr="00B865A5" w:rsidRDefault="00EB33F8" w:rsidP="00FA160F">
            <w:pPr>
              <w:widowControl w:val="0"/>
              <w:jc w:val="both"/>
              <w:rPr>
                <w:rFonts w:cs="Arial"/>
                <w:b/>
                <w:sz w:val="22"/>
                <w:szCs w:val="22"/>
              </w:rPr>
            </w:pPr>
            <w:r w:rsidRPr="00B865A5">
              <w:rPr>
                <w:rFonts w:cs="Arial"/>
                <w:b/>
                <w:sz w:val="22"/>
                <w:szCs w:val="22"/>
              </w:rPr>
              <w:t>Art. 21 Idoneità della struttura</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1</w:t>
            </w:r>
            <w:r w:rsidRPr="00B865A5">
              <w:rPr>
                <w:rFonts w:cs="Arial"/>
                <w:sz w:val="22"/>
                <w:szCs w:val="22"/>
              </w:rPr>
              <w:t>Le autorità competenti possono procedere in ogni momento a verificare l'idoneità della struttura soggetta all'autorizzazione.</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2</w:t>
            </w:r>
            <w:r w:rsidRPr="00B865A5">
              <w:rPr>
                <w:rFonts w:cs="Arial"/>
                <w:sz w:val="22"/>
                <w:szCs w:val="22"/>
              </w:rPr>
              <w:t>Il diritto di ispezione di cui all'art. 20 e di cui al presente articolo si estende a tutti i locali della struttura soggetta all'autorizzazione ai sensi della legge.</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tc>
        <w:tc>
          <w:tcPr>
            <w:tcW w:w="5121" w:type="dxa"/>
          </w:tcPr>
          <w:p w:rsidR="00EB33F8" w:rsidRPr="00B865A5" w:rsidRDefault="00EB33F8" w:rsidP="00FA160F">
            <w:pPr>
              <w:widowControl w:val="0"/>
              <w:tabs>
                <w:tab w:val="left" w:pos="340"/>
              </w:tabs>
              <w:jc w:val="both"/>
              <w:rPr>
                <w:rFonts w:cs="Arial"/>
                <w:b/>
                <w:color w:val="FF0000"/>
                <w:sz w:val="22"/>
                <w:szCs w:val="22"/>
              </w:rPr>
            </w:pPr>
            <w:r w:rsidRPr="00B865A5">
              <w:rPr>
                <w:rFonts w:cs="Arial"/>
                <w:b/>
                <w:sz w:val="22"/>
                <w:szCs w:val="22"/>
              </w:rPr>
              <w:t>Art. 21 Idoneità della struttura</w:t>
            </w:r>
          </w:p>
          <w:p w:rsidR="00EB33F8" w:rsidRPr="00B865A5" w:rsidRDefault="00EB33F8" w:rsidP="00FA160F">
            <w:pPr>
              <w:widowControl w:val="0"/>
              <w:tabs>
                <w:tab w:val="left" w:pos="340"/>
              </w:tabs>
              <w:jc w:val="both"/>
              <w:rPr>
                <w:rFonts w:cs="Arial"/>
                <w:sz w:val="22"/>
                <w:szCs w:val="22"/>
              </w:rPr>
            </w:pPr>
          </w:p>
          <w:p w:rsidR="00EB33F8" w:rsidRPr="00B865A5" w:rsidRDefault="00EB33F8" w:rsidP="00FA160F">
            <w:pPr>
              <w:widowControl w:val="0"/>
              <w:tabs>
                <w:tab w:val="left" w:pos="340"/>
              </w:tabs>
              <w:jc w:val="both"/>
              <w:rPr>
                <w:rFonts w:cs="Arial"/>
                <w:sz w:val="22"/>
                <w:szCs w:val="22"/>
              </w:rPr>
            </w:pPr>
            <w:r w:rsidRPr="00B865A5">
              <w:rPr>
                <w:rFonts w:cs="Arial"/>
                <w:sz w:val="22"/>
                <w:szCs w:val="22"/>
                <w:vertAlign w:val="superscript"/>
              </w:rPr>
              <w:t>1</w:t>
            </w:r>
            <w:r w:rsidRPr="00B865A5">
              <w:rPr>
                <w:rFonts w:cs="Arial"/>
                <w:i/>
                <w:sz w:val="22"/>
                <w:szCs w:val="22"/>
              </w:rPr>
              <w:t>Invariato</w:t>
            </w:r>
          </w:p>
          <w:p w:rsidR="00EB33F8" w:rsidRPr="00B865A5" w:rsidRDefault="00EB33F8" w:rsidP="00FA160F">
            <w:pPr>
              <w:widowControl w:val="0"/>
              <w:tabs>
                <w:tab w:val="left" w:pos="340"/>
              </w:tabs>
              <w:jc w:val="both"/>
              <w:rPr>
                <w:rFonts w:cs="Arial"/>
                <w:sz w:val="22"/>
                <w:szCs w:val="22"/>
              </w:rPr>
            </w:pPr>
          </w:p>
          <w:p w:rsidR="00EB33F8" w:rsidRPr="00B865A5" w:rsidRDefault="00EB33F8" w:rsidP="00FA160F">
            <w:pPr>
              <w:widowControl w:val="0"/>
              <w:tabs>
                <w:tab w:val="left" w:pos="340"/>
              </w:tabs>
              <w:jc w:val="both"/>
              <w:rPr>
                <w:rFonts w:cs="Arial"/>
                <w:sz w:val="22"/>
                <w:szCs w:val="22"/>
              </w:rPr>
            </w:pPr>
          </w:p>
          <w:p w:rsidR="00EB33F8" w:rsidRPr="00B865A5" w:rsidRDefault="00EB33F8" w:rsidP="00FA160F">
            <w:pPr>
              <w:widowControl w:val="0"/>
              <w:tabs>
                <w:tab w:val="left" w:pos="340"/>
              </w:tabs>
              <w:jc w:val="both"/>
              <w:rPr>
                <w:rFonts w:cs="Arial"/>
                <w:sz w:val="22"/>
                <w:szCs w:val="22"/>
              </w:rPr>
            </w:pPr>
          </w:p>
          <w:p w:rsidR="00EB33F8" w:rsidRPr="00B865A5" w:rsidRDefault="00EB33F8" w:rsidP="00FA160F">
            <w:pPr>
              <w:widowControl w:val="0"/>
              <w:tabs>
                <w:tab w:val="left" w:pos="340"/>
              </w:tabs>
              <w:jc w:val="both"/>
              <w:rPr>
                <w:rFonts w:cs="Arial"/>
                <w:sz w:val="22"/>
                <w:szCs w:val="22"/>
              </w:rPr>
            </w:pPr>
            <w:r w:rsidRPr="00B865A5">
              <w:rPr>
                <w:rFonts w:cs="Arial"/>
                <w:sz w:val="22"/>
                <w:szCs w:val="22"/>
                <w:vertAlign w:val="superscript"/>
              </w:rPr>
              <w:t>2</w:t>
            </w:r>
            <w:r w:rsidRPr="00B865A5">
              <w:rPr>
                <w:rFonts w:cs="Arial"/>
                <w:sz w:val="22"/>
                <w:szCs w:val="22"/>
              </w:rPr>
              <w:t>Il diritto d'ispezione si estende a tutti i locali della struttura soggetta all'autorizzazione ai sensi della legge e agli appartamenti.</w:t>
            </w:r>
          </w:p>
          <w:p w:rsidR="00EB33F8" w:rsidRPr="00B865A5" w:rsidRDefault="00EB33F8" w:rsidP="00FA160F">
            <w:pPr>
              <w:widowControl w:val="0"/>
              <w:tabs>
                <w:tab w:val="left" w:pos="340"/>
              </w:tabs>
              <w:jc w:val="both"/>
              <w:rPr>
                <w:rFonts w:cs="Arial"/>
                <w:sz w:val="22"/>
                <w:szCs w:val="22"/>
              </w:rPr>
            </w:pPr>
          </w:p>
          <w:p w:rsidR="00EB33F8" w:rsidRPr="00B865A5" w:rsidRDefault="00EB33F8" w:rsidP="00FA160F">
            <w:pPr>
              <w:widowControl w:val="0"/>
              <w:tabs>
                <w:tab w:val="left" w:pos="340"/>
              </w:tabs>
              <w:jc w:val="both"/>
              <w:rPr>
                <w:rFonts w:cs="Arial"/>
                <w:sz w:val="22"/>
                <w:szCs w:val="22"/>
              </w:rPr>
            </w:pPr>
          </w:p>
          <w:p w:rsidR="00EB33F8" w:rsidRPr="00B865A5" w:rsidRDefault="00EB33F8" w:rsidP="00FA160F">
            <w:pPr>
              <w:widowControl w:val="0"/>
              <w:tabs>
                <w:tab w:val="left" w:pos="340"/>
              </w:tabs>
              <w:jc w:val="both"/>
              <w:rPr>
                <w:rFonts w:cs="Arial"/>
                <w:sz w:val="22"/>
                <w:szCs w:val="22"/>
              </w:rPr>
            </w:pPr>
          </w:p>
        </w:tc>
      </w:tr>
      <w:tr w:rsidR="00EB33F8" w:rsidRPr="00B865A5" w:rsidTr="00FA160F">
        <w:trPr>
          <w:jc w:val="center"/>
        </w:trPr>
        <w:tc>
          <w:tcPr>
            <w:tcW w:w="4678" w:type="dxa"/>
          </w:tcPr>
          <w:p w:rsidR="00EB33F8" w:rsidRPr="00B865A5" w:rsidRDefault="00EB33F8" w:rsidP="00FA160F">
            <w:pPr>
              <w:widowControl w:val="0"/>
              <w:jc w:val="both"/>
              <w:rPr>
                <w:rFonts w:cs="Arial"/>
                <w:b/>
                <w:sz w:val="22"/>
                <w:szCs w:val="22"/>
              </w:rPr>
            </w:pPr>
            <w:r w:rsidRPr="00B865A5">
              <w:rPr>
                <w:rFonts w:cs="Arial"/>
                <w:b/>
                <w:sz w:val="22"/>
                <w:szCs w:val="22"/>
              </w:rPr>
              <w:t>Capitolo settimo</w:t>
            </w:r>
          </w:p>
          <w:p w:rsidR="00EB33F8" w:rsidRPr="00B865A5" w:rsidRDefault="00EB33F8" w:rsidP="00FA160F">
            <w:pPr>
              <w:widowControl w:val="0"/>
              <w:jc w:val="both"/>
              <w:rPr>
                <w:rFonts w:cs="Arial"/>
                <w:b/>
                <w:sz w:val="22"/>
                <w:szCs w:val="22"/>
              </w:rPr>
            </w:pPr>
            <w:r w:rsidRPr="00B865A5">
              <w:rPr>
                <w:rFonts w:cs="Arial"/>
                <w:b/>
                <w:sz w:val="22"/>
                <w:szCs w:val="22"/>
              </w:rPr>
              <w:t>Assistenza tra autorità</w:t>
            </w:r>
          </w:p>
          <w:p w:rsidR="00EB33F8" w:rsidRPr="00B865A5" w:rsidRDefault="00EB33F8" w:rsidP="00FA160F">
            <w:pPr>
              <w:widowControl w:val="0"/>
              <w:jc w:val="both"/>
              <w:rPr>
                <w:rFonts w:cs="Arial"/>
                <w:b/>
                <w:sz w:val="22"/>
                <w:szCs w:val="22"/>
              </w:rPr>
            </w:pPr>
          </w:p>
          <w:p w:rsidR="00EB33F8" w:rsidRPr="00B865A5" w:rsidRDefault="00EB33F8" w:rsidP="00FA160F">
            <w:pPr>
              <w:widowControl w:val="0"/>
              <w:jc w:val="both"/>
              <w:rPr>
                <w:rFonts w:cs="Arial"/>
                <w:b/>
                <w:sz w:val="22"/>
                <w:szCs w:val="22"/>
              </w:rPr>
            </w:pPr>
          </w:p>
        </w:tc>
        <w:tc>
          <w:tcPr>
            <w:tcW w:w="5121" w:type="dxa"/>
          </w:tcPr>
          <w:p w:rsidR="00EB33F8" w:rsidRPr="00B865A5" w:rsidRDefault="00EB33F8" w:rsidP="00FA160F">
            <w:pPr>
              <w:widowControl w:val="0"/>
              <w:tabs>
                <w:tab w:val="left" w:pos="540"/>
              </w:tabs>
              <w:jc w:val="both"/>
              <w:outlineLvl w:val="0"/>
              <w:rPr>
                <w:rFonts w:cs="Arial"/>
                <w:b/>
                <w:sz w:val="22"/>
                <w:szCs w:val="22"/>
              </w:rPr>
            </w:pPr>
            <w:r w:rsidRPr="00B865A5">
              <w:rPr>
                <w:rFonts w:cs="Arial"/>
                <w:b/>
                <w:sz w:val="22"/>
                <w:szCs w:val="22"/>
              </w:rPr>
              <w:t>Capitolo settimo</w:t>
            </w:r>
          </w:p>
          <w:p w:rsidR="00EB33F8" w:rsidRPr="00B865A5" w:rsidRDefault="00EB33F8" w:rsidP="00FA160F">
            <w:pPr>
              <w:widowControl w:val="0"/>
              <w:tabs>
                <w:tab w:val="left" w:pos="540"/>
              </w:tabs>
              <w:jc w:val="both"/>
              <w:outlineLvl w:val="0"/>
              <w:rPr>
                <w:rFonts w:cs="Arial"/>
                <w:b/>
                <w:sz w:val="22"/>
                <w:szCs w:val="22"/>
              </w:rPr>
            </w:pPr>
            <w:r w:rsidRPr="00B865A5">
              <w:rPr>
                <w:rFonts w:cs="Arial"/>
                <w:b/>
                <w:sz w:val="22"/>
                <w:szCs w:val="22"/>
              </w:rPr>
              <w:t>Collaborazione e assistenza amministrativa tra autorità</w:t>
            </w:r>
          </w:p>
          <w:p w:rsidR="00EB33F8" w:rsidRPr="00B865A5" w:rsidRDefault="00EB33F8" w:rsidP="00FA160F">
            <w:pPr>
              <w:widowControl w:val="0"/>
              <w:tabs>
                <w:tab w:val="left" w:pos="540"/>
              </w:tabs>
              <w:jc w:val="both"/>
              <w:outlineLvl w:val="0"/>
              <w:rPr>
                <w:rFonts w:cs="Arial"/>
                <w:sz w:val="22"/>
                <w:szCs w:val="22"/>
              </w:rPr>
            </w:pPr>
          </w:p>
        </w:tc>
      </w:tr>
      <w:tr w:rsidR="00EB33F8" w:rsidRPr="00B865A5" w:rsidTr="00FA160F">
        <w:trPr>
          <w:jc w:val="center"/>
        </w:trPr>
        <w:tc>
          <w:tcPr>
            <w:tcW w:w="4678" w:type="dxa"/>
          </w:tcPr>
          <w:p w:rsidR="00EB33F8" w:rsidRPr="00B865A5" w:rsidRDefault="00EB33F8" w:rsidP="00FA160F">
            <w:pPr>
              <w:widowControl w:val="0"/>
              <w:jc w:val="both"/>
              <w:rPr>
                <w:rFonts w:cs="Arial"/>
                <w:b/>
                <w:sz w:val="22"/>
                <w:szCs w:val="22"/>
              </w:rPr>
            </w:pPr>
            <w:r w:rsidRPr="00B865A5">
              <w:rPr>
                <w:rFonts w:cs="Arial"/>
                <w:b/>
                <w:sz w:val="22"/>
                <w:szCs w:val="22"/>
              </w:rPr>
              <w:t>Art. 22 Collaborazione e assistenza</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1</w:t>
            </w:r>
            <w:r w:rsidRPr="00B865A5">
              <w:rPr>
                <w:rFonts w:cs="Arial"/>
                <w:sz w:val="22"/>
                <w:szCs w:val="22"/>
              </w:rPr>
              <w:t>Le autorità competenti per l'applicazione della presente legge si assistono vicendevolmente scambiandosi tempestivamente le informazioni e le decisioni che nel caso concreto risultano utili e necessarie per assicurare un'applicazione coerente ed efficace della presente legge.</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2</w:t>
            </w:r>
            <w:r w:rsidRPr="00B865A5">
              <w:rPr>
                <w:rFonts w:cs="Arial"/>
                <w:sz w:val="22"/>
                <w:szCs w:val="22"/>
              </w:rPr>
              <w:t>Le altre autorità amministrative cantonali e comunali, nonché le autorità giudiziarie, anche se vincolate dal segreto d'ufficio, comunicano gratuitamente, su richiesta scritta e motivata delle autorità competenti, quelle informazioni che nel caso concreto possono essere utili per l'applicazione della presente legge.</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3</w:t>
            </w:r>
            <w:r w:rsidRPr="00B865A5">
              <w:rPr>
                <w:rFonts w:cs="Arial"/>
                <w:sz w:val="22"/>
                <w:szCs w:val="22"/>
              </w:rPr>
              <w:t>Esse segnalano inoltre di propria iniziativa alle autorità competenti tutti i casi constatati nella loro attività, che possono dare adito ad un intervento.</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4</w:t>
            </w:r>
            <w:r w:rsidRPr="00B865A5">
              <w:rPr>
                <w:rFonts w:cs="Arial"/>
                <w:sz w:val="22"/>
                <w:szCs w:val="22"/>
              </w:rPr>
              <w:t>Le autorità giudiziarie del Cantone comunicano alle autorità competenti, una volta cresciute in giudicato, le sentenze ed i decreti di accusa aventi tratto a comportamenti illeciti inconciliabili con l'attività autorizzata.</w:t>
            </w:r>
          </w:p>
          <w:p w:rsidR="00EB33F8" w:rsidRPr="00B865A5" w:rsidRDefault="00EB33F8" w:rsidP="00FA160F">
            <w:pPr>
              <w:widowControl w:val="0"/>
              <w:jc w:val="both"/>
              <w:rPr>
                <w:rFonts w:cs="Arial"/>
                <w:sz w:val="22"/>
                <w:szCs w:val="22"/>
              </w:rPr>
            </w:pPr>
          </w:p>
        </w:tc>
        <w:tc>
          <w:tcPr>
            <w:tcW w:w="5121" w:type="dxa"/>
          </w:tcPr>
          <w:p w:rsidR="00EB33F8" w:rsidRPr="00B865A5" w:rsidRDefault="00EB33F8" w:rsidP="00FA160F">
            <w:pPr>
              <w:widowControl w:val="0"/>
              <w:jc w:val="both"/>
              <w:rPr>
                <w:rFonts w:cs="Arial"/>
                <w:b/>
                <w:sz w:val="22"/>
                <w:szCs w:val="22"/>
              </w:rPr>
            </w:pPr>
            <w:r w:rsidRPr="00B865A5">
              <w:rPr>
                <w:rFonts w:cs="Arial"/>
                <w:b/>
                <w:sz w:val="22"/>
                <w:szCs w:val="22"/>
              </w:rPr>
              <w:t>Art. 22 Collaborazione e assistenza</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1</w:t>
            </w:r>
            <w:r w:rsidRPr="00B865A5">
              <w:rPr>
                <w:rFonts w:cs="Arial"/>
                <w:sz w:val="22"/>
                <w:szCs w:val="22"/>
              </w:rPr>
              <w:t>Le autorità competenti per l'applicazione della presente legge si assistono vicendevolmente nell'adempimento dei loro compiti, scambiandosi tempestivamente le informazioni utili e necessarie ai fini di un'applicazione coerente ed efficace della presente legge.</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2</w:t>
            </w:r>
            <w:r w:rsidRPr="00B865A5">
              <w:rPr>
                <w:rFonts w:cs="Arial"/>
                <w:sz w:val="22"/>
                <w:szCs w:val="22"/>
              </w:rPr>
              <w:t>Le altre autorità amministrative cantonali e comunali, nonché le autorità giudiziarie, anche se vincolate dal segreto d'ufficio, comunicano gratuitamente, su richiesta scritta e motivata delle autorità competenti, tutte le informazioni utili e necessarie all'applicazione della presente legge.</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3</w:t>
            </w:r>
            <w:r w:rsidRPr="00B865A5">
              <w:rPr>
                <w:rFonts w:cs="Arial"/>
                <w:sz w:val="22"/>
                <w:szCs w:val="22"/>
              </w:rPr>
              <w:t>Esse segnalano inoltre d'ufficio alle autorità competenti tutti i casi constatati nella loro attività che possono dare adito a un intervento o ad una revoca ai sensi dell'art. 25 della presente legge.</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4</w:t>
            </w:r>
            <w:r w:rsidRPr="00B865A5">
              <w:rPr>
                <w:rFonts w:cs="Arial"/>
                <w:sz w:val="22"/>
                <w:szCs w:val="22"/>
              </w:rPr>
              <w:t xml:space="preserve">Invariato. </w:t>
            </w:r>
          </w:p>
          <w:p w:rsidR="00EB33F8" w:rsidRPr="00B865A5" w:rsidRDefault="00EB33F8" w:rsidP="00FA160F">
            <w:pPr>
              <w:widowControl w:val="0"/>
              <w:tabs>
                <w:tab w:val="left" w:pos="2835"/>
              </w:tabs>
              <w:jc w:val="both"/>
              <w:rPr>
                <w:rFonts w:cs="Arial"/>
                <w:sz w:val="22"/>
                <w:szCs w:val="22"/>
              </w:rPr>
            </w:pPr>
          </w:p>
          <w:p w:rsidR="00EB33F8" w:rsidRPr="00B865A5" w:rsidRDefault="00EB33F8" w:rsidP="00FA160F">
            <w:pPr>
              <w:widowControl w:val="0"/>
              <w:tabs>
                <w:tab w:val="left" w:pos="2835"/>
              </w:tabs>
              <w:jc w:val="both"/>
              <w:rPr>
                <w:rFonts w:cs="Arial"/>
                <w:sz w:val="22"/>
                <w:szCs w:val="22"/>
              </w:rPr>
            </w:pPr>
          </w:p>
        </w:tc>
      </w:tr>
      <w:tr w:rsidR="00EB33F8" w:rsidRPr="00B865A5" w:rsidTr="00FA160F">
        <w:trPr>
          <w:jc w:val="center"/>
        </w:trPr>
        <w:tc>
          <w:tcPr>
            <w:tcW w:w="4678" w:type="dxa"/>
          </w:tcPr>
          <w:p w:rsidR="00EB33F8" w:rsidRPr="00B865A5" w:rsidRDefault="00EB33F8" w:rsidP="00FA160F">
            <w:pPr>
              <w:widowControl w:val="0"/>
              <w:jc w:val="both"/>
              <w:rPr>
                <w:rFonts w:cs="Arial"/>
                <w:b/>
                <w:sz w:val="22"/>
                <w:szCs w:val="22"/>
              </w:rPr>
            </w:pPr>
            <w:r w:rsidRPr="00B865A5">
              <w:rPr>
                <w:rFonts w:cs="Arial"/>
                <w:b/>
                <w:sz w:val="22"/>
                <w:szCs w:val="22"/>
              </w:rPr>
              <w:t>Art. 23 Trasmissione a organi pubblici da parte della Polizia cantonale</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1</w:t>
            </w:r>
            <w:r w:rsidRPr="00B865A5">
              <w:rPr>
                <w:rFonts w:cs="Arial"/>
                <w:sz w:val="22"/>
                <w:szCs w:val="22"/>
              </w:rPr>
              <w:t>La Polizia cantonale trasmette alle autorità fiscali, al Medico cantonale, alle assicurazioni sociali ed alle autorità competenti in materia di lavoro e immigrazione le informazioni ed i dati, compresi quelli meritevoli di particolare protezione, purché idonei e necessari all'adempimento dei rispettivi compiti legali.</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2</w:t>
            </w:r>
            <w:r w:rsidRPr="00B865A5">
              <w:rPr>
                <w:rFonts w:cs="Arial"/>
                <w:sz w:val="22"/>
                <w:szCs w:val="22"/>
              </w:rPr>
              <w:t>Il regolamento di applicazione disciplina, segnatamente, i dati personali che possono essere elaborati dalla Polizia cantonale e trasmessi alle altre autorità interessate, le modalità di autorizzazione come pure l'organizzazione e la gestione del registro cantonale per l'esercizio della prostituzione.</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3</w:t>
            </w:r>
            <w:r w:rsidRPr="00B865A5">
              <w:rPr>
                <w:rFonts w:cs="Arial"/>
                <w:sz w:val="22"/>
                <w:szCs w:val="22"/>
              </w:rPr>
              <w:t>Per quanto non disciplinato dalla legge o dal regolamento fanno stato le disposizioni della legge sulla protezione dei dati personali elaborati dalla polizia cantonale e dalle polizie comunali (</w:t>
            </w:r>
            <w:proofErr w:type="spellStart"/>
            <w:r w:rsidRPr="00B865A5">
              <w:rPr>
                <w:rFonts w:cs="Arial"/>
                <w:sz w:val="22"/>
                <w:szCs w:val="22"/>
              </w:rPr>
              <w:t>LPDPpol</w:t>
            </w:r>
            <w:proofErr w:type="spellEnd"/>
            <w:r w:rsidRPr="00B865A5">
              <w:rPr>
                <w:rFonts w:cs="Arial"/>
                <w:sz w:val="22"/>
                <w:szCs w:val="22"/>
              </w:rPr>
              <w:t>) del 13 dicembre 1999.</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tc>
        <w:tc>
          <w:tcPr>
            <w:tcW w:w="5121" w:type="dxa"/>
          </w:tcPr>
          <w:p w:rsidR="00EB33F8" w:rsidRPr="00B865A5" w:rsidRDefault="00EB33F8" w:rsidP="00FA160F">
            <w:pPr>
              <w:rPr>
                <w:rFonts w:cs="Arial"/>
                <w:b/>
                <w:sz w:val="22"/>
                <w:szCs w:val="22"/>
              </w:rPr>
            </w:pPr>
            <w:r w:rsidRPr="00B865A5">
              <w:rPr>
                <w:rFonts w:cs="Arial"/>
                <w:b/>
                <w:sz w:val="22"/>
                <w:szCs w:val="22"/>
              </w:rPr>
              <w:t>Art. 23 Trasmissione a organi pubblici da parte della Polizia cantonale</w:t>
            </w:r>
          </w:p>
          <w:p w:rsidR="00EB33F8" w:rsidRPr="00B865A5" w:rsidRDefault="00EB33F8" w:rsidP="00FA160F">
            <w:pPr>
              <w:jc w:val="both"/>
              <w:rPr>
                <w:rFonts w:cs="Arial"/>
                <w:sz w:val="22"/>
                <w:szCs w:val="22"/>
              </w:rPr>
            </w:pPr>
          </w:p>
          <w:p w:rsidR="00EB33F8" w:rsidRPr="00B865A5" w:rsidRDefault="00EB33F8" w:rsidP="00FA160F">
            <w:pPr>
              <w:jc w:val="both"/>
              <w:rPr>
                <w:rFonts w:cs="Arial"/>
                <w:sz w:val="22"/>
                <w:szCs w:val="22"/>
              </w:rPr>
            </w:pPr>
            <w:r w:rsidRPr="00B865A5">
              <w:rPr>
                <w:rFonts w:cs="Arial"/>
                <w:sz w:val="22"/>
                <w:szCs w:val="22"/>
                <w:vertAlign w:val="superscript"/>
              </w:rPr>
              <w:t>1</w:t>
            </w:r>
            <w:r w:rsidRPr="00B865A5">
              <w:rPr>
                <w:rFonts w:cs="Arial"/>
                <w:sz w:val="22"/>
                <w:szCs w:val="22"/>
              </w:rPr>
              <w:t>La polizia cantonale trasmette d'ufficio alle autorità fiscali, al Medico cantonale, alle assicurazioni sociali e alle autorità competenti in materia di lavoro e immigrazione, le informazioni e i dati, compresi quelli meritevoli di particolare protezione, idonei e necessari all'adempimento dei rispettivi compiti legali.</w:t>
            </w:r>
          </w:p>
          <w:p w:rsidR="00EB33F8" w:rsidRPr="00B865A5" w:rsidRDefault="00EB33F8" w:rsidP="00FA160F">
            <w:pPr>
              <w:jc w:val="both"/>
              <w:rPr>
                <w:rFonts w:cs="Arial"/>
                <w:sz w:val="22"/>
                <w:szCs w:val="22"/>
              </w:rPr>
            </w:pPr>
          </w:p>
          <w:p w:rsidR="00EB33F8" w:rsidRPr="00B865A5" w:rsidRDefault="00EB33F8" w:rsidP="00FA160F">
            <w:pPr>
              <w:jc w:val="both"/>
              <w:rPr>
                <w:rFonts w:cs="Arial"/>
                <w:sz w:val="22"/>
                <w:szCs w:val="22"/>
              </w:rPr>
            </w:pPr>
            <w:r w:rsidRPr="00B865A5">
              <w:rPr>
                <w:rFonts w:cs="Arial"/>
                <w:sz w:val="22"/>
                <w:szCs w:val="22"/>
                <w:vertAlign w:val="superscript"/>
              </w:rPr>
              <w:t>2</w:t>
            </w:r>
            <w:r w:rsidRPr="00B865A5">
              <w:rPr>
                <w:rFonts w:cs="Arial"/>
                <w:sz w:val="22"/>
                <w:szCs w:val="22"/>
              </w:rPr>
              <w:t>Il regolamento d'applicazione disciplina, segnatamente, i dati personali che possono essere elaborati dalla Polizia cantonale e trasmessi alle altre autorità interessate, le modalità d'accesso alle informazioni come pure l'organizzazione e la gestione del registro cantonale per l'esercizio della prostituzione e l'apertura dei locali erotici.</w:t>
            </w:r>
          </w:p>
          <w:p w:rsidR="00EB33F8" w:rsidRPr="00B865A5" w:rsidRDefault="00EB33F8" w:rsidP="00FA160F">
            <w:pPr>
              <w:jc w:val="both"/>
              <w:rPr>
                <w:rFonts w:cs="Arial"/>
                <w:sz w:val="22"/>
                <w:szCs w:val="22"/>
              </w:rPr>
            </w:pPr>
          </w:p>
          <w:p w:rsidR="00EB33F8" w:rsidRPr="00B865A5" w:rsidRDefault="00EB33F8" w:rsidP="00FA160F">
            <w:pPr>
              <w:widowControl w:val="0"/>
              <w:jc w:val="both"/>
              <w:rPr>
                <w:rFonts w:cs="Arial"/>
                <w:b/>
                <w:i/>
                <w:sz w:val="22"/>
                <w:szCs w:val="22"/>
              </w:rPr>
            </w:pPr>
            <w:r w:rsidRPr="00B865A5">
              <w:rPr>
                <w:rFonts w:cs="Arial"/>
                <w:sz w:val="22"/>
                <w:szCs w:val="22"/>
                <w:vertAlign w:val="superscript"/>
              </w:rPr>
              <w:t>3</w:t>
            </w:r>
            <w:r w:rsidRPr="00B865A5">
              <w:rPr>
                <w:rFonts w:cs="Arial"/>
                <w:i/>
                <w:sz w:val="22"/>
                <w:szCs w:val="22"/>
              </w:rPr>
              <w:t xml:space="preserve">Invariato. </w:t>
            </w:r>
          </w:p>
          <w:p w:rsidR="00EB33F8" w:rsidRPr="00B865A5" w:rsidRDefault="00EB33F8" w:rsidP="00FA160F">
            <w:pPr>
              <w:widowControl w:val="0"/>
              <w:jc w:val="both"/>
              <w:rPr>
                <w:rFonts w:cs="Arial"/>
                <w:b/>
                <w:sz w:val="22"/>
                <w:szCs w:val="22"/>
              </w:rPr>
            </w:pPr>
          </w:p>
          <w:p w:rsidR="00EB33F8" w:rsidRPr="00B865A5" w:rsidRDefault="00EB33F8" w:rsidP="00FA160F">
            <w:pPr>
              <w:widowControl w:val="0"/>
              <w:jc w:val="both"/>
              <w:rPr>
                <w:rFonts w:cs="Arial"/>
                <w:b/>
                <w:sz w:val="22"/>
                <w:szCs w:val="22"/>
              </w:rPr>
            </w:pPr>
          </w:p>
          <w:p w:rsidR="00EB33F8" w:rsidRPr="00B865A5" w:rsidRDefault="00EB33F8" w:rsidP="00FA160F">
            <w:pPr>
              <w:jc w:val="both"/>
              <w:rPr>
                <w:rFonts w:cs="Arial"/>
                <w:sz w:val="22"/>
                <w:szCs w:val="22"/>
              </w:rPr>
            </w:pPr>
          </w:p>
          <w:p w:rsidR="00EB33F8" w:rsidRPr="00B865A5" w:rsidRDefault="00EB33F8" w:rsidP="00FA160F">
            <w:pPr>
              <w:jc w:val="both"/>
              <w:rPr>
                <w:rFonts w:cs="Arial"/>
                <w:sz w:val="22"/>
                <w:szCs w:val="22"/>
              </w:rPr>
            </w:pPr>
          </w:p>
          <w:p w:rsidR="00EB33F8" w:rsidRPr="00B865A5" w:rsidRDefault="00EB33F8" w:rsidP="00FA160F">
            <w:pPr>
              <w:jc w:val="both"/>
              <w:rPr>
                <w:rFonts w:cs="Arial"/>
                <w:sz w:val="22"/>
                <w:szCs w:val="22"/>
              </w:rPr>
            </w:pPr>
          </w:p>
          <w:p w:rsidR="00EB33F8" w:rsidRPr="00B865A5" w:rsidRDefault="00EB33F8" w:rsidP="00FA160F">
            <w:pPr>
              <w:jc w:val="both"/>
              <w:rPr>
                <w:rFonts w:cs="Arial"/>
                <w:sz w:val="22"/>
                <w:szCs w:val="22"/>
              </w:rPr>
            </w:pPr>
          </w:p>
          <w:p w:rsidR="00EB33F8" w:rsidRPr="00B865A5" w:rsidRDefault="00EB33F8" w:rsidP="00FA160F">
            <w:pPr>
              <w:jc w:val="both"/>
              <w:rPr>
                <w:rFonts w:cs="Arial"/>
                <w:sz w:val="22"/>
                <w:szCs w:val="22"/>
              </w:rPr>
            </w:pPr>
          </w:p>
        </w:tc>
      </w:tr>
      <w:tr w:rsidR="00EB33F8" w:rsidRPr="00B865A5" w:rsidTr="00FA160F">
        <w:trPr>
          <w:jc w:val="center"/>
        </w:trPr>
        <w:tc>
          <w:tcPr>
            <w:tcW w:w="4678" w:type="dxa"/>
          </w:tcPr>
          <w:p w:rsidR="00EB33F8" w:rsidRPr="00B865A5" w:rsidRDefault="00EB33F8" w:rsidP="00FA160F">
            <w:pPr>
              <w:widowControl w:val="0"/>
              <w:jc w:val="both"/>
              <w:rPr>
                <w:rFonts w:cs="Arial"/>
                <w:b/>
                <w:sz w:val="22"/>
                <w:szCs w:val="22"/>
              </w:rPr>
            </w:pPr>
            <w:r w:rsidRPr="00B865A5">
              <w:rPr>
                <w:rFonts w:cs="Arial"/>
                <w:b/>
                <w:sz w:val="22"/>
                <w:szCs w:val="22"/>
              </w:rPr>
              <w:t>Capitolo ottavo</w:t>
            </w:r>
          </w:p>
          <w:p w:rsidR="00EB33F8" w:rsidRPr="00B865A5" w:rsidRDefault="00EB33F8" w:rsidP="00FA160F">
            <w:pPr>
              <w:widowControl w:val="0"/>
              <w:jc w:val="both"/>
              <w:rPr>
                <w:rFonts w:cs="Arial"/>
                <w:b/>
                <w:sz w:val="22"/>
                <w:szCs w:val="22"/>
              </w:rPr>
            </w:pPr>
            <w:r w:rsidRPr="00B865A5">
              <w:rPr>
                <w:rFonts w:cs="Arial"/>
                <w:b/>
                <w:sz w:val="22"/>
                <w:szCs w:val="22"/>
              </w:rPr>
              <w:t>Intermediazione e pubblicità</w:t>
            </w:r>
          </w:p>
          <w:p w:rsidR="00EB33F8" w:rsidRPr="00B865A5" w:rsidRDefault="00EB33F8" w:rsidP="00FA160F">
            <w:pPr>
              <w:widowControl w:val="0"/>
              <w:jc w:val="both"/>
              <w:rPr>
                <w:rFonts w:cs="Arial"/>
                <w:sz w:val="22"/>
                <w:szCs w:val="22"/>
              </w:rPr>
            </w:pPr>
          </w:p>
        </w:tc>
        <w:tc>
          <w:tcPr>
            <w:tcW w:w="5121" w:type="dxa"/>
          </w:tcPr>
          <w:p w:rsidR="00EB33F8" w:rsidRPr="00B865A5" w:rsidRDefault="00EB33F8" w:rsidP="00FA160F">
            <w:pPr>
              <w:rPr>
                <w:rFonts w:cs="Arial"/>
                <w:b/>
                <w:sz w:val="22"/>
                <w:szCs w:val="22"/>
              </w:rPr>
            </w:pPr>
            <w:r w:rsidRPr="00B865A5">
              <w:rPr>
                <w:rFonts w:cs="Arial"/>
                <w:b/>
                <w:sz w:val="22"/>
                <w:szCs w:val="22"/>
              </w:rPr>
              <w:t>Capitolo ottavo</w:t>
            </w:r>
          </w:p>
          <w:p w:rsidR="00EB33F8" w:rsidRPr="00B865A5" w:rsidRDefault="00EB33F8" w:rsidP="00FA160F">
            <w:pPr>
              <w:rPr>
                <w:rFonts w:cs="Arial"/>
                <w:b/>
                <w:sz w:val="22"/>
                <w:szCs w:val="22"/>
              </w:rPr>
            </w:pPr>
            <w:r w:rsidRPr="00B865A5">
              <w:rPr>
                <w:rFonts w:cs="Arial"/>
                <w:b/>
                <w:sz w:val="22"/>
                <w:szCs w:val="22"/>
              </w:rPr>
              <w:t>Pubblicità</w:t>
            </w:r>
          </w:p>
          <w:p w:rsidR="00EB33F8" w:rsidRPr="00B865A5" w:rsidRDefault="00EB33F8" w:rsidP="00FA160F">
            <w:pPr>
              <w:rPr>
                <w:sz w:val="22"/>
                <w:szCs w:val="22"/>
              </w:rPr>
            </w:pPr>
          </w:p>
        </w:tc>
      </w:tr>
      <w:tr w:rsidR="00EB33F8" w:rsidRPr="00B865A5" w:rsidTr="00FA160F">
        <w:trPr>
          <w:trHeight w:val="77"/>
          <w:jc w:val="center"/>
        </w:trPr>
        <w:tc>
          <w:tcPr>
            <w:tcW w:w="4678" w:type="dxa"/>
          </w:tcPr>
          <w:p w:rsidR="00EB33F8" w:rsidRPr="00B865A5" w:rsidRDefault="00EB33F8" w:rsidP="00FA160F">
            <w:pPr>
              <w:widowControl w:val="0"/>
              <w:jc w:val="both"/>
              <w:rPr>
                <w:rFonts w:cs="Arial"/>
                <w:b/>
                <w:sz w:val="22"/>
                <w:szCs w:val="22"/>
              </w:rPr>
            </w:pPr>
            <w:r w:rsidRPr="00B865A5">
              <w:rPr>
                <w:rFonts w:cs="Arial"/>
                <w:b/>
                <w:sz w:val="22"/>
                <w:szCs w:val="22"/>
              </w:rPr>
              <w:t>Art. 24 Intermediazione</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tc>
        <w:tc>
          <w:tcPr>
            <w:tcW w:w="5121" w:type="dxa"/>
          </w:tcPr>
          <w:p w:rsidR="00EB33F8" w:rsidRPr="00B865A5" w:rsidRDefault="00EB33F8" w:rsidP="00FA160F">
            <w:pPr>
              <w:widowControl w:val="0"/>
              <w:jc w:val="both"/>
              <w:rPr>
                <w:rFonts w:cs="Arial"/>
                <w:i/>
                <w:sz w:val="22"/>
                <w:szCs w:val="22"/>
              </w:rPr>
            </w:pPr>
            <w:r w:rsidRPr="00B865A5">
              <w:rPr>
                <w:rFonts w:cs="Arial"/>
                <w:i/>
                <w:sz w:val="22"/>
                <w:szCs w:val="22"/>
              </w:rPr>
              <w:t>Stralciato.</w:t>
            </w:r>
          </w:p>
          <w:p w:rsidR="00EB33F8" w:rsidRPr="00B865A5" w:rsidRDefault="00EB33F8" w:rsidP="00FA160F">
            <w:pPr>
              <w:widowControl w:val="0"/>
              <w:jc w:val="both"/>
              <w:rPr>
                <w:rFonts w:cs="Arial"/>
                <w:b/>
                <w:sz w:val="22"/>
                <w:szCs w:val="22"/>
              </w:rPr>
            </w:pPr>
          </w:p>
          <w:p w:rsidR="00EB33F8" w:rsidRPr="00B865A5" w:rsidRDefault="00EB33F8" w:rsidP="00FA160F">
            <w:pPr>
              <w:widowControl w:val="0"/>
              <w:jc w:val="both"/>
              <w:rPr>
                <w:rFonts w:cs="Arial"/>
                <w:b/>
                <w:sz w:val="22"/>
                <w:szCs w:val="22"/>
              </w:rPr>
            </w:pPr>
          </w:p>
        </w:tc>
      </w:tr>
      <w:tr w:rsidR="00EB33F8" w:rsidRPr="00B865A5" w:rsidTr="00FA160F">
        <w:trPr>
          <w:jc w:val="center"/>
        </w:trPr>
        <w:tc>
          <w:tcPr>
            <w:tcW w:w="4678" w:type="dxa"/>
          </w:tcPr>
          <w:p w:rsidR="00EB33F8" w:rsidRPr="00B865A5" w:rsidRDefault="00EB33F8" w:rsidP="00FA160F">
            <w:pPr>
              <w:widowControl w:val="0"/>
              <w:jc w:val="both"/>
              <w:rPr>
                <w:rFonts w:cs="Arial"/>
                <w:b/>
                <w:sz w:val="22"/>
                <w:szCs w:val="22"/>
              </w:rPr>
            </w:pPr>
            <w:r w:rsidRPr="00B865A5">
              <w:rPr>
                <w:rFonts w:cs="Arial"/>
                <w:b/>
                <w:sz w:val="22"/>
                <w:szCs w:val="22"/>
              </w:rPr>
              <w:t>Art. 25 Pubblicità</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1</w:t>
            </w:r>
            <w:r w:rsidRPr="00B865A5">
              <w:rPr>
                <w:rFonts w:cs="Arial"/>
                <w:sz w:val="22"/>
                <w:szCs w:val="22"/>
              </w:rPr>
              <w:t>Ogni forma di comunicazione al pubblico viene accompagnata da una delle seguenti formulazioni:</w:t>
            </w:r>
          </w:p>
          <w:p w:rsidR="00EB33F8" w:rsidRPr="00B865A5" w:rsidRDefault="00EB33F8" w:rsidP="00FA160F">
            <w:pPr>
              <w:widowControl w:val="0"/>
              <w:ind w:left="344" w:hanging="344"/>
              <w:jc w:val="both"/>
              <w:rPr>
                <w:rFonts w:cs="Arial"/>
                <w:sz w:val="22"/>
                <w:szCs w:val="22"/>
              </w:rPr>
            </w:pPr>
            <w:r w:rsidRPr="00B865A5">
              <w:rPr>
                <w:rFonts w:cs="Arial"/>
                <w:sz w:val="22"/>
                <w:szCs w:val="22"/>
              </w:rPr>
              <w:t>a)</w:t>
            </w:r>
            <w:r w:rsidRPr="00B865A5">
              <w:rPr>
                <w:rFonts w:cs="Arial"/>
                <w:sz w:val="22"/>
                <w:szCs w:val="22"/>
              </w:rPr>
              <w:tab/>
              <w:t xml:space="preserve">"autorizzata/o all'esercizio secondo la </w:t>
            </w:r>
            <w:proofErr w:type="spellStart"/>
            <w:r w:rsidRPr="00B865A5">
              <w:rPr>
                <w:rFonts w:cs="Arial"/>
                <w:sz w:val="22"/>
                <w:szCs w:val="22"/>
              </w:rPr>
              <w:t>LProst</w:t>
            </w:r>
            <w:proofErr w:type="spellEnd"/>
            <w:r w:rsidRPr="00B865A5">
              <w:rPr>
                <w:rFonts w:cs="Arial"/>
                <w:sz w:val="22"/>
                <w:szCs w:val="22"/>
              </w:rPr>
              <w:t>", per la persona fisica autorizzata;</w:t>
            </w:r>
          </w:p>
          <w:p w:rsidR="00EB33F8" w:rsidRPr="00B865A5" w:rsidRDefault="00EB33F8" w:rsidP="00FA160F">
            <w:pPr>
              <w:widowControl w:val="0"/>
              <w:ind w:left="344" w:hanging="344"/>
              <w:jc w:val="both"/>
              <w:rPr>
                <w:rFonts w:cs="Arial"/>
                <w:sz w:val="22"/>
                <w:szCs w:val="22"/>
              </w:rPr>
            </w:pPr>
            <w:r w:rsidRPr="00B865A5">
              <w:rPr>
                <w:rFonts w:cs="Arial"/>
                <w:sz w:val="22"/>
                <w:szCs w:val="22"/>
              </w:rPr>
              <w:t>b)</w:t>
            </w:r>
            <w:r w:rsidRPr="00B865A5">
              <w:rPr>
                <w:rFonts w:cs="Arial"/>
                <w:sz w:val="22"/>
                <w:szCs w:val="22"/>
              </w:rPr>
              <w:tab/>
              <w:t xml:space="preserve">"locale autorizzato all'esercizio secondo la </w:t>
            </w:r>
            <w:proofErr w:type="spellStart"/>
            <w:r w:rsidRPr="00B865A5">
              <w:rPr>
                <w:rFonts w:cs="Arial"/>
                <w:sz w:val="22"/>
                <w:szCs w:val="22"/>
              </w:rPr>
              <w:t>LProst</w:t>
            </w:r>
            <w:proofErr w:type="spellEnd"/>
            <w:r w:rsidRPr="00B865A5">
              <w:rPr>
                <w:rFonts w:cs="Arial"/>
                <w:sz w:val="22"/>
                <w:szCs w:val="22"/>
              </w:rPr>
              <w:t>", per il locale autorizzato.</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2</w:t>
            </w:r>
            <w:r w:rsidRPr="00B865A5">
              <w:rPr>
                <w:rFonts w:cs="Arial"/>
                <w:sz w:val="22"/>
                <w:szCs w:val="22"/>
              </w:rPr>
              <w:t xml:space="preserve">È fatto divieto di utilizzare una delle formulazioni di cui al cpv. 1 sia alle persone che non dispongono della necessaria autorizzazione, </w:t>
            </w:r>
            <w:proofErr w:type="spellStart"/>
            <w:r w:rsidRPr="00B865A5">
              <w:rPr>
                <w:rFonts w:cs="Arial"/>
                <w:sz w:val="22"/>
                <w:szCs w:val="22"/>
              </w:rPr>
              <w:t>cosí</w:t>
            </w:r>
            <w:proofErr w:type="spellEnd"/>
            <w:r w:rsidRPr="00B865A5">
              <w:rPr>
                <w:rFonts w:cs="Arial"/>
                <w:sz w:val="22"/>
                <w:szCs w:val="22"/>
              </w:rPr>
              <w:t xml:space="preserve"> come a locali non autorizzati ai sensi della presente legge.</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3</w:t>
            </w:r>
            <w:r w:rsidRPr="00B865A5">
              <w:rPr>
                <w:rFonts w:cs="Arial"/>
                <w:sz w:val="22"/>
                <w:szCs w:val="22"/>
              </w:rPr>
              <w:t>È vietata la pubblicità al pubblico mediante cartellonistica stradale all'interno dei perimetri stabiliti dai Municipi secondo l'art. 4 cpv. 1.</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4</w:t>
            </w:r>
            <w:r w:rsidRPr="00B865A5">
              <w:rPr>
                <w:rFonts w:cs="Arial"/>
                <w:sz w:val="22"/>
                <w:szCs w:val="22"/>
              </w:rPr>
              <w:t>Rimane riservata l'applicazione della legge sugli impianti pubblicitari del 26 febbraio 2007.</w:t>
            </w:r>
          </w:p>
          <w:p w:rsidR="00EB33F8" w:rsidRPr="00B865A5" w:rsidRDefault="00EB33F8" w:rsidP="00FA160F">
            <w:pPr>
              <w:widowControl w:val="0"/>
              <w:jc w:val="both"/>
              <w:rPr>
                <w:rFonts w:cs="Arial"/>
                <w:sz w:val="22"/>
                <w:szCs w:val="22"/>
              </w:rPr>
            </w:pPr>
          </w:p>
        </w:tc>
        <w:tc>
          <w:tcPr>
            <w:tcW w:w="5121" w:type="dxa"/>
          </w:tcPr>
          <w:p w:rsidR="00EB33F8" w:rsidRPr="00B865A5" w:rsidRDefault="00EB33F8" w:rsidP="00FA160F">
            <w:pPr>
              <w:rPr>
                <w:rFonts w:cs="Arial"/>
                <w:b/>
                <w:sz w:val="22"/>
                <w:szCs w:val="22"/>
              </w:rPr>
            </w:pPr>
            <w:r w:rsidRPr="00B865A5">
              <w:rPr>
                <w:rFonts w:cs="Arial"/>
                <w:b/>
                <w:sz w:val="22"/>
                <w:szCs w:val="22"/>
              </w:rPr>
              <w:t>Art. 24 Pubblicità</w:t>
            </w:r>
          </w:p>
          <w:p w:rsidR="00EB33F8" w:rsidRPr="00B865A5" w:rsidRDefault="00EB33F8" w:rsidP="00FA160F">
            <w:pPr>
              <w:jc w:val="both"/>
              <w:rPr>
                <w:rFonts w:cs="Arial"/>
                <w:sz w:val="22"/>
                <w:szCs w:val="22"/>
              </w:rPr>
            </w:pPr>
          </w:p>
          <w:p w:rsidR="00EB33F8" w:rsidRPr="00B865A5" w:rsidRDefault="00EB33F8" w:rsidP="00FA160F">
            <w:pPr>
              <w:jc w:val="both"/>
              <w:rPr>
                <w:rFonts w:cs="Arial"/>
                <w:sz w:val="22"/>
                <w:szCs w:val="22"/>
              </w:rPr>
            </w:pPr>
            <w:r w:rsidRPr="00B865A5">
              <w:rPr>
                <w:rFonts w:cs="Arial"/>
                <w:sz w:val="22"/>
                <w:szCs w:val="22"/>
                <w:vertAlign w:val="superscript"/>
              </w:rPr>
              <w:t>1</w:t>
            </w:r>
            <w:r w:rsidRPr="00B865A5">
              <w:rPr>
                <w:rFonts w:cs="Arial"/>
                <w:sz w:val="22"/>
                <w:szCs w:val="22"/>
              </w:rPr>
              <w:t xml:space="preserve">Ogni forma di comunicazione al pubblico di un locale erotico deve essere accompagnata dalla seguente formulazione: "locale autorizzato all'esercizio secondo la </w:t>
            </w:r>
            <w:proofErr w:type="spellStart"/>
            <w:r w:rsidRPr="00B865A5">
              <w:rPr>
                <w:rFonts w:cs="Arial"/>
                <w:sz w:val="22"/>
                <w:szCs w:val="22"/>
              </w:rPr>
              <w:t>LProst</w:t>
            </w:r>
            <w:proofErr w:type="spellEnd"/>
            <w:r w:rsidRPr="00B865A5">
              <w:rPr>
                <w:rFonts w:cs="Arial"/>
                <w:sz w:val="22"/>
                <w:szCs w:val="22"/>
              </w:rPr>
              <w:t xml:space="preserve">". </w:t>
            </w:r>
          </w:p>
          <w:p w:rsidR="00EB33F8" w:rsidRPr="00B865A5" w:rsidRDefault="00EB33F8" w:rsidP="00FA160F">
            <w:pPr>
              <w:jc w:val="both"/>
              <w:rPr>
                <w:rFonts w:cs="Arial"/>
                <w:i/>
                <w:sz w:val="22"/>
                <w:szCs w:val="22"/>
              </w:rPr>
            </w:pPr>
          </w:p>
          <w:p w:rsidR="00EB33F8" w:rsidRPr="00B865A5" w:rsidRDefault="00EB33F8" w:rsidP="00FA160F">
            <w:pPr>
              <w:jc w:val="both"/>
              <w:rPr>
                <w:rFonts w:cs="Arial"/>
                <w:sz w:val="22"/>
                <w:szCs w:val="22"/>
              </w:rPr>
            </w:pPr>
          </w:p>
          <w:p w:rsidR="00EB33F8" w:rsidRPr="00B865A5" w:rsidRDefault="00EB33F8" w:rsidP="00FA160F">
            <w:pPr>
              <w:jc w:val="both"/>
              <w:rPr>
                <w:rFonts w:cs="Arial"/>
                <w:sz w:val="22"/>
                <w:szCs w:val="22"/>
              </w:rPr>
            </w:pPr>
          </w:p>
          <w:p w:rsidR="00EB33F8" w:rsidRPr="00B865A5" w:rsidRDefault="00EB33F8" w:rsidP="00FA160F">
            <w:pPr>
              <w:widowControl w:val="0"/>
              <w:jc w:val="both"/>
              <w:rPr>
                <w:rFonts w:cs="Arial"/>
                <w:sz w:val="22"/>
                <w:szCs w:val="22"/>
                <w:vertAlign w:val="superscript"/>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2</w:t>
            </w:r>
            <w:r w:rsidRPr="00B865A5">
              <w:rPr>
                <w:rFonts w:cs="Arial"/>
                <w:sz w:val="22"/>
                <w:szCs w:val="22"/>
              </w:rPr>
              <w:t>È fatto divieto di utilizzare la formulazione di cui al cpv. 1 a locali non autorizzati ai sensi della presente legge.</w:t>
            </w:r>
          </w:p>
          <w:p w:rsidR="00EB33F8" w:rsidRPr="00B865A5" w:rsidRDefault="00EB33F8" w:rsidP="00FA160F">
            <w:pPr>
              <w:jc w:val="both"/>
              <w:rPr>
                <w:rFonts w:cs="Arial"/>
                <w:sz w:val="22"/>
                <w:szCs w:val="22"/>
              </w:rPr>
            </w:pPr>
          </w:p>
          <w:p w:rsidR="00EB33F8" w:rsidRPr="00B865A5" w:rsidRDefault="00EB33F8" w:rsidP="00FA160F">
            <w:pPr>
              <w:jc w:val="both"/>
              <w:rPr>
                <w:rFonts w:cs="Arial"/>
                <w:sz w:val="22"/>
                <w:szCs w:val="22"/>
              </w:rPr>
            </w:pPr>
          </w:p>
          <w:p w:rsidR="00EB33F8" w:rsidRPr="00B865A5" w:rsidRDefault="00EB33F8" w:rsidP="00FA160F">
            <w:pPr>
              <w:jc w:val="both"/>
              <w:rPr>
                <w:rFonts w:cs="Arial"/>
                <w:sz w:val="22"/>
                <w:szCs w:val="22"/>
              </w:rPr>
            </w:pPr>
          </w:p>
          <w:p w:rsidR="00EB33F8" w:rsidRPr="00B865A5" w:rsidRDefault="00EB33F8" w:rsidP="00FA160F">
            <w:pPr>
              <w:jc w:val="both"/>
              <w:rPr>
                <w:rFonts w:cs="Arial"/>
                <w:sz w:val="22"/>
                <w:szCs w:val="22"/>
              </w:rPr>
            </w:pPr>
            <w:r w:rsidRPr="00B865A5">
              <w:rPr>
                <w:rFonts w:cs="Arial"/>
                <w:sz w:val="22"/>
                <w:szCs w:val="22"/>
                <w:vertAlign w:val="superscript"/>
              </w:rPr>
              <w:t>3</w:t>
            </w:r>
            <w:r w:rsidRPr="00B865A5">
              <w:rPr>
                <w:rFonts w:cs="Arial"/>
                <w:sz w:val="22"/>
                <w:szCs w:val="22"/>
              </w:rPr>
              <w:t>La pubblicità dell'attività della prostituzione mediante cartellonistica stradale all'interno dei perimetri definiti dai Comuni è vietata.</w:t>
            </w:r>
          </w:p>
          <w:p w:rsidR="00EB33F8" w:rsidRPr="00B865A5" w:rsidRDefault="00EB33F8" w:rsidP="00FA160F">
            <w:pPr>
              <w:jc w:val="both"/>
              <w:rPr>
                <w:rFonts w:cs="Arial"/>
                <w:sz w:val="22"/>
                <w:szCs w:val="22"/>
              </w:rPr>
            </w:pPr>
          </w:p>
          <w:p w:rsidR="00EB33F8" w:rsidRPr="00B865A5" w:rsidRDefault="00EB33F8" w:rsidP="00FA160F">
            <w:pPr>
              <w:jc w:val="both"/>
              <w:rPr>
                <w:rFonts w:cs="Arial"/>
                <w:sz w:val="22"/>
                <w:szCs w:val="22"/>
              </w:rPr>
            </w:pPr>
            <w:r w:rsidRPr="00B865A5">
              <w:rPr>
                <w:rFonts w:cs="Arial"/>
                <w:sz w:val="22"/>
                <w:szCs w:val="22"/>
                <w:vertAlign w:val="superscript"/>
              </w:rPr>
              <w:t>4</w:t>
            </w:r>
            <w:r w:rsidRPr="00B865A5">
              <w:rPr>
                <w:rFonts w:cs="Arial"/>
                <w:i/>
                <w:sz w:val="22"/>
                <w:szCs w:val="22"/>
              </w:rPr>
              <w:t>Invariato</w:t>
            </w:r>
            <w:r w:rsidRPr="00B865A5">
              <w:rPr>
                <w:rFonts w:cs="Arial"/>
                <w:sz w:val="22"/>
                <w:szCs w:val="22"/>
              </w:rPr>
              <w:t xml:space="preserve">. </w:t>
            </w:r>
          </w:p>
          <w:p w:rsidR="00EB33F8" w:rsidRPr="00B865A5" w:rsidRDefault="00EB33F8" w:rsidP="00FA160F">
            <w:pPr>
              <w:jc w:val="both"/>
              <w:rPr>
                <w:rFonts w:cs="Arial"/>
                <w:sz w:val="22"/>
                <w:szCs w:val="22"/>
              </w:rPr>
            </w:pPr>
          </w:p>
          <w:p w:rsidR="00EB33F8" w:rsidRPr="00B865A5" w:rsidRDefault="00EB33F8" w:rsidP="00FA160F">
            <w:pPr>
              <w:jc w:val="both"/>
              <w:rPr>
                <w:rFonts w:cs="Arial"/>
                <w:sz w:val="22"/>
                <w:szCs w:val="22"/>
              </w:rPr>
            </w:pPr>
          </w:p>
          <w:p w:rsidR="00EB33F8" w:rsidRPr="00B865A5" w:rsidRDefault="00EB33F8" w:rsidP="00FA160F">
            <w:pPr>
              <w:jc w:val="both"/>
              <w:rPr>
                <w:sz w:val="22"/>
                <w:szCs w:val="22"/>
              </w:rPr>
            </w:pPr>
          </w:p>
        </w:tc>
      </w:tr>
      <w:tr w:rsidR="00EB33F8" w:rsidRPr="00B865A5" w:rsidTr="00FA160F">
        <w:trPr>
          <w:jc w:val="center"/>
        </w:trPr>
        <w:tc>
          <w:tcPr>
            <w:tcW w:w="4678" w:type="dxa"/>
          </w:tcPr>
          <w:p w:rsidR="00EB33F8" w:rsidRPr="00B865A5" w:rsidRDefault="00EB33F8" w:rsidP="00FA160F">
            <w:pPr>
              <w:widowControl w:val="0"/>
              <w:jc w:val="both"/>
              <w:rPr>
                <w:rFonts w:cs="Arial"/>
                <w:b/>
                <w:sz w:val="22"/>
                <w:szCs w:val="22"/>
              </w:rPr>
            </w:pPr>
            <w:r w:rsidRPr="00B865A5">
              <w:rPr>
                <w:rFonts w:cs="Arial"/>
                <w:b/>
                <w:sz w:val="22"/>
                <w:szCs w:val="22"/>
              </w:rPr>
              <w:t>Capitolo nono</w:t>
            </w:r>
          </w:p>
          <w:p w:rsidR="00EB33F8" w:rsidRPr="00B865A5" w:rsidRDefault="00EB33F8" w:rsidP="00FA160F">
            <w:pPr>
              <w:widowControl w:val="0"/>
              <w:jc w:val="both"/>
              <w:rPr>
                <w:rFonts w:cs="Arial"/>
                <w:b/>
                <w:sz w:val="22"/>
                <w:szCs w:val="22"/>
              </w:rPr>
            </w:pPr>
            <w:r w:rsidRPr="00B865A5">
              <w:rPr>
                <w:rFonts w:cs="Arial"/>
                <w:b/>
                <w:sz w:val="22"/>
                <w:szCs w:val="22"/>
              </w:rPr>
              <w:t>Sanzioni</w:t>
            </w:r>
          </w:p>
          <w:p w:rsidR="00EB33F8" w:rsidRPr="00B865A5" w:rsidRDefault="00EB33F8" w:rsidP="00FA160F">
            <w:pPr>
              <w:widowControl w:val="0"/>
              <w:jc w:val="both"/>
              <w:rPr>
                <w:rFonts w:cs="Arial"/>
                <w:b/>
                <w:sz w:val="22"/>
                <w:szCs w:val="22"/>
              </w:rPr>
            </w:pPr>
          </w:p>
          <w:p w:rsidR="00EB33F8" w:rsidRPr="00B865A5" w:rsidRDefault="00EB33F8" w:rsidP="00FA160F">
            <w:pPr>
              <w:widowControl w:val="0"/>
              <w:jc w:val="both"/>
              <w:rPr>
                <w:rFonts w:cs="Arial"/>
                <w:b/>
                <w:sz w:val="22"/>
                <w:szCs w:val="22"/>
              </w:rPr>
            </w:pPr>
            <w:r w:rsidRPr="00B865A5">
              <w:rPr>
                <w:rFonts w:cs="Arial"/>
                <w:b/>
                <w:sz w:val="22"/>
                <w:szCs w:val="22"/>
              </w:rPr>
              <w:t>Art. 26 Revoca</w:t>
            </w:r>
          </w:p>
          <w:p w:rsidR="00EB33F8" w:rsidRPr="00B865A5" w:rsidRDefault="00EB33F8" w:rsidP="00FA160F">
            <w:pPr>
              <w:widowControl w:val="0"/>
              <w:jc w:val="both"/>
              <w:rPr>
                <w:rFonts w:cs="Arial"/>
                <w:b/>
                <w:sz w:val="22"/>
                <w:szCs w:val="22"/>
              </w:rPr>
            </w:pPr>
          </w:p>
          <w:p w:rsidR="00EB33F8" w:rsidRPr="00B865A5" w:rsidRDefault="00EB33F8" w:rsidP="00FA160F">
            <w:pPr>
              <w:widowControl w:val="0"/>
              <w:jc w:val="both"/>
              <w:rPr>
                <w:rFonts w:cs="Arial"/>
                <w:sz w:val="22"/>
                <w:szCs w:val="22"/>
              </w:rPr>
            </w:pPr>
            <w:r w:rsidRPr="00B865A5">
              <w:rPr>
                <w:rFonts w:cs="Arial"/>
                <w:sz w:val="22"/>
                <w:szCs w:val="22"/>
              </w:rPr>
              <w:t>Le autorizzazioni di cui agli art. 8 e 11 sono revocate:</w:t>
            </w:r>
          </w:p>
          <w:p w:rsidR="00EB33F8" w:rsidRPr="00B865A5" w:rsidRDefault="00EB33F8" w:rsidP="00FA160F">
            <w:pPr>
              <w:widowControl w:val="0"/>
              <w:ind w:left="344" w:hanging="344"/>
              <w:jc w:val="both"/>
              <w:rPr>
                <w:rFonts w:cs="Arial"/>
                <w:sz w:val="22"/>
                <w:szCs w:val="22"/>
              </w:rPr>
            </w:pPr>
            <w:r w:rsidRPr="00B865A5">
              <w:rPr>
                <w:rFonts w:cs="Arial"/>
                <w:sz w:val="22"/>
                <w:szCs w:val="22"/>
              </w:rPr>
              <w:t>a)</w:t>
            </w:r>
            <w:r w:rsidRPr="00B865A5">
              <w:rPr>
                <w:rFonts w:cs="Arial"/>
                <w:sz w:val="22"/>
                <w:szCs w:val="22"/>
              </w:rPr>
              <w:tab/>
              <w:t xml:space="preserve">se sono state rilasciate sulla base di indicazioni </w:t>
            </w:r>
            <w:proofErr w:type="spellStart"/>
            <w:r w:rsidRPr="00B865A5">
              <w:rPr>
                <w:rFonts w:cs="Arial"/>
                <w:sz w:val="22"/>
                <w:szCs w:val="22"/>
              </w:rPr>
              <w:t>inveritiere</w:t>
            </w:r>
            <w:proofErr w:type="spellEnd"/>
            <w:r w:rsidRPr="00B865A5">
              <w:rPr>
                <w:rFonts w:cs="Arial"/>
                <w:sz w:val="22"/>
                <w:szCs w:val="22"/>
              </w:rPr>
              <w:t>;</w:t>
            </w:r>
          </w:p>
          <w:p w:rsidR="00EB33F8" w:rsidRPr="00B865A5" w:rsidRDefault="00EB33F8" w:rsidP="00FA160F">
            <w:pPr>
              <w:widowControl w:val="0"/>
              <w:ind w:left="344" w:hanging="344"/>
              <w:jc w:val="both"/>
              <w:rPr>
                <w:rFonts w:cs="Arial"/>
                <w:sz w:val="22"/>
                <w:szCs w:val="22"/>
              </w:rPr>
            </w:pPr>
            <w:r w:rsidRPr="00B865A5">
              <w:rPr>
                <w:rFonts w:cs="Arial"/>
                <w:sz w:val="22"/>
                <w:szCs w:val="22"/>
              </w:rPr>
              <w:t>b)</w:t>
            </w:r>
            <w:r w:rsidRPr="00B865A5">
              <w:rPr>
                <w:rFonts w:cs="Arial"/>
                <w:sz w:val="22"/>
                <w:szCs w:val="22"/>
              </w:rPr>
              <w:tab/>
              <w:t>in caso di grave o ripetuta violazione della legge o del regolamento;</w:t>
            </w:r>
          </w:p>
          <w:p w:rsidR="00EB33F8" w:rsidRPr="00B865A5" w:rsidRDefault="00EB33F8" w:rsidP="00FA160F">
            <w:pPr>
              <w:widowControl w:val="0"/>
              <w:ind w:left="344" w:hanging="344"/>
              <w:jc w:val="both"/>
              <w:rPr>
                <w:rFonts w:cs="Arial"/>
                <w:sz w:val="22"/>
                <w:szCs w:val="22"/>
              </w:rPr>
            </w:pPr>
            <w:r w:rsidRPr="00B865A5">
              <w:rPr>
                <w:rFonts w:cs="Arial"/>
                <w:sz w:val="22"/>
                <w:szCs w:val="22"/>
              </w:rPr>
              <w:t>c)</w:t>
            </w:r>
            <w:r w:rsidRPr="00B865A5">
              <w:rPr>
                <w:rFonts w:cs="Arial"/>
                <w:sz w:val="22"/>
                <w:szCs w:val="22"/>
              </w:rPr>
              <w:tab/>
              <w:t xml:space="preserve">in caso di mancato pagamento degli oneri sociali e delle imposte. </w:t>
            </w:r>
          </w:p>
        </w:tc>
        <w:tc>
          <w:tcPr>
            <w:tcW w:w="5121" w:type="dxa"/>
          </w:tcPr>
          <w:p w:rsidR="00EB33F8" w:rsidRPr="00B865A5" w:rsidRDefault="00EB33F8" w:rsidP="00FA160F">
            <w:pPr>
              <w:jc w:val="both"/>
              <w:rPr>
                <w:rFonts w:cs="Arial"/>
                <w:b/>
                <w:sz w:val="22"/>
                <w:szCs w:val="22"/>
              </w:rPr>
            </w:pPr>
            <w:r w:rsidRPr="00B865A5">
              <w:rPr>
                <w:rFonts w:cs="Arial"/>
                <w:b/>
                <w:sz w:val="22"/>
                <w:szCs w:val="22"/>
              </w:rPr>
              <w:t>Capitolo nono</w:t>
            </w:r>
          </w:p>
          <w:p w:rsidR="00EB33F8" w:rsidRPr="00B865A5" w:rsidRDefault="00EB33F8" w:rsidP="00FA160F">
            <w:pPr>
              <w:jc w:val="both"/>
              <w:rPr>
                <w:rFonts w:cs="Arial"/>
                <w:b/>
                <w:sz w:val="22"/>
                <w:szCs w:val="22"/>
              </w:rPr>
            </w:pPr>
            <w:r w:rsidRPr="00B865A5">
              <w:rPr>
                <w:rFonts w:cs="Arial"/>
                <w:b/>
                <w:sz w:val="22"/>
                <w:szCs w:val="22"/>
              </w:rPr>
              <w:t>Sanzioni</w:t>
            </w:r>
          </w:p>
          <w:p w:rsidR="00EB33F8" w:rsidRPr="00B865A5" w:rsidRDefault="00EB33F8" w:rsidP="00FA160F">
            <w:pPr>
              <w:jc w:val="both"/>
              <w:rPr>
                <w:rFonts w:cs="Arial"/>
                <w:sz w:val="22"/>
                <w:szCs w:val="22"/>
              </w:rPr>
            </w:pPr>
          </w:p>
          <w:p w:rsidR="00EB33F8" w:rsidRPr="00B865A5" w:rsidRDefault="00EB33F8" w:rsidP="00FA160F">
            <w:pPr>
              <w:jc w:val="both"/>
              <w:rPr>
                <w:rFonts w:cs="Arial"/>
                <w:b/>
                <w:sz w:val="22"/>
                <w:szCs w:val="22"/>
              </w:rPr>
            </w:pPr>
            <w:r w:rsidRPr="00B865A5">
              <w:rPr>
                <w:rFonts w:cs="Arial"/>
                <w:b/>
                <w:sz w:val="22"/>
                <w:szCs w:val="22"/>
              </w:rPr>
              <w:t>Art. 25 Revoca</w:t>
            </w:r>
          </w:p>
          <w:p w:rsidR="00EB33F8" w:rsidRPr="00B865A5" w:rsidRDefault="00EB33F8" w:rsidP="00FA160F">
            <w:pPr>
              <w:jc w:val="both"/>
              <w:rPr>
                <w:rFonts w:cs="Arial"/>
                <w:sz w:val="22"/>
                <w:szCs w:val="22"/>
              </w:rPr>
            </w:pPr>
          </w:p>
          <w:p w:rsidR="00EB33F8" w:rsidRPr="00B865A5" w:rsidRDefault="00EB33F8" w:rsidP="00FA160F">
            <w:pPr>
              <w:jc w:val="both"/>
              <w:rPr>
                <w:rFonts w:cs="Arial"/>
                <w:sz w:val="22"/>
                <w:szCs w:val="22"/>
              </w:rPr>
            </w:pPr>
            <w:r w:rsidRPr="00B865A5">
              <w:rPr>
                <w:rFonts w:cs="Arial"/>
                <w:sz w:val="22"/>
                <w:szCs w:val="22"/>
              </w:rPr>
              <w:t>L'autorizzazione a gestire un locale erotico è revocata:</w:t>
            </w:r>
          </w:p>
          <w:p w:rsidR="00EB33F8" w:rsidRPr="00B865A5" w:rsidRDefault="00EB33F8" w:rsidP="00FA160F">
            <w:pPr>
              <w:widowControl w:val="0"/>
              <w:ind w:left="318" w:hanging="318"/>
              <w:jc w:val="both"/>
              <w:rPr>
                <w:rFonts w:cs="Arial"/>
                <w:sz w:val="22"/>
                <w:szCs w:val="22"/>
              </w:rPr>
            </w:pPr>
            <w:r w:rsidRPr="00B865A5">
              <w:rPr>
                <w:rFonts w:cs="Arial"/>
                <w:sz w:val="22"/>
                <w:szCs w:val="22"/>
              </w:rPr>
              <w:t>a)</w:t>
            </w:r>
            <w:r w:rsidRPr="00B865A5">
              <w:rPr>
                <w:rFonts w:cs="Arial"/>
                <w:sz w:val="22"/>
                <w:szCs w:val="22"/>
              </w:rPr>
              <w:tab/>
              <w:t xml:space="preserve">se sono state rilasciate sulla base di indicazioni </w:t>
            </w:r>
            <w:proofErr w:type="spellStart"/>
            <w:r w:rsidRPr="00B865A5">
              <w:rPr>
                <w:rFonts w:cs="Arial"/>
                <w:sz w:val="22"/>
                <w:szCs w:val="22"/>
              </w:rPr>
              <w:t>inveritiere</w:t>
            </w:r>
            <w:proofErr w:type="spellEnd"/>
            <w:r w:rsidRPr="00B865A5">
              <w:rPr>
                <w:rFonts w:cs="Arial"/>
                <w:sz w:val="22"/>
                <w:szCs w:val="22"/>
              </w:rPr>
              <w:t>;</w:t>
            </w:r>
          </w:p>
          <w:p w:rsidR="00EB33F8" w:rsidRPr="00B865A5" w:rsidRDefault="00EB33F8" w:rsidP="00FA160F">
            <w:pPr>
              <w:widowControl w:val="0"/>
              <w:ind w:left="318" w:hanging="318"/>
              <w:jc w:val="both"/>
              <w:rPr>
                <w:rFonts w:cs="Arial"/>
                <w:sz w:val="22"/>
                <w:szCs w:val="22"/>
              </w:rPr>
            </w:pPr>
            <w:r w:rsidRPr="00B865A5">
              <w:rPr>
                <w:rFonts w:cs="Arial"/>
                <w:sz w:val="22"/>
                <w:szCs w:val="22"/>
              </w:rPr>
              <w:t>b)</w:t>
            </w:r>
            <w:r w:rsidRPr="00B865A5">
              <w:rPr>
                <w:rFonts w:cs="Arial"/>
                <w:sz w:val="22"/>
                <w:szCs w:val="22"/>
              </w:rPr>
              <w:tab/>
              <w:t>in caso di grave o ripetuta violazione della legge o del regolamento;</w:t>
            </w:r>
          </w:p>
          <w:p w:rsidR="00EB33F8" w:rsidRPr="00B865A5" w:rsidRDefault="00EB33F8" w:rsidP="00FA160F">
            <w:pPr>
              <w:widowControl w:val="0"/>
              <w:ind w:left="318" w:hanging="318"/>
              <w:jc w:val="both"/>
              <w:rPr>
                <w:rFonts w:cs="Arial"/>
                <w:sz w:val="22"/>
                <w:szCs w:val="22"/>
              </w:rPr>
            </w:pPr>
            <w:r w:rsidRPr="00B865A5">
              <w:rPr>
                <w:rFonts w:cs="Arial"/>
                <w:sz w:val="22"/>
                <w:szCs w:val="22"/>
              </w:rPr>
              <w:t>c)</w:t>
            </w:r>
            <w:r w:rsidRPr="00B865A5">
              <w:rPr>
                <w:rFonts w:cs="Arial"/>
                <w:sz w:val="22"/>
                <w:szCs w:val="22"/>
              </w:rPr>
              <w:tab/>
              <w:t>in caso di mancato pagamento degli oneri sociali e delle imposte;</w:t>
            </w:r>
          </w:p>
          <w:p w:rsidR="00EB33F8" w:rsidRPr="00B865A5" w:rsidRDefault="00EB33F8" w:rsidP="00FA160F">
            <w:pPr>
              <w:widowControl w:val="0"/>
              <w:ind w:left="318" w:hanging="318"/>
              <w:jc w:val="both"/>
              <w:rPr>
                <w:rFonts w:cs="Arial"/>
                <w:sz w:val="22"/>
                <w:szCs w:val="22"/>
              </w:rPr>
            </w:pPr>
            <w:r w:rsidRPr="00B865A5">
              <w:rPr>
                <w:rFonts w:cs="Arial"/>
                <w:sz w:val="22"/>
                <w:szCs w:val="22"/>
              </w:rPr>
              <w:t>d)</w:t>
            </w:r>
            <w:r w:rsidRPr="00B865A5">
              <w:rPr>
                <w:rFonts w:cs="Arial"/>
                <w:sz w:val="22"/>
                <w:szCs w:val="22"/>
              </w:rPr>
              <w:tab/>
              <w:t>in caso di mancata trattenuta dell'imposta dovuta dalle persone che esercitano la prostituzione ai sensi dell'art. 11 cpv. 1 letti i);</w:t>
            </w:r>
          </w:p>
          <w:p w:rsidR="00EB33F8" w:rsidRPr="00B865A5" w:rsidRDefault="00EB33F8" w:rsidP="00FA160F">
            <w:pPr>
              <w:widowControl w:val="0"/>
              <w:ind w:left="318" w:hanging="318"/>
              <w:jc w:val="both"/>
              <w:rPr>
                <w:rFonts w:cs="Arial"/>
                <w:sz w:val="22"/>
                <w:szCs w:val="22"/>
              </w:rPr>
            </w:pPr>
            <w:r w:rsidRPr="00B865A5">
              <w:rPr>
                <w:rFonts w:cs="Arial"/>
                <w:sz w:val="22"/>
                <w:szCs w:val="22"/>
              </w:rPr>
              <w:t>e)</w:t>
            </w:r>
            <w:r w:rsidRPr="00B865A5">
              <w:rPr>
                <w:rFonts w:cs="Arial"/>
                <w:sz w:val="22"/>
                <w:szCs w:val="22"/>
              </w:rPr>
              <w:tab/>
              <w:t xml:space="preserve">in caso di mancato versamento, entro il primo di ogni mese, dell'imposta trattenuta all'autorità fiscale ai sensi dell'art. 11 cpv. 1 </w:t>
            </w:r>
            <w:proofErr w:type="spellStart"/>
            <w:r w:rsidRPr="00B865A5">
              <w:rPr>
                <w:rFonts w:cs="Arial"/>
                <w:sz w:val="22"/>
                <w:szCs w:val="22"/>
              </w:rPr>
              <w:t>lett</w:t>
            </w:r>
            <w:proofErr w:type="spellEnd"/>
            <w:r w:rsidRPr="00B865A5">
              <w:rPr>
                <w:rFonts w:cs="Arial"/>
                <w:sz w:val="22"/>
                <w:szCs w:val="22"/>
              </w:rPr>
              <w:t xml:space="preserve">. j). </w:t>
            </w:r>
          </w:p>
          <w:p w:rsidR="00EB33F8" w:rsidRPr="00B865A5" w:rsidRDefault="00EB33F8" w:rsidP="00FA160F">
            <w:pPr>
              <w:widowControl w:val="0"/>
              <w:ind w:left="318" w:hanging="318"/>
              <w:jc w:val="both"/>
              <w:rPr>
                <w:rFonts w:cs="Arial"/>
                <w:sz w:val="22"/>
                <w:szCs w:val="22"/>
              </w:rPr>
            </w:pPr>
          </w:p>
          <w:p w:rsidR="00EB33F8" w:rsidRPr="00B865A5" w:rsidRDefault="00EB33F8" w:rsidP="00FA160F">
            <w:pPr>
              <w:widowControl w:val="0"/>
              <w:ind w:left="318" w:hanging="318"/>
              <w:jc w:val="both"/>
              <w:rPr>
                <w:sz w:val="22"/>
                <w:szCs w:val="22"/>
              </w:rPr>
            </w:pPr>
          </w:p>
        </w:tc>
      </w:tr>
      <w:tr w:rsidR="00EB33F8" w:rsidRPr="00B865A5" w:rsidTr="00FA160F">
        <w:trPr>
          <w:jc w:val="center"/>
        </w:trPr>
        <w:tc>
          <w:tcPr>
            <w:tcW w:w="4678" w:type="dxa"/>
          </w:tcPr>
          <w:p w:rsidR="00EB33F8" w:rsidRPr="00B865A5" w:rsidRDefault="00EB33F8" w:rsidP="00FA160F">
            <w:pPr>
              <w:widowControl w:val="0"/>
              <w:jc w:val="both"/>
              <w:rPr>
                <w:rFonts w:cs="Arial"/>
                <w:b/>
                <w:sz w:val="22"/>
                <w:szCs w:val="22"/>
              </w:rPr>
            </w:pPr>
            <w:r w:rsidRPr="00B865A5">
              <w:rPr>
                <w:rFonts w:cs="Arial"/>
                <w:b/>
                <w:sz w:val="22"/>
                <w:szCs w:val="22"/>
              </w:rPr>
              <w:t>Capitolo decimo</w:t>
            </w:r>
          </w:p>
          <w:p w:rsidR="00EB33F8" w:rsidRPr="00B865A5" w:rsidRDefault="00EB33F8" w:rsidP="00FA160F">
            <w:pPr>
              <w:widowControl w:val="0"/>
              <w:jc w:val="both"/>
              <w:rPr>
                <w:rFonts w:cs="Arial"/>
                <w:b/>
                <w:sz w:val="22"/>
                <w:szCs w:val="22"/>
              </w:rPr>
            </w:pPr>
            <w:r w:rsidRPr="00B865A5">
              <w:rPr>
                <w:rFonts w:cs="Arial"/>
                <w:b/>
                <w:sz w:val="22"/>
                <w:szCs w:val="22"/>
              </w:rPr>
              <w:t>Rimedi di diritto</w:t>
            </w:r>
          </w:p>
        </w:tc>
        <w:tc>
          <w:tcPr>
            <w:tcW w:w="5121" w:type="dxa"/>
          </w:tcPr>
          <w:p w:rsidR="00EB33F8" w:rsidRPr="00B865A5" w:rsidRDefault="00EB33F8" w:rsidP="00FA160F">
            <w:pPr>
              <w:jc w:val="both"/>
              <w:rPr>
                <w:rFonts w:cs="Arial"/>
                <w:b/>
                <w:sz w:val="22"/>
                <w:szCs w:val="22"/>
              </w:rPr>
            </w:pPr>
            <w:r w:rsidRPr="00B865A5">
              <w:rPr>
                <w:rFonts w:cs="Arial"/>
                <w:b/>
                <w:sz w:val="22"/>
                <w:szCs w:val="22"/>
              </w:rPr>
              <w:t>Capitolo decimo</w:t>
            </w:r>
          </w:p>
          <w:p w:rsidR="00EB33F8" w:rsidRPr="00B865A5" w:rsidRDefault="00EB33F8" w:rsidP="00FA160F">
            <w:pPr>
              <w:jc w:val="both"/>
              <w:rPr>
                <w:rFonts w:cs="Arial"/>
                <w:b/>
                <w:sz w:val="22"/>
                <w:szCs w:val="22"/>
              </w:rPr>
            </w:pPr>
            <w:r w:rsidRPr="00B865A5">
              <w:rPr>
                <w:rFonts w:cs="Arial"/>
                <w:b/>
                <w:sz w:val="22"/>
                <w:szCs w:val="22"/>
              </w:rPr>
              <w:t>Rimedi di diritto</w:t>
            </w:r>
          </w:p>
          <w:p w:rsidR="00EB33F8" w:rsidRPr="00B865A5" w:rsidRDefault="00EB33F8" w:rsidP="00FA160F">
            <w:pPr>
              <w:jc w:val="both"/>
              <w:rPr>
                <w:rFonts w:cs="Arial"/>
                <w:b/>
                <w:sz w:val="22"/>
                <w:szCs w:val="22"/>
              </w:rPr>
            </w:pPr>
          </w:p>
        </w:tc>
      </w:tr>
      <w:tr w:rsidR="00EB33F8" w:rsidRPr="00B865A5" w:rsidTr="00FA160F">
        <w:trPr>
          <w:jc w:val="center"/>
        </w:trPr>
        <w:tc>
          <w:tcPr>
            <w:tcW w:w="4678" w:type="dxa"/>
          </w:tcPr>
          <w:p w:rsidR="00EB33F8" w:rsidRPr="00B865A5" w:rsidRDefault="00EB33F8" w:rsidP="00FA160F">
            <w:pPr>
              <w:widowControl w:val="0"/>
              <w:jc w:val="both"/>
              <w:rPr>
                <w:rFonts w:cs="Arial"/>
                <w:b/>
                <w:sz w:val="22"/>
                <w:szCs w:val="22"/>
              </w:rPr>
            </w:pPr>
            <w:r w:rsidRPr="00B865A5">
              <w:rPr>
                <w:rFonts w:cs="Arial"/>
                <w:b/>
                <w:sz w:val="22"/>
                <w:szCs w:val="22"/>
              </w:rPr>
              <w:t>Art. 27 Ricorso</w:t>
            </w:r>
          </w:p>
          <w:p w:rsidR="00EB33F8" w:rsidRPr="00B865A5" w:rsidRDefault="00EB33F8" w:rsidP="00FA160F">
            <w:pPr>
              <w:widowControl w:val="0"/>
              <w:jc w:val="both"/>
              <w:rPr>
                <w:rFonts w:cs="Arial"/>
                <w:b/>
                <w:sz w:val="22"/>
                <w:szCs w:val="22"/>
              </w:rPr>
            </w:pPr>
          </w:p>
          <w:p w:rsidR="00EB33F8" w:rsidRPr="00B865A5" w:rsidRDefault="00EB33F8" w:rsidP="00FA160F">
            <w:pPr>
              <w:widowControl w:val="0"/>
              <w:jc w:val="both"/>
              <w:rPr>
                <w:rFonts w:cs="Arial"/>
                <w:sz w:val="22"/>
                <w:szCs w:val="22"/>
              </w:rPr>
            </w:pPr>
            <w:r w:rsidRPr="00B865A5">
              <w:rPr>
                <w:rFonts w:cs="Arial"/>
                <w:sz w:val="22"/>
                <w:szCs w:val="22"/>
              </w:rPr>
              <w:t xml:space="preserve">La procedura </w:t>
            </w:r>
            <w:proofErr w:type="spellStart"/>
            <w:r w:rsidRPr="00B865A5">
              <w:rPr>
                <w:rFonts w:cs="Arial"/>
                <w:sz w:val="22"/>
                <w:szCs w:val="22"/>
              </w:rPr>
              <w:t>ricorsuale</w:t>
            </w:r>
            <w:proofErr w:type="spellEnd"/>
            <w:r w:rsidRPr="00B865A5">
              <w:rPr>
                <w:rFonts w:cs="Arial"/>
                <w:sz w:val="22"/>
                <w:szCs w:val="22"/>
              </w:rPr>
              <w:t xml:space="preserve"> è disciplinata dalla legge sulla procedura amministrativa del 24 settembre 2013.</w:t>
            </w:r>
          </w:p>
          <w:p w:rsidR="00EB33F8" w:rsidRPr="00B865A5" w:rsidRDefault="00EB33F8" w:rsidP="00FA160F">
            <w:pPr>
              <w:widowControl w:val="0"/>
              <w:jc w:val="both"/>
              <w:rPr>
                <w:rFonts w:cs="Arial"/>
                <w:b/>
                <w:sz w:val="22"/>
                <w:szCs w:val="22"/>
              </w:rPr>
            </w:pPr>
          </w:p>
        </w:tc>
        <w:tc>
          <w:tcPr>
            <w:tcW w:w="5121" w:type="dxa"/>
          </w:tcPr>
          <w:p w:rsidR="00EB33F8" w:rsidRPr="00B865A5" w:rsidRDefault="00EB33F8" w:rsidP="00FA160F">
            <w:pPr>
              <w:jc w:val="both"/>
              <w:rPr>
                <w:rFonts w:cs="Arial"/>
                <w:b/>
                <w:sz w:val="22"/>
                <w:szCs w:val="22"/>
              </w:rPr>
            </w:pPr>
            <w:r w:rsidRPr="00B865A5">
              <w:rPr>
                <w:rFonts w:cs="Arial"/>
                <w:b/>
                <w:sz w:val="22"/>
                <w:szCs w:val="22"/>
              </w:rPr>
              <w:t>Art. 26 Ricorso</w:t>
            </w:r>
          </w:p>
          <w:p w:rsidR="00EB33F8" w:rsidRPr="00B865A5" w:rsidRDefault="00EB33F8" w:rsidP="00FA160F">
            <w:pPr>
              <w:jc w:val="both"/>
              <w:rPr>
                <w:rFonts w:cs="Arial"/>
                <w:sz w:val="22"/>
                <w:szCs w:val="22"/>
              </w:rPr>
            </w:pPr>
          </w:p>
          <w:p w:rsidR="00EB33F8" w:rsidRPr="00B865A5" w:rsidRDefault="00EB33F8" w:rsidP="00FA160F">
            <w:pPr>
              <w:jc w:val="both"/>
              <w:rPr>
                <w:rFonts w:cs="Arial"/>
                <w:i/>
                <w:sz w:val="22"/>
                <w:szCs w:val="22"/>
              </w:rPr>
            </w:pPr>
            <w:r w:rsidRPr="00B865A5">
              <w:rPr>
                <w:rFonts w:cs="Arial"/>
                <w:i/>
                <w:sz w:val="22"/>
                <w:szCs w:val="22"/>
              </w:rPr>
              <w:t>Invariato.</w:t>
            </w:r>
          </w:p>
          <w:p w:rsidR="00EB33F8" w:rsidRPr="00B865A5" w:rsidRDefault="00EB33F8" w:rsidP="00FA160F">
            <w:pPr>
              <w:jc w:val="both"/>
              <w:rPr>
                <w:rFonts w:cs="Arial"/>
                <w:sz w:val="22"/>
                <w:szCs w:val="22"/>
              </w:rPr>
            </w:pPr>
          </w:p>
          <w:p w:rsidR="00EB33F8" w:rsidRPr="00B865A5" w:rsidRDefault="00EB33F8" w:rsidP="00FA160F">
            <w:pPr>
              <w:jc w:val="both"/>
              <w:rPr>
                <w:rFonts w:cs="Arial"/>
                <w:sz w:val="22"/>
                <w:szCs w:val="22"/>
              </w:rPr>
            </w:pPr>
          </w:p>
          <w:p w:rsidR="00EB33F8" w:rsidRPr="00B865A5" w:rsidRDefault="00EB33F8" w:rsidP="00FA160F">
            <w:pPr>
              <w:jc w:val="both"/>
              <w:rPr>
                <w:rFonts w:cs="Arial"/>
                <w:b/>
                <w:sz w:val="22"/>
                <w:szCs w:val="22"/>
              </w:rPr>
            </w:pPr>
          </w:p>
        </w:tc>
      </w:tr>
      <w:tr w:rsidR="00EB33F8" w:rsidRPr="00B865A5" w:rsidTr="00FA160F">
        <w:trPr>
          <w:jc w:val="center"/>
        </w:trPr>
        <w:tc>
          <w:tcPr>
            <w:tcW w:w="4678" w:type="dxa"/>
          </w:tcPr>
          <w:p w:rsidR="00EB33F8" w:rsidRPr="00B865A5" w:rsidRDefault="00EB33F8" w:rsidP="00FA160F">
            <w:pPr>
              <w:widowControl w:val="0"/>
              <w:jc w:val="both"/>
              <w:rPr>
                <w:rFonts w:cs="Arial"/>
                <w:b/>
                <w:sz w:val="22"/>
                <w:szCs w:val="22"/>
              </w:rPr>
            </w:pPr>
            <w:r w:rsidRPr="00B865A5">
              <w:rPr>
                <w:rFonts w:cs="Arial"/>
                <w:b/>
                <w:sz w:val="22"/>
                <w:szCs w:val="22"/>
              </w:rPr>
              <w:t>Capitolo undicesimo</w:t>
            </w:r>
          </w:p>
          <w:p w:rsidR="00EB33F8" w:rsidRPr="00B865A5" w:rsidRDefault="00EB33F8" w:rsidP="00FA160F">
            <w:pPr>
              <w:widowControl w:val="0"/>
              <w:jc w:val="both"/>
              <w:rPr>
                <w:rFonts w:cs="Arial"/>
                <w:b/>
                <w:sz w:val="22"/>
                <w:szCs w:val="22"/>
              </w:rPr>
            </w:pPr>
            <w:r w:rsidRPr="00B865A5">
              <w:rPr>
                <w:rFonts w:cs="Arial"/>
                <w:b/>
                <w:sz w:val="22"/>
                <w:szCs w:val="22"/>
              </w:rPr>
              <w:t>Disposizione penale</w:t>
            </w:r>
          </w:p>
          <w:p w:rsidR="00EB33F8" w:rsidRPr="00B865A5" w:rsidRDefault="00EB33F8" w:rsidP="00FA160F">
            <w:pPr>
              <w:widowControl w:val="0"/>
              <w:jc w:val="both"/>
              <w:rPr>
                <w:rFonts w:cs="Arial"/>
                <w:b/>
                <w:sz w:val="22"/>
                <w:szCs w:val="22"/>
              </w:rPr>
            </w:pPr>
          </w:p>
        </w:tc>
        <w:tc>
          <w:tcPr>
            <w:tcW w:w="5121" w:type="dxa"/>
          </w:tcPr>
          <w:p w:rsidR="00EB33F8" w:rsidRPr="00B865A5" w:rsidRDefault="00EB33F8" w:rsidP="00FA160F">
            <w:pPr>
              <w:jc w:val="both"/>
              <w:rPr>
                <w:rFonts w:cs="Arial"/>
                <w:b/>
                <w:sz w:val="22"/>
                <w:szCs w:val="22"/>
              </w:rPr>
            </w:pPr>
            <w:r w:rsidRPr="00B865A5">
              <w:rPr>
                <w:rFonts w:cs="Arial"/>
                <w:b/>
                <w:sz w:val="22"/>
                <w:szCs w:val="22"/>
              </w:rPr>
              <w:t>Capitolo undicesimo</w:t>
            </w:r>
          </w:p>
          <w:p w:rsidR="00EB33F8" w:rsidRPr="00B865A5" w:rsidRDefault="00EB33F8" w:rsidP="00FA160F">
            <w:pPr>
              <w:jc w:val="both"/>
              <w:rPr>
                <w:rFonts w:cs="Arial"/>
                <w:b/>
                <w:sz w:val="22"/>
                <w:szCs w:val="22"/>
              </w:rPr>
            </w:pPr>
            <w:r w:rsidRPr="00B865A5">
              <w:rPr>
                <w:rFonts w:cs="Arial"/>
                <w:b/>
                <w:sz w:val="22"/>
                <w:szCs w:val="22"/>
              </w:rPr>
              <w:t>Disposizione penale</w:t>
            </w:r>
          </w:p>
          <w:p w:rsidR="00EB33F8" w:rsidRPr="00B865A5" w:rsidRDefault="00EB33F8" w:rsidP="00FA160F">
            <w:pPr>
              <w:jc w:val="both"/>
              <w:rPr>
                <w:rFonts w:cs="Arial"/>
                <w:b/>
                <w:sz w:val="22"/>
                <w:szCs w:val="22"/>
              </w:rPr>
            </w:pPr>
          </w:p>
        </w:tc>
      </w:tr>
      <w:tr w:rsidR="00EB33F8" w:rsidRPr="00B865A5" w:rsidTr="00FA160F">
        <w:trPr>
          <w:jc w:val="center"/>
        </w:trPr>
        <w:tc>
          <w:tcPr>
            <w:tcW w:w="4678" w:type="dxa"/>
          </w:tcPr>
          <w:p w:rsidR="00EB33F8" w:rsidRPr="00B865A5" w:rsidRDefault="00EB33F8" w:rsidP="00FA160F">
            <w:pPr>
              <w:widowControl w:val="0"/>
              <w:jc w:val="both"/>
              <w:rPr>
                <w:rFonts w:cs="Arial"/>
                <w:b/>
                <w:sz w:val="22"/>
                <w:szCs w:val="22"/>
              </w:rPr>
            </w:pPr>
            <w:r w:rsidRPr="00B865A5">
              <w:rPr>
                <w:rFonts w:cs="Arial"/>
                <w:b/>
                <w:sz w:val="22"/>
                <w:szCs w:val="22"/>
              </w:rPr>
              <w:t>Art. 28 Multa</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1</w:t>
            </w:r>
            <w:r w:rsidRPr="00B865A5">
              <w:rPr>
                <w:rFonts w:cs="Arial"/>
                <w:sz w:val="22"/>
                <w:szCs w:val="22"/>
              </w:rPr>
              <w:t xml:space="preserve">Le infrazioni alla presente legge ed al regolamento di applicazione sono punite con una multa da un minimo di </w:t>
            </w:r>
            <w:proofErr w:type="spellStart"/>
            <w:r w:rsidRPr="00B865A5">
              <w:rPr>
                <w:rFonts w:cs="Arial"/>
                <w:sz w:val="22"/>
                <w:szCs w:val="22"/>
              </w:rPr>
              <w:t>fr</w:t>
            </w:r>
            <w:proofErr w:type="spellEnd"/>
            <w:r w:rsidRPr="00B865A5">
              <w:rPr>
                <w:rFonts w:cs="Arial"/>
                <w:sz w:val="22"/>
                <w:szCs w:val="22"/>
              </w:rPr>
              <w:t xml:space="preserve">. 200.- ad un massimo di </w:t>
            </w:r>
            <w:proofErr w:type="spellStart"/>
            <w:r w:rsidRPr="00B865A5">
              <w:rPr>
                <w:rFonts w:cs="Arial"/>
                <w:sz w:val="22"/>
                <w:szCs w:val="22"/>
              </w:rPr>
              <w:t>fr</w:t>
            </w:r>
            <w:proofErr w:type="spellEnd"/>
            <w:r w:rsidRPr="00B865A5">
              <w:rPr>
                <w:rFonts w:cs="Arial"/>
                <w:sz w:val="22"/>
                <w:szCs w:val="22"/>
              </w:rPr>
              <w:t>. 40'000.-.</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2</w:t>
            </w:r>
            <w:r w:rsidRPr="00B865A5">
              <w:rPr>
                <w:rFonts w:cs="Arial"/>
                <w:sz w:val="22"/>
                <w:szCs w:val="22"/>
              </w:rPr>
              <w:t>Al contravventore residente all'estero può essere chiesto un'anticipata garanzia necessaria a coprire le spese procedurali e la multa.</w:t>
            </w:r>
          </w:p>
          <w:p w:rsidR="00EB33F8" w:rsidRPr="00B865A5" w:rsidRDefault="00EB33F8" w:rsidP="00FA160F">
            <w:pPr>
              <w:widowControl w:val="0"/>
              <w:jc w:val="both"/>
              <w:rPr>
                <w:rFonts w:cs="Arial"/>
                <w:sz w:val="22"/>
                <w:szCs w:val="22"/>
              </w:rPr>
            </w:pPr>
            <w:r w:rsidRPr="00B865A5">
              <w:rPr>
                <w:rFonts w:cs="Arial"/>
                <w:sz w:val="22"/>
                <w:szCs w:val="22"/>
                <w:vertAlign w:val="superscript"/>
              </w:rPr>
              <w:t>3</w:t>
            </w:r>
            <w:r w:rsidRPr="00B865A5">
              <w:rPr>
                <w:rFonts w:cs="Arial"/>
                <w:sz w:val="22"/>
                <w:szCs w:val="22"/>
              </w:rPr>
              <w:t>Le infrazioni sono perseguite dal Dipartimento; è applicabile la legge di procedura per le contravvenzioni del 20 aprile 2010.</w:t>
            </w:r>
          </w:p>
          <w:p w:rsidR="00EB33F8"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tc>
        <w:tc>
          <w:tcPr>
            <w:tcW w:w="5121" w:type="dxa"/>
          </w:tcPr>
          <w:p w:rsidR="00EB33F8" w:rsidRPr="00B865A5" w:rsidRDefault="00EB33F8" w:rsidP="00FA160F">
            <w:pPr>
              <w:widowControl w:val="0"/>
              <w:jc w:val="both"/>
              <w:rPr>
                <w:rFonts w:cs="Arial"/>
                <w:b/>
                <w:sz w:val="22"/>
                <w:szCs w:val="22"/>
              </w:rPr>
            </w:pPr>
            <w:r w:rsidRPr="00B865A5">
              <w:rPr>
                <w:rFonts w:cs="Arial"/>
                <w:b/>
                <w:sz w:val="22"/>
                <w:szCs w:val="22"/>
              </w:rPr>
              <w:t>Art. 27 Multa</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i/>
                <w:sz w:val="22"/>
                <w:szCs w:val="22"/>
              </w:rPr>
            </w:pPr>
            <w:r w:rsidRPr="00B865A5">
              <w:rPr>
                <w:rFonts w:cs="Arial"/>
                <w:i/>
                <w:sz w:val="22"/>
                <w:szCs w:val="22"/>
              </w:rPr>
              <w:t xml:space="preserve">Invariato. </w:t>
            </w:r>
          </w:p>
        </w:tc>
      </w:tr>
      <w:tr w:rsidR="00EB33F8" w:rsidRPr="00B865A5" w:rsidTr="00FA160F">
        <w:trPr>
          <w:jc w:val="center"/>
        </w:trPr>
        <w:tc>
          <w:tcPr>
            <w:tcW w:w="4678" w:type="dxa"/>
          </w:tcPr>
          <w:p w:rsidR="00EB33F8" w:rsidRPr="00B865A5" w:rsidRDefault="00EB33F8" w:rsidP="00FA160F">
            <w:pPr>
              <w:widowControl w:val="0"/>
              <w:jc w:val="both"/>
              <w:rPr>
                <w:rFonts w:cs="Arial"/>
                <w:b/>
                <w:sz w:val="22"/>
                <w:szCs w:val="22"/>
              </w:rPr>
            </w:pPr>
            <w:r w:rsidRPr="00B865A5">
              <w:rPr>
                <w:rFonts w:cs="Arial"/>
                <w:b/>
                <w:sz w:val="22"/>
                <w:szCs w:val="22"/>
              </w:rPr>
              <w:t>Capitolo dodicesimo</w:t>
            </w:r>
          </w:p>
          <w:p w:rsidR="00EB33F8" w:rsidRPr="00B865A5" w:rsidRDefault="00EB33F8" w:rsidP="00FA160F">
            <w:pPr>
              <w:widowControl w:val="0"/>
              <w:jc w:val="both"/>
              <w:rPr>
                <w:rFonts w:cs="Arial"/>
                <w:b/>
                <w:sz w:val="22"/>
                <w:szCs w:val="22"/>
              </w:rPr>
            </w:pPr>
            <w:r w:rsidRPr="00B865A5">
              <w:rPr>
                <w:rFonts w:cs="Arial"/>
                <w:b/>
                <w:sz w:val="22"/>
                <w:szCs w:val="22"/>
              </w:rPr>
              <w:t>Norme finali, transitorie e abrogative</w:t>
            </w:r>
          </w:p>
          <w:p w:rsidR="00EB33F8" w:rsidRPr="00B865A5" w:rsidRDefault="00EB33F8" w:rsidP="00FA160F">
            <w:pPr>
              <w:widowControl w:val="0"/>
              <w:jc w:val="both"/>
              <w:rPr>
                <w:rFonts w:cs="Arial"/>
                <w:sz w:val="22"/>
                <w:szCs w:val="22"/>
              </w:rPr>
            </w:pPr>
          </w:p>
        </w:tc>
        <w:tc>
          <w:tcPr>
            <w:tcW w:w="5121" w:type="dxa"/>
          </w:tcPr>
          <w:p w:rsidR="00EB33F8" w:rsidRPr="00B865A5" w:rsidRDefault="00EB33F8" w:rsidP="00FA160F">
            <w:pPr>
              <w:jc w:val="both"/>
              <w:rPr>
                <w:rFonts w:cs="Arial"/>
                <w:b/>
                <w:sz w:val="22"/>
                <w:szCs w:val="22"/>
              </w:rPr>
            </w:pPr>
            <w:r w:rsidRPr="00B865A5">
              <w:rPr>
                <w:rFonts w:cs="Arial"/>
                <w:b/>
                <w:sz w:val="22"/>
                <w:szCs w:val="22"/>
              </w:rPr>
              <w:t>Capitolo dodicesimo</w:t>
            </w:r>
          </w:p>
          <w:p w:rsidR="00EB33F8" w:rsidRPr="00B865A5" w:rsidRDefault="00EB33F8" w:rsidP="00FA160F">
            <w:pPr>
              <w:jc w:val="both"/>
              <w:rPr>
                <w:rFonts w:cs="Arial"/>
                <w:b/>
                <w:sz w:val="22"/>
                <w:szCs w:val="22"/>
              </w:rPr>
            </w:pPr>
            <w:r w:rsidRPr="00B865A5">
              <w:rPr>
                <w:rFonts w:cs="Arial"/>
                <w:b/>
                <w:sz w:val="22"/>
                <w:szCs w:val="22"/>
              </w:rPr>
              <w:t>Disposizioni transitorie, finali e abrogative</w:t>
            </w:r>
          </w:p>
          <w:p w:rsidR="00EB33F8" w:rsidRPr="00B865A5" w:rsidRDefault="00EB33F8" w:rsidP="00FA160F">
            <w:pPr>
              <w:jc w:val="both"/>
              <w:rPr>
                <w:rFonts w:cs="Arial"/>
                <w:b/>
                <w:sz w:val="22"/>
                <w:szCs w:val="22"/>
              </w:rPr>
            </w:pPr>
          </w:p>
        </w:tc>
      </w:tr>
      <w:tr w:rsidR="00EB33F8" w:rsidRPr="00B865A5" w:rsidTr="00FA160F">
        <w:trPr>
          <w:jc w:val="center"/>
        </w:trPr>
        <w:tc>
          <w:tcPr>
            <w:tcW w:w="4678" w:type="dxa"/>
          </w:tcPr>
          <w:p w:rsidR="00EB33F8" w:rsidRPr="00B865A5" w:rsidRDefault="00EB33F8" w:rsidP="00FA160F">
            <w:pPr>
              <w:widowControl w:val="0"/>
              <w:jc w:val="both"/>
              <w:rPr>
                <w:rFonts w:cs="Arial"/>
                <w:b/>
                <w:sz w:val="22"/>
                <w:szCs w:val="22"/>
              </w:rPr>
            </w:pPr>
            <w:r w:rsidRPr="00B865A5">
              <w:rPr>
                <w:rFonts w:cs="Arial"/>
                <w:b/>
                <w:sz w:val="22"/>
                <w:szCs w:val="22"/>
              </w:rPr>
              <w:t>Art. 29 Regolamento di applicazione</w:t>
            </w:r>
          </w:p>
          <w:p w:rsidR="00EB33F8" w:rsidRPr="00B865A5" w:rsidRDefault="00EB33F8" w:rsidP="00FA160F">
            <w:pPr>
              <w:widowControl w:val="0"/>
              <w:jc w:val="both"/>
              <w:rPr>
                <w:rFonts w:cs="Arial"/>
                <w:b/>
                <w:sz w:val="22"/>
                <w:szCs w:val="22"/>
              </w:rPr>
            </w:pPr>
          </w:p>
          <w:p w:rsidR="00EB33F8" w:rsidRDefault="00EB33F8" w:rsidP="00FA160F">
            <w:pPr>
              <w:widowControl w:val="0"/>
              <w:jc w:val="both"/>
              <w:rPr>
                <w:rFonts w:cs="Arial"/>
                <w:sz w:val="22"/>
                <w:szCs w:val="22"/>
              </w:rPr>
            </w:pPr>
            <w:r w:rsidRPr="00B865A5">
              <w:rPr>
                <w:rFonts w:cs="Arial"/>
                <w:sz w:val="22"/>
                <w:szCs w:val="22"/>
              </w:rPr>
              <w:t xml:space="preserve">Al Consiglio di Stato è delegata la competenza per emanare le necessarie disposizioni d'esecuzione e designa le autorità competenti preposte all'applicazione della presente legge. </w:t>
            </w:r>
          </w:p>
          <w:p w:rsidR="000C53F7" w:rsidRDefault="000C53F7" w:rsidP="00FA160F">
            <w:pPr>
              <w:widowControl w:val="0"/>
              <w:jc w:val="both"/>
              <w:rPr>
                <w:rFonts w:cs="Arial"/>
                <w:sz w:val="22"/>
                <w:szCs w:val="22"/>
              </w:rPr>
            </w:pPr>
          </w:p>
          <w:p w:rsidR="000C53F7" w:rsidRPr="00B865A5" w:rsidRDefault="000C53F7"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p>
        </w:tc>
        <w:tc>
          <w:tcPr>
            <w:tcW w:w="5121" w:type="dxa"/>
          </w:tcPr>
          <w:p w:rsidR="00EB33F8" w:rsidRPr="00B865A5" w:rsidRDefault="00EB33F8" w:rsidP="00FA160F">
            <w:pPr>
              <w:widowControl w:val="0"/>
              <w:jc w:val="both"/>
              <w:rPr>
                <w:rFonts w:cs="Arial"/>
                <w:b/>
                <w:sz w:val="22"/>
                <w:szCs w:val="22"/>
              </w:rPr>
            </w:pPr>
            <w:r w:rsidRPr="00B865A5">
              <w:rPr>
                <w:rFonts w:cs="Arial"/>
                <w:b/>
                <w:sz w:val="22"/>
                <w:szCs w:val="22"/>
              </w:rPr>
              <w:t>Art. 28 Regolamento di applicazione</w:t>
            </w:r>
          </w:p>
          <w:p w:rsidR="00EB33F8" w:rsidRPr="00B865A5" w:rsidRDefault="00EB33F8" w:rsidP="00FA160F">
            <w:pPr>
              <w:jc w:val="both"/>
              <w:rPr>
                <w:rFonts w:cs="Arial"/>
                <w:b/>
                <w:sz w:val="22"/>
                <w:szCs w:val="22"/>
              </w:rPr>
            </w:pPr>
          </w:p>
          <w:p w:rsidR="00EB33F8" w:rsidRPr="00B865A5" w:rsidRDefault="00EB33F8" w:rsidP="00FA160F">
            <w:pPr>
              <w:jc w:val="both"/>
              <w:rPr>
                <w:rFonts w:cs="Arial"/>
                <w:i/>
                <w:sz w:val="22"/>
                <w:szCs w:val="22"/>
              </w:rPr>
            </w:pPr>
            <w:r w:rsidRPr="00B865A5">
              <w:rPr>
                <w:rFonts w:cs="Arial"/>
                <w:i/>
                <w:sz w:val="22"/>
                <w:szCs w:val="22"/>
              </w:rPr>
              <w:t>Invariato.</w:t>
            </w:r>
          </w:p>
        </w:tc>
      </w:tr>
      <w:tr w:rsidR="00EB33F8" w:rsidRPr="00B865A5" w:rsidTr="00FA160F">
        <w:trPr>
          <w:jc w:val="center"/>
        </w:trPr>
        <w:tc>
          <w:tcPr>
            <w:tcW w:w="4678" w:type="dxa"/>
          </w:tcPr>
          <w:p w:rsidR="00EB33F8" w:rsidRPr="00B865A5" w:rsidRDefault="00EB33F8" w:rsidP="00FA160F">
            <w:pPr>
              <w:widowControl w:val="0"/>
              <w:jc w:val="both"/>
              <w:rPr>
                <w:rFonts w:cs="Arial"/>
                <w:b/>
                <w:sz w:val="22"/>
                <w:szCs w:val="22"/>
              </w:rPr>
            </w:pPr>
            <w:r w:rsidRPr="00B865A5">
              <w:rPr>
                <w:rFonts w:cs="Arial"/>
                <w:b/>
                <w:sz w:val="22"/>
                <w:szCs w:val="22"/>
              </w:rPr>
              <w:t>Art. 30 Abrogazione</w:t>
            </w:r>
          </w:p>
          <w:p w:rsidR="00EB33F8" w:rsidRPr="00B865A5" w:rsidRDefault="00EB33F8" w:rsidP="00FA160F">
            <w:pPr>
              <w:widowControl w:val="0"/>
              <w:jc w:val="both"/>
              <w:rPr>
                <w:rFonts w:cs="Arial"/>
                <w:b/>
                <w:sz w:val="22"/>
                <w:szCs w:val="22"/>
              </w:rPr>
            </w:pPr>
          </w:p>
          <w:p w:rsidR="00EB33F8" w:rsidRPr="00B865A5" w:rsidRDefault="00EB33F8" w:rsidP="00FA160F">
            <w:pPr>
              <w:widowControl w:val="0"/>
              <w:jc w:val="both"/>
              <w:rPr>
                <w:rFonts w:cs="Arial"/>
                <w:sz w:val="22"/>
                <w:szCs w:val="22"/>
              </w:rPr>
            </w:pPr>
            <w:r w:rsidRPr="00B865A5">
              <w:rPr>
                <w:rFonts w:cs="Arial"/>
                <w:sz w:val="22"/>
                <w:szCs w:val="22"/>
              </w:rPr>
              <w:t>La legge sull'esercizio della prostituzione del 25 giugno 2001 è abrogata.</w:t>
            </w:r>
          </w:p>
        </w:tc>
        <w:tc>
          <w:tcPr>
            <w:tcW w:w="5121" w:type="dxa"/>
          </w:tcPr>
          <w:p w:rsidR="00EB33F8" w:rsidRPr="00B865A5" w:rsidRDefault="00EB33F8" w:rsidP="00FA160F">
            <w:pPr>
              <w:jc w:val="both"/>
              <w:rPr>
                <w:rFonts w:cs="Arial"/>
                <w:b/>
                <w:sz w:val="22"/>
                <w:szCs w:val="22"/>
              </w:rPr>
            </w:pPr>
            <w:r w:rsidRPr="00B865A5">
              <w:rPr>
                <w:rFonts w:cs="Arial"/>
                <w:b/>
                <w:sz w:val="22"/>
                <w:szCs w:val="22"/>
              </w:rPr>
              <w:t>Art. 29 Abrogazione</w:t>
            </w:r>
          </w:p>
          <w:p w:rsidR="00EB33F8" w:rsidRPr="00B865A5" w:rsidRDefault="00EB33F8" w:rsidP="00FA160F">
            <w:pPr>
              <w:jc w:val="both"/>
              <w:rPr>
                <w:rFonts w:cs="Arial"/>
                <w:b/>
                <w:sz w:val="22"/>
                <w:szCs w:val="22"/>
              </w:rPr>
            </w:pPr>
          </w:p>
          <w:p w:rsidR="00EB33F8" w:rsidRPr="00B865A5" w:rsidRDefault="00EB33F8" w:rsidP="00FA160F">
            <w:pPr>
              <w:jc w:val="both"/>
              <w:rPr>
                <w:rFonts w:cs="Arial"/>
                <w:i/>
                <w:sz w:val="22"/>
                <w:szCs w:val="22"/>
              </w:rPr>
            </w:pPr>
            <w:r w:rsidRPr="00B865A5">
              <w:rPr>
                <w:rFonts w:cs="Arial"/>
                <w:i/>
                <w:sz w:val="22"/>
                <w:szCs w:val="22"/>
              </w:rPr>
              <w:t xml:space="preserve">Invariato. </w:t>
            </w:r>
          </w:p>
        </w:tc>
      </w:tr>
      <w:tr w:rsidR="00EB33F8" w:rsidRPr="00B865A5" w:rsidTr="00FA160F">
        <w:trPr>
          <w:jc w:val="center"/>
        </w:trPr>
        <w:tc>
          <w:tcPr>
            <w:tcW w:w="4678" w:type="dxa"/>
          </w:tcPr>
          <w:p w:rsidR="00EB33F8" w:rsidRPr="00B865A5" w:rsidRDefault="00EB33F8" w:rsidP="00FA160F">
            <w:pPr>
              <w:widowControl w:val="0"/>
              <w:jc w:val="both"/>
              <w:rPr>
                <w:rFonts w:cs="Arial"/>
                <w:b/>
                <w:sz w:val="22"/>
                <w:szCs w:val="22"/>
              </w:rPr>
            </w:pPr>
            <w:r w:rsidRPr="00B865A5">
              <w:rPr>
                <w:rFonts w:cs="Arial"/>
                <w:b/>
                <w:sz w:val="22"/>
                <w:szCs w:val="22"/>
              </w:rPr>
              <w:t>Art. 31 Norma transitoria</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1</w:t>
            </w:r>
            <w:r w:rsidRPr="00B865A5">
              <w:rPr>
                <w:rFonts w:cs="Arial"/>
                <w:sz w:val="22"/>
                <w:szCs w:val="22"/>
              </w:rPr>
              <w:t>Le persone che sono già annunciate presso l'autorità conformemente ai disposti della legge sulla prostituzione del 25 giugno 2001, devono ottenere l'autorizzazione di cui all'art. 8 entro tre mesi dall'entrata in vigore della presente legge. Queste procedure non sottostanno a tasse.</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2</w:t>
            </w:r>
            <w:r w:rsidRPr="00B865A5">
              <w:rPr>
                <w:rFonts w:cs="Arial"/>
                <w:sz w:val="22"/>
                <w:szCs w:val="22"/>
              </w:rPr>
              <w:t>Le persone fisiche o giuridiche che hanno ottenuto un'autorizzazione comunale per l'esercizio di un'attività legata alla prostituzione sul suolo comunale, devono richiedere entro tre mesi dall'entrata in vigore della presente legge l'autorizzazione di cui all'art. 10. Se chi ne fa richiesta rende verosimile la sussistenza dei presupposti all'autorizzazione definitiva, viene concessa per questi locali un'autorizzazione provvisoria, fermo restando che all'interno del locale potranno esercitare unicamente persone autorizzate ai sensi dell'art. 8.</w:t>
            </w:r>
          </w:p>
          <w:p w:rsidR="00EB33F8" w:rsidRPr="00B865A5" w:rsidRDefault="00EB33F8" w:rsidP="00FA160F">
            <w:pPr>
              <w:widowControl w:val="0"/>
              <w:jc w:val="both"/>
              <w:rPr>
                <w:rFonts w:cs="Arial"/>
                <w:sz w:val="22"/>
                <w:szCs w:val="22"/>
              </w:rPr>
            </w:pPr>
          </w:p>
        </w:tc>
        <w:tc>
          <w:tcPr>
            <w:tcW w:w="5121" w:type="dxa"/>
          </w:tcPr>
          <w:p w:rsidR="00EB33F8" w:rsidRPr="00B865A5" w:rsidRDefault="00EB33F8" w:rsidP="00FA160F">
            <w:pPr>
              <w:jc w:val="both"/>
              <w:rPr>
                <w:rFonts w:cs="Arial"/>
                <w:b/>
                <w:sz w:val="22"/>
                <w:szCs w:val="22"/>
              </w:rPr>
            </w:pPr>
            <w:r w:rsidRPr="00B865A5">
              <w:rPr>
                <w:rFonts w:cs="Arial"/>
                <w:b/>
                <w:sz w:val="22"/>
                <w:szCs w:val="22"/>
              </w:rPr>
              <w:t>Art. 30 Norma transitoria</w:t>
            </w:r>
          </w:p>
          <w:p w:rsidR="00EB33F8" w:rsidRPr="00B865A5" w:rsidRDefault="00EB33F8" w:rsidP="00FA160F">
            <w:pPr>
              <w:jc w:val="both"/>
              <w:rPr>
                <w:rFonts w:cs="Arial"/>
                <w:sz w:val="22"/>
                <w:szCs w:val="22"/>
              </w:rPr>
            </w:pPr>
          </w:p>
          <w:p w:rsidR="00EB33F8" w:rsidRPr="00B865A5" w:rsidRDefault="00EB33F8" w:rsidP="00FA160F">
            <w:pPr>
              <w:jc w:val="both"/>
              <w:rPr>
                <w:rFonts w:cs="Arial"/>
                <w:sz w:val="22"/>
                <w:szCs w:val="22"/>
              </w:rPr>
            </w:pPr>
          </w:p>
          <w:p w:rsidR="00EB33F8" w:rsidRPr="00B865A5" w:rsidRDefault="00EB33F8" w:rsidP="00FA160F">
            <w:pPr>
              <w:jc w:val="both"/>
              <w:rPr>
                <w:rFonts w:cs="Arial"/>
                <w:sz w:val="22"/>
                <w:szCs w:val="22"/>
              </w:rPr>
            </w:pPr>
          </w:p>
          <w:p w:rsidR="00EB33F8" w:rsidRPr="00B865A5" w:rsidRDefault="00EB33F8" w:rsidP="00FA160F">
            <w:pPr>
              <w:jc w:val="both"/>
              <w:rPr>
                <w:rFonts w:cs="Arial"/>
                <w:sz w:val="22"/>
                <w:szCs w:val="22"/>
              </w:rPr>
            </w:pPr>
          </w:p>
          <w:p w:rsidR="00EB33F8" w:rsidRPr="00B865A5" w:rsidRDefault="00EB33F8" w:rsidP="00FA160F">
            <w:pPr>
              <w:jc w:val="both"/>
              <w:rPr>
                <w:rFonts w:cs="Arial"/>
                <w:sz w:val="22"/>
                <w:szCs w:val="22"/>
              </w:rPr>
            </w:pPr>
          </w:p>
          <w:p w:rsidR="00EB33F8" w:rsidRPr="00B865A5" w:rsidRDefault="00EB33F8" w:rsidP="00FA160F">
            <w:pPr>
              <w:jc w:val="both"/>
              <w:rPr>
                <w:rFonts w:cs="Arial"/>
                <w:sz w:val="22"/>
                <w:szCs w:val="22"/>
              </w:rPr>
            </w:pPr>
          </w:p>
          <w:p w:rsidR="00EB33F8" w:rsidRPr="00B865A5" w:rsidRDefault="00EB33F8" w:rsidP="00FA160F">
            <w:pPr>
              <w:jc w:val="both"/>
              <w:rPr>
                <w:rFonts w:cs="Arial"/>
                <w:sz w:val="22"/>
                <w:szCs w:val="22"/>
              </w:rPr>
            </w:pPr>
          </w:p>
          <w:p w:rsidR="00EB33F8" w:rsidRPr="00B865A5" w:rsidRDefault="00EB33F8" w:rsidP="00FA160F">
            <w:pPr>
              <w:jc w:val="both"/>
              <w:rPr>
                <w:rFonts w:cs="Arial"/>
                <w:sz w:val="22"/>
                <w:szCs w:val="22"/>
              </w:rPr>
            </w:pPr>
          </w:p>
          <w:p w:rsidR="00EB33F8" w:rsidRPr="00B865A5" w:rsidRDefault="00EB33F8" w:rsidP="00FA160F">
            <w:pPr>
              <w:jc w:val="both"/>
              <w:rPr>
                <w:rFonts w:cs="Arial"/>
                <w:sz w:val="22"/>
                <w:szCs w:val="22"/>
              </w:rPr>
            </w:pPr>
          </w:p>
          <w:p w:rsidR="00EB33F8" w:rsidRPr="00B865A5" w:rsidRDefault="00EB33F8" w:rsidP="00FA160F">
            <w:pPr>
              <w:jc w:val="both"/>
              <w:rPr>
                <w:rFonts w:cs="Arial"/>
                <w:sz w:val="22"/>
                <w:szCs w:val="22"/>
              </w:rPr>
            </w:pPr>
            <w:r w:rsidRPr="00B865A5">
              <w:rPr>
                <w:rFonts w:cs="Arial"/>
                <w:sz w:val="22"/>
                <w:szCs w:val="22"/>
                <w:vertAlign w:val="superscript"/>
              </w:rPr>
              <w:t>1</w:t>
            </w:r>
            <w:r w:rsidRPr="00B865A5">
              <w:rPr>
                <w:rFonts w:cs="Arial"/>
                <w:sz w:val="22"/>
                <w:szCs w:val="22"/>
              </w:rPr>
              <w:t>Le persone fisiche o giuridiche che hanno ottenuto un'autorizzazione comunale per l'apertura e la gestione di un locale erotico, sono tenute a richiedere l'autorizzazione di cui all'art. 5, entro tre mesi dall'entrata in vigore della presente legge. Se chi ne fa richiesta rende verosimile l'esistenza dei presupposti all'autorizzazione, viene concessa per questi locali un'autorizzazione provvisoria.</w:t>
            </w:r>
          </w:p>
          <w:p w:rsidR="00EB33F8" w:rsidRPr="00B865A5" w:rsidRDefault="00EB33F8" w:rsidP="00FA160F">
            <w:pPr>
              <w:jc w:val="both"/>
              <w:rPr>
                <w:rFonts w:cs="Arial"/>
                <w:sz w:val="22"/>
                <w:szCs w:val="22"/>
              </w:rPr>
            </w:pPr>
          </w:p>
          <w:p w:rsidR="00EB33F8" w:rsidRPr="00B865A5" w:rsidRDefault="00EB33F8" w:rsidP="00FA160F">
            <w:pPr>
              <w:jc w:val="both"/>
              <w:rPr>
                <w:rFonts w:cs="Arial"/>
                <w:sz w:val="22"/>
                <w:szCs w:val="22"/>
              </w:rPr>
            </w:pPr>
          </w:p>
        </w:tc>
      </w:tr>
      <w:tr w:rsidR="00EB33F8" w:rsidRPr="00B865A5" w:rsidTr="00FA160F">
        <w:trPr>
          <w:jc w:val="center"/>
        </w:trPr>
        <w:tc>
          <w:tcPr>
            <w:tcW w:w="4678" w:type="dxa"/>
          </w:tcPr>
          <w:p w:rsidR="00EB33F8" w:rsidRPr="00B865A5" w:rsidRDefault="00EB33F8" w:rsidP="00FA160F">
            <w:pPr>
              <w:widowControl w:val="0"/>
              <w:jc w:val="both"/>
              <w:rPr>
                <w:rFonts w:cs="Arial"/>
                <w:b/>
                <w:sz w:val="22"/>
                <w:szCs w:val="22"/>
              </w:rPr>
            </w:pPr>
            <w:r w:rsidRPr="00B865A5">
              <w:rPr>
                <w:rFonts w:cs="Arial"/>
                <w:b/>
                <w:sz w:val="22"/>
                <w:szCs w:val="22"/>
              </w:rPr>
              <w:t>Art. 32 Entrata in vigore</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1</w:t>
            </w:r>
            <w:r w:rsidRPr="00B865A5">
              <w:rPr>
                <w:rFonts w:cs="Arial"/>
                <w:sz w:val="22"/>
                <w:szCs w:val="22"/>
              </w:rPr>
              <w:t>Decorsi i termini per l'esercizio del diritto di referendum, la presente legge è pubblicata nel Bollettino ufficiale delle leggi e degli atti esecutivi.</w:t>
            </w:r>
          </w:p>
          <w:p w:rsidR="00EB33F8" w:rsidRPr="00B865A5" w:rsidRDefault="00EB33F8" w:rsidP="00FA160F">
            <w:pPr>
              <w:widowControl w:val="0"/>
              <w:jc w:val="both"/>
              <w:rPr>
                <w:rFonts w:cs="Arial"/>
                <w:sz w:val="22"/>
                <w:szCs w:val="22"/>
              </w:rPr>
            </w:pPr>
          </w:p>
          <w:p w:rsidR="00EB33F8" w:rsidRPr="00B865A5" w:rsidRDefault="00EB33F8" w:rsidP="00FA160F">
            <w:pPr>
              <w:widowControl w:val="0"/>
              <w:jc w:val="both"/>
              <w:rPr>
                <w:rFonts w:cs="Arial"/>
                <w:sz w:val="22"/>
                <w:szCs w:val="22"/>
              </w:rPr>
            </w:pPr>
            <w:r w:rsidRPr="00B865A5">
              <w:rPr>
                <w:rFonts w:cs="Arial"/>
                <w:sz w:val="22"/>
                <w:szCs w:val="22"/>
                <w:vertAlign w:val="superscript"/>
              </w:rPr>
              <w:t>2</w:t>
            </w:r>
            <w:r w:rsidRPr="00B865A5">
              <w:rPr>
                <w:rFonts w:cs="Arial"/>
                <w:sz w:val="22"/>
                <w:szCs w:val="22"/>
              </w:rPr>
              <w:t>II Consiglio di Stato ne fissa la data di entrata in vigore.</w:t>
            </w:r>
          </w:p>
          <w:p w:rsidR="00EB33F8" w:rsidRPr="00B865A5" w:rsidRDefault="00EB33F8" w:rsidP="00FA160F">
            <w:pPr>
              <w:widowControl w:val="0"/>
              <w:jc w:val="both"/>
              <w:rPr>
                <w:rFonts w:cs="Arial"/>
                <w:sz w:val="22"/>
                <w:szCs w:val="22"/>
              </w:rPr>
            </w:pPr>
          </w:p>
        </w:tc>
        <w:tc>
          <w:tcPr>
            <w:tcW w:w="5121" w:type="dxa"/>
          </w:tcPr>
          <w:p w:rsidR="00EB33F8" w:rsidRPr="00B865A5" w:rsidRDefault="00EB33F8" w:rsidP="00FA160F">
            <w:pPr>
              <w:jc w:val="both"/>
              <w:rPr>
                <w:rFonts w:cs="Arial"/>
                <w:b/>
                <w:sz w:val="22"/>
                <w:szCs w:val="22"/>
              </w:rPr>
            </w:pPr>
            <w:r w:rsidRPr="00B865A5">
              <w:rPr>
                <w:rFonts w:cs="Arial"/>
                <w:b/>
                <w:sz w:val="22"/>
                <w:szCs w:val="22"/>
              </w:rPr>
              <w:t>Art. 31 Entrata in vigore</w:t>
            </w:r>
          </w:p>
          <w:p w:rsidR="00EB33F8" w:rsidRPr="00B865A5" w:rsidRDefault="00EB33F8" w:rsidP="00FA160F">
            <w:pPr>
              <w:jc w:val="both"/>
              <w:rPr>
                <w:rFonts w:cs="Arial"/>
                <w:sz w:val="22"/>
                <w:szCs w:val="22"/>
              </w:rPr>
            </w:pPr>
          </w:p>
          <w:p w:rsidR="00EB33F8" w:rsidRPr="00B865A5" w:rsidRDefault="00EB33F8" w:rsidP="00FA160F">
            <w:pPr>
              <w:jc w:val="both"/>
              <w:rPr>
                <w:rFonts w:cs="Arial"/>
                <w:i/>
                <w:sz w:val="22"/>
                <w:szCs w:val="22"/>
              </w:rPr>
            </w:pPr>
            <w:r w:rsidRPr="00B865A5">
              <w:rPr>
                <w:rFonts w:cs="Arial"/>
                <w:i/>
                <w:sz w:val="22"/>
                <w:szCs w:val="22"/>
              </w:rPr>
              <w:t xml:space="preserve">Invariato. </w:t>
            </w:r>
          </w:p>
        </w:tc>
      </w:tr>
    </w:tbl>
    <w:p w:rsidR="00EB33F8" w:rsidRPr="00B865A5" w:rsidRDefault="00EB33F8" w:rsidP="00EB33F8">
      <w:pPr>
        <w:rPr>
          <w:rFonts w:cs="Arial"/>
          <w:color w:val="000000" w:themeColor="text1"/>
        </w:rPr>
      </w:pPr>
    </w:p>
    <w:p w:rsidR="00EB33F8" w:rsidRPr="00B865A5" w:rsidRDefault="00EB33F8" w:rsidP="00EB33F8">
      <w:pPr>
        <w:rPr>
          <w:rFonts w:cs="Arial"/>
          <w:color w:val="000000" w:themeColor="text1"/>
        </w:rPr>
      </w:pPr>
      <w:r w:rsidRPr="00B865A5">
        <w:rPr>
          <w:rFonts w:cs="Arial"/>
          <w:color w:val="000000" w:themeColor="text1"/>
        </w:rPr>
        <w:br w:type="page"/>
      </w:r>
    </w:p>
    <w:p w:rsidR="00EB33F8" w:rsidRPr="00B865A5" w:rsidRDefault="00EB33F8" w:rsidP="001334E4">
      <w:pPr>
        <w:pStyle w:val="Titolo1"/>
        <w:numPr>
          <w:ilvl w:val="0"/>
          <w:numId w:val="0"/>
        </w:numPr>
        <w:spacing w:after="0"/>
        <w:ind w:left="567" w:hanging="567"/>
      </w:pPr>
      <w:bookmarkStart w:id="35" w:name="_Toc498617521"/>
      <w:r w:rsidRPr="00B865A5">
        <w:t>Allegato B</w:t>
      </w:r>
      <w:bookmarkEnd w:id="35"/>
    </w:p>
    <w:p w:rsidR="00EB33F8" w:rsidRPr="000C53F7" w:rsidRDefault="00EB33F8" w:rsidP="001334E4">
      <w:pPr>
        <w:rPr>
          <w:rFonts w:cs="Arial"/>
          <w:sz w:val="23"/>
          <w:szCs w:val="23"/>
        </w:rPr>
      </w:pPr>
    </w:p>
    <w:p w:rsidR="001334E4" w:rsidRPr="000C53F7" w:rsidRDefault="001334E4" w:rsidP="001334E4">
      <w:pPr>
        <w:rPr>
          <w:rFonts w:cs="Arial"/>
          <w:sz w:val="23"/>
          <w:szCs w:val="23"/>
        </w:rPr>
      </w:pPr>
    </w:p>
    <w:p w:rsidR="00EB33F8" w:rsidRPr="000C53F7" w:rsidRDefault="001334E4" w:rsidP="001334E4">
      <w:pPr>
        <w:pStyle w:val="Titolo6"/>
        <w:spacing w:before="0"/>
        <w:rPr>
          <w:rFonts w:ascii="Arial" w:hAnsi="Arial" w:cs="Arial"/>
          <w:b/>
          <w:i w:val="0"/>
          <w:sz w:val="23"/>
          <w:szCs w:val="23"/>
        </w:rPr>
      </w:pPr>
      <w:r w:rsidRPr="000C53F7">
        <w:rPr>
          <w:rFonts w:ascii="Arial" w:hAnsi="Arial" w:cs="Arial"/>
          <w:b/>
          <w:i w:val="0"/>
          <w:sz w:val="23"/>
          <w:szCs w:val="23"/>
        </w:rPr>
        <w:t>SUNTO DEI LAVORI E DELLA SOTTOCOMMISSIONE LEGGE PROSTITUZIONE</w:t>
      </w:r>
    </w:p>
    <w:p w:rsidR="001334E4" w:rsidRPr="000C53F7" w:rsidRDefault="001334E4" w:rsidP="001334E4">
      <w:pPr>
        <w:rPr>
          <w:rFonts w:cs="Arial"/>
          <w:sz w:val="23"/>
          <w:szCs w:val="23"/>
        </w:rPr>
      </w:pPr>
    </w:p>
    <w:p w:rsidR="001334E4" w:rsidRPr="000C53F7" w:rsidRDefault="001334E4" w:rsidP="001334E4">
      <w:pPr>
        <w:rPr>
          <w:rFonts w:cs="Arial"/>
          <w:sz w:val="23"/>
          <w:szCs w:val="23"/>
        </w:rPr>
      </w:pPr>
      <w:r w:rsidRPr="000C53F7">
        <w:rPr>
          <w:rFonts w:cs="Arial"/>
          <w:sz w:val="23"/>
          <w:szCs w:val="23"/>
        </w:rPr>
        <w:t>Dicembre 2013</w:t>
      </w:r>
    </w:p>
    <w:p w:rsidR="001334E4" w:rsidRPr="000C53F7" w:rsidRDefault="001334E4" w:rsidP="001334E4">
      <w:pPr>
        <w:rPr>
          <w:rFonts w:cs="Arial"/>
          <w:sz w:val="23"/>
          <w:szCs w:val="23"/>
        </w:rPr>
      </w:pPr>
    </w:p>
    <w:p w:rsidR="001334E4" w:rsidRPr="000C53F7" w:rsidRDefault="001334E4" w:rsidP="001334E4">
      <w:pPr>
        <w:rPr>
          <w:rFonts w:cs="Arial"/>
          <w:sz w:val="23"/>
          <w:szCs w:val="23"/>
        </w:rPr>
      </w:pPr>
    </w:p>
    <w:p w:rsidR="00EB33F8" w:rsidRPr="000C53F7" w:rsidRDefault="00EB33F8" w:rsidP="00EB33F8">
      <w:pPr>
        <w:rPr>
          <w:rFonts w:cs="Arial"/>
          <w:b/>
          <w:sz w:val="23"/>
          <w:szCs w:val="23"/>
        </w:rPr>
      </w:pPr>
      <w:r w:rsidRPr="000C53F7">
        <w:rPr>
          <w:rFonts w:cs="Arial"/>
          <w:b/>
          <w:sz w:val="23"/>
          <w:szCs w:val="23"/>
        </w:rPr>
        <w:t>Considerazioni generali e Punti problematici</w:t>
      </w:r>
    </w:p>
    <w:p w:rsidR="00EB33F8" w:rsidRPr="000C53F7" w:rsidRDefault="00EB33F8" w:rsidP="00EB33F8">
      <w:pPr>
        <w:rPr>
          <w:rFonts w:cs="Arial"/>
          <w:sz w:val="16"/>
          <w:szCs w:val="16"/>
        </w:rPr>
      </w:pPr>
    </w:p>
    <w:p w:rsidR="00EB33F8" w:rsidRPr="000C53F7" w:rsidRDefault="00EB33F8" w:rsidP="00EB33F8">
      <w:pPr>
        <w:rPr>
          <w:rFonts w:cs="Arial"/>
          <w:sz w:val="23"/>
          <w:szCs w:val="23"/>
        </w:rPr>
      </w:pPr>
      <w:r w:rsidRPr="000C53F7">
        <w:rPr>
          <w:rFonts w:cs="Arial"/>
          <w:sz w:val="23"/>
          <w:szCs w:val="23"/>
        </w:rPr>
        <w:t xml:space="preserve">La necessità di una revisione della Legge è generalmente riconosciuta: la Legge attuale ha mostrato tutti i suoi limiti.  Questo è stato sottolineato in particolare anche nelle audizioni di </w:t>
      </w:r>
      <w:proofErr w:type="spellStart"/>
      <w:r w:rsidRPr="000C53F7">
        <w:rPr>
          <w:rFonts w:cs="Arial"/>
          <w:sz w:val="23"/>
          <w:szCs w:val="23"/>
        </w:rPr>
        <w:t>Serfilippi</w:t>
      </w:r>
      <w:proofErr w:type="spellEnd"/>
      <w:r w:rsidRPr="000C53F7">
        <w:rPr>
          <w:rFonts w:cs="Arial"/>
          <w:sz w:val="23"/>
          <w:szCs w:val="23"/>
        </w:rPr>
        <w:t xml:space="preserve"> e </w:t>
      </w:r>
      <w:proofErr w:type="spellStart"/>
      <w:r w:rsidRPr="000C53F7">
        <w:rPr>
          <w:rFonts w:cs="Arial"/>
          <w:sz w:val="23"/>
          <w:szCs w:val="23"/>
        </w:rPr>
        <w:t>Zambetti</w:t>
      </w:r>
      <w:proofErr w:type="spellEnd"/>
      <w:r w:rsidRPr="000C53F7">
        <w:rPr>
          <w:rFonts w:cs="Arial"/>
          <w:sz w:val="23"/>
          <w:szCs w:val="23"/>
        </w:rPr>
        <w:t xml:space="preserve"> e delle associazioni di prevenzione. Alcune delle cose che la polizia oggi fa per cercare di colmare le lacune, in realtà non hanno base legale e se qualcuno vi si opponesse, otterrebbe ragione (ad esempio la richiesta di documenti quali una fotografia e contratto di locazione al momento dell’annuncio). </w:t>
      </w:r>
    </w:p>
    <w:p w:rsidR="00EB33F8" w:rsidRPr="000C53F7" w:rsidRDefault="00EB33F8" w:rsidP="00EB33F8">
      <w:pPr>
        <w:rPr>
          <w:rFonts w:cs="Arial"/>
          <w:sz w:val="23"/>
          <w:szCs w:val="23"/>
        </w:rPr>
      </w:pPr>
      <w:r w:rsidRPr="000C53F7">
        <w:rPr>
          <w:rFonts w:cs="Arial"/>
          <w:sz w:val="23"/>
          <w:szCs w:val="23"/>
        </w:rPr>
        <w:t>La nuova legge regola meglio quelle che sono le competenze della polizia, ad esempio per quanto riguarda la possibilità di controllare gli stabili legati all’esercizio della prostituzione (in particolare gli appartamenti e i saloni massaggi, in cui oggi la polizia non può intervenire se non con un mandato del ministero pubblico).</w:t>
      </w:r>
    </w:p>
    <w:p w:rsidR="00EB33F8" w:rsidRPr="000C53F7" w:rsidRDefault="00EB33F8" w:rsidP="00EB33F8">
      <w:pPr>
        <w:rPr>
          <w:rFonts w:cs="Arial"/>
          <w:sz w:val="23"/>
          <w:szCs w:val="23"/>
        </w:rPr>
      </w:pPr>
      <w:r w:rsidRPr="000C53F7">
        <w:rPr>
          <w:rFonts w:cs="Arial"/>
          <w:sz w:val="23"/>
          <w:szCs w:val="23"/>
        </w:rPr>
        <w:t>È stata sollevata anche la necessità di una maggiore centralizzazione delle competenze amministrative, oggi ripartite tra Cantone e Comuni. Oggi regna il caos (</w:t>
      </w:r>
      <w:proofErr w:type="spellStart"/>
      <w:r w:rsidRPr="000C53F7">
        <w:rPr>
          <w:rFonts w:cs="Arial"/>
          <w:sz w:val="23"/>
          <w:szCs w:val="23"/>
        </w:rPr>
        <w:t>Noseda</w:t>
      </w:r>
      <w:proofErr w:type="spellEnd"/>
      <w:r w:rsidRPr="000C53F7">
        <w:rPr>
          <w:rFonts w:cs="Arial"/>
          <w:sz w:val="23"/>
          <w:szCs w:val="23"/>
        </w:rPr>
        <w:t xml:space="preserve">, </w:t>
      </w:r>
      <w:proofErr w:type="spellStart"/>
      <w:r w:rsidRPr="000C53F7">
        <w:rPr>
          <w:rFonts w:cs="Arial"/>
          <w:sz w:val="23"/>
          <w:szCs w:val="23"/>
        </w:rPr>
        <w:t>Serfilippi</w:t>
      </w:r>
      <w:proofErr w:type="spellEnd"/>
      <w:r w:rsidRPr="000C53F7">
        <w:rPr>
          <w:rFonts w:cs="Arial"/>
          <w:sz w:val="23"/>
          <w:szCs w:val="23"/>
        </w:rPr>
        <w:t>), il che complica il lavoro.</w:t>
      </w:r>
    </w:p>
    <w:p w:rsidR="00EB33F8" w:rsidRPr="000C53F7" w:rsidRDefault="00EB33F8" w:rsidP="00EB33F8">
      <w:pPr>
        <w:rPr>
          <w:rFonts w:cs="Arial"/>
          <w:sz w:val="23"/>
          <w:szCs w:val="23"/>
        </w:rPr>
      </w:pPr>
    </w:p>
    <w:p w:rsidR="00EB33F8" w:rsidRPr="000C53F7" w:rsidRDefault="00EB33F8" w:rsidP="00EB33F8">
      <w:pPr>
        <w:rPr>
          <w:rFonts w:cs="Arial"/>
          <w:sz w:val="23"/>
          <w:szCs w:val="23"/>
        </w:rPr>
      </w:pPr>
      <w:r w:rsidRPr="000C53F7">
        <w:rPr>
          <w:rFonts w:cs="Arial"/>
          <w:sz w:val="23"/>
          <w:szCs w:val="23"/>
        </w:rPr>
        <w:t xml:space="preserve">Le associazioni di prevenzione hanno per contro sottolineato le lacune nell’ambito della protezione di chi opera nel settore. La </w:t>
      </w:r>
      <w:proofErr w:type="spellStart"/>
      <w:r w:rsidRPr="000C53F7">
        <w:rPr>
          <w:rFonts w:cs="Arial"/>
          <w:sz w:val="23"/>
          <w:szCs w:val="23"/>
        </w:rPr>
        <w:t>nLprost</w:t>
      </w:r>
      <w:proofErr w:type="spellEnd"/>
      <w:r w:rsidRPr="000C53F7">
        <w:rPr>
          <w:rFonts w:cs="Arial"/>
          <w:sz w:val="23"/>
          <w:szCs w:val="23"/>
        </w:rPr>
        <w:t xml:space="preserve"> fa in questo alcuni passi avanti, ad esempio la definizione delle responsabilità che i gerenti devono assumersi (sicurezza, igiene, …).</w:t>
      </w:r>
    </w:p>
    <w:p w:rsidR="00EB33F8" w:rsidRDefault="00EB33F8" w:rsidP="00EB33F8">
      <w:pPr>
        <w:rPr>
          <w:rFonts w:cs="Arial"/>
          <w:sz w:val="23"/>
          <w:szCs w:val="23"/>
        </w:rPr>
      </w:pPr>
    </w:p>
    <w:p w:rsidR="000C53F7" w:rsidRPr="000C53F7" w:rsidRDefault="000C53F7" w:rsidP="00EB33F8">
      <w:pPr>
        <w:rPr>
          <w:rFonts w:cs="Arial"/>
          <w:sz w:val="23"/>
          <w:szCs w:val="23"/>
        </w:rPr>
      </w:pPr>
    </w:p>
    <w:p w:rsidR="00EB33F8" w:rsidRPr="000C53F7" w:rsidRDefault="00EB33F8" w:rsidP="001334E4">
      <w:pPr>
        <w:rPr>
          <w:b/>
          <w:sz w:val="23"/>
          <w:szCs w:val="23"/>
        </w:rPr>
      </w:pPr>
      <w:r w:rsidRPr="000C53F7">
        <w:rPr>
          <w:b/>
          <w:sz w:val="23"/>
          <w:szCs w:val="23"/>
        </w:rPr>
        <w:t>Aspetti problematici</w:t>
      </w:r>
    </w:p>
    <w:p w:rsidR="00EB33F8" w:rsidRPr="00B865A5" w:rsidRDefault="00EB33F8" w:rsidP="001334E4">
      <w:pPr>
        <w:pStyle w:val="Titolo4"/>
        <w:numPr>
          <w:ilvl w:val="0"/>
          <w:numId w:val="37"/>
        </w:numPr>
        <w:ind w:left="567" w:hanging="567"/>
      </w:pPr>
      <w:r w:rsidRPr="00B865A5">
        <w:t>Obiettivi della Legge</w:t>
      </w:r>
    </w:p>
    <w:p w:rsidR="00EB33F8" w:rsidRPr="000C53F7" w:rsidRDefault="00EB33F8" w:rsidP="00EB33F8">
      <w:pPr>
        <w:rPr>
          <w:rFonts w:cs="Arial"/>
          <w:sz w:val="23"/>
          <w:szCs w:val="23"/>
        </w:rPr>
      </w:pPr>
      <w:r w:rsidRPr="000C53F7">
        <w:rPr>
          <w:rFonts w:cs="Arial"/>
          <w:sz w:val="23"/>
          <w:szCs w:val="23"/>
        </w:rPr>
        <w:sym w:font="Wingdings" w:char="F0E0"/>
      </w:r>
      <w:r w:rsidRPr="000C53F7">
        <w:rPr>
          <w:rFonts w:cs="Arial"/>
          <w:sz w:val="23"/>
          <w:szCs w:val="23"/>
        </w:rPr>
        <w:t xml:space="preserve"> L’ordine degli obiettivi della Legge all’art. 1 dovrebbe essere rivisto:</w:t>
      </w:r>
    </w:p>
    <w:p w:rsidR="00EB33F8" w:rsidRPr="000C53F7" w:rsidRDefault="00EB33F8" w:rsidP="00EB33F8">
      <w:pPr>
        <w:rPr>
          <w:rFonts w:cs="Arial"/>
          <w:sz w:val="23"/>
          <w:szCs w:val="23"/>
        </w:rPr>
      </w:pPr>
      <w:r w:rsidRPr="000C53F7">
        <w:rPr>
          <w:rFonts w:cs="Arial"/>
          <w:sz w:val="23"/>
          <w:szCs w:val="23"/>
        </w:rPr>
        <w:t>Contenere gli effetti negativi della prostituzione, proteggere dallo sfruttamento, disciplinare l’esercizio.</w:t>
      </w:r>
    </w:p>
    <w:p w:rsidR="00EB33F8" w:rsidRPr="000C53F7" w:rsidRDefault="00EB33F8" w:rsidP="00EB33F8">
      <w:pPr>
        <w:rPr>
          <w:rFonts w:cs="Arial"/>
          <w:sz w:val="23"/>
          <w:szCs w:val="23"/>
        </w:rPr>
      </w:pPr>
    </w:p>
    <w:p w:rsidR="00EB33F8" w:rsidRPr="00B865A5" w:rsidRDefault="00EB33F8" w:rsidP="001334E4">
      <w:pPr>
        <w:pStyle w:val="Titolo4"/>
        <w:numPr>
          <w:ilvl w:val="0"/>
          <w:numId w:val="37"/>
        </w:numPr>
        <w:ind w:left="567" w:hanging="567"/>
      </w:pPr>
      <w:r w:rsidRPr="00B865A5">
        <w:t>Appartamenti</w:t>
      </w:r>
    </w:p>
    <w:p w:rsidR="00EB33F8" w:rsidRPr="000C53F7" w:rsidRDefault="00EB33F8" w:rsidP="00EB33F8">
      <w:pPr>
        <w:rPr>
          <w:rFonts w:cs="Arial"/>
          <w:sz w:val="23"/>
          <w:szCs w:val="23"/>
        </w:rPr>
      </w:pPr>
      <w:r w:rsidRPr="000C53F7">
        <w:rPr>
          <w:rFonts w:cs="Arial"/>
          <w:sz w:val="23"/>
          <w:szCs w:val="23"/>
        </w:rPr>
        <w:t xml:space="preserve">Parificando gli appartamenti ai locali erotici, e quindi pretendendo che sottostiano alla medesima procedura autorizzativa, la </w:t>
      </w:r>
      <w:proofErr w:type="spellStart"/>
      <w:r w:rsidRPr="000C53F7">
        <w:rPr>
          <w:rFonts w:cs="Arial"/>
          <w:sz w:val="23"/>
          <w:szCs w:val="23"/>
        </w:rPr>
        <w:t>nLprost</w:t>
      </w:r>
      <w:proofErr w:type="spellEnd"/>
      <w:r w:rsidRPr="000C53F7">
        <w:rPr>
          <w:rFonts w:cs="Arial"/>
          <w:sz w:val="23"/>
          <w:szCs w:val="23"/>
        </w:rPr>
        <w:t xml:space="preserve"> penalizza gli appartamenti e di fatto limita l’esercizio della prostituzione ai grandi postriboli (la procedura è complessa e costosa, i locali erotici non possono trovarsi in zona residenziale,…).</w:t>
      </w:r>
    </w:p>
    <w:p w:rsidR="00EB33F8" w:rsidRPr="000C53F7" w:rsidRDefault="00EB33F8" w:rsidP="00EB33F8">
      <w:pPr>
        <w:rPr>
          <w:rFonts w:cs="Arial"/>
          <w:sz w:val="23"/>
          <w:szCs w:val="23"/>
        </w:rPr>
      </w:pPr>
      <w:r w:rsidRPr="000C53F7">
        <w:rPr>
          <w:rFonts w:cs="Arial"/>
          <w:sz w:val="23"/>
          <w:szCs w:val="23"/>
        </w:rPr>
        <w:t>I grandi postriboli non necessariamente sono i luoghi più idonei a garantire il rispetto dei diritti e del benessere di chi esercita la prostituzione. Ci sono inoltre categorie di persone (donne di una certa età, omosessuali, transessuali) che non potrebbero lavorare in un locale erotico.</w:t>
      </w:r>
    </w:p>
    <w:p w:rsidR="00EB33F8" w:rsidRPr="000C53F7" w:rsidRDefault="00EB33F8" w:rsidP="00EB33F8">
      <w:pPr>
        <w:rPr>
          <w:rFonts w:cs="Arial"/>
          <w:sz w:val="23"/>
          <w:szCs w:val="23"/>
        </w:rPr>
      </w:pPr>
      <w:r w:rsidRPr="000C53F7">
        <w:rPr>
          <w:rFonts w:cs="Arial"/>
          <w:sz w:val="23"/>
          <w:szCs w:val="23"/>
        </w:rPr>
        <w:t xml:space="preserve">Sussistono peraltro dubbi anche sulla costituzionalità di tale norma: per un’attività svolta individualmente, l’obbligo di sottostare a tutte le prescrizioni della </w:t>
      </w:r>
      <w:proofErr w:type="spellStart"/>
      <w:r w:rsidRPr="000C53F7">
        <w:rPr>
          <w:rFonts w:cs="Arial"/>
          <w:sz w:val="23"/>
          <w:szCs w:val="23"/>
        </w:rPr>
        <w:t>nLprost</w:t>
      </w:r>
      <w:proofErr w:type="spellEnd"/>
      <w:r w:rsidRPr="000C53F7">
        <w:rPr>
          <w:rFonts w:cs="Arial"/>
          <w:sz w:val="23"/>
          <w:szCs w:val="23"/>
        </w:rPr>
        <w:t xml:space="preserve"> potrebbe non essere giustificato.</w:t>
      </w:r>
    </w:p>
    <w:p w:rsidR="00EB33F8" w:rsidRPr="000C53F7" w:rsidRDefault="00EB33F8" w:rsidP="00EB33F8">
      <w:pPr>
        <w:rPr>
          <w:rFonts w:cs="Arial"/>
          <w:sz w:val="12"/>
          <w:szCs w:val="12"/>
        </w:rPr>
      </w:pPr>
    </w:p>
    <w:p w:rsidR="00EB33F8" w:rsidRPr="000C53F7" w:rsidRDefault="00EB33F8" w:rsidP="00EB33F8">
      <w:pPr>
        <w:rPr>
          <w:rFonts w:cs="Arial"/>
          <w:b/>
          <w:sz w:val="22"/>
        </w:rPr>
      </w:pPr>
      <w:r w:rsidRPr="000C53F7">
        <w:rPr>
          <w:rFonts w:cs="Arial"/>
          <w:b/>
          <w:sz w:val="22"/>
        </w:rPr>
        <w:sym w:font="Wingdings" w:char="F0E0"/>
      </w:r>
      <w:r w:rsidRPr="000C53F7">
        <w:rPr>
          <w:rFonts w:cs="Arial"/>
          <w:b/>
          <w:sz w:val="22"/>
        </w:rPr>
        <w:t xml:space="preserve"> La sottocommissione ritiene che il problema degli appartamenti non sia stato sufficientemente considerato nella nuova Legge. Se in un appartamento operano più persone, è giusto che vengano considerati locali erotici. Se vi opera una sola persona, no. Questo aspetto va rivisto, ed è un elemento centrale.</w:t>
      </w:r>
    </w:p>
    <w:p w:rsidR="00EB33F8" w:rsidRPr="00B865A5" w:rsidRDefault="00EB33F8" w:rsidP="00EB33F8">
      <w:pPr>
        <w:rPr>
          <w:rFonts w:cs="Arial"/>
        </w:rPr>
      </w:pPr>
    </w:p>
    <w:p w:rsidR="00EB33F8" w:rsidRPr="00B865A5" w:rsidRDefault="00EB33F8" w:rsidP="001334E4">
      <w:pPr>
        <w:pStyle w:val="Titolo4"/>
        <w:numPr>
          <w:ilvl w:val="0"/>
          <w:numId w:val="37"/>
        </w:numPr>
        <w:ind w:left="567" w:hanging="567"/>
      </w:pPr>
      <w:r w:rsidRPr="00B865A5">
        <w:t>Autorizzazione ad esercitare</w:t>
      </w:r>
    </w:p>
    <w:p w:rsidR="00EB33F8" w:rsidRPr="000C53F7" w:rsidRDefault="00EB33F8" w:rsidP="00EB33F8">
      <w:pPr>
        <w:rPr>
          <w:rFonts w:cs="Arial"/>
          <w:sz w:val="23"/>
          <w:szCs w:val="23"/>
        </w:rPr>
      </w:pPr>
      <w:r w:rsidRPr="000C53F7">
        <w:rPr>
          <w:rFonts w:cs="Arial"/>
          <w:sz w:val="23"/>
          <w:szCs w:val="23"/>
        </w:rPr>
        <w:t xml:space="preserve">Una maggiore regolamentazione è benvenuta e necessaria. Per evitare problemi con la Legge sul Mercato Interno, l’iter dovrà essere chiaramente specificato e distinguersi dalle pratiche autorizzative degli altri Cantoni. </w:t>
      </w:r>
    </w:p>
    <w:p w:rsidR="00EB33F8" w:rsidRPr="000C53F7" w:rsidRDefault="00EB33F8" w:rsidP="00EB33F8">
      <w:pPr>
        <w:rPr>
          <w:rFonts w:cs="Arial"/>
          <w:sz w:val="12"/>
          <w:szCs w:val="12"/>
        </w:rPr>
      </w:pPr>
    </w:p>
    <w:p w:rsidR="00EB33F8" w:rsidRPr="000C53F7" w:rsidRDefault="00EB33F8" w:rsidP="00EB33F8">
      <w:pPr>
        <w:rPr>
          <w:rFonts w:cs="Arial"/>
          <w:b/>
          <w:sz w:val="22"/>
        </w:rPr>
      </w:pPr>
      <w:r w:rsidRPr="000C53F7">
        <w:rPr>
          <w:rFonts w:cs="Arial"/>
          <w:b/>
          <w:sz w:val="22"/>
        </w:rPr>
        <w:sym w:font="Wingdings" w:char="F0E0"/>
      </w:r>
      <w:r w:rsidRPr="000C53F7">
        <w:rPr>
          <w:rFonts w:cs="Arial"/>
          <w:b/>
          <w:sz w:val="22"/>
        </w:rPr>
        <w:t xml:space="preserve"> La sottocommissione ritiene che l’iter autorizzativo completo dovrebbe essere fatto una volta sola. Questo permette agli organi preposti una presa di contatto, che potrebbe portare benefici anche alle prostitute. Dopo di ciò l’autorizzazione dovrebbe essere rinnovata regolarmente tramite una semplice notifica (ad es. ogni 3 mesi). Questo permette un maggiore controllo rispetto ad oggi circa la presenza delle prostitute sul territorio cantonale.</w:t>
      </w:r>
    </w:p>
    <w:p w:rsidR="00EB33F8" w:rsidRPr="000C53F7" w:rsidRDefault="00EB33F8" w:rsidP="00EB33F8">
      <w:pPr>
        <w:rPr>
          <w:rFonts w:cs="Arial"/>
          <w:sz w:val="12"/>
          <w:szCs w:val="12"/>
        </w:rPr>
      </w:pPr>
    </w:p>
    <w:p w:rsidR="00EB33F8" w:rsidRPr="000C53F7" w:rsidRDefault="00EB33F8" w:rsidP="00EB33F8">
      <w:pPr>
        <w:rPr>
          <w:rFonts w:cs="Arial"/>
          <w:b/>
          <w:sz w:val="22"/>
        </w:rPr>
      </w:pPr>
      <w:r w:rsidRPr="000C53F7">
        <w:rPr>
          <w:rFonts w:cs="Arial"/>
          <w:b/>
          <w:sz w:val="22"/>
        </w:rPr>
        <w:sym w:font="Wingdings" w:char="F0E0"/>
      </w:r>
      <w:r w:rsidRPr="000C53F7">
        <w:rPr>
          <w:rFonts w:cs="Arial"/>
          <w:b/>
          <w:sz w:val="22"/>
        </w:rPr>
        <w:t xml:space="preserve"> La sottocommissione si chiede se non sia possibile risolvere il problema dei mancati introiti delle tassazioni con l’incasso di una cauzione al momento dell’ottenimento dell’autorizzazione. Tema da approfondire.</w:t>
      </w:r>
    </w:p>
    <w:p w:rsidR="00EB33F8" w:rsidRPr="00B865A5" w:rsidRDefault="00EB33F8" w:rsidP="00EB33F8">
      <w:pPr>
        <w:rPr>
          <w:rFonts w:cs="Arial"/>
          <w:b/>
        </w:rPr>
      </w:pPr>
    </w:p>
    <w:p w:rsidR="00EB33F8" w:rsidRPr="00B865A5" w:rsidRDefault="00EB33F8" w:rsidP="001334E4">
      <w:pPr>
        <w:pStyle w:val="Titolo4"/>
        <w:numPr>
          <w:ilvl w:val="0"/>
          <w:numId w:val="37"/>
        </w:numPr>
        <w:ind w:left="567" w:hanging="567"/>
      </w:pPr>
      <w:r w:rsidRPr="00B865A5">
        <w:t>Controlli sanitari</w:t>
      </w:r>
    </w:p>
    <w:p w:rsidR="00EB33F8" w:rsidRPr="000C53F7" w:rsidRDefault="00EB33F8" w:rsidP="00EB33F8">
      <w:pPr>
        <w:rPr>
          <w:rFonts w:cs="Arial"/>
          <w:sz w:val="23"/>
          <w:szCs w:val="23"/>
        </w:rPr>
      </w:pPr>
      <w:r w:rsidRPr="000C53F7">
        <w:rPr>
          <w:rFonts w:cs="Arial"/>
          <w:sz w:val="23"/>
          <w:szCs w:val="23"/>
        </w:rPr>
        <w:t xml:space="preserve">Come proposti danno un’impressione di falsa sicurezza. I clienti potrebbero ritenere che, visto che le prostitute fanno regolarmente controlli medici, il mondo della prostituzione sia pulito, libero da problemi di tipo sanitario. Già oggi una delle richieste ricorrenti dei clienti è quella di prestazioni sessuali senza preservativo, per le quali i clienti sono disposti a pagare di più. La formulazione della nuova Legge non migliorerà di certo la situazione. Questo è estremamente problematico per diversi motivi: </w:t>
      </w:r>
    </w:p>
    <w:p w:rsidR="00EB33F8" w:rsidRPr="000C53F7" w:rsidRDefault="00EB33F8" w:rsidP="001334E4">
      <w:pPr>
        <w:pStyle w:val="Paragrafoelenco"/>
        <w:numPr>
          <w:ilvl w:val="0"/>
          <w:numId w:val="20"/>
        </w:numPr>
        <w:ind w:left="284" w:hanging="284"/>
        <w:contextualSpacing/>
        <w:rPr>
          <w:rFonts w:cs="Arial"/>
          <w:sz w:val="23"/>
          <w:szCs w:val="23"/>
        </w:rPr>
      </w:pPr>
      <w:r w:rsidRPr="000C53F7">
        <w:rPr>
          <w:rFonts w:cs="Arial"/>
          <w:sz w:val="23"/>
          <w:szCs w:val="23"/>
        </w:rPr>
        <w:t>tempo di latenza delle malattie: non necessariamente chi risulta sano al controllo lo è effettivamente;</w:t>
      </w:r>
    </w:p>
    <w:p w:rsidR="00EB33F8" w:rsidRPr="000C53F7" w:rsidRDefault="00EB33F8" w:rsidP="001334E4">
      <w:pPr>
        <w:pStyle w:val="Paragrafoelenco"/>
        <w:numPr>
          <w:ilvl w:val="0"/>
          <w:numId w:val="20"/>
        </w:numPr>
        <w:ind w:left="284" w:hanging="284"/>
        <w:contextualSpacing/>
        <w:rPr>
          <w:rFonts w:cs="Arial"/>
          <w:sz w:val="23"/>
          <w:szCs w:val="23"/>
        </w:rPr>
      </w:pPr>
      <w:r w:rsidRPr="000C53F7">
        <w:rPr>
          <w:rFonts w:cs="Arial"/>
          <w:sz w:val="23"/>
          <w:szCs w:val="23"/>
        </w:rPr>
        <w:t>una persona che risulta sana al controllo, potrebbe avere un contatto a rischio nelle ore seguenti.</w:t>
      </w:r>
    </w:p>
    <w:p w:rsidR="00EB33F8" w:rsidRPr="000C53F7" w:rsidRDefault="00EB33F8" w:rsidP="00EB33F8">
      <w:pPr>
        <w:rPr>
          <w:rFonts w:cs="Arial"/>
          <w:sz w:val="12"/>
          <w:szCs w:val="12"/>
        </w:rPr>
      </w:pPr>
    </w:p>
    <w:p w:rsidR="00EB33F8" w:rsidRPr="000C53F7" w:rsidRDefault="00EB33F8" w:rsidP="00EB33F8">
      <w:pPr>
        <w:rPr>
          <w:rFonts w:cs="Arial"/>
          <w:sz w:val="23"/>
          <w:szCs w:val="23"/>
        </w:rPr>
      </w:pPr>
      <w:r w:rsidRPr="000C53F7">
        <w:rPr>
          <w:rFonts w:cs="Arial"/>
          <w:sz w:val="23"/>
          <w:szCs w:val="23"/>
        </w:rPr>
        <w:t>Non è peraltro possibile vincolare l’autorizzazione ad esercitare all’esito dei controlli medici. Questo per una questione di privacy, ma anche perché le malattie più gravi (ad esempio HIV) se curate in maniera idonea e accompagnate da un comportamento corretto non sono contagiose. Un divieto di praticare sarebbe quindi ingiustificato.</w:t>
      </w:r>
    </w:p>
    <w:p w:rsidR="00EB33F8" w:rsidRPr="000C53F7" w:rsidRDefault="00EB33F8" w:rsidP="00EB33F8">
      <w:pPr>
        <w:rPr>
          <w:rFonts w:cs="Arial"/>
          <w:sz w:val="12"/>
          <w:szCs w:val="12"/>
        </w:rPr>
      </w:pPr>
    </w:p>
    <w:p w:rsidR="00EB33F8" w:rsidRPr="000C53F7" w:rsidRDefault="00EB33F8" w:rsidP="00EB33F8">
      <w:pPr>
        <w:rPr>
          <w:rFonts w:cs="Arial"/>
          <w:sz w:val="23"/>
          <w:szCs w:val="23"/>
        </w:rPr>
      </w:pPr>
      <w:r w:rsidRPr="000C53F7">
        <w:rPr>
          <w:rFonts w:cs="Arial"/>
          <w:sz w:val="23"/>
          <w:szCs w:val="23"/>
        </w:rPr>
        <w:t xml:space="preserve">Chi frequenta l’ambiente della prostituzione lo deve fare a proprio rischio e pericolo. Il controllo sanitario non deve essere inteso come una garanzia di Stato della qualità delle prostitute. </w:t>
      </w:r>
    </w:p>
    <w:p w:rsidR="00EB33F8" w:rsidRPr="000C53F7" w:rsidRDefault="00EB33F8" w:rsidP="00EB33F8">
      <w:pPr>
        <w:rPr>
          <w:rFonts w:cs="Arial"/>
          <w:b/>
          <w:sz w:val="12"/>
          <w:szCs w:val="12"/>
        </w:rPr>
      </w:pPr>
    </w:p>
    <w:p w:rsidR="00EB33F8" w:rsidRPr="000C53F7" w:rsidRDefault="00EB33F8" w:rsidP="00EB33F8">
      <w:pPr>
        <w:rPr>
          <w:rFonts w:cs="Arial"/>
          <w:sz w:val="23"/>
          <w:szCs w:val="23"/>
        </w:rPr>
      </w:pPr>
      <w:r w:rsidRPr="000C53F7">
        <w:rPr>
          <w:rFonts w:cs="Arial"/>
          <w:sz w:val="23"/>
          <w:szCs w:val="23"/>
        </w:rPr>
        <w:t>D’altra parte è però anche innegabile che chi lavora nell’ambito della prostituzione non ha che da guadagnare sottoponendosi a controlli sanitari regolari.</w:t>
      </w:r>
    </w:p>
    <w:p w:rsidR="00EB33F8" w:rsidRPr="000C53F7" w:rsidRDefault="00EB33F8" w:rsidP="00EB33F8">
      <w:pPr>
        <w:rPr>
          <w:rFonts w:cs="Arial"/>
          <w:b/>
          <w:sz w:val="12"/>
          <w:szCs w:val="12"/>
        </w:rPr>
      </w:pPr>
    </w:p>
    <w:p w:rsidR="00EB33F8" w:rsidRPr="000C53F7" w:rsidRDefault="00EB33F8" w:rsidP="00EB33F8">
      <w:pPr>
        <w:rPr>
          <w:rFonts w:cs="Arial"/>
          <w:b/>
          <w:sz w:val="22"/>
        </w:rPr>
      </w:pPr>
      <w:r w:rsidRPr="000C53F7">
        <w:rPr>
          <w:rFonts w:cs="Arial"/>
          <w:b/>
          <w:sz w:val="22"/>
        </w:rPr>
        <w:sym w:font="Wingdings" w:char="F0E0"/>
      </w:r>
      <w:r w:rsidRPr="000C53F7">
        <w:rPr>
          <w:rFonts w:cs="Arial"/>
          <w:b/>
          <w:sz w:val="22"/>
        </w:rPr>
        <w:t xml:space="preserve"> La sottocommissione ritiene che ai regolari controlli sanitari, come previsti dall’attuale Legge (sembra che nel Regolamento si parli di un controllo ogni 3 mesi), sia da preferire un semplice colloquio con un medico al momento del rilascio dell’autorizzazione. In questo modo chi opera sarà informato dei pericoli che corre, e dei modi per ovviarli. Quali controlli medici eseguire e con quale ritmo dovrebbe rimanere una decisione tra medico e paziente, che non deve essere regolata dallo Stato.</w:t>
      </w:r>
    </w:p>
    <w:p w:rsidR="00EB33F8" w:rsidRPr="00B865A5" w:rsidRDefault="00EB33F8" w:rsidP="00EB33F8">
      <w:pPr>
        <w:rPr>
          <w:rFonts w:cs="Arial"/>
        </w:rPr>
      </w:pPr>
    </w:p>
    <w:p w:rsidR="00EB33F8" w:rsidRPr="00B865A5" w:rsidRDefault="00EB33F8" w:rsidP="001334E4">
      <w:pPr>
        <w:pStyle w:val="Titolo4"/>
        <w:numPr>
          <w:ilvl w:val="0"/>
          <w:numId w:val="37"/>
        </w:numPr>
        <w:ind w:left="567" w:hanging="567"/>
      </w:pPr>
      <w:r w:rsidRPr="00B865A5">
        <w:t>Prevenzione</w:t>
      </w:r>
    </w:p>
    <w:p w:rsidR="00EB33F8" w:rsidRPr="000C53F7" w:rsidRDefault="00EB33F8" w:rsidP="00EB33F8">
      <w:pPr>
        <w:rPr>
          <w:rFonts w:cs="Arial"/>
          <w:sz w:val="23"/>
          <w:szCs w:val="23"/>
        </w:rPr>
      </w:pPr>
      <w:r w:rsidRPr="000C53F7">
        <w:rPr>
          <w:rFonts w:cs="Arial"/>
          <w:sz w:val="23"/>
          <w:szCs w:val="23"/>
        </w:rPr>
        <w:t>La legge demanda alle associazioni di prevenzione dei compiti legati alla difesa della salute pubblica. Il problema è che le associazioni di prevenzione non hanno i mezzi adeguati per occuparsi di tutto ciò. Oggi ricevono annualmente 50'000.- dal fondo lotterie. Se si amplino i loro compiti, e li si delegano loro per Legge, è chiaro che bisogna dotarle anche dei mezzi necessari per poterlo fare.</w:t>
      </w:r>
    </w:p>
    <w:p w:rsidR="00EB33F8" w:rsidRPr="001334E4" w:rsidRDefault="00EB33F8" w:rsidP="00EB33F8">
      <w:pPr>
        <w:rPr>
          <w:rFonts w:cs="Arial"/>
          <w:sz w:val="12"/>
          <w:szCs w:val="12"/>
        </w:rPr>
      </w:pPr>
    </w:p>
    <w:p w:rsidR="00EB33F8" w:rsidRPr="000C53F7" w:rsidRDefault="00EB33F8" w:rsidP="00EB33F8">
      <w:pPr>
        <w:rPr>
          <w:rFonts w:cs="Arial"/>
          <w:b/>
          <w:sz w:val="22"/>
        </w:rPr>
      </w:pPr>
      <w:r w:rsidRPr="000C53F7">
        <w:rPr>
          <w:rFonts w:cs="Arial"/>
          <w:b/>
          <w:sz w:val="22"/>
        </w:rPr>
        <w:sym w:font="Wingdings" w:char="F0E0"/>
      </w:r>
      <w:r w:rsidRPr="000C53F7">
        <w:rPr>
          <w:rFonts w:cs="Arial"/>
          <w:b/>
          <w:sz w:val="22"/>
        </w:rPr>
        <w:t xml:space="preserve"> La sottocommissione ritiene che, alla luce dei nuovi compiti che spetterebbero loro per Legge, i mezzi a disposizione delle associazioni di prevenzione debbano essere aumentati.</w:t>
      </w:r>
    </w:p>
    <w:p w:rsidR="00EB33F8" w:rsidRPr="001334E4" w:rsidRDefault="00EB33F8" w:rsidP="00EB33F8">
      <w:pPr>
        <w:rPr>
          <w:rFonts w:cs="Arial"/>
          <w:b/>
          <w:sz w:val="12"/>
          <w:szCs w:val="12"/>
        </w:rPr>
      </w:pPr>
    </w:p>
    <w:p w:rsidR="001334E4" w:rsidRPr="000C53F7" w:rsidRDefault="00EB33F8" w:rsidP="00EB33F8">
      <w:pPr>
        <w:rPr>
          <w:rFonts w:cs="Arial"/>
          <w:b/>
          <w:sz w:val="22"/>
        </w:rPr>
      </w:pPr>
      <w:r w:rsidRPr="000C53F7">
        <w:rPr>
          <w:rFonts w:cs="Arial"/>
          <w:b/>
          <w:sz w:val="22"/>
        </w:rPr>
        <w:sym w:font="Wingdings" w:char="F0E0"/>
      </w:r>
      <w:r w:rsidRPr="000C53F7">
        <w:rPr>
          <w:rFonts w:cs="Arial"/>
          <w:b/>
          <w:sz w:val="22"/>
        </w:rPr>
        <w:t xml:space="preserve"> La sottocommissione vedrebbe di buon occhio un “pacchetto di prevenzione” nell’ambito dell’iter autorizzativo. Ad esempio sulla scorta di quanto avviene nel Canton Berna: chi si annuncia deve sottoporsi ad un colloquio con operatori sociali, volto ad indagare la possibilità che si tratti di una persona vittima di tratta o sfruttamento. Nel colloquio le persone vengono anche informate delle possibilità di aiuto cui potrebbero fare capo.</w:t>
      </w:r>
    </w:p>
    <w:p w:rsidR="001334E4" w:rsidRPr="001334E4" w:rsidRDefault="001334E4" w:rsidP="00EB33F8">
      <w:pPr>
        <w:rPr>
          <w:rFonts w:cs="Arial"/>
          <w:b/>
          <w:sz w:val="12"/>
          <w:szCs w:val="12"/>
        </w:rPr>
      </w:pPr>
    </w:p>
    <w:p w:rsidR="00EB33F8" w:rsidRPr="000C53F7" w:rsidRDefault="00EB33F8" w:rsidP="001334E4">
      <w:pPr>
        <w:rPr>
          <w:b/>
          <w:sz w:val="22"/>
        </w:rPr>
      </w:pPr>
      <w:r w:rsidRPr="000C53F7">
        <w:rPr>
          <w:b/>
          <w:sz w:val="22"/>
        </w:rPr>
        <w:sym w:font="Wingdings" w:char="F0E0"/>
      </w:r>
      <w:r w:rsidRPr="000C53F7">
        <w:rPr>
          <w:b/>
          <w:sz w:val="22"/>
        </w:rPr>
        <w:t xml:space="preserve"> La sottocommissione ritiene che la protezione delle vittime, in particolare la tratta di esseri umani, debba essere meglio considerata nella </w:t>
      </w:r>
      <w:proofErr w:type="spellStart"/>
      <w:r w:rsidRPr="000C53F7">
        <w:rPr>
          <w:b/>
          <w:sz w:val="22"/>
        </w:rPr>
        <w:t>nLprost</w:t>
      </w:r>
      <w:proofErr w:type="spellEnd"/>
      <w:r w:rsidRPr="000C53F7">
        <w:rPr>
          <w:b/>
          <w:sz w:val="22"/>
        </w:rPr>
        <w:t>. Gli aspetti penali sono già regolati nel CP, quello che manca è una rete di protezione per le vittime di tratta. Questa aggiunta potrebbe forse trovare spazio nella Legge di applicazione a complemento della legge federale concernente l’aiuto alle vittime di reati (LAV).</w:t>
      </w:r>
    </w:p>
    <w:p w:rsidR="00EB33F8" w:rsidRPr="00B865A5" w:rsidRDefault="00EB33F8" w:rsidP="00EB33F8">
      <w:pPr>
        <w:rPr>
          <w:rFonts w:cs="Arial"/>
        </w:rPr>
      </w:pPr>
    </w:p>
    <w:p w:rsidR="00EB33F8" w:rsidRPr="00B865A5" w:rsidRDefault="00EB33F8" w:rsidP="003A0438">
      <w:pPr>
        <w:pStyle w:val="Titolo4"/>
        <w:numPr>
          <w:ilvl w:val="0"/>
          <w:numId w:val="37"/>
        </w:numPr>
        <w:ind w:left="567" w:hanging="567"/>
      </w:pPr>
      <w:r w:rsidRPr="00B865A5">
        <w:t>LEAR</w:t>
      </w:r>
    </w:p>
    <w:p w:rsidR="00EB33F8" w:rsidRPr="000C53F7" w:rsidRDefault="00EB33F8" w:rsidP="00EB33F8">
      <w:pPr>
        <w:rPr>
          <w:rFonts w:cs="Arial"/>
          <w:b/>
          <w:sz w:val="23"/>
          <w:szCs w:val="23"/>
        </w:rPr>
      </w:pPr>
      <w:r w:rsidRPr="000C53F7">
        <w:rPr>
          <w:rFonts w:cs="Arial"/>
          <w:sz w:val="23"/>
          <w:szCs w:val="23"/>
        </w:rPr>
        <w:t xml:space="preserve">Problema della disparità di trattamento per quanto riguarda gli orari di chiusura, che pone il serio rischio di una concorrenza falsata. La LEAR prevede inoltre che gli esercizi pubblici siano gestiti come attività principale, non come attività accessoria, come invece previsto nella </w:t>
      </w:r>
      <w:proofErr w:type="spellStart"/>
      <w:r w:rsidRPr="000C53F7">
        <w:rPr>
          <w:rFonts w:cs="Arial"/>
          <w:sz w:val="23"/>
          <w:szCs w:val="23"/>
        </w:rPr>
        <w:t>nLprost</w:t>
      </w:r>
      <w:proofErr w:type="spellEnd"/>
      <w:r w:rsidRPr="000C53F7">
        <w:rPr>
          <w:rFonts w:cs="Arial"/>
          <w:sz w:val="23"/>
          <w:szCs w:val="23"/>
        </w:rPr>
        <w:t>.</w:t>
      </w:r>
    </w:p>
    <w:p w:rsidR="00EB33F8" w:rsidRPr="001334E4" w:rsidRDefault="00EB33F8" w:rsidP="00EB33F8">
      <w:pPr>
        <w:rPr>
          <w:rFonts w:cs="Arial"/>
          <w:sz w:val="12"/>
          <w:szCs w:val="12"/>
        </w:rPr>
      </w:pPr>
    </w:p>
    <w:p w:rsidR="00EB33F8" w:rsidRPr="000C53F7" w:rsidRDefault="00EB33F8" w:rsidP="00EB33F8">
      <w:pPr>
        <w:rPr>
          <w:rFonts w:cs="Arial"/>
          <w:b/>
          <w:sz w:val="22"/>
        </w:rPr>
      </w:pPr>
      <w:r w:rsidRPr="000C53F7">
        <w:rPr>
          <w:rFonts w:cs="Arial"/>
          <w:b/>
          <w:sz w:val="22"/>
        </w:rPr>
        <w:sym w:font="Wingdings" w:char="F0E0"/>
      </w:r>
      <w:r w:rsidRPr="000C53F7">
        <w:rPr>
          <w:rFonts w:cs="Arial"/>
          <w:b/>
          <w:sz w:val="22"/>
        </w:rPr>
        <w:t xml:space="preserve"> La sottocommissione ritiene che la disparità di trattamento tra esercizi pubblici e locale erotico non sia accettabile e vada risolta. Se si vuole assoggettare alla LEAR, è giusto che i vincoli e gli obblighi siano i medesimi degli esercizi pubblici “normali”.</w:t>
      </w:r>
    </w:p>
    <w:p w:rsidR="00EB33F8" w:rsidRPr="000C53F7" w:rsidRDefault="00EB33F8" w:rsidP="00EB33F8">
      <w:pPr>
        <w:rPr>
          <w:rFonts w:cs="Arial"/>
        </w:rPr>
      </w:pPr>
    </w:p>
    <w:p w:rsidR="00EB33F8" w:rsidRPr="00B865A5" w:rsidRDefault="00EB33F8" w:rsidP="003A0438">
      <w:pPr>
        <w:pStyle w:val="Titolo4"/>
        <w:numPr>
          <w:ilvl w:val="0"/>
          <w:numId w:val="37"/>
        </w:numPr>
        <w:ind w:left="284" w:hanging="284"/>
      </w:pPr>
      <w:r w:rsidRPr="00B865A5">
        <w:t>Altri aspetti problematici</w:t>
      </w:r>
    </w:p>
    <w:p w:rsidR="00EB33F8" w:rsidRPr="000C53F7" w:rsidRDefault="00EB33F8" w:rsidP="003A0438">
      <w:pPr>
        <w:pStyle w:val="Paragrafoelenco"/>
        <w:numPr>
          <w:ilvl w:val="0"/>
          <w:numId w:val="20"/>
        </w:numPr>
        <w:spacing w:after="160" w:line="254" w:lineRule="auto"/>
        <w:ind w:left="284" w:hanging="284"/>
        <w:contextualSpacing/>
        <w:rPr>
          <w:rFonts w:cs="Arial"/>
          <w:sz w:val="23"/>
          <w:szCs w:val="23"/>
        </w:rPr>
      </w:pPr>
      <w:r w:rsidRPr="000C53F7">
        <w:rPr>
          <w:rFonts w:cs="Arial"/>
          <w:sz w:val="23"/>
          <w:szCs w:val="23"/>
        </w:rPr>
        <w:t xml:space="preserve">La compatibilità della </w:t>
      </w:r>
      <w:proofErr w:type="spellStart"/>
      <w:r w:rsidRPr="000C53F7">
        <w:rPr>
          <w:rFonts w:cs="Arial"/>
          <w:sz w:val="23"/>
          <w:szCs w:val="23"/>
        </w:rPr>
        <w:t>nLprost</w:t>
      </w:r>
      <w:proofErr w:type="spellEnd"/>
      <w:r w:rsidRPr="000C53F7">
        <w:rPr>
          <w:rFonts w:cs="Arial"/>
          <w:sz w:val="23"/>
          <w:szCs w:val="23"/>
        </w:rPr>
        <w:t xml:space="preserve"> con la LMI, secondo il parere di Michele Albertini, è data. Resta però il problema che nel messaggio non se ne accenna minimamente: sembra quasi che la possibile problematica sia ignorata dal Dipartimento;</w:t>
      </w:r>
    </w:p>
    <w:p w:rsidR="00EB33F8" w:rsidRPr="000C53F7" w:rsidRDefault="00EB33F8" w:rsidP="003A0438">
      <w:pPr>
        <w:pStyle w:val="Paragrafoelenco"/>
        <w:numPr>
          <w:ilvl w:val="0"/>
          <w:numId w:val="20"/>
        </w:numPr>
        <w:spacing w:after="160" w:line="254" w:lineRule="auto"/>
        <w:ind w:left="284" w:hanging="284"/>
        <w:contextualSpacing/>
        <w:rPr>
          <w:rFonts w:cs="Arial"/>
          <w:sz w:val="23"/>
          <w:szCs w:val="23"/>
        </w:rPr>
      </w:pPr>
      <w:r w:rsidRPr="000C53F7">
        <w:rPr>
          <w:rFonts w:cs="Arial"/>
          <w:sz w:val="23"/>
          <w:szCs w:val="23"/>
        </w:rPr>
        <w:t>Problema di eventuali espropriazioni materiali in caso di applicazione delle misure di pianificazione: non è trattato nel Messaggio governativo;</w:t>
      </w:r>
    </w:p>
    <w:p w:rsidR="00EB33F8" w:rsidRPr="000C53F7" w:rsidRDefault="00EB33F8" w:rsidP="003A0438">
      <w:pPr>
        <w:pStyle w:val="Paragrafoelenco"/>
        <w:numPr>
          <w:ilvl w:val="0"/>
          <w:numId w:val="20"/>
        </w:numPr>
        <w:spacing w:after="160" w:line="254" w:lineRule="auto"/>
        <w:ind w:left="284" w:hanging="284"/>
        <w:contextualSpacing/>
        <w:rPr>
          <w:rFonts w:cs="Arial"/>
          <w:sz w:val="23"/>
          <w:szCs w:val="23"/>
        </w:rPr>
      </w:pPr>
      <w:r w:rsidRPr="000C53F7">
        <w:rPr>
          <w:rFonts w:cs="Arial"/>
          <w:sz w:val="23"/>
          <w:szCs w:val="23"/>
        </w:rPr>
        <w:t xml:space="preserve">Insegne: la LEAR prevede l’obbligo delle insegne (Art. 33). La questione non è regolata nella </w:t>
      </w:r>
      <w:proofErr w:type="spellStart"/>
      <w:r w:rsidRPr="000C53F7">
        <w:rPr>
          <w:rFonts w:cs="Arial"/>
          <w:sz w:val="23"/>
          <w:szCs w:val="23"/>
        </w:rPr>
        <w:t>Lprost</w:t>
      </w:r>
      <w:proofErr w:type="spellEnd"/>
      <w:r w:rsidRPr="000C53F7">
        <w:rPr>
          <w:rFonts w:cs="Arial"/>
          <w:sz w:val="23"/>
          <w:szCs w:val="23"/>
        </w:rPr>
        <w:t>;</w:t>
      </w:r>
    </w:p>
    <w:p w:rsidR="00EB33F8" w:rsidRPr="000C53F7" w:rsidRDefault="00EB33F8" w:rsidP="003A0438">
      <w:pPr>
        <w:pStyle w:val="Paragrafoelenco"/>
        <w:numPr>
          <w:ilvl w:val="0"/>
          <w:numId w:val="20"/>
        </w:numPr>
        <w:spacing w:after="160" w:line="254" w:lineRule="auto"/>
        <w:ind w:left="284" w:hanging="284"/>
        <w:contextualSpacing/>
        <w:rPr>
          <w:rFonts w:cs="Arial"/>
          <w:sz w:val="23"/>
          <w:szCs w:val="23"/>
        </w:rPr>
      </w:pPr>
      <w:r w:rsidRPr="000C53F7">
        <w:rPr>
          <w:rFonts w:cs="Arial"/>
          <w:sz w:val="23"/>
          <w:szCs w:val="23"/>
        </w:rPr>
        <w:t>Art. 26 sull’intermediazione: forte rischio di creare malintesi, nessuna utilità. Va stralciato o riformulato per evitare spiacevoli conseguenze;</w:t>
      </w:r>
    </w:p>
    <w:p w:rsidR="00EB33F8" w:rsidRPr="000C53F7" w:rsidRDefault="00EB33F8" w:rsidP="003A0438">
      <w:pPr>
        <w:pStyle w:val="Paragrafoelenco"/>
        <w:numPr>
          <w:ilvl w:val="0"/>
          <w:numId w:val="20"/>
        </w:numPr>
        <w:spacing w:after="160" w:line="254" w:lineRule="auto"/>
        <w:ind w:left="284" w:hanging="284"/>
        <w:contextualSpacing/>
        <w:rPr>
          <w:rFonts w:cs="Arial"/>
          <w:sz w:val="23"/>
          <w:szCs w:val="23"/>
        </w:rPr>
      </w:pPr>
      <w:r w:rsidRPr="000C53F7">
        <w:rPr>
          <w:rFonts w:cs="Arial"/>
          <w:sz w:val="23"/>
          <w:szCs w:val="23"/>
        </w:rPr>
        <w:t>Problema dei minorenni: nei locali erotici non possono entrare, nei locali pubblici sì. Se non si fa una chiara distinzione, quale limite vale?</w:t>
      </w:r>
    </w:p>
    <w:p w:rsidR="00EB33F8" w:rsidRPr="000C53F7" w:rsidRDefault="00EB33F8" w:rsidP="003A0438">
      <w:pPr>
        <w:pStyle w:val="Paragrafoelenco"/>
        <w:numPr>
          <w:ilvl w:val="0"/>
          <w:numId w:val="20"/>
        </w:numPr>
        <w:spacing w:after="160" w:line="254" w:lineRule="auto"/>
        <w:ind w:left="284" w:hanging="284"/>
        <w:contextualSpacing/>
        <w:rPr>
          <w:rFonts w:cs="Arial"/>
          <w:sz w:val="23"/>
          <w:szCs w:val="23"/>
        </w:rPr>
      </w:pPr>
      <w:r w:rsidRPr="000C53F7">
        <w:rPr>
          <w:rFonts w:cs="Arial"/>
          <w:sz w:val="23"/>
          <w:szCs w:val="23"/>
        </w:rPr>
        <w:t>Sicurezza nei locali: visto il legame con il mondo criminale, ci si chiede se non sia opportuna una maggiore regolamentazione degli aspetti legati alla sicurezza, per esempio l’obbligo di videosorveglianza;</w:t>
      </w:r>
    </w:p>
    <w:p w:rsidR="00EB33F8" w:rsidRPr="000C53F7" w:rsidRDefault="00EB33F8" w:rsidP="003A0438">
      <w:pPr>
        <w:pStyle w:val="Paragrafoelenco"/>
        <w:numPr>
          <w:ilvl w:val="0"/>
          <w:numId w:val="20"/>
        </w:numPr>
        <w:spacing w:after="160" w:line="254" w:lineRule="auto"/>
        <w:ind w:left="284" w:hanging="284"/>
        <w:contextualSpacing/>
        <w:rPr>
          <w:rFonts w:cs="Arial"/>
          <w:sz w:val="23"/>
          <w:szCs w:val="23"/>
        </w:rPr>
      </w:pPr>
      <w:r w:rsidRPr="000C53F7">
        <w:rPr>
          <w:rFonts w:cs="Arial"/>
          <w:sz w:val="23"/>
          <w:szCs w:val="23"/>
        </w:rPr>
        <w:t xml:space="preserve">Le norme </w:t>
      </w:r>
      <w:proofErr w:type="spellStart"/>
      <w:r w:rsidRPr="000C53F7">
        <w:rPr>
          <w:rFonts w:cs="Arial"/>
          <w:sz w:val="23"/>
          <w:szCs w:val="23"/>
        </w:rPr>
        <w:t>pianificatorie</w:t>
      </w:r>
      <w:proofErr w:type="spellEnd"/>
      <w:r w:rsidRPr="000C53F7">
        <w:rPr>
          <w:rFonts w:cs="Arial"/>
          <w:sz w:val="23"/>
          <w:szCs w:val="23"/>
        </w:rPr>
        <w:t xml:space="preserve"> (distanze da edifici pubblici e altro) in alcuni Comuni potrebbero rivelarsi di difficile attuazione;</w:t>
      </w:r>
    </w:p>
    <w:p w:rsidR="00EB33F8" w:rsidRPr="000C53F7" w:rsidRDefault="00EB33F8" w:rsidP="00EB33F8">
      <w:pPr>
        <w:rPr>
          <w:rFonts w:cs="Arial"/>
          <w:sz w:val="23"/>
          <w:szCs w:val="23"/>
        </w:rPr>
      </w:pPr>
      <w:r w:rsidRPr="000C53F7">
        <w:rPr>
          <w:rFonts w:cs="Arial"/>
          <w:sz w:val="23"/>
          <w:szCs w:val="23"/>
        </w:rPr>
        <w:t xml:space="preserve">Un altro problema legato alla prostituzione, ma in realtà non oggetto della </w:t>
      </w:r>
      <w:proofErr w:type="spellStart"/>
      <w:r w:rsidRPr="000C53F7">
        <w:rPr>
          <w:rFonts w:cs="Arial"/>
          <w:sz w:val="23"/>
          <w:szCs w:val="23"/>
        </w:rPr>
        <w:t>Lprost</w:t>
      </w:r>
      <w:proofErr w:type="spellEnd"/>
      <w:r w:rsidRPr="000C53F7">
        <w:rPr>
          <w:rFonts w:cs="Arial"/>
          <w:sz w:val="23"/>
          <w:szCs w:val="23"/>
        </w:rPr>
        <w:t>, è quello della modalità per l’ottenimento dei permessi, che dovrebbe essere più rigoroso: con il permesso G di frontaliero, assegnato anche a chi viene da Paesi dell’UE dove è facile intuire che il rientro settimanale non è possibile.</w:t>
      </w:r>
    </w:p>
    <w:p w:rsidR="00EB33F8" w:rsidRPr="000C53F7" w:rsidRDefault="00EB33F8" w:rsidP="00EB33F8">
      <w:pPr>
        <w:rPr>
          <w:rFonts w:cs="Arial"/>
          <w:sz w:val="23"/>
          <w:szCs w:val="23"/>
        </w:rPr>
      </w:pPr>
    </w:p>
    <w:p w:rsidR="00EB33F8" w:rsidRPr="00B865A5" w:rsidRDefault="00EB33F8" w:rsidP="00EB33F8">
      <w:pPr>
        <w:rPr>
          <w:rFonts w:cs="Arial"/>
        </w:rPr>
      </w:pPr>
      <w:r w:rsidRPr="00B865A5">
        <w:rPr>
          <w:rFonts w:cs="Arial"/>
        </w:rPr>
        <w:br w:type="page"/>
      </w:r>
    </w:p>
    <w:p w:rsidR="00EB33F8" w:rsidRPr="00B865A5" w:rsidRDefault="00EB33F8" w:rsidP="00D524DE">
      <w:pPr>
        <w:pStyle w:val="Titolo1"/>
        <w:numPr>
          <w:ilvl w:val="0"/>
          <w:numId w:val="0"/>
        </w:numPr>
        <w:ind w:left="567" w:hanging="567"/>
      </w:pPr>
      <w:bookmarkStart w:id="36" w:name="_Toc498617522"/>
      <w:r w:rsidRPr="00B865A5">
        <w:t>Allegato C</w:t>
      </w:r>
      <w:bookmarkEnd w:id="36"/>
    </w:p>
    <w:p w:rsidR="00EB33F8" w:rsidRPr="00B865A5" w:rsidRDefault="00EB33F8" w:rsidP="00EB33F8">
      <w:pPr>
        <w:rPr>
          <w:rFonts w:cs="Arial"/>
        </w:rPr>
      </w:pPr>
    </w:p>
    <w:p w:rsidR="00EB33F8" w:rsidRPr="00B865A5" w:rsidRDefault="00EB33F8" w:rsidP="00EB33F8">
      <w:pPr>
        <w:rPr>
          <w:rFonts w:cs="Arial"/>
        </w:rPr>
      </w:pPr>
    </w:p>
    <w:p w:rsidR="00EB33F8" w:rsidRPr="00B865A5" w:rsidRDefault="00EB33F8" w:rsidP="00EB33F8">
      <w:pPr>
        <w:rPr>
          <w:rFonts w:cs="Arial"/>
        </w:rPr>
      </w:pPr>
      <w:r w:rsidRPr="00B865A5">
        <w:rPr>
          <w:rFonts w:cs="Arial"/>
          <w:noProof/>
          <w:lang w:eastAsia="it-CH"/>
        </w:rPr>
        <w:drawing>
          <wp:inline distT="0" distB="0" distL="0" distR="0" wp14:anchorId="76D7F1E1" wp14:editId="55673F3F">
            <wp:extent cx="6115050" cy="8248650"/>
            <wp:effectExtent l="0" t="0" r="0" b="0"/>
            <wp:docPr id="1" name="Immagine 1" descr="C:\Users\t104387\Desktop\M6734-M6734A - 2017-10-18 da CdS RG 4583_Pagin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104387\Desktop\M6734-M6734A - 2017-10-18 da CdS RG 4583_Pagina_1.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202" b="2423"/>
                    <a:stretch/>
                  </pic:blipFill>
                  <pic:spPr bwMode="auto">
                    <a:xfrm>
                      <a:off x="0" y="0"/>
                      <a:ext cx="6115050" cy="8248650"/>
                    </a:xfrm>
                    <a:prstGeom prst="rect">
                      <a:avLst/>
                    </a:prstGeom>
                    <a:noFill/>
                    <a:ln>
                      <a:noFill/>
                    </a:ln>
                    <a:extLst>
                      <a:ext uri="{53640926-AAD7-44D8-BBD7-CCE9431645EC}">
                        <a14:shadowObscured xmlns:a14="http://schemas.microsoft.com/office/drawing/2010/main"/>
                      </a:ext>
                    </a:extLst>
                  </pic:spPr>
                </pic:pic>
              </a:graphicData>
            </a:graphic>
          </wp:inline>
        </w:drawing>
      </w:r>
    </w:p>
    <w:p w:rsidR="00EB33F8" w:rsidRPr="00B865A5" w:rsidRDefault="00EB33F8" w:rsidP="00EB33F8">
      <w:pPr>
        <w:rPr>
          <w:rFonts w:cs="Arial"/>
        </w:rPr>
      </w:pPr>
      <w:r w:rsidRPr="00B865A5">
        <w:rPr>
          <w:rFonts w:cs="Arial"/>
          <w:noProof/>
          <w:lang w:eastAsia="it-CH"/>
        </w:rPr>
        <w:drawing>
          <wp:inline distT="0" distB="0" distL="0" distR="0" wp14:anchorId="74F22D20" wp14:editId="09BA0B48">
            <wp:extent cx="6115050" cy="8648700"/>
            <wp:effectExtent l="0" t="0" r="0" b="0"/>
            <wp:docPr id="2" name="Immagine 2" descr="C:\Users\t104387\Desktop\M6734-M6734A - 2017-10-18 da CdS RG 4583_Pagin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104387\Desktop\M6734-M6734A - 2017-10-18 da CdS RG 4583_Pagina_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EB33F8" w:rsidRPr="00B865A5" w:rsidRDefault="00EB33F8" w:rsidP="00EB33F8">
      <w:pPr>
        <w:rPr>
          <w:rFonts w:cs="Arial"/>
        </w:rPr>
      </w:pPr>
    </w:p>
    <w:p w:rsidR="00EB33F8" w:rsidRPr="00B865A5" w:rsidRDefault="00EB33F8" w:rsidP="00EB33F8">
      <w:pPr>
        <w:rPr>
          <w:rFonts w:cs="Arial"/>
        </w:rPr>
      </w:pPr>
    </w:p>
    <w:p w:rsidR="00EB33F8" w:rsidRPr="00B865A5" w:rsidRDefault="00EB33F8" w:rsidP="00EB33F8">
      <w:pPr>
        <w:rPr>
          <w:rFonts w:cs="Arial"/>
        </w:rPr>
      </w:pPr>
      <w:r w:rsidRPr="00B865A5">
        <w:rPr>
          <w:rFonts w:cs="Arial"/>
          <w:noProof/>
          <w:lang w:eastAsia="it-CH"/>
        </w:rPr>
        <w:drawing>
          <wp:inline distT="0" distB="0" distL="0" distR="0" wp14:anchorId="414F76CA" wp14:editId="208CEE9D">
            <wp:extent cx="6115050" cy="8648700"/>
            <wp:effectExtent l="0" t="0" r="0" b="0"/>
            <wp:docPr id="4" name="Immagine 4" descr="C:\Users\t104387\Desktop\M6734-M6734A - 2017-10-18 da CdS RG 4583_Pagina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104387\Desktop\M6734-M6734A - 2017-10-18 da CdS RG 4583_Pagina_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EB33F8" w:rsidRPr="00B865A5" w:rsidRDefault="00EB33F8" w:rsidP="00EB33F8">
      <w:pPr>
        <w:rPr>
          <w:rFonts w:cs="Arial"/>
        </w:rPr>
      </w:pPr>
    </w:p>
    <w:p w:rsidR="00EB33F8" w:rsidRPr="00B865A5" w:rsidRDefault="00EB33F8" w:rsidP="00EB33F8">
      <w:pPr>
        <w:rPr>
          <w:rFonts w:cs="Arial"/>
        </w:rPr>
      </w:pPr>
    </w:p>
    <w:p w:rsidR="00EB33F8" w:rsidRPr="00B865A5" w:rsidRDefault="00EB33F8" w:rsidP="00EB33F8">
      <w:pPr>
        <w:rPr>
          <w:rFonts w:cs="Arial"/>
        </w:rPr>
      </w:pPr>
      <w:r w:rsidRPr="00B865A5">
        <w:rPr>
          <w:rFonts w:cs="Arial"/>
          <w:noProof/>
          <w:lang w:eastAsia="it-CH"/>
        </w:rPr>
        <w:drawing>
          <wp:inline distT="0" distB="0" distL="0" distR="0" wp14:anchorId="59AABE99" wp14:editId="065ECAF4">
            <wp:extent cx="6115050" cy="8648700"/>
            <wp:effectExtent l="0" t="0" r="0" b="0"/>
            <wp:docPr id="5" name="Immagine 5" descr="C:\Users\t104387\Desktop\M6734-M6734A - 2017-10-18 da CdS RG 4583_Pagina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104387\Desktop\M6734-M6734A - 2017-10-18 da CdS RG 4583_Pagina_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EB33F8" w:rsidRPr="00B865A5" w:rsidRDefault="00EB33F8" w:rsidP="00EB33F8">
      <w:pPr>
        <w:rPr>
          <w:rFonts w:cs="Arial"/>
        </w:rPr>
      </w:pPr>
    </w:p>
    <w:p w:rsidR="00EB33F8" w:rsidRPr="00B865A5" w:rsidRDefault="00EB33F8" w:rsidP="00EB33F8">
      <w:pPr>
        <w:rPr>
          <w:rFonts w:cs="Arial"/>
        </w:rPr>
      </w:pPr>
    </w:p>
    <w:p w:rsidR="00EB33F8" w:rsidRPr="00B865A5" w:rsidRDefault="00EB33F8" w:rsidP="00EB33F8">
      <w:pPr>
        <w:rPr>
          <w:rFonts w:cs="Arial"/>
        </w:rPr>
      </w:pPr>
      <w:r w:rsidRPr="00B865A5">
        <w:rPr>
          <w:rFonts w:cs="Arial"/>
          <w:noProof/>
          <w:lang w:eastAsia="it-CH"/>
        </w:rPr>
        <w:drawing>
          <wp:inline distT="0" distB="0" distL="0" distR="0" wp14:anchorId="7D9C9E2C" wp14:editId="7C6CEC47">
            <wp:extent cx="6115050" cy="8648700"/>
            <wp:effectExtent l="0" t="0" r="0" b="0"/>
            <wp:docPr id="6" name="Immagine 6" descr="C:\Users\t104387\Desktop\M6734-M6734A - 2017-10-18 da CdS RG 4583_Pagina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104387\Desktop\M6734-M6734A - 2017-10-18 da CdS RG 4583_Pagina_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EB33F8" w:rsidRPr="00B865A5" w:rsidRDefault="00EB33F8" w:rsidP="00EB33F8">
      <w:pPr>
        <w:rPr>
          <w:rFonts w:cs="Arial"/>
        </w:rPr>
      </w:pPr>
    </w:p>
    <w:p w:rsidR="00EB33F8" w:rsidRPr="00B865A5" w:rsidRDefault="00EB33F8" w:rsidP="00EB33F8">
      <w:pPr>
        <w:rPr>
          <w:rFonts w:cs="Arial"/>
        </w:rPr>
      </w:pPr>
    </w:p>
    <w:p w:rsidR="00EB33F8" w:rsidRPr="00B865A5" w:rsidRDefault="00EB33F8" w:rsidP="00EB33F8">
      <w:pPr>
        <w:rPr>
          <w:rFonts w:cs="Arial"/>
        </w:rPr>
      </w:pPr>
      <w:r w:rsidRPr="00B865A5">
        <w:rPr>
          <w:rFonts w:cs="Arial"/>
          <w:noProof/>
          <w:lang w:eastAsia="it-CH"/>
        </w:rPr>
        <w:drawing>
          <wp:inline distT="0" distB="0" distL="0" distR="0" wp14:anchorId="79B14804" wp14:editId="2124B4C5">
            <wp:extent cx="6115050" cy="8648700"/>
            <wp:effectExtent l="0" t="0" r="0" b="0"/>
            <wp:docPr id="7" name="Immagine 7" descr="C:\Users\t104387\Desktop\M6734-M6734A - 2017-10-18 da CdS RG 4583_Pagina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104387\Desktop\M6734-M6734A - 2017-10-18 da CdS RG 4583_Pagina_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EB33F8" w:rsidRPr="00B865A5" w:rsidRDefault="00EB33F8" w:rsidP="00EB33F8">
      <w:pPr>
        <w:rPr>
          <w:rFonts w:cs="Arial"/>
        </w:rPr>
      </w:pPr>
    </w:p>
    <w:p w:rsidR="00EB33F8" w:rsidRPr="00B865A5" w:rsidRDefault="00EB33F8" w:rsidP="00EB33F8">
      <w:pPr>
        <w:rPr>
          <w:rFonts w:cs="Arial"/>
        </w:rPr>
      </w:pPr>
      <w:r w:rsidRPr="00B865A5">
        <w:rPr>
          <w:rFonts w:cs="Arial"/>
        </w:rPr>
        <w:br w:type="page"/>
      </w:r>
    </w:p>
    <w:p w:rsidR="00EB33F8" w:rsidRPr="00B865A5" w:rsidRDefault="00EB33F8" w:rsidP="00D524DE">
      <w:pPr>
        <w:pStyle w:val="Titolo1"/>
        <w:numPr>
          <w:ilvl w:val="0"/>
          <w:numId w:val="0"/>
        </w:numPr>
        <w:ind w:left="567" w:hanging="567"/>
      </w:pPr>
      <w:bookmarkStart w:id="37" w:name="_Toc498617523"/>
      <w:r w:rsidRPr="00B865A5">
        <w:t>Allegato D</w:t>
      </w:r>
      <w:bookmarkEnd w:id="37"/>
    </w:p>
    <w:p w:rsidR="00EB33F8" w:rsidRPr="00B865A5" w:rsidRDefault="00EB33F8" w:rsidP="00EB33F8">
      <w:pPr>
        <w:rPr>
          <w:rFonts w:cs="Arial"/>
        </w:rPr>
      </w:pPr>
    </w:p>
    <w:p w:rsidR="00EB33F8" w:rsidRPr="00B865A5" w:rsidRDefault="00EB33F8" w:rsidP="00EB33F8">
      <w:pPr>
        <w:rPr>
          <w:rFonts w:cs="Arial"/>
        </w:rPr>
      </w:pPr>
    </w:p>
    <w:p w:rsidR="00EB33F8" w:rsidRPr="00B865A5" w:rsidRDefault="00EB33F8" w:rsidP="00EB33F8">
      <w:pPr>
        <w:rPr>
          <w:b/>
        </w:rPr>
      </w:pPr>
      <w:r w:rsidRPr="00B865A5">
        <w:rPr>
          <w:b/>
        </w:rPr>
        <w:t>Revisione totale della Legge sull'esercizio della prostituzione del 25 giugno 2001</w:t>
      </w:r>
    </w:p>
    <w:p w:rsidR="00EB33F8" w:rsidRPr="00B865A5" w:rsidRDefault="00EB33F8" w:rsidP="00EB33F8">
      <w:pPr>
        <w:rPr>
          <w:b/>
        </w:rPr>
      </w:pPr>
    </w:p>
    <w:p w:rsidR="00EB33F8" w:rsidRPr="00B865A5" w:rsidRDefault="00EB33F8" w:rsidP="00EB33F8">
      <w:pPr>
        <w:rPr>
          <w:b/>
        </w:rPr>
      </w:pPr>
      <w:r w:rsidRPr="00B865A5">
        <w:rPr>
          <w:b/>
        </w:rPr>
        <w:t>Lotta alla TRATTA DEGLI ESSERI UMANI</w:t>
      </w:r>
    </w:p>
    <w:p w:rsidR="00EB33F8" w:rsidRPr="00B865A5" w:rsidRDefault="00EB33F8" w:rsidP="00EB33F8"/>
    <w:p w:rsidR="00EB33F8" w:rsidRPr="00B865A5" w:rsidRDefault="00EB33F8" w:rsidP="00EB33F8">
      <w:r w:rsidRPr="00B865A5">
        <w:t xml:space="preserve">Come sottolineato dallo studio </w:t>
      </w:r>
      <w:proofErr w:type="spellStart"/>
      <w:r w:rsidRPr="00B865A5">
        <w:rPr>
          <w:i/>
        </w:rPr>
        <w:t>Traite</w:t>
      </w:r>
      <w:proofErr w:type="spellEnd"/>
      <w:r w:rsidRPr="00B865A5">
        <w:rPr>
          <w:i/>
        </w:rPr>
        <w:t xml:space="preserve"> </w:t>
      </w:r>
      <w:proofErr w:type="spellStart"/>
      <w:r w:rsidRPr="00B865A5">
        <w:rPr>
          <w:i/>
        </w:rPr>
        <w:t>des</w:t>
      </w:r>
      <w:proofErr w:type="spellEnd"/>
      <w:r w:rsidRPr="00B865A5">
        <w:rPr>
          <w:i/>
        </w:rPr>
        <w:t xml:space="preserve"> </w:t>
      </w:r>
      <w:proofErr w:type="spellStart"/>
      <w:r w:rsidRPr="00B865A5">
        <w:rPr>
          <w:i/>
        </w:rPr>
        <w:t>personnes</w:t>
      </w:r>
      <w:proofErr w:type="spellEnd"/>
      <w:r w:rsidRPr="00B865A5">
        <w:rPr>
          <w:i/>
        </w:rPr>
        <w:t xml:space="preserve"> en </w:t>
      </w:r>
      <w:proofErr w:type="spellStart"/>
      <w:r w:rsidRPr="00B865A5">
        <w:rPr>
          <w:i/>
        </w:rPr>
        <w:t>Suisse</w:t>
      </w:r>
      <w:proofErr w:type="spellEnd"/>
      <w:r w:rsidRPr="00B865A5">
        <w:rPr>
          <w:i/>
        </w:rPr>
        <w:t xml:space="preserve">: </w:t>
      </w:r>
      <w:proofErr w:type="spellStart"/>
      <w:r w:rsidRPr="00B865A5">
        <w:rPr>
          <w:i/>
        </w:rPr>
        <w:t>quelles</w:t>
      </w:r>
      <w:proofErr w:type="spellEnd"/>
      <w:r w:rsidRPr="00B865A5">
        <w:rPr>
          <w:i/>
        </w:rPr>
        <w:t xml:space="preserve"> </w:t>
      </w:r>
      <w:proofErr w:type="spellStart"/>
      <w:r w:rsidRPr="00B865A5">
        <w:rPr>
          <w:i/>
        </w:rPr>
        <w:t>réalités</w:t>
      </w:r>
      <w:proofErr w:type="spellEnd"/>
      <w:r w:rsidRPr="00B865A5">
        <w:rPr>
          <w:i/>
        </w:rPr>
        <w:t xml:space="preserve">, quelle </w:t>
      </w:r>
      <w:proofErr w:type="spellStart"/>
      <w:r w:rsidRPr="00B865A5">
        <w:rPr>
          <w:i/>
        </w:rPr>
        <w:t>protection</w:t>
      </w:r>
      <w:proofErr w:type="spellEnd"/>
      <w:r w:rsidRPr="00B865A5">
        <w:rPr>
          <w:i/>
        </w:rPr>
        <w:t xml:space="preserve"> pour </w:t>
      </w:r>
      <w:proofErr w:type="spellStart"/>
      <w:r w:rsidRPr="00B865A5">
        <w:rPr>
          <w:i/>
        </w:rPr>
        <w:t>les</w:t>
      </w:r>
      <w:proofErr w:type="spellEnd"/>
      <w:r w:rsidRPr="00B865A5">
        <w:rPr>
          <w:i/>
        </w:rPr>
        <w:t xml:space="preserve"> </w:t>
      </w:r>
      <w:proofErr w:type="spellStart"/>
      <w:r w:rsidRPr="00B865A5">
        <w:rPr>
          <w:i/>
        </w:rPr>
        <w:t>victimes</w:t>
      </w:r>
      <w:proofErr w:type="spellEnd"/>
      <w:r w:rsidRPr="00B865A5">
        <w:rPr>
          <w:i/>
        </w:rPr>
        <w:t>?</w:t>
      </w:r>
      <w:r w:rsidRPr="00B865A5">
        <w:t xml:space="preserve"> dell’Università di Neuchâtel, il Cantone ha un ruolo importante ed essenziale nello sviluppo di un insieme coerente di misure per la protezione delle vittime di tratta basata su diversi pilastri: lotta alla criminalità, protezione delle vittime, garanzia dei diritti sociali, sanitari e giuridici alle vittime migranti.</w:t>
      </w:r>
    </w:p>
    <w:p w:rsidR="00EB33F8" w:rsidRPr="00B865A5" w:rsidRDefault="00EB33F8" w:rsidP="00EB33F8"/>
    <w:p w:rsidR="00EB33F8" w:rsidRPr="00B865A5" w:rsidRDefault="00EB33F8" w:rsidP="00EB33F8">
      <w:r w:rsidRPr="00B865A5">
        <w:t>Il nostro Cantone ha riscontrato negli scorsi anni nella realtà della prostituzione fenomeni collegati alla tratta di esseri umani. Proprio per questa ragione nell’ambito della revisione della Legge sulla prostituzione si ritiene importante specificare l’impegno del Cantone nella lotta contro lo sfruttamento e la tratta di esseri umani.</w:t>
      </w:r>
    </w:p>
    <w:p w:rsidR="00EB33F8" w:rsidRPr="00B865A5" w:rsidRDefault="00EB33F8" w:rsidP="00EB33F8"/>
    <w:p w:rsidR="00EB33F8" w:rsidRPr="00B865A5" w:rsidRDefault="00EB33F8" w:rsidP="00EB33F8">
      <w:r w:rsidRPr="00B865A5">
        <w:t xml:space="preserve">Proposta </w:t>
      </w:r>
      <w:r w:rsidRPr="00B865A5">
        <w:rPr>
          <w:u w:val="single"/>
        </w:rPr>
        <w:t>NUOVO ARTICOLO</w:t>
      </w:r>
      <w:r w:rsidRPr="00B865A5">
        <w:t xml:space="preserve"> nel capitolo quarto </w:t>
      </w:r>
    </w:p>
    <w:p w:rsidR="00EB33F8" w:rsidRPr="00B865A5" w:rsidRDefault="00EB33F8" w:rsidP="00EB33F8"/>
    <w:p w:rsidR="00EB33F8" w:rsidRPr="001334E4" w:rsidRDefault="00EB33F8" w:rsidP="00EB33F8">
      <w:pPr>
        <w:ind w:left="567" w:right="560"/>
        <w:rPr>
          <w:b/>
          <w:i/>
          <w:sz w:val="22"/>
        </w:rPr>
      </w:pPr>
      <w:r w:rsidRPr="001334E4">
        <w:rPr>
          <w:b/>
          <w:i/>
          <w:sz w:val="22"/>
        </w:rPr>
        <w:t>Art. 21 (Nuovo)</w:t>
      </w:r>
    </w:p>
    <w:p w:rsidR="00EB33F8" w:rsidRPr="001334E4" w:rsidRDefault="00EB33F8" w:rsidP="00EB33F8">
      <w:pPr>
        <w:spacing w:before="120"/>
        <w:ind w:left="567" w:right="567"/>
        <w:rPr>
          <w:i/>
          <w:sz w:val="22"/>
        </w:rPr>
      </w:pPr>
      <w:r w:rsidRPr="001334E4">
        <w:rPr>
          <w:i/>
          <w:sz w:val="22"/>
          <w:vertAlign w:val="superscript"/>
        </w:rPr>
        <w:t>1</w:t>
      </w:r>
      <w:r w:rsidRPr="001334E4">
        <w:rPr>
          <w:i/>
          <w:sz w:val="22"/>
        </w:rPr>
        <w:t>Il Cantone mette in atto tutte le misure necessarie per combattere la tratta degli esseri umani attraverso l’impostazione di un dispositivo che preveda:</w:t>
      </w:r>
    </w:p>
    <w:p w:rsidR="00EB33F8" w:rsidRPr="001334E4" w:rsidRDefault="00EB33F8" w:rsidP="00EB33F8">
      <w:pPr>
        <w:pStyle w:val="Paragrafoelenco"/>
        <w:numPr>
          <w:ilvl w:val="1"/>
          <w:numId w:val="21"/>
        </w:numPr>
        <w:spacing w:before="120" w:after="160" w:line="254" w:lineRule="auto"/>
        <w:ind w:left="993" w:right="567" w:hanging="426"/>
        <w:contextualSpacing/>
        <w:rPr>
          <w:rFonts w:cs="Arial"/>
          <w:i/>
          <w:sz w:val="22"/>
        </w:rPr>
      </w:pPr>
      <w:r w:rsidRPr="001334E4">
        <w:rPr>
          <w:rFonts w:cs="Arial"/>
          <w:i/>
          <w:sz w:val="22"/>
        </w:rPr>
        <w:t>l’identificazione delle potenziali vittime e delle situazioni a rischio;</w:t>
      </w:r>
    </w:p>
    <w:p w:rsidR="00EB33F8" w:rsidRPr="001334E4" w:rsidRDefault="00EB33F8" w:rsidP="00EB33F8">
      <w:pPr>
        <w:pStyle w:val="Paragrafoelenco"/>
        <w:numPr>
          <w:ilvl w:val="1"/>
          <w:numId w:val="21"/>
        </w:numPr>
        <w:spacing w:before="120" w:after="160" w:line="254" w:lineRule="auto"/>
        <w:ind w:left="993" w:right="567" w:hanging="426"/>
        <w:contextualSpacing/>
        <w:rPr>
          <w:rFonts w:cs="Arial"/>
          <w:i/>
          <w:sz w:val="22"/>
        </w:rPr>
      </w:pPr>
      <w:r w:rsidRPr="001334E4">
        <w:rPr>
          <w:rFonts w:cs="Arial"/>
          <w:i/>
          <w:sz w:val="22"/>
        </w:rPr>
        <w:t xml:space="preserve">la presa in carico delle vittime (consulenza </w:t>
      </w:r>
      <w:proofErr w:type="spellStart"/>
      <w:r w:rsidRPr="001334E4">
        <w:rPr>
          <w:rFonts w:cs="Arial"/>
          <w:i/>
          <w:sz w:val="22"/>
        </w:rPr>
        <w:t>psico</w:t>
      </w:r>
      <w:proofErr w:type="spellEnd"/>
      <w:r w:rsidRPr="001334E4">
        <w:rPr>
          <w:rFonts w:cs="Arial"/>
          <w:i/>
          <w:sz w:val="22"/>
        </w:rPr>
        <w:t>-sociale e giuridica);</w:t>
      </w:r>
    </w:p>
    <w:p w:rsidR="00EB33F8" w:rsidRPr="001334E4" w:rsidRDefault="00EB33F8" w:rsidP="00EB33F8">
      <w:pPr>
        <w:pStyle w:val="Paragrafoelenco"/>
        <w:numPr>
          <w:ilvl w:val="1"/>
          <w:numId w:val="21"/>
        </w:numPr>
        <w:spacing w:before="120" w:after="160" w:line="254" w:lineRule="auto"/>
        <w:ind w:left="993" w:right="567" w:hanging="426"/>
        <w:contextualSpacing/>
        <w:rPr>
          <w:rFonts w:cs="Arial"/>
          <w:i/>
          <w:sz w:val="22"/>
        </w:rPr>
      </w:pPr>
      <w:r w:rsidRPr="001334E4">
        <w:rPr>
          <w:rFonts w:cs="Arial"/>
          <w:i/>
          <w:sz w:val="22"/>
        </w:rPr>
        <w:t>la concessione di un periodo di riflessione di 30 giorni alle vittime ai fini della denuncia;</w:t>
      </w:r>
    </w:p>
    <w:p w:rsidR="00EB33F8" w:rsidRPr="001334E4" w:rsidRDefault="00EB33F8" w:rsidP="00EB33F8">
      <w:pPr>
        <w:pStyle w:val="Paragrafoelenco"/>
        <w:numPr>
          <w:ilvl w:val="1"/>
          <w:numId w:val="21"/>
        </w:numPr>
        <w:spacing w:before="120" w:after="160" w:line="254" w:lineRule="auto"/>
        <w:ind w:left="993" w:right="567" w:hanging="426"/>
        <w:contextualSpacing/>
        <w:rPr>
          <w:rFonts w:cs="Arial"/>
          <w:i/>
          <w:sz w:val="22"/>
        </w:rPr>
      </w:pPr>
      <w:r w:rsidRPr="001334E4">
        <w:rPr>
          <w:rFonts w:cs="Arial"/>
          <w:i/>
          <w:sz w:val="22"/>
        </w:rPr>
        <w:t>la concessione di un permesso di soggiorno per la durata del processo e il riconoscimento di uno statuto legale duraturo nel tempo al fine di garantire alle vittime adeguata protezione;</w:t>
      </w:r>
    </w:p>
    <w:p w:rsidR="00EB33F8" w:rsidRPr="001334E4" w:rsidRDefault="00EB33F8" w:rsidP="00EB33F8">
      <w:pPr>
        <w:pStyle w:val="Paragrafoelenco"/>
        <w:numPr>
          <w:ilvl w:val="1"/>
          <w:numId w:val="21"/>
        </w:numPr>
        <w:spacing w:before="120" w:after="160" w:line="254" w:lineRule="auto"/>
        <w:ind w:left="993" w:right="567" w:hanging="426"/>
        <w:contextualSpacing/>
        <w:rPr>
          <w:rFonts w:cs="Arial"/>
          <w:i/>
          <w:sz w:val="22"/>
        </w:rPr>
      </w:pPr>
      <w:r w:rsidRPr="001334E4">
        <w:rPr>
          <w:rFonts w:cs="Arial"/>
          <w:i/>
          <w:sz w:val="22"/>
        </w:rPr>
        <w:t>l’identificazione di un luogo protetto per il soggiorno delle vittime;</w:t>
      </w:r>
    </w:p>
    <w:p w:rsidR="00EB33F8" w:rsidRPr="001334E4" w:rsidRDefault="00EB33F8" w:rsidP="00EB33F8">
      <w:pPr>
        <w:pStyle w:val="Paragrafoelenco"/>
        <w:numPr>
          <w:ilvl w:val="1"/>
          <w:numId w:val="21"/>
        </w:numPr>
        <w:spacing w:before="120" w:after="160" w:line="254" w:lineRule="auto"/>
        <w:ind w:left="993" w:right="567" w:hanging="426"/>
        <w:contextualSpacing/>
        <w:rPr>
          <w:rFonts w:cs="Arial"/>
          <w:i/>
          <w:sz w:val="22"/>
        </w:rPr>
      </w:pPr>
      <w:r w:rsidRPr="001334E4">
        <w:rPr>
          <w:rFonts w:cs="Arial"/>
          <w:i/>
          <w:sz w:val="22"/>
        </w:rPr>
        <w:t>il finanziamento del soggiorno delle vittime a corto e medio termine;</w:t>
      </w:r>
    </w:p>
    <w:p w:rsidR="00EB33F8" w:rsidRPr="001334E4" w:rsidRDefault="00EB33F8" w:rsidP="00EB33F8">
      <w:pPr>
        <w:pStyle w:val="Paragrafoelenco"/>
        <w:numPr>
          <w:ilvl w:val="1"/>
          <w:numId w:val="21"/>
        </w:numPr>
        <w:spacing w:before="120" w:after="160" w:line="254" w:lineRule="auto"/>
        <w:ind w:left="993" w:right="567" w:hanging="426"/>
        <w:contextualSpacing/>
        <w:rPr>
          <w:rFonts w:cs="Arial"/>
          <w:i/>
          <w:sz w:val="22"/>
        </w:rPr>
      </w:pPr>
      <w:r w:rsidRPr="001334E4">
        <w:rPr>
          <w:rFonts w:cs="Arial"/>
          <w:i/>
          <w:sz w:val="22"/>
        </w:rPr>
        <w:t>la collaborazione tra le autorità giudiziarie e gli enti d’aiuto.</w:t>
      </w:r>
    </w:p>
    <w:p w:rsidR="00EB33F8" w:rsidRPr="001334E4" w:rsidRDefault="00EB33F8" w:rsidP="00EB33F8">
      <w:pPr>
        <w:spacing w:before="120"/>
        <w:ind w:left="567" w:right="567"/>
        <w:rPr>
          <w:i/>
          <w:sz w:val="22"/>
        </w:rPr>
      </w:pPr>
      <w:r w:rsidRPr="001334E4">
        <w:rPr>
          <w:i/>
          <w:sz w:val="22"/>
          <w:vertAlign w:val="superscript"/>
        </w:rPr>
        <w:t>2</w:t>
      </w:r>
      <w:r w:rsidRPr="001334E4">
        <w:rPr>
          <w:i/>
          <w:sz w:val="22"/>
        </w:rPr>
        <w:t>I membri delle autorità di polizia, di giustizia e dell’ufficio immigrazioni ricevono una formazione o formazione continua sul tema della tratta di esseri umani. All’interno di questi uffici vengono designati delle collaboratrici e collaboratori specializzati atti a trattare i casi di tratta.</w:t>
      </w:r>
    </w:p>
    <w:p w:rsidR="00EB33F8" w:rsidRPr="001334E4" w:rsidRDefault="00EB33F8" w:rsidP="00EB33F8">
      <w:pPr>
        <w:spacing w:before="120"/>
        <w:ind w:left="567" w:right="567"/>
        <w:rPr>
          <w:i/>
          <w:sz w:val="22"/>
        </w:rPr>
      </w:pPr>
      <w:r w:rsidRPr="001334E4">
        <w:rPr>
          <w:i/>
          <w:sz w:val="22"/>
          <w:vertAlign w:val="superscript"/>
        </w:rPr>
        <w:t>3</w:t>
      </w:r>
      <w:r w:rsidRPr="001334E4">
        <w:rPr>
          <w:i/>
          <w:sz w:val="22"/>
        </w:rPr>
        <w:t>Il Cantone designa un servizio di aiuto alle vittime di tratta e sostiene finanziariamente l’attività del servizio.</w:t>
      </w:r>
    </w:p>
    <w:p w:rsidR="00EB33F8" w:rsidRPr="00B865A5" w:rsidRDefault="00EB33F8" w:rsidP="00EB33F8"/>
    <w:p w:rsidR="00EB33F8" w:rsidRPr="00B865A5" w:rsidRDefault="00EB33F8" w:rsidP="00EB33F8"/>
    <w:p w:rsidR="00EB33F8" w:rsidRPr="00B865A5" w:rsidRDefault="00EB33F8" w:rsidP="00EB33F8">
      <w:r w:rsidRPr="00B865A5">
        <w:t>Pelin Kandemir Bordoli</w:t>
      </w:r>
    </w:p>
    <w:p w:rsidR="00EB33F8" w:rsidRPr="00B865A5" w:rsidRDefault="00EB33F8" w:rsidP="00EB33F8">
      <w:r w:rsidRPr="00B865A5">
        <w:t>Lugano, aprile 2013</w:t>
      </w:r>
    </w:p>
    <w:p w:rsidR="00EB33F8" w:rsidRPr="00B865A5" w:rsidRDefault="00EB33F8" w:rsidP="00EB33F8">
      <w:pPr>
        <w:rPr>
          <w:rFonts w:cs="Arial"/>
        </w:rPr>
      </w:pPr>
    </w:p>
    <w:sectPr w:rsidR="00EB33F8" w:rsidRPr="00B865A5" w:rsidSect="00BC29AF">
      <w:footerReference w:type="default" r:id="rId15"/>
      <w:pgSz w:w="11906" w:h="16838"/>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4F9C" w:rsidRDefault="00CF4F9C" w:rsidP="008E77C6">
      <w:r>
        <w:separator/>
      </w:r>
    </w:p>
  </w:endnote>
  <w:endnote w:type="continuationSeparator" w:id="0">
    <w:p w:rsidR="00CF4F9C" w:rsidRDefault="00CF4F9C" w:rsidP="008E7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Grassetto">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719662"/>
      <w:docPartObj>
        <w:docPartGallery w:val="Page Numbers (Bottom of Page)"/>
        <w:docPartUnique/>
      </w:docPartObj>
    </w:sdtPr>
    <w:sdtEndPr>
      <w:rPr>
        <w:sz w:val="20"/>
        <w:szCs w:val="20"/>
      </w:rPr>
    </w:sdtEndPr>
    <w:sdtContent>
      <w:p w:rsidR="00CF4F9C" w:rsidRPr="008E77C6" w:rsidRDefault="00CF4F9C">
        <w:pPr>
          <w:pStyle w:val="Pidipagina"/>
          <w:jc w:val="center"/>
          <w:rPr>
            <w:sz w:val="20"/>
            <w:szCs w:val="20"/>
          </w:rPr>
        </w:pPr>
        <w:r w:rsidRPr="008E77C6">
          <w:rPr>
            <w:sz w:val="20"/>
            <w:szCs w:val="20"/>
          </w:rPr>
          <w:fldChar w:fldCharType="begin"/>
        </w:r>
        <w:r w:rsidRPr="008E77C6">
          <w:rPr>
            <w:sz w:val="20"/>
            <w:szCs w:val="20"/>
          </w:rPr>
          <w:instrText>PAGE   \* MERGEFORMAT</w:instrText>
        </w:r>
        <w:r w:rsidRPr="008E77C6">
          <w:rPr>
            <w:sz w:val="20"/>
            <w:szCs w:val="20"/>
          </w:rPr>
          <w:fldChar w:fldCharType="separate"/>
        </w:r>
        <w:r w:rsidR="001C008F" w:rsidRPr="001C008F">
          <w:rPr>
            <w:noProof/>
            <w:sz w:val="20"/>
            <w:szCs w:val="20"/>
            <w:lang w:val="it-IT"/>
          </w:rPr>
          <w:t>23</w:t>
        </w:r>
        <w:r w:rsidRPr="008E77C6">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4F9C" w:rsidRDefault="00CF4F9C" w:rsidP="008E77C6">
      <w:r>
        <w:separator/>
      </w:r>
    </w:p>
  </w:footnote>
  <w:footnote w:type="continuationSeparator" w:id="0">
    <w:p w:rsidR="00CF4F9C" w:rsidRDefault="00CF4F9C" w:rsidP="008E77C6">
      <w:r>
        <w:continuationSeparator/>
      </w:r>
    </w:p>
  </w:footnote>
  <w:footnote w:id="1">
    <w:p w:rsidR="00CF4F9C" w:rsidRPr="00BC29AF" w:rsidRDefault="00CF4F9C" w:rsidP="00EB33F8">
      <w:pPr>
        <w:pStyle w:val="Testonotaapidipagina"/>
        <w:ind w:left="284" w:hanging="284"/>
        <w:jc w:val="both"/>
        <w:rPr>
          <w:rFonts w:cs="Arial"/>
          <w:sz w:val="18"/>
          <w:szCs w:val="18"/>
          <w:lang w:val="de-CH"/>
        </w:rPr>
      </w:pPr>
      <w:r w:rsidRPr="00BC29AF">
        <w:rPr>
          <w:rStyle w:val="Rimandonotaapidipagina"/>
          <w:sz w:val="18"/>
          <w:szCs w:val="18"/>
        </w:rPr>
        <w:footnoteRef/>
      </w:r>
      <w:r w:rsidRPr="00BC29AF">
        <w:rPr>
          <w:rFonts w:cs="Arial"/>
          <w:sz w:val="18"/>
          <w:szCs w:val="18"/>
        </w:rPr>
        <w:t xml:space="preserve"> </w:t>
      </w:r>
      <w:r w:rsidRPr="00BC29AF">
        <w:rPr>
          <w:rFonts w:cs="Arial"/>
          <w:sz w:val="18"/>
          <w:szCs w:val="18"/>
        </w:rPr>
        <w:tab/>
      </w:r>
      <w:proofErr w:type="spellStart"/>
      <w:r w:rsidRPr="00BC29AF">
        <w:rPr>
          <w:rFonts w:cs="Arial"/>
          <w:sz w:val="18"/>
          <w:szCs w:val="18"/>
          <w:lang w:val="de-CH"/>
        </w:rPr>
        <w:t>Rapporto</w:t>
      </w:r>
      <w:proofErr w:type="spellEnd"/>
      <w:r w:rsidRPr="00BC29AF">
        <w:rPr>
          <w:rFonts w:cs="Arial"/>
          <w:sz w:val="18"/>
          <w:szCs w:val="18"/>
          <w:lang w:val="de-CH"/>
        </w:rPr>
        <w:t xml:space="preserve"> del </w:t>
      </w:r>
      <w:proofErr w:type="spellStart"/>
      <w:r w:rsidRPr="00BC29AF">
        <w:rPr>
          <w:rFonts w:cs="Arial"/>
          <w:sz w:val="18"/>
          <w:szCs w:val="18"/>
          <w:lang w:val="de-CH"/>
        </w:rPr>
        <w:t>Consiglio</w:t>
      </w:r>
      <w:proofErr w:type="spellEnd"/>
      <w:r w:rsidRPr="00BC29AF">
        <w:rPr>
          <w:rFonts w:cs="Arial"/>
          <w:sz w:val="18"/>
          <w:szCs w:val="18"/>
          <w:lang w:val="de-CH"/>
        </w:rPr>
        <w:t xml:space="preserve"> </w:t>
      </w:r>
      <w:proofErr w:type="spellStart"/>
      <w:r w:rsidRPr="00BC29AF">
        <w:rPr>
          <w:rFonts w:cs="Arial"/>
          <w:sz w:val="18"/>
          <w:szCs w:val="18"/>
          <w:lang w:val="de-CH"/>
        </w:rPr>
        <w:t>federale</w:t>
      </w:r>
      <w:proofErr w:type="spellEnd"/>
      <w:r w:rsidRPr="00BC29AF">
        <w:rPr>
          <w:rFonts w:cs="Arial"/>
          <w:sz w:val="18"/>
          <w:szCs w:val="18"/>
          <w:lang w:val="de-CH"/>
        </w:rPr>
        <w:t xml:space="preserve"> del 5 </w:t>
      </w:r>
      <w:proofErr w:type="spellStart"/>
      <w:r w:rsidRPr="00BC29AF">
        <w:rPr>
          <w:rFonts w:cs="Arial"/>
          <w:sz w:val="18"/>
          <w:szCs w:val="18"/>
          <w:lang w:val="de-CH"/>
        </w:rPr>
        <w:t>giugno</w:t>
      </w:r>
      <w:proofErr w:type="spellEnd"/>
      <w:r w:rsidRPr="00BC29AF">
        <w:rPr>
          <w:rFonts w:cs="Arial"/>
          <w:sz w:val="18"/>
          <w:szCs w:val="18"/>
          <w:lang w:val="de-CH"/>
        </w:rPr>
        <w:t xml:space="preserve"> 2015 </w:t>
      </w:r>
      <w:r w:rsidRPr="00BC29AF">
        <w:rPr>
          <w:rFonts w:cs="Arial"/>
          <w:i/>
          <w:sz w:val="18"/>
          <w:szCs w:val="18"/>
          <w:lang w:val="de-CH"/>
        </w:rPr>
        <w:t>Prostitution und Menschenhandel zum Zweck der sexuellen Ausbeutung</w:t>
      </w:r>
      <w:r w:rsidRPr="00BC29AF">
        <w:rPr>
          <w:rFonts w:cs="Arial"/>
          <w:sz w:val="18"/>
          <w:szCs w:val="18"/>
          <w:lang w:val="de-CH"/>
        </w:rPr>
        <w:t>.</w:t>
      </w:r>
    </w:p>
  </w:footnote>
  <w:footnote w:id="2">
    <w:p w:rsidR="00CF4F9C" w:rsidRPr="00BC29AF" w:rsidRDefault="00CF4F9C" w:rsidP="00EB33F8">
      <w:pPr>
        <w:pStyle w:val="Testonotaapidipagina"/>
        <w:ind w:left="284" w:hanging="284"/>
        <w:jc w:val="both"/>
        <w:rPr>
          <w:sz w:val="18"/>
          <w:szCs w:val="18"/>
          <w:lang w:val="de-CH"/>
        </w:rPr>
      </w:pPr>
      <w:r w:rsidRPr="00BC29AF">
        <w:rPr>
          <w:rStyle w:val="Rimandonotaapidipagina"/>
          <w:sz w:val="18"/>
          <w:szCs w:val="18"/>
        </w:rPr>
        <w:footnoteRef/>
      </w:r>
      <w:r w:rsidRPr="00BC29AF">
        <w:rPr>
          <w:rFonts w:cs="Arial"/>
          <w:sz w:val="18"/>
          <w:szCs w:val="18"/>
        </w:rPr>
        <w:t xml:space="preserve"> </w:t>
      </w:r>
      <w:r w:rsidRPr="00BC29AF">
        <w:rPr>
          <w:rFonts w:cs="Arial"/>
          <w:sz w:val="18"/>
          <w:szCs w:val="18"/>
        </w:rPr>
        <w:tab/>
      </w:r>
      <w:r w:rsidRPr="00BC29AF">
        <w:rPr>
          <w:rFonts w:cs="Arial"/>
          <w:sz w:val="18"/>
          <w:szCs w:val="18"/>
          <w:lang w:val="de-CH"/>
        </w:rPr>
        <w:t xml:space="preserve">Martin </w:t>
      </w:r>
      <w:proofErr w:type="spellStart"/>
      <w:r w:rsidRPr="00BC29AF">
        <w:rPr>
          <w:rFonts w:cs="Arial"/>
          <w:sz w:val="18"/>
          <w:szCs w:val="18"/>
          <w:lang w:val="de-CH"/>
        </w:rPr>
        <w:t>Killias</w:t>
      </w:r>
      <w:proofErr w:type="spellEnd"/>
      <w:r w:rsidRPr="00BC29AF">
        <w:rPr>
          <w:rFonts w:cs="Arial"/>
          <w:sz w:val="18"/>
          <w:szCs w:val="18"/>
          <w:lang w:val="de-CH"/>
        </w:rPr>
        <w:t xml:space="preserve"> e Lorenz Biberstein, </w:t>
      </w:r>
      <w:r w:rsidRPr="00BC29AF">
        <w:rPr>
          <w:rFonts w:cs="Arial"/>
          <w:i/>
          <w:sz w:val="18"/>
          <w:szCs w:val="18"/>
          <w:lang w:val="de-CH"/>
        </w:rPr>
        <w:t xml:space="preserve">Erotikbetriebe als Einfallstor für Menschenhandel: Eine Studie zu Ausmass und Struktur des </w:t>
      </w:r>
      <w:proofErr w:type="spellStart"/>
      <w:r w:rsidRPr="00BC29AF">
        <w:rPr>
          <w:rFonts w:cs="Arial"/>
          <w:i/>
          <w:sz w:val="18"/>
          <w:szCs w:val="18"/>
          <w:lang w:val="de-CH"/>
        </w:rPr>
        <w:t>Sexarbeitmarktes</w:t>
      </w:r>
      <w:proofErr w:type="spellEnd"/>
      <w:r w:rsidRPr="00BC29AF">
        <w:rPr>
          <w:rFonts w:cs="Arial"/>
          <w:i/>
          <w:sz w:val="18"/>
          <w:szCs w:val="18"/>
          <w:lang w:val="de-CH"/>
        </w:rPr>
        <w:t xml:space="preserve"> in der Schweiz</w:t>
      </w:r>
      <w:r w:rsidRPr="00BC29AF">
        <w:rPr>
          <w:rFonts w:cs="Arial"/>
          <w:sz w:val="18"/>
          <w:szCs w:val="18"/>
        </w:rPr>
        <w:t>, pag. 21</w:t>
      </w:r>
      <w:r w:rsidRPr="00BC29AF">
        <w:rPr>
          <w:rFonts w:cs="Arial"/>
          <w:sz w:val="18"/>
          <w:szCs w:val="18"/>
          <w:lang w:val="de-CH"/>
        </w:rPr>
        <w:t>.</w:t>
      </w:r>
    </w:p>
  </w:footnote>
  <w:footnote w:id="3">
    <w:p w:rsidR="00CF4F9C" w:rsidRPr="00BC29AF" w:rsidRDefault="00CF4F9C" w:rsidP="00EF19B3">
      <w:pPr>
        <w:pStyle w:val="Testonotaapidipagina"/>
        <w:ind w:left="284" w:hanging="284"/>
        <w:jc w:val="both"/>
        <w:rPr>
          <w:rFonts w:cs="Arial"/>
          <w:sz w:val="18"/>
          <w:szCs w:val="18"/>
        </w:rPr>
      </w:pPr>
      <w:r w:rsidRPr="00BC29AF">
        <w:rPr>
          <w:rStyle w:val="Rimandonotaapidipagina"/>
          <w:sz w:val="18"/>
          <w:szCs w:val="18"/>
        </w:rPr>
        <w:footnoteRef/>
      </w:r>
      <w:r w:rsidRPr="00BC29AF">
        <w:rPr>
          <w:rFonts w:cs="Arial"/>
          <w:sz w:val="18"/>
          <w:szCs w:val="18"/>
        </w:rPr>
        <w:t xml:space="preserve"> </w:t>
      </w:r>
      <w:r w:rsidRPr="00BC29AF">
        <w:rPr>
          <w:rFonts w:cs="Arial"/>
          <w:sz w:val="18"/>
          <w:szCs w:val="18"/>
        </w:rPr>
        <w:tab/>
        <w:t xml:space="preserve">Il gruppo di lavoro era composto da Guido Santini (allora Direttore della Divisione degli interni), Roberto </w:t>
      </w:r>
      <w:proofErr w:type="spellStart"/>
      <w:r w:rsidRPr="00BC29AF">
        <w:rPr>
          <w:rFonts w:cs="Arial"/>
          <w:sz w:val="18"/>
          <w:szCs w:val="18"/>
        </w:rPr>
        <w:t>Bacciarini</w:t>
      </w:r>
      <w:proofErr w:type="spellEnd"/>
      <w:r w:rsidRPr="00BC29AF">
        <w:rPr>
          <w:rFonts w:cs="Arial"/>
          <w:sz w:val="18"/>
          <w:szCs w:val="18"/>
        </w:rPr>
        <w:t xml:space="preserve"> (Sindaco del Comune di </w:t>
      </w:r>
      <w:proofErr w:type="spellStart"/>
      <w:r w:rsidRPr="00BC29AF">
        <w:rPr>
          <w:rFonts w:cs="Arial"/>
          <w:sz w:val="18"/>
          <w:szCs w:val="18"/>
        </w:rPr>
        <w:t>Lavertezzo</w:t>
      </w:r>
      <w:proofErr w:type="spellEnd"/>
      <w:r w:rsidRPr="00BC29AF">
        <w:rPr>
          <w:rFonts w:cs="Arial"/>
          <w:sz w:val="18"/>
          <w:szCs w:val="18"/>
        </w:rPr>
        <w:t xml:space="preserve"> in rappresentanza dei Comuni), Guido Corti (allora consulente giuridico del Consiglio di Stato), Giacomo </w:t>
      </w:r>
      <w:proofErr w:type="spellStart"/>
      <w:r w:rsidRPr="00BC29AF">
        <w:rPr>
          <w:rFonts w:cs="Arial"/>
          <w:sz w:val="18"/>
          <w:szCs w:val="18"/>
        </w:rPr>
        <w:t>Gemnetti</w:t>
      </w:r>
      <w:proofErr w:type="spellEnd"/>
      <w:r w:rsidRPr="00BC29AF">
        <w:rPr>
          <w:rFonts w:cs="Arial"/>
          <w:sz w:val="18"/>
          <w:szCs w:val="18"/>
        </w:rPr>
        <w:t xml:space="preserve"> (allora capo dell'Ufficio permessi della Sezione della popolazione), Vincenza Guarnaccia (Aiuto Aids Ticino), Vinicio </w:t>
      </w:r>
      <w:proofErr w:type="spellStart"/>
      <w:r w:rsidRPr="00BC29AF">
        <w:rPr>
          <w:rFonts w:cs="Arial"/>
          <w:sz w:val="18"/>
          <w:szCs w:val="18"/>
        </w:rPr>
        <w:t>Malfanti</w:t>
      </w:r>
      <w:proofErr w:type="spellEnd"/>
      <w:r w:rsidRPr="00BC29AF">
        <w:rPr>
          <w:rFonts w:cs="Arial"/>
          <w:sz w:val="18"/>
          <w:szCs w:val="18"/>
        </w:rPr>
        <w:t xml:space="preserve"> (allora capo dei Servizi generali del Dipartimento del territorio), Claudio </w:t>
      </w:r>
      <w:proofErr w:type="spellStart"/>
      <w:r w:rsidRPr="00BC29AF">
        <w:rPr>
          <w:rFonts w:cs="Arial"/>
          <w:sz w:val="18"/>
          <w:szCs w:val="18"/>
        </w:rPr>
        <w:t>Portavecchia</w:t>
      </w:r>
      <w:proofErr w:type="spellEnd"/>
      <w:r w:rsidRPr="00BC29AF">
        <w:rPr>
          <w:rFonts w:cs="Arial"/>
          <w:sz w:val="18"/>
          <w:szCs w:val="18"/>
        </w:rPr>
        <w:t xml:space="preserve"> e Alex </w:t>
      </w:r>
      <w:proofErr w:type="spellStart"/>
      <w:r w:rsidRPr="00BC29AF">
        <w:rPr>
          <w:rFonts w:cs="Arial"/>
          <w:sz w:val="18"/>
          <w:szCs w:val="18"/>
        </w:rPr>
        <w:t>Serfilippi</w:t>
      </w:r>
      <w:proofErr w:type="spellEnd"/>
      <w:r w:rsidRPr="00BC29AF">
        <w:rPr>
          <w:rFonts w:cs="Arial"/>
          <w:sz w:val="18"/>
          <w:szCs w:val="18"/>
        </w:rPr>
        <w:t xml:space="preserve"> (polizia cantonale).</w:t>
      </w:r>
    </w:p>
  </w:footnote>
  <w:footnote w:id="4">
    <w:p w:rsidR="00CF4F9C" w:rsidRPr="00BC29AF" w:rsidRDefault="00CF4F9C" w:rsidP="00EF19B3">
      <w:pPr>
        <w:pStyle w:val="Testonotaapidipagina"/>
        <w:ind w:left="284" w:hanging="284"/>
        <w:jc w:val="both"/>
        <w:rPr>
          <w:rFonts w:cs="Arial"/>
          <w:sz w:val="18"/>
          <w:szCs w:val="18"/>
        </w:rPr>
      </w:pPr>
      <w:r w:rsidRPr="00BC29AF">
        <w:rPr>
          <w:rStyle w:val="Rimandonotaapidipagina"/>
          <w:sz w:val="18"/>
          <w:szCs w:val="18"/>
        </w:rPr>
        <w:footnoteRef/>
      </w:r>
      <w:r w:rsidRPr="00BC29AF">
        <w:rPr>
          <w:rFonts w:cs="Arial"/>
          <w:sz w:val="18"/>
          <w:szCs w:val="18"/>
        </w:rPr>
        <w:t xml:space="preserve"> </w:t>
      </w:r>
      <w:r w:rsidRPr="00BC29AF">
        <w:rPr>
          <w:rFonts w:cs="Arial"/>
          <w:sz w:val="18"/>
          <w:szCs w:val="18"/>
        </w:rPr>
        <w:tab/>
        <w:t>Per i dettagli sulla procedura di consultazione cfr. M6734, pag. 10.</w:t>
      </w:r>
    </w:p>
  </w:footnote>
  <w:footnote w:id="5">
    <w:p w:rsidR="00CF4F9C" w:rsidRPr="007410E3" w:rsidRDefault="00CF4F9C" w:rsidP="00EB33F8">
      <w:pPr>
        <w:pStyle w:val="Testonotaapidipagina"/>
        <w:spacing w:after="120"/>
        <w:ind w:left="284" w:hanging="284"/>
        <w:jc w:val="both"/>
        <w:rPr>
          <w:sz w:val="18"/>
          <w:szCs w:val="18"/>
        </w:rPr>
      </w:pPr>
      <w:r w:rsidRPr="007410E3">
        <w:rPr>
          <w:rStyle w:val="Rimandonotaapidipagina"/>
          <w:sz w:val="18"/>
          <w:szCs w:val="18"/>
        </w:rPr>
        <w:footnoteRef/>
      </w:r>
      <w:r w:rsidRPr="007410E3">
        <w:rPr>
          <w:rFonts w:cs="Arial"/>
          <w:sz w:val="18"/>
          <w:szCs w:val="18"/>
        </w:rPr>
        <w:t xml:space="preserve"> </w:t>
      </w:r>
      <w:r w:rsidRPr="007410E3">
        <w:rPr>
          <w:rFonts w:cs="Arial"/>
          <w:sz w:val="18"/>
          <w:szCs w:val="18"/>
        </w:rPr>
        <w:tab/>
        <w:t xml:space="preserve">La sottocommissione era inizialmente composta dai deputati Greta </w:t>
      </w:r>
      <w:proofErr w:type="spellStart"/>
      <w:r w:rsidRPr="007410E3">
        <w:rPr>
          <w:rFonts w:cs="Arial"/>
          <w:sz w:val="18"/>
          <w:szCs w:val="18"/>
        </w:rPr>
        <w:t>Gysin</w:t>
      </w:r>
      <w:proofErr w:type="spellEnd"/>
      <w:r w:rsidRPr="007410E3">
        <w:rPr>
          <w:rFonts w:cs="Arial"/>
          <w:sz w:val="18"/>
          <w:szCs w:val="18"/>
        </w:rPr>
        <w:t xml:space="preserve"> (coordinatrice), Gianrico Corti, Giorgio Galusero, Nadia Ghisolfi, Angelo Paparelli ed Eros </w:t>
      </w:r>
      <w:proofErr w:type="spellStart"/>
      <w:r w:rsidRPr="007410E3">
        <w:rPr>
          <w:rFonts w:cs="Arial"/>
          <w:sz w:val="18"/>
          <w:szCs w:val="18"/>
        </w:rPr>
        <w:t>Mellini</w:t>
      </w:r>
      <w:proofErr w:type="spellEnd"/>
      <w:r w:rsidRPr="007410E3">
        <w:rPr>
          <w:rFonts w:cs="Arial"/>
          <w:sz w:val="18"/>
          <w:szCs w:val="18"/>
        </w:rPr>
        <w:t>. La composizione ha in seguito subito alcune variazioni e al momento della consegna del presente rapporto è composta da Giorgio Galusero, Amanda Rückert, Maurizio Agustoni, Gianrico Corti, Michela Delcò Petralli e Lara Filippini.</w:t>
      </w:r>
    </w:p>
  </w:footnote>
  <w:footnote w:id="6">
    <w:p w:rsidR="00CF4F9C" w:rsidRPr="007410E3" w:rsidRDefault="00CF4F9C" w:rsidP="00EF19B3">
      <w:pPr>
        <w:pStyle w:val="Testonotaapidipagina"/>
        <w:ind w:left="284" w:hanging="284"/>
        <w:jc w:val="both"/>
        <w:rPr>
          <w:rFonts w:cs="Arial"/>
          <w:sz w:val="18"/>
          <w:szCs w:val="18"/>
        </w:rPr>
      </w:pPr>
      <w:r w:rsidRPr="007410E3">
        <w:rPr>
          <w:rStyle w:val="Rimandonotaapidipagina"/>
          <w:sz w:val="18"/>
          <w:szCs w:val="18"/>
        </w:rPr>
        <w:footnoteRef/>
      </w:r>
      <w:r w:rsidRPr="007410E3">
        <w:rPr>
          <w:rFonts w:cs="Arial"/>
          <w:sz w:val="18"/>
          <w:szCs w:val="18"/>
        </w:rPr>
        <w:t xml:space="preserve"> </w:t>
      </w:r>
      <w:r w:rsidRPr="007410E3">
        <w:rPr>
          <w:rFonts w:cs="Arial"/>
          <w:sz w:val="18"/>
          <w:szCs w:val="18"/>
        </w:rPr>
        <w:tab/>
        <w:t>Iniziativa parlamentare presentata nella forma elaborata da Giorgio Galusero a nome del gruppo PLR tendente a introdurre nella vigente Legge sull'esercizio della prostituzione del 25 giugno 2001 un nuovo articolo 8bis concernente il divieto di pubblicità a favore della prostituzione.</w:t>
      </w:r>
    </w:p>
  </w:footnote>
  <w:footnote w:id="7">
    <w:p w:rsidR="00CF4F9C" w:rsidRPr="007410E3" w:rsidRDefault="00CF4F9C" w:rsidP="00EF19B3">
      <w:pPr>
        <w:pStyle w:val="Testonotaapidipagina"/>
        <w:ind w:left="284" w:hanging="284"/>
        <w:rPr>
          <w:rFonts w:cs="Arial"/>
          <w:sz w:val="18"/>
          <w:szCs w:val="18"/>
        </w:rPr>
      </w:pPr>
      <w:r w:rsidRPr="007410E3">
        <w:rPr>
          <w:rStyle w:val="Rimandonotaapidipagina"/>
          <w:sz w:val="18"/>
          <w:szCs w:val="18"/>
        </w:rPr>
        <w:footnoteRef/>
      </w:r>
      <w:r w:rsidRPr="007410E3">
        <w:rPr>
          <w:rFonts w:cs="Arial"/>
          <w:sz w:val="18"/>
          <w:szCs w:val="18"/>
        </w:rPr>
        <w:t xml:space="preserve"> </w:t>
      </w:r>
      <w:r w:rsidRPr="007410E3">
        <w:rPr>
          <w:rFonts w:cs="Arial"/>
          <w:sz w:val="18"/>
          <w:szCs w:val="18"/>
        </w:rPr>
        <w:tab/>
        <w:t>Legge sugli impianti pubblicitari del 26 febbraio 2007 (RL 7.4.2.5).</w:t>
      </w:r>
    </w:p>
  </w:footnote>
  <w:footnote w:id="8">
    <w:p w:rsidR="00CF4F9C" w:rsidRPr="00BC29AF" w:rsidRDefault="00CF4F9C" w:rsidP="00EB33F8">
      <w:pPr>
        <w:pStyle w:val="Testonotaapidipagina"/>
        <w:spacing w:after="120"/>
        <w:ind w:left="284" w:hanging="284"/>
        <w:rPr>
          <w:sz w:val="18"/>
          <w:szCs w:val="18"/>
          <w:lang w:val="de-CH"/>
        </w:rPr>
      </w:pPr>
      <w:r w:rsidRPr="00BC29AF">
        <w:rPr>
          <w:rStyle w:val="Rimandonotaapidipagina"/>
          <w:sz w:val="18"/>
          <w:szCs w:val="18"/>
        </w:rPr>
        <w:footnoteRef/>
      </w:r>
      <w:r w:rsidRPr="00BC29AF">
        <w:rPr>
          <w:rFonts w:cs="Arial"/>
          <w:sz w:val="18"/>
          <w:szCs w:val="18"/>
        </w:rPr>
        <w:t xml:space="preserve"> </w:t>
      </w:r>
      <w:r w:rsidRPr="00BC29AF">
        <w:rPr>
          <w:rFonts w:cs="Arial"/>
          <w:sz w:val="18"/>
          <w:szCs w:val="18"/>
        </w:rPr>
        <w:tab/>
      </w:r>
      <w:proofErr w:type="spellStart"/>
      <w:r w:rsidRPr="00BC29AF">
        <w:rPr>
          <w:rFonts w:cs="Arial"/>
          <w:sz w:val="18"/>
          <w:szCs w:val="18"/>
          <w:lang w:val="de-CH"/>
        </w:rPr>
        <w:t>Killias</w:t>
      </w:r>
      <w:proofErr w:type="spellEnd"/>
      <w:r w:rsidRPr="00BC29AF">
        <w:rPr>
          <w:rFonts w:cs="Arial"/>
          <w:sz w:val="18"/>
          <w:szCs w:val="18"/>
          <w:lang w:val="de-CH"/>
        </w:rPr>
        <w:t xml:space="preserve">/Bieberstein, op. </w:t>
      </w:r>
      <w:proofErr w:type="spellStart"/>
      <w:r w:rsidRPr="00BC29AF">
        <w:rPr>
          <w:rFonts w:cs="Arial"/>
          <w:sz w:val="18"/>
          <w:szCs w:val="18"/>
          <w:lang w:val="de-CH"/>
        </w:rPr>
        <w:t>cit</w:t>
      </w:r>
      <w:proofErr w:type="spellEnd"/>
      <w:r w:rsidRPr="00BC29AF">
        <w:rPr>
          <w:rFonts w:cs="Arial"/>
          <w:sz w:val="18"/>
          <w:szCs w:val="18"/>
          <w:lang w:val="de-CH"/>
        </w:rPr>
        <w:t xml:space="preserve">., </w:t>
      </w:r>
      <w:proofErr w:type="spellStart"/>
      <w:r w:rsidRPr="00BC29AF">
        <w:rPr>
          <w:rFonts w:cs="Arial"/>
          <w:sz w:val="18"/>
          <w:szCs w:val="18"/>
          <w:lang w:val="de-CH"/>
        </w:rPr>
        <w:t>pag</w:t>
      </w:r>
      <w:proofErr w:type="spellEnd"/>
      <w:r w:rsidRPr="00BC29AF">
        <w:rPr>
          <w:rFonts w:cs="Arial"/>
          <w:sz w:val="18"/>
          <w:szCs w:val="18"/>
          <w:lang w:val="de-CH"/>
        </w:rPr>
        <w:t>. 20.</w:t>
      </w:r>
    </w:p>
  </w:footnote>
  <w:footnote w:id="9">
    <w:p w:rsidR="00CF4F9C" w:rsidRPr="00BC29AF" w:rsidRDefault="00CF4F9C" w:rsidP="00EF19B3">
      <w:pPr>
        <w:pStyle w:val="Testonotaapidipagina"/>
        <w:ind w:left="284" w:hanging="284"/>
        <w:rPr>
          <w:rFonts w:cs="Arial"/>
          <w:sz w:val="18"/>
          <w:szCs w:val="18"/>
        </w:rPr>
      </w:pPr>
      <w:r w:rsidRPr="00BC29AF">
        <w:rPr>
          <w:rStyle w:val="Rimandonotaapidipagina"/>
          <w:sz w:val="18"/>
          <w:szCs w:val="18"/>
        </w:rPr>
        <w:footnoteRef/>
      </w:r>
      <w:r w:rsidRPr="00BC29AF">
        <w:rPr>
          <w:rFonts w:cs="Arial"/>
          <w:sz w:val="18"/>
          <w:szCs w:val="18"/>
        </w:rPr>
        <w:t xml:space="preserve"> </w:t>
      </w:r>
      <w:r w:rsidRPr="00BC29AF">
        <w:rPr>
          <w:rFonts w:cs="Arial"/>
          <w:sz w:val="18"/>
          <w:szCs w:val="18"/>
        </w:rPr>
        <w:tab/>
        <w:t>Legge federale sul mercato interno del 6 ottobre 1995 (RS 943.02; LMI).</w:t>
      </w:r>
    </w:p>
  </w:footnote>
  <w:footnote w:id="10">
    <w:p w:rsidR="00CF4F9C" w:rsidRPr="007410E3" w:rsidRDefault="00CF4F9C" w:rsidP="007410E3">
      <w:pPr>
        <w:pStyle w:val="Testonotaapidipagina"/>
        <w:ind w:left="284" w:hanging="284"/>
        <w:rPr>
          <w:rFonts w:cs="Arial"/>
          <w:sz w:val="18"/>
          <w:szCs w:val="18"/>
        </w:rPr>
      </w:pPr>
      <w:r w:rsidRPr="007410E3">
        <w:rPr>
          <w:rStyle w:val="Rimandonotaapidipagina"/>
          <w:sz w:val="18"/>
          <w:szCs w:val="18"/>
        </w:rPr>
        <w:footnoteRef/>
      </w:r>
      <w:r w:rsidRPr="007410E3">
        <w:rPr>
          <w:rFonts w:cs="Arial"/>
          <w:sz w:val="18"/>
          <w:szCs w:val="18"/>
        </w:rPr>
        <w:t xml:space="preserve"> </w:t>
      </w:r>
      <w:r w:rsidRPr="007410E3">
        <w:rPr>
          <w:rFonts w:cs="Arial"/>
          <w:sz w:val="18"/>
          <w:szCs w:val="18"/>
        </w:rPr>
        <w:tab/>
        <w:t>Legge sull'ordine pubblico del 23 novembre 2015 (</w:t>
      </w:r>
      <w:proofErr w:type="spellStart"/>
      <w:r w:rsidRPr="007410E3">
        <w:rPr>
          <w:rFonts w:cs="Arial"/>
          <w:sz w:val="18"/>
          <w:szCs w:val="18"/>
        </w:rPr>
        <w:t>LOrp</w:t>
      </w:r>
      <w:proofErr w:type="spellEnd"/>
      <w:r w:rsidRPr="007410E3">
        <w:rPr>
          <w:rFonts w:cs="Arial"/>
          <w:sz w:val="18"/>
          <w:szCs w:val="18"/>
        </w:rPr>
        <w:t>; RL 1.4.1.1).</w:t>
      </w:r>
    </w:p>
  </w:footnote>
  <w:footnote w:id="11">
    <w:p w:rsidR="00CF4F9C" w:rsidRPr="00EF19B3" w:rsidRDefault="00CF4F9C" w:rsidP="00EF19B3">
      <w:pPr>
        <w:pStyle w:val="Testonotaapidipagina"/>
        <w:ind w:left="284" w:hanging="284"/>
        <w:rPr>
          <w:sz w:val="18"/>
          <w:szCs w:val="18"/>
        </w:rPr>
      </w:pPr>
      <w:r w:rsidRPr="00EF19B3">
        <w:rPr>
          <w:rStyle w:val="Rimandonotaapidipagina"/>
          <w:sz w:val="18"/>
          <w:szCs w:val="18"/>
        </w:rPr>
        <w:footnoteRef/>
      </w:r>
      <w:r w:rsidRPr="00EF19B3">
        <w:rPr>
          <w:sz w:val="18"/>
          <w:szCs w:val="18"/>
        </w:rPr>
        <w:t xml:space="preserve"> </w:t>
      </w:r>
      <w:r w:rsidRPr="00EF19B3">
        <w:rPr>
          <w:sz w:val="18"/>
          <w:szCs w:val="18"/>
        </w:rPr>
        <w:tab/>
        <w:t xml:space="preserve">Nella proposta della Commissione della legislazione diventano gli artt. 11 </w:t>
      </w:r>
      <w:proofErr w:type="spellStart"/>
      <w:r w:rsidRPr="00EF19B3">
        <w:rPr>
          <w:sz w:val="18"/>
          <w:szCs w:val="18"/>
        </w:rPr>
        <w:t>lett</w:t>
      </w:r>
      <w:proofErr w:type="spellEnd"/>
      <w:r w:rsidRPr="00EF19B3">
        <w:rPr>
          <w:sz w:val="18"/>
          <w:szCs w:val="18"/>
        </w:rPr>
        <w:t xml:space="preserve">. i e j, 22 cpv. 3 e 25 </w:t>
      </w:r>
      <w:proofErr w:type="spellStart"/>
      <w:r w:rsidRPr="00EF19B3">
        <w:rPr>
          <w:sz w:val="18"/>
          <w:szCs w:val="18"/>
        </w:rPr>
        <w:t>lett</w:t>
      </w:r>
      <w:proofErr w:type="spellEnd"/>
      <w:r w:rsidRPr="00EF19B3">
        <w:rPr>
          <w:sz w:val="18"/>
          <w:szCs w:val="18"/>
        </w:rPr>
        <w:t>. d ed e.</w:t>
      </w:r>
    </w:p>
  </w:footnote>
  <w:footnote w:id="12">
    <w:p w:rsidR="00CF4F9C" w:rsidRPr="00EF19B3" w:rsidRDefault="00CF4F9C" w:rsidP="00EF19B3">
      <w:pPr>
        <w:pStyle w:val="Testonotaapidipagina"/>
        <w:ind w:left="284" w:hanging="284"/>
        <w:jc w:val="both"/>
        <w:rPr>
          <w:rFonts w:cs="Arial"/>
          <w:sz w:val="18"/>
          <w:szCs w:val="18"/>
        </w:rPr>
      </w:pPr>
      <w:r w:rsidRPr="00EF19B3">
        <w:rPr>
          <w:rStyle w:val="Rimandonotaapidipagina"/>
          <w:sz w:val="18"/>
          <w:szCs w:val="18"/>
        </w:rPr>
        <w:footnoteRef/>
      </w:r>
      <w:r w:rsidRPr="00EF19B3">
        <w:rPr>
          <w:rFonts w:cs="Arial"/>
          <w:sz w:val="18"/>
          <w:szCs w:val="18"/>
        </w:rPr>
        <w:t xml:space="preserve"> </w:t>
      </w:r>
      <w:r w:rsidRPr="00EF19B3">
        <w:rPr>
          <w:rFonts w:cs="Arial"/>
          <w:sz w:val="18"/>
          <w:szCs w:val="18"/>
        </w:rPr>
        <w:tab/>
        <w:t>Legge sugli esercizi alberghieri e sulla ristorazione (RL 11.3.2.1).</w:t>
      </w:r>
    </w:p>
  </w:footnote>
  <w:footnote w:id="13">
    <w:p w:rsidR="00CF4F9C" w:rsidRPr="007410E3" w:rsidRDefault="00CF4F9C" w:rsidP="007410E3">
      <w:pPr>
        <w:pStyle w:val="Testonotaapidipagina"/>
        <w:spacing w:after="60"/>
        <w:ind w:left="284" w:hanging="284"/>
        <w:jc w:val="both"/>
        <w:rPr>
          <w:rFonts w:cs="Arial"/>
          <w:sz w:val="18"/>
          <w:szCs w:val="18"/>
        </w:rPr>
      </w:pPr>
      <w:r w:rsidRPr="007410E3">
        <w:rPr>
          <w:rStyle w:val="Rimandonotaapidipagina"/>
          <w:sz w:val="18"/>
          <w:szCs w:val="18"/>
        </w:rPr>
        <w:footnoteRef/>
      </w:r>
      <w:r w:rsidRPr="007410E3">
        <w:rPr>
          <w:rFonts w:cs="Arial"/>
          <w:sz w:val="18"/>
          <w:szCs w:val="18"/>
        </w:rPr>
        <w:t xml:space="preserve"> </w:t>
      </w:r>
      <w:r w:rsidRPr="007410E3">
        <w:rPr>
          <w:rFonts w:cs="Arial"/>
          <w:sz w:val="18"/>
          <w:szCs w:val="18"/>
        </w:rPr>
        <w:tab/>
        <w:t>Regolamento della Legge sugli esercizi alberghieri e sulla ristorazione del 16 marzo 2011 (</w:t>
      </w:r>
      <w:proofErr w:type="spellStart"/>
      <w:r w:rsidRPr="007410E3">
        <w:rPr>
          <w:rFonts w:cs="Arial"/>
          <w:sz w:val="18"/>
          <w:szCs w:val="18"/>
        </w:rPr>
        <w:t>RLear</w:t>
      </w:r>
      <w:proofErr w:type="spellEnd"/>
      <w:r w:rsidRPr="007410E3">
        <w:rPr>
          <w:rFonts w:cs="Arial"/>
          <w:sz w:val="18"/>
          <w:szCs w:val="18"/>
        </w:rPr>
        <w:t>; RL 11.3.2.1.1).</w:t>
      </w:r>
    </w:p>
  </w:footnote>
  <w:footnote w:id="14">
    <w:p w:rsidR="00CF4F9C" w:rsidRPr="007410E3" w:rsidRDefault="00CF4F9C" w:rsidP="007410E3">
      <w:pPr>
        <w:pStyle w:val="Testonotaapidipagina"/>
        <w:spacing w:after="60"/>
        <w:ind w:left="284" w:hanging="284"/>
        <w:rPr>
          <w:sz w:val="18"/>
          <w:szCs w:val="18"/>
        </w:rPr>
      </w:pPr>
      <w:r w:rsidRPr="007410E3">
        <w:rPr>
          <w:rStyle w:val="Rimandonotaapidipagina"/>
          <w:sz w:val="18"/>
          <w:szCs w:val="18"/>
        </w:rPr>
        <w:footnoteRef/>
      </w:r>
      <w:r w:rsidRPr="007410E3">
        <w:rPr>
          <w:rFonts w:cs="Arial"/>
          <w:sz w:val="18"/>
          <w:szCs w:val="18"/>
        </w:rPr>
        <w:t xml:space="preserve"> </w:t>
      </w:r>
      <w:r w:rsidRPr="007410E3">
        <w:rPr>
          <w:rFonts w:cs="Arial"/>
          <w:sz w:val="18"/>
          <w:szCs w:val="18"/>
        </w:rPr>
        <w:tab/>
        <w:t>Legge sugli impianti pubblicitari del 26 febbraio 2007 (RL 7.4.2.5).</w:t>
      </w:r>
      <w:r w:rsidRPr="007410E3">
        <w:rPr>
          <w:sz w:val="18"/>
          <w:szCs w:val="18"/>
        </w:rPr>
        <w:t xml:space="preserve"> </w:t>
      </w:r>
    </w:p>
  </w:footnote>
  <w:footnote w:id="15">
    <w:p w:rsidR="00CF4F9C" w:rsidRPr="00EF19B3" w:rsidRDefault="00CF4F9C" w:rsidP="00EF19B3">
      <w:pPr>
        <w:pStyle w:val="Testonotaapidipagina"/>
        <w:ind w:left="284" w:hanging="284"/>
        <w:jc w:val="both"/>
        <w:rPr>
          <w:rFonts w:cs="Arial"/>
          <w:sz w:val="18"/>
          <w:szCs w:val="18"/>
        </w:rPr>
      </w:pPr>
      <w:r w:rsidRPr="00EF19B3">
        <w:rPr>
          <w:rStyle w:val="Rimandonotaapidipagina"/>
          <w:sz w:val="18"/>
          <w:szCs w:val="18"/>
        </w:rPr>
        <w:footnoteRef/>
      </w:r>
      <w:r w:rsidRPr="00EF19B3">
        <w:rPr>
          <w:rFonts w:cs="Arial"/>
          <w:sz w:val="18"/>
          <w:szCs w:val="18"/>
          <w:vertAlign w:val="superscript"/>
        </w:rPr>
        <w:t xml:space="preserve"> </w:t>
      </w:r>
      <w:r w:rsidRPr="00EF19B3">
        <w:rPr>
          <w:rFonts w:cs="Arial"/>
          <w:sz w:val="18"/>
          <w:szCs w:val="18"/>
          <w:vertAlign w:val="superscript"/>
        </w:rPr>
        <w:tab/>
      </w:r>
      <w:r w:rsidRPr="00EF19B3">
        <w:rPr>
          <w:rFonts w:cs="Arial"/>
          <w:sz w:val="18"/>
          <w:szCs w:val="18"/>
        </w:rPr>
        <w:t>Legge di applicazione a complemento della Legge federale concernente l'aiuto alle vittime di reati dell'8 marzo 1995 (LAV; RL 3.3.3.5).</w:t>
      </w:r>
    </w:p>
  </w:footnote>
  <w:footnote w:id="16">
    <w:p w:rsidR="00CF4F9C" w:rsidRPr="00BC29AF" w:rsidRDefault="00CF4F9C" w:rsidP="00EB33F8">
      <w:pPr>
        <w:pStyle w:val="Testonotaapidipagina"/>
        <w:spacing w:after="120"/>
        <w:ind w:left="284" w:hanging="284"/>
        <w:jc w:val="both"/>
        <w:rPr>
          <w:sz w:val="18"/>
          <w:szCs w:val="18"/>
        </w:rPr>
      </w:pPr>
      <w:r w:rsidRPr="00BC29AF">
        <w:rPr>
          <w:rStyle w:val="Rimandonotaapidipagina"/>
          <w:sz w:val="18"/>
          <w:szCs w:val="18"/>
        </w:rPr>
        <w:footnoteRef/>
      </w:r>
      <w:r w:rsidRPr="00BC29AF">
        <w:rPr>
          <w:sz w:val="18"/>
          <w:szCs w:val="18"/>
        </w:rPr>
        <w:t xml:space="preserve"> </w:t>
      </w:r>
      <w:r w:rsidRPr="00BC29AF">
        <w:rPr>
          <w:sz w:val="18"/>
          <w:szCs w:val="18"/>
        </w:rPr>
        <w:tab/>
      </w:r>
      <w:r w:rsidRPr="00BC29AF">
        <w:rPr>
          <w:rFonts w:cs="Arial"/>
          <w:sz w:val="18"/>
          <w:szCs w:val="18"/>
        </w:rPr>
        <w:t xml:space="preserve">Legge federale sulla </w:t>
      </w:r>
      <w:proofErr w:type="spellStart"/>
      <w:r w:rsidRPr="00BC29AF">
        <w:rPr>
          <w:rFonts w:cs="Arial"/>
          <w:sz w:val="18"/>
          <w:szCs w:val="18"/>
        </w:rPr>
        <w:t>proteszione</w:t>
      </w:r>
      <w:proofErr w:type="spellEnd"/>
      <w:r w:rsidRPr="00BC29AF">
        <w:rPr>
          <w:rFonts w:cs="Arial"/>
          <w:sz w:val="18"/>
          <w:szCs w:val="18"/>
        </w:rPr>
        <w:t xml:space="preserve"> extraprocessuale dei testimoni del 23 dicembre 2011 (RS 312.2).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55141"/>
    <w:multiLevelType w:val="hybridMultilevel"/>
    <w:tmpl w:val="FF589446"/>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
    <w:nsid w:val="098B563B"/>
    <w:multiLevelType w:val="hybridMultilevel"/>
    <w:tmpl w:val="B816D852"/>
    <w:lvl w:ilvl="0" w:tplc="04100017">
      <w:start w:val="1"/>
      <w:numFmt w:val="lowerLetter"/>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
    <w:nsid w:val="0D355C0C"/>
    <w:multiLevelType w:val="hybridMultilevel"/>
    <w:tmpl w:val="1F8A3B46"/>
    <w:lvl w:ilvl="0" w:tplc="3FBC9440">
      <w:start w:val="1"/>
      <w:numFmt w:val="decimal"/>
      <w:pStyle w:val="Titolo1"/>
      <w:lvlText w:val="%1."/>
      <w:lvlJc w:val="left"/>
      <w:pPr>
        <w:ind w:left="927" w:hanging="360"/>
      </w:pPr>
      <w:rPr>
        <w:rFonts w:hint="default"/>
      </w:rPr>
    </w:lvl>
    <w:lvl w:ilvl="1" w:tplc="08100019" w:tentative="1">
      <w:start w:val="1"/>
      <w:numFmt w:val="lowerLetter"/>
      <w:lvlText w:val="%2."/>
      <w:lvlJc w:val="left"/>
      <w:pPr>
        <w:ind w:left="1647" w:hanging="360"/>
      </w:pPr>
    </w:lvl>
    <w:lvl w:ilvl="2" w:tplc="0810001B" w:tentative="1">
      <w:start w:val="1"/>
      <w:numFmt w:val="lowerRoman"/>
      <w:lvlText w:val="%3."/>
      <w:lvlJc w:val="right"/>
      <w:pPr>
        <w:ind w:left="2367" w:hanging="180"/>
      </w:pPr>
    </w:lvl>
    <w:lvl w:ilvl="3" w:tplc="0810000F" w:tentative="1">
      <w:start w:val="1"/>
      <w:numFmt w:val="decimal"/>
      <w:lvlText w:val="%4."/>
      <w:lvlJc w:val="left"/>
      <w:pPr>
        <w:ind w:left="3087" w:hanging="360"/>
      </w:pPr>
    </w:lvl>
    <w:lvl w:ilvl="4" w:tplc="08100019" w:tentative="1">
      <w:start w:val="1"/>
      <w:numFmt w:val="lowerLetter"/>
      <w:lvlText w:val="%5."/>
      <w:lvlJc w:val="left"/>
      <w:pPr>
        <w:ind w:left="3807" w:hanging="360"/>
      </w:pPr>
    </w:lvl>
    <w:lvl w:ilvl="5" w:tplc="0810001B" w:tentative="1">
      <w:start w:val="1"/>
      <w:numFmt w:val="lowerRoman"/>
      <w:lvlText w:val="%6."/>
      <w:lvlJc w:val="right"/>
      <w:pPr>
        <w:ind w:left="4527" w:hanging="180"/>
      </w:pPr>
    </w:lvl>
    <w:lvl w:ilvl="6" w:tplc="0810000F" w:tentative="1">
      <w:start w:val="1"/>
      <w:numFmt w:val="decimal"/>
      <w:lvlText w:val="%7."/>
      <w:lvlJc w:val="left"/>
      <w:pPr>
        <w:ind w:left="5247" w:hanging="360"/>
      </w:pPr>
    </w:lvl>
    <w:lvl w:ilvl="7" w:tplc="08100019" w:tentative="1">
      <w:start w:val="1"/>
      <w:numFmt w:val="lowerLetter"/>
      <w:lvlText w:val="%8."/>
      <w:lvlJc w:val="left"/>
      <w:pPr>
        <w:ind w:left="5967" w:hanging="360"/>
      </w:pPr>
    </w:lvl>
    <w:lvl w:ilvl="8" w:tplc="0810001B" w:tentative="1">
      <w:start w:val="1"/>
      <w:numFmt w:val="lowerRoman"/>
      <w:lvlText w:val="%9."/>
      <w:lvlJc w:val="right"/>
      <w:pPr>
        <w:ind w:left="6687" w:hanging="180"/>
      </w:pPr>
    </w:lvl>
  </w:abstractNum>
  <w:abstractNum w:abstractNumId="3">
    <w:nsid w:val="11F751F8"/>
    <w:multiLevelType w:val="hybridMultilevel"/>
    <w:tmpl w:val="C2361FD2"/>
    <w:lvl w:ilvl="0" w:tplc="EAFC89D8">
      <w:start w:val="1"/>
      <w:numFmt w:val="bullet"/>
      <w:lvlText w:val="."/>
      <w:lvlJc w:val="left"/>
      <w:pPr>
        <w:ind w:left="720" w:hanging="360"/>
      </w:pPr>
      <w:rPr>
        <w:rFonts w:ascii="Gill Sans MT" w:hAnsi="Gill Sans MT"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4">
    <w:nsid w:val="13A71CC8"/>
    <w:multiLevelType w:val="hybridMultilevel"/>
    <w:tmpl w:val="9684B6AA"/>
    <w:lvl w:ilvl="0" w:tplc="FDC87E74">
      <w:start w:val="1"/>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EE34AF"/>
    <w:multiLevelType w:val="hybridMultilevel"/>
    <w:tmpl w:val="AB54266C"/>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6">
    <w:nsid w:val="199C1BF0"/>
    <w:multiLevelType w:val="hybridMultilevel"/>
    <w:tmpl w:val="FEBE58D2"/>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7">
    <w:nsid w:val="1A4D3D21"/>
    <w:multiLevelType w:val="hybridMultilevel"/>
    <w:tmpl w:val="36FE0AFC"/>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nsid w:val="22566A60"/>
    <w:multiLevelType w:val="hybridMultilevel"/>
    <w:tmpl w:val="76F2B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8638ED"/>
    <w:multiLevelType w:val="hybridMultilevel"/>
    <w:tmpl w:val="5B24D10A"/>
    <w:lvl w:ilvl="0" w:tplc="C7D2593A">
      <w:start w:val="17"/>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813019"/>
    <w:multiLevelType w:val="hybridMultilevel"/>
    <w:tmpl w:val="FC529522"/>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1">
    <w:nsid w:val="27A51C1B"/>
    <w:multiLevelType w:val="hybridMultilevel"/>
    <w:tmpl w:val="5CB4D4B8"/>
    <w:lvl w:ilvl="0" w:tplc="08100017">
      <w:start w:val="1"/>
      <w:numFmt w:val="lowerLetter"/>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2">
    <w:nsid w:val="27F4067C"/>
    <w:multiLevelType w:val="hybridMultilevel"/>
    <w:tmpl w:val="06DEEC48"/>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3">
    <w:nsid w:val="28160B58"/>
    <w:multiLevelType w:val="hybridMultilevel"/>
    <w:tmpl w:val="AB52FF02"/>
    <w:lvl w:ilvl="0" w:tplc="08100017">
      <w:start w:val="1"/>
      <w:numFmt w:val="lowerLetter"/>
      <w:lvlText w:val="%1)"/>
      <w:lvlJc w:val="left"/>
      <w:pPr>
        <w:ind w:left="720" w:hanging="360"/>
      </w:pPr>
      <w:rPr>
        <w:rFonts w:hint="default"/>
      </w:rPr>
    </w:lvl>
    <w:lvl w:ilvl="1" w:tplc="08100003">
      <w:start w:val="1"/>
      <w:numFmt w:val="bullet"/>
      <w:lvlText w:val="o"/>
      <w:lvlJc w:val="left"/>
      <w:pPr>
        <w:ind w:left="1440" w:hanging="360"/>
      </w:pPr>
      <w:rPr>
        <w:rFonts w:ascii="Courier New" w:hAnsi="Courier New" w:cs="Courier New" w:hint="default"/>
      </w:rPr>
    </w:lvl>
    <w:lvl w:ilvl="2" w:tplc="08100005">
      <w:start w:val="1"/>
      <w:numFmt w:val="bullet"/>
      <w:lvlText w:val=""/>
      <w:lvlJc w:val="left"/>
      <w:pPr>
        <w:ind w:left="2160" w:hanging="360"/>
      </w:pPr>
      <w:rPr>
        <w:rFonts w:ascii="Wingdings" w:hAnsi="Wingdings" w:hint="default"/>
      </w:rPr>
    </w:lvl>
    <w:lvl w:ilvl="3" w:tplc="08100001">
      <w:start w:val="1"/>
      <w:numFmt w:val="bullet"/>
      <w:lvlText w:val=""/>
      <w:lvlJc w:val="left"/>
      <w:pPr>
        <w:ind w:left="2880" w:hanging="360"/>
      </w:pPr>
      <w:rPr>
        <w:rFonts w:ascii="Symbol" w:hAnsi="Symbol" w:hint="default"/>
      </w:rPr>
    </w:lvl>
    <w:lvl w:ilvl="4" w:tplc="08100003">
      <w:start w:val="1"/>
      <w:numFmt w:val="bullet"/>
      <w:lvlText w:val="o"/>
      <w:lvlJc w:val="left"/>
      <w:pPr>
        <w:ind w:left="3600" w:hanging="360"/>
      </w:pPr>
      <w:rPr>
        <w:rFonts w:ascii="Courier New" w:hAnsi="Courier New" w:cs="Courier New" w:hint="default"/>
      </w:rPr>
    </w:lvl>
    <w:lvl w:ilvl="5" w:tplc="08100005">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4">
    <w:nsid w:val="2AA25388"/>
    <w:multiLevelType w:val="hybridMultilevel"/>
    <w:tmpl w:val="3ED01D9E"/>
    <w:lvl w:ilvl="0" w:tplc="B7E4543C">
      <w:start w:val="1"/>
      <w:numFmt w:val="decimal"/>
      <w:pStyle w:val="verbaleGCsommario2"/>
      <w:lvlText w:val="%1."/>
      <w:lvlJc w:val="left"/>
      <w:pPr>
        <w:ind w:left="720" w:hanging="360"/>
      </w:pPr>
      <w:rPr>
        <w:rFonts w:hint="default"/>
        <w:b/>
        <w:i w:val="0"/>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5">
    <w:nsid w:val="2D572D74"/>
    <w:multiLevelType w:val="hybridMultilevel"/>
    <w:tmpl w:val="15EE8CB6"/>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6">
    <w:nsid w:val="3863617C"/>
    <w:multiLevelType w:val="hybridMultilevel"/>
    <w:tmpl w:val="7158A90A"/>
    <w:lvl w:ilvl="0" w:tplc="91529618">
      <w:start w:val="1"/>
      <w:numFmt w:val="decimal"/>
      <w:lvlText w:val="%1-"/>
      <w:lvlJc w:val="left"/>
      <w:pPr>
        <w:ind w:left="720" w:hanging="360"/>
      </w:pPr>
      <w:rPr>
        <w:rFonts w:hint="default"/>
      </w:rPr>
    </w:lvl>
    <w:lvl w:ilvl="1" w:tplc="926E252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2F548A"/>
    <w:multiLevelType w:val="hybridMultilevel"/>
    <w:tmpl w:val="0050541E"/>
    <w:lvl w:ilvl="0" w:tplc="04100017">
      <w:start w:val="1"/>
      <w:numFmt w:val="lowerLetter"/>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8">
    <w:nsid w:val="495C0D12"/>
    <w:multiLevelType w:val="hybridMultilevel"/>
    <w:tmpl w:val="E25A1DAE"/>
    <w:lvl w:ilvl="0" w:tplc="02C6E282">
      <w:start w:val="1"/>
      <w:numFmt w:val="decimal"/>
      <w:lvlText w:val="%1."/>
      <w:lvlJc w:val="left"/>
      <w:pPr>
        <w:ind w:left="-207" w:hanging="360"/>
      </w:pPr>
      <w:rPr>
        <w:rFonts w:hint="default"/>
        <w:b/>
        <w:color w:val="000000" w:themeColor="text1"/>
      </w:rPr>
    </w:lvl>
    <w:lvl w:ilvl="1" w:tplc="08100019" w:tentative="1">
      <w:start w:val="1"/>
      <w:numFmt w:val="lowerLetter"/>
      <w:lvlText w:val="%2."/>
      <w:lvlJc w:val="left"/>
      <w:pPr>
        <w:ind w:left="513" w:hanging="360"/>
      </w:pPr>
    </w:lvl>
    <w:lvl w:ilvl="2" w:tplc="0810001B" w:tentative="1">
      <w:start w:val="1"/>
      <w:numFmt w:val="lowerRoman"/>
      <w:lvlText w:val="%3."/>
      <w:lvlJc w:val="right"/>
      <w:pPr>
        <w:ind w:left="1233" w:hanging="180"/>
      </w:pPr>
    </w:lvl>
    <w:lvl w:ilvl="3" w:tplc="0810000F" w:tentative="1">
      <w:start w:val="1"/>
      <w:numFmt w:val="decimal"/>
      <w:lvlText w:val="%4."/>
      <w:lvlJc w:val="left"/>
      <w:pPr>
        <w:ind w:left="1953" w:hanging="360"/>
      </w:pPr>
    </w:lvl>
    <w:lvl w:ilvl="4" w:tplc="08100019" w:tentative="1">
      <w:start w:val="1"/>
      <w:numFmt w:val="lowerLetter"/>
      <w:lvlText w:val="%5."/>
      <w:lvlJc w:val="left"/>
      <w:pPr>
        <w:ind w:left="2673" w:hanging="360"/>
      </w:pPr>
    </w:lvl>
    <w:lvl w:ilvl="5" w:tplc="0810001B" w:tentative="1">
      <w:start w:val="1"/>
      <w:numFmt w:val="lowerRoman"/>
      <w:lvlText w:val="%6."/>
      <w:lvlJc w:val="right"/>
      <w:pPr>
        <w:ind w:left="3393" w:hanging="180"/>
      </w:pPr>
    </w:lvl>
    <w:lvl w:ilvl="6" w:tplc="0810000F" w:tentative="1">
      <w:start w:val="1"/>
      <w:numFmt w:val="decimal"/>
      <w:lvlText w:val="%7."/>
      <w:lvlJc w:val="left"/>
      <w:pPr>
        <w:ind w:left="4113" w:hanging="360"/>
      </w:pPr>
    </w:lvl>
    <w:lvl w:ilvl="7" w:tplc="08100019" w:tentative="1">
      <w:start w:val="1"/>
      <w:numFmt w:val="lowerLetter"/>
      <w:lvlText w:val="%8."/>
      <w:lvlJc w:val="left"/>
      <w:pPr>
        <w:ind w:left="4833" w:hanging="360"/>
      </w:pPr>
    </w:lvl>
    <w:lvl w:ilvl="8" w:tplc="0810001B" w:tentative="1">
      <w:start w:val="1"/>
      <w:numFmt w:val="lowerRoman"/>
      <w:lvlText w:val="%9."/>
      <w:lvlJc w:val="right"/>
      <w:pPr>
        <w:ind w:left="5553" w:hanging="180"/>
      </w:pPr>
    </w:lvl>
  </w:abstractNum>
  <w:abstractNum w:abstractNumId="19">
    <w:nsid w:val="4BC87D74"/>
    <w:multiLevelType w:val="hybridMultilevel"/>
    <w:tmpl w:val="2ED4D56A"/>
    <w:lvl w:ilvl="0" w:tplc="F7A2CBE6">
      <w:start w:val="2"/>
      <w:numFmt w:val="decimal"/>
      <w:pStyle w:val="Titolo2"/>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0">
    <w:nsid w:val="52165800"/>
    <w:multiLevelType w:val="hybridMultilevel"/>
    <w:tmpl w:val="9696A036"/>
    <w:lvl w:ilvl="0" w:tplc="04100017">
      <w:start w:val="1"/>
      <w:numFmt w:val="lowerLetter"/>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1">
    <w:nsid w:val="5D76380D"/>
    <w:multiLevelType w:val="hybridMultilevel"/>
    <w:tmpl w:val="B036BA4E"/>
    <w:lvl w:ilvl="0" w:tplc="9152961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D360A3"/>
    <w:multiLevelType w:val="hybridMultilevel"/>
    <w:tmpl w:val="2F80CCA2"/>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3">
    <w:nsid w:val="6699396E"/>
    <w:multiLevelType w:val="hybridMultilevel"/>
    <w:tmpl w:val="C1F09748"/>
    <w:lvl w:ilvl="0" w:tplc="0810000F">
      <w:start w:val="1"/>
      <w:numFmt w:val="decimal"/>
      <w:lvlText w:val="%1."/>
      <w:lvlJc w:val="left"/>
      <w:pPr>
        <w:ind w:left="1287" w:hanging="360"/>
      </w:pPr>
    </w:lvl>
    <w:lvl w:ilvl="1" w:tplc="08100019" w:tentative="1">
      <w:start w:val="1"/>
      <w:numFmt w:val="lowerLetter"/>
      <w:lvlText w:val="%2."/>
      <w:lvlJc w:val="left"/>
      <w:pPr>
        <w:ind w:left="2007" w:hanging="360"/>
      </w:pPr>
    </w:lvl>
    <w:lvl w:ilvl="2" w:tplc="0810001B" w:tentative="1">
      <w:start w:val="1"/>
      <w:numFmt w:val="lowerRoman"/>
      <w:lvlText w:val="%3."/>
      <w:lvlJc w:val="right"/>
      <w:pPr>
        <w:ind w:left="2727" w:hanging="180"/>
      </w:pPr>
    </w:lvl>
    <w:lvl w:ilvl="3" w:tplc="0810000F" w:tentative="1">
      <w:start w:val="1"/>
      <w:numFmt w:val="decimal"/>
      <w:lvlText w:val="%4."/>
      <w:lvlJc w:val="left"/>
      <w:pPr>
        <w:ind w:left="3447" w:hanging="360"/>
      </w:pPr>
    </w:lvl>
    <w:lvl w:ilvl="4" w:tplc="08100019" w:tentative="1">
      <w:start w:val="1"/>
      <w:numFmt w:val="lowerLetter"/>
      <w:lvlText w:val="%5."/>
      <w:lvlJc w:val="left"/>
      <w:pPr>
        <w:ind w:left="4167" w:hanging="360"/>
      </w:pPr>
    </w:lvl>
    <w:lvl w:ilvl="5" w:tplc="0810001B" w:tentative="1">
      <w:start w:val="1"/>
      <w:numFmt w:val="lowerRoman"/>
      <w:lvlText w:val="%6."/>
      <w:lvlJc w:val="right"/>
      <w:pPr>
        <w:ind w:left="4887" w:hanging="180"/>
      </w:pPr>
    </w:lvl>
    <w:lvl w:ilvl="6" w:tplc="0810000F" w:tentative="1">
      <w:start w:val="1"/>
      <w:numFmt w:val="decimal"/>
      <w:lvlText w:val="%7."/>
      <w:lvlJc w:val="left"/>
      <w:pPr>
        <w:ind w:left="5607" w:hanging="360"/>
      </w:pPr>
    </w:lvl>
    <w:lvl w:ilvl="7" w:tplc="08100019" w:tentative="1">
      <w:start w:val="1"/>
      <w:numFmt w:val="lowerLetter"/>
      <w:lvlText w:val="%8."/>
      <w:lvlJc w:val="left"/>
      <w:pPr>
        <w:ind w:left="6327" w:hanging="360"/>
      </w:pPr>
    </w:lvl>
    <w:lvl w:ilvl="8" w:tplc="0810001B" w:tentative="1">
      <w:start w:val="1"/>
      <w:numFmt w:val="lowerRoman"/>
      <w:lvlText w:val="%9."/>
      <w:lvlJc w:val="right"/>
      <w:pPr>
        <w:ind w:left="7047" w:hanging="180"/>
      </w:pPr>
    </w:lvl>
  </w:abstractNum>
  <w:abstractNum w:abstractNumId="24">
    <w:nsid w:val="68F82D3E"/>
    <w:multiLevelType w:val="hybridMultilevel"/>
    <w:tmpl w:val="CE285A30"/>
    <w:lvl w:ilvl="0" w:tplc="08100017">
      <w:start w:val="1"/>
      <w:numFmt w:val="lowerLetter"/>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5">
    <w:nsid w:val="6AC26B62"/>
    <w:multiLevelType w:val="multilevel"/>
    <w:tmpl w:val="0810001D"/>
    <w:styleLink w:val="Stile1"/>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360" w:hanging="360"/>
      </w:pPr>
    </w:lvl>
    <w:lvl w:ilvl="3">
      <w:start w:val="1"/>
      <w:numFmt w:val="decimal"/>
      <w:lvlText w:val="(%4)"/>
      <w:lvlJc w:val="left"/>
      <w:pPr>
        <w:ind w:left="36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6B6004B3"/>
    <w:multiLevelType w:val="hybridMultilevel"/>
    <w:tmpl w:val="87927BF0"/>
    <w:lvl w:ilvl="0" w:tplc="5124304E">
      <w:numFmt w:val="bullet"/>
      <w:lvlText w:val="-"/>
      <w:lvlJc w:val="left"/>
      <w:pPr>
        <w:ind w:left="720" w:hanging="360"/>
      </w:pPr>
      <w:rPr>
        <w:rFonts w:ascii="Arial" w:eastAsiaTheme="minorHAnsi"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7">
    <w:nsid w:val="6B7C4781"/>
    <w:multiLevelType w:val="hybridMultilevel"/>
    <w:tmpl w:val="A942EEF6"/>
    <w:lvl w:ilvl="0" w:tplc="08100017">
      <w:start w:val="1"/>
      <w:numFmt w:val="lowerLetter"/>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8">
    <w:nsid w:val="71C55225"/>
    <w:multiLevelType w:val="hybridMultilevel"/>
    <w:tmpl w:val="55CCD58A"/>
    <w:lvl w:ilvl="0" w:tplc="08100017">
      <w:start w:val="1"/>
      <w:numFmt w:val="lowerLetter"/>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9">
    <w:nsid w:val="71E47E7F"/>
    <w:multiLevelType w:val="hybridMultilevel"/>
    <w:tmpl w:val="5E763AC0"/>
    <w:lvl w:ilvl="0" w:tplc="5124304E">
      <w:numFmt w:val="bullet"/>
      <w:lvlText w:val="-"/>
      <w:lvlJc w:val="left"/>
      <w:pPr>
        <w:ind w:left="720" w:hanging="360"/>
      </w:pPr>
      <w:rPr>
        <w:rFonts w:ascii="Arial" w:eastAsiaTheme="minorHAnsi"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0">
    <w:nsid w:val="7718185C"/>
    <w:multiLevelType w:val="hybridMultilevel"/>
    <w:tmpl w:val="7DA00452"/>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31">
    <w:nsid w:val="77F718E1"/>
    <w:multiLevelType w:val="hybridMultilevel"/>
    <w:tmpl w:val="4F4203DC"/>
    <w:lvl w:ilvl="0" w:tplc="8D0A19FA">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32">
    <w:nsid w:val="7A684A6D"/>
    <w:multiLevelType w:val="hybridMultilevel"/>
    <w:tmpl w:val="129A0302"/>
    <w:lvl w:ilvl="0" w:tplc="08100017">
      <w:start w:val="1"/>
      <w:numFmt w:val="lowerLetter"/>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33">
    <w:nsid w:val="7D817E89"/>
    <w:multiLevelType w:val="hybridMultilevel"/>
    <w:tmpl w:val="EE80382C"/>
    <w:lvl w:ilvl="0" w:tplc="0810000F">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34">
    <w:nsid w:val="7DA87B9B"/>
    <w:multiLevelType w:val="hybridMultilevel"/>
    <w:tmpl w:val="6AD4E604"/>
    <w:lvl w:ilvl="0" w:tplc="04100017">
      <w:start w:val="1"/>
      <w:numFmt w:val="lowerLetter"/>
      <w:lvlText w:val="%1)"/>
      <w:lvlJc w:val="left"/>
      <w:pPr>
        <w:ind w:left="1072" w:hanging="360"/>
      </w:pPr>
      <w:rPr>
        <w:rFonts w:hint="default"/>
      </w:rPr>
    </w:lvl>
    <w:lvl w:ilvl="1" w:tplc="08100019" w:tentative="1">
      <w:start w:val="1"/>
      <w:numFmt w:val="lowerLetter"/>
      <w:lvlText w:val="%2."/>
      <w:lvlJc w:val="left"/>
      <w:pPr>
        <w:ind w:left="1792" w:hanging="360"/>
      </w:pPr>
    </w:lvl>
    <w:lvl w:ilvl="2" w:tplc="0810001B" w:tentative="1">
      <w:start w:val="1"/>
      <w:numFmt w:val="lowerRoman"/>
      <w:lvlText w:val="%3."/>
      <w:lvlJc w:val="right"/>
      <w:pPr>
        <w:ind w:left="2512" w:hanging="180"/>
      </w:pPr>
    </w:lvl>
    <w:lvl w:ilvl="3" w:tplc="0810000F" w:tentative="1">
      <w:start w:val="1"/>
      <w:numFmt w:val="decimal"/>
      <w:lvlText w:val="%4."/>
      <w:lvlJc w:val="left"/>
      <w:pPr>
        <w:ind w:left="3232" w:hanging="360"/>
      </w:pPr>
    </w:lvl>
    <w:lvl w:ilvl="4" w:tplc="08100019" w:tentative="1">
      <w:start w:val="1"/>
      <w:numFmt w:val="lowerLetter"/>
      <w:lvlText w:val="%5."/>
      <w:lvlJc w:val="left"/>
      <w:pPr>
        <w:ind w:left="3952" w:hanging="360"/>
      </w:pPr>
    </w:lvl>
    <w:lvl w:ilvl="5" w:tplc="0810001B" w:tentative="1">
      <w:start w:val="1"/>
      <w:numFmt w:val="lowerRoman"/>
      <w:lvlText w:val="%6."/>
      <w:lvlJc w:val="right"/>
      <w:pPr>
        <w:ind w:left="4672" w:hanging="180"/>
      </w:pPr>
    </w:lvl>
    <w:lvl w:ilvl="6" w:tplc="0810000F" w:tentative="1">
      <w:start w:val="1"/>
      <w:numFmt w:val="decimal"/>
      <w:lvlText w:val="%7."/>
      <w:lvlJc w:val="left"/>
      <w:pPr>
        <w:ind w:left="5392" w:hanging="360"/>
      </w:pPr>
    </w:lvl>
    <w:lvl w:ilvl="7" w:tplc="08100019" w:tentative="1">
      <w:start w:val="1"/>
      <w:numFmt w:val="lowerLetter"/>
      <w:lvlText w:val="%8."/>
      <w:lvlJc w:val="left"/>
      <w:pPr>
        <w:ind w:left="6112" w:hanging="360"/>
      </w:pPr>
    </w:lvl>
    <w:lvl w:ilvl="8" w:tplc="0810001B" w:tentative="1">
      <w:start w:val="1"/>
      <w:numFmt w:val="lowerRoman"/>
      <w:lvlText w:val="%9."/>
      <w:lvlJc w:val="right"/>
      <w:pPr>
        <w:ind w:left="6832" w:hanging="180"/>
      </w:pPr>
    </w:lvl>
  </w:abstractNum>
  <w:abstractNum w:abstractNumId="35">
    <w:nsid w:val="7E513A93"/>
    <w:multiLevelType w:val="hybridMultilevel"/>
    <w:tmpl w:val="A1FE2BA8"/>
    <w:lvl w:ilvl="0" w:tplc="04100017">
      <w:start w:val="1"/>
      <w:numFmt w:val="lowerLetter"/>
      <w:lvlText w:val="%1)"/>
      <w:lvlJc w:val="left"/>
      <w:pPr>
        <w:ind w:left="1072" w:hanging="360"/>
      </w:pPr>
      <w:rPr>
        <w:rFonts w:hint="default"/>
      </w:rPr>
    </w:lvl>
    <w:lvl w:ilvl="1" w:tplc="08100019" w:tentative="1">
      <w:start w:val="1"/>
      <w:numFmt w:val="lowerLetter"/>
      <w:lvlText w:val="%2."/>
      <w:lvlJc w:val="left"/>
      <w:pPr>
        <w:ind w:left="1792" w:hanging="360"/>
      </w:pPr>
    </w:lvl>
    <w:lvl w:ilvl="2" w:tplc="0810001B" w:tentative="1">
      <w:start w:val="1"/>
      <w:numFmt w:val="lowerRoman"/>
      <w:lvlText w:val="%3."/>
      <w:lvlJc w:val="right"/>
      <w:pPr>
        <w:ind w:left="2512" w:hanging="180"/>
      </w:pPr>
    </w:lvl>
    <w:lvl w:ilvl="3" w:tplc="0810000F" w:tentative="1">
      <w:start w:val="1"/>
      <w:numFmt w:val="decimal"/>
      <w:lvlText w:val="%4."/>
      <w:lvlJc w:val="left"/>
      <w:pPr>
        <w:ind w:left="3232" w:hanging="360"/>
      </w:pPr>
    </w:lvl>
    <w:lvl w:ilvl="4" w:tplc="08100019" w:tentative="1">
      <w:start w:val="1"/>
      <w:numFmt w:val="lowerLetter"/>
      <w:lvlText w:val="%5."/>
      <w:lvlJc w:val="left"/>
      <w:pPr>
        <w:ind w:left="3952" w:hanging="360"/>
      </w:pPr>
    </w:lvl>
    <w:lvl w:ilvl="5" w:tplc="0810001B" w:tentative="1">
      <w:start w:val="1"/>
      <w:numFmt w:val="lowerRoman"/>
      <w:lvlText w:val="%6."/>
      <w:lvlJc w:val="right"/>
      <w:pPr>
        <w:ind w:left="4672" w:hanging="180"/>
      </w:pPr>
    </w:lvl>
    <w:lvl w:ilvl="6" w:tplc="0810000F" w:tentative="1">
      <w:start w:val="1"/>
      <w:numFmt w:val="decimal"/>
      <w:lvlText w:val="%7."/>
      <w:lvlJc w:val="left"/>
      <w:pPr>
        <w:ind w:left="5392" w:hanging="360"/>
      </w:pPr>
    </w:lvl>
    <w:lvl w:ilvl="7" w:tplc="08100019" w:tentative="1">
      <w:start w:val="1"/>
      <w:numFmt w:val="lowerLetter"/>
      <w:lvlText w:val="%8."/>
      <w:lvlJc w:val="left"/>
      <w:pPr>
        <w:ind w:left="6112" w:hanging="360"/>
      </w:pPr>
    </w:lvl>
    <w:lvl w:ilvl="8" w:tplc="0810001B" w:tentative="1">
      <w:start w:val="1"/>
      <w:numFmt w:val="lowerRoman"/>
      <w:lvlText w:val="%9."/>
      <w:lvlJc w:val="right"/>
      <w:pPr>
        <w:ind w:left="6832" w:hanging="180"/>
      </w:pPr>
    </w:lvl>
  </w:abstractNum>
  <w:num w:numId="1">
    <w:abstractNumId w:val="25"/>
  </w:num>
  <w:num w:numId="2">
    <w:abstractNumId w:val="25"/>
  </w:num>
  <w:num w:numId="3">
    <w:abstractNumId w:val="31"/>
  </w:num>
  <w:num w:numId="4">
    <w:abstractNumId w:val="2"/>
  </w:num>
  <w:num w:numId="5">
    <w:abstractNumId w:val="18"/>
  </w:num>
  <w:num w:numId="6">
    <w:abstractNumId w:val="12"/>
  </w:num>
  <w:num w:numId="7">
    <w:abstractNumId w:val="30"/>
  </w:num>
  <w:num w:numId="8">
    <w:abstractNumId w:val="26"/>
  </w:num>
  <w:num w:numId="9">
    <w:abstractNumId w:val="0"/>
  </w:num>
  <w:num w:numId="10">
    <w:abstractNumId w:val="6"/>
  </w:num>
  <w:num w:numId="11">
    <w:abstractNumId w:val="22"/>
  </w:num>
  <w:num w:numId="12">
    <w:abstractNumId w:val="15"/>
  </w:num>
  <w:num w:numId="13">
    <w:abstractNumId w:val="14"/>
  </w:num>
  <w:num w:numId="14">
    <w:abstractNumId w:val="28"/>
  </w:num>
  <w:num w:numId="15">
    <w:abstractNumId w:val="32"/>
  </w:num>
  <w:num w:numId="16">
    <w:abstractNumId w:val="10"/>
  </w:num>
  <w:num w:numId="17">
    <w:abstractNumId w:val="3"/>
  </w:num>
  <w:num w:numId="18">
    <w:abstractNumId w:val="29"/>
  </w:num>
  <w:num w:numId="19">
    <w:abstractNumId w:val="21"/>
  </w:num>
  <w:num w:numId="20">
    <w:abstractNumId w:val="4"/>
  </w:num>
  <w:num w:numId="21">
    <w:abstractNumId w:val="16"/>
  </w:num>
  <w:num w:numId="22">
    <w:abstractNumId w:val="8"/>
  </w:num>
  <w:num w:numId="23">
    <w:abstractNumId w:val="9"/>
  </w:num>
  <w:num w:numId="24">
    <w:abstractNumId w:val="5"/>
  </w:num>
  <w:num w:numId="25">
    <w:abstractNumId w:val="23"/>
  </w:num>
  <w:num w:numId="26">
    <w:abstractNumId w:val="7"/>
  </w:num>
  <w:num w:numId="27">
    <w:abstractNumId w:val="11"/>
  </w:num>
  <w:num w:numId="28">
    <w:abstractNumId w:val="20"/>
  </w:num>
  <w:num w:numId="29">
    <w:abstractNumId w:val="1"/>
  </w:num>
  <w:num w:numId="30">
    <w:abstractNumId w:val="17"/>
  </w:num>
  <w:num w:numId="31">
    <w:abstractNumId w:val="34"/>
  </w:num>
  <w:num w:numId="32">
    <w:abstractNumId w:val="35"/>
  </w:num>
  <w:num w:numId="33">
    <w:abstractNumId w:val="27"/>
  </w:num>
  <w:num w:numId="34">
    <w:abstractNumId w:val="13"/>
  </w:num>
  <w:num w:numId="35">
    <w:abstractNumId w:val="24"/>
  </w:num>
  <w:num w:numId="36">
    <w:abstractNumId w:val="19"/>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137"/>
    <w:rsid w:val="00076E70"/>
    <w:rsid w:val="000C53F7"/>
    <w:rsid w:val="001334E4"/>
    <w:rsid w:val="001C008F"/>
    <w:rsid w:val="002D3490"/>
    <w:rsid w:val="002E5E40"/>
    <w:rsid w:val="00343000"/>
    <w:rsid w:val="003A0438"/>
    <w:rsid w:val="004F06C5"/>
    <w:rsid w:val="0052425A"/>
    <w:rsid w:val="005542AC"/>
    <w:rsid w:val="00586A8D"/>
    <w:rsid w:val="006D7A3B"/>
    <w:rsid w:val="007410E3"/>
    <w:rsid w:val="007B5462"/>
    <w:rsid w:val="008034BD"/>
    <w:rsid w:val="00876352"/>
    <w:rsid w:val="008B4137"/>
    <w:rsid w:val="008C767A"/>
    <w:rsid w:val="008E77C6"/>
    <w:rsid w:val="009770BB"/>
    <w:rsid w:val="009E008D"/>
    <w:rsid w:val="00A5465F"/>
    <w:rsid w:val="00A77678"/>
    <w:rsid w:val="00AF43F0"/>
    <w:rsid w:val="00BC29AF"/>
    <w:rsid w:val="00BC4C95"/>
    <w:rsid w:val="00BD5944"/>
    <w:rsid w:val="00C00311"/>
    <w:rsid w:val="00CF4F9C"/>
    <w:rsid w:val="00CF6858"/>
    <w:rsid w:val="00D377B5"/>
    <w:rsid w:val="00D524DE"/>
    <w:rsid w:val="00D93B31"/>
    <w:rsid w:val="00EB33F8"/>
    <w:rsid w:val="00ED506C"/>
    <w:rsid w:val="00EF19B3"/>
    <w:rsid w:val="00F30923"/>
    <w:rsid w:val="00FA160F"/>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uiPriority w:val="9"/>
    <w:qFormat/>
    <w:rsid w:val="00076E70"/>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uiPriority w:val="9"/>
    <w:qFormat/>
    <w:rsid w:val="00BC29AF"/>
    <w:pPr>
      <w:keepNext/>
      <w:numPr>
        <w:numId w:val="36"/>
      </w:numPr>
      <w:tabs>
        <w:tab w:val="left" w:pos="567"/>
      </w:tabs>
      <w:spacing w:after="120"/>
      <w:ind w:left="567" w:hanging="567"/>
      <w:outlineLvl w:val="1"/>
    </w:pPr>
    <w:rPr>
      <w:b/>
      <w:lang w:val="it-IT" w:eastAsia="it-IT"/>
    </w:rPr>
  </w:style>
  <w:style w:type="paragraph" w:styleId="Titolo3">
    <w:name w:val="heading 3"/>
    <w:basedOn w:val="Normale"/>
    <w:next w:val="Normale"/>
    <w:link w:val="Titolo3Carattere"/>
    <w:autoRedefine/>
    <w:uiPriority w:val="9"/>
    <w:qFormat/>
    <w:rsid w:val="00EF19B3"/>
    <w:pPr>
      <w:keepNext/>
      <w:tabs>
        <w:tab w:val="left" w:pos="567"/>
      </w:tabs>
      <w:spacing w:before="120" w:after="12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paragraph" w:styleId="Titolo6">
    <w:name w:val="heading 6"/>
    <w:basedOn w:val="Normale"/>
    <w:next w:val="Normale"/>
    <w:link w:val="Titolo6Carattere"/>
    <w:uiPriority w:val="9"/>
    <w:unhideWhenUsed/>
    <w:qFormat/>
    <w:rsid w:val="001334E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rFonts w:eastAsia="Calibri" w:cs="Times New Roman"/>
      <w:caps/>
      <w:szCs w:val="24"/>
      <w:lang w:val="it-IT"/>
    </w:rPr>
  </w:style>
  <w:style w:type="character" w:customStyle="1" w:styleId="Titolo1Carattere">
    <w:name w:val="Titolo 1 Carattere"/>
    <w:basedOn w:val="Carpredefinitoparagrafo"/>
    <w:link w:val="Titolo1"/>
    <w:uiPriority w:val="9"/>
    <w:rsid w:val="00076E70"/>
    <w:rPr>
      <w:rFonts w:ascii="Arial" w:hAnsi="Arial"/>
      <w:b/>
      <w:caps/>
      <w:sz w:val="24"/>
      <w:szCs w:val="24"/>
      <w:lang w:val="it-IT" w:eastAsia="it-IT"/>
    </w:rPr>
  </w:style>
  <w:style w:type="character" w:customStyle="1" w:styleId="Titolo2Carattere">
    <w:name w:val="Titolo 2 Carattere"/>
    <w:basedOn w:val="Carpredefinitoparagrafo"/>
    <w:link w:val="Titolo2"/>
    <w:uiPriority w:val="9"/>
    <w:rsid w:val="00BC29AF"/>
    <w:rPr>
      <w:rFonts w:ascii="Arial" w:hAnsi="Arial"/>
      <w:b/>
      <w:sz w:val="24"/>
      <w:lang w:val="it-IT" w:eastAsia="it-IT"/>
    </w:rPr>
  </w:style>
  <w:style w:type="character" w:customStyle="1" w:styleId="Titolo3Carattere">
    <w:name w:val="Titolo 3 Carattere"/>
    <w:basedOn w:val="Carpredefinitoparagrafo"/>
    <w:link w:val="Titolo3"/>
    <w:uiPriority w:val="9"/>
    <w:rsid w:val="00EF19B3"/>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rsid w:val="00AF43F0"/>
    <w:pPr>
      <w:tabs>
        <w:tab w:val="left" w:pos="709"/>
        <w:tab w:val="left" w:pos="1100"/>
        <w:tab w:val="right" w:leader="dot" w:pos="9639"/>
      </w:tabs>
      <w:spacing w:before="120"/>
      <w:ind w:left="709" w:hanging="709"/>
      <w:jc w:val="left"/>
    </w:pPr>
    <w:rPr>
      <w:rFonts w:eastAsia="Calibri" w:cs="Times New Roman"/>
      <w:szCs w:val="24"/>
      <w:lang w:val="it-IT"/>
    </w:rPr>
  </w:style>
  <w:style w:type="paragraph" w:styleId="Paragrafoelenco">
    <w:name w:val="List Paragraph"/>
    <w:basedOn w:val="Normale"/>
    <w:link w:val="ParagrafoelencoCarattere"/>
    <w:uiPriority w:val="99"/>
    <w:qFormat/>
    <w:rsid w:val="0052425A"/>
  </w:style>
  <w:style w:type="character" w:customStyle="1" w:styleId="Titolo4Carattere">
    <w:name w:val="Titolo 4 Carattere"/>
    <w:basedOn w:val="Carpredefinitoparagrafo"/>
    <w:link w:val="Titolo4"/>
    <w:uiPriority w:val="9"/>
    <w:rsid w:val="00076E70"/>
    <w:rPr>
      <w:rFonts w:ascii="Arial" w:eastAsiaTheme="majorEastAsia" w:hAnsi="Arial" w:cstheme="majorBidi"/>
      <w:b/>
      <w:bCs/>
      <w:iCs/>
    </w:rPr>
  </w:style>
  <w:style w:type="character" w:customStyle="1" w:styleId="Titolo5Carattere">
    <w:name w:val="Titolo 5 Carattere"/>
    <w:basedOn w:val="Carpredefinitoparagrafo"/>
    <w:link w:val="Titolo5"/>
    <w:uiPriority w:val="9"/>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basedOn w:val="Carpredefinitoparagrafo"/>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basedOn w:val="Carpredefinitoparagrafo"/>
    <w:link w:val="Pidipagina"/>
    <w:uiPriority w:val="99"/>
    <w:rsid w:val="008E77C6"/>
    <w:rPr>
      <w:rFonts w:ascii="Arial" w:hAnsi="Arial"/>
      <w:sz w:val="24"/>
    </w:rPr>
  </w:style>
  <w:style w:type="table" w:styleId="Grigliatabella">
    <w:name w:val="Table Grid"/>
    <w:basedOn w:val="Tabellanormale"/>
    <w:uiPriority w:val="59"/>
    <w:rsid w:val="00EB33F8"/>
    <w:pPr>
      <w:jc w:val="left"/>
    </w:pPr>
    <w:rPr>
      <w:rFonts w:eastAsiaTheme="minorEastAsia"/>
      <w:sz w:val="24"/>
      <w:szCs w:val="24"/>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uiPriority w:val="99"/>
    <w:semiHidden/>
    <w:unhideWhenUsed/>
    <w:rsid w:val="00EB33F8"/>
  </w:style>
  <w:style w:type="paragraph" w:styleId="Testonotaapidipagina">
    <w:name w:val="footnote text"/>
    <w:basedOn w:val="Normale"/>
    <w:link w:val="TestonotaapidipaginaCarattere"/>
    <w:uiPriority w:val="99"/>
    <w:unhideWhenUsed/>
    <w:rsid w:val="00EB33F8"/>
    <w:pPr>
      <w:jc w:val="left"/>
    </w:pPr>
    <w:rPr>
      <w:rFonts w:eastAsiaTheme="minorEastAsia"/>
      <w:sz w:val="20"/>
      <w:szCs w:val="20"/>
      <w:lang w:eastAsia="it-IT"/>
    </w:rPr>
  </w:style>
  <w:style w:type="character" w:customStyle="1" w:styleId="TestonotaapidipaginaCarattere">
    <w:name w:val="Testo nota a piè di pagina Carattere"/>
    <w:basedOn w:val="Carpredefinitoparagrafo"/>
    <w:link w:val="Testonotaapidipagina"/>
    <w:uiPriority w:val="99"/>
    <w:rsid w:val="00EB33F8"/>
    <w:rPr>
      <w:rFonts w:ascii="Arial" w:eastAsiaTheme="minorEastAsia" w:hAnsi="Arial"/>
      <w:sz w:val="20"/>
      <w:szCs w:val="20"/>
      <w:lang w:eastAsia="it-IT"/>
    </w:rPr>
  </w:style>
  <w:style w:type="character" w:styleId="Rimandonotaapidipagina">
    <w:name w:val="footnote reference"/>
    <w:basedOn w:val="Carpredefinitoparagrafo"/>
    <w:uiPriority w:val="99"/>
    <w:unhideWhenUsed/>
    <w:rsid w:val="00EB33F8"/>
    <w:rPr>
      <w:vertAlign w:val="superscript"/>
    </w:rPr>
  </w:style>
  <w:style w:type="character" w:customStyle="1" w:styleId="st">
    <w:name w:val="st"/>
    <w:basedOn w:val="Carpredefinitoparagrafo"/>
    <w:rsid w:val="00EB33F8"/>
  </w:style>
  <w:style w:type="paragraph" w:styleId="Corpotesto">
    <w:name w:val="Body Text"/>
    <w:basedOn w:val="Normale"/>
    <w:link w:val="CorpotestoCarattere"/>
    <w:rsid w:val="00EB33F8"/>
    <w:pPr>
      <w:tabs>
        <w:tab w:val="left" w:pos="284"/>
        <w:tab w:val="left" w:pos="426"/>
        <w:tab w:val="left" w:pos="4962"/>
      </w:tabs>
    </w:pPr>
    <w:rPr>
      <w:rFonts w:eastAsia="Times New Roman" w:cs="Times New Roman"/>
      <w:szCs w:val="20"/>
      <w:lang w:val="it-IT" w:eastAsia="it-IT"/>
    </w:rPr>
  </w:style>
  <w:style w:type="character" w:customStyle="1" w:styleId="CorpotestoCarattere">
    <w:name w:val="Corpo testo Carattere"/>
    <w:basedOn w:val="Carpredefinitoparagrafo"/>
    <w:link w:val="Corpotesto"/>
    <w:rsid w:val="00EB33F8"/>
    <w:rPr>
      <w:rFonts w:ascii="Arial" w:eastAsia="Times New Roman" w:hAnsi="Arial" w:cs="Times New Roman"/>
      <w:sz w:val="24"/>
      <w:szCs w:val="20"/>
      <w:lang w:val="it-IT" w:eastAsia="it-IT"/>
    </w:rPr>
  </w:style>
  <w:style w:type="paragraph" w:styleId="Titolosommario">
    <w:name w:val="TOC Heading"/>
    <w:basedOn w:val="Titolo1"/>
    <w:next w:val="Normale"/>
    <w:uiPriority w:val="39"/>
    <w:semiHidden/>
    <w:unhideWhenUsed/>
    <w:qFormat/>
    <w:rsid w:val="00EB33F8"/>
    <w:pPr>
      <w:keepLines/>
      <w:numPr>
        <w:numId w:val="0"/>
      </w:numPr>
      <w:tabs>
        <w:tab w:val="clear" w:pos="567"/>
      </w:tabs>
      <w:spacing w:before="480" w:after="0" w:line="276" w:lineRule="auto"/>
      <w:jc w:val="left"/>
      <w:outlineLvl w:val="9"/>
    </w:pPr>
    <w:rPr>
      <w:rFonts w:asciiTheme="majorHAnsi" w:eastAsiaTheme="majorEastAsia" w:hAnsiTheme="majorHAnsi" w:cstheme="majorBidi"/>
      <w:bCs/>
      <w:caps w:val="0"/>
      <w:color w:val="365F91" w:themeColor="accent1" w:themeShade="BF"/>
      <w:sz w:val="28"/>
      <w:szCs w:val="28"/>
      <w:lang w:val="it-CH" w:eastAsia="it-CH"/>
    </w:rPr>
  </w:style>
  <w:style w:type="paragraph" w:styleId="Testofumetto">
    <w:name w:val="Balloon Text"/>
    <w:basedOn w:val="Normale"/>
    <w:link w:val="TestofumettoCarattere"/>
    <w:uiPriority w:val="99"/>
    <w:semiHidden/>
    <w:unhideWhenUsed/>
    <w:rsid w:val="00EB33F8"/>
    <w:pPr>
      <w:jc w:val="left"/>
    </w:pPr>
    <w:rPr>
      <w:rFonts w:ascii="Tahoma" w:eastAsiaTheme="minorEastAsia" w:hAnsi="Tahoma" w:cs="Tahoma"/>
      <w:sz w:val="16"/>
      <w:szCs w:val="16"/>
      <w:lang w:eastAsia="it-IT"/>
    </w:rPr>
  </w:style>
  <w:style w:type="character" w:customStyle="1" w:styleId="TestofumettoCarattere">
    <w:name w:val="Testo fumetto Carattere"/>
    <w:basedOn w:val="Carpredefinitoparagrafo"/>
    <w:link w:val="Testofumetto"/>
    <w:uiPriority w:val="99"/>
    <w:semiHidden/>
    <w:rsid w:val="00EB33F8"/>
    <w:rPr>
      <w:rFonts w:ascii="Tahoma" w:eastAsiaTheme="minorEastAsia" w:hAnsi="Tahoma" w:cs="Tahoma"/>
      <w:sz w:val="16"/>
      <w:szCs w:val="16"/>
      <w:lang w:eastAsia="it-IT"/>
    </w:rPr>
  </w:style>
  <w:style w:type="paragraph" w:customStyle="1" w:styleId="verbaleGCsommario">
    <w:name w:val="verbale GC sommario"/>
    <w:basedOn w:val="Normale"/>
    <w:link w:val="verbaleGCsommarioCarattere"/>
    <w:qFormat/>
    <w:rsid w:val="00EB33F8"/>
    <w:pPr>
      <w:tabs>
        <w:tab w:val="left" w:pos="426"/>
      </w:tabs>
      <w:spacing w:after="160"/>
      <w:ind w:left="426" w:right="-1" w:hanging="426"/>
      <w:jc w:val="left"/>
    </w:pPr>
    <w:rPr>
      <w:rFonts w:ascii="Arial Grassetto" w:eastAsia="MS Mincho" w:hAnsi="Arial Grassetto" w:cs="Arial"/>
      <w:b/>
      <w:caps/>
      <w:szCs w:val="24"/>
      <w:lang w:eastAsia="it-IT"/>
    </w:rPr>
  </w:style>
  <w:style w:type="character" w:customStyle="1" w:styleId="verbaleGCsommarioCarattere">
    <w:name w:val="verbale GC sommario Carattere"/>
    <w:basedOn w:val="Carpredefinitoparagrafo"/>
    <w:link w:val="verbaleGCsommario"/>
    <w:rsid w:val="00EB33F8"/>
    <w:rPr>
      <w:rFonts w:ascii="Arial Grassetto" w:eastAsia="MS Mincho" w:hAnsi="Arial Grassetto" w:cs="Arial"/>
      <w:b/>
      <w:caps/>
      <w:sz w:val="24"/>
      <w:szCs w:val="24"/>
      <w:lang w:eastAsia="it-IT"/>
    </w:rPr>
  </w:style>
  <w:style w:type="character" w:styleId="Collegamentoipertestuale">
    <w:name w:val="Hyperlink"/>
    <w:basedOn w:val="Carpredefinitoparagrafo"/>
    <w:uiPriority w:val="99"/>
    <w:unhideWhenUsed/>
    <w:rsid w:val="00EB33F8"/>
    <w:rPr>
      <w:color w:val="0000FF" w:themeColor="hyperlink"/>
      <w:u w:val="single"/>
    </w:rPr>
  </w:style>
  <w:style w:type="paragraph" w:customStyle="1" w:styleId="verbaleGCsommario2">
    <w:name w:val="verbale GC sommario 2"/>
    <w:basedOn w:val="Paragrafoelenco"/>
    <w:link w:val="verbaleGCsommario2Carattere"/>
    <w:qFormat/>
    <w:rsid w:val="00EB33F8"/>
    <w:pPr>
      <w:numPr>
        <w:numId w:val="13"/>
      </w:numPr>
      <w:ind w:left="426" w:hanging="426"/>
      <w:contextualSpacing/>
    </w:pPr>
    <w:rPr>
      <w:rFonts w:cs="Arial"/>
      <w:b/>
      <w:szCs w:val="24"/>
    </w:rPr>
  </w:style>
  <w:style w:type="character" w:customStyle="1" w:styleId="ParagrafoelencoCarattere">
    <w:name w:val="Paragrafo elenco Carattere"/>
    <w:basedOn w:val="Carpredefinitoparagrafo"/>
    <w:link w:val="Paragrafoelenco"/>
    <w:uiPriority w:val="99"/>
    <w:rsid w:val="00EB33F8"/>
    <w:rPr>
      <w:rFonts w:ascii="Arial" w:hAnsi="Arial"/>
      <w:sz w:val="24"/>
    </w:rPr>
  </w:style>
  <w:style w:type="character" w:customStyle="1" w:styleId="verbaleGCsommario2Carattere">
    <w:name w:val="verbale GC sommario 2 Carattere"/>
    <w:basedOn w:val="ParagrafoelencoCarattere"/>
    <w:link w:val="verbaleGCsommario2"/>
    <w:rsid w:val="00EB33F8"/>
    <w:rPr>
      <w:rFonts w:ascii="Arial" w:hAnsi="Arial" w:cs="Arial"/>
      <w:b/>
      <w:sz w:val="24"/>
      <w:szCs w:val="24"/>
    </w:rPr>
  </w:style>
  <w:style w:type="paragraph" w:customStyle="1" w:styleId="verbaleGCsommario3">
    <w:name w:val="verbale GC sommario 3"/>
    <w:basedOn w:val="Normale"/>
    <w:link w:val="verbaleGCsommario3Carattere"/>
    <w:qFormat/>
    <w:rsid w:val="00EB33F8"/>
    <w:pPr>
      <w:ind w:left="993" w:hanging="567"/>
      <w:jc w:val="left"/>
    </w:pPr>
    <w:rPr>
      <w:rFonts w:eastAsiaTheme="minorEastAsia" w:cs="Arial"/>
      <w:b/>
      <w:szCs w:val="24"/>
      <w:lang w:eastAsia="it-IT"/>
    </w:rPr>
  </w:style>
  <w:style w:type="character" w:customStyle="1" w:styleId="verbaleGCsommario3Carattere">
    <w:name w:val="verbale GC sommario 3 Carattere"/>
    <w:basedOn w:val="Carpredefinitoparagrafo"/>
    <w:link w:val="verbaleGCsommario3"/>
    <w:rsid w:val="00EB33F8"/>
    <w:rPr>
      <w:rFonts w:ascii="Arial" w:eastAsiaTheme="minorEastAsia" w:hAnsi="Arial" w:cs="Arial"/>
      <w:b/>
      <w:sz w:val="24"/>
      <w:szCs w:val="24"/>
      <w:lang w:eastAsia="it-IT"/>
    </w:rPr>
  </w:style>
  <w:style w:type="paragraph" w:styleId="Sommario4">
    <w:name w:val="toc 4"/>
    <w:basedOn w:val="Normale"/>
    <w:next w:val="Normale"/>
    <w:autoRedefine/>
    <w:uiPriority w:val="39"/>
    <w:unhideWhenUsed/>
    <w:rsid w:val="00EB33F8"/>
    <w:pPr>
      <w:spacing w:after="100"/>
      <w:ind w:left="720"/>
      <w:jc w:val="left"/>
    </w:pPr>
    <w:rPr>
      <w:rFonts w:eastAsiaTheme="minorEastAsia"/>
      <w:szCs w:val="24"/>
      <w:lang w:eastAsia="it-IT"/>
    </w:rPr>
  </w:style>
  <w:style w:type="paragraph" w:styleId="Testocommento">
    <w:name w:val="annotation text"/>
    <w:basedOn w:val="Normale"/>
    <w:link w:val="TestocommentoCarattere"/>
    <w:uiPriority w:val="99"/>
    <w:semiHidden/>
    <w:unhideWhenUsed/>
    <w:rsid w:val="00EB33F8"/>
    <w:pPr>
      <w:jc w:val="left"/>
    </w:pPr>
    <w:rPr>
      <w:rFonts w:asciiTheme="minorHAnsi" w:hAnsiTheme="minorHAnsi"/>
      <w:sz w:val="20"/>
      <w:szCs w:val="20"/>
    </w:rPr>
  </w:style>
  <w:style w:type="character" w:customStyle="1" w:styleId="TestocommentoCarattere">
    <w:name w:val="Testo commento Carattere"/>
    <w:basedOn w:val="Carpredefinitoparagrafo"/>
    <w:link w:val="Testocommento"/>
    <w:uiPriority w:val="99"/>
    <w:semiHidden/>
    <w:rsid w:val="00EB33F8"/>
    <w:rPr>
      <w:sz w:val="20"/>
      <w:szCs w:val="20"/>
    </w:rPr>
  </w:style>
  <w:style w:type="paragraph" w:styleId="NormaleWeb">
    <w:name w:val="Normal (Web)"/>
    <w:basedOn w:val="Normale"/>
    <w:uiPriority w:val="99"/>
    <w:semiHidden/>
    <w:unhideWhenUsed/>
    <w:rsid w:val="00EB33F8"/>
    <w:pPr>
      <w:jc w:val="left"/>
    </w:pPr>
    <w:rPr>
      <w:rFonts w:ascii="Times New Roman" w:hAnsi="Times New Roman" w:cs="Times New Roman"/>
      <w:szCs w:val="24"/>
      <w:lang w:eastAsia="it-CH"/>
    </w:rPr>
  </w:style>
  <w:style w:type="character" w:customStyle="1" w:styleId="Titolo6Carattere">
    <w:name w:val="Titolo 6 Carattere"/>
    <w:basedOn w:val="Carpredefinitoparagrafo"/>
    <w:link w:val="Titolo6"/>
    <w:uiPriority w:val="9"/>
    <w:rsid w:val="001334E4"/>
    <w:rPr>
      <w:rFonts w:asciiTheme="majorHAnsi" w:eastAsiaTheme="majorEastAsia" w:hAnsiTheme="majorHAnsi" w:cstheme="majorBidi"/>
      <w:i/>
      <w:iCs/>
      <w:color w:val="243F60" w:themeColor="accent1" w:themeShade="7F"/>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uiPriority w:val="9"/>
    <w:qFormat/>
    <w:rsid w:val="00076E70"/>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uiPriority w:val="9"/>
    <w:qFormat/>
    <w:rsid w:val="00BC29AF"/>
    <w:pPr>
      <w:keepNext/>
      <w:numPr>
        <w:numId w:val="36"/>
      </w:numPr>
      <w:tabs>
        <w:tab w:val="left" w:pos="567"/>
      </w:tabs>
      <w:spacing w:after="120"/>
      <w:ind w:left="567" w:hanging="567"/>
      <w:outlineLvl w:val="1"/>
    </w:pPr>
    <w:rPr>
      <w:b/>
      <w:lang w:val="it-IT" w:eastAsia="it-IT"/>
    </w:rPr>
  </w:style>
  <w:style w:type="paragraph" w:styleId="Titolo3">
    <w:name w:val="heading 3"/>
    <w:basedOn w:val="Normale"/>
    <w:next w:val="Normale"/>
    <w:link w:val="Titolo3Carattere"/>
    <w:autoRedefine/>
    <w:uiPriority w:val="9"/>
    <w:qFormat/>
    <w:rsid w:val="00EF19B3"/>
    <w:pPr>
      <w:keepNext/>
      <w:tabs>
        <w:tab w:val="left" w:pos="567"/>
      </w:tabs>
      <w:spacing w:before="120" w:after="12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paragraph" w:styleId="Titolo6">
    <w:name w:val="heading 6"/>
    <w:basedOn w:val="Normale"/>
    <w:next w:val="Normale"/>
    <w:link w:val="Titolo6Carattere"/>
    <w:uiPriority w:val="9"/>
    <w:unhideWhenUsed/>
    <w:qFormat/>
    <w:rsid w:val="001334E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rFonts w:eastAsia="Calibri" w:cs="Times New Roman"/>
      <w:caps/>
      <w:szCs w:val="24"/>
      <w:lang w:val="it-IT"/>
    </w:rPr>
  </w:style>
  <w:style w:type="character" w:customStyle="1" w:styleId="Titolo1Carattere">
    <w:name w:val="Titolo 1 Carattere"/>
    <w:basedOn w:val="Carpredefinitoparagrafo"/>
    <w:link w:val="Titolo1"/>
    <w:uiPriority w:val="9"/>
    <w:rsid w:val="00076E70"/>
    <w:rPr>
      <w:rFonts w:ascii="Arial" w:hAnsi="Arial"/>
      <w:b/>
      <w:caps/>
      <w:sz w:val="24"/>
      <w:szCs w:val="24"/>
      <w:lang w:val="it-IT" w:eastAsia="it-IT"/>
    </w:rPr>
  </w:style>
  <w:style w:type="character" w:customStyle="1" w:styleId="Titolo2Carattere">
    <w:name w:val="Titolo 2 Carattere"/>
    <w:basedOn w:val="Carpredefinitoparagrafo"/>
    <w:link w:val="Titolo2"/>
    <w:uiPriority w:val="9"/>
    <w:rsid w:val="00BC29AF"/>
    <w:rPr>
      <w:rFonts w:ascii="Arial" w:hAnsi="Arial"/>
      <w:b/>
      <w:sz w:val="24"/>
      <w:lang w:val="it-IT" w:eastAsia="it-IT"/>
    </w:rPr>
  </w:style>
  <w:style w:type="character" w:customStyle="1" w:styleId="Titolo3Carattere">
    <w:name w:val="Titolo 3 Carattere"/>
    <w:basedOn w:val="Carpredefinitoparagrafo"/>
    <w:link w:val="Titolo3"/>
    <w:uiPriority w:val="9"/>
    <w:rsid w:val="00EF19B3"/>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rsid w:val="00AF43F0"/>
    <w:pPr>
      <w:tabs>
        <w:tab w:val="left" w:pos="709"/>
        <w:tab w:val="left" w:pos="1100"/>
        <w:tab w:val="right" w:leader="dot" w:pos="9639"/>
      </w:tabs>
      <w:spacing w:before="120"/>
      <w:ind w:left="709" w:hanging="709"/>
      <w:jc w:val="left"/>
    </w:pPr>
    <w:rPr>
      <w:rFonts w:eastAsia="Calibri" w:cs="Times New Roman"/>
      <w:szCs w:val="24"/>
      <w:lang w:val="it-IT"/>
    </w:rPr>
  </w:style>
  <w:style w:type="paragraph" w:styleId="Paragrafoelenco">
    <w:name w:val="List Paragraph"/>
    <w:basedOn w:val="Normale"/>
    <w:link w:val="ParagrafoelencoCarattere"/>
    <w:uiPriority w:val="99"/>
    <w:qFormat/>
    <w:rsid w:val="0052425A"/>
  </w:style>
  <w:style w:type="character" w:customStyle="1" w:styleId="Titolo4Carattere">
    <w:name w:val="Titolo 4 Carattere"/>
    <w:basedOn w:val="Carpredefinitoparagrafo"/>
    <w:link w:val="Titolo4"/>
    <w:uiPriority w:val="9"/>
    <w:rsid w:val="00076E70"/>
    <w:rPr>
      <w:rFonts w:ascii="Arial" w:eastAsiaTheme="majorEastAsia" w:hAnsi="Arial" w:cstheme="majorBidi"/>
      <w:b/>
      <w:bCs/>
      <w:iCs/>
    </w:rPr>
  </w:style>
  <w:style w:type="character" w:customStyle="1" w:styleId="Titolo5Carattere">
    <w:name w:val="Titolo 5 Carattere"/>
    <w:basedOn w:val="Carpredefinitoparagrafo"/>
    <w:link w:val="Titolo5"/>
    <w:uiPriority w:val="9"/>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basedOn w:val="Carpredefinitoparagrafo"/>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basedOn w:val="Carpredefinitoparagrafo"/>
    <w:link w:val="Pidipagina"/>
    <w:uiPriority w:val="99"/>
    <w:rsid w:val="008E77C6"/>
    <w:rPr>
      <w:rFonts w:ascii="Arial" w:hAnsi="Arial"/>
      <w:sz w:val="24"/>
    </w:rPr>
  </w:style>
  <w:style w:type="table" w:styleId="Grigliatabella">
    <w:name w:val="Table Grid"/>
    <w:basedOn w:val="Tabellanormale"/>
    <w:uiPriority w:val="59"/>
    <w:rsid w:val="00EB33F8"/>
    <w:pPr>
      <w:jc w:val="left"/>
    </w:pPr>
    <w:rPr>
      <w:rFonts w:eastAsiaTheme="minorEastAsia"/>
      <w:sz w:val="24"/>
      <w:szCs w:val="24"/>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uiPriority w:val="99"/>
    <w:semiHidden/>
    <w:unhideWhenUsed/>
    <w:rsid w:val="00EB33F8"/>
  </w:style>
  <w:style w:type="paragraph" w:styleId="Testonotaapidipagina">
    <w:name w:val="footnote text"/>
    <w:basedOn w:val="Normale"/>
    <w:link w:val="TestonotaapidipaginaCarattere"/>
    <w:uiPriority w:val="99"/>
    <w:unhideWhenUsed/>
    <w:rsid w:val="00EB33F8"/>
    <w:pPr>
      <w:jc w:val="left"/>
    </w:pPr>
    <w:rPr>
      <w:rFonts w:eastAsiaTheme="minorEastAsia"/>
      <w:sz w:val="20"/>
      <w:szCs w:val="20"/>
      <w:lang w:eastAsia="it-IT"/>
    </w:rPr>
  </w:style>
  <w:style w:type="character" w:customStyle="1" w:styleId="TestonotaapidipaginaCarattere">
    <w:name w:val="Testo nota a piè di pagina Carattere"/>
    <w:basedOn w:val="Carpredefinitoparagrafo"/>
    <w:link w:val="Testonotaapidipagina"/>
    <w:uiPriority w:val="99"/>
    <w:rsid w:val="00EB33F8"/>
    <w:rPr>
      <w:rFonts w:ascii="Arial" w:eastAsiaTheme="minorEastAsia" w:hAnsi="Arial"/>
      <w:sz w:val="20"/>
      <w:szCs w:val="20"/>
      <w:lang w:eastAsia="it-IT"/>
    </w:rPr>
  </w:style>
  <w:style w:type="character" w:styleId="Rimandonotaapidipagina">
    <w:name w:val="footnote reference"/>
    <w:basedOn w:val="Carpredefinitoparagrafo"/>
    <w:uiPriority w:val="99"/>
    <w:unhideWhenUsed/>
    <w:rsid w:val="00EB33F8"/>
    <w:rPr>
      <w:vertAlign w:val="superscript"/>
    </w:rPr>
  </w:style>
  <w:style w:type="character" w:customStyle="1" w:styleId="st">
    <w:name w:val="st"/>
    <w:basedOn w:val="Carpredefinitoparagrafo"/>
    <w:rsid w:val="00EB33F8"/>
  </w:style>
  <w:style w:type="paragraph" w:styleId="Corpotesto">
    <w:name w:val="Body Text"/>
    <w:basedOn w:val="Normale"/>
    <w:link w:val="CorpotestoCarattere"/>
    <w:rsid w:val="00EB33F8"/>
    <w:pPr>
      <w:tabs>
        <w:tab w:val="left" w:pos="284"/>
        <w:tab w:val="left" w:pos="426"/>
        <w:tab w:val="left" w:pos="4962"/>
      </w:tabs>
    </w:pPr>
    <w:rPr>
      <w:rFonts w:eastAsia="Times New Roman" w:cs="Times New Roman"/>
      <w:szCs w:val="20"/>
      <w:lang w:val="it-IT" w:eastAsia="it-IT"/>
    </w:rPr>
  </w:style>
  <w:style w:type="character" w:customStyle="1" w:styleId="CorpotestoCarattere">
    <w:name w:val="Corpo testo Carattere"/>
    <w:basedOn w:val="Carpredefinitoparagrafo"/>
    <w:link w:val="Corpotesto"/>
    <w:rsid w:val="00EB33F8"/>
    <w:rPr>
      <w:rFonts w:ascii="Arial" w:eastAsia="Times New Roman" w:hAnsi="Arial" w:cs="Times New Roman"/>
      <w:sz w:val="24"/>
      <w:szCs w:val="20"/>
      <w:lang w:val="it-IT" w:eastAsia="it-IT"/>
    </w:rPr>
  </w:style>
  <w:style w:type="paragraph" w:styleId="Titolosommario">
    <w:name w:val="TOC Heading"/>
    <w:basedOn w:val="Titolo1"/>
    <w:next w:val="Normale"/>
    <w:uiPriority w:val="39"/>
    <w:semiHidden/>
    <w:unhideWhenUsed/>
    <w:qFormat/>
    <w:rsid w:val="00EB33F8"/>
    <w:pPr>
      <w:keepLines/>
      <w:numPr>
        <w:numId w:val="0"/>
      </w:numPr>
      <w:tabs>
        <w:tab w:val="clear" w:pos="567"/>
      </w:tabs>
      <w:spacing w:before="480" w:after="0" w:line="276" w:lineRule="auto"/>
      <w:jc w:val="left"/>
      <w:outlineLvl w:val="9"/>
    </w:pPr>
    <w:rPr>
      <w:rFonts w:asciiTheme="majorHAnsi" w:eastAsiaTheme="majorEastAsia" w:hAnsiTheme="majorHAnsi" w:cstheme="majorBidi"/>
      <w:bCs/>
      <w:caps w:val="0"/>
      <w:color w:val="365F91" w:themeColor="accent1" w:themeShade="BF"/>
      <w:sz w:val="28"/>
      <w:szCs w:val="28"/>
      <w:lang w:val="it-CH" w:eastAsia="it-CH"/>
    </w:rPr>
  </w:style>
  <w:style w:type="paragraph" w:styleId="Testofumetto">
    <w:name w:val="Balloon Text"/>
    <w:basedOn w:val="Normale"/>
    <w:link w:val="TestofumettoCarattere"/>
    <w:uiPriority w:val="99"/>
    <w:semiHidden/>
    <w:unhideWhenUsed/>
    <w:rsid w:val="00EB33F8"/>
    <w:pPr>
      <w:jc w:val="left"/>
    </w:pPr>
    <w:rPr>
      <w:rFonts w:ascii="Tahoma" w:eastAsiaTheme="minorEastAsia" w:hAnsi="Tahoma" w:cs="Tahoma"/>
      <w:sz w:val="16"/>
      <w:szCs w:val="16"/>
      <w:lang w:eastAsia="it-IT"/>
    </w:rPr>
  </w:style>
  <w:style w:type="character" w:customStyle="1" w:styleId="TestofumettoCarattere">
    <w:name w:val="Testo fumetto Carattere"/>
    <w:basedOn w:val="Carpredefinitoparagrafo"/>
    <w:link w:val="Testofumetto"/>
    <w:uiPriority w:val="99"/>
    <w:semiHidden/>
    <w:rsid w:val="00EB33F8"/>
    <w:rPr>
      <w:rFonts w:ascii="Tahoma" w:eastAsiaTheme="minorEastAsia" w:hAnsi="Tahoma" w:cs="Tahoma"/>
      <w:sz w:val="16"/>
      <w:szCs w:val="16"/>
      <w:lang w:eastAsia="it-IT"/>
    </w:rPr>
  </w:style>
  <w:style w:type="paragraph" w:customStyle="1" w:styleId="verbaleGCsommario">
    <w:name w:val="verbale GC sommario"/>
    <w:basedOn w:val="Normale"/>
    <w:link w:val="verbaleGCsommarioCarattere"/>
    <w:qFormat/>
    <w:rsid w:val="00EB33F8"/>
    <w:pPr>
      <w:tabs>
        <w:tab w:val="left" w:pos="426"/>
      </w:tabs>
      <w:spacing w:after="160"/>
      <w:ind w:left="426" w:right="-1" w:hanging="426"/>
      <w:jc w:val="left"/>
    </w:pPr>
    <w:rPr>
      <w:rFonts w:ascii="Arial Grassetto" w:eastAsia="MS Mincho" w:hAnsi="Arial Grassetto" w:cs="Arial"/>
      <w:b/>
      <w:caps/>
      <w:szCs w:val="24"/>
      <w:lang w:eastAsia="it-IT"/>
    </w:rPr>
  </w:style>
  <w:style w:type="character" w:customStyle="1" w:styleId="verbaleGCsommarioCarattere">
    <w:name w:val="verbale GC sommario Carattere"/>
    <w:basedOn w:val="Carpredefinitoparagrafo"/>
    <w:link w:val="verbaleGCsommario"/>
    <w:rsid w:val="00EB33F8"/>
    <w:rPr>
      <w:rFonts w:ascii="Arial Grassetto" w:eastAsia="MS Mincho" w:hAnsi="Arial Grassetto" w:cs="Arial"/>
      <w:b/>
      <w:caps/>
      <w:sz w:val="24"/>
      <w:szCs w:val="24"/>
      <w:lang w:eastAsia="it-IT"/>
    </w:rPr>
  </w:style>
  <w:style w:type="character" w:styleId="Collegamentoipertestuale">
    <w:name w:val="Hyperlink"/>
    <w:basedOn w:val="Carpredefinitoparagrafo"/>
    <w:uiPriority w:val="99"/>
    <w:unhideWhenUsed/>
    <w:rsid w:val="00EB33F8"/>
    <w:rPr>
      <w:color w:val="0000FF" w:themeColor="hyperlink"/>
      <w:u w:val="single"/>
    </w:rPr>
  </w:style>
  <w:style w:type="paragraph" w:customStyle="1" w:styleId="verbaleGCsommario2">
    <w:name w:val="verbale GC sommario 2"/>
    <w:basedOn w:val="Paragrafoelenco"/>
    <w:link w:val="verbaleGCsommario2Carattere"/>
    <w:qFormat/>
    <w:rsid w:val="00EB33F8"/>
    <w:pPr>
      <w:numPr>
        <w:numId w:val="13"/>
      </w:numPr>
      <w:ind w:left="426" w:hanging="426"/>
      <w:contextualSpacing/>
    </w:pPr>
    <w:rPr>
      <w:rFonts w:cs="Arial"/>
      <w:b/>
      <w:szCs w:val="24"/>
    </w:rPr>
  </w:style>
  <w:style w:type="character" w:customStyle="1" w:styleId="ParagrafoelencoCarattere">
    <w:name w:val="Paragrafo elenco Carattere"/>
    <w:basedOn w:val="Carpredefinitoparagrafo"/>
    <w:link w:val="Paragrafoelenco"/>
    <w:uiPriority w:val="99"/>
    <w:rsid w:val="00EB33F8"/>
    <w:rPr>
      <w:rFonts w:ascii="Arial" w:hAnsi="Arial"/>
      <w:sz w:val="24"/>
    </w:rPr>
  </w:style>
  <w:style w:type="character" w:customStyle="1" w:styleId="verbaleGCsommario2Carattere">
    <w:name w:val="verbale GC sommario 2 Carattere"/>
    <w:basedOn w:val="ParagrafoelencoCarattere"/>
    <w:link w:val="verbaleGCsommario2"/>
    <w:rsid w:val="00EB33F8"/>
    <w:rPr>
      <w:rFonts w:ascii="Arial" w:hAnsi="Arial" w:cs="Arial"/>
      <w:b/>
      <w:sz w:val="24"/>
      <w:szCs w:val="24"/>
    </w:rPr>
  </w:style>
  <w:style w:type="paragraph" w:customStyle="1" w:styleId="verbaleGCsommario3">
    <w:name w:val="verbale GC sommario 3"/>
    <w:basedOn w:val="Normale"/>
    <w:link w:val="verbaleGCsommario3Carattere"/>
    <w:qFormat/>
    <w:rsid w:val="00EB33F8"/>
    <w:pPr>
      <w:ind w:left="993" w:hanging="567"/>
      <w:jc w:val="left"/>
    </w:pPr>
    <w:rPr>
      <w:rFonts w:eastAsiaTheme="minorEastAsia" w:cs="Arial"/>
      <w:b/>
      <w:szCs w:val="24"/>
      <w:lang w:eastAsia="it-IT"/>
    </w:rPr>
  </w:style>
  <w:style w:type="character" w:customStyle="1" w:styleId="verbaleGCsommario3Carattere">
    <w:name w:val="verbale GC sommario 3 Carattere"/>
    <w:basedOn w:val="Carpredefinitoparagrafo"/>
    <w:link w:val="verbaleGCsommario3"/>
    <w:rsid w:val="00EB33F8"/>
    <w:rPr>
      <w:rFonts w:ascii="Arial" w:eastAsiaTheme="minorEastAsia" w:hAnsi="Arial" w:cs="Arial"/>
      <w:b/>
      <w:sz w:val="24"/>
      <w:szCs w:val="24"/>
      <w:lang w:eastAsia="it-IT"/>
    </w:rPr>
  </w:style>
  <w:style w:type="paragraph" w:styleId="Sommario4">
    <w:name w:val="toc 4"/>
    <w:basedOn w:val="Normale"/>
    <w:next w:val="Normale"/>
    <w:autoRedefine/>
    <w:uiPriority w:val="39"/>
    <w:unhideWhenUsed/>
    <w:rsid w:val="00EB33F8"/>
    <w:pPr>
      <w:spacing w:after="100"/>
      <w:ind w:left="720"/>
      <w:jc w:val="left"/>
    </w:pPr>
    <w:rPr>
      <w:rFonts w:eastAsiaTheme="minorEastAsia"/>
      <w:szCs w:val="24"/>
      <w:lang w:eastAsia="it-IT"/>
    </w:rPr>
  </w:style>
  <w:style w:type="paragraph" w:styleId="Testocommento">
    <w:name w:val="annotation text"/>
    <w:basedOn w:val="Normale"/>
    <w:link w:val="TestocommentoCarattere"/>
    <w:uiPriority w:val="99"/>
    <w:semiHidden/>
    <w:unhideWhenUsed/>
    <w:rsid w:val="00EB33F8"/>
    <w:pPr>
      <w:jc w:val="left"/>
    </w:pPr>
    <w:rPr>
      <w:rFonts w:asciiTheme="minorHAnsi" w:hAnsiTheme="minorHAnsi"/>
      <w:sz w:val="20"/>
      <w:szCs w:val="20"/>
    </w:rPr>
  </w:style>
  <w:style w:type="character" w:customStyle="1" w:styleId="TestocommentoCarattere">
    <w:name w:val="Testo commento Carattere"/>
    <w:basedOn w:val="Carpredefinitoparagrafo"/>
    <w:link w:val="Testocommento"/>
    <w:uiPriority w:val="99"/>
    <w:semiHidden/>
    <w:rsid w:val="00EB33F8"/>
    <w:rPr>
      <w:sz w:val="20"/>
      <w:szCs w:val="20"/>
    </w:rPr>
  </w:style>
  <w:style w:type="paragraph" w:styleId="NormaleWeb">
    <w:name w:val="Normal (Web)"/>
    <w:basedOn w:val="Normale"/>
    <w:uiPriority w:val="99"/>
    <w:semiHidden/>
    <w:unhideWhenUsed/>
    <w:rsid w:val="00EB33F8"/>
    <w:pPr>
      <w:jc w:val="left"/>
    </w:pPr>
    <w:rPr>
      <w:rFonts w:ascii="Times New Roman" w:hAnsi="Times New Roman" w:cs="Times New Roman"/>
      <w:szCs w:val="24"/>
      <w:lang w:eastAsia="it-CH"/>
    </w:rPr>
  </w:style>
  <w:style w:type="character" w:customStyle="1" w:styleId="Titolo6Carattere">
    <w:name w:val="Titolo 6 Carattere"/>
    <w:basedOn w:val="Carpredefinitoparagrafo"/>
    <w:link w:val="Titolo6"/>
    <w:uiPriority w:val="9"/>
    <w:rsid w:val="001334E4"/>
    <w:rPr>
      <w:rFonts w:asciiTheme="majorHAnsi" w:eastAsiaTheme="majorEastAsia" w:hAnsiTheme="majorHAnsi" w:cstheme="majorBidi"/>
      <w:i/>
      <w:iCs/>
      <w:color w:val="243F60" w:themeColor="accent1" w:themeShade="7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CC77E-B71B-46C5-B56C-9B84D8BB8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54</Pages>
  <Words>19052</Words>
  <Characters>108598</Characters>
  <Application>Microsoft Office Word</Application>
  <DocSecurity>0</DocSecurity>
  <Lines>904</Lines>
  <Paragraphs>254</Paragraphs>
  <ScaleCrop>false</ScaleCrop>
  <HeadingPairs>
    <vt:vector size="2" baseType="variant">
      <vt:variant>
        <vt:lpstr>Titolo</vt:lpstr>
      </vt:variant>
      <vt:variant>
        <vt:i4>1</vt:i4>
      </vt:variant>
    </vt:vector>
  </HeadingPairs>
  <TitlesOfParts>
    <vt:vector size="1" baseType="lpstr">
      <vt:lpstr/>
    </vt:vector>
  </TitlesOfParts>
  <Company>Amministrazione Cantonale</Company>
  <LinksUpToDate>false</LinksUpToDate>
  <CharactersWithSpaces>127396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Agostinetti Jole / kxgc002</dc:creator>
  <cp:lastModifiedBy>Agostinetti Jole / kxgc002</cp:lastModifiedBy>
  <cp:revision>17</cp:revision>
  <cp:lastPrinted>2017-12-04T11:25:00Z</cp:lastPrinted>
  <dcterms:created xsi:type="dcterms:W3CDTF">2017-11-23T13:47:00Z</dcterms:created>
  <dcterms:modified xsi:type="dcterms:W3CDTF">2017-12-13T09:33:00Z</dcterms:modified>
</cp:coreProperties>
</file>