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FB3B84"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 xml:space="preserve">Rapporto di </w:t>
      </w:r>
      <w:r w:rsidR="00F242E5" w:rsidRPr="005C669B">
        <w:rPr>
          <w:rFonts w:ascii="Gill Sans MT" w:hAnsi="Gill Sans MT"/>
          <w:b/>
          <w:sz w:val="56"/>
          <w:szCs w:val="56"/>
        </w:rPr>
        <w:t xml:space="preserve">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AA7424" w:rsidRPr="00D15E69">
        <w:rPr>
          <w:rFonts w:cs="Arial"/>
          <w:position w:val="4"/>
          <w:sz w:val="28"/>
        </w:rPr>
        <w:t>20</w:t>
      </w:r>
      <w:r w:rsidR="00AA7424">
        <w:rPr>
          <w:rFonts w:cs="Arial"/>
          <w:position w:val="4"/>
          <w:sz w:val="28"/>
        </w:rPr>
        <w:t xml:space="preserve"> novembre 2</w:t>
      </w:r>
      <w:r w:rsidR="00AA7424" w:rsidRPr="00031F4C">
        <w:rPr>
          <w:rFonts w:cs="Arial"/>
          <w:position w:val="4"/>
          <w:sz w:val="28"/>
        </w:rPr>
        <w:t>01</w:t>
      </w:r>
      <w:r w:rsidR="00AA7424">
        <w:rPr>
          <w:rFonts w:cs="Arial"/>
          <w:position w:val="4"/>
          <w:sz w:val="28"/>
        </w:rPr>
        <w:t>7</w:t>
      </w:r>
      <w:r w:rsidR="00AA7424" w:rsidRPr="00031F4C">
        <w:rPr>
          <w:rFonts w:cs="Arial"/>
          <w:position w:val="4"/>
          <w:sz w:val="28"/>
        </w:rPr>
        <w:tab/>
      </w:r>
      <w:r w:rsidR="001F3FEC" w:rsidRPr="001F3FEC">
        <w:rPr>
          <w:rFonts w:cs="Arial"/>
          <w:position w:val="4"/>
          <w:szCs w:val="24"/>
        </w:rPr>
        <w:t xml:space="preserve">CANCELLERIA / </w:t>
      </w:r>
      <w:r w:rsidR="00AA7424" w:rsidRPr="001F3FEC">
        <w:rPr>
          <w:rFonts w:cs="Arial"/>
          <w:position w:val="4"/>
          <w:szCs w:val="24"/>
        </w:rPr>
        <w:t>CONSIGLIO DI STATO</w:t>
      </w:r>
    </w:p>
    <w:p w:rsidR="00F242E5" w:rsidRDefault="00F242E5" w:rsidP="00F242E5"/>
    <w:p w:rsidR="00F242E5" w:rsidRDefault="00F242E5" w:rsidP="00F242E5"/>
    <w:p w:rsidR="00F242E5" w:rsidRDefault="00F242E5" w:rsidP="00F242E5"/>
    <w:p w:rsidR="008149FD" w:rsidRPr="00064778" w:rsidRDefault="008149FD" w:rsidP="008149FD">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8149FD" w:rsidRPr="00B33A11" w:rsidRDefault="008149FD" w:rsidP="008149FD">
      <w:pPr>
        <w:widowControl w:val="0"/>
        <w:autoSpaceDE w:val="0"/>
        <w:autoSpaceDN w:val="0"/>
        <w:adjustRightInd w:val="0"/>
        <w:rPr>
          <w:rFonts w:cs="Arial"/>
          <w:b/>
          <w:sz w:val="28"/>
          <w:szCs w:val="28"/>
          <w:lang w:val="it-IT"/>
        </w:rPr>
      </w:pPr>
      <w:r>
        <w:rPr>
          <w:rFonts w:cs="Arial"/>
          <w:b/>
          <w:sz w:val="28"/>
          <w:szCs w:val="28"/>
          <w:lang w:val="it-IT"/>
        </w:rPr>
        <w:t>sull'i</w:t>
      </w:r>
      <w:r w:rsidRPr="00B33A11">
        <w:rPr>
          <w:rFonts w:cs="Arial"/>
          <w:b/>
          <w:sz w:val="28"/>
          <w:szCs w:val="28"/>
          <w:lang w:val="it-IT"/>
        </w:rPr>
        <w:t xml:space="preserve">niziativa parlamentare 13 marzo 2017 </w:t>
      </w:r>
      <w:r>
        <w:rPr>
          <w:rFonts w:cs="Arial"/>
          <w:b/>
          <w:sz w:val="28"/>
          <w:szCs w:val="28"/>
          <w:lang w:val="it-IT"/>
        </w:rPr>
        <w:t>presentata nella forma generica da</w:t>
      </w:r>
      <w:r w:rsidRPr="00B33A11">
        <w:rPr>
          <w:rFonts w:cs="Arial"/>
          <w:b/>
          <w:sz w:val="28"/>
          <w:szCs w:val="28"/>
          <w:lang w:val="it-IT"/>
        </w:rPr>
        <w:t xml:space="preserve"> Lara Filippini e cofirmatari "Modifica della Legge sull'esercizio dei diritti politici (LEDP): reintroduzione della possibilità di congiunzione delle liste nelle candidature per l'elezione di Municipi, Consigli comunali, Gran </w:t>
      </w:r>
      <w:r>
        <w:rPr>
          <w:rFonts w:cs="Arial"/>
          <w:b/>
          <w:sz w:val="28"/>
          <w:szCs w:val="28"/>
          <w:lang w:val="it-IT"/>
        </w:rPr>
        <w:t>Consiglio e Consiglio di Stato"</w:t>
      </w:r>
    </w:p>
    <w:p w:rsidR="008149FD" w:rsidRDefault="008149FD" w:rsidP="008149FD">
      <w:pPr>
        <w:widowControl w:val="0"/>
        <w:autoSpaceDE w:val="0"/>
        <w:autoSpaceDN w:val="0"/>
        <w:adjustRightInd w:val="0"/>
        <w:rPr>
          <w:rFonts w:cs="Arial"/>
        </w:rPr>
      </w:pPr>
    </w:p>
    <w:p w:rsidR="008149FD" w:rsidRDefault="008149FD" w:rsidP="008149FD">
      <w:pPr>
        <w:widowControl w:val="0"/>
        <w:autoSpaceDE w:val="0"/>
        <w:autoSpaceDN w:val="0"/>
        <w:adjustRightInd w:val="0"/>
        <w:rPr>
          <w:rFonts w:cs="Arial"/>
        </w:rPr>
      </w:pPr>
    </w:p>
    <w:p w:rsidR="008149FD" w:rsidRPr="00F84EE0" w:rsidRDefault="008149FD" w:rsidP="008149FD">
      <w:pPr>
        <w:pStyle w:val="Default"/>
        <w:rPr>
          <w:color w:val="auto"/>
        </w:rPr>
      </w:pPr>
    </w:p>
    <w:p w:rsidR="008149FD" w:rsidRPr="00935754" w:rsidRDefault="008149FD" w:rsidP="008149FD">
      <w:pPr>
        <w:pStyle w:val="Titolo1"/>
        <w:spacing w:after="0"/>
        <w:rPr>
          <w:rFonts w:eastAsia="MS Mincho" w:cs="Arial"/>
          <w:caps w:val="0"/>
          <w:lang w:val="it-CH"/>
        </w:rPr>
      </w:pPr>
      <w:r w:rsidRPr="00935754">
        <w:rPr>
          <w:rFonts w:eastAsia="MS Mincho" w:cs="Arial"/>
          <w:caps w:val="0"/>
          <w:lang w:val="it-CH"/>
        </w:rPr>
        <w:t>L'iniziativa e le sue motivazioni</w:t>
      </w:r>
    </w:p>
    <w:p w:rsidR="008149FD" w:rsidRPr="00F84EE0" w:rsidRDefault="008149FD" w:rsidP="008149FD">
      <w:pPr>
        <w:widowControl w:val="0"/>
        <w:autoSpaceDE w:val="0"/>
        <w:autoSpaceDN w:val="0"/>
        <w:adjustRightInd w:val="0"/>
        <w:spacing w:before="120"/>
        <w:rPr>
          <w:rFonts w:cs="Arial"/>
        </w:rPr>
      </w:pPr>
      <w:r w:rsidRPr="00F84EE0">
        <w:rPr>
          <w:rFonts w:cs="Arial"/>
        </w:rPr>
        <w:t>L'iniziativa in oggetto propone in sostanza di fare "marcia indietro" rispetto alla modifica legislativa votata dal Gran Consiglio, a larga maggioranza, il 16 dicembre 2002</w:t>
      </w:r>
      <w:r w:rsidRPr="00F84EE0">
        <w:rPr>
          <w:rFonts w:eastAsia="Calibri" w:cs="Arial"/>
        </w:rPr>
        <w:t>; decisione</w:t>
      </w:r>
      <w:r w:rsidRPr="00F84EE0">
        <w:rPr>
          <w:rFonts w:cs="Arial"/>
        </w:rPr>
        <w:t xml:space="preserve"> con la quale il Legislativo aveva eliminato la possibilit</w:t>
      </w:r>
      <w:r w:rsidRPr="00F84EE0">
        <w:rPr>
          <w:rFonts w:eastAsia="Calibri" w:cs="Arial"/>
        </w:rPr>
        <w:t>à,</w:t>
      </w:r>
      <w:r w:rsidRPr="00F84EE0">
        <w:rPr>
          <w:rFonts w:cs="Arial"/>
        </w:rPr>
        <w:t xml:space="preserve"> </w:t>
      </w:r>
      <w:r w:rsidRPr="00F84EE0">
        <w:rPr>
          <w:rFonts w:eastAsia="Calibri" w:cs="Arial"/>
        </w:rPr>
        <w:t>esistente</w:t>
      </w:r>
      <w:r w:rsidRPr="00F84EE0">
        <w:rPr>
          <w:rFonts w:cs="Arial"/>
        </w:rPr>
        <w:t xml:space="preserve"> </w:t>
      </w:r>
      <w:r w:rsidRPr="00F84EE0">
        <w:rPr>
          <w:rFonts w:eastAsia="Calibri" w:cs="Arial"/>
        </w:rPr>
        <w:t>in</w:t>
      </w:r>
      <w:r w:rsidRPr="00F84EE0">
        <w:rPr>
          <w:rFonts w:cs="Arial"/>
        </w:rPr>
        <w:t xml:space="preserve"> </w:t>
      </w:r>
      <w:r w:rsidRPr="00F84EE0">
        <w:rPr>
          <w:rFonts w:eastAsia="Calibri" w:cs="Arial"/>
        </w:rPr>
        <w:t>precedenza,</w:t>
      </w:r>
      <w:r w:rsidRPr="00F84EE0">
        <w:rPr>
          <w:rFonts w:cs="Arial"/>
        </w:rPr>
        <w:t xml:space="preserve"> </w:t>
      </w:r>
      <w:r w:rsidRPr="00F84EE0">
        <w:rPr>
          <w:rFonts w:eastAsia="Calibri" w:cs="Arial"/>
        </w:rPr>
        <w:t>per cui due o più</w:t>
      </w:r>
      <w:r w:rsidRPr="00F84EE0">
        <w:rPr>
          <w:rFonts w:cs="Arial"/>
        </w:rPr>
        <w:t xml:space="preserve"> </w:t>
      </w:r>
      <w:r w:rsidRPr="00F84EE0">
        <w:rPr>
          <w:rFonts w:eastAsia="Calibri" w:cs="Arial"/>
        </w:rPr>
        <w:t>partiti</w:t>
      </w:r>
      <w:r w:rsidRPr="00F84EE0">
        <w:rPr>
          <w:rFonts w:cs="Arial"/>
        </w:rPr>
        <w:t xml:space="preserve"> </w:t>
      </w:r>
      <w:r w:rsidRPr="00F84EE0">
        <w:rPr>
          <w:rFonts w:eastAsia="Calibri" w:cs="Arial"/>
        </w:rPr>
        <w:t>par</w:t>
      </w:r>
      <w:r w:rsidRPr="00F84EE0">
        <w:rPr>
          <w:rFonts w:cs="Arial"/>
        </w:rPr>
        <w:t>tecipanti alle elezioni cantonali e comunali avevano la possibilità di dichiarare "congiunte" le loro liste, così da essere considerati, ai fini della ripartizione dei seggi, come se fossero una lista unica.</w:t>
      </w:r>
    </w:p>
    <w:p w:rsidR="008149FD" w:rsidRPr="00CB0CBA" w:rsidRDefault="008149FD" w:rsidP="008149FD">
      <w:pPr>
        <w:widowControl w:val="0"/>
        <w:autoSpaceDE w:val="0"/>
        <w:autoSpaceDN w:val="0"/>
        <w:adjustRightInd w:val="0"/>
        <w:spacing w:before="120"/>
        <w:rPr>
          <w:rFonts w:cs="Arial"/>
          <w:lang w:val="it-IT"/>
        </w:rPr>
      </w:pPr>
      <w:r w:rsidRPr="00F84EE0">
        <w:rPr>
          <w:rFonts w:cs="Arial"/>
        </w:rPr>
        <w:t>A detta dell'</w:t>
      </w:r>
      <w:proofErr w:type="spellStart"/>
      <w:r w:rsidRPr="00F84EE0">
        <w:rPr>
          <w:rFonts w:cs="Arial"/>
        </w:rPr>
        <w:t>in</w:t>
      </w:r>
      <w:r>
        <w:rPr>
          <w:rFonts w:cs="Arial"/>
        </w:rPr>
        <w:t>i</w:t>
      </w:r>
      <w:r w:rsidRPr="00F84EE0">
        <w:rPr>
          <w:rFonts w:cs="Arial"/>
        </w:rPr>
        <w:t>ziativista</w:t>
      </w:r>
      <w:proofErr w:type="spellEnd"/>
      <w:r w:rsidRPr="00F84EE0">
        <w:rPr>
          <w:rFonts w:cs="Arial"/>
        </w:rPr>
        <w:t xml:space="preserve">, </w:t>
      </w:r>
      <w:r>
        <w:rPr>
          <w:rFonts w:cs="Arial"/>
        </w:rPr>
        <w:t>«</w:t>
      </w:r>
      <w:r w:rsidRPr="00F84EE0">
        <w:rPr>
          <w:rFonts w:cs="Arial"/>
          <w:i/>
        </w:rPr>
        <w:t>t</w:t>
      </w:r>
      <w:r w:rsidRPr="00F84EE0">
        <w:rPr>
          <w:rFonts w:eastAsia="Times New Roman" w:cs="Arial"/>
          <w:i/>
        </w:rPr>
        <w:t xml:space="preserve">ogliendo tale possibilità, si sono in certo qual modo obbligati i partiti a presentare una lista unica – in caso di volontà di unirsi – impedendo di </w:t>
      </w:r>
      <w:r w:rsidRPr="00CB0CBA">
        <w:rPr>
          <w:rFonts w:eastAsia="Times New Roman" w:cs="Arial"/>
          <w:i/>
        </w:rPr>
        <w:t>conseguenza a ognuno di loro di mantenere le proprie peculiarità</w:t>
      </w:r>
      <w:r w:rsidRPr="00CB0CBA">
        <w:rPr>
          <w:rFonts w:eastAsia="Times New Roman" w:cs="Arial"/>
        </w:rPr>
        <w:t xml:space="preserve">». Ciò, sempre a suo dire, </w:t>
      </w:r>
      <w:r w:rsidRPr="00CB0CBA">
        <w:rPr>
          <w:rFonts w:cs="Arial"/>
          <w:lang w:val="it-IT"/>
        </w:rPr>
        <w:t>impedirebbe ai partiti interessati di «</w:t>
      </w:r>
      <w:r w:rsidRPr="00CB0CBA">
        <w:rPr>
          <w:rFonts w:cs="Arial"/>
          <w:i/>
          <w:lang w:val="it-IT"/>
        </w:rPr>
        <w:t>mantenere</w:t>
      </w:r>
      <w:r w:rsidRPr="00CB0CBA">
        <w:rPr>
          <w:rFonts w:cs="Arial"/>
          <w:lang w:val="it-IT"/>
        </w:rPr>
        <w:t xml:space="preserve"> </w:t>
      </w:r>
      <w:r w:rsidRPr="00CB0CBA">
        <w:rPr>
          <w:rFonts w:cs="Arial"/>
          <w:i/>
          <w:lang w:val="it-IT"/>
        </w:rPr>
        <w:t>le proprie caratteristiche […] senza che il partito con più seguito ne tragga vantaggi in maniera maggiore rispetto a quello con cui si congiunge</w:t>
      </w:r>
      <w:r w:rsidRPr="00CB0CBA">
        <w:rPr>
          <w:rFonts w:cs="Arial"/>
          <w:lang w:val="it-IT"/>
        </w:rPr>
        <w:t>».</w:t>
      </w:r>
    </w:p>
    <w:p w:rsidR="008149FD" w:rsidRPr="00CB0CBA" w:rsidRDefault="008149FD" w:rsidP="008149FD">
      <w:pPr>
        <w:widowControl w:val="0"/>
        <w:autoSpaceDE w:val="0"/>
        <w:autoSpaceDN w:val="0"/>
        <w:adjustRightInd w:val="0"/>
        <w:spacing w:before="120"/>
        <w:rPr>
          <w:rFonts w:cs="Arial"/>
        </w:rPr>
      </w:pPr>
      <w:r w:rsidRPr="00CB0CBA">
        <w:rPr>
          <w:rFonts w:cs="Arial"/>
        </w:rPr>
        <w:t xml:space="preserve">Non è peraltro la prima volta che un simile tentativo di ritorno al passato viene compiuto. Un'iniziativa del tutto simile a quella ora in esame era infatti stata inoltrata alcuni anni or sono dall'allora deputato Eros N. </w:t>
      </w:r>
      <w:proofErr w:type="spellStart"/>
      <w:r w:rsidRPr="00CB0CBA">
        <w:rPr>
          <w:rFonts w:cs="Arial"/>
        </w:rPr>
        <w:t>Mellini</w:t>
      </w:r>
      <w:proofErr w:type="spellEnd"/>
      <w:r w:rsidRPr="00CB0CBA">
        <w:rPr>
          <w:rFonts w:cs="Arial"/>
        </w:rPr>
        <w:t>, e respinta del Gran Consiglio, pure a larga maggioranza, nella seduta del 17 giugno 2013 (contrari furono in quell'occasione i gruppi parlamentari di PLR, PPD, Lega e Verdi).</w:t>
      </w:r>
    </w:p>
    <w:p w:rsidR="008149FD" w:rsidRDefault="008149FD" w:rsidP="008149FD">
      <w:pPr>
        <w:pStyle w:val="Default"/>
        <w:jc w:val="both"/>
        <w:rPr>
          <w:color w:val="auto"/>
        </w:rPr>
      </w:pPr>
    </w:p>
    <w:p w:rsidR="008149FD" w:rsidRPr="00F84EE0" w:rsidRDefault="008149FD" w:rsidP="008149FD">
      <w:pPr>
        <w:pStyle w:val="Default"/>
        <w:jc w:val="both"/>
        <w:rPr>
          <w:color w:val="auto"/>
        </w:rPr>
      </w:pPr>
    </w:p>
    <w:p w:rsidR="008149FD" w:rsidRPr="00F84EE0" w:rsidRDefault="008149FD" w:rsidP="008149FD">
      <w:pPr>
        <w:pStyle w:val="Default"/>
        <w:jc w:val="both"/>
        <w:rPr>
          <w:color w:val="auto"/>
        </w:rPr>
      </w:pPr>
    </w:p>
    <w:p w:rsidR="008149FD" w:rsidRPr="00935754" w:rsidRDefault="008149FD" w:rsidP="008149FD">
      <w:pPr>
        <w:pStyle w:val="Titolo1"/>
        <w:spacing w:after="0"/>
        <w:rPr>
          <w:rFonts w:eastAsia="MS Mincho" w:cs="Arial"/>
          <w:caps w:val="0"/>
          <w:lang w:val="it-CH"/>
        </w:rPr>
      </w:pPr>
      <w:r w:rsidRPr="00935754">
        <w:rPr>
          <w:rFonts w:eastAsia="MS Mincho" w:cs="Arial"/>
          <w:caps w:val="0"/>
          <w:lang w:val="it-CH"/>
        </w:rPr>
        <w:t>Quel vizietto di volere "</w:t>
      </w:r>
      <w:r w:rsidRPr="00E7552F">
        <w:rPr>
          <w:rFonts w:eastAsia="MS Mincho" w:cs="Arial"/>
          <w:i/>
          <w:caps w:val="0"/>
          <w:lang w:val="it-CH"/>
        </w:rPr>
        <w:t>il soldino e anche il panino</w:t>
      </w:r>
      <w:r w:rsidRPr="00935754">
        <w:rPr>
          <w:rFonts w:eastAsia="MS Mincho" w:cs="Arial"/>
          <w:caps w:val="0"/>
          <w:lang w:val="it-CH"/>
        </w:rPr>
        <w:t>"</w:t>
      </w:r>
    </w:p>
    <w:p w:rsidR="008149FD" w:rsidRPr="00CB0CBA" w:rsidRDefault="008149FD" w:rsidP="008149FD">
      <w:pPr>
        <w:widowControl w:val="0"/>
        <w:autoSpaceDE w:val="0"/>
        <w:autoSpaceDN w:val="0"/>
        <w:adjustRightInd w:val="0"/>
        <w:spacing w:before="120"/>
        <w:rPr>
          <w:rFonts w:cs="Arial"/>
          <w:b/>
        </w:rPr>
      </w:pPr>
      <w:r w:rsidRPr="00CB0CBA">
        <w:rPr>
          <w:rFonts w:cs="Arial"/>
        </w:rPr>
        <w:t>Per inquadrare correttamente la problematica, occorre innanzitutto ricordare che, contrariamente a quanto taluni tendono a insinuare,</w:t>
      </w:r>
      <w:r w:rsidRPr="00CB0CBA">
        <w:rPr>
          <w:rFonts w:cs="Arial"/>
          <w:b/>
        </w:rPr>
        <w:t xml:space="preserve"> l'abolizione di detta possibilità NON è stata una decisione unilaterale di qualche maggioranza ostile alle minoranze. È stata invece conseguenza di un accordo tra le diverse forze politiche</w:t>
      </w:r>
      <w:r w:rsidRPr="00CB0CBA">
        <w:rPr>
          <w:rFonts w:cs="Arial"/>
        </w:rPr>
        <w:t>;</w:t>
      </w:r>
      <w:r w:rsidRPr="00CB0CBA">
        <w:rPr>
          <w:rFonts w:cs="Arial"/>
          <w:b/>
        </w:rPr>
        <w:t xml:space="preserve"> </w:t>
      </w:r>
      <w:r w:rsidRPr="00CB0CBA">
        <w:rPr>
          <w:rFonts w:cs="Arial"/>
        </w:rPr>
        <w:t>accordo</w:t>
      </w:r>
      <w:r w:rsidRPr="00CB0CBA">
        <w:rPr>
          <w:rFonts w:cs="Arial"/>
          <w:b/>
        </w:rPr>
        <w:t xml:space="preserve"> </w:t>
      </w:r>
      <w:r w:rsidRPr="00CB0CBA">
        <w:rPr>
          <w:rFonts w:cs="Arial"/>
        </w:rPr>
        <w:t>in base al quale,</w:t>
      </w:r>
      <w:r w:rsidRPr="00CB0CBA">
        <w:rPr>
          <w:rFonts w:cs="Arial"/>
          <w:b/>
        </w:rPr>
        <w:t xml:space="preserve"> da un lato veniva sì abolita la possibilità di congiungere le liste </w:t>
      </w:r>
      <w:r w:rsidRPr="00CB0CBA">
        <w:rPr>
          <w:rFonts w:cs="Arial"/>
        </w:rPr>
        <w:t xml:space="preserve">(possibilità prediletta, e largamente praticata, dai partiti "minori", specie da quelli dell'"area socialista"); </w:t>
      </w:r>
      <w:r w:rsidRPr="00CB0CBA">
        <w:rPr>
          <w:rFonts w:cs="Arial"/>
          <w:b/>
        </w:rPr>
        <w:t>dall'altro estendeva però ai Comuni il sistema di calcolo della miglior media</w:t>
      </w:r>
      <w:r w:rsidRPr="00CB0CBA">
        <w:rPr>
          <w:rFonts w:cs="Arial"/>
        </w:rPr>
        <w:t xml:space="preserve">, più noto come "metodo </w:t>
      </w:r>
      <w:proofErr w:type="spellStart"/>
      <w:r w:rsidRPr="00CB0CBA">
        <w:rPr>
          <w:rFonts w:cs="Arial"/>
        </w:rPr>
        <w:t>Hagenbach-Bischoff</w:t>
      </w:r>
      <w:proofErr w:type="spellEnd"/>
      <w:r w:rsidRPr="00CB0CBA">
        <w:rPr>
          <w:rFonts w:cs="Arial"/>
        </w:rPr>
        <w:t>",</w:t>
      </w:r>
      <w:r w:rsidRPr="00CB0CBA">
        <w:rPr>
          <w:rFonts w:cs="Arial"/>
          <w:b/>
        </w:rPr>
        <w:t xml:space="preserve"> che </w:t>
      </w:r>
      <w:r w:rsidRPr="00CB0CBA">
        <w:rPr>
          <w:rFonts w:cs="Arial"/>
          <w:b/>
          <w:i/>
        </w:rPr>
        <w:t>favorisce</w:t>
      </w:r>
      <w:r w:rsidRPr="00CB0CBA">
        <w:rPr>
          <w:rFonts w:cs="Arial"/>
          <w:b/>
        </w:rPr>
        <w:t xml:space="preserve"> invece le minoranze</w:t>
      </w:r>
      <w:r w:rsidRPr="00CB0CBA">
        <w:rPr>
          <w:rFonts w:cs="Arial"/>
        </w:rPr>
        <w:t>.</w:t>
      </w:r>
    </w:p>
    <w:p w:rsidR="008149FD" w:rsidRPr="00F84EE0" w:rsidRDefault="008149FD" w:rsidP="008149FD">
      <w:pPr>
        <w:pStyle w:val="Default"/>
        <w:spacing w:before="120"/>
        <w:jc w:val="both"/>
        <w:rPr>
          <w:color w:val="auto"/>
        </w:rPr>
      </w:pPr>
      <w:r w:rsidRPr="00F84EE0">
        <w:rPr>
          <w:color w:val="auto"/>
        </w:rPr>
        <w:lastRenderedPageBreak/>
        <w:t xml:space="preserve">Ciò significa che, a seguito di tale riforma, per l'accesso ai Municipi, oggi non è più necessario raggiungere il cosiddetto quoziente, che per gli Esecutivi di 3 membri era pari al 33,3% dei voti espressi, per quelli di 5 era pari al 20% dei voti e per quelli di 7 </w:t>
      </w:r>
      <w:r>
        <w:rPr>
          <w:color w:val="auto"/>
        </w:rPr>
        <w:t xml:space="preserve">era </w:t>
      </w:r>
      <w:r w:rsidRPr="00F84EE0">
        <w:rPr>
          <w:color w:val="auto"/>
        </w:rPr>
        <w:t xml:space="preserve">pari </w:t>
      </w:r>
      <w:r>
        <w:rPr>
          <w:color w:val="auto"/>
        </w:rPr>
        <w:t>al 14.</w:t>
      </w:r>
      <w:r w:rsidRPr="00F84EE0">
        <w:rPr>
          <w:color w:val="auto"/>
        </w:rPr>
        <w:t>3%</w:t>
      </w:r>
      <w:r>
        <w:rPr>
          <w:color w:val="auto"/>
        </w:rPr>
        <w:t xml:space="preserve"> dei voti</w:t>
      </w:r>
      <w:r w:rsidRPr="00F84EE0">
        <w:rPr>
          <w:color w:val="auto"/>
        </w:rPr>
        <w:t>. Il sistema "</w:t>
      </w:r>
      <w:proofErr w:type="spellStart"/>
      <w:r>
        <w:rPr>
          <w:color w:val="auto"/>
        </w:rPr>
        <w:t>Hagenbach-Bischo</w:t>
      </w:r>
      <w:r w:rsidRPr="00F84EE0">
        <w:rPr>
          <w:color w:val="auto"/>
        </w:rPr>
        <w:t>f</w:t>
      </w:r>
      <w:r>
        <w:rPr>
          <w:color w:val="auto"/>
        </w:rPr>
        <w:t>f</w:t>
      </w:r>
      <w:proofErr w:type="spellEnd"/>
      <w:r>
        <w:rPr>
          <w:color w:val="auto"/>
        </w:rPr>
        <w:t xml:space="preserve"> </w:t>
      </w:r>
      <w:r w:rsidRPr="00F84EE0">
        <w:rPr>
          <w:color w:val="auto"/>
        </w:rPr>
        <w:t>" riduce infatti di molto tali asticelle (in taluni i casi, a seconda dei rapporti numerici fra i voti raccolti dalle diverse list</w:t>
      </w:r>
      <w:r>
        <w:rPr>
          <w:color w:val="auto"/>
        </w:rPr>
        <w:t>e</w:t>
      </w:r>
      <w:r w:rsidRPr="00F84EE0">
        <w:rPr>
          <w:color w:val="auto"/>
        </w:rPr>
        <w:t>, fin quasi a dimezzarle!)</w:t>
      </w:r>
      <w:r>
        <w:rPr>
          <w:color w:val="auto"/>
        </w:rPr>
        <w:t>.</w:t>
      </w:r>
    </w:p>
    <w:p w:rsidR="008149FD" w:rsidRPr="00E7552F" w:rsidRDefault="008149FD" w:rsidP="008149FD">
      <w:pPr>
        <w:pStyle w:val="Default"/>
        <w:spacing w:before="120"/>
        <w:jc w:val="both"/>
        <w:rPr>
          <w:color w:val="auto"/>
        </w:rPr>
      </w:pPr>
      <w:r w:rsidRPr="00F84EE0">
        <w:rPr>
          <w:color w:val="auto"/>
        </w:rPr>
        <w:t xml:space="preserve">Orbene, </w:t>
      </w:r>
      <w:r w:rsidRPr="00F84EE0">
        <w:rPr>
          <w:b/>
          <w:color w:val="auto"/>
        </w:rPr>
        <w:t xml:space="preserve">se si giudica negativamente detto cambiamento e si desidera un ritorno al passato, logica vorrebbe che la "retromarcia" fosse completa </w:t>
      </w:r>
      <w:r w:rsidRPr="00F84EE0">
        <w:rPr>
          <w:color w:val="auto"/>
        </w:rPr>
        <w:t xml:space="preserve">e non si </w:t>
      </w:r>
      <w:r>
        <w:rPr>
          <w:color w:val="auto"/>
        </w:rPr>
        <w:t>fermasse</w:t>
      </w:r>
      <w:r w:rsidRPr="00F84EE0">
        <w:rPr>
          <w:color w:val="auto"/>
        </w:rPr>
        <w:t xml:space="preserve"> a metà strada.</w:t>
      </w:r>
      <w:r>
        <w:rPr>
          <w:color w:val="auto"/>
        </w:rPr>
        <w:t xml:space="preserve"> I</w:t>
      </w:r>
      <w:r w:rsidRPr="00F84EE0">
        <w:rPr>
          <w:color w:val="auto"/>
        </w:rPr>
        <w:t xml:space="preserve">n altre parole, che non si pretenda di ripristinare solo quella parte che fa comodo a talune forze politiche! </w:t>
      </w:r>
      <w:r w:rsidRPr="00F84EE0">
        <w:rPr>
          <w:color w:val="auto"/>
          <w:u w:val="single"/>
        </w:rPr>
        <w:t xml:space="preserve">Agire in questo modo significa, come si </w:t>
      </w:r>
      <w:proofErr w:type="spellStart"/>
      <w:r w:rsidRPr="00F84EE0">
        <w:rPr>
          <w:color w:val="auto"/>
          <w:u w:val="single"/>
        </w:rPr>
        <w:t>suol</w:t>
      </w:r>
      <w:proofErr w:type="spellEnd"/>
      <w:r w:rsidRPr="00F84EE0">
        <w:rPr>
          <w:color w:val="auto"/>
          <w:u w:val="single"/>
        </w:rPr>
        <w:t xml:space="preserve"> dire, </w:t>
      </w:r>
      <w:r w:rsidRPr="00DA05A2">
        <w:rPr>
          <w:color w:val="auto"/>
          <w:u w:val="single"/>
        </w:rPr>
        <w:t>pretendere "</w:t>
      </w:r>
      <w:r w:rsidRPr="00E7552F">
        <w:rPr>
          <w:i/>
          <w:color w:val="auto"/>
          <w:u w:val="single"/>
        </w:rPr>
        <w:t>il soldino e anche il panino!</w:t>
      </w:r>
      <w:r w:rsidRPr="00E7552F">
        <w:rPr>
          <w:color w:val="auto"/>
          <w:u w:val="single"/>
        </w:rPr>
        <w:t>"</w:t>
      </w:r>
      <w:r>
        <w:rPr>
          <w:color w:val="auto"/>
        </w:rPr>
        <w:t>.</w:t>
      </w: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D15E69" w:rsidRDefault="008149FD" w:rsidP="008149FD">
      <w:pPr>
        <w:pStyle w:val="Titolo1"/>
        <w:spacing w:after="0"/>
        <w:rPr>
          <w:rFonts w:eastAsia="MS Mincho" w:cs="Arial"/>
          <w:caps w:val="0"/>
          <w:lang w:val="de-CH"/>
        </w:rPr>
      </w:pPr>
      <w:r w:rsidRPr="00D15E69">
        <w:rPr>
          <w:rFonts w:eastAsia="MS Mincho" w:cs="Arial"/>
          <w:caps w:val="0"/>
          <w:lang w:val="de-CH"/>
        </w:rPr>
        <w:t>"</w:t>
      </w:r>
      <w:r w:rsidRPr="00D15E69">
        <w:rPr>
          <w:rFonts w:eastAsia="MS Mincho" w:cs="Arial"/>
          <w:i/>
          <w:caps w:val="0"/>
          <w:lang w:val="de-CH"/>
        </w:rPr>
        <w:t>Getrennt marschieren, um vereint schlagen zu k</w:t>
      </w:r>
      <w:r>
        <w:rPr>
          <w:rFonts w:eastAsia="MS Mincho" w:cs="Arial"/>
          <w:i/>
          <w:caps w:val="0"/>
          <w:lang w:val="de-CH"/>
        </w:rPr>
        <w:t>ö</w:t>
      </w:r>
      <w:r w:rsidRPr="00D15E69">
        <w:rPr>
          <w:rFonts w:eastAsia="MS Mincho" w:cs="Arial"/>
          <w:i/>
          <w:caps w:val="0"/>
          <w:lang w:val="de-CH"/>
        </w:rPr>
        <w:t>nnen</w:t>
      </w:r>
      <w:r w:rsidRPr="00D15E69">
        <w:rPr>
          <w:rFonts w:eastAsia="MS Mincho" w:cs="Arial"/>
          <w:caps w:val="0"/>
          <w:lang w:val="de-CH"/>
        </w:rPr>
        <w:t>"</w:t>
      </w:r>
    </w:p>
    <w:p w:rsidR="008149FD" w:rsidRPr="00F84EE0" w:rsidRDefault="008149FD" w:rsidP="008149FD">
      <w:pPr>
        <w:pStyle w:val="Default"/>
        <w:spacing w:before="120"/>
        <w:jc w:val="both"/>
        <w:rPr>
          <w:color w:val="auto"/>
        </w:rPr>
      </w:pPr>
      <w:r w:rsidRPr="00F84EE0">
        <w:rPr>
          <w:color w:val="auto"/>
        </w:rPr>
        <w:t>Il fatto poi che la congiunzione delle liste, quando era consentita, fosse quasi sempre praticata da partiti della medesima "area politica" che</w:t>
      </w:r>
      <w:r>
        <w:rPr>
          <w:color w:val="auto"/>
        </w:rPr>
        <w:t>,</w:t>
      </w:r>
      <w:r w:rsidRPr="00F84EE0">
        <w:rPr>
          <w:color w:val="auto"/>
        </w:rPr>
        <w:t xml:space="preserve"> nel 99% o poco meno dei casi, su questioni comunali e cantonali (e spesso anche federali) assumevano posizioni affini, se non identiche, fa sorgere pure qualche dubbio sulla genuinità di certe divisioni. </w:t>
      </w:r>
      <w:r w:rsidRPr="00F84EE0">
        <w:rPr>
          <w:color w:val="auto"/>
          <w:u w:val="single"/>
        </w:rPr>
        <w:t>È infatti lecito supporre che la presentazione di più liste serva, a quelle "aree" politiche, più che altro per consentire furbescamente alle loro diverse componenti di presentarsi separatamente, accampando chissà quali differenze ideologiche o di principio, così da ottenere il massimo impatto mediatico possibile. Al momento del voto, poi, la trovata di congiungere le liste "separate ma unite" (o "unite nella separazione") permette allo schieramento nel suo insieme di comunque evitare ogni dispersione di voti, anzi di sommarli al fine di meglio difendere determinate posizioni di potere (</w:t>
      </w:r>
      <w:proofErr w:type="spellStart"/>
      <w:r w:rsidRPr="00F84EE0">
        <w:rPr>
          <w:color w:val="auto"/>
          <w:u w:val="single"/>
        </w:rPr>
        <w:t>volg</w:t>
      </w:r>
      <w:proofErr w:type="spellEnd"/>
      <w:r w:rsidRPr="00F84EE0">
        <w:rPr>
          <w:color w:val="auto"/>
          <w:u w:val="single"/>
        </w:rPr>
        <w:t>.: "</w:t>
      </w:r>
      <w:r w:rsidRPr="00F84EE0">
        <w:rPr>
          <w:i/>
          <w:color w:val="auto"/>
          <w:u w:val="single"/>
        </w:rPr>
        <w:t>cadreghini</w:t>
      </w:r>
      <w:r w:rsidRPr="00F84EE0">
        <w:rPr>
          <w:color w:val="auto"/>
          <w:u w:val="single"/>
        </w:rPr>
        <w:t>")</w:t>
      </w:r>
      <w:r w:rsidRPr="00F84EE0">
        <w:rPr>
          <w:color w:val="auto"/>
        </w:rPr>
        <w:t xml:space="preserve">. </w:t>
      </w:r>
    </w:p>
    <w:p w:rsidR="008149FD" w:rsidRPr="00F84EE0" w:rsidRDefault="008149FD" w:rsidP="008149FD">
      <w:pPr>
        <w:pStyle w:val="Default"/>
        <w:spacing w:before="120"/>
        <w:jc w:val="both"/>
        <w:rPr>
          <w:color w:val="auto"/>
        </w:rPr>
      </w:pPr>
      <w:r w:rsidRPr="00F84EE0">
        <w:rPr>
          <w:color w:val="auto"/>
        </w:rPr>
        <w:t xml:space="preserve">In altre parole, la congiunzione delle liste potrebbe anche essere un semplice stratagemma per applicare in ambito elettorale la tattica militare teorizzata dal Feldmaresciallo von </w:t>
      </w:r>
      <w:proofErr w:type="spellStart"/>
      <w:r w:rsidRPr="00F84EE0">
        <w:rPr>
          <w:color w:val="auto"/>
        </w:rPr>
        <w:t>Moltke</w:t>
      </w:r>
      <w:proofErr w:type="spellEnd"/>
      <w:r w:rsidRPr="00F84EE0">
        <w:rPr>
          <w:color w:val="auto"/>
        </w:rPr>
        <w:t>: "</w:t>
      </w:r>
      <w:proofErr w:type="spellStart"/>
      <w:r w:rsidRPr="00F84EE0">
        <w:rPr>
          <w:i/>
          <w:color w:val="auto"/>
        </w:rPr>
        <w:t>getrennt</w:t>
      </w:r>
      <w:proofErr w:type="spellEnd"/>
      <w:r w:rsidRPr="00F84EE0">
        <w:rPr>
          <w:i/>
          <w:color w:val="auto"/>
        </w:rPr>
        <w:t xml:space="preserve"> </w:t>
      </w:r>
      <w:proofErr w:type="spellStart"/>
      <w:r w:rsidRPr="00F84EE0">
        <w:rPr>
          <w:i/>
          <w:color w:val="auto"/>
        </w:rPr>
        <w:t>marschieren</w:t>
      </w:r>
      <w:proofErr w:type="spellEnd"/>
      <w:r w:rsidRPr="00F84EE0">
        <w:rPr>
          <w:i/>
          <w:color w:val="auto"/>
        </w:rPr>
        <w:t xml:space="preserve">, </w:t>
      </w:r>
      <w:proofErr w:type="spellStart"/>
      <w:r w:rsidRPr="00F84EE0">
        <w:rPr>
          <w:i/>
          <w:color w:val="auto"/>
        </w:rPr>
        <w:t>um</w:t>
      </w:r>
      <w:proofErr w:type="spellEnd"/>
      <w:r w:rsidRPr="00F84EE0">
        <w:rPr>
          <w:i/>
          <w:color w:val="auto"/>
        </w:rPr>
        <w:t xml:space="preserve"> </w:t>
      </w:r>
      <w:proofErr w:type="spellStart"/>
      <w:r w:rsidRPr="00F84EE0">
        <w:rPr>
          <w:i/>
          <w:color w:val="auto"/>
        </w:rPr>
        <w:t>vereint</w:t>
      </w:r>
      <w:proofErr w:type="spellEnd"/>
      <w:r w:rsidRPr="00F84EE0">
        <w:rPr>
          <w:i/>
          <w:color w:val="auto"/>
        </w:rPr>
        <w:t xml:space="preserve"> </w:t>
      </w:r>
      <w:proofErr w:type="spellStart"/>
      <w:r w:rsidRPr="00E7552F">
        <w:rPr>
          <w:i/>
          <w:color w:val="auto"/>
        </w:rPr>
        <w:t>schlagen</w:t>
      </w:r>
      <w:proofErr w:type="spellEnd"/>
      <w:r>
        <w:rPr>
          <w:i/>
          <w:color w:val="auto"/>
        </w:rPr>
        <w:t xml:space="preserve"> </w:t>
      </w:r>
      <w:proofErr w:type="spellStart"/>
      <w:r>
        <w:rPr>
          <w:i/>
          <w:color w:val="auto"/>
        </w:rPr>
        <w:t>zu</w:t>
      </w:r>
      <w:proofErr w:type="spellEnd"/>
      <w:r>
        <w:rPr>
          <w:i/>
          <w:color w:val="auto"/>
        </w:rPr>
        <w:t xml:space="preserve"> </w:t>
      </w:r>
      <w:proofErr w:type="spellStart"/>
      <w:r>
        <w:rPr>
          <w:i/>
          <w:color w:val="auto"/>
        </w:rPr>
        <w:t>können</w:t>
      </w:r>
      <w:proofErr w:type="spellEnd"/>
      <w:r>
        <w:rPr>
          <w:color w:val="auto"/>
        </w:rPr>
        <w:t xml:space="preserve">" </w:t>
      </w:r>
      <w:r w:rsidRPr="00F84EE0">
        <w:rPr>
          <w:color w:val="auto"/>
        </w:rPr>
        <w:t xml:space="preserve">(marciare separati per </w:t>
      </w:r>
      <w:r>
        <w:rPr>
          <w:color w:val="auto"/>
        </w:rPr>
        <w:t xml:space="preserve">poter </w:t>
      </w:r>
      <w:r w:rsidRPr="00F84EE0">
        <w:rPr>
          <w:color w:val="auto"/>
        </w:rPr>
        <w:t>colpire uniti).</w:t>
      </w: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DA05A2" w:rsidRDefault="008149FD" w:rsidP="008149FD">
      <w:pPr>
        <w:pStyle w:val="Titolo1"/>
        <w:spacing w:after="0"/>
        <w:rPr>
          <w:rFonts w:eastAsia="MS Mincho" w:cs="Arial"/>
          <w:caps w:val="0"/>
          <w:lang w:val="it-CH"/>
        </w:rPr>
      </w:pPr>
      <w:r>
        <w:rPr>
          <w:rFonts w:eastAsia="MS Mincho" w:cs="Arial"/>
          <w:caps w:val="0"/>
          <w:lang w:val="it-CH"/>
        </w:rPr>
        <w:t>I lavori commissionali</w:t>
      </w:r>
    </w:p>
    <w:p w:rsidR="008149FD" w:rsidRPr="00F84EE0" w:rsidRDefault="008149FD" w:rsidP="008149FD">
      <w:pPr>
        <w:pStyle w:val="Default"/>
        <w:spacing w:before="120"/>
        <w:jc w:val="both"/>
        <w:rPr>
          <w:color w:val="auto"/>
        </w:rPr>
      </w:pPr>
      <w:r w:rsidRPr="00F84EE0">
        <w:rPr>
          <w:color w:val="auto"/>
        </w:rPr>
        <w:t xml:space="preserve">La scrivente Commissione ha trattato dell'atto parlamentare in oggetto già nel corso di un paio di sedute </w:t>
      </w:r>
      <w:r>
        <w:rPr>
          <w:color w:val="auto"/>
        </w:rPr>
        <w:t>n</w:t>
      </w:r>
      <w:r w:rsidRPr="00F84EE0">
        <w:rPr>
          <w:color w:val="auto"/>
        </w:rPr>
        <w:t xml:space="preserve">ella scorsa primavera e, dopo la pausa estiva, il 31 agosto e in alcune sedute successive. È però apparso subito evidente che da parte dei sostenitori dell'iniziativa non vi era nessuna intenzione di affrontare una discussione seria sui pregi o sui difetti della stessa. Essi </w:t>
      </w:r>
      <w:r>
        <w:rPr>
          <w:color w:val="auto"/>
        </w:rPr>
        <w:t>–</w:t>
      </w:r>
      <w:r w:rsidRPr="00F84EE0">
        <w:rPr>
          <w:color w:val="auto"/>
        </w:rPr>
        <w:t xml:space="preserve"> che grazie alla somma dei rappresentanti di partiti solitamente contrapposti su tutto (ma in questo caso concordi nel sostenere un'iniziativa dalla quale sperano di ricavare vantaggi) </w:t>
      </w:r>
      <w:r>
        <w:rPr>
          <w:color w:val="auto"/>
        </w:rPr>
        <w:t>in un primo tempo era</w:t>
      </w:r>
      <w:r w:rsidRPr="00F84EE0">
        <w:rPr>
          <w:color w:val="auto"/>
        </w:rPr>
        <w:t>no risultati</w:t>
      </w:r>
      <w:r>
        <w:rPr>
          <w:color w:val="auto"/>
        </w:rPr>
        <w:t xml:space="preserve"> la</w:t>
      </w:r>
      <w:r w:rsidRPr="00F84EE0">
        <w:rPr>
          <w:color w:val="auto"/>
        </w:rPr>
        <w:t xml:space="preserve"> maggioranza, seppure per un solo voto</w:t>
      </w:r>
      <w:r>
        <w:rPr>
          <w:color w:val="auto"/>
        </w:rPr>
        <w:t xml:space="preserve"> –</w:t>
      </w:r>
      <w:r w:rsidRPr="00F84EE0">
        <w:rPr>
          <w:color w:val="auto"/>
        </w:rPr>
        <w:t xml:space="preserve"> intendevano chiaramente "forzare la mano" affinché l'iter parlamentare potesse concludersi "a passo di carica", così da consentire alla "controriforma" di entrare in vigore già</w:t>
      </w:r>
      <w:r>
        <w:rPr>
          <w:color w:val="auto"/>
        </w:rPr>
        <w:t xml:space="preserve"> per </w:t>
      </w:r>
      <w:r w:rsidRPr="00F84EE0">
        <w:rPr>
          <w:color w:val="auto"/>
        </w:rPr>
        <w:t xml:space="preserve">la prossima scadenza elettorale cantonale dell'aprile 2019. </w:t>
      </w:r>
    </w:p>
    <w:p w:rsidR="008149FD" w:rsidRPr="00F84EE0" w:rsidRDefault="008149FD" w:rsidP="008149FD">
      <w:pPr>
        <w:pStyle w:val="Default"/>
        <w:spacing w:before="120"/>
        <w:jc w:val="both"/>
        <w:rPr>
          <w:color w:val="auto"/>
        </w:rPr>
      </w:pPr>
      <w:r w:rsidRPr="00F84EE0">
        <w:rPr>
          <w:color w:val="auto"/>
        </w:rPr>
        <w:t xml:space="preserve">A conferma dell'intento di "forzare la mano", rileviamo che </w:t>
      </w:r>
      <w:r>
        <w:rPr>
          <w:color w:val="auto"/>
        </w:rPr>
        <w:t>detta</w:t>
      </w:r>
      <w:r w:rsidRPr="00F84EE0">
        <w:rPr>
          <w:color w:val="auto"/>
        </w:rPr>
        <w:t xml:space="preserve"> "maggioranza" ha riservato a</w:t>
      </w:r>
      <w:r>
        <w:rPr>
          <w:color w:val="auto"/>
        </w:rPr>
        <w:t>ll'</w:t>
      </w:r>
      <w:r w:rsidRPr="00F84EE0">
        <w:rPr>
          <w:color w:val="auto"/>
        </w:rPr>
        <w:t xml:space="preserve">iniziativa </w:t>
      </w:r>
      <w:r>
        <w:rPr>
          <w:color w:val="auto"/>
        </w:rPr>
        <w:t xml:space="preserve">in esame </w:t>
      </w:r>
      <w:r w:rsidRPr="00F84EE0">
        <w:rPr>
          <w:color w:val="auto"/>
        </w:rPr>
        <w:t>una corsia privilegiata, che le ha consentito di superare anche temi giacenti</w:t>
      </w:r>
      <w:r>
        <w:rPr>
          <w:color w:val="auto"/>
        </w:rPr>
        <w:t xml:space="preserve"> in Commissione</w:t>
      </w:r>
      <w:r w:rsidRPr="00F84EE0">
        <w:rPr>
          <w:color w:val="auto"/>
        </w:rPr>
        <w:t xml:space="preserve"> da più lungo tempo. Per contro</w:t>
      </w:r>
      <w:r>
        <w:rPr>
          <w:color w:val="auto"/>
        </w:rPr>
        <w:t xml:space="preserve"> l</w:t>
      </w:r>
      <w:r w:rsidRPr="00F84EE0">
        <w:rPr>
          <w:color w:val="auto"/>
        </w:rPr>
        <w:t>a proposta, a nostro modo di vedere più che ragionevole, di esaminare la questione parallelamente al tema del cambiamento di sistema (passaggio dal proporzionale a</w:t>
      </w:r>
      <w:r>
        <w:rPr>
          <w:color w:val="auto"/>
        </w:rPr>
        <w:t>l</w:t>
      </w:r>
      <w:r w:rsidRPr="00F84EE0">
        <w:rPr>
          <w:color w:val="auto"/>
        </w:rPr>
        <w:t xml:space="preserve"> maggioritario) è stata respinta con un pretesto dalla stessa coalizione. Grazie al voto doppio del presidente della </w:t>
      </w:r>
      <w:r w:rsidRPr="00F84EE0">
        <w:rPr>
          <w:color w:val="auto"/>
        </w:rPr>
        <w:lastRenderedPageBreak/>
        <w:t>Commissione, detta "</w:t>
      </w:r>
      <w:r>
        <w:rPr>
          <w:color w:val="auto"/>
        </w:rPr>
        <w:t xml:space="preserve">ex </w:t>
      </w:r>
      <w:r w:rsidRPr="00F84EE0">
        <w:rPr>
          <w:color w:val="auto"/>
        </w:rPr>
        <w:t xml:space="preserve">maggioranza" ha perfino respinto una richiesta di aspettare un rapporto del Consiglio di Stato su una mozione </w:t>
      </w:r>
      <w:r>
        <w:rPr>
          <w:color w:val="auto"/>
        </w:rPr>
        <w:t xml:space="preserve">dei deputati Alex </w:t>
      </w:r>
      <w:r w:rsidRPr="00F84EE0">
        <w:rPr>
          <w:color w:val="auto"/>
        </w:rPr>
        <w:t>Farinelli</w:t>
      </w:r>
      <w:r>
        <w:rPr>
          <w:color w:val="auto"/>
        </w:rPr>
        <w:t xml:space="preserve"> e Fiorenzo</w:t>
      </w:r>
      <w:r w:rsidRPr="00F84EE0">
        <w:rPr>
          <w:color w:val="auto"/>
        </w:rPr>
        <w:t xml:space="preserve"> Dadò, inerente proprio i sistemi elettorali!</w:t>
      </w:r>
    </w:p>
    <w:p w:rsidR="008149FD" w:rsidRDefault="008149FD" w:rsidP="008149FD">
      <w:pPr>
        <w:pStyle w:val="Default"/>
        <w:spacing w:before="120"/>
        <w:jc w:val="both"/>
        <w:rPr>
          <w:color w:val="auto"/>
        </w:rPr>
      </w:pPr>
      <w:r w:rsidRPr="00F84EE0">
        <w:rPr>
          <w:color w:val="auto"/>
        </w:rPr>
        <w:t xml:space="preserve">Del resto, anche il </w:t>
      </w:r>
      <w:r>
        <w:rPr>
          <w:color w:val="auto"/>
        </w:rPr>
        <w:t>r</w:t>
      </w:r>
      <w:r w:rsidRPr="00F84EE0">
        <w:rPr>
          <w:color w:val="auto"/>
        </w:rPr>
        <w:t>apporto</w:t>
      </w:r>
      <w:r>
        <w:rPr>
          <w:color w:val="auto"/>
        </w:rPr>
        <w:t xml:space="preserve"> del collega Durisch, considerato inizialmente</w:t>
      </w:r>
      <w:r w:rsidRPr="00F84EE0">
        <w:rPr>
          <w:color w:val="auto"/>
        </w:rPr>
        <w:t xml:space="preserve"> "di maggioranza", riprendendo senza variazioni di rilievo le argomentazioni dell'iniziativa (per quanto sia curioso vedere un relatore socialista far propria senza riserve una proposta U</w:t>
      </w:r>
      <w:r>
        <w:rPr>
          <w:color w:val="auto"/>
        </w:rPr>
        <w:t>DC</w:t>
      </w:r>
      <w:r w:rsidRPr="00F84EE0">
        <w:rPr>
          <w:color w:val="auto"/>
        </w:rPr>
        <w:t>, o quest'ultima farsi portavoce di una richiesta notoriamente cara all'"area socialista"...), lascia chiaramente trasparire le ambiguità e l'opportunismo che stanno alla base dell'iniziativa in esame, nonché la pretestuosità, per non dire l'inconsistenza, delle motivazioni basate sulle asserite "colpe</w:t>
      </w:r>
      <w:r>
        <w:rPr>
          <w:color w:val="auto"/>
        </w:rPr>
        <w:t>" dell'attuale regolamentazione:</w:t>
      </w:r>
      <w:r w:rsidRPr="00F84EE0">
        <w:rPr>
          <w:color w:val="auto"/>
        </w:rPr>
        <w:t xml:space="preserve"> </w:t>
      </w:r>
      <w:r>
        <w:rPr>
          <w:color w:val="auto"/>
        </w:rPr>
        <w:t>a</w:t>
      </w:r>
      <w:r w:rsidRPr="00F84EE0">
        <w:rPr>
          <w:color w:val="auto"/>
        </w:rPr>
        <w:t>rgomentazioni che non sfiorano neppure questioni di principio, ma che riecheggiano semplicemente talune tesi della più trita "</w:t>
      </w:r>
      <w:proofErr w:type="spellStart"/>
      <w:r w:rsidRPr="00F84EE0">
        <w:rPr>
          <w:i/>
          <w:color w:val="auto"/>
        </w:rPr>
        <w:t>politique</w:t>
      </w:r>
      <w:proofErr w:type="spellEnd"/>
      <w:r w:rsidRPr="00F84EE0">
        <w:rPr>
          <w:i/>
          <w:color w:val="auto"/>
        </w:rPr>
        <w:t xml:space="preserve"> </w:t>
      </w:r>
      <w:proofErr w:type="spellStart"/>
      <w:r w:rsidRPr="00F84EE0">
        <w:rPr>
          <w:i/>
          <w:color w:val="auto"/>
        </w:rPr>
        <w:t>politicienne</w:t>
      </w:r>
      <w:proofErr w:type="spellEnd"/>
      <w:r w:rsidRPr="00F84EE0">
        <w:rPr>
          <w:color w:val="auto"/>
        </w:rPr>
        <w:t>".</w:t>
      </w:r>
    </w:p>
    <w:p w:rsidR="008149FD" w:rsidRPr="00F84EE0" w:rsidRDefault="008149FD" w:rsidP="008149FD">
      <w:pPr>
        <w:pStyle w:val="Default"/>
        <w:spacing w:before="120"/>
        <w:jc w:val="both"/>
        <w:rPr>
          <w:color w:val="auto"/>
        </w:rPr>
      </w:pPr>
      <w:r w:rsidRPr="00F84EE0">
        <w:rPr>
          <w:color w:val="auto"/>
        </w:rPr>
        <w:t>A parte questo, rileviamo che la te</w:t>
      </w:r>
      <w:r>
        <w:rPr>
          <w:color w:val="auto"/>
        </w:rPr>
        <w:t>si</w:t>
      </w:r>
      <w:r w:rsidRPr="00F84EE0">
        <w:rPr>
          <w:color w:val="auto"/>
        </w:rPr>
        <w:t xml:space="preserve"> secondo cui la presentazione di una lista unica da parte di formazioni diverse favorirebbe la maggiore di esse, è smentita proprio dalla composizione del </w:t>
      </w:r>
      <w:r>
        <w:rPr>
          <w:color w:val="auto"/>
        </w:rPr>
        <w:t>g</w:t>
      </w:r>
      <w:r w:rsidRPr="00F84EE0">
        <w:rPr>
          <w:color w:val="auto"/>
        </w:rPr>
        <w:t>ruppo parlamentare di</w:t>
      </w:r>
      <w:r>
        <w:rPr>
          <w:color w:val="auto"/>
        </w:rPr>
        <w:t xml:space="preserve"> cui l'</w:t>
      </w:r>
      <w:proofErr w:type="spellStart"/>
      <w:r>
        <w:rPr>
          <w:color w:val="auto"/>
        </w:rPr>
        <w:t>iniziativista</w:t>
      </w:r>
      <w:proofErr w:type="spellEnd"/>
      <w:r>
        <w:rPr>
          <w:color w:val="auto"/>
        </w:rPr>
        <w:t xml:space="preserve"> fa parte! </w:t>
      </w:r>
      <w:r w:rsidRPr="00F84EE0">
        <w:rPr>
          <w:color w:val="auto"/>
        </w:rPr>
        <w:t>È noto infatti che la lista denominata "La Destra" è stata formata dall'U</w:t>
      </w:r>
      <w:r>
        <w:rPr>
          <w:color w:val="auto"/>
        </w:rPr>
        <w:t>DC</w:t>
      </w:r>
      <w:r w:rsidRPr="00F84EE0">
        <w:rPr>
          <w:color w:val="auto"/>
        </w:rPr>
        <w:t xml:space="preserve"> </w:t>
      </w:r>
      <w:r>
        <w:rPr>
          <w:color w:val="auto"/>
        </w:rPr>
        <w:t>–</w:t>
      </w:r>
      <w:r w:rsidRPr="00F84EE0">
        <w:rPr>
          <w:color w:val="auto"/>
        </w:rPr>
        <w:t xml:space="preserve"> partito esistente da molto tempo e con una forte presenza </w:t>
      </w:r>
      <w:r>
        <w:rPr>
          <w:color w:val="auto"/>
        </w:rPr>
        <w:t xml:space="preserve">a </w:t>
      </w:r>
      <w:r w:rsidRPr="00F84EE0">
        <w:rPr>
          <w:color w:val="auto"/>
        </w:rPr>
        <w:t xml:space="preserve">livello nazionale </w:t>
      </w:r>
      <w:r>
        <w:rPr>
          <w:color w:val="auto"/>
        </w:rPr>
        <w:t>–</w:t>
      </w:r>
      <w:r w:rsidRPr="00F84EE0">
        <w:rPr>
          <w:color w:val="auto"/>
        </w:rPr>
        <w:t xml:space="preserve"> e da due formazioni "minori" di più recente costituzione, di cui una presente solo a livello cantonale. Ebbene, se fosse valida la teoria enunciata nell'iniziativa, l'U</w:t>
      </w:r>
      <w:r>
        <w:rPr>
          <w:color w:val="auto"/>
        </w:rPr>
        <w:t>DC</w:t>
      </w:r>
      <w:r w:rsidRPr="00F84EE0">
        <w:rPr>
          <w:color w:val="auto"/>
        </w:rPr>
        <w:t xml:space="preserve">, all'interno della lista, avrebbe dovuto fare "la parte del leone". Sta però di fatto che su 5 deputati ottenuti, </w:t>
      </w:r>
      <w:r>
        <w:rPr>
          <w:color w:val="auto"/>
        </w:rPr>
        <w:t>ben 2 (pari al 40%) rappresentava</w:t>
      </w:r>
      <w:r w:rsidRPr="00F84EE0">
        <w:rPr>
          <w:color w:val="auto"/>
        </w:rPr>
        <w:t xml:space="preserve">no invece la formazione "minore" presente solo a livello cantonale. </w:t>
      </w:r>
    </w:p>
    <w:p w:rsidR="008149FD" w:rsidRPr="00F84EE0" w:rsidRDefault="008149FD" w:rsidP="008149FD">
      <w:pPr>
        <w:pStyle w:val="Default"/>
        <w:spacing w:before="120"/>
        <w:jc w:val="both"/>
        <w:rPr>
          <w:color w:val="auto"/>
        </w:rPr>
      </w:pPr>
      <w:r w:rsidRPr="00F84EE0">
        <w:rPr>
          <w:color w:val="auto"/>
        </w:rPr>
        <w:t>Anche sull'altro versante, è capitato più volte che il Par</w:t>
      </w:r>
      <w:r>
        <w:rPr>
          <w:color w:val="auto"/>
        </w:rPr>
        <w:t xml:space="preserve">tito socialista ospitasse sulle </w:t>
      </w:r>
      <w:r w:rsidRPr="00F84EE0">
        <w:rPr>
          <w:color w:val="auto"/>
        </w:rPr>
        <w:t xml:space="preserve">proprie liste candidati </w:t>
      </w:r>
      <w:r>
        <w:rPr>
          <w:color w:val="auto"/>
        </w:rPr>
        <w:t>"indipendenti", gravitanti nella</w:t>
      </w:r>
      <w:r w:rsidRPr="00F84EE0">
        <w:rPr>
          <w:color w:val="auto"/>
        </w:rPr>
        <w:t xml:space="preserve"> propria orbita (oppure, a livello comunale, esponenti del molto più piccolo Partito del Lavoro, o di altre formazioni "minori") e che costoro risultassero eletti, o ottenessero comunque buoni risultati. Il che conferma che le scelte degli elettori sono dovute a fattori diversi da quelli pretestuosamente indicati a sostegno dell'iniziativa!</w:t>
      </w: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DA05A2" w:rsidRDefault="008149FD" w:rsidP="008149FD">
      <w:pPr>
        <w:pStyle w:val="Titolo1"/>
        <w:spacing w:after="0"/>
        <w:rPr>
          <w:rFonts w:eastAsia="MS Mincho" w:cs="Arial"/>
          <w:caps w:val="0"/>
          <w:lang w:val="it-CH"/>
        </w:rPr>
      </w:pPr>
      <w:r w:rsidRPr="00DA05A2">
        <w:rPr>
          <w:rFonts w:eastAsia="MS Mincho" w:cs="Arial"/>
          <w:caps w:val="0"/>
          <w:lang w:val="it-CH"/>
        </w:rPr>
        <w:t xml:space="preserve">Valutazioni dei firmatari del presente </w:t>
      </w:r>
      <w:r>
        <w:rPr>
          <w:rFonts w:eastAsia="MS Mincho" w:cs="Arial"/>
          <w:caps w:val="0"/>
          <w:lang w:val="it-CH"/>
        </w:rPr>
        <w:t>r</w:t>
      </w:r>
      <w:r w:rsidRPr="00DA05A2">
        <w:rPr>
          <w:rFonts w:eastAsia="MS Mincho" w:cs="Arial"/>
          <w:caps w:val="0"/>
          <w:lang w:val="it-CH"/>
        </w:rPr>
        <w:t>apporto</w:t>
      </w:r>
    </w:p>
    <w:p w:rsidR="008149FD" w:rsidRPr="00F84EE0" w:rsidRDefault="008149FD" w:rsidP="008149FD">
      <w:pPr>
        <w:pStyle w:val="Default"/>
        <w:spacing w:before="120"/>
        <w:jc w:val="both"/>
        <w:rPr>
          <w:color w:val="auto"/>
        </w:rPr>
      </w:pPr>
      <w:r w:rsidRPr="00F84EE0">
        <w:rPr>
          <w:color w:val="auto"/>
          <w:u w:val="single"/>
        </w:rPr>
        <w:t xml:space="preserve">A giudizio dei firmatari del presente </w:t>
      </w:r>
      <w:r>
        <w:rPr>
          <w:color w:val="auto"/>
          <w:u w:val="single"/>
        </w:rPr>
        <w:t>r</w:t>
      </w:r>
      <w:r w:rsidRPr="00F84EE0">
        <w:rPr>
          <w:color w:val="auto"/>
          <w:u w:val="single"/>
        </w:rPr>
        <w:t>apporto, l'atto parlamentare in oggetto va respinto senza esitazioni, come quello "fotocopia" che l'ha preceduto nel non lontano 2013</w:t>
      </w:r>
      <w:r w:rsidRPr="00F84EE0">
        <w:rPr>
          <w:color w:val="auto"/>
        </w:rPr>
        <w:t xml:space="preserve"> (e respinto allora, lo ri</w:t>
      </w:r>
      <w:r>
        <w:rPr>
          <w:color w:val="auto"/>
        </w:rPr>
        <w:t>badiamo</w:t>
      </w:r>
      <w:r w:rsidRPr="00F84EE0">
        <w:rPr>
          <w:color w:val="auto"/>
        </w:rPr>
        <w:t xml:space="preserve">, dai </w:t>
      </w:r>
      <w:r>
        <w:rPr>
          <w:color w:val="auto"/>
        </w:rPr>
        <w:t>g</w:t>
      </w:r>
      <w:r w:rsidRPr="00F84EE0">
        <w:rPr>
          <w:color w:val="auto"/>
        </w:rPr>
        <w:t>ruppi parlamentari di P</w:t>
      </w:r>
      <w:r>
        <w:rPr>
          <w:color w:val="auto"/>
        </w:rPr>
        <w:t>LR</w:t>
      </w:r>
      <w:r w:rsidRPr="00F84EE0">
        <w:rPr>
          <w:color w:val="auto"/>
        </w:rPr>
        <w:t>, P</w:t>
      </w:r>
      <w:r>
        <w:rPr>
          <w:color w:val="auto"/>
        </w:rPr>
        <w:t>PD, Lega e Verdi).</w:t>
      </w:r>
    </w:p>
    <w:p w:rsidR="008149FD" w:rsidRPr="00F84EE0" w:rsidRDefault="008149FD" w:rsidP="008149FD">
      <w:pPr>
        <w:pStyle w:val="Default"/>
        <w:spacing w:before="120"/>
        <w:jc w:val="both"/>
        <w:rPr>
          <w:color w:val="auto"/>
        </w:rPr>
      </w:pPr>
      <w:r w:rsidRPr="00F84EE0">
        <w:rPr>
          <w:color w:val="auto"/>
        </w:rPr>
        <w:t>Oltre ai motivi già richiamati in precedenza (ambiguità del sistema proposto, motivazione opportunistico-"</w:t>
      </w:r>
      <w:proofErr w:type="spellStart"/>
      <w:r w:rsidRPr="00F84EE0">
        <w:rPr>
          <w:color w:val="auto"/>
        </w:rPr>
        <w:t>cadregara</w:t>
      </w:r>
      <w:proofErr w:type="spellEnd"/>
      <w:r w:rsidRPr="00F84EE0">
        <w:rPr>
          <w:color w:val="auto"/>
        </w:rPr>
        <w:t xml:space="preserve">" dello stesso, ecc.), va osservato che </w:t>
      </w:r>
      <w:r w:rsidRPr="00F84EE0">
        <w:rPr>
          <w:b/>
          <w:color w:val="auto"/>
        </w:rPr>
        <w:t>la congiunzione delle liste</w:t>
      </w:r>
      <w:r w:rsidRPr="00F84EE0">
        <w:rPr>
          <w:color w:val="auto"/>
        </w:rPr>
        <w:t>, lungi dall'essere quella preclara manifestazione di democrazia che affermano i suoi sostenitori,</w:t>
      </w:r>
      <w:r w:rsidRPr="00F84EE0">
        <w:rPr>
          <w:b/>
          <w:color w:val="auto"/>
        </w:rPr>
        <w:t xml:space="preserve"> rischia</w:t>
      </w:r>
      <w:r w:rsidRPr="00F84EE0">
        <w:rPr>
          <w:color w:val="auto"/>
        </w:rPr>
        <w:t xml:space="preserve"> </w:t>
      </w:r>
      <w:r w:rsidRPr="00F84EE0">
        <w:rPr>
          <w:b/>
          <w:color w:val="auto"/>
        </w:rPr>
        <w:t>di tradursi</w:t>
      </w:r>
      <w:r>
        <w:rPr>
          <w:b/>
          <w:color w:val="auto"/>
        </w:rPr>
        <w:t xml:space="preserve"> in</w:t>
      </w:r>
      <w:r w:rsidRPr="00F84EE0">
        <w:rPr>
          <w:b/>
          <w:color w:val="auto"/>
        </w:rPr>
        <w:t xml:space="preserve"> un imbroglio ai danni degli elettori</w:t>
      </w:r>
      <w:r>
        <w:rPr>
          <w:color w:val="auto"/>
        </w:rPr>
        <w:t xml:space="preserve">, specie di quelli meno </w:t>
      </w:r>
      <w:r w:rsidRPr="00F84EE0">
        <w:rPr>
          <w:color w:val="auto"/>
        </w:rPr>
        <w:t>cogniti di certe alchimie. I quali elettori probabilmente non immaginano neppure che</w:t>
      </w:r>
      <w:r>
        <w:rPr>
          <w:color w:val="auto"/>
        </w:rPr>
        <w:t>,</w:t>
      </w:r>
      <w:r w:rsidRPr="00F84EE0">
        <w:rPr>
          <w:color w:val="auto"/>
        </w:rPr>
        <w:t xml:space="preserve"> votando la lista X</w:t>
      </w:r>
      <w:r>
        <w:rPr>
          <w:color w:val="auto"/>
        </w:rPr>
        <w:t>,</w:t>
      </w:r>
      <w:r w:rsidRPr="00F84EE0">
        <w:rPr>
          <w:color w:val="auto"/>
        </w:rPr>
        <w:t xml:space="preserve"> il loro voto possa poi essere "trasferito" alla lista Y. Si tratta di un </w:t>
      </w:r>
      <w:r w:rsidRPr="00F84EE0">
        <w:rPr>
          <w:b/>
          <w:color w:val="auto"/>
        </w:rPr>
        <w:t xml:space="preserve">imbroglio legale </w:t>
      </w:r>
      <w:r w:rsidRPr="00F84EE0">
        <w:rPr>
          <w:color w:val="auto"/>
        </w:rPr>
        <w:t>(se il Parlamento ed eventualmente il popolo lo vorranno),</w:t>
      </w:r>
      <w:r w:rsidRPr="00F84EE0">
        <w:rPr>
          <w:b/>
          <w:color w:val="auto"/>
        </w:rPr>
        <w:t xml:space="preserve"> ma che non per questo cessa di essere tale</w:t>
      </w:r>
      <w:r w:rsidRPr="00F84EE0">
        <w:rPr>
          <w:color w:val="auto"/>
        </w:rPr>
        <w:t>.</w:t>
      </w:r>
    </w:p>
    <w:p w:rsidR="008149FD" w:rsidRPr="00F84EE0" w:rsidRDefault="008149FD" w:rsidP="008149FD">
      <w:pPr>
        <w:pStyle w:val="Default"/>
        <w:spacing w:before="120"/>
        <w:jc w:val="both"/>
        <w:rPr>
          <w:color w:val="auto"/>
        </w:rPr>
      </w:pPr>
      <w:r w:rsidRPr="00F84EE0">
        <w:rPr>
          <w:color w:val="auto"/>
        </w:rPr>
        <w:t xml:space="preserve">È noto peraltro, e confermato dalla storia politica del nostro Cantone, che qualche "area" non è mai abbastanza unita per formare un unico partito, ma non è mai neppure abbastanza divisa per formarne due o tre realmente autonomi. Le sue varie formazioni ricorrono quindi volentieri al mezzuccio di presentarsi separate ma di spalleggiarsi a vicenda, per puntellare qualche seggio "a rischio". </w:t>
      </w:r>
      <w:r w:rsidRPr="00F84EE0">
        <w:rPr>
          <w:color w:val="auto"/>
          <w:u w:val="single"/>
        </w:rPr>
        <w:t>Occorre però chiedersi se sia davvero compito della legge assecondare questi giochetti. A nostro parere, la risposta è no</w:t>
      </w:r>
      <w:r w:rsidRPr="00F84EE0">
        <w:rPr>
          <w:color w:val="auto"/>
        </w:rPr>
        <w:t xml:space="preserve">. </w:t>
      </w:r>
    </w:p>
    <w:p w:rsidR="008149FD" w:rsidRPr="00F84EE0" w:rsidRDefault="008149FD" w:rsidP="008149FD">
      <w:pPr>
        <w:pStyle w:val="Default"/>
        <w:spacing w:before="120"/>
        <w:jc w:val="both"/>
        <w:rPr>
          <w:color w:val="auto"/>
        </w:rPr>
      </w:pPr>
      <w:r w:rsidRPr="00F84EE0">
        <w:rPr>
          <w:color w:val="auto"/>
        </w:rPr>
        <w:t xml:space="preserve">A queste considerazioni ne vanno ancora aggiunte almeno altre tre. La prima </w:t>
      </w:r>
      <w:r>
        <w:rPr>
          <w:color w:val="auto"/>
        </w:rPr>
        <w:t>–</w:t>
      </w:r>
      <w:r w:rsidRPr="00F84EE0">
        <w:rPr>
          <w:color w:val="auto"/>
        </w:rPr>
        <w:t xml:space="preserve"> che dovrebbe essere scontata, ma che purtroppo per alcuni sembra non esserlo </w:t>
      </w:r>
      <w:r>
        <w:rPr>
          <w:color w:val="auto"/>
        </w:rPr>
        <w:t>–</w:t>
      </w:r>
      <w:r w:rsidRPr="00F84EE0">
        <w:rPr>
          <w:color w:val="auto"/>
        </w:rPr>
        <w:t xml:space="preserve"> è che </w:t>
      </w:r>
      <w:r w:rsidRPr="00F84EE0">
        <w:rPr>
          <w:b/>
          <w:color w:val="auto"/>
        </w:rPr>
        <w:t xml:space="preserve">le </w:t>
      </w:r>
      <w:r w:rsidRPr="00F84EE0">
        <w:rPr>
          <w:b/>
          <w:color w:val="auto"/>
        </w:rPr>
        <w:lastRenderedPageBreak/>
        <w:t xml:space="preserve">leggi elettorali, ovvero le "regole del gioco", dovrebbero essere concordate tra tutte le forze in campo, non imposte da una </w:t>
      </w:r>
      <w:r>
        <w:rPr>
          <w:b/>
          <w:color w:val="auto"/>
        </w:rPr>
        <w:t xml:space="preserve">eventuale </w:t>
      </w:r>
      <w:r w:rsidRPr="00F84EE0">
        <w:rPr>
          <w:b/>
          <w:color w:val="auto"/>
        </w:rPr>
        <w:t xml:space="preserve">maggioranza, per giunta casuale </w:t>
      </w:r>
      <w:r w:rsidRPr="00F84EE0">
        <w:rPr>
          <w:color w:val="auto"/>
        </w:rPr>
        <w:t xml:space="preserve">come quella risultante dalla somma di partiti solitamente contrapposti su tutto. La seconda è che </w:t>
      </w:r>
      <w:r w:rsidRPr="00F84EE0">
        <w:rPr>
          <w:b/>
          <w:color w:val="auto"/>
        </w:rPr>
        <w:t>la congiunzione delle liste è un sistema che rientrerebbe semmai nella logica di un sistema maggioritario</w:t>
      </w:r>
      <w:r w:rsidRPr="00F84EE0">
        <w:rPr>
          <w:color w:val="auto"/>
        </w:rPr>
        <w:t xml:space="preserve">; non per trasformare un sistema già proporzionale in </w:t>
      </w:r>
      <w:proofErr w:type="spellStart"/>
      <w:r w:rsidRPr="00F84EE0">
        <w:rPr>
          <w:color w:val="auto"/>
        </w:rPr>
        <w:t>iper</w:t>
      </w:r>
      <w:proofErr w:type="spellEnd"/>
      <w:r w:rsidRPr="00F84EE0">
        <w:rPr>
          <w:color w:val="auto"/>
        </w:rPr>
        <w:t xml:space="preserve">-proporzionale, all'unico scopo di scardinare quei pur minimi ostacoli voluti dalla logica stessa del proporzionale medesimo. La terza è che </w:t>
      </w:r>
      <w:r w:rsidRPr="00F84EE0">
        <w:rPr>
          <w:b/>
          <w:color w:val="auto"/>
        </w:rPr>
        <w:t>un discorso serio sulle leggi elettorali non può essere disgiunto da una valutazione</w:t>
      </w:r>
      <w:r w:rsidRPr="00F84EE0">
        <w:rPr>
          <w:color w:val="auto"/>
        </w:rPr>
        <w:t>, altrettanto seria,</w:t>
      </w:r>
      <w:r w:rsidRPr="00F84EE0">
        <w:rPr>
          <w:b/>
          <w:color w:val="auto"/>
        </w:rPr>
        <w:t xml:space="preserve"> dei sistemi </w:t>
      </w:r>
      <w:r w:rsidRPr="00F84EE0">
        <w:rPr>
          <w:color w:val="auto"/>
        </w:rPr>
        <w:t>(proporzionale o maggioritario</w:t>
      </w:r>
      <w:r w:rsidRPr="00F84EE0">
        <w:rPr>
          <w:b/>
          <w:color w:val="auto"/>
        </w:rPr>
        <w:t>) applicati</w:t>
      </w:r>
      <w:r w:rsidRPr="00F84EE0">
        <w:rPr>
          <w:color w:val="auto"/>
        </w:rPr>
        <w:t>.</w:t>
      </w:r>
    </w:p>
    <w:p w:rsidR="008149FD" w:rsidRPr="00F84EE0" w:rsidRDefault="008149FD" w:rsidP="008149FD">
      <w:pPr>
        <w:pStyle w:val="Default"/>
        <w:jc w:val="both"/>
        <w:rPr>
          <w:color w:val="auto"/>
        </w:rPr>
      </w:pPr>
    </w:p>
    <w:p w:rsidR="008149FD" w:rsidRPr="00AA27F2" w:rsidRDefault="008149FD" w:rsidP="00AA7424">
      <w:pPr>
        <w:pStyle w:val="Titolo3"/>
      </w:pPr>
      <w:r w:rsidRPr="00AA27F2">
        <w:t>Necessità di sottoporre il tema al giudizio dei cittadini</w:t>
      </w:r>
    </w:p>
    <w:p w:rsidR="008149FD" w:rsidRPr="00F84EE0" w:rsidRDefault="008149FD" w:rsidP="008149FD">
      <w:pPr>
        <w:pStyle w:val="Default"/>
        <w:spacing w:before="120"/>
        <w:jc w:val="both"/>
        <w:rPr>
          <w:color w:val="auto"/>
        </w:rPr>
      </w:pPr>
      <w:r w:rsidRPr="00F84EE0">
        <w:rPr>
          <w:color w:val="auto"/>
        </w:rPr>
        <w:t>Data l'importanza del tema, sarebbe bene che i cittadini a</w:t>
      </w:r>
      <w:r>
        <w:rPr>
          <w:color w:val="auto"/>
        </w:rPr>
        <w:t>vesser</w:t>
      </w:r>
      <w:r w:rsidRPr="00F84EE0">
        <w:rPr>
          <w:color w:val="auto"/>
        </w:rPr>
        <w:t xml:space="preserve">o la possibilità di esprimersi al riguardo, senza correre il rischio di vedersi imporre una soluzione poco trasparente, confezionata a loro insaputa. </w:t>
      </w:r>
      <w:r>
        <w:rPr>
          <w:color w:val="auto"/>
        </w:rPr>
        <w:t xml:space="preserve">Notiamo tra l'altro che </w:t>
      </w:r>
      <w:r w:rsidRPr="00F84EE0">
        <w:rPr>
          <w:color w:val="auto"/>
        </w:rPr>
        <w:t xml:space="preserve">la modifica proposta avrebbe importanti influssi anche sui Comuni. La "maggioranza" citata </w:t>
      </w:r>
      <w:r>
        <w:rPr>
          <w:color w:val="auto"/>
        </w:rPr>
        <w:t xml:space="preserve">in precedenza </w:t>
      </w:r>
      <w:r w:rsidRPr="00F84EE0">
        <w:rPr>
          <w:color w:val="auto"/>
        </w:rPr>
        <w:t xml:space="preserve">non ha tuttavia neppure avvertito la necessità di sentire al riguardo i loro rappresentanti. </w:t>
      </w:r>
    </w:p>
    <w:p w:rsidR="008149FD" w:rsidRPr="00F84EE0" w:rsidRDefault="008149FD" w:rsidP="008149FD">
      <w:pPr>
        <w:pStyle w:val="Default"/>
        <w:spacing w:before="120"/>
        <w:jc w:val="both"/>
        <w:rPr>
          <w:color w:val="auto"/>
        </w:rPr>
      </w:pPr>
      <w:r w:rsidRPr="00F84EE0">
        <w:rPr>
          <w:color w:val="auto"/>
        </w:rPr>
        <w:t>Sarebbe in ogni caso auspicabile che questo tema, p</w:t>
      </w:r>
      <w:r>
        <w:rPr>
          <w:color w:val="auto"/>
        </w:rPr>
        <w:t>u</w:t>
      </w:r>
      <w:r w:rsidRPr="00F84EE0">
        <w:rPr>
          <w:color w:val="auto"/>
        </w:rPr>
        <w:t xml:space="preserve">r non avendo rilevanza costituzionale, sia sottoposto a referendum popolare obbligatorio. </w:t>
      </w:r>
    </w:p>
    <w:p w:rsidR="008149FD" w:rsidRPr="00F84EE0" w:rsidRDefault="008149FD" w:rsidP="008149FD">
      <w:pPr>
        <w:pStyle w:val="Default"/>
        <w:spacing w:before="120"/>
        <w:jc w:val="both"/>
        <w:rPr>
          <w:color w:val="auto"/>
        </w:rPr>
      </w:pPr>
      <w:r w:rsidRPr="00F84EE0">
        <w:rPr>
          <w:color w:val="auto"/>
        </w:rPr>
        <w:t>Sarebbe pertanto stata nostra intenzione proporre che</w:t>
      </w:r>
      <w:r>
        <w:rPr>
          <w:color w:val="auto"/>
        </w:rPr>
        <w:t>,</w:t>
      </w:r>
      <w:r w:rsidRPr="00F84EE0">
        <w:rPr>
          <w:color w:val="auto"/>
        </w:rPr>
        <w:t xml:space="preserve"> in caso di </w:t>
      </w:r>
      <w:r>
        <w:rPr>
          <w:color w:val="auto"/>
        </w:rPr>
        <w:t xml:space="preserve">eventuale </w:t>
      </w:r>
      <w:r w:rsidRPr="00F84EE0">
        <w:rPr>
          <w:color w:val="auto"/>
        </w:rPr>
        <w:t xml:space="preserve">accoglimento del </w:t>
      </w:r>
      <w:r>
        <w:rPr>
          <w:color w:val="auto"/>
        </w:rPr>
        <w:t>r</w:t>
      </w:r>
      <w:r w:rsidRPr="00F84EE0">
        <w:rPr>
          <w:color w:val="auto"/>
        </w:rPr>
        <w:t>apporto</w:t>
      </w:r>
      <w:r>
        <w:rPr>
          <w:color w:val="auto"/>
        </w:rPr>
        <w:t xml:space="preserve"> del collega</w:t>
      </w:r>
      <w:r w:rsidRPr="00F84EE0">
        <w:rPr>
          <w:color w:val="auto"/>
        </w:rPr>
        <w:t xml:space="preserve"> </w:t>
      </w:r>
      <w:r>
        <w:rPr>
          <w:color w:val="auto"/>
        </w:rPr>
        <w:t>Durisch,</w:t>
      </w:r>
      <w:r w:rsidRPr="00F84EE0">
        <w:rPr>
          <w:color w:val="auto"/>
        </w:rPr>
        <w:t xml:space="preserve"> il Gran Consiglio decidesse volontariamente di sottomettere il cambiamento in parola al giudizio dell'intero corpo elettorale, come il Parlamento federale (pur non avendone l'obbligo legale) intende fare per il credito di acquisto dei nuovi aerei da combattimento. Sarebbe, questo, anche un modo trasparente per consentire ai cittadini di sapere quali forze politiche vorrebbero approfittare di una modifica confezionata nell'ombra</w:t>
      </w:r>
      <w:r>
        <w:rPr>
          <w:color w:val="auto"/>
        </w:rPr>
        <w:t>,</w:t>
      </w:r>
      <w:r w:rsidRPr="00F84EE0">
        <w:rPr>
          <w:color w:val="auto"/>
        </w:rPr>
        <w:t xml:space="preserve"> nella speranza che vi rimanga. </w:t>
      </w:r>
    </w:p>
    <w:p w:rsidR="008149FD" w:rsidRPr="00F84EE0" w:rsidRDefault="008149FD" w:rsidP="008149FD">
      <w:pPr>
        <w:pStyle w:val="Default"/>
        <w:spacing w:before="120"/>
        <w:jc w:val="both"/>
        <w:rPr>
          <w:color w:val="auto"/>
        </w:rPr>
      </w:pPr>
      <w:r w:rsidRPr="00F84EE0">
        <w:rPr>
          <w:color w:val="auto"/>
        </w:rPr>
        <w:t xml:space="preserve">Purtroppo, da informazioni assunte presso il </w:t>
      </w:r>
      <w:r>
        <w:rPr>
          <w:color w:val="auto"/>
        </w:rPr>
        <w:t>C</w:t>
      </w:r>
      <w:r w:rsidRPr="00F84EE0">
        <w:rPr>
          <w:color w:val="auto"/>
        </w:rPr>
        <w:t xml:space="preserve">onsulente giuridico del Gran Consiglio, avv. </w:t>
      </w:r>
      <w:r>
        <w:rPr>
          <w:color w:val="auto"/>
        </w:rPr>
        <w:t xml:space="preserve">Tiziano </w:t>
      </w:r>
      <w:r w:rsidRPr="00F84EE0">
        <w:rPr>
          <w:color w:val="auto"/>
        </w:rPr>
        <w:t xml:space="preserve">Veronelli, sembra tuttavia che una simile soluzione, benché possibile in sede federale e in vari altri Cantoni, da noi non lo sia. Pur convinti della validità della stessa, rinunciamo quindi a </w:t>
      </w:r>
      <w:r>
        <w:rPr>
          <w:color w:val="auto"/>
        </w:rPr>
        <w:t>una proposta</w:t>
      </w:r>
      <w:r w:rsidRPr="00F84EE0">
        <w:rPr>
          <w:color w:val="auto"/>
        </w:rPr>
        <w:t xml:space="preserve"> in tal senso. </w:t>
      </w:r>
    </w:p>
    <w:p w:rsidR="008149FD" w:rsidRPr="00AA27F2" w:rsidRDefault="008149FD" w:rsidP="008149FD">
      <w:pPr>
        <w:rPr>
          <w:rFonts w:cs="Arial"/>
        </w:rPr>
      </w:pPr>
    </w:p>
    <w:p w:rsidR="008149FD" w:rsidRPr="00F83A71" w:rsidRDefault="008149FD" w:rsidP="00AA7424">
      <w:pPr>
        <w:pStyle w:val="Titolo3"/>
      </w:pPr>
      <w:r w:rsidRPr="00F83A71">
        <w:t>L'esempio del Canton Neuchâtel</w:t>
      </w:r>
    </w:p>
    <w:p w:rsidR="008149FD" w:rsidRPr="00F84EE0" w:rsidRDefault="008149FD" w:rsidP="008149FD">
      <w:pPr>
        <w:pStyle w:val="Default"/>
        <w:spacing w:before="120"/>
        <w:jc w:val="both"/>
        <w:rPr>
          <w:u w:val="single"/>
        </w:rPr>
      </w:pPr>
      <w:r w:rsidRPr="00F84EE0">
        <w:t xml:space="preserve">Per non limitare la valutazione della problematica al ristretto ambito </w:t>
      </w:r>
      <w:proofErr w:type="spellStart"/>
      <w:r w:rsidRPr="00F84EE0">
        <w:t>cantonticinese</w:t>
      </w:r>
      <w:proofErr w:type="spellEnd"/>
      <w:r w:rsidRPr="00F84EE0">
        <w:t xml:space="preserve">, ci sembra utile richiamare quanto deciso di recente nel </w:t>
      </w:r>
      <w:r w:rsidRPr="00F83A71">
        <w:rPr>
          <w:color w:val="auto"/>
        </w:rPr>
        <w:t>Canton</w:t>
      </w:r>
      <w:r w:rsidRPr="00F84EE0">
        <w:t xml:space="preserve"> Neuch</w:t>
      </w:r>
      <w:r>
        <w:t>â</w:t>
      </w:r>
      <w:r w:rsidRPr="00F84EE0">
        <w:t>tel, ultimo Cantone svizzero ad aver messo mano alla propria legge elettorale. Ebbene, in detto Cantone, con un'innovazione accolta da</w:t>
      </w:r>
      <w:r>
        <w:t>l</w:t>
      </w:r>
      <w:r w:rsidRPr="00F84EE0">
        <w:t xml:space="preserve"> popolo a larga maggioranza (58% di sì) lo scorso 24 settembre, </w:t>
      </w:r>
      <w:r w:rsidRPr="00F84EE0">
        <w:rPr>
          <w:u w:val="single"/>
        </w:rPr>
        <w:t>la possibilità di congiunzione delle liste è stata eliminata</w:t>
      </w:r>
      <w:r w:rsidRPr="00F84EE0">
        <w:t xml:space="preserve">, in parallelo </w:t>
      </w:r>
      <w:r>
        <w:t>all'i</w:t>
      </w:r>
      <w:r w:rsidRPr="00F84EE0">
        <w:t>stituzione di un</w:t>
      </w:r>
      <w:r>
        <w:t xml:space="preserve"> Cir</w:t>
      </w:r>
      <w:r w:rsidRPr="00F84EE0">
        <w:t>condario unico cantonale per l'elezione del Gran Consiglio (regola da noi vigente da poco meno di cento anni) e alla riduzione dal 10 al 3% del "quo</w:t>
      </w:r>
      <w:r>
        <w:t>r</w:t>
      </w:r>
      <w:r w:rsidRPr="00F84EE0">
        <w:t>um" necessario per poter accedere alla ripartizione dei seggi (disposizione che da noi, come si sa, non esiste).</w:t>
      </w:r>
    </w:p>
    <w:p w:rsidR="008149FD" w:rsidRPr="00F84EE0" w:rsidRDefault="008149FD" w:rsidP="008149FD">
      <w:pPr>
        <w:spacing w:before="120"/>
        <w:rPr>
          <w:rFonts w:cs="Arial"/>
          <w:lang w:val="fr-CH"/>
        </w:rPr>
      </w:pPr>
      <w:proofErr w:type="spellStart"/>
      <w:r w:rsidRPr="00F84EE0">
        <w:rPr>
          <w:rFonts w:cs="Arial"/>
          <w:lang w:val="fr-CH"/>
        </w:rPr>
        <w:t>Nel</w:t>
      </w:r>
      <w:proofErr w:type="spellEnd"/>
      <w:r w:rsidRPr="00F84EE0">
        <w:rPr>
          <w:rFonts w:cs="Arial"/>
          <w:lang w:val="fr-CH"/>
        </w:rPr>
        <w:t xml:space="preserve"> </w:t>
      </w:r>
      <w:proofErr w:type="spellStart"/>
      <w:r w:rsidRPr="00F84EE0">
        <w:rPr>
          <w:rFonts w:cs="Arial"/>
          <w:lang w:val="fr-CH"/>
        </w:rPr>
        <w:t>suo</w:t>
      </w:r>
      <w:proofErr w:type="spellEnd"/>
      <w:r w:rsidRPr="00F84EE0">
        <w:rPr>
          <w:rFonts w:cs="Arial"/>
          <w:lang w:val="fr-CH"/>
        </w:rPr>
        <w:t xml:space="preserve"> </w:t>
      </w:r>
      <w:proofErr w:type="spellStart"/>
      <w:r w:rsidRPr="00F84EE0">
        <w:rPr>
          <w:rFonts w:cs="Arial"/>
          <w:lang w:val="fr-CH"/>
        </w:rPr>
        <w:t>messaggio</w:t>
      </w:r>
      <w:proofErr w:type="spellEnd"/>
      <w:r w:rsidRPr="00F84EE0">
        <w:rPr>
          <w:rFonts w:cs="Arial"/>
          <w:lang w:val="fr-CH"/>
        </w:rPr>
        <w:t xml:space="preserve">, il </w:t>
      </w:r>
      <w:proofErr w:type="spellStart"/>
      <w:r w:rsidRPr="00F84EE0">
        <w:rPr>
          <w:rFonts w:cs="Arial"/>
          <w:lang w:val="fr-CH"/>
        </w:rPr>
        <w:t>Consiglio</w:t>
      </w:r>
      <w:proofErr w:type="spellEnd"/>
      <w:r w:rsidRPr="00F84EE0">
        <w:rPr>
          <w:rFonts w:cs="Arial"/>
          <w:lang w:val="fr-CH"/>
        </w:rPr>
        <w:t xml:space="preserve"> di </w:t>
      </w:r>
      <w:proofErr w:type="spellStart"/>
      <w:r w:rsidRPr="00F84EE0">
        <w:rPr>
          <w:rFonts w:cs="Arial"/>
          <w:lang w:val="fr-CH"/>
        </w:rPr>
        <w:t>Stato</w:t>
      </w:r>
      <w:proofErr w:type="spellEnd"/>
      <w:r w:rsidRPr="00F84EE0">
        <w:rPr>
          <w:rFonts w:cs="Arial"/>
          <w:lang w:val="fr-CH"/>
        </w:rPr>
        <w:t xml:space="preserve"> </w:t>
      </w:r>
      <w:proofErr w:type="spellStart"/>
      <w:r w:rsidRPr="00F84EE0">
        <w:rPr>
          <w:rFonts w:cs="Arial"/>
          <w:lang w:val="fr-CH"/>
        </w:rPr>
        <w:t>neocastellano</w:t>
      </w:r>
      <w:proofErr w:type="spellEnd"/>
      <w:r w:rsidRPr="00F84EE0">
        <w:rPr>
          <w:rFonts w:cs="Arial"/>
          <w:lang w:val="fr-CH"/>
        </w:rPr>
        <w:t xml:space="preserve"> afferma </w:t>
      </w:r>
      <w:proofErr w:type="spellStart"/>
      <w:r w:rsidRPr="00F84EE0">
        <w:rPr>
          <w:rFonts w:cs="Arial"/>
          <w:lang w:val="fr-CH"/>
        </w:rPr>
        <w:t>infatti</w:t>
      </w:r>
      <w:proofErr w:type="spellEnd"/>
      <w:r w:rsidRPr="00F84EE0">
        <w:rPr>
          <w:rFonts w:cs="Arial"/>
          <w:lang w:val="fr-CH"/>
        </w:rPr>
        <w:t xml:space="preserve"> </w:t>
      </w:r>
      <w:proofErr w:type="spellStart"/>
      <w:r w:rsidRPr="00F84EE0">
        <w:rPr>
          <w:rFonts w:cs="Arial"/>
          <w:lang w:val="fr-CH"/>
        </w:rPr>
        <w:t>che</w:t>
      </w:r>
      <w:proofErr w:type="spellEnd"/>
      <w:r w:rsidRPr="00F84EE0">
        <w:rPr>
          <w:rFonts w:cs="Arial"/>
          <w:lang w:val="fr-CH"/>
        </w:rPr>
        <w:t xml:space="preserve"> </w:t>
      </w:r>
      <w:r>
        <w:rPr>
          <w:rFonts w:cs="Arial"/>
          <w:lang w:val="fr-CH"/>
        </w:rPr>
        <w:t>«</w:t>
      </w:r>
      <w:r w:rsidRPr="00F84EE0">
        <w:rPr>
          <w:rFonts w:eastAsia="Times New Roman" w:cs="Arial"/>
          <w:i/>
          <w:lang w:val="fr-CH"/>
        </w:rPr>
        <w:t xml:space="preserve">l'abaissement du quorum électoral de 10 à 3% et </w:t>
      </w:r>
      <w:r w:rsidRPr="00F84EE0">
        <w:rPr>
          <w:rFonts w:eastAsia="Times New Roman" w:cs="Arial"/>
          <w:i/>
          <w:u w:val="single"/>
          <w:lang w:val="fr-CH"/>
        </w:rPr>
        <w:t>la fin de l'apparentement des listes électorales</w:t>
      </w:r>
      <w:r w:rsidRPr="00F84EE0">
        <w:rPr>
          <w:rFonts w:eastAsia="Times New Roman" w:cs="Arial"/>
          <w:i/>
          <w:lang w:val="fr-CH"/>
        </w:rPr>
        <w:t xml:space="preserve"> (sont), deux mesures qui vont dans le sens d'une </w:t>
      </w:r>
      <w:r w:rsidRPr="00F84EE0">
        <w:rPr>
          <w:rFonts w:eastAsia="Times New Roman" w:cs="Arial"/>
          <w:i/>
          <w:u w:val="single"/>
          <w:lang w:val="fr-CH"/>
        </w:rPr>
        <w:t xml:space="preserve">meilleure transparence et d'une meilleure représentativité </w:t>
      </w:r>
      <w:r>
        <w:rPr>
          <w:rFonts w:eastAsia="Times New Roman" w:cs="Arial"/>
          <w:i/>
          <w:lang w:val="fr-CH"/>
        </w:rPr>
        <w:t>électorales […].</w:t>
      </w:r>
      <w:r w:rsidRPr="00F84EE0">
        <w:rPr>
          <w:rFonts w:eastAsia="Times New Roman" w:cs="Arial"/>
          <w:i/>
          <w:lang w:val="fr-CH"/>
        </w:rPr>
        <w:t xml:space="preserve"> </w:t>
      </w:r>
      <w:r w:rsidRPr="00F84EE0">
        <w:rPr>
          <w:rFonts w:cs="Arial"/>
          <w:i/>
          <w:lang w:val="fr-CH"/>
        </w:rPr>
        <w:t>Le Conseil d'Etat entend, avec cette réforme, promouvoir les intérêts communs, tout en respectant les différentes sensibilités qui peuvent s'exprimer. Il est à noter que l'actuel rapport de force des partis politiques sera maintenu</w:t>
      </w:r>
      <w:r>
        <w:rPr>
          <w:rFonts w:cs="Arial"/>
          <w:lang w:val="fr-CH"/>
        </w:rPr>
        <w:t>».</w:t>
      </w:r>
    </w:p>
    <w:p w:rsidR="008149FD" w:rsidRPr="00F84EE0" w:rsidRDefault="008149FD" w:rsidP="008149FD">
      <w:pPr>
        <w:pStyle w:val="Default"/>
        <w:spacing w:before="120"/>
        <w:jc w:val="both"/>
        <w:rPr>
          <w:u w:val="single"/>
        </w:rPr>
      </w:pPr>
      <w:r>
        <w:rPr>
          <w:lang w:val="fr-CH"/>
        </w:rPr>
        <w:t xml:space="preserve">Dal canto </w:t>
      </w:r>
      <w:proofErr w:type="spellStart"/>
      <w:r>
        <w:rPr>
          <w:lang w:val="fr-CH"/>
        </w:rPr>
        <w:t>suo</w:t>
      </w:r>
      <w:proofErr w:type="spellEnd"/>
      <w:r w:rsidRPr="00F84EE0">
        <w:rPr>
          <w:lang w:val="fr-CH"/>
        </w:rPr>
        <w:t xml:space="preserve">, il </w:t>
      </w:r>
      <w:proofErr w:type="spellStart"/>
      <w:r w:rsidRPr="00F84EE0">
        <w:rPr>
          <w:lang w:val="fr-CH"/>
        </w:rPr>
        <w:t>rapporto</w:t>
      </w:r>
      <w:proofErr w:type="spellEnd"/>
      <w:r w:rsidRPr="00F84EE0">
        <w:rPr>
          <w:lang w:val="fr-CH"/>
        </w:rPr>
        <w:t xml:space="preserve"> </w:t>
      </w:r>
      <w:proofErr w:type="spellStart"/>
      <w:r w:rsidRPr="00F84EE0">
        <w:rPr>
          <w:lang w:val="fr-CH"/>
        </w:rPr>
        <w:t>della</w:t>
      </w:r>
      <w:proofErr w:type="spellEnd"/>
      <w:r w:rsidRPr="00F84EE0">
        <w:rPr>
          <w:lang w:val="fr-CH"/>
        </w:rPr>
        <w:t xml:space="preserve"> </w:t>
      </w:r>
      <w:proofErr w:type="spellStart"/>
      <w:r w:rsidRPr="00F84EE0">
        <w:rPr>
          <w:lang w:val="fr-CH"/>
        </w:rPr>
        <w:t>Commissione</w:t>
      </w:r>
      <w:proofErr w:type="spellEnd"/>
      <w:r w:rsidRPr="00F84EE0">
        <w:rPr>
          <w:lang w:val="fr-CH"/>
        </w:rPr>
        <w:t xml:space="preserve"> </w:t>
      </w:r>
      <w:proofErr w:type="spellStart"/>
      <w:r w:rsidRPr="00F84EE0">
        <w:rPr>
          <w:lang w:val="fr-CH"/>
        </w:rPr>
        <w:t>granconsigli</w:t>
      </w:r>
      <w:r>
        <w:rPr>
          <w:lang w:val="fr-CH"/>
        </w:rPr>
        <w:t>a</w:t>
      </w:r>
      <w:r w:rsidRPr="00F84EE0">
        <w:rPr>
          <w:lang w:val="fr-CH"/>
        </w:rPr>
        <w:t>re</w:t>
      </w:r>
      <w:proofErr w:type="spellEnd"/>
      <w:r w:rsidRPr="00F84EE0">
        <w:rPr>
          <w:lang w:val="fr-CH"/>
        </w:rPr>
        <w:t xml:space="preserve"> </w:t>
      </w:r>
      <w:proofErr w:type="spellStart"/>
      <w:r>
        <w:rPr>
          <w:lang w:val="fr-CH"/>
        </w:rPr>
        <w:t>che</w:t>
      </w:r>
      <w:proofErr w:type="spellEnd"/>
      <w:r w:rsidRPr="00F84EE0">
        <w:rPr>
          <w:lang w:val="fr-CH"/>
        </w:rPr>
        <w:t xml:space="preserve"> si è </w:t>
      </w:r>
      <w:proofErr w:type="spellStart"/>
      <w:r>
        <w:rPr>
          <w:lang w:val="fr-CH"/>
        </w:rPr>
        <w:t>occupata</w:t>
      </w:r>
      <w:proofErr w:type="spellEnd"/>
      <w:r w:rsidRPr="00F84EE0">
        <w:rPr>
          <w:lang w:val="fr-CH"/>
        </w:rPr>
        <w:t xml:space="preserve"> </w:t>
      </w:r>
      <w:proofErr w:type="spellStart"/>
      <w:r w:rsidRPr="00F84EE0">
        <w:rPr>
          <w:lang w:val="fr-CH"/>
        </w:rPr>
        <w:t>della</w:t>
      </w:r>
      <w:proofErr w:type="spellEnd"/>
      <w:r w:rsidRPr="00F84EE0">
        <w:rPr>
          <w:lang w:val="fr-CH"/>
        </w:rPr>
        <w:t xml:space="preserve"> </w:t>
      </w:r>
      <w:proofErr w:type="spellStart"/>
      <w:r w:rsidRPr="00F84EE0">
        <w:rPr>
          <w:lang w:val="fr-CH"/>
        </w:rPr>
        <w:t>questione</w:t>
      </w:r>
      <w:proofErr w:type="spellEnd"/>
      <w:r>
        <w:rPr>
          <w:lang w:val="fr-CH"/>
        </w:rPr>
        <w:t xml:space="preserve"> –</w:t>
      </w:r>
      <w:r w:rsidRPr="00F84EE0">
        <w:rPr>
          <w:lang w:val="fr-CH"/>
        </w:rPr>
        <w:t xml:space="preserve"> </w:t>
      </w:r>
      <w:proofErr w:type="spellStart"/>
      <w:r>
        <w:rPr>
          <w:lang w:val="fr-CH"/>
        </w:rPr>
        <w:t>premesso</w:t>
      </w:r>
      <w:proofErr w:type="spellEnd"/>
      <w:r>
        <w:rPr>
          <w:lang w:val="fr-CH"/>
        </w:rPr>
        <w:t xml:space="preserve"> </w:t>
      </w:r>
      <w:proofErr w:type="spellStart"/>
      <w:r>
        <w:rPr>
          <w:lang w:val="fr-CH"/>
        </w:rPr>
        <w:t>che</w:t>
      </w:r>
      <w:proofErr w:type="spellEnd"/>
      <w:r w:rsidRPr="00F84EE0">
        <w:rPr>
          <w:lang w:val="fr-CH"/>
        </w:rPr>
        <w:t xml:space="preserve"> </w:t>
      </w:r>
      <w:r>
        <w:rPr>
          <w:lang w:val="fr-CH"/>
        </w:rPr>
        <w:t>«</w:t>
      </w:r>
      <w:r w:rsidRPr="00F84EE0">
        <w:rPr>
          <w:i/>
          <w:lang w:val="fr-CH"/>
        </w:rPr>
        <w:t xml:space="preserve">ces deux sujets </w:t>
      </w:r>
      <w:r>
        <w:rPr>
          <w:lang w:val="fr-CH"/>
        </w:rPr>
        <w:t>[</w:t>
      </w:r>
      <w:r>
        <w:rPr>
          <w:bCs/>
          <w:iCs/>
          <w:lang w:val="fr-CH"/>
        </w:rPr>
        <w:t>quorum et apparentements]</w:t>
      </w:r>
      <w:r w:rsidRPr="00F84EE0">
        <w:rPr>
          <w:bCs/>
          <w:i/>
          <w:iCs/>
          <w:lang w:val="fr-CH"/>
        </w:rPr>
        <w:t xml:space="preserve"> sont étroitement liés, aussi bien pour leur impact électoral que politique</w:t>
      </w:r>
      <w:r>
        <w:rPr>
          <w:bCs/>
          <w:iCs/>
          <w:lang w:val="fr-CH"/>
        </w:rPr>
        <w:t>» –</w:t>
      </w:r>
      <w:r w:rsidRPr="00F84EE0">
        <w:rPr>
          <w:bCs/>
          <w:i/>
          <w:iCs/>
          <w:lang w:val="fr-CH"/>
        </w:rPr>
        <w:t xml:space="preserve">, </w:t>
      </w:r>
      <w:r w:rsidRPr="00F84EE0">
        <w:rPr>
          <w:bCs/>
          <w:iCs/>
          <w:lang w:val="fr-CH"/>
        </w:rPr>
        <w:t xml:space="preserve">informa </w:t>
      </w:r>
      <w:proofErr w:type="spellStart"/>
      <w:r w:rsidRPr="00F84EE0">
        <w:rPr>
          <w:bCs/>
          <w:iCs/>
          <w:lang w:val="fr-CH"/>
        </w:rPr>
        <w:t>che</w:t>
      </w:r>
      <w:proofErr w:type="spellEnd"/>
      <w:r w:rsidRPr="00F84EE0">
        <w:rPr>
          <w:bCs/>
          <w:i/>
          <w:iCs/>
          <w:lang w:val="fr-CH"/>
        </w:rPr>
        <w:t xml:space="preserve"> </w:t>
      </w:r>
      <w:r>
        <w:rPr>
          <w:bCs/>
          <w:iCs/>
          <w:lang w:val="fr-CH"/>
        </w:rPr>
        <w:t>«</w:t>
      </w:r>
      <w:r w:rsidRPr="00F84EE0">
        <w:rPr>
          <w:bCs/>
          <w:i/>
          <w:iCs/>
          <w:u w:val="single"/>
          <w:lang w:val="fr-CH"/>
        </w:rPr>
        <w:t xml:space="preserve">la très grande </w:t>
      </w:r>
      <w:r w:rsidRPr="00F84EE0">
        <w:rPr>
          <w:bCs/>
          <w:i/>
          <w:iCs/>
          <w:u w:val="single"/>
          <w:lang w:val="fr-CH"/>
        </w:rPr>
        <w:lastRenderedPageBreak/>
        <w:t>majorité des commissaires s'est exprimée en faveur de la suppression des apparentements. Ce système, certes très utilisé par les partis politiques, reste très opaqu</w:t>
      </w:r>
      <w:r>
        <w:rPr>
          <w:bCs/>
          <w:i/>
          <w:iCs/>
          <w:u w:val="single"/>
          <w:lang w:val="fr-CH"/>
        </w:rPr>
        <w:t>e pour la plupart des électeurs</w:t>
      </w:r>
      <w:r w:rsidRPr="00F84EE0">
        <w:rPr>
          <w:bCs/>
          <w:i/>
          <w:iCs/>
          <w:u w:val="single"/>
          <w:lang w:val="fr-CH"/>
        </w:rPr>
        <w:t>. C'est donc dans un objectif de clarté et de transparence que la suppression des apparentements a été adoptée par 11 voix contre 2 et 2 abstentions</w:t>
      </w:r>
      <w:r>
        <w:rPr>
          <w:bCs/>
          <w:iCs/>
          <w:lang w:val="fr-CH"/>
        </w:rPr>
        <w:t>»</w:t>
      </w:r>
      <w:r w:rsidRPr="001B3A32">
        <w:rPr>
          <w:bCs/>
          <w:iCs/>
          <w:lang w:val="fr-CH"/>
        </w:rPr>
        <w:t xml:space="preserve">. </w:t>
      </w:r>
      <w:r w:rsidRPr="001B3A32">
        <w:rPr>
          <w:bCs/>
          <w:iCs/>
        </w:rPr>
        <w:t xml:space="preserve">Il </w:t>
      </w:r>
      <w:r>
        <w:rPr>
          <w:bCs/>
          <w:iCs/>
        </w:rPr>
        <w:t>r</w:t>
      </w:r>
      <w:r w:rsidRPr="001B3A32">
        <w:rPr>
          <w:bCs/>
          <w:iCs/>
        </w:rPr>
        <w:t>apporto prosegue poi esprimendosi sulla riduzione del "quorum", tema che evidentemente non riguarda il nostro Cantone.</w:t>
      </w:r>
    </w:p>
    <w:p w:rsidR="008149FD" w:rsidRPr="00F84EE0" w:rsidRDefault="008149FD" w:rsidP="008149FD">
      <w:pPr>
        <w:spacing w:before="120"/>
        <w:rPr>
          <w:rFonts w:cs="Arial"/>
        </w:rPr>
      </w:pPr>
      <w:r w:rsidRPr="00F84EE0">
        <w:rPr>
          <w:rFonts w:cs="Arial"/>
          <w:bCs/>
          <w:iCs/>
          <w:color w:val="000000"/>
          <w:lang w:val="it-IT"/>
        </w:rPr>
        <w:t xml:space="preserve">Va da sé che se anche nel nostro Cantone vi fosse uguale </w:t>
      </w:r>
      <w:r>
        <w:rPr>
          <w:rFonts w:cs="Arial"/>
          <w:bCs/>
          <w:iCs/>
          <w:color w:val="000000"/>
          <w:lang w:val="it-IT"/>
        </w:rPr>
        <w:t>attenzione verso l</w:t>
      </w:r>
      <w:r w:rsidRPr="00F84EE0">
        <w:rPr>
          <w:rFonts w:cs="Arial"/>
          <w:bCs/>
          <w:iCs/>
          <w:color w:val="000000"/>
          <w:lang w:val="it-IT"/>
        </w:rPr>
        <w:t xml:space="preserve">e esigenze di chiarezza e di trasparenza, e uguale preoccupazione di evitare ai cittadini un sistema molto opaco, le discussioni causate dall'iniziativa in esame e dal </w:t>
      </w:r>
      <w:r>
        <w:rPr>
          <w:rFonts w:cs="Arial"/>
          <w:bCs/>
          <w:iCs/>
          <w:color w:val="000000"/>
          <w:lang w:val="it-IT"/>
        </w:rPr>
        <w:t>r</w:t>
      </w:r>
      <w:r w:rsidRPr="00F84EE0">
        <w:rPr>
          <w:rFonts w:cs="Arial"/>
          <w:bCs/>
          <w:iCs/>
          <w:color w:val="000000"/>
          <w:lang w:val="it-IT"/>
        </w:rPr>
        <w:t xml:space="preserve">apporto che la sostiene potrebbero essere evitate, dedicando così maggiore attenzione ai veri problemi del Cantone e dei cittadini. </w:t>
      </w: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AA7424" w:rsidRDefault="008149FD" w:rsidP="008149FD">
      <w:pPr>
        <w:pStyle w:val="Default"/>
        <w:jc w:val="both"/>
        <w:rPr>
          <w:color w:val="auto"/>
          <w:sz w:val="20"/>
          <w:szCs w:val="20"/>
        </w:rPr>
      </w:pPr>
    </w:p>
    <w:p w:rsidR="008149FD" w:rsidRPr="0025154C" w:rsidRDefault="008149FD" w:rsidP="008149FD">
      <w:pPr>
        <w:pStyle w:val="Titolo1"/>
        <w:spacing w:after="0"/>
        <w:rPr>
          <w:rFonts w:eastAsia="MS Mincho" w:cs="Arial"/>
          <w:caps w:val="0"/>
          <w:lang w:val="it-CH"/>
        </w:rPr>
      </w:pPr>
      <w:r w:rsidRPr="0025154C">
        <w:rPr>
          <w:rFonts w:eastAsia="MS Mincho" w:cs="Arial"/>
          <w:caps w:val="0"/>
          <w:lang w:val="it-CH"/>
        </w:rPr>
        <w:t>Conclusione</w:t>
      </w:r>
    </w:p>
    <w:p w:rsidR="008149FD" w:rsidRPr="0025154C" w:rsidRDefault="008149FD" w:rsidP="008149FD">
      <w:pPr>
        <w:spacing w:before="120"/>
        <w:rPr>
          <w:rFonts w:cs="Arial"/>
          <w:b/>
        </w:rPr>
      </w:pPr>
      <w:r w:rsidRPr="0025154C">
        <w:rPr>
          <w:rFonts w:cs="Arial"/>
        </w:rPr>
        <w:t xml:space="preserve">Per i motivi detti, </w:t>
      </w:r>
      <w:r w:rsidRPr="0025154C">
        <w:rPr>
          <w:rFonts w:cs="Arial"/>
          <w:b/>
        </w:rPr>
        <w:t>la maggioranza della Commissione speciale Costituzione e diritti politici invita il Gran Consiglio a respingere l'iniziativa parlamentare in oggetto.</w:t>
      </w:r>
    </w:p>
    <w:p w:rsidR="008149FD" w:rsidRDefault="008149FD" w:rsidP="008149FD">
      <w:pPr>
        <w:pStyle w:val="Default"/>
        <w:jc w:val="both"/>
        <w:rPr>
          <w:color w:val="auto"/>
        </w:rPr>
      </w:pPr>
    </w:p>
    <w:p w:rsidR="008149FD" w:rsidRDefault="008149FD" w:rsidP="008149FD">
      <w:pPr>
        <w:pStyle w:val="Default"/>
        <w:jc w:val="both"/>
        <w:rPr>
          <w:color w:val="auto"/>
        </w:rPr>
      </w:pPr>
    </w:p>
    <w:p w:rsidR="008149FD" w:rsidRPr="00F84EE0" w:rsidRDefault="008149FD" w:rsidP="008149FD">
      <w:pPr>
        <w:pStyle w:val="Default"/>
        <w:jc w:val="both"/>
        <w:rPr>
          <w:color w:val="auto"/>
        </w:rPr>
      </w:pPr>
    </w:p>
    <w:p w:rsidR="008149FD" w:rsidRPr="00F83A71" w:rsidRDefault="008149FD" w:rsidP="008149FD">
      <w:pPr>
        <w:rPr>
          <w:rFonts w:cs="Arial"/>
        </w:rPr>
      </w:pPr>
      <w:r w:rsidRPr="00B33A11">
        <w:rPr>
          <w:rFonts w:cs="Arial"/>
        </w:rPr>
        <w:t xml:space="preserve">Per </w:t>
      </w:r>
      <w:r w:rsidRPr="00F83A71">
        <w:rPr>
          <w:rFonts w:cs="Arial"/>
        </w:rPr>
        <w:t xml:space="preserve">la maggioranza della Commissione speciale Costituzione e diritti politici: </w:t>
      </w:r>
    </w:p>
    <w:p w:rsidR="008149FD" w:rsidRPr="00F83A71" w:rsidRDefault="008149FD" w:rsidP="008149FD">
      <w:pPr>
        <w:spacing w:before="120"/>
        <w:rPr>
          <w:rFonts w:cs="Arial"/>
        </w:rPr>
      </w:pPr>
      <w:r w:rsidRPr="00F83A71">
        <w:rPr>
          <w:rFonts w:cs="Arial"/>
        </w:rPr>
        <w:t>Franco Celio, relatore</w:t>
      </w:r>
    </w:p>
    <w:p w:rsidR="00F242E5" w:rsidRDefault="00AA7424" w:rsidP="00F242E5">
      <w:pPr>
        <w:rPr>
          <w:rFonts w:cs="Arial"/>
        </w:rPr>
      </w:pPr>
      <w:r>
        <w:rPr>
          <w:rFonts w:cs="Arial"/>
        </w:rPr>
        <w:t xml:space="preserve">Agustoni - Bacchetta-Cattori - Brivio - </w:t>
      </w:r>
    </w:p>
    <w:p w:rsidR="00AA7424" w:rsidRDefault="00AA7424" w:rsidP="00F242E5">
      <w:pPr>
        <w:rPr>
          <w:rFonts w:cs="Arial"/>
        </w:rPr>
      </w:pPr>
      <w:r>
        <w:rPr>
          <w:rFonts w:cs="Arial"/>
        </w:rPr>
        <w:t xml:space="preserve">Censi - Gianella - Merlo (con riserva) - </w:t>
      </w:r>
    </w:p>
    <w:p w:rsidR="00AA7424" w:rsidRDefault="00AA7424" w:rsidP="00F242E5">
      <w:pPr>
        <w:rPr>
          <w:rFonts w:cs="Arial"/>
        </w:rPr>
      </w:pPr>
      <w:r>
        <w:rPr>
          <w:rFonts w:cs="Arial"/>
        </w:rPr>
        <w:t>Pedrazzini - Viscardi</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94" w:rsidRDefault="008D6394" w:rsidP="008E77C6">
      <w:r>
        <w:separator/>
      </w:r>
    </w:p>
  </w:endnote>
  <w:endnote w:type="continuationSeparator" w:id="0">
    <w:p w:rsidR="008D6394" w:rsidRDefault="008D639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B3B84" w:rsidRPr="00FB3B8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94" w:rsidRDefault="008D6394" w:rsidP="008E77C6">
      <w:r>
        <w:separator/>
      </w:r>
    </w:p>
  </w:footnote>
  <w:footnote w:type="continuationSeparator" w:id="0">
    <w:p w:rsidR="008D6394" w:rsidRDefault="008D639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9501A"/>
    <w:rsid w:val="001F3FEC"/>
    <w:rsid w:val="002E5E40"/>
    <w:rsid w:val="0052425A"/>
    <w:rsid w:val="00586A8D"/>
    <w:rsid w:val="006D7A3B"/>
    <w:rsid w:val="007B5462"/>
    <w:rsid w:val="008034BD"/>
    <w:rsid w:val="008149FD"/>
    <w:rsid w:val="00876352"/>
    <w:rsid w:val="008B4137"/>
    <w:rsid w:val="008C767A"/>
    <w:rsid w:val="008D6394"/>
    <w:rsid w:val="008E77C6"/>
    <w:rsid w:val="00963087"/>
    <w:rsid w:val="009770BB"/>
    <w:rsid w:val="009E008D"/>
    <w:rsid w:val="00A5465F"/>
    <w:rsid w:val="00A77678"/>
    <w:rsid w:val="00AA7424"/>
    <w:rsid w:val="00BC4C95"/>
    <w:rsid w:val="00BD5944"/>
    <w:rsid w:val="00CF6858"/>
    <w:rsid w:val="00D377B5"/>
    <w:rsid w:val="00D93B31"/>
    <w:rsid w:val="00F242E5"/>
    <w:rsid w:val="00FB3B8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8149FD"/>
    <w:pPr>
      <w:widowControl w:val="0"/>
      <w:autoSpaceDE w:val="0"/>
      <w:autoSpaceDN w:val="0"/>
      <w:adjustRightInd w:val="0"/>
      <w:jc w:val="left"/>
    </w:pPr>
    <w:rPr>
      <w:rFonts w:ascii="Arial" w:eastAsiaTheme="minorEastAsia" w:hAnsi="Arial" w:cs="Arial"/>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8149FD"/>
    <w:pPr>
      <w:widowControl w:val="0"/>
      <w:autoSpaceDE w:val="0"/>
      <w:autoSpaceDN w:val="0"/>
      <w:adjustRightInd w:val="0"/>
      <w:jc w:val="left"/>
    </w:pPr>
    <w:rPr>
      <w:rFonts w:ascii="Arial" w:eastAsiaTheme="minorEastAsia"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43DE-C84A-4DC5-A41F-E4647FEA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2271</Words>
  <Characters>12947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dcterms:created xsi:type="dcterms:W3CDTF">2017-11-24T13:53:00Z</dcterms:created>
  <dcterms:modified xsi:type="dcterms:W3CDTF">2017-11-29T08:21:00Z</dcterms:modified>
</cp:coreProperties>
</file>