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37" w:rsidRDefault="00BC0DB5" w:rsidP="00076E70">
      <w:r w:rsidRPr="00270010">
        <w:rPr>
          <w:rFonts w:ascii="Gill Sans MT" w:hAnsi="Gill Sans MT"/>
          <w:b/>
          <w:sz w:val="52"/>
          <w:szCs w:val="52"/>
        </w:rPr>
        <w:t>Rapporto</w:t>
      </w:r>
    </w:p>
    <w:p w:rsidR="008B4137" w:rsidRDefault="008B4137">
      <w:pPr>
        <w:rPr>
          <w:rFonts w:cs="Arial"/>
          <w:szCs w:val="24"/>
        </w:rPr>
      </w:pPr>
    </w:p>
    <w:p w:rsidR="00076E70" w:rsidRDefault="00076E70">
      <w:pPr>
        <w:rPr>
          <w:rFonts w:cs="Arial"/>
          <w:szCs w:val="24"/>
        </w:rPr>
      </w:pPr>
    </w:p>
    <w:p w:rsidR="008B4137" w:rsidRDefault="006A535D" w:rsidP="006D7A3B">
      <w:pPr>
        <w:tabs>
          <w:tab w:val="left" w:pos="2098"/>
          <w:tab w:val="left" w:pos="4933"/>
        </w:tabs>
        <w:rPr>
          <w:rFonts w:cs="Arial"/>
          <w:szCs w:val="24"/>
        </w:rPr>
      </w:pPr>
      <w:r>
        <w:rPr>
          <w:rFonts w:cs="Arial"/>
          <w:b/>
          <w:sz w:val="32"/>
          <w:szCs w:val="32"/>
        </w:rPr>
        <w:t>73</w:t>
      </w:r>
      <w:r w:rsidR="008B4137" w:rsidRPr="008B4137">
        <w:rPr>
          <w:rFonts w:cs="Arial"/>
          <w:b/>
          <w:sz w:val="32"/>
          <w:szCs w:val="32"/>
        </w:rPr>
        <w:t>00 R</w:t>
      </w:r>
      <w:r w:rsidR="008B4137" w:rsidRPr="008B4137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11 gennaio 2018</w:t>
      </w:r>
      <w:r w:rsidR="008B4137" w:rsidRPr="008B4137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TERRITORIO</w:t>
      </w:r>
      <w:r w:rsidR="00A6452A">
        <w:rPr>
          <w:rFonts w:cs="Arial"/>
          <w:sz w:val="28"/>
          <w:szCs w:val="28"/>
        </w:rPr>
        <w:t xml:space="preserve"> / CANCELLERIA</w:t>
      </w:r>
    </w:p>
    <w:p w:rsidR="008B4137" w:rsidRPr="00BC0DB5" w:rsidRDefault="008B4137">
      <w:pPr>
        <w:rPr>
          <w:rFonts w:cs="Arial"/>
          <w:sz w:val="20"/>
          <w:szCs w:val="20"/>
        </w:rPr>
      </w:pPr>
    </w:p>
    <w:p w:rsidR="008B4137" w:rsidRPr="00BC0DB5" w:rsidRDefault="008B4137">
      <w:pPr>
        <w:rPr>
          <w:rFonts w:cs="Arial"/>
          <w:sz w:val="20"/>
          <w:szCs w:val="20"/>
        </w:rPr>
      </w:pPr>
      <w:bookmarkStart w:id="0" w:name="_GoBack"/>
      <w:bookmarkEnd w:id="0"/>
    </w:p>
    <w:p w:rsidR="00D377B5" w:rsidRPr="00BC0DB5" w:rsidRDefault="00D377B5">
      <w:pPr>
        <w:rPr>
          <w:rFonts w:cs="Arial"/>
          <w:sz w:val="20"/>
          <w:szCs w:val="20"/>
        </w:rPr>
      </w:pPr>
    </w:p>
    <w:p w:rsidR="006A535D" w:rsidRDefault="006A535D" w:rsidP="006A535D">
      <w:pPr>
        <w:rPr>
          <w:rFonts w:eastAsia="Times New Roman" w:cs="Arial"/>
          <w:b/>
          <w:sz w:val="28"/>
          <w:szCs w:val="28"/>
          <w:lang w:val="it-IT" w:eastAsia="it-IT"/>
        </w:rPr>
      </w:pPr>
      <w:r w:rsidRPr="003759FD">
        <w:rPr>
          <w:rFonts w:eastAsia="Times New Roman" w:cs="Arial"/>
          <w:b/>
          <w:sz w:val="28"/>
          <w:szCs w:val="28"/>
          <w:lang w:val="it-IT" w:eastAsia="it-IT"/>
        </w:rPr>
        <w:t>della Commissione speciale per la pi</w:t>
      </w:r>
      <w:r>
        <w:rPr>
          <w:rFonts w:eastAsia="Times New Roman" w:cs="Arial"/>
          <w:b/>
          <w:sz w:val="28"/>
          <w:szCs w:val="28"/>
          <w:lang w:val="it-IT" w:eastAsia="it-IT"/>
        </w:rPr>
        <w:t>anificazione del territorio</w:t>
      </w:r>
    </w:p>
    <w:p w:rsidR="006A535D" w:rsidRDefault="006A535D" w:rsidP="006A535D">
      <w:pPr>
        <w:rPr>
          <w:rFonts w:eastAsia="Times New Roman" w:cs="Arial"/>
          <w:b/>
          <w:sz w:val="28"/>
          <w:szCs w:val="28"/>
          <w:lang w:val="it-IT" w:eastAsia="it-IT"/>
        </w:rPr>
      </w:pPr>
      <w:r>
        <w:rPr>
          <w:rFonts w:eastAsia="Times New Roman" w:cs="Arial"/>
          <w:b/>
          <w:sz w:val="28"/>
          <w:szCs w:val="28"/>
          <w:lang w:val="it-IT" w:eastAsia="it-IT"/>
        </w:rPr>
        <w:t>sulla mozione 14 febbraio 2017 presentata da Cleto Ferrari "</w:t>
      </w:r>
      <w:r w:rsidRPr="003759FD">
        <w:rPr>
          <w:rFonts w:eastAsia="Times New Roman" w:cs="Arial"/>
          <w:b/>
          <w:sz w:val="28"/>
          <w:szCs w:val="28"/>
          <w:lang w:val="it-IT" w:eastAsia="it-IT"/>
        </w:rPr>
        <w:t>Polveri fini: per una politica concreta, sincera ed efficiente</w:t>
      </w:r>
      <w:r>
        <w:rPr>
          <w:rFonts w:eastAsia="Times New Roman" w:cs="Arial"/>
          <w:b/>
          <w:sz w:val="28"/>
          <w:szCs w:val="28"/>
          <w:lang w:val="it-IT" w:eastAsia="it-IT"/>
        </w:rPr>
        <w:t>"</w:t>
      </w:r>
    </w:p>
    <w:p w:rsidR="006A535D" w:rsidRPr="006A535D" w:rsidRDefault="006A535D" w:rsidP="006A535D">
      <w:pPr>
        <w:spacing w:before="100"/>
        <w:rPr>
          <w:rFonts w:eastAsia="Times New Roman" w:cs="Arial"/>
          <w:b/>
          <w:sz w:val="26"/>
          <w:szCs w:val="26"/>
          <w:lang w:val="it-IT" w:eastAsia="it-IT"/>
        </w:rPr>
      </w:pPr>
      <w:r w:rsidRPr="006A535D">
        <w:rPr>
          <w:rFonts w:eastAsia="Times New Roman" w:cs="Arial"/>
          <w:b/>
          <w:sz w:val="26"/>
          <w:szCs w:val="26"/>
          <w:lang w:val="it-IT" w:eastAsia="it-IT"/>
        </w:rPr>
        <w:t>(v. messaggio 5 aprile 2017 n. 7300)</w:t>
      </w:r>
    </w:p>
    <w:p w:rsidR="008B4137" w:rsidRPr="00BC0DB5" w:rsidRDefault="008B4137">
      <w:pPr>
        <w:rPr>
          <w:rFonts w:cs="Arial"/>
          <w:sz w:val="20"/>
          <w:szCs w:val="20"/>
        </w:rPr>
      </w:pPr>
    </w:p>
    <w:p w:rsidR="008B4137" w:rsidRPr="00BC0DB5" w:rsidRDefault="008B4137">
      <w:pPr>
        <w:rPr>
          <w:rFonts w:cs="Arial"/>
          <w:sz w:val="20"/>
          <w:szCs w:val="20"/>
        </w:rPr>
      </w:pPr>
    </w:p>
    <w:p w:rsidR="008B4137" w:rsidRPr="00BC0DB5" w:rsidRDefault="008B4137">
      <w:pPr>
        <w:rPr>
          <w:rFonts w:cs="Arial"/>
          <w:sz w:val="20"/>
          <w:szCs w:val="20"/>
        </w:rPr>
      </w:pPr>
    </w:p>
    <w:p w:rsidR="00D90766" w:rsidRPr="00AA5337" w:rsidRDefault="00D90766" w:rsidP="006A535D">
      <w:pPr>
        <w:pStyle w:val="Titolo1"/>
      </w:pPr>
      <w:r w:rsidRPr="00AA5337">
        <w:t xml:space="preserve">ANALISI DELLA MOZIONE </w:t>
      </w:r>
    </w:p>
    <w:p w:rsidR="00D90766" w:rsidRPr="000F6125" w:rsidRDefault="00D90766" w:rsidP="006A535D">
      <w:pPr>
        <w:rPr>
          <w:lang w:val="it-IT" w:eastAsia="it-IT"/>
        </w:rPr>
      </w:pPr>
      <w:r w:rsidRPr="0086764D">
        <w:rPr>
          <w:lang w:val="it-IT" w:eastAsia="it-IT"/>
        </w:rPr>
        <w:t xml:space="preserve">Dopo </w:t>
      </w:r>
      <w:r w:rsidRPr="000F6125">
        <w:rPr>
          <w:lang w:val="it-IT" w:eastAsia="it-IT"/>
        </w:rPr>
        <w:t>un serio approfondimento in collabor</w:t>
      </w:r>
      <w:r w:rsidRPr="0086764D">
        <w:rPr>
          <w:lang w:val="it-IT" w:eastAsia="it-IT"/>
        </w:rPr>
        <w:t>azione con il Dipartimento del t</w:t>
      </w:r>
      <w:r w:rsidRPr="000F6125">
        <w:rPr>
          <w:lang w:val="it-IT" w:eastAsia="it-IT"/>
        </w:rPr>
        <w:t>erritorio e</w:t>
      </w:r>
      <w:r w:rsidRPr="0086764D">
        <w:rPr>
          <w:lang w:val="it-IT" w:eastAsia="it-IT"/>
        </w:rPr>
        <w:t xml:space="preserve"> </w:t>
      </w:r>
      <w:r w:rsidRPr="000F6125">
        <w:rPr>
          <w:lang w:val="it-IT" w:eastAsia="it-IT"/>
        </w:rPr>
        <w:t>attraverso l</w:t>
      </w:r>
      <w:r w:rsidRPr="0086764D">
        <w:rPr>
          <w:lang w:val="it-IT" w:eastAsia="it-IT"/>
        </w:rPr>
        <w:t>'</w:t>
      </w:r>
      <w:r w:rsidRPr="000F6125">
        <w:rPr>
          <w:lang w:val="it-IT" w:eastAsia="it-IT"/>
        </w:rPr>
        <w:t>esperienza diretta sul territorio Agno-Malcantone</w:t>
      </w:r>
      <w:r w:rsidRPr="0086764D">
        <w:rPr>
          <w:lang w:val="it-IT" w:eastAsia="it-IT"/>
        </w:rPr>
        <w:t>, che rappresento in qualità di m</w:t>
      </w:r>
      <w:r w:rsidRPr="000F6125">
        <w:rPr>
          <w:lang w:val="it-IT" w:eastAsia="it-IT"/>
        </w:rPr>
        <w:t xml:space="preserve">unicipale, ho tratto le seguenti conclusioni riguardanti </w:t>
      </w:r>
      <w:r w:rsidRPr="0086764D">
        <w:rPr>
          <w:lang w:val="it-IT" w:eastAsia="it-IT"/>
        </w:rPr>
        <w:t>il tema sollevato</w:t>
      </w:r>
      <w:r w:rsidRPr="000F6125">
        <w:rPr>
          <w:lang w:val="it-IT" w:eastAsia="it-IT"/>
        </w:rPr>
        <w:t xml:space="preserve"> dall</w:t>
      </w:r>
      <w:r w:rsidRPr="0086764D">
        <w:rPr>
          <w:lang w:val="it-IT" w:eastAsia="it-IT"/>
        </w:rPr>
        <w:t>'</w:t>
      </w:r>
      <w:r w:rsidRPr="000F6125">
        <w:rPr>
          <w:lang w:val="it-IT" w:eastAsia="it-IT"/>
        </w:rPr>
        <w:t xml:space="preserve">atto parlamentare </w:t>
      </w:r>
      <w:r w:rsidRPr="0086764D">
        <w:rPr>
          <w:lang w:val="it-IT" w:eastAsia="it-IT"/>
        </w:rPr>
        <w:t xml:space="preserve">in oggetto. </w:t>
      </w:r>
    </w:p>
    <w:p w:rsidR="00D90766" w:rsidRPr="0086764D" w:rsidRDefault="00D90766" w:rsidP="006A535D">
      <w:pPr>
        <w:rPr>
          <w:lang w:val="it-IT" w:eastAsia="it-IT"/>
        </w:rPr>
      </w:pPr>
      <w:r w:rsidRPr="000F6125">
        <w:rPr>
          <w:lang w:val="it-IT" w:eastAsia="it-IT"/>
        </w:rPr>
        <w:t>A seguito dell</w:t>
      </w:r>
      <w:r w:rsidRPr="0086764D">
        <w:rPr>
          <w:lang w:val="it-IT" w:eastAsia="it-IT"/>
        </w:rPr>
        <w:t>'</w:t>
      </w:r>
      <w:r w:rsidRPr="000F6125">
        <w:rPr>
          <w:lang w:val="it-IT" w:eastAsia="it-IT"/>
        </w:rPr>
        <w:t>episodio di smog acuto di fine gennaio 2017 e alla conseguente introduzione delle misure d</w:t>
      </w:r>
      <w:r w:rsidRPr="0086764D">
        <w:rPr>
          <w:lang w:val="it-IT" w:eastAsia="it-IT"/>
        </w:rPr>
        <w:t>'</w:t>
      </w:r>
      <w:r w:rsidRPr="000F6125">
        <w:rPr>
          <w:lang w:val="it-IT" w:eastAsia="it-IT"/>
        </w:rPr>
        <w:t xml:space="preserve">urgenza (in particolare 80 km/h in autostrada e divieto di circolazione per veicoli euro 3 e inferiori), Cleto Ferrari </w:t>
      </w:r>
      <w:r>
        <w:rPr>
          <w:lang w:val="it-IT" w:eastAsia="it-IT"/>
        </w:rPr>
        <w:t>c</w:t>
      </w:r>
      <w:r w:rsidRPr="0086764D">
        <w:rPr>
          <w:lang w:val="it-IT" w:eastAsia="it-IT"/>
        </w:rPr>
        <w:t>hies</w:t>
      </w:r>
      <w:r w:rsidRPr="000F6125">
        <w:rPr>
          <w:lang w:val="it-IT" w:eastAsia="it-IT"/>
        </w:rPr>
        <w:t>e al Consiglio di Stato di intervenire in modo più incisivo ed efficace nella lotta contro l</w:t>
      </w:r>
      <w:r w:rsidRPr="0086764D">
        <w:rPr>
          <w:lang w:val="it-IT" w:eastAsia="it-IT"/>
        </w:rPr>
        <w:t>'</w:t>
      </w:r>
      <w:r w:rsidRPr="000F6125">
        <w:rPr>
          <w:lang w:val="it-IT" w:eastAsia="it-IT"/>
        </w:rPr>
        <w:t xml:space="preserve">inquinamento atmosferico. Concretamente Ferrari </w:t>
      </w:r>
      <w:r w:rsidRPr="000F6125">
        <w:rPr>
          <w:lang w:eastAsia="it-IT"/>
        </w:rPr>
        <w:t>chiede</w:t>
      </w:r>
      <w:r w:rsidRPr="0086764D">
        <w:rPr>
          <w:lang w:eastAsia="it-IT"/>
        </w:rPr>
        <w:t>va</w:t>
      </w:r>
      <w:r w:rsidRPr="000F6125">
        <w:rPr>
          <w:lang w:eastAsia="it-IT"/>
        </w:rPr>
        <w:t xml:space="preserve"> che negli accordi tra </w:t>
      </w:r>
      <w:r w:rsidRPr="0086764D">
        <w:rPr>
          <w:lang w:eastAsia="it-IT"/>
        </w:rPr>
        <w:t xml:space="preserve">la </w:t>
      </w:r>
      <w:r w:rsidRPr="000F6125">
        <w:rPr>
          <w:lang w:eastAsia="it-IT"/>
        </w:rPr>
        <w:t xml:space="preserve">Svizzera e </w:t>
      </w:r>
      <w:r w:rsidRPr="0086764D">
        <w:rPr>
          <w:lang w:eastAsia="it-IT"/>
        </w:rPr>
        <w:t>l'</w:t>
      </w:r>
      <w:r w:rsidRPr="000F6125">
        <w:rPr>
          <w:lang w:eastAsia="it-IT"/>
        </w:rPr>
        <w:t>Italia in ambito di ristorni ven</w:t>
      </w:r>
      <w:r w:rsidRPr="0086764D">
        <w:rPr>
          <w:lang w:eastAsia="it-IT"/>
        </w:rPr>
        <w:t>issero</w:t>
      </w:r>
      <w:r w:rsidRPr="000F6125">
        <w:rPr>
          <w:lang w:eastAsia="it-IT"/>
        </w:rPr>
        <w:t xml:space="preserve"> inseriti anche degli accordi vincolanti di lotta alle polveri fini nella regione Lombardia e che non si finanzi</w:t>
      </w:r>
      <w:r w:rsidRPr="0086764D">
        <w:rPr>
          <w:lang w:eastAsia="it-IT"/>
        </w:rPr>
        <w:t>asse</w:t>
      </w:r>
      <w:r w:rsidRPr="000F6125">
        <w:rPr>
          <w:lang w:eastAsia="it-IT"/>
        </w:rPr>
        <w:t xml:space="preserve"> più il trasporto dei frontalieri su territorio italiano con i soldi dei contribuenti ticinesi</w:t>
      </w:r>
      <w:r w:rsidRPr="000F6125">
        <w:rPr>
          <w:lang w:val="it-IT" w:eastAsia="it-IT"/>
        </w:rPr>
        <w:t>.</w:t>
      </w:r>
    </w:p>
    <w:p w:rsidR="00D90766" w:rsidRPr="000F6125" w:rsidRDefault="00D90766" w:rsidP="006A535D">
      <w:pPr>
        <w:rPr>
          <w:lang w:val="it-IT" w:eastAsia="it-IT"/>
        </w:rPr>
      </w:pPr>
    </w:p>
    <w:p w:rsidR="00D90766" w:rsidRPr="0086764D" w:rsidRDefault="00D90766" w:rsidP="006A535D">
      <w:pPr>
        <w:rPr>
          <w:lang w:eastAsia="it-IT"/>
        </w:rPr>
      </w:pPr>
      <w:r w:rsidRPr="000F6125">
        <w:rPr>
          <w:lang w:eastAsia="it-IT"/>
        </w:rPr>
        <w:t xml:space="preserve">Nella sua risposta </w:t>
      </w:r>
      <w:r w:rsidRPr="0086764D">
        <w:rPr>
          <w:lang w:eastAsia="it-IT"/>
        </w:rPr>
        <w:t xml:space="preserve">(Messaggio </w:t>
      </w:r>
      <w:r>
        <w:rPr>
          <w:lang w:eastAsia="it-IT"/>
        </w:rPr>
        <w:t xml:space="preserve">n. </w:t>
      </w:r>
      <w:r w:rsidRPr="0086764D">
        <w:rPr>
          <w:lang w:eastAsia="it-IT"/>
        </w:rPr>
        <w:t xml:space="preserve">7300 del 5 aprile 2017) </w:t>
      </w:r>
      <w:r w:rsidRPr="000F6125">
        <w:rPr>
          <w:lang w:eastAsia="it-IT"/>
        </w:rPr>
        <w:t xml:space="preserve">il </w:t>
      </w:r>
      <w:r w:rsidRPr="0086764D">
        <w:rPr>
          <w:lang w:eastAsia="it-IT"/>
        </w:rPr>
        <w:t xml:space="preserve">Consiglio di Stato ha </w:t>
      </w:r>
      <w:r w:rsidRPr="000F6125">
        <w:rPr>
          <w:lang w:eastAsia="it-IT"/>
        </w:rPr>
        <w:t>puntualizza</w:t>
      </w:r>
      <w:r w:rsidRPr="0086764D">
        <w:rPr>
          <w:lang w:eastAsia="it-IT"/>
        </w:rPr>
        <w:t>to</w:t>
      </w:r>
      <w:r w:rsidRPr="000F6125">
        <w:rPr>
          <w:lang w:eastAsia="it-IT"/>
        </w:rPr>
        <w:t xml:space="preserve"> innanzitutto che la lotta all</w:t>
      </w:r>
      <w:r w:rsidRPr="0086764D">
        <w:rPr>
          <w:lang w:eastAsia="it-IT"/>
        </w:rPr>
        <w:t>'</w:t>
      </w:r>
      <w:r w:rsidRPr="000F6125">
        <w:rPr>
          <w:lang w:eastAsia="it-IT"/>
        </w:rPr>
        <w:t>inquinamento atmosferico non si limita sicuramente all</w:t>
      </w:r>
      <w:r w:rsidRPr="0086764D">
        <w:rPr>
          <w:lang w:eastAsia="it-IT"/>
        </w:rPr>
        <w:t>'</w:t>
      </w:r>
      <w:r w:rsidRPr="000F6125">
        <w:rPr>
          <w:lang w:eastAsia="it-IT"/>
        </w:rPr>
        <w:t>introduzione di misure d</w:t>
      </w:r>
      <w:r w:rsidRPr="0086764D">
        <w:rPr>
          <w:lang w:eastAsia="it-IT"/>
        </w:rPr>
        <w:t>'</w:t>
      </w:r>
      <w:r w:rsidRPr="000F6125">
        <w:rPr>
          <w:lang w:eastAsia="it-IT"/>
        </w:rPr>
        <w:t>urgenza durante i periodi di smog acuto</w:t>
      </w:r>
      <w:r w:rsidRPr="0086764D">
        <w:rPr>
          <w:lang w:eastAsia="it-IT"/>
        </w:rPr>
        <w:t>,</w:t>
      </w:r>
      <w:r w:rsidRPr="000F6125">
        <w:rPr>
          <w:lang w:eastAsia="it-IT"/>
        </w:rPr>
        <w:t xml:space="preserve"> ma viene affrontata soprattutto sul lungo termine, per tutte le fonti di emissione e in diversi ambiti (trasporti, energia, pianificazione del territorio ed economia). L</w:t>
      </w:r>
      <w:r w:rsidRPr="0086764D">
        <w:rPr>
          <w:lang w:eastAsia="it-IT"/>
        </w:rPr>
        <w:t>'</w:t>
      </w:r>
      <w:r w:rsidRPr="000F6125">
        <w:rPr>
          <w:lang w:eastAsia="it-IT"/>
        </w:rPr>
        <w:t>esistenza di questo aspetto non traspare infatti nello scritto di Ferrari, il quale come detto sembra limitare la lotta all</w:t>
      </w:r>
      <w:r w:rsidRPr="0086764D">
        <w:rPr>
          <w:lang w:eastAsia="it-IT"/>
        </w:rPr>
        <w:t>'</w:t>
      </w:r>
      <w:r w:rsidRPr="000F6125">
        <w:rPr>
          <w:lang w:eastAsia="it-IT"/>
        </w:rPr>
        <w:t>inquinamento atmosferico alla sola attuazione delle misure d</w:t>
      </w:r>
      <w:r w:rsidRPr="0086764D">
        <w:rPr>
          <w:lang w:eastAsia="it-IT"/>
        </w:rPr>
        <w:t>'</w:t>
      </w:r>
      <w:r w:rsidRPr="000F6125">
        <w:rPr>
          <w:lang w:eastAsia="it-IT"/>
        </w:rPr>
        <w:t xml:space="preserve">urgenza. </w:t>
      </w:r>
    </w:p>
    <w:p w:rsidR="00D90766" w:rsidRPr="000F6125" w:rsidRDefault="00D90766" w:rsidP="006A535D">
      <w:pPr>
        <w:rPr>
          <w:lang w:eastAsia="it-IT"/>
        </w:rPr>
      </w:pPr>
    </w:p>
    <w:p w:rsidR="00D90766" w:rsidRPr="000F6125" w:rsidRDefault="00D90766" w:rsidP="006A535D">
      <w:pPr>
        <w:rPr>
          <w:lang w:eastAsia="it-IT"/>
        </w:rPr>
      </w:pPr>
      <w:r w:rsidRPr="000F6125">
        <w:rPr>
          <w:lang w:eastAsia="it-IT"/>
        </w:rPr>
        <w:t>In base a quanto appena descritto</w:t>
      </w:r>
      <w:r w:rsidRPr="0086764D">
        <w:rPr>
          <w:lang w:eastAsia="it-IT"/>
        </w:rPr>
        <w:t>,</w:t>
      </w:r>
      <w:r w:rsidRPr="000F6125">
        <w:rPr>
          <w:lang w:eastAsia="it-IT"/>
        </w:rPr>
        <w:t xml:space="preserve"> il </w:t>
      </w:r>
      <w:r w:rsidRPr="0086764D">
        <w:rPr>
          <w:lang w:eastAsia="it-IT"/>
        </w:rPr>
        <w:t xml:space="preserve">Consiglio di Stato </w:t>
      </w:r>
      <w:r w:rsidRPr="000F6125">
        <w:rPr>
          <w:lang w:eastAsia="it-IT"/>
        </w:rPr>
        <w:t>è infatti cosciente che i soli provvedimenti d</w:t>
      </w:r>
      <w:r w:rsidRPr="0086764D">
        <w:rPr>
          <w:lang w:eastAsia="it-IT"/>
        </w:rPr>
        <w:t>'</w:t>
      </w:r>
      <w:r w:rsidRPr="000F6125">
        <w:rPr>
          <w:lang w:eastAsia="it-IT"/>
        </w:rPr>
        <w:t>urgenza non sono di per sé sufficienti a risolvere il problema dell</w:t>
      </w:r>
      <w:r w:rsidRPr="0086764D">
        <w:rPr>
          <w:lang w:eastAsia="it-IT"/>
        </w:rPr>
        <w:t>'</w:t>
      </w:r>
      <w:r w:rsidRPr="000F6125">
        <w:rPr>
          <w:lang w:eastAsia="it-IT"/>
        </w:rPr>
        <w:t>inquinamento atmosferico; essi contribuiscono tuttavia a limitare e rallentare l</w:t>
      </w:r>
      <w:r w:rsidRPr="0086764D">
        <w:rPr>
          <w:lang w:eastAsia="it-IT"/>
        </w:rPr>
        <w:t>'</w:t>
      </w:r>
      <w:r w:rsidRPr="000F6125">
        <w:rPr>
          <w:lang w:eastAsia="it-IT"/>
        </w:rPr>
        <w:t>accumulo delle sostanze inquinanti nell</w:t>
      </w:r>
      <w:r w:rsidRPr="0086764D">
        <w:rPr>
          <w:lang w:eastAsia="it-IT"/>
        </w:rPr>
        <w:t>'</w:t>
      </w:r>
      <w:r w:rsidRPr="000F6125">
        <w:rPr>
          <w:lang w:eastAsia="it-IT"/>
        </w:rPr>
        <w:t>aria. Sono inoltre un utile e concreto intervento di sensibilizzazione all</w:t>
      </w:r>
      <w:r w:rsidRPr="0086764D">
        <w:rPr>
          <w:lang w:eastAsia="it-IT"/>
        </w:rPr>
        <w:t>'</w:t>
      </w:r>
      <w:r w:rsidRPr="000F6125">
        <w:rPr>
          <w:lang w:eastAsia="it-IT"/>
        </w:rPr>
        <w:t>indirizzo del singolo cittadino, che può dare il proprio contributo personale a fronte di una situazione molto critica dal profilo ambientale. A complemento della misura straordinaria che vieta la circolazione ai veicol</w:t>
      </w:r>
      <w:r w:rsidRPr="0086764D">
        <w:rPr>
          <w:lang w:eastAsia="it-IT"/>
        </w:rPr>
        <w:t xml:space="preserve">i diesel più inquinanti, il Consiglio di Stato </w:t>
      </w:r>
      <w:r w:rsidRPr="000F6125">
        <w:rPr>
          <w:lang w:eastAsia="it-IT"/>
        </w:rPr>
        <w:t>ritiene che la contemporanea offerta gratuità del trasporto pubblico rappresenti una significativa occasione per attrarre nuovi utenti verso questo tipo di trasporto, quale valida alternativa alla mobilità motorizzata privata.</w:t>
      </w:r>
    </w:p>
    <w:p w:rsidR="006A535D" w:rsidRDefault="006A535D" w:rsidP="006A535D">
      <w:pPr>
        <w:rPr>
          <w:lang w:eastAsia="it-IT"/>
        </w:rPr>
      </w:pPr>
    </w:p>
    <w:p w:rsidR="00D90766" w:rsidRPr="000F6125" w:rsidRDefault="00D90766" w:rsidP="006A535D">
      <w:pPr>
        <w:rPr>
          <w:lang w:eastAsia="it-IT"/>
        </w:rPr>
      </w:pPr>
      <w:r w:rsidRPr="000F6125">
        <w:rPr>
          <w:lang w:eastAsia="it-IT"/>
        </w:rPr>
        <w:t>Dal canto suo</w:t>
      </w:r>
      <w:r w:rsidRPr="0086764D">
        <w:rPr>
          <w:lang w:eastAsia="it-IT"/>
        </w:rPr>
        <w:t>,</w:t>
      </w:r>
      <w:r w:rsidRPr="000F6125">
        <w:rPr>
          <w:lang w:eastAsia="it-IT"/>
        </w:rPr>
        <w:t xml:space="preserve"> la strategia sul lungo termine viene invece perseguita da circa 30 anni e si prefigge il raggiungimento degli obiettivi e dei limiti fissati dall</w:t>
      </w:r>
      <w:r w:rsidRPr="0086764D">
        <w:rPr>
          <w:lang w:eastAsia="it-IT"/>
        </w:rPr>
        <w:t>'</w:t>
      </w:r>
      <w:r w:rsidRPr="000F6125">
        <w:rPr>
          <w:lang w:eastAsia="it-IT"/>
        </w:rPr>
        <w:t xml:space="preserve">Ordinanza contro </w:t>
      </w:r>
      <w:r w:rsidRPr="000F6125">
        <w:rPr>
          <w:lang w:eastAsia="it-IT"/>
        </w:rPr>
        <w:lastRenderedPageBreak/>
        <w:t>l</w:t>
      </w:r>
      <w:r w:rsidRPr="0086764D">
        <w:rPr>
          <w:lang w:eastAsia="it-IT"/>
        </w:rPr>
        <w:t>'</w:t>
      </w:r>
      <w:r w:rsidRPr="000F6125">
        <w:rPr>
          <w:lang w:eastAsia="it-IT"/>
        </w:rPr>
        <w:t>inquinamento atmosferico (</w:t>
      </w:r>
      <w:proofErr w:type="spellStart"/>
      <w:r w:rsidRPr="000F6125">
        <w:rPr>
          <w:lang w:eastAsia="it-IT"/>
        </w:rPr>
        <w:t>OIAt</w:t>
      </w:r>
      <w:proofErr w:type="spellEnd"/>
      <w:r w:rsidRPr="000F6125">
        <w:rPr>
          <w:lang w:eastAsia="it-IT"/>
        </w:rPr>
        <w:t>), tramite l</w:t>
      </w:r>
      <w:r w:rsidRPr="0086764D">
        <w:rPr>
          <w:lang w:eastAsia="it-IT"/>
        </w:rPr>
        <w:t>'</w:t>
      </w:r>
      <w:r w:rsidRPr="000F6125">
        <w:rPr>
          <w:lang w:eastAsia="it-IT"/>
        </w:rPr>
        <w:t>attuazione d</w:t>
      </w:r>
      <w:r w:rsidR="006A535D">
        <w:rPr>
          <w:lang w:eastAsia="it-IT"/>
        </w:rPr>
        <w:t xml:space="preserve">i provvedimenti duraturi fissati </w:t>
      </w:r>
      <w:r w:rsidRPr="000F6125">
        <w:rPr>
          <w:lang w:eastAsia="it-IT"/>
        </w:rPr>
        <w:t>dall</w:t>
      </w:r>
      <w:r w:rsidRPr="0086764D">
        <w:rPr>
          <w:lang w:eastAsia="it-IT"/>
        </w:rPr>
        <w:t>'</w:t>
      </w:r>
      <w:proofErr w:type="spellStart"/>
      <w:r w:rsidRPr="000F6125">
        <w:rPr>
          <w:lang w:eastAsia="it-IT"/>
        </w:rPr>
        <w:t>OIAt</w:t>
      </w:r>
      <w:proofErr w:type="spellEnd"/>
      <w:r w:rsidRPr="000F6125">
        <w:rPr>
          <w:lang w:eastAsia="it-IT"/>
        </w:rPr>
        <w:t xml:space="preserve"> stessa, dai regolamenti cantonali e dalle misure contenute nel piano di risanamento dell</w:t>
      </w:r>
      <w:r w:rsidRPr="0086764D">
        <w:rPr>
          <w:lang w:eastAsia="it-IT"/>
        </w:rPr>
        <w:t>'</w:t>
      </w:r>
      <w:r w:rsidRPr="000F6125">
        <w:rPr>
          <w:lang w:eastAsia="it-IT"/>
        </w:rPr>
        <w:t xml:space="preserve">aria cantonale. </w:t>
      </w:r>
    </w:p>
    <w:p w:rsidR="00D90766" w:rsidRPr="000F6125" w:rsidRDefault="00D90766" w:rsidP="006A535D">
      <w:pPr>
        <w:rPr>
          <w:lang w:eastAsia="it-IT"/>
        </w:rPr>
      </w:pPr>
    </w:p>
    <w:p w:rsidR="00D90766" w:rsidRPr="000F6125" w:rsidRDefault="00D90766" w:rsidP="006A535D">
      <w:pPr>
        <w:rPr>
          <w:lang w:eastAsia="it-IT"/>
        </w:rPr>
      </w:pPr>
      <w:r w:rsidRPr="000F6125">
        <w:rPr>
          <w:lang w:eastAsia="it-IT"/>
        </w:rPr>
        <w:t xml:space="preserve">Contrariamente a quanto asserito dalla mozione, il </w:t>
      </w:r>
      <w:r w:rsidRPr="0086764D">
        <w:rPr>
          <w:lang w:eastAsia="it-IT"/>
        </w:rPr>
        <w:t>Consiglio di Stato</w:t>
      </w:r>
      <w:r w:rsidRPr="000F6125">
        <w:rPr>
          <w:lang w:eastAsia="it-IT"/>
        </w:rPr>
        <w:t xml:space="preserve"> segnala che anche la Regione Lombardia ha adottato tutta una serie di provvedimenti per lottare contro l</w:t>
      </w:r>
      <w:r w:rsidRPr="0086764D">
        <w:rPr>
          <w:lang w:eastAsia="it-IT"/>
        </w:rPr>
        <w:t>'</w:t>
      </w:r>
      <w:r w:rsidRPr="000F6125">
        <w:rPr>
          <w:lang w:eastAsia="it-IT"/>
        </w:rPr>
        <w:t xml:space="preserve">inquinamento atmosferico, sostanzialmente simili a quelli adottati nel nostro Cantone. </w:t>
      </w:r>
      <w:r w:rsidRPr="000F6125">
        <w:rPr>
          <w:caps/>
          <w:lang w:eastAsia="it-IT"/>
        </w:rPr>
        <w:t>E</w:t>
      </w:r>
      <w:r w:rsidRPr="000F6125">
        <w:rPr>
          <w:lang w:eastAsia="it-IT"/>
        </w:rPr>
        <w:t xml:space="preserve">ssi </w:t>
      </w:r>
      <w:r w:rsidRPr="0086764D">
        <w:rPr>
          <w:lang w:eastAsia="it-IT"/>
        </w:rPr>
        <w:t xml:space="preserve">sono contenuti nel </w:t>
      </w:r>
      <w:r w:rsidRPr="000F6125">
        <w:rPr>
          <w:lang w:eastAsia="it-IT"/>
        </w:rPr>
        <w:t>Piano Regionale degli Interventi per la qualità dell</w:t>
      </w:r>
      <w:r w:rsidRPr="0086764D">
        <w:rPr>
          <w:lang w:eastAsia="it-IT"/>
        </w:rPr>
        <w:t>'Aria (PRIA)</w:t>
      </w:r>
      <w:r w:rsidRPr="000F6125">
        <w:rPr>
          <w:lang w:eastAsia="it-IT"/>
        </w:rPr>
        <w:t>, in pratica il corrispettivo italiano del nostro Piano di risanamento dell</w:t>
      </w:r>
      <w:r w:rsidRPr="0086764D">
        <w:rPr>
          <w:lang w:eastAsia="it-IT"/>
        </w:rPr>
        <w:t>'</w:t>
      </w:r>
      <w:r w:rsidRPr="000F6125">
        <w:rPr>
          <w:lang w:eastAsia="it-IT"/>
        </w:rPr>
        <w:t xml:space="preserve">aria. </w:t>
      </w:r>
    </w:p>
    <w:p w:rsidR="00D90766" w:rsidRPr="000F6125" w:rsidRDefault="00D90766" w:rsidP="006A535D">
      <w:pPr>
        <w:rPr>
          <w:lang w:eastAsia="it-IT"/>
        </w:rPr>
      </w:pPr>
    </w:p>
    <w:p w:rsidR="00D90766" w:rsidRPr="000F6125" w:rsidRDefault="00D90766" w:rsidP="006A535D">
      <w:pPr>
        <w:rPr>
          <w:lang w:val="it-IT" w:eastAsia="it-IT"/>
        </w:rPr>
      </w:pPr>
      <w:r w:rsidRPr="000F6125">
        <w:rPr>
          <w:lang w:val="it-IT" w:eastAsia="it-IT"/>
        </w:rPr>
        <w:t>Per quanto attiene agli</w:t>
      </w:r>
      <w:r w:rsidRPr="000F6125">
        <w:rPr>
          <w:lang w:eastAsia="it-IT"/>
        </w:rPr>
        <w:t xml:space="preserve"> accordi tra </w:t>
      </w:r>
      <w:r w:rsidRPr="0086764D">
        <w:rPr>
          <w:lang w:eastAsia="it-IT"/>
        </w:rPr>
        <w:t xml:space="preserve">la </w:t>
      </w:r>
      <w:r w:rsidRPr="000F6125">
        <w:rPr>
          <w:lang w:eastAsia="it-IT"/>
        </w:rPr>
        <w:t xml:space="preserve">Svizzera e </w:t>
      </w:r>
      <w:r w:rsidRPr="0086764D">
        <w:rPr>
          <w:lang w:eastAsia="it-IT"/>
        </w:rPr>
        <w:t>l'</w:t>
      </w:r>
      <w:r w:rsidRPr="000F6125">
        <w:rPr>
          <w:lang w:eastAsia="it-IT"/>
        </w:rPr>
        <w:t xml:space="preserve">Italia in ambito di ristorni, </w:t>
      </w:r>
      <w:r w:rsidRPr="000F6125">
        <w:rPr>
          <w:lang w:val="it-IT" w:eastAsia="it-IT"/>
        </w:rPr>
        <w:t xml:space="preserve">il </w:t>
      </w:r>
      <w:r w:rsidRPr="0086764D">
        <w:rPr>
          <w:lang w:val="it-IT" w:eastAsia="it-IT"/>
        </w:rPr>
        <w:t>Consiglio di Stato</w:t>
      </w:r>
      <w:r w:rsidRPr="000F6125">
        <w:rPr>
          <w:lang w:val="it-IT" w:eastAsia="it-IT"/>
        </w:rPr>
        <w:t xml:space="preserve"> ricorda che </w:t>
      </w:r>
      <w:r w:rsidRPr="000F6125">
        <w:rPr>
          <w:iCs/>
          <w:lang w:eastAsia="it-IT"/>
        </w:rPr>
        <w:t>l</w:t>
      </w:r>
      <w:r w:rsidRPr="0086764D">
        <w:rPr>
          <w:iCs/>
          <w:lang w:eastAsia="it-IT"/>
        </w:rPr>
        <w:t>'</w:t>
      </w:r>
      <w:r w:rsidRPr="000F6125">
        <w:rPr>
          <w:iCs/>
          <w:lang w:eastAsia="it-IT"/>
        </w:rPr>
        <w:t>Accordo Italo-svizzero del 1974 relativo all</w:t>
      </w:r>
      <w:r w:rsidRPr="0086764D">
        <w:rPr>
          <w:iCs/>
          <w:lang w:eastAsia="it-IT"/>
        </w:rPr>
        <w:t>'</w:t>
      </w:r>
      <w:r w:rsidRPr="000F6125">
        <w:rPr>
          <w:iCs/>
          <w:lang w:eastAsia="it-IT"/>
        </w:rPr>
        <w:t>imposizione dei frontalieri e alla compensazione finanziaria a favore dei Comuni italiani di confine è stato rinegoziato a fine 2015 dalla Confederazione svizzera e dalla Repubblica italiana. Il nuovo accordo, che deve ancora essere firmato e ratificato dalle parti, non prevede più un sistema di ristorni. Tuttavia, l</w:t>
      </w:r>
      <w:r w:rsidRPr="0086764D">
        <w:rPr>
          <w:iCs/>
          <w:lang w:eastAsia="it-IT"/>
        </w:rPr>
        <w:t>'</w:t>
      </w:r>
      <w:r w:rsidRPr="000F6125">
        <w:rPr>
          <w:iCs/>
          <w:lang w:eastAsia="it-IT"/>
        </w:rPr>
        <w:t>Italia</w:t>
      </w:r>
      <w:r w:rsidRPr="000F6125">
        <w:rPr>
          <w:lang w:val="it-IT" w:eastAsia="it-IT"/>
        </w:rPr>
        <w:t xml:space="preserve"> si è impegnata, nel quadro dei progressi sulle questioni fiscali relative ai lavoratori frontalieri e allo status di Campione d</w:t>
      </w:r>
      <w:r w:rsidRPr="0086764D">
        <w:rPr>
          <w:lang w:val="it-IT" w:eastAsia="it-IT"/>
        </w:rPr>
        <w:t>'</w:t>
      </w:r>
      <w:r>
        <w:rPr>
          <w:lang w:val="it-IT" w:eastAsia="it-IT"/>
        </w:rPr>
        <w:t>Italia, a potenziare –</w:t>
      </w:r>
      <w:r w:rsidRPr="000F6125">
        <w:rPr>
          <w:lang w:val="it-IT" w:eastAsia="it-IT"/>
        </w:rPr>
        <w:t xml:space="preserve"> in stretta </w:t>
      </w:r>
      <w:r>
        <w:rPr>
          <w:lang w:val="it-IT" w:eastAsia="it-IT"/>
        </w:rPr>
        <w:t>collaborazione con la Svizzera –</w:t>
      </w:r>
      <w:r w:rsidRPr="000F6125">
        <w:rPr>
          <w:lang w:val="it-IT" w:eastAsia="it-IT"/>
        </w:rPr>
        <w:t xml:space="preserve"> i collegamenti e le infrastrutture di trasporto che servono le zone di confine per ridurre le congestioni nel traffico locale e per migliorare le condizioni complessive dei frontalieri e delle comunità locali.</w:t>
      </w:r>
    </w:p>
    <w:p w:rsidR="00D90766" w:rsidRPr="000F6125" w:rsidRDefault="00D90766" w:rsidP="006A535D">
      <w:pPr>
        <w:rPr>
          <w:lang w:val="it-IT"/>
        </w:rPr>
      </w:pPr>
    </w:p>
    <w:p w:rsidR="00D90766" w:rsidRPr="000F6125" w:rsidRDefault="00D90766" w:rsidP="006A535D">
      <w:pPr>
        <w:rPr>
          <w:lang w:val="it-IT"/>
        </w:rPr>
      </w:pPr>
    </w:p>
    <w:p w:rsidR="00D90766" w:rsidRPr="000F6125" w:rsidRDefault="00D90766" w:rsidP="006A535D">
      <w:pPr>
        <w:pStyle w:val="Titolo1"/>
      </w:pPr>
      <w:r w:rsidRPr="0086764D">
        <w:t>CONCLUSIONE</w:t>
      </w:r>
    </w:p>
    <w:p w:rsidR="00D90766" w:rsidRPr="000F6125" w:rsidRDefault="00D90766" w:rsidP="00D90766">
      <w:pPr>
        <w:tabs>
          <w:tab w:val="left" w:pos="284"/>
          <w:tab w:val="left" w:pos="426"/>
          <w:tab w:val="left" w:pos="4962"/>
        </w:tabs>
        <w:spacing w:before="120"/>
        <w:rPr>
          <w:rFonts w:eastAsia="Times New Roman" w:cs="Arial"/>
          <w:szCs w:val="24"/>
          <w:lang w:val="it-IT" w:eastAsia="it-IT"/>
        </w:rPr>
      </w:pPr>
      <w:r w:rsidRPr="000F6125">
        <w:rPr>
          <w:rFonts w:eastAsia="Times New Roman" w:cs="Arial"/>
          <w:szCs w:val="24"/>
          <w:lang w:val="it-IT" w:eastAsia="it-IT"/>
        </w:rPr>
        <w:t xml:space="preserve">È indubbio che le emissioni derivanti dalle attività antropiche nelle regioni italiane che confinano con il nostro Cantone siano più elevate che da noi. Ciò nonostante, </w:t>
      </w:r>
      <w:r w:rsidRPr="000F6125">
        <w:rPr>
          <w:rFonts w:eastAsia="Times New Roman" w:cs="Arial"/>
          <w:b/>
          <w:szCs w:val="24"/>
          <w:lang w:val="it-IT" w:eastAsia="it-IT"/>
        </w:rPr>
        <w:t xml:space="preserve">non è corretto </w:t>
      </w:r>
      <w:r w:rsidRPr="006A535D">
        <w:rPr>
          <w:rFonts w:eastAsia="Times New Roman" w:cs="Arial"/>
          <w:b/>
          <w:sz w:val="23"/>
          <w:szCs w:val="23"/>
          <w:lang w:val="it-IT" w:eastAsia="it-IT"/>
        </w:rPr>
        <w:t xml:space="preserve">motivare i superamenti dei valori limite d'immissione degli inquinanti rilevati nel Mendrisiotto e nel </w:t>
      </w:r>
      <w:proofErr w:type="spellStart"/>
      <w:r w:rsidRPr="006A535D">
        <w:rPr>
          <w:rFonts w:eastAsia="Times New Roman" w:cs="Arial"/>
          <w:b/>
          <w:sz w:val="23"/>
          <w:szCs w:val="23"/>
          <w:lang w:val="it-IT" w:eastAsia="it-IT"/>
        </w:rPr>
        <w:t>Sottoceneri</w:t>
      </w:r>
      <w:proofErr w:type="spellEnd"/>
      <w:r w:rsidRPr="006A535D">
        <w:rPr>
          <w:rFonts w:eastAsia="Times New Roman" w:cs="Arial"/>
          <w:b/>
          <w:sz w:val="23"/>
          <w:szCs w:val="23"/>
          <w:lang w:val="it-IT" w:eastAsia="it-IT"/>
        </w:rPr>
        <w:t xml:space="preserve"> con la sola vicinanza geografica con la Lombardia</w:t>
      </w:r>
      <w:r w:rsidRPr="006A535D">
        <w:rPr>
          <w:rFonts w:eastAsia="Times New Roman" w:cs="Arial"/>
          <w:szCs w:val="24"/>
          <w:lang w:val="it-IT" w:eastAsia="it-IT"/>
        </w:rPr>
        <w:t>.</w:t>
      </w:r>
    </w:p>
    <w:p w:rsidR="00D90766" w:rsidRPr="000F6125" w:rsidRDefault="00D90766" w:rsidP="00D90766">
      <w:pPr>
        <w:rPr>
          <w:rFonts w:eastAsia="Times New Roman" w:cs="Arial"/>
          <w:szCs w:val="24"/>
          <w:lang w:val="it-IT" w:eastAsia="it-IT"/>
        </w:rPr>
      </w:pPr>
    </w:p>
    <w:p w:rsidR="00D90766" w:rsidRPr="000F6125" w:rsidRDefault="00D90766" w:rsidP="00D90766">
      <w:pPr>
        <w:rPr>
          <w:rFonts w:eastAsia="Times New Roman" w:cs="Arial"/>
          <w:szCs w:val="24"/>
          <w:lang w:eastAsia="it-IT"/>
        </w:rPr>
      </w:pPr>
      <w:r w:rsidRPr="000F6125">
        <w:rPr>
          <w:rFonts w:eastAsia="Times New Roman" w:cs="Arial"/>
          <w:szCs w:val="24"/>
          <w:lang w:val="it-IT" w:eastAsia="it-IT"/>
        </w:rPr>
        <w:t>Ecco quindi che in ragione delle numerose fonti di emissioni presenti sul nostro territorio, che sono indubbiamente responsabili di una parte considerevole delle concentrazioni di i</w:t>
      </w:r>
      <w:r w:rsidRPr="0086764D">
        <w:rPr>
          <w:rFonts w:eastAsia="Times New Roman" w:cs="Arial"/>
          <w:szCs w:val="24"/>
          <w:lang w:val="it-IT" w:eastAsia="it-IT"/>
        </w:rPr>
        <w:t>nquinanti registrate in Ticino,</w:t>
      </w:r>
      <w:r w:rsidRPr="000F6125">
        <w:rPr>
          <w:rFonts w:eastAsia="Times New Roman" w:cs="Arial"/>
          <w:szCs w:val="24"/>
          <w:lang w:val="it-IT" w:eastAsia="it-IT"/>
        </w:rPr>
        <w:t xml:space="preserve"> il </w:t>
      </w:r>
      <w:r w:rsidRPr="0086764D">
        <w:rPr>
          <w:rFonts w:eastAsia="Times New Roman" w:cs="Arial"/>
          <w:szCs w:val="24"/>
          <w:lang w:val="it-IT" w:eastAsia="it-IT"/>
        </w:rPr>
        <w:t xml:space="preserve">Consiglio di Stato </w:t>
      </w:r>
      <w:r w:rsidRPr="000F6125">
        <w:rPr>
          <w:rFonts w:eastAsia="Times New Roman" w:cs="Arial"/>
          <w:szCs w:val="24"/>
          <w:lang w:val="it-IT" w:eastAsia="it-IT"/>
        </w:rPr>
        <w:t xml:space="preserve">ritiene di dover concentrare le proprie attività e i propri sforzi, anche finanziari, per </w:t>
      </w:r>
      <w:r w:rsidRPr="000F6125">
        <w:rPr>
          <w:rFonts w:eastAsia="Times New Roman" w:cs="Arial"/>
          <w:szCs w:val="24"/>
          <w:lang w:eastAsia="it-IT"/>
        </w:rPr>
        <w:t>raggiungere gli obiettivi e i limiti fissati dall</w:t>
      </w:r>
      <w:r w:rsidRPr="0086764D">
        <w:rPr>
          <w:rFonts w:eastAsia="Times New Roman" w:cs="Arial"/>
          <w:szCs w:val="24"/>
          <w:lang w:eastAsia="it-IT"/>
        </w:rPr>
        <w:t>'</w:t>
      </w:r>
      <w:proofErr w:type="spellStart"/>
      <w:r w:rsidRPr="000F6125">
        <w:rPr>
          <w:rFonts w:eastAsia="Times New Roman" w:cs="Arial"/>
          <w:szCs w:val="24"/>
          <w:lang w:eastAsia="it-IT"/>
        </w:rPr>
        <w:t>OIAt</w:t>
      </w:r>
      <w:proofErr w:type="spellEnd"/>
      <w:r w:rsidRPr="000F6125">
        <w:rPr>
          <w:rFonts w:eastAsia="Times New Roman" w:cs="Arial"/>
          <w:szCs w:val="24"/>
          <w:lang w:eastAsia="it-IT"/>
        </w:rPr>
        <w:t xml:space="preserve"> sul proprio territorio giurisdizionale, sia sul lungo che sul corto termine.</w:t>
      </w:r>
    </w:p>
    <w:p w:rsidR="00D90766" w:rsidRPr="000F6125" w:rsidRDefault="00D90766" w:rsidP="00D90766">
      <w:pPr>
        <w:rPr>
          <w:rFonts w:eastAsia="Times New Roman" w:cs="Arial"/>
          <w:szCs w:val="24"/>
          <w:lang w:eastAsia="it-IT"/>
        </w:rPr>
      </w:pPr>
    </w:p>
    <w:p w:rsidR="00D90766" w:rsidRPr="000F6125" w:rsidRDefault="00D90766" w:rsidP="00D90766">
      <w:pPr>
        <w:rPr>
          <w:rFonts w:eastAsia="Times New Roman" w:cs="Arial"/>
          <w:szCs w:val="24"/>
          <w:lang w:eastAsia="it-IT"/>
        </w:rPr>
      </w:pPr>
      <w:r w:rsidRPr="000F6125">
        <w:rPr>
          <w:rFonts w:eastAsia="Times New Roman" w:cs="Arial"/>
          <w:szCs w:val="24"/>
          <w:lang w:eastAsia="it-IT"/>
        </w:rPr>
        <w:t>Nell</w:t>
      </w:r>
      <w:r w:rsidRPr="0086764D">
        <w:rPr>
          <w:rFonts w:eastAsia="Times New Roman" w:cs="Arial"/>
          <w:szCs w:val="24"/>
          <w:lang w:eastAsia="it-IT"/>
        </w:rPr>
        <w:t>'</w:t>
      </w:r>
      <w:r w:rsidRPr="000F6125">
        <w:rPr>
          <w:rFonts w:eastAsia="Times New Roman" w:cs="Arial"/>
          <w:szCs w:val="24"/>
          <w:lang w:eastAsia="it-IT"/>
        </w:rPr>
        <w:t>ambito transfrontaliero il sostegno all</w:t>
      </w:r>
      <w:r w:rsidRPr="0086764D">
        <w:rPr>
          <w:rFonts w:eastAsia="Times New Roman" w:cs="Arial"/>
          <w:szCs w:val="24"/>
          <w:lang w:eastAsia="it-IT"/>
        </w:rPr>
        <w:t>'</w:t>
      </w:r>
      <w:r w:rsidRPr="000F6125">
        <w:rPr>
          <w:rFonts w:eastAsia="Times New Roman" w:cs="Arial"/>
          <w:szCs w:val="24"/>
          <w:lang w:eastAsia="it-IT"/>
        </w:rPr>
        <w:t>ammodernamento e al potenziamento della rete dei trasporti pubblici, così come alle azioni per contenere il traffico stradale, è commisurato all</w:t>
      </w:r>
      <w:r w:rsidRPr="0086764D">
        <w:rPr>
          <w:rFonts w:eastAsia="Times New Roman" w:cs="Arial"/>
          <w:szCs w:val="24"/>
          <w:lang w:eastAsia="it-IT"/>
        </w:rPr>
        <w:t>'</w:t>
      </w:r>
      <w:r w:rsidRPr="000F6125">
        <w:rPr>
          <w:rFonts w:eastAsia="Times New Roman" w:cs="Arial"/>
          <w:szCs w:val="24"/>
          <w:lang w:eastAsia="it-IT"/>
        </w:rPr>
        <w:t>interesse cantonale e non sussistono quindi motivi per un suo ridimensionamento o addirittura per un suo annullamento, come richiesto da Cleto Ferrari.</w:t>
      </w:r>
    </w:p>
    <w:p w:rsidR="00D90766" w:rsidRPr="000F6125" w:rsidRDefault="00D90766" w:rsidP="00D90766">
      <w:pPr>
        <w:rPr>
          <w:rFonts w:eastAsia="Times New Roman" w:cs="Arial"/>
          <w:szCs w:val="24"/>
          <w:lang w:val="it-IT" w:eastAsia="it-IT"/>
        </w:rPr>
      </w:pPr>
    </w:p>
    <w:p w:rsidR="00D90766" w:rsidRPr="000F6125" w:rsidRDefault="00D90766" w:rsidP="00D90766">
      <w:pPr>
        <w:rPr>
          <w:rFonts w:eastAsia="Times New Roman" w:cs="Arial"/>
          <w:szCs w:val="24"/>
          <w:lang w:val="it-IT" w:eastAsia="it-IT"/>
        </w:rPr>
      </w:pPr>
      <w:r w:rsidRPr="000F6125">
        <w:rPr>
          <w:rFonts w:eastAsia="Times New Roman" w:cs="Arial"/>
          <w:szCs w:val="24"/>
          <w:lang w:val="it-IT" w:eastAsia="it-IT"/>
        </w:rPr>
        <w:t>Per le ragioni esposte s</w:t>
      </w:r>
      <w:r w:rsidRPr="0086764D">
        <w:rPr>
          <w:rFonts w:eastAsia="Times New Roman" w:cs="Arial"/>
          <w:szCs w:val="24"/>
          <w:lang w:val="it-IT" w:eastAsia="it-IT"/>
        </w:rPr>
        <w:t>'</w:t>
      </w:r>
      <w:r w:rsidRPr="000F6125">
        <w:rPr>
          <w:rFonts w:eastAsia="Times New Roman" w:cs="Arial"/>
          <w:szCs w:val="24"/>
          <w:lang w:val="it-IT" w:eastAsia="it-IT"/>
        </w:rPr>
        <w:t xml:space="preserve">invita il Gran Consiglio a </w:t>
      </w:r>
      <w:r w:rsidRPr="006A535D">
        <w:rPr>
          <w:rFonts w:eastAsia="Times New Roman" w:cs="Arial"/>
          <w:b/>
          <w:sz w:val="23"/>
          <w:szCs w:val="23"/>
          <w:lang w:val="it-IT" w:eastAsia="it-IT"/>
        </w:rPr>
        <w:t>respingere la mozione in oggetto</w:t>
      </w:r>
      <w:r w:rsidRPr="006A535D">
        <w:rPr>
          <w:rFonts w:eastAsia="Times New Roman" w:cs="Arial"/>
          <w:szCs w:val="24"/>
          <w:lang w:val="it-IT" w:eastAsia="it-IT"/>
        </w:rPr>
        <w:t>.</w:t>
      </w:r>
    </w:p>
    <w:p w:rsidR="00D90766" w:rsidRDefault="00D90766" w:rsidP="00D90766">
      <w:pPr>
        <w:rPr>
          <w:rFonts w:eastAsia="Times New Roman" w:cs="Arial"/>
          <w:szCs w:val="24"/>
          <w:lang w:val="it-IT" w:eastAsia="it-IT"/>
        </w:rPr>
      </w:pPr>
    </w:p>
    <w:p w:rsidR="006A535D" w:rsidRDefault="006A535D" w:rsidP="00D90766">
      <w:pPr>
        <w:rPr>
          <w:rFonts w:eastAsia="Times New Roman" w:cs="Arial"/>
          <w:szCs w:val="24"/>
          <w:lang w:val="it-IT" w:eastAsia="it-IT"/>
        </w:rPr>
      </w:pPr>
    </w:p>
    <w:p w:rsidR="006A535D" w:rsidRPr="000F6125" w:rsidRDefault="006A535D" w:rsidP="00D90766">
      <w:pPr>
        <w:rPr>
          <w:rFonts w:eastAsia="Times New Roman" w:cs="Arial"/>
          <w:szCs w:val="24"/>
          <w:lang w:val="it-IT" w:eastAsia="it-IT"/>
        </w:rPr>
      </w:pPr>
    </w:p>
    <w:p w:rsidR="00D90766" w:rsidRPr="000F6125" w:rsidRDefault="00D90766" w:rsidP="006A535D">
      <w:pPr>
        <w:spacing w:after="120"/>
        <w:rPr>
          <w:rFonts w:eastAsia="Times New Roman" w:cs="Arial"/>
          <w:szCs w:val="24"/>
          <w:lang w:val="it-IT" w:eastAsia="it-IT"/>
        </w:rPr>
      </w:pPr>
      <w:r w:rsidRPr="0086764D">
        <w:rPr>
          <w:rFonts w:eastAsia="Times New Roman" w:cs="Arial"/>
          <w:szCs w:val="24"/>
          <w:lang w:val="it-IT" w:eastAsia="it-IT"/>
        </w:rPr>
        <w:t>Per la Commissione speciale pianificazione del territorio</w:t>
      </w:r>
      <w:r w:rsidR="006A535D">
        <w:rPr>
          <w:rFonts w:eastAsia="Times New Roman" w:cs="Arial"/>
          <w:szCs w:val="24"/>
          <w:lang w:val="it-IT" w:eastAsia="it-IT"/>
        </w:rPr>
        <w:t>:</w:t>
      </w:r>
    </w:p>
    <w:p w:rsidR="00D90766" w:rsidRPr="000F6125" w:rsidRDefault="00D90766" w:rsidP="00D90766">
      <w:pPr>
        <w:rPr>
          <w:rFonts w:eastAsia="Times New Roman" w:cs="Arial"/>
          <w:szCs w:val="24"/>
          <w:lang w:val="it-IT" w:eastAsia="it-IT"/>
        </w:rPr>
      </w:pPr>
      <w:r w:rsidRPr="000F6125">
        <w:rPr>
          <w:rFonts w:eastAsia="Times New Roman" w:cs="Arial"/>
          <w:szCs w:val="24"/>
          <w:lang w:val="it-IT" w:eastAsia="it-IT"/>
        </w:rPr>
        <w:t>Giancarlo Seitz</w:t>
      </w:r>
      <w:r w:rsidRPr="0086764D">
        <w:rPr>
          <w:rFonts w:eastAsia="Times New Roman" w:cs="Arial"/>
          <w:szCs w:val="24"/>
          <w:lang w:val="it-IT" w:eastAsia="it-IT"/>
        </w:rPr>
        <w:t>, relatore</w:t>
      </w:r>
    </w:p>
    <w:p w:rsidR="006A535D" w:rsidRDefault="006A535D" w:rsidP="006A535D">
      <w:r>
        <w:t xml:space="preserve">Battaglioni - Buzzini - Canepa - Censi - </w:t>
      </w:r>
    </w:p>
    <w:p w:rsidR="006A535D" w:rsidRDefault="006A535D" w:rsidP="006A535D">
      <w:r>
        <w:t xml:space="preserve">Durisch - Gaffuri - Ghisolfi - Maggi - Pamini - </w:t>
      </w:r>
    </w:p>
    <w:p w:rsidR="006A535D" w:rsidRDefault="006A535D" w:rsidP="006A535D">
      <w:r>
        <w:t>Pugno Ghirlanda - Rückert - Storni - Zanini</w:t>
      </w:r>
    </w:p>
    <w:p w:rsidR="00D90766" w:rsidRPr="000F6125" w:rsidRDefault="00D90766" w:rsidP="00D90766">
      <w:pPr>
        <w:contextualSpacing/>
        <w:rPr>
          <w:rFonts w:eastAsia="Times New Roman" w:cs="Arial"/>
          <w:szCs w:val="24"/>
          <w:lang w:val="it-IT" w:eastAsia="it-IT"/>
        </w:rPr>
      </w:pPr>
    </w:p>
    <w:sectPr w:rsidR="00D90766" w:rsidRPr="000F6125" w:rsidSect="008B4137">
      <w:footerReference w:type="default" r:id="rId9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33" w:rsidRDefault="008D7033" w:rsidP="008E77C6">
      <w:r>
        <w:separator/>
      </w:r>
    </w:p>
  </w:endnote>
  <w:endnote w:type="continuationSeparator" w:id="0">
    <w:p w:rsidR="008D7033" w:rsidRDefault="008D7033" w:rsidP="008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196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E77C6" w:rsidRPr="008E77C6" w:rsidRDefault="008E77C6">
        <w:pPr>
          <w:pStyle w:val="Pidipagina"/>
          <w:jc w:val="center"/>
          <w:rPr>
            <w:sz w:val="20"/>
            <w:szCs w:val="20"/>
          </w:rPr>
        </w:pPr>
        <w:r w:rsidRPr="008E77C6">
          <w:rPr>
            <w:sz w:val="20"/>
            <w:szCs w:val="20"/>
          </w:rPr>
          <w:fldChar w:fldCharType="begin"/>
        </w:r>
        <w:r w:rsidRPr="008E77C6">
          <w:rPr>
            <w:sz w:val="20"/>
            <w:szCs w:val="20"/>
          </w:rPr>
          <w:instrText>PAGE   \* MERGEFORMAT</w:instrText>
        </w:r>
        <w:r w:rsidRPr="008E77C6">
          <w:rPr>
            <w:sz w:val="20"/>
            <w:szCs w:val="20"/>
          </w:rPr>
          <w:fldChar w:fldCharType="separate"/>
        </w:r>
        <w:r w:rsidR="00BC0DB5" w:rsidRPr="00BC0DB5">
          <w:rPr>
            <w:noProof/>
            <w:sz w:val="20"/>
            <w:szCs w:val="20"/>
            <w:lang w:val="it-IT"/>
          </w:rPr>
          <w:t>1</w:t>
        </w:r>
        <w:r w:rsidRPr="008E77C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33" w:rsidRDefault="008D7033" w:rsidP="008E77C6">
      <w:r>
        <w:separator/>
      </w:r>
    </w:p>
  </w:footnote>
  <w:footnote w:type="continuationSeparator" w:id="0">
    <w:p w:rsidR="008D7033" w:rsidRDefault="008D7033" w:rsidP="008E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C0C"/>
    <w:multiLevelType w:val="hybridMultilevel"/>
    <w:tmpl w:val="1F8A3B46"/>
    <w:lvl w:ilvl="0" w:tplc="3FBC9440">
      <w:start w:val="1"/>
      <w:numFmt w:val="decimal"/>
      <w:pStyle w:val="Titolo1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7F718E1"/>
    <w:multiLevelType w:val="hybridMultilevel"/>
    <w:tmpl w:val="4F4203DC"/>
    <w:lvl w:ilvl="0" w:tplc="8D0A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37"/>
    <w:rsid w:val="00076E70"/>
    <w:rsid w:val="002E5E40"/>
    <w:rsid w:val="0052425A"/>
    <w:rsid w:val="00586A8D"/>
    <w:rsid w:val="006A535D"/>
    <w:rsid w:val="006D7A3B"/>
    <w:rsid w:val="007B5462"/>
    <w:rsid w:val="008034BD"/>
    <w:rsid w:val="00876352"/>
    <w:rsid w:val="008B4137"/>
    <w:rsid w:val="008C767A"/>
    <w:rsid w:val="008D7033"/>
    <w:rsid w:val="008E77C6"/>
    <w:rsid w:val="009770BB"/>
    <w:rsid w:val="009E008D"/>
    <w:rsid w:val="00A5465F"/>
    <w:rsid w:val="00A6452A"/>
    <w:rsid w:val="00A77678"/>
    <w:rsid w:val="00BC0DB5"/>
    <w:rsid w:val="00BC4C95"/>
    <w:rsid w:val="00BD5944"/>
    <w:rsid w:val="00CF6858"/>
    <w:rsid w:val="00D377B5"/>
    <w:rsid w:val="00D90766"/>
    <w:rsid w:val="00D9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5CA1-F847-44DE-A249-704CDFF3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Agostinetti Jole / kxgc002</dc:creator>
  <cp:lastModifiedBy>Agostinetti Jole / kxgc002</cp:lastModifiedBy>
  <cp:revision>5</cp:revision>
  <cp:lastPrinted>2018-01-31T15:45:00Z</cp:lastPrinted>
  <dcterms:created xsi:type="dcterms:W3CDTF">2018-01-16T10:21:00Z</dcterms:created>
  <dcterms:modified xsi:type="dcterms:W3CDTF">2018-02-07T09:00:00Z</dcterms:modified>
</cp:coreProperties>
</file>