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401239" w:rsidRDefault="00401239" w:rsidP="00076E70">
      <w:pPr>
        <w:rPr>
          <w:rFonts w:ascii="Gill Sans MT" w:hAnsi="Gill Sans MT"/>
          <w:b/>
          <w:sz w:val="52"/>
          <w:szCs w:val="52"/>
        </w:rPr>
      </w:pPr>
      <w:r w:rsidRPr="00401239">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35649F" w:rsidP="00260C8C">
      <w:pPr>
        <w:tabs>
          <w:tab w:val="left" w:pos="2098"/>
          <w:tab w:val="left" w:pos="4933"/>
        </w:tabs>
        <w:rPr>
          <w:rFonts w:cs="Arial"/>
          <w:szCs w:val="24"/>
        </w:rPr>
      </w:pPr>
      <w:r>
        <w:rPr>
          <w:rFonts w:cs="Arial"/>
          <w:b/>
          <w:sz w:val="32"/>
          <w:szCs w:val="32"/>
        </w:rPr>
        <w:t>7477</w:t>
      </w:r>
      <w:r w:rsidR="00260C8C" w:rsidRPr="008B4137">
        <w:rPr>
          <w:rFonts w:cs="Arial"/>
          <w:b/>
          <w:sz w:val="32"/>
          <w:szCs w:val="32"/>
        </w:rPr>
        <w:t xml:space="preserve"> R</w:t>
      </w:r>
      <w:r w:rsidR="00260C8C" w:rsidRPr="008B4137">
        <w:rPr>
          <w:rFonts w:cs="Arial"/>
          <w:sz w:val="28"/>
          <w:szCs w:val="28"/>
        </w:rPr>
        <w:tab/>
      </w:r>
      <w:r>
        <w:rPr>
          <w:rFonts w:cs="Arial"/>
          <w:sz w:val="28"/>
          <w:szCs w:val="28"/>
        </w:rPr>
        <w:t>15 maggio 2018</w:t>
      </w:r>
      <w:r w:rsidR="00260C8C" w:rsidRPr="008B4137">
        <w:rPr>
          <w:rFonts w:cs="Arial"/>
          <w:sz w:val="28"/>
          <w:szCs w:val="28"/>
        </w:rPr>
        <w:tab/>
      </w:r>
      <w:r>
        <w:rPr>
          <w:rFonts w:cs="Arial"/>
          <w:sz w:val="28"/>
          <w:szCs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35649F" w:rsidRPr="0035649F">
        <w:rPr>
          <w:b/>
          <w:sz w:val="28"/>
          <w:szCs w:val="28"/>
        </w:rPr>
        <w:t xml:space="preserve">20 dicembre 2017 concernente la richiesta di un credito d’investimento di </w:t>
      </w:r>
      <w:proofErr w:type="spellStart"/>
      <w:r w:rsidR="0035649F" w:rsidRPr="0035649F">
        <w:rPr>
          <w:b/>
          <w:sz w:val="28"/>
          <w:szCs w:val="28"/>
        </w:rPr>
        <w:t>fr</w:t>
      </w:r>
      <w:proofErr w:type="spellEnd"/>
      <w:r w:rsidR="0035649F" w:rsidRPr="0035649F">
        <w:rPr>
          <w:b/>
          <w:sz w:val="28"/>
          <w:szCs w:val="28"/>
        </w:rPr>
        <w:t>. 813'000.- quale contributo alla Fondazione Diamante per la costruzione di un nuovo edificio a Gudo necessario al laboratorio il Frutteto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CF10E5" w:rsidRDefault="00CF10E5" w:rsidP="00CF10E5">
      <w:pPr>
        <w:rPr>
          <w:szCs w:val="24"/>
        </w:rPr>
      </w:pPr>
      <w:r>
        <w:rPr>
          <w:szCs w:val="24"/>
        </w:rPr>
        <w:t xml:space="preserve">La Fondazione Diamante, costituita 40 anni fa su iniziativa dell’Associazione Ticinese di Genitori e di Amici dei Bambini Bisognosi di Educazione Speciale (ATGABBES) e della Federazione Svizzera delle Associazioni di Famiglie di Ragazzi Mentalmente Insufficienti (FSAFRMI), si occupa di valorizzare il ruolo delle persone disabili offrendo strutture e sostegno socio -educativo. Dispone attualmente in Ticino di 13 laboratori protetti e di 4 strutture con foyer e appartamenti protetti che occupano 416 persone disabili. Per poter offrire i suoi servizi, la Fondazione Diamante occupa 125 persone a tempo pieno. Se si considera l’insieme del Cantone sono circa 80 le strutture che operano in questo ambito e fanno capo a una ventina di enti. Trattasi di cifre importanti che testimoniano lo sviluppo dei servizi orientati a aiutare, sostenere e educare le persone in base alla legge cantonale sull’integrazione sociale e professionale </w:t>
      </w:r>
      <w:r w:rsidRPr="001C0A4E">
        <w:rPr>
          <w:szCs w:val="24"/>
        </w:rPr>
        <w:t>degli invalidi</w:t>
      </w:r>
      <w:r>
        <w:rPr>
          <w:szCs w:val="24"/>
        </w:rPr>
        <w:t xml:space="preserve"> approvata dal Gran consiglio nel 1979 (LISPI; RL 6.4.7.1). A quel momento le strutture esistenti mettevano a disposizione poco meno di un centinaio di posti di lavoro, oggi sono quasi 1600 !</w:t>
      </w:r>
    </w:p>
    <w:p w:rsidR="00CF10E5" w:rsidRDefault="00CF10E5" w:rsidP="00CF10E5">
      <w:pPr>
        <w:rPr>
          <w:szCs w:val="24"/>
        </w:rPr>
      </w:pPr>
    </w:p>
    <w:p w:rsidR="00CF10E5" w:rsidRDefault="00CF10E5" w:rsidP="00CF10E5">
      <w:pPr>
        <w:rPr>
          <w:szCs w:val="24"/>
        </w:rPr>
      </w:pPr>
      <w:r>
        <w:rPr>
          <w:szCs w:val="24"/>
        </w:rPr>
        <w:t xml:space="preserve">Non si tratta soltanto di mettere a disposizione posti di lavoro per le persone invalide, ma anche di farlo migliorando costantemente le condizioni di lavoro e la possibilità di dare un sostegno socio -educativo mirato. È questo, in definitiva, l’obiettivo perseguito dalla nuova edificazione del laboratorio “Il Frutteto” a Gudo, della Fondazione Diamante, oggetto della richiesta di sussidio corrispondente al credito d’investimento del messaggio. La struttura esistente non è più adeguata e, come rileva il messaggio, pone dei limiti nell’offerta di prestazioni. Il nuovo edificio, che in base alla convenzione sottoscritta per 30 anni con lo Stato sarà di proprietà della Fondazione, garantirà invece una migliore organizzazione del lavoro. </w:t>
      </w:r>
    </w:p>
    <w:p w:rsidR="00CF10E5" w:rsidRDefault="00CF10E5" w:rsidP="00CF10E5">
      <w:pPr>
        <w:rPr>
          <w:szCs w:val="24"/>
        </w:rPr>
      </w:pPr>
    </w:p>
    <w:p w:rsidR="00CF10E5" w:rsidRDefault="00CF10E5" w:rsidP="00CF10E5">
      <w:pPr>
        <w:rPr>
          <w:color w:val="FF0000"/>
          <w:szCs w:val="24"/>
        </w:rPr>
      </w:pPr>
      <w:r>
        <w:rPr>
          <w:szCs w:val="24"/>
        </w:rPr>
        <w:t xml:space="preserve">Per quanto concerne l’esecuzione dell’opera, che secondo preventivo avrà un costo sussidiabile pari a </w:t>
      </w:r>
      <w:proofErr w:type="spellStart"/>
      <w:r>
        <w:rPr>
          <w:szCs w:val="24"/>
        </w:rPr>
        <w:t>fr</w:t>
      </w:r>
      <w:proofErr w:type="spellEnd"/>
      <w:r>
        <w:rPr>
          <w:szCs w:val="24"/>
        </w:rPr>
        <w:t xml:space="preserve">. 1'162'000.- su un totale di costi, comprensivi dell’IVA, di </w:t>
      </w:r>
      <w:r w:rsidR="0035649F">
        <w:rPr>
          <w:szCs w:val="24"/>
        </w:rPr>
        <w:br/>
      </w:r>
      <w:proofErr w:type="spellStart"/>
      <w:r>
        <w:rPr>
          <w:szCs w:val="24"/>
        </w:rPr>
        <w:t>fr</w:t>
      </w:r>
      <w:proofErr w:type="spellEnd"/>
      <w:r>
        <w:rPr>
          <w:szCs w:val="24"/>
        </w:rPr>
        <w:t>. 1'387'044.-, il messaggio descrive in modo dettagliato la struttura dei costi desumibile dal progetto definitivo presentato con istanza di sussidiamento il 6 ottobre 2016.</w:t>
      </w:r>
    </w:p>
    <w:p w:rsidR="00CF10E5" w:rsidRDefault="00CF10E5" w:rsidP="00CF10E5">
      <w:pPr>
        <w:rPr>
          <w:szCs w:val="24"/>
        </w:rPr>
      </w:pPr>
    </w:p>
    <w:p w:rsidR="00CF10E5" w:rsidRDefault="00CF10E5" w:rsidP="00CF10E5">
      <w:pPr>
        <w:rPr>
          <w:szCs w:val="24"/>
        </w:rPr>
      </w:pPr>
      <w:r>
        <w:rPr>
          <w:szCs w:val="24"/>
        </w:rPr>
        <w:t>La Commissione ha inoltre preso atto, dalla convenzione sottoscritta con lo Stato, necessaria anche per</w:t>
      </w:r>
      <w:r w:rsidR="00004923">
        <w:rPr>
          <w:szCs w:val="24"/>
        </w:rPr>
        <w:t>ché l’attività del Laboratorio i</w:t>
      </w:r>
      <w:r>
        <w:rPr>
          <w:szCs w:val="24"/>
        </w:rPr>
        <w:t>l Frutteto si svolge su un fondo di proprietà del Cantone (197 RFD Gudo), che la Fondazione ha già ottenuto nel febbraio del 2017 la licenza di costruzione.</w:t>
      </w:r>
    </w:p>
    <w:p w:rsidR="0035649F" w:rsidRDefault="0035649F" w:rsidP="00CF10E5">
      <w:pPr>
        <w:rPr>
          <w:szCs w:val="24"/>
        </w:rPr>
      </w:pPr>
    </w:p>
    <w:p w:rsidR="00CF10E5" w:rsidRDefault="00CF10E5" w:rsidP="00CF10E5">
      <w:pPr>
        <w:rPr>
          <w:szCs w:val="24"/>
        </w:rPr>
      </w:pPr>
      <w:r>
        <w:rPr>
          <w:szCs w:val="24"/>
        </w:rPr>
        <w:lastRenderedPageBreak/>
        <w:t>In conclusione</w:t>
      </w:r>
      <w:r w:rsidR="00004923">
        <w:rPr>
          <w:szCs w:val="24"/>
        </w:rPr>
        <w:t>,</w:t>
      </w:r>
      <w:r>
        <w:rPr>
          <w:szCs w:val="24"/>
        </w:rPr>
        <w:t xml:space="preserve"> la Commissione della gestione preavvisa positivamente, all’indirizzo del Gran Consiglio, la richiesta di un credito di investimento pari a </w:t>
      </w:r>
      <w:proofErr w:type="spellStart"/>
      <w:r>
        <w:rPr>
          <w:szCs w:val="24"/>
        </w:rPr>
        <w:t>fr</w:t>
      </w:r>
      <w:proofErr w:type="spellEnd"/>
      <w:r>
        <w:rPr>
          <w:szCs w:val="24"/>
        </w:rPr>
        <w:t>. 813'000.-.</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CF10E5" w:rsidP="00076E70">
      <w:pPr>
        <w:rPr>
          <w:rFonts w:cs="Arial"/>
          <w:szCs w:val="24"/>
        </w:rPr>
      </w:pPr>
      <w:r>
        <w:rPr>
          <w:rFonts w:cs="Arial"/>
          <w:szCs w:val="24"/>
        </w:rPr>
        <w:t>Franco Denti</w:t>
      </w:r>
      <w:r w:rsidR="00076E70" w:rsidRPr="00076E70">
        <w:rPr>
          <w:rFonts w:cs="Arial"/>
          <w:szCs w:val="24"/>
        </w:rPr>
        <w:t>, relatore</w:t>
      </w:r>
    </w:p>
    <w:p w:rsidR="00E001D8" w:rsidRDefault="00E001D8" w:rsidP="00E001D8">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E001D8" w:rsidRDefault="00E001D8" w:rsidP="00E001D8">
      <w:pPr>
        <w:rPr>
          <w:rFonts w:cs="Arial"/>
        </w:rPr>
      </w:pPr>
      <w:r>
        <w:rPr>
          <w:rFonts w:cs="Arial"/>
        </w:rPr>
        <w:t xml:space="preserve">Caverzasio - Dadò - De Rosa - Durisch - </w:t>
      </w:r>
    </w:p>
    <w:p w:rsidR="00E001D8" w:rsidRDefault="00E001D8" w:rsidP="00E001D8">
      <w:pPr>
        <w:rPr>
          <w:rFonts w:cs="Arial"/>
        </w:rPr>
      </w:pPr>
      <w:r>
        <w:rPr>
          <w:rFonts w:cs="Arial"/>
        </w:rPr>
        <w:t xml:space="preserve">Farinelli - Frapolli - Garobbio - Garzoli - </w:t>
      </w:r>
    </w:p>
    <w:p w:rsidR="00E001D8" w:rsidRDefault="00E001D8" w:rsidP="00E001D8">
      <w:pPr>
        <w:rPr>
          <w:rFonts w:cs="Arial"/>
        </w:rPr>
      </w:pPr>
      <w:r>
        <w:rPr>
          <w:rFonts w:cs="Arial"/>
        </w:rPr>
        <w:t xml:space="preserve">Guerra - Kandemir Bordoli - Pini - </w:t>
      </w:r>
    </w:p>
    <w:p w:rsidR="00E001D8" w:rsidRDefault="00E001D8" w:rsidP="00E001D8">
      <w:pPr>
        <w:rPr>
          <w:rFonts w:cs="Arial"/>
        </w:rPr>
      </w:pPr>
      <w:r>
        <w:rPr>
          <w:rFonts w:cs="Arial"/>
        </w:rPr>
        <w:t>Pinoja - Quadranti</w:t>
      </w:r>
    </w:p>
    <w:bookmarkEnd w:id="1"/>
    <w:bookmarkEnd w:id="2"/>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39" w:rsidRDefault="004F1039" w:rsidP="008E77C6">
      <w:r>
        <w:separator/>
      </w:r>
    </w:p>
  </w:endnote>
  <w:endnote w:type="continuationSeparator" w:id="0">
    <w:p w:rsidR="004F1039" w:rsidRDefault="004F103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01239" w:rsidRPr="0040123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39" w:rsidRDefault="004F1039" w:rsidP="008E77C6">
      <w:r>
        <w:separator/>
      </w:r>
    </w:p>
  </w:footnote>
  <w:footnote w:type="continuationSeparator" w:id="0">
    <w:p w:rsidR="004F1039" w:rsidRDefault="004F103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4923"/>
    <w:rsid w:val="00076E70"/>
    <w:rsid w:val="00260C8C"/>
    <w:rsid w:val="002E5E40"/>
    <w:rsid w:val="0035649F"/>
    <w:rsid w:val="00401239"/>
    <w:rsid w:val="004F1039"/>
    <w:rsid w:val="0052425A"/>
    <w:rsid w:val="00586A8D"/>
    <w:rsid w:val="006D7A3B"/>
    <w:rsid w:val="007B5462"/>
    <w:rsid w:val="008034BD"/>
    <w:rsid w:val="00876352"/>
    <w:rsid w:val="008B4137"/>
    <w:rsid w:val="008C767A"/>
    <w:rsid w:val="008E77C6"/>
    <w:rsid w:val="009770BB"/>
    <w:rsid w:val="009E008D"/>
    <w:rsid w:val="00A5465F"/>
    <w:rsid w:val="00A77678"/>
    <w:rsid w:val="00BC4C95"/>
    <w:rsid w:val="00BD5944"/>
    <w:rsid w:val="00CF10E5"/>
    <w:rsid w:val="00CF6858"/>
    <w:rsid w:val="00D377B5"/>
    <w:rsid w:val="00D93B31"/>
    <w:rsid w:val="00E001D8"/>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01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01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6AF4-3A5F-4F65-AFF2-78F1321E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2018-05-15T15:40:00Z</cp:lastPrinted>
  <dcterms:created xsi:type="dcterms:W3CDTF">2018-05-15T13:41:00Z</dcterms:created>
  <dcterms:modified xsi:type="dcterms:W3CDTF">2018-05-16T09:55:00Z</dcterms:modified>
</cp:coreProperties>
</file>