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5" w:rsidRPr="005C669B" w:rsidRDefault="00E1111D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 d</w:t>
      </w:r>
      <w:r w:rsidR="00F242E5" w:rsidRPr="005C669B">
        <w:rPr>
          <w:rFonts w:ascii="Gill Sans MT" w:hAnsi="Gill Sans MT"/>
          <w:b/>
          <w:sz w:val="56"/>
          <w:szCs w:val="56"/>
        </w:rPr>
        <w:t>i maggioranza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3539F9" w:rsidRDefault="003539F9" w:rsidP="003539F9">
      <w:pPr>
        <w:tabs>
          <w:tab w:val="left" w:pos="2098"/>
          <w:tab w:val="left" w:pos="4933"/>
        </w:tabs>
      </w:pPr>
      <w:r>
        <w:rPr>
          <w:b/>
          <w:sz w:val="32"/>
        </w:rPr>
        <w:t>7569 R1</w:t>
      </w:r>
      <w:r>
        <w:rPr>
          <w:sz w:val="28"/>
        </w:rPr>
        <w:tab/>
        <w:t>27 novembre 2018</w:t>
      </w:r>
      <w:r>
        <w:rPr>
          <w:sz w:val="28"/>
        </w:rPr>
        <w:tab/>
      </w:r>
      <w:r w:rsidRPr="00731503">
        <w:rPr>
          <w:sz w:val="28"/>
          <w:szCs w:val="28"/>
        </w:rPr>
        <w:t>CONSIGLIO DI STATO</w:t>
      </w:r>
      <w:r>
        <w:rPr>
          <w:sz w:val="28"/>
          <w:szCs w:val="28"/>
        </w:rPr>
        <w:t xml:space="preserve"> </w:t>
      </w:r>
      <w:r w:rsidRPr="0073150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31503">
        <w:rPr>
          <w:sz w:val="28"/>
          <w:szCs w:val="28"/>
        </w:rPr>
        <w:t>DFE</w:t>
      </w:r>
    </w:p>
    <w:p w:rsidR="003539F9" w:rsidRDefault="003539F9" w:rsidP="003539F9"/>
    <w:p w:rsidR="003539F9" w:rsidRDefault="003539F9" w:rsidP="003539F9"/>
    <w:p w:rsidR="003539F9" w:rsidRDefault="003539F9" w:rsidP="003539F9">
      <w:bookmarkStart w:id="0" w:name="_GoBack"/>
      <w:bookmarkEnd w:id="0"/>
    </w:p>
    <w:p w:rsidR="00D45C45" w:rsidRDefault="00D45C45" w:rsidP="0035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della Commissione speciale energia</w:t>
      </w:r>
    </w:p>
    <w:p w:rsidR="003539F9" w:rsidRPr="00731503" w:rsidRDefault="00D45C45" w:rsidP="0035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sull’i</w:t>
      </w:r>
      <w:r w:rsidR="003539F9" w:rsidRPr="00731503">
        <w:rPr>
          <w:b/>
          <w:sz w:val="28"/>
          <w:szCs w:val="28"/>
        </w:rPr>
        <w:t>niziativa parlamentare 12 marzo 2018 presentata nella forma elaborata da Simone Ghisla per la Revisione della legge sull’Azienda elettrica ticinese (LAET) del 10 maggio 2016</w:t>
      </w:r>
    </w:p>
    <w:p w:rsidR="003539F9" w:rsidRPr="006A32AF" w:rsidRDefault="006A32AF" w:rsidP="006A32AF">
      <w:pPr>
        <w:spacing w:before="100"/>
        <w:rPr>
          <w:b/>
          <w:sz w:val="26"/>
          <w:szCs w:val="26"/>
        </w:rPr>
      </w:pPr>
      <w:r w:rsidRPr="006A32AF">
        <w:rPr>
          <w:b/>
          <w:sz w:val="26"/>
          <w:szCs w:val="26"/>
        </w:rPr>
        <w:t>(v. messaggio 29 agosto 2018 n. 7569)</w:t>
      </w:r>
    </w:p>
    <w:p w:rsidR="003539F9" w:rsidRDefault="003539F9" w:rsidP="003539F9"/>
    <w:p w:rsidR="003539F9" w:rsidRDefault="003539F9" w:rsidP="003539F9"/>
    <w:p w:rsidR="003539F9" w:rsidRPr="00865459" w:rsidRDefault="003539F9" w:rsidP="003539F9">
      <w:pPr>
        <w:pStyle w:val="Titolo1"/>
        <w:numPr>
          <w:ilvl w:val="0"/>
          <w:numId w:val="0"/>
        </w:numPr>
        <w:ind w:left="567" w:hanging="567"/>
      </w:pPr>
      <w:r>
        <w:t>Premessa</w:t>
      </w:r>
    </w:p>
    <w:p w:rsidR="003539F9" w:rsidRDefault="003539F9" w:rsidP="003539F9">
      <w:r>
        <w:t>In data 12 marzo 2018 il deputato Simone Ghisla presentava un’iniziativa parlamentare elaborata chiedendo la modifica dell’art. 16 della Legge sull’Azienda elettrica ticinese nel modo seguente:</w:t>
      </w:r>
    </w:p>
    <w:p w:rsidR="003539F9" w:rsidRPr="003539F9" w:rsidRDefault="003539F9" w:rsidP="003539F9">
      <w:pPr>
        <w:rPr>
          <w:sz w:val="12"/>
          <w:szCs w:val="12"/>
        </w:rPr>
      </w:pPr>
    </w:p>
    <w:p w:rsidR="003539F9" w:rsidRPr="003539F9" w:rsidRDefault="003539F9" w:rsidP="003539F9">
      <w:pPr>
        <w:rPr>
          <w:i/>
          <w:sz w:val="22"/>
        </w:rPr>
      </w:pPr>
      <w:r w:rsidRPr="003539F9">
        <w:rPr>
          <w:i/>
          <w:sz w:val="22"/>
        </w:rPr>
        <w:t>“</w:t>
      </w:r>
      <w:r w:rsidRPr="003539F9">
        <w:rPr>
          <w:b/>
          <w:i/>
          <w:sz w:val="22"/>
        </w:rPr>
        <w:t xml:space="preserve">Art. 16 </w:t>
      </w:r>
      <w:r>
        <w:rPr>
          <w:b/>
          <w:i/>
          <w:sz w:val="22"/>
        </w:rPr>
        <w:t xml:space="preserve">- </w:t>
      </w:r>
      <w:r w:rsidRPr="003539F9">
        <w:rPr>
          <w:b/>
          <w:i/>
          <w:sz w:val="22"/>
        </w:rPr>
        <w:t>Precedenze nelle assunzioni</w:t>
      </w:r>
      <w:r w:rsidRPr="003539F9">
        <w:rPr>
          <w:i/>
          <w:sz w:val="22"/>
        </w:rPr>
        <w:t xml:space="preserve"> </w:t>
      </w:r>
    </w:p>
    <w:p w:rsidR="003539F9" w:rsidRPr="003539F9" w:rsidRDefault="003539F9" w:rsidP="003539F9">
      <w:pPr>
        <w:rPr>
          <w:i/>
          <w:sz w:val="12"/>
          <w:szCs w:val="12"/>
        </w:rPr>
      </w:pPr>
    </w:p>
    <w:p w:rsidR="003539F9" w:rsidRPr="003539F9" w:rsidRDefault="003539F9" w:rsidP="003539F9">
      <w:pPr>
        <w:rPr>
          <w:i/>
          <w:sz w:val="22"/>
        </w:rPr>
      </w:pPr>
      <w:r w:rsidRPr="003539F9">
        <w:rPr>
          <w:i/>
          <w:sz w:val="22"/>
        </w:rPr>
        <w:t>Nell’assunzione del personale, la direzione dell’Azienda elettrica ticinese, a parità di requisiti e qualifiche e salvaguardando gli obiettivi aziendali, deve dare la precedenza alle persone residenti, purché idonee a occupare il posto di lavoro offerto.</w:t>
      </w:r>
    </w:p>
    <w:p w:rsidR="003539F9" w:rsidRPr="003539F9" w:rsidRDefault="003539F9" w:rsidP="003539F9">
      <w:pPr>
        <w:rPr>
          <w:i/>
          <w:sz w:val="22"/>
        </w:rPr>
      </w:pPr>
      <w:r w:rsidRPr="003539F9">
        <w:rPr>
          <w:i/>
          <w:sz w:val="22"/>
        </w:rPr>
        <w:t>Essa tiene in debita considerazione candidature di chi si trova in disoccupazione o al beneficio dell’assistenza.”</w:t>
      </w:r>
    </w:p>
    <w:p w:rsidR="003539F9" w:rsidRDefault="003539F9" w:rsidP="003539F9"/>
    <w:p w:rsidR="003539F9" w:rsidRDefault="003539F9" w:rsidP="003539F9">
      <w:r>
        <w:t xml:space="preserve">La richiesta del deputato Ghisla si fonda sul dibattito </w:t>
      </w:r>
      <w:proofErr w:type="spellStart"/>
      <w:r>
        <w:t>granconsigliare</w:t>
      </w:r>
      <w:proofErr w:type="spellEnd"/>
      <w:r>
        <w:t xml:space="preserve"> derivato dagli atti parlamentari elaborati dalla Commissione speciale per l’attuazione dell’iniziativa popolare costituzionale “Prima i nostri”, che ha portato alla modifica di leggi di enti </w:t>
      </w:r>
      <w:proofErr w:type="spellStart"/>
      <w:r>
        <w:t>parapubblici</w:t>
      </w:r>
      <w:proofErr w:type="spellEnd"/>
      <w:r>
        <w:t xml:space="preserve"> (EOC, ACR, Banca Stato, ecc. - vedi rapporto della Commissione della gestione e delle finanze del 16 gennaio 2018) nel senso di dare preferenza, in caso di assunzioni, ai lavoratori indigeni.</w:t>
      </w:r>
    </w:p>
    <w:p w:rsidR="003539F9" w:rsidRDefault="003539F9" w:rsidP="003539F9"/>
    <w:p w:rsidR="003539F9" w:rsidRDefault="003539F9" w:rsidP="003539F9">
      <w:r>
        <w:t>Trattasi pertanto di allineare alle altre leggi, già modificate dal Parlamento, la LAET.</w:t>
      </w:r>
    </w:p>
    <w:p w:rsidR="003539F9" w:rsidRDefault="003539F9" w:rsidP="003539F9"/>
    <w:p w:rsidR="003539F9" w:rsidRDefault="003539F9" w:rsidP="003539F9"/>
    <w:p w:rsidR="003539F9" w:rsidRPr="00865459" w:rsidRDefault="003539F9" w:rsidP="003539F9">
      <w:pPr>
        <w:pStyle w:val="Titolo1"/>
        <w:numPr>
          <w:ilvl w:val="0"/>
          <w:numId w:val="0"/>
        </w:numPr>
        <w:ind w:left="567" w:hanging="567"/>
      </w:pPr>
      <w:r>
        <w:t>Conclusioni</w:t>
      </w:r>
    </w:p>
    <w:p w:rsidR="003539F9" w:rsidRDefault="003539F9" w:rsidP="003539F9">
      <w:r>
        <w:t>La Commissione speciale energia invita pertanto il Gran Consiglio ad approvare l’iniziativa parlamentare elaborata oggetto del presente rapporto e di conseguenza il disegno di legge allegato.</w:t>
      </w:r>
    </w:p>
    <w:p w:rsidR="003539F9" w:rsidRDefault="003539F9" w:rsidP="003539F9"/>
    <w:p w:rsidR="003539F9" w:rsidRDefault="003539F9" w:rsidP="003539F9"/>
    <w:p w:rsidR="003539F9" w:rsidRDefault="003539F9" w:rsidP="003539F9"/>
    <w:p w:rsidR="003539F9" w:rsidRDefault="003539F9" w:rsidP="006A32AF">
      <w:pPr>
        <w:spacing w:after="120"/>
      </w:pPr>
      <w:r>
        <w:t xml:space="preserve">Per la </w:t>
      </w:r>
      <w:r w:rsidR="00617806">
        <w:t xml:space="preserve">maggioranza della </w:t>
      </w:r>
      <w:r>
        <w:t>Commissione speciale energia:</w:t>
      </w:r>
    </w:p>
    <w:p w:rsidR="003539F9" w:rsidRDefault="003539F9" w:rsidP="003539F9">
      <w:r>
        <w:t>Fabio Badasci, relatore</w:t>
      </w:r>
    </w:p>
    <w:p w:rsidR="006A32AF" w:rsidRDefault="006A32AF" w:rsidP="006A32AF">
      <w:r>
        <w:t xml:space="preserve">Bignasca - Crugnola - Dadò - </w:t>
      </w:r>
    </w:p>
    <w:p w:rsidR="006A32AF" w:rsidRDefault="006A32AF" w:rsidP="006A32AF">
      <w:r>
        <w:t xml:space="preserve">Filippini - Gianora - Jelmini - </w:t>
      </w:r>
    </w:p>
    <w:p w:rsidR="003539F9" w:rsidRDefault="006A32AF" w:rsidP="003539F9">
      <w:r>
        <w:t xml:space="preserve">Käppeli - Minotti - Robbiani </w:t>
      </w:r>
    </w:p>
    <w:p w:rsidR="003539F9" w:rsidRDefault="003539F9" w:rsidP="003539F9">
      <w:r>
        <w:br w:type="page"/>
      </w:r>
      <w:r>
        <w:lastRenderedPageBreak/>
        <w:t>Disegno di</w:t>
      </w:r>
    </w:p>
    <w:p w:rsidR="003539F9" w:rsidRDefault="003539F9" w:rsidP="003539F9"/>
    <w:p w:rsidR="003539F9" w:rsidRPr="00882B61" w:rsidRDefault="003539F9" w:rsidP="003539F9">
      <w:pPr>
        <w:spacing w:before="120" w:after="120"/>
        <w:rPr>
          <w:b/>
        </w:rPr>
      </w:pPr>
      <w:r w:rsidRPr="00882B61">
        <w:rPr>
          <w:b/>
        </w:rPr>
        <w:t>LEGGE</w:t>
      </w:r>
    </w:p>
    <w:p w:rsidR="003539F9" w:rsidRDefault="003539F9" w:rsidP="003539F9">
      <w:pPr>
        <w:rPr>
          <w:b/>
        </w:rPr>
      </w:pPr>
      <w:r>
        <w:rPr>
          <w:b/>
        </w:rPr>
        <w:t>sull’Azienda elettrica ticinese del 10 maggio 2016 (LAET); modifica</w:t>
      </w:r>
    </w:p>
    <w:p w:rsidR="003539F9" w:rsidRDefault="003539F9" w:rsidP="003539F9"/>
    <w:p w:rsidR="003539F9" w:rsidRDefault="003539F9" w:rsidP="003539F9"/>
    <w:p w:rsidR="003539F9" w:rsidRDefault="003539F9" w:rsidP="003539F9">
      <w:r>
        <w:t xml:space="preserve">Il GRAN CONSIGLIO </w:t>
      </w:r>
    </w:p>
    <w:p w:rsidR="003539F9" w:rsidRDefault="003539F9" w:rsidP="003539F9">
      <w:r>
        <w:t>DELLA REPPUBBLICA E CANOTNE TICINO</w:t>
      </w:r>
    </w:p>
    <w:p w:rsidR="003539F9" w:rsidRDefault="003539F9" w:rsidP="003539F9"/>
    <w:p w:rsidR="003539F9" w:rsidRDefault="003539F9" w:rsidP="006A32AF">
      <w:pPr>
        <w:pStyle w:val="Paragrafoelenco"/>
        <w:numPr>
          <w:ilvl w:val="0"/>
          <w:numId w:val="20"/>
        </w:numPr>
        <w:spacing w:after="120"/>
        <w:ind w:left="284" w:hanging="284"/>
      </w:pPr>
      <w:r>
        <w:t>visto il messaggio 29 agosto 2018 n. 7569 del Consiglio di Stato,</w:t>
      </w:r>
    </w:p>
    <w:p w:rsidR="003539F9" w:rsidRDefault="003539F9" w:rsidP="006A32AF">
      <w:pPr>
        <w:pStyle w:val="Paragrafoelenco"/>
        <w:numPr>
          <w:ilvl w:val="0"/>
          <w:numId w:val="20"/>
        </w:numPr>
        <w:ind w:left="284" w:hanging="284"/>
      </w:pPr>
      <w:r>
        <w:t>visto il rapporto 27 novembre 2018 n. 7569 R della Commissione speciale energia,</w:t>
      </w:r>
    </w:p>
    <w:p w:rsidR="003539F9" w:rsidRDefault="003539F9" w:rsidP="003539F9"/>
    <w:p w:rsidR="003539F9" w:rsidRDefault="003539F9" w:rsidP="003539F9"/>
    <w:p w:rsidR="003539F9" w:rsidRPr="006A62B8" w:rsidRDefault="003539F9" w:rsidP="003539F9">
      <w:pPr>
        <w:rPr>
          <w:b/>
        </w:rPr>
      </w:pPr>
      <w:r w:rsidRPr="006A62B8">
        <w:rPr>
          <w:b/>
        </w:rPr>
        <w:t>d e c r e t a :</w:t>
      </w:r>
    </w:p>
    <w:p w:rsidR="003539F9" w:rsidRDefault="003539F9" w:rsidP="003539F9"/>
    <w:p w:rsidR="003539F9" w:rsidRDefault="003539F9" w:rsidP="003539F9"/>
    <w:p w:rsidR="003539F9" w:rsidRPr="00FF32E0" w:rsidRDefault="003539F9" w:rsidP="003539F9">
      <w:pPr>
        <w:rPr>
          <w:b/>
        </w:rPr>
      </w:pPr>
      <w:r w:rsidRPr="00FF32E0">
        <w:rPr>
          <w:b/>
        </w:rPr>
        <w:t>I</w:t>
      </w:r>
      <w:r>
        <w:rPr>
          <w:b/>
        </w:rPr>
        <w:t>.</w:t>
      </w:r>
    </w:p>
    <w:p w:rsidR="003539F9" w:rsidRDefault="003539F9" w:rsidP="003539F9">
      <w:pPr>
        <w:spacing w:before="120"/>
      </w:pPr>
      <w:r>
        <w:t>La legge sull’Azienda elettrica ticinese del 10 maggio 2016 è modificata come segue:</w:t>
      </w:r>
    </w:p>
    <w:p w:rsidR="003539F9" w:rsidRDefault="003539F9" w:rsidP="003539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29"/>
      </w:tblGrid>
      <w:tr w:rsidR="003539F9" w:rsidTr="001234B3">
        <w:tc>
          <w:tcPr>
            <w:tcW w:w="1771" w:type="dxa"/>
          </w:tcPr>
          <w:p w:rsidR="003539F9" w:rsidRDefault="003539F9" w:rsidP="006A32AF"/>
        </w:tc>
        <w:tc>
          <w:tcPr>
            <w:tcW w:w="7729" w:type="dxa"/>
          </w:tcPr>
          <w:p w:rsidR="003539F9" w:rsidRPr="006A62B8" w:rsidRDefault="003539F9" w:rsidP="001234B3">
            <w:pPr>
              <w:spacing w:line="360" w:lineRule="auto"/>
              <w:rPr>
                <w:b/>
                <w:sz w:val="22"/>
              </w:rPr>
            </w:pPr>
            <w:r w:rsidRPr="006A62B8">
              <w:rPr>
                <w:b/>
                <w:sz w:val="22"/>
              </w:rPr>
              <w:t xml:space="preserve">Art. 16 </w:t>
            </w:r>
          </w:p>
          <w:p w:rsidR="003539F9" w:rsidRPr="006A62B8" w:rsidRDefault="003539F9" w:rsidP="001234B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6A62B8">
              <w:rPr>
                <w:rFonts w:cs="Arial"/>
                <w:sz w:val="22"/>
              </w:rPr>
              <w:t>Nell’assunzione del personale, la direzione dell’Azienda elettrica ticinese, a parità di requisiti e qualifiche e salvaguardando gli obiettivi aziendali, deve dare la precedenza alle persone residenti, purché idonee a occupare il posto di lavoro offerto. Essa tiene in debita considerazione candidature di chi si trova in disoccupazione o al beneficio dell’assistenza.</w:t>
            </w:r>
          </w:p>
          <w:p w:rsidR="003539F9" w:rsidRPr="006A62B8" w:rsidRDefault="003539F9" w:rsidP="001234B3">
            <w:pPr>
              <w:rPr>
                <w:sz w:val="22"/>
              </w:rPr>
            </w:pPr>
          </w:p>
          <w:p w:rsidR="003539F9" w:rsidRPr="006A62B8" w:rsidRDefault="003539F9" w:rsidP="001234B3">
            <w:pPr>
              <w:rPr>
                <w:sz w:val="22"/>
              </w:rPr>
            </w:pPr>
          </w:p>
        </w:tc>
      </w:tr>
    </w:tbl>
    <w:p w:rsidR="003539F9" w:rsidRDefault="003539F9" w:rsidP="003539F9">
      <w:pPr>
        <w:rPr>
          <w:b/>
        </w:rPr>
      </w:pPr>
    </w:p>
    <w:p w:rsidR="003539F9" w:rsidRPr="00FF32E0" w:rsidRDefault="003539F9" w:rsidP="003539F9">
      <w:pPr>
        <w:rPr>
          <w:b/>
        </w:rPr>
      </w:pPr>
      <w:r w:rsidRPr="00FF32E0">
        <w:rPr>
          <w:b/>
        </w:rPr>
        <w:t>I</w:t>
      </w:r>
      <w:r>
        <w:rPr>
          <w:b/>
        </w:rPr>
        <w:t>I.</w:t>
      </w:r>
    </w:p>
    <w:p w:rsidR="003539F9" w:rsidRDefault="003539F9" w:rsidP="003539F9">
      <w:pPr>
        <w:spacing w:before="120"/>
      </w:pPr>
      <w:r>
        <w:t>Trascorsi i termini per l’esercizio del diritto di referendum, la presente modifica di legge è pubblicata nel Bollettino ufficiale delle leggi ed entra immediatamente in vigore.</w:t>
      </w:r>
    </w:p>
    <w:p w:rsidR="003539F9" w:rsidRDefault="003539F9" w:rsidP="003539F9"/>
    <w:p w:rsidR="00CB127C" w:rsidRDefault="00CB127C" w:rsidP="00CB127C"/>
    <w:sectPr w:rsidR="00CB127C" w:rsidSect="00F242E5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C5" w:rsidRDefault="006601C5" w:rsidP="008E77C6">
      <w:r>
        <w:separator/>
      </w:r>
    </w:p>
  </w:endnote>
  <w:endnote w:type="continuationSeparator" w:id="0">
    <w:p w:rsidR="006601C5" w:rsidRDefault="006601C5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E1111D" w:rsidRPr="00E1111D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C5" w:rsidRDefault="006601C5" w:rsidP="008E77C6">
      <w:r>
        <w:separator/>
      </w:r>
    </w:p>
  </w:footnote>
  <w:footnote w:type="continuationSeparator" w:id="0">
    <w:p w:rsidR="006601C5" w:rsidRDefault="006601C5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4EF9"/>
    <w:multiLevelType w:val="hybridMultilevel"/>
    <w:tmpl w:val="1632C88C"/>
    <w:lvl w:ilvl="0" w:tplc="83E0ABB0">
      <w:start w:val="75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12"/>
  </w:num>
  <w:num w:numId="15">
    <w:abstractNumId w:val="16"/>
  </w:num>
  <w:num w:numId="16">
    <w:abstractNumId w:val="0"/>
  </w:num>
  <w:num w:numId="17">
    <w:abstractNumId w:val="15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B2940"/>
    <w:rsid w:val="002E5E40"/>
    <w:rsid w:val="003539F9"/>
    <w:rsid w:val="003B7935"/>
    <w:rsid w:val="0052425A"/>
    <w:rsid w:val="0057039F"/>
    <w:rsid w:val="00586A8D"/>
    <w:rsid w:val="005F4380"/>
    <w:rsid w:val="00617806"/>
    <w:rsid w:val="006601C5"/>
    <w:rsid w:val="006A32AF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B127C"/>
    <w:rsid w:val="00CF6858"/>
    <w:rsid w:val="00D377B5"/>
    <w:rsid w:val="00D45C45"/>
    <w:rsid w:val="00D93B31"/>
    <w:rsid w:val="00E1111D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B1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B1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013F-63CB-4142-926B-213D2E90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6</cp:revision>
  <cp:lastPrinted>2018-11-28T15:26:00Z</cp:lastPrinted>
  <dcterms:created xsi:type="dcterms:W3CDTF">2018-11-27T17:05:00Z</dcterms:created>
  <dcterms:modified xsi:type="dcterms:W3CDTF">2018-11-28T15:29:00Z</dcterms:modified>
</cp:coreProperties>
</file>