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70353D" w:rsidP="00F242E5">
      <w:pPr>
        <w:tabs>
          <w:tab w:val="left" w:pos="2495"/>
        </w:tabs>
        <w:spacing w:before="80" w:after="40"/>
        <w:rPr>
          <w:rFonts w:ascii="Gill Sans MT" w:hAnsi="Gill Sans MT"/>
          <w:b/>
          <w:sz w:val="56"/>
          <w:szCs w:val="56"/>
        </w:rPr>
      </w:pPr>
      <w:r w:rsidRPr="001C2167">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C955DF">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5D216B" w:rsidRPr="001C733E" w:rsidRDefault="005D216B" w:rsidP="005D216B">
      <w:pPr>
        <w:tabs>
          <w:tab w:val="left" w:pos="2098"/>
          <w:tab w:val="left" w:pos="4962"/>
        </w:tabs>
        <w:rPr>
          <w:rFonts w:cs="Arial"/>
          <w:position w:val="4"/>
          <w:sz w:val="28"/>
          <w:szCs w:val="28"/>
        </w:rPr>
      </w:pPr>
      <w:r w:rsidRPr="001C733E">
        <w:rPr>
          <w:rFonts w:cs="Arial"/>
          <w:position w:val="4"/>
          <w:sz w:val="28"/>
          <w:szCs w:val="28"/>
        </w:rPr>
        <w:tab/>
      </w:r>
      <w:r>
        <w:rPr>
          <w:rFonts w:cs="Arial"/>
          <w:position w:val="4"/>
          <w:sz w:val="28"/>
          <w:szCs w:val="28"/>
        </w:rPr>
        <w:t xml:space="preserve">4 febbraio </w:t>
      </w:r>
      <w:r w:rsidRPr="001C733E">
        <w:rPr>
          <w:rFonts w:cs="Arial"/>
          <w:position w:val="4"/>
          <w:sz w:val="28"/>
          <w:szCs w:val="28"/>
        </w:rPr>
        <w:t>201</w:t>
      </w:r>
      <w:r>
        <w:rPr>
          <w:rFonts w:cs="Arial"/>
          <w:position w:val="4"/>
          <w:sz w:val="28"/>
          <w:szCs w:val="28"/>
        </w:rPr>
        <w:t>9</w:t>
      </w:r>
      <w:r w:rsidRPr="001C733E">
        <w:rPr>
          <w:rFonts w:cs="Arial"/>
          <w:position w:val="4"/>
          <w:sz w:val="28"/>
          <w:szCs w:val="28"/>
        </w:rPr>
        <w:tab/>
      </w:r>
      <w:r>
        <w:rPr>
          <w:rFonts w:cs="Arial"/>
          <w:position w:val="4"/>
          <w:sz w:val="28"/>
          <w:szCs w:val="28"/>
        </w:rPr>
        <w:t>ISTITUZIONI</w:t>
      </w:r>
    </w:p>
    <w:p w:rsidR="005D216B" w:rsidRPr="005D216B" w:rsidRDefault="005D216B" w:rsidP="005D216B">
      <w:pPr>
        <w:rPr>
          <w:rFonts w:cs="Arial"/>
          <w:sz w:val="20"/>
          <w:szCs w:val="20"/>
        </w:rPr>
      </w:pPr>
    </w:p>
    <w:p w:rsidR="005D216B" w:rsidRPr="005D216B" w:rsidRDefault="005D216B" w:rsidP="005D216B">
      <w:pPr>
        <w:rPr>
          <w:rFonts w:cs="Arial"/>
          <w:sz w:val="20"/>
          <w:szCs w:val="20"/>
        </w:rPr>
      </w:pPr>
    </w:p>
    <w:p w:rsidR="005D216B" w:rsidRPr="005D216B" w:rsidRDefault="005D216B" w:rsidP="005D216B">
      <w:pPr>
        <w:rPr>
          <w:rFonts w:cs="Arial"/>
          <w:sz w:val="20"/>
          <w:szCs w:val="20"/>
        </w:rPr>
      </w:pPr>
    </w:p>
    <w:p w:rsidR="005D216B" w:rsidRDefault="005D216B" w:rsidP="005D216B">
      <w:pPr>
        <w:shd w:val="clear" w:color="auto" w:fill="FFFFFF"/>
        <w:rPr>
          <w:rFonts w:eastAsia="Times New Roman" w:cs="Arial"/>
          <w:b/>
          <w:noProof/>
          <w:sz w:val="28"/>
          <w:szCs w:val="28"/>
          <w:lang w:eastAsia="it-CH"/>
        </w:rPr>
      </w:pPr>
      <w:r w:rsidRPr="001C733E">
        <w:rPr>
          <w:rFonts w:eastAsia="Times New Roman" w:cs="Arial"/>
          <w:b/>
          <w:noProof/>
          <w:sz w:val="28"/>
          <w:szCs w:val="28"/>
          <w:lang w:eastAsia="it-CH"/>
        </w:rPr>
        <w:t>della Commissione delle petizioni e dei ricorsi</w:t>
      </w:r>
    </w:p>
    <w:p w:rsidR="005D216B" w:rsidRDefault="005D216B" w:rsidP="005D216B">
      <w:pPr>
        <w:shd w:val="clear" w:color="auto" w:fill="FFFFFF"/>
        <w:rPr>
          <w:rFonts w:eastAsia="Times New Roman" w:cs="Arial"/>
          <w:b/>
          <w:noProof/>
          <w:sz w:val="28"/>
          <w:szCs w:val="28"/>
          <w:lang w:eastAsia="it-CH"/>
        </w:rPr>
      </w:pPr>
      <w:r>
        <w:rPr>
          <w:rFonts w:eastAsia="Times New Roman" w:cs="Arial"/>
          <w:b/>
          <w:noProof/>
          <w:sz w:val="28"/>
          <w:szCs w:val="28"/>
          <w:lang w:eastAsia="it-CH"/>
        </w:rPr>
        <w:t>sulla p</w:t>
      </w:r>
      <w:r w:rsidRPr="00D53809">
        <w:rPr>
          <w:rFonts w:eastAsia="Times New Roman" w:cs="Arial"/>
          <w:b/>
          <w:noProof/>
          <w:sz w:val="28"/>
          <w:szCs w:val="28"/>
          <w:lang w:eastAsia="it-CH"/>
        </w:rPr>
        <w:t>etizione 11 settembre 2018 presentata dal signor Giorgio Ghiringhelli</w:t>
      </w:r>
      <w:r>
        <w:rPr>
          <w:rFonts w:eastAsia="Times New Roman" w:cs="Arial"/>
          <w:b/>
          <w:noProof/>
          <w:sz w:val="28"/>
          <w:szCs w:val="28"/>
          <w:lang w:eastAsia="it-CH"/>
        </w:rPr>
        <w:t>, Losone,</w:t>
      </w:r>
      <w:r w:rsidRPr="00D53809">
        <w:rPr>
          <w:rFonts w:eastAsia="Times New Roman" w:cs="Arial"/>
          <w:b/>
          <w:noProof/>
          <w:sz w:val="28"/>
          <w:szCs w:val="28"/>
          <w:lang w:eastAsia="it-CH"/>
        </w:rPr>
        <w:t xml:space="preserve"> </w:t>
      </w:r>
      <w:r>
        <w:rPr>
          <w:rFonts w:eastAsia="Times New Roman" w:cs="Arial"/>
          <w:b/>
          <w:noProof/>
          <w:sz w:val="28"/>
          <w:szCs w:val="28"/>
          <w:lang w:eastAsia="it-CH"/>
        </w:rPr>
        <w:t>"</w:t>
      </w:r>
      <w:r w:rsidRPr="00D53809">
        <w:rPr>
          <w:rFonts w:eastAsia="Times New Roman" w:cs="Arial"/>
          <w:b/>
          <w:noProof/>
          <w:sz w:val="28"/>
          <w:szCs w:val="28"/>
          <w:lang w:eastAsia="it-CH"/>
        </w:rPr>
        <w:t>Vietare nei luoghi pubblici, o aperti al pubblico o destinati a</w:t>
      </w:r>
      <w:r>
        <w:rPr>
          <w:rFonts w:eastAsia="Times New Roman" w:cs="Arial"/>
          <w:b/>
          <w:noProof/>
          <w:sz w:val="28"/>
          <w:szCs w:val="28"/>
          <w:lang w:eastAsia="it-CH"/>
        </w:rPr>
        <w:t xml:space="preserve"> offrire un servizio pubblico (</w:t>
      </w:r>
      <w:r w:rsidRPr="00D53809">
        <w:rPr>
          <w:rFonts w:eastAsia="Times New Roman" w:cs="Arial"/>
          <w:b/>
          <w:noProof/>
          <w:sz w:val="28"/>
          <w:szCs w:val="28"/>
          <w:lang w:eastAsia="it-CH"/>
        </w:rPr>
        <w:t>ev. ad eccezione dei luoghi di culto) le preghiere che contengono mess</w:t>
      </w:r>
      <w:r>
        <w:rPr>
          <w:rFonts w:eastAsia="Times New Roman" w:cs="Arial"/>
          <w:b/>
          <w:noProof/>
          <w:sz w:val="28"/>
          <w:szCs w:val="28"/>
          <w:lang w:eastAsia="it-CH"/>
        </w:rPr>
        <w:t>a</w:t>
      </w:r>
      <w:r w:rsidRPr="00D53809">
        <w:rPr>
          <w:rFonts w:eastAsia="Times New Roman" w:cs="Arial"/>
          <w:b/>
          <w:noProof/>
          <w:sz w:val="28"/>
          <w:szCs w:val="28"/>
          <w:lang w:eastAsia="it-CH"/>
        </w:rPr>
        <w:t>ggi di odio e di discriminazione verso i fedeli di altre religioni e che violano le norme de</w:t>
      </w:r>
      <w:r>
        <w:rPr>
          <w:rFonts w:eastAsia="Times New Roman" w:cs="Arial"/>
          <w:b/>
          <w:noProof/>
          <w:sz w:val="28"/>
          <w:szCs w:val="28"/>
          <w:lang w:eastAsia="it-CH"/>
        </w:rPr>
        <w:t>l Codice penale (art. 261</w:t>
      </w:r>
      <w:r w:rsidRPr="00742E97">
        <w:rPr>
          <w:rFonts w:eastAsia="Times New Roman" w:cs="Arial"/>
          <w:b/>
          <w:noProof/>
          <w:sz w:val="28"/>
          <w:szCs w:val="28"/>
          <w:vertAlign w:val="superscript"/>
          <w:lang w:eastAsia="it-CH"/>
        </w:rPr>
        <w:t>bis</w:t>
      </w:r>
      <w:r>
        <w:rPr>
          <w:rFonts w:eastAsia="Times New Roman" w:cs="Arial"/>
          <w:b/>
          <w:noProof/>
          <w:sz w:val="28"/>
          <w:szCs w:val="28"/>
          <w:lang w:eastAsia="it-CH"/>
        </w:rPr>
        <w:t>)"</w:t>
      </w:r>
    </w:p>
    <w:p w:rsidR="005D216B" w:rsidRPr="005D216B" w:rsidRDefault="005D216B" w:rsidP="005D216B">
      <w:pPr>
        <w:rPr>
          <w:rFonts w:cs="Arial"/>
          <w:sz w:val="20"/>
          <w:szCs w:val="20"/>
        </w:rPr>
      </w:pPr>
    </w:p>
    <w:p w:rsidR="005D216B" w:rsidRPr="005D216B" w:rsidRDefault="005D216B" w:rsidP="005D216B">
      <w:pPr>
        <w:rPr>
          <w:rFonts w:cs="Arial"/>
          <w:sz w:val="20"/>
          <w:szCs w:val="20"/>
        </w:rPr>
      </w:pPr>
    </w:p>
    <w:p w:rsidR="005D216B" w:rsidRPr="005D216B" w:rsidRDefault="005D216B" w:rsidP="005D216B">
      <w:pPr>
        <w:rPr>
          <w:rFonts w:cs="Arial"/>
          <w:sz w:val="20"/>
          <w:szCs w:val="20"/>
        </w:rPr>
      </w:pPr>
    </w:p>
    <w:p w:rsidR="005D216B" w:rsidRDefault="005D216B" w:rsidP="005D216B">
      <w:pPr>
        <w:rPr>
          <w:rFonts w:cs="Arial"/>
          <w:b/>
          <w:szCs w:val="24"/>
        </w:rPr>
      </w:pPr>
      <w:r>
        <w:rPr>
          <w:rFonts w:cs="Arial"/>
          <w:b/>
          <w:szCs w:val="24"/>
        </w:rPr>
        <w:t>INDICE</w:t>
      </w:r>
    </w:p>
    <w:p w:rsidR="005D216B" w:rsidRPr="005D216B" w:rsidRDefault="005D216B" w:rsidP="005D216B">
      <w:pPr>
        <w:rPr>
          <w:rFonts w:cs="Arial"/>
          <w:sz w:val="12"/>
          <w:szCs w:val="12"/>
        </w:rPr>
      </w:pPr>
    </w:p>
    <w:p w:rsidR="008F4347" w:rsidRPr="008F4347" w:rsidRDefault="008F4347" w:rsidP="008F4347">
      <w:pPr>
        <w:pStyle w:val="Sommario1"/>
        <w:tabs>
          <w:tab w:val="left" w:pos="660"/>
          <w:tab w:val="right" w:leader="dot" w:pos="9628"/>
        </w:tabs>
        <w:spacing w:before="160"/>
        <w:ind w:left="658" w:hanging="658"/>
        <w:jc w:val="left"/>
        <w:rPr>
          <w:rFonts w:asciiTheme="minorHAnsi" w:eastAsiaTheme="minorEastAsia" w:hAnsiTheme="minorHAnsi" w:cstheme="minorBidi"/>
          <w:caps w:val="0"/>
          <w:noProof/>
          <w:sz w:val="22"/>
          <w:szCs w:val="22"/>
          <w:lang w:val="it-CH" w:eastAsia="it-CH"/>
        </w:rPr>
      </w:pPr>
      <w:r w:rsidRPr="008F4347">
        <w:rPr>
          <w:rFonts w:cs="Arial"/>
          <w:sz w:val="22"/>
          <w:szCs w:val="22"/>
        </w:rPr>
        <w:fldChar w:fldCharType="begin"/>
      </w:r>
      <w:r w:rsidRPr="008F4347">
        <w:rPr>
          <w:rFonts w:cs="Arial"/>
          <w:sz w:val="22"/>
          <w:szCs w:val="22"/>
        </w:rPr>
        <w:instrText xml:space="preserve"> TOC \o "1-1" \h \z \u </w:instrText>
      </w:r>
      <w:r w:rsidRPr="008F4347">
        <w:rPr>
          <w:rFonts w:cs="Arial"/>
          <w:sz w:val="22"/>
          <w:szCs w:val="22"/>
        </w:rPr>
        <w:fldChar w:fldCharType="separate"/>
      </w:r>
      <w:hyperlink w:anchor="_Toc188199" w:history="1">
        <w:r w:rsidRPr="008F4347">
          <w:rPr>
            <w:rStyle w:val="Collegamentoipertestuale"/>
            <w:noProof/>
            <w:sz w:val="22"/>
            <w:szCs w:val="22"/>
          </w:rPr>
          <w:t>1.</w:t>
        </w:r>
        <w:r w:rsidRPr="008F4347">
          <w:rPr>
            <w:rFonts w:asciiTheme="minorHAnsi" w:eastAsiaTheme="minorEastAsia" w:hAnsiTheme="minorHAnsi" w:cstheme="minorBidi"/>
            <w:caps w:val="0"/>
            <w:noProof/>
            <w:sz w:val="22"/>
            <w:szCs w:val="22"/>
            <w:lang w:val="it-CH" w:eastAsia="it-CH"/>
          </w:rPr>
          <w:tab/>
        </w:r>
        <w:r w:rsidRPr="008F4347">
          <w:rPr>
            <w:rStyle w:val="Collegamentoipertestuale"/>
            <w:noProof/>
            <w:sz w:val="22"/>
            <w:szCs w:val="22"/>
          </w:rPr>
          <w:t>PREMESSA</w:t>
        </w:r>
        <w:r w:rsidRPr="008F4347">
          <w:rPr>
            <w:noProof/>
            <w:webHidden/>
            <w:sz w:val="22"/>
            <w:szCs w:val="22"/>
          </w:rPr>
          <w:tab/>
        </w:r>
        <w:r w:rsidRPr="008F4347">
          <w:rPr>
            <w:noProof/>
            <w:webHidden/>
            <w:sz w:val="22"/>
            <w:szCs w:val="22"/>
          </w:rPr>
          <w:fldChar w:fldCharType="begin"/>
        </w:r>
        <w:r w:rsidRPr="008F4347">
          <w:rPr>
            <w:noProof/>
            <w:webHidden/>
            <w:sz w:val="22"/>
            <w:szCs w:val="22"/>
          </w:rPr>
          <w:instrText xml:space="preserve"> PAGEREF _Toc188199 \h </w:instrText>
        </w:r>
        <w:r w:rsidRPr="008F4347">
          <w:rPr>
            <w:noProof/>
            <w:webHidden/>
            <w:sz w:val="22"/>
            <w:szCs w:val="22"/>
          </w:rPr>
        </w:r>
        <w:r w:rsidRPr="008F4347">
          <w:rPr>
            <w:noProof/>
            <w:webHidden/>
            <w:sz w:val="22"/>
            <w:szCs w:val="22"/>
          </w:rPr>
          <w:fldChar w:fldCharType="separate"/>
        </w:r>
        <w:r w:rsidR="001D5538">
          <w:rPr>
            <w:noProof/>
            <w:webHidden/>
            <w:sz w:val="22"/>
            <w:szCs w:val="22"/>
          </w:rPr>
          <w:t>1</w:t>
        </w:r>
        <w:r w:rsidRPr="008F4347">
          <w:rPr>
            <w:noProof/>
            <w:webHidden/>
            <w:sz w:val="22"/>
            <w:szCs w:val="22"/>
          </w:rPr>
          <w:fldChar w:fldCharType="end"/>
        </w:r>
      </w:hyperlink>
    </w:p>
    <w:p w:rsidR="008F4347" w:rsidRPr="008F4347" w:rsidRDefault="004B0043" w:rsidP="008F4347">
      <w:pPr>
        <w:pStyle w:val="Sommario1"/>
        <w:tabs>
          <w:tab w:val="left" w:pos="660"/>
          <w:tab w:val="right" w:leader="dot" w:pos="9628"/>
        </w:tabs>
        <w:spacing w:before="160"/>
        <w:ind w:left="658" w:hanging="658"/>
        <w:jc w:val="left"/>
        <w:rPr>
          <w:rFonts w:asciiTheme="minorHAnsi" w:eastAsiaTheme="minorEastAsia" w:hAnsiTheme="minorHAnsi" w:cstheme="minorBidi"/>
          <w:caps w:val="0"/>
          <w:noProof/>
          <w:sz w:val="22"/>
          <w:szCs w:val="22"/>
          <w:lang w:val="it-CH" w:eastAsia="it-CH"/>
        </w:rPr>
      </w:pPr>
      <w:hyperlink w:anchor="_Toc188200" w:history="1">
        <w:r w:rsidR="008F4347" w:rsidRPr="008F4347">
          <w:rPr>
            <w:rStyle w:val="Collegamentoipertestuale"/>
            <w:noProof/>
            <w:sz w:val="22"/>
            <w:szCs w:val="22"/>
          </w:rPr>
          <w:t>2.</w:t>
        </w:r>
        <w:r w:rsidR="008F4347" w:rsidRPr="008F4347">
          <w:rPr>
            <w:rFonts w:asciiTheme="minorHAnsi" w:eastAsiaTheme="minorEastAsia" w:hAnsiTheme="minorHAnsi" w:cstheme="minorBidi"/>
            <w:caps w:val="0"/>
            <w:noProof/>
            <w:sz w:val="22"/>
            <w:szCs w:val="22"/>
            <w:lang w:val="it-CH" w:eastAsia="it-CH"/>
          </w:rPr>
          <w:tab/>
        </w:r>
        <w:r w:rsidR="008F4347" w:rsidRPr="008F4347">
          <w:rPr>
            <w:rStyle w:val="Collegamentoipertestuale"/>
            <w:noProof/>
            <w:sz w:val="22"/>
            <w:szCs w:val="22"/>
          </w:rPr>
          <w:t>PER PROIBIRE LE PREGHIERE ISLAMICHE IN STRADA OCCORRE UNA BASE LEGALE</w:t>
        </w:r>
        <w:r w:rsidR="008F4347" w:rsidRPr="008F4347">
          <w:rPr>
            <w:noProof/>
            <w:webHidden/>
            <w:sz w:val="22"/>
            <w:szCs w:val="22"/>
          </w:rPr>
          <w:tab/>
        </w:r>
        <w:r w:rsidR="008F4347" w:rsidRPr="008F4347">
          <w:rPr>
            <w:noProof/>
            <w:webHidden/>
            <w:sz w:val="22"/>
            <w:szCs w:val="22"/>
          </w:rPr>
          <w:fldChar w:fldCharType="begin"/>
        </w:r>
        <w:r w:rsidR="008F4347" w:rsidRPr="008F4347">
          <w:rPr>
            <w:noProof/>
            <w:webHidden/>
            <w:sz w:val="22"/>
            <w:szCs w:val="22"/>
          </w:rPr>
          <w:instrText xml:space="preserve"> PAGEREF _Toc188200 \h </w:instrText>
        </w:r>
        <w:r w:rsidR="008F4347" w:rsidRPr="008F4347">
          <w:rPr>
            <w:noProof/>
            <w:webHidden/>
            <w:sz w:val="22"/>
            <w:szCs w:val="22"/>
          </w:rPr>
        </w:r>
        <w:r w:rsidR="008F4347" w:rsidRPr="008F4347">
          <w:rPr>
            <w:noProof/>
            <w:webHidden/>
            <w:sz w:val="22"/>
            <w:szCs w:val="22"/>
          </w:rPr>
          <w:fldChar w:fldCharType="separate"/>
        </w:r>
        <w:r w:rsidR="001D5538">
          <w:rPr>
            <w:noProof/>
            <w:webHidden/>
            <w:sz w:val="22"/>
            <w:szCs w:val="22"/>
          </w:rPr>
          <w:t>2</w:t>
        </w:r>
        <w:r w:rsidR="008F4347" w:rsidRPr="008F4347">
          <w:rPr>
            <w:noProof/>
            <w:webHidden/>
            <w:sz w:val="22"/>
            <w:szCs w:val="22"/>
          </w:rPr>
          <w:fldChar w:fldCharType="end"/>
        </w:r>
      </w:hyperlink>
    </w:p>
    <w:p w:rsidR="008F4347" w:rsidRPr="008F4347" w:rsidRDefault="004B0043" w:rsidP="008F4347">
      <w:pPr>
        <w:pStyle w:val="Sommario1"/>
        <w:tabs>
          <w:tab w:val="left" w:pos="660"/>
          <w:tab w:val="right" w:leader="dot" w:pos="9628"/>
        </w:tabs>
        <w:spacing w:before="160"/>
        <w:ind w:left="658" w:hanging="658"/>
        <w:jc w:val="left"/>
        <w:rPr>
          <w:rFonts w:asciiTheme="minorHAnsi" w:eastAsiaTheme="minorEastAsia" w:hAnsiTheme="minorHAnsi" w:cstheme="minorBidi"/>
          <w:caps w:val="0"/>
          <w:noProof/>
          <w:sz w:val="22"/>
          <w:szCs w:val="22"/>
          <w:lang w:val="it-CH" w:eastAsia="it-CH"/>
        </w:rPr>
      </w:pPr>
      <w:hyperlink w:anchor="_Toc188201" w:history="1">
        <w:r w:rsidR="008F4347" w:rsidRPr="008F4347">
          <w:rPr>
            <w:rStyle w:val="Collegamentoipertestuale"/>
            <w:noProof/>
            <w:sz w:val="22"/>
            <w:szCs w:val="22"/>
          </w:rPr>
          <w:t>3.</w:t>
        </w:r>
        <w:r w:rsidR="008F4347" w:rsidRPr="008F4347">
          <w:rPr>
            <w:rFonts w:asciiTheme="minorHAnsi" w:eastAsiaTheme="minorEastAsia" w:hAnsiTheme="minorHAnsi" w:cstheme="minorBidi"/>
            <w:caps w:val="0"/>
            <w:noProof/>
            <w:sz w:val="22"/>
            <w:szCs w:val="22"/>
            <w:lang w:val="it-CH" w:eastAsia="it-CH"/>
          </w:rPr>
          <w:tab/>
        </w:r>
        <w:r w:rsidR="008F4347" w:rsidRPr="008F4347">
          <w:rPr>
            <w:rStyle w:val="Collegamentoipertestuale"/>
            <w:noProof/>
            <w:sz w:val="22"/>
            <w:szCs w:val="22"/>
          </w:rPr>
          <w:t>LE CINQUE PREGHIERE RITUALI ISLAMICHE E LA FATIHA</w:t>
        </w:r>
        <w:r w:rsidR="008F4347" w:rsidRPr="008F4347">
          <w:rPr>
            <w:noProof/>
            <w:webHidden/>
            <w:sz w:val="22"/>
            <w:szCs w:val="22"/>
          </w:rPr>
          <w:tab/>
        </w:r>
        <w:r w:rsidR="008F4347" w:rsidRPr="008F4347">
          <w:rPr>
            <w:noProof/>
            <w:webHidden/>
            <w:sz w:val="22"/>
            <w:szCs w:val="22"/>
          </w:rPr>
          <w:fldChar w:fldCharType="begin"/>
        </w:r>
        <w:r w:rsidR="008F4347" w:rsidRPr="008F4347">
          <w:rPr>
            <w:noProof/>
            <w:webHidden/>
            <w:sz w:val="22"/>
            <w:szCs w:val="22"/>
          </w:rPr>
          <w:instrText xml:space="preserve"> PAGEREF _Toc188201 \h </w:instrText>
        </w:r>
        <w:r w:rsidR="008F4347" w:rsidRPr="008F4347">
          <w:rPr>
            <w:noProof/>
            <w:webHidden/>
            <w:sz w:val="22"/>
            <w:szCs w:val="22"/>
          </w:rPr>
        </w:r>
        <w:r w:rsidR="008F4347" w:rsidRPr="008F4347">
          <w:rPr>
            <w:noProof/>
            <w:webHidden/>
            <w:sz w:val="22"/>
            <w:szCs w:val="22"/>
          </w:rPr>
          <w:fldChar w:fldCharType="separate"/>
        </w:r>
        <w:r w:rsidR="001D5538">
          <w:rPr>
            <w:noProof/>
            <w:webHidden/>
            <w:sz w:val="22"/>
            <w:szCs w:val="22"/>
          </w:rPr>
          <w:t>2</w:t>
        </w:r>
        <w:r w:rsidR="008F4347" w:rsidRPr="008F4347">
          <w:rPr>
            <w:noProof/>
            <w:webHidden/>
            <w:sz w:val="22"/>
            <w:szCs w:val="22"/>
          </w:rPr>
          <w:fldChar w:fldCharType="end"/>
        </w:r>
      </w:hyperlink>
    </w:p>
    <w:p w:rsidR="008F4347" w:rsidRPr="008F4347" w:rsidRDefault="004B0043" w:rsidP="008F4347">
      <w:pPr>
        <w:pStyle w:val="Sommario1"/>
        <w:tabs>
          <w:tab w:val="left" w:pos="660"/>
          <w:tab w:val="right" w:leader="dot" w:pos="9628"/>
        </w:tabs>
        <w:spacing w:before="160"/>
        <w:ind w:left="658" w:hanging="658"/>
        <w:jc w:val="left"/>
        <w:rPr>
          <w:rFonts w:asciiTheme="minorHAnsi" w:eastAsiaTheme="minorEastAsia" w:hAnsiTheme="minorHAnsi" w:cstheme="minorBidi"/>
          <w:caps w:val="0"/>
          <w:noProof/>
          <w:sz w:val="22"/>
          <w:szCs w:val="22"/>
          <w:lang w:val="it-CH" w:eastAsia="it-CH"/>
        </w:rPr>
      </w:pPr>
      <w:hyperlink w:anchor="_Toc188202" w:history="1">
        <w:r w:rsidR="008F4347" w:rsidRPr="008F4347">
          <w:rPr>
            <w:rStyle w:val="Collegamentoipertestuale"/>
            <w:noProof/>
            <w:sz w:val="22"/>
            <w:szCs w:val="22"/>
          </w:rPr>
          <w:t>4.</w:t>
        </w:r>
        <w:r w:rsidR="008F4347" w:rsidRPr="008F4347">
          <w:rPr>
            <w:rFonts w:asciiTheme="minorHAnsi" w:eastAsiaTheme="minorEastAsia" w:hAnsiTheme="minorHAnsi" w:cstheme="minorBidi"/>
            <w:caps w:val="0"/>
            <w:noProof/>
            <w:sz w:val="22"/>
            <w:szCs w:val="22"/>
            <w:lang w:val="it-CH" w:eastAsia="it-CH"/>
          </w:rPr>
          <w:tab/>
        </w:r>
        <w:r w:rsidR="008F4347" w:rsidRPr="008F4347">
          <w:rPr>
            <w:rStyle w:val="Collegamentoipertestuale"/>
            <w:noProof/>
            <w:sz w:val="22"/>
            <w:szCs w:val="22"/>
          </w:rPr>
          <w:t>IN SINTESI LE MOTIVAZIONI A FAVORE DI UN DIVIETO</w:t>
        </w:r>
        <w:r w:rsidR="008F4347" w:rsidRPr="008F4347">
          <w:rPr>
            <w:noProof/>
            <w:webHidden/>
            <w:sz w:val="22"/>
            <w:szCs w:val="22"/>
          </w:rPr>
          <w:tab/>
        </w:r>
        <w:r w:rsidR="008F4347" w:rsidRPr="008F4347">
          <w:rPr>
            <w:noProof/>
            <w:webHidden/>
            <w:sz w:val="22"/>
            <w:szCs w:val="22"/>
          </w:rPr>
          <w:fldChar w:fldCharType="begin"/>
        </w:r>
        <w:r w:rsidR="008F4347" w:rsidRPr="008F4347">
          <w:rPr>
            <w:noProof/>
            <w:webHidden/>
            <w:sz w:val="22"/>
            <w:szCs w:val="22"/>
          </w:rPr>
          <w:instrText xml:space="preserve"> PAGEREF _Toc188202 \h </w:instrText>
        </w:r>
        <w:r w:rsidR="008F4347" w:rsidRPr="008F4347">
          <w:rPr>
            <w:noProof/>
            <w:webHidden/>
            <w:sz w:val="22"/>
            <w:szCs w:val="22"/>
          </w:rPr>
        </w:r>
        <w:r w:rsidR="008F4347" w:rsidRPr="008F4347">
          <w:rPr>
            <w:noProof/>
            <w:webHidden/>
            <w:sz w:val="22"/>
            <w:szCs w:val="22"/>
          </w:rPr>
          <w:fldChar w:fldCharType="separate"/>
        </w:r>
        <w:r w:rsidR="001D5538">
          <w:rPr>
            <w:noProof/>
            <w:webHidden/>
            <w:sz w:val="22"/>
            <w:szCs w:val="22"/>
          </w:rPr>
          <w:t>3</w:t>
        </w:r>
        <w:r w:rsidR="008F4347" w:rsidRPr="008F4347">
          <w:rPr>
            <w:noProof/>
            <w:webHidden/>
            <w:sz w:val="22"/>
            <w:szCs w:val="22"/>
          </w:rPr>
          <w:fldChar w:fldCharType="end"/>
        </w:r>
      </w:hyperlink>
    </w:p>
    <w:p w:rsidR="008F4347" w:rsidRPr="008F4347" w:rsidRDefault="004B0043" w:rsidP="008F4347">
      <w:pPr>
        <w:pStyle w:val="Sommario1"/>
        <w:tabs>
          <w:tab w:val="left" w:pos="660"/>
          <w:tab w:val="right" w:leader="dot" w:pos="9628"/>
        </w:tabs>
        <w:spacing w:before="160"/>
        <w:ind w:left="658" w:hanging="658"/>
        <w:jc w:val="left"/>
        <w:rPr>
          <w:rFonts w:asciiTheme="minorHAnsi" w:eastAsiaTheme="minorEastAsia" w:hAnsiTheme="minorHAnsi" w:cstheme="minorBidi"/>
          <w:caps w:val="0"/>
          <w:noProof/>
          <w:sz w:val="22"/>
          <w:szCs w:val="22"/>
          <w:lang w:val="it-CH" w:eastAsia="it-CH"/>
        </w:rPr>
      </w:pPr>
      <w:hyperlink w:anchor="_Toc188203" w:history="1">
        <w:r w:rsidR="008F4347" w:rsidRPr="008F4347">
          <w:rPr>
            <w:rStyle w:val="Collegamentoipertestuale"/>
            <w:noProof/>
            <w:sz w:val="22"/>
            <w:szCs w:val="22"/>
          </w:rPr>
          <w:t>5.</w:t>
        </w:r>
        <w:r w:rsidR="008F4347" w:rsidRPr="008F4347">
          <w:rPr>
            <w:rFonts w:asciiTheme="minorHAnsi" w:eastAsiaTheme="minorEastAsia" w:hAnsiTheme="minorHAnsi" w:cstheme="minorBidi"/>
            <w:caps w:val="0"/>
            <w:noProof/>
            <w:sz w:val="22"/>
            <w:szCs w:val="22"/>
            <w:lang w:val="it-CH" w:eastAsia="it-CH"/>
          </w:rPr>
          <w:tab/>
        </w:r>
        <w:r w:rsidR="008F4347" w:rsidRPr="008F4347">
          <w:rPr>
            <w:rStyle w:val="Collegamentoipertestuale"/>
            <w:noProof/>
            <w:sz w:val="22"/>
            <w:szCs w:val="22"/>
          </w:rPr>
          <w:t>MESSAGGI SUBLIMALI CHE INCITANO ALL'ODIO</w:t>
        </w:r>
        <w:r w:rsidR="008F4347" w:rsidRPr="008F4347">
          <w:rPr>
            <w:noProof/>
            <w:webHidden/>
            <w:sz w:val="22"/>
            <w:szCs w:val="22"/>
          </w:rPr>
          <w:tab/>
        </w:r>
        <w:r w:rsidR="008F4347" w:rsidRPr="008F4347">
          <w:rPr>
            <w:noProof/>
            <w:webHidden/>
            <w:sz w:val="22"/>
            <w:szCs w:val="22"/>
          </w:rPr>
          <w:fldChar w:fldCharType="begin"/>
        </w:r>
        <w:r w:rsidR="008F4347" w:rsidRPr="008F4347">
          <w:rPr>
            <w:noProof/>
            <w:webHidden/>
            <w:sz w:val="22"/>
            <w:szCs w:val="22"/>
          </w:rPr>
          <w:instrText xml:space="preserve"> PAGEREF _Toc188203 \h </w:instrText>
        </w:r>
        <w:r w:rsidR="008F4347" w:rsidRPr="008F4347">
          <w:rPr>
            <w:noProof/>
            <w:webHidden/>
            <w:sz w:val="22"/>
            <w:szCs w:val="22"/>
          </w:rPr>
        </w:r>
        <w:r w:rsidR="008F4347" w:rsidRPr="008F4347">
          <w:rPr>
            <w:noProof/>
            <w:webHidden/>
            <w:sz w:val="22"/>
            <w:szCs w:val="22"/>
          </w:rPr>
          <w:fldChar w:fldCharType="separate"/>
        </w:r>
        <w:r w:rsidR="001D5538">
          <w:rPr>
            <w:noProof/>
            <w:webHidden/>
            <w:sz w:val="22"/>
            <w:szCs w:val="22"/>
          </w:rPr>
          <w:t>3</w:t>
        </w:r>
        <w:r w:rsidR="008F4347" w:rsidRPr="008F4347">
          <w:rPr>
            <w:noProof/>
            <w:webHidden/>
            <w:sz w:val="22"/>
            <w:szCs w:val="22"/>
          </w:rPr>
          <w:fldChar w:fldCharType="end"/>
        </w:r>
      </w:hyperlink>
    </w:p>
    <w:p w:rsidR="008F4347" w:rsidRPr="008F4347" w:rsidRDefault="004B0043" w:rsidP="008F4347">
      <w:pPr>
        <w:pStyle w:val="Sommario1"/>
        <w:tabs>
          <w:tab w:val="left" w:pos="660"/>
          <w:tab w:val="right" w:leader="dot" w:pos="9628"/>
        </w:tabs>
        <w:spacing w:before="160"/>
        <w:ind w:left="658" w:hanging="658"/>
        <w:jc w:val="left"/>
        <w:rPr>
          <w:rFonts w:asciiTheme="minorHAnsi" w:eastAsiaTheme="minorEastAsia" w:hAnsiTheme="minorHAnsi" w:cstheme="minorBidi"/>
          <w:caps w:val="0"/>
          <w:noProof/>
          <w:sz w:val="22"/>
          <w:szCs w:val="22"/>
          <w:lang w:val="it-CH" w:eastAsia="it-CH"/>
        </w:rPr>
      </w:pPr>
      <w:hyperlink w:anchor="_Toc188204" w:history="1">
        <w:r w:rsidR="008F4347" w:rsidRPr="008F4347">
          <w:rPr>
            <w:rStyle w:val="Collegamentoipertestuale"/>
            <w:noProof/>
            <w:sz w:val="22"/>
            <w:szCs w:val="22"/>
          </w:rPr>
          <w:t>6.</w:t>
        </w:r>
        <w:r w:rsidR="008F4347" w:rsidRPr="008F4347">
          <w:rPr>
            <w:rFonts w:asciiTheme="minorHAnsi" w:eastAsiaTheme="minorEastAsia" w:hAnsiTheme="minorHAnsi" w:cstheme="minorBidi"/>
            <w:caps w:val="0"/>
            <w:noProof/>
            <w:sz w:val="22"/>
            <w:szCs w:val="22"/>
            <w:lang w:val="it-CH" w:eastAsia="it-CH"/>
          </w:rPr>
          <w:tab/>
        </w:r>
        <w:r w:rsidR="008F4347" w:rsidRPr="008F4347">
          <w:rPr>
            <w:rStyle w:val="Collegamentoipertestuale"/>
            <w:noProof/>
            <w:sz w:val="22"/>
            <w:szCs w:val="22"/>
          </w:rPr>
          <w:t xml:space="preserve">TOLLERANZA ZERO CONTRO LE STRATEGIE DEGLI ISLAMISTI PER </w:t>
        </w:r>
        <w:r w:rsidR="008F4347">
          <w:rPr>
            <w:rStyle w:val="Collegamentoipertestuale"/>
            <w:noProof/>
            <w:sz w:val="22"/>
            <w:szCs w:val="22"/>
          </w:rPr>
          <w:br/>
        </w:r>
        <w:r w:rsidR="008F4347" w:rsidRPr="008F4347">
          <w:rPr>
            <w:rStyle w:val="Collegamentoipertestuale"/>
            <w:noProof/>
            <w:sz w:val="22"/>
            <w:szCs w:val="22"/>
          </w:rPr>
          <w:t>CONQUISTARE L'EUROPA</w:t>
        </w:r>
        <w:r w:rsidR="008F4347" w:rsidRPr="008F4347">
          <w:rPr>
            <w:noProof/>
            <w:webHidden/>
            <w:sz w:val="22"/>
            <w:szCs w:val="22"/>
          </w:rPr>
          <w:tab/>
        </w:r>
        <w:r w:rsidR="008F4347" w:rsidRPr="008F4347">
          <w:rPr>
            <w:noProof/>
            <w:webHidden/>
            <w:sz w:val="22"/>
            <w:szCs w:val="22"/>
          </w:rPr>
          <w:fldChar w:fldCharType="begin"/>
        </w:r>
        <w:r w:rsidR="008F4347" w:rsidRPr="008F4347">
          <w:rPr>
            <w:noProof/>
            <w:webHidden/>
            <w:sz w:val="22"/>
            <w:szCs w:val="22"/>
          </w:rPr>
          <w:instrText xml:space="preserve"> PAGEREF _Toc188204 \h </w:instrText>
        </w:r>
        <w:r w:rsidR="008F4347" w:rsidRPr="008F4347">
          <w:rPr>
            <w:noProof/>
            <w:webHidden/>
            <w:sz w:val="22"/>
            <w:szCs w:val="22"/>
          </w:rPr>
        </w:r>
        <w:r w:rsidR="008F4347" w:rsidRPr="008F4347">
          <w:rPr>
            <w:noProof/>
            <w:webHidden/>
            <w:sz w:val="22"/>
            <w:szCs w:val="22"/>
          </w:rPr>
          <w:fldChar w:fldCharType="separate"/>
        </w:r>
        <w:r w:rsidR="001D5538">
          <w:rPr>
            <w:noProof/>
            <w:webHidden/>
            <w:sz w:val="22"/>
            <w:szCs w:val="22"/>
          </w:rPr>
          <w:t>6</w:t>
        </w:r>
        <w:r w:rsidR="008F4347" w:rsidRPr="008F4347">
          <w:rPr>
            <w:noProof/>
            <w:webHidden/>
            <w:sz w:val="22"/>
            <w:szCs w:val="22"/>
          </w:rPr>
          <w:fldChar w:fldCharType="end"/>
        </w:r>
      </w:hyperlink>
    </w:p>
    <w:p w:rsidR="008F4347" w:rsidRPr="008F4347" w:rsidRDefault="004B0043" w:rsidP="008F4347">
      <w:pPr>
        <w:pStyle w:val="Sommario1"/>
        <w:tabs>
          <w:tab w:val="left" w:pos="660"/>
          <w:tab w:val="right" w:leader="dot" w:pos="9628"/>
        </w:tabs>
        <w:spacing w:before="160"/>
        <w:ind w:left="658" w:hanging="658"/>
        <w:jc w:val="left"/>
        <w:rPr>
          <w:rFonts w:asciiTheme="minorHAnsi" w:eastAsiaTheme="minorEastAsia" w:hAnsiTheme="minorHAnsi" w:cstheme="minorBidi"/>
          <w:caps w:val="0"/>
          <w:noProof/>
          <w:sz w:val="22"/>
          <w:szCs w:val="22"/>
          <w:lang w:val="it-CH" w:eastAsia="it-CH"/>
        </w:rPr>
      </w:pPr>
      <w:hyperlink w:anchor="_Toc188205" w:history="1">
        <w:r w:rsidR="008F4347" w:rsidRPr="008F4347">
          <w:rPr>
            <w:rStyle w:val="Collegamentoipertestuale"/>
            <w:noProof/>
            <w:sz w:val="22"/>
            <w:szCs w:val="22"/>
          </w:rPr>
          <w:t>7.</w:t>
        </w:r>
        <w:r w:rsidR="008F4347" w:rsidRPr="008F4347">
          <w:rPr>
            <w:rFonts w:asciiTheme="minorHAnsi" w:eastAsiaTheme="minorEastAsia" w:hAnsiTheme="minorHAnsi" w:cstheme="minorBidi"/>
            <w:caps w:val="0"/>
            <w:noProof/>
            <w:sz w:val="22"/>
            <w:szCs w:val="22"/>
            <w:lang w:val="it-CH" w:eastAsia="it-CH"/>
          </w:rPr>
          <w:tab/>
        </w:r>
        <w:r w:rsidR="008F4347" w:rsidRPr="008F4347">
          <w:rPr>
            <w:rStyle w:val="Collegamentoipertestuale"/>
            <w:noProof/>
            <w:sz w:val="22"/>
            <w:szCs w:val="22"/>
          </w:rPr>
          <w:t>E LA RECIPROCITÀ?</w:t>
        </w:r>
        <w:r w:rsidR="008F4347" w:rsidRPr="008F4347">
          <w:rPr>
            <w:noProof/>
            <w:webHidden/>
            <w:sz w:val="22"/>
            <w:szCs w:val="22"/>
          </w:rPr>
          <w:tab/>
        </w:r>
        <w:r w:rsidR="008F4347" w:rsidRPr="008F4347">
          <w:rPr>
            <w:noProof/>
            <w:webHidden/>
            <w:sz w:val="22"/>
            <w:szCs w:val="22"/>
          </w:rPr>
          <w:fldChar w:fldCharType="begin"/>
        </w:r>
        <w:r w:rsidR="008F4347" w:rsidRPr="008F4347">
          <w:rPr>
            <w:noProof/>
            <w:webHidden/>
            <w:sz w:val="22"/>
            <w:szCs w:val="22"/>
          </w:rPr>
          <w:instrText xml:space="preserve"> PAGEREF _Toc188205 \h </w:instrText>
        </w:r>
        <w:r w:rsidR="008F4347" w:rsidRPr="008F4347">
          <w:rPr>
            <w:noProof/>
            <w:webHidden/>
            <w:sz w:val="22"/>
            <w:szCs w:val="22"/>
          </w:rPr>
        </w:r>
        <w:r w:rsidR="008F4347" w:rsidRPr="008F4347">
          <w:rPr>
            <w:noProof/>
            <w:webHidden/>
            <w:sz w:val="22"/>
            <w:szCs w:val="22"/>
          </w:rPr>
          <w:fldChar w:fldCharType="separate"/>
        </w:r>
        <w:r w:rsidR="001D5538">
          <w:rPr>
            <w:noProof/>
            <w:webHidden/>
            <w:sz w:val="22"/>
            <w:szCs w:val="22"/>
          </w:rPr>
          <w:t>7</w:t>
        </w:r>
        <w:r w:rsidR="008F4347" w:rsidRPr="008F4347">
          <w:rPr>
            <w:noProof/>
            <w:webHidden/>
            <w:sz w:val="22"/>
            <w:szCs w:val="22"/>
          </w:rPr>
          <w:fldChar w:fldCharType="end"/>
        </w:r>
      </w:hyperlink>
    </w:p>
    <w:p w:rsidR="008F4347" w:rsidRPr="008F4347" w:rsidRDefault="004B0043" w:rsidP="008F4347">
      <w:pPr>
        <w:pStyle w:val="Sommario1"/>
        <w:tabs>
          <w:tab w:val="left" w:pos="660"/>
          <w:tab w:val="right" w:leader="dot" w:pos="9628"/>
        </w:tabs>
        <w:spacing w:before="160"/>
        <w:ind w:left="658" w:hanging="658"/>
        <w:jc w:val="left"/>
        <w:rPr>
          <w:rFonts w:asciiTheme="minorHAnsi" w:eastAsiaTheme="minorEastAsia" w:hAnsiTheme="minorHAnsi" w:cstheme="minorBidi"/>
          <w:caps w:val="0"/>
          <w:noProof/>
          <w:sz w:val="22"/>
          <w:szCs w:val="22"/>
          <w:lang w:val="it-CH" w:eastAsia="it-CH"/>
        </w:rPr>
      </w:pPr>
      <w:hyperlink w:anchor="_Toc188206" w:history="1">
        <w:r w:rsidR="008F4347" w:rsidRPr="008F4347">
          <w:rPr>
            <w:rStyle w:val="Collegamentoipertestuale"/>
            <w:noProof/>
            <w:sz w:val="22"/>
            <w:szCs w:val="22"/>
          </w:rPr>
          <w:t>8.</w:t>
        </w:r>
        <w:r w:rsidR="008F4347" w:rsidRPr="008F4347">
          <w:rPr>
            <w:rFonts w:asciiTheme="minorHAnsi" w:eastAsiaTheme="minorEastAsia" w:hAnsiTheme="minorHAnsi" w:cstheme="minorBidi"/>
            <w:caps w:val="0"/>
            <w:noProof/>
            <w:sz w:val="22"/>
            <w:szCs w:val="22"/>
            <w:lang w:val="it-CH" w:eastAsia="it-CH"/>
          </w:rPr>
          <w:tab/>
        </w:r>
        <w:r w:rsidR="008F4347" w:rsidRPr="008F4347">
          <w:rPr>
            <w:rStyle w:val="Collegamentoipertestuale"/>
            <w:noProof/>
            <w:sz w:val="22"/>
            <w:szCs w:val="22"/>
          </w:rPr>
          <w:t>CONCLUSIONE</w:t>
        </w:r>
        <w:r w:rsidR="008F4347" w:rsidRPr="008F4347">
          <w:rPr>
            <w:noProof/>
            <w:webHidden/>
            <w:sz w:val="22"/>
            <w:szCs w:val="22"/>
          </w:rPr>
          <w:tab/>
        </w:r>
        <w:r w:rsidR="008F4347" w:rsidRPr="008F4347">
          <w:rPr>
            <w:noProof/>
            <w:webHidden/>
            <w:sz w:val="22"/>
            <w:szCs w:val="22"/>
          </w:rPr>
          <w:fldChar w:fldCharType="begin"/>
        </w:r>
        <w:r w:rsidR="008F4347" w:rsidRPr="008F4347">
          <w:rPr>
            <w:noProof/>
            <w:webHidden/>
            <w:sz w:val="22"/>
            <w:szCs w:val="22"/>
          </w:rPr>
          <w:instrText xml:space="preserve"> PAGEREF _Toc188206 \h </w:instrText>
        </w:r>
        <w:r w:rsidR="008F4347" w:rsidRPr="008F4347">
          <w:rPr>
            <w:noProof/>
            <w:webHidden/>
            <w:sz w:val="22"/>
            <w:szCs w:val="22"/>
          </w:rPr>
        </w:r>
        <w:r w:rsidR="008F4347" w:rsidRPr="008F4347">
          <w:rPr>
            <w:noProof/>
            <w:webHidden/>
            <w:sz w:val="22"/>
            <w:szCs w:val="22"/>
          </w:rPr>
          <w:fldChar w:fldCharType="separate"/>
        </w:r>
        <w:r w:rsidR="001D5538">
          <w:rPr>
            <w:noProof/>
            <w:webHidden/>
            <w:sz w:val="22"/>
            <w:szCs w:val="22"/>
          </w:rPr>
          <w:t>8</w:t>
        </w:r>
        <w:r w:rsidR="008F4347" w:rsidRPr="008F4347">
          <w:rPr>
            <w:noProof/>
            <w:webHidden/>
            <w:sz w:val="22"/>
            <w:szCs w:val="22"/>
          </w:rPr>
          <w:fldChar w:fldCharType="end"/>
        </w:r>
      </w:hyperlink>
    </w:p>
    <w:p w:rsidR="005D216B" w:rsidRPr="005D216B" w:rsidRDefault="008F4347" w:rsidP="008F4347">
      <w:pPr>
        <w:spacing w:before="160"/>
        <w:ind w:left="658" w:hanging="658"/>
        <w:jc w:val="left"/>
        <w:rPr>
          <w:rFonts w:cs="Arial"/>
          <w:szCs w:val="24"/>
        </w:rPr>
      </w:pPr>
      <w:r w:rsidRPr="008F4347">
        <w:rPr>
          <w:rFonts w:cs="Arial"/>
          <w:sz w:val="22"/>
        </w:rPr>
        <w:fldChar w:fldCharType="end"/>
      </w:r>
    </w:p>
    <w:p w:rsidR="005D216B" w:rsidRDefault="005D216B" w:rsidP="005D216B">
      <w:pPr>
        <w:rPr>
          <w:rFonts w:cs="Arial"/>
          <w:szCs w:val="24"/>
        </w:rPr>
      </w:pPr>
    </w:p>
    <w:p w:rsidR="005D216B" w:rsidRPr="003413B0" w:rsidRDefault="005D216B" w:rsidP="005D216B">
      <w:pPr>
        <w:rPr>
          <w:rFonts w:cs="Arial"/>
          <w:szCs w:val="24"/>
        </w:rPr>
      </w:pPr>
    </w:p>
    <w:p w:rsidR="005D216B" w:rsidRPr="003413B0" w:rsidRDefault="005D216B" w:rsidP="005D216B">
      <w:pPr>
        <w:jc w:val="center"/>
        <w:rPr>
          <w:rFonts w:cs="Arial"/>
          <w:sz w:val="28"/>
          <w:szCs w:val="28"/>
        </w:rPr>
      </w:pPr>
      <w:r w:rsidRPr="003413B0">
        <w:rPr>
          <w:rFonts w:cs="Arial"/>
          <w:sz w:val="28"/>
          <w:szCs w:val="28"/>
        </w:rPr>
        <w:sym w:font="Wingdings" w:char="F0AF"/>
      </w:r>
      <w:r w:rsidRPr="003413B0">
        <w:rPr>
          <w:rFonts w:cs="Arial"/>
          <w:sz w:val="28"/>
          <w:szCs w:val="28"/>
        </w:rPr>
        <w:t xml:space="preserve"> </w:t>
      </w:r>
      <w:r w:rsidRPr="003413B0">
        <w:rPr>
          <w:rFonts w:cs="Arial"/>
          <w:sz w:val="28"/>
          <w:szCs w:val="28"/>
        </w:rPr>
        <w:sym w:font="Wingdings" w:char="F0AF"/>
      </w:r>
      <w:r w:rsidRPr="003413B0">
        <w:rPr>
          <w:rFonts w:cs="Arial"/>
          <w:sz w:val="28"/>
          <w:szCs w:val="28"/>
        </w:rPr>
        <w:t xml:space="preserve"> </w:t>
      </w:r>
      <w:r w:rsidRPr="003413B0">
        <w:rPr>
          <w:rFonts w:cs="Arial"/>
          <w:sz w:val="28"/>
          <w:szCs w:val="28"/>
        </w:rPr>
        <w:sym w:font="Wingdings" w:char="F0AF"/>
      </w:r>
      <w:r w:rsidRPr="003413B0">
        <w:rPr>
          <w:rFonts w:cs="Arial"/>
          <w:sz w:val="28"/>
          <w:szCs w:val="28"/>
        </w:rPr>
        <w:t xml:space="preserve"> </w:t>
      </w:r>
      <w:r w:rsidRPr="003413B0">
        <w:rPr>
          <w:rFonts w:cs="Arial"/>
          <w:sz w:val="28"/>
          <w:szCs w:val="28"/>
        </w:rPr>
        <w:sym w:font="Wingdings" w:char="F0AF"/>
      </w:r>
      <w:r w:rsidRPr="003413B0">
        <w:rPr>
          <w:rFonts w:cs="Arial"/>
          <w:sz w:val="28"/>
          <w:szCs w:val="28"/>
        </w:rPr>
        <w:t xml:space="preserve"> </w:t>
      </w:r>
      <w:r w:rsidRPr="003413B0">
        <w:rPr>
          <w:rFonts w:cs="Arial"/>
          <w:sz w:val="28"/>
          <w:szCs w:val="28"/>
        </w:rPr>
        <w:sym w:font="Wingdings" w:char="F0AF"/>
      </w:r>
    </w:p>
    <w:p w:rsidR="005D216B" w:rsidRPr="005D216B" w:rsidRDefault="005D216B" w:rsidP="005D216B">
      <w:pPr>
        <w:rPr>
          <w:rFonts w:cs="Arial"/>
          <w:sz w:val="28"/>
          <w:szCs w:val="28"/>
        </w:rPr>
      </w:pPr>
    </w:p>
    <w:p w:rsidR="005D216B" w:rsidRPr="005D216B" w:rsidRDefault="005D216B" w:rsidP="005D216B">
      <w:pPr>
        <w:rPr>
          <w:rFonts w:cs="Arial"/>
          <w:sz w:val="28"/>
          <w:szCs w:val="28"/>
        </w:rPr>
      </w:pPr>
    </w:p>
    <w:p w:rsidR="00C955DF" w:rsidRPr="00BF5EF0" w:rsidRDefault="00C955DF" w:rsidP="00C955DF">
      <w:pPr>
        <w:pStyle w:val="Titolo1"/>
      </w:pPr>
      <w:bookmarkStart w:id="1" w:name="_Toc44844"/>
      <w:bookmarkStart w:id="2" w:name="_Toc188199"/>
      <w:r w:rsidRPr="00BF5EF0">
        <w:t>P</w:t>
      </w:r>
      <w:r>
        <w:t>REMESSA</w:t>
      </w:r>
      <w:bookmarkEnd w:id="1"/>
      <w:bookmarkEnd w:id="2"/>
    </w:p>
    <w:p w:rsidR="00C955DF" w:rsidRPr="00BF5EF0" w:rsidRDefault="00C955DF" w:rsidP="00C955DF">
      <w:pPr>
        <w:spacing w:before="120"/>
        <w:rPr>
          <w:rFonts w:cs="Arial"/>
          <w:szCs w:val="24"/>
        </w:rPr>
      </w:pPr>
      <w:r w:rsidRPr="00BF5EF0">
        <w:rPr>
          <w:rFonts w:cs="Arial"/>
          <w:szCs w:val="24"/>
        </w:rPr>
        <w:t xml:space="preserve">Nel rapporto di maggioranza si riconosce che la petizione ha sollevato una tematica che </w:t>
      </w:r>
      <w:r>
        <w:rPr>
          <w:rFonts w:cs="Arial"/>
          <w:szCs w:val="24"/>
        </w:rPr>
        <w:t>«</w:t>
      </w:r>
      <w:r w:rsidRPr="00BF5EF0">
        <w:rPr>
          <w:rFonts w:cs="Arial"/>
          <w:i/>
          <w:szCs w:val="24"/>
        </w:rPr>
        <w:t>non può non allarmare e generare sconcerto</w:t>
      </w:r>
      <w:r>
        <w:rPr>
          <w:rFonts w:cs="Arial"/>
          <w:szCs w:val="24"/>
        </w:rPr>
        <w:t>»</w:t>
      </w:r>
      <w:r w:rsidRPr="00BF5EF0">
        <w:rPr>
          <w:rFonts w:cs="Arial"/>
          <w:szCs w:val="24"/>
        </w:rPr>
        <w:t xml:space="preserve"> e che in futuro </w:t>
      </w:r>
      <w:r>
        <w:rPr>
          <w:rFonts w:cs="Arial"/>
          <w:szCs w:val="24"/>
        </w:rPr>
        <w:t>«</w:t>
      </w:r>
      <w:r w:rsidRPr="00BF5EF0">
        <w:rPr>
          <w:rFonts w:cs="Arial"/>
          <w:i/>
          <w:szCs w:val="24"/>
        </w:rPr>
        <w:t>potrebbe destare una preoccupazione tale da porre dei correttivi restrittivi</w:t>
      </w:r>
      <w:r>
        <w:rPr>
          <w:rFonts w:cs="Arial"/>
          <w:szCs w:val="24"/>
        </w:rPr>
        <w:t>»</w:t>
      </w:r>
      <w:r w:rsidRPr="00BF5EF0">
        <w:rPr>
          <w:rFonts w:cs="Arial"/>
          <w:i/>
          <w:szCs w:val="24"/>
        </w:rPr>
        <w:t>.</w:t>
      </w:r>
      <w:r w:rsidRPr="00BF5EF0">
        <w:rPr>
          <w:rFonts w:cs="Arial"/>
          <w:szCs w:val="24"/>
        </w:rPr>
        <w:t xml:space="preserve"> Malgrado ciò, pur lasciando una porta aperta al di</w:t>
      </w:r>
      <w:r>
        <w:rPr>
          <w:rFonts w:cs="Arial"/>
          <w:szCs w:val="24"/>
        </w:rPr>
        <w:t>vieto richiesto dalla petizione</w:t>
      </w:r>
      <w:r w:rsidRPr="00BF5EF0">
        <w:rPr>
          <w:rFonts w:cs="Arial"/>
          <w:szCs w:val="24"/>
        </w:rPr>
        <w:t xml:space="preserve">, la maggioranza dei commissari propone di archiviare la </w:t>
      </w:r>
      <w:r>
        <w:rPr>
          <w:rFonts w:cs="Arial"/>
          <w:szCs w:val="24"/>
        </w:rPr>
        <w:t xml:space="preserve">stessa. Questa decisione </w:t>
      </w:r>
      <w:r w:rsidRPr="00BF5EF0">
        <w:rPr>
          <w:rFonts w:cs="Arial"/>
          <w:szCs w:val="24"/>
        </w:rPr>
        <w:t>poggia soprat</w:t>
      </w:r>
      <w:r>
        <w:rPr>
          <w:rFonts w:cs="Arial"/>
          <w:szCs w:val="24"/>
        </w:rPr>
        <w:t>tutto sul seguente ragionamento</w:t>
      </w:r>
      <w:r w:rsidRPr="00BF5EF0">
        <w:rPr>
          <w:rFonts w:cs="Arial"/>
          <w:szCs w:val="24"/>
        </w:rPr>
        <w:t xml:space="preserve">: siccome </w:t>
      </w:r>
      <w:r>
        <w:rPr>
          <w:rFonts w:cs="Arial"/>
          <w:szCs w:val="24"/>
        </w:rPr>
        <w:t>«</w:t>
      </w:r>
      <w:r w:rsidRPr="00BF5EF0">
        <w:rPr>
          <w:rFonts w:cs="Arial"/>
          <w:i/>
          <w:szCs w:val="24"/>
        </w:rPr>
        <w:t>i casi di invasione delle piazze per pregare sembrano sporadici e comunque ta</w:t>
      </w:r>
      <w:r>
        <w:rPr>
          <w:rFonts w:cs="Arial"/>
          <w:i/>
          <w:szCs w:val="24"/>
        </w:rPr>
        <w:t>li da essere sotto controllo</w:t>
      </w:r>
      <w:r>
        <w:rPr>
          <w:rFonts w:cs="Arial"/>
          <w:szCs w:val="24"/>
        </w:rPr>
        <w:t>»</w:t>
      </w:r>
      <w:r w:rsidRPr="00BF5EF0">
        <w:rPr>
          <w:rFonts w:cs="Arial"/>
          <w:szCs w:val="24"/>
        </w:rPr>
        <w:t xml:space="preserve"> un eventuale divieto a </w:t>
      </w:r>
      <w:r w:rsidRPr="00BF5EF0">
        <w:rPr>
          <w:rFonts w:cs="Arial"/>
          <w:b/>
          <w:szCs w:val="24"/>
        </w:rPr>
        <w:t>scopo preventivo</w:t>
      </w:r>
      <w:r w:rsidRPr="00BF5EF0">
        <w:rPr>
          <w:rFonts w:cs="Arial"/>
          <w:szCs w:val="24"/>
        </w:rPr>
        <w:t xml:space="preserve"> di recitare in strada o in piazza delle preghiere con contenuti che potrebbero essere offensivi o di odio verso i fedeli di altre religioni potrebbe apparire </w:t>
      </w:r>
      <w:r w:rsidRPr="00BF5EF0">
        <w:rPr>
          <w:rFonts w:cs="Arial"/>
          <w:b/>
          <w:szCs w:val="24"/>
        </w:rPr>
        <w:t>sproporzionato</w:t>
      </w:r>
      <w:r w:rsidRPr="00BF5EF0">
        <w:rPr>
          <w:rFonts w:cs="Arial"/>
          <w:szCs w:val="24"/>
        </w:rPr>
        <w:t xml:space="preserve"> dal punto di vista giuridico e </w:t>
      </w:r>
      <w:r w:rsidRPr="00BF5EF0">
        <w:rPr>
          <w:rFonts w:cs="Arial"/>
          <w:b/>
          <w:szCs w:val="24"/>
        </w:rPr>
        <w:t>prematuro</w:t>
      </w:r>
      <w:r w:rsidRPr="00BF5EF0">
        <w:rPr>
          <w:rFonts w:cs="Arial"/>
          <w:szCs w:val="24"/>
        </w:rPr>
        <w:t xml:space="preserve"> dal punto di vista politico, ragion per cui sarebbe meglio attendere che la </w:t>
      </w:r>
      <w:r w:rsidRPr="00BF5EF0">
        <w:rPr>
          <w:rFonts w:cs="Arial"/>
          <w:szCs w:val="24"/>
        </w:rPr>
        <w:lastRenderedPageBreak/>
        <w:t>situazione diventi più allarmante prima di intervenire. La minoranza della Commissione ritiene invece che sia meglio agire subito, chiudendo la porta della stalla prima che i bu</w:t>
      </w:r>
      <w:r>
        <w:rPr>
          <w:rFonts w:cs="Arial"/>
          <w:szCs w:val="24"/>
        </w:rPr>
        <w:t>oi escano, come del resto il 65.</w:t>
      </w:r>
      <w:r w:rsidRPr="00BF5EF0">
        <w:rPr>
          <w:rFonts w:cs="Arial"/>
          <w:szCs w:val="24"/>
        </w:rPr>
        <w:t>4% dei ticinesi aveva deciso di fare al momento di accettare l</w:t>
      </w:r>
      <w:r>
        <w:rPr>
          <w:rFonts w:cs="Arial"/>
          <w:szCs w:val="24"/>
        </w:rPr>
        <w:t>'</w:t>
      </w:r>
      <w:r w:rsidRPr="00BF5EF0">
        <w:rPr>
          <w:rFonts w:cs="Arial"/>
          <w:szCs w:val="24"/>
        </w:rPr>
        <w:t>iniziativa</w:t>
      </w:r>
      <w:r>
        <w:rPr>
          <w:rFonts w:cs="Arial"/>
          <w:szCs w:val="24"/>
        </w:rPr>
        <w:t xml:space="preserve"> popolare contro la "</w:t>
      </w:r>
      <w:r w:rsidRPr="00BF5EF0">
        <w:rPr>
          <w:rFonts w:cs="Arial"/>
          <w:szCs w:val="24"/>
        </w:rPr>
        <w:t>dissimulazione del viso</w:t>
      </w:r>
      <w:r>
        <w:rPr>
          <w:rFonts w:cs="Arial"/>
          <w:szCs w:val="24"/>
        </w:rPr>
        <w:t>"</w:t>
      </w:r>
      <w:r w:rsidRPr="00BF5EF0">
        <w:rPr>
          <w:rFonts w:cs="Arial"/>
          <w:szCs w:val="24"/>
        </w:rPr>
        <w:t xml:space="preserve">. Il discorso della </w:t>
      </w:r>
      <w:r w:rsidRPr="00BF5EF0">
        <w:rPr>
          <w:rFonts w:cs="Arial"/>
          <w:b/>
          <w:szCs w:val="24"/>
        </w:rPr>
        <w:t>proporzionalità</w:t>
      </w:r>
      <w:r w:rsidRPr="00BF5EF0">
        <w:rPr>
          <w:rFonts w:cs="Arial"/>
          <w:szCs w:val="24"/>
        </w:rPr>
        <w:t xml:space="preserve"> </w:t>
      </w:r>
      <w:r>
        <w:rPr>
          <w:rFonts w:cs="Arial"/>
          <w:szCs w:val="24"/>
        </w:rPr>
        <w:t xml:space="preserve">può passare in secondo </w:t>
      </w:r>
      <w:r w:rsidRPr="00BF5EF0">
        <w:rPr>
          <w:rFonts w:cs="Arial"/>
          <w:szCs w:val="24"/>
        </w:rPr>
        <w:t xml:space="preserve">ordine quando vi </w:t>
      </w:r>
      <w:r>
        <w:rPr>
          <w:rFonts w:cs="Arial"/>
          <w:szCs w:val="24"/>
        </w:rPr>
        <w:t>è</w:t>
      </w:r>
      <w:r w:rsidRPr="00BF5EF0">
        <w:rPr>
          <w:rFonts w:cs="Arial"/>
          <w:szCs w:val="24"/>
        </w:rPr>
        <w:t xml:space="preserve"> una </w:t>
      </w:r>
      <w:r w:rsidRPr="00BF5EF0">
        <w:rPr>
          <w:rFonts w:cs="Arial"/>
          <w:b/>
          <w:szCs w:val="24"/>
        </w:rPr>
        <w:t>base legale</w:t>
      </w:r>
      <w:r>
        <w:rPr>
          <w:rFonts w:cs="Arial"/>
          <w:szCs w:val="24"/>
        </w:rPr>
        <w:t xml:space="preserve"> mirante </w:t>
      </w:r>
      <w:r w:rsidRPr="00BF5EF0">
        <w:rPr>
          <w:rFonts w:cs="Arial"/>
          <w:szCs w:val="24"/>
        </w:rPr>
        <w:t>a salvaguardare</w:t>
      </w:r>
      <w:r>
        <w:rPr>
          <w:rFonts w:cs="Arial"/>
          <w:szCs w:val="24"/>
        </w:rPr>
        <w:t>,</w:t>
      </w:r>
      <w:r w:rsidRPr="00BF5EF0">
        <w:rPr>
          <w:rFonts w:cs="Arial"/>
          <w:szCs w:val="24"/>
        </w:rPr>
        <w:t xml:space="preserve"> in una società democratica</w:t>
      </w:r>
      <w:r>
        <w:rPr>
          <w:rFonts w:cs="Arial"/>
          <w:szCs w:val="24"/>
        </w:rPr>
        <w:t>, l'</w:t>
      </w:r>
      <w:r w:rsidRPr="00BF5EF0">
        <w:rPr>
          <w:rFonts w:cs="Arial"/>
          <w:szCs w:val="24"/>
        </w:rPr>
        <w:t xml:space="preserve">ordine pubblico o la pace religiosa o la protezione dei diritti altrui o </w:t>
      </w:r>
      <w:r>
        <w:rPr>
          <w:rFonts w:cs="Arial"/>
          <w:szCs w:val="24"/>
        </w:rPr>
        <w:t>ancora il "vivere assieme"</w:t>
      </w:r>
      <w:r w:rsidRPr="00BF5EF0">
        <w:rPr>
          <w:rFonts w:cs="Arial"/>
          <w:szCs w:val="24"/>
        </w:rPr>
        <w:t>.</w:t>
      </w:r>
    </w:p>
    <w:p w:rsidR="00C955DF" w:rsidRDefault="00C955DF" w:rsidP="00C955DF">
      <w:pPr>
        <w:rPr>
          <w:rFonts w:cs="Arial"/>
          <w:szCs w:val="24"/>
        </w:rPr>
      </w:pPr>
    </w:p>
    <w:p w:rsidR="00C955DF" w:rsidRPr="00C42317" w:rsidRDefault="00C955DF" w:rsidP="00C955DF">
      <w:pPr>
        <w:rPr>
          <w:rFonts w:cs="Arial"/>
          <w:szCs w:val="24"/>
        </w:rPr>
      </w:pPr>
    </w:p>
    <w:p w:rsidR="00C955DF" w:rsidRPr="00241725" w:rsidRDefault="00C955DF" w:rsidP="00C955DF">
      <w:pPr>
        <w:pStyle w:val="Titolo1"/>
      </w:pPr>
      <w:bookmarkStart w:id="3" w:name="_Toc44845"/>
      <w:bookmarkStart w:id="4" w:name="_Toc188200"/>
      <w:r w:rsidRPr="00241725">
        <w:t>P</w:t>
      </w:r>
      <w:r>
        <w:t>ER PROIBIRE LE PREGHIERE ISLAMICHE IN STRADA OCCORRE UNA BASE LEGALE</w:t>
      </w:r>
      <w:bookmarkEnd w:id="3"/>
      <w:bookmarkEnd w:id="4"/>
    </w:p>
    <w:p w:rsidR="00C955DF" w:rsidRPr="00BF5EF0" w:rsidRDefault="00C955DF" w:rsidP="00C955DF">
      <w:pPr>
        <w:spacing w:before="120"/>
        <w:rPr>
          <w:rFonts w:cs="Arial"/>
          <w:color w:val="000000"/>
          <w:szCs w:val="24"/>
        </w:rPr>
      </w:pPr>
      <w:r w:rsidRPr="00BF5EF0">
        <w:rPr>
          <w:rFonts w:cs="Arial"/>
          <w:b/>
          <w:szCs w:val="24"/>
        </w:rPr>
        <w:t>Attualmente una simile base legale, per quanto riguarda le preghiere islamiche in strada, non esiste</w:t>
      </w:r>
      <w:r w:rsidRPr="00C42317">
        <w:rPr>
          <w:rFonts w:cs="Arial"/>
          <w:szCs w:val="24"/>
        </w:rPr>
        <w:t>.</w:t>
      </w:r>
      <w:r>
        <w:rPr>
          <w:rFonts w:cs="Arial"/>
          <w:szCs w:val="24"/>
        </w:rPr>
        <w:t xml:space="preserve"> Qu</w:t>
      </w:r>
      <w:r w:rsidRPr="00BF5EF0">
        <w:rPr>
          <w:rFonts w:cs="Arial"/>
          <w:szCs w:val="24"/>
        </w:rPr>
        <w:t xml:space="preserve">alsiasi musulmano può stendere il suo tappetino in un angolo </w:t>
      </w:r>
      <w:r>
        <w:rPr>
          <w:rFonts w:cs="Arial"/>
          <w:szCs w:val="24"/>
        </w:rPr>
        <w:t>di Via Nassa, in Piazza Riforma</w:t>
      </w:r>
      <w:r w:rsidRPr="00BF5EF0">
        <w:rPr>
          <w:rFonts w:cs="Arial"/>
          <w:szCs w:val="24"/>
        </w:rPr>
        <w:t xml:space="preserve"> o sul lungolago di Lugano per effettuare le sue preghier</w:t>
      </w:r>
      <w:r>
        <w:rPr>
          <w:rFonts w:cs="Arial"/>
          <w:szCs w:val="24"/>
        </w:rPr>
        <w:t xml:space="preserve">e rituali, e nessun poliziotto – </w:t>
      </w:r>
      <w:r w:rsidRPr="00BF5EF0">
        <w:rPr>
          <w:rFonts w:cs="Arial"/>
          <w:szCs w:val="24"/>
        </w:rPr>
        <w:t>indipendentemente da</w:t>
      </w:r>
      <w:r>
        <w:rPr>
          <w:rFonts w:cs="Arial"/>
          <w:szCs w:val="24"/>
        </w:rPr>
        <w:t>l contenuto di queste preghiere –</w:t>
      </w:r>
      <w:r w:rsidRPr="00BF5EF0">
        <w:rPr>
          <w:rFonts w:cs="Arial"/>
          <w:szCs w:val="24"/>
        </w:rPr>
        <w:t xml:space="preserve"> potrebbe intervenire, perché </w:t>
      </w:r>
      <w:r w:rsidRPr="00BF5EF0">
        <w:rPr>
          <w:rFonts w:cs="Arial"/>
          <w:b/>
          <w:szCs w:val="24"/>
        </w:rPr>
        <w:t>per pregare individualmente occupando il suolo pubblico</w:t>
      </w:r>
      <w:r>
        <w:rPr>
          <w:rFonts w:cs="Arial"/>
          <w:b/>
          <w:szCs w:val="24"/>
        </w:rPr>
        <w:t xml:space="preserve"> non è richiesta attualmente un'</w:t>
      </w:r>
      <w:r w:rsidRPr="00BF5EF0">
        <w:rPr>
          <w:rFonts w:cs="Arial"/>
          <w:b/>
          <w:szCs w:val="24"/>
        </w:rPr>
        <w:t>autorizzazione</w:t>
      </w:r>
      <w:r w:rsidRPr="00BF5EF0">
        <w:rPr>
          <w:rFonts w:cs="Arial"/>
          <w:szCs w:val="24"/>
        </w:rPr>
        <w:t xml:space="preserve"> (contrariamente a quanto si afferma a pagina 3 del rapporto</w:t>
      </w:r>
      <w:r>
        <w:rPr>
          <w:rFonts w:cs="Arial"/>
          <w:szCs w:val="24"/>
        </w:rPr>
        <w:t xml:space="preserve"> di maggioranza</w:t>
      </w:r>
      <w:r w:rsidRPr="00BF5EF0">
        <w:rPr>
          <w:rFonts w:cs="Arial"/>
          <w:szCs w:val="24"/>
        </w:rPr>
        <w:t>) e</w:t>
      </w:r>
      <w:r>
        <w:rPr>
          <w:rFonts w:cs="Arial"/>
          <w:szCs w:val="24"/>
        </w:rPr>
        <w:t>,</w:t>
      </w:r>
      <w:r w:rsidRPr="00BF5EF0">
        <w:rPr>
          <w:rFonts w:cs="Arial"/>
          <w:szCs w:val="24"/>
        </w:rPr>
        <w:t xml:space="preserve"> in mancanza di un divieto poggiante su una base legale</w:t>
      </w:r>
      <w:r>
        <w:rPr>
          <w:rFonts w:cs="Arial"/>
          <w:szCs w:val="24"/>
        </w:rPr>
        <w:t>,</w:t>
      </w:r>
      <w:r w:rsidRPr="00BF5EF0">
        <w:rPr>
          <w:rFonts w:cs="Arial"/>
          <w:szCs w:val="24"/>
        </w:rPr>
        <w:t xml:space="preserve"> deve essere applicato l</w:t>
      </w:r>
      <w:r>
        <w:rPr>
          <w:rFonts w:cs="Arial"/>
          <w:szCs w:val="24"/>
        </w:rPr>
        <w:t>'</w:t>
      </w:r>
      <w:r w:rsidRPr="00BF5EF0">
        <w:rPr>
          <w:rFonts w:cs="Arial"/>
          <w:szCs w:val="24"/>
        </w:rPr>
        <w:t>art. 9</w:t>
      </w:r>
      <w:r>
        <w:rPr>
          <w:rFonts w:cs="Arial"/>
          <w:szCs w:val="24"/>
        </w:rPr>
        <w:t xml:space="preserve"> cpv. 1</w:t>
      </w:r>
      <w:r w:rsidRPr="00BF5EF0">
        <w:rPr>
          <w:rFonts w:cs="Arial"/>
          <w:szCs w:val="24"/>
        </w:rPr>
        <w:t xml:space="preserve"> della Convenzione </w:t>
      </w:r>
      <w:r>
        <w:rPr>
          <w:rFonts w:cs="Arial"/>
          <w:szCs w:val="24"/>
        </w:rPr>
        <w:t xml:space="preserve">europea dei diritti dell'uomo (CEDU), </w:t>
      </w:r>
      <w:r w:rsidRPr="00BF5EF0">
        <w:rPr>
          <w:rFonts w:cs="Arial"/>
          <w:szCs w:val="24"/>
        </w:rPr>
        <w:t xml:space="preserve">il quale recita : </w:t>
      </w:r>
      <w:r>
        <w:rPr>
          <w:rFonts w:cs="Arial"/>
          <w:szCs w:val="24"/>
        </w:rPr>
        <w:t>«</w:t>
      </w:r>
      <w:r w:rsidRPr="00BF5EF0">
        <w:rPr>
          <w:rFonts w:cs="Arial"/>
          <w:i/>
          <w:color w:val="000000"/>
          <w:szCs w:val="24"/>
        </w:rPr>
        <w:t xml:space="preserve">Ogni persona ha diritto alla libertà di pensiero, di coscienza e di religione; tale diritto include la libertà di cambiare religione o credo, così come </w:t>
      </w:r>
      <w:r w:rsidRPr="00BF5EF0">
        <w:rPr>
          <w:rFonts w:cs="Arial"/>
          <w:i/>
          <w:szCs w:val="24"/>
        </w:rPr>
        <w:t xml:space="preserve">la </w:t>
      </w:r>
      <w:r w:rsidRPr="00BF5EF0">
        <w:rPr>
          <w:rFonts w:cs="Arial"/>
          <w:b/>
          <w:i/>
          <w:szCs w:val="24"/>
        </w:rPr>
        <w:t xml:space="preserve">libertà di manifestare la propria religione o il proprio credo </w:t>
      </w:r>
      <w:r w:rsidRPr="00BF5EF0">
        <w:rPr>
          <w:rFonts w:cs="Arial"/>
          <w:b/>
          <w:i/>
          <w:szCs w:val="24"/>
          <w:u w:val="single"/>
        </w:rPr>
        <w:t>individualmente o collettivamente, in pubblico</w:t>
      </w:r>
      <w:r w:rsidRPr="00BF5EF0">
        <w:rPr>
          <w:rFonts w:cs="Arial"/>
          <w:i/>
          <w:szCs w:val="24"/>
        </w:rPr>
        <w:t xml:space="preserve"> o in privato, mediante il culto, l</w:t>
      </w:r>
      <w:r>
        <w:rPr>
          <w:rFonts w:cs="Arial"/>
          <w:i/>
          <w:szCs w:val="24"/>
        </w:rPr>
        <w:t>'</w:t>
      </w:r>
      <w:r w:rsidRPr="00BF5EF0">
        <w:rPr>
          <w:rFonts w:cs="Arial"/>
          <w:i/>
          <w:szCs w:val="24"/>
        </w:rPr>
        <w:t xml:space="preserve">insegnamento, </w:t>
      </w:r>
      <w:r>
        <w:rPr>
          <w:rFonts w:cs="Arial"/>
          <w:b/>
          <w:i/>
          <w:szCs w:val="24"/>
        </w:rPr>
        <w:t>le pratiche e l'</w:t>
      </w:r>
      <w:r w:rsidRPr="00BF5EF0">
        <w:rPr>
          <w:rFonts w:cs="Arial"/>
          <w:b/>
          <w:i/>
          <w:szCs w:val="24"/>
        </w:rPr>
        <w:t>osservanza dei riti</w:t>
      </w:r>
      <w:r>
        <w:rPr>
          <w:rFonts w:cs="Arial"/>
          <w:szCs w:val="24"/>
        </w:rPr>
        <w:t>»</w:t>
      </w:r>
      <w:r w:rsidRPr="00BF5EF0">
        <w:rPr>
          <w:rFonts w:cs="Arial"/>
          <w:i/>
          <w:szCs w:val="24"/>
        </w:rPr>
        <w:t>.</w:t>
      </w:r>
      <w:r w:rsidRPr="00BF5EF0">
        <w:rPr>
          <w:rFonts w:cs="Arial"/>
          <w:szCs w:val="24"/>
        </w:rPr>
        <w:t xml:space="preserve"> La libertà di manifestare la propria religione in pubblico non è</w:t>
      </w:r>
      <w:r w:rsidRPr="00F15D6B">
        <w:rPr>
          <w:rFonts w:cs="Arial"/>
          <w:szCs w:val="24"/>
        </w:rPr>
        <w:t xml:space="preserve"> </w:t>
      </w:r>
      <w:r w:rsidRPr="00BF5EF0">
        <w:rPr>
          <w:rFonts w:cs="Arial"/>
          <w:szCs w:val="24"/>
        </w:rPr>
        <w:t>però</w:t>
      </w:r>
      <w:r>
        <w:rPr>
          <w:rFonts w:cs="Arial"/>
          <w:szCs w:val="24"/>
        </w:rPr>
        <w:t xml:space="preserve"> </w:t>
      </w:r>
      <w:r w:rsidRPr="00BF5EF0">
        <w:rPr>
          <w:rFonts w:cs="Arial"/>
          <w:szCs w:val="24"/>
        </w:rPr>
        <w:t>assoluta e</w:t>
      </w:r>
      <w:r>
        <w:rPr>
          <w:rFonts w:cs="Arial"/>
          <w:szCs w:val="24"/>
        </w:rPr>
        <w:t>,</w:t>
      </w:r>
      <w:r w:rsidRPr="00BF5EF0">
        <w:rPr>
          <w:rFonts w:cs="Arial"/>
          <w:szCs w:val="24"/>
        </w:rPr>
        <w:t xml:space="preserve"> in ba</w:t>
      </w:r>
      <w:r>
        <w:rPr>
          <w:rFonts w:cs="Arial"/>
          <w:szCs w:val="24"/>
        </w:rPr>
        <w:t>se al cpv. 2 dell'art. 9 medesimo,</w:t>
      </w:r>
      <w:r w:rsidRPr="00BF5EF0">
        <w:rPr>
          <w:rFonts w:cs="Arial"/>
          <w:color w:val="000000"/>
          <w:szCs w:val="24"/>
        </w:rPr>
        <w:t xml:space="preserve"> può essere soggett</w:t>
      </w:r>
      <w:r>
        <w:rPr>
          <w:rFonts w:cs="Arial"/>
          <w:color w:val="000000"/>
          <w:szCs w:val="24"/>
        </w:rPr>
        <w:t>a</w:t>
      </w:r>
      <w:r w:rsidRPr="00BF5EF0">
        <w:rPr>
          <w:rFonts w:cs="Arial"/>
          <w:color w:val="000000"/>
          <w:szCs w:val="24"/>
        </w:rPr>
        <w:t xml:space="preserve"> a </w:t>
      </w:r>
      <w:r>
        <w:rPr>
          <w:rFonts w:cs="Arial"/>
          <w:color w:val="000000"/>
          <w:szCs w:val="24"/>
        </w:rPr>
        <w:t>restrizioni se queste «</w:t>
      </w:r>
      <w:r w:rsidRPr="00BF5EF0">
        <w:rPr>
          <w:rFonts w:cs="Arial"/>
          <w:i/>
          <w:color w:val="000000"/>
          <w:szCs w:val="24"/>
        </w:rPr>
        <w:t>sono necessarie in una società democratica per la protezione dell</w:t>
      </w:r>
      <w:r>
        <w:rPr>
          <w:rFonts w:cs="Arial"/>
          <w:i/>
          <w:color w:val="000000"/>
          <w:szCs w:val="24"/>
        </w:rPr>
        <w:t>'</w:t>
      </w:r>
      <w:r w:rsidRPr="00BF5EF0">
        <w:rPr>
          <w:rFonts w:cs="Arial"/>
          <w:i/>
          <w:color w:val="000000"/>
          <w:szCs w:val="24"/>
        </w:rPr>
        <w:t xml:space="preserve">ordine pubblico </w:t>
      </w:r>
      <w:r>
        <w:rPr>
          <w:rFonts w:cs="Arial"/>
          <w:i/>
          <w:color w:val="000000"/>
          <w:szCs w:val="24"/>
        </w:rPr>
        <w:t>[…]</w:t>
      </w:r>
      <w:r w:rsidRPr="00BF5EF0">
        <w:rPr>
          <w:rFonts w:cs="Arial"/>
          <w:i/>
          <w:color w:val="000000"/>
          <w:szCs w:val="24"/>
        </w:rPr>
        <w:t xml:space="preserve"> o per la protezione dei</w:t>
      </w:r>
      <w:r>
        <w:rPr>
          <w:rFonts w:cs="Arial"/>
          <w:i/>
          <w:color w:val="000000"/>
          <w:szCs w:val="24"/>
        </w:rPr>
        <w:t xml:space="preserve"> diritti e delle libertà altrui</w:t>
      </w:r>
      <w:r>
        <w:rPr>
          <w:rFonts w:cs="Arial"/>
          <w:color w:val="000000"/>
          <w:szCs w:val="24"/>
        </w:rPr>
        <w:t>»</w:t>
      </w:r>
      <w:r w:rsidRPr="00BF5EF0">
        <w:rPr>
          <w:rFonts w:cs="Arial"/>
          <w:color w:val="000000"/>
          <w:szCs w:val="24"/>
        </w:rPr>
        <w:t xml:space="preserve">. Proprio come era successo con il divieto </w:t>
      </w:r>
      <w:r>
        <w:rPr>
          <w:rFonts w:cs="Arial"/>
          <w:color w:val="000000"/>
          <w:szCs w:val="24"/>
        </w:rPr>
        <w:t>"</w:t>
      </w:r>
      <w:proofErr w:type="spellStart"/>
      <w:r w:rsidRPr="00BF5EF0">
        <w:rPr>
          <w:rFonts w:cs="Arial"/>
          <w:color w:val="000000"/>
          <w:szCs w:val="24"/>
        </w:rPr>
        <w:t>antiburqa</w:t>
      </w:r>
      <w:proofErr w:type="spellEnd"/>
      <w:r>
        <w:rPr>
          <w:rFonts w:cs="Arial"/>
          <w:color w:val="000000"/>
          <w:szCs w:val="24"/>
        </w:rPr>
        <w:t>"</w:t>
      </w:r>
      <w:r w:rsidRPr="00BF5EF0">
        <w:rPr>
          <w:rFonts w:cs="Arial"/>
          <w:color w:val="000000"/>
          <w:szCs w:val="24"/>
        </w:rPr>
        <w:t xml:space="preserve"> entrat</w:t>
      </w:r>
      <w:r>
        <w:rPr>
          <w:rFonts w:cs="Arial"/>
          <w:color w:val="000000"/>
          <w:szCs w:val="24"/>
        </w:rPr>
        <w:t>o in vigore nel 2011 in Francia</w:t>
      </w:r>
      <w:r w:rsidRPr="00BF5EF0">
        <w:rPr>
          <w:rFonts w:cs="Arial"/>
          <w:color w:val="000000"/>
          <w:szCs w:val="24"/>
        </w:rPr>
        <w:t>, ritenuto dalla</w:t>
      </w:r>
      <w:r>
        <w:rPr>
          <w:rFonts w:cs="Arial"/>
          <w:color w:val="000000"/>
          <w:szCs w:val="24"/>
        </w:rPr>
        <w:t xml:space="preserve"> Corte europea dei diritti dell'</w:t>
      </w:r>
      <w:r w:rsidRPr="00BF5EF0">
        <w:rPr>
          <w:rFonts w:cs="Arial"/>
          <w:color w:val="000000"/>
          <w:szCs w:val="24"/>
        </w:rPr>
        <w:t xml:space="preserve">uomo non solo </w:t>
      </w:r>
      <w:r w:rsidRPr="00BF5EF0">
        <w:rPr>
          <w:rFonts w:cs="Arial"/>
          <w:b/>
          <w:color w:val="000000"/>
          <w:szCs w:val="24"/>
        </w:rPr>
        <w:t>giustificato</w:t>
      </w:r>
      <w:r>
        <w:rPr>
          <w:rFonts w:cs="Arial"/>
          <w:color w:val="000000"/>
          <w:szCs w:val="24"/>
        </w:rPr>
        <w:t>,</w:t>
      </w:r>
      <w:r w:rsidRPr="00BF5EF0">
        <w:rPr>
          <w:rFonts w:cs="Arial"/>
          <w:color w:val="000000"/>
          <w:szCs w:val="24"/>
        </w:rPr>
        <w:t xml:space="preserve"> ma anche </w:t>
      </w:r>
      <w:r w:rsidRPr="00BF5EF0">
        <w:rPr>
          <w:rFonts w:cs="Arial"/>
          <w:b/>
          <w:color w:val="000000"/>
          <w:szCs w:val="24"/>
        </w:rPr>
        <w:t>necessario</w:t>
      </w:r>
      <w:r>
        <w:rPr>
          <w:rFonts w:cs="Arial"/>
          <w:color w:val="000000"/>
          <w:szCs w:val="24"/>
        </w:rPr>
        <w:t xml:space="preserve">, </w:t>
      </w:r>
      <w:r w:rsidRPr="00BF5EF0">
        <w:rPr>
          <w:rFonts w:cs="Arial"/>
          <w:color w:val="000000"/>
          <w:szCs w:val="24"/>
        </w:rPr>
        <w:t>al</w:t>
      </w:r>
      <w:r>
        <w:rPr>
          <w:rFonts w:cs="Arial"/>
          <w:color w:val="000000"/>
          <w:szCs w:val="24"/>
        </w:rPr>
        <w:t xml:space="preserve"> </w:t>
      </w:r>
      <w:r w:rsidRPr="00BF5EF0">
        <w:rPr>
          <w:rFonts w:cs="Arial"/>
          <w:color w:val="000000"/>
          <w:szCs w:val="24"/>
        </w:rPr>
        <w:t>fine di perseguir</w:t>
      </w:r>
      <w:r>
        <w:rPr>
          <w:rFonts w:cs="Arial"/>
          <w:color w:val="000000"/>
          <w:szCs w:val="24"/>
        </w:rPr>
        <w:t>e lo scopo di salvaguardare il "vivere assieme"</w:t>
      </w:r>
      <w:r w:rsidRPr="00BF5EF0">
        <w:rPr>
          <w:rFonts w:cs="Arial"/>
          <w:color w:val="000000"/>
          <w:szCs w:val="24"/>
        </w:rPr>
        <w:t>.</w:t>
      </w:r>
    </w:p>
    <w:p w:rsidR="00C955DF" w:rsidRPr="00BF5EF0" w:rsidRDefault="00C955DF" w:rsidP="00C955DF">
      <w:pPr>
        <w:spacing w:before="120"/>
        <w:rPr>
          <w:rFonts w:cs="Arial"/>
          <w:color w:val="000000"/>
          <w:szCs w:val="24"/>
        </w:rPr>
      </w:pPr>
      <w:r w:rsidRPr="00BF5EF0">
        <w:rPr>
          <w:rFonts w:cs="Arial"/>
          <w:color w:val="000000"/>
          <w:szCs w:val="24"/>
        </w:rPr>
        <w:t>In questo rapporto cercheremo di dimostrare la necessità di creare una base legale che possa consentire alle autorità comunali di vietare che il suolo pub</w:t>
      </w:r>
      <w:r>
        <w:rPr>
          <w:rFonts w:cs="Arial"/>
          <w:color w:val="000000"/>
          <w:szCs w:val="24"/>
        </w:rPr>
        <w:t>blico possa essere utilizzato (</w:t>
      </w:r>
      <w:r w:rsidRPr="00BF5EF0">
        <w:rPr>
          <w:rFonts w:cs="Arial"/>
          <w:color w:val="000000"/>
          <w:szCs w:val="24"/>
        </w:rPr>
        <w:t>specie senza autorizzazione) da singoli individui o da gruppi di per</w:t>
      </w:r>
      <w:r>
        <w:rPr>
          <w:rFonts w:cs="Arial"/>
          <w:color w:val="000000"/>
          <w:szCs w:val="24"/>
        </w:rPr>
        <w:t xml:space="preserve">sone per le </w:t>
      </w:r>
      <w:r w:rsidRPr="00BF5EF0">
        <w:rPr>
          <w:rFonts w:cs="Arial"/>
          <w:color w:val="000000"/>
          <w:szCs w:val="24"/>
        </w:rPr>
        <w:t>preghiere rituali che i musulmani praticanti sono tenuti a recitare cinque volte al giorno .</w:t>
      </w:r>
    </w:p>
    <w:p w:rsidR="00C955DF" w:rsidRDefault="00C955DF" w:rsidP="00C955DF">
      <w:pPr>
        <w:rPr>
          <w:rFonts w:cs="Arial"/>
          <w:color w:val="000000"/>
          <w:szCs w:val="24"/>
        </w:rPr>
      </w:pPr>
    </w:p>
    <w:p w:rsidR="00C955DF" w:rsidRPr="00BF5EF0" w:rsidRDefault="00C955DF" w:rsidP="00C955DF">
      <w:pPr>
        <w:rPr>
          <w:rFonts w:cs="Arial"/>
          <w:color w:val="000000"/>
          <w:szCs w:val="24"/>
        </w:rPr>
      </w:pPr>
    </w:p>
    <w:p w:rsidR="00C955DF" w:rsidRPr="00F15D6B" w:rsidRDefault="00C955DF" w:rsidP="00C955DF">
      <w:pPr>
        <w:pStyle w:val="Titolo1"/>
      </w:pPr>
      <w:bookmarkStart w:id="5" w:name="_Toc44846"/>
      <w:bookmarkStart w:id="6" w:name="_Toc188201"/>
      <w:r>
        <w:t>LE CINQUE</w:t>
      </w:r>
      <w:r w:rsidRPr="00F15D6B">
        <w:t xml:space="preserve"> PREGHIERE RITUALI ISLAMICHE E LA FATIHA</w:t>
      </w:r>
      <w:bookmarkEnd w:id="5"/>
      <w:bookmarkEnd w:id="6"/>
      <w:r w:rsidRPr="00F15D6B">
        <w:t xml:space="preserve"> </w:t>
      </w:r>
    </w:p>
    <w:p w:rsidR="00C955DF" w:rsidRPr="00BF5EF0" w:rsidRDefault="00C955DF" w:rsidP="00C955DF">
      <w:pPr>
        <w:spacing w:before="120"/>
        <w:rPr>
          <w:rFonts w:cs="Arial"/>
          <w:color w:val="000000"/>
          <w:szCs w:val="24"/>
        </w:rPr>
      </w:pPr>
      <w:r w:rsidRPr="00BF5EF0">
        <w:rPr>
          <w:rFonts w:cs="Arial"/>
          <w:color w:val="000000"/>
          <w:szCs w:val="24"/>
        </w:rPr>
        <w:t xml:space="preserve">Prima di esporre le motivazioni ci sembra utile fornire qualche spiegazione su queste cinque preghiere obbligatorie, sottolineando che </w:t>
      </w:r>
      <w:r w:rsidRPr="00BF5EF0">
        <w:rPr>
          <w:rFonts w:cs="Arial"/>
          <w:b/>
          <w:color w:val="000000"/>
          <w:szCs w:val="24"/>
        </w:rPr>
        <w:t>la petizione prende di mira solo e unicamente queste cinque preghiere</w:t>
      </w:r>
      <w:r w:rsidRPr="00BF5EF0">
        <w:rPr>
          <w:rFonts w:cs="Arial"/>
          <w:color w:val="000000"/>
          <w:szCs w:val="24"/>
        </w:rPr>
        <w:t xml:space="preserve"> </w:t>
      </w:r>
      <w:r w:rsidRPr="00BF5EF0">
        <w:rPr>
          <w:rFonts w:cs="Arial"/>
          <w:b/>
          <w:color w:val="000000"/>
          <w:szCs w:val="24"/>
        </w:rPr>
        <w:t>recitate su suolo pubblico</w:t>
      </w:r>
      <w:r w:rsidRPr="00BF5EF0">
        <w:rPr>
          <w:rFonts w:cs="Arial"/>
          <w:color w:val="000000"/>
          <w:szCs w:val="24"/>
        </w:rPr>
        <w:t xml:space="preserve"> e non altre preghiere islamiche </w:t>
      </w:r>
      <w:r>
        <w:rPr>
          <w:rFonts w:cs="Arial"/>
          <w:color w:val="000000"/>
          <w:szCs w:val="24"/>
        </w:rPr>
        <w:t xml:space="preserve">recitate in occasioni speciali </w:t>
      </w:r>
      <w:r w:rsidRPr="00BF5EF0">
        <w:rPr>
          <w:rFonts w:cs="Arial"/>
          <w:color w:val="000000"/>
          <w:szCs w:val="24"/>
        </w:rPr>
        <w:t>nelle moschee o in luoghi privati, oppure altre brevi e estemporanee invocazioni religiose (ad esempio quelle fatte dai calciatori di calcio musulmani prima di entrare in campo e paragonabili al segno della croce fatto dai calciatori cristiani).</w:t>
      </w:r>
    </w:p>
    <w:p w:rsidR="00C955DF" w:rsidRPr="00E50EE9" w:rsidRDefault="00C955DF" w:rsidP="00C955DF">
      <w:pPr>
        <w:spacing w:before="120"/>
        <w:rPr>
          <w:rFonts w:cs="Arial"/>
          <w:color w:val="000000"/>
          <w:szCs w:val="24"/>
        </w:rPr>
      </w:pPr>
      <w:r w:rsidRPr="00BF5EF0">
        <w:rPr>
          <w:rFonts w:cs="Arial"/>
          <w:color w:val="000000"/>
          <w:szCs w:val="24"/>
        </w:rPr>
        <w:t xml:space="preserve">La recita di queste cinque preghiere, costituisce </w:t>
      </w:r>
      <w:r w:rsidRPr="00BF5EF0">
        <w:rPr>
          <w:rFonts w:cs="Arial"/>
          <w:b/>
          <w:color w:val="000000"/>
          <w:szCs w:val="24"/>
        </w:rPr>
        <w:t xml:space="preserve">uno dei cinque </w:t>
      </w:r>
      <w:r>
        <w:rPr>
          <w:rFonts w:cs="Arial"/>
          <w:b/>
          <w:color w:val="000000"/>
          <w:szCs w:val="24"/>
        </w:rPr>
        <w:t>pilastri obbligatori dell'</w:t>
      </w:r>
      <w:r w:rsidRPr="00BF5EF0">
        <w:rPr>
          <w:rFonts w:cs="Arial"/>
          <w:b/>
          <w:color w:val="000000"/>
          <w:szCs w:val="24"/>
        </w:rPr>
        <w:t>Islam</w:t>
      </w:r>
      <w:r w:rsidRPr="00F15D6B">
        <w:rPr>
          <w:rFonts w:cs="Arial"/>
          <w:color w:val="000000"/>
          <w:szCs w:val="24"/>
        </w:rPr>
        <w:t xml:space="preserve"> (</w:t>
      </w:r>
      <w:r>
        <w:rPr>
          <w:rFonts w:cs="Arial"/>
          <w:color w:val="000000"/>
          <w:szCs w:val="24"/>
        </w:rPr>
        <w:t>gli altri quattro pilastri sono: l'</w:t>
      </w:r>
      <w:r w:rsidRPr="00BF5EF0">
        <w:rPr>
          <w:rFonts w:cs="Arial"/>
          <w:color w:val="000000"/>
          <w:szCs w:val="24"/>
        </w:rPr>
        <w:t xml:space="preserve">attestazione di fede, il digiuno durante il </w:t>
      </w:r>
      <w:r>
        <w:rPr>
          <w:rFonts w:cs="Arial"/>
          <w:color w:val="000000"/>
          <w:szCs w:val="24"/>
        </w:rPr>
        <w:t>Ramadan, l'</w:t>
      </w:r>
      <w:r w:rsidRPr="00BF5EF0">
        <w:rPr>
          <w:rFonts w:cs="Arial"/>
          <w:color w:val="000000"/>
          <w:szCs w:val="24"/>
        </w:rPr>
        <w:t xml:space="preserve">elemosina e il viaggio alla Mecca almeno una volta nella vita). Queste cinque preghiere devono essere recitate con un certo rituale teatrale che, se svolto in pubblico, </w:t>
      </w:r>
      <w:r w:rsidRPr="00BF5EF0">
        <w:rPr>
          <w:rFonts w:cs="Arial"/>
          <w:b/>
          <w:color w:val="000000"/>
          <w:szCs w:val="24"/>
        </w:rPr>
        <w:t>non può passare inosservato dai passanti</w:t>
      </w:r>
      <w:r>
        <w:rPr>
          <w:rFonts w:cs="Arial"/>
          <w:color w:val="000000"/>
          <w:szCs w:val="24"/>
        </w:rPr>
        <w:t>; esso</w:t>
      </w:r>
      <w:r w:rsidRPr="00BF5EF0">
        <w:rPr>
          <w:rFonts w:cs="Arial"/>
          <w:color w:val="000000"/>
          <w:szCs w:val="24"/>
        </w:rPr>
        <w:t xml:space="preserve"> può infastidire i fedeli di altre religioni</w:t>
      </w:r>
      <w:r>
        <w:rPr>
          <w:rFonts w:cs="Arial"/>
          <w:color w:val="000000"/>
          <w:szCs w:val="24"/>
        </w:rPr>
        <w:t>,</w:t>
      </w:r>
      <w:r w:rsidRPr="00BF5EF0">
        <w:rPr>
          <w:rFonts w:cs="Arial"/>
          <w:color w:val="000000"/>
          <w:szCs w:val="24"/>
        </w:rPr>
        <w:t xml:space="preserve"> ma anche gli atei, perché chi le recita deve prostrarsi a terra</w:t>
      </w:r>
      <w:r>
        <w:rPr>
          <w:rFonts w:cs="Arial"/>
          <w:color w:val="000000"/>
          <w:szCs w:val="24"/>
        </w:rPr>
        <w:t xml:space="preserve">, solitamente su un tappetino, </w:t>
      </w:r>
      <w:r w:rsidRPr="00BF5EF0">
        <w:rPr>
          <w:rFonts w:cs="Arial"/>
          <w:color w:val="000000"/>
          <w:szCs w:val="24"/>
        </w:rPr>
        <w:t xml:space="preserve">provocando una momentanea occupazione del suolo pubblico. I cinque cicli giornalieri di </w:t>
      </w:r>
      <w:r w:rsidRPr="00BF5EF0">
        <w:rPr>
          <w:rFonts w:cs="Arial"/>
          <w:color w:val="000000"/>
          <w:szCs w:val="24"/>
        </w:rPr>
        <w:lastRenderedPageBreak/>
        <w:t>preghiera v</w:t>
      </w:r>
      <w:r>
        <w:rPr>
          <w:rFonts w:cs="Arial"/>
          <w:color w:val="000000"/>
          <w:szCs w:val="24"/>
        </w:rPr>
        <w:t>anno effettuati non in base all'</w:t>
      </w:r>
      <w:r w:rsidRPr="00BF5EF0">
        <w:rPr>
          <w:rFonts w:cs="Arial"/>
          <w:color w:val="000000"/>
          <w:szCs w:val="24"/>
        </w:rPr>
        <w:t>orario</w:t>
      </w:r>
      <w:r>
        <w:rPr>
          <w:rFonts w:cs="Arial"/>
          <w:color w:val="000000"/>
          <w:szCs w:val="24"/>
        </w:rPr>
        <w:t>, ma in base alla posizione del sole, e cioè: all'</w:t>
      </w:r>
      <w:r w:rsidRPr="00BF5EF0">
        <w:rPr>
          <w:rFonts w:cs="Arial"/>
          <w:color w:val="000000"/>
          <w:szCs w:val="24"/>
        </w:rPr>
        <w:t>alba, subito dopo mezzogiorno, a metà pom</w:t>
      </w:r>
      <w:r>
        <w:rPr>
          <w:rFonts w:cs="Arial"/>
          <w:color w:val="000000"/>
          <w:szCs w:val="24"/>
        </w:rPr>
        <w:t xml:space="preserve">eriggio, al tramonto e di notte. </w:t>
      </w:r>
      <w:r w:rsidRPr="00BF5EF0">
        <w:rPr>
          <w:rFonts w:cs="Arial"/>
          <w:b/>
          <w:color w:val="000000"/>
          <w:szCs w:val="24"/>
        </w:rPr>
        <w:t xml:space="preserve">Condizione indispensabile per la validità di queste preghiere è la recita dei sette versetti che compongono il primo capitolo del Corano , intitolato </w:t>
      </w:r>
      <w:r>
        <w:rPr>
          <w:rFonts w:cs="Arial"/>
          <w:b/>
          <w:color w:val="000000"/>
          <w:szCs w:val="24"/>
        </w:rPr>
        <w:t>"</w:t>
      </w:r>
      <w:proofErr w:type="spellStart"/>
      <w:r>
        <w:rPr>
          <w:rFonts w:cs="Arial"/>
          <w:b/>
          <w:color w:val="000000"/>
          <w:szCs w:val="24"/>
        </w:rPr>
        <w:t>Fatiha</w:t>
      </w:r>
      <w:proofErr w:type="spellEnd"/>
      <w:r>
        <w:rPr>
          <w:rFonts w:cs="Arial"/>
          <w:b/>
          <w:color w:val="000000"/>
          <w:szCs w:val="24"/>
        </w:rPr>
        <w:t>"</w:t>
      </w:r>
      <w:r w:rsidRPr="00BF5EF0">
        <w:rPr>
          <w:rFonts w:cs="Arial"/>
          <w:b/>
          <w:color w:val="000000"/>
          <w:szCs w:val="24"/>
        </w:rPr>
        <w:t xml:space="preserve"> (ossia </w:t>
      </w:r>
      <w:r>
        <w:rPr>
          <w:rFonts w:cs="Arial"/>
          <w:b/>
          <w:color w:val="000000"/>
          <w:szCs w:val="24"/>
        </w:rPr>
        <w:t>"</w:t>
      </w:r>
      <w:r w:rsidRPr="00BF5EF0">
        <w:rPr>
          <w:rFonts w:cs="Arial"/>
          <w:b/>
          <w:color w:val="000000"/>
          <w:szCs w:val="24"/>
        </w:rPr>
        <w:t>Prologo</w:t>
      </w:r>
      <w:r>
        <w:rPr>
          <w:rFonts w:cs="Arial"/>
          <w:b/>
          <w:color w:val="000000"/>
          <w:szCs w:val="24"/>
        </w:rPr>
        <w:t>"</w:t>
      </w:r>
      <w:r w:rsidRPr="00BF5EF0">
        <w:rPr>
          <w:rFonts w:cs="Arial"/>
          <w:b/>
          <w:color w:val="000000"/>
          <w:szCs w:val="24"/>
        </w:rPr>
        <w:t>)</w:t>
      </w:r>
      <w:r w:rsidRPr="00BF5EF0">
        <w:rPr>
          <w:rFonts w:cs="Arial"/>
          <w:color w:val="000000"/>
          <w:szCs w:val="24"/>
        </w:rPr>
        <w:t xml:space="preserve">. Ed è proprio in questi versetti che sono contenuti dei </w:t>
      </w:r>
      <w:r w:rsidRPr="00BF5EF0">
        <w:rPr>
          <w:rFonts w:cs="Arial"/>
          <w:b/>
          <w:color w:val="000000"/>
          <w:szCs w:val="24"/>
        </w:rPr>
        <w:t>messaggi sublimali di odio verso cristiani ed ebrei,</w:t>
      </w:r>
      <w:r w:rsidRPr="00BF5EF0">
        <w:rPr>
          <w:rFonts w:cs="Arial"/>
          <w:color w:val="000000"/>
          <w:szCs w:val="24"/>
        </w:rPr>
        <w:t xml:space="preserve"> come vedremo più innanzi. Da notare che</w:t>
      </w:r>
      <w:r>
        <w:rPr>
          <w:rFonts w:cs="Arial"/>
          <w:color w:val="000000"/>
          <w:szCs w:val="24"/>
        </w:rPr>
        <w:t>,</w:t>
      </w:r>
      <w:r w:rsidRPr="00BF5EF0">
        <w:rPr>
          <w:rFonts w:cs="Arial"/>
          <w:color w:val="000000"/>
          <w:szCs w:val="24"/>
        </w:rPr>
        <w:t xml:space="preserve"> per ognuno dei cinque cicli di preghiera</w:t>
      </w:r>
      <w:r>
        <w:rPr>
          <w:rFonts w:cs="Arial"/>
          <w:color w:val="000000"/>
          <w:szCs w:val="24"/>
        </w:rPr>
        <w:t>,</w:t>
      </w:r>
      <w:r w:rsidRPr="00BF5EF0">
        <w:rPr>
          <w:rFonts w:cs="Arial"/>
          <w:color w:val="000000"/>
          <w:szCs w:val="24"/>
        </w:rPr>
        <w:t xml:space="preserve"> i versetti della </w:t>
      </w:r>
      <w:proofErr w:type="spellStart"/>
      <w:r w:rsidRPr="00BF5EF0">
        <w:rPr>
          <w:rFonts w:cs="Arial"/>
          <w:color w:val="000000"/>
          <w:szCs w:val="24"/>
        </w:rPr>
        <w:t>Fatiha</w:t>
      </w:r>
      <w:proofErr w:type="spellEnd"/>
      <w:r w:rsidRPr="00BF5EF0">
        <w:rPr>
          <w:rFonts w:cs="Arial"/>
          <w:color w:val="000000"/>
          <w:szCs w:val="24"/>
        </w:rPr>
        <w:t xml:space="preserve"> vanno recitati più volte, e in particolare </w:t>
      </w:r>
      <w:r>
        <w:rPr>
          <w:rFonts w:cs="Arial"/>
          <w:color w:val="000000"/>
          <w:szCs w:val="24"/>
        </w:rPr>
        <w:t>due</w:t>
      </w:r>
      <w:r w:rsidRPr="00BF5EF0">
        <w:rPr>
          <w:rFonts w:cs="Arial"/>
          <w:color w:val="000000"/>
          <w:szCs w:val="24"/>
        </w:rPr>
        <w:t xml:space="preserve"> volte </w:t>
      </w:r>
      <w:r>
        <w:rPr>
          <w:rFonts w:cs="Arial"/>
          <w:color w:val="000000"/>
          <w:szCs w:val="24"/>
        </w:rPr>
        <w:t>ne</w:t>
      </w:r>
      <w:r w:rsidRPr="00BF5EF0">
        <w:rPr>
          <w:rFonts w:cs="Arial"/>
          <w:color w:val="000000"/>
          <w:szCs w:val="24"/>
        </w:rPr>
        <w:t xml:space="preserve">l primo ciclo, </w:t>
      </w:r>
      <w:r>
        <w:rPr>
          <w:rFonts w:cs="Arial"/>
          <w:color w:val="000000"/>
          <w:szCs w:val="24"/>
        </w:rPr>
        <w:t>quattro</w:t>
      </w:r>
      <w:r w:rsidRPr="00BF5EF0">
        <w:rPr>
          <w:rFonts w:cs="Arial"/>
          <w:color w:val="000000"/>
          <w:szCs w:val="24"/>
        </w:rPr>
        <w:t xml:space="preserve"> volte </w:t>
      </w:r>
      <w:r>
        <w:rPr>
          <w:rFonts w:cs="Arial"/>
          <w:color w:val="000000"/>
          <w:szCs w:val="24"/>
        </w:rPr>
        <w:t>ne</w:t>
      </w:r>
      <w:r w:rsidRPr="00BF5EF0">
        <w:rPr>
          <w:rFonts w:cs="Arial"/>
          <w:color w:val="000000"/>
          <w:szCs w:val="24"/>
        </w:rPr>
        <w:t xml:space="preserve">l secondo ciclo, </w:t>
      </w:r>
      <w:r>
        <w:rPr>
          <w:rFonts w:cs="Arial"/>
          <w:color w:val="000000"/>
          <w:szCs w:val="24"/>
        </w:rPr>
        <w:t>quattro</w:t>
      </w:r>
      <w:r w:rsidRPr="00BF5EF0">
        <w:rPr>
          <w:rFonts w:cs="Arial"/>
          <w:color w:val="000000"/>
          <w:szCs w:val="24"/>
        </w:rPr>
        <w:t xml:space="preserve"> volte </w:t>
      </w:r>
      <w:r>
        <w:rPr>
          <w:rFonts w:cs="Arial"/>
          <w:color w:val="000000"/>
          <w:szCs w:val="24"/>
        </w:rPr>
        <w:t>ne</w:t>
      </w:r>
      <w:r w:rsidRPr="00BF5EF0">
        <w:rPr>
          <w:rFonts w:cs="Arial"/>
          <w:color w:val="000000"/>
          <w:szCs w:val="24"/>
        </w:rPr>
        <w:t xml:space="preserve">l terzo ciclo, </w:t>
      </w:r>
      <w:r>
        <w:rPr>
          <w:rFonts w:cs="Arial"/>
          <w:color w:val="000000"/>
          <w:szCs w:val="24"/>
        </w:rPr>
        <w:t>tre volte ne</w:t>
      </w:r>
      <w:r w:rsidRPr="00BF5EF0">
        <w:rPr>
          <w:rFonts w:cs="Arial"/>
          <w:color w:val="000000"/>
          <w:szCs w:val="24"/>
        </w:rPr>
        <w:t xml:space="preserve">l quarto ciclo e </w:t>
      </w:r>
      <w:r>
        <w:rPr>
          <w:rFonts w:cs="Arial"/>
          <w:color w:val="000000"/>
          <w:szCs w:val="24"/>
        </w:rPr>
        <w:t>quattro volte ne</w:t>
      </w:r>
      <w:r w:rsidRPr="00BF5EF0">
        <w:rPr>
          <w:rFonts w:cs="Arial"/>
          <w:color w:val="000000"/>
          <w:szCs w:val="24"/>
        </w:rPr>
        <w:t xml:space="preserve">l quinto ciclo, </w:t>
      </w:r>
      <w:r w:rsidRPr="00BF5EF0">
        <w:rPr>
          <w:rFonts w:cs="Arial"/>
          <w:b/>
          <w:color w:val="000000"/>
          <w:szCs w:val="24"/>
        </w:rPr>
        <w:t>per un totale di 17 volte</w:t>
      </w:r>
      <w:r>
        <w:rPr>
          <w:rFonts w:cs="Arial"/>
          <w:b/>
          <w:color w:val="000000"/>
          <w:szCs w:val="24"/>
        </w:rPr>
        <w:t xml:space="preserve"> al giorno e di oltre 6'000 all'anno</w:t>
      </w:r>
      <w:r>
        <w:rPr>
          <w:rFonts w:cs="Arial"/>
          <w:color w:val="000000"/>
          <w:szCs w:val="24"/>
        </w:rPr>
        <w:t>.</w:t>
      </w:r>
    </w:p>
    <w:p w:rsidR="00C955DF" w:rsidRDefault="00C955DF" w:rsidP="00C955DF">
      <w:pPr>
        <w:rPr>
          <w:rFonts w:cs="Arial"/>
          <w:color w:val="000000"/>
          <w:szCs w:val="24"/>
        </w:rPr>
      </w:pPr>
    </w:p>
    <w:p w:rsidR="00C955DF" w:rsidRPr="00BF5EF0" w:rsidRDefault="00C955DF" w:rsidP="00C955DF">
      <w:pPr>
        <w:rPr>
          <w:rFonts w:cs="Arial"/>
          <w:color w:val="000000"/>
          <w:szCs w:val="24"/>
        </w:rPr>
      </w:pPr>
    </w:p>
    <w:p w:rsidR="00C955DF" w:rsidRPr="00E50EE9" w:rsidRDefault="00C955DF" w:rsidP="00C955DF">
      <w:pPr>
        <w:pStyle w:val="Titolo1"/>
      </w:pPr>
      <w:bookmarkStart w:id="7" w:name="_Toc44847"/>
      <w:bookmarkStart w:id="8" w:name="_Toc188202"/>
      <w:r w:rsidRPr="00E50EE9">
        <w:t>IN SINTESI LE MOTIVAZIONI A FAVORE DI UN DIVIETO</w:t>
      </w:r>
      <w:bookmarkEnd w:id="7"/>
      <w:bookmarkEnd w:id="8"/>
    </w:p>
    <w:p w:rsidR="00C955DF" w:rsidRPr="00BF5EF0" w:rsidRDefault="00C955DF" w:rsidP="00C955DF">
      <w:pPr>
        <w:spacing w:before="120"/>
        <w:rPr>
          <w:rFonts w:cs="Arial"/>
          <w:color w:val="000000"/>
          <w:szCs w:val="24"/>
        </w:rPr>
      </w:pPr>
      <w:r w:rsidRPr="00BF5EF0">
        <w:rPr>
          <w:rFonts w:cs="Arial"/>
          <w:color w:val="000000"/>
          <w:szCs w:val="24"/>
        </w:rPr>
        <w:t>In sintesi le motivazioni per vietare o assoggettare a una richiesta di autorizzazione la recita in luoghi pubblici (a eccezione dei luoghi di</w:t>
      </w:r>
      <w:r>
        <w:rPr>
          <w:rFonts w:cs="Arial"/>
          <w:color w:val="000000"/>
          <w:szCs w:val="24"/>
        </w:rPr>
        <w:t xml:space="preserve"> culto) delle cinque preghiere </w:t>
      </w:r>
      <w:r w:rsidRPr="00BF5EF0">
        <w:rPr>
          <w:rFonts w:cs="Arial"/>
          <w:color w:val="000000"/>
          <w:szCs w:val="24"/>
        </w:rPr>
        <w:t xml:space="preserve">che gli islamici sono tenuti a recitare sono almeno tre. </w:t>
      </w:r>
    </w:p>
    <w:p w:rsidR="00C955DF" w:rsidRPr="00E50EE9" w:rsidRDefault="00C955DF" w:rsidP="00C955DF">
      <w:pPr>
        <w:spacing w:before="60"/>
        <w:ind w:left="426" w:hanging="426"/>
        <w:rPr>
          <w:rFonts w:cs="Arial"/>
          <w:color w:val="000000"/>
          <w:szCs w:val="24"/>
        </w:rPr>
      </w:pPr>
      <w:r>
        <w:rPr>
          <w:rFonts w:cs="Arial"/>
          <w:color w:val="000000"/>
          <w:szCs w:val="24"/>
        </w:rPr>
        <w:t>1.</w:t>
      </w:r>
      <w:r>
        <w:rPr>
          <w:rFonts w:cs="Arial"/>
          <w:color w:val="000000"/>
          <w:szCs w:val="24"/>
        </w:rPr>
        <w:tab/>
        <w:t>p</w:t>
      </w:r>
      <w:r w:rsidRPr="00BF5EF0">
        <w:rPr>
          <w:rFonts w:cs="Arial"/>
          <w:color w:val="000000"/>
          <w:szCs w:val="24"/>
        </w:rPr>
        <w:t xml:space="preserve">erché queste preghiere contengono messaggi </w:t>
      </w:r>
      <w:r w:rsidRPr="00BF5EF0">
        <w:rPr>
          <w:rFonts w:cs="Arial"/>
          <w:b/>
          <w:color w:val="000000"/>
          <w:szCs w:val="24"/>
        </w:rPr>
        <w:t>sublimali</w:t>
      </w:r>
      <w:r>
        <w:rPr>
          <w:rFonts w:cs="Arial"/>
          <w:color w:val="000000"/>
          <w:szCs w:val="24"/>
        </w:rPr>
        <w:t xml:space="preserve"> offensivi e incitanti all'odio verso cristiani ed ebrei;</w:t>
      </w:r>
    </w:p>
    <w:p w:rsidR="00C955DF" w:rsidRPr="00E50EE9" w:rsidRDefault="00C955DF" w:rsidP="00C955DF">
      <w:pPr>
        <w:spacing w:before="60"/>
        <w:ind w:left="426" w:hanging="426"/>
        <w:rPr>
          <w:rFonts w:cs="Arial"/>
          <w:color w:val="000000"/>
          <w:szCs w:val="24"/>
        </w:rPr>
      </w:pPr>
      <w:r>
        <w:rPr>
          <w:rFonts w:cs="Arial"/>
          <w:color w:val="000000"/>
          <w:szCs w:val="24"/>
        </w:rPr>
        <w:t>2.</w:t>
      </w:r>
      <w:r>
        <w:rPr>
          <w:rFonts w:cs="Arial"/>
          <w:color w:val="000000"/>
          <w:szCs w:val="24"/>
        </w:rPr>
        <w:tab/>
        <w:t>p</w:t>
      </w:r>
      <w:r w:rsidRPr="00E50EE9">
        <w:rPr>
          <w:rFonts w:cs="Arial"/>
          <w:color w:val="000000"/>
          <w:szCs w:val="24"/>
        </w:rPr>
        <w:t>erché queste preghie</w:t>
      </w:r>
      <w:r>
        <w:rPr>
          <w:rFonts w:cs="Arial"/>
          <w:color w:val="000000"/>
          <w:szCs w:val="24"/>
        </w:rPr>
        <w:t>re</w:t>
      </w:r>
      <w:r w:rsidRPr="00E50EE9">
        <w:rPr>
          <w:rFonts w:cs="Arial"/>
          <w:color w:val="000000"/>
          <w:szCs w:val="24"/>
        </w:rPr>
        <w:t>, assieme ad altre ostentazioni di si</w:t>
      </w:r>
      <w:r>
        <w:rPr>
          <w:rFonts w:cs="Arial"/>
          <w:color w:val="000000"/>
          <w:szCs w:val="24"/>
        </w:rPr>
        <w:t>mboli religiosi utilizzate per "marcare"</w:t>
      </w:r>
      <w:r w:rsidRPr="00E50EE9">
        <w:rPr>
          <w:rFonts w:cs="Arial"/>
          <w:color w:val="000000"/>
          <w:szCs w:val="24"/>
        </w:rPr>
        <w:t xml:space="preserve"> il territorio conquistato, fanno parte della strategia politica degli islamisti per fa</w:t>
      </w:r>
      <w:r>
        <w:rPr>
          <w:rFonts w:cs="Arial"/>
          <w:color w:val="000000"/>
          <w:szCs w:val="24"/>
        </w:rPr>
        <w:t>re proselitismo e islamizzare l'</w:t>
      </w:r>
      <w:r w:rsidRPr="00E50EE9">
        <w:rPr>
          <w:rFonts w:cs="Arial"/>
          <w:color w:val="000000"/>
          <w:szCs w:val="24"/>
        </w:rPr>
        <w:t xml:space="preserve">Europa imponendo poi a tutti la sharia, e contro questa strategia conquistatrice occorre una </w:t>
      </w:r>
      <w:r>
        <w:rPr>
          <w:rFonts w:cs="Arial"/>
          <w:b/>
          <w:color w:val="000000"/>
          <w:szCs w:val="24"/>
        </w:rPr>
        <w:t>politica di tolleranza zero</w:t>
      </w:r>
      <w:r>
        <w:rPr>
          <w:rFonts w:cs="Arial"/>
          <w:color w:val="000000"/>
          <w:szCs w:val="24"/>
        </w:rPr>
        <w:t>;</w:t>
      </w:r>
    </w:p>
    <w:p w:rsidR="00C955DF" w:rsidRPr="00E50EE9" w:rsidRDefault="00C955DF" w:rsidP="00C955DF">
      <w:pPr>
        <w:spacing w:before="60"/>
        <w:ind w:left="426" w:hanging="426"/>
        <w:rPr>
          <w:rFonts w:cs="Arial"/>
          <w:color w:val="000000"/>
          <w:szCs w:val="24"/>
        </w:rPr>
      </w:pPr>
      <w:r>
        <w:rPr>
          <w:rFonts w:cs="Arial"/>
          <w:color w:val="000000"/>
          <w:szCs w:val="24"/>
        </w:rPr>
        <w:t>3.</w:t>
      </w:r>
      <w:r>
        <w:rPr>
          <w:rFonts w:cs="Arial"/>
          <w:color w:val="000000"/>
          <w:szCs w:val="24"/>
        </w:rPr>
        <w:tab/>
        <w:t>p</w:t>
      </w:r>
      <w:r w:rsidRPr="00E50EE9">
        <w:rPr>
          <w:rFonts w:cs="Arial"/>
          <w:color w:val="000000"/>
          <w:szCs w:val="24"/>
        </w:rPr>
        <w:t>er una questione di reciprocità.</w:t>
      </w:r>
    </w:p>
    <w:p w:rsidR="00C955DF" w:rsidRDefault="00C955DF" w:rsidP="00C955DF">
      <w:pPr>
        <w:rPr>
          <w:rFonts w:cs="Arial"/>
          <w:color w:val="000000"/>
          <w:szCs w:val="24"/>
        </w:rPr>
      </w:pPr>
    </w:p>
    <w:p w:rsidR="00C955DF" w:rsidRPr="00BF5EF0" w:rsidRDefault="00C955DF" w:rsidP="00C955DF">
      <w:pPr>
        <w:rPr>
          <w:rFonts w:cs="Arial"/>
          <w:color w:val="000000"/>
          <w:szCs w:val="24"/>
        </w:rPr>
      </w:pPr>
    </w:p>
    <w:p w:rsidR="00C955DF" w:rsidRPr="00E50EE9" w:rsidRDefault="00C955DF" w:rsidP="00C955DF">
      <w:pPr>
        <w:pStyle w:val="Titolo1"/>
      </w:pPr>
      <w:bookmarkStart w:id="9" w:name="_Toc44848"/>
      <w:bookmarkStart w:id="10" w:name="_Toc188203"/>
      <w:r w:rsidRPr="00E50EE9">
        <w:t>MESS</w:t>
      </w:r>
      <w:r>
        <w:t>AGGI SUBLIMALI CHE INCITANO ALL'</w:t>
      </w:r>
      <w:r w:rsidRPr="00E50EE9">
        <w:t>ODIO</w:t>
      </w:r>
      <w:bookmarkEnd w:id="9"/>
      <w:bookmarkEnd w:id="10"/>
    </w:p>
    <w:p w:rsidR="00C955DF" w:rsidRPr="00BF5EF0" w:rsidRDefault="00C955DF" w:rsidP="00C955DF">
      <w:pPr>
        <w:spacing w:before="120"/>
        <w:rPr>
          <w:rFonts w:cs="Arial"/>
          <w:i/>
          <w:color w:val="000000"/>
          <w:szCs w:val="24"/>
        </w:rPr>
      </w:pPr>
      <w:r w:rsidRPr="00BF5EF0">
        <w:rPr>
          <w:rFonts w:cs="Arial"/>
          <w:color w:val="000000"/>
          <w:szCs w:val="24"/>
        </w:rPr>
        <w:t xml:space="preserve">Nella </w:t>
      </w:r>
      <w:proofErr w:type="spellStart"/>
      <w:r w:rsidRPr="00BF5EF0">
        <w:rPr>
          <w:rFonts w:cs="Arial"/>
          <w:color w:val="000000"/>
          <w:szCs w:val="24"/>
        </w:rPr>
        <w:t>Fatiha</w:t>
      </w:r>
      <w:proofErr w:type="spellEnd"/>
      <w:r w:rsidRPr="00BF5EF0">
        <w:rPr>
          <w:rFonts w:cs="Arial"/>
          <w:color w:val="000000"/>
          <w:szCs w:val="24"/>
        </w:rPr>
        <w:t>, ossia nei versetti che vanno obbligatoriamente recitati, vi è un passaggio in cui i fedeli rivolti ad Allah inv</w:t>
      </w:r>
      <w:r>
        <w:rPr>
          <w:rFonts w:cs="Arial"/>
          <w:color w:val="000000"/>
          <w:szCs w:val="24"/>
        </w:rPr>
        <w:t>ocano per oltre 6'000 volte all'</w:t>
      </w:r>
      <w:r w:rsidRPr="00BF5EF0">
        <w:rPr>
          <w:rFonts w:cs="Arial"/>
          <w:color w:val="000000"/>
          <w:szCs w:val="24"/>
        </w:rPr>
        <w:t xml:space="preserve">anno: </w:t>
      </w:r>
      <w:r>
        <w:rPr>
          <w:rFonts w:cs="Arial"/>
          <w:color w:val="000000"/>
          <w:szCs w:val="24"/>
        </w:rPr>
        <w:t>«</w:t>
      </w:r>
      <w:r>
        <w:rPr>
          <w:rFonts w:cs="Arial"/>
          <w:i/>
          <w:color w:val="000000"/>
          <w:szCs w:val="24"/>
        </w:rPr>
        <w:t>[…] Guidaci sul retto sentiero</w:t>
      </w:r>
      <w:r w:rsidRPr="00BF5EF0">
        <w:rPr>
          <w:rFonts w:cs="Arial"/>
          <w:i/>
          <w:color w:val="000000"/>
          <w:szCs w:val="24"/>
        </w:rPr>
        <w:t xml:space="preserve">: il sentiero di coloro che hai colmato dei tuoi favori, </w:t>
      </w:r>
      <w:r w:rsidRPr="00BF5EF0">
        <w:rPr>
          <w:rFonts w:cs="Arial"/>
          <w:b/>
          <w:i/>
          <w:color w:val="000000"/>
          <w:szCs w:val="24"/>
        </w:rPr>
        <w:t>contro i quali non sei in</w:t>
      </w:r>
      <w:r>
        <w:rPr>
          <w:rFonts w:cs="Arial"/>
          <w:b/>
          <w:i/>
          <w:color w:val="000000"/>
          <w:szCs w:val="24"/>
        </w:rPr>
        <w:t xml:space="preserve"> collera, e che non vagano nell'errore</w:t>
      </w:r>
      <w:r>
        <w:rPr>
          <w:rFonts w:cs="Arial"/>
          <w:color w:val="000000"/>
          <w:szCs w:val="24"/>
        </w:rPr>
        <w:t>».</w:t>
      </w:r>
    </w:p>
    <w:p w:rsidR="00C955DF" w:rsidRPr="00BF5EF0" w:rsidRDefault="00C955DF" w:rsidP="00C955DF">
      <w:pPr>
        <w:spacing w:before="120"/>
        <w:rPr>
          <w:rFonts w:cs="Arial"/>
          <w:color w:val="000000"/>
          <w:szCs w:val="24"/>
        </w:rPr>
      </w:pPr>
      <w:r w:rsidRPr="00BF5EF0">
        <w:rPr>
          <w:rFonts w:cs="Arial"/>
          <w:color w:val="000000"/>
          <w:szCs w:val="24"/>
        </w:rPr>
        <w:t>Se da una parte coloro che Allah ha colmato dei suoi favori sono i musulmani, secondo l</w:t>
      </w:r>
      <w:r>
        <w:rPr>
          <w:rFonts w:cs="Arial"/>
          <w:color w:val="000000"/>
          <w:szCs w:val="24"/>
        </w:rPr>
        <w:t>'</w:t>
      </w:r>
      <w:r w:rsidRPr="00BF5EF0">
        <w:rPr>
          <w:rFonts w:cs="Arial"/>
          <w:color w:val="000000"/>
          <w:szCs w:val="24"/>
        </w:rPr>
        <w:t xml:space="preserve">esegesi islamica tradizionale </w:t>
      </w:r>
      <w:r w:rsidRPr="00BF5EF0">
        <w:rPr>
          <w:rFonts w:cs="Arial"/>
          <w:b/>
          <w:color w:val="000000"/>
          <w:szCs w:val="24"/>
        </w:rPr>
        <w:t>coloro contro i quali Allah è in collera sono gli</w:t>
      </w:r>
      <w:r>
        <w:rPr>
          <w:rFonts w:cs="Arial"/>
          <w:b/>
          <w:color w:val="000000"/>
          <w:szCs w:val="24"/>
        </w:rPr>
        <w:t xml:space="preserve"> ebrei e coloro che vagano nell'</w:t>
      </w:r>
      <w:r w:rsidRPr="00BF5EF0">
        <w:rPr>
          <w:rFonts w:cs="Arial"/>
          <w:b/>
          <w:color w:val="000000"/>
          <w:szCs w:val="24"/>
        </w:rPr>
        <w:t>errore sono i cristiani.</w:t>
      </w:r>
      <w:r>
        <w:rPr>
          <w:rFonts w:cs="Arial"/>
          <w:color w:val="000000"/>
          <w:szCs w:val="24"/>
        </w:rPr>
        <w:t xml:space="preserve"> Proprio all'</w:t>
      </w:r>
      <w:r w:rsidRPr="00BF5EF0">
        <w:rPr>
          <w:rFonts w:cs="Arial"/>
          <w:color w:val="000000"/>
          <w:szCs w:val="24"/>
        </w:rPr>
        <w:t xml:space="preserve">approfondimento di questa </w:t>
      </w:r>
      <w:r w:rsidRPr="00BF5EF0">
        <w:rPr>
          <w:rFonts w:cs="Arial"/>
          <w:b/>
          <w:color w:val="000000"/>
          <w:szCs w:val="24"/>
        </w:rPr>
        <w:t>eseges</w:t>
      </w:r>
      <w:r>
        <w:rPr>
          <w:rFonts w:cs="Arial"/>
          <w:color w:val="000000"/>
          <w:szCs w:val="24"/>
        </w:rPr>
        <w:t>i (vale a dire lo</w:t>
      </w:r>
      <w:r w:rsidRPr="00BF5EF0">
        <w:rPr>
          <w:rFonts w:cs="Arial"/>
          <w:color w:val="000000"/>
          <w:szCs w:val="24"/>
        </w:rPr>
        <w:t xml:space="preserve"> studio e </w:t>
      </w:r>
      <w:r>
        <w:rPr>
          <w:rFonts w:cs="Arial"/>
          <w:color w:val="000000"/>
          <w:szCs w:val="24"/>
        </w:rPr>
        <w:t>l'</w:t>
      </w:r>
      <w:r w:rsidRPr="00BF5EF0">
        <w:rPr>
          <w:rFonts w:cs="Arial"/>
          <w:color w:val="000000"/>
          <w:szCs w:val="24"/>
        </w:rPr>
        <w:t>interpretazione critica di un testo)</w:t>
      </w:r>
      <w:r>
        <w:rPr>
          <w:rFonts w:cs="Arial"/>
          <w:color w:val="000000"/>
          <w:szCs w:val="24"/>
        </w:rPr>
        <w:t>,</w:t>
      </w:r>
      <w:r w:rsidRPr="00BF5EF0">
        <w:rPr>
          <w:rFonts w:cs="Arial"/>
          <w:color w:val="000000"/>
          <w:szCs w:val="24"/>
        </w:rPr>
        <w:t xml:space="preserve"> il </w:t>
      </w:r>
      <w:r w:rsidRPr="00BF5EF0">
        <w:rPr>
          <w:rFonts w:cs="Arial"/>
          <w:b/>
          <w:color w:val="000000"/>
          <w:szCs w:val="24"/>
        </w:rPr>
        <w:t xml:space="preserve">dr. Sami </w:t>
      </w:r>
      <w:proofErr w:type="spellStart"/>
      <w:r w:rsidRPr="00BF5EF0">
        <w:rPr>
          <w:rFonts w:cs="Arial"/>
          <w:b/>
          <w:color w:val="000000"/>
          <w:szCs w:val="24"/>
        </w:rPr>
        <w:t>Aldeeb</w:t>
      </w:r>
      <w:proofErr w:type="spellEnd"/>
      <w:r w:rsidRPr="00BF5EF0">
        <w:rPr>
          <w:rFonts w:cs="Arial"/>
          <w:color w:val="000000"/>
          <w:szCs w:val="24"/>
        </w:rPr>
        <w:t xml:space="preserve"> ha dedicato un intero libro</w:t>
      </w:r>
      <w:r>
        <w:rPr>
          <w:rFonts w:cs="Arial"/>
          <w:color w:val="000000"/>
          <w:szCs w:val="24"/>
        </w:rPr>
        <w:t>,</w:t>
      </w:r>
      <w:r w:rsidRPr="00BF5EF0">
        <w:rPr>
          <w:rFonts w:cs="Arial"/>
          <w:color w:val="000000"/>
          <w:szCs w:val="24"/>
        </w:rPr>
        <w:t xml:space="preserve"> il c</w:t>
      </w:r>
      <w:r>
        <w:rPr>
          <w:rFonts w:cs="Arial"/>
          <w:color w:val="000000"/>
          <w:szCs w:val="24"/>
        </w:rPr>
        <w:t>ui titolo già è rilevatore dell'</w:t>
      </w:r>
      <w:r w:rsidRPr="00BF5EF0">
        <w:rPr>
          <w:rFonts w:cs="Arial"/>
          <w:color w:val="000000"/>
          <w:szCs w:val="24"/>
        </w:rPr>
        <w:t xml:space="preserve">esito della sua ricerca: </w:t>
      </w:r>
      <w:r>
        <w:rPr>
          <w:rFonts w:cs="Arial"/>
          <w:b/>
          <w:color w:val="000000"/>
          <w:szCs w:val="24"/>
        </w:rPr>
        <w:t xml:space="preserve">"La </w:t>
      </w:r>
      <w:proofErr w:type="spellStart"/>
      <w:r>
        <w:rPr>
          <w:rFonts w:cs="Arial"/>
          <w:b/>
          <w:color w:val="000000"/>
          <w:szCs w:val="24"/>
        </w:rPr>
        <w:t>Fatiha</w:t>
      </w:r>
      <w:proofErr w:type="spellEnd"/>
      <w:r>
        <w:rPr>
          <w:rFonts w:cs="Arial"/>
          <w:b/>
          <w:color w:val="000000"/>
          <w:szCs w:val="24"/>
        </w:rPr>
        <w:t xml:space="preserve"> e la cultura dell'</w:t>
      </w:r>
      <w:r w:rsidRPr="00E50EE9">
        <w:rPr>
          <w:rFonts w:cs="Arial"/>
          <w:b/>
          <w:color w:val="000000"/>
          <w:szCs w:val="24"/>
        </w:rPr>
        <w:t>odio</w:t>
      </w:r>
      <w:r>
        <w:rPr>
          <w:rFonts w:cs="Arial"/>
          <w:b/>
          <w:color w:val="000000"/>
          <w:szCs w:val="24"/>
        </w:rPr>
        <w:t>"</w:t>
      </w:r>
      <w:r w:rsidRPr="00E50EE9">
        <w:rPr>
          <w:rFonts w:cs="Arial"/>
          <w:color w:val="000000"/>
          <w:szCs w:val="24"/>
        </w:rPr>
        <w:t>.</w:t>
      </w:r>
      <w:r>
        <w:rPr>
          <w:rFonts w:cs="Arial"/>
          <w:color w:val="000000"/>
          <w:szCs w:val="24"/>
        </w:rPr>
        <w:t xml:space="preserve"> L'</w:t>
      </w:r>
      <w:r w:rsidRPr="00E50EE9">
        <w:rPr>
          <w:rFonts w:cs="Arial"/>
          <w:color w:val="000000"/>
          <w:szCs w:val="24"/>
        </w:rPr>
        <w:t xml:space="preserve">autore </w:t>
      </w:r>
      <w:r w:rsidRPr="00BF5EF0">
        <w:rPr>
          <w:rFonts w:cs="Arial"/>
          <w:color w:val="000000"/>
          <w:szCs w:val="24"/>
        </w:rPr>
        <w:t>dello studio che ha ispirato la petizione è un palestinese c</w:t>
      </w:r>
      <w:r>
        <w:rPr>
          <w:rFonts w:cs="Arial"/>
          <w:color w:val="000000"/>
          <w:szCs w:val="24"/>
        </w:rPr>
        <w:t>ristiano naturalizzato svizzero</w:t>
      </w:r>
      <w:r w:rsidRPr="00BF5EF0">
        <w:rPr>
          <w:rFonts w:cs="Arial"/>
          <w:color w:val="000000"/>
          <w:szCs w:val="24"/>
        </w:rPr>
        <w:t>, forse il maggior esperto di diritto arabo e islamico in Svizzera</w:t>
      </w:r>
      <w:r>
        <w:rPr>
          <w:rFonts w:cs="Arial"/>
          <w:color w:val="000000"/>
          <w:szCs w:val="24"/>
        </w:rPr>
        <w:t>; egli è</w:t>
      </w:r>
      <w:r w:rsidRPr="00BF5EF0">
        <w:rPr>
          <w:rFonts w:cs="Arial"/>
          <w:color w:val="000000"/>
          <w:szCs w:val="24"/>
        </w:rPr>
        <w:t xml:space="preserve"> autore di una quarantina di libri t</w:t>
      </w:r>
      <w:r>
        <w:rPr>
          <w:rFonts w:cs="Arial"/>
          <w:color w:val="000000"/>
          <w:szCs w:val="24"/>
        </w:rPr>
        <w:t>radotti in varie lingue e di un'</w:t>
      </w:r>
      <w:r w:rsidRPr="00BF5EF0">
        <w:rPr>
          <w:rFonts w:cs="Arial"/>
          <w:color w:val="000000"/>
          <w:szCs w:val="24"/>
        </w:rPr>
        <w:t>edizione del Corano con i versetti in ordi</w:t>
      </w:r>
      <w:r>
        <w:rPr>
          <w:rFonts w:cs="Arial"/>
          <w:color w:val="000000"/>
          <w:szCs w:val="24"/>
        </w:rPr>
        <w:t xml:space="preserve">ne cronologico. Allo studioso </w:t>
      </w:r>
      <w:r w:rsidRPr="00BF5EF0">
        <w:rPr>
          <w:rFonts w:cs="Arial"/>
          <w:color w:val="000000"/>
          <w:szCs w:val="24"/>
        </w:rPr>
        <w:t>Wikipedia dedica tre pagine</w:t>
      </w:r>
      <w:r>
        <w:rPr>
          <w:rFonts w:cs="Arial"/>
          <w:color w:val="000000"/>
          <w:szCs w:val="24"/>
        </w:rPr>
        <w:t xml:space="preserve"> (</w:t>
      </w:r>
      <w:hyperlink r:id="rId9" w:history="1">
        <w:r w:rsidRPr="00BF5EF0">
          <w:rPr>
            <w:rStyle w:val="Collegamentoipertestuale"/>
            <w:rFonts w:cs="Arial"/>
            <w:szCs w:val="24"/>
          </w:rPr>
          <w:t>https://it.wikipedia.org/wiki/Sami_Aldeeb</w:t>
        </w:r>
      </w:hyperlink>
      <w:r>
        <w:rPr>
          <w:rFonts w:cs="Arial"/>
          <w:color w:val="000000"/>
          <w:szCs w:val="24"/>
        </w:rPr>
        <w:t>).</w:t>
      </w:r>
    </w:p>
    <w:p w:rsidR="00C955DF" w:rsidRPr="00E50EE9" w:rsidRDefault="00C955DF" w:rsidP="00C955DF">
      <w:pPr>
        <w:spacing w:before="120"/>
        <w:rPr>
          <w:rFonts w:cs="Arial"/>
          <w:szCs w:val="24"/>
        </w:rPr>
      </w:pPr>
      <w:r>
        <w:rPr>
          <w:rFonts w:cs="Arial"/>
          <w:color w:val="000000"/>
          <w:szCs w:val="24"/>
        </w:rPr>
        <w:t>Il</w:t>
      </w:r>
      <w:r w:rsidRPr="00BF5EF0">
        <w:rPr>
          <w:rFonts w:cs="Arial"/>
          <w:color w:val="000000"/>
          <w:szCs w:val="24"/>
        </w:rPr>
        <w:t xml:space="preserve"> seguente link</w:t>
      </w:r>
      <w:r>
        <w:rPr>
          <w:rFonts w:cs="Arial"/>
          <w:color w:val="000000"/>
          <w:szCs w:val="24"/>
        </w:rPr>
        <w:t xml:space="preserve"> rinvia a</w:t>
      </w:r>
      <w:r w:rsidRPr="00BF5EF0">
        <w:rPr>
          <w:rFonts w:cs="Arial"/>
          <w:color w:val="000000"/>
          <w:szCs w:val="24"/>
        </w:rPr>
        <w:t xml:space="preserve"> un video di </w:t>
      </w:r>
      <w:r>
        <w:rPr>
          <w:rFonts w:cs="Arial"/>
          <w:color w:val="000000"/>
          <w:szCs w:val="24"/>
        </w:rPr>
        <w:t>otto minuti nel quale l'</w:t>
      </w:r>
      <w:r w:rsidRPr="00BF5EF0">
        <w:rPr>
          <w:rFonts w:cs="Arial"/>
          <w:color w:val="000000"/>
          <w:szCs w:val="24"/>
        </w:rPr>
        <w:t>autore spiega le motivazioni che s</w:t>
      </w:r>
      <w:r>
        <w:rPr>
          <w:rFonts w:cs="Arial"/>
          <w:color w:val="000000"/>
          <w:szCs w:val="24"/>
        </w:rPr>
        <w:t xml:space="preserve">tanno alla base del suo libro: </w:t>
      </w:r>
      <w:hyperlink r:id="rId10" w:history="1">
        <w:r w:rsidRPr="00BF5EF0">
          <w:rPr>
            <w:rStyle w:val="Collegamentoipertestuale"/>
            <w:rFonts w:cs="Arial"/>
            <w:szCs w:val="24"/>
          </w:rPr>
          <w:t>https://www.youtube.com/watch?v=FVhhz-tX33g&amp;list=PLwMcFCuewSBwaFSJ45mkWZy_JYuWZaLGZ&amp;index=4</w:t>
        </w:r>
      </w:hyperlink>
      <w:r>
        <w:rPr>
          <w:rFonts w:cs="Arial"/>
          <w:color w:val="000000"/>
          <w:szCs w:val="24"/>
        </w:rPr>
        <w:t>.</w:t>
      </w:r>
    </w:p>
    <w:p w:rsidR="00C955DF" w:rsidRPr="00BF5EF0" w:rsidRDefault="00C955DF" w:rsidP="00C955DF">
      <w:pPr>
        <w:spacing w:before="120"/>
        <w:rPr>
          <w:rFonts w:cs="Arial"/>
          <w:color w:val="000000"/>
          <w:szCs w:val="24"/>
        </w:rPr>
      </w:pPr>
      <w:r w:rsidRPr="00BF5EF0">
        <w:rPr>
          <w:rFonts w:cs="Arial"/>
          <w:color w:val="000000"/>
          <w:szCs w:val="24"/>
        </w:rPr>
        <w:t xml:space="preserve">È vero che nei versetti della </w:t>
      </w:r>
      <w:proofErr w:type="spellStart"/>
      <w:r w:rsidRPr="00BF5EF0">
        <w:rPr>
          <w:rFonts w:cs="Arial"/>
          <w:color w:val="000000"/>
          <w:szCs w:val="24"/>
        </w:rPr>
        <w:t>Fatiha</w:t>
      </w:r>
      <w:proofErr w:type="spellEnd"/>
      <w:r w:rsidRPr="00BF5EF0">
        <w:rPr>
          <w:rFonts w:cs="Arial"/>
          <w:color w:val="000000"/>
          <w:szCs w:val="24"/>
        </w:rPr>
        <w:t xml:space="preserve"> oggetto della petizione non si citano espressamente i cristiani e gli ebrei, ma il lavoro di esegesi effettuato in modo scientifico dal dr. </w:t>
      </w:r>
      <w:proofErr w:type="spellStart"/>
      <w:r w:rsidRPr="00BF5EF0">
        <w:rPr>
          <w:rFonts w:cs="Arial"/>
          <w:color w:val="000000"/>
          <w:szCs w:val="24"/>
        </w:rPr>
        <w:t>Aldeeb</w:t>
      </w:r>
      <w:proofErr w:type="spellEnd"/>
      <w:r w:rsidRPr="00BF5EF0">
        <w:rPr>
          <w:rFonts w:cs="Arial"/>
          <w:color w:val="000000"/>
          <w:szCs w:val="24"/>
        </w:rPr>
        <w:t xml:space="preserve"> è servito a dimostrare che proprio ai fedeli di queste due religioni si riferivano queste frasi (come tutti gli imam che predicano nelle varie mos</w:t>
      </w:r>
      <w:r>
        <w:rPr>
          <w:rFonts w:cs="Arial"/>
          <w:color w:val="000000"/>
          <w:szCs w:val="24"/>
        </w:rPr>
        <w:t>chee ben sanno e ben predicano)</w:t>
      </w:r>
      <w:r w:rsidRPr="00BF5EF0">
        <w:rPr>
          <w:rFonts w:cs="Arial"/>
          <w:color w:val="000000"/>
          <w:szCs w:val="24"/>
        </w:rPr>
        <w:t xml:space="preserve">, e fino a quando qualcuno non riuscirà a dimostrare il contrario, questa rimane una </w:t>
      </w:r>
      <w:r w:rsidRPr="00BF5EF0">
        <w:rPr>
          <w:rFonts w:cs="Arial"/>
          <w:b/>
          <w:color w:val="000000"/>
          <w:szCs w:val="24"/>
        </w:rPr>
        <w:t>verità incontrovertibile e non contestabile</w:t>
      </w:r>
      <w:r>
        <w:rPr>
          <w:rFonts w:cs="Arial"/>
          <w:color w:val="000000"/>
          <w:szCs w:val="24"/>
        </w:rPr>
        <w:t>.</w:t>
      </w:r>
    </w:p>
    <w:p w:rsidR="008F4347" w:rsidRDefault="008F4347" w:rsidP="008F4347"/>
    <w:p w:rsidR="00C955DF" w:rsidRPr="00BF5EF0" w:rsidRDefault="00C955DF" w:rsidP="008F4347">
      <w:r>
        <w:lastRenderedPageBreak/>
        <w:t>L'</w:t>
      </w:r>
      <w:r w:rsidRPr="00BF5EF0">
        <w:t>autore della ricerca ha passato in rassegna</w:t>
      </w:r>
      <w:r>
        <w:t>,</w:t>
      </w:r>
      <w:r w:rsidRPr="00BF5EF0">
        <w:t xml:space="preserve"> con dettagliate citazioni riportate anche in arabo</w:t>
      </w:r>
      <w:r>
        <w:t>,</w:t>
      </w:r>
      <w:r w:rsidRPr="00BF5EF0">
        <w:t xml:space="preserve"> le interpretazioni di una novantina di esegeti</w:t>
      </w:r>
      <w:r>
        <w:t xml:space="preserve"> musulmani che, a partire dall'o</w:t>
      </w:r>
      <w:r w:rsidRPr="00BF5EF0">
        <w:t xml:space="preserve">ttavo secolo e fino ai giorni nostri, </w:t>
      </w:r>
      <w:r>
        <w:t xml:space="preserve">si sono espressi sull'argomento. </w:t>
      </w:r>
      <w:r w:rsidRPr="00BF5EF0">
        <w:t>Come si potrà verificare nella tabe</w:t>
      </w:r>
      <w:r>
        <w:t>lla riportata al seguente link</w:t>
      </w:r>
      <w:r w:rsidRPr="00BF5EF0">
        <w:t xml:space="preserve">: </w:t>
      </w:r>
      <w:hyperlink r:id="rId11" w:history="1">
        <w:r w:rsidRPr="00BF5EF0">
          <w:rPr>
            <w:rStyle w:val="Collegamentoipertestuale"/>
            <w:rFonts w:cs="Arial"/>
            <w:szCs w:val="24"/>
          </w:rPr>
          <w:t>https://precaution.ch/fatiha/fatiha_tableau_general.pdf</w:t>
        </w:r>
      </w:hyperlink>
      <w:r w:rsidRPr="00BF5EF0">
        <w:t>, gli esegeti musulmani di tutti i t</w:t>
      </w:r>
      <w:r>
        <w:t>empi hanno confermato quasi all'</w:t>
      </w:r>
      <w:r w:rsidRPr="00BF5EF0">
        <w:t xml:space="preserve">unanimità che proprio ad ebrei e cristiani si riferiscono i citati versetti. A tale conclusione essi sono arrivati sulla base delle due seguenti motivazioni: </w:t>
      </w:r>
    </w:p>
    <w:p w:rsidR="00C955DF" w:rsidRPr="008C4731" w:rsidRDefault="00C955DF" w:rsidP="008F4347">
      <w:pPr>
        <w:spacing w:before="80"/>
        <w:ind w:left="425" w:hanging="425"/>
        <w:rPr>
          <w:rFonts w:cs="Arial"/>
          <w:color w:val="000000"/>
          <w:szCs w:val="24"/>
        </w:rPr>
      </w:pPr>
      <w:r>
        <w:rPr>
          <w:rFonts w:cs="Arial"/>
          <w:color w:val="000000"/>
          <w:szCs w:val="24"/>
        </w:rPr>
        <w:t>a)</w:t>
      </w:r>
      <w:r>
        <w:rPr>
          <w:rFonts w:cs="Arial"/>
          <w:color w:val="000000"/>
          <w:szCs w:val="24"/>
        </w:rPr>
        <w:tab/>
        <w:t>s</w:t>
      </w:r>
      <w:r w:rsidRPr="008C4731">
        <w:rPr>
          <w:rFonts w:cs="Arial"/>
          <w:color w:val="000000"/>
          <w:szCs w:val="24"/>
        </w:rPr>
        <w:t xml:space="preserve">econdo quanto riportato nella Sunna (il testo sacro che riporta le </w:t>
      </w:r>
      <w:r>
        <w:rPr>
          <w:rFonts w:cs="Arial"/>
          <w:color w:val="000000"/>
          <w:szCs w:val="24"/>
        </w:rPr>
        <w:t>cose dette e fatte da Maometto),</w:t>
      </w:r>
      <w:r w:rsidRPr="008C4731">
        <w:rPr>
          <w:rFonts w:cs="Arial"/>
          <w:color w:val="000000"/>
          <w:szCs w:val="24"/>
        </w:rPr>
        <w:t xml:space="preserve"> lo stesso Maometto ha precisato che </w:t>
      </w:r>
      <w:r>
        <w:rPr>
          <w:rFonts w:cs="Arial"/>
          <w:color w:val="000000"/>
          <w:szCs w:val="24"/>
        </w:rPr>
        <w:t>«</w:t>
      </w:r>
      <w:r w:rsidRPr="008C4731">
        <w:rPr>
          <w:rFonts w:cs="Arial"/>
          <w:i/>
          <w:color w:val="000000"/>
          <w:szCs w:val="24"/>
        </w:rPr>
        <w:t>la gente contro cui Dio è in collera sono gli ebrei, e la gente che ha smarrito la retta via sono i cristiani</w:t>
      </w:r>
      <w:r>
        <w:rPr>
          <w:rFonts w:cs="Arial"/>
          <w:color w:val="000000"/>
          <w:szCs w:val="24"/>
        </w:rPr>
        <w:t>»;</w:t>
      </w:r>
    </w:p>
    <w:p w:rsidR="00C955DF" w:rsidRPr="008C4731" w:rsidRDefault="00C955DF" w:rsidP="008F4347">
      <w:pPr>
        <w:spacing w:before="80"/>
        <w:ind w:left="425" w:hanging="425"/>
        <w:rPr>
          <w:rFonts w:cs="Arial"/>
          <w:color w:val="000000"/>
          <w:szCs w:val="24"/>
        </w:rPr>
      </w:pPr>
      <w:r>
        <w:rPr>
          <w:rFonts w:cs="Arial"/>
          <w:color w:val="000000"/>
          <w:szCs w:val="24"/>
        </w:rPr>
        <w:t>b)</w:t>
      </w:r>
      <w:r>
        <w:rPr>
          <w:rFonts w:cs="Arial"/>
          <w:color w:val="000000"/>
          <w:szCs w:val="24"/>
        </w:rPr>
        <w:tab/>
        <w:t>n</w:t>
      </w:r>
      <w:r w:rsidRPr="00BF5EF0">
        <w:rPr>
          <w:rFonts w:cs="Arial"/>
          <w:color w:val="000000"/>
          <w:szCs w:val="24"/>
        </w:rPr>
        <w:t>el Corano vi sono dei riferimenti che per analogia consentono di arrivare alla stessa conclusione. Ad esempio, uno di questi versetti riferit</w:t>
      </w:r>
      <w:r>
        <w:rPr>
          <w:rFonts w:cs="Arial"/>
          <w:color w:val="000000"/>
          <w:szCs w:val="24"/>
        </w:rPr>
        <w:t>o esplicitamente agli ebrei (</w:t>
      </w:r>
      <w:r w:rsidRPr="00BF5EF0">
        <w:rPr>
          <w:rFonts w:cs="Arial"/>
          <w:color w:val="000000"/>
          <w:szCs w:val="24"/>
        </w:rPr>
        <w:t xml:space="preserve">numero 60 della </w:t>
      </w:r>
      <w:proofErr w:type="spellStart"/>
      <w:r w:rsidRPr="00BF5EF0">
        <w:rPr>
          <w:rFonts w:cs="Arial"/>
          <w:color w:val="000000"/>
          <w:szCs w:val="24"/>
        </w:rPr>
        <w:t>Sura</w:t>
      </w:r>
      <w:proofErr w:type="spellEnd"/>
      <w:r w:rsidRPr="00BF5EF0">
        <w:rPr>
          <w:rFonts w:cs="Arial"/>
          <w:color w:val="000000"/>
          <w:szCs w:val="24"/>
        </w:rPr>
        <w:t xml:space="preserve"> 5) dice: </w:t>
      </w:r>
      <w:r>
        <w:rPr>
          <w:rFonts w:cs="Arial"/>
          <w:color w:val="000000"/>
          <w:szCs w:val="24"/>
        </w:rPr>
        <w:t>«</w:t>
      </w:r>
      <w:r w:rsidRPr="00BF5EF0">
        <w:rPr>
          <w:rFonts w:cs="Arial"/>
          <w:i/>
          <w:color w:val="000000"/>
          <w:szCs w:val="24"/>
        </w:rPr>
        <w:t xml:space="preserve">Volete che vi annunci una ricompensa peggiore di questa da parte di Dio? Quelli che </w:t>
      </w:r>
      <w:r w:rsidRPr="00BF5EF0">
        <w:rPr>
          <w:rFonts w:cs="Arial"/>
          <w:i/>
          <w:szCs w:val="24"/>
        </w:rPr>
        <w:t xml:space="preserve">Dio </w:t>
      </w:r>
      <w:r w:rsidRPr="00BF5EF0">
        <w:rPr>
          <w:rFonts w:cs="Arial"/>
          <w:b/>
          <w:i/>
          <w:szCs w:val="24"/>
        </w:rPr>
        <w:t>ha maledetto</w:t>
      </w:r>
      <w:r w:rsidRPr="00BF5EF0">
        <w:rPr>
          <w:rFonts w:cs="Arial"/>
          <w:i/>
          <w:szCs w:val="24"/>
        </w:rPr>
        <w:t xml:space="preserve">, che ha fatto </w:t>
      </w:r>
      <w:r w:rsidRPr="00BF5EF0">
        <w:rPr>
          <w:rFonts w:cs="Arial"/>
          <w:b/>
          <w:i/>
          <w:szCs w:val="24"/>
        </w:rPr>
        <w:t>segno della sua ira</w:t>
      </w:r>
      <w:r w:rsidRPr="00BF5EF0">
        <w:rPr>
          <w:rFonts w:cs="Arial"/>
          <w:i/>
          <w:szCs w:val="24"/>
        </w:rPr>
        <w:t xml:space="preserve"> e ha trasformato </w:t>
      </w:r>
      <w:r w:rsidRPr="00BF5EF0">
        <w:rPr>
          <w:rFonts w:cs="Arial"/>
          <w:b/>
          <w:i/>
          <w:szCs w:val="24"/>
        </w:rPr>
        <w:t xml:space="preserve">in scimmie e in </w:t>
      </w:r>
      <w:r w:rsidRPr="003F7D9D">
        <w:rPr>
          <w:rFonts w:cs="Arial"/>
          <w:b/>
          <w:i/>
          <w:szCs w:val="24"/>
        </w:rPr>
        <w:t>porci</w:t>
      </w:r>
      <w:r w:rsidRPr="003F7D9D">
        <w:rPr>
          <w:rFonts w:cs="Arial"/>
          <w:i/>
          <w:szCs w:val="24"/>
        </w:rPr>
        <w:t xml:space="preserve"> </w:t>
      </w:r>
      <w:r w:rsidRPr="003F7D9D">
        <w:rPr>
          <w:rFonts w:cs="Arial"/>
          <w:szCs w:val="24"/>
        </w:rPr>
        <w:t>[</w:t>
      </w:r>
      <w:proofErr w:type="spellStart"/>
      <w:r w:rsidRPr="003F7D9D">
        <w:rPr>
          <w:rFonts w:cs="Arial"/>
          <w:szCs w:val="24"/>
        </w:rPr>
        <w:t>ndr</w:t>
      </w:r>
      <w:proofErr w:type="spellEnd"/>
      <w:r w:rsidRPr="003F7D9D">
        <w:rPr>
          <w:rFonts w:cs="Arial"/>
          <w:szCs w:val="24"/>
        </w:rPr>
        <w:t>, cioè gli ebrei]</w:t>
      </w:r>
      <w:r w:rsidRPr="003F7D9D">
        <w:rPr>
          <w:rFonts w:cs="Arial"/>
          <w:i/>
          <w:szCs w:val="24"/>
        </w:rPr>
        <w:t>, e</w:t>
      </w:r>
      <w:r w:rsidRPr="00BF5EF0">
        <w:rPr>
          <w:rFonts w:cs="Arial"/>
          <w:i/>
          <w:szCs w:val="24"/>
        </w:rPr>
        <w:t xml:space="preserve"> quel</w:t>
      </w:r>
      <w:r>
        <w:rPr>
          <w:rFonts w:cs="Arial"/>
          <w:i/>
          <w:szCs w:val="24"/>
        </w:rPr>
        <w:t>li che adorano gli idoli</w:t>
      </w:r>
      <w:r>
        <w:rPr>
          <w:rFonts w:cs="Arial"/>
          <w:szCs w:val="24"/>
        </w:rPr>
        <w:t>».</w:t>
      </w:r>
    </w:p>
    <w:p w:rsidR="008F4347" w:rsidRDefault="008F4347" w:rsidP="008F4347"/>
    <w:p w:rsidR="00C955DF" w:rsidRPr="00BF5EF0" w:rsidRDefault="00C955DF" w:rsidP="008F4347">
      <w:r w:rsidRPr="00BF5EF0">
        <w:t>Da notare che, contrariamente a quanto sostie</w:t>
      </w:r>
      <w:r>
        <w:t>ne il rapporto di maggioranza («</w:t>
      </w:r>
      <w:r>
        <w:rPr>
          <w:i/>
        </w:rPr>
        <w:t xml:space="preserve">[…] </w:t>
      </w:r>
      <w:r w:rsidRPr="00BF5EF0">
        <w:rPr>
          <w:i/>
        </w:rPr>
        <w:t>per questi esperti, le citate frasi inducono all</w:t>
      </w:r>
      <w:r>
        <w:rPr>
          <w:i/>
        </w:rPr>
        <w:t>'</w:t>
      </w:r>
      <w:r w:rsidRPr="00BF5EF0">
        <w:rPr>
          <w:i/>
        </w:rPr>
        <w:t>odio e alla discriminazione</w:t>
      </w:r>
      <w:r>
        <w:t xml:space="preserve">»), </w:t>
      </w:r>
      <w:r w:rsidRPr="00BF5EF0">
        <w:t xml:space="preserve">i citati esegeti musulmani si sono limitati a dimostrare a quali membri di altre religioni i contestati versetti della </w:t>
      </w:r>
      <w:proofErr w:type="spellStart"/>
      <w:r w:rsidRPr="00BF5EF0">
        <w:t>Fatiha</w:t>
      </w:r>
      <w:proofErr w:type="spellEnd"/>
      <w:r w:rsidRPr="00BF5EF0">
        <w:t xml:space="preserve"> si riferivano (cioè ebrei e cristiani)</w:t>
      </w:r>
      <w:r>
        <w:t>, ma non hanno ovviamente detto –</w:t>
      </w:r>
      <w:r w:rsidRPr="00BF5EF0">
        <w:t xml:space="preserve"> p</w:t>
      </w:r>
      <w:r>
        <w:t>erché non era il loro compito –</w:t>
      </w:r>
      <w:r w:rsidRPr="00BF5EF0">
        <w:t xml:space="preserve"> se tali versetti contenevano messaggi sublimali che potevano ingenerare sentimenti di odio e di discriminazione nelle menti dei fedeli musulmani. A giungere alla conclus</w:t>
      </w:r>
      <w:r>
        <w:t>ione che queste frasi fomentano l'</w:t>
      </w:r>
      <w:r w:rsidRPr="00BF5EF0">
        <w:t>odio e la discriminazione verso i membri della religione ebraica e di quella cristia</w:t>
      </w:r>
      <w:r>
        <w:t>na è stato</w:t>
      </w:r>
      <w:r w:rsidRPr="00BF5EF0">
        <w:t xml:space="preserve"> il dr. </w:t>
      </w:r>
      <w:proofErr w:type="spellStart"/>
      <w:r w:rsidRPr="00BF5EF0">
        <w:t>Aldeeb</w:t>
      </w:r>
      <w:proofErr w:type="spellEnd"/>
      <w:r w:rsidRPr="00BF5EF0">
        <w:t xml:space="preserve">, il quale nel suo libro si è chiesto se </w:t>
      </w:r>
      <w:r>
        <w:t>un simile lavaggio del cervello, con l'</w:t>
      </w:r>
      <w:r w:rsidRPr="00BF5EF0">
        <w:t>ossessiva ripetizi</w:t>
      </w:r>
      <w:r>
        <w:t xml:space="preserve">one di un versetto avente come </w:t>
      </w:r>
      <w:r w:rsidRPr="00BF5EF0">
        <w:t>bersaglio delle persone in ragione de</w:t>
      </w:r>
      <w:r>
        <w:t>lla loro appartenenza religiosa</w:t>
      </w:r>
      <w:r w:rsidRPr="00BF5EF0">
        <w:t>, non infranga il nostro Codi</w:t>
      </w:r>
      <w:r>
        <w:t>ce penale (</w:t>
      </w:r>
      <w:r w:rsidRPr="00BF5EF0">
        <w:t>art</w:t>
      </w:r>
      <w:r>
        <w:t>t. 261 e 261</w:t>
      </w:r>
      <w:r w:rsidRPr="00607418">
        <w:rPr>
          <w:vertAlign w:val="superscript"/>
        </w:rPr>
        <w:t>bis</w:t>
      </w:r>
      <w:r w:rsidRPr="00BF5EF0">
        <w:t>) e non contribuisca a mettere in pericolo la pacifi</w:t>
      </w:r>
      <w:r>
        <w:t xml:space="preserve">ca coesistenza fra i musulmani </w:t>
      </w:r>
      <w:r w:rsidRPr="00BF5EF0">
        <w:t>da una parte ed ebrei e cristiani dall</w:t>
      </w:r>
      <w:r>
        <w:t>'</w:t>
      </w:r>
      <w:r w:rsidRPr="00BF5EF0">
        <w:t>altra.</w:t>
      </w:r>
    </w:p>
    <w:p w:rsidR="00C955DF" w:rsidRPr="00BF5EF0" w:rsidRDefault="00C955DF" w:rsidP="00C955DF">
      <w:pPr>
        <w:spacing w:before="120"/>
        <w:rPr>
          <w:rFonts w:cs="Arial"/>
          <w:color w:val="000000"/>
          <w:szCs w:val="24"/>
        </w:rPr>
      </w:pPr>
      <w:r w:rsidRPr="00BF5EF0">
        <w:rPr>
          <w:rFonts w:cs="Arial"/>
          <w:color w:val="000000"/>
          <w:szCs w:val="24"/>
        </w:rPr>
        <w:t>Ma nello stesso passaggio del rapporto di maggioranza menzionato nel punto precedente si legge che la maggioranza della Commissione</w:t>
      </w:r>
      <w:r>
        <w:rPr>
          <w:rFonts w:cs="Arial"/>
          <w:i/>
          <w:color w:val="000000"/>
          <w:szCs w:val="24"/>
        </w:rPr>
        <w:t xml:space="preserve"> </w:t>
      </w:r>
      <w:r>
        <w:rPr>
          <w:rFonts w:cs="Arial"/>
          <w:color w:val="000000"/>
          <w:szCs w:val="24"/>
        </w:rPr>
        <w:t>«</w:t>
      </w:r>
      <w:r w:rsidRPr="00BF5EF0">
        <w:rPr>
          <w:rFonts w:cs="Arial"/>
          <w:i/>
          <w:color w:val="000000"/>
          <w:szCs w:val="24"/>
        </w:rPr>
        <w:t>tenderebbe a smentire</w:t>
      </w:r>
      <w:r>
        <w:rPr>
          <w:rFonts w:cs="Arial"/>
          <w:color w:val="000000"/>
          <w:szCs w:val="24"/>
        </w:rPr>
        <w:t>»</w:t>
      </w:r>
      <w:r w:rsidRPr="00BF5EF0">
        <w:rPr>
          <w:rFonts w:cs="Arial"/>
          <w:i/>
          <w:color w:val="000000"/>
          <w:szCs w:val="24"/>
        </w:rPr>
        <w:t xml:space="preserve"> </w:t>
      </w:r>
      <w:r w:rsidRPr="00BF5EF0">
        <w:rPr>
          <w:rFonts w:cs="Arial"/>
          <w:color w:val="000000"/>
          <w:szCs w:val="24"/>
        </w:rPr>
        <w:t>c</w:t>
      </w:r>
      <w:r>
        <w:rPr>
          <w:rFonts w:cs="Arial"/>
          <w:color w:val="000000"/>
          <w:szCs w:val="24"/>
        </w:rPr>
        <w:t>he le citate frasi inducano all'</w:t>
      </w:r>
      <w:r w:rsidRPr="00BF5EF0">
        <w:rPr>
          <w:rFonts w:cs="Arial"/>
          <w:color w:val="000000"/>
          <w:szCs w:val="24"/>
        </w:rPr>
        <w:t>odio e alla discriminazione,</w:t>
      </w:r>
      <w:r w:rsidRPr="00BF5EF0">
        <w:rPr>
          <w:rFonts w:cs="Arial"/>
          <w:i/>
          <w:color w:val="000000"/>
          <w:szCs w:val="24"/>
        </w:rPr>
        <w:t xml:space="preserve"> </w:t>
      </w:r>
      <w:r>
        <w:rPr>
          <w:rFonts w:cs="Arial"/>
          <w:color w:val="000000"/>
          <w:szCs w:val="24"/>
        </w:rPr>
        <w:t>«</w:t>
      </w:r>
      <w:r w:rsidRPr="00BF5EF0">
        <w:rPr>
          <w:rFonts w:cs="Arial"/>
          <w:i/>
          <w:color w:val="000000"/>
          <w:szCs w:val="24"/>
        </w:rPr>
        <w:t xml:space="preserve">difettando le stesse di una </w:t>
      </w:r>
      <w:r w:rsidRPr="00BF5EF0">
        <w:rPr>
          <w:rFonts w:cs="Arial"/>
          <w:b/>
          <w:i/>
          <w:szCs w:val="24"/>
        </w:rPr>
        <w:t>prova oggettiva</w:t>
      </w:r>
      <w:r w:rsidRPr="00BF5EF0">
        <w:rPr>
          <w:rFonts w:cs="Arial"/>
          <w:i/>
          <w:color w:val="000000"/>
          <w:szCs w:val="24"/>
        </w:rPr>
        <w:t xml:space="preserve"> sul fatto che i due versetti citati contengano dei messaggi di odio</w:t>
      </w:r>
      <w:r>
        <w:rPr>
          <w:rFonts w:cs="Arial"/>
          <w:color w:val="000000"/>
          <w:szCs w:val="24"/>
        </w:rPr>
        <w:t>».</w:t>
      </w:r>
    </w:p>
    <w:p w:rsidR="00C955DF" w:rsidRPr="008C4731" w:rsidRDefault="00C955DF" w:rsidP="00C955DF">
      <w:pPr>
        <w:spacing w:before="120"/>
        <w:rPr>
          <w:rFonts w:cs="Arial"/>
          <w:color w:val="000000"/>
          <w:szCs w:val="24"/>
        </w:rPr>
      </w:pPr>
      <w:r w:rsidRPr="00BF5EF0">
        <w:rPr>
          <w:rFonts w:cs="Arial"/>
          <w:color w:val="000000"/>
          <w:szCs w:val="24"/>
        </w:rPr>
        <w:t xml:space="preserve">Ebbene, non è difficile dimostrare che </w:t>
      </w:r>
      <w:r>
        <w:rPr>
          <w:rFonts w:cs="Arial"/>
          <w:b/>
          <w:color w:val="000000"/>
          <w:szCs w:val="24"/>
        </w:rPr>
        <w:t>l'</w:t>
      </w:r>
      <w:r w:rsidRPr="00BF5EF0">
        <w:rPr>
          <w:rFonts w:cs="Arial"/>
          <w:b/>
          <w:color w:val="000000"/>
          <w:szCs w:val="24"/>
        </w:rPr>
        <w:t xml:space="preserve">intento discriminatorio perseguito dalle preghiere rituali islamiche non è teorico ma è reale </w:t>
      </w:r>
      <w:r>
        <w:rPr>
          <w:rFonts w:cs="Arial"/>
          <w:b/>
          <w:color w:val="000000"/>
          <w:szCs w:val="24"/>
        </w:rPr>
        <w:t>e, come risulta anche da altri "insegnamenti"</w:t>
      </w:r>
      <w:r w:rsidRPr="00BF5EF0">
        <w:rPr>
          <w:rFonts w:cs="Arial"/>
          <w:b/>
          <w:color w:val="000000"/>
          <w:szCs w:val="24"/>
        </w:rPr>
        <w:t xml:space="preserve"> del Corano, è pure voluto e non casuale</w:t>
      </w:r>
      <w:r w:rsidRPr="008C4731">
        <w:rPr>
          <w:rFonts w:cs="Arial"/>
          <w:color w:val="000000"/>
          <w:szCs w:val="24"/>
        </w:rPr>
        <w:t>.</w:t>
      </w:r>
    </w:p>
    <w:p w:rsidR="00C955DF" w:rsidRPr="00BF5EF0" w:rsidRDefault="00C955DF" w:rsidP="00C955DF">
      <w:pPr>
        <w:spacing w:before="120"/>
        <w:rPr>
          <w:rFonts w:cs="Arial"/>
          <w:color w:val="000000"/>
          <w:szCs w:val="24"/>
        </w:rPr>
      </w:pPr>
      <w:r>
        <w:rPr>
          <w:rFonts w:cs="Arial"/>
          <w:color w:val="000000"/>
          <w:szCs w:val="24"/>
        </w:rPr>
        <w:t>In un'</w:t>
      </w:r>
      <w:r w:rsidRPr="008C4731">
        <w:rPr>
          <w:rFonts w:cs="Arial"/>
          <w:color w:val="000000"/>
          <w:szCs w:val="24"/>
        </w:rPr>
        <w:t>epoc</w:t>
      </w:r>
      <w:r w:rsidRPr="00BF5EF0">
        <w:rPr>
          <w:rFonts w:cs="Arial"/>
          <w:color w:val="000000"/>
          <w:szCs w:val="24"/>
        </w:rPr>
        <w:t xml:space="preserve">a di </w:t>
      </w:r>
      <w:r w:rsidRPr="00BF5EF0">
        <w:rPr>
          <w:rFonts w:cs="Arial"/>
          <w:b/>
          <w:color w:val="000000"/>
          <w:szCs w:val="24"/>
        </w:rPr>
        <w:t>antisemitismo crescente</w:t>
      </w:r>
      <w:r w:rsidRPr="00BF5EF0">
        <w:rPr>
          <w:rFonts w:cs="Arial"/>
          <w:color w:val="000000"/>
          <w:szCs w:val="24"/>
        </w:rPr>
        <w:t xml:space="preserve"> e in u</w:t>
      </w:r>
      <w:r>
        <w:rPr>
          <w:rFonts w:cs="Arial"/>
          <w:color w:val="000000"/>
          <w:szCs w:val="24"/>
        </w:rPr>
        <w:t>n'Europa sempre più islamizzata</w:t>
      </w:r>
      <w:r w:rsidRPr="00BF5EF0">
        <w:rPr>
          <w:rFonts w:cs="Arial"/>
          <w:color w:val="000000"/>
          <w:szCs w:val="24"/>
        </w:rPr>
        <w:t xml:space="preserve">, come si fa in coscienza a sostenere che la recita sulla pubblica via di una preghiera in cui si ricorda che Allah è in collera contro gli ebrei, cioè con coloro che secondo il Corano sono stati maledetti da lui e trasformati in </w:t>
      </w:r>
      <w:r w:rsidRPr="00BF5EF0">
        <w:rPr>
          <w:rFonts w:cs="Arial"/>
          <w:b/>
          <w:color w:val="000000"/>
          <w:szCs w:val="24"/>
        </w:rPr>
        <w:t xml:space="preserve">scimmie </w:t>
      </w:r>
      <w:r w:rsidRPr="00BF5EF0">
        <w:rPr>
          <w:rFonts w:cs="Arial"/>
          <w:color w:val="000000"/>
          <w:szCs w:val="24"/>
        </w:rPr>
        <w:t xml:space="preserve">e in </w:t>
      </w:r>
      <w:r w:rsidRPr="00BF5EF0">
        <w:rPr>
          <w:rFonts w:cs="Arial"/>
          <w:b/>
          <w:color w:val="000000"/>
          <w:szCs w:val="24"/>
        </w:rPr>
        <w:t>porci</w:t>
      </w:r>
      <w:r w:rsidRPr="008C4731">
        <w:rPr>
          <w:rFonts w:cs="Arial"/>
          <w:color w:val="000000"/>
          <w:szCs w:val="24"/>
        </w:rPr>
        <w:t xml:space="preserve">, </w:t>
      </w:r>
      <w:r w:rsidRPr="00BF5EF0">
        <w:rPr>
          <w:rFonts w:cs="Arial"/>
          <w:color w:val="000000"/>
          <w:szCs w:val="24"/>
        </w:rPr>
        <w:t>non sia discriminatoria, offensiva e portatrice di m</w:t>
      </w:r>
      <w:r>
        <w:rPr>
          <w:rFonts w:cs="Arial"/>
          <w:color w:val="000000"/>
          <w:szCs w:val="24"/>
        </w:rPr>
        <w:t>essaggi di odio verso gli ebrei</w:t>
      </w:r>
      <w:r w:rsidRPr="00BF5EF0">
        <w:rPr>
          <w:rFonts w:cs="Arial"/>
          <w:color w:val="000000"/>
          <w:szCs w:val="24"/>
        </w:rPr>
        <w:t>? E come si fa a dimenticare le crescenti persecuzioni e umiliazioni ch</w:t>
      </w:r>
      <w:r>
        <w:rPr>
          <w:rFonts w:cs="Arial"/>
          <w:color w:val="000000"/>
          <w:szCs w:val="24"/>
        </w:rPr>
        <w:t xml:space="preserve">e i cristiani, cioè coloro che </w:t>
      </w:r>
      <w:r w:rsidRPr="00BF5EF0">
        <w:rPr>
          <w:rFonts w:cs="Arial"/>
          <w:color w:val="000000"/>
          <w:szCs w:val="24"/>
        </w:rPr>
        <w:t>han</w:t>
      </w:r>
      <w:r>
        <w:rPr>
          <w:rFonts w:cs="Arial"/>
          <w:color w:val="000000"/>
          <w:szCs w:val="24"/>
        </w:rPr>
        <w:t>no</w:t>
      </w:r>
      <w:r w:rsidRPr="00BF5EF0">
        <w:rPr>
          <w:rFonts w:cs="Arial"/>
          <w:color w:val="000000"/>
          <w:szCs w:val="24"/>
        </w:rPr>
        <w:t xml:space="preserve"> </w:t>
      </w:r>
      <w:r>
        <w:rPr>
          <w:rFonts w:cs="Arial"/>
          <w:color w:val="000000"/>
          <w:szCs w:val="24"/>
        </w:rPr>
        <w:t>«</w:t>
      </w:r>
      <w:r w:rsidRPr="00686C5B">
        <w:rPr>
          <w:rFonts w:cs="Arial"/>
          <w:i/>
          <w:color w:val="000000"/>
          <w:szCs w:val="24"/>
        </w:rPr>
        <w:t>smarrito la retta via</w:t>
      </w:r>
      <w:r>
        <w:rPr>
          <w:rFonts w:cs="Arial"/>
          <w:color w:val="000000"/>
          <w:szCs w:val="24"/>
        </w:rPr>
        <w:t>»</w:t>
      </w:r>
      <w:r w:rsidRPr="00BF5EF0">
        <w:rPr>
          <w:rFonts w:cs="Arial"/>
          <w:color w:val="000000"/>
          <w:szCs w:val="24"/>
        </w:rPr>
        <w:t>, devono subire nei Paesi islamici (</w:t>
      </w:r>
      <w:r>
        <w:rPr>
          <w:rFonts w:cs="Arial"/>
          <w:color w:val="000000"/>
          <w:szCs w:val="24"/>
        </w:rPr>
        <w:t xml:space="preserve">ricordate la tragica vicenda di Asia </w:t>
      </w:r>
      <w:proofErr w:type="spellStart"/>
      <w:r>
        <w:rPr>
          <w:rFonts w:cs="Arial"/>
          <w:color w:val="000000"/>
          <w:szCs w:val="24"/>
        </w:rPr>
        <w:t>Bibi</w:t>
      </w:r>
      <w:proofErr w:type="spellEnd"/>
      <w:r>
        <w:rPr>
          <w:rFonts w:cs="Arial"/>
          <w:color w:val="000000"/>
          <w:szCs w:val="24"/>
        </w:rPr>
        <w:t>?).</w:t>
      </w:r>
    </w:p>
    <w:p w:rsidR="00C955DF" w:rsidRPr="00BF5EF0" w:rsidRDefault="00C955DF" w:rsidP="00C955DF">
      <w:pPr>
        <w:spacing w:before="120"/>
        <w:rPr>
          <w:rFonts w:cs="Arial"/>
          <w:color w:val="000000"/>
          <w:szCs w:val="24"/>
        </w:rPr>
      </w:pPr>
      <w:r w:rsidRPr="00BF5EF0">
        <w:rPr>
          <w:rFonts w:cs="Arial"/>
          <w:color w:val="000000"/>
          <w:szCs w:val="24"/>
        </w:rPr>
        <w:t xml:space="preserve">Senza dimenticare che in </w:t>
      </w:r>
      <w:r w:rsidRPr="00BF5EF0">
        <w:rPr>
          <w:rFonts w:cs="Arial"/>
          <w:b/>
          <w:color w:val="000000"/>
          <w:szCs w:val="24"/>
        </w:rPr>
        <w:t>varie parti del Corano si incita espli</w:t>
      </w:r>
      <w:r>
        <w:rPr>
          <w:rFonts w:cs="Arial"/>
          <w:b/>
          <w:color w:val="000000"/>
          <w:szCs w:val="24"/>
        </w:rPr>
        <w:t xml:space="preserve">citamente a odiare, combattere </w:t>
      </w:r>
      <w:r w:rsidRPr="00BF5EF0">
        <w:rPr>
          <w:rFonts w:cs="Arial"/>
          <w:b/>
          <w:color w:val="000000"/>
          <w:szCs w:val="24"/>
        </w:rPr>
        <w:t>e uccidere i miscred</w:t>
      </w:r>
      <w:r>
        <w:rPr>
          <w:rFonts w:cs="Arial"/>
          <w:b/>
          <w:color w:val="000000"/>
          <w:szCs w:val="24"/>
        </w:rPr>
        <w:t>enti (ebrei e cristiani compresi</w:t>
      </w:r>
      <w:r w:rsidRPr="00BF5EF0">
        <w:rPr>
          <w:rFonts w:cs="Arial"/>
          <w:b/>
          <w:color w:val="000000"/>
          <w:szCs w:val="24"/>
        </w:rPr>
        <w:t>)</w:t>
      </w:r>
      <w:r>
        <w:rPr>
          <w:rFonts w:cs="Arial"/>
          <w:color w:val="000000"/>
          <w:szCs w:val="24"/>
        </w:rPr>
        <w:t>,</w:t>
      </w:r>
      <w:r w:rsidRPr="00BF5EF0">
        <w:rPr>
          <w:rFonts w:cs="Arial"/>
          <w:color w:val="000000"/>
          <w:szCs w:val="24"/>
        </w:rPr>
        <w:t xml:space="preserve"> a meno che essi non si convertano all</w:t>
      </w:r>
      <w:r>
        <w:rPr>
          <w:rFonts w:cs="Arial"/>
          <w:color w:val="000000"/>
          <w:szCs w:val="24"/>
        </w:rPr>
        <w:t>'</w:t>
      </w:r>
      <w:r w:rsidRPr="00BF5EF0">
        <w:rPr>
          <w:rFonts w:cs="Arial"/>
          <w:color w:val="000000"/>
          <w:szCs w:val="24"/>
        </w:rPr>
        <w:t>Islam o non si sottomettano</w:t>
      </w:r>
      <w:r>
        <w:rPr>
          <w:rFonts w:cs="Arial"/>
          <w:color w:val="000000"/>
          <w:szCs w:val="24"/>
        </w:rPr>
        <w:t>, pagando una tassa (</w:t>
      </w:r>
      <w:r w:rsidRPr="00BF5EF0">
        <w:rPr>
          <w:rFonts w:cs="Arial"/>
          <w:color w:val="000000"/>
          <w:szCs w:val="24"/>
        </w:rPr>
        <w:t xml:space="preserve">la </w:t>
      </w:r>
      <w:proofErr w:type="spellStart"/>
      <w:r w:rsidRPr="00BF5EF0">
        <w:rPr>
          <w:rFonts w:cs="Arial"/>
          <w:color w:val="000000"/>
          <w:szCs w:val="24"/>
        </w:rPr>
        <w:t>yizia</w:t>
      </w:r>
      <w:proofErr w:type="spellEnd"/>
      <w:r w:rsidRPr="00BF5EF0">
        <w:rPr>
          <w:rFonts w:cs="Arial"/>
          <w:color w:val="000000"/>
          <w:szCs w:val="24"/>
        </w:rPr>
        <w:t>) per la loro protezione (</w:t>
      </w:r>
      <w:proofErr w:type="spellStart"/>
      <w:r w:rsidRPr="00BF5EF0">
        <w:rPr>
          <w:rFonts w:cs="Arial"/>
          <w:b/>
          <w:color w:val="000000"/>
          <w:szCs w:val="24"/>
        </w:rPr>
        <w:t>Sura</w:t>
      </w:r>
      <w:proofErr w:type="spellEnd"/>
      <w:r w:rsidRPr="00BF5EF0">
        <w:rPr>
          <w:rFonts w:cs="Arial"/>
          <w:b/>
          <w:color w:val="000000"/>
          <w:szCs w:val="24"/>
        </w:rPr>
        <w:t xml:space="preserve"> 9 versetto 29</w:t>
      </w:r>
      <w:r>
        <w:rPr>
          <w:rFonts w:cs="Arial"/>
          <w:color w:val="000000"/>
          <w:szCs w:val="24"/>
        </w:rPr>
        <w:t xml:space="preserve"> : «</w:t>
      </w:r>
      <w:r w:rsidRPr="00BF5EF0">
        <w:rPr>
          <w:rFonts w:cs="Arial"/>
          <w:i/>
          <w:color w:val="000000"/>
          <w:szCs w:val="24"/>
        </w:rPr>
        <w:t>Combattete quell</w:t>
      </w:r>
      <w:r>
        <w:rPr>
          <w:rFonts w:cs="Arial"/>
          <w:i/>
          <w:color w:val="000000"/>
          <w:szCs w:val="24"/>
        </w:rPr>
        <w:t>i che non credono in Dio e, nell'</w:t>
      </w:r>
      <w:r w:rsidRPr="00BF5EF0">
        <w:rPr>
          <w:rFonts w:cs="Arial"/>
          <w:i/>
          <w:color w:val="000000"/>
          <w:szCs w:val="24"/>
        </w:rPr>
        <w:t>ultimo giorno, quelli che non ritengono illecito ciò che Dio e il suo Messa</w:t>
      </w:r>
      <w:r>
        <w:rPr>
          <w:rFonts w:cs="Arial"/>
          <w:i/>
          <w:color w:val="000000"/>
          <w:szCs w:val="24"/>
        </w:rPr>
        <w:t>ggero hanno dichiarato illecito. Combattete</w:t>
      </w:r>
      <w:r w:rsidRPr="00BF5EF0">
        <w:rPr>
          <w:rFonts w:cs="Arial"/>
          <w:i/>
          <w:color w:val="000000"/>
          <w:szCs w:val="24"/>
        </w:rPr>
        <w:t xml:space="preserve">, tra le genti della scrittura </w:t>
      </w:r>
      <w:r>
        <w:rPr>
          <w:rFonts w:cs="Arial"/>
          <w:color w:val="000000"/>
          <w:szCs w:val="24"/>
        </w:rPr>
        <w:t>[</w:t>
      </w:r>
      <w:proofErr w:type="spellStart"/>
      <w:r w:rsidRPr="00BF5EF0">
        <w:rPr>
          <w:rFonts w:cs="Arial"/>
          <w:color w:val="000000"/>
          <w:szCs w:val="24"/>
        </w:rPr>
        <w:t>ndr</w:t>
      </w:r>
      <w:proofErr w:type="spellEnd"/>
      <w:r>
        <w:rPr>
          <w:rFonts w:cs="Arial"/>
          <w:color w:val="000000"/>
          <w:szCs w:val="24"/>
        </w:rPr>
        <w:t>, ossia cristiani ed ebrei]</w:t>
      </w:r>
      <w:r w:rsidRPr="00BF5EF0">
        <w:rPr>
          <w:rFonts w:cs="Arial"/>
          <w:i/>
          <w:color w:val="000000"/>
          <w:szCs w:val="24"/>
        </w:rPr>
        <w:t xml:space="preserve">, quelli che non </w:t>
      </w:r>
      <w:r w:rsidRPr="00BF5EF0">
        <w:rPr>
          <w:rFonts w:cs="Arial"/>
          <w:i/>
          <w:color w:val="000000"/>
          <w:szCs w:val="24"/>
        </w:rPr>
        <w:lastRenderedPageBreak/>
        <w:t xml:space="preserve">professano la religione della verità. Combatteteli finché non </w:t>
      </w:r>
      <w:proofErr w:type="spellStart"/>
      <w:r w:rsidRPr="00BF5EF0">
        <w:rPr>
          <w:rFonts w:cs="Arial"/>
          <w:i/>
          <w:color w:val="000000"/>
          <w:szCs w:val="24"/>
        </w:rPr>
        <w:t>abbian</w:t>
      </w:r>
      <w:proofErr w:type="spellEnd"/>
      <w:r w:rsidRPr="00BF5EF0">
        <w:rPr>
          <w:rFonts w:cs="Arial"/>
          <w:i/>
          <w:color w:val="000000"/>
          <w:szCs w:val="24"/>
        </w:rPr>
        <w:t xml:space="preserve"> pagato, uno ad uno, il </w:t>
      </w:r>
      <w:r>
        <w:rPr>
          <w:rFonts w:cs="Arial"/>
          <w:i/>
          <w:color w:val="000000"/>
          <w:szCs w:val="24"/>
        </w:rPr>
        <w:t>tributo e non si siano umiliati</w:t>
      </w:r>
      <w:r>
        <w:rPr>
          <w:rFonts w:cs="Arial"/>
          <w:color w:val="000000"/>
          <w:szCs w:val="24"/>
        </w:rPr>
        <w:t>»)</w:t>
      </w:r>
      <w:r>
        <w:rPr>
          <w:rStyle w:val="Rimandonotaapidipagina"/>
          <w:rFonts w:cs="Arial"/>
          <w:color w:val="000000"/>
          <w:szCs w:val="24"/>
        </w:rPr>
        <w:footnoteReference w:id="1"/>
      </w:r>
      <w:r>
        <w:rPr>
          <w:rFonts w:cs="Arial"/>
          <w:color w:val="000000"/>
          <w:szCs w:val="24"/>
        </w:rPr>
        <w:t>.</w:t>
      </w:r>
    </w:p>
    <w:p w:rsidR="00C955DF" w:rsidRPr="00BF5EF0" w:rsidRDefault="00C955DF" w:rsidP="00C955DF">
      <w:pPr>
        <w:spacing w:before="120"/>
        <w:rPr>
          <w:rFonts w:cs="Arial"/>
          <w:i/>
          <w:color w:val="000000"/>
          <w:szCs w:val="24"/>
        </w:rPr>
      </w:pPr>
      <w:r w:rsidRPr="00BF5EF0">
        <w:rPr>
          <w:rFonts w:cs="Arial"/>
          <w:color w:val="000000"/>
          <w:szCs w:val="24"/>
        </w:rPr>
        <w:t>Del resto, a ulteriore dimostrazione del fatto che non certo a caso le preghiere rituali islamiche prendono di mir</w:t>
      </w:r>
      <w:r>
        <w:rPr>
          <w:rFonts w:cs="Arial"/>
          <w:color w:val="000000"/>
          <w:szCs w:val="24"/>
        </w:rPr>
        <w:t>a cristiani ed ebrei, il Corano</w:t>
      </w:r>
      <w:r w:rsidRPr="00BF5EF0">
        <w:rPr>
          <w:rFonts w:cs="Arial"/>
          <w:color w:val="000000"/>
          <w:szCs w:val="24"/>
        </w:rPr>
        <w:t xml:space="preserve"> raccomanda ai musulmani di evitare una pacifica coesistenza con essi. Recita infa</w:t>
      </w:r>
      <w:r>
        <w:rPr>
          <w:rFonts w:cs="Arial"/>
          <w:color w:val="000000"/>
          <w:szCs w:val="24"/>
        </w:rPr>
        <w:t xml:space="preserve">tti il versetto 51 della </w:t>
      </w:r>
      <w:proofErr w:type="spellStart"/>
      <w:r>
        <w:rPr>
          <w:rFonts w:cs="Arial"/>
          <w:color w:val="000000"/>
          <w:szCs w:val="24"/>
        </w:rPr>
        <w:t>Sura</w:t>
      </w:r>
      <w:proofErr w:type="spellEnd"/>
      <w:r>
        <w:rPr>
          <w:rFonts w:cs="Arial"/>
          <w:color w:val="000000"/>
          <w:szCs w:val="24"/>
        </w:rPr>
        <w:t xml:space="preserve"> 5</w:t>
      </w:r>
      <w:r w:rsidRPr="00BF5EF0">
        <w:rPr>
          <w:rFonts w:cs="Arial"/>
          <w:color w:val="000000"/>
          <w:szCs w:val="24"/>
        </w:rPr>
        <w:t xml:space="preserve">: </w:t>
      </w:r>
      <w:r>
        <w:rPr>
          <w:rFonts w:cs="Arial"/>
          <w:color w:val="000000"/>
          <w:szCs w:val="24"/>
        </w:rPr>
        <w:t>«</w:t>
      </w:r>
      <w:r>
        <w:rPr>
          <w:rFonts w:cs="Arial"/>
          <w:i/>
          <w:color w:val="000000"/>
          <w:szCs w:val="24"/>
        </w:rPr>
        <w:t>Credenti! Credenti</w:t>
      </w:r>
      <w:r w:rsidRPr="00BF5EF0">
        <w:rPr>
          <w:rFonts w:cs="Arial"/>
          <w:i/>
          <w:color w:val="000000"/>
          <w:szCs w:val="24"/>
        </w:rPr>
        <w:t xml:space="preserve">! </w:t>
      </w:r>
      <w:r w:rsidRPr="00BF5EF0">
        <w:rPr>
          <w:rFonts w:cs="Arial"/>
          <w:b/>
          <w:i/>
          <w:szCs w:val="24"/>
        </w:rPr>
        <w:t>Non fatevi amici né gli ebrei né i cristiani</w:t>
      </w:r>
      <w:r w:rsidRPr="00BF5EF0">
        <w:rPr>
          <w:rFonts w:cs="Arial"/>
          <w:i/>
          <w:szCs w:val="24"/>
        </w:rPr>
        <w:t xml:space="preserve"> </w:t>
      </w:r>
      <w:r w:rsidRPr="00BF5EF0">
        <w:rPr>
          <w:rFonts w:cs="Arial"/>
          <w:i/>
          <w:color w:val="000000"/>
          <w:szCs w:val="24"/>
        </w:rPr>
        <w:t>( essi sono amici tra di loro!). Chi di voi li prende come amici vuol dire che è uno della loro parte. Il Dio</w:t>
      </w:r>
      <w:r>
        <w:rPr>
          <w:rFonts w:cs="Arial"/>
          <w:i/>
          <w:color w:val="000000"/>
          <w:szCs w:val="24"/>
        </w:rPr>
        <w:t xml:space="preserve"> non guida un popolo ingiusto</w:t>
      </w:r>
      <w:r>
        <w:rPr>
          <w:rFonts w:cs="Arial"/>
          <w:color w:val="000000"/>
          <w:szCs w:val="24"/>
        </w:rPr>
        <w:t>».</w:t>
      </w:r>
    </w:p>
    <w:p w:rsidR="00C955DF" w:rsidRPr="00BF5EF0" w:rsidRDefault="00C955DF" w:rsidP="00C955DF">
      <w:pPr>
        <w:spacing w:before="120"/>
        <w:rPr>
          <w:rFonts w:cs="Arial"/>
          <w:color w:val="000000"/>
          <w:szCs w:val="24"/>
        </w:rPr>
      </w:pPr>
      <w:r w:rsidRPr="00BF5EF0">
        <w:rPr>
          <w:rFonts w:cs="Arial"/>
          <w:color w:val="000000"/>
          <w:szCs w:val="24"/>
        </w:rPr>
        <w:t xml:space="preserve">Ecco cosa insegnano gli imam salafiti (cioè quasi tutti quelli in circolazione in Europa) ai fedeli che frequentano le loro moschee, allo scopo di impedire una loro integrazione nella </w:t>
      </w:r>
      <w:r>
        <w:rPr>
          <w:rFonts w:cs="Arial"/>
          <w:color w:val="000000"/>
          <w:szCs w:val="24"/>
        </w:rPr>
        <w:t>peccaminosa società occidentale</w:t>
      </w:r>
      <w:r w:rsidRPr="00BF5EF0">
        <w:rPr>
          <w:rFonts w:cs="Arial"/>
          <w:color w:val="000000"/>
          <w:szCs w:val="24"/>
        </w:rPr>
        <w:t>! Si ricorderà ad</w:t>
      </w:r>
      <w:r>
        <w:rPr>
          <w:rFonts w:cs="Arial"/>
          <w:color w:val="000000"/>
          <w:szCs w:val="24"/>
        </w:rPr>
        <w:t xml:space="preserve"> esempio il caso scoppiato nell'estate del 2017 di quell'</w:t>
      </w:r>
      <w:r w:rsidRPr="00BF5EF0">
        <w:rPr>
          <w:rFonts w:cs="Arial"/>
          <w:color w:val="000000"/>
          <w:szCs w:val="24"/>
        </w:rPr>
        <w:t xml:space="preserve">imam che in una moschea di Bienne, secondo quanto riportato dalla stampa, avrebbe esortato Allah ad </w:t>
      </w:r>
      <w:r>
        <w:rPr>
          <w:rFonts w:cs="Arial"/>
          <w:color w:val="000000"/>
          <w:szCs w:val="24"/>
        </w:rPr>
        <w:t>«</w:t>
      </w:r>
      <w:r w:rsidRPr="00BF5EF0">
        <w:rPr>
          <w:rFonts w:cs="Arial"/>
          <w:i/>
          <w:color w:val="000000"/>
          <w:szCs w:val="24"/>
        </w:rPr>
        <w:t xml:space="preserve">annientare i nemici della nostra religione, annientare gli ebrei, i cristiani, gli indù, i russi, i sciiti, e restituire </w:t>
      </w:r>
      <w:r>
        <w:rPr>
          <w:rFonts w:cs="Arial"/>
          <w:i/>
          <w:color w:val="000000"/>
          <w:szCs w:val="24"/>
        </w:rPr>
        <w:t>all'Islam la sua antica gloria</w:t>
      </w:r>
      <w:r>
        <w:rPr>
          <w:rFonts w:cs="Arial"/>
          <w:color w:val="000000"/>
          <w:szCs w:val="24"/>
        </w:rPr>
        <w:t>».</w:t>
      </w:r>
      <w:r w:rsidRPr="00BF5EF0">
        <w:rPr>
          <w:rFonts w:cs="Arial"/>
          <w:i/>
          <w:color w:val="000000"/>
          <w:szCs w:val="24"/>
        </w:rPr>
        <w:t xml:space="preserve"> </w:t>
      </w:r>
      <w:r w:rsidRPr="00BF5EF0">
        <w:rPr>
          <w:rFonts w:cs="Arial"/>
          <w:color w:val="000000"/>
          <w:szCs w:val="24"/>
        </w:rPr>
        <w:t>Senza dimenticare altri casi del genere in una moschea di Winterthur e nella moschea del Petit-</w:t>
      </w:r>
      <w:proofErr w:type="spellStart"/>
      <w:r w:rsidRPr="00BF5EF0">
        <w:rPr>
          <w:rFonts w:cs="Arial"/>
          <w:color w:val="000000"/>
          <w:szCs w:val="24"/>
        </w:rPr>
        <w:t>Saconnex</w:t>
      </w:r>
      <w:proofErr w:type="spellEnd"/>
      <w:r w:rsidRPr="00BF5EF0">
        <w:rPr>
          <w:rFonts w:cs="Arial"/>
          <w:color w:val="000000"/>
          <w:szCs w:val="24"/>
        </w:rPr>
        <w:t xml:space="preserve"> di Ginevra</w:t>
      </w:r>
      <w:r>
        <w:rPr>
          <w:rFonts w:cs="Arial"/>
          <w:color w:val="000000"/>
          <w:szCs w:val="24"/>
        </w:rPr>
        <w:t xml:space="preserve">, emersi </w:t>
      </w:r>
      <w:r w:rsidRPr="00BF5EF0">
        <w:rPr>
          <w:rFonts w:cs="Arial"/>
          <w:color w:val="000000"/>
          <w:szCs w:val="24"/>
        </w:rPr>
        <w:t>graz</w:t>
      </w:r>
      <w:r>
        <w:rPr>
          <w:rFonts w:cs="Arial"/>
          <w:color w:val="000000"/>
          <w:szCs w:val="24"/>
        </w:rPr>
        <w:t>ie a inchieste giornalistiche.</w:t>
      </w:r>
      <w:r w:rsidRPr="00BF5EF0">
        <w:rPr>
          <w:rFonts w:cs="Arial"/>
          <w:color w:val="000000"/>
          <w:szCs w:val="24"/>
        </w:rPr>
        <w:t xml:space="preserve"> Ed è proprio in questo </w:t>
      </w:r>
      <w:r w:rsidRPr="00BF5EF0">
        <w:rPr>
          <w:rFonts w:cs="Arial"/>
          <w:b/>
          <w:color w:val="000000"/>
          <w:szCs w:val="24"/>
        </w:rPr>
        <w:t>contesto generalizzato di odio e di violenza verso tutti gli infedeli</w:t>
      </w:r>
      <w:r>
        <w:rPr>
          <w:rFonts w:cs="Arial"/>
          <w:color w:val="000000"/>
          <w:szCs w:val="24"/>
        </w:rPr>
        <w:t xml:space="preserve"> che va situato il senso di certi versetti coranici </w:t>
      </w:r>
      <w:r w:rsidRPr="00BF5EF0">
        <w:rPr>
          <w:rFonts w:cs="Arial"/>
          <w:color w:val="000000"/>
          <w:szCs w:val="24"/>
        </w:rPr>
        <w:t>contenuti nella preghiera rituale islamica</w:t>
      </w:r>
      <w:r>
        <w:rPr>
          <w:rFonts w:cs="Arial"/>
          <w:color w:val="000000"/>
          <w:szCs w:val="24"/>
        </w:rPr>
        <w:t>.</w:t>
      </w:r>
    </w:p>
    <w:p w:rsidR="00C955DF" w:rsidRPr="003F7D9D" w:rsidRDefault="00C955DF" w:rsidP="00C955DF">
      <w:pPr>
        <w:spacing w:before="120"/>
        <w:rPr>
          <w:rFonts w:eastAsia="Times New Roman" w:cs="Arial"/>
          <w:szCs w:val="24"/>
          <w:lang w:eastAsia="it-CH"/>
        </w:rPr>
      </w:pPr>
      <w:r w:rsidRPr="00BF5EF0">
        <w:rPr>
          <w:rFonts w:cs="Arial"/>
          <w:color w:val="000000"/>
          <w:szCs w:val="24"/>
        </w:rPr>
        <w:t xml:space="preserve">Sono queste le </w:t>
      </w:r>
      <w:r w:rsidRPr="00BF5EF0">
        <w:rPr>
          <w:rFonts w:cs="Arial"/>
          <w:b/>
          <w:color w:val="000000"/>
          <w:szCs w:val="24"/>
        </w:rPr>
        <w:t>prove oggettive</w:t>
      </w:r>
      <w:r w:rsidRPr="00BF5EF0">
        <w:rPr>
          <w:rFonts w:cs="Arial"/>
          <w:color w:val="000000"/>
          <w:szCs w:val="24"/>
        </w:rPr>
        <w:t>, richieste dall</w:t>
      </w:r>
      <w:r>
        <w:rPr>
          <w:rFonts w:cs="Arial"/>
          <w:color w:val="000000"/>
          <w:szCs w:val="24"/>
        </w:rPr>
        <w:t>a maggioranza della Commissione</w:t>
      </w:r>
      <w:r w:rsidRPr="00BF5EF0">
        <w:rPr>
          <w:rFonts w:cs="Arial"/>
          <w:color w:val="000000"/>
          <w:szCs w:val="24"/>
        </w:rPr>
        <w:t xml:space="preserve">, sul fatto che le frasi contenute in queste preghiere conterrebbero messaggi di odio </w:t>
      </w:r>
      <w:r w:rsidRPr="00BF5EF0">
        <w:rPr>
          <w:rFonts w:cs="Arial"/>
          <w:b/>
          <w:color w:val="000000"/>
          <w:szCs w:val="24"/>
        </w:rPr>
        <w:t>sublimali</w:t>
      </w:r>
      <w:r w:rsidRPr="00BF5EF0">
        <w:rPr>
          <w:rFonts w:cs="Arial"/>
          <w:color w:val="000000"/>
          <w:szCs w:val="24"/>
        </w:rPr>
        <w:t xml:space="preserve"> verso cristiani ed ebrei (</w:t>
      </w:r>
      <w:r w:rsidRPr="00BF5EF0">
        <w:rPr>
          <w:rFonts w:cs="Arial"/>
          <w:b/>
          <w:color w:val="000000"/>
          <w:szCs w:val="24"/>
        </w:rPr>
        <w:t xml:space="preserve">in </w:t>
      </w:r>
      <w:r w:rsidRPr="003F7D9D">
        <w:rPr>
          <w:rFonts w:cs="Arial"/>
          <w:b/>
          <w:szCs w:val="24"/>
        </w:rPr>
        <w:t xml:space="preserve">psicologia il termine di sublimale sta ad indicare delle sensazioni </w:t>
      </w:r>
      <w:r w:rsidRPr="003F7D9D">
        <w:rPr>
          <w:rFonts w:eastAsia="Times New Roman" w:cs="Arial"/>
          <w:b/>
          <w:szCs w:val="24"/>
          <w:lang w:eastAsia="it-CH"/>
        </w:rPr>
        <w:t>che hanno luogo sotto il livello della coscienza, troppo deboli per essere avvertite, ma sufficienti a influenzare l'inconscio e a condizionare il comportamento</w:t>
      </w:r>
      <w:r w:rsidRPr="003F7D9D">
        <w:rPr>
          <w:rFonts w:eastAsia="Times New Roman" w:cs="Arial"/>
          <w:szCs w:val="24"/>
          <w:lang w:eastAsia="it-CH"/>
        </w:rPr>
        <w:t>).</w:t>
      </w:r>
    </w:p>
    <w:p w:rsidR="00C955DF" w:rsidRPr="003F7D9D" w:rsidRDefault="00C955DF" w:rsidP="00C955DF">
      <w:pPr>
        <w:spacing w:before="120"/>
        <w:rPr>
          <w:rFonts w:cs="Arial"/>
          <w:szCs w:val="24"/>
        </w:rPr>
      </w:pPr>
      <w:r w:rsidRPr="003F7D9D">
        <w:rPr>
          <w:rFonts w:eastAsia="Times New Roman" w:cs="Arial"/>
          <w:szCs w:val="24"/>
          <w:lang w:eastAsia="it-CH"/>
        </w:rPr>
        <w:t xml:space="preserve">Il dr. Sami </w:t>
      </w:r>
      <w:proofErr w:type="spellStart"/>
      <w:r w:rsidRPr="003F7D9D">
        <w:rPr>
          <w:rFonts w:eastAsia="Times New Roman" w:cs="Arial"/>
          <w:szCs w:val="24"/>
          <w:lang w:eastAsia="it-CH"/>
        </w:rPr>
        <w:t>Aldeeb</w:t>
      </w:r>
      <w:proofErr w:type="spellEnd"/>
      <w:r w:rsidRPr="003F7D9D">
        <w:rPr>
          <w:rFonts w:eastAsia="Times New Roman" w:cs="Arial"/>
          <w:szCs w:val="24"/>
          <w:lang w:eastAsia="it-CH"/>
        </w:rPr>
        <w:t xml:space="preserve"> nel suo documentato libro ricorda che</w:t>
      </w:r>
      <w:r>
        <w:rPr>
          <w:rFonts w:eastAsia="Times New Roman" w:cs="Arial"/>
          <w:szCs w:val="24"/>
          <w:lang w:eastAsia="it-CH"/>
        </w:rPr>
        <w:t>,</w:t>
      </w:r>
      <w:r w:rsidRPr="003F7D9D">
        <w:rPr>
          <w:rFonts w:cs="Arial"/>
          <w:szCs w:val="24"/>
        </w:rPr>
        <w:t xml:space="preserve"> a partire dal settimo secolo</w:t>
      </w:r>
      <w:r>
        <w:rPr>
          <w:rFonts w:cs="Arial"/>
          <w:szCs w:val="24"/>
        </w:rPr>
        <w:t>,</w:t>
      </w:r>
      <w:r w:rsidRPr="003F7D9D">
        <w:rPr>
          <w:rFonts w:cs="Arial"/>
          <w:szCs w:val="24"/>
        </w:rPr>
        <w:t xml:space="preserve"> la liturgia cattolica del Venerdì santo diceva </w:t>
      </w:r>
      <w:r>
        <w:rPr>
          <w:rFonts w:cs="Arial"/>
          <w:szCs w:val="24"/>
        </w:rPr>
        <w:t>«</w:t>
      </w:r>
      <w:r w:rsidRPr="003F7D9D">
        <w:rPr>
          <w:rFonts w:cs="Arial"/>
          <w:i/>
          <w:szCs w:val="24"/>
        </w:rPr>
        <w:t xml:space="preserve">Oremus et pro </w:t>
      </w:r>
      <w:proofErr w:type="spellStart"/>
      <w:r w:rsidRPr="003F7D9D">
        <w:rPr>
          <w:rFonts w:cs="Arial"/>
          <w:b/>
          <w:i/>
          <w:szCs w:val="24"/>
        </w:rPr>
        <w:t>perfidis</w:t>
      </w:r>
      <w:proofErr w:type="spellEnd"/>
      <w:r w:rsidRPr="003F7D9D">
        <w:rPr>
          <w:rFonts w:cs="Arial"/>
          <w:i/>
          <w:szCs w:val="24"/>
        </w:rPr>
        <w:t xml:space="preserve"> </w:t>
      </w:r>
      <w:proofErr w:type="spellStart"/>
      <w:r w:rsidRPr="003F7D9D">
        <w:rPr>
          <w:rFonts w:cs="Arial"/>
          <w:b/>
          <w:szCs w:val="24"/>
        </w:rPr>
        <w:t>Judaeis</w:t>
      </w:r>
      <w:proofErr w:type="spellEnd"/>
      <w:r>
        <w:rPr>
          <w:rFonts w:cs="Arial"/>
          <w:szCs w:val="24"/>
        </w:rPr>
        <w:t>»</w:t>
      </w:r>
      <w:r w:rsidRPr="003F7D9D">
        <w:rPr>
          <w:rFonts w:cs="Arial"/>
          <w:szCs w:val="24"/>
        </w:rPr>
        <w:t xml:space="preserve">, ciò che in origine significava </w:t>
      </w:r>
      <w:r>
        <w:rPr>
          <w:rFonts w:cs="Arial"/>
          <w:szCs w:val="24"/>
        </w:rPr>
        <w:t>«</w:t>
      </w:r>
      <w:r w:rsidRPr="003F7D9D">
        <w:rPr>
          <w:rFonts w:cs="Arial"/>
          <w:i/>
          <w:szCs w:val="24"/>
        </w:rPr>
        <w:t>preghiamo a</w:t>
      </w:r>
      <w:r>
        <w:rPr>
          <w:rFonts w:cs="Arial"/>
          <w:i/>
          <w:szCs w:val="24"/>
        </w:rPr>
        <w:t>nche per gli ebrei non credenti</w:t>
      </w:r>
      <w:r w:rsidRPr="003F7D9D">
        <w:rPr>
          <w:rFonts w:cs="Arial"/>
          <w:i/>
          <w:szCs w:val="24"/>
        </w:rPr>
        <w:t xml:space="preserve"> (o </w:t>
      </w:r>
      <w:r>
        <w:rPr>
          <w:rFonts w:cs="Arial"/>
          <w:i/>
          <w:szCs w:val="24"/>
        </w:rPr>
        <w:t>"infedeli")</w:t>
      </w:r>
      <w:r>
        <w:rPr>
          <w:rFonts w:cs="Arial"/>
          <w:szCs w:val="24"/>
        </w:rPr>
        <w:t>»</w:t>
      </w:r>
      <w:r w:rsidRPr="003F7D9D">
        <w:rPr>
          <w:rFonts w:cs="Arial"/>
          <w:szCs w:val="24"/>
        </w:rPr>
        <w:t>. C</w:t>
      </w:r>
      <w:r>
        <w:rPr>
          <w:rFonts w:cs="Arial"/>
          <w:szCs w:val="24"/>
        </w:rPr>
        <w:t>on il passare dei secoli però l'</w:t>
      </w:r>
      <w:r w:rsidRPr="003F7D9D">
        <w:rPr>
          <w:rFonts w:cs="Arial"/>
          <w:szCs w:val="24"/>
        </w:rPr>
        <w:t xml:space="preserve">espressione </w:t>
      </w:r>
      <w:r>
        <w:rPr>
          <w:rFonts w:cs="Arial"/>
          <w:szCs w:val="24"/>
        </w:rPr>
        <w:t>"</w:t>
      </w:r>
      <w:proofErr w:type="spellStart"/>
      <w:r w:rsidRPr="003F7D9D">
        <w:rPr>
          <w:rFonts w:cs="Arial"/>
          <w:szCs w:val="24"/>
        </w:rPr>
        <w:t>pe</w:t>
      </w:r>
      <w:r>
        <w:rPr>
          <w:rFonts w:cs="Arial"/>
          <w:szCs w:val="24"/>
        </w:rPr>
        <w:t>rfidis</w:t>
      </w:r>
      <w:proofErr w:type="spellEnd"/>
      <w:r>
        <w:rPr>
          <w:rFonts w:cs="Arial"/>
          <w:szCs w:val="24"/>
        </w:rPr>
        <w:t>"</w:t>
      </w:r>
      <w:r w:rsidRPr="003F7D9D">
        <w:rPr>
          <w:rFonts w:cs="Arial"/>
          <w:szCs w:val="24"/>
        </w:rPr>
        <w:t xml:space="preserve"> ha cambiato senso e ha ass</w:t>
      </w:r>
      <w:r>
        <w:rPr>
          <w:rFonts w:cs="Arial"/>
          <w:szCs w:val="24"/>
        </w:rPr>
        <w:t xml:space="preserve">unto un significato di "slealtà" e di "perfida furberia", </w:t>
      </w:r>
      <w:r w:rsidRPr="003F7D9D">
        <w:rPr>
          <w:rFonts w:cs="Arial"/>
          <w:szCs w:val="24"/>
        </w:rPr>
        <w:t xml:space="preserve">di carattere offensivo e carico di </w:t>
      </w:r>
      <w:r w:rsidRPr="003F7D9D">
        <w:rPr>
          <w:rFonts w:cs="Arial"/>
          <w:b/>
          <w:szCs w:val="24"/>
        </w:rPr>
        <w:t>antisemitismo</w:t>
      </w:r>
      <w:r>
        <w:rPr>
          <w:rFonts w:cs="Arial"/>
          <w:szCs w:val="24"/>
        </w:rPr>
        <w:t>; t</w:t>
      </w:r>
      <w:r w:rsidRPr="003F7D9D">
        <w:rPr>
          <w:rFonts w:cs="Arial"/>
          <w:szCs w:val="24"/>
        </w:rPr>
        <w:t>anto che</w:t>
      </w:r>
      <w:r>
        <w:rPr>
          <w:rFonts w:cs="Arial"/>
          <w:szCs w:val="24"/>
        </w:rPr>
        <w:t>,</w:t>
      </w:r>
      <w:r w:rsidRPr="003F7D9D">
        <w:rPr>
          <w:rFonts w:cs="Arial"/>
          <w:szCs w:val="24"/>
        </w:rPr>
        <w:t xml:space="preserve"> dopo lu</w:t>
      </w:r>
      <w:r>
        <w:rPr>
          <w:rFonts w:cs="Arial"/>
          <w:szCs w:val="24"/>
        </w:rPr>
        <w:t>nghe discussioni iniziatesi all'</w:t>
      </w:r>
      <w:r w:rsidRPr="003F7D9D">
        <w:rPr>
          <w:rFonts w:cs="Arial"/>
          <w:szCs w:val="24"/>
        </w:rPr>
        <w:t xml:space="preserve">inizio del XIX secolo, </w:t>
      </w:r>
      <w:r w:rsidRPr="003F7D9D">
        <w:rPr>
          <w:rFonts w:cs="Arial"/>
          <w:b/>
          <w:szCs w:val="24"/>
        </w:rPr>
        <w:t>nel 1959 Papa Giovanni XXIII fece sopprimere il termine contestato</w:t>
      </w:r>
      <w:r>
        <w:rPr>
          <w:rFonts w:cs="Arial"/>
          <w:szCs w:val="24"/>
        </w:rPr>
        <w:t xml:space="preserve">. Ecco un </w:t>
      </w:r>
      <w:r w:rsidRPr="003F7D9D">
        <w:rPr>
          <w:rFonts w:cs="Arial"/>
          <w:szCs w:val="24"/>
        </w:rPr>
        <w:t>ese</w:t>
      </w:r>
      <w:r>
        <w:rPr>
          <w:rFonts w:cs="Arial"/>
          <w:szCs w:val="24"/>
        </w:rPr>
        <w:t xml:space="preserve">mpio di come una religione può </w:t>
      </w:r>
      <w:r w:rsidRPr="003F7D9D">
        <w:rPr>
          <w:rFonts w:cs="Arial"/>
          <w:szCs w:val="24"/>
        </w:rPr>
        <w:t>evolvere, in linea con i tempi, per evita</w:t>
      </w:r>
      <w:r>
        <w:rPr>
          <w:rFonts w:cs="Arial"/>
          <w:szCs w:val="24"/>
        </w:rPr>
        <w:t>re attriti con altre religioni.</w:t>
      </w:r>
      <w:r w:rsidRPr="003F7D9D">
        <w:rPr>
          <w:rFonts w:cs="Arial"/>
          <w:szCs w:val="24"/>
        </w:rPr>
        <w:t xml:space="preserve"> Il confronto con la riforma attuata dai cattolici dovrebbe far riflettere sulle possibili conseguenze che certi riferimenti contenuti nelle preghiere islamiche potrebbero avere </w:t>
      </w:r>
      <w:r w:rsidRPr="003F7D9D">
        <w:rPr>
          <w:rFonts w:cs="Arial"/>
          <w:b/>
          <w:szCs w:val="24"/>
        </w:rPr>
        <w:t>nello sviluppo dell</w:t>
      </w:r>
      <w:r>
        <w:rPr>
          <w:rFonts w:cs="Arial"/>
          <w:b/>
          <w:szCs w:val="24"/>
        </w:rPr>
        <w:t>'</w:t>
      </w:r>
      <w:r w:rsidRPr="003F7D9D">
        <w:rPr>
          <w:rFonts w:cs="Arial"/>
          <w:b/>
          <w:szCs w:val="24"/>
        </w:rPr>
        <w:t xml:space="preserve">antisemitismo e della </w:t>
      </w:r>
      <w:proofErr w:type="spellStart"/>
      <w:r w:rsidRPr="003F7D9D">
        <w:rPr>
          <w:rFonts w:cs="Arial"/>
          <w:b/>
          <w:szCs w:val="24"/>
        </w:rPr>
        <w:t>cristianofobia</w:t>
      </w:r>
      <w:proofErr w:type="spellEnd"/>
      <w:r w:rsidRPr="003F7D9D">
        <w:rPr>
          <w:rFonts w:cs="Arial"/>
          <w:szCs w:val="24"/>
        </w:rPr>
        <w:t xml:space="preserve">, come di fatto succede da secoli nel mondo islamico. </w:t>
      </w:r>
    </w:p>
    <w:p w:rsidR="00C955DF" w:rsidRPr="003F7D9D" w:rsidRDefault="00C955DF" w:rsidP="00C955DF">
      <w:pPr>
        <w:spacing w:before="120"/>
        <w:rPr>
          <w:rFonts w:cs="Arial"/>
          <w:b/>
          <w:szCs w:val="24"/>
        </w:rPr>
      </w:pPr>
      <w:r w:rsidRPr="003F7D9D">
        <w:rPr>
          <w:rFonts w:cs="Arial"/>
          <w:szCs w:val="24"/>
        </w:rPr>
        <w:t xml:space="preserve">I contestati versetti della </w:t>
      </w:r>
      <w:proofErr w:type="spellStart"/>
      <w:r w:rsidRPr="003F7D9D">
        <w:rPr>
          <w:rFonts w:cs="Arial"/>
          <w:szCs w:val="24"/>
        </w:rPr>
        <w:t>Fatiha</w:t>
      </w:r>
      <w:proofErr w:type="spellEnd"/>
      <w:r w:rsidRPr="003F7D9D">
        <w:rPr>
          <w:rFonts w:cs="Arial"/>
          <w:szCs w:val="24"/>
        </w:rPr>
        <w:t xml:space="preserve"> non possono essere né tolti dalle preghiere rituali, n</w:t>
      </w:r>
      <w:r>
        <w:rPr>
          <w:rFonts w:cs="Arial"/>
          <w:szCs w:val="24"/>
        </w:rPr>
        <w:t>é</w:t>
      </w:r>
      <w:r w:rsidRPr="003F7D9D">
        <w:rPr>
          <w:rFonts w:cs="Arial"/>
          <w:szCs w:val="24"/>
        </w:rPr>
        <w:t xml:space="preserve"> abrogati o modificati in quanto il Corano è stato rivelato </w:t>
      </w:r>
      <w:r>
        <w:rPr>
          <w:rFonts w:cs="Arial"/>
          <w:szCs w:val="24"/>
        </w:rPr>
        <w:t>da Allah ed è dunque immutabile</w:t>
      </w:r>
      <w:r w:rsidRPr="003F7D9D">
        <w:rPr>
          <w:rFonts w:cs="Arial"/>
          <w:szCs w:val="24"/>
        </w:rPr>
        <w:t xml:space="preserve">? Bene, allora </w:t>
      </w:r>
      <w:r w:rsidRPr="003F7D9D">
        <w:rPr>
          <w:rFonts w:cs="Arial"/>
          <w:b/>
          <w:szCs w:val="24"/>
        </w:rPr>
        <w:t xml:space="preserve">in attesa di una riforma sul tipo di quella effettuata dai </w:t>
      </w:r>
      <w:r w:rsidRPr="00D0003B">
        <w:rPr>
          <w:rFonts w:cs="Arial"/>
          <w:b/>
          <w:szCs w:val="24"/>
        </w:rPr>
        <w:t>cattolici,</w:t>
      </w:r>
      <w:r w:rsidRPr="003F7D9D">
        <w:rPr>
          <w:rFonts w:cs="Arial"/>
          <w:b/>
          <w:szCs w:val="24"/>
        </w:rPr>
        <w:t xml:space="preserve"> i musulmani capiranno che la</w:t>
      </w:r>
      <w:r>
        <w:rPr>
          <w:rFonts w:cs="Arial"/>
          <w:b/>
          <w:szCs w:val="24"/>
        </w:rPr>
        <w:t xml:space="preserve"> loro preghiera non può essere "</w:t>
      </w:r>
      <w:r w:rsidRPr="003F7D9D">
        <w:rPr>
          <w:rFonts w:cs="Arial"/>
          <w:b/>
          <w:szCs w:val="24"/>
        </w:rPr>
        <w:t>esibit</w:t>
      </w:r>
      <w:r>
        <w:rPr>
          <w:rFonts w:cs="Arial"/>
          <w:b/>
          <w:szCs w:val="24"/>
        </w:rPr>
        <w:t>a"</w:t>
      </w:r>
      <w:r w:rsidRPr="003F7D9D">
        <w:rPr>
          <w:rFonts w:cs="Arial"/>
          <w:b/>
          <w:szCs w:val="24"/>
        </w:rPr>
        <w:t xml:space="preserve"> pubblicamente in uno Stato di tradizione cristiana</w:t>
      </w:r>
      <w:r w:rsidRPr="00D0003B">
        <w:rPr>
          <w:rFonts w:cs="Arial"/>
          <w:szCs w:val="24"/>
        </w:rPr>
        <w:t>.</w:t>
      </w:r>
      <w:r>
        <w:rPr>
          <w:rFonts w:cs="Arial"/>
          <w:szCs w:val="24"/>
        </w:rPr>
        <w:t xml:space="preserve"> Nel suo libro il dr. </w:t>
      </w:r>
      <w:proofErr w:type="spellStart"/>
      <w:r>
        <w:rPr>
          <w:rFonts w:cs="Arial"/>
          <w:szCs w:val="24"/>
        </w:rPr>
        <w:t>Aldeeb</w:t>
      </w:r>
      <w:proofErr w:type="spellEnd"/>
      <w:r>
        <w:rPr>
          <w:rFonts w:cs="Arial"/>
          <w:szCs w:val="24"/>
        </w:rPr>
        <w:t xml:space="preserve"> scrive:</w:t>
      </w:r>
    </w:p>
    <w:p w:rsidR="008F4347" w:rsidRDefault="00C955DF" w:rsidP="008F4347">
      <w:pPr>
        <w:spacing w:before="60"/>
        <w:ind w:left="284" w:right="282"/>
        <w:rPr>
          <w:rFonts w:cs="Arial"/>
          <w:i/>
          <w:color w:val="000000"/>
          <w:sz w:val="22"/>
        </w:rPr>
      </w:pPr>
      <w:r w:rsidRPr="008F4347">
        <w:rPr>
          <w:rFonts w:cs="Arial"/>
          <w:sz w:val="22"/>
        </w:rPr>
        <w:t>«</w:t>
      </w:r>
      <w:r w:rsidRPr="008F4347">
        <w:rPr>
          <w:rFonts w:cs="Arial"/>
          <w:i/>
          <w:sz w:val="22"/>
        </w:rPr>
        <w:t xml:space="preserve">Certamente è delicato chiedere ai musulmani di abbandonare la recita della </w:t>
      </w:r>
      <w:proofErr w:type="spellStart"/>
      <w:r w:rsidRPr="008F4347">
        <w:rPr>
          <w:rFonts w:cs="Arial"/>
          <w:i/>
          <w:sz w:val="22"/>
        </w:rPr>
        <w:t>Fatiha</w:t>
      </w:r>
      <w:proofErr w:type="spellEnd"/>
      <w:r w:rsidRPr="008F4347">
        <w:rPr>
          <w:rFonts w:cs="Arial"/>
          <w:i/>
          <w:color w:val="000000"/>
          <w:sz w:val="22"/>
        </w:rPr>
        <w:t xml:space="preserve">, che costituisce una condizione di validità della preghiera musulmana. Ma è nostro diritto segnalare che questo capitolo del Corano, così come è interpretato dalla quasi totalità degli esegeti musulmani, compreso Maometto, semina l'odio […]. Lo scopo di questo studio consiste nell'attirare l'attenzione, in primo luogo, dei musulmani stessi sul fatto che le loro preghiere non favoriscono la pace, anzi!, e che essi sono le prima vittime di queste invocazioni cariche di odio. Ma con questo studio spero anche di allarmare le organizzazioni internazionali che operano per la pace, come pure i </w:t>
      </w:r>
      <w:r w:rsidRPr="008F4347">
        <w:rPr>
          <w:rFonts w:cs="Arial"/>
          <w:b/>
          <w:i/>
          <w:color w:val="000000"/>
          <w:sz w:val="22"/>
        </w:rPr>
        <w:t>responsabili politici</w:t>
      </w:r>
      <w:r w:rsidRPr="008F4347">
        <w:rPr>
          <w:rFonts w:cs="Arial"/>
          <w:i/>
          <w:color w:val="000000"/>
          <w:sz w:val="22"/>
        </w:rPr>
        <w:t xml:space="preserve"> ed accademici </w:t>
      </w:r>
      <w:r w:rsidR="008F4347">
        <w:rPr>
          <w:rFonts w:cs="Arial"/>
          <w:i/>
          <w:color w:val="000000"/>
          <w:sz w:val="22"/>
        </w:rPr>
        <w:br/>
      </w:r>
      <w:r w:rsidR="008F4347">
        <w:rPr>
          <w:rFonts w:cs="Arial"/>
          <w:i/>
          <w:color w:val="000000"/>
          <w:sz w:val="22"/>
        </w:rPr>
        <w:br w:type="page"/>
      </w:r>
    </w:p>
    <w:p w:rsidR="00C955DF" w:rsidRPr="008F4347" w:rsidRDefault="00C955DF" w:rsidP="00C955DF">
      <w:pPr>
        <w:spacing w:before="60"/>
        <w:ind w:left="284" w:right="282"/>
        <w:rPr>
          <w:rFonts w:cs="Arial"/>
          <w:color w:val="000000"/>
          <w:sz w:val="22"/>
        </w:rPr>
      </w:pPr>
      <w:r w:rsidRPr="008F4347">
        <w:rPr>
          <w:rFonts w:cs="Arial"/>
          <w:i/>
          <w:color w:val="000000"/>
          <w:sz w:val="22"/>
        </w:rPr>
        <w:lastRenderedPageBreak/>
        <w:t>dell'Occidente, in modo che siano adottate delle misure per incitare le autorità religiose islamiche a denunciare l'interpretazione del capitolo coranico in questione e a proibire le prediche cariche di odio nei luoghi di culto, e la loro diffusione</w:t>
      </w:r>
      <w:r w:rsidRPr="008F4347">
        <w:rPr>
          <w:rFonts w:cs="Arial"/>
          <w:color w:val="000000"/>
          <w:sz w:val="22"/>
        </w:rPr>
        <w:t>».</w:t>
      </w:r>
    </w:p>
    <w:p w:rsidR="008F4347" w:rsidRDefault="008F4347" w:rsidP="008F4347"/>
    <w:p w:rsidR="00C955DF" w:rsidRPr="00BF5EF0" w:rsidRDefault="00C955DF" w:rsidP="008F4347">
      <w:pPr>
        <w:rPr>
          <w:color w:val="000000"/>
        </w:rPr>
      </w:pPr>
      <w:r w:rsidRPr="00D0003B">
        <w:t>Queste</w:t>
      </w:r>
      <w:r>
        <w:rPr>
          <w:color w:val="000000"/>
        </w:rPr>
        <w:t xml:space="preserve"> sagge</w:t>
      </w:r>
      <w:r w:rsidRPr="00BF5EF0">
        <w:rPr>
          <w:color w:val="000000"/>
        </w:rPr>
        <w:t xml:space="preserve"> parole dovrebb</w:t>
      </w:r>
      <w:r>
        <w:rPr>
          <w:color w:val="000000"/>
        </w:rPr>
        <w:t xml:space="preserve">ero far riflettere tutti, e in </w:t>
      </w:r>
      <w:r w:rsidRPr="00BF5EF0">
        <w:rPr>
          <w:color w:val="000000"/>
        </w:rPr>
        <w:t xml:space="preserve">particolare le </w:t>
      </w:r>
      <w:r w:rsidRPr="00BF5EF0">
        <w:rPr>
          <w:b/>
          <w:color w:val="000000"/>
        </w:rPr>
        <w:t>autorità politiche</w:t>
      </w:r>
      <w:r w:rsidRPr="00BF5EF0">
        <w:rPr>
          <w:color w:val="000000"/>
        </w:rPr>
        <w:t xml:space="preserve"> di tutti i Paes</w:t>
      </w:r>
      <w:r>
        <w:rPr>
          <w:color w:val="000000"/>
        </w:rPr>
        <w:t xml:space="preserve">i occidentali, per evitare che, </w:t>
      </w:r>
      <w:r w:rsidRPr="00BF5EF0">
        <w:rPr>
          <w:color w:val="000000"/>
        </w:rPr>
        <w:t>almeno nella nostra società democratica di cultura giudeocristiana</w:t>
      </w:r>
      <w:r>
        <w:rPr>
          <w:color w:val="000000"/>
        </w:rPr>
        <w:t>,</w:t>
      </w:r>
      <w:r w:rsidRPr="00BF5EF0">
        <w:rPr>
          <w:color w:val="000000"/>
        </w:rPr>
        <w:t xml:space="preserve"> queste offensive e anacronistiche preghiere islamiche vengano beffardamente e provocatoriamente recitate </w:t>
      </w:r>
      <w:r w:rsidRPr="00BF5EF0">
        <w:rPr>
          <w:b/>
          <w:color w:val="000000"/>
        </w:rPr>
        <w:t>sotto il naso dei diretti interessati</w:t>
      </w:r>
      <w:r>
        <w:rPr>
          <w:color w:val="000000"/>
        </w:rPr>
        <w:t>.</w:t>
      </w:r>
    </w:p>
    <w:p w:rsidR="00C955DF" w:rsidRPr="00BF5EF0" w:rsidRDefault="00C955DF" w:rsidP="00C955DF">
      <w:pPr>
        <w:spacing w:before="120"/>
        <w:rPr>
          <w:rFonts w:cs="Arial"/>
          <w:color w:val="000000"/>
          <w:szCs w:val="24"/>
        </w:rPr>
      </w:pPr>
      <w:r>
        <w:rPr>
          <w:rFonts w:cs="Arial"/>
          <w:color w:val="000000"/>
          <w:szCs w:val="24"/>
        </w:rPr>
        <w:t xml:space="preserve">Il </w:t>
      </w:r>
      <w:r w:rsidRPr="00D0003B">
        <w:rPr>
          <w:rFonts w:cs="Arial"/>
          <w:szCs w:val="24"/>
        </w:rPr>
        <w:t>rapporto</w:t>
      </w:r>
      <w:r>
        <w:rPr>
          <w:rFonts w:cs="Arial"/>
          <w:color w:val="000000"/>
          <w:szCs w:val="24"/>
        </w:rPr>
        <w:t xml:space="preserve"> di maggioranza, a pagina 3, sembra </w:t>
      </w:r>
      <w:r w:rsidRPr="00BF5EF0">
        <w:rPr>
          <w:rFonts w:cs="Arial"/>
          <w:color w:val="000000"/>
          <w:szCs w:val="24"/>
        </w:rPr>
        <w:t>minimizza</w:t>
      </w:r>
      <w:r>
        <w:rPr>
          <w:rFonts w:cs="Arial"/>
          <w:color w:val="000000"/>
          <w:szCs w:val="24"/>
        </w:rPr>
        <w:t>re</w:t>
      </w:r>
      <w:r w:rsidRPr="00BF5EF0">
        <w:rPr>
          <w:rFonts w:cs="Arial"/>
          <w:color w:val="000000"/>
          <w:szCs w:val="24"/>
        </w:rPr>
        <w:t xml:space="preserve"> il problema</w:t>
      </w:r>
      <w:r>
        <w:rPr>
          <w:rFonts w:cs="Arial"/>
          <w:color w:val="000000"/>
          <w:szCs w:val="24"/>
        </w:rPr>
        <w:t>,</w:t>
      </w:r>
      <w:r w:rsidRPr="00BF5EF0">
        <w:rPr>
          <w:rFonts w:cs="Arial"/>
          <w:color w:val="000000"/>
          <w:szCs w:val="24"/>
        </w:rPr>
        <w:t xml:space="preserve"> affermando che siccome le preghiere islamiche (in lingua araba) risultano a noi incomprensibili, non possia</w:t>
      </w:r>
      <w:r>
        <w:rPr>
          <w:rFonts w:cs="Arial"/>
          <w:color w:val="000000"/>
          <w:szCs w:val="24"/>
        </w:rPr>
        <w:t>mo essere sicuri che esse inciti</w:t>
      </w:r>
      <w:r w:rsidRPr="00BF5EF0">
        <w:rPr>
          <w:rFonts w:cs="Arial"/>
          <w:color w:val="000000"/>
          <w:szCs w:val="24"/>
        </w:rPr>
        <w:t>no all</w:t>
      </w:r>
      <w:r>
        <w:rPr>
          <w:rFonts w:cs="Arial"/>
          <w:color w:val="000000"/>
          <w:szCs w:val="24"/>
        </w:rPr>
        <w:t>'</w:t>
      </w:r>
      <w:r w:rsidRPr="00BF5EF0">
        <w:rPr>
          <w:rFonts w:cs="Arial"/>
          <w:color w:val="000000"/>
          <w:szCs w:val="24"/>
        </w:rPr>
        <w:t>odio. Ovviamente è impossibile conoscere i contenuti di tutte le preghiere che i musulmani recitano nelle diverse occasioni. Ma d</w:t>
      </w:r>
      <w:r>
        <w:rPr>
          <w:rFonts w:cs="Arial"/>
          <w:color w:val="000000"/>
          <w:szCs w:val="24"/>
        </w:rPr>
        <w:t>i una cosa si può essere certi</w:t>
      </w:r>
      <w:r w:rsidRPr="00BF5EF0">
        <w:rPr>
          <w:rFonts w:cs="Arial"/>
          <w:color w:val="000000"/>
          <w:szCs w:val="24"/>
        </w:rPr>
        <w:t xml:space="preserve">: </w:t>
      </w:r>
      <w:r w:rsidRPr="00BF5EF0">
        <w:rPr>
          <w:rFonts w:cs="Arial"/>
          <w:b/>
          <w:color w:val="000000"/>
          <w:szCs w:val="24"/>
        </w:rPr>
        <w:t>le cinque preghiere</w:t>
      </w:r>
      <w:r w:rsidRPr="00BF5EF0">
        <w:rPr>
          <w:rFonts w:cs="Arial"/>
          <w:color w:val="000000"/>
          <w:szCs w:val="24"/>
        </w:rPr>
        <w:t xml:space="preserve"> </w:t>
      </w:r>
      <w:r w:rsidRPr="00BF5EF0">
        <w:rPr>
          <w:rFonts w:cs="Arial"/>
          <w:b/>
          <w:color w:val="000000"/>
          <w:szCs w:val="24"/>
        </w:rPr>
        <w:t>rituali</w:t>
      </w:r>
      <w:r>
        <w:rPr>
          <w:rFonts w:cs="Arial"/>
          <w:color w:val="000000"/>
          <w:szCs w:val="24"/>
        </w:rPr>
        <w:t xml:space="preserve"> che </w:t>
      </w:r>
      <w:r w:rsidRPr="00BF5EF0">
        <w:rPr>
          <w:rFonts w:cs="Arial"/>
          <w:color w:val="000000"/>
          <w:szCs w:val="24"/>
        </w:rPr>
        <w:t xml:space="preserve">devono essere recitate in concomitanza con la posizione del sole e ovunque ci si trovi in quel momento, </w:t>
      </w:r>
      <w:r w:rsidRPr="00BF5EF0">
        <w:rPr>
          <w:rFonts w:cs="Arial"/>
          <w:b/>
          <w:color w:val="000000"/>
          <w:szCs w:val="24"/>
        </w:rPr>
        <w:t xml:space="preserve">contengono sicuramente e obbligatoriamente la recita dei contestati versetti della </w:t>
      </w:r>
      <w:proofErr w:type="spellStart"/>
      <w:r w:rsidRPr="00BF5EF0">
        <w:rPr>
          <w:rFonts w:cs="Arial"/>
          <w:b/>
          <w:color w:val="000000"/>
          <w:szCs w:val="24"/>
        </w:rPr>
        <w:t>Fatiha</w:t>
      </w:r>
      <w:proofErr w:type="spellEnd"/>
      <w:r w:rsidRPr="00BF5EF0">
        <w:rPr>
          <w:rFonts w:cs="Arial"/>
          <w:color w:val="000000"/>
          <w:szCs w:val="24"/>
        </w:rPr>
        <w:t>. Quindi, anche se recitate sottovoce e in una lingua a noi incomprensibile, vi è la matematica certezza che queste pr</w:t>
      </w:r>
      <w:r>
        <w:rPr>
          <w:rFonts w:cs="Arial"/>
          <w:color w:val="000000"/>
          <w:szCs w:val="24"/>
        </w:rPr>
        <w:t>eghiere – durante le quali fra l'</w:t>
      </w:r>
      <w:r w:rsidRPr="00BF5EF0">
        <w:rPr>
          <w:rFonts w:cs="Arial"/>
          <w:color w:val="000000"/>
          <w:szCs w:val="24"/>
        </w:rPr>
        <w:t>altro si deve pronunciare più volte l</w:t>
      </w:r>
      <w:r>
        <w:rPr>
          <w:rFonts w:cs="Arial"/>
          <w:color w:val="000000"/>
          <w:szCs w:val="24"/>
        </w:rPr>
        <w:t>'</w:t>
      </w:r>
      <w:r w:rsidRPr="00BF5EF0">
        <w:rPr>
          <w:rFonts w:cs="Arial"/>
          <w:color w:val="000000"/>
          <w:szCs w:val="24"/>
        </w:rPr>
        <w:t xml:space="preserve">invocazione </w:t>
      </w:r>
      <w:r>
        <w:rPr>
          <w:rFonts w:cs="Arial"/>
          <w:b/>
          <w:color w:val="000000"/>
          <w:szCs w:val="24"/>
        </w:rPr>
        <w:t>"</w:t>
      </w:r>
      <w:r w:rsidRPr="00D0003B">
        <w:rPr>
          <w:rFonts w:cs="Arial"/>
          <w:b/>
          <w:color w:val="000000"/>
          <w:szCs w:val="24"/>
        </w:rPr>
        <w:t xml:space="preserve">Allah </w:t>
      </w:r>
      <w:proofErr w:type="spellStart"/>
      <w:r w:rsidRPr="00D0003B">
        <w:rPr>
          <w:rFonts w:cs="Arial"/>
          <w:b/>
          <w:color w:val="000000"/>
          <w:szCs w:val="24"/>
        </w:rPr>
        <w:t>akbar</w:t>
      </w:r>
      <w:proofErr w:type="spellEnd"/>
      <w:r>
        <w:rPr>
          <w:rFonts w:cs="Arial"/>
          <w:b/>
          <w:color w:val="000000"/>
          <w:szCs w:val="24"/>
        </w:rPr>
        <w:t>"</w:t>
      </w:r>
      <w:r w:rsidRPr="00BF5EF0">
        <w:rPr>
          <w:rFonts w:cs="Arial"/>
          <w:color w:val="000000"/>
          <w:szCs w:val="24"/>
        </w:rPr>
        <w:t>, ossia lo slogan che alle orecchie di molti occidentali rievoca brutti ricordi e può suonare come un</w:t>
      </w:r>
      <w:r>
        <w:rPr>
          <w:rFonts w:cs="Arial"/>
          <w:color w:val="000000"/>
          <w:szCs w:val="24"/>
        </w:rPr>
        <w:t xml:space="preserve">a minaccia o una provocazione- </w:t>
      </w:r>
      <w:r w:rsidRPr="00BF5EF0">
        <w:rPr>
          <w:rFonts w:cs="Arial"/>
          <w:color w:val="000000"/>
          <w:szCs w:val="24"/>
        </w:rPr>
        <w:t>contengono passaggi offensivi per ebrei e cristiani e che possono disturbare anche tutti coloro a cui sta a cuore la pace religiosa e il rispetto dei diritti e de</w:t>
      </w:r>
      <w:r>
        <w:rPr>
          <w:rFonts w:cs="Arial"/>
          <w:color w:val="000000"/>
          <w:szCs w:val="24"/>
        </w:rPr>
        <w:t>lle libertà altrui.</w:t>
      </w:r>
    </w:p>
    <w:p w:rsidR="00C955DF" w:rsidRDefault="00C955DF" w:rsidP="00C955DF">
      <w:pPr>
        <w:rPr>
          <w:rFonts w:cs="Arial"/>
          <w:color w:val="000000"/>
          <w:szCs w:val="24"/>
        </w:rPr>
      </w:pPr>
    </w:p>
    <w:p w:rsidR="00C955DF" w:rsidRPr="00BF5EF0" w:rsidRDefault="00C955DF" w:rsidP="00C955DF">
      <w:pPr>
        <w:rPr>
          <w:rFonts w:cs="Arial"/>
          <w:color w:val="000000"/>
          <w:szCs w:val="24"/>
        </w:rPr>
      </w:pPr>
    </w:p>
    <w:p w:rsidR="00C955DF" w:rsidRPr="00D0003B" w:rsidRDefault="00C955DF" w:rsidP="00C955DF">
      <w:pPr>
        <w:pStyle w:val="Titolo1"/>
      </w:pPr>
      <w:bookmarkStart w:id="11" w:name="_Toc44849"/>
      <w:bookmarkStart w:id="12" w:name="_Toc188204"/>
      <w:r w:rsidRPr="00D0003B">
        <w:t>TOLLERANZA ZERO CONTR</w:t>
      </w:r>
      <w:r>
        <w:t>O LE STRATEGIE DEGLI ISLAMISTI PER CONQUISTARE L'</w:t>
      </w:r>
      <w:r w:rsidRPr="00D0003B">
        <w:t>EUROPA</w:t>
      </w:r>
      <w:bookmarkEnd w:id="11"/>
      <w:bookmarkEnd w:id="12"/>
      <w:r w:rsidRPr="00D0003B">
        <w:t xml:space="preserve"> </w:t>
      </w:r>
    </w:p>
    <w:p w:rsidR="00C955DF" w:rsidRPr="00BF5EF0" w:rsidRDefault="00C955DF" w:rsidP="00C955DF">
      <w:pPr>
        <w:spacing w:before="120"/>
        <w:rPr>
          <w:rFonts w:eastAsia="MS Mincho" w:cs="Arial"/>
          <w:bCs/>
          <w:szCs w:val="24"/>
        </w:rPr>
      </w:pPr>
      <w:r w:rsidRPr="00BF5EF0">
        <w:rPr>
          <w:rFonts w:cs="Arial"/>
          <w:color w:val="000000"/>
          <w:szCs w:val="24"/>
        </w:rPr>
        <w:t>La teatrale recita su suolo pubblico delle cinque preghiere rituali islamiche è sempre più diffus</w:t>
      </w:r>
      <w:r>
        <w:rPr>
          <w:rFonts w:cs="Arial"/>
          <w:color w:val="000000"/>
          <w:szCs w:val="24"/>
        </w:rPr>
        <w:t xml:space="preserve">a nelle strade e nelle piazze d'Europa (ma </w:t>
      </w:r>
      <w:r w:rsidRPr="00BF5EF0">
        <w:rPr>
          <w:rFonts w:cs="Arial"/>
          <w:color w:val="000000"/>
          <w:szCs w:val="24"/>
        </w:rPr>
        <w:t>anche in Svizzera) e, indipen</w:t>
      </w:r>
      <w:r>
        <w:rPr>
          <w:rFonts w:cs="Arial"/>
          <w:color w:val="000000"/>
          <w:szCs w:val="24"/>
        </w:rPr>
        <w:t xml:space="preserve">dentemente dal loro contenuto, </w:t>
      </w:r>
      <w:r w:rsidRPr="00BF5EF0">
        <w:rPr>
          <w:rFonts w:cs="Arial"/>
          <w:color w:val="000000"/>
          <w:szCs w:val="24"/>
        </w:rPr>
        <w:t xml:space="preserve">contribuiscono a creare </w:t>
      </w:r>
      <w:r w:rsidRPr="00BF5EF0">
        <w:rPr>
          <w:rFonts w:cs="Arial"/>
          <w:b/>
          <w:color w:val="000000"/>
          <w:szCs w:val="24"/>
        </w:rPr>
        <w:t>problemi di ordine pubblico e a minare la pace religiosa</w:t>
      </w:r>
      <w:r w:rsidRPr="00BF5EF0">
        <w:rPr>
          <w:rFonts w:cs="Arial"/>
          <w:color w:val="000000"/>
          <w:szCs w:val="24"/>
        </w:rPr>
        <w:t>, suscitando proteste e contestazioni. Ad esempio, in Francia, il</w:t>
      </w:r>
      <w:r>
        <w:rPr>
          <w:rFonts w:cs="Arial"/>
          <w:bCs/>
          <w:szCs w:val="24"/>
        </w:rPr>
        <w:t xml:space="preserve"> 10 novembre 2017, </w:t>
      </w:r>
      <w:r w:rsidRPr="00BF5EF0">
        <w:rPr>
          <w:rFonts w:cs="Arial"/>
          <w:bCs/>
          <w:szCs w:val="24"/>
        </w:rPr>
        <w:t xml:space="preserve">un centinaio di sindaci, parlamentari, consiglieri comunali e regionali sono scesi in strada a </w:t>
      </w:r>
      <w:proofErr w:type="spellStart"/>
      <w:r w:rsidRPr="00BF5EF0">
        <w:rPr>
          <w:rFonts w:cs="Arial"/>
          <w:bCs/>
          <w:szCs w:val="24"/>
        </w:rPr>
        <w:t>Clichy</w:t>
      </w:r>
      <w:proofErr w:type="spellEnd"/>
      <w:r w:rsidRPr="00BF5EF0">
        <w:rPr>
          <w:rFonts w:cs="Arial"/>
          <w:bCs/>
          <w:szCs w:val="24"/>
        </w:rPr>
        <w:t xml:space="preserve">, vicino a Parigi, per impedire a un gruppo di 200 fedeli musulmani di pregare in strada. </w:t>
      </w:r>
      <w:r>
        <w:rPr>
          <w:rFonts w:cs="Arial"/>
          <w:bCs/>
          <w:szCs w:val="24"/>
        </w:rPr>
        <w:t>"</w:t>
      </w:r>
      <w:r w:rsidRPr="00D0003B">
        <w:rPr>
          <w:rFonts w:eastAsia="MS Mincho" w:cs="Arial"/>
          <w:bCs/>
          <w:iCs/>
          <w:szCs w:val="24"/>
        </w:rPr>
        <w:t>Stop alle preghiere per strada illegali</w:t>
      </w:r>
      <w:r>
        <w:rPr>
          <w:rFonts w:eastAsia="MS Mincho" w:cs="Arial"/>
          <w:szCs w:val="24"/>
        </w:rPr>
        <w:t>"</w:t>
      </w:r>
      <w:r w:rsidRPr="00BF5EF0">
        <w:rPr>
          <w:rFonts w:eastAsia="MS Mincho" w:cs="Arial"/>
          <w:szCs w:val="24"/>
        </w:rPr>
        <w:t xml:space="preserve"> </w:t>
      </w:r>
      <w:r w:rsidRPr="00BF5EF0">
        <w:rPr>
          <w:rFonts w:eastAsia="MS Mincho" w:cs="Arial"/>
          <w:bCs/>
          <w:szCs w:val="24"/>
        </w:rPr>
        <w:t>si leggeva su uno stri</w:t>
      </w:r>
      <w:r>
        <w:rPr>
          <w:rFonts w:eastAsia="MS Mincho" w:cs="Arial"/>
          <w:bCs/>
          <w:szCs w:val="24"/>
        </w:rPr>
        <w:t>scione esibito dai manifestanti</w:t>
      </w:r>
      <w:r>
        <w:rPr>
          <w:rStyle w:val="Rimandonotaapidipagina"/>
          <w:rFonts w:eastAsia="MS Mincho" w:cs="Arial"/>
          <w:bCs/>
          <w:szCs w:val="24"/>
        </w:rPr>
        <w:footnoteReference w:id="2"/>
      </w:r>
      <w:r w:rsidRPr="00BF5EF0">
        <w:rPr>
          <w:rFonts w:eastAsia="MS Mincho" w:cs="Arial"/>
          <w:bCs/>
          <w:szCs w:val="24"/>
        </w:rPr>
        <w:t>.</w:t>
      </w:r>
    </w:p>
    <w:p w:rsidR="00C955DF" w:rsidRPr="00BF5EF0" w:rsidRDefault="00C955DF" w:rsidP="00C955DF">
      <w:pPr>
        <w:spacing w:before="120"/>
        <w:rPr>
          <w:rFonts w:cs="Arial"/>
          <w:color w:val="000000"/>
          <w:szCs w:val="24"/>
        </w:rPr>
      </w:pPr>
      <w:r w:rsidRPr="00BF5EF0">
        <w:rPr>
          <w:rFonts w:eastAsia="MS Mincho" w:cs="Arial"/>
          <w:bCs/>
          <w:szCs w:val="24"/>
        </w:rPr>
        <w:t xml:space="preserve">Va rilevato che le </w:t>
      </w:r>
      <w:r w:rsidRPr="00D0003B">
        <w:rPr>
          <w:rFonts w:cs="Arial"/>
          <w:color w:val="000000"/>
          <w:szCs w:val="24"/>
        </w:rPr>
        <w:t>preghiere</w:t>
      </w:r>
      <w:r w:rsidRPr="00BF5EF0">
        <w:rPr>
          <w:rFonts w:eastAsia="MS Mincho" w:cs="Arial"/>
          <w:bCs/>
          <w:szCs w:val="24"/>
        </w:rPr>
        <w:t xml:space="preserve"> in pubblico fanno parte di una </w:t>
      </w:r>
      <w:r w:rsidRPr="00BF5EF0">
        <w:rPr>
          <w:rFonts w:eastAsia="MS Mincho" w:cs="Arial"/>
          <w:b/>
          <w:bCs/>
          <w:szCs w:val="24"/>
        </w:rPr>
        <w:t>chiara strategia</w:t>
      </w:r>
      <w:r>
        <w:rPr>
          <w:rFonts w:eastAsia="MS Mincho" w:cs="Arial"/>
          <w:bCs/>
          <w:szCs w:val="24"/>
        </w:rPr>
        <w:t xml:space="preserve"> perseguita dagli islamisti (</w:t>
      </w:r>
      <w:r w:rsidRPr="00BF5EF0">
        <w:rPr>
          <w:rFonts w:eastAsia="MS Mincho" w:cs="Arial"/>
          <w:bCs/>
          <w:szCs w:val="24"/>
        </w:rPr>
        <w:t xml:space="preserve">e comprendente ad esempio pure </w:t>
      </w:r>
      <w:r w:rsidRPr="00BF5EF0">
        <w:rPr>
          <w:rFonts w:cs="Arial"/>
          <w:color w:val="000000"/>
          <w:szCs w:val="24"/>
        </w:rPr>
        <w:t>la diffusione di donne velate</w:t>
      </w:r>
      <w:r>
        <w:rPr>
          <w:rFonts w:cs="Arial"/>
          <w:color w:val="000000"/>
          <w:szCs w:val="24"/>
        </w:rPr>
        <w:t>, di moschee</w:t>
      </w:r>
      <w:r w:rsidRPr="00BF5EF0">
        <w:rPr>
          <w:rFonts w:cs="Arial"/>
          <w:color w:val="000000"/>
          <w:szCs w:val="24"/>
        </w:rPr>
        <w:t>, minareti e cen</w:t>
      </w:r>
      <w:r>
        <w:rPr>
          <w:rFonts w:cs="Arial"/>
          <w:color w:val="000000"/>
          <w:szCs w:val="24"/>
        </w:rPr>
        <w:t xml:space="preserve">tri islamici, di prodotti </w:t>
      </w:r>
      <w:proofErr w:type="spellStart"/>
      <w:r>
        <w:rPr>
          <w:rFonts w:cs="Arial"/>
          <w:color w:val="000000"/>
          <w:szCs w:val="24"/>
        </w:rPr>
        <w:t>halal</w:t>
      </w:r>
      <w:proofErr w:type="spellEnd"/>
      <w:r w:rsidRPr="00BF5EF0">
        <w:rPr>
          <w:rFonts w:cs="Arial"/>
          <w:color w:val="000000"/>
          <w:szCs w:val="24"/>
        </w:rPr>
        <w:t xml:space="preserve">, di </w:t>
      </w:r>
      <w:proofErr w:type="spellStart"/>
      <w:r w:rsidRPr="00BF5EF0">
        <w:rPr>
          <w:rFonts w:cs="Arial"/>
          <w:color w:val="000000"/>
          <w:szCs w:val="24"/>
        </w:rPr>
        <w:t>burkini</w:t>
      </w:r>
      <w:proofErr w:type="spellEnd"/>
      <w:r w:rsidRPr="00BF5EF0">
        <w:rPr>
          <w:rFonts w:cs="Arial"/>
          <w:color w:val="000000"/>
          <w:szCs w:val="24"/>
        </w:rPr>
        <w:t xml:space="preserve"> nelle spiagge, di abbigliamenti in uso nei deserti nordafricani ecc.)</w:t>
      </w:r>
      <w:r>
        <w:rPr>
          <w:rFonts w:cs="Arial"/>
          <w:color w:val="000000"/>
          <w:szCs w:val="24"/>
        </w:rPr>
        <w:t>,</w:t>
      </w:r>
      <w:r w:rsidRPr="00BF5EF0">
        <w:rPr>
          <w:rFonts w:cs="Arial"/>
          <w:color w:val="000000"/>
          <w:szCs w:val="24"/>
        </w:rPr>
        <w:t xml:space="preserve"> </w:t>
      </w:r>
      <w:r>
        <w:rPr>
          <w:rFonts w:eastAsia="MS Mincho" w:cs="Arial"/>
          <w:bCs/>
          <w:szCs w:val="24"/>
        </w:rPr>
        <w:t>allo scopo di "marcare" il territorio da conquistare e di ostentare l'avanzata dell'</w:t>
      </w:r>
      <w:r w:rsidRPr="00BF5EF0">
        <w:rPr>
          <w:rFonts w:eastAsia="MS Mincho" w:cs="Arial"/>
          <w:bCs/>
          <w:szCs w:val="24"/>
        </w:rPr>
        <w:t>Islam</w:t>
      </w:r>
      <w:r w:rsidRPr="00BF5EF0">
        <w:rPr>
          <w:rFonts w:cs="Arial"/>
          <w:color w:val="000000"/>
          <w:szCs w:val="24"/>
        </w:rPr>
        <w:t xml:space="preserve"> , </w:t>
      </w:r>
      <w:r>
        <w:rPr>
          <w:rFonts w:cs="Arial"/>
          <w:szCs w:val="24"/>
        </w:rPr>
        <w:t>e ciò nell'</w:t>
      </w:r>
      <w:r w:rsidRPr="00BF5EF0">
        <w:rPr>
          <w:rFonts w:cs="Arial"/>
          <w:szCs w:val="24"/>
        </w:rPr>
        <w:t xml:space="preserve">intento di </w:t>
      </w:r>
      <w:r>
        <w:rPr>
          <w:rFonts w:cs="Arial"/>
          <w:b/>
          <w:szCs w:val="24"/>
        </w:rPr>
        <w:t>islamizzare gradualmente l'</w:t>
      </w:r>
      <w:r w:rsidRPr="00BF5EF0">
        <w:rPr>
          <w:rFonts w:cs="Arial"/>
          <w:b/>
          <w:szCs w:val="24"/>
        </w:rPr>
        <w:t>ambiente e la società e favorire così le conversioni soprattutto da parte dei giovani europei</w:t>
      </w:r>
      <w:r w:rsidRPr="00D0003B">
        <w:rPr>
          <w:rFonts w:cs="Arial"/>
          <w:szCs w:val="24"/>
        </w:rPr>
        <w:t xml:space="preserve">, </w:t>
      </w:r>
      <w:r>
        <w:rPr>
          <w:rFonts w:cs="Arial"/>
          <w:szCs w:val="24"/>
        </w:rPr>
        <w:t>con l'</w:t>
      </w:r>
      <w:r w:rsidRPr="00BF5EF0">
        <w:rPr>
          <w:rFonts w:cs="Arial"/>
          <w:szCs w:val="24"/>
        </w:rPr>
        <w:t xml:space="preserve">obiettivo di </w:t>
      </w:r>
      <w:r w:rsidRPr="00BF5EF0">
        <w:rPr>
          <w:rFonts w:cs="Arial"/>
          <w:b/>
          <w:szCs w:val="24"/>
        </w:rPr>
        <w:t>sfruttare la democrazia</w:t>
      </w:r>
      <w:r w:rsidRPr="00BF5EF0">
        <w:rPr>
          <w:rFonts w:cs="Arial"/>
          <w:szCs w:val="24"/>
        </w:rPr>
        <w:t xml:space="preserve"> per arrivare un giorno</w:t>
      </w:r>
      <w:r>
        <w:rPr>
          <w:rFonts w:cs="Arial"/>
          <w:color w:val="000000"/>
          <w:szCs w:val="24"/>
        </w:rPr>
        <w:t xml:space="preserve"> a instaurare la sharia e distruggere così </w:t>
      </w:r>
      <w:r w:rsidRPr="00BF5EF0">
        <w:rPr>
          <w:rFonts w:cs="Arial"/>
          <w:color w:val="000000"/>
          <w:szCs w:val="24"/>
        </w:rPr>
        <w:t>quelle stesse</w:t>
      </w:r>
      <w:r>
        <w:rPr>
          <w:rFonts w:cs="Arial"/>
          <w:color w:val="000000"/>
          <w:szCs w:val="24"/>
        </w:rPr>
        <w:t xml:space="preserve"> libertà e quegli stessi valori</w:t>
      </w:r>
      <w:r w:rsidRPr="00BF5EF0">
        <w:rPr>
          <w:rFonts w:cs="Arial"/>
          <w:color w:val="000000"/>
          <w:szCs w:val="24"/>
        </w:rPr>
        <w:t xml:space="preserve"> elencati nella </w:t>
      </w:r>
      <w:r>
        <w:rPr>
          <w:rFonts w:cs="Arial"/>
          <w:color w:val="000000"/>
          <w:szCs w:val="24"/>
        </w:rPr>
        <w:t>CEDU</w:t>
      </w:r>
      <w:r w:rsidRPr="00BF5EF0">
        <w:rPr>
          <w:rFonts w:cs="Arial"/>
          <w:color w:val="000000"/>
          <w:szCs w:val="24"/>
        </w:rPr>
        <w:t xml:space="preserve"> e nella nostra Costituzione, e su cui si fonda la nostra società occidentale. </w:t>
      </w:r>
    </w:p>
    <w:p w:rsidR="00C955DF" w:rsidRPr="00607418" w:rsidRDefault="00C955DF" w:rsidP="00C955DF">
      <w:pPr>
        <w:spacing w:before="120"/>
        <w:rPr>
          <w:rFonts w:eastAsia="MS Mincho" w:cs="Arial"/>
          <w:bCs/>
          <w:szCs w:val="24"/>
        </w:rPr>
      </w:pPr>
      <w:r w:rsidRPr="00BF5EF0">
        <w:rPr>
          <w:rFonts w:cs="Arial"/>
          <w:color w:val="000000"/>
          <w:szCs w:val="24"/>
        </w:rPr>
        <w:t xml:space="preserve">Durante </w:t>
      </w:r>
      <w:r w:rsidRPr="00607418">
        <w:rPr>
          <w:rFonts w:eastAsia="MS Mincho" w:cs="Arial"/>
          <w:bCs/>
          <w:szCs w:val="24"/>
        </w:rPr>
        <w:t>una</w:t>
      </w:r>
      <w:r w:rsidRPr="00BF5EF0">
        <w:rPr>
          <w:rFonts w:cs="Arial"/>
          <w:color w:val="000000"/>
          <w:szCs w:val="24"/>
        </w:rPr>
        <w:t xml:space="preserve"> conferenza svoltasi alcuni anni fa, </w:t>
      </w:r>
      <w:r w:rsidRPr="00BF5EF0">
        <w:rPr>
          <w:rFonts w:cs="Arial"/>
          <w:b/>
          <w:color w:val="000000"/>
          <w:szCs w:val="24"/>
        </w:rPr>
        <w:t>Yussef al-</w:t>
      </w:r>
      <w:proofErr w:type="spellStart"/>
      <w:r w:rsidRPr="00BF5EF0">
        <w:rPr>
          <w:rFonts w:cs="Arial"/>
          <w:b/>
          <w:color w:val="000000"/>
          <w:szCs w:val="24"/>
        </w:rPr>
        <w:t>Qaradawi</w:t>
      </w:r>
      <w:proofErr w:type="spellEnd"/>
      <w:r w:rsidRPr="00BF5EF0">
        <w:rPr>
          <w:rFonts w:cs="Arial"/>
          <w:color w:val="000000"/>
          <w:szCs w:val="24"/>
        </w:rPr>
        <w:t>,</w:t>
      </w:r>
      <w:r>
        <w:rPr>
          <w:rFonts w:cs="Arial"/>
          <w:color w:val="000000"/>
          <w:szCs w:val="24"/>
        </w:rPr>
        <w:t xml:space="preserve"> la massima guida spirituale dei Fratelli musulmani (</w:t>
      </w:r>
      <w:r w:rsidRPr="00BF5EF0">
        <w:rPr>
          <w:rFonts w:cs="Arial"/>
          <w:color w:val="000000"/>
          <w:szCs w:val="24"/>
        </w:rPr>
        <w:t xml:space="preserve">un movimento fondamentalista potentissimo a livello mondiale, molto diffuso anche in Europa e in Svizzera e ben radicato anche in Ticino da una quarantina di anni) aveva messo </w:t>
      </w:r>
      <w:r>
        <w:rPr>
          <w:rFonts w:cs="Arial"/>
          <w:color w:val="000000"/>
          <w:szCs w:val="24"/>
        </w:rPr>
        <w:t>in guardia il mondo occidentale</w:t>
      </w:r>
      <w:r w:rsidRPr="00BF5EF0">
        <w:rPr>
          <w:rFonts w:cs="Arial"/>
          <w:color w:val="000000"/>
          <w:szCs w:val="24"/>
        </w:rPr>
        <w:t xml:space="preserve">: </w:t>
      </w:r>
      <w:r>
        <w:rPr>
          <w:rFonts w:cs="Arial"/>
          <w:b/>
          <w:color w:val="000000"/>
          <w:szCs w:val="24"/>
        </w:rPr>
        <w:t>«</w:t>
      </w:r>
      <w:r w:rsidRPr="00BF5EF0">
        <w:rPr>
          <w:rFonts w:cs="Arial"/>
          <w:b/>
          <w:i/>
          <w:color w:val="000000"/>
          <w:szCs w:val="24"/>
        </w:rPr>
        <w:t>Con le vostre leggi democratiche vi conquisteremo, e con le nostre leggi coraniche vi domineremo</w:t>
      </w:r>
      <w:r w:rsidRPr="00607418">
        <w:rPr>
          <w:rFonts w:cs="Arial"/>
          <w:b/>
          <w:color w:val="000000"/>
          <w:szCs w:val="24"/>
        </w:rPr>
        <w:t>»</w:t>
      </w:r>
      <w:r w:rsidRPr="00607418">
        <w:rPr>
          <w:rFonts w:cs="Arial"/>
          <w:i/>
          <w:color w:val="000000"/>
          <w:szCs w:val="24"/>
        </w:rPr>
        <w:t xml:space="preserve">. </w:t>
      </w:r>
      <w:r w:rsidRPr="00607418">
        <w:rPr>
          <w:rFonts w:cs="Arial"/>
          <w:color w:val="000000"/>
          <w:szCs w:val="24"/>
        </w:rPr>
        <w:t xml:space="preserve">Più </w:t>
      </w:r>
      <w:r w:rsidRPr="00BF5EF0">
        <w:rPr>
          <w:rFonts w:cs="Arial"/>
          <w:color w:val="000000"/>
          <w:szCs w:val="24"/>
        </w:rPr>
        <w:t>chiaro di così…</w:t>
      </w:r>
    </w:p>
    <w:p w:rsidR="008F4347" w:rsidRPr="008F4347" w:rsidRDefault="008F4347" w:rsidP="00C955DF">
      <w:pPr>
        <w:spacing w:before="120"/>
        <w:rPr>
          <w:rFonts w:cs="Arial"/>
          <w:color w:val="000000"/>
          <w:sz w:val="12"/>
          <w:szCs w:val="12"/>
        </w:rPr>
      </w:pPr>
    </w:p>
    <w:p w:rsidR="00C955DF" w:rsidRPr="00BF5EF0" w:rsidRDefault="00C955DF" w:rsidP="008F4347">
      <w:pPr>
        <w:rPr>
          <w:rFonts w:cs="Arial"/>
          <w:color w:val="000000"/>
          <w:szCs w:val="24"/>
        </w:rPr>
      </w:pPr>
      <w:r w:rsidRPr="00BF5EF0">
        <w:rPr>
          <w:rFonts w:cs="Arial"/>
          <w:color w:val="000000"/>
          <w:szCs w:val="24"/>
        </w:rPr>
        <w:lastRenderedPageBreak/>
        <w:t xml:space="preserve">Già solo per questo motivo, indipendentemente dal loro contenuto, le preghiere islamiche </w:t>
      </w:r>
      <w:r w:rsidRPr="00BF5EF0">
        <w:rPr>
          <w:rFonts w:cs="Arial"/>
          <w:b/>
          <w:color w:val="000000"/>
          <w:szCs w:val="24"/>
          <w:u w:val="single"/>
        </w:rPr>
        <w:t>recitate in strada</w:t>
      </w:r>
      <w:r w:rsidRPr="00BF5EF0">
        <w:rPr>
          <w:rFonts w:cs="Arial"/>
          <w:color w:val="000000"/>
          <w:szCs w:val="24"/>
        </w:rPr>
        <w:t xml:space="preserve"> andrebbero vietate perch</w:t>
      </w:r>
      <w:r>
        <w:rPr>
          <w:rFonts w:cs="Arial"/>
          <w:color w:val="000000"/>
          <w:szCs w:val="24"/>
        </w:rPr>
        <w:t>é fanno parte di una strategia "</w:t>
      </w:r>
      <w:r w:rsidRPr="00BF5EF0">
        <w:rPr>
          <w:rFonts w:cs="Arial"/>
          <w:color w:val="000000"/>
          <w:szCs w:val="24"/>
        </w:rPr>
        <w:t>colonizzatrice</w:t>
      </w:r>
      <w:r>
        <w:rPr>
          <w:rFonts w:cs="Arial"/>
          <w:color w:val="000000"/>
          <w:szCs w:val="24"/>
        </w:rPr>
        <w:t>"</w:t>
      </w:r>
      <w:r w:rsidRPr="00BF5EF0">
        <w:rPr>
          <w:rFonts w:cs="Arial"/>
          <w:color w:val="000000"/>
          <w:szCs w:val="24"/>
        </w:rPr>
        <w:t xml:space="preserve"> che persegue uno </w:t>
      </w:r>
      <w:r w:rsidRPr="00BF5EF0">
        <w:rPr>
          <w:rFonts w:cs="Arial"/>
          <w:b/>
          <w:color w:val="000000"/>
          <w:szCs w:val="24"/>
        </w:rPr>
        <w:t>scopo politico sovversivo</w:t>
      </w:r>
      <w:r w:rsidRPr="00BF5EF0">
        <w:rPr>
          <w:rFonts w:cs="Arial"/>
          <w:color w:val="000000"/>
          <w:szCs w:val="24"/>
        </w:rPr>
        <w:t xml:space="preserve"> e dunque in contrasto con </w:t>
      </w:r>
      <w:r>
        <w:rPr>
          <w:rFonts w:cs="Arial"/>
          <w:b/>
          <w:color w:val="000000"/>
          <w:szCs w:val="24"/>
        </w:rPr>
        <w:t>l'art.</w:t>
      </w:r>
      <w:r w:rsidRPr="00BF5EF0">
        <w:rPr>
          <w:rFonts w:cs="Arial"/>
          <w:b/>
          <w:color w:val="000000"/>
          <w:szCs w:val="24"/>
        </w:rPr>
        <w:t xml:space="preserve"> 17</w:t>
      </w:r>
      <w:r w:rsidRPr="00BF5EF0">
        <w:rPr>
          <w:rFonts w:cs="Arial"/>
          <w:color w:val="000000"/>
          <w:szCs w:val="24"/>
        </w:rPr>
        <w:t xml:space="preserve"> della </w:t>
      </w:r>
      <w:r w:rsidRPr="00607418">
        <w:rPr>
          <w:rFonts w:cs="Arial"/>
          <w:b/>
          <w:color w:val="000000"/>
          <w:szCs w:val="24"/>
        </w:rPr>
        <w:t>CEDU</w:t>
      </w:r>
      <w:r w:rsidRPr="00BF5EF0">
        <w:rPr>
          <w:rFonts w:cs="Arial"/>
          <w:color w:val="000000"/>
          <w:szCs w:val="24"/>
        </w:rPr>
        <w:t xml:space="preserve"> </w:t>
      </w:r>
      <w:r>
        <w:rPr>
          <w:rFonts w:cs="Arial"/>
          <w:color w:val="000000"/>
          <w:szCs w:val="24"/>
        </w:rPr>
        <w:t>("Divieto dell'</w:t>
      </w:r>
      <w:r w:rsidRPr="00607418">
        <w:rPr>
          <w:rFonts w:cs="Arial"/>
          <w:color w:val="000000"/>
          <w:szCs w:val="24"/>
        </w:rPr>
        <w:t>abuso di diritto</w:t>
      </w:r>
      <w:r>
        <w:rPr>
          <w:rFonts w:cs="Arial"/>
          <w:color w:val="000000"/>
          <w:szCs w:val="24"/>
        </w:rPr>
        <w:t>"), il quale recita</w:t>
      </w:r>
      <w:r w:rsidRPr="00BF5EF0">
        <w:rPr>
          <w:rFonts w:cs="Arial"/>
          <w:color w:val="000000"/>
          <w:szCs w:val="24"/>
        </w:rPr>
        <w:t>:</w:t>
      </w:r>
    </w:p>
    <w:p w:rsidR="00C955DF" w:rsidRPr="001E37E8" w:rsidRDefault="00C955DF" w:rsidP="00C955DF">
      <w:pPr>
        <w:autoSpaceDE w:val="0"/>
        <w:autoSpaceDN w:val="0"/>
        <w:adjustRightInd w:val="0"/>
        <w:spacing w:before="60"/>
        <w:ind w:left="284" w:right="282"/>
        <w:rPr>
          <w:rFonts w:cs="Arial"/>
          <w:color w:val="000000"/>
          <w:sz w:val="22"/>
        </w:rPr>
      </w:pPr>
      <w:r>
        <w:rPr>
          <w:rFonts w:cs="Arial"/>
          <w:color w:val="000000"/>
          <w:szCs w:val="24"/>
        </w:rPr>
        <w:t>«</w:t>
      </w:r>
      <w:r w:rsidRPr="001E37E8">
        <w:rPr>
          <w:rFonts w:cs="Arial"/>
          <w:i/>
          <w:color w:val="000000"/>
          <w:sz w:val="22"/>
        </w:rPr>
        <w:t xml:space="preserve">Nessuna disposizione della presente Convenzione può essere interpretata nel senso di comportare il diritto di uno Stato, un gruppo o un individuo di </w:t>
      </w:r>
      <w:r w:rsidRPr="001E37E8">
        <w:rPr>
          <w:rFonts w:cs="Arial"/>
          <w:b/>
          <w:i/>
          <w:color w:val="000000"/>
          <w:sz w:val="22"/>
        </w:rPr>
        <w:t>esercitare un'attività o compiere un atto che miri alla distruzione dei diritti o delle libertà riconosciuti nella presente Convenzione</w:t>
      </w:r>
      <w:r w:rsidRPr="001E37E8">
        <w:rPr>
          <w:rFonts w:cs="Arial"/>
          <w:i/>
          <w:color w:val="000000"/>
          <w:sz w:val="22"/>
        </w:rPr>
        <w:t xml:space="preserve"> o di imporre a tali diritti e libertà limitazioni più ampie di quelle previste dalla stessa Convenzione</w:t>
      </w:r>
      <w:r w:rsidRPr="001E37E8">
        <w:rPr>
          <w:rFonts w:cs="Arial"/>
          <w:color w:val="000000"/>
          <w:sz w:val="22"/>
        </w:rPr>
        <w:t>».</w:t>
      </w:r>
    </w:p>
    <w:p w:rsidR="008F4347" w:rsidRDefault="008F4347" w:rsidP="008F4347"/>
    <w:p w:rsidR="00C955DF" w:rsidRPr="00BF5EF0" w:rsidRDefault="00C955DF" w:rsidP="008F4347">
      <w:r>
        <w:t>L'</w:t>
      </w:r>
      <w:r w:rsidRPr="00BF5EF0">
        <w:t xml:space="preserve">Occidente corre </w:t>
      </w:r>
      <w:r>
        <w:t xml:space="preserve">parecchi rischi, per cui vi è </w:t>
      </w:r>
      <w:r w:rsidRPr="00BF5EF0">
        <w:t xml:space="preserve">la </w:t>
      </w:r>
      <w:r w:rsidRPr="00BF5EF0">
        <w:rPr>
          <w:b/>
        </w:rPr>
        <w:t>necessità</w:t>
      </w:r>
      <w:r w:rsidRPr="00BF5EF0">
        <w:t xml:space="preserve"> e </w:t>
      </w:r>
      <w:r w:rsidRPr="00BF5EF0">
        <w:rPr>
          <w:b/>
        </w:rPr>
        <w:t>urgenza</w:t>
      </w:r>
      <w:r w:rsidRPr="00BF5EF0">
        <w:t xml:space="preserve"> di praticare una politica di </w:t>
      </w:r>
      <w:r w:rsidRPr="00BF5EF0">
        <w:rPr>
          <w:b/>
        </w:rPr>
        <w:t>tolleranza zero</w:t>
      </w:r>
      <w:r w:rsidRPr="00BF5EF0">
        <w:t xml:space="preserve"> verso le continue e pressanti pretese degli islamisti, senza con ciò voler colpevolizzare tutti i musulmani che vivono in Svizzera e </w:t>
      </w:r>
      <w:r>
        <w:t>in Europa e che in gran parte (</w:t>
      </w:r>
      <w:r w:rsidRPr="00BF5EF0">
        <w:t>almeno finora) si sono ben adattati</w:t>
      </w:r>
      <w:r>
        <w:t xml:space="preserve"> allo stile di vita occidentale</w:t>
      </w:r>
      <w:r w:rsidRPr="00BF5EF0">
        <w:t>, non frequentano le moschee e non rispondono ai richiami degli imam integralisti che predicano un ritorno alla radice dell</w:t>
      </w:r>
      <w:r>
        <w:t>'Islam com'era praticato 1400 anni or sono e l'</w:t>
      </w:r>
      <w:r w:rsidRPr="00BF5EF0">
        <w:t>applicazione letterale del Cora</w:t>
      </w:r>
      <w:r>
        <w:t>no e dei suoi contenuti carichi</w:t>
      </w:r>
      <w:r w:rsidRPr="00BF5EF0">
        <w:t xml:space="preserve"> di odio, violenza e intolleranz</w:t>
      </w:r>
      <w:r>
        <w:t xml:space="preserve">a </w:t>
      </w:r>
      <w:r w:rsidRPr="00BF5EF0">
        <w:t>verso tutti gli infedeli.</w:t>
      </w:r>
    </w:p>
    <w:p w:rsidR="00C955DF" w:rsidRPr="00BF5EF0" w:rsidRDefault="00C955DF" w:rsidP="00C955DF">
      <w:pPr>
        <w:spacing w:before="120"/>
        <w:rPr>
          <w:rFonts w:cs="Arial"/>
          <w:szCs w:val="24"/>
        </w:rPr>
      </w:pPr>
      <w:r w:rsidRPr="00BF5EF0">
        <w:rPr>
          <w:rFonts w:cs="Arial"/>
          <w:szCs w:val="24"/>
        </w:rPr>
        <w:t>Da notare che questa politica della tolleranza zero è invocata anche da quei musulmani laici e progressisti</w:t>
      </w:r>
      <w:r>
        <w:rPr>
          <w:rFonts w:cs="Arial"/>
          <w:szCs w:val="24"/>
        </w:rPr>
        <w:t xml:space="preserve"> che sono le prime vittime dell'</w:t>
      </w:r>
      <w:r w:rsidRPr="00BF5EF0">
        <w:rPr>
          <w:rFonts w:cs="Arial"/>
          <w:szCs w:val="24"/>
        </w:rPr>
        <w:t>intolleranza degli islamisti (vi sono fanatici imam che invitano i musulmani praticanti</w:t>
      </w:r>
      <w:r>
        <w:rPr>
          <w:rFonts w:cs="Arial"/>
          <w:szCs w:val="24"/>
        </w:rPr>
        <w:t xml:space="preserve"> a uccidere quei musulmani "</w:t>
      </w:r>
      <w:r w:rsidRPr="00BF5EF0">
        <w:rPr>
          <w:rFonts w:cs="Arial"/>
          <w:szCs w:val="24"/>
        </w:rPr>
        <w:t>moderati</w:t>
      </w:r>
      <w:r>
        <w:rPr>
          <w:rFonts w:cs="Arial"/>
          <w:szCs w:val="24"/>
        </w:rPr>
        <w:t>"</w:t>
      </w:r>
      <w:r w:rsidRPr="00BF5EF0">
        <w:rPr>
          <w:rFonts w:cs="Arial"/>
          <w:szCs w:val="24"/>
        </w:rPr>
        <w:t xml:space="preserve"> che si rifiutano di frequentare le moschee, come successo qualche anno f</w:t>
      </w:r>
      <w:r>
        <w:rPr>
          <w:rFonts w:cs="Arial"/>
          <w:szCs w:val="24"/>
        </w:rPr>
        <w:t>a in una moschea di Winterthur)</w:t>
      </w:r>
      <w:r w:rsidRPr="00BF5EF0">
        <w:rPr>
          <w:rFonts w:cs="Arial"/>
          <w:szCs w:val="24"/>
        </w:rPr>
        <w:t>, e che le loro</w:t>
      </w:r>
      <w:r w:rsidRPr="00BF5EF0">
        <w:rPr>
          <w:rFonts w:cs="Arial"/>
          <w:b/>
          <w:color w:val="000000"/>
          <w:szCs w:val="24"/>
        </w:rPr>
        <w:t xml:space="preserve"> preghiere rituali giornaliere l</w:t>
      </w:r>
      <w:r>
        <w:rPr>
          <w:rFonts w:cs="Arial"/>
          <w:b/>
          <w:color w:val="000000"/>
          <w:szCs w:val="24"/>
        </w:rPr>
        <w:t xml:space="preserve">e recitano semmai privatamente </w:t>
      </w:r>
      <w:r w:rsidRPr="00BF5EF0">
        <w:rPr>
          <w:rFonts w:cs="Arial"/>
          <w:b/>
          <w:color w:val="000000"/>
          <w:szCs w:val="24"/>
        </w:rPr>
        <w:t>(come i fedeli di tutte le altre re</w:t>
      </w:r>
      <w:r>
        <w:rPr>
          <w:rFonts w:cs="Arial"/>
          <w:b/>
          <w:color w:val="000000"/>
          <w:szCs w:val="24"/>
        </w:rPr>
        <w:t>ligioni)</w:t>
      </w:r>
      <w:r w:rsidRPr="00BF5EF0">
        <w:rPr>
          <w:rFonts w:cs="Arial"/>
          <w:szCs w:val="24"/>
        </w:rPr>
        <w:t xml:space="preserve">. Nel suo recente libro </w:t>
      </w:r>
      <w:r w:rsidRPr="00607418">
        <w:rPr>
          <w:rFonts w:cs="Arial"/>
          <w:szCs w:val="24"/>
        </w:rPr>
        <w:t xml:space="preserve">intitolato "La </w:t>
      </w:r>
      <w:proofErr w:type="spellStart"/>
      <w:r w:rsidRPr="00607418">
        <w:rPr>
          <w:rFonts w:cs="Arial"/>
          <w:szCs w:val="24"/>
        </w:rPr>
        <w:t>Suisse</w:t>
      </w:r>
      <w:proofErr w:type="spellEnd"/>
      <w:r w:rsidRPr="00607418">
        <w:rPr>
          <w:rFonts w:cs="Arial"/>
          <w:szCs w:val="24"/>
        </w:rPr>
        <w:t xml:space="preserve">, </w:t>
      </w:r>
      <w:proofErr w:type="spellStart"/>
      <w:r>
        <w:rPr>
          <w:rFonts w:cs="Arial"/>
          <w:szCs w:val="24"/>
        </w:rPr>
        <w:t>plaque</w:t>
      </w:r>
      <w:proofErr w:type="spellEnd"/>
      <w:r>
        <w:rPr>
          <w:rFonts w:cs="Arial"/>
          <w:szCs w:val="24"/>
        </w:rPr>
        <w:t xml:space="preserve"> </w:t>
      </w:r>
      <w:proofErr w:type="spellStart"/>
      <w:r>
        <w:rPr>
          <w:rFonts w:cs="Arial"/>
          <w:szCs w:val="24"/>
        </w:rPr>
        <w:t>tournante</w:t>
      </w:r>
      <w:proofErr w:type="spellEnd"/>
      <w:r>
        <w:rPr>
          <w:rFonts w:cs="Arial"/>
          <w:szCs w:val="24"/>
        </w:rPr>
        <w:t xml:space="preserve"> de l'</w:t>
      </w:r>
      <w:proofErr w:type="spellStart"/>
      <w:r>
        <w:rPr>
          <w:rFonts w:cs="Arial"/>
          <w:szCs w:val="24"/>
        </w:rPr>
        <w:t>islamisme</w:t>
      </w:r>
      <w:proofErr w:type="spellEnd"/>
      <w:r>
        <w:rPr>
          <w:rFonts w:cs="Arial"/>
          <w:szCs w:val="24"/>
        </w:rPr>
        <w:t>"</w:t>
      </w:r>
      <w:r w:rsidRPr="00607418">
        <w:rPr>
          <w:rFonts w:cs="Arial"/>
          <w:szCs w:val="24"/>
        </w:rPr>
        <w:t xml:space="preserve">, la musulmana zurighese di origini tunisine, </w:t>
      </w:r>
      <w:proofErr w:type="spellStart"/>
      <w:r w:rsidRPr="00607418">
        <w:rPr>
          <w:rFonts w:cs="Arial"/>
          <w:b/>
          <w:szCs w:val="24"/>
        </w:rPr>
        <w:t>Saïda</w:t>
      </w:r>
      <w:proofErr w:type="spellEnd"/>
      <w:r w:rsidRPr="00607418">
        <w:rPr>
          <w:rFonts w:cs="Arial"/>
          <w:b/>
          <w:szCs w:val="24"/>
        </w:rPr>
        <w:t xml:space="preserve"> Keller-</w:t>
      </w:r>
      <w:proofErr w:type="spellStart"/>
      <w:r w:rsidRPr="00607418">
        <w:rPr>
          <w:rFonts w:cs="Arial"/>
          <w:b/>
          <w:szCs w:val="24"/>
        </w:rPr>
        <w:t>Messahli</w:t>
      </w:r>
      <w:proofErr w:type="spellEnd"/>
      <w:r w:rsidRPr="00607418">
        <w:rPr>
          <w:rFonts w:cs="Arial"/>
          <w:szCs w:val="24"/>
        </w:rPr>
        <w:t>, fondatrice e presidente del Forum svizzero per un islam progressista e vincitrice</w:t>
      </w:r>
      <w:r w:rsidRPr="00BF5EF0">
        <w:rPr>
          <w:rFonts w:cs="Arial"/>
          <w:szCs w:val="24"/>
        </w:rPr>
        <w:t xml:space="preserve"> del Premio svizzero</w:t>
      </w:r>
      <w:r>
        <w:rPr>
          <w:rFonts w:cs="Arial"/>
          <w:szCs w:val="24"/>
        </w:rPr>
        <w:t xml:space="preserve"> per i diritti umani del 2016, </w:t>
      </w:r>
      <w:r w:rsidRPr="00BF5EF0">
        <w:rPr>
          <w:rFonts w:cs="Arial"/>
          <w:szCs w:val="24"/>
        </w:rPr>
        <w:t xml:space="preserve">nel capitolo intitolato </w:t>
      </w:r>
      <w:r>
        <w:rPr>
          <w:rFonts w:cs="Arial"/>
          <w:b/>
          <w:szCs w:val="24"/>
        </w:rPr>
        <w:t>"Politica di tolleranza zero"</w:t>
      </w:r>
      <w:r w:rsidRPr="00BF5EF0">
        <w:rPr>
          <w:rFonts w:cs="Arial"/>
          <w:szCs w:val="24"/>
        </w:rPr>
        <w:t xml:space="preserve"> ha scritto testualmente che </w:t>
      </w:r>
      <w:r>
        <w:rPr>
          <w:rFonts w:cs="Arial"/>
          <w:b/>
          <w:szCs w:val="24"/>
        </w:rPr>
        <w:t>«</w:t>
      </w:r>
      <w:r>
        <w:rPr>
          <w:rFonts w:cs="Arial"/>
          <w:b/>
          <w:i/>
          <w:szCs w:val="24"/>
        </w:rPr>
        <w:t xml:space="preserve">troppo a lungo la politica </w:t>
      </w:r>
      <w:r w:rsidRPr="00BF5EF0">
        <w:rPr>
          <w:rFonts w:cs="Arial"/>
          <w:b/>
          <w:i/>
          <w:szCs w:val="24"/>
        </w:rPr>
        <w:t>ha non soltanto</w:t>
      </w:r>
      <w:r>
        <w:rPr>
          <w:rFonts w:cs="Arial"/>
          <w:b/>
          <w:i/>
          <w:szCs w:val="24"/>
        </w:rPr>
        <w:t xml:space="preserve"> sottovalutato lo sviluppo dell'islamismo, ma anzi l'</w:t>
      </w:r>
      <w:r w:rsidRPr="00BF5EF0">
        <w:rPr>
          <w:rFonts w:cs="Arial"/>
          <w:b/>
          <w:i/>
          <w:szCs w:val="24"/>
        </w:rPr>
        <w:t>ha deliberatamente ignorato</w:t>
      </w:r>
      <w:r>
        <w:rPr>
          <w:rFonts w:cs="Arial"/>
          <w:b/>
          <w:szCs w:val="24"/>
        </w:rPr>
        <w:t>»</w:t>
      </w:r>
      <w:r>
        <w:rPr>
          <w:rFonts w:cs="Arial"/>
          <w:szCs w:val="24"/>
        </w:rPr>
        <w:t>. Un'</w:t>
      </w:r>
      <w:r w:rsidRPr="00BF5EF0">
        <w:rPr>
          <w:rFonts w:cs="Arial"/>
          <w:szCs w:val="24"/>
        </w:rPr>
        <w:t>accusa grave e che dovrebbe far riflettere tutti i politici, anche ne</w:t>
      </w:r>
      <w:r>
        <w:rPr>
          <w:rFonts w:cs="Arial"/>
          <w:szCs w:val="24"/>
        </w:rPr>
        <w:t>l nostro piccolo Ticino, dove l'</w:t>
      </w:r>
      <w:r w:rsidRPr="00BF5EF0">
        <w:rPr>
          <w:rFonts w:cs="Arial"/>
          <w:szCs w:val="24"/>
        </w:rPr>
        <w:t>introduzione del divieto di dissimulare il volto in pubblico – promosso dall</w:t>
      </w:r>
      <w:r>
        <w:rPr>
          <w:rFonts w:cs="Arial"/>
          <w:szCs w:val="24"/>
        </w:rPr>
        <w:t>'</w:t>
      </w:r>
      <w:r w:rsidRPr="00BF5EF0">
        <w:rPr>
          <w:rFonts w:cs="Arial"/>
          <w:szCs w:val="24"/>
        </w:rPr>
        <w:t xml:space="preserve">autore della petizione che stiamo esaminando e approvato anche dalla signora </w:t>
      </w:r>
      <w:proofErr w:type="spellStart"/>
      <w:r w:rsidRPr="00BF5EF0">
        <w:rPr>
          <w:rFonts w:cs="Arial"/>
          <w:szCs w:val="24"/>
        </w:rPr>
        <w:t>Saïda</w:t>
      </w:r>
      <w:proofErr w:type="spellEnd"/>
      <w:r w:rsidRPr="00BF5EF0">
        <w:rPr>
          <w:rFonts w:cs="Arial"/>
          <w:szCs w:val="24"/>
        </w:rPr>
        <w:t xml:space="preserve"> Keller-</w:t>
      </w:r>
      <w:proofErr w:type="spellStart"/>
      <w:r w:rsidRPr="00BF5EF0">
        <w:rPr>
          <w:rFonts w:cs="Arial"/>
          <w:szCs w:val="24"/>
        </w:rPr>
        <w:t>Messahli</w:t>
      </w:r>
      <w:proofErr w:type="spellEnd"/>
      <w:r w:rsidRPr="00BF5EF0">
        <w:rPr>
          <w:rFonts w:cs="Arial"/>
          <w:szCs w:val="24"/>
        </w:rPr>
        <w:t xml:space="preserve"> </w:t>
      </w:r>
      <w:r>
        <w:rPr>
          <w:rFonts w:cs="Arial"/>
          <w:szCs w:val="24"/>
        </w:rPr>
        <w:t>–</w:t>
      </w:r>
      <w:r w:rsidRPr="00BF5EF0">
        <w:rPr>
          <w:rFonts w:cs="Arial"/>
          <w:szCs w:val="24"/>
        </w:rPr>
        <w:t xml:space="preserve"> ha</w:t>
      </w:r>
      <w:r>
        <w:rPr>
          <w:rFonts w:cs="Arial"/>
          <w:szCs w:val="24"/>
        </w:rPr>
        <w:t xml:space="preserve"> dimostrato che la "tolleranza zero"</w:t>
      </w:r>
      <w:r w:rsidRPr="00BF5EF0">
        <w:rPr>
          <w:rFonts w:cs="Arial"/>
          <w:szCs w:val="24"/>
        </w:rPr>
        <w:t xml:space="preserve"> verso chi tollerante non è, può benissimo far scuola anche a livello nazionale partendo da un singolo Cantone. Basta crederci! </w:t>
      </w:r>
    </w:p>
    <w:p w:rsidR="00C955DF" w:rsidRDefault="00C955DF" w:rsidP="00C955DF">
      <w:pPr>
        <w:rPr>
          <w:rFonts w:cs="Arial"/>
          <w:color w:val="000000"/>
          <w:szCs w:val="24"/>
        </w:rPr>
      </w:pPr>
    </w:p>
    <w:p w:rsidR="00C955DF" w:rsidRPr="00BF5EF0" w:rsidRDefault="00C955DF" w:rsidP="00C955DF">
      <w:pPr>
        <w:rPr>
          <w:rFonts w:cs="Arial"/>
          <w:color w:val="000000"/>
          <w:szCs w:val="24"/>
        </w:rPr>
      </w:pPr>
    </w:p>
    <w:p w:rsidR="00C955DF" w:rsidRPr="00607418" w:rsidRDefault="00C955DF" w:rsidP="00C955DF">
      <w:pPr>
        <w:pStyle w:val="Titolo1"/>
      </w:pPr>
      <w:bookmarkStart w:id="13" w:name="_Toc44850"/>
      <w:bookmarkStart w:id="14" w:name="_Toc188205"/>
      <w:r w:rsidRPr="00607418">
        <w:t>E LA RECIPROCITÀ?</w:t>
      </w:r>
      <w:bookmarkEnd w:id="13"/>
      <w:bookmarkEnd w:id="14"/>
    </w:p>
    <w:p w:rsidR="00C955DF" w:rsidRPr="00BF5EF0" w:rsidRDefault="00C955DF" w:rsidP="00C955DF">
      <w:pPr>
        <w:spacing w:before="120"/>
        <w:rPr>
          <w:rFonts w:cs="Arial"/>
          <w:color w:val="000000"/>
          <w:szCs w:val="24"/>
        </w:rPr>
      </w:pPr>
      <w:r w:rsidRPr="00BF5EF0">
        <w:rPr>
          <w:rFonts w:cs="Arial"/>
          <w:color w:val="000000"/>
          <w:szCs w:val="24"/>
        </w:rPr>
        <w:t xml:space="preserve">Infine va sottolineato che nei Paesi islamici i fedeli di altre religioni non possono manifestare la loro religione in pubblico, non possono pregare in pubblico, né fare propaganda religiosa, né distribuire copie della Bibbia ecc. Per cui anche per una questione di </w:t>
      </w:r>
      <w:r w:rsidRPr="00BF5EF0">
        <w:rPr>
          <w:rFonts w:cs="Arial"/>
          <w:b/>
          <w:color w:val="000000"/>
          <w:szCs w:val="24"/>
          <w:u w:val="single"/>
        </w:rPr>
        <w:t>reciprocità</w:t>
      </w:r>
      <w:r w:rsidRPr="00607418">
        <w:rPr>
          <w:rFonts w:cs="Arial"/>
          <w:color w:val="000000"/>
          <w:szCs w:val="24"/>
        </w:rPr>
        <w:t xml:space="preserve"> </w:t>
      </w:r>
      <w:r w:rsidRPr="00BF5EF0">
        <w:rPr>
          <w:rFonts w:cs="Arial"/>
          <w:color w:val="000000"/>
          <w:szCs w:val="24"/>
        </w:rPr>
        <w:t>sarebbe giustificato non essere tolleranti verso certe pre</w:t>
      </w:r>
      <w:r>
        <w:rPr>
          <w:rFonts w:cs="Arial"/>
          <w:color w:val="000000"/>
          <w:szCs w:val="24"/>
        </w:rPr>
        <w:t>tese da parte dei fedeli di una</w:t>
      </w:r>
      <w:r w:rsidRPr="00BF5EF0">
        <w:rPr>
          <w:rFonts w:cs="Arial"/>
          <w:color w:val="000000"/>
          <w:szCs w:val="24"/>
        </w:rPr>
        <w:t xml:space="preserve"> religione intoller</w:t>
      </w:r>
      <w:r>
        <w:rPr>
          <w:rFonts w:cs="Arial"/>
          <w:color w:val="000000"/>
          <w:szCs w:val="24"/>
        </w:rPr>
        <w:t>ante e con mire conquistatrici.</w:t>
      </w:r>
    </w:p>
    <w:p w:rsidR="00C955DF" w:rsidRPr="00BF5EF0" w:rsidRDefault="00C955DF" w:rsidP="00C955DF">
      <w:pPr>
        <w:spacing w:before="120"/>
        <w:rPr>
          <w:rFonts w:cs="Arial"/>
          <w:color w:val="000000"/>
          <w:szCs w:val="24"/>
        </w:rPr>
      </w:pPr>
      <w:r w:rsidRPr="00BF5EF0">
        <w:rPr>
          <w:rFonts w:cs="Arial"/>
          <w:color w:val="000000"/>
          <w:szCs w:val="24"/>
        </w:rPr>
        <w:t xml:space="preserve">Proviamo a immaginare cosa succederebbe se in terra islamica, o anche qui da noi in Europa </w:t>
      </w:r>
      <w:r>
        <w:rPr>
          <w:rFonts w:cs="Arial"/>
          <w:color w:val="000000"/>
          <w:szCs w:val="24"/>
        </w:rPr>
        <w:t>e in Svizzera</w:t>
      </w:r>
      <w:r w:rsidRPr="00BF5EF0">
        <w:rPr>
          <w:rFonts w:cs="Arial"/>
          <w:color w:val="000000"/>
          <w:szCs w:val="24"/>
        </w:rPr>
        <w:t>, i cristiani e gli ebrei scendessero in strada a pregare il loro Dio diffondendo messaggi sublimali di odio e di discriminazione verso i musulmani. Nei Paesi islamici queste preghiere porterebbero al linciaggio o alla prigione (indipendentemente dal contenuto), e nei Paesi europei probabilmente esse porterebbero a una denuncia da part</w:t>
      </w:r>
      <w:r>
        <w:rPr>
          <w:rFonts w:cs="Arial"/>
          <w:color w:val="000000"/>
          <w:szCs w:val="24"/>
        </w:rPr>
        <w:t xml:space="preserve">e delle associazioni musulmane </w:t>
      </w:r>
      <w:r w:rsidRPr="00BF5EF0">
        <w:rPr>
          <w:rFonts w:cs="Arial"/>
          <w:color w:val="000000"/>
          <w:szCs w:val="24"/>
        </w:rPr>
        <w:t xml:space="preserve">per </w:t>
      </w:r>
      <w:r>
        <w:rPr>
          <w:rFonts w:cs="Arial"/>
          <w:b/>
          <w:color w:val="000000"/>
          <w:szCs w:val="24"/>
        </w:rPr>
        <w:t>«</w:t>
      </w:r>
      <w:r w:rsidRPr="00BF5EF0">
        <w:rPr>
          <w:rFonts w:cs="Arial"/>
          <w:b/>
          <w:i/>
          <w:color w:val="000000"/>
          <w:szCs w:val="24"/>
        </w:rPr>
        <w:t>incitamento pubblico</w:t>
      </w:r>
      <w:r w:rsidRPr="00BF5EF0">
        <w:rPr>
          <w:rFonts w:cs="Arial"/>
          <w:i/>
          <w:color w:val="000000"/>
          <w:szCs w:val="24"/>
        </w:rPr>
        <w:t xml:space="preserve"> </w:t>
      </w:r>
      <w:r>
        <w:rPr>
          <w:rFonts w:cs="Arial"/>
          <w:b/>
          <w:i/>
          <w:color w:val="000000"/>
          <w:szCs w:val="24"/>
        </w:rPr>
        <w:t>all'</w:t>
      </w:r>
      <w:r w:rsidRPr="00BF5EF0">
        <w:rPr>
          <w:rFonts w:cs="Arial"/>
          <w:b/>
          <w:i/>
          <w:color w:val="000000"/>
          <w:szCs w:val="24"/>
        </w:rPr>
        <w:t>odio o alla discriminazione contro un gruppo di persone per la loro religione</w:t>
      </w:r>
      <w:r>
        <w:rPr>
          <w:rFonts w:cs="Arial"/>
          <w:b/>
          <w:color w:val="000000"/>
          <w:szCs w:val="24"/>
        </w:rPr>
        <w:t>»</w:t>
      </w:r>
      <w:r>
        <w:rPr>
          <w:rFonts w:cs="Arial"/>
          <w:color w:val="000000"/>
          <w:szCs w:val="24"/>
        </w:rPr>
        <w:t xml:space="preserve"> (art. 261</w:t>
      </w:r>
      <w:r w:rsidRPr="00607418">
        <w:rPr>
          <w:rFonts w:cs="Arial"/>
          <w:color w:val="000000"/>
          <w:szCs w:val="24"/>
          <w:vertAlign w:val="superscript"/>
        </w:rPr>
        <w:t>bis</w:t>
      </w:r>
      <w:r w:rsidRPr="00BF5EF0">
        <w:rPr>
          <w:rFonts w:cs="Arial"/>
          <w:color w:val="000000"/>
          <w:szCs w:val="24"/>
        </w:rPr>
        <w:t xml:space="preserve"> del Codice penale svizzero). </w:t>
      </w:r>
    </w:p>
    <w:p w:rsidR="00C955DF" w:rsidRDefault="00C955DF" w:rsidP="00C955DF">
      <w:pPr>
        <w:spacing w:before="120"/>
        <w:rPr>
          <w:rFonts w:cs="Arial"/>
          <w:color w:val="000000"/>
          <w:szCs w:val="24"/>
        </w:rPr>
      </w:pPr>
      <w:r w:rsidRPr="00BF5EF0">
        <w:rPr>
          <w:rFonts w:cs="Arial"/>
          <w:color w:val="000000"/>
          <w:szCs w:val="24"/>
        </w:rPr>
        <w:t>Da noi invece, in nome di una tolleranza</w:t>
      </w:r>
      <w:r>
        <w:rPr>
          <w:rFonts w:cs="Arial"/>
          <w:color w:val="000000"/>
          <w:szCs w:val="24"/>
        </w:rPr>
        <w:t xml:space="preserve"> che sconfina nell'</w:t>
      </w:r>
      <w:r w:rsidRPr="00BF5EF0">
        <w:rPr>
          <w:rFonts w:cs="Arial"/>
          <w:color w:val="000000"/>
          <w:szCs w:val="24"/>
        </w:rPr>
        <w:t xml:space="preserve">autolesionismo e nel paradossale, i politici permettono ai musulmani di recitare le loro preghiere su suolo </w:t>
      </w:r>
      <w:r w:rsidRPr="00BF5EF0">
        <w:rPr>
          <w:rFonts w:cs="Arial"/>
          <w:color w:val="000000"/>
          <w:szCs w:val="24"/>
        </w:rPr>
        <w:lastRenderedPageBreak/>
        <w:t>pubblico ma, probabilmente senza una b</w:t>
      </w:r>
      <w:r>
        <w:rPr>
          <w:rFonts w:cs="Arial"/>
          <w:color w:val="000000"/>
          <w:szCs w:val="24"/>
        </w:rPr>
        <w:t xml:space="preserve">ase legale e in contrasto con l'art. 9 cpv. 1 </w:t>
      </w:r>
      <w:r w:rsidRPr="00BF5EF0">
        <w:rPr>
          <w:rFonts w:cs="Arial"/>
          <w:color w:val="000000"/>
          <w:szCs w:val="24"/>
        </w:rPr>
        <w:t>CEDU, hanno proibito a un gruppo di cristiani, i quali avevano presentato regolare domanda di autorizzazione al Municipio di Lugano, di pregare in pubblico quale forma di protesta pa</w:t>
      </w:r>
      <w:r>
        <w:rPr>
          <w:rFonts w:cs="Arial"/>
          <w:color w:val="000000"/>
          <w:szCs w:val="24"/>
        </w:rPr>
        <w:t>cifica contro il rilascio di un'</w:t>
      </w:r>
      <w:r w:rsidRPr="00BF5EF0">
        <w:rPr>
          <w:rFonts w:cs="Arial"/>
          <w:color w:val="000000"/>
          <w:szCs w:val="24"/>
        </w:rPr>
        <w:t xml:space="preserve">autorizzazione al Gay </w:t>
      </w:r>
      <w:proofErr w:type="spellStart"/>
      <w:r w:rsidRPr="00BF5EF0">
        <w:rPr>
          <w:rFonts w:cs="Arial"/>
          <w:color w:val="000000"/>
          <w:szCs w:val="24"/>
        </w:rPr>
        <w:t>Pride</w:t>
      </w:r>
      <w:proofErr w:type="spellEnd"/>
      <w:r w:rsidRPr="00BF5EF0">
        <w:rPr>
          <w:rFonts w:cs="Arial"/>
          <w:color w:val="000000"/>
          <w:szCs w:val="24"/>
        </w:rPr>
        <w:t xml:space="preserve"> svoltosi nel maggio del 2018. Il minimo da fare sarebbe di obbligare anche i musulmani che intendono pregare in pubblico individualmente o collettivamente a presentare una regolare domanda di autorizzazione accompagnata dal contenuto delle preghiere…</w:t>
      </w:r>
    </w:p>
    <w:p w:rsidR="00C955DF" w:rsidRDefault="00C955DF" w:rsidP="00C955DF">
      <w:pPr>
        <w:rPr>
          <w:rFonts w:cs="Arial"/>
          <w:color w:val="000000"/>
          <w:szCs w:val="24"/>
        </w:rPr>
      </w:pPr>
    </w:p>
    <w:p w:rsidR="00C955DF" w:rsidRDefault="00C955DF" w:rsidP="00C955DF">
      <w:pPr>
        <w:rPr>
          <w:rFonts w:cs="Arial"/>
          <w:color w:val="000000"/>
          <w:szCs w:val="24"/>
        </w:rPr>
      </w:pPr>
    </w:p>
    <w:p w:rsidR="00C955DF" w:rsidRPr="00531683" w:rsidRDefault="00C955DF" w:rsidP="00C955DF">
      <w:pPr>
        <w:pStyle w:val="Titolo1"/>
      </w:pPr>
      <w:bookmarkStart w:id="15" w:name="_Toc44851"/>
      <w:bookmarkStart w:id="16" w:name="_Toc188206"/>
      <w:r w:rsidRPr="00531683">
        <w:t>CONCLUSIONE</w:t>
      </w:r>
      <w:bookmarkEnd w:id="15"/>
      <w:bookmarkEnd w:id="16"/>
    </w:p>
    <w:p w:rsidR="00C955DF" w:rsidRPr="00BF5EF0" w:rsidRDefault="00C955DF" w:rsidP="00C955DF">
      <w:pPr>
        <w:spacing w:before="120"/>
        <w:rPr>
          <w:rFonts w:cs="Arial"/>
          <w:color w:val="000000"/>
          <w:szCs w:val="24"/>
        </w:rPr>
      </w:pPr>
      <w:r w:rsidRPr="00BF5EF0">
        <w:rPr>
          <w:rFonts w:cs="Arial"/>
          <w:color w:val="000000"/>
          <w:szCs w:val="24"/>
        </w:rPr>
        <w:t>La minoranza della Commissione ritiene di aver portato sufficienti elementi a comprova del</w:t>
      </w:r>
      <w:r>
        <w:rPr>
          <w:rFonts w:cs="Arial"/>
          <w:color w:val="000000"/>
          <w:szCs w:val="24"/>
        </w:rPr>
        <w:t xml:space="preserve">la giustificazione di creare, in linea con l'art. 9 cpv. 2 e l'art. 17 CEDU, </w:t>
      </w:r>
      <w:r w:rsidRPr="00BF5EF0">
        <w:rPr>
          <w:rFonts w:cs="Arial"/>
          <w:color w:val="000000"/>
          <w:szCs w:val="24"/>
        </w:rPr>
        <w:t xml:space="preserve">una base legale atta a introdurre nella </w:t>
      </w:r>
      <w:r>
        <w:rPr>
          <w:rFonts w:cs="Arial"/>
          <w:color w:val="000000"/>
          <w:szCs w:val="24"/>
        </w:rPr>
        <w:t>Legge sull'</w:t>
      </w:r>
      <w:r w:rsidRPr="00BF5EF0">
        <w:rPr>
          <w:rFonts w:cs="Arial"/>
          <w:color w:val="000000"/>
          <w:szCs w:val="24"/>
        </w:rPr>
        <w:t>ordine pubblico</w:t>
      </w:r>
      <w:r>
        <w:rPr>
          <w:rFonts w:cs="Arial"/>
          <w:color w:val="000000"/>
          <w:szCs w:val="24"/>
        </w:rPr>
        <w:t xml:space="preserve"> (</w:t>
      </w:r>
      <w:proofErr w:type="spellStart"/>
      <w:r>
        <w:rPr>
          <w:rFonts w:cs="Arial"/>
          <w:color w:val="000000"/>
          <w:szCs w:val="24"/>
        </w:rPr>
        <w:t>LOrP</w:t>
      </w:r>
      <w:proofErr w:type="spellEnd"/>
      <w:r>
        <w:rPr>
          <w:rFonts w:cs="Arial"/>
          <w:color w:val="000000"/>
          <w:szCs w:val="24"/>
        </w:rPr>
        <w:t>)</w:t>
      </w:r>
      <w:r w:rsidRPr="00BF5EF0">
        <w:rPr>
          <w:rFonts w:cs="Arial"/>
          <w:color w:val="000000"/>
          <w:szCs w:val="24"/>
        </w:rPr>
        <w:t xml:space="preserve"> un divieto generalizzato di occupare il suolo pubblico per recit</w:t>
      </w:r>
      <w:r>
        <w:rPr>
          <w:rFonts w:cs="Arial"/>
          <w:color w:val="000000"/>
          <w:szCs w:val="24"/>
        </w:rPr>
        <w:t>are delle preghiere che contengo</w:t>
      </w:r>
      <w:r w:rsidRPr="00BF5EF0">
        <w:rPr>
          <w:rFonts w:cs="Arial"/>
          <w:color w:val="000000"/>
          <w:szCs w:val="24"/>
        </w:rPr>
        <w:t>no messaggi di odio e di discriminazione verso fedeli di altre reli</w:t>
      </w:r>
      <w:r>
        <w:rPr>
          <w:rFonts w:cs="Arial"/>
          <w:color w:val="000000"/>
          <w:szCs w:val="24"/>
        </w:rPr>
        <w:t xml:space="preserve">gioni e che vengono utilizzate </w:t>
      </w:r>
      <w:r w:rsidRPr="00BF5EF0">
        <w:rPr>
          <w:rFonts w:cs="Arial"/>
          <w:color w:val="000000"/>
          <w:szCs w:val="24"/>
        </w:rPr>
        <w:t>a scopo di proselitismo o a scopi politici di conquista territoriale, passibili di mettere a repentaglio la p</w:t>
      </w:r>
      <w:r>
        <w:rPr>
          <w:rFonts w:cs="Arial"/>
          <w:color w:val="000000"/>
          <w:szCs w:val="24"/>
        </w:rPr>
        <w:t>ace religiosa, l'</w:t>
      </w:r>
      <w:r w:rsidRPr="00BF5EF0">
        <w:rPr>
          <w:rFonts w:cs="Arial"/>
          <w:color w:val="000000"/>
          <w:szCs w:val="24"/>
        </w:rPr>
        <w:t xml:space="preserve">ordine pubblico e la protezione dei </w:t>
      </w:r>
      <w:r>
        <w:rPr>
          <w:rFonts w:cs="Arial"/>
          <w:color w:val="000000"/>
          <w:szCs w:val="24"/>
        </w:rPr>
        <w:t>diritti e delle libertà altrui.</w:t>
      </w:r>
    </w:p>
    <w:p w:rsidR="00C955DF" w:rsidRDefault="00C955DF" w:rsidP="00C955DF">
      <w:pPr>
        <w:spacing w:before="120"/>
        <w:rPr>
          <w:rFonts w:cs="Arial"/>
          <w:color w:val="000000"/>
          <w:szCs w:val="24"/>
        </w:rPr>
      </w:pPr>
      <w:r w:rsidRPr="00BF5EF0">
        <w:rPr>
          <w:rFonts w:cs="Arial"/>
          <w:color w:val="000000"/>
          <w:szCs w:val="24"/>
        </w:rPr>
        <w:t xml:space="preserve">Qualcuno potrebbe obiettare che sarebbe </w:t>
      </w:r>
      <w:r w:rsidRPr="00BF5EF0">
        <w:rPr>
          <w:rFonts w:cs="Arial"/>
          <w:b/>
          <w:color w:val="000000"/>
          <w:szCs w:val="24"/>
        </w:rPr>
        <w:t>discriminatorio</w:t>
      </w:r>
      <w:r w:rsidRPr="00BF5EF0">
        <w:rPr>
          <w:rFonts w:cs="Arial"/>
          <w:color w:val="000000"/>
          <w:szCs w:val="24"/>
        </w:rPr>
        <w:t xml:space="preserve"> introdurre un divieto valido solo per le preghiere rituali islamiche. Ma una qualsiasi misura restrittiva è discriminatoria quando tratta in modo di</w:t>
      </w:r>
      <w:r>
        <w:rPr>
          <w:rFonts w:cs="Arial"/>
          <w:color w:val="000000"/>
          <w:szCs w:val="24"/>
        </w:rPr>
        <w:t>verso delle situazioni uguali (</w:t>
      </w:r>
      <w:r w:rsidRPr="00BF5EF0">
        <w:rPr>
          <w:rFonts w:cs="Arial"/>
          <w:color w:val="000000"/>
          <w:szCs w:val="24"/>
        </w:rPr>
        <w:t>o quando tratta in modo uguale situazion</w:t>
      </w:r>
      <w:r>
        <w:rPr>
          <w:rFonts w:cs="Arial"/>
          <w:color w:val="000000"/>
          <w:szCs w:val="24"/>
        </w:rPr>
        <w:t>i diverse) e non ci sembra che siano dati questi presupposti</w:t>
      </w:r>
      <w:r w:rsidRPr="00BF5EF0">
        <w:rPr>
          <w:rFonts w:cs="Arial"/>
          <w:color w:val="000000"/>
          <w:szCs w:val="24"/>
        </w:rPr>
        <w:t>; in particolare non ci risulta che vi siano fedeli di altre religioni che occupano il suolo pubblico senza richiedere alcuna autorizzazione per recitare preghiere dal contenuto offensivo e discriminatorio verso i fedeli di altre religioni e allo s</w:t>
      </w:r>
      <w:r>
        <w:rPr>
          <w:rFonts w:cs="Arial"/>
          <w:color w:val="000000"/>
          <w:szCs w:val="24"/>
        </w:rPr>
        <w:t>copo di fare proselitismo e di "marcare"</w:t>
      </w:r>
      <w:r w:rsidRPr="00BF5EF0">
        <w:rPr>
          <w:rFonts w:cs="Arial"/>
          <w:color w:val="000000"/>
          <w:szCs w:val="24"/>
        </w:rPr>
        <w:t xml:space="preserve"> il territorio in vista, in un futuro non molto lontano, di eliminare la separazione fra Stato e Chiesa e di introdurre leggi religiose al posto d</w:t>
      </w:r>
      <w:r>
        <w:rPr>
          <w:rFonts w:cs="Arial"/>
          <w:color w:val="000000"/>
          <w:szCs w:val="24"/>
        </w:rPr>
        <w:t>elle nostre leggi democratiche.</w:t>
      </w:r>
    </w:p>
    <w:p w:rsidR="00C955DF" w:rsidRPr="008F4347" w:rsidRDefault="00C955DF" w:rsidP="00C955DF">
      <w:pPr>
        <w:rPr>
          <w:rFonts w:cs="Arial"/>
          <w:color w:val="000000"/>
          <w:sz w:val="20"/>
          <w:szCs w:val="20"/>
        </w:rPr>
      </w:pPr>
    </w:p>
    <w:p w:rsidR="00C955DF" w:rsidRPr="008F4347" w:rsidRDefault="00C955DF" w:rsidP="00C955DF">
      <w:pPr>
        <w:rPr>
          <w:rFonts w:cs="Arial"/>
          <w:color w:val="000000"/>
          <w:sz w:val="20"/>
          <w:szCs w:val="20"/>
        </w:rPr>
      </w:pPr>
    </w:p>
    <w:p w:rsidR="00C955DF" w:rsidRPr="00E765A9" w:rsidRDefault="00C955DF" w:rsidP="00C955DF">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C955DF" w:rsidRPr="008F4347" w:rsidRDefault="00C955DF" w:rsidP="00C955DF">
      <w:pPr>
        <w:rPr>
          <w:rFonts w:cs="Arial"/>
          <w:color w:val="000000"/>
          <w:sz w:val="20"/>
          <w:szCs w:val="20"/>
        </w:rPr>
      </w:pPr>
    </w:p>
    <w:p w:rsidR="00C955DF" w:rsidRPr="008F4347" w:rsidRDefault="00C955DF" w:rsidP="00C955DF">
      <w:pPr>
        <w:rPr>
          <w:rFonts w:cs="Arial"/>
          <w:color w:val="000000"/>
          <w:sz w:val="20"/>
          <w:szCs w:val="20"/>
        </w:rPr>
      </w:pPr>
    </w:p>
    <w:p w:rsidR="00C955DF" w:rsidRPr="00BF5EF0" w:rsidRDefault="00C955DF" w:rsidP="00C955DF">
      <w:pPr>
        <w:rPr>
          <w:rFonts w:cs="Arial"/>
          <w:color w:val="000000"/>
          <w:szCs w:val="24"/>
        </w:rPr>
      </w:pPr>
      <w:r w:rsidRPr="00A90759">
        <w:rPr>
          <w:rFonts w:cs="Arial"/>
          <w:color w:val="000000"/>
          <w:szCs w:val="24"/>
        </w:rPr>
        <w:t xml:space="preserve">In conclusione la minoranza della Commissione delle petizioni e dei ricorsi, rinviando alle argomentazioni esposte nel presente rapporto, invita il Gran Consiglio, giusta l'art. 84 LGC, a entrare nel merito della petizione in oggetto, accogliendola, e quindi a incaricare il Consiglio di Stato di allestire una base legale atta a introdurre nella </w:t>
      </w:r>
      <w:proofErr w:type="spellStart"/>
      <w:r w:rsidRPr="00A90759">
        <w:rPr>
          <w:rFonts w:cs="Arial"/>
          <w:color w:val="000000"/>
          <w:szCs w:val="24"/>
        </w:rPr>
        <w:t>LOrP</w:t>
      </w:r>
      <w:proofErr w:type="spellEnd"/>
      <w:r w:rsidRPr="00A90759">
        <w:rPr>
          <w:rFonts w:cs="Arial"/>
          <w:color w:val="000000"/>
          <w:szCs w:val="24"/>
        </w:rPr>
        <w:t xml:space="preserve"> un divieto generalizzato di occupare il suolo pubblico per recitare delle preghiere che contengono messaggi di odio e di discriminazione verso fedeli di altre religioni e che vengono utilizzate a scopo di proselitismo o a scopi politici di conquista territoriale, passibili di mettere a repentaglio la pace religiosa, l'ordine pubblico e la protezione dei diritti e delle libertà altrui.</w:t>
      </w:r>
    </w:p>
    <w:p w:rsidR="00C955DF" w:rsidRDefault="00C955DF" w:rsidP="00C955DF">
      <w:pPr>
        <w:rPr>
          <w:rFonts w:cs="Arial"/>
          <w:color w:val="000000"/>
          <w:szCs w:val="24"/>
        </w:rPr>
      </w:pPr>
    </w:p>
    <w:p w:rsidR="00C955DF" w:rsidRDefault="00C955DF" w:rsidP="00C955DF">
      <w:pPr>
        <w:rPr>
          <w:rFonts w:cs="Arial"/>
          <w:color w:val="000000"/>
          <w:szCs w:val="24"/>
        </w:rPr>
      </w:pPr>
    </w:p>
    <w:p w:rsidR="00C955DF" w:rsidRDefault="00C955DF" w:rsidP="00C955DF">
      <w:pPr>
        <w:rPr>
          <w:rFonts w:cs="Arial"/>
          <w:color w:val="000000"/>
          <w:szCs w:val="24"/>
        </w:rPr>
      </w:pPr>
    </w:p>
    <w:p w:rsidR="00C955DF" w:rsidRPr="00BF5EF0" w:rsidRDefault="00C955DF" w:rsidP="00C955DF">
      <w:pPr>
        <w:rPr>
          <w:rFonts w:cs="Arial"/>
          <w:color w:val="000000"/>
          <w:szCs w:val="24"/>
        </w:rPr>
      </w:pPr>
      <w:r>
        <w:rPr>
          <w:rFonts w:cs="Arial"/>
          <w:color w:val="000000"/>
          <w:szCs w:val="24"/>
        </w:rPr>
        <w:t>Per la minoranza della Commissione petizioni e ricorsi:</w:t>
      </w:r>
    </w:p>
    <w:p w:rsidR="00C955DF" w:rsidRDefault="00C955DF" w:rsidP="00C955DF">
      <w:pPr>
        <w:spacing w:before="120"/>
        <w:rPr>
          <w:rFonts w:cs="Arial"/>
          <w:color w:val="000000"/>
          <w:szCs w:val="24"/>
        </w:rPr>
      </w:pPr>
      <w:r w:rsidRPr="00BF5EF0">
        <w:rPr>
          <w:rFonts w:cs="Arial"/>
          <w:color w:val="000000"/>
          <w:szCs w:val="24"/>
        </w:rPr>
        <w:t xml:space="preserve">Tiziano Galeazzi, </w:t>
      </w:r>
      <w:r>
        <w:rPr>
          <w:rFonts w:cs="Arial"/>
          <w:color w:val="000000"/>
          <w:szCs w:val="24"/>
        </w:rPr>
        <w:t>relatore</w:t>
      </w:r>
    </w:p>
    <w:p w:rsidR="008F4347" w:rsidRDefault="001D5538" w:rsidP="008F4347">
      <w:r>
        <w:t>Lelia Guscio</w:t>
      </w:r>
    </w:p>
    <w:p w:rsidR="001D5538" w:rsidRDefault="001D5538" w:rsidP="008F4347"/>
    <w:sectPr w:rsidR="001D5538" w:rsidSect="008F4347">
      <w:footerReference w:type="default" r:id="rId12"/>
      <w:pgSz w:w="11906" w:h="16838"/>
      <w:pgMar w:top="1134" w:right="1134" w:bottom="102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43" w:rsidRDefault="004B0043" w:rsidP="008E77C6">
      <w:r>
        <w:separator/>
      </w:r>
    </w:p>
  </w:endnote>
  <w:endnote w:type="continuationSeparator" w:id="0">
    <w:p w:rsidR="004B0043" w:rsidRDefault="004B004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0353D" w:rsidRPr="0070353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43" w:rsidRDefault="004B0043" w:rsidP="008E77C6">
      <w:r>
        <w:separator/>
      </w:r>
    </w:p>
  </w:footnote>
  <w:footnote w:type="continuationSeparator" w:id="0">
    <w:p w:rsidR="004B0043" w:rsidRDefault="004B0043" w:rsidP="008E77C6">
      <w:r>
        <w:continuationSeparator/>
      </w:r>
    </w:p>
  </w:footnote>
  <w:footnote w:id="1">
    <w:p w:rsidR="00C955DF" w:rsidRPr="008F4347" w:rsidRDefault="00C955DF" w:rsidP="00C955DF">
      <w:pPr>
        <w:pStyle w:val="Testonotaapidipagina"/>
        <w:rPr>
          <w:rFonts w:cs="Arial"/>
          <w:sz w:val="18"/>
          <w:szCs w:val="18"/>
          <w:lang w:val="en-GB"/>
        </w:rPr>
      </w:pPr>
      <w:r w:rsidRPr="008F4347">
        <w:rPr>
          <w:rStyle w:val="Rimandonotaapidipagina"/>
          <w:rFonts w:eastAsiaTheme="majorEastAsia" w:cs="Arial"/>
          <w:sz w:val="18"/>
          <w:szCs w:val="18"/>
        </w:rPr>
        <w:footnoteRef/>
      </w:r>
      <w:r w:rsidRPr="008F4347">
        <w:rPr>
          <w:rFonts w:cs="Arial"/>
          <w:sz w:val="18"/>
          <w:szCs w:val="18"/>
          <w:lang w:val="en-GB"/>
        </w:rPr>
        <w:t xml:space="preserve"> </w:t>
      </w:r>
      <w:r w:rsidRPr="008F4347">
        <w:rPr>
          <w:rFonts w:cs="Arial"/>
          <w:color w:val="000000"/>
          <w:sz w:val="18"/>
          <w:szCs w:val="18"/>
          <w:lang w:val="en-GB"/>
        </w:rPr>
        <w:t xml:space="preserve">Si </w:t>
      </w:r>
      <w:proofErr w:type="spellStart"/>
      <w:r w:rsidRPr="008F4347">
        <w:rPr>
          <w:rFonts w:cs="Arial"/>
          <w:color w:val="000000"/>
          <w:sz w:val="18"/>
          <w:szCs w:val="18"/>
          <w:lang w:val="en-GB"/>
        </w:rPr>
        <w:t>veda</w:t>
      </w:r>
      <w:proofErr w:type="spellEnd"/>
      <w:r w:rsidRPr="008F4347">
        <w:rPr>
          <w:rFonts w:cs="Arial"/>
          <w:color w:val="000000"/>
          <w:sz w:val="18"/>
          <w:szCs w:val="18"/>
          <w:lang w:val="en-GB"/>
        </w:rPr>
        <w:t xml:space="preserve"> </w:t>
      </w:r>
      <w:proofErr w:type="spellStart"/>
      <w:r w:rsidRPr="008F4347">
        <w:rPr>
          <w:rFonts w:cs="Arial"/>
          <w:color w:val="000000"/>
          <w:sz w:val="18"/>
          <w:szCs w:val="18"/>
          <w:lang w:val="en-GB"/>
        </w:rPr>
        <w:t>anche</w:t>
      </w:r>
      <w:proofErr w:type="spellEnd"/>
      <w:r w:rsidRPr="008F4347">
        <w:rPr>
          <w:rFonts w:cs="Arial"/>
          <w:color w:val="000000"/>
          <w:sz w:val="18"/>
          <w:szCs w:val="18"/>
          <w:lang w:val="en-GB"/>
        </w:rPr>
        <w:t xml:space="preserve">: </w:t>
      </w:r>
      <w:r w:rsidRPr="008F4347">
        <w:rPr>
          <w:rFonts w:cs="Arial"/>
          <w:b/>
          <w:color w:val="000000"/>
          <w:sz w:val="18"/>
          <w:szCs w:val="18"/>
          <w:lang w:val="en-GB"/>
        </w:rPr>
        <w:t>S9-v5</w:t>
      </w:r>
      <w:r w:rsidRPr="008F4347">
        <w:rPr>
          <w:rFonts w:cs="Arial"/>
          <w:color w:val="000000"/>
          <w:sz w:val="18"/>
          <w:szCs w:val="18"/>
          <w:lang w:val="en-GB"/>
        </w:rPr>
        <w:t xml:space="preserve"> / S2-v191 / S2-v193 / S3-v10 / S4-v56 / S4-v89 / S4-v91 / S4-v95 / S8-v12 / S8-v13 / S8-v38 / S8-v39 / S9-v30 / S9-v39 / S9-v41 / </w:t>
      </w:r>
      <w:proofErr w:type="spellStart"/>
      <w:r w:rsidRPr="008F4347">
        <w:rPr>
          <w:rFonts w:cs="Arial"/>
          <w:color w:val="000000"/>
          <w:sz w:val="18"/>
          <w:szCs w:val="18"/>
          <w:lang w:val="en-GB"/>
        </w:rPr>
        <w:t>ecc</w:t>
      </w:r>
      <w:proofErr w:type="spellEnd"/>
      <w:r w:rsidRPr="008F4347">
        <w:rPr>
          <w:rFonts w:cs="Arial"/>
          <w:color w:val="000000"/>
          <w:sz w:val="18"/>
          <w:szCs w:val="18"/>
          <w:lang w:val="en-GB"/>
        </w:rPr>
        <w:t>.</w:t>
      </w:r>
    </w:p>
  </w:footnote>
  <w:footnote w:id="2">
    <w:p w:rsidR="00C955DF" w:rsidRPr="006B6A28" w:rsidRDefault="00C955DF" w:rsidP="008F4347">
      <w:pPr>
        <w:pStyle w:val="Testonotaapidipagina"/>
        <w:ind w:right="-1"/>
        <w:jc w:val="left"/>
        <w:rPr>
          <w:rFonts w:cs="Arial"/>
          <w:sz w:val="22"/>
          <w:szCs w:val="22"/>
          <w:lang w:val="en-GB"/>
        </w:rPr>
      </w:pPr>
      <w:r w:rsidRPr="008F4347">
        <w:rPr>
          <w:rStyle w:val="Rimandonotaapidipagina"/>
          <w:rFonts w:eastAsiaTheme="majorEastAsia" w:cs="Arial"/>
          <w:sz w:val="18"/>
          <w:szCs w:val="18"/>
        </w:rPr>
        <w:footnoteRef/>
      </w:r>
      <w:r w:rsidRPr="008F4347">
        <w:rPr>
          <w:rFonts w:cs="Arial"/>
          <w:sz w:val="18"/>
          <w:szCs w:val="18"/>
          <w:lang w:val="en-GB"/>
        </w:rPr>
        <w:t xml:space="preserve"> </w:t>
      </w:r>
      <w:hyperlink r:id="rId1" w:history="1">
        <w:r w:rsidRPr="008F4347">
          <w:rPr>
            <w:rStyle w:val="Collegamentoipertestuale"/>
            <w:rFonts w:eastAsia="MS Mincho" w:cs="Arial"/>
            <w:bCs/>
            <w:sz w:val="18"/>
            <w:szCs w:val="18"/>
            <w:lang w:val="en-GB"/>
          </w:rPr>
          <w:t>https://www.facebook.com/salviniofficial/videos/il-moto-di-orgoglio-dei-francesi-contro-le-preghiere-islamiche/10155292630143155/</w:t>
        </w:r>
      </w:hyperlink>
      <w:r w:rsidRPr="006B6A28">
        <w:rPr>
          <w:rFonts w:eastAsia="MS Mincho" w:cs="Arial"/>
          <w:bCs/>
          <w:sz w:val="22"/>
          <w:szCs w:val="22"/>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D5538"/>
    <w:rsid w:val="001E37E8"/>
    <w:rsid w:val="002E5E40"/>
    <w:rsid w:val="003B7935"/>
    <w:rsid w:val="004B0043"/>
    <w:rsid w:val="0052425A"/>
    <w:rsid w:val="0057039F"/>
    <w:rsid w:val="00586A8D"/>
    <w:rsid w:val="005D216B"/>
    <w:rsid w:val="005F4380"/>
    <w:rsid w:val="006D7A3B"/>
    <w:rsid w:val="0070353D"/>
    <w:rsid w:val="007B5462"/>
    <w:rsid w:val="008034BD"/>
    <w:rsid w:val="00876352"/>
    <w:rsid w:val="008B4137"/>
    <w:rsid w:val="008C767A"/>
    <w:rsid w:val="008E77C6"/>
    <w:rsid w:val="008F4347"/>
    <w:rsid w:val="009770BB"/>
    <w:rsid w:val="009E008D"/>
    <w:rsid w:val="00A5465F"/>
    <w:rsid w:val="00A77678"/>
    <w:rsid w:val="00BC4C95"/>
    <w:rsid w:val="00BD5944"/>
    <w:rsid w:val="00C955DF"/>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5D21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estofumetto">
    <w:name w:val="Balloon Text"/>
    <w:basedOn w:val="Normale"/>
    <w:link w:val="TestofumettoCarattere"/>
    <w:uiPriority w:val="99"/>
    <w:semiHidden/>
    <w:unhideWhenUsed/>
    <w:rsid w:val="005D21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caution.ch/fatiha/fatiha_tableau_general.pdf" TargetMode="External"/><Relationship Id="rId5" Type="http://schemas.openxmlformats.org/officeDocument/2006/relationships/settings" Target="settings.xml"/><Relationship Id="rId10" Type="http://schemas.openxmlformats.org/officeDocument/2006/relationships/hyperlink" Target="https://www.youtube.com/watch?v=FVhhz-tX33g&amp;list=PLwMcFCuewSBwaFSJ45mkWZy_JYuWZaLGZ&amp;index=4" TargetMode="External"/><Relationship Id="rId4" Type="http://schemas.microsoft.com/office/2007/relationships/stylesWithEffects" Target="stylesWithEffects.xml"/><Relationship Id="rId9" Type="http://schemas.openxmlformats.org/officeDocument/2006/relationships/hyperlink" Target="https://it.wikipedia.org/wiki/Sami_Aldeeb"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salviniofficial/videos/il-moto-di-orgoglio-dei-francesi-contro-le-preghiere-islamiche/101552926301431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D038-A71E-461B-A617-BE4953AD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4272</Words>
  <Characters>24357</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2019-02-05T10:10:00Z</cp:lastPrinted>
  <dcterms:created xsi:type="dcterms:W3CDTF">2019-02-04T14:55:00Z</dcterms:created>
  <dcterms:modified xsi:type="dcterms:W3CDTF">2019-02-06T10:19:00Z</dcterms:modified>
</cp:coreProperties>
</file>