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BA87" w14:textId="5FD3BA4E" w:rsidR="00C24B1F" w:rsidRPr="00A7570B" w:rsidRDefault="00472807" w:rsidP="00C96CCC">
      <w:pPr>
        <w:tabs>
          <w:tab w:val="left" w:pos="2410"/>
        </w:tabs>
        <w:spacing w:before="120"/>
        <w:jc w:val="both"/>
        <w:rPr>
          <w:rFonts w:ascii="Gill Sans MT" w:eastAsiaTheme="minorHAnsi" w:hAnsi="Gill Sans MT"/>
          <w:b/>
          <w:sz w:val="52"/>
          <w:szCs w:val="52"/>
          <w:lang w:eastAsia="en-US"/>
        </w:rPr>
      </w:pPr>
      <w:r w:rsidRPr="00A13E93">
        <w:rPr>
          <w:rFonts w:ascii="Gill Sans MT" w:hAnsi="Gill Sans MT"/>
          <w:b/>
          <w:sz w:val="52"/>
          <w:szCs w:val="52"/>
        </w:rPr>
        <w:t>R</w:t>
      </w:r>
      <w:bookmarkStart w:id="0" w:name="_GoBack"/>
      <w:bookmarkEnd w:id="0"/>
      <w:r w:rsidRPr="00A13E93">
        <w:rPr>
          <w:rFonts w:ascii="Gill Sans MT" w:hAnsi="Gill Sans MT"/>
          <w:b/>
          <w:sz w:val="52"/>
          <w:szCs w:val="52"/>
        </w:rPr>
        <w:t>apporto</w:t>
      </w:r>
      <w:r>
        <w:rPr>
          <w:rFonts w:ascii="Gill Sans MT" w:hAnsi="Gill Sans MT"/>
          <w:b/>
          <w:sz w:val="52"/>
          <w:szCs w:val="52"/>
        </w:rPr>
        <w:t xml:space="preserve"> </w:t>
      </w:r>
      <w:r w:rsidR="00C24B1F" w:rsidRPr="00A7570B">
        <w:rPr>
          <w:rFonts w:ascii="Gill Sans MT" w:eastAsiaTheme="minorHAnsi" w:hAnsi="Gill Sans MT"/>
          <w:b/>
          <w:sz w:val="52"/>
          <w:szCs w:val="52"/>
          <w:lang w:eastAsia="en-US"/>
        </w:rPr>
        <w:t>di maggioranza</w:t>
      </w:r>
    </w:p>
    <w:p w14:paraId="7E75AAB3" w14:textId="77777777" w:rsidR="00C24B1F" w:rsidRPr="00C96CCC" w:rsidRDefault="00C24B1F" w:rsidP="00C24B1F">
      <w:pPr>
        <w:jc w:val="both"/>
        <w:rPr>
          <w:rFonts w:ascii="Arial" w:hAnsi="Arial"/>
          <w:sz w:val="28"/>
          <w:szCs w:val="28"/>
        </w:rPr>
      </w:pPr>
    </w:p>
    <w:p w14:paraId="610E86D1" w14:textId="77777777" w:rsidR="00C24B1F" w:rsidRPr="00C96CCC" w:rsidRDefault="00C24B1F" w:rsidP="00C24B1F">
      <w:pPr>
        <w:jc w:val="both"/>
        <w:rPr>
          <w:rFonts w:ascii="Arial" w:hAnsi="Arial"/>
          <w:sz w:val="28"/>
          <w:szCs w:val="28"/>
        </w:rPr>
      </w:pPr>
    </w:p>
    <w:p w14:paraId="0556E83B" w14:textId="4423593E" w:rsidR="00C24B1F" w:rsidRPr="007056B7" w:rsidRDefault="00C24B1F" w:rsidP="00C24B1F">
      <w:pPr>
        <w:tabs>
          <w:tab w:val="left" w:pos="2098"/>
          <w:tab w:val="left" w:pos="4933"/>
        </w:tabs>
        <w:jc w:val="both"/>
        <w:rPr>
          <w:rFonts w:ascii="Arial" w:hAnsi="Arial" w:cs="Arial"/>
        </w:rPr>
      </w:pPr>
      <w:r w:rsidRPr="00A7570B">
        <w:rPr>
          <w:rFonts w:ascii="Arial" w:hAnsi="Arial" w:cs="Arial"/>
          <w:sz w:val="28"/>
          <w:szCs w:val="28"/>
        </w:rPr>
        <w:tab/>
      </w:r>
      <w:r w:rsidR="00A7570B" w:rsidRPr="00A7570B">
        <w:rPr>
          <w:rFonts w:ascii="Arial" w:hAnsi="Arial" w:cs="Arial"/>
          <w:sz w:val="28"/>
          <w:szCs w:val="28"/>
        </w:rPr>
        <w:t xml:space="preserve">21 febbraio </w:t>
      </w:r>
      <w:r w:rsidRPr="00A7570B">
        <w:rPr>
          <w:rFonts w:ascii="Arial" w:hAnsi="Arial" w:cs="Arial"/>
          <w:sz w:val="28"/>
          <w:szCs w:val="28"/>
        </w:rPr>
        <w:t>2019</w:t>
      </w:r>
      <w:r w:rsidRPr="00A7570B">
        <w:rPr>
          <w:rFonts w:ascii="Arial" w:hAnsi="Arial" w:cs="Arial"/>
          <w:sz w:val="28"/>
          <w:szCs w:val="28"/>
        </w:rPr>
        <w:tab/>
        <w:t>C</w:t>
      </w:r>
      <w:r w:rsidR="00BD2574">
        <w:rPr>
          <w:rFonts w:ascii="Arial" w:hAnsi="Arial" w:cs="Arial"/>
          <w:sz w:val="28"/>
          <w:szCs w:val="28"/>
        </w:rPr>
        <w:t>ANCELLERIA</w:t>
      </w:r>
    </w:p>
    <w:p w14:paraId="7217E3EA" w14:textId="77777777" w:rsidR="00C24B1F" w:rsidRDefault="00C24B1F" w:rsidP="00C24B1F">
      <w:pPr>
        <w:jc w:val="both"/>
        <w:rPr>
          <w:rFonts w:ascii="Arial" w:hAnsi="Arial" w:cs="Arial"/>
        </w:rPr>
      </w:pPr>
    </w:p>
    <w:p w14:paraId="198F88F6" w14:textId="77777777" w:rsidR="00C24B1F" w:rsidRDefault="00C24B1F" w:rsidP="00C24B1F">
      <w:pPr>
        <w:jc w:val="both"/>
        <w:rPr>
          <w:rFonts w:ascii="Arial" w:hAnsi="Arial" w:cs="Arial"/>
        </w:rPr>
      </w:pPr>
    </w:p>
    <w:p w14:paraId="32861012" w14:textId="77777777" w:rsidR="00C24B1F" w:rsidRDefault="00C24B1F" w:rsidP="00C24B1F">
      <w:pPr>
        <w:jc w:val="both"/>
        <w:rPr>
          <w:rFonts w:ascii="Arial" w:hAnsi="Arial" w:cs="Arial"/>
        </w:rPr>
      </w:pPr>
    </w:p>
    <w:p w14:paraId="5C23600C" w14:textId="77777777" w:rsidR="00C24B1F" w:rsidRPr="007056B7" w:rsidRDefault="00C24B1F" w:rsidP="00C24B1F">
      <w:pPr>
        <w:jc w:val="both"/>
        <w:rPr>
          <w:rFonts w:ascii="Arial" w:hAnsi="Arial" w:cs="Arial"/>
          <w:b/>
          <w:sz w:val="28"/>
          <w:szCs w:val="28"/>
        </w:rPr>
      </w:pPr>
      <w:r w:rsidRPr="007056B7">
        <w:rPr>
          <w:rFonts w:ascii="Arial" w:hAnsi="Arial" w:cs="Arial"/>
          <w:b/>
          <w:sz w:val="28"/>
          <w:szCs w:val="28"/>
        </w:rPr>
        <w:t xml:space="preserve">della Commissione speciale </w:t>
      </w:r>
      <w:r>
        <w:rPr>
          <w:rFonts w:ascii="Arial" w:hAnsi="Arial" w:cs="Arial"/>
          <w:b/>
          <w:sz w:val="28"/>
          <w:szCs w:val="28"/>
        </w:rPr>
        <w:t>Costituzione e diritti politici</w:t>
      </w:r>
    </w:p>
    <w:p w14:paraId="0FF1F229" w14:textId="69D8C998" w:rsidR="005949A3" w:rsidRPr="00517987" w:rsidRDefault="00C24B1F" w:rsidP="00C24B1F">
      <w:pPr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7056B7">
        <w:rPr>
          <w:rFonts w:ascii="Arial" w:hAnsi="Arial" w:cs="Arial"/>
          <w:b/>
          <w:sz w:val="28"/>
          <w:szCs w:val="28"/>
        </w:rPr>
        <w:t>sull</w:t>
      </w:r>
      <w:r>
        <w:rPr>
          <w:rFonts w:ascii="Arial" w:hAnsi="Arial" w:cs="Arial"/>
          <w:b/>
          <w:sz w:val="28"/>
          <w:szCs w:val="28"/>
        </w:rPr>
        <w:t>'</w:t>
      </w:r>
      <w:r w:rsidRPr="007056B7">
        <w:rPr>
          <w:rFonts w:ascii="Arial" w:hAnsi="Arial" w:cs="Arial"/>
          <w:b/>
          <w:sz w:val="28"/>
          <w:szCs w:val="28"/>
        </w:rPr>
        <w:t xml:space="preserve">iniziativa parlamentare 22 </w:t>
      </w:r>
      <w:r>
        <w:rPr>
          <w:rFonts w:ascii="Arial" w:hAnsi="Arial" w:cs="Arial"/>
          <w:b/>
          <w:sz w:val="28"/>
          <w:szCs w:val="28"/>
        </w:rPr>
        <w:t>gennaio 2018</w:t>
      </w:r>
      <w:r w:rsidRPr="007056B7">
        <w:rPr>
          <w:rFonts w:ascii="Arial" w:hAnsi="Arial" w:cs="Arial"/>
          <w:b/>
          <w:sz w:val="28"/>
          <w:szCs w:val="28"/>
        </w:rPr>
        <w:t xml:space="preserve"> presentata nella forma generica da </w:t>
      </w:r>
      <w:r>
        <w:rPr>
          <w:rFonts w:ascii="Arial" w:hAnsi="Arial" w:cs="Arial"/>
          <w:b/>
          <w:sz w:val="28"/>
          <w:szCs w:val="28"/>
        </w:rPr>
        <w:t>Massimiliano Ay</w:t>
      </w:r>
      <w:r w:rsidRPr="007056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"Equità nella propaganda dei partiti politici"</w:t>
      </w:r>
    </w:p>
    <w:p w14:paraId="6A850BFF" w14:textId="77777777" w:rsidR="002E255E" w:rsidRPr="00C96CCC" w:rsidRDefault="002E255E" w:rsidP="00762C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0B7231F2" w14:textId="77777777" w:rsidR="00C24B1F" w:rsidRPr="00C96CCC" w:rsidRDefault="00C24B1F" w:rsidP="00762C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36F2B9C0" w14:textId="77777777" w:rsidR="00C24B1F" w:rsidRPr="00C96CCC" w:rsidRDefault="00C24B1F" w:rsidP="00762C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1B53D28B" w14:textId="2F8564FB" w:rsidR="00A829A7" w:rsidRPr="00C24B1F" w:rsidRDefault="00C24B1F" w:rsidP="00C24B1F">
      <w:pPr>
        <w:pStyle w:val="Titolo1"/>
      </w:pPr>
      <w:r>
        <w:t>1.</w:t>
      </w:r>
      <w:r>
        <w:tab/>
        <w:t>L'INIZIATIVA</w:t>
      </w:r>
    </w:p>
    <w:p w14:paraId="5B094981" w14:textId="0C24DC5B" w:rsidR="000C72A8" w:rsidRPr="00517987" w:rsidRDefault="00A829A7" w:rsidP="00C24B1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517987">
        <w:rPr>
          <w:rFonts w:ascii="Arial" w:hAnsi="Arial" w:cs="Arial"/>
          <w:color w:val="000000"/>
          <w:lang w:val="it-IT"/>
        </w:rPr>
        <w:t>Prendendo lo spunto da</w:t>
      </w:r>
      <w:r w:rsidR="00467D67" w:rsidRPr="00517987">
        <w:rPr>
          <w:rFonts w:ascii="Arial" w:hAnsi="Arial" w:cs="Arial"/>
          <w:color w:val="000000"/>
          <w:lang w:val="it-IT"/>
        </w:rPr>
        <w:t>ll</w:t>
      </w:r>
      <w:r w:rsidR="00C24B1F">
        <w:rPr>
          <w:rFonts w:ascii="Arial" w:hAnsi="Arial" w:cs="Arial"/>
          <w:color w:val="000000"/>
          <w:lang w:val="it-IT"/>
        </w:rPr>
        <w:t>a L</w:t>
      </w:r>
      <w:r w:rsidRPr="00517987">
        <w:rPr>
          <w:rFonts w:ascii="Arial" w:hAnsi="Arial" w:cs="Arial"/>
          <w:color w:val="000000"/>
          <w:lang w:val="it-IT"/>
        </w:rPr>
        <w:t xml:space="preserve">egge sui diritti politici adottata </w:t>
      </w:r>
      <w:r w:rsidR="00582FF7" w:rsidRPr="00517987">
        <w:rPr>
          <w:rFonts w:ascii="Arial" w:hAnsi="Arial" w:cs="Arial"/>
          <w:color w:val="000000"/>
          <w:lang w:val="it-IT"/>
        </w:rPr>
        <w:t xml:space="preserve">poco tempo prima </w:t>
      </w:r>
      <w:r w:rsidR="00467D67" w:rsidRPr="00517987">
        <w:rPr>
          <w:rFonts w:ascii="Arial" w:hAnsi="Arial" w:cs="Arial"/>
          <w:color w:val="000000"/>
          <w:lang w:val="it-IT"/>
        </w:rPr>
        <w:t>da</w:t>
      </w:r>
      <w:r w:rsidR="00140D14" w:rsidRPr="00517987">
        <w:rPr>
          <w:rFonts w:ascii="Arial" w:hAnsi="Arial" w:cs="Arial"/>
          <w:color w:val="000000"/>
          <w:lang w:val="it-IT"/>
        </w:rPr>
        <w:t>l</w:t>
      </w:r>
      <w:r w:rsidRPr="00517987">
        <w:rPr>
          <w:rFonts w:ascii="Arial" w:hAnsi="Arial" w:cs="Arial"/>
          <w:color w:val="000000"/>
          <w:lang w:val="it-IT"/>
        </w:rPr>
        <w:t xml:space="preserve"> </w:t>
      </w:r>
      <w:r w:rsidR="005949A3" w:rsidRPr="00517987">
        <w:rPr>
          <w:rFonts w:ascii="Arial" w:hAnsi="Arial" w:cs="Arial"/>
          <w:color w:val="000000"/>
          <w:lang w:val="it-IT"/>
        </w:rPr>
        <w:t xml:space="preserve">Canton Ginevra </w:t>
      </w:r>
      <w:r w:rsidR="00E11CE5">
        <w:rPr>
          <w:rFonts w:ascii="Arial" w:hAnsi="Arial" w:cs="Arial"/>
          <w:color w:val="000000"/>
          <w:lang w:val="it-IT"/>
        </w:rPr>
        <w:t>(</w:t>
      </w:r>
      <w:proofErr w:type="spellStart"/>
      <w:r w:rsidRPr="00E11CE5">
        <w:rPr>
          <w:rFonts w:ascii="Arial" w:hAnsi="Arial" w:cs="Arial"/>
          <w:i/>
          <w:color w:val="000000"/>
          <w:lang w:val="it-IT"/>
        </w:rPr>
        <w:t>Loi</w:t>
      </w:r>
      <w:proofErr w:type="spellEnd"/>
      <w:r w:rsidRPr="00E11CE5">
        <w:rPr>
          <w:rFonts w:ascii="Arial" w:hAnsi="Arial" w:cs="Arial"/>
          <w:i/>
          <w:color w:val="000000"/>
          <w:lang w:val="it-IT"/>
        </w:rPr>
        <w:t xml:space="preserve"> </w:t>
      </w:r>
      <w:proofErr w:type="spellStart"/>
      <w:r w:rsidRPr="00E11CE5">
        <w:rPr>
          <w:rFonts w:ascii="Arial" w:hAnsi="Arial" w:cs="Arial"/>
          <w:i/>
          <w:color w:val="000000"/>
          <w:lang w:val="it-IT"/>
        </w:rPr>
        <w:t>sur</w:t>
      </w:r>
      <w:proofErr w:type="spellEnd"/>
      <w:r w:rsidRPr="00E11CE5">
        <w:rPr>
          <w:rFonts w:ascii="Arial" w:hAnsi="Arial" w:cs="Arial"/>
          <w:i/>
          <w:color w:val="000000"/>
          <w:lang w:val="it-IT"/>
        </w:rPr>
        <w:t xml:space="preserve"> l'</w:t>
      </w:r>
      <w:proofErr w:type="spellStart"/>
      <w:r w:rsidRPr="00E11CE5">
        <w:rPr>
          <w:rFonts w:ascii="Arial" w:hAnsi="Arial" w:cs="Arial"/>
          <w:i/>
          <w:color w:val="000000"/>
          <w:lang w:val="it-IT"/>
        </w:rPr>
        <w:t>exercice</w:t>
      </w:r>
      <w:proofErr w:type="spellEnd"/>
      <w:r w:rsidRPr="00E11CE5">
        <w:rPr>
          <w:rFonts w:ascii="Arial" w:hAnsi="Arial" w:cs="Arial"/>
          <w:i/>
          <w:color w:val="000000"/>
          <w:lang w:val="it-IT"/>
        </w:rPr>
        <w:t xml:space="preserve"> </w:t>
      </w:r>
      <w:proofErr w:type="spellStart"/>
      <w:r w:rsidRPr="00E11CE5">
        <w:rPr>
          <w:rFonts w:ascii="Arial" w:hAnsi="Arial" w:cs="Arial"/>
          <w:i/>
          <w:color w:val="000000"/>
          <w:lang w:val="it-IT"/>
        </w:rPr>
        <w:t>des</w:t>
      </w:r>
      <w:proofErr w:type="spellEnd"/>
      <w:r w:rsidRPr="00E11CE5">
        <w:rPr>
          <w:rFonts w:ascii="Arial" w:hAnsi="Arial" w:cs="Arial"/>
          <w:i/>
          <w:color w:val="000000"/>
          <w:lang w:val="it-IT"/>
        </w:rPr>
        <w:t xml:space="preserve"> </w:t>
      </w:r>
      <w:proofErr w:type="spellStart"/>
      <w:r w:rsidRPr="00E11CE5">
        <w:rPr>
          <w:rFonts w:ascii="Arial" w:hAnsi="Arial" w:cs="Arial"/>
          <w:i/>
          <w:color w:val="000000"/>
          <w:lang w:val="it-IT"/>
        </w:rPr>
        <w:t>droits</w:t>
      </w:r>
      <w:proofErr w:type="spellEnd"/>
      <w:r w:rsidRPr="00E11CE5">
        <w:rPr>
          <w:rFonts w:ascii="Arial" w:hAnsi="Arial" w:cs="Arial"/>
          <w:i/>
          <w:color w:val="000000"/>
          <w:lang w:val="it-IT"/>
        </w:rPr>
        <w:t xml:space="preserve"> </w:t>
      </w:r>
      <w:proofErr w:type="spellStart"/>
      <w:r w:rsidRPr="00E11CE5">
        <w:rPr>
          <w:rFonts w:ascii="Arial" w:hAnsi="Arial" w:cs="Arial"/>
          <w:i/>
          <w:color w:val="000000"/>
          <w:lang w:val="it-IT"/>
        </w:rPr>
        <w:t>politiques</w:t>
      </w:r>
      <w:proofErr w:type="spellEnd"/>
      <w:r w:rsidRPr="00517987">
        <w:rPr>
          <w:rFonts w:ascii="Arial" w:hAnsi="Arial" w:cs="Arial"/>
          <w:color w:val="000000"/>
          <w:lang w:val="it-IT"/>
        </w:rPr>
        <w:t>)</w:t>
      </w:r>
      <w:r w:rsidR="00E11CE5">
        <w:rPr>
          <w:rFonts w:ascii="Arial" w:hAnsi="Arial" w:cs="Arial"/>
          <w:color w:val="000000"/>
          <w:lang w:val="it-IT"/>
        </w:rPr>
        <w:t>,</w:t>
      </w:r>
      <w:r w:rsidRPr="00517987">
        <w:rPr>
          <w:rFonts w:ascii="Arial" w:hAnsi="Arial" w:cs="Arial"/>
          <w:color w:val="000000"/>
          <w:lang w:val="it-IT"/>
        </w:rPr>
        <w:t xml:space="preserve"> </w:t>
      </w:r>
      <w:r w:rsidR="00582FF7" w:rsidRPr="00517987">
        <w:rPr>
          <w:rFonts w:ascii="Arial" w:hAnsi="Arial" w:cs="Arial"/>
          <w:color w:val="000000"/>
          <w:lang w:val="it-IT"/>
        </w:rPr>
        <w:t xml:space="preserve">in data 22 gennaio 2018 </w:t>
      </w:r>
      <w:r w:rsidRPr="00517987">
        <w:rPr>
          <w:rFonts w:ascii="Arial" w:hAnsi="Arial" w:cs="Arial"/>
          <w:color w:val="000000"/>
          <w:lang w:val="it-IT"/>
        </w:rPr>
        <w:t>l'</w:t>
      </w:r>
      <w:proofErr w:type="spellStart"/>
      <w:r w:rsidRPr="00517987">
        <w:rPr>
          <w:rFonts w:ascii="Arial" w:hAnsi="Arial" w:cs="Arial"/>
          <w:color w:val="000000"/>
          <w:lang w:val="it-IT"/>
        </w:rPr>
        <w:t>iniziativist</w:t>
      </w:r>
      <w:r w:rsidR="005949A3" w:rsidRPr="00517987">
        <w:rPr>
          <w:rFonts w:ascii="Arial" w:hAnsi="Arial" w:cs="Arial"/>
          <w:color w:val="000000"/>
          <w:lang w:val="it-IT"/>
        </w:rPr>
        <w:t>a</w:t>
      </w:r>
      <w:proofErr w:type="spellEnd"/>
      <w:r w:rsidR="005949A3" w:rsidRPr="00517987">
        <w:rPr>
          <w:rFonts w:ascii="Arial" w:hAnsi="Arial" w:cs="Arial"/>
          <w:color w:val="000000"/>
          <w:lang w:val="it-IT"/>
        </w:rPr>
        <w:t xml:space="preserve">, </w:t>
      </w:r>
      <w:r w:rsidRPr="00517987">
        <w:rPr>
          <w:rFonts w:ascii="Arial" w:hAnsi="Arial" w:cs="Arial"/>
          <w:color w:val="000000"/>
          <w:lang w:val="it-IT"/>
        </w:rPr>
        <w:t xml:space="preserve">dopo </w:t>
      </w:r>
      <w:r w:rsidR="00702C00" w:rsidRPr="00517987">
        <w:rPr>
          <w:rFonts w:ascii="Arial" w:hAnsi="Arial" w:cs="Arial"/>
          <w:color w:val="000000"/>
          <w:lang w:val="it-IT"/>
        </w:rPr>
        <w:t xml:space="preserve">aver espresso </w:t>
      </w:r>
      <w:r w:rsidR="00582FF7" w:rsidRPr="00517987">
        <w:rPr>
          <w:rFonts w:ascii="Arial" w:hAnsi="Arial" w:cs="Arial"/>
          <w:color w:val="000000"/>
          <w:lang w:val="it-IT"/>
        </w:rPr>
        <w:t xml:space="preserve">vari </w:t>
      </w:r>
      <w:r w:rsidRPr="00517987">
        <w:rPr>
          <w:rFonts w:ascii="Arial" w:hAnsi="Arial" w:cs="Arial"/>
          <w:color w:val="000000"/>
          <w:lang w:val="it-IT"/>
        </w:rPr>
        <w:t>elogi all'indirizzo della stessa, invita il nostro Cantone a legiferare in modo analogo, specie per quanto concerne ciò che figura nella leg</w:t>
      </w:r>
      <w:r w:rsidR="00E11CE5">
        <w:rPr>
          <w:rFonts w:ascii="Arial" w:hAnsi="Arial" w:cs="Arial"/>
          <w:color w:val="000000"/>
          <w:lang w:val="it-IT"/>
        </w:rPr>
        <w:t xml:space="preserve">ge ginevrina sotto il capitolo </w:t>
      </w:r>
      <w:proofErr w:type="spellStart"/>
      <w:r w:rsidRPr="00517987">
        <w:rPr>
          <w:rFonts w:ascii="Arial" w:hAnsi="Arial" w:cs="Arial"/>
          <w:i/>
          <w:color w:val="000000"/>
          <w:lang w:val="it-IT"/>
        </w:rPr>
        <w:t>Affichage</w:t>
      </w:r>
      <w:proofErr w:type="spellEnd"/>
      <w:r w:rsidRPr="00517987">
        <w:rPr>
          <w:rFonts w:ascii="Arial" w:hAnsi="Arial" w:cs="Arial"/>
          <w:i/>
          <w:color w:val="000000"/>
          <w:lang w:val="it-IT"/>
        </w:rPr>
        <w:t xml:space="preserve"> et propagande</w:t>
      </w:r>
      <w:r w:rsidR="000C72A8" w:rsidRPr="00517987">
        <w:rPr>
          <w:rFonts w:ascii="Arial" w:hAnsi="Arial" w:cs="Arial"/>
          <w:color w:val="000000"/>
          <w:lang w:val="it-IT"/>
        </w:rPr>
        <w:t xml:space="preserve"> che prevede, sull</w:t>
      </w:r>
      <w:r w:rsidR="00702C00" w:rsidRPr="00517987">
        <w:rPr>
          <w:rFonts w:ascii="Arial" w:hAnsi="Arial" w:cs="Arial"/>
          <w:color w:val="000000"/>
          <w:lang w:val="it-IT"/>
        </w:rPr>
        <w:t>'insieme del territorio c</w:t>
      </w:r>
      <w:r w:rsidR="000C72A8" w:rsidRPr="00517987">
        <w:rPr>
          <w:rFonts w:ascii="Arial" w:hAnsi="Arial" w:cs="Arial"/>
          <w:color w:val="000000"/>
          <w:lang w:val="it-IT"/>
        </w:rPr>
        <w:t>an</w:t>
      </w:r>
      <w:r w:rsidR="00762C92" w:rsidRPr="00517987">
        <w:rPr>
          <w:rFonts w:ascii="Arial" w:hAnsi="Arial" w:cs="Arial"/>
          <w:color w:val="000000"/>
          <w:lang w:val="it-IT"/>
        </w:rPr>
        <w:t>t</w:t>
      </w:r>
      <w:r w:rsidR="000C72A8" w:rsidRPr="00517987">
        <w:rPr>
          <w:rFonts w:ascii="Arial" w:hAnsi="Arial" w:cs="Arial"/>
          <w:color w:val="000000"/>
          <w:lang w:val="it-IT"/>
        </w:rPr>
        <w:t>on</w:t>
      </w:r>
      <w:r w:rsidR="00702C00" w:rsidRPr="00517987">
        <w:rPr>
          <w:rFonts w:ascii="Arial" w:hAnsi="Arial" w:cs="Arial"/>
          <w:color w:val="000000"/>
          <w:lang w:val="it-IT"/>
        </w:rPr>
        <w:t>al</w:t>
      </w:r>
      <w:r w:rsidR="000C72A8" w:rsidRPr="00517987">
        <w:rPr>
          <w:rFonts w:ascii="Arial" w:hAnsi="Arial" w:cs="Arial"/>
          <w:color w:val="000000"/>
          <w:lang w:val="it-IT"/>
        </w:rPr>
        <w:t xml:space="preserve">e, </w:t>
      </w:r>
      <w:r w:rsidR="00E11CE5">
        <w:rPr>
          <w:rFonts w:ascii="Arial" w:hAnsi="Arial" w:cs="Arial"/>
          <w:color w:val="000000"/>
          <w:lang w:val="it-IT"/>
        </w:rPr>
        <w:t>«</w:t>
      </w:r>
      <w:proofErr w:type="spellStart"/>
      <w:r w:rsidR="00517987">
        <w:rPr>
          <w:rFonts w:ascii="Arial" w:hAnsi="Arial" w:cs="Arial"/>
          <w:i/>
          <w:color w:val="000000"/>
          <w:lang w:val="it-IT"/>
        </w:rPr>
        <w:t>au</w:t>
      </w:r>
      <w:proofErr w:type="spellEnd"/>
      <w:r w:rsidR="00517987">
        <w:rPr>
          <w:rFonts w:ascii="Arial" w:hAnsi="Arial" w:cs="Arial"/>
          <w:i/>
          <w:color w:val="000000"/>
          <w:lang w:val="it-IT"/>
        </w:rPr>
        <w:t xml:space="preserve"> </w:t>
      </w:r>
      <w:proofErr w:type="spellStart"/>
      <w:r w:rsidR="00517987">
        <w:rPr>
          <w:rFonts w:ascii="Arial" w:hAnsi="Arial" w:cs="Arial"/>
          <w:i/>
          <w:color w:val="000000"/>
          <w:lang w:val="it-IT"/>
        </w:rPr>
        <w:t>moins</w:t>
      </w:r>
      <w:proofErr w:type="spellEnd"/>
      <w:r w:rsidR="00517987">
        <w:rPr>
          <w:rFonts w:ascii="Arial" w:hAnsi="Arial" w:cs="Arial"/>
          <w:i/>
          <w:color w:val="000000"/>
          <w:lang w:val="it-IT"/>
        </w:rPr>
        <w:t xml:space="preserve"> 3'</w:t>
      </w:r>
      <w:r w:rsidR="000C72A8" w:rsidRPr="00517987">
        <w:rPr>
          <w:rFonts w:ascii="Arial" w:hAnsi="Arial" w:cs="Arial"/>
          <w:i/>
          <w:color w:val="000000"/>
          <w:lang w:val="it-IT"/>
        </w:rPr>
        <w:t xml:space="preserve">000 </w:t>
      </w:r>
      <w:proofErr w:type="spellStart"/>
      <w:r w:rsidR="000C72A8" w:rsidRPr="00517987">
        <w:rPr>
          <w:rFonts w:ascii="Arial" w:hAnsi="Arial" w:cs="Arial"/>
          <w:i/>
          <w:color w:val="000000"/>
          <w:lang w:val="it-IT"/>
        </w:rPr>
        <w:t>emplacements</w:t>
      </w:r>
      <w:proofErr w:type="spellEnd"/>
      <w:r w:rsidR="000C72A8" w:rsidRPr="00517987">
        <w:rPr>
          <w:rFonts w:ascii="Arial" w:hAnsi="Arial" w:cs="Arial"/>
          <w:i/>
          <w:color w:val="000000"/>
          <w:lang w:val="it-IT"/>
        </w:rPr>
        <w:t xml:space="preserve"> d'</w:t>
      </w:r>
      <w:proofErr w:type="spellStart"/>
      <w:r w:rsidR="000C72A8" w:rsidRPr="00517987">
        <w:rPr>
          <w:rFonts w:ascii="Arial" w:hAnsi="Arial" w:cs="Arial"/>
          <w:i/>
          <w:color w:val="000000"/>
          <w:lang w:val="it-IT"/>
        </w:rPr>
        <w:t>affichage</w:t>
      </w:r>
      <w:proofErr w:type="spellEnd"/>
      <w:r w:rsidR="00E11CE5">
        <w:rPr>
          <w:rFonts w:ascii="Arial" w:hAnsi="Arial" w:cs="Arial"/>
          <w:color w:val="000000"/>
          <w:lang w:val="it-IT"/>
        </w:rPr>
        <w:t>»</w:t>
      </w:r>
      <w:r w:rsidRPr="00517987">
        <w:rPr>
          <w:rFonts w:ascii="Arial" w:hAnsi="Arial" w:cs="Arial"/>
          <w:color w:val="000000"/>
          <w:lang w:val="it-IT"/>
        </w:rPr>
        <w:t xml:space="preserve">. </w:t>
      </w:r>
    </w:p>
    <w:p w14:paraId="55A6FAF4" w14:textId="79DAC262" w:rsidR="003E08A2" w:rsidRPr="00517987" w:rsidRDefault="00702C00" w:rsidP="00E11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517987">
        <w:rPr>
          <w:rFonts w:ascii="Arial" w:hAnsi="Arial" w:cs="Arial"/>
          <w:color w:val="000000"/>
          <w:lang w:val="it-IT"/>
        </w:rPr>
        <w:t>Dopo aver citato per estes</w:t>
      </w:r>
      <w:r w:rsidR="000C72A8" w:rsidRPr="00517987">
        <w:rPr>
          <w:rFonts w:ascii="Arial" w:hAnsi="Arial" w:cs="Arial"/>
          <w:color w:val="000000"/>
          <w:lang w:val="it-IT"/>
        </w:rPr>
        <w:t>o gli ar</w:t>
      </w:r>
      <w:r w:rsidR="00E11CE5">
        <w:rPr>
          <w:rFonts w:ascii="Arial" w:hAnsi="Arial" w:cs="Arial"/>
          <w:color w:val="000000"/>
          <w:lang w:val="it-IT"/>
        </w:rPr>
        <w:t>t</w:t>
      </w:r>
      <w:r w:rsidR="000C72A8" w:rsidRPr="00517987">
        <w:rPr>
          <w:rFonts w:ascii="Arial" w:hAnsi="Arial" w:cs="Arial"/>
          <w:color w:val="000000"/>
          <w:lang w:val="it-IT"/>
        </w:rPr>
        <w:t>t. 30</w:t>
      </w:r>
      <w:r w:rsidR="00582FF7" w:rsidRPr="00517987">
        <w:rPr>
          <w:rFonts w:ascii="Arial" w:hAnsi="Arial" w:cs="Arial"/>
          <w:color w:val="000000"/>
          <w:lang w:val="it-IT"/>
        </w:rPr>
        <w:t>, 30a, 30b</w:t>
      </w:r>
      <w:r w:rsidR="000C72A8" w:rsidRPr="00517987">
        <w:rPr>
          <w:rFonts w:ascii="Arial" w:hAnsi="Arial" w:cs="Arial"/>
          <w:color w:val="000000"/>
          <w:lang w:val="it-IT"/>
        </w:rPr>
        <w:t xml:space="preserve"> e 31 della </w:t>
      </w:r>
      <w:r w:rsidR="002B2AD9" w:rsidRPr="00517987">
        <w:rPr>
          <w:rFonts w:ascii="Arial" w:hAnsi="Arial" w:cs="Arial"/>
          <w:color w:val="000000"/>
          <w:lang w:val="it-IT"/>
        </w:rPr>
        <w:t>menzion</w:t>
      </w:r>
      <w:r w:rsidR="000C72A8" w:rsidRPr="00517987">
        <w:rPr>
          <w:rFonts w:ascii="Arial" w:hAnsi="Arial" w:cs="Arial"/>
          <w:color w:val="000000"/>
          <w:lang w:val="it-IT"/>
        </w:rPr>
        <w:t xml:space="preserve">ata legge ginevrina, </w:t>
      </w:r>
      <w:r w:rsidRPr="00517987">
        <w:rPr>
          <w:rFonts w:ascii="Arial" w:hAnsi="Arial" w:cs="Arial"/>
          <w:color w:val="000000"/>
          <w:lang w:val="it-IT"/>
        </w:rPr>
        <w:t>l'</w:t>
      </w:r>
      <w:proofErr w:type="spellStart"/>
      <w:r w:rsidRPr="00517987">
        <w:rPr>
          <w:rFonts w:ascii="Arial" w:hAnsi="Arial" w:cs="Arial"/>
          <w:color w:val="000000"/>
          <w:lang w:val="it-IT"/>
        </w:rPr>
        <w:t>iniziativista</w:t>
      </w:r>
      <w:proofErr w:type="spellEnd"/>
      <w:r w:rsidR="00A829A7" w:rsidRPr="00517987">
        <w:rPr>
          <w:rFonts w:ascii="Arial" w:hAnsi="Arial" w:cs="Arial"/>
          <w:color w:val="000000"/>
          <w:lang w:val="it-IT"/>
        </w:rPr>
        <w:t xml:space="preserve"> propone che </w:t>
      </w:r>
      <w:r w:rsidR="00E11CE5">
        <w:rPr>
          <w:rFonts w:ascii="Arial" w:hAnsi="Arial" w:cs="Arial"/>
          <w:color w:val="000000"/>
          <w:lang w:val="it-IT"/>
        </w:rPr>
        <w:t>«</w:t>
      </w:r>
      <w:r w:rsidR="00762C92" w:rsidRPr="00517987">
        <w:rPr>
          <w:rFonts w:ascii="Arial" w:hAnsi="Arial" w:cs="Arial"/>
          <w:i/>
          <w:color w:val="000000"/>
          <w:lang w:val="it-IT"/>
        </w:rPr>
        <w:t>i Comuni mettano a disposizione di tutti i partiti politici (e delle liste che si sono presentate ai precedenti appuntamenti elettorali), così come dei comitati o delle associazioni coinvolte da una specifica votazione, appositi spazi per l'affissione gratuita dei rispettivi manifesti di propaganda</w:t>
      </w:r>
      <w:r w:rsidR="00E11CE5">
        <w:rPr>
          <w:rFonts w:ascii="Arial" w:hAnsi="Arial" w:cs="Arial"/>
          <w:color w:val="000000"/>
          <w:lang w:val="it-IT"/>
        </w:rPr>
        <w:t>»</w:t>
      </w:r>
      <w:r w:rsidRPr="00517987">
        <w:rPr>
          <w:rFonts w:ascii="Arial" w:hAnsi="Arial" w:cs="Arial"/>
          <w:i/>
          <w:color w:val="000000"/>
          <w:lang w:val="it-IT"/>
        </w:rPr>
        <w:t xml:space="preserve"> </w:t>
      </w:r>
      <w:r w:rsidRPr="00517987">
        <w:rPr>
          <w:rFonts w:ascii="Arial" w:hAnsi="Arial" w:cs="Arial"/>
          <w:color w:val="000000"/>
          <w:lang w:val="it-IT"/>
        </w:rPr>
        <w:t>(</w:t>
      </w:r>
      <w:r w:rsidR="00E11CE5">
        <w:rPr>
          <w:rFonts w:ascii="Arial" w:hAnsi="Arial" w:cs="Arial"/>
          <w:color w:val="000000"/>
          <w:lang w:val="it-IT"/>
        </w:rPr>
        <w:t>«</w:t>
      </w:r>
      <w:r w:rsidRPr="00517987">
        <w:rPr>
          <w:rFonts w:ascii="Arial" w:hAnsi="Arial" w:cs="Arial"/>
          <w:i/>
          <w:color w:val="000000"/>
          <w:lang w:val="it-IT"/>
        </w:rPr>
        <w:t>i quali dovranno essere della medesima forma e superficie</w:t>
      </w:r>
      <w:r w:rsidR="00E11CE5">
        <w:rPr>
          <w:rFonts w:ascii="Arial" w:hAnsi="Arial" w:cs="Arial"/>
          <w:color w:val="000000"/>
          <w:lang w:val="it-IT"/>
        </w:rPr>
        <w:t>»</w:t>
      </w:r>
      <w:r w:rsidRPr="00E11CE5">
        <w:rPr>
          <w:rFonts w:ascii="Arial" w:hAnsi="Arial" w:cs="Arial"/>
          <w:color w:val="000000"/>
          <w:lang w:val="it-IT"/>
        </w:rPr>
        <w:t>)</w:t>
      </w:r>
      <w:r w:rsidRPr="00517987">
        <w:rPr>
          <w:rFonts w:ascii="Arial" w:hAnsi="Arial" w:cs="Arial"/>
          <w:i/>
          <w:color w:val="000000"/>
          <w:lang w:val="it-IT"/>
        </w:rPr>
        <w:t>.</w:t>
      </w:r>
      <w:r w:rsidR="00140D14" w:rsidRPr="00517987">
        <w:rPr>
          <w:rFonts w:ascii="Arial" w:hAnsi="Arial" w:cs="Arial"/>
          <w:i/>
          <w:color w:val="000000"/>
          <w:lang w:val="it-IT"/>
        </w:rPr>
        <w:t xml:space="preserve"> </w:t>
      </w:r>
      <w:r w:rsidR="00762C92" w:rsidRPr="00517987">
        <w:rPr>
          <w:rFonts w:ascii="Arial" w:hAnsi="Arial" w:cs="Arial"/>
          <w:color w:val="000000"/>
          <w:lang w:val="it-IT"/>
        </w:rPr>
        <w:t xml:space="preserve">Egli aggiunge inoltre che </w:t>
      </w:r>
      <w:r w:rsidR="00E11CE5">
        <w:rPr>
          <w:rFonts w:ascii="Arial" w:hAnsi="Arial" w:cs="Arial"/>
          <w:color w:val="000000"/>
          <w:lang w:val="it-IT"/>
        </w:rPr>
        <w:t>«</w:t>
      </w:r>
      <w:r w:rsidR="00762C92" w:rsidRPr="00517987">
        <w:rPr>
          <w:rFonts w:ascii="Arial" w:hAnsi="Arial" w:cs="Arial"/>
          <w:i/>
          <w:color w:val="000000"/>
          <w:lang w:val="it-IT"/>
        </w:rPr>
        <w:t>in occasione delle varie elezioni e di ciascuna votazione popolare</w:t>
      </w:r>
      <w:r w:rsidR="00E11CE5">
        <w:rPr>
          <w:rFonts w:ascii="Arial" w:hAnsi="Arial" w:cs="Arial"/>
          <w:color w:val="000000"/>
          <w:lang w:val="it-IT"/>
        </w:rPr>
        <w:t>»</w:t>
      </w:r>
      <w:r w:rsidR="00762C92" w:rsidRPr="00517987">
        <w:rPr>
          <w:rFonts w:ascii="Arial" w:hAnsi="Arial" w:cs="Arial"/>
          <w:color w:val="000000"/>
          <w:lang w:val="it-IT"/>
        </w:rPr>
        <w:t xml:space="preserve"> detti </w:t>
      </w:r>
      <w:r w:rsidRPr="00517987">
        <w:rPr>
          <w:rFonts w:ascii="Arial" w:hAnsi="Arial" w:cs="Arial"/>
          <w:color w:val="000000"/>
          <w:lang w:val="it-IT"/>
        </w:rPr>
        <w:t>organism</w:t>
      </w:r>
      <w:r w:rsidR="00762C92" w:rsidRPr="00517987">
        <w:rPr>
          <w:rFonts w:ascii="Arial" w:hAnsi="Arial" w:cs="Arial"/>
          <w:color w:val="000000"/>
          <w:lang w:val="it-IT"/>
        </w:rPr>
        <w:t>i possano esporre i rispettivi testi</w:t>
      </w:r>
      <w:r w:rsidRPr="00517987">
        <w:rPr>
          <w:rFonts w:ascii="Arial" w:hAnsi="Arial" w:cs="Arial"/>
          <w:color w:val="000000"/>
          <w:lang w:val="it-IT"/>
        </w:rPr>
        <w:t>, e che</w:t>
      </w:r>
      <w:r w:rsidR="00762C92" w:rsidRPr="00517987">
        <w:rPr>
          <w:rFonts w:ascii="Arial" w:hAnsi="Arial" w:cs="Arial"/>
          <w:color w:val="000000"/>
          <w:lang w:val="it-IT"/>
        </w:rPr>
        <w:t xml:space="preserve"> </w:t>
      </w:r>
      <w:r w:rsidR="00E11CE5">
        <w:rPr>
          <w:rFonts w:ascii="Arial" w:hAnsi="Arial" w:cs="Arial"/>
          <w:color w:val="000000"/>
          <w:lang w:val="it-IT"/>
        </w:rPr>
        <w:t>«</w:t>
      </w:r>
      <w:r w:rsidRPr="00517987">
        <w:rPr>
          <w:rFonts w:ascii="Arial" w:hAnsi="Arial" w:cs="Arial"/>
          <w:i/>
          <w:color w:val="000000"/>
          <w:lang w:val="it-IT"/>
        </w:rPr>
        <w:t>i</w:t>
      </w:r>
      <w:r w:rsidR="00762C92" w:rsidRPr="00517987">
        <w:rPr>
          <w:rFonts w:ascii="Arial" w:hAnsi="Arial" w:cs="Arial"/>
          <w:i/>
          <w:color w:val="000000"/>
          <w:lang w:val="it-IT"/>
        </w:rPr>
        <w:t>l Consiglio di Stato</w:t>
      </w:r>
      <w:r w:rsidR="00E11CE5">
        <w:rPr>
          <w:rFonts w:ascii="Arial" w:hAnsi="Arial" w:cs="Arial"/>
          <w:i/>
          <w:color w:val="000000"/>
          <w:lang w:val="it-IT"/>
        </w:rPr>
        <w:t xml:space="preserve"> [ne]</w:t>
      </w:r>
      <w:r w:rsidR="00762C92" w:rsidRPr="00517987">
        <w:rPr>
          <w:rFonts w:ascii="Arial" w:hAnsi="Arial" w:cs="Arial"/>
          <w:i/>
          <w:color w:val="000000"/>
          <w:lang w:val="it-IT"/>
        </w:rPr>
        <w:t xml:space="preserve"> stabilirà il formato e il numero minimo di </w:t>
      </w:r>
      <w:r w:rsidRPr="00517987">
        <w:rPr>
          <w:rFonts w:ascii="Arial" w:hAnsi="Arial" w:cs="Arial"/>
          <w:i/>
          <w:color w:val="000000"/>
          <w:lang w:val="it-IT"/>
        </w:rPr>
        <w:t xml:space="preserve">postazioni per ciascun Comune </w:t>
      </w:r>
      <w:r w:rsidR="00E11CE5">
        <w:rPr>
          <w:rFonts w:ascii="Arial" w:hAnsi="Arial" w:cs="Arial"/>
          <w:i/>
          <w:color w:val="000000"/>
          <w:lang w:val="it-IT"/>
        </w:rPr>
        <w:t>[…].</w:t>
      </w:r>
      <w:r w:rsidRPr="00517987">
        <w:rPr>
          <w:rFonts w:ascii="Arial" w:hAnsi="Arial" w:cs="Arial"/>
          <w:i/>
          <w:color w:val="000000"/>
          <w:lang w:val="it-IT"/>
        </w:rPr>
        <w:t xml:space="preserve"> </w:t>
      </w:r>
      <w:r w:rsidR="00762C92" w:rsidRPr="00517987">
        <w:rPr>
          <w:rFonts w:ascii="Arial" w:hAnsi="Arial" w:cs="Arial"/>
          <w:i/>
          <w:color w:val="000000"/>
          <w:lang w:val="it-IT"/>
        </w:rPr>
        <w:t>Allo stesso modo l'autorità competente si adopererà affinché vi sia una equità di trattamento</w:t>
      </w:r>
      <w:r w:rsidRPr="00517987">
        <w:rPr>
          <w:rFonts w:ascii="Arial" w:hAnsi="Arial" w:cs="Arial"/>
          <w:i/>
          <w:color w:val="000000"/>
          <w:lang w:val="it-IT"/>
        </w:rPr>
        <w:t xml:space="preserve"> </w:t>
      </w:r>
      <w:r w:rsidR="00762C92" w:rsidRPr="00517987">
        <w:rPr>
          <w:rFonts w:ascii="Arial" w:hAnsi="Arial" w:cs="Arial"/>
          <w:i/>
          <w:color w:val="000000"/>
          <w:lang w:val="it-IT"/>
        </w:rPr>
        <w:t>fra i partiti maggiori e quelli minori e stabilirà il numero di manifesti a cui ciascuna</w:t>
      </w:r>
      <w:r w:rsidRPr="00517987">
        <w:rPr>
          <w:rFonts w:ascii="Arial" w:hAnsi="Arial" w:cs="Arial"/>
          <w:i/>
          <w:color w:val="000000"/>
          <w:lang w:val="it-IT"/>
        </w:rPr>
        <w:t xml:space="preserve"> </w:t>
      </w:r>
      <w:r w:rsidR="00762C92" w:rsidRPr="00517987">
        <w:rPr>
          <w:rFonts w:ascii="Arial" w:hAnsi="Arial" w:cs="Arial"/>
          <w:i/>
          <w:color w:val="000000"/>
          <w:lang w:val="it-IT"/>
        </w:rPr>
        <w:t>organizzazione avrà diritto.</w:t>
      </w:r>
      <w:r w:rsidRPr="00517987">
        <w:rPr>
          <w:rFonts w:ascii="Arial" w:hAnsi="Arial" w:cs="Arial"/>
          <w:i/>
          <w:color w:val="000000"/>
          <w:lang w:val="it-IT"/>
        </w:rPr>
        <w:t xml:space="preserve"> </w:t>
      </w:r>
      <w:r w:rsidR="00762C92" w:rsidRPr="00517987">
        <w:rPr>
          <w:rFonts w:ascii="Arial" w:hAnsi="Arial" w:cs="Arial"/>
          <w:i/>
          <w:color w:val="000000"/>
          <w:lang w:val="it-IT"/>
        </w:rPr>
        <w:t>Le spese per la realizzazione dei manifesti e la loro stampa sono naturalmente a carico degli</w:t>
      </w:r>
      <w:r w:rsidRPr="00517987">
        <w:rPr>
          <w:rFonts w:ascii="Arial" w:hAnsi="Arial" w:cs="Arial"/>
          <w:i/>
          <w:color w:val="000000"/>
          <w:lang w:val="it-IT"/>
        </w:rPr>
        <w:t xml:space="preserve"> </w:t>
      </w:r>
      <w:r w:rsidR="00762C92" w:rsidRPr="00517987">
        <w:rPr>
          <w:rFonts w:ascii="Arial" w:hAnsi="Arial" w:cs="Arial"/>
          <w:i/>
          <w:color w:val="000000"/>
          <w:lang w:val="it-IT"/>
        </w:rPr>
        <w:t>interessati, mentre allo Stato competono le spese di affissione</w:t>
      </w:r>
      <w:r w:rsidR="00E11CE5">
        <w:rPr>
          <w:rFonts w:ascii="Arial" w:hAnsi="Arial" w:cs="Arial"/>
          <w:color w:val="000000"/>
          <w:lang w:val="it-IT"/>
        </w:rPr>
        <w:t>».</w:t>
      </w:r>
      <w:r w:rsidR="00A75F91">
        <w:rPr>
          <w:rFonts w:ascii="Arial" w:hAnsi="Arial" w:cs="Arial"/>
          <w:color w:val="000000"/>
          <w:lang w:val="it-IT"/>
        </w:rPr>
        <w:t xml:space="preserve"> </w:t>
      </w:r>
      <w:r w:rsidR="00E11CE5">
        <w:rPr>
          <w:rFonts w:ascii="Arial" w:hAnsi="Arial" w:cs="Arial"/>
          <w:color w:val="000000"/>
          <w:lang w:val="it-IT"/>
        </w:rPr>
        <w:t>Ciò</w:t>
      </w:r>
      <w:r w:rsidR="00140D14" w:rsidRPr="00517987">
        <w:rPr>
          <w:rFonts w:ascii="Arial" w:hAnsi="Arial" w:cs="Arial"/>
          <w:color w:val="000000"/>
          <w:lang w:val="it-IT"/>
        </w:rPr>
        <w:t xml:space="preserve">, a suo parere, andrebbe </w:t>
      </w:r>
      <w:r w:rsidR="00E11CE5">
        <w:rPr>
          <w:rFonts w:ascii="Arial" w:hAnsi="Arial" w:cs="Arial"/>
          <w:color w:val="000000"/>
          <w:lang w:val="it-IT"/>
        </w:rPr>
        <w:t>«</w:t>
      </w:r>
      <w:r w:rsidR="00140D14" w:rsidRPr="00517987">
        <w:rPr>
          <w:rFonts w:ascii="Arial" w:hAnsi="Arial" w:cs="Arial"/>
          <w:i/>
          <w:color w:val="000000"/>
          <w:lang w:val="it-IT"/>
        </w:rPr>
        <w:t xml:space="preserve">a </w:t>
      </w:r>
      <w:r w:rsidR="003E08A2" w:rsidRPr="00517987">
        <w:rPr>
          <w:rFonts w:ascii="Arial" w:hAnsi="Arial" w:cs="Arial"/>
          <w:i/>
          <w:color w:val="000000"/>
          <w:lang w:val="it-IT"/>
        </w:rPr>
        <w:t xml:space="preserve">tutto </w:t>
      </w:r>
      <w:r w:rsidR="00140D14" w:rsidRPr="00517987">
        <w:rPr>
          <w:rFonts w:ascii="Arial" w:hAnsi="Arial" w:cs="Arial"/>
          <w:i/>
          <w:color w:val="000000"/>
          <w:lang w:val="it-IT"/>
        </w:rPr>
        <w:t>vantaggio del confronto democratico e dell'importante ruolo sociale politico e comunitario che ricoprono i partiti politici, i movimenti e le associazioni della società civile</w:t>
      </w:r>
      <w:r w:rsidR="00E11CE5">
        <w:rPr>
          <w:rFonts w:ascii="Arial" w:hAnsi="Arial" w:cs="Arial"/>
          <w:color w:val="000000"/>
          <w:lang w:val="it-IT"/>
        </w:rPr>
        <w:t>».</w:t>
      </w:r>
    </w:p>
    <w:p w14:paraId="220559E9" w14:textId="77777777" w:rsidR="00A7570B" w:rsidRPr="00C96CCC" w:rsidRDefault="00A7570B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42570C85" w14:textId="77777777" w:rsidR="00A7570B" w:rsidRPr="00C96CCC" w:rsidRDefault="00A7570B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20883218" w14:textId="77777777" w:rsidR="00A7570B" w:rsidRPr="00C96CCC" w:rsidRDefault="00A7570B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09F5213C" w14:textId="1B194F65" w:rsidR="002B2AD9" w:rsidRPr="00E11CE5" w:rsidRDefault="00A81A42" w:rsidP="00E11CE5">
      <w:pPr>
        <w:pStyle w:val="Titolo1"/>
      </w:pPr>
      <w:r>
        <w:t>2.</w:t>
      </w:r>
      <w:r>
        <w:tab/>
      </w:r>
      <w:r w:rsidR="006C6260" w:rsidRPr="00E11CE5">
        <w:t>I</w:t>
      </w:r>
      <w:r w:rsidR="00E11CE5">
        <w:t>L PARERE DEL CONSIGLIO DI STATO</w:t>
      </w:r>
    </w:p>
    <w:p w14:paraId="1C33823F" w14:textId="7F187DC1" w:rsidR="00A75F91" w:rsidRDefault="00572A74" w:rsidP="00A75F9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517987">
        <w:rPr>
          <w:rFonts w:ascii="Arial" w:hAnsi="Arial" w:cs="Arial"/>
          <w:color w:val="000000"/>
          <w:lang w:val="it-IT"/>
        </w:rPr>
        <w:t>Nell</w:t>
      </w:r>
      <w:r w:rsidR="002B2AD9" w:rsidRPr="00517987">
        <w:rPr>
          <w:rFonts w:ascii="Arial" w:hAnsi="Arial" w:cs="Arial"/>
          <w:color w:val="000000"/>
          <w:lang w:val="it-IT"/>
        </w:rPr>
        <w:t xml:space="preserve">a sua presa di posizione </w:t>
      </w:r>
      <w:r w:rsidR="003E6583" w:rsidRPr="00517987">
        <w:rPr>
          <w:rFonts w:ascii="Arial" w:hAnsi="Arial" w:cs="Arial"/>
          <w:color w:val="000000"/>
          <w:lang w:val="it-IT"/>
        </w:rPr>
        <w:t xml:space="preserve">del 21 marzo </w:t>
      </w:r>
      <w:r w:rsidR="006C6260" w:rsidRPr="00517987">
        <w:rPr>
          <w:rFonts w:ascii="Arial" w:hAnsi="Arial" w:cs="Arial"/>
          <w:color w:val="000000"/>
          <w:lang w:val="it-IT"/>
        </w:rPr>
        <w:t>2018</w:t>
      </w:r>
      <w:r w:rsidR="00140D14" w:rsidRPr="00517987">
        <w:rPr>
          <w:rFonts w:ascii="Arial" w:hAnsi="Arial" w:cs="Arial"/>
          <w:color w:val="000000"/>
          <w:lang w:val="it-IT"/>
        </w:rPr>
        <w:t xml:space="preserve"> sull'iniziativa in parola</w:t>
      </w:r>
      <w:r w:rsidR="003E6583" w:rsidRPr="00517987">
        <w:rPr>
          <w:rFonts w:ascii="Arial" w:hAnsi="Arial" w:cs="Arial"/>
          <w:color w:val="000000"/>
          <w:lang w:val="it-IT"/>
        </w:rPr>
        <w:t>, il Consiglio di Stato</w:t>
      </w:r>
      <w:r w:rsidRPr="00517987">
        <w:rPr>
          <w:rFonts w:ascii="Arial" w:hAnsi="Arial" w:cs="Arial"/>
          <w:color w:val="000000"/>
          <w:lang w:val="it-IT"/>
        </w:rPr>
        <w:t xml:space="preserve"> rileva che partiti e movimenti vari già dispongono di ampie possibilità </w:t>
      </w:r>
      <w:r w:rsidR="00E11CE5">
        <w:rPr>
          <w:rFonts w:ascii="Arial" w:hAnsi="Arial" w:cs="Arial"/>
          <w:color w:val="000000"/>
          <w:lang w:val="it-IT"/>
        </w:rPr>
        <w:t>–</w:t>
      </w:r>
      <w:r w:rsidRPr="00517987">
        <w:rPr>
          <w:rFonts w:ascii="Arial" w:hAnsi="Arial" w:cs="Arial"/>
          <w:color w:val="000000"/>
          <w:lang w:val="it-IT"/>
        </w:rPr>
        <w:t xml:space="preserve"> ampiamente utilizzate </w:t>
      </w:r>
      <w:r w:rsidR="00E11CE5">
        <w:rPr>
          <w:rFonts w:ascii="Arial" w:hAnsi="Arial" w:cs="Arial"/>
          <w:color w:val="000000"/>
          <w:lang w:val="it-IT"/>
        </w:rPr>
        <w:t>–</w:t>
      </w:r>
      <w:r w:rsidRPr="00517987">
        <w:rPr>
          <w:rFonts w:ascii="Arial" w:hAnsi="Arial" w:cs="Arial"/>
          <w:color w:val="000000"/>
          <w:lang w:val="it-IT"/>
        </w:rPr>
        <w:t xml:space="preserve"> per far conoscere le proprie opinioni all'insieme della cittadinanza, anche mediante i moderni mezzi di comunicazione elettronica. Anche </w:t>
      </w:r>
      <w:r w:rsidR="003E6583" w:rsidRPr="00517987">
        <w:rPr>
          <w:rFonts w:ascii="Arial" w:hAnsi="Arial" w:cs="Arial"/>
          <w:color w:val="000000"/>
          <w:lang w:val="it-IT"/>
        </w:rPr>
        <w:t xml:space="preserve">in considerazione </w:t>
      </w:r>
      <w:r w:rsidRPr="00517987">
        <w:rPr>
          <w:rFonts w:ascii="Arial" w:hAnsi="Arial" w:cs="Arial"/>
          <w:color w:val="000000"/>
          <w:lang w:val="it-IT"/>
        </w:rPr>
        <w:t xml:space="preserve">del fatto che l'iniziativa comporterebbe l'attribuzione di un nuovo compito </w:t>
      </w:r>
      <w:r w:rsidR="00A7570B">
        <w:rPr>
          <w:rFonts w:ascii="Arial" w:hAnsi="Arial" w:cs="Arial"/>
          <w:color w:val="000000"/>
          <w:lang w:val="it-IT"/>
        </w:rPr>
        <w:t>a</w:t>
      </w:r>
      <w:r w:rsidRPr="00517987">
        <w:rPr>
          <w:rFonts w:ascii="Arial" w:hAnsi="Arial" w:cs="Arial"/>
          <w:color w:val="000000"/>
          <w:lang w:val="it-IT"/>
        </w:rPr>
        <w:t>llo Stato, con le conseguenti</w:t>
      </w:r>
      <w:r w:rsidR="003E6583" w:rsidRPr="00517987">
        <w:rPr>
          <w:rFonts w:ascii="Arial" w:hAnsi="Arial" w:cs="Arial"/>
          <w:color w:val="000000"/>
          <w:lang w:val="it-IT"/>
        </w:rPr>
        <w:t xml:space="preserve"> spese che Cantone e Comuni sarebbero </w:t>
      </w:r>
      <w:r w:rsidR="003E08A2" w:rsidRPr="00517987">
        <w:rPr>
          <w:rFonts w:ascii="Arial" w:hAnsi="Arial" w:cs="Arial"/>
          <w:color w:val="000000"/>
          <w:lang w:val="it-IT"/>
        </w:rPr>
        <w:t>tenu</w:t>
      </w:r>
      <w:r w:rsidR="003E6583" w:rsidRPr="00517987">
        <w:rPr>
          <w:rFonts w:ascii="Arial" w:hAnsi="Arial" w:cs="Arial"/>
          <w:color w:val="000000"/>
          <w:lang w:val="it-IT"/>
        </w:rPr>
        <w:t xml:space="preserve">ti ad assumere per l'installazione </w:t>
      </w:r>
      <w:r w:rsidR="006C6260" w:rsidRPr="00517987">
        <w:rPr>
          <w:rFonts w:ascii="Arial" w:hAnsi="Arial" w:cs="Arial"/>
          <w:color w:val="000000"/>
          <w:lang w:val="it-IT"/>
        </w:rPr>
        <w:t xml:space="preserve">e la posa dei pannelli, </w:t>
      </w:r>
      <w:r w:rsidRPr="00517987">
        <w:rPr>
          <w:rFonts w:ascii="Arial" w:hAnsi="Arial" w:cs="Arial"/>
          <w:color w:val="000000"/>
          <w:lang w:val="it-IT"/>
        </w:rPr>
        <w:t>come pure</w:t>
      </w:r>
      <w:r w:rsidR="006C6260" w:rsidRPr="00517987">
        <w:rPr>
          <w:rFonts w:ascii="Arial" w:hAnsi="Arial" w:cs="Arial"/>
          <w:color w:val="000000"/>
          <w:lang w:val="it-IT"/>
        </w:rPr>
        <w:t xml:space="preserve"> per l'affissione dei manifesti, </w:t>
      </w:r>
      <w:r w:rsidRPr="00517987">
        <w:rPr>
          <w:rFonts w:ascii="Arial" w:hAnsi="Arial" w:cs="Arial"/>
          <w:color w:val="000000"/>
          <w:lang w:val="it-IT"/>
        </w:rPr>
        <w:t>l'Esecutivo invita pertanto a respingere l'iniziativ</w:t>
      </w:r>
      <w:r w:rsidR="006C6260" w:rsidRPr="00517987">
        <w:rPr>
          <w:rFonts w:ascii="Arial" w:hAnsi="Arial" w:cs="Arial"/>
          <w:color w:val="000000"/>
          <w:lang w:val="it-IT"/>
        </w:rPr>
        <w:t>a</w:t>
      </w:r>
      <w:r w:rsidRPr="00517987">
        <w:rPr>
          <w:rFonts w:ascii="Arial" w:hAnsi="Arial" w:cs="Arial"/>
          <w:color w:val="000000"/>
          <w:lang w:val="it-IT"/>
        </w:rPr>
        <w:t xml:space="preserve">, ritenuta in sostanza di scarsa utilità. </w:t>
      </w:r>
      <w:r w:rsidR="006C6260" w:rsidRPr="00517987">
        <w:rPr>
          <w:rFonts w:ascii="Arial" w:hAnsi="Arial" w:cs="Arial"/>
          <w:color w:val="000000"/>
          <w:lang w:val="it-IT"/>
        </w:rPr>
        <w:t>Da qui l'invito a</w:t>
      </w:r>
      <w:r w:rsidR="00B02A2C" w:rsidRPr="00517987">
        <w:rPr>
          <w:rFonts w:ascii="Arial" w:hAnsi="Arial" w:cs="Arial"/>
          <w:color w:val="000000"/>
          <w:lang w:val="it-IT"/>
        </w:rPr>
        <w:t>l P</w:t>
      </w:r>
      <w:r w:rsidR="006C6260" w:rsidRPr="00517987">
        <w:rPr>
          <w:rFonts w:ascii="Arial" w:hAnsi="Arial" w:cs="Arial"/>
          <w:color w:val="000000"/>
          <w:lang w:val="it-IT"/>
        </w:rPr>
        <w:t>arlamento a non farla propria.</w:t>
      </w:r>
      <w:r w:rsidR="00A75F91">
        <w:rPr>
          <w:rFonts w:ascii="Arial" w:hAnsi="Arial" w:cs="Arial"/>
          <w:color w:val="000000"/>
          <w:lang w:val="it-IT"/>
        </w:rPr>
        <w:br w:type="page"/>
      </w:r>
    </w:p>
    <w:p w14:paraId="5E74D69E" w14:textId="51148403" w:rsidR="006C6260" w:rsidRPr="00E11CE5" w:rsidRDefault="00A81A42" w:rsidP="00E11CE5">
      <w:pPr>
        <w:pStyle w:val="Titolo1"/>
      </w:pPr>
      <w:r>
        <w:lastRenderedPageBreak/>
        <w:t>3.</w:t>
      </w:r>
      <w:r>
        <w:tab/>
      </w:r>
      <w:r w:rsidR="006C6260" w:rsidRPr="00E11CE5">
        <w:t xml:space="preserve">I </w:t>
      </w:r>
      <w:r w:rsidR="00E11CE5">
        <w:t>LAVORI COMMISSIONALI</w:t>
      </w:r>
    </w:p>
    <w:p w14:paraId="7579D285" w14:textId="713FEB53" w:rsidR="00B02A2C" w:rsidRPr="00517987" w:rsidRDefault="006C6260" w:rsidP="00E11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517987">
        <w:rPr>
          <w:rFonts w:ascii="Arial" w:hAnsi="Arial" w:cs="Arial"/>
          <w:color w:val="000000"/>
          <w:lang w:val="it-IT"/>
        </w:rPr>
        <w:t>La scrivente Commissione si è occupata del tema innanzitutto provvedendo, nella sua seduta d</w:t>
      </w:r>
      <w:r w:rsidR="003E1069">
        <w:rPr>
          <w:rFonts w:ascii="Arial" w:hAnsi="Arial" w:cs="Arial"/>
          <w:color w:val="000000"/>
          <w:lang w:val="it-IT"/>
        </w:rPr>
        <w:t>e</w:t>
      </w:r>
      <w:r w:rsidRPr="00517987">
        <w:rPr>
          <w:rFonts w:ascii="Arial" w:hAnsi="Arial" w:cs="Arial"/>
          <w:color w:val="000000"/>
          <w:lang w:val="it-IT"/>
        </w:rPr>
        <w:t>l 29 marzo 2018, all'audizione del collega Ay, il quale ha ribadito l</w:t>
      </w:r>
      <w:r w:rsidR="00B02A2C" w:rsidRPr="00517987">
        <w:rPr>
          <w:rFonts w:ascii="Arial" w:hAnsi="Arial" w:cs="Arial"/>
          <w:color w:val="000000"/>
          <w:lang w:val="it-IT"/>
        </w:rPr>
        <w:t>e</w:t>
      </w:r>
      <w:r w:rsidRPr="00517987">
        <w:rPr>
          <w:rFonts w:ascii="Arial" w:hAnsi="Arial" w:cs="Arial"/>
          <w:color w:val="000000"/>
          <w:lang w:val="it-IT"/>
        </w:rPr>
        <w:t xml:space="preserve"> argomentazioni alla base della</w:t>
      </w:r>
      <w:r w:rsidR="00B02A2C" w:rsidRPr="00517987">
        <w:rPr>
          <w:rFonts w:ascii="Arial" w:hAnsi="Arial" w:cs="Arial"/>
          <w:color w:val="000000"/>
          <w:lang w:val="it-IT"/>
        </w:rPr>
        <w:t xml:space="preserve"> sua proposta,</w:t>
      </w:r>
      <w:r w:rsidRPr="00517987">
        <w:rPr>
          <w:rFonts w:ascii="Arial" w:hAnsi="Arial" w:cs="Arial"/>
          <w:color w:val="000000"/>
          <w:lang w:val="it-IT"/>
        </w:rPr>
        <w:t xml:space="preserve"> </w:t>
      </w:r>
      <w:r w:rsidR="00B02A2C" w:rsidRPr="00517987">
        <w:rPr>
          <w:rFonts w:ascii="Arial" w:hAnsi="Arial" w:cs="Arial"/>
          <w:color w:val="000000"/>
          <w:lang w:val="it-IT"/>
        </w:rPr>
        <w:t>sottolineando</w:t>
      </w:r>
      <w:r w:rsidRPr="00517987">
        <w:rPr>
          <w:rFonts w:ascii="Arial" w:hAnsi="Arial" w:cs="Arial"/>
          <w:color w:val="000000"/>
          <w:lang w:val="it-IT"/>
        </w:rPr>
        <w:t xml:space="preserve"> in particolare </w:t>
      </w:r>
      <w:r w:rsidR="00B02A2C" w:rsidRPr="00517987">
        <w:rPr>
          <w:rFonts w:ascii="Arial" w:hAnsi="Arial" w:cs="Arial"/>
          <w:color w:val="000000"/>
          <w:lang w:val="it-IT"/>
        </w:rPr>
        <w:t>la valorizzazione che essa darebbe al ruolo civico dei partiti e delle</w:t>
      </w:r>
      <w:r w:rsidR="004506CA" w:rsidRPr="00517987">
        <w:rPr>
          <w:rFonts w:ascii="Arial" w:hAnsi="Arial" w:cs="Arial"/>
          <w:color w:val="000000"/>
          <w:lang w:val="it-IT"/>
        </w:rPr>
        <w:t xml:space="preserve"> altre</w:t>
      </w:r>
      <w:r w:rsidR="00B02A2C" w:rsidRPr="00517987">
        <w:rPr>
          <w:rFonts w:ascii="Arial" w:hAnsi="Arial" w:cs="Arial"/>
          <w:color w:val="000000"/>
          <w:lang w:val="it-IT"/>
        </w:rPr>
        <w:t xml:space="preserve"> associa</w:t>
      </w:r>
      <w:r w:rsidR="004506CA" w:rsidRPr="00517987">
        <w:rPr>
          <w:rFonts w:ascii="Arial" w:hAnsi="Arial" w:cs="Arial"/>
          <w:color w:val="000000"/>
          <w:lang w:val="it-IT"/>
        </w:rPr>
        <w:t>zioni della società civile, e il l</w:t>
      </w:r>
      <w:r w:rsidR="003E08A2" w:rsidRPr="00517987">
        <w:rPr>
          <w:rFonts w:ascii="Arial" w:hAnsi="Arial" w:cs="Arial"/>
          <w:color w:val="000000"/>
          <w:lang w:val="it-IT"/>
        </w:rPr>
        <w:t>o</w:t>
      </w:r>
      <w:r w:rsidR="004506CA" w:rsidRPr="00517987">
        <w:rPr>
          <w:rFonts w:ascii="Arial" w:hAnsi="Arial" w:cs="Arial"/>
          <w:color w:val="000000"/>
          <w:lang w:val="it-IT"/>
        </w:rPr>
        <w:t>ro</w:t>
      </w:r>
      <w:r w:rsidR="00B02A2C" w:rsidRPr="00517987">
        <w:rPr>
          <w:rFonts w:ascii="Arial" w:hAnsi="Arial" w:cs="Arial"/>
          <w:color w:val="000000"/>
          <w:lang w:val="it-IT"/>
        </w:rPr>
        <w:t xml:space="preserve"> contributo (riconosciuto </w:t>
      </w:r>
      <w:r w:rsidR="004506CA" w:rsidRPr="00517987">
        <w:rPr>
          <w:rFonts w:ascii="Arial" w:hAnsi="Arial" w:cs="Arial"/>
          <w:color w:val="000000"/>
          <w:lang w:val="it-IT"/>
        </w:rPr>
        <w:t>pure</w:t>
      </w:r>
      <w:r w:rsidR="00B02A2C" w:rsidRPr="00517987">
        <w:rPr>
          <w:rFonts w:ascii="Arial" w:hAnsi="Arial" w:cs="Arial"/>
          <w:color w:val="000000"/>
          <w:lang w:val="it-IT"/>
        </w:rPr>
        <w:t xml:space="preserve"> dalla Costituzione cantonale) alla formazione dell'opinione pubblica. Egli ha </w:t>
      </w:r>
      <w:r w:rsidR="003E08A2" w:rsidRPr="00517987">
        <w:rPr>
          <w:rFonts w:ascii="Arial" w:hAnsi="Arial" w:cs="Arial"/>
          <w:color w:val="000000"/>
          <w:lang w:val="it-IT"/>
        </w:rPr>
        <w:t>inolt</w:t>
      </w:r>
      <w:r w:rsidR="00B02A2C" w:rsidRPr="00517987">
        <w:rPr>
          <w:rFonts w:ascii="Arial" w:hAnsi="Arial" w:cs="Arial"/>
          <w:color w:val="000000"/>
          <w:lang w:val="it-IT"/>
        </w:rPr>
        <w:t xml:space="preserve">re </w:t>
      </w:r>
      <w:r w:rsidR="003E08A2" w:rsidRPr="00517987">
        <w:rPr>
          <w:rFonts w:ascii="Arial" w:hAnsi="Arial" w:cs="Arial"/>
          <w:color w:val="000000"/>
          <w:lang w:val="it-IT"/>
        </w:rPr>
        <w:t xml:space="preserve">sottolineato che oltre a </w:t>
      </w:r>
      <w:r w:rsidR="00B02A2C" w:rsidRPr="00517987">
        <w:rPr>
          <w:rFonts w:ascii="Arial" w:hAnsi="Arial" w:cs="Arial"/>
          <w:color w:val="000000"/>
          <w:lang w:val="it-IT"/>
        </w:rPr>
        <w:t xml:space="preserve">Ginevra, anche altri </w:t>
      </w:r>
      <w:r w:rsidR="003E08A2" w:rsidRPr="00517987">
        <w:rPr>
          <w:rFonts w:ascii="Arial" w:hAnsi="Arial" w:cs="Arial"/>
          <w:color w:val="000000"/>
          <w:lang w:val="it-IT"/>
        </w:rPr>
        <w:t xml:space="preserve">Cantoni </w:t>
      </w:r>
      <w:r w:rsidR="00B02A2C" w:rsidRPr="00517987">
        <w:rPr>
          <w:rFonts w:ascii="Arial" w:hAnsi="Arial" w:cs="Arial"/>
          <w:color w:val="000000"/>
          <w:lang w:val="it-IT"/>
        </w:rPr>
        <w:t>(</w:t>
      </w:r>
      <w:r w:rsidR="003E1069">
        <w:rPr>
          <w:rFonts w:ascii="Arial" w:hAnsi="Arial" w:cs="Arial"/>
          <w:color w:val="000000"/>
          <w:lang w:val="it-IT"/>
        </w:rPr>
        <w:t>ad esempio</w:t>
      </w:r>
      <w:r w:rsidR="00140D14" w:rsidRPr="00517987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="00140D14" w:rsidRPr="00517987">
        <w:rPr>
          <w:rFonts w:ascii="Arial" w:hAnsi="Arial" w:cs="Arial"/>
          <w:color w:val="000000"/>
          <w:lang w:val="it-IT"/>
        </w:rPr>
        <w:t>Argovia</w:t>
      </w:r>
      <w:proofErr w:type="spellEnd"/>
      <w:r w:rsidR="00140D14" w:rsidRPr="00517987">
        <w:rPr>
          <w:rFonts w:ascii="Arial" w:hAnsi="Arial" w:cs="Arial"/>
          <w:color w:val="000000"/>
          <w:lang w:val="it-IT"/>
        </w:rPr>
        <w:t xml:space="preserve"> e Soletta, come pure</w:t>
      </w:r>
      <w:r w:rsidR="00B02A2C" w:rsidRPr="00517987">
        <w:rPr>
          <w:rFonts w:ascii="Arial" w:hAnsi="Arial" w:cs="Arial"/>
          <w:color w:val="000000"/>
          <w:lang w:val="it-IT"/>
        </w:rPr>
        <w:t xml:space="preserve"> la città di Vevey) hanno adottato misure tendenti a facilitare </w:t>
      </w:r>
      <w:r w:rsidR="00140D14" w:rsidRPr="00517987">
        <w:rPr>
          <w:rFonts w:ascii="Arial" w:hAnsi="Arial" w:cs="Arial"/>
          <w:color w:val="000000"/>
          <w:lang w:val="it-IT"/>
        </w:rPr>
        <w:t>lo svolgimento di questo</w:t>
      </w:r>
      <w:r w:rsidR="00B02A2C" w:rsidRPr="00517987">
        <w:rPr>
          <w:rFonts w:ascii="Arial" w:hAnsi="Arial" w:cs="Arial"/>
          <w:color w:val="000000"/>
          <w:lang w:val="it-IT"/>
        </w:rPr>
        <w:t xml:space="preserve"> compito</w:t>
      </w:r>
      <w:r w:rsidR="00140D14" w:rsidRPr="00517987">
        <w:rPr>
          <w:rFonts w:ascii="Arial" w:hAnsi="Arial" w:cs="Arial"/>
          <w:color w:val="000000"/>
          <w:lang w:val="it-IT"/>
        </w:rPr>
        <w:t xml:space="preserve"> informativo e di propaganda</w:t>
      </w:r>
      <w:r w:rsidR="00B02A2C" w:rsidRPr="00517987">
        <w:rPr>
          <w:rFonts w:ascii="Arial" w:hAnsi="Arial" w:cs="Arial"/>
          <w:color w:val="000000"/>
          <w:lang w:val="it-IT"/>
        </w:rPr>
        <w:t>.</w:t>
      </w:r>
    </w:p>
    <w:p w14:paraId="3BBAEB97" w14:textId="5E031516" w:rsidR="00140D14" w:rsidRPr="00517987" w:rsidRDefault="00140D14" w:rsidP="003E106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517987">
        <w:rPr>
          <w:rFonts w:ascii="Arial" w:hAnsi="Arial" w:cs="Arial"/>
          <w:color w:val="000000"/>
          <w:lang w:val="it-IT"/>
        </w:rPr>
        <w:t xml:space="preserve">Successivamente, la Commissione ha incaricato il proprio segretario Christian Luchessa di informarsi </w:t>
      </w:r>
      <w:r w:rsidR="003E1069">
        <w:rPr>
          <w:rFonts w:ascii="Arial" w:hAnsi="Arial" w:cs="Arial"/>
          <w:color w:val="000000"/>
          <w:lang w:val="it-IT"/>
        </w:rPr>
        <w:t xml:space="preserve">su </w:t>
      </w:r>
      <w:r w:rsidRPr="00517987">
        <w:rPr>
          <w:rFonts w:ascii="Arial" w:hAnsi="Arial" w:cs="Arial"/>
          <w:color w:val="000000"/>
          <w:lang w:val="it-IT"/>
        </w:rPr>
        <w:t xml:space="preserve">quali regolamentazioni in materia vigano nei diversi Cantoni e </w:t>
      </w:r>
      <w:r w:rsidR="003E08A2" w:rsidRPr="00517987">
        <w:rPr>
          <w:rFonts w:ascii="Arial" w:hAnsi="Arial" w:cs="Arial"/>
          <w:color w:val="000000"/>
          <w:lang w:val="it-IT"/>
        </w:rPr>
        <w:t>ha</w:t>
      </w:r>
      <w:r w:rsidRPr="00517987">
        <w:rPr>
          <w:rFonts w:ascii="Arial" w:hAnsi="Arial" w:cs="Arial"/>
          <w:color w:val="000000"/>
          <w:lang w:val="it-IT"/>
        </w:rPr>
        <w:t xml:space="preserve"> pure affidato alla colleg</w:t>
      </w:r>
      <w:r w:rsidR="003E1069">
        <w:rPr>
          <w:rFonts w:ascii="Arial" w:hAnsi="Arial" w:cs="Arial"/>
          <w:color w:val="000000"/>
          <w:lang w:val="it-IT"/>
        </w:rPr>
        <w:t>a Tatiana Merlo il compito di</w:t>
      </w:r>
      <w:r w:rsidRPr="00517987">
        <w:rPr>
          <w:rFonts w:ascii="Arial" w:hAnsi="Arial" w:cs="Arial"/>
          <w:color w:val="000000"/>
          <w:lang w:val="it-IT"/>
        </w:rPr>
        <w:t xml:space="preserve"> "incaricata", in vista di ev</w:t>
      </w:r>
      <w:r w:rsidR="003E1069">
        <w:rPr>
          <w:rFonts w:ascii="Arial" w:hAnsi="Arial" w:cs="Arial"/>
          <w:color w:val="000000"/>
          <w:lang w:val="it-IT"/>
        </w:rPr>
        <w:t>entualmente</w:t>
      </w:r>
      <w:r w:rsidRPr="00517987">
        <w:rPr>
          <w:rFonts w:ascii="Arial" w:hAnsi="Arial" w:cs="Arial"/>
          <w:color w:val="000000"/>
          <w:lang w:val="it-IT"/>
        </w:rPr>
        <w:t xml:space="preserve"> assumere </w:t>
      </w:r>
      <w:r w:rsidR="003E08A2" w:rsidRPr="00517987">
        <w:rPr>
          <w:rFonts w:ascii="Arial" w:hAnsi="Arial" w:cs="Arial"/>
          <w:color w:val="000000"/>
          <w:lang w:val="it-IT"/>
        </w:rPr>
        <w:t>il ruo</w:t>
      </w:r>
      <w:r w:rsidRPr="00517987">
        <w:rPr>
          <w:rFonts w:ascii="Arial" w:hAnsi="Arial" w:cs="Arial"/>
          <w:color w:val="000000"/>
          <w:lang w:val="it-IT"/>
        </w:rPr>
        <w:t>lo di relatrice.</w:t>
      </w:r>
    </w:p>
    <w:p w14:paraId="70FC4D6C" w14:textId="36AB502B" w:rsidR="003E08A2" w:rsidRPr="00517987" w:rsidRDefault="003E08A2" w:rsidP="003E106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517987">
        <w:rPr>
          <w:rFonts w:ascii="Arial" w:hAnsi="Arial" w:cs="Arial"/>
          <w:color w:val="000000"/>
          <w:lang w:val="it-IT"/>
        </w:rPr>
        <w:t>N</w:t>
      </w:r>
      <w:r w:rsidR="00FE6FAA" w:rsidRPr="00517987">
        <w:rPr>
          <w:rFonts w:ascii="Arial" w:hAnsi="Arial" w:cs="Arial"/>
          <w:color w:val="000000"/>
          <w:lang w:val="it-IT"/>
        </w:rPr>
        <w:t>ella seduta del 31 gennaio 2</w:t>
      </w:r>
      <w:r w:rsidR="00140D14" w:rsidRPr="00517987">
        <w:rPr>
          <w:rFonts w:ascii="Arial" w:hAnsi="Arial" w:cs="Arial"/>
          <w:color w:val="000000"/>
          <w:lang w:val="it-IT"/>
        </w:rPr>
        <w:t>019</w:t>
      </w:r>
      <w:r w:rsidR="00FE6FAA" w:rsidRPr="00517987">
        <w:rPr>
          <w:rFonts w:ascii="Arial" w:hAnsi="Arial" w:cs="Arial"/>
          <w:color w:val="000000"/>
          <w:lang w:val="it-IT"/>
        </w:rPr>
        <w:t xml:space="preserve">, </w:t>
      </w:r>
      <w:r w:rsidRPr="00517987">
        <w:rPr>
          <w:rFonts w:ascii="Arial" w:hAnsi="Arial" w:cs="Arial"/>
          <w:color w:val="000000"/>
          <w:lang w:val="it-IT"/>
        </w:rPr>
        <w:t xml:space="preserve">la collega Merlo </w:t>
      </w:r>
      <w:r w:rsidR="00FE6FAA" w:rsidRPr="00517987">
        <w:rPr>
          <w:rFonts w:ascii="Arial" w:hAnsi="Arial" w:cs="Arial"/>
          <w:color w:val="000000"/>
          <w:lang w:val="it-IT"/>
        </w:rPr>
        <w:t xml:space="preserve">ha quindi presentato una bozza di </w:t>
      </w:r>
      <w:r w:rsidR="003E1069">
        <w:rPr>
          <w:rFonts w:ascii="Arial" w:hAnsi="Arial" w:cs="Arial"/>
          <w:color w:val="000000"/>
          <w:lang w:val="it-IT"/>
        </w:rPr>
        <w:t>r</w:t>
      </w:r>
      <w:r w:rsidR="00FE6FAA" w:rsidRPr="00517987">
        <w:rPr>
          <w:rFonts w:ascii="Arial" w:hAnsi="Arial" w:cs="Arial"/>
          <w:color w:val="000000"/>
          <w:lang w:val="it-IT"/>
        </w:rPr>
        <w:t>apporto, nel</w:t>
      </w:r>
      <w:r w:rsidR="003E1069">
        <w:rPr>
          <w:rFonts w:ascii="Arial" w:hAnsi="Arial" w:cs="Arial"/>
          <w:color w:val="000000"/>
          <w:lang w:val="it-IT"/>
        </w:rPr>
        <w:t>la</w:t>
      </w:r>
      <w:r w:rsidR="00FE6FAA" w:rsidRPr="00517987">
        <w:rPr>
          <w:rFonts w:ascii="Arial" w:hAnsi="Arial" w:cs="Arial"/>
          <w:color w:val="000000"/>
          <w:lang w:val="it-IT"/>
        </w:rPr>
        <w:t xml:space="preserve"> quale fa proprie praticamente in toto le considerazio</w:t>
      </w:r>
      <w:r w:rsidR="004506CA" w:rsidRPr="00517987">
        <w:rPr>
          <w:rFonts w:ascii="Arial" w:hAnsi="Arial" w:cs="Arial"/>
          <w:color w:val="000000"/>
          <w:lang w:val="it-IT"/>
        </w:rPr>
        <w:t xml:space="preserve">ni </w:t>
      </w:r>
      <w:r w:rsidR="004506CA" w:rsidRPr="003E1069">
        <w:rPr>
          <w:rFonts w:ascii="Arial" w:hAnsi="Arial" w:cs="Arial"/>
          <w:lang w:val="it-IT"/>
        </w:rPr>
        <w:t>dell'</w:t>
      </w:r>
      <w:proofErr w:type="spellStart"/>
      <w:r w:rsidR="004506CA" w:rsidRPr="003E1069">
        <w:rPr>
          <w:rFonts w:ascii="Arial" w:hAnsi="Arial" w:cs="Arial"/>
          <w:lang w:val="it-IT"/>
        </w:rPr>
        <w:t>iniziativista</w:t>
      </w:r>
      <w:proofErr w:type="spellEnd"/>
      <w:r w:rsidR="004506CA" w:rsidRPr="003E1069">
        <w:rPr>
          <w:rFonts w:ascii="Arial" w:hAnsi="Arial" w:cs="Arial"/>
          <w:lang w:val="it-IT"/>
        </w:rPr>
        <w:t>. Poiché det</w:t>
      </w:r>
      <w:r w:rsidR="00FE6FAA" w:rsidRPr="003E1069">
        <w:rPr>
          <w:rFonts w:ascii="Arial" w:hAnsi="Arial" w:cs="Arial"/>
          <w:lang w:val="it-IT"/>
        </w:rPr>
        <w:t xml:space="preserve">to </w:t>
      </w:r>
      <w:r w:rsidR="003E1069" w:rsidRPr="003E1069">
        <w:rPr>
          <w:rFonts w:ascii="Arial" w:hAnsi="Arial" w:cs="Arial"/>
          <w:lang w:val="it-IT"/>
        </w:rPr>
        <w:t>r</w:t>
      </w:r>
      <w:r w:rsidR="00FE6FAA" w:rsidRPr="003E1069">
        <w:rPr>
          <w:rFonts w:ascii="Arial" w:hAnsi="Arial" w:cs="Arial"/>
          <w:lang w:val="it-IT"/>
        </w:rPr>
        <w:t>apporto non ha incontrato l'a</w:t>
      </w:r>
      <w:r w:rsidR="00517987" w:rsidRPr="003E1069">
        <w:rPr>
          <w:rFonts w:ascii="Arial" w:hAnsi="Arial" w:cs="Arial"/>
          <w:lang w:val="it-IT"/>
        </w:rPr>
        <w:t xml:space="preserve">desione unanime dei presenti, il </w:t>
      </w:r>
      <w:r w:rsidR="00FE6FAA" w:rsidRPr="003E1069">
        <w:rPr>
          <w:rFonts w:ascii="Arial" w:hAnsi="Arial" w:cs="Arial"/>
          <w:lang w:val="it-IT"/>
        </w:rPr>
        <w:t>sottoscritt</w:t>
      </w:r>
      <w:r w:rsidR="00517987" w:rsidRPr="003E1069">
        <w:rPr>
          <w:rFonts w:ascii="Arial" w:hAnsi="Arial" w:cs="Arial"/>
          <w:lang w:val="it-IT"/>
        </w:rPr>
        <w:t>o relatore</w:t>
      </w:r>
      <w:r w:rsidR="00FE6FAA" w:rsidRPr="003E1069">
        <w:rPr>
          <w:rFonts w:ascii="Arial" w:hAnsi="Arial" w:cs="Arial"/>
          <w:lang w:val="it-IT"/>
        </w:rPr>
        <w:t xml:space="preserve"> ha allora dichiarato la propria intenzione</w:t>
      </w:r>
      <w:r w:rsidR="00524E48" w:rsidRPr="003E1069">
        <w:rPr>
          <w:rFonts w:ascii="Arial" w:hAnsi="Arial" w:cs="Arial"/>
          <w:lang w:val="it-IT"/>
        </w:rPr>
        <w:t xml:space="preserve"> di</w:t>
      </w:r>
      <w:r w:rsidR="00517987" w:rsidRPr="003E1069">
        <w:rPr>
          <w:rFonts w:ascii="Arial" w:hAnsi="Arial" w:cs="Arial"/>
          <w:lang w:val="it-IT"/>
        </w:rPr>
        <w:t xml:space="preserve"> </w:t>
      </w:r>
      <w:r w:rsidR="00FE6FAA" w:rsidRPr="003E1069">
        <w:rPr>
          <w:rFonts w:ascii="Arial" w:hAnsi="Arial" w:cs="Arial"/>
          <w:lang w:val="it-IT"/>
        </w:rPr>
        <w:t xml:space="preserve">presentare un </w:t>
      </w:r>
      <w:r w:rsidR="003E1069" w:rsidRPr="003E1069">
        <w:rPr>
          <w:rFonts w:ascii="Arial" w:hAnsi="Arial" w:cs="Arial"/>
          <w:lang w:val="it-IT"/>
        </w:rPr>
        <w:t>r</w:t>
      </w:r>
      <w:r w:rsidR="00FE6FAA" w:rsidRPr="003E1069">
        <w:rPr>
          <w:rFonts w:ascii="Arial" w:hAnsi="Arial" w:cs="Arial"/>
          <w:lang w:val="it-IT"/>
        </w:rPr>
        <w:t>apporto "alternativo</w:t>
      </w:r>
      <w:r w:rsidR="00FE6FAA" w:rsidRPr="00517987">
        <w:rPr>
          <w:rFonts w:ascii="Arial" w:hAnsi="Arial" w:cs="Arial"/>
          <w:color w:val="000000"/>
          <w:lang w:val="it-IT"/>
        </w:rPr>
        <w:t>".</w:t>
      </w:r>
    </w:p>
    <w:p w14:paraId="0B0EB06D" w14:textId="77777777" w:rsidR="00FE6FAA" w:rsidRDefault="00FE6FAA" w:rsidP="00762C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652F3F96" w14:textId="77777777" w:rsidR="003E1069" w:rsidRDefault="003E1069" w:rsidP="00762C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60A73FA6" w14:textId="77777777" w:rsidR="003E1069" w:rsidRPr="00467D67" w:rsidRDefault="003E1069" w:rsidP="00762C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14:paraId="1905AF9D" w14:textId="699D5144" w:rsidR="00FE6FAA" w:rsidRPr="00E11CE5" w:rsidRDefault="00A81A42" w:rsidP="00E11CE5">
      <w:pPr>
        <w:pStyle w:val="Titolo1"/>
      </w:pPr>
      <w:r>
        <w:t>4.</w:t>
      </w:r>
      <w:r>
        <w:tab/>
      </w:r>
      <w:r w:rsidR="00FE6FAA" w:rsidRPr="00E11CE5">
        <w:t>C</w:t>
      </w:r>
      <w:r w:rsidR="003E1069">
        <w:t xml:space="preserve">ONSIDERAZIONI </w:t>
      </w:r>
      <w:r w:rsidR="003E1069" w:rsidRPr="00A75F91">
        <w:t>DELLA MAGGIORANZA DELLA</w:t>
      </w:r>
      <w:r w:rsidR="003E1069">
        <w:t xml:space="preserve"> COMMISSIONE</w:t>
      </w:r>
    </w:p>
    <w:p w14:paraId="135B9654" w14:textId="334B093A" w:rsidR="00FE6FAA" w:rsidRPr="00517987" w:rsidRDefault="00FE6FAA" w:rsidP="003E106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517987">
        <w:rPr>
          <w:rFonts w:ascii="Arial" w:hAnsi="Arial" w:cs="Arial"/>
          <w:color w:val="000000"/>
          <w:lang w:val="it-IT"/>
        </w:rPr>
        <w:t>La sottoscrit</w:t>
      </w:r>
      <w:r w:rsidR="00256E56" w:rsidRPr="00517987">
        <w:rPr>
          <w:rFonts w:ascii="Arial" w:hAnsi="Arial" w:cs="Arial"/>
          <w:color w:val="000000"/>
          <w:lang w:val="it-IT"/>
        </w:rPr>
        <w:t xml:space="preserve">ta </w:t>
      </w:r>
      <w:r w:rsidR="00256E56" w:rsidRPr="00A75F91">
        <w:rPr>
          <w:rFonts w:ascii="Arial" w:hAnsi="Arial" w:cs="Arial"/>
          <w:color w:val="000000"/>
          <w:lang w:val="it-IT"/>
        </w:rPr>
        <w:t xml:space="preserve">maggioranza </w:t>
      </w:r>
      <w:r w:rsidR="003E1069" w:rsidRPr="00A75F91">
        <w:rPr>
          <w:rFonts w:ascii="Arial" w:hAnsi="Arial" w:cs="Arial"/>
          <w:color w:val="000000"/>
          <w:lang w:val="it-IT"/>
        </w:rPr>
        <w:t>della C</w:t>
      </w:r>
      <w:r w:rsidRPr="00A75F91">
        <w:rPr>
          <w:rFonts w:ascii="Arial" w:hAnsi="Arial" w:cs="Arial"/>
          <w:color w:val="000000"/>
          <w:lang w:val="it-IT"/>
        </w:rPr>
        <w:t>ommissione</w:t>
      </w:r>
      <w:r w:rsidR="00256E56" w:rsidRPr="00A75F91">
        <w:rPr>
          <w:rFonts w:ascii="Arial" w:hAnsi="Arial" w:cs="Arial"/>
          <w:color w:val="000000"/>
          <w:lang w:val="it-IT"/>
        </w:rPr>
        <w:t xml:space="preserve"> f</w:t>
      </w:r>
      <w:r w:rsidR="004506CA" w:rsidRPr="00A75F91">
        <w:rPr>
          <w:rFonts w:ascii="Arial" w:hAnsi="Arial" w:cs="Arial"/>
          <w:color w:val="000000"/>
          <w:lang w:val="it-IT"/>
        </w:rPr>
        <w:t xml:space="preserve">a sostanzialmente propria la </w:t>
      </w:r>
      <w:r w:rsidR="00A75F91">
        <w:rPr>
          <w:rFonts w:ascii="Arial" w:hAnsi="Arial" w:cs="Arial"/>
          <w:color w:val="000000"/>
          <w:lang w:val="it-IT"/>
        </w:rPr>
        <w:t xml:space="preserve">posizione </w:t>
      </w:r>
      <w:r w:rsidR="004506CA" w:rsidRPr="00A75F91">
        <w:rPr>
          <w:rFonts w:ascii="Arial" w:hAnsi="Arial" w:cs="Arial"/>
          <w:color w:val="000000"/>
          <w:lang w:val="it-IT"/>
        </w:rPr>
        <w:t>espressa dal Consiglio</w:t>
      </w:r>
      <w:r w:rsidR="004506CA" w:rsidRPr="00517987">
        <w:rPr>
          <w:rFonts w:ascii="Arial" w:hAnsi="Arial" w:cs="Arial"/>
          <w:color w:val="000000"/>
          <w:lang w:val="it-IT"/>
        </w:rPr>
        <w:t xml:space="preserve"> di Stato. In particolare, essa </w:t>
      </w:r>
      <w:r w:rsidRPr="00517987">
        <w:rPr>
          <w:rFonts w:ascii="Arial" w:hAnsi="Arial" w:cs="Arial"/>
          <w:color w:val="000000"/>
          <w:lang w:val="it-IT"/>
        </w:rPr>
        <w:t xml:space="preserve">non ritiene che quanto proposto dall'iniziativa in esame possa (e tanto meno debba) configurarsi come un </w:t>
      </w:r>
      <w:r w:rsidR="00256E56" w:rsidRPr="00517987">
        <w:rPr>
          <w:rFonts w:ascii="Arial" w:hAnsi="Arial" w:cs="Arial"/>
          <w:color w:val="000000"/>
          <w:lang w:val="it-IT"/>
        </w:rPr>
        <w:t xml:space="preserve">(nuovo) </w:t>
      </w:r>
      <w:r w:rsidRPr="00517987">
        <w:rPr>
          <w:rFonts w:ascii="Arial" w:hAnsi="Arial" w:cs="Arial"/>
          <w:color w:val="000000"/>
          <w:lang w:val="it-IT"/>
        </w:rPr>
        <w:t xml:space="preserve">compito dello Stato. </w:t>
      </w:r>
      <w:r w:rsidRPr="00517987">
        <w:rPr>
          <w:rFonts w:ascii="Arial" w:hAnsi="Arial" w:cs="Arial"/>
          <w:color w:val="000000"/>
          <w:u w:val="single"/>
          <w:lang w:val="it-IT"/>
        </w:rPr>
        <w:t>La partecipazione alle elezioni o la formazione di comitati pr</w:t>
      </w:r>
      <w:r w:rsidR="0033188F" w:rsidRPr="00517987">
        <w:rPr>
          <w:rFonts w:ascii="Arial" w:hAnsi="Arial" w:cs="Arial"/>
          <w:color w:val="000000"/>
          <w:u w:val="single"/>
          <w:lang w:val="it-IT"/>
        </w:rPr>
        <w:t>o o contr</w:t>
      </w:r>
      <w:r w:rsidRPr="00517987">
        <w:rPr>
          <w:rFonts w:ascii="Arial" w:hAnsi="Arial" w:cs="Arial"/>
          <w:color w:val="000000"/>
          <w:u w:val="single"/>
          <w:lang w:val="it-IT"/>
        </w:rPr>
        <w:t xml:space="preserve">o </w:t>
      </w:r>
      <w:r w:rsidR="0033188F" w:rsidRPr="00517987">
        <w:rPr>
          <w:rFonts w:ascii="Arial" w:hAnsi="Arial" w:cs="Arial"/>
          <w:color w:val="000000"/>
          <w:u w:val="single"/>
          <w:lang w:val="it-IT"/>
        </w:rPr>
        <w:t xml:space="preserve">iniziative o referendum è un </w:t>
      </w:r>
      <w:r w:rsidR="0033188F" w:rsidRPr="00517987">
        <w:rPr>
          <w:rFonts w:ascii="Arial" w:hAnsi="Arial" w:cs="Arial"/>
          <w:i/>
          <w:color w:val="000000"/>
          <w:u w:val="single"/>
          <w:lang w:val="it-IT"/>
        </w:rPr>
        <w:t xml:space="preserve">diritto </w:t>
      </w:r>
      <w:r w:rsidR="0033188F" w:rsidRPr="00517987">
        <w:rPr>
          <w:rFonts w:ascii="Arial" w:hAnsi="Arial" w:cs="Arial"/>
          <w:color w:val="000000"/>
          <w:u w:val="single"/>
          <w:lang w:val="it-IT"/>
        </w:rPr>
        <w:t xml:space="preserve">dei cittadini, ma ciò non significa che debba </w:t>
      </w:r>
      <w:r w:rsidR="00256E56" w:rsidRPr="00517987">
        <w:rPr>
          <w:rFonts w:ascii="Arial" w:hAnsi="Arial" w:cs="Arial"/>
          <w:color w:val="000000"/>
          <w:u w:val="single"/>
          <w:lang w:val="it-IT"/>
        </w:rPr>
        <w:t xml:space="preserve">anche </w:t>
      </w:r>
      <w:r w:rsidR="0033188F" w:rsidRPr="00517987">
        <w:rPr>
          <w:rFonts w:ascii="Arial" w:hAnsi="Arial" w:cs="Arial"/>
          <w:color w:val="000000"/>
          <w:u w:val="single"/>
          <w:lang w:val="it-IT"/>
        </w:rPr>
        <w:t>co</w:t>
      </w:r>
      <w:r w:rsidR="00256E56" w:rsidRPr="00517987">
        <w:rPr>
          <w:rFonts w:ascii="Arial" w:hAnsi="Arial" w:cs="Arial"/>
          <w:color w:val="000000"/>
          <w:u w:val="single"/>
          <w:lang w:val="it-IT"/>
        </w:rPr>
        <w:t>mporta</w:t>
      </w:r>
      <w:r w:rsidR="0033188F" w:rsidRPr="00517987">
        <w:rPr>
          <w:rFonts w:ascii="Arial" w:hAnsi="Arial" w:cs="Arial"/>
          <w:color w:val="000000"/>
          <w:u w:val="single"/>
          <w:lang w:val="it-IT"/>
        </w:rPr>
        <w:t>re</w:t>
      </w:r>
      <w:r w:rsidR="003E08A2" w:rsidRPr="00517987">
        <w:rPr>
          <w:rFonts w:ascii="Arial" w:hAnsi="Arial" w:cs="Arial"/>
          <w:color w:val="000000"/>
          <w:u w:val="single"/>
          <w:lang w:val="it-IT"/>
        </w:rPr>
        <w:t xml:space="preserve"> il </w:t>
      </w:r>
      <w:r w:rsidR="003E08A2" w:rsidRPr="00517987">
        <w:rPr>
          <w:rFonts w:ascii="Arial" w:hAnsi="Arial" w:cs="Arial"/>
          <w:i/>
          <w:color w:val="000000"/>
          <w:u w:val="single"/>
          <w:lang w:val="it-IT"/>
        </w:rPr>
        <w:t>dovere</w:t>
      </w:r>
      <w:r w:rsidR="00256E56" w:rsidRPr="00517987">
        <w:rPr>
          <w:rFonts w:ascii="Arial" w:hAnsi="Arial" w:cs="Arial"/>
          <w:color w:val="000000"/>
          <w:u w:val="single"/>
          <w:lang w:val="it-IT"/>
        </w:rPr>
        <w:t xml:space="preserve"> per lo Stato di</w:t>
      </w:r>
      <w:r w:rsidR="0033188F" w:rsidRPr="00517987">
        <w:rPr>
          <w:rFonts w:ascii="Arial" w:hAnsi="Arial" w:cs="Arial"/>
          <w:color w:val="000000"/>
          <w:u w:val="single"/>
          <w:lang w:val="it-IT"/>
        </w:rPr>
        <w:t xml:space="preserve"> mettere a disposizione gli strumenti menzionati nell'atto parlamentare</w:t>
      </w:r>
      <w:r w:rsidR="0033188F" w:rsidRPr="00517987">
        <w:rPr>
          <w:rFonts w:ascii="Arial" w:hAnsi="Arial" w:cs="Arial"/>
          <w:color w:val="000000"/>
          <w:lang w:val="it-IT"/>
        </w:rPr>
        <w:t>.</w:t>
      </w:r>
    </w:p>
    <w:p w14:paraId="7031887F" w14:textId="6B1A1D67" w:rsidR="004506CA" w:rsidRPr="00E11CE5" w:rsidRDefault="00167FCD" w:rsidP="003E106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color w:val="000000"/>
          <w:lang w:val="it-IT"/>
        </w:rPr>
        <w:t>Peraltro</w:t>
      </w:r>
      <w:r w:rsidR="004506CA" w:rsidRPr="00517987">
        <w:rPr>
          <w:rFonts w:ascii="Arial" w:hAnsi="Arial" w:cs="Arial"/>
          <w:color w:val="000000"/>
          <w:lang w:val="it-IT"/>
        </w:rPr>
        <w:t xml:space="preserve"> si rileva che</w:t>
      </w:r>
      <w:r>
        <w:rPr>
          <w:rFonts w:ascii="Arial" w:hAnsi="Arial" w:cs="Arial"/>
          <w:color w:val="000000"/>
          <w:lang w:val="it-IT"/>
        </w:rPr>
        <w:t>,</w:t>
      </w:r>
      <w:r w:rsidR="004506CA" w:rsidRPr="00517987">
        <w:rPr>
          <w:rFonts w:ascii="Arial" w:hAnsi="Arial" w:cs="Arial"/>
          <w:color w:val="000000"/>
          <w:lang w:val="it-IT"/>
        </w:rPr>
        <w:t xml:space="preserve"> in vista di </w:t>
      </w:r>
      <w:r w:rsidR="004506CA" w:rsidRPr="003E1069">
        <w:rPr>
          <w:rFonts w:ascii="Arial" w:hAnsi="Arial" w:cs="Arial"/>
          <w:lang w:val="it-IT"/>
        </w:rPr>
        <w:t>votazioni</w:t>
      </w:r>
      <w:r w:rsidR="00517987" w:rsidRPr="003E1069">
        <w:rPr>
          <w:rFonts w:ascii="Arial" w:hAnsi="Arial" w:cs="Arial"/>
          <w:lang w:val="it-IT"/>
        </w:rPr>
        <w:t xml:space="preserve"> popolari</w:t>
      </w:r>
      <w:r>
        <w:rPr>
          <w:rFonts w:ascii="Arial" w:hAnsi="Arial" w:cs="Arial"/>
          <w:lang w:val="it-IT"/>
        </w:rPr>
        <w:t>,</w:t>
      </w:r>
      <w:r w:rsidR="004506CA" w:rsidRPr="003E1069">
        <w:rPr>
          <w:rFonts w:ascii="Arial" w:hAnsi="Arial" w:cs="Arial"/>
          <w:lang w:val="it-IT"/>
        </w:rPr>
        <w:t xml:space="preserve"> il Cantone già mette a disposizione dei cittadini un copioso materiale informativo</w:t>
      </w:r>
      <w:r w:rsidR="00517987" w:rsidRPr="003E1069">
        <w:rPr>
          <w:rFonts w:ascii="Arial" w:hAnsi="Arial" w:cs="Arial"/>
          <w:lang w:val="it-IT"/>
        </w:rPr>
        <w:t xml:space="preserve"> (il cosiddetto "libretto delle istruzioni</w:t>
      </w:r>
      <w:r w:rsidR="003A2DA6">
        <w:rPr>
          <w:rFonts w:ascii="Arial" w:hAnsi="Arial" w:cs="Arial"/>
          <w:lang w:val="it-IT"/>
        </w:rPr>
        <w:t>"</w:t>
      </w:r>
      <w:r w:rsidR="00517987" w:rsidRPr="003E1069">
        <w:rPr>
          <w:rFonts w:ascii="Arial" w:hAnsi="Arial" w:cs="Arial"/>
          <w:lang w:val="it-IT"/>
        </w:rPr>
        <w:t>)</w:t>
      </w:r>
      <w:r w:rsidR="004506CA" w:rsidRPr="003E1069">
        <w:rPr>
          <w:rFonts w:ascii="Arial" w:hAnsi="Arial" w:cs="Arial"/>
          <w:lang w:val="it-IT"/>
        </w:rPr>
        <w:t xml:space="preserve">, nel quale </w:t>
      </w:r>
      <w:r w:rsidR="00517987" w:rsidRPr="003E1069">
        <w:rPr>
          <w:rFonts w:ascii="Arial" w:hAnsi="Arial" w:cs="Arial"/>
          <w:lang w:val="it-IT"/>
        </w:rPr>
        <w:t>veng</w:t>
      </w:r>
      <w:r w:rsidR="004506CA" w:rsidRPr="003E1069">
        <w:rPr>
          <w:rFonts w:ascii="Arial" w:hAnsi="Arial" w:cs="Arial"/>
          <w:lang w:val="it-IT"/>
        </w:rPr>
        <w:t xml:space="preserve">ono ampiamente illustrate le tesi sia favorevoli che contrarie. Anche se </w:t>
      </w:r>
      <w:r w:rsidR="003A2DA6">
        <w:rPr>
          <w:rFonts w:ascii="Arial" w:hAnsi="Arial" w:cs="Arial"/>
          <w:lang w:val="it-IT"/>
        </w:rPr>
        <w:t>questo</w:t>
      </w:r>
      <w:r w:rsidR="004506CA" w:rsidRPr="003E1069">
        <w:rPr>
          <w:rFonts w:ascii="Arial" w:hAnsi="Arial" w:cs="Arial"/>
          <w:lang w:val="it-IT"/>
        </w:rPr>
        <w:t xml:space="preserve"> materiale in </w:t>
      </w:r>
      <w:r w:rsidR="00517987" w:rsidRPr="003E1069">
        <w:rPr>
          <w:rFonts w:ascii="Arial" w:hAnsi="Arial" w:cs="Arial"/>
          <w:lang w:val="it-IT"/>
        </w:rPr>
        <w:t>tal</w:t>
      </w:r>
      <w:r w:rsidR="004506CA" w:rsidRPr="003E1069">
        <w:rPr>
          <w:rFonts w:ascii="Arial" w:hAnsi="Arial" w:cs="Arial"/>
          <w:lang w:val="it-IT"/>
        </w:rPr>
        <w:t xml:space="preserve">uni casi viene criticato, degli sforzi dovranno semmai essere </w:t>
      </w:r>
      <w:r w:rsidR="003A2DA6">
        <w:rPr>
          <w:rFonts w:ascii="Arial" w:hAnsi="Arial" w:cs="Arial"/>
          <w:lang w:val="it-IT"/>
        </w:rPr>
        <w:t>compiut</w:t>
      </w:r>
      <w:r w:rsidR="004506CA" w:rsidRPr="003E1069">
        <w:rPr>
          <w:rFonts w:ascii="Arial" w:hAnsi="Arial" w:cs="Arial"/>
          <w:lang w:val="it-IT"/>
        </w:rPr>
        <w:t>i per migliorarne la qualità, ma senza cedere negli eccessi previsti d</w:t>
      </w:r>
      <w:r w:rsidR="003A2DA6">
        <w:rPr>
          <w:rFonts w:ascii="Arial" w:hAnsi="Arial" w:cs="Arial"/>
          <w:lang w:val="it-IT"/>
        </w:rPr>
        <w:t>a</w:t>
      </w:r>
      <w:r w:rsidR="004506CA" w:rsidRPr="003E1069">
        <w:rPr>
          <w:rFonts w:ascii="Arial" w:hAnsi="Arial" w:cs="Arial"/>
          <w:lang w:val="it-IT"/>
        </w:rPr>
        <w:t>ll'iniziativa.</w:t>
      </w:r>
      <w:r w:rsidR="00517987" w:rsidRPr="003E1069">
        <w:rPr>
          <w:rFonts w:ascii="Arial" w:hAnsi="Arial" w:cs="Arial"/>
          <w:lang w:val="it-IT"/>
        </w:rPr>
        <w:t xml:space="preserve"> </w:t>
      </w:r>
      <w:r w:rsidR="00B145CB" w:rsidRPr="003E1069">
        <w:rPr>
          <w:rFonts w:ascii="Arial" w:hAnsi="Arial" w:cs="Arial"/>
          <w:lang w:val="it-IT"/>
        </w:rPr>
        <w:t>Per quant</w:t>
      </w:r>
      <w:r w:rsidR="00517987" w:rsidRPr="003E1069">
        <w:rPr>
          <w:rFonts w:ascii="Arial" w:hAnsi="Arial" w:cs="Arial"/>
          <w:lang w:val="it-IT"/>
        </w:rPr>
        <w:t>o concerne invece le elezioni, è ad esempio ipotizzabile che in futuro, nel fascicolo che elenca i candidati, venga data la possibilità a ogni partito (o al limite, nelle elezioni co</w:t>
      </w:r>
      <w:r w:rsidR="003A2DA6">
        <w:rPr>
          <w:rFonts w:ascii="Arial" w:hAnsi="Arial" w:cs="Arial"/>
          <w:lang w:val="it-IT"/>
        </w:rPr>
        <w:t>n i</w:t>
      </w:r>
      <w:r w:rsidR="00517987" w:rsidRPr="003E1069">
        <w:rPr>
          <w:rFonts w:ascii="Arial" w:hAnsi="Arial" w:cs="Arial"/>
          <w:lang w:val="it-IT"/>
        </w:rPr>
        <w:t>l sistema maggioritario, a ogni candidato) di</w:t>
      </w:r>
      <w:r w:rsidR="003A2DA6">
        <w:rPr>
          <w:rFonts w:ascii="Arial" w:hAnsi="Arial" w:cs="Arial"/>
          <w:lang w:val="it-IT"/>
        </w:rPr>
        <w:t xml:space="preserve"> presentare i propri principi e</w:t>
      </w:r>
      <w:r w:rsidR="00517987" w:rsidRPr="003E1069">
        <w:rPr>
          <w:rFonts w:ascii="Arial" w:hAnsi="Arial" w:cs="Arial"/>
          <w:lang w:val="it-IT"/>
        </w:rPr>
        <w:t xml:space="preserve"> obbiettivi.</w:t>
      </w:r>
    </w:p>
    <w:p w14:paraId="512CEA01" w14:textId="2D476FAC" w:rsidR="00B145CB" w:rsidRDefault="00256E56" w:rsidP="003E106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E11CE5">
        <w:rPr>
          <w:rFonts w:ascii="Arial" w:hAnsi="Arial" w:cs="Arial"/>
          <w:lang w:val="it-IT"/>
        </w:rPr>
        <w:t xml:space="preserve">Si </w:t>
      </w:r>
      <w:r w:rsidR="00A75F91">
        <w:rPr>
          <w:rFonts w:ascii="Arial" w:hAnsi="Arial" w:cs="Arial"/>
          <w:color w:val="000000"/>
          <w:lang w:val="it-IT"/>
        </w:rPr>
        <w:t>r</w:t>
      </w:r>
      <w:r w:rsidR="003A2DA6">
        <w:rPr>
          <w:rFonts w:ascii="Arial" w:hAnsi="Arial" w:cs="Arial"/>
          <w:color w:val="000000"/>
          <w:lang w:val="it-IT"/>
        </w:rPr>
        <w:t>i</w:t>
      </w:r>
      <w:r w:rsidR="00A75F91">
        <w:rPr>
          <w:rFonts w:ascii="Arial" w:hAnsi="Arial" w:cs="Arial"/>
          <w:color w:val="000000"/>
          <w:lang w:val="it-IT"/>
        </w:rPr>
        <w:t>marca</w:t>
      </w:r>
      <w:r w:rsidR="00467D67" w:rsidRPr="00E11CE5">
        <w:rPr>
          <w:rFonts w:ascii="Arial" w:hAnsi="Arial" w:cs="Arial"/>
          <w:lang w:val="it-IT"/>
        </w:rPr>
        <w:t xml:space="preserve"> pure che </w:t>
      </w:r>
      <w:r w:rsidR="00467D67" w:rsidRPr="00517987">
        <w:rPr>
          <w:rFonts w:ascii="Arial" w:hAnsi="Arial" w:cs="Arial"/>
          <w:color w:val="000000"/>
          <w:u w:val="single"/>
          <w:lang w:val="it-IT"/>
        </w:rPr>
        <w:t xml:space="preserve">la </w:t>
      </w:r>
      <w:r w:rsidR="00467D67" w:rsidRPr="003E1069">
        <w:rPr>
          <w:rFonts w:ascii="Arial" w:hAnsi="Arial" w:cs="Arial"/>
          <w:u w:val="single"/>
          <w:lang w:val="it-IT"/>
        </w:rPr>
        <w:t>definizione di "</w:t>
      </w:r>
      <w:r w:rsidRPr="003E1069">
        <w:rPr>
          <w:rFonts w:ascii="Arial" w:hAnsi="Arial" w:cs="Arial"/>
          <w:u w:val="single"/>
          <w:lang w:val="it-IT"/>
        </w:rPr>
        <w:t xml:space="preserve">equità" è quanto mai vaga e suscettibile di interpretazioni </w:t>
      </w:r>
      <w:r w:rsidR="00467D67" w:rsidRPr="003E1069">
        <w:rPr>
          <w:rFonts w:ascii="Arial" w:hAnsi="Arial" w:cs="Arial"/>
          <w:u w:val="single"/>
          <w:lang w:val="it-IT"/>
        </w:rPr>
        <w:t xml:space="preserve">anche </w:t>
      </w:r>
      <w:r w:rsidRPr="003E1069">
        <w:rPr>
          <w:rFonts w:ascii="Arial" w:hAnsi="Arial" w:cs="Arial"/>
          <w:u w:val="single"/>
          <w:lang w:val="it-IT"/>
        </w:rPr>
        <w:t>contrastanti</w:t>
      </w:r>
      <w:r w:rsidR="004328BF" w:rsidRPr="003E1069">
        <w:rPr>
          <w:rFonts w:ascii="Arial" w:hAnsi="Arial" w:cs="Arial"/>
          <w:lang w:val="it-IT"/>
        </w:rPr>
        <w:t>, specie nel caso di liste di nuova formazione.</w:t>
      </w:r>
    </w:p>
    <w:p w14:paraId="3AA0FE82" w14:textId="70E6990B" w:rsidR="0033188F" w:rsidRDefault="0033188F" w:rsidP="003E106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517987">
        <w:rPr>
          <w:rFonts w:ascii="Arial" w:hAnsi="Arial" w:cs="Arial"/>
          <w:color w:val="000000"/>
          <w:lang w:val="it-IT"/>
        </w:rPr>
        <w:t xml:space="preserve">Oltre a comportare un lavoro di scarsa utilità e un onere finanziario non indifferente (come </w:t>
      </w:r>
      <w:r w:rsidR="004506CA" w:rsidRPr="00517987">
        <w:rPr>
          <w:rFonts w:ascii="Arial" w:hAnsi="Arial" w:cs="Arial"/>
          <w:color w:val="000000"/>
          <w:lang w:val="it-IT"/>
        </w:rPr>
        <w:t>evidenziato dal</w:t>
      </w:r>
      <w:r w:rsidRPr="00517987">
        <w:rPr>
          <w:rFonts w:ascii="Arial" w:hAnsi="Arial" w:cs="Arial"/>
          <w:color w:val="000000"/>
          <w:lang w:val="it-IT"/>
        </w:rPr>
        <w:t xml:space="preserve"> Consiglio di Stato), </w:t>
      </w:r>
      <w:r w:rsidR="004506CA" w:rsidRPr="00517987">
        <w:rPr>
          <w:rFonts w:ascii="Arial" w:hAnsi="Arial" w:cs="Arial"/>
          <w:color w:val="000000"/>
          <w:u w:val="single"/>
          <w:lang w:val="it-IT"/>
        </w:rPr>
        <w:t xml:space="preserve">l'accoglimento della proposta </w:t>
      </w:r>
      <w:r w:rsidRPr="00517987">
        <w:rPr>
          <w:rFonts w:ascii="Arial" w:hAnsi="Arial" w:cs="Arial"/>
          <w:color w:val="000000"/>
          <w:u w:val="single"/>
          <w:lang w:val="it-IT"/>
        </w:rPr>
        <w:t xml:space="preserve">comporterebbe anche non poche difficoltà di </w:t>
      </w:r>
      <w:r w:rsidR="004506CA" w:rsidRPr="00517987">
        <w:rPr>
          <w:rFonts w:ascii="Arial" w:hAnsi="Arial" w:cs="Arial"/>
          <w:color w:val="000000"/>
          <w:u w:val="single"/>
          <w:lang w:val="it-IT"/>
        </w:rPr>
        <w:t>ordine pratico</w:t>
      </w:r>
      <w:r w:rsidRPr="00517987">
        <w:rPr>
          <w:rFonts w:ascii="Arial" w:hAnsi="Arial" w:cs="Arial"/>
          <w:color w:val="000000"/>
          <w:lang w:val="it-IT"/>
        </w:rPr>
        <w:t xml:space="preserve">. Non a caso, la </w:t>
      </w:r>
      <w:r w:rsidR="003A2DA6">
        <w:rPr>
          <w:rFonts w:ascii="Arial" w:hAnsi="Arial" w:cs="Arial"/>
          <w:color w:val="000000"/>
          <w:lang w:val="it-IT"/>
        </w:rPr>
        <w:t>normativa</w:t>
      </w:r>
      <w:r w:rsidRPr="00517987">
        <w:rPr>
          <w:rFonts w:ascii="Arial" w:hAnsi="Arial" w:cs="Arial"/>
          <w:color w:val="000000"/>
          <w:lang w:val="it-IT"/>
        </w:rPr>
        <w:t xml:space="preserve"> ginevrina presa a modello dall'</w:t>
      </w:r>
      <w:proofErr w:type="spellStart"/>
      <w:r w:rsidRPr="00517987">
        <w:rPr>
          <w:rFonts w:ascii="Arial" w:hAnsi="Arial" w:cs="Arial"/>
          <w:color w:val="000000"/>
          <w:lang w:val="it-IT"/>
        </w:rPr>
        <w:t>iniziativista</w:t>
      </w:r>
      <w:proofErr w:type="spellEnd"/>
      <w:r w:rsidRPr="00517987">
        <w:rPr>
          <w:rFonts w:ascii="Arial" w:hAnsi="Arial" w:cs="Arial"/>
          <w:color w:val="000000"/>
          <w:lang w:val="it-IT"/>
        </w:rPr>
        <w:t xml:space="preserve"> prevede tutta una serie</w:t>
      </w:r>
      <w:r w:rsidR="00256E56" w:rsidRPr="00517987">
        <w:rPr>
          <w:rFonts w:ascii="Arial" w:hAnsi="Arial" w:cs="Arial"/>
          <w:color w:val="000000"/>
          <w:lang w:val="it-IT"/>
        </w:rPr>
        <w:t xml:space="preserve"> di misure </w:t>
      </w:r>
      <w:r w:rsidR="00256E56" w:rsidRPr="003E1069">
        <w:rPr>
          <w:rFonts w:ascii="Arial" w:hAnsi="Arial" w:cs="Arial"/>
          <w:lang w:val="it-IT"/>
        </w:rPr>
        <w:t>che</w:t>
      </w:r>
      <w:r w:rsidR="00256E56" w:rsidRPr="00517987">
        <w:rPr>
          <w:rFonts w:ascii="Arial" w:hAnsi="Arial" w:cs="Arial"/>
          <w:color w:val="000000"/>
          <w:lang w:val="it-IT"/>
        </w:rPr>
        <w:t xml:space="preserve"> il Cantone e i C</w:t>
      </w:r>
      <w:r w:rsidRPr="00517987">
        <w:rPr>
          <w:rFonts w:ascii="Arial" w:hAnsi="Arial" w:cs="Arial"/>
          <w:color w:val="000000"/>
          <w:lang w:val="it-IT"/>
        </w:rPr>
        <w:t>omuni sono tenuti a osse</w:t>
      </w:r>
      <w:r w:rsidR="00256E56" w:rsidRPr="00517987">
        <w:rPr>
          <w:rFonts w:ascii="Arial" w:hAnsi="Arial" w:cs="Arial"/>
          <w:color w:val="000000"/>
          <w:lang w:val="it-IT"/>
        </w:rPr>
        <w:t>qui</w:t>
      </w:r>
      <w:r w:rsidR="003A2DA6">
        <w:rPr>
          <w:rFonts w:ascii="Arial" w:hAnsi="Arial" w:cs="Arial"/>
          <w:color w:val="000000"/>
          <w:lang w:val="it-IT"/>
        </w:rPr>
        <w:t>are</w:t>
      </w:r>
      <w:r w:rsidRPr="00517987">
        <w:rPr>
          <w:rFonts w:ascii="Arial" w:hAnsi="Arial" w:cs="Arial"/>
          <w:color w:val="000000"/>
          <w:lang w:val="it-IT"/>
        </w:rPr>
        <w:t xml:space="preserve"> (</w:t>
      </w:r>
      <w:r w:rsidR="003A2DA6">
        <w:rPr>
          <w:rFonts w:ascii="Arial" w:hAnsi="Arial" w:cs="Arial"/>
          <w:color w:val="000000"/>
          <w:lang w:val="it-IT"/>
        </w:rPr>
        <w:t>si rinvia al</w:t>
      </w:r>
      <w:r w:rsidRPr="00517987">
        <w:rPr>
          <w:rFonts w:ascii="Arial" w:hAnsi="Arial" w:cs="Arial"/>
          <w:color w:val="000000"/>
          <w:lang w:val="it-IT"/>
        </w:rPr>
        <w:t xml:space="preserve"> testo dell'iniziativa). È pure verosimi</w:t>
      </w:r>
      <w:r w:rsidR="003A2DA6">
        <w:rPr>
          <w:rFonts w:ascii="Arial" w:hAnsi="Arial" w:cs="Arial"/>
          <w:color w:val="000000"/>
          <w:lang w:val="it-IT"/>
        </w:rPr>
        <w:t>le che le norme proposte (ad esempio</w:t>
      </w:r>
      <w:r w:rsidRPr="00517987">
        <w:rPr>
          <w:rFonts w:ascii="Arial" w:hAnsi="Arial" w:cs="Arial"/>
          <w:color w:val="000000"/>
          <w:lang w:val="it-IT"/>
        </w:rPr>
        <w:t xml:space="preserve"> quelle sul formato </w:t>
      </w:r>
      <w:r w:rsidR="00151F13" w:rsidRPr="00517987">
        <w:rPr>
          <w:rFonts w:ascii="Arial" w:hAnsi="Arial" w:cs="Arial"/>
          <w:color w:val="000000"/>
          <w:lang w:val="it-IT"/>
        </w:rPr>
        <w:t xml:space="preserve">uniforme </w:t>
      </w:r>
      <w:r w:rsidRPr="00517987">
        <w:rPr>
          <w:rFonts w:ascii="Arial" w:hAnsi="Arial" w:cs="Arial"/>
          <w:color w:val="000000"/>
          <w:lang w:val="it-IT"/>
        </w:rPr>
        <w:t>d</w:t>
      </w:r>
      <w:r w:rsidR="00151F13" w:rsidRPr="00517987">
        <w:rPr>
          <w:rFonts w:ascii="Arial" w:hAnsi="Arial" w:cs="Arial"/>
          <w:color w:val="000000"/>
          <w:lang w:val="it-IT"/>
        </w:rPr>
        <w:t xml:space="preserve">ei fogli, o sulla concessione degli spazi in proporzione ai </w:t>
      </w:r>
      <w:r w:rsidR="00256E56" w:rsidRPr="00517987">
        <w:rPr>
          <w:rFonts w:ascii="Arial" w:hAnsi="Arial" w:cs="Arial"/>
          <w:color w:val="000000"/>
          <w:lang w:val="it-IT"/>
        </w:rPr>
        <w:t>risultati elettorali precedenti,</w:t>
      </w:r>
      <w:r w:rsidR="00151F13" w:rsidRPr="00517987">
        <w:rPr>
          <w:rFonts w:ascii="Arial" w:hAnsi="Arial" w:cs="Arial"/>
          <w:color w:val="000000"/>
          <w:lang w:val="it-IT"/>
        </w:rPr>
        <w:t xml:space="preserve"> o ancora alla ripartizione degli spazi tra favorevoli e contrari a un tema in votazione)</w:t>
      </w:r>
      <w:r w:rsidR="00256E56" w:rsidRPr="00517987">
        <w:rPr>
          <w:rFonts w:ascii="Arial" w:hAnsi="Arial" w:cs="Arial"/>
          <w:color w:val="000000"/>
          <w:lang w:val="it-IT"/>
        </w:rPr>
        <w:t xml:space="preserve"> </w:t>
      </w:r>
      <w:r w:rsidR="00151F13" w:rsidRPr="00517987">
        <w:rPr>
          <w:rFonts w:ascii="Arial" w:hAnsi="Arial" w:cs="Arial"/>
          <w:color w:val="000000"/>
          <w:lang w:val="it-IT"/>
        </w:rPr>
        <w:t>diano luogo a tutta una serie di contestazioni e di malumori.</w:t>
      </w:r>
      <w:r w:rsidR="00256E56" w:rsidRPr="00517987">
        <w:rPr>
          <w:rFonts w:ascii="Arial" w:hAnsi="Arial" w:cs="Arial"/>
          <w:color w:val="000000"/>
          <w:lang w:val="it-IT"/>
        </w:rPr>
        <w:t xml:space="preserve"> Inoltre, nulla viene detto a proposito delle formazioni nuove, che non di rado fioriscono proprio in occasione di elezioni.</w:t>
      </w:r>
    </w:p>
    <w:p w14:paraId="263EEE96" w14:textId="77777777" w:rsidR="003A2DA6" w:rsidRDefault="003A2DA6">
      <w:pPr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br w:type="page"/>
      </w:r>
    </w:p>
    <w:p w14:paraId="7EEBC177" w14:textId="52FC2498" w:rsidR="003E08A2" w:rsidRPr="00517987" w:rsidRDefault="00256E56" w:rsidP="003E106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val="it-IT"/>
        </w:rPr>
      </w:pPr>
      <w:r w:rsidRPr="00517987">
        <w:rPr>
          <w:rFonts w:ascii="Arial" w:hAnsi="Arial" w:cs="Arial"/>
          <w:color w:val="000000"/>
          <w:lang w:val="it-IT"/>
        </w:rPr>
        <w:lastRenderedPageBreak/>
        <w:t xml:space="preserve">Osserviamo infine che gli spazi per le </w:t>
      </w:r>
      <w:r w:rsidRPr="003E1069">
        <w:rPr>
          <w:rFonts w:ascii="Arial" w:hAnsi="Arial" w:cs="Arial"/>
          <w:lang w:val="it-IT"/>
        </w:rPr>
        <w:t>affissioni</w:t>
      </w:r>
      <w:r w:rsidRPr="00517987">
        <w:rPr>
          <w:rFonts w:ascii="Arial" w:hAnsi="Arial" w:cs="Arial"/>
          <w:color w:val="000000"/>
          <w:lang w:val="it-IT"/>
        </w:rPr>
        <w:t xml:space="preserve"> in parola</w:t>
      </w:r>
      <w:r w:rsidR="00467D67" w:rsidRPr="00517987">
        <w:rPr>
          <w:rFonts w:ascii="Arial" w:hAnsi="Arial" w:cs="Arial"/>
          <w:color w:val="000000"/>
          <w:lang w:val="it-IT"/>
        </w:rPr>
        <w:t>, di regola,</w:t>
      </w:r>
      <w:r w:rsidRPr="00517987">
        <w:rPr>
          <w:rFonts w:ascii="Arial" w:hAnsi="Arial" w:cs="Arial"/>
          <w:color w:val="000000"/>
          <w:lang w:val="it-IT"/>
        </w:rPr>
        <w:t xml:space="preserve"> </w:t>
      </w:r>
      <w:r w:rsidR="00467D67" w:rsidRPr="00517987">
        <w:rPr>
          <w:rFonts w:ascii="Arial" w:hAnsi="Arial" w:cs="Arial"/>
          <w:color w:val="000000"/>
          <w:lang w:val="it-IT"/>
        </w:rPr>
        <w:t>non appartengono a</w:t>
      </w:r>
      <w:r w:rsidRPr="00517987">
        <w:rPr>
          <w:rFonts w:ascii="Arial" w:hAnsi="Arial" w:cs="Arial"/>
          <w:color w:val="000000"/>
          <w:lang w:val="it-IT"/>
        </w:rPr>
        <w:t xml:space="preserve">l Cantone, </w:t>
      </w:r>
      <w:r w:rsidR="00467D67" w:rsidRPr="00517987">
        <w:rPr>
          <w:rFonts w:ascii="Arial" w:hAnsi="Arial" w:cs="Arial"/>
          <w:color w:val="000000"/>
          <w:lang w:val="it-IT"/>
        </w:rPr>
        <w:t>bensì a</w:t>
      </w:r>
      <w:r w:rsidRPr="00517987">
        <w:rPr>
          <w:rFonts w:ascii="Arial" w:hAnsi="Arial" w:cs="Arial"/>
          <w:color w:val="000000"/>
          <w:lang w:val="it-IT"/>
        </w:rPr>
        <w:t xml:space="preserve">i </w:t>
      </w:r>
      <w:r w:rsidRPr="003E1069">
        <w:rPr>
          <w:rFonts w:ascii="Arial" w:hAnsi="Arial" w:cs="Arial"/>
          <w:lang w:val="it-IT"/>
        </w:rPr>
        <w:t>Comuni</w:t>
      </w:r>
      <w:r w:rsidR="00517987" w:rsidRPr="003E1069">
        <w:rPr>
          <w:rFonts w:ascii="Arial" w:hAnsi="Arial" w:cs="Arial"/>
          <w:lang w:val="it-IT"/>
        </w:rPr>
        <w:t xml:space="preserve"> o a privati</w:t>
      </w:r>
      <w:r w:rsidR="00467D67" w:rsidRPr="003E1069">
        <w:rPr>
          <w:rFonts w:ascii="Arial" w:hAnsi="Arial" w:cs="Arial"/>
          <w:lang w:val="it-IT"/>
        </w:rPr>
        <w:t>, e che l'adozione dell'iniziativa fareb</w:t>
      </w:r>
      <w:r w:rsidR="003A2DA6">
        <w:rPr>
          <w:rFonts w:ascii="Arial" w:hAnsi="Arial" w:cs="Arial"/>
          <w:lang w:val="it-IT"/>
        </w:rPr>
        <w:t>be nascere</w:t>
      </w:r>
      <w:r w:rsidR="00AF7F01">
        <w:rPr>
          <w:rFonts w:ascii="Arial" w:hAnsi="Arial" w:cs="Arial"/>
          <w:lang w:val="it-IT"/>
        </w:rPr>
        <w:t xml:space="preserve"> altri problemi. A</w:t>
      </w:r>
      <w:r w:rsidR="003A2DA6">
        <w:rPr>
          <w:rFonts w:ascii="Arial" w:hAnsi="Arial" w:cs="Arial"/>
          <w:lang w:val="it-IT"/>
        </w:rPr>
        <w:t>d esempio</w:t>
      </w:r>
      <w:r w:rsidR="00AF7F01">
        <w:rPr>
          <w:rFonts w:ascii="Arial" w:hAnsi="Arial" w:cs="Arial"/>
          <w:lang w:val="it-IT"/>
        </w:rPr>
        <w:t>,</w:t>
      </w:r>
      <w:r w:rsidR="003A2DA6">
        <w:rPr>
          <w:rFonts w:ascii="Arial" w:hAnsi="Arial" w:cs="Arial"/>
          <w:lang w:val="it-IT"/>
        </w:rPr>
        <w:t xml:space="preserve"> </w:t>
      </w:r>
      <w:r w:rsidR="00467D67" w:rsidRPr="003E1069">
        <w:rPr>
          <w:rFonts w:ascii="Arial" w:hAnsi="Arial" w:cs="Arial"/>
          <w:lang w:val="it-IT"/>
        </w:rPr>
        <w:t xml:space="preserve">se occorresse predisporre nuovi spazi di affissione, chi </w:t>
      </w:r>
      <w:r w:rsidR="00673314" w:rsidRPr="003E1069">
        <w:rPr>
          <w:rFonts w:ascii="Arial" w:hAnsi="Arial" w:cs="Arial"/>
          <w:lang w:val="it-IT"/>
        </w:rPr>
        <w:t xml:space="preserve">sarebbe tenuto a curarne </w:t>
      </w:r>
      <w:r w:rsidR="00467D67" w:rsidRPr="003E1069">
        <w:rPr>
          <w:rFonts w:ascii="Arial" w:hAnsi="Arial" w:cs="Arial"/>
          <w:lang w:val="it-IT"/>
        </w:rPr>
        <w:t xml:space="preserve">l'allestimento? Se </w:t>
      </w:r>
      <w:r w:rsidR="003E08A2" w:rsidRPr="003E1069">
        <w:rPr>
          <w:rFonts w:ascii="Arial" w:hAnsi="Arial" w:cs="Arial"/>
          <w:lang w:val="it-IT"/>
        </w:rPr>
        <w:t>viceversa</w:t>
      </w:r>
      <w:r w:rsidR="00467D67" w:rsidRPr="003E1069">
        <w:rPr>
          <w:rFonts w:ascii="Arial" w:hAnsi="Arial" w:cs="Arial"/>
          <w:lang w:val="it-IT"/>
        </w:rPr>
        <w:t xml:space="preserve"> si trat</w:t>
      </w:r>
      <w:r w:rsidR="003E08A2" w:rsidRPr="003E1069">
        <w:rPr>
          <w:rFonts w:ascii="Arial" w:hAnsi="Arial" w:cs="Arial"/>
          <w:lang w:val="it-IT"/>
        </w:rPr>
        <w:t>t</w:t>
      </w:r>
      <w:r w:rsidR="00467D67" w:rsidRPr="003E1069">
        <w:rPr>
          <w:rFonts w:ascii="Arial" w:hAnsi="Arial" w:cs="Arial"/>
          <w:lang w:val="it-IT"/>
        </w:rPr>
        <w:t xml:space="preserve">asse di "requisire" spazi già affittati a società di affissione, chi pagherebbe gli indennizzi che verosimilmente </w:t>
      </w:r>
      <w:r w:rsidR="00AF7F01">
        <w:rPr>
          <w:rFonts w:ascii="Arial" w:hAnsi="Arial" w:cs="Arial"/>
          <w:lang w:val="it-IT"/>
        </w:rPr>
        <w:t>queste società richiederebbero?</w:t>
      </w:r>
    </w:p>
    <w:p w14:paraId="3A1110B1" w14:textId="77777777" w:rsidR="00973D56" w:rsidRDefault="00973D56" w:rsidP="00973D56">
      <w:pPr>
        <w:pStyle w:val="Default"/>
        <w:jc w:val="both"/>
        <w:rPr>
          <w:color w:val="auto"/>
        </w:rPr>
      </w:pPr>
    </w:p>
    <w:p w14:paraId="0B93785E" w14:textId="77777777" w:rsidR="00F23889" w:rsidRDefault="00F23889" w:rsidP="00973D56">
      <w:pPr>
        <w:pStyle w:val="Default"/>
        <w:jc w:val="both"/>
        <w:rPr>
          <w:color w:val="auto"/>
        </w:rPr>
      </w:pPr>
    </w:p>
    <w:p w14:paraId="337D6DB0" w14:textId="77777777" w:rsidR="00F23889" w:rsidRPr="00517987" w:rsidRDefault="00F23889" w:rsidP="00973D56">
      <w:pPr>
        <w:pStyle w:val="Default"/>
        <w:jc w:val="both"/>
        <w:rPr>
          <w:color w:val="auto"/>
        </w:rPr>
      </w:pPr>
    </w:p>
    <w:p w14:paraId="3BBA1E75" w14:textId="2EF26045" w:rsidR="00973D56" w:rsidRPr="00517987" w:rsidRDefault="00A81A42" w:rsidP="00C24B1F">
      <w:pPr>
        <w:pStyle w:val="Titolo1"/>
      </w:pPr>
      <w:r>
        <w:t>5.</w:t>
      </w:r>
      <w:r>
        <w:tab/>
      </w:r>
      <w:r w:rsidR="00973D56" w:rsidRPr="00517987">
        <w:t>C</w:t>
      </w:r>
      <w:r>
        <w:t>ONCLUSIONI</w:t>
      </w:r>
    </w:p>
    <w:p w14:paraId="26814EF2" w14:textId="1FE7CB22" w:rsidR="00973D56" w:rsidRPr="00517987" w:rsidRDefault="00973D56" w:rsidP="00467D67">
      <w:pPr>
        <w:pStyle w:val="Default"/>
        <w:spacing w:before="120"/>
        <w:jc w:val="both"/>
        <w:rPr>
          <w:color w:val="auto"/>
        </w:rPr>
      </w:pPr>
      <w:r w:rsidRPr="00517987">
        <w:rPr>
          <w:color w:val="auto"/>
        </w:rPr>
        <w:t>Per i motivi detti, invitiamo il Gran Consiglio ad archiviare l'i</w:t>
      </w:r>
      <w:r w:rsidR="00517987">
        <w:rPr>
          <w:color w:val="auto"/>
        </w:rPr>
        <w:t xml:space="preserve">niziativa in parola senza darvi </w:t>
      </w:r>
      <w:r w:rsidRPr="00517987">
        <w:rPr>
          <w:color w:val="auto"/>
        </w:rPr>
        <w:t xml:space="preserve">seguito. </w:t>
      </w:r>
    </w:p>
    <w:p w14:paraId="49BE5C86" w14:textId="77777777" w:rsidR="00973D56" w:rsidRDefault="00973D56" w:rsidP="00973D56">
      <w:pPr>
        <w:pStyle w:val="Default"/>
      </w:pPr>
    </w:p>
    <w:p w14:paraId="5AEBDAA9" w14:textId="77777777" w:rsidR="00A81A42" w:rsidRPr="00517987" w:rsidRDefault="00A81A42" w:rsidP="00973D56">
      <w:pPr>
        <w:pStyle w:val="Default"/>
      </w:pPr>
    </w:p>
    <w:p w14:paraId="26F06CE1" w14:textId="77777777" w:rsidR="00973D56" w:rsidRPr="00517987" w:rsidRDefault="00973D56" w:rsidP="00973D56">
      <w:pPr>
        <w:pStyle w:val="Default"/>
      </w:pPr>
    </w:p>
    <w:p w14:paraId="708DB24D" w14:textId="5D8FAA4A" w:rsidR="00973D56" w:rsidRPr="00517987" w:rsidRDefault="00973D56" w:rsidP="00973D56">
      <w:pPr>
        <w:rPr>
          <w:rFonts w:ascii="Arial" w:hAnsi="Arial" w:cs="Arial"/>
          <w:lang w:val="it-IT"/>
        </w:rPr>
      </w:pPr>
      <w:r w:rsidRPr="00167FCD">
        <w:rPr>
          <w:rFonts w:ascii="Arial" w:hAnsi="Arial" w:cs="Arial"/>
          <w:lang w:val="it-IT"/>
        </w:rPr>
        <w:t>Per la maggioranza della</w:t>
      </w:r>
      <w:r w:rsidRPr="00517987">
        <w:rPr>
          <w:rFonts w:ascii="Arial" w:hAnsi="Arial" w:cs="Arial"/>
          <w:lang w:val="it-IT"/>
        </w:rPr>
        <w:t xml:space="preserve"> Commissione speciale Costituzione e diritti politici:</w:t>
      </w:r>
    </w:p>
    <w:p w14:paraId="7BBB10BB" w14:textId="667CC9EA" w:rsidR="001901BD" w:rsidRDefault="00973D56" w:rsidP="003E08A2">
      <w:pPr>
        <w:spacing w:before="120"/>
        <w:rPr>
          <w:rFonts w:ascii="Arial" w:hAnsi="Arial" w:cs="Arial"/>
          <w:lang w:val="it-IT"/>
        </w:rPr>
      </w:pPr>
      <w:r w:rsidRPr="00517987">
        <w:rPr>
          <w:rFonts w:ascii="Arial" w:hAnsi="Arial" w:cs="Arial"/>
          <w:lang w:val="it-IT"/>
        </w:rPr>
        <w:t>Franco Celio, relatore</w:t>
      </w:r>
    </w:p>
    <w:p w14:paraId="74A9CF87" w14:textId="50317A99" w:rsidR="002F1C12" w:rsidRDefault="002F1C12" w:rsidP="002F1C1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Agustoni (con riserva) - Bacchetta-Cattori (con riserva) -</w:t>
      </w:r>
    </w:p>
    <w:p w14:paraId="7DB3D7C2" w14:textId="5CB16E08" w:rsidR="002F1C12" w:rsidRDefault="002F1C12" w:rsidP="002F1C1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Filippini - Gianella - Käppeli - Ortelli - Pedrazzini -</w:t>
      </w:r>
    </w:p>
    <w:p w14:paraId="4C1A6AE0" w14:textId="240020FC" w:rsidR="002F1C12" w:rsidRPr="00517987" w:rsidRDefault="002F1C12" w:rsidP="002F1C12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>Petrini - Quadranti - Viscardi</w:t>
      </w:r>
    </w:p>
    <w:sectPr w:rsidR="002F1C12" w:rsidRPr="00517987" w:rsidSect="00FC3216">
      <w:footerReference w:type="default" r:id="rId7"/>
      <w:pgSz w:w="11900" w:h="16840"/>
      <w:pgMar w:top="1134" w:right="1134" w:bottom="1134" w:left="1134" w:header="56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E28C3" w14:textId="77777777" w:rsidR="001C609E" w:rsidRDefault="001C609E" w:rsidP="00E11CE5">
      <w:r>
        <w:separator/>
      </w:r>
    </w:p>
  </w:endnote>
  <w:endnote w:type="continuationSeparator" w:id="0">
    <w:p w14:paraId="05EF5759" w14:textId="77777777" w:rsidR="001C609E" w:rsidRDefault="001C609E" w:rsidP="00E1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setto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950435744"/>
      <w:docPartObj>
        <w:docPartGallery w:val="Page Numbers (Bottom of Page)"/>
        <w:docPartUnique/>
      </w:docPartObj>
    </w:sdtPr>
    <w:sdtEndPr/>
    <w:sdtContent>
      <w:p w14:paraId="73B6F625" w14:textId="348E26E6" w:rsidR="00FC3216" w:rsidRPr="00FC3216" w:rsidRDefault="00FC3216" w:rsidP="00FC3216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FC3216">
          <w:rPr>
            <w:rFonts w:ascii="Arial" w:hAnsi="Arial" w:cs="Arial"/>
            <w:sz w:val="20"/>
            <w:szCs w:val="20"/>
          </w:rPr>
          <w:fldChar w:fldCharType="begin"/>
        </w:r>
        <w:r w:rsidRPr="00FC3216">
          <w:rPr>
            <w:rFonts w:ascii="Arial" w:hAnsi="Arial" w:cs="Arial"/>
            <w:sz w:val="20"/>
            <w:szCs w:val="20"/>
          </w:rPr>
          <w:instrText>PAGE   \* MERGEFORMAT</w:instrText>
        </w:r>
        <w:r w:rsidRPr="00FC3216">
          <w:rPr>
            <w:rFonts w:ascii="Arial" w:hAnsi="Arial" w:cs="Arial"/>
            <w:sz w:val="20"/>
            <w:szCs w:val="20"/>
          </w:rPr>
          <w:fldChar w:fldCharType="separate"/>
        </w:r>
        <w:r w:rsidR="00472807" w:rsidRPr="00472807">
          <w:rPr>
            <w:rFonts w:ascii="Arial" w:hAnsi="Arial" w:cs="Arial"/>
            <w:noProof/>
            <w:sz w:val="20"/>
            <w:szCs w:val="20"/>
            <w:lang w:val="it-IT"/>
          </w:rPr>
          <w:t>1</w:t>
        </w:r>
        <w:r w:rsidRPr="00FC321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05F98" w14:textId="77777777" w:rsidR="001C609E" w:rsidRDefault="001C609E" w:rsidP="00E11CE5">
      <w:r>
        <w:separator/>
      </w:r>
    </w:p>
  </w:footnote>
  <w:footnote w:type="continuationSeparator" w:id="0">
    <w:p w14:paraId="0FA8E5F5" w14:textId="77777777" w:rsidR="001C609E" w:rsidRDefault="001C609E" w:rsidP="00E1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A3"/>
    <w:rsid w:val="000C72A8"/>
    <w:rsid w:val="00140D14"/>
    <w:rsid w:val="001425B7"/>
    <w:rsid w:val="00151F13"/>
    <w:rsid w:val="00167FCD"/>
    <w:rsid w:val="001901BD"/>
    <w:rsid w:val="001C609E"/>
    <w:rsid w:val="00256E56"/>
    <w:rsid w:val="002B2AD9"/>
    <w:rsid w:val="002E255E"/>
    <w:rsid w:val="002F1C12"/>
    <w:rsid w:val="0033188F"/>
    <w:rsid w:val="003A2DA6"/>
    <w:rsid w:val="003E08A2"/>
    <w:rsid w:val="003E1069"/>
    <w:rsid w:val="003E6583"/>
    <w:rsid w:val="004328BF"/>
    <w:rsid w:val="004506CA"/>
    <w:rsid w:val="00467D67"/>
    <w:rsid w:val="00472807"/>
    <w:rsid w:val="00517987"/>
    <w:rsid w:val="00524E48"/>
    <w:rsid w:val="00572A74"/>
    <w:rsid w:val="00582FF7"/>
    <w:rsid w:val="005949A3"/>
    <w:rsid w:val="00673314"/>
    <w:rsid w:val="006C6260"/>
    <w:rsid w:val="00702C00"/>
    <w:rsid w:val="00762C92"/>
    <w:rsid w:val="00973D56"/>
    <w:rsid w:val="00A7570B"/>
    <w:rsid w:val="00A75F91"/>
    <w:rsid w:val="00A81A42"/>
    <w:rsid w:val="00A829A7"/>
    <w:rsid w:val="00AB2A0C"/>
    <w:rsid w:val="00AF7F01"/>
    <w:rsid w:val="00B02A2C"/>
    <w:rsid w:val="00B145CB"/>
    <w:rsid w:val="00BD2574"/>
    <w:rsid w:val="00C24B1F"/>
    <w:rsid w:val="00C96CCC"/>
    <w:rsid w:val="00E11CE5"/>
    <w:rsid w:val="00F23889"/>
    <w:rsid w:val="00FC3216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9B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C24B1F"/>
    <w:pPr>
      <w:keepNext/>
      <w:tabs>
        <w:tab w:val="left" w:pos="567"/>
      </w:tabs>
      <w:ind w:left="567" w:hanging="567"/>
      <w:jc w:val="both"/>
      <w:outlineLvl w:val="0"/>
    </w:pPr>
    <w:rPr>
      <w:rFonts w:ascii="Arial Grassetto" w:eastAsiaTheme="minorHAnsi" w:hAnsi="Arial Grassetto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4B1F"/>
    <w:rPr>
      <w:rFonts w:ascii="Arial Grassetto" w:eastAsiaTheme="minorHAnsi" w:hAnsi="Arial Grassetto"/>
      <w:b/>
      <w:lang w:val="it-IT"/>
    </w:rPr>
  </w:style>
  <w:style w:type="paragraph" w:customStyle="1" w:styleId="Default">
    <w:name w:val="Default"/>
    <w:rsid w:val="00973D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11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E5"/>
  </w:style>
  <w:style w:type="paragraph" w:styleId="Pidipagina">
    <w:name w:val="footer"/>
    <w:basedOn w:val="Normale"/>
    <w:link w:val="PidipaginaCarattere"/>
    <w:uiPriority w:val="99"/>
    <w:unhideWhenUsed/>
    <w:rsid w:val="00E11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C24B1F"/>
    <w:pPr>
      <w:keepNext/>
      <w:tabs>
        <w:tab w:val="left" w:pos="567"/>
      </w:tabs>
      <w:ind w:left="567" w:hanging="567"/>
      <w:jc w:val="both"/>
      <w:outlineLvl w:val="0"/>
    </w:pPr>
    <w:rPr>
      <w:rFonts w:ascii="Arial Grassetto" w:eastAsiaTheme="minorHAnsi" w:hAnsi="Arial Grassetto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4B1F"/>
    <w:rPr>
      <w:rFonts w:ascii="Arial Grassetto" w:eastAsiaTheme="minorHAnsi" w:hAnsi="Arial Grassetto"/>
      <w:b/>
      <w:lang w:val="it-IT"/>
    </w:rPr>
  </w:style>
  <w:style w:type="paragraph" w:customStyle="1" w:styleId="Default">
    <w:name w:val="Default"/>
    <w:rsid w:val="00973D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11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E5"/>
  </w:style>
  <w:style w:type="paragraph" w:styleId="Pidipagina">
    <w:name w:val="footer"/>
    <w:basedOn w:val="Normale"/>
    <w:link w:val="PidipaginaCarattere"/>
    <w:uiPriority w:val="99"/>
    <w:unhideWhenUsed/>
    <w:rsid w:val="00E11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5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Conclusioni</vt:lpstr>
    </vt:vector>
  </TitlesOfParts>
  <Company>Amministrazione Cantonale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Agostinetti Jole / kxgc002</cp:lastModifiedBy>
  <cp:revision>3</cp:revision>
  <cp:lastPrinted>2019-02-25T09:43:00Z</cp:lastPrinted>
  <dcterms:created xsi:type="dcterms:W3CDTF">2019-02-25T09:44:00Z</dcterms:created>
  <dcterms:modified xsi:type="dcterms:W3CDTF">2019-02-27T09:04:00Z</dcterms:modified>
</cp:coreProperties>
</file>