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C2" w:rsidRPr="006D7A3B" w:rsidRDefault="00C507AE" w:rsidP="00B860C2">
      <w:pPr>
        <w:rPr>
          <w:rFonts w:cs="Arial"/>
          <w:sz w:val="20"/>
          <w:szCs w:val="20"/>
        </w:rPr>
      </w:pPr>
      <w:r w:rsidRPr="00B75490">
        <w:rPr>
          <w:rFonts w:ascii="Gill Sans MT" w:hAnsi="Gill Sans MT" w:cs="Arial"/>
          <w:b/>
          <w:sz w:val="56"/>
          <w:szCs w:val="56"/>
        </w:rPr>
        <w:t>Rapporto</w:t>
      </w:r>
    </w:p>
    <w:p w:rsidR="00B860C2" w:rsidRDefault="00B860C2" w:rsidP="00B860C2">
      <w:pPr>
        <w:rPr>
          <w:rFonts w:cs="Arial"/>
          <w:szCs w:val="24"/>
        </w:rPr>
      </w:pPr>
      <w:bookmarkStart w:id="0" w:name="_GoBack"/>
      <w:bookmarkEnd w:id="0"/>
    </w:p>
    <w:p w:rsidR="006142B0" w:rsidRDefault="006142B0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6142B0" w:rsidRPr="00DD3617" w:rsidRDefault="006142B0" w:rsidP="006142B0">
      <w:pPr>
        <w:tabs>
          <w:tab w:val="left" w:pos="2098"/>
          <w:tab w:val="left" w:pos="4933"/>
        </w:tabs>
        <w:rPr>
          <w:rFonts w:cs="Arial"/>
          <w:szCs w:val="24"/>
        </w:rPr>
      </w:pPr>
      <w:bookmarkStart w:id="1" w:name="_Toc532286235"/>
      <w:r w:rsidRPr="00DD3617">
        <w:rPr>
          <w:rFonts w:cs="Arial"/>
          <w:b/>
          <w:sz w:val="32"/>
          <w:szCs w:val="32"/>
        </w:rPr>
        <w:t>7</w:t>
      </w:r>
      <w:r>
        <w:rPr>
          <w:rFonts w:cs="Arial"/>
          <w:b/>
          <w:sz w:val="32"/>
          <w:szCs w:val="32"/>
        </w:rPr>
        <w:t>890</w:t>
      </w:r>
      <w:r w:rsidRPr="00DD3617">
        <w:rPr>
          <w:rFonts w:cs="Arial"/>
          <w:b/>
          <w:sz w:val="32"/>
          <w:szCs w:val="32"/>
        </w:rPr>
        <w:t xml:space="preserve"> R</w:t>
      </w:r>
      <w:r w:rsidRPr="00DD361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13 ottobre</w:t>
      </w:r>
      <w:r w:rsidRPr="00DD3617">
        <w:rPr>
          <w:rFonts w:cs="Arial"/>
          <w:sz w:val="28"/>
          <w:szCs w:val="28"/>
        </w:rPr>
        <w:t xml:space="preserve"> 2020</w:t>
      </w:r>
      <w:r w:rsidRPr="00DD3617">
        <w:rPr>
          <w:rFonts w:cs="Arial"/>
          <w:sz w:val="28"/>
          <w:szCs w:val="28"/>
        </w:rPr>
        <w:tab/>
      </w:r>
      <w:r>
        <w:rPr>
          <w:rFonts w:cs="Arial"/>
          <w:sz w:val="28"/>
        </w:rPr>
        <w:t>ISTITUZIONI</w:t>
      </w:r>
    </w:p>
    <w:p w:rsidR="006142B0" w:rsidRPr="00DD3617" w:rsidRDefault="006142B0" w:rsidP="006142B0">
      <w:pPr>
        <w:rPr>
          <w:rFonts w:cs="Arial"/>
          <w:szCs w:val="24"/>
        </w:rPr>
      </w:pPr>
    </w:p>
    <w:p w:rsidR="006142B0" w:rsidRDefault="006142B0" w:rsidP="006142B0">
      <w:pPr>
        <w:rPr>
          <w:rFonts w:cs="Arial"/>
          <w:szCs w:val="24"/>
        </w:rPr>
      </w:pPr>
    </w:p>
    <w:p w:rsidR="006142B0" w:rsidRDefault="006142B0" w:rsidP="006142B0">
      <w:pPr>
        <w:rPr>
          <w:rFonts w:cs="Arial"/>
          <w:szCs w:val="24"/>
        </w:rPr>
      </w:pPr>
    </w:p>
    <w:p w:rsidR="006142B0" w:rsidRPr="00112998" w:rsidRDefault="006142B0" w:rsidP="006142B0">
      <w:pPr>
        <w:rPr>
          <w:b/>
          <w:sz w:val="28"/>
          <w:szCs w:val="28"/>
        </w:rPr>
      </w:pPr>
      <w:r>
        <w:rPr>
          <w:b/>
          <w:sz w:val="28"/>
          <w:szCs w:val="28"/>
        </w:rPr>
        <w:t>della Commissione C</w:t>
      </w:r>
      <w:r w:rsidRPr="00112998">
        <w:rPr>
          <w:b/>
          <w:sz w:val="28"/>
          <w:szCs w:val="28"/>
        </w:rPr>
        <w:t>ostituzione e leggi</w:t>
      </w:r>
    </w:p>
    <w:p w:rsidR="006142B0" w:rsidRDefault="006142B0" w:rsidP="006142B0">
      <w:pPr>
        <w:rPr>
          <w:b/>
          <w:sz w:val="28"/>
          <w:szCs w:val="28"/>
        </w:rPr>
      </w:pPr>
      <w:r>
        <w:rPr>
          <w:b/>
          <w:sz w:val="28"/>
          <w:szCs w:val="28"/>
        </w:rPr>
        <w:t>sul messaggio 16 settembre 2020 concernente la m</w:t>
      </w:r>
      <w:r w:rsidRPr="00112998">
        <w:rPr>
          <w:b/>
          <w:sz w:val="28"/>
          <w:szCs w:val="28"/>
        </w:rPr>
        <w:t xml:space="preserve">odifica della Legge sulla protezione civile </w:t>
      </w:r>
      <w:r>
        <w:rPr>
          <w:b/>
          <w:sz w:val="28"/>
          <w:szCs w:val="28"/>
        </w:rPr>
        <w:t>in merito al</w:t>
      </w:r>
      <w:r w:rsidRPr="00112998">
        <w:rPr>
          <w:b/>
          <w:sz w:val="28"/>
          <w:szCs w:val="28"/>
        </w:rPr>
        <w:t>la durata del servizio di protezione civile per un periodo transitorio dal 01.01.2021 al 31.12.2025</w:t>
      </w:r>
    </w:p>
    <w:p w:rsidR="006142B0" w:rsidRPr="0006512D" w:rsidRDefault="006142B0" w:rsidP="006142B0"/>
    <w:p w:rsidR="006142B0" w:rsidRDefault="006142B0" w:rsidP="006142B0"/>
    <w:p w:rsidR="006142B0" w:rsidRPr="00112998" w:rsidRDefault="006142B0" w:rsidP="006142B0"/>
    <w:p w:rsidR="006142B0" w:rsidRPr="00C449C9" w:rsidRDefault="006142B0" w:rsidP="00C449C9">
      <w:pPr>
        <w:pStyle w:val="Titolo1"/>
      </w:pPr>
      <w:r w:rsidRPr="00C449C9">
        <w:t>INTRODUZIONE</w:t>
      </w:r>
    </w:p>
    <w:p w:rsidR="006142B0" w:rsidRDefault="006142B0" w:rsidP="00C449C9">
      <w:pPr>
        <w:rPr>
          <w:rFonts w:cs="Arial"/>
          <w:iCs/>
        </w:rPr>
      </w:pPr>
      <w:r w:rsidRPr="00112998">
        <w:rPr>
          <w:lang w:val="it-IT" w:eastAsia="it-IT"/>
        </w:rPr>
        <w:t xml:space="preserve">Il presente messaggio </w:t>
      </w:r>
      <w:r>
        <w:rPr>
          <w:lang w:val="it-IT" w:eastAsia="it-IT"/>
        </w:rPr>
        <w:t>è volto ad adeguare, in maniera transitoria, l'attuale L</w:t>
      </w:r>
      <w:r w:rsidRPr="00112998">
        <w:rPr>
          <w:lang w:val="it-IT" w:eastAsia="it-IT"/>
        </w:rPr>
        <w:t xml:space="preserve">egge sulla protezione civile </w:t>
      </w:r>
      <w:r>
        <w:rPr>
          <w:lang w:val="it-IT" w:eastAsia="it-IT"/>
        </w:rPr>
        <w:t>affinché possa essere garantita la sua conformità con le nuove disposizioni della Legge</w:t>
      </w:r>
      <w:r w:rsidRPr="00112998">
        <w:rPr>
          <w:rFonts w:cs="Arial"/>
        </w:rPr>
        <w:t xml:space="preserve"> federale </w:t>
      </w:r>
      <w:r w:rsidRPr="00756A85">
        <w:rPr>
          <w:rFonts w:cs="Arial"/>
        </w:rPr>
        <w:t>sulla protezione della</w:t>
      </w:r>
      <w:r>
        <w:rPr>
          <w:rFonts w:cs="Arial"/>
        </w:rPr>
        <w:t xml:space="preserve"> </w:t>
      </w:r>
      <w:r w:rsidRPr="00756A85">
        <w:rPr>
          <w:rFonts w:cs="Arial"/>
        </w:rPr>
        <w:t xml:space="preserve">popolazione e sulla protezione civile del </w:t>
      </w:r>
      <w:r>
        <w:rPr>
          <w:rFonts w:cs="Arial"/>
        </w:rPr>
        <w:br/>
      </w:r>
      <w:r w:rsidRPr="00756A85">
        <w:rPr>
          <w:rFonts w:cs="Arial"/>
        </w:rPr>
        <w:t>20 dicembre 2019 (nLPPC)</w:t>
      </w:r>
      <w:r>
        <w:rPr>
          <w:rFonts w:cs="Arial"/>
        </w:rPr>
        <w:t>, che entreranno in vigore il 1° gennaio 2021. Tra le varie modifiche introdotte, si evidenzia quella relativa alla riduzione del</w:t>
      </w:r>
      <w:r w:rsidRPr="00112998">
        <w:rPr>
          <w:rFonts w:cs="Arial"/>
        </w:rPr>
        <w:t>la durata del servizio</w:t>
      </w:r>
      <w:r>
        <w:rPr>
          <w:rFonts w:cs="Arial"/>
        </w:rPr>
        <w:t xml:space="preserve">: in effetti, </w:t>
      </w:r>
      <w:r>
        <w:rPr>
          <w:rFonts w:cs="Arial"/>
          <w:iCs/>
        </w:rPr>
        <w:t>«</w:t>
      </w:r>
      <w:r w:rsidRPr="00112998">
        <w:rPr>
          <w:rFonts w:cs="Arial"/>
          <w:i/>
          <w:iCs/>
        </w:rPr>
        <w:t>uno dei principali cambiamenti previsti dalla nLPPC concerne la durata del servizio, che con l</w:t>
      </w:r>
      <w:r>
        <w:rPr>
          <w:rFonts w:cs="Arial"/>
          <w:i/>
          <w:iCs/>
        </w:rPr>
        <w:t>'</w:t>
      </w:r>
      <w:r w:rsidRPr="00112998">
        <w:rPr>
          <w:rFonts w:cs="Arial"/>
          <w:i/>
          <w:iCs/>
        </w:rPr>
        <w:t>art. 31 nLPPC viene ridotto di 8 anni, in quanto l</w:t>
      </w:r>
      <w:r>
        <w:rPr>
          <w:rFonts w:cs="Arial"/>
          <w:i/>
          <w:iCs/>
        </w:rPr>
        <w:t>'</w:t>
      </w:r>
      <w:r w:rsidRPr="00112998">
        <w:rPr>
          <w:rFonts w:cs="Arial"/>
          <w:i/>
          <w:iCs/>
        </w:rPr>
        <w:t>obbligo di prestare servizio per le funzioni di milite e di sottoufficiale passa da 20 anni attuali a 12 anni totali di servizio prestati att</w:t>
      </w:r>
      <w:r>
        <w:rPr>
          <w:rFonts w:cs="Arial"/>
          <w:i/>
          <w:iCs/>
        </w:rPr>
        <w:t>ualmente fissato fino a 40 anni</w:t>
      </w:r>
      <w:r>
        <w:rPr>
          <w:rFonts w:cs="Arial"/>
          <w:iCs/>
        </w:rPr>
        <w:t>».</w:t>
      </w:r>
    </w:p>
    <w:p w:rsidR="00C449C9" w:rsidRPr="0006512D" w:rsidRDefault="00C449C9" w:rsidP="00C449C9">
      <w:pPr>
        <w:rPr>
          <w:rFonts w:cs="Arial"/>
          <w:iCs/>
        </w:rPr>
      </w:pPr>
    </w:p>
    <w:p w:rsidR="006142B0" w:rsidRDefault="006142B0" w:rsidP="00C449C9">
      <w:pPr>
        <w:rPr>
          <w:rFonts w:cs="Arial"/>
        </w:rPr>
      </w:pPr>
      <w:r>
        <w:rPr>
          <w:rFonts w:cs="Arial"/>
        </w:rPr>
        <w:t xml:space="preserve">Allo scopo di consentire ai Cantoni di adattarsi alla nuova situazione legislativa – in particolare per quanto concerne gli aspetti organizzativi e di struttura – e di </w:t>
      </w:r>
      <w:r w:rsidRPr="00112998">
        <w:rPr>
          <w:rFonts w:cs="Arial"/>
        </w:rPr>
        <w:t xml:space="preserve">assorbire adeguatamente la </w:t>
      </w:r>
      <w:r>
        <w:rPr>
          <w:rFonts w:cs="Arial"/>
        </w:rPr>
        <w:t>riduzione del numero di</w:t>
      </w:r>
      <w:r w:rsidRPr="00112998">
        <w:rPr>
          <w:rFonts w:cs="Arial"/>
        </w:rPr>
        <w:t xml:space="preserve"> militi</w:t>
      </w:r>
      <w:r>
        <w:rPr>
          <w:rFonts w:cs="Arial"/>
        </w:rPr>
        <w:t>,</w:t>
      </w:r>
      <w:r w:rsidRPr="00112998">
        <w:rPr>
          <w:rFonts w:cs="Arial"/>
        </w:rPr>
        <w:t xml:space="preserve"> il diritto federale ha previsto</w:t>
      </w:r>
      <w:r>
        <w:rPr>
          <w:rFonts w:cs="Arial"/>
        </w:rPr>
        <w:t>, all'art.</w:t>
      </w:r>
      <w:r w:rsidRPr="00112998">
        <w:rPr>
          <w:rFonts w:cs="Arial"/>
        </w:rPr>
        <w:t xml:space="preserve"> 99</w:t>
      </w:r>
      <w:r>
        <w:rPr>
          <w:rFonts w:cs="Arial"/>
        </w:rPr>
        <w:t xml:space="preserve"> </w:t>
      </w:r>
      <w:r>
        <w:rPr>
          <w:rFonts w:cs="Arial"/>
        </w:rPr>
        <w:br/>
      </w:r>
      <w:r w:rsidRPr="00112998">
        <w:rPr>
          <w:rFonts w:cs="Arial"/>
        </w:rPr>
        <w:t>cpv.</w:t>
      </w:r>
      <w:r>
        <w:rPr>
          <w:rFonts w:cs="Arial"/>
        </w:rPr>
        <w:t xml:space="preserve"> 3 nLPPC, </w:t>
      </w:r>
      <w:r w:rsidRPr="00112998">
        <w:rPr>
          <w:rFonts w:cs="Arial"/>
        </w:rPr>
        <w:t>la possibilità per i Cantoni di pr</w:t>
      </w:r>
      <w:r>
        <w:rPr>
          <w:rFonts w:cs="Arial"/>
        </w:rPr>
        <w:t>olungare la durata del servizio</w:t>
      </w:r>
      <w:r w:rsidRPr="00112998">
        <w:rPr>
          <w:rFonts w:cs="Arial"/>
        </w:rPr>
        <w:t xml:space="preserve"> per un periodo massimo di 5 anni</w:t>
      </w:r>
      <w:r>
        <w:rPr>
          <w:rFonts w:cs="Arial"/>
        </w:rPr>
        <w:t xml:space="preserve"> (con il mantenimento dell'</w:t>
      </w:r>
      <w:r w:rsidRPr="00112998">
        <w:rPr>
          <w:rFonts w:cs="Arial"/>
        </w:rPr>
        <w:t>obbligo di prestare servizio sino alla fine dell</w:t>
      </w:r>
      <w:r>
        <w:rPr>
          <w:rFonts w:cs="Arial"/>
        </w:rPr>
        <w:t>'</w:t>
      </w:r>
      <w:r w:rsidRPr="00112998">
        <w:rPr>
          <w:rFonts w:cs="Arial"/>
        </w:rPr>
        <w:t>anno in cui gli astretti compi</w:t>
      </w:r>
      <w:r>
        <w:rPr>
          <w:rFonts w:cs="Arial"/>
        </w:rPr>
        <w:t xml:space="preserve">ono </w:t>
      </w:r>
      <w:r w:rsidRPr="00112998">
        <w:rPr>
          <w:rFonts w:cs="Arial"/>
        </w:rPr>
        <w:t>40 anni</w:t>
      </w:r>
      <w:r>
        <w:rPr>
          <w:rFonts w:cs="Arial"/>
        </w:rPr>
        <w:t>)</w:t>
      </w:r>
      <w:r w:rsidRPr="00112998">
        <w:rPr>
          <w:rFonts w:cs="Arial"/>
        </w:rPr>
        <w:t xml:space="preserve">. </w:t>
      </w:r>
    </w:p>
    <w:p w:rsidR="00C449C9" w:rsidRPr="00112998" w:rsidRDefault="00C449C9" w:rsidP="00C449C9">
      <w:pPr>
        <w:rPr>
          <w:rFonts w:cs="Arial"/>
        </w:rPr>
      </w:pPr>
    </w:p>
    <w:p w:rsidR="006142B0" w:rsidRDefault="006142B0" w:rsidP="00C449C9">
      <w:pPr>
        <w:rPr>
          <w:rFonts w:cs="Arial"/>
        </w:rPr>
      </w:pPr>
      <w:r w:rsidRPr="00112998">
        <w:rPr>
          <w:rFonts w:cs="Arial"/>
        </w:rPr>
        <w:t>Tale estensione può essere introdotta a livello cantonale</w:t>
      </w:r>
      <w:r>
        <w:rPr>
          <w:rFonts w:cs="Arial"/>
        </w:rPr>
        <w:t>, tramite una disposizione transitoria,</w:t>
      </w:r>
      <w:r w:rsidRPr="00112998">
        <w:rPr>
          <w:rFonts w:cs="Arial"/>
        </w:rPr>
        <w:t xml:space="preserve"> solo se ritenuta indispensabile al mantenimento degli effetti</w:t>
      </w:r>
      <w:r>
        <w:rPr>
          <w:rFonts w:cs="Arial"/>
        </w:rPr>
        <w:t>vi necessari e qualora la sotto</w:t>
      </w:r>
      <w:r w:rsidRPr="00112998">
        <w:rPr>
          <w:rFonts w:cs="Arial"/>
        </w:rPr>
        <w:t>dotazione degli</w:t>
      </w:r>
      <w:r>
        <w:rPr>
          <w:rFonts w:cs="Arial"/>
        </w:rPr>
        <w:t xml:space="preserve"> stessi sia</w:t>
      </w:r>
      <w:r w:rsidRPr="00112998">
        <w:rPr>
          <w:rFonts w:cs="Arial"/>
        </w:rPr>
        <w:t xml:space="preserve"> una conseguenza diretta della riduzione della durata del servizio prevista dalla nLPPC.</w:t>
      </w:r>
    </w:p>
    <w:p w:rsidR="00C449C9" w:rsidRPr="00112998" w:rsidRDefault="00C449C9" w:rsidP="00C449C9">
      <w:pPr>
        <w:rPr>
          <w:rFonts w:cs="Arial"/>
        </w:rPr>
      </w:pPr>
    </w:p>
    <w:p w:rsidR="006142B0" w:rsidRDefault="006142B0" w:rsidP="00C449C9">
      <w:pPr>
        <w:rPr>
          <w:rFonts w:cs="Arial"/>
        </w:rPr>
      </w:pPr>
      <w:r w:rsidRPr="00112998">
        <w:rPr>
          <w:rFonts w:cs="Arial"/>
        </w:rPr>
        <w:t xml:space="preserve">Il </w:t>
      </w:r>
      <w:r>
        <w:rPr>
          <w:rFonts w:cs="Arial"/>
        </w:rPr>
        <w:t xml:space="preserve">messaggio, </w:t>
      </w:r>
      <w:r w:rsidRPr="00112998">
        <w:rPr>
          <w:rFonts w:cs="Arial"/>
        </w:rPr>
        <w:t>analizzata la situazione cantonal</w:t>
      </w:r>
      <w:r>
        <w:rPr>
          <w:rFonts w:cs="Arial"/>
        </w:rPr>
        <w:t>e in modo dettagliato,</w:t>
      </w:r>
      <w:r w:rsidRPr="00112998">
        <w:rPr>
          <w:rFonts w:cs="Arial"/>
        </w:rPr>
        <w:t xml:space="preserve"> </w:t>
      </w:r>
      <w:r>
        <w:rPr>
          <w:rFonts w:cs="Arial"/>
        </w:rPr>
        <w:t>traduce questa possibilità in una modifica dell'a</w:t>
      </w:r>
      <w:r w:rsidRPr="00112998">
        <w:rPr>
          <w:rFonts w:cs="Arial"/>
        </w:rPr>
        <w:t xml:space="preserve">ttuale </w:t>
      </w:r>
      <w:r>
        <w:rPr>
          <w:rFonts w:cs="Arial"/>
        </w:rPr>
        <w:t xml:space="preserve">Legge </w:t>
      </w:r>
      <w:r w:rsidRPr="00112998">
        <w:rPr>
          <w:lang w:val="it-IT" w:eastAsia="it-IT"/>
        </w:rPr>
        <w:t>sulla protezione civile</w:t>
      </w:r>
      <w:r w:rsidRPr="00112998">
        <w:rPr>
          <w:rFonts w:cs="Arial"/>
        </w:rPr>
        <w:t xml:space="preserve"> quale disposizione transitoria nel diritto cantonale.</w:t>
      </w:r>
    </w:p>
    <w:p w:rsidR="006142B0" w:rsidRDefault="006142B0" w:rsidP="006142B0">
      <w:pPr>
        <w:rPr>
          <w:rFonts w:cs="Arial"/>
        </w:rPr>
      </w:pPr>
    </w:p>
    <w:p w:rsidR="006142B0" w:rsidRPr="00112998" w:rsidRDefault="006142B0" w:rsidP="006142B0">
      <w:pPr>
        <w:rPr>
          <w:rFonts w:cs="Arial"/>
        </w:rPr>
      </w:pPr>
    </w:p>
    <w:p w:rsidR="006142B0" w:rsidRPr="00112998" w:rsidRDefault="006142B0" w:rsidP="006142B0">
      <w:pPr>
        <w:rPr>
          <w:rFonts w:cs="Arial"/>
        </w:rPr>
      </w:pPr>
    </w:p>
    <w:p w:rsidR="006142B0" w:rsidRDefault="006142B0" w:rsidP="00C449C9">
      <w:pPr>
        <w:pStyle w:val="Titolo1"/>
      </w:pPr>
      <w:r w:rsidRPr="00112998">
        <w:t>E</w:t>
      </w:r>
      <w:r>
        <w:t>LEMENTI ANALIZZATI</w:t>
      </w:r>
    </w:p>
    <w:p w:rsidR="006142B0" w:rsidRDefault="006142B0" w:rsidP="006142B0">
      <w:r w:rsidRPr="00112998">
        <w:rPr>
          <w:rFonts w:cs="Arial"/>
        </w:rPr>
        <w:t>Per quanto concerne l</w:t>
      </w:r>
      <w:r>
        <w:rPr>
          <w:rFonts w:cs="Arial"/>
        </w:rPr>
        <w:t>'</w:t>
      </w:r>
      <w:r w:rsidRPr="00112998">
        <w:rPr>
          <w:rFonts w:cs="Arial"/>
        </w:rPr>
        <w:t>analisi</w:t>
      </w:r>
      <w:r>
        <w:rPr>
          <w:rFonts w:cs="Arial"/>
        </w:rPr>
        <w:t xml:space="preserve"> dettagliata della situazione,</w:t>
      </w:r>
      <w:r w:rsidRPr="00112998">
        <w:rPr>
          <w:rFonts w:cs="Arial"/>
        </w:rPr>
        <w:t xml:space="preserve"> in particolare</w:t>
      </w:r>
      <w:r>
        <w:rPr>
          <w:rFonts w:cs="Arial"/>
        </w:rPr>
        <w:t xml:space="preserve"> in relazione agli scen</w:t>
      </w:r>
      <w:r w:rsidRPr="00112998">
        <w:rPr>
          <w:rFonts w:cs="Arial"/>
        </w:rPr>
        <w:t xml:space="preserve">ari che si verrebbero a creare </w:t>
      </w:r>
      <w:r>
        <w:rPr>
          <w:rFonts w:cs="Arial"/>
        </w:rPr>
        <w:t xml:space="preserve">dal 1° gennaio </w:t>
      </w:r>
      <w:r w:rsidRPr="00112998">
        <w:rPr>
          <w:rFonts w:cs="Arial"/>
        </w:rPr>
        <w:t xml:space="preserve">2021 (data di </w:t>
      </w:r>
      <w:r>
        <w:rPr>
          <w:rFonts w:cs="Arial"/>
        </w:rPr>
        <w:t>entrata in vigore della nuova nL</w:t>
      </w:r>
      <w:r w:rsidRPr="00112998">
        <w:rPr>
          <w:rFonts w:cs="Arial"/>
        </w:rPr>
        <w:t>PPC) senza l</w:t>
      </w:r>
      <w:r>
        <w:rPr>
          <w:rFonts w:cs="Arial"/>
        </w:rPr>
        <w:t>'</w:t>
      </w:r>
      <w:r w:rsidRPr="00112998">
        <w:rPr>
          <w:rFonts w:cs="Arial"/>
        </w:rPr>
        <w:t>accettazione dell</w:t>
      </w:r>
      <w:r>
        <w:rPr>
          <w:rFonts w:cs="Arial"/>
        </w:rPr>
        <w:t>'</w:t>
      </w:r>
      <w:r w:rsidRPr="00112998">
        <w:rPr>
          <w:rFonts w:cs="Arial"/>
        </w:rPr>
        <w:t xml:space="preserve">introduzione della norma transitoria, </w:t>
      </w:r>
      <w:r>
        <w:rPr>
          <w:rFonts w:cs="Arial"/>
        </w:rPr>
        <w:t>si rinvia alle spiegazioni esaustive contenute nel m</w:t>
      </w:r>
      <w:r w:rsidRPr="00112998">
        <w:rPr>
          <w:rFonts w:cs="Arial"/>
        </w:rPr>
        <w:t xml:space="preserve">essaggio governativo. Analisi che </w:t>
      </w:r>
      <w:r>
        <w:rPr>
          <w:rFonts w:cs="Arial"/>
        </w:rPr>
        <w:t xml:space="preserve">si </w:t>
      </w:r>
      <w:r w:rsidRPr="00112998">
        <w:rPr>
          <w:rFonts w:cs="Arial"/>
        </w:rPr>
        <w:t xml:space="preserve">è avvalsa di una </w:t>
      </w:r>
      <w:r w:rsidRPr="00112998">
        <w:rPr>
          <w:rFonts w:cs="Arial"/>
        </w:rPr>
        <w:lastRenderedPageBreak/>
        <w:t>puntuale consultazione</w:t>
      </w:r>
      <w:r>
        <w:rPr>
          <w:rFonts w:cs="Arial"/>
        </w:rPr>
        <w:t>,</w:t>
      </w:r>
      <w:r w:rsidRPr="00112998">
        <w:rPr>
          <w:rFonts w:cs="Arial"/>
        </w:rPr>
        <w:t xml:space="preserve"> coinvolgendo i principali e</w:t>
      </w:r>
      <w:r>
        <w:rPr>
          <w:rFonts w:cs="Arial"/>
        </w:rPr>
        <w:t>nti e servizi interessati quali</w:t>
      </w:r>
      <w:r w:rsidRPr="00112998">
        <w:rPr>
          <w:rFonts w:cs="Arial"/>
        </w:rPr>
        <w:t xml:space="preserve"> </w:t>
      </w:r>
      <w:r w:rsidRPr="00112998">
        <w:t>i Consorzi d</w:t>
      </w:r>
      <w:r>
        <w:t xml:space="preserve">i protezione civile, i Municipi, </w:t>
      </w:r>
      <w:r w:rsidRPr="00112998">
        <w:t>l</w:t>
      </w:r>
      <w:r>
        <w:t>'Associazione dei Comuni t</w:t>
      </w:r>
      <w:r w:rsidRPr="00112998">
        <w:t>icine</w:t>
      </w:r>
      <w:r>
        <w:t>si nonché la Polizia cantonale.</w:t>
      </w:r>
    </w:p>
    <w:p w:rsidR="006142B0" w:rsidRPr="00112998" w:rsidRDefault="006142B0" w:rsidP="006142B0"/>
    <w:p w:rsidR="006142B0" w:rsidRPr="006B2C1F" w:rsidRDefault="006142B0" w:rsidP="006142B0">
      <w:pPr>
        <w:rPr>
          <w:bCs/>
          <w:u w:val="single"/>
        </w:rPr>
      </w:pPr>
      <w:r w:rsidRPr="006B2C1F">
        <w:rPr>
          <w:bCs/>
          <w:u w:val="single"/>
        </w:rPr>
        <w:t>Riassumendo</w:t>
      </w:r>
      <w:r>
        <w:rPr>
          <w:bCs/>
          <w:u w:val="single"/>
        </w:rPr>
        <w:t>,</w:t>
      </w:r>
      <w:r w:rsidRPr="006B2C1F">
        <w:rPr>
          <w:bCs/>
          <w:u w:val="single"/>
        </w:rPr>
        <w:t xml:space="preserve"> ecco i temi e gli elementi di criticità emersi</w:t>
      </w:r>
      <w:r w:rsidRPr="006B2C1F">
        <w:rPr>
          <w:bCs/>
        </w:rPr>
        <w:t>:</w:t>
      </w:r>
    </w:p>
    <w:p w:rsidR="006142B0" w:rsidRPr="00112998" w:rsidRDefault="006142B0" w:rsidP="00C449C9">
      <w:pPr>
        <w:pStyle w:val="Paragrafoelenco"/>
        <w:numPr>
          <w:ilvl w:val="0"/>
          <w:numId w:val="12"/>
        </w:numPr>
        <w:spacing w:before="160" w:after="80"/>
        <w:ind w:left="357" w:hanging="357"/>
        <w:rPr>
          <w:rFonts w:cs="Arial"/>
          <w:b/>
          <w:bCs/>
        </w:rPr>
      </w:pPr>
      <w:r w:rsidRPr="00112998">
        <w:rPr>
          <w:rFonts w:cs="Arial"/>
          <w:b/>
          <w:bCs/>
        </w:rPr>
        <w:t>Proscioglimento repentino del numero di militi (-43.5%)</w:t>
      </w:r>
    </w:p>
    <w:p w:rsidR="006142B0" w:rsidRPr="006B2C1F" w:rsidRDefault="006142B0" w:rsidP="006142B0">
      <w:pPr>
        <w:pStyle w:val="Paragrafoelenco"/>
        <w:spacing w:before="60"/>
        <w:ind w:left="357"/>
        <w:rPr>
          <w:rFonts w:cs="Arial"/>
          <w:iCs/>
        </w:rPr>
      </w:pPr>
      <w:r w:rsidRPr="00112998">
        <w:rPr>
          <w:rFonts w:cs="Arial"/>
        </w:rPr>
        <w:t xml:space="preserve">Il </w:t>
      </w:r>
      <w:r>
        <w:rPr>
          <w:rFonts w:cs="Arial"/>
        </w:rPr>
        <w:t xml:space="preserve">Canton </w:t>
      </w:r>
      <w:r w:rsidRPr="00112998">
        <w:rPr>
          <w:rFonts w:cs="Arial"/>
        </w:rPr>
        <w:t>Ticino conta oggi 4</w:t>
      </w:r>
      <w:r>
        <w:rPr>
          <w:rFonts w:cs="Arial"/>
        </w:rPr>
        <w:t>'</w:t>
      </w:r>
      <w:r w:rsidRPr="00112998">
        <w:rPr>
          <w:rFonts w:cs="Arial"/>
        </w:rPr>
        <w:t>599 militi ripartiti tra le 6 Regioni di protezione civile. La contrazione del periodo dell</w:t>
      </w:r>
      <w:r>
        <w:rPr>
          <w:rFonts w:cs="Arial"/>
        </w:rPr>
        <w:t>'</w:t>
      </w:r>
      <w:r w:rsidRPr="00112998">
        <w:rPr>
          <w:rFonts w:cs="Arial"/>
        </w:rPr>
        <w:t>obbligo di servizio, così come previsto nella nLPPC, porta concretamente, con il 31.12.2020, a un proscioglimento di 2</w:t>
      </w:r>
      <w:r>
        <w:rPr>
          <w:rFonts w:cs="Arial"/>
        </w:rPr>
        <w:t>'</w:t>
      </w:r>
      <w:r w:rsidRPr="00112998">
        <w:rPr>
          <w:rFonts w:cs="Arial"/>
        </w:rPr>
        <w:t>001 militi della protezione civile</w:t>
      </w:r>
      <w:r>
        <w:rPr>
          <w:rFonts w:cs="Arial"/>
        </w:rPr>
        <w:t>. Come ben espresso nel messaggio, «</w:t>
      </w:r>
      <w:r w:rsidRPr="00112998">
        <w:rPr>
          <w:rFonts w:cs="Arial"/>
          <w:i/>
          <w:iCs/>
        </w:rPr>
        <w:t>alla prevista diminuzione degli effettivi causati dall</w:t>
      </w:r>
      <w:r>
        <w:rPr>
          <w:rFonts w:cs="Arial"/>
          <w:i/>
          <w:iCs/>
        </w:rPr>
        <w:t>'</w:t>
      </w:r>
      <w:r w:rsidRPr="00112998">
        <w:rPr>
          <w:rFonts w:cs="Arial"/>
          <w:i/>
          <w:iCs/>
        </w:rPr>
        <w:t>introduzione della nLPP (effetto parzialmente controllabile con l</w:t>
      </w:r>
      <w:r>
        <w:rPr>
          <w:rFonts w:cs="Arial"/>
          <w:i/>
          <w:iCs/>
        </w:rPr>
        <w:t>'</w:t>
      </w:r>
      <w:r w:rsidRPr="00112998">
        <w:rPr>
          <w:rFonts w:cs="Arial"/>
          <w:i/>
          <w:iCs/>
        </w:rPr>
        <w:t>introduzione della disposizione transitoria qui proposta) si devono affiancare gli effetti di una lineare diminuzione dei nuovi assoggettamenti alla protezione civile in fase di reclutamento: fattore aggravante ai fini della riduzione degli effettivi ed ancor più gr</w:t>
      </w:r>
      <w:r>
        <w:rPr>
          <w:rFonts w:cs="Arial"/>
          <w:i/>
          <w:iCs/>
        </w:rPr>
        <w:t>ave, tendenza non influenzabile</w:t>
      </w:r>
      <w:r>
        <w:rPr>
          <w:rFonts w:cs="Arial"/>
          <w:iCs/>
        </w:rPr>
        <w:t>».</w:t>
      </w:r>
    </w:p>
    <w:p w:rsidR="006142B0" w:rsidRPr="00112998" w:rsidRDefault="006142B0" w:rsidP="00C449C9">
      <w:pPr>
        <w:pStyle w:val="Paragrafoelenco"/>
        <w:numPr>
          <w:ilvl w:val="0"/>
          <w:numId w:val="12"/>
        </w:numPr>
        <w:spacing w:before="160" w:after="80"/>
        <w:ind w:left="357" w:hanging="357"/>
        <w:rPr>
          <w:rFonts w:cs="Arial"/>
          <w:b/>
          <w:bCs/>
        </w:rPr>
      </w:pPr>
      <w:r w:rsidRPr="00112998">
        <w:rPr>
          <w:rFonts w:cs="Arial"/>
          <w:b/>
          <w:bCs/>
        </w:rPr>
        <w:t>Conseguente perdita di risorse umane operative importanti</w:t>
      </w:r>
    </w:p>
    <w:p w:rsidR="006142B0" w:rsidRPr="00112998" w:rsidRDefault="006142B0" w:rsidP="006142B0">
      <w:pPr>
        <w:pStyle w:val="Paragrafoelenco"/>
        <w:spacing w:before="60"/>
        <w:ind w:left="357"/>
        <w:rPr>
          <w:rFonts w:cs="Arial"/>
        </w:rPr>
      </w:pPr>
      <w:r w:rsidRPr="00112998">
        <w:rPr>
          <w:rFonts w:cs="Arial"/>
        </w:rPr>
        <w:t xml:space="preserve">La riduzione suindicata </w:t>
      </w:r>
      <w:r>
        <w:rPr>
          <w:rFonts w:cs="Arial"/>
        </w:rPr>
        <w:t>andrebbe</w:t>
      </w:r>
      <w:r w:rsidRPr="00112998">
        <w:rPr>
          <w:rFonts w:cs="Arial"/>
        </w:rPr>
        <w:t>, se priva di un adeguato e corretto periodo transitorio di adattamento, a incidere sulla struttura operativa di specialisti e quadri</w:t>
      </w:r>
      <w:r>
        <w:rPr>
          <w:rFonts w:cs="Arial"/>
        </w:rPr>
        <w:t xml:space="preserve">, i quali </w:t>
      </w:r>
      <w:r w:rsidRPr="00112998">
        <w:rPr>
          <w:rFonts w:cs="Arial"/>
        </w:rPr>
        <w:t xml:space="preserve">ricoprono </w:t>
      </w:r>
      <w:r>
        <w:rPr>
          <w:rFonts w:cs="Arial"/>
        </w:rPr>
        <w:t xml:space="preserve">oggi </w:t>
      </w:r>
      <w:r w:rsidRPr="00112998">
        <w:rPr>
          <w:rFonts w:cs="Arial"/>
        </w:rPr>
        <w:t xml:space="preserve">funzioni essenziali e costituiscono una risorsa preziosa su cui il Cantone ha investito, risultando quindi </w:t>
      </w:r>
      <w:r>
        <w:rPr>
          <w:rFonts w:cs="Arial"/>
        </w:rPr>
        <w:t>determinanti per un buon funzionamento del corpo</w:t>
      </w:r>
      <w:r w:rsidRPr="00112998">
        <w:rPr>
          <w:rFonts w:cs="Arial"/>
        </w:rPr>
        <w:t xml:space="preserve"> grazie all</w:t>
      </w:r>
      <w:r>
        <w:rPr>
          <w:rFonts w:cs="Arial"/>
        </w:rPr>
        <w:t>a loro formazione e alla loro esperienza.</w:t>
      </w:r>
    </w:p>
    <w:p w:rsidR="006142B0" w:rsidRPr="00C449C9" w:rsidRDefault="006142B0" w:rsidP="00C449C9">
      <w:pPr>
        <w:pStyle w:val="Paragrafoelenco"/>
        <w:numPr>
          <w:ilvl w:val="0"/>
          <w:numId w:val="12"/>
        </w:numPr>
        <w:spacing w:before="160" w:after="80"/>
        <w:ind w:left="357" w:hanging="357"/>
        <w:rPr>
          <w:rFonts w:cs="Arial"/>
          <w:b/>
          <w:bCs/>
        </w:rPr>
      </w:pPr>
      <w:r w:rsidRPr="006B2C1F">
        <w:rPr>
          <w:rFonts w:cs="Arial"/>
          <w:b/>
          <w:bCs/>
        </w:rPr>
        <w:t>Rischio</w:t>
      </w:r>
      <w:r w:rsidRPr="00C449C9">
        <w:rPr>
          <w:rFonts w:cs="Arial"/>
          <w:b/>
          <w:bCs/>
        </w:rPr>
        <w:t xml:space="preserve"> di minore capacità ed efficienza operativo a breve termine</w:t>
      </w:r>
    </w:p>
    <w:p w:rsidR="006142B0" w:rsidRPr="00112998" w:rsidRDefault="006142B0" w:rsidP="006142B0">
      <w:pPr>
        <w:pStyle w:val="Paragrafoelenco"/>
        <w:spacing w:before="60"/>
        <w:ind w:left="357"/>
        <w:rPr>
          <w:lang w:val="it-IT" w:eastAsia="it-IT"/>
        </w:rPr>
      </w:pPr>
      <w:r>
        <w:rPr>
          <w:lang w:val="it-IT" w:eastAsia="it-IT"/>
        </w:rPr>
        <w:t xml:space="preserve">Il mancato </w:t>
      </w:r>
      <w:r w:rsidRPr="0043452F">
        <w:rPr>
          <w:rFonts w:cs="Arial"/>
        </w:rPr>
        <w:t>processo</w:t>
      </w:r>
      <w:r>
        <w:rPr>
          <w:lang w:val="it-IT" w:eastAsia="it-IT"/>
        </w:rPr>
        <w:t xml:space="preserve"> di adattamento potrebbe comportare il rischio di una </w:t>
      </w:r>
      <w:r w:rsidRPr="00112998">
        <w:rPr>
          <w:lang w:val="it-IT" w:eastAsia="it-IT"/>
        </w:rPr>
        <w:t>minore capacità di reazione e prestazione d</w:t>
      </w:r>
      <w:r>
        <w:rPr>
          <w:lang w:val="it-IT" w:eastAsia="it-IT"/>
        </w:rPr>
        <w:t>'</w:t>
      </w:r>
      <w:r w:rsidRPr="00112998">
        <w:rPr>
          <w:lang w:val="it-IT" w:eastAsia="it-IT"/>
        </w:rPr>
        <w:t>intervento</w:t>
      </w:r>
      <w:r>
        <w:rPr>
          <w:lang w:val="it-IT" w:eastAsia="it-IT"/>
        </w:rPr>
        <w:t>, ciò</w:t>
      </w:r>
      <w:r w:rsidRPr="00112998">
        <w:rPr>
          <w:lang w:val="it-IT" w:eastAsia="it-IT"/>
        </w:rPr>
        <w:t xml:space="preserve"> che potrà essere assorbito solo attraverso un progressivo adattamento </w:t>
      </w:r>
      <w:r>
        <w:rPr>
          <w:lang w:val="it-IT" w:eastAsia="it-IT"/>
        </w:rPr>
        <w:t>e riassetto che va sviluppato e</w:t>
      </w:r>
      <w:r w:rsidRPr="00112998">
        <w:rPr>
          <w:lang w:val="it-IT" w:eastAsia="it-IT"/>
        </w:rPr>
        <w:t xml:space="preserve"> introdotto in un lasso di tempo ragionevole (individuato nel periodo transitorio). </w:t>
      </w:r>
    </w:p>
    <w:p w:rsidR="006142B0" w:rsidRPr="00C449C9" w:rsidRDefault="006142B0" w:rsidP="00C449C9">
      <w:pPr>
        <w:pStyle w:val="Paragrafoelenco"/>
        <w:numPr>
          <w:ilvl w:val="0"/>
          <w:numId w:val="12"/>
        </w:numPr>
        <w:spacing w:before="160" w:after="80"/>
        <w:ind w:left="357" w:hanging="357"/>
        <w:rPr>
          <w:rFonts w:cs="Arial"/>
          <w:b/>
          <w:bCs/>
        </w:rPr>
      </w:pPr>
      <w:r w:rsidRPr="0043452F">
        <w:rPr>
          <w:rFonts w:cs="Arial"/>
          <w:b/>
          <w:bCs/>
        </w:rPr>
        <w:t>Ripercussioni</w:t>
      </w:r>
      <w:r w:rsidRPr="00C449C9">
        <w:rPr>
          <w:rFonts w:cs="Arial"/>
          <w:b/>
          <w:bCs/>
        </w:rPr>
        <w:t xml:space="preserve"> sull'impianto formativo</w:t>
      </w:r>
    </w:p>
    <w:p w:rsidR="006142B0" w:rsidRPr="00112998" w:rsidRDefault="006142B0" w:rsidP="006142B0">
      <w:pPr>
        <w:pStyle w:val="Paragrafoelenco"/>
        <w:spacing w:before="60"/>
        <w:ind w:left="357"/>
        <w:rPr>
          <w:rFonts w:cs="Arial"/>
        </w:rPr>
      </w:pPr>
      <w:r w:rsidRPr="00112998">
        <w:rPr>
          <w:rFonts w:cs="Arial"/>
        </w:rPr>
        <w:t>In assenza di un periodo di transizione adeguato il contesto di rio</w:t>
      </w:r>
      <w:r>
        <w:rPr>
          <w:rFonts w:cs="Arial"/>
        </w:rPr>
        <w:t>rganizzazione formativa e adattamento</w:t>
      </w:r>
      <w:r w:rsidRPr="00112998">
        <w:rPr>
          <w:rFonts w:cs="Arial"/>
        </w:rPr>
        <w:t xml:space="preserve"> </w:t>
      </w:r>
      <w:r>
        <w:rPr>
          <w:rFonts w:cs="Arial"/>
        </w:rPr>
        <w:t xml:space="preserve">potrebbe comportare </w:t>
      </w:r>
      <w:r w:rsidRPr="00112998">
        <w:rPr>
          <w:rFonts w:cs="Arial"/>
        </w:rPr>
        <w:t>difficoltà</w:t>
      </w:r>
      <w:r>
        <w:rPr>
          <w:rFonts w:cs="Arial"/>
        </w:rPr>
        <w:t>.</w:t>
      </w:r>
    </w:p>
    <w:p w:rsidR="006142B0" w:rsidRDefault="006142B0" w:rsidP="006142B0">
      <w:pPr>
        <w:jc w:val="left"/>
        <w:rPr>
          <w:rFonts w:cs="Arial"/>
        </w:rPr>
      </w:pPr>
    </w:p>
    <w:p w:rsidR="006142B0" w:rsidRDefault="006142B0" w:rsidP="006142B0">
      <w:pPr>
        <w:jc w:val="left"/>
        <w:rPr>
          <w:rFonts w:cs="Arial"/>
        </w:rPr>
      </w:pPr>
    </w:p>
    <w:p w:rsidR="006142B0" w:rsidRPr="00112998" w:rsidRDefault="006142B0" w:rsidP="006142B0">
      <w:pPr>
        <w:jc w:val="left"/>
        <w:rPr>
          <w:rFonts w:cs="Arial"/>
        </w:rPr>
      </w:pPr>
    </w:p>
    <w:p w:rsidR="006142B0" w:rsidRDefault="006142B0" w:rsidP="00C449C9">
      <w:pPr>
        <w:pStyle w:val="Titolo1"/>
      </w:pPr>
      <w:r w:rsidRPr="00112998">
        <w:t>NORMA TRANSITORIA PROPOSTA</w:t>
      </w:r>
    </w:p>
    <w:p w:rsidR="006142B0" w:rsidRPr="0043452F" w:rsidRDefault="006142B0" w:rsidP="00C449C9">
      <w:r w:rsidRPr="00112998">
        <w:t xml:space="preserve">Alla luce di quanto emerso, la proposta </w:t>
      </w:r>
      <w:r>
        <w:t>g</w:t>
      </w:r>
      <w:r w:rsidRPr="00112998">
        <w:t xml:space="preserve">overnativa </w:t>
      </w:r>
      <w:r>
        <w:t xml:space="preserve">tesa a </w:t>
      </w:r>
      <w:r w:rsidRPr="00112998">
        <w:t>introdu</w:t>
      </w:r>
      <w:r>
        <w:t>rre una norma transitoria ben si inserisce</w:t>
      </w:r>
      <w:r w:rsidRPr="00112998">
        <w:t xml:space="preserve"> e risult</w:t>
      </w:r>
      <w:r>
        <w:t>a</w:t>
      </w:r>
      <w:r w:rsidRPr="00112998">
        <w:t xml:space="preserve"> pienamente comprensibile, nel rispetto dei requisiti di tra</w:t>
      </w:r>
      <w:r>
        <w:t>nsitorietà espressi dalla nLPPC;</w:t>
      </w:r>
      <w:r w:rsidRPr="00112998">
        <w:t xml:space="preserve"> infatti</w:t>
      </w:r>
      <w:r>
        <w:t xml:space="preserve"> «</w:t>
      </w:r>
      <w:r w:rsidRPr="00112998">
        <w:rPr>
          <w:i/>
          <w:iCs/>
        </w:rPr>
        <w:t>tale estensione può essere introdotta a livello cantonale solo se ritenuta indispensabile al mantenimento degli effettivi necessari e qualora la sotto dotazione degli effettivi fosse una conseguenza diretta della riduzione della durata del</w:t>
      </w:r>
      <w:r>
        <w:rPr>
          <w:i/>
          <w:iCs/>
        </w:rPr>
        <w:t xml:space="preserve"> servizio prevista dalla nLPPC</w:t>
      </w:r>
      <w:r>
        <w:rPr>
          <w:iCs/>
        </w:rPr>
        <w:t>».</w:t>
      </w:r>
    </w:p>
    <w:p w:rsidR="00C449C9" w:rsidRDefault="00C449C9" w:rsidP="00C449C9"/>
    <w:p w:rsidR="00C449C9" w:rsidRDefault="006142B0">
      <w:r>
        <w:t>Risulta i</w:t>
      </w:r>
      <w:r w:rsidRPr="00112998">
        <w:t>mportante precisare che l</w:t>
      </w:r>
      <w:r>
        <w:t>'</w:t>
      </w:r>
      <w:r w:rsidRPr="00112998">
        <w:t>introduzione di questa modifica legislativa andrà trattata indipendentemente dall</w:t>
      </w:r>
      <w:r>
        <w:t>'</w:t>
      </w:r>
      <w:r w:rsidRPr="00112998">
        <w:t xml:space="preserve">adeguamento del resto della </w:t>
      </w:r>
      <w:r>
        <w:t>Legge</w:t>
      </w:r>
      <w:r w:rsidRPr="00112998">
        <w:rPr>
          <w:lang w:val="it-IT" w:eastAsia="it-IT"/>
        </w:rPr>
        <w:t xml:space="preserve"> sulla protezione civile</w:t>
      </w:r>
      <w:r>
        <w:rPr>
          <w:lang w:val="it-IT" w:eastAsia="it-IT"/>
        </w:rPr>
        <w:t>.</w:t>
      </w:r>
      <w:r w:rsidRPr="00112998">
        <w:t xml:space="preserve"> Infatti la revisione di quest</w:t>
      </w:r>
      <w:r>
        <w:t>'</w:t>
      </w:r>
      <w:r w:rsidRPr="00112998">
        <w:t>ultima non può avvenire prima che il quadro legislativo federale venga definitivamente stabilito. Ciò a</w:t>
      </w:r>
      <w:r>
        <w:t>ccad</w:t>
      </w:r>
      <w:r w:rsidRPr="00112998">
        <w:t>rà nel corso del mese di novembre 2020</w:t>
      </w:r>
      <w:r>
        <w:t>,</w:t>
      </w:r>
      <w:r w:rsidRPr="00112998">
        <w:t xml:space="preserve"> quando il Consiglio federale adotterà le revisioni dell</w:t>
      </w:r>
      <w:r>
        <w:t>'</w:t>
      </w:r>
      <w:r w:rsidRPr="00112998">
        <w:t>Ordinanza sulla protezione civile e dell</w:t>
      </w:r>
      <w:r>
        <w:t>'</w:t>
      </w:r>
      <w:r w:rsidRPr="00112998">
        <w:t>Ordinanza sulla protezione della popolazione. Ritenuto che la disposizione tr</w:t>
      </w:r>
      <w:r>
        <w:t>ansitoria oggetto del presente m</w:t>
      </w:r>
      <w:r w:rsidRPr="00112998">
        <w:t xml:space="preserve">essaggio deve imperativamente entrare in vigore il </w:t>
      </w:r>
      <w:r>
        <w:t>1° gennaio 2021,</w:t>
      </w:r>
      <w:r w:rsidRPr="00112998">
        <w:t xml:space="preserve"> occorre procedere con la sua adozione prima di poter elaborare la nuova</w:t>
      </w:r>
      <w:r>
        <w:t xml:space="preserve"> Legge</w:t>
      </w:r>
      <w:r w:rsidRPr="00112998">
        <w:rPr>
          <w:lang w:val="it-IT" w:eastAsia="it-IT"/>
        </w:rPr>
        <w:t xml:space="preserve"> sulla protezione civile</w:t>
      </w:r>
      <w:r>
        <w:t>.</w:t>
      </w:r>
      <w:r w:rsidR="00C449C9">
        <w:br w:type="page"/>
      </w:r>
    </w:p>
    <w:p w:rsidR="006142B0" w:rsidRPr="006142B0" w:rsidRDefault="006142B0" w:rsidP="006142B0">
      <w:pPr>
        <w:spacing w:after="120"/>
        <w:jc w:val="left"/>
        <w:rPr>
          <w:rFonts w:cs="Arial"/>
          <w:b/>
          <w:sz w:val="23"/>
          <w:szCs w:val="23"/>
        </w:rPr>
      </w:pPr>
      <w:r w:rsidRPr="006142B0">
        <w:rPr>
          <w:rFonts w:cs="Arial"/>
          <w:b/>
          <w:sz w:val="23"/>
          <w:szCs w:val="23"/>
        </w:rPr>
        <w:lastRenderedPageBreak/>
        <w:t>Testo del nuovo art. 14</w:t>
      </w:r>
      <w:r>
        <w:rPr>
          <w:rFonts w:cs="Arial"/>
          <w:b/>
          <w:sz w:val="23"/>
          <w:szCs w:val="23"/>
        </w:rPr>
        <w:t>a</w:t>
      </w:r>
      <w:r w:rsidR="00C449C9">
        <w:rPr>
          <w:rFonts w:cs="Arial"/>
          <w:b/>
          <w:sz w:val="23"/>
          <w:szCs w:val="23"/>
        </w:rPr>
        <w:t xml:space="preserve"> - B</w:t>
      </w:r>
      <w:r w:rsidRPr="006142B0">
        <w:rPr>
          <w:rFonts w:cs="Arial"/>
          <w:b/>
          <w:sz w:val="23"/>
          <w:szCs w:val="23"/>
        </w:rPr>
        <w:t>ase legale transitoria</w:t>
      </w:r>
    </w:p>
    <w:p w:rsidR="006142B0" w:rsidRPr="006142B0" w:rsidRDefault="006142B0" w:rsidP="006142B0">
      <w:pPr>
        <w:spacing w:before="40"/>
        <w:rPr>
          <w:i/>
          <w:sz w:val="22"/>
        </w:rPr>
      </w:pPr>
      <w:r w:rsidRPr="006142B0">
        <w:rPr>
          <w:i/>
          <w:sz w:val="22"/>
          <w:vertAlign w:val="superscript"/>
        </w:rPr>
        <w:t>1</w:t>
      </w:r>
      <w:r w:rsidRPr="006142B0">
        <w:rPr>
          <w:i/>
          <w:sz w:val="22"/>
        </w:rPr>
        <w:t>I militi della protezione civile che sono soggetti all'obbligo di prestare ser</w:t>
      </w:r>
      <w:r>
        <w:rPr>
          <w:i/>
          <w:sz w:val="22"/>
        </w:rPr>
        <w:t xml:space="preserve">vizio di protezione civile dal </w:t>
      </w:r>
      <w:r w:rsidRPr="006142B0">
        <w:rPr>
          <w:i/>
          <w:sz w:val="22"/>
        </w:rPr>
        <w:t>1</w:t>
      </w:r>
      <w:r>
        <w:rPr>
          <w:i/>
          <w:sz w:val="22"/>
        </w:rPr>
        <w:t xml:space="preserve">° gennaio </w:t>
      </w:r>
      <w:r w:rsidRPr="006142B0">
        <w:rPr>
          <w:i/>
          <w:sz w:val="22"/>
        </w:rPr>
        <w:t>2021 al 31</w:t>
      </w:r>
      <w:r>
        <w:rPr>
          <w:i/>
          <w:sz w:val="22"/>
        </w:rPr>
        <w:t xml:space="preserve"> dicembre </w:t>
      </w:r>
      <w:r w:rsidRPr="006142B0">
        <w:rPr>
          <w:i/>
          <w:sz w:val="22"/>
        </w:rPr>
        <w:t xml:space="preserve">2025, hanno l'obbligo di prestare servizio sino alla fine dell'anno in cui compiono i 40 anni. </w:t>
      </w:r>
    </w:p>
    <w:p w:rsidR="006142B0" w:rsidRDefault="006142B0" w:rsidP="006142B0">
      <w:pPr>
        <w:rPr>
          <w:rFonts w:cs="Arial"/>
        </w:rPr>
      </w:pPr>
    </w:p>
    <w:p w:rsidR="006142B0" w:rsidRDefault="006142B0" w:rsidP="006142B0">
      <w:pPr>
        <w:rPr>
          <w:rFonts w:cs="Arial"/>
        </w:rPr>
      </w:pPr>
      <w:r w:rsidRPr="00112998">
        <w:rPr>
          <w:rFonts w:cs="Arial"/>
        </w:rPr>
        <w:t>Con questa proposta di modifica (disp</w:t>
      </w:r>
      <w:r>
        <w:rPr>
          <w:rFonts w:cs="Arial"/>
        </w:rPr>
        <w:t>osizione transitoria)</w:t>
      </w:r>
      <w:r w:rsidRPr="00112998">
        <w:rPr>
          <w:rFonts w:cs="Arial"/>
        </w:rPr>
        <w:t>, visti i ristretti tempi</w:t>
      </w:r>
      <w:r>
        <w:rPr>
          <w:rFonts w:cs="Arial"/>
        </w:rPr>
        <w:t>,</w:t>
      </w:r>
      <w:r w:rsidRPr="00112998">
        <w:rPr>
          <w:rFonts w:cs="Arial"/>
        </w:rPr>
        <w:t xml:space="preserve"> si raggiunge pertanto l</w:t>
      </w:r>
      <w:r>
        <w:rPr>
          <w:rFonts w:cs="Arial"/>
        </w:rPr>
        <w:t>'</w:t>
      </w:r>
      <w:r w:rsidRPr="00112998">
        <w:rPr>
          <w:rFonts w:cs="Arial"/>
        </w:rPr>
        <w:t>obiettivo di dare la possibilità alle Regioni di mantenere l</w:t>
      </w:r>
      <w:r>
        <w:rPr>
          <w:rFonts w:cs="Arial"/>
        </w:rPr>
        <w:t>'</w:t>
      </w:r>
      <w:r w:rsidRPr="00112998">
        <w:rPr>
          <w:rFonts w:cs="Arial"/>
        </w:rPr>
        <w:t xml:space="preserve">assetto attuale per i prossimi 5 anni, lasciando loro il tempo per introdurre i necessari accorgimenti. </w:t>
      </w:r>
    </w:p>
    <w:p w:rsidR="006142B0" w:rsidRDefault="006142B0" w:rsidP="006142B0">
      <w:pPr>
        <w:rPr>
          <w:rFonts w:cs="Arial"/>
        </w:rPr>
      </w:pPr>
    </w:p>
    <w:p w:rsidR="006142B0" w:rsidRDefault="006142B0" w:rsidP="006142B0">
      <w:pPr>
        <w:rPr>
          <w:rFonts w:cs="Arial"/>
        </w:rPr>
      </w:pPr>
    </w:p>
    <w:p w:rsidR="006142B0" w:rsidRPr="00112998" w:rsidRDefault="006142B0" w:rsidP="006142B0">
      <w:pPr>
        <w:rPr>
          <w:rFonts w:cs="Arial"/>
        </w:rPr>
      </w:pPr>
    </w:p>
    <w:p w:rsidR="006142B0" w:rsidRPr="00112998" w:rsidRDefault="006142B0" w:rsidP="00C449C9">
      <w:pPr>
        <w:pStyle w:val="Titolo1"/>
      </w:pPr>
      <w:r w:rsidRPr="00112998">
        <w:t>CONCLUSIONI</w:t>
      </w:r>
    </w:p>
    <w:p w:rsidR="006142B0" w:rsidRDefault="006142B0" w:rsidP="006142B0">
      <w:pPr>
        <w:spacing w:before="120"/>
        <w:rPr>
          <w:rFonts w:cs="Arial"/>
        </w:rPr>
      </w:pPr>
      <w:r>
        <w:rPr>
          <w:rFonts w:cs="Arial"/>
        </w:rPr>
        <w:t>Preso atto di come l'esigenza sia riconosciuta da tutti gli attori coinvolti, considerati gli aspetti legati alla garanzia di adeguamento al nuovo quadro legislativo che richiede e impone un periodo transitorio, e ritenuto che non si intravvedono conseguenze di natura finanziaria a livello di enti locali, l</w:t>
      </w:r>
      <w:r w:rsidRPr="007E1A89">
        <w:rPr>
          <w:rFonts w:cs="Arial"/>
        </w:rPr>
        <w:t xml:space="preserve">a </w:t>
      </w:r>
      <w:r>
        <w:rPr>
          <w:rFonts w:cs="Arial"/>
        </w:rPr>
        <w:t>Commissione Costituzioni e leggi invita senza riserva il Gran consiglio ad approvare il Disegno di m</w:t>
      </w:r>
      <w:r w:rsidRPr="00112998">
        <w:rPr>
          <w:rFonts w:cs="Arial"/>
        </w:rPr>
        <w:t xml:space="preserve">odifica della Legge sulla protezione civile </w:t>
      </w:r>
      <w:r>
        <w:rPr>
          <w:rFonts w:cs="Arial"/>
        </w:rPr>
        <w:t>annesso al messaggio governativo.</w:t>
      </w:r>
    </w:p>
    <w:p w:rsidR="006142B0" w:rsidRPr="00B42E3D" w:rsidRDefault="006142B0" w:rsidP="006142B0">
      <w:pPr>
        <w:rPr>
          <w:rFonts w:cs="Arial"/>
        </w:rPr>
      </w:pPr>
    </w:p>
    <w:p w:rsidR="006142B0" w:rsidRPr="00B42E3D" w:rsidRDefault="006142B0" w:rsidP="006142B0">
      <w:pPr>
        <w:rPr>
          <w:rFonts w:cs="Arial"/>
        </w:rPr>
      </w:pPr>
    </w:p>
    <w:p w:rsidR="006142B0" w:rsidRPr="00B42E3D" w:rsidRDefault="006142B0" w:rsidP="006142B0">
      <w:pPr>
        <w:rPr>
          <w:rFonts w:cs="Arial"/>
        </w:rPr>
      </w:pPr>
    </w:p>
    <w:p w:rsidR="006142B0" w:rsidRDefault="006142B0" w:rsidP="006142B0">
      <w:pPr>
        <w:rPr>
          <w:rFonts w:cs="Arial"/>
        </w:rPr>
      </w:pPr>
      <w:r>
        <w:rPr>
          <w:rFonts w:cs="Arial"/>
        </w:rPr>
        <w:t>Per la Commissione Costituzioni e leggi:</w:t>
      </w:r>
    </w:p>
    <w:p w:rsidR="006142B0" w:rsidRDefault="006142B0" w:rsidP="006142B0">
      <w:pPr>
        <w:spacing w:before="120"/>
        <w:rPr>
          <w:rFonts w:cs="Arial"/>
        </w:rPr>
      </w:pPr>
      <w:r>
        <w:rPr>
          <w:rFonts w:cs="Arial"/>
        </w:rPr>
        <w:t>Paolo Ortelli, relatore</w:t>
      </w:r>
    </w:p>
    <w:p w:rsidR="006142B0" w:rsidRDefault="006142B0" w:rsidP="006142B0">
      <w:pPr>
        <w:rPr>
          <w:rFonts w:cs="Arial"/>
        </w:rPr>
      </w:pPr>
      <w:r>
        <w:rPr>
          <w:rFonts w:cs="Arial"/>
        </w:rPr>
        <w:t>Aldi - Balli - Bertoli - Buzzini - Censi -</w:t>
      </w:r>
    </w:p>
    <w:p w:rsidR="006142B0" w:rsidRDefault="006142B0" w:rsidP="006142B0">
      <w:pPr>
        <w:rPr>
          <w:rFonts w:cs="Arial"/>
        </w:rPr>
      </w:pPr>
      <w:r>
        <w:rPr>
          <w:rFonts w:cs="Arial"/>
        </w:rPr>
        <w:t xml:space="preserve">Corti - Filippini - Gendotti - Ghisolfi - </w:t>
      </w:r>
    </w:p>
    <w:p w:rsidR="006142B0" w:rsidRDefault="001E2F26" w:rsidP="006142B0">
      <w:pPr>
        <w:rPr>
          <w:rFonts w:cs="Arial"/>
        </w:rPr>
      </w:pPr>
      <w:r>
        <w:rPr>
          <w:rFonts w:cs="Arial"/>
        </w:rPr>
        <w:t xml:space="preserve">Isabella - Käppeli - </w:t>
      </w:r>
      <w:r w:rsidR="006142B0">
        <w:rPr>
          <w:rFonts w:cs="Arial"/>
        </w:rPr>
        <w:t>Lepori</w:t>
      </w:r>
      <w:r>
        <w:rPr>
          <w:rFonts w:cs="Arial"/>
        </w:rPr>
        <w:t xml:space="preserve"> C. - </w:t>
      </w:r>
      <w:r w:rsidR="006142B0">
        <w:rPr>
          <w:rFonts w:cs="Arial"/>
        </w:rPr>
        <w:t xml:space="preserve">Lepori </w:t>
      </w:r>
      <w:r>
        <w:rPr>
          <w:rFonts w:cs="Arial"/>
        </w:rPr>
        <w:t xml:space="preserve">D. </w:t>
      </w:r>
      <w:r w:rsidR="006142B0">
        <w:rPr>
          <w:rFonts w:cs="Arial"/>
        </w:rPr>
        <w:t xml:space="preserve">- </w:t>
      </w:r>
    </w:p>
    <w:p w:rsidR="006142B0" w:rsidRDefault="006142B0" w:rsidP="006142B0">
      <w:pPr>
        <w:rPr>
          <w:szCs w:val="24"/>
        </w:rPr>
      </w:pPr>
      <w:r>
        <w:rPr>
          <w:rFonts w:cs="Arial"/>
        </w:rPr>
        <w:t>Ris - Stephani - Viscardi</w:t>
      </w:r>
    </w:p>
    <w:p w:rsidR="00B860C2" w:rsidRDefault="00B860C2" w:rsidP="00B860C2"/>
    <w:bookmarkEnd w:id="1"/>
    <w:sectPr w:rsidR="00B860C2" w:rsidSect="006142B0">
      <w:footerReference w:type="default" r:id="rId8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7C6" w:rsidRDefault="008E77C6" w:rsidP="008E77C6">
      <w:r>
        <w:separator/>
      </w:r>
    </w:p>
  </w:endnote>
  <w:endnote w:type="continuationSeparator" w:id="0">
    <w:p w:rsidR="008E77C6" w:rsidRDefault="008E77C6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C507AE" w:rsidRPr="00C507AE">
          <w:rPr>
            <w:noProof/>
            <w:sz w:val="20"/>
            <w:szCs w:val="20"/>
            <w:lang w:val="it-IT"/>
          </w:rPr>
          <w:t>2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7C6" w:rsidRDefault="008E77C6" w:rsidP="008E77C6">
      <w:r>
        <w:separator/>
      </w:r>
    </w:p>
  </w:footnote>
  <w:footnote w:type="continuationSeparator" w:id="0">
    <w:p w:rsidR="008E77C6" w:rsidRDefault="008E77C6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55C0C"/>
    <w:multiLevelType w:val="hybridMultilevel"/>
    <w:tmpl w:val="934C2EEA"/>
    <w:lvl w:ilvl="0" w:tplc="53E26B1C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40281"/>
    <w:multiLevelType w:val="hybridMultilevel"/>
    <w:tmpl w:val="830612CE"/>
    <w:lvl w:ilvl="0" w:tplc="08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37"/>
    <w:rsid w:val="00076E70"/>
    <w:rsid w:val="001574D7"/>
    <w:rsid w:val="001E2F26"/>
    <w:rsid w:val="00260C8C"/>
    <w:rsid w:val="002677DC"/>
    <w:rsid w:val="002E5E40"/>
    <w:rsid w:val="0052425A"/>
    <w:rsid w:val="00586A8D"/>
    <w:rsid w:val="006142B0"/>
    <w:rsid w:val="006C17AA"/>
    <w:rsid w:val="006D7A3B"/>
    <w:rsid w:val="006E4AE2"/>
    <w:rsid w:val="007352D3"/>
    <w:rsid w:val="007B5462"/>
    <w:rsid w:val="008034BD"/>
    <w:rsid w:val="00876352"/>
    <w:rsid w:val="008B2655"/>
    <w:rsid w:val="008B4137"/>
    <w:rsid w:val="008C767A"/>
    <w:rsid w:val="008E77C6"/>
    <w:rsid w:val="009770BB"/>
    <w:rsid w:val="009E008D"/>
    <w:rsid w:val="00A5465F"/>
    <w:rsid w:val="00A77678"/>
    <w:rsid w:val="00B860C2"/>
    <w:rsid w:val="00BC4C95"/>
    <w:rsid w:val="00BD5944"/>
    <w:rsid w:val="00C449C9"/>
    <w:rsid w:val="00C507AE"/>
    <w:rsid w:val="00CF6858"/>
    <w:rsid w:val="00D377B5"/>
    <w:rsid w:val="00D93B31"/>
    <w:rsid w:val="00E505DB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972992-10B5-4938-895E-DD38D1AB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C449C9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C449C9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AD96C-A2F7-48F3-BE5D-F8C0908E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</cp:lastModifiedBy>
  <cp:revision>2</cp:revision>
  <cp:lastPrinted>2020-10-28T09:56:00Z</cp:lastPrinted>
  <dcterms:created xsi:type="dcterms:W3CDTF">2020-10-28T09:56:00Z</dcterms:created>
  <dcterms:modified xsi:type="dcterms:W3CDTF">2020-10-28T09:56:00Z</dcterms:modified>
</cp:coreProperties>
</file>