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D7A3B" w:rsidRDefault="006D1626" w:rsidP="00B860C2">
      <w:pPr>
        <w:rPr>
          <w:rFonts w:cs="Arial"/>
          <w:sz w:val="20"/>
          <w:szCs w:val="20"/>
        </w:rPr>
      </w:pPr>
      <w:r>
        <w:rPr>
          <w:rFonts w:ascii="Gill Sans MT" w:hAnsi="Gill Sans MT"/>
          <w:b/>
          <w:sz w:val="56"/>
          <w:szCs w:val="56"/>
        </w:rPr>
        <w:t>Rapporto</w:t>
      </w:r>
      <w:bookmarkStart w:id="0" w:name="_GoBack"/>
      <w:bookmarkEnd w:id="0"/>
    </w:p>
    <w:p w:rsidR="00B860C2" w:rsidRDefault="00B860C2" w:rsidP="00B860C2"/>
    <w:p w:rsidR="00B860C2" w:rsidRDefault="00B860C2" w:rsidP="00B860C2">
      <w:pPr>
        <w:rPr>
          <w:rFonts w:cs="Arial"/>
          <w:szCs w:val="24"/>
        </w:rPr>
      </w:pPr>
    </w:p>
    <w:p w:rsidR="00B860C2" w:rsidRDefault="00B860C2" w:rsidP="00B860C2">
      <w:pPr>
        <w:rPr>
          <w:rFonts w:cs="Arial"/>
          <w:szCs w:val="24"/>
        </w:rPr>
      </w:pPr>
    </w:p>
    <w:p w:rsidR="00D17678" w:rsidRDefault="00D17678" w:rsidP="00D17678">
      <w:pPr>
        <w:tabs>
          <w:tab w:val="left" w:pos="2098"/>
          <w:tab w:val="left" w:pos="4933"/>
        </w:tabs>
      </w:pPr>
      <w:bookmarkStart w:id="1" w:name="_Toc532286235"/>
      <w:r>
        <w:rPr>
          <w:b/>
          <w:sz w:val="32"/>
        </w:rPr>
        <w:t>7697 R</w:t>
      </w:r>
      <w:r>
        <w:rPr>
          <w:sz w:val="28"/>
        </w:rPr>
        <w:tab/>
        <w:t>30 novembre 2020</w:t>
      </w:r>
      <w:r>
        <w:rPr>
          <w:sz w:val="28"/>
        </w:rPr>
        <w:tab/>
      </w:r>
      <w:r>
        <w:rPr>
          <w:sz w:val="28"/>
          <w:szCs w:val="28"/>
        </w:rPr>
        <w:t>EDUCAZIONE, CULTURA E SPORT</w:t>
      </w:r>
    </w:p>
    <w:p w:rsidR="00D17678" w:rsidRDefault="00D17678" w:rsidP="00D17678"/>
    <w:p w:rsidR="00D17678" w:rsidRDefault="00D17678" w:rsidP="00D17678"/>
    <w:p w:rsidR="00D17678" w:rsidRDefault="00D17678" w:rsidP="00D17678"/>
    <w:p w:rsidR="00D17678" w:rsidRDefault="00D17678" w:rsidP="00D17678">
      <w:pPr>
        <w:rPr>
          <w:rFonts w:eastAsia="SimSun" w:cs="Arial"/>
          <w:b/>
          <w:sz w:val="28"/>
          <w:szCs w:val="28"/>
          <w:lang w:eastAsia="ar-SA"/>
        </w:rPr>
      </w:pPr>
      <w:r>
        <w:rPr>
          <w:rFonts w:eastAsia="SimSun" w:cs="Arial"/>
          <w:b/>
          <w:sz w:val="28"/>
          <w:szCs w:val="28"/>
          <w:lang w:eastAsia="ar-SA"/>
        </w:rPr>
        <w:t>della Commissione formazione e cultura</w:t>
      </w:r>
    </w:p>
    <w:p w:rsidR="00D17678" w:rsidRPr="00956029" w:rsidRDefault="00D17678" w:rsidP="00D17678">
      <w:pPr>
        <w:rPr>
          <w:rFonts w:cs="Arial"/>
        </w:rPr>
      </w:pPr>
      <w:r w:rsidRPr="00956029">
        <w:rPr>
          <w:rFonts w:eastAsia="SimSun" w:cs="Arial"/>
          <w:b/>
          <w:sz w:val="28"/>
          <w:szCs w:val="28"/>
          <w:lang w:eastAsia="ar-SA"/>
        </w:rPr>
        <w:t>sull’iniziativa parlamentare 18 febbraio 2019 presentata nella forma elaborata da Paolo Pamini e cofirmatari "Permettiamo ai giovani di prendere in mano il futuro del clima dando un chiaro segnale alle cittadin</w:t>
      </w:r>
      <w:r>
        <w:rPr>
          <w:rFonts w:eastAsia="SimSun" w:cs="Arial"/>
          <w:b/>
          <w:sz w:val="28"/>
          <w:szCs w:val="28"/>
          <w:lang w:eastAsia="ar-SA"/>
        </w:rPr>
        <w:t>e</w:t>
      </w:r>
      <w:r w:rsidRPr="00956029">
        <w:rPr>
          <w:rFonts w:eastAsia="SimSun" w:cs="Arial"/>
          <w:b/>
          <w:sz w:val="28"/>
          <w:szCs w:val="28"/>
          <w:lang w:eastAsia="ar-SA"/>
        </w:rPr>
        <w:t xml:space="preserve"> e ai cittadini ticinesi" </w:t>
      </w:r>
    </w:p>
    <w:p w:rsidR="00D17678" w:rsidRPr="00D17678" w:rsidRDefault="00D17678" w:rsidP="00D17678">
      <w:pPr>
        <w:spacing w:before="100"/>
        <w:rPr>
          <w:rFonts w:cs="Arial"/>
          <w:sz w:val="26"/>
          <w:szCs w:val="26"/>
        </w:rPr>
      </w:pPr>
      <w:r w:rsidRPr="00D17678">
        <w:rPr>
          <w:rFonts w:eastAsia="SimSun" w:cs="Arial"/>
          <w:b/>
          <w:sz w:val="26"/>
          <w:szCs w:val="26"/>
          <w:lang w:eastAsia="ar-SA"/>
        </w:rPr>
        <w:t>(v. messaggio 21 agosto 2019 n. 7697)</w:t>
      </w:r>
    </w:p>
    <w:p w:rsidR="00D17678" w:rsidRDefault="00D17678" w:rsidP="00D17678">
      <w:pPr>
        <w:rPr>
          <w:rFonts w:cs="Arial"/>
        </w:rPr>
      </w:pPr>
    </w:p>
    <w:p w:rsidR="00D17678" w:rsidRDefault="00D17678" w:rsidP="00D17678">
      <w:pPr>
        <w:rPr>
          <w:rFonts w:cs="Arial"/>
        </w:rPr>
      </w:pPr>
    </w:p>
    <w:p w:rsidR="00D17678" w:rsidRPr="00956029" w:rsidRDefault="00D17678" w:rsidP="00D17678">
      <w:pPr>
        <w:rPr>
          <w:rFonts w:cs="Arial"/>
        </w:rPr>
      </w:pPr>
    </w:p>
    <w:p w:rsidR="00D17678" w:rsidRPr="00956029" w:rsidRDefault="00D17678" w:rsidP="00D17678">
      <w:pPr>
        <w:tabs>
          <w:tab w:val="left" w:pos="426"/>
        </w:tabs>
        <w:suppressAutoHyphens/>
        <w:rPr>
          <w:rFonts w:eastAsia="SimSun" w:cs="Arial"/>
          <w:szCs w:val="24"/>
          <w:lang w:eastAsia="ar-SA"/>
        </w:rPr>
      </w:pPr>
      <w:r w:rsidRPr="00956029">
        <w:rPr>
          <w:rFonts w:eastAsia="SimSun" w:cs="Arial"/>
          <w:szCs w:val="24"/>
          <w:lang w:eastAsia="ar-SA"/>
        </w:rPr>
        <w:t>La Commissione formazione e cultura ha sentito in data 16 novembre</w:t>
      </w:r>
      <w:r>
        <w:rPr>
          <w:rFonts w:eastAsia="SimSun" w:cs="Arial"/>
          <w:szCs w:val="24"/>
          <w:lang w:eastAsia="ar-SA"/>
        </w:rPr>
        <w:t xml:space="preserve"> 2020</w:t>
      </w:r>
      <w:r w:rsidRPr="00956029">
        <w:rPr>
          <w:rFonts w:eastAsia="SimSun" w:cs="Arial"/>
          <w:szCs w:val="24"/>
          <w:lang w:eastAsia="ar-SA"/>
        </w:rPr>
        <w:t xml:space="preserve"> l’iniziativ</w:t>
      </w:r>
      <w:r>
        <w:rPr>
          <w:rFonts w:eastAsia="SimSun" w:cs="Arial"/>
          <w:szCs w:val="24"/>
          <w:lang w:eastAsia="ar-SA"/>
        </w:rPr>
        <w:t>ist</w:t>
      </w:r>
      <w:r w:rsidRPr="00956029">
        <w:rPr>
          <w:rFonts w:eastAsia="SimSun" w:cs="Arial"/>
          <w:szCs w:val="24"/>
          <w:lang w:eastAsia="ar-SA"/>
        </w:rPr>
        <w:t xml:space="preserve">a </w:t>
      </w:r>
      <w:r>
        <w:rPr>
          <w:rFonts w:eastAsia="SimSun" w:cs="Arial"/>
          <w:szCs w:val="24"/>
          <w:lang w:eastAsia="ar-SA"/>
        </w:rPr>
        <w:t xml:space="preserve">originale Paolo Pamini, </w:t>
      </w:r>
      <w:r w:rsidRPr="00956029">
        <w:rPr>
          <w:rFonts w:eastAsia="SimSun" w:cs="Arial"/>
          <w:szCs w:val="24"/>
          <w:lang w:eastAsia="ar-SA"/>
        </w:rPr>
        <w:t>che ha illustrato in modo completo la sua iniziativa</w:t>
      </w:r>
      <w:r>
        <w:rPr>
          <w:rFonts w:eastAsia="SimSun" w:cs="Arial"/>
          <w:szCs w:val="24"/>
          <w:lang w:eastAsia="ar-SA"/>
        </w:rPr>
        <w:t xml:space="preserve"> parlamentare</w:t>
      </w:r>
      <w:r w:rsidRPr="00956029">
        <w:rPr>
          <w:rFonts w:eastAsia="SimSun" w:cs="Arial"/>
          <w:szCs w:val="24"/>
          <w:lang w:eastAsia="ar-SA"/>
        </w:rPr>
        <w:t xml:space="preserve">, </w:t>
      </w:r>
      <w:r>
        <w:rPr>
          <w:rFonts w:eastAsia="SimSun" w:cs="Arial"/>
          <w:szCs w:val="24"/>
          <w:lang w:eastAsia="ar-SA"/>
        </w:rPr>
        <w:t>volta</w:t>
      </w:r>
      <w:r w:rsidRPr="00956029">
        <w:rPr>
          <w:rFonts w:eastAsia="SimSun" w:cs="Arial"/>
          <w:szCs w:val="24"/>
          <w:lang w:eastAsia="ar-SA"/>
        </w:rPr>
        <w:t xml:space="preserve"> a far votare gli studenti delle s</w:t>
      </w:r>
      <w:r>
        <w:rPr>
          <w:rFonts w:eastAsia="SimSun" w:cs="Arial"/>
          <w:szCs w:val="24"/>
          <w:lang w:eastAsia="ar-SA"/>
        </w:rPr>
        <w:t>c</w:t>
      </w:r>
      <w:r w:rsidRPr="00956029">
        <w:rPr>
          <w:rFonts w:eastAsia="SimSun" w:cs="Arial"/>
          <w:szCs w:val="24"/>
          <w:lang w:eastAsia="ar-SA"/>
        </w:rPr>
        <w:t xml:space="preserve">uole </w:t>
      </w:r>
      <w:r>
        <w:rPr>
          <w:rFonts w:eastAsia="SimSun" w:cs="Arial"/>
          <w:szCs w:val="24"/>
          <w:lang w:eastAsia="ar-SA"/>
        </w:rPr>
        <w:t>medie-</w:t>
      </w:r>
      <w:r w:rsidR="00511112">
        <w:rPr>
          <w:rFonts w:eastAsia="SimSun" w:cs="Arial"/>
          <w:szCs w:val="24"/>
          <w:lang w:eastAsia="ar-SA"/>
        </w:rPr>
        <w:t>superiori</w:t>
      </w:r>
      <w:r w:rsidRPr="00956029">
        <w:rPr>
          <w:rFonts w:eastAsia="SimSun" w:cs="Arial"/>
          <w:szCs w:val="24"/>
          <w:lang w:eastAsia="ar-SA"/>
        </w:rPr>
        <w:t xml:space="preserve"> sulla temperatura da tenere nelle classi durante l’anno scolastico.</w:t>
      </w:r>
    </w:p>
    <w:p w:rsidR="00D17678" w:rsidRDefault="00D17678" w:rsidP="00D17678">
      <w:pPr>
        <w:tabs>
          <w:tab w:val="left" w:pos="426"/>
        </w:tabs>
        <w:suppressAutoHyphens/>
        <w:rPr>
          <w:rFonts w:eastAsia="SimSun" w:cs="Arial"/>
          <w:szCs w:val="24"/>
          <w:lang w:eastAsia="ar-SA"/>
        </w:rPr>
      </w:pPr>
    </w:p>
    <w:p w:rsidR="00D17678" w:rsidRPr="00744C88" w:rsidRDefault="00D17678" w:rsidP="00D17678">
      <w:pPr>
        <w:tabs>
          <w:tab w:val="left" w:pos="426"/>
        </w:tabs>
        <w:suppressAutoHyphens/>
        <w:rPr>
          <w:rFonts w:eastAsia="SimSun" w:cs="Arial"/>
          <w:szCs w:val="24"/>
          <w:lang w:eastAsia="ar-SA"/>
        </w:rPr>
      </w:pPr>
      <w:r w:rsidRPr="00956029">
        <w:rPr>
          <w:rFonts w:eastAsia="SimSun" w:cs="Arial"/>
          <w:szCs w:val="24"/>
          <w:lang w:eastAsia="ar-SA"/>
        </w:rPr>
        <w:t>La votazione dovrebbe avvenire in una forchetta tra 15 e 18 gradi:</w:t>
      </w:r>
    </w:p>
    <w:p w:rsidR="00D17678" w:rsidRPr="00D422CB" w:rsidRDefault="00D17678" w:rsidP="00D17678">
      <w:pPr>
        <w:tabs>
          <w:tab w:val="left" w:pos="426"/>
        </w:tabs>
        <w:suppressAutoHyphens/>
        <w:spacing w:before="100"/>
        <w:rPr>
          <w:rFonts w:eastAsia="SimSun" w:cs="Arial"/>
          <w:i/>
          <w:iCs/>
          <w:sz w:val="23"/>
          <w:szCs w:val="23"/>
          <w:lang w:eastAsia="ar-SA"/>
        </w:rPr>
      </w:pPr>
      <w:r w:rsidRPr="00D422CB">
        <w:rPr>
          <w:rFonts w:eastAsia="SimSun" w:cs="Arial"/>
          <w:i/>
          <w:iCs/>
          <w:sz w:val="23"/>
          <w:szCs w:val="23"/>
          <w:vertAlign w:val="superscript"/>
          <w:lang w:eastAsia="ar-SA"/>
        </w:rPr>
        <w:t>1</w:t>
      </w:r>
      <w:r w:rsidRPr="00D422CB">
        <w:rPr>
          <w:rFonts w:eastAsia="SimSun" w:cs="Arial"/>
          <w:i/>
          <w:iCs/>
          <w:sz w:val="23"/>
          <w:szCs w:val="23"/>
          <w:lang w:eastAsia="ar-SA"/>
        </w:rPr>
        <w:t>Si mette dapprima ai voti la riduzione della temperatura a 18 gradi Celsius nell'aula della classe.</w:t>
      </w:r>
    </w:p>
    <w:p w:rsidR="00D17678" w:rsidRPr="00D422CB" w:rsidRDefault="00D17678" w:rsidP="00D17678">
      <w:pPr>
        <w:tabs>
          <w:tab w:val="left" w:pos="426"/>
        </w:tabs>
        <w:suppressAutoHyphens/>
        <w:spacing w:before="100"/>
        <w:rPr>
          <w:rFonts w:eastAsia="SimSun" w:cs="Arial"/>
          <w:i/>
          <w:iCs/>
          <w:sz w:val="23"/>
          <w:szCs w:val="23"/>
          <w:lang w:eastAsia="ar-SA"/>
        </w:rPr>
      </w:pPr>
      <w:r w:rsidRPr="00D422CB">
        <w:rPr>
          <w:rFonts w:eastAsia="SimSun" w:cs="Arial"/>
          <w:i/>
          <w:iCs/>
          <w:sz w:val="23"/>
          <w:szCs w:val="23"/>
          <w:vertAlign w:val="superscript"/>
          <w:lang w:eastAsia="ar-SA"/>
        </w:rPr>
        <w:t>2</w:t>
      </w:r>
      <w:r w:rsidRPr="00D422CB">
        <w:rPr>
          <w:rFonts w:eastAsia="SimSun" w:cs="Arial"/>
          <w:i/>
          <w:iCs/>
          <w:sz w:val="23"/>
          <w:szCs w:val="23"/>
          <w:lang w:eastAsia="ar-SA"/>
        </w:rPr>
        <w:t>Si mette in seguito ai voti la riduzione della temperatura a 17 gradi Celsius nell'aula della classe.</w:t>
      </w:r>
    </w:p>
    <w:p w:rsidR="00D17678" w:rsidRPr="00D422CB" w:rsidRDefault="00D17678" w:rsidP="00D17678">
      <w:pPr>
        <w:tabs>
          <w:tab w:val="left" w:pos="426"/>
        </w:tabs>
        <w:suppressAutoHyphens/>
        <w:spacing w:before="100"/>
        <w:rPr>
          <w:rFonts w:eastAsia="SimSun" w:cs="Arial"/>
          <w:i/>
          <w:iCs/>
          <w:sz w:val="23"/>
          <w:szCs w:val="23"/>
          <w:lang w:eastAsia="ar-SA"/>
        </w:rPr>
      </w:pPr>
      <w:r w:rsidRPr="00D422CB">
        <w:rPr>
          <w:rFonts w:eastAsia="SimSun" w:cs="Arial"/>
          <w:i/>
          <w:iCs/>
          <w:sz w:val="23"/>
          <w:szCs w:val="23"/>
          <w:vertAlign w:val="superscript"/>
          <w:lang w:eastAsia="ar-SA"/>
        </w:rPr>
        <w:t>3</w:t>
      </w:r>
      <w:r w:rsidRPr="00D422CB">
        <w:rPr>
          <w:rFonts w:eastAsia="SimSun" w:cs="Arial"/>
          <w:i/>
          <w:iCs/>
          <w:sz w:val="23"/>
          <w:szCs w:val="23"/>
          <w:lang w:eastAsia="ar-SA"/>
        </w:rPr>
        <w:t>Si mette inoltre ai voti la riduzione della temperatura a 16 gradi Celsius nell'aula della classe.</w:t>
      </w:r>
    </w:p>
    <w:p w:rsidR="00D17678" w:rsidRPr="00D422CB" w:rsidRDefault="00D17678" w:rsidP="00D17678">
      <w:pPr>
        <w:tabs>
          <w:tab w:val="left" w:pos="426"/>
        </w:tabs>
        <w:suppressAutoHyphens/>
        <w:spacing w:before="100"/>
        <w:rPr>
          <w:rFonts w:eastAsia="SimSun" w:cs="Arial"/>
          <w:i/>
          <w:iCs/>
          <w:sz w:val="23"/>
          <w:szCs w:val="23"/>
          <w:lang w:eastAsia="ar-SA"/>
        </w:rPr>
      </w:pPr>
      <w:r w:rsidRPr="00D422CB">
        <w:rPr>
          <w:rFonts w:eastAsia="SimSun" w:cs="Arial"/>
          <w:i/>
          <w:iCs/>
          <w:sz w:val="23"/>
          <w:szCs w:val="23"/>
          <w:vertAlign w:val="superscript"/>
          <w:lang w:eastAsia="ar-SA"/>
        </w:rPr>
        <w:t>4</w:t>
      </w:r>
      <w:r w:rsidRPr="00D422CB">
        <w:rPr>
          <w:rFonts w:eastAsia="SimSun" w:cs="Arial"/>
          <w:i/>
          <w:iCs/>
          <w:sz w:val="23"/>
          <w:szCs w:val="23"/>
          <w:lang w:eastAsia="ar-SA"/>
        </w:rPr>
        <w:t>Si mette infine ai voti la riduzione della temperatura a 15 gradi Celsius nell'aula della classe.</w:t>
      </w:r>
    </w:p>
    <w:p w:rsidR="00D17678" w:rsidRPr="00956029" w:rsidRDefault="00D17678" w:rsidP="00D17678">
      <w:pPr>
        <w:tabs>
          <w:tab w:val="left" w:pos="426"/>
        </w:tabs>
        <w:suppressAutoHyphens/>
        <w:rPr>
          <w:rFonts w:eastAsia="SimSun" w:cs="Arial"/>
          <w:szCs w:val="24"/>
          <w:lang w:eastAsia="ar-SA"/>
        </w:rPr>
      </w:pPr>
    </w:p>
    <w:p w:rsidR="00D17678" w:rsidRPr="00956029" w:rsidRDefault="00D17678" w:rsidP="00D17678">
      <w:pPr>
        <w:tabs>
          <w:tab w:val="left" w:pos="426"/>
        </w:tabs>
        <w:suppressAutoHyphens/>
        <w:rPr>
          <w:rFonts w:eastAsia="SimSun" w:cs="Arial"/>
          <w:i/>
          <w:iCs/>
          <w:szCs w:val="24"/>
        </w:rPr>
      </w:pPr>
      <w:r>
        <w:rPr>
          <w:rFonts w:eastAsia="SimSun" w:cs="Arial"/>
          <w:szCs w:val="24"/>
          <w:lang w:eastAsia="ar-SA"/>
        </w:rPr>
        <w:t>Tuttavia c</w:t>
      </w:r>
      <w:r w:rsidRPr="00956029">
        <w:rPr>
          <w:rFonts w:eastAsia="SimSun" w:cs="Arial"/>
          <w:szCs w:val="24"/>
          <w:lang w:eastAsia="ar-SA"/>
        </w:rPr>
        <w:t>ome indica il messaggio</w:t>
      </w:r>
      <w:r>
        <w:rPr>
          <w:rFonts w:eastAsia="SimSun" w:cs="Arial"/>
          <w:szCs w:val="24"/>
          <w:lang w:eastAsia="ar-SA"/>
        </w:rPr>
        <w:t xml:space="preserve"> </w:t>
      </w:r>
      <w:r w:rsidR="00511112">
        <w:rPr>
          <w:rFonts w:eastAsia="SimSun" w:cs="Arial"/>
          <w:szCs w:val="24"/>
          <w:lang w:eastAsia="ar-SA"/>
        </w:rPr>
        <w:t xml:space="preserve">n. </w:t>
      </w:r>
      <w:r>
        <w:rPr>
          <w:rFonts w:eastAsia="SimSun" w:cs="Arial"/>
          <w:szCs w:val="24"/>
          <w:lang w:eastAsia="ar-SA"/>
        </w:rPr>
        <w:t>7697</w:t>
      </w:r>
      <w:r w:rsidRPr="00956029">
        <w:rPr>
          <w:rFonts w:eastAsia="SimSun" w:cs="Arial"/>
          <w:szCs w:val="24"/>
          <w:lang w:eastAsia="ar-SA"/>
        </w:rPr>
        <w:t xml:space="preserve"> </w:t>
      </w:r>
      <w:r w:rsidRPr="00956029">
        <w:rPr>
          <w:rFonts w:eastAsia="SimSun" w:cs="Arial"/>
          <w:i/>
          <w:iCs/>
          <w:szCs w:val="24"/>
          <w:lang w:eastAsia="ar-SA"/>
        </w:rPr>
        <w:t>“</w:t>
      </w:r>
      <w:r w:rsidRPr="00956029">
        <w:rPr>
          <w:rFonts w:eastAsia="SimSun" w:cs="Arial"/>
          <w:i/>
          <w:iCs/>
          <w:szCs w:val="24"/>
        </w:rPr>
        <w:t>la scuola è anche un luogo di lavoro e a questo proposito fungono da riferimento le diverse disposizioni federali in materia di clima e benessere in questi luoghi.”</w:t>
      </w:r>
    </w:p>
    <w:p w:rsidR="00D17678" w:rsidRPr="00956029" w:rsidRDefault="00D17678" w:rsidP="00D17678">
      <w:pPr>
        <w:tabs>
          <w:tab w:val="left" w:pos="426"/>
        </w:tabs>
        <w:suppressAutoHyphens/>
        <w:rPr>
          <w:rFonts w:eastAsia="SimSun" w:cs="Arial"/>
          <w:i/>
          <w:iCs/>
          <w:szCs w:val="24"/>
        </w:rPr>
      </w:pPr>
    </w:p>
    <w:p w:rsidR="00D17678" w:rsidRPr="00744C88" w:rsidRDefault="00D17678" w:rsidP="00D17678">
      <w:pPr>
        <w:tabs>
          <w:tab w:val="left" w:pos="426"/>
        </w:tabs>
        <w:suppressAutoHyphens/>
        <w:rPr>
          <w:rFonts w:cs="Arial"/>
          <w:szCs w:val="24"/>
        </w:rPr>
      </w:pPr>
      <w:r w:rsidRPr="00956029">
        <w:rPr>
          <w:rFonts w:cs="Arial"/>
          <w:szCs w:val="24"/>
        </w:rPr>
        <w:t>L’art. 16 dell’Ordinanza 3 concernente la Legge sul lavoro indica quanto segue:</w:t>
      </w:r>
    </w:p>
    <w:p w:rsidR="00D17678" w:rsidRPr="00771994" w:rsidRDefault="006D1626" w:rsidP="00D17678">
      <w:pPr>
        <w:shd w:val="clear" w:color="auto" w:fill="FFFFFF"/>
        <w:spacing w:before="100"/>
        <w:jc w:val="left"/>
        <w:outlineLvl w:val="4"/>
        <w:rPr>
          <w:rFonts w:cs="Arial"/>
          <w:i/>
          <w:iCs/>
          <w:sz w:val="22"/>
          <w:lang w:eastAsia="it-CH"/>
        </w:rPr>
      </w:pPr>
      <w:hyperlink r:id="rId8" w:anchor="a16" w:history="1">
        <w:r w:rsidR="00D17678" w:rsidRPr="00771994">
          <w:rPr>
            <w:rFonts w:cs="Arial"/>
            <w:i/>
            <w:iCs/>
            <w:sz w:val="22"/>
            <w:u w:val="single"/>
            <w:lang w:eastAsia="it-CH"/>
          </w:rPr>
          <w:t>Clima dei locali</w:t>
        </w:r>
      </w:hyperlink>
    </w:p>
    <w:p w:rsidR="00D17678" w:rsidRPr="00771994" w:rsidRDefault="00D17678" w:rsidP="00D17678">
      <w:pPr>
        <w:shd w:val="clear" w:color="auto" w:fill="FFFFFF"/>
        <w:spacing w:before="100"/>
        <w:jc w:val="left"/>
        <w:rPr>
          <w:rFonts w:cs="Arial"/>
          <w:i/>
          <w:iCs/>
          <w:sz w:val="23"/>
          <w:szCs w:val="23"/>
          <w:lang w:eastAsia="it-CH"/>
        </w:rPr>
      </w:pPr>
      <w:r w:rsidRPr="00771994">
        <w:rPr>
          <w:rFonts w:cs="Arial"/>
          <w:i/>
          <w:iCs/>
          <w:sz w:val="22"/>
          <w:lang w:eastAsia="it-CH"/>
        </w:rPr>
        <w:t>Tutti i locali devono essere ventilati naturalmente o artificialmente in maniera sufficiente e proporzionata alla loro utilizzazione. La temperatura dei locali, la velocità e l’umidità relativa dell’aria devono essere stabilite e dosate reciprocamente in modo da assicurare un clima non nocivo alla salute e consono al genere di lavoro</w:t>
      </w:r>
      <w:r w:rsidRPr="00771994">
        <w:rPr>
          <w:rFonts w:cs="Arial"/>
          <w:i/>
          <w:iCs/>
          <w:sz w:val="23"/>
          <w:szCs w:val="23"/>
          <w:lang w:eastAsia="it-CH"/>
        </w:rPr>
        <w:t>.</w:t>
      </w:r>
    </w:p>
    <w:p w:rsidR="00D17678" w:rsidRDefault="00D17678" w:rsidP="00D17678">
      <w:pPr>
        <w:tabs>
          <w:tab w:val="left" w:pos="426"/>
        </w:tabs>
        <w:suppressAutoHyphens/>
        <w:rPr>
          <w:rFonts w:cs="Arial"/>
          <w:szCs w:val="24"/>
        </w:rPr>
      </w:pPr>
    </w:p>
    <w:p w:rsidR="00D17678" w:rsidRPr="00744C88" w:rsidRDefault="00D17678" w:rsidP="00D17678">
      <w:pPr>
        <w:tabs>
          <w:tab w:val="left" w:pos="426"/>
        </w:tabs>
        <w:suppressAutoHyphens/>
        <w:rPr>
          <w:rFonts w:cs="Arial"/>
          <w:szCs w:val="24"/>
        </w:rPr>
      </w:pPr>
      <w:r w:rsidRPr="00956029">
        <w:rPr>
          <w:rFonts w:cs="Arial"/>
          <w:szCs w:val="24"/>
        </w:rPr>
        <w:t>I dettagli sono stabiliti dall</w:t>
      </w:r>
      <w:r>
        <w:rPr>
          <w:rFonts w:cs="Arial"/>
          <w:szCs w:val="24"/>
        </w:rPr>
        <w:t>a</w:t>
      </w:r>
      <w:r w:rsidRPr="00956029">
        <w:rPr>
          <w:rFonts w:cs="Arial"/>
          <w:szCs w:val="24"/>
        </w:rPr>
        <w:t xml:space="preserve"> scheda</w:t>
      </w:r>
      <w:r w:rsidRPr="00956029">
        <w:rPr>
          <w:rFonts w:cs="Arial"/>
        </w:rPr>
        <w:t xml:space="preserve"> SECO (Segretariato di Stato dell’economia), agosto 2020, intitolata</w:t>
      </w:r>
      <w:r w:rsidRPr="00956029">
        <w:rPr>
          <w:rFonts w:cs="Arial"/>
          <w:szCs w:val="24"/>
        </w:rPr>
        <w:t xml:space="preserve"> “</w:t>
      </w:r>
      <w:r w:rsidRPr="00956029">
        <w:rPr>
          <w:rFonts w:cs="Arial"/>
          <w:i/>
          <w:iCs/>
        </w:rPr>
        <w:t xml:space="preserve">Indicazioni relative all’ordinanza 3 concernente la legge sul lavoro Capitolo 2: Esigenze particolari relative alla tutela della salute Sezione 2: Illuminazione, clima dei </w:t>
      </w:r>
      <w:r w:rsidRPr="00744C88">
        <w:rPr>
          <w:rFonts w:cs="Arial"/>
          <w:i/>
          <w:iCs/>
        </w:rPr>
        <w:t>locali, rumori e vibrazioni Art. 16 Clima dei locali”.</w:t>
      </w:r>
    </w:p>
    <w:p w:rsidR="00D17678" w:rsidRPr="00956029" w:rsidRDefault="00D17678" w:rsidP="00D17678">
      <w:pPr>
        <w:tabs>
          <w:tab w:val="left" w:pos="426"/>
        </w:tabs>
        <w:suppressAutoHyphens/>
        <w:rPr>
          <w:rFonts w:cs="Arial"/>
          <w:i/>
          <w:iCs/>
          <w:szCs w:val="24"/>
        </w:rPr>
      </w:pPr>
      <w:r w:rsidRPr="00744C88">
        <w:rPr>
          <w:rFonts w:cs="Arial"/>
        </w:rPr>
        <w:t>Per il “Lavoro d’ufficio attività sedentaria (stagione fredda, inverno, «periodo di riscaldamento»)”</w:t>
      </w:r>
      <w:r w:rsidRPr="00956029">
        <w:rPr>
          <w:rFonts w:cs="Arial"/>
        </w:rPr>
        <w:t xml:space="preserve"> la temperatura buona per il lavoro è tra i 21 e 23 gradi.</w:t>
      </w:r>
    </w:p>
    <w:p w:rsidR="00D17678" w:rsidRPr="00744C88" w:rsidRDefault="00D17678" w:rsidP="00D17678">
      <w:pPr>
        <w:tabs>
          <w:tab w:val="left" w:pos="426"/>
        </w:tabs>
        <w:suppressAutoHyphens/>
        <w:rPr>
          <w:rFonts w:cs="Arial"/>
          <w:i/>
          <w:iCs/>
          <w:szCs w:val="24"/>
        </w:rPr>
      </w:pPr>
    </w:p>
    <w:p w:rsidR="00D17678" w:rsidRPr="00744C88" w:rsidRDefault="00D17678" w:rsidP="00D17678">
      <w:pPr>
        <w:rPr>
          <w:rFonts w:cs="Arial"/>
          <w:szCs w:val="24"/>
        </w:rPr>
      </w:pPr>
      <w:r w:rsidRPr="00744C88">
        <w:rPr>
          <w:rFonts w:eastAsia="SimSun" w:cs="Arial"/>
          <w:szCs w:val="24"/>
        </w:rPr>
        <w:t xml:space="preserve">Inoltre il messaggio </w:t>
      </w:r>
      <w:r>
        <w:rPr>
          <w:rFonts w:eastAsia="SimSun" w:cs="Arial"/>
          <w:szCs w:val="24"/>
        </w:rPr>
        <w:t xml:space="preserve">n. </w:t>
      </w:r>
      <w:r w:rsidRPr="00744C88">
        <w:rPr>
          <w:rFonts w:eastAsia="SimSun" w:cs="Arial"/>
          <w:szCs w:val="24"/>
        </w:rPr>
        <w:t>7697 aggiunge:</w:t>
      </w:r>
      <w:r w:rsidRPr="00744C88">
        <w:rPr>
          <w:rFonts w:eastAsia="SimSun" w:cs="Arial"/>
          <w:i/>
          <w:iCs/>
          <w:szCs w:val="24"/>
        </w:rPr>
        <w:t xml:space="preserve"> “Interessante inoltre osservare come le norme tecniche che trattano del tema tendano a ritenere che il benessere (anche relativamente al </w:t>
      </w:r>
      <w:r w:rsidRPr="00744C88">
        <w:rPr>
          <w:rFonts w:eastAsia="SimSun" w:cs="Arial"/>
          <w:i/>
          <w:iCs/>
          <w:szCs w:val="24"/>
        </w:rPr>
        <w:lastRenderedPageBreak/>
        <w:t xml:space="preserve">calore dei locali) sia dato qualora almeno l’85% delle persone coinvolte siano soddisfatte (cfr. norma </w:t>
      </w:r>
      <w:r w:rsidRPr="00744C88">
        <w:rPr>
          <w:rFonts w:cs="Arial"/>
          <w:i/>
          <w:iCs/>
          <w:szCs w:val="24"/>
        </w:rPr>
        <w:t>UNI EN ISO 7730), applicando un quorum quindi ben più elevato di quello proposto con l’iniziativa qui in discussione</w:t>
      </w:r>
      <w:r w:rsidRPr="00744C88">
        <w:rPr>
          <w:rFonts w:cs="Arial"/>
          <w:szCs w:val="24"/>
        </w:rPr>
        <w:t>.”</w:t>
      </w:r>
    </w:p>
    <w:p w:rsidR="00D17678" w:rsidRPr="00956029" w:rsidRDefault="00D17678" w:rsidP="00D17678">
      <w:pPr>
        <w:tabs>
          <w:tab w:val="left" w:pos="426"/>
        </w:tabs>
        <w:suppressAutoHyphens/>
        <w:rPr>
          <w:rFonts w:eastAsia="SimSun" w:cs="Arial"/>
          <w:szCs w:val="24"/>
          <w:lang w:eastAsia="ar-SA"/>
        </w:rPr>
      </w:pPr>
    </w:p>
    <w:p w:rsidR="00D17678" w:rsidRDefault="00D17678" w:rsidP="00D17678">
      <w:pPr>
        <w:rPr>
          <w:rFonts w:cs="Arial"/>
          <w:szCs w:val="24"/>
        </w:rPr>
      </w:pPr>
      <w:r>
        <w:rPr>
          <w:rFonts w:cs="Arial"/>
          <w:szCs w:val="24"/>
        </w:rPr>
        <w:t>U</w:t>
      </w:r>
      <w:r w:rsidRPr="00956029">
        <w:rPr>
          <w:rFonts w:cs="Arial"/>
          <w:szCs w:val="24"/>
        </w:rPr>
        <w:t>n dibattito interno alle diverse sedi scolastiche sul tema del riscaldamento invernale</w:t>
      </w:r>
      <w:r>
        <w:rPr>
          <w:rFonts w:cs="Arial"/>
          <w:szCs w:val="24"/>
        </w:rPr>
        <w:t xml:space="preserve"> viene </w:t>
      </w:r>
      <w:r w:rsidRPr="00956029">
        <w:rPr>
          <w:rFonts w:cs="Arial"/>
          <w:szCs w:val="24"/>
        </w:rPr>
        <w:t>salutato positivamente</w:t>
      </w:r>
      <w:r>
        <w:rPr>
          <w:rFonts w:cs="Arial"/>
          <w:szCs w:val="24"/>
        </w:rPr>
        <w:t xml:space="preserve"> dal Governo. Per la Commissione formazione e cultura ciò potrebbe avvenire, oltre che nelle assemblee studentesche, nelle ore di educazione civica, trattando anche altri aspetti significativi dell’impatto ambientale dell’attività scolastica (es. trasporti degli studenti, rifiuti, ecc.). Si invita pertanto il Dipartimento educazione cultura e sport a formulare un auspicio in tal senso alle direzioni scolastiche postobbligatorie (scuole medie-superiori, scuole professionali, scuole terziarie non universitarie).</w:t>
      </w:r>
    </w:p>
    <w:p w:rsidR="00D17678" w:rsidRDefault="00D17678" w:rsidP="00D17678">
      <w:pPr>
        <w:rPr>
          <w:rFonts w:cs="Arial"/>
          <w:szCs w:val="24"/>
        </w:rPr>
      </w:pPr>
    </w:p>
    <w:p w:rsidR="00D17678" w:rsidRDefault="00D17678" w:rsidP="00D17678">
      <w:pPr>
        <w:rPr>
          <w:rFonts w:cs="Arial"/>
          <w:szCs w:val="24"/>
        </w:rPr>
      </w:pPr>
    </w:p>
    <w:p w:rsidR="00D17678" w:rsidRPr="00B860C2" w:rsidRDefault="00D17678" w:rsidP="00D17678">
      <w:pPr>
        <w:jc w:val="center"/>
        <w:rPr>
          <w:rFonts w:cs="Arial"/>
          <w:sz w:val="28"/>
          <w:szCs w:val="28"/>
        </w:rPr>
      </w:pP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p>
    <w:p w:rsidR="00D17678" w:rsidRDefault="00D17678" w:rsidP="00D17678">
      <w:pPr>
        <w:rPr>
          <w:rFonts w:cs="Arial"/>
          <w:szCs w:val="24"/>
        </w:rPr>
      </w:pPr>
    </w:p>
    <w:p w:rsidR="00511112" w:rsidRDefault="00511112" w:rsidP="00D17678">
      <w:pPr>
        <w:rPr>
          <w:rFonts w:cs="Arial"/>
          <w:szCs w:val="24"/>
        </w:rPr>
      </w:pPr>
    </w:p>
    <w:p w:rsidR="00D17678" w:rsidRPr="00956029" w:rsidRDefault="00D17678" w:rsidP="00D17678">
      <w:pPr>
        <w:rPr>
          <w:rFonts w:cs="Arial"/>
          <w:szCs w:val="24"/>
        </w:rPr>
      </w:pPr>
      <w:r>
        <w:rPr>
          <w:rFonts w:cs="Arial"/>
          <w:szCs w:val="24"/>
        </w:rPr>
        <w:t>Con queste considerazioni</w:t>
      </w:r>
      <w:r w:rsidR="00511112">
        <w:rPr>
          <w:rFonts w:cs="Arial"/>
          <w:szCs w:val="24"/>
        </w:rPr>
        <w:t>,</w:t>
      </w:r>
      <w:r>
        <w:rPr>
          <w:rFonts w:cs="Arial"/>
          <w:szCs w:val="24"/>
        </w:rPr>
        <w:t xml:space="preserve"> la Commissione formazione e cultura invita i</w:t>
      </w:r>
      <w:r w:rsidRPr="00956029">
        <w:rPr>
          <w:rFonts w:cs="Arial"/>
          <w:szCs w:val="24"/>
        </w:rPr>
        <w:t xml:space="preserve">l Gran Consiglio </w:t>
      </w:r>
      <w:r w:rsidR="00511112">
        <w:rPr>
          <w:rFonts w:cs="Arial"/>
          <w:szCs w:val="24"/>
        </w:rPr>
        <w:t>a</w:t>
      </w:r>
      <w:r w:rsidRPr="00956029">
        <w:rPr>
          <w:rFonts w:cs="Arial"/>
          <w:szCs w:val="24"/>
        </w:rPr>
        <w:t xml:space="preserve"> respingere l’iniziativa</w:t>
      </w:r>
      <w:r>
        <w:rPr>
          <w:rFonts w:cs="Arial"/>
          <w:szCs w:val="24"/>
        </w:rPr>
        <w:t>.</w:t>
      </w:r>
    </w:p>
    <w:p w:rsidR="00D17678" w:rsidRPr="00956029" w:rsidRDefault="00D17678" w:rsidP="00D17678">
      <w:pPr>
        <w:tabs>
          <w:tab w:val="left" w:pos="284"/>
          <w:tab w:val="left" w:pos="426"/>
          <w:tab w:val="left" w:pos="4962"/>
        </w:tabs>
        <w:rPr>
          <w:rFonts w:cs="Arial"/>
          <w:szCs w:val="24"/>
        </w:rPr>
      </w:pPr>
    </w:p>
    <w:p w:rsidR="00D17678" w:rsidRDefault="00D17678" w:rsidP="00D17678"/>
    <w:p w:rsidR="00D17678" w:rsidRDefault="00D17678" w:rsidP="00D17678"/>
    <w:p w:rsidR="00D17678" w:rsidRDefault="00D17678" w:rsidP="00D17678">
      <w:pPr>
        <w:spacing w:after="120"/>
        <w:rPr>
          <w:rFonts w:cs="Arial"/>
          <w:szCs w:val="24"/>
        </w:rPr>
      </w:pPr>
      <w:r>
        <w:rPr>
          <w:rFonts w:cs="Arial"/>
          <w:szCs w:val="24"/>
        </w:rPr>
        <w:t>Per la Commissione formazione e cultura:</w:t>
      </w:r>
    </w:p>
    <w:p w:rsidR="00D17678" w:rsidRDefault="00D17678" w:rsidP="00D17678">
      <w:pPr>
        <w:rPr>
          <w:rFonts w:cs="Arial"/>
          <w:szCs w:val="24"/>
        </w:rPr>
      </w:pPr>
      <w:r>
        <w:rPr>
          <w:rFonts w:cs="Arial"/>
          <w:szCs w:val="24"/>
        </w:rPr>
        <w:t>Raoul Ghisletta, relatore</w:t>
      </w:r>
    </w:p>
    <w:p w:rsidR="002F75BD" w:rsidRDefault="00511112" w:rsidP="00511112">
      <w:r>
        <w:t xml:space="preserve">Biscossa - Ermotti-Lepori - Fonio - Gardenghi - </w:t>
      </w:r>
    </w:p>
    <w:p w:rsidR="002F75BD" w:rsidRDefault="00511112" w:rsidP="00511112">
      <w:r>
        <w:t xml:space="preserve">Ghisla - </w:t>
      </w:r>
      <w:r w:rsidR="002F75BD">
        <w:t xml:space="preserve">Käppeli (con riserva) - </w:t>
      </w:r>
      <w:r>
        <w:t xml:space="preserve">Piezzi - Polli - </w:t>
      </w:r>
    </w:p>
    <w:p w:rsidR="00511112" w:rsidRDefault="00511112" w:rsidP="00511112">
      <w:r>
        <w:t xml:space="preserve">Pugno Ghirlanda - Speziali - Tenconi </w:t>
      </w:r>
    </w:p>
    <w:p w:rsidR="00D17678" w:rsidRPr="00956029" w:rsidRDefault="00D17678" w:rsidP="00D17678">
      <w:pPr>
        <w:rPr>
          <w:rFonts w:cs="Arial"/>
          <w:szCs w:val="24"/>
        </w:rPr>
      </w:pPr>
    </w:p>
    <w:p w:rsidR="00D17678" w:rsidRPr="00956029" w:rsidRDefault="00D17678" w:rsidP="00D17678">
      <w:pPr>
        <w:rPr>
          <w:rFonts w:cs="Arial"/>
          <w:szCs w:val="24"/>
        </w:rPr>
      </w:pPr>
    </w:p>
    <w:bookmarkEnd w:id="1"/>
    <w:sectPr w:rsidR="00D17678" w:rsidRPr="00956029"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6D1626" w:rsidRPr="006D1626">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7"/>
  </w:num>
  <w:num w:numId="2">
    <w:abstractNumId w:val="7"/>
  </w:num>
  <w:num w:numId="3">
    <w:abstractNumId w:val="9"/>
  </w:num>
  <w:num w:numId="4">
    <w:abstractNumId w:val="1"/>
  </w:num>
  <w:num w:numId="5">
    <w:abstractNumId w:val="4"/>
  </w:num>
  <w:num w:numId="6">
    <w:abstractNumId w:val="0"/>
  </w:num>
  <w:num w:numId="7">
    <w:abstractNumId w:val="8"/>
  </w:num>
  <w:num w:numId="8">
    <w:abstractNumId w:val="2"/>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2F75BD"/>
    <w:rsid w:val="00511112"/>
    <w:rsid w:val="0052425A"/>
    <w:rsid w:val="00586A8D"/>
    <w:rsid w:val="006C17AA"/>
    <w:rsid w:val="006D1626"/>
    <w:rsid w:val="006D7A3B"/>
    <w:rsid w:val="006E4AE2"/>
    <w:rsid w:val="007352D3"/>
    <w:rsid w:val="007B5462"/>
    <w:rsid w:val="008034BD"/>
    <w:rsid w:val="00876352"/>
    <w:rsid w:val="008B2655"/>
    <w:rsid w:val="008B4137"/>
    <w:rsid w:val="008C767A"/>
    <w:rsid w:val="008E77C6"/>
    <w:rsid w:val="009770BB"/>
    <w:rsid w:val="009E008D"/>
    <w:rsid w:val="00A5465F"/>
    <w:rsid w:val="00A77678"/>
    <w:rsid w:val="00B860C2"/>
    <w:rsid w:val="00BC4C95"/>
    <w:rsid w:val="00BD5944"/>
    <w:rsid w:val="00CF6858"/>
    <w:rsid w:val="00D17678"/>
    <w:rsid w:val="00D377B5"/>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B13C2-9031-47F9-A377-EB256672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it/classified-compilation/19930254/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99E8-C2DB-4BEC-BBC8-1896E2A8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2020-12-02T10:08:00Z</cp:lastPrinted>
  <dcterms:created xsi:type="dcterms:W3CDTF">2020-12-02T10:08:00Z</dcterms:created>
  <dcterms:modified xsi:type="dcterms:W3CDTF">2020-12-02T10:08:00Z</dcterms:modified>
</cp:coreProperties>
</file>