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46C27" w14:textId="77777777" w:rsidR="00906E7D" w:rsidRPr="00F743F2" w:rsidRDefault="00906E7D" w:rsidP="00906E7D">
      <w:pPr>
        <w:rPr>
          <w:rFonts w:cs="Arial"/>
          <w:szCs w:val="24"/>
        </w:rPr>
      </w:pPr>
      <w:bookmarkStart w:id="0" w:name="_Hlk60938047"/>
      <w:r w:rsidRPr="00F04588">
        <w:rPr>
          <w:rFonts w:ascii="Gill Sans MT" w:hAnsi="Gill Sans MT"/>
          <w:b/>
          <w:sz w:val="56"/>
          <w:szCs w:val="56"/>
        </w:rPr>
        <w:t>Rapporto</w:t>
      </w:r>
      <w:r>
        <w:rPr>
          <w:rFonts w:ascii="Gill Sans MT" w:hAnsi="Gill Sans MT"/>
          <w:b/>
          <w:sz w:val="56"/>
          <w:szCs w:val="56"/>
        </w:rPr>
        <w:t xml:space="preserve"> di maggioranza</w:t>
      </w:r>
    </w:p>
    <w:p w14:paraId="59E30BEA" w14:textId="77777777" w:rsidR="00C72339" w:rsidRPr="00707A89" w:rsidRDefault="00C72339">
      <w:pPr>
        <w:rPr>
          <w:sz w:val="28"/>
          <w:szCs w:val="28"/>
        </w:rPr>
      </w:pPr>
      <w:bookmarkStart w:id="1" w:name="_GoBack"/>
      <w:bookmarkEnd w:id="1"/>
    </w:p>
    <w:p w14:paraId="764CFF20" w14:textId="77777777" w:rsidR="00B645E9" w:rsidRPr="00707A89" w:rsidRDefault="00B645E9">
      <w:pPr>
        <w:rPr>
          <w:sz w:val="28"/>
          <w:szCs w:val="28"/>
        </w:rPr>
      </w:pPr>
    </w:p>
    <w:p w14:paraId="0CE1D65B" w14:textId="51AA03E9" w:rsidR="00B645E9" w:rsidRPr="001C6E74" w:rsidRDefault="0045234C" w:rsidP="00B645E9">
      <w:pPr>
        <w:tabs>
          <w:tab w:val="left" w:pos="2098"/>
          <w:tab w:val="left" w:pos="4933"/>
        </w:tabs>
        <w:rPr>
          <w:sz w:val="28"/>
        </w:rPr>
      </w:pPr>
      <w:r w:rsidRPr="0045234C">
        <w:rPr>
          <w:rFonts w:cs="Arial"/>
          <w:b/>
          <w:sz w:val="32"/>
          <w:szCs w:val="32"/>
        </w:rPr>
        <w:t>7512 R</w:t>
      </w:r>
      <w:r w:rsidRPr="00873960">
        <w:rPr>
          <w:rFonts w:cs="Arial"/>
          <w:b/>
          <w:sz w:val="32"/>
          <w:szCs w:val="32"/>
        </w:rPr>
        <w:t>1</w:t>
      </w:r>
      <w:r w:rsidR="00B645E9" w:rsidRPr="001C6E74">
        <w:rPr>
          <w:sz w:val="28"/>
        </w:rPr>
        <w:tab/>
      </w:r>
      <w:r w:rsidR="00873960">
        <w:rPr>
          <w:sz w:val="28"/>
        </w:rPr>
        <w:t>2 febbraio 2021</w:t>
      </w:r>
      <w:r w:rsidR="00B645E9" w:rsidRPr="00413A56">
        <w:rPr>
          <w:sz w:val="28"/>
        </w:rPr>
        <w:tab/>
      </w:r>
      <w:r w:rsidR="005D3621">
        <w:rPr>
          <w:sz w:val="28"/>
        </w:rPr>
        <w:t>FINANZE E ECONOMIA</w:t>
      </w:r>
    </w:p>
    <w:p w14:paraId="4EE90E2B" w14:textId="77777777" w:rsidR="00B645E9" w:rsidRDefault="00B645E9"/>
    <w:p w14:paraId="5DD15F6D" w14:textId="77777777" w:rsidR="00B645E9" w:rsidRDefault="00B645E9"/>
    <w:p w14:paraId="4446C505" w14:textId="77777777" w:rsidR="00B645E9" w:rsidRDefault="00B645E9"/>
    <w:p w14:paraId="6A012449" w14:textId="77777777" w:rsidR="00B645E9" w:rsidRPr="001C6E74" w:rsidRDefault="00B645E9" w:rsidP="00B645E9">
      <w:pPr>
        <w:rPr>
          <w:b/>
          <w:sz w:val="28"/>
          <w:szCs w:val="28"/>
        </w:rPr>
      </w:pPr>
      <w:r>
        <w:rPr>
          <w:b/>
          <w:sz w:val="28"/>
          <w:szCs w:val="28"/>
        </w:rPr>
        <w:t>della Commissione Costituzione e leggi</w:t>
      </w:r>
    </w:p>
    <w:p w14:paraId="48D9EBB2" w14:textId="0E569247" w:rsidR="00627C12" w:rsidRDefault="00B645E9" w:rsidP="00140497">
      <w:pPr>
        <w:tabs>
          <w:tab w:val="left" w:pos="426"/>
        </w:tabs>
        <w:spacing w:after="120"/>
        <w:rPr>
          <w:b/>
          <w:sz w:val="28"/>
          <w:szCs w:val="28"/>
        </w:rPr>
      </w:pPr>
      <w:r w:rsidRPr="00EB54A7">
        <w:rPr>
          <w:b/>
          <w:sz w:val="28"/>
          <w:szCs w:val="28"/>
        </w:rPr>
        <w:t>sull</w:t>
      </w:r>
      <w:r w:rsidR="00583D3E">
        <w:rPr>
          <w:b/>
          <w:sz w:val="28"/>
          <w:szCs w:val="28"/>
        </w:rPr>
        <w:t>'</w:t>
      </w:r>
      <w:r w:rsidRPr="00EB54A7">
        <w:rPr>
          <w:b/>
          <w:sz w:val="28"/>
          <w:szCs w:val="28"/>
        </w:rPr>
        <w:t xml:space="preserve">iniziativa </w:t>
      </w:r>
      <w:r w:rsidR="005D3621">
        <w:rPr>
          <w:b/>
          <w:sz w:val="28"/>
          <w:szCs w:val="28"/>
        </w:rPr>
        <w:t>popolare</w:t>
      </w:r>
      <w:r w:rsidR="00CF0076">
        <w:rPr>
          <w:b/>
          <w:sz w:val="28"/>
          <w:szCs w:val="28"/>
        </w:rPr>
        <w:t xml:space="preserve"> costituzionale generica</w:t>
      </w:r>
      <w:r w:rsidR="005D3621">
        <w:rPr>
          <w:b/>
          <w:sz w:val="28"/>
          <w:szCs w:val="28"/>
        </w:rPr>
        <w:t xml:space="preserve"> </w:t>
      </w:r>
      <w:r w:rsidR="006D3AAC">
        <w:rPr>
          <w:b/>
          <w:sz w:val="28"/>
          <w:szCs w:val="28"/>
        </w:rPr>
        <w:t>6 marzo 2017</w:t>
      </w:r>
      <w:r>
        <w:rPr>
          <w:b/>
          <w:sz w:val="28"/>
          <w:szCs w:val="28"/>
        </w:rPr>
        <w:t xml:space="preserve"> </w:t>
      </w:r>
      <w:r w:rsidRPr="00EB54A7">
        <w:rPr>
          <w:b/>
          <w:sz w:val="28"/>
          <w:szCs w:val="28"/>
        </w:rPr>
        <w:t>"</w:t>
      </w:r>
      <w:r w:rsidR="00151141" w:rsidRPr="00151141">
        <w:rPr>
          <w:b/>
          <w:sz w:val="28"/>
          <w:szCs w:val="28"/>
        </w:rPr>
        <w:t>Basta tasse e basta spese,</w:t>
      </w:r>
      <w:r w:rsidR="00151141">
        <w:rPr>
          <w:b/>
          <w:sz w:val="28"/>
          <w:szCs w:val="28"/>
        </w:rPr>
        <w:t xml:space="preserve"> </w:t>
      </w:r>
      <w:r w:rsidR="00151141" w:rsidRPr="00151141">
        <w:rPr>
          <w:b/>
          <w:sz w:val="28"/>
          <w:szCs w:val="28"/>
        </w:rPr>
        <w:t>che i cittadini possano</w:t>
      </w:r>
      <w:r w:rsidR="00DD763B">
        <w:rPr>
          <w:b/>
          <w:sz w:val="28"/>
          <w:szCs w:val="28"/>
        </w:rPr>
        <w:t xml:space="preserve"> </w:t>
      </w:r>
      <w:r w:rsidR="00151141" w:rsidRPr="00151141">
        <w:rPr>
          <w:b/>
          <w:sz w:val="28"/>
          <w:szCs w:val="28"/>
        </w:rPr>
        <w:t>votare su certe spese</w:t>
      </w:r>
      <w:r w:rsidR="00DD763B">
        <w:rPr>
          <w:b/>
          <w:sz w:val="28"/>
          <w:szCs w:val="28"/>
        </w:rPr>
        <w:t xml:space="preserve"> </w:t>
      </w:r>
      <w:r w:rsidR="00151141" w:rsidRPr="00151141">
        <w:rPr>
          <w:b/>
          <w:sz w:val="28"/>
          <w:szCs w:val="28"/>
        </w:rPr>
        <w:t>cantonali</w:t>
      </w:r>
      <w:r w:rsidR="00DD763B">
        <w:rPr>
          <w:b/>
          <w:sz w:val="28"/>
          <w:szCs w:val="28"/>
        </w:rPr>
        <w:t>"</w:t>
      </w:r>
    </w:p>
    <w:p w14:paraId="0F2F347D" w14:textId="77777777" w:rsidR="00CE2361" w:rsidRDefault="00140497" w:rsidP="009A5947">
      <w:pPr>
        <w:tabs>
          <w:tab w:val="left" w:pos="426"/>
        </w:tabs>
        <w:rPr>
          <w:rFonts w:cs="Arial"/>
          <w:b/>
          <w:sz w:val="26"/>
          <w:szCs w:val="26"/>
        </w:rPr>
      </w:pPr>
      <w:r w:rsidRPr="002404E4">
        <w:rPr>
          <w:rFonts w:cs="Arial"/>
          <w:b/>
          <w:sz w:val="26"/>
          <w:szCs w:val="26"/>
        </w:rPr>
        <w:t>(v</w:t>
      </w:r>
      <w:r>
        <w:rPr>
          <w:rFonts w:cs="Arial"/>
          <w:b/>
          <w:sz w:val="26"/>
          <w:szCs w:val="26"/>
        </w:rPr>
        <w:t>.</w:t>
      </w:r>
      <w:r w:rsidRPr="002404E4">
        <w:rPr>
          <w:rFonts w:cs="Arial"/>
          <w:b/>
          <w:sz w:val="26"/>
          <w:szCs w:val="26"/>
        </w:rPr>
        <w:t xml:space="preserve"> messag</w:t>
      </w:r>
      <w:r w:rsidRPr="00A1316E">
        <w:rPr>
          <w:rFonts w:cs="Arial"/>
          <w:b/>
          <w:sz w:val="26"/>
          <w:szCs w:val="26"/>
        </w:rPr>
        <w:t xml:space="preserve">gio </w:t>
      </w:r>
      <w:r w:rsidR="00273461">
        <w:rPr>
          <w:b/>
          <w:sz w:val="26"/>
          <w:szCs w:val="26"/>
        </w:rPr>
        <w:t xml:space="preserve">21 marzo </w:t>
      </w:r>
      <w:r>
        <w:rPr>
          <w:b/>
          <w:sz w:val="26"/>
          <w:szCs w:val="26"/>
        </w:rPr>
        <w:t>201</w:t>
      </w:r>
      <w:r w:rsidR="00273461">
        <w:rPr>
          <w:b/>
          <w:sz w:val="26"/>
          <w:szCs w:val="26"/>
        </w:rPr>
        <w:t>8</w:t>
      </w:r>
      <w:r w:rsidRPr="00A1316E">
        <w:rPr>
          <w:rFonts w:cs="Arial"/>
          <w:b/>
          <w:sz w:val="26"/>
          <w:szCs w:val="26"/>
        </w:rPr>
        <w:t xml:space="preserve"> n. </w:t>
      </w:r>
      <w:r>
        <w:rPr>
          <w:rFonts w:cs="Arial"/>
          <w:b/>
          <w:sz w:val="26"/>
          <w:szCs w:val="26"/>
        </w:rPr>
        <w:t>7</w:t>
      </w:r>
      <w:r w:rsidR="00273461">
        <w:rPr>
          <w:rFonts w:cs="Arial"/>
          <w:b/>
          <w:sz w:val="26"/>
          <w:szCs w:val="26"/>
        </w:rPr>
        <w:t>512</w:t>
      </w:r>
      <w:r w:rsidRPr="00A1316E">
        <w:rPr>
          <w:rFonts w:cs="Arial"/>
          <w:b/>
          <w:sz w:val="26"/>
          <w:szCs w:val="26"/>
        </w:rPr>
        <w:t>)</w:t>
      </w:r>
    </w:p>
    <w:p w14:paraId="7DE9ADD7" w14:textId="7EC3B081" w:rsidR="009A5947" w:rsidRDefault="009A5947" w:rsidP="009A5947">
      <w:pPr>
        <w:tabs>
          <w:tab w:val="left" w:pos="426"/>
        </w:tabs>
        <w:rPr>
          <w:rFonts w:cs="Arial"/>
        </w:rPr>
      </w:pPr>
    </w:p>
    <w:p w14:paraId="34574CEF" w14:textId="0508A141" w:rsidR="00B67B3B" w:rsidRDefault="00B67B3B" w:rsidP="009A5947">
      <w:pPr>
        <w:tabs>
          <w:tab w:val="left" w:pos="426"/>
        </w:tabs>
        <w:rPr>
          <w:rFonts w:cs="Arial"/>
        </w:rPr>
      </w:pPr>
    </w:p>
    <w:p w14:paraId="371EE9BE" w14:textId="77777777" w:rsidR="00AF1803" w:rsidRDefault="00AF1803" w:rsidP="009A5947">
      <w:pPr>
        <w:tabs>
          <w:tab w:val="left" w:pos="426"/>
        </w:tabs>
        <w:rPr>
          <w:rFonts w:cs="Arial"/>
        </w:rPr>
      </w:pPr>
    </w:p>
    <w:p w14:paraId="72F5DE65" w14:textId="0630D07C" w:rsidR="00B67B3B" w:rsidRDefault="007902DA" w:rsidP="007902DA">
      <w:pPr>
        <w:tabs>
          <w:tab w:val="left" w:pos="426"/>
        </w:tabs>
        <w:spacing w:after="180"/>
        <w:rPr>
          <w:rFonts w:cs="Arial"/>
        </w:rPr>
      </w:pPr>
      <w:r w:rsidRPr="00B67B3B">
        <w:rPr>
          <w:rFonts w:cs="Arial"/>
          <w:b/>
          <w:sz w:val="26"/>
          <w:szCs w:val="26"/>
        </w:rPr>
        <w:t>INDICE</w:t>
      </w:r>
    </w:p>
    <w:sdt>
      <w:sdtPr>
        <w:rPr>
          <w:lang w:val="it-IT"/>
        </w:rPr>
        <w:id w:val="1960066724"/>
        <w:docPartObj>
          <w:docPartGallery w:val="Table of Contents"/>
          <w:docPartUnique/>
        </w:docPartObj>
      </w:sdtPr>
      <w:sdtEndPr>
        <w:rPr>
          <w:b/>
          <w:bCs/>
        </w:rPr>
      </w:sdtEndPr>
      <w:sdtContent>
        <w:p w14:paraId="59ACCA62" w14:textId="0A925B44" w:rsidR="00FA150D" w:rsidRDefault="00B67B3B">
          <w:pPr>
            <w:pStyle w:val="Sommario1"/>
            <w:rPr>
              <w:rFonts w:asciiTheme="minorHAnsi" w:eastAsiaTheme="minorEastAsia" w:hAnsiTheme="minorHAnsi"/>
              <w:noProof/>
              <w:sz w:val="22"/>
              <w:lang w:eastAsia="it-CH"/>
            </w:rPr>
          </w:pPr>
          <w:r>
            <w:fldChar w:fldCharType="begin"/>
          </w:r>
          <w:r>
            <w:instrText xml:space="preserve"> TOC \o "1-3" \h \z \u </w:instrText>
          </w:r>
          <w:r>
            <w:fldChar w:fldCharType="separate"/>
          </w:r>
          <w:hyperlink w:anchor="_Toc63344085" w:history="1">
            <w:r w:rsidR="00FA150D" w:rsidRPr="00A659F1">
              <w:rPr>
                <w:rStyle w:val="Collegamentoipertestuale"/>
                <w:noProof/>
              </w:rPr>
              <w:t>1.</w:t>
            </w:r>
            <w:r w:rsidR="00FA150D">
              <w:rPr>
                <w:rFonts w:asciiTheme="minorHAnsi" w:eastAsiaTheme="minorEastAsia" w:hAnsiTheme="minorHAnsi"/>
                <w:noProof/>
                <w:sz w:val="22"/>
                <w:lang w:eastAsia="it-CH"/>
              </w:rPr>
              <w:tab/>
            </w:r>
            <w:r w:rsidR="00FA150D" w:rsidRPr="00A659F1">
              <w:rPr>
                <w:rStyle w:val="Collegamentoipertestuale"/>
                <w:noProof/>
              </w:rPr>
              <w:t>INTRODUZIONE</w:t>
            </w:r>
            <w:r w:rsidR="00FA150D">
              <w:rPr>
                <w:noProof/>
                <w:webHidden/>
              </w:rPr>
              <w:tab/>
            </w:r>
            <w:r w:rsidR="00FA150D">
              <w:rPr>
                <w:noProof/>
                <w:webHidden/>
              </w:rPr>
              <w:fldChar w:fldCharType="begin"/>
            </w:r>
            <w:r w:rsidR="00FA150D">
              <w:rPr>
                <w:noProof/>
                <w:webHidden/>
              </w:rPr>
              <w:instrText xml:space="preserve"> PAGEREF _Toc63344085 \h </w:instrText>
            </w:r>
            <w:r w:rsidR="00FA150D">
              <w:rPr>
                <w:noProof/>
                <w:webHidden/>
              </w:rPr>
            </w:r>
            <w:r w:rsidR="00FA150D">
              <w:rPr>
                <w:noProof/>
                <w:webHidden/>
              </w:rPr>
              <w:fldChar w:fldCharType="separate"/>
            </w:r>
            <w:r w:rsidR="007902DA">
              <w:rPr>
                <w:noProof/>
                <w:webHidden/>
              </w:rPr>
              <w:t>1</w:t>
            </w:r>
            <w:r w:rsidR="00FA150D">
              <w:rPr>
                <w:noProof/>
                <w:webHidden/>
              </w:rPr>
              <w:fldChar w:fldCharType="end"/>
            </w:r>
          </w:hyperlink>
        </w:p>
        <w:p w14:paraId="54DCFE06" w14:textId="3BA4DE0E" w:rsidR="00FA150D" w:rsidRDefault="00906E7D">
          <w:pPr>
            <w:pStyle w:val="Sommario1"/>
            <w:rPr>
              <w:rFonts w:asciiTheme="minorHAnsi" w:eastAsiaTheme="minorEastAsia" w:hAnsiTheme="minorHAnsi"/>
              <w:noProof/>
              <w:sz w:val="22"/>
              <w:lang w:eastAsia="it-CH"/>
            </w:rPr>
          </w:pPr>
          <w:hyperlink w:anchor="_Toc63344086" w:history="1">
            <w:r w:rsidR="00FA150D" w:rsidRPr="00A659F1">
              <w:rPr>
                <w:rStyle w:val="Collegamentoipertestuale"/>
                <w:noProof/>
              </w:rPr>
              <w:t>2.</w:t>
            </w:r>
            <w:r w:rsidR="00FA150D">
              <w:rPr>
                <w:rFonts w:asciiTheme="minorHAnsi" w:eastAsiaTheme="minorEastAsia" w:hAnsiTheme="minorHAnsi"/>
                <w:noProof/>
                <w:sz w:val="22"/>
                <w:lang w:eastAsia="it-CH"/>
              </w:rPr>
              <w:tab/>
            </w:r>
            <w:r w:rsidR="00FA150D" w:rsidRPr="00A659F1">
              <w:rPr>
                <w:rStyle w:val="Collegamentoipertestuale"/>
                <w:noProof/>
              </w:rPr>
              <w:t>L'INIZIATIVA POPOLARE</w:t>
            </w:r>
            <w:r w:rsidR="00FA150D">
              <w:rPr>
                <w:noProof/>
                <w:webHidden/>
              </w:rPr>
              <w:tab/>
            </w:r>
            <w:r w:rsidR="00FA150D">
              <w:rPr>
                <w:noProof/>
                <w:webHidden/>
              </w:rPr>
              <w:fldChar w:fldCharType="begin"/>
            </w:r>
            <w:r w:rsidR="00FA150D">
              <w:rPr>
                <w:noProof/>
                <w:webHidden/>
              </w:rPr>
              <w:instrText xml:space="preserve"> PAGEREF _Toc63344086 \h </w:instrText>
            </w:r>
            <w:r w:rsidR="00FA150D">
              <w:rPr>
                <w:noProof/>
                <w:webHidden/>
              </w:rPr>
            </w:r>
            <w:r w:rsidR="00FA150D">
              <w:rPr>
                <w:noProof/>
                <w:webHidden/>
              </w:rPr>
              <w:fldChar w:fldCharType="separate"/>
            </w:r>
            <w:r w:rsidR="007902DA">
              <w:rPr>
                <w:noProof/>
                <w:webHidden/>
              </w:rPr>
              <w:t>2</w:t>
            </w:r>
            <w:r w:rsidR="00FA150D">
              <w:rPr>
                <w:noProof/>
                <w:webHidden/>
              </w:rPr>
              <w:fldChar w:fldCharType="end"/>
            </w:r>
          </w:hyperlink>
        </w:p>
        <w:p w14:paraId="3D09FFA6" w14:textId="53E004EB" w:rsidR="00FA150D" w:rsidRDefault="00906E7D">
          <w:pPr>
            <w:pStyle w:val="Sommario1"/>
            <w:rPr>
              <w:rFonts w:asciiTheme="minorHAnsi" w:eastAsiaTheme="minorEastAsia" w:hAnsiTheme="minorHAnsi"/>
              <w:noProof/>
              <w:sz w:val="22"/>
              <w:lang w:eastAsia="it-CH"/>
            </w:rPr>
          </w:pPr>
          <w:hyperlink w:anchor="_Toc63344087" w:history="1">
            <w:r w:rsidR="00FA150D" w:rsidRPr="00A659F1">
              <w:rPr>
                <w:rStyle w:val="Collegamentoipertestuale"/>
                <w:noProof/>
              </w:rPr>
              <w:t>3.</w:t>
            </w:r>
            <w:r w:rsidR="00FA150D">
              <w:rPr>
                <w:rFonts w:asciiTheme="minorHAnsi" w:eastAsiaTheme="minorEastAsia" w:hAnsiTheme="minorHAnsi"/>
                <w:noProof/>
                <w:sz w:val="22"/>
                <w:lang w:eastAsia="it-CH"/>
              </w:rPr>
              <w:tab/>
            </w:r>
            <w:r w:rsidR="00FA150D" w:rsidRPr="00A659F1">
              <w:rPr>
                <w:rStyle w:val="Collegamentoipertestuale"/>
                <w:noProof/>
              </w:rPr>
              <w:t>LA RICEVIBILITÀ DELL'INIZIATIVA POPOLARE</w:t>
            </w:r>
            <w:r w:rsidR="00FA150D">
              <w:rPr>
                <w:noProof/>
                <w:webHidden/>
              </w:rPr>
              <w:tab/>
            </w:r>
            <w:r w:rsidR="00FA150D">
              <w:rPr>
                <w:noProof/>
                <w:webHidden/>
              </w:rPr>
              <w:fldChar w:fldCharType="begin"/>
            </w:r>
            <w:r w:rsidR="00FA150D">
              <w:rPr>
                <w:noProof/>
                <w:webHidden/>
              </w:rPr>
              <w:instrText xml:space="preserve"> PAGEREF _Toc63344087 \h </w:instrText>
            </w:r>
            <w:r w:rsidR="00FA150D">
              <w:rPr>
                <w:noProof/>
                <w:webHidden/>
              </w:rPr>
            </w:r>
            <w:r w:rsidR="00FA150D">
              <w:rPr>
                <w:noProof/>
                <w:webHidden/>
              </w:rPr>
              <w:fldChar w:fldCharType="separate"/>
            </w:r>
            <w:r w:rsidR="007902DA">
              <w:rPr>
                <w:noProof/>
                <w:webHidden/>
              </w:rPr>
              <w:t>2</w:t>
            </w:r>
            <w:r w:rsidR="00FA150D">
              <w:rPr>
                <w:noProof/>
                <w:webHidden/>
              </w:rPr>
              <w:fldChar w:fldCharType="end"/>
            </w:r>
          </w:hyperlink>
        </w:p>
        <w:p w14:paraId="43A16A7B" w14:textId="59274BEF" w:rsidR="00FA150D" w:rsidRDefault="00906E7D">
          <w:pPr>
            <w:pStyle w:val="Sommario1"/>
            <w:rPr>
              <w:rFonts w:asciiTheme="minorHAnsi" w:eastAsiaTheme="minorEastAsia" w:hAnsiTheme="minorHAnsi"/>
              <w:noProof/>
              <w:sz w:val="22"/>
              <w:lang w:eastAsia="it-CH"/>
            </w:rPr>
          </w:pPr>
          <w:hyperlink w:anchor="_Toc63344088" w:history="1">
            <w:r w:rsidR="00FA150D" w:rsidRPr="00A659F1">
              <w:rPr>
                <w:rStyle w:val="Collegamentoipertestuale"/>
                <w:noProof/>
              </w:rPr>
              <w:t>4.</w:t>
            </w:r>
            <w:r w:rsidR="00FA150D">
              <w:rPr>
                <w:rFonts w:asciiTheme="minorHAnsi" w:eastAsiaTheme="minorEastAsia" w:hAnsiTheme="minorHAnsi"/>
                <w:noProof/>
                <w:sz w:val="22"/>
                <w:lang w:eastAsia="it-CH"/>
              </w:rPr>
              <w:tab/>
            </w:r>
            <w:r w:rsidR="00FA150D" w:rsidRPr="00A659F1">
              <w:rPr>
                <w:rStyle w:val="Collegamentoipertestuale"/>
                <w:noProof/>
              </w:rPr>
              <w:t>LA POSIZIONE DEL CONSIGLIO DI STATO</w:t>
            </w:r>
            <w:r w:rsidR="00FA150D">
              <w:rPr>
                <w:noProof/>
                <w:webHidden/>
              </w:rPr>
              <w:tab/>
            </w:r>
            <w:r w:rsidR="00FA150D">
              <w:rPr>
                <w:noProof/>
                <w:webHidden/>
              </w:rPr>
              <w:fldChar w:fldCharType="begin"/>
            </w:r>
            <w:r w:rsidR="00FA150D">
              <w:rPr>
                <w:noProof/>
                <w:webHidden/>
              </w:rPr>
              <w:instrText xml:space="preserve"> PAGEREF _Toc63344088 \h </w:instrText>
            </w:r>
            <w:r w:rsidR="00FA150D">
              <w:rPr>
                <w:noProof/>
                <w:webHidden/>
              </w:rPr>
            </w:r>
            <w:r w:rsidR="00FA150D">
              <w:rPr>
                <w:noProof/>
                <w:webHidden/>
              </w:rPr>
              <w:fldChar w:fldCharType="separate"/>
            </w:r>
            <w:r w:rsidR="007902DA">
              <w:rPr>
                <w:noProof/>
                <w:webHidden/>
              </w:rPr>
              <w:t>3</w:t>
            </w:r>
            <w:r w:rsidR="00FA150D">
              <w:rPr>
                <w:noProof/>
                <w:webHidden/>
              </w:rPr>
              <w:fldChar w:fldCharType="end"/>
            </w:r>
          </w:hyperlink>
        </w:p>
        <w:p w14:paraId="227ECF18" w14:textId="2CA7CC2A" w:rsidR="00FA150D" w:rsidRDefault="00906E7D">
          <w:pPr>
            <w:pStyle w:val="Sommario1"/>
            <w:rPr>
              <w:rFonts w:asciiTheme="minorHAnsi" w:eastAsiaTheme="minorEastAsia" w:hAnsiTheme="minorHAnsi"/>
              <w:noProof/>
              <w:sz w:val="22"/>
              <w:lang w:eastAsia="it-CH"/>
            </w:rPr>
          </w:pPr>
          <w:hyperlink w:anchor="_Toc63344089" w:history="1">
            <w:r w:rsidR="00FA150D" w:rsidRPr="00A659F1">
              <w:rPr>
                <w:rStyle w:val="Collegamentoipertestuale"/>
                <w:noProof/>
              </w:rPr>
              <w:t>5.</w:t>
            </w:r>
            <w:r w:rsidR="00FA150D">
              <w:rPr>
                <w:rFonts w:asciiTheme="minorHAnsi" w:eastAsiaTheme="minorEastAsia" w:hAnsiTheme="minorHAnsi"/>
                <w:noProof/>
                <w:sz w:val="22"/>
                <w:lang w:eastAsia="it-CH"/>
              </w:rPr>
              <w:tab/>
            </w:r>
            <w:r w:rsidR="00FA150D" w:rsidRPr="00A659F1">
              <w:rPr>
                <w:rStyle w:val="Collegamentoipertestuale"/>
                <w:noProof/>
              </w:rPr>
              <w:t>LE RIFLESSIONI DELLA MAGGIORANZA COMMISSIONALE</w:t>
            </w:r>
            <w:r w:rsidR="00FA150D">
              <w:rPr>
                <w:noProof/>
                <w:webHidden/>
              </w:rPr>
              <w:tab/>
            </w:r>
            <w:r w:rsidR="00FA150D">
              <w:rPr>
                <w:noProof/>
                <w:webHidden/>
              </w:rPr>
              <w:fldChar w:fldCharType="begin"/>
            </w:r>
            <w:r w:rsidR="00FA150D">
              <w:rPr>
                <w:noProof/>
                <w:webHidden/>
              </w:rPr>
              <w:instrText xml:space="preserve"> PAGEREF _Toc63344089 \h </w:instrText>
            </w:r>
            <w:r w:rsidR="00FA150D">
              <w:rPr>
                <w:noProof/>
                <w:webHidden/>
              </w:rPr>
            </w:r>
            <w:r w:rsidR="00FA150D">
              <w:rPr>
                <w:noProof/>
                <w:webHidden/>
              </w:rPr>
              <w:fldChar w:fldCharType="separate"/>
            </w:r>
            <w:r w:rsidR="007902DA">
              <w:rPr>
                <w:noProof/>
                <w:webHidden/>
              </w:rPr>
              <w:t>3</w:t>
            </w:r>
            <w:r w:rsidR="00FA150D">
              <w:rPr>
                <w:noProof/>
                <w:webHidden/>
              </w:rPr>
              <w:fldChar w:fldCharType="end"/>
            </w:r>
          </w:hyperlink>
        </w:p>
        <w:p w14:paraId="75DBA076" w14:textId="6AAAF29C" w:rsidR="00FA150D" w:rsidRDefault="00906E7D">
          <w:pPr>
            <w:pStyle w:val="Sommario2"/>
            <w:rPr>
              <w:rFonts w:asciiTheme="minorHAnsi" w:eastAsiaTheme="minorEastAsia" w:hAnsiTheme="minorHAnsi"/>
              <w:lang w:eastAsia="it-CH"/>
            </w:rPr>
          </w:pPr>
          <w:hyperlink w:anchor="_Toc63344090" w:history="1">
            <w:r w:rsidR="00FA150D" w:rsidRPr="00A659F1">
              <w:rPr>
                <w:rStyle w:val="Collegamentoipertestuale"/>
              </w:rPr>
              <w:t>5.1</w:t>
            </w:r>
            <w:r w:rsidR="00FA150D">
              <w:rPr>
                <w:rFonts w:asciiTheme="minorHAnsi" w:eastAsiaTheme="minorEastAsia" w:hAnsiTheme="minorHAnsi"/>
                <w:lang w:eastAsia="it-CH"/>
              </w:rPr>
              <w:tab/>
            </w:r>
            <w:r w:rsidR="00FA150D" w:rsidRPr="00A659F1">
              <w:rPr>
                <w:rStyle w:val="Collegamentoipertestuale"/>
              </w:rPr>
              <w:t>I lavori svolti dall'ex Commissione speciale Costituzione e diritti politici (CCDP)</w:t>
            </w:r>
            <w:r w:rsidR="00FA150D">
              <w:rPr>
                <w:webHidden/>
              </w:rPr>
              <w:tab/>
            </w:r>
            <w:r w:rsidR="00FA150D">
              <w:rPr>
                <w:webHidden/>
              </w:rPr>
              <w:fldChar w:fldCharType="begin"/>
            </w:r>
            <w:r w:rsidR="00FA150D">
              <w:rPr>
                <w:webHidden/>
              </w:rPr>
              <w:instrText xml:space="preserve"> PAGEREF _Toc63344090 \h </w:instrText>
            </w:r>
            <w:r w:rsidR="00FA150D">
              <w:rPr>
                <w:webHidden/>
              </w:rPr>
            </w:r>
            <w:r w:rsidR="00FA150D">
              <w:rPr>
                <w:webHidden/>
              </w:rPr>
              <w:fldChar w:fldCharType="separate"/>
            </w:r>
            <w:r w:rsidR="007902DA">
              <w:rPr>
                <w:webHidden/>
              </w:rPr>
              <w:t>3</w:t>
            </w:r>
            <w:r w:rsidR="00FA150D">
              <w:rPr>
                <w:webHidden/>
              </w:rPr>
              <w:fldChar w:fldCharType="end"/>
            </w:r>
          </w:hyperlink>
        </w:p>
        <w:p w14:paraId="05A7B96B" w14:textId="5E3FBF4C" w:rsidR="00FA150D" w:rsidRDefault="00906E7D" w:rsidP="008337D2">
          <w:pPr>
            <w:pStyle w:val="Sommario2"/>
            <w:jc w:val="left"/>
            <w:rPr>
              <w:rFonts w:asciiTheme="minorHAnsi" w:eastAsiaTheme="minorEastAsia" w:hAnsiTheme="minorHAnsi"/>
              <w:lang w:eastAsia="it-CH"/>
            </w:rPr>
          </w:pPr>
          <w:hyperlink w:anchor="_Toc63344091" w:history="1">
            <w:r w:rsidR="00FA150D" w:rsidRPr="00A659F1">
              <w:rPr>
                <w:rStyle w:val="Collegamentoipertestuale"/>
              </w:rPr>
              <w:t>5.2</w:t>
            </w:r>
            <w:r w:rsidR="00FA150D">
              <w:rPr>
                <w:rFonts w:asciiTheme="minorHAnsi" w:eastAsiaTheme="minorEastAsia" w:hAnsiTheme="minorHAnsi"/>
                <w:lang w:eastAsia="it-CH"/>
              </w:rPr>
              <w:tab/>
            </w:r>
            <w:r w:rsidR="00FA150D" w:rsidRPr="00A659F1">
              <w:rPr>
                <w:rStyle w:val="Collegamentoipertestuale"/>
              </w:rPr>
              <w:t xml:space="preserve">Alla ricerca di un compromesso da parte della maggioranza della </w:t>
            </w:r>
            <w:r w:rsidR="008337D2">
              <w:rPr>
                <w:rStyle w:val="Collegamentoipertestuale"/>
              </w:rPr>
              <w:br/>
            </w:r>
            <w:r w:rsidR="00FA150D" w:rsidRPr="00A659F1">
              <w:rPr>
                <w:rStyle w:val="Collegamentoipertestuale"/>
              </w:rPr>
              <w:t>Commissione Costituzione e leggi</w:t>
            </w:r>
            <w:r w:rsidR="00FA150D">
              <w:rPr>
                <w:webHidden/>
              </w:rPr>
              <w:tab/>
            </w:r>
            <w:r w:rsidR="00FA150D">
              <w:rPr>
                <w:webHidden/>
              </w:rPr>
              <w:fldChar w:fldCharType="begin"/>
            </w:r>
            <w:r w:rsidR="00FA150D">
              <w:rPr>
                <w:webHidden/>
              </w:rPr>
              <w:instrText xml:space="preserve"> PAGEREF _Toc63344091 \h </w:instrText>
            </w:r>
            <w:r w:rsidR="00FA150D">
              <w:rPr>
                <w:webHidden/>
              </w:rPr>
            </w:r>
            <w:r w:rsidR="00FA150D">
              <w:rPr>
                <w:webHidden/>
              </w:rPr>
              <w:fldChar w:fldCharType="separate"/>
            </w:r>
            <w:r w:rsidR="007902DA">
              <w:rPr>
                <w:webHidden/>
              </w:rPr>
              <w:t>4</w:t>
            </w:r>
            <w:r w:rsidR="00FA150D">
              <w:rPr>
                <w:webHidden/>
              </w:rPr>
              <w:fldChar w:fldCharType="end"/>
            </w:r>
          </w:hyperlink>
        </w:p>
        <w:p w14:paraId="0E80FCBD" w14:textId="219C18D1" w:rsidR="00FA150D" w:rsidRDefault="00906E7D">
          <w:pPr>
            <w:pStyle w:val="Sommario2"/>
            <w:rPr>
              <w:rFonts w:asciiTheme="minorHAnsi" w:eastAsiaTheme="minorEastAsia" w:hAnsiTheme="minorHAnsi"/>
              <w:lang w:eastAsia="it-CH"/>
            </w:rPr>
          </w:pPr>
          <w:hyperlink w:anchor="_Toc63344092" w:history="1">
            <w:r w:rsidR="00FA150D" w:rsidRPr="00A659F1">
              <w:rPr>
                <w:rStyle w:val="Collegamentoipertestuale"/>
              </w:rPr>
              <w:t>5.3</w:t>
            </w:r>
            <w:r w:rsidR="00FA150D">
              <w:rPr>
                <w:rFonts w:asciiTheme="minorHAnsi" w:eastAsiaTheme="minorEastAsia" w:hAnsiTheme="minorHAnsi"/>
                <w:lang w:eastAsia="it-CH"/>
              </w:rPr>
              <w:tab/>
            </w:r>
            <w:r w:rsidR="00FA150D" w:rsidRPr="00A659F1">
              <w:rPr>
                <w:rStyle w:val="Collegamentoipertestuale"/>
              </w:rPr>
              <w:t>Le argomentazioni a favore del referendum finanziario obbligatorio</w:t>
            </w:r>
            <w:r w:rsidR="00FA150D">
              <w:rPr>
                <w:webHidden/>
              </w:rPr>
              <w:tab/>
            </w:r>
            <w:r w:rsidR="00FA150D">
              <w:rPr>
                <w:webHidden/>
              </w:rPr>
              <w:fldChar w:fldCharType="begin"/>
            </w:r>
            <w:r w:rsidR="00FA150D">
              <w:rPr>
                <w:webHidden/>
              </w:rPr>
              <w:instrText xml:space="preserve"> PAGEREF _Toc63344092 \h </w:instrText>
            </w:r>
            <w:r w:rsidR="00FA150D">
              <w:rPr>
                <w:webHidden/>
              </w:rPr>
            </w:r>
            <w:r w:rsidR="00FA150D">
              <w:rPr>
                <w:webHidden/>
              </w:rPr>
              <w:fldChar w:fldCharType="separate"/>
            </w:r>
            <w:r w:rsidR="007902DA">
              <w:rPr>
                <w:webHidden/>
              </w:rPr>
              <w:t>7</w:t>
            </w:r>
            <w:r w:rsidR="00FA150D">
              <w:rPr>
                <w:webHidden/>
              </w:rPr>
              <w:fldChar w:fldCharType="end"/>
            </w:r>
          </w:hyperlink>
        </w:p>
        <w:p w14:paraId="056CA15A" w14:textId="0DA8B860" w:rsidR="00FA150D" w:rsidRDefault="00906E7D">
          <w:pPr>
            <w:pStyle w:val="Sommario1"/>
            <w:rPr>
              <w:rFonts w:asciiTheme="minorHAnsi" w:eastAsiaTheme="minorEastAsia" w:hAnsiTheme="minorHAnsi"/>
              <w:noProof/>
              <w:sz w:val="22"/>
              <w:lang w:eastAsia="it-CH"/>
            </w:rPr>
          </w:pPr>
          <w:hyperlink w:anchor="_Toc63344093" w:history="1">
            <w:r w:rsidR="00FA150D" w:rsidRPr="00A659F1">
              <w:rPr>
                <w:rStyle w:val="Collegamentoipertestuale"/>
                <w:noProof/>
              </w:rPr>
              <w:t>6.</w:t>
            </w:r>
            <w:r w:rsidR="00FA150D">
              <w:rPr>
                <w:rFonts w:asciiTheme="minorHAnsi" w:eastAsiaTheme="minorEastAsia" w:hAnsiTheme="minorHAnsi"/>
                <w:noProof/>
                <w:sz w:val="22"/>
                <w:lang w:eastAsia="it-CH"/>
              </w:rPr>
              <w:tab/>
            </w:r>
            <w:r w:rsidR="00FA150D" w:rsidRPr="00A659F1">
              <w:rPr>
                <w:rStyle w:val="Collegamentoipertestuale"/>
                <w:noProof/>
              </w:rPr>
              <w:t>TESTO CONFORME E CONTROPROGETTO</w:t>
            </w:r>
            <w:r w:rsidR="00FA150D">
              <w:rPr>
                <w:noProof/>
                <w:webHidden/>
              </w:rPr>
              <w:tab/>
            </w:r>
            <w:r w:rsidR="00FA150D">
              <w:rPr>
                <w:noProof/>
                <w:webHidden/>
              </w:rPr>
              <w:fldChar w:fldCharType="begin"/>
            </w:r>
            <w:r w:rsidR="00FA150D">
              <w:rPr>
                <w:noProof/>
                <w:webHidden/>
              </w:rPr>
              <w:instrText xml:space="preserve"> PAGEREF _Toc63344093 \h </w:instrText>
            </w:r>
            <w:r w:rsidR="00FA150D">
              <w:rPr>
                <w:noProof/>
                <w:webHidden/>
              </w:rPr>
            </w:r>
            <w:r w:rsidR="00FA150D">
              <w:rPr>
                <w:noProof/>
                <w:webHidden/>
              </w:rPr>
              <w:fldChar w:fldCharType="separate"/>
            </w:r>
            <w:r w:rsidR="007902DA">
              <w:rPr>
                <w:noProof/>
                <w:webHidden/>
              </w:rPr>
              <w:t>8</w:t>
            </w:r>
            <w:r w:rsidR="00FA150D">
              <w:rPr>
                <w:noProof/>
                <w:webHidden/>
              </w:rPr>
              <w:fldChar w:fldCharType="end"/>
            </w:r>
          </w:hyperlink>
        </w:p>
        <w:p w14:paraId="3376A022" w14:textId="0C183244" w:rsidR="00FA150D" w:rsidRDefault="00906E7D">
          <w:pPr>
            <w:pStyle w:val="Sommario1"/>
            <w:rPr>
              <w:rFonts w:asciiTheme="minorHAnsi" w:eastAsiaTheme="minorEastAsia" w:hAnsiTheme="minorHAnsi"/>
              <w:noProof/>
              <w:sz w:val="22"/>
              <w:lang w:eastAsia="it-CH"/>
            </w:rPr>
          </w:pPr>
          <w:hyperlink w:anchor="_Toc63344094" w:history="1">
            <w:r w:rsidR="00FA150D" w:rsidRPr="00A659F1">
              <w:rPr>
                <w:rStyle w:val="Collegamentoipertestuale"/>
                <w:noProof/>
              </w:rPr>
              <w:t>7.</w:t>
            </w:r>
            <w:r w:rsidR="00FA150D">
              <w:rPr>
                <w:rFonts w:asciiTheme="minorHAnsi" w:eastAsiaTheme="minorEastAsia" w:hAnsiTheme="minorHAnsi"/>
                <w:noProof/>
                <w:sz w:val="22"/>
                <w:lang w:eastAsia="it-CH"/>
              </w:rPr>
              <w:tab/>
            </w:r>
            <w:r w:rsidR="00FA150D" w:rsidRPr="00A659F1">
              <w:rPr>
                <w:rStyle w:val="Collegamentoipertestuale"/>
                <w:noProof/>
              </w:rPr>
              <w:t>CONCLUSIONI</w:t>
            </w:r>
            <w:r w:rsidR="00FA150D">
              <w:rPr>
                <w:noProof/>
                <w:webHidden/>
              </w:rPr>
              <w:tab/>
            </w:r>
            <w:r w:rsidR="00FA150D">
              <w:rPr>
                <w:noProof/>
                <w:webHidden/>
              </w:rPr>
              <w:fldChar w:fldCharType="begin"/>
            </w:r>
            <w:r w:rsidR="00FA150D">
              <w:rPr>
                <w:noProof/>
                <w:webHidden/>
              </w:rPr>
              <w:instrText xml:space="preserve"> PAGEREF _Toc63344094 \h </w:instrText>
            </w:r>
            <w:r w:rsidR="00FA150D">
              <w:rPr>
                <w:noProof/>
                <w:webHidden/>
              </w:rPr>
            </w:r>
            <w:r w:rsidR="00FA150D">
              <w:rPr>
                <w:noProof/>
                <w:webHidden/>
              </w:rPr>
              <w:fldChar w:fldCharType="separate"/>
            </w:r>
            <w:r w:rsidR="007902DA">
              <w:rPr>
                <w:noProof/>
                <w:webHidden/>
              </w:rPr>
              <w:t>11</w:t>
            </w:r>
            <w:r w:rsidR="00FA150D">
              <w:rPr>
                <w:noProof/>
                <w:webHidden/>
              </w:rPr>
              <w:fldChar w:fldCharType="end"/>
            </w:r>
          </w:hyperlink>
        </w:p>
        <w:p w14:paraId="0D91E6F1" w14:textId="0661314B" w:rsidR="00B67B3B" w:rsidRDefault="00B67B3B">
          <w:r>
            <w:rPr>
              <w:b/>
              <w:bCs/>
              <w:lang w:val="it-IT"/>
            </w:rPr>
            <w:fldChar w:fldCharType="end"/>
          </w:r>
        </w:p>
      </w:sdtContent>
    </w:sdt>
    <w:p w14:paraId="2B244DAD" w14:textId="77777777" w:rsidR="002714A4" w:rsidRPr="002714A4" w:rsidRDefault="002714A4" w:rsidP="002714A4">
      <w:pPr>
        <w:rPr>
          <w:rFonts w:cs="Arial"/>
          <w:szCs w:val="24"/>
        </w:rPr>
      </w:pPr>
    </w:p>
    <w:p w14:paraId="2AC4BD24" w14:textId="77777777" w:rsidR="002714A4" w:rsidRDefault="002714A4" w:rsidP="00707A89">
      <w:pPr>
        <w:jc w:val="center"/>
        <w:rPr>
          <w:rFonts w:cs="Arial"/>
          <w:sz w:val="28"/>
          <w:szCs w:val="28"/>
        </w:rPr>
      </w:pP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r w:rsidRPr="00B23115">
        <w:rPr>
          <w:rFonts w:cs="Arial"/>
          <w:sz w:val="28"/>
          <w:szCs w:val="28"/>
        </w:rPr>
        <w:t xml:space="preserve"> </w:t>
      </w:r>
      <w:r w:rsidRPr="00B23115">
        <w:rPr>
          <w:rFonts w:cs="Arial"/>
          <w:sz w:val="28"/>
          <w:szCs w:val="28"/>
        </w:rPr>
        <w:sym w:font="Wingdings" w:char="F0AF"/>
      </w:r>
    </w:p>
    <w:p w14:paraId="5898D901" w14:textId="77777777" w:rsidR="002714A4" w:rsidRDefault="002714A4" w:rsidP="002714A4">
      <w:pPr>
        <w:rPr>
          <w:rFonts w:cs="Arial"/>
          <w:szCs w:val="24"/>
        </w:rPr>
      </w:pPr>
    </w:p>
    <w:p w14:paraId="356226E2" w14:textId="77777777" w:rsidR="00B67B3B" w:rsidRDefault="00B67B3B" w:rsidP="009A5947">
      <w:pPr>
        <w:pStyle w:val="Intestazione"/>
        <w:tabs>
          <w:tab w:val="clear" w:pos="4819"/>
          <w:tab w:val="clear" w:pos="9638"/>
        </w:tabs>
        <w:rPr>
          <w:szCs w:val="24"/>
        </w:rPr>
      </w:pPr>
    </w:p>
    <w:p w14:paraId="7BD6A560" w14:textId="414ADF83" w:rsidR="009A5947" w:rsidRPr="00F33D9E" w:rsidRDefault="009A5947" w:rsidP="009A5947">
      <w:pPr>
        <w:pStyle w:val="Titolo1"/>
        <w:numPr>
          <w:ilvl w:val="0"/>
          <w:numId w:val="0"/>
        </w:numPr>
      </w:pPr>
      <w:bookmarkStart w:id="2" w:name="_Toc63344085"/>
      <w:r>
        <w:t>1.</w:t>
      </w:r>
      <w:r>
        <w:tab/>
      </w:r>
      <w:r w:rsidR="00C87658">
        <w:t>INTRODUZIONE</w:t>
      </w:r>
      <w:bookmarkEnd w:id="2"/>
    </w:p>
    <w:p w14:paraId="3B9AAE4E" w14:textId="5B50FF78" w:rsidR="00B67B3B" w:rsidRDefault="001B6910" w:rsidP="009A5947">
      <w:pPr>
        <w:tabs>
          <w:tab w:val="left" w:pos="426"/>
        </w:tabs>
        <w:spacing w:before="120"/>
        <w:rPr>
          <w:rFonts w:cs="Arial"/>
        </w:rPr>
      </w:pPr>
      <w:r w:rsidRPr="00CE2361">
        <w:rPr>
          <w:rFonts w:cs="Arial"/>
        </w:rPr>
        <w:t>Introdurre nella Costituzione</w:t>
      </w:r>
      <w:r w:rsidR="002619D6">
        <w:rPr>
          <w:rFonts w:cs="Arial"/>
        </w:rPr>
        <w:t xml:space="preserve"> cantonale</w:t>
      </w:r>
      <w:r w:rsidRPr="00CE2361">
        <w:rPr>
          <w:rFonts w:cs="Arial"/>
        </w:rPr>
        <w:t xml:space="preserve"> il principio del </w:t>
      </w:r>
      <w:r w:rsidR="002619D6">
        <w:rPr>
          <w:rFonts w:cs="Arial"/>
        </w:rPr>
        <w:t>r</w:t>
      </w:r>
      <w:r w:rsidRPr="00CE2361">
        <w:rPr>
          <w:rFonts w:cs="Arial"/>
        </w:rPr>
        <w:t>eferendum finanziario obbligatorio. Di che si tratta?</w:t>
      </w:r>
      <w:r w:rsidR="00B67B3B">
        <w:rPr>
          <w:rFonts w:cs="Arial"/>
        </w:rPr>
        <w:t xml:space="preserve"> È</w:t>
      </w:r>
      <w:r w:rsidRPr="00CE2361">
        <w:rPr>
          <w:rFonts w:cs="Arial"/>
        </w:rPr>
        <w:t xml:space="preserve"> uno strumento che esiste già, in forme diverse, in 14 Cantoni svizzeri. Lo scopo è semplice: quando Governo e Parlamento approvano un compito o un investimento sopra una certa soglia </w:t>
      </w:r>
      <w:r w:rsidR="00B67B3B">
        <w:rPr>
          <w:rFonts w:cs="Arial"/>
        </w:rPr>
        <w:t>"</w:t>
      </w:r>
      <w:r w:rsidRPr="00CE2361">
        <w:rPr>
          <w:rFonts w:cs="Arial"/>
        </w:rPr>
        <w:t>x</w:t>
      </w:r>
      <w:r w:rsidR="00B67B3B">
        <w:rPr>
          <w:rFonts w:cs="Arial"/>
        </w:rPr>
        <w:t>"</w:t>
      </w:r>
      <w:r w:rsidRPr="00CE2361">
        <w:rPr>
          <w:rFonts w:cs="Arial"/>
        </w:rPr>
        <w:t xml:space="preserve"> di costo (in ogni Cantone è diversa), prima di poter spendere</w:t>
      </w:r>
      <w:r w:rsidR="0010165E">
        <w:rPr>
          <w:rFonts w:cs="Arial"/>
        </w:rPr>
        <w:t xml:space="preserve"> i soldi lo devono chiedere al p</w:t>
      </w:r>
      <w:r w:rsidRPr="00CE2361">
        <w:rPr>
          <w:rFonts w:cs="Arial"/>
        </w:rPr>
        <w:t>opolo</w:t>
      </w:r>
      <w:r w:rsidR="00B67B3B">
        <w:rPr>
          <w:rFonts w:cs="Arial"/>
        </w:rPr>
        <w:t>.</w:t>
      </w:r>
    </w:p>
    <w:p w14:paraId="30AE8987" w14:textId="6F68159E" w:rsidR="001328C4" w:rsidRDefault="001B6910" w:rsidP="009A5947">
      <w:pPr>
        <w:tabs>
          <w:tab w:val="left" w:pos="426"/>
        </w:tabs>
        <w:spacing w:before="120"/>
        <w:rPr>
          <w:rFonts w:cs="Arial"/>
        </w:rPr>
      </w:pPr>
      <w:r w:rsidRPr="00CE2361">
        <w:rPr>
          <w:rFonts w:cs="Arial"/>
        </w:rPr>
        <w:t>Esistono due forme di referendum fi</w:t>
      </w:r>
      <w:r w:rsidR="002619D6">
        <w:rPr>
          <w:rFonts w:cs="Arial"/>
        </w:rPr>
        <w:t>nanziario obbligatorio. Quello "hard"</w:t>
      </w:r>
      <w:r w:rsidRPr="00CE2361">
        <w:rPr>
          <w:rFonts w:cs="Arial"/>
        </w:rPr>
        <w:t xml:space="preserve"> e automatico</w:t>
      </w:r>
      <w:r w:rsidR="002619D6">
        <w:rPr>
          <w:rFonts w:cs="Arial"/>
        </w:rPr>
        <w:t>,</w:t>
      </w:r>
      <w:r w:rsidRPr="00CE2361">
        <w:rPr>
          <w:rFonts w:cs="Arial"/>
        </w:rPr>
        <w:t xml:space="preserve"> cioè quello </w:t>
      </w:r>
      <w:r w:rsidR="001328C4">
        <w:rPr>
          <w:rFonts w:cs="Arial"/>
        </w:rPr>
        <w:t xml:space="preserve">secondo cui </w:t>
      </w:r>
      <w:r w:rsidRPr="00CE2361">
        <w:rPr>
          <w:rFonts w:cs="Arial"/>
        </w:rPr>
        <w:t xml:space="preserve">sopra una somma </w:t>
      </w:r>
      <w:r w:rsidR="00B67B3B">
        <w:rPr>
          <w:rFonts w:cs="Arial"/>
        </w:rPr>
        <w:t>"</w:t>
      </w:r>
      <w:r w:rsidRPr="00CE2361">
        <w:rPr>
          <w:rFonts w:cs="Arial"/>
        </w:rPr>
        <w:t>x</w:t>
      </w:r>
      <w:r w:rsidR="00B67B3B">
        <w:rPr>
          <w:rFonts w:cs="Arial"/>
        </w:rPr>
        <w:t>"</w:t>
      </w:r>
      <w:r w:rsidRPr="00CE2361">
        <w:rPr>
          <w:rFonts w:cs="Arial"/>
        </w:rPr>
        <w:t xml:space="preserve"> il popolo si </w:t>
      </w:r>
      <w:r w:rsidR="00B67B3B">
        <w:rPr>
          <w:rFonts w:cs="Arial"/>
        </w:rPr>
        <w:t xml:space="preserve">esprime direttamente, e quello </w:t>
      </w:r>
      <w:r w:rsidR="002619D6">
        <w:rPr>
          <w:rFonts w:cs="Arial"/>
        </w:rPr>
        <w:t>"soft", ossia</w:t>
      </w:r>
      <w:r w:rsidRPr="00CE2361">
        <w:rPr>
          <w:rFonts w:cs="Arial"/>
        </w:rPr>
        <w:t xml:space="preserve"> </w:t>
      </w:r>
      <w:r w:rsidR="001328C4">
        <w:rPr>
          <w:rFonts w:cs="Arial"/>
        </w:rPr>
        <w:t xml:space="preserve">quello </w:t>
      </w:r>
      <w:r w:rsidRPr="00CE2361">
        <w:rPr>
          <w:rFonts w:cs="Arial"/>
        </w:rPr>
        <w:t>che non scatta automaticamente</w:t>
      </w:r>
      <w:r w:rsidR="002619D6">
        <w:rPr>
          <w:rFonts w:cs="Arial"/>
        </w:rPr>
        <w:t>,</w:t>
      </w:r>
      <w:r w:rsidRPr="00CE2361">
        <w:rPr>
          <w:rFonts w:cs="Arial"/>
        </w:rPr>
        <w:t xml:space="preserve"> ma </w:t>
      </w:r>
      <w:r w:rsidR="002619D6">
        <w:rPr>
          <w:rFonts w:cs="Arial"/>
        </w:rPr>
        <w:t xml:space="preserve">solo </w:t>
      </w:r>
      <w:r w:rsidRPr="00CE2361">
        <w:rPr>
          <w:rFonts w:cs="Arial"/>
        </w:rPr>
        <w:t>quando un numero qualificato di deputati de</w:t>
      </w:r>
      <w:r w:rsidR="002619D6">
        <w:rPr>
          <w:rFonts w:cs="Arial"/>
        </w:rPr>
        <w:t>cide</w:t>
      </w:r>
      <w:r w:rsidRPr="00CE2361">
        <w:rPr>
          <w:rFonts w:cs="Arial"/>
        </w:rPr>
        <w:t xml:space="preserve"> di far</w:t>
      </w:r>
      <w:r w:rsidR="002619D6">
        <w:rPr>
          <w:rFonts w:cs="Arial"/>
        </w:rPr>
        <w:t xml:space="preserve"> esprimere il </w:t>
      </w:r>
      <w:r w:rsidR="0010165E">
        <w:rPr>
          <w:rFonts w:cs="Arial"/>
        </w:rPr>
        <w:t>p</w:t>
      </w:r>
      <w:r w:rsidR="002619D6">
        <w:rPr>
          <w:rFonts w:cs="Arial"/>
        </w:rPr>
        <w:t xml:space="preserve">opolo. </w:t>
      </w:r>
      <w:r w:rsidR="00583D3E">
        <w:rPr>
          <w:rFonts w:cs="Arial"/>
        </w:rPr>
        <w:t>Indipendentemente che</w:t>
      </w:r>
      <w:r w:rsidR="002619D6">
        <w:rPr>
          <w:rFonts w:cs="Arial"/>
        </w:rPr>
        <w:t xml:space="preserve"> sia l</w:t>
      </w:r>
      <w:r w:rsidR="00583D3E">
        <w:rPr>
          <w:rFonts w:cs="Arial"/>
        </w:rPr>
        <w:t>'</w:t>
      </w:r>
      <w:r w:rsidR="002619D6">
        <w:rPr>
          <w:rFonts w:cs="Arial"/>
        </w:rPr>
        <w:t>una o l</w:t>
      </w:r>
      <w:r w:rsidR="00583D3E">
        <w:rPr>
          <w:rFonts w:cs="Arial"/>
        </w:rPr>
        <w:t>'</w:t>
      </w:r>
      <w:r w:rsidR="002619D6">
        <w:rPr>
          <w:rFonts w:cs="Arial"/>
        </w:rPr>
        <w:t>altra forma, l</w:t>
      </w:r>
      <w:r w:rsidR="00583D3E">
        <w:rPr>
          <w:rFonts w:cs="Arial"/>
        </w:rPr>
        <w:t>'</w:t>
      </w:r>
      <w:r w:rsidRPr="00CE2361">
        <w:rPr>
          <w:rFonts w:cs="Arial"/>
        </w:rPr>
        <w:t xml:space="preserve">analisi finanziaria su più decenni ha dimostrato che i Cantoni che </w:t>
      </w:r>
      <w:r w:rsidR="00583D3E">
        <w:rPr>
          <w:rFonts w:cs="Arial"/>
        </w:rPr>
        <w:t>han</w:t>
      </w:r>
      <w:r w:rsidRPr="00CE2361">
        <w:rPr>
          <w:rFonts w:cs="Arial"/>
        </w:rPr>
        <w:t>no il referendum f</w:t>
      </w:r>
      <w:r w:rsidR="00583D3E">
        <w:rPr>
          <w:rFonts w:cs="Arial"/>
        </w:rPr>
        <w:t xml:space="preserve">inanziario obbligatorio hanno </w:t>
      </w:r>
      <w:r w:rsidRPr="00CE2361">
        <w:rPr>
          <w:rFonts w:cs="Arial"/>
        </w:rPr>
        <w:t>conti più in ordine e minori debiti</w:t>
      </w:r>
      <w:r w:rsidR="001328C4">
        <w:rPr>
          <w:rFonts w:cs="Arial"/>
        </w:rPr>
        <w:t>,</w:t>
      </w:r>
      <w:r w:rsidR="001328C4" w:rsidRPr="001328C4">
        <w:rPr>
          <w:rFonts w:cs="Arial"/>
        </w:rPr>
        <w:t xml:space="preserve"> </w:t>
      </w:r>
      <w:r w:rsidR="001328C4">
        <w:rPr>
          <w:rFonts w:cs="Arial"/>
        </w:rPr>
        <w:t>oltre che</w:t>
      </w:r>
      <w:r w:rsidR="001328C4" w:rsidRPr="00CE2361">
        <w:rPr>
          <w:rFonts w:cs="Arial"/>
        </w:rPr>
        <w:t xml:space="preserve"> una fiscalità migliore</w:t>
      </w:r>
      <w:r w:rsidR="001328C4">
        <w:rPr>
          <w:rFonts w:cs="Arial"/>
        </w:rPr>
        <w:t>,</w:t>
      </w:r>
      <w:r w:rsidRPr="00CE2361">
        <w:rPr>
          <w:rFonts w:cs="Arial"/>
        </w:rPr>
        <w:t xml:space="preserve"> </w:t>
      </w:r>
      <w:r w:rsidR="001328C4">
        <w:rPr>
          <w:rFonts w:cs="Arial"/>
        </w:rPr>
        <w:t>rispetto ai Cantoni che non lo prevedono.</w:t>
      </w:r>
    </w:p>
    <w:p w14:paraId="5D908AB4" w14:textId="14C3F3D7" w:rsidR="002714A4" w:rsidRDefault="001B6910" w:rsidP="009A5947">
      <w:pPr>
        <w:tabs>
          <w:tab w:val="left" w:pos="426"/>
        </w:tabs>
        <w:spacing w:before="120"/>
        <w:rPr>
          <w:rFonts w:cs="Arial"/>
        </w:rPr>
      </w:pPr>
      <w:r w:rsidRPr="00CE2361">
        <w:rPr>
          <w:rFonts w:cs="Arial"/>
        </w:rPr>
        <w:lastRenderedPageBreak/>
        <w:t xml:space="preserve">Di fronte alla situazione disastrata che si prospetta per il </w:t>
      </w:r>
      <w:r w:rsidR="00583D3E">
        <w:rPr>
          <w:rFonts w:cs="Arial"/>
        </w:rPr>
        <w:t xml:space="preserve">Canton </w:t>
      </w:r>
      <w:r w:rsidRPr="00CE2361">
        <w:rPr>
          <w:rFonts w:cs="Arial"/>
        </w:rPr>
        <w:t xml:space="preserve">Ticino, il referendum finanziario obbligatorio </w:t>
      </w:r>
      <w:r w:rsidR="001328C4">
        <w:rPr>
          <w:rFonts w:cs="Arial"/>
        </w:rPr>
        <w:t>costituisce</w:t>
      </w:r>
      <w:r w:rsidRPr="00CE2361">
        <w:rPr>
          <w:rFonts w:cs="Arial"/>
        </w:rPr>
        <w:t xml:space="preserve"> certamente uno strumento utile ed efficace per calmare la crescita inarrestabile delle spese.</w:t>
      </w:r>
      <w:r w:rsidR="001328C4">
        <w:rPr>
          <w:rFonts w:cs="Arial"/>
        </w:rPr>
        <w:t xml:space="preserve"> </w:t>
      </w:r>
      <w:r w:rsidRPr="00CE2361">
        <w:rPr>
          <w:rFonts w:cs="Arial"/>
        </w:rPr>
        <w:t>Questo strumento ha parecchi vantag</w:t>
      </w:r>
      <w:r w:rsidR="002619D6">
        <w:rPr>
          <w:rFonts w:cs="Arial"/>
        </w:rPr>
        <w:t xml:space="preserve">gi, </w:t>
      </w:r>
      <w:r w:rsidRPr="00CE2361">
        <w:rPr>
          <w:rFonts w:cs="Arial"/>
        </w:rPr>
        <w:t>non solo strettamente contabili</w:t>
      </w:r>
      <w:r w:rsidR="00583D3E">
        <w:rPr>
          <w:rFonts w:cs="Arial"/>
        </w:rPr>
        <w:t>; ad esempio</w:t>
      </w:r>
      <w:r w:rsidRPr="00CE2361">
        <w:rPr>
          <w:rFonts w:cs="Arial"/>
        </w:rPr>
        <w:t xml:space="preserve"> quello di vitalizzare il sano principio svizzero che </w:t>
      </w:r>
      <w:r w:rsidR="00583D3E">
        <w:rPr>
          <w:rFonts w:cs="Arial"/>
        </w:rPr>
        <w:t>"</w:t>
      </w:r>
      <w:r w:rsidRPr="00CE2361">
        <w:rPr>
          <w:rFonts w:cs="Arial"/>
        </w:rPr>
        <w:t>chi paga comanda</w:t>
      </w:r>
      <w:r w:rsidR="00583D3E">
        <w:rPr>
          <w:rFonts w:cs="Arial"/>
        </w:rPr>
        <w:t>"</w:t>
      </w:r>
      <w:r w:rsidRPr="00CE2361">
        <w:rPr>
          <w:rFonts w:cs="Arial"/>
        </w:rPr>
        <w:t xml:space="preserve"> e </w:t>
      </w:r>
      <w:r w:rsidR="00583D3E">
        <w:rPr>
          <w:rFonts w:cs="Arial"/>
        </w:rPr>
        <w:t>"</w:t>
      </w:r>
      <w:r w:rsidRPr="00CE2361">
        <w:rPr>
          <w:rFonts w:cs="Arial"/>
        </w:rPr>
        <w:t>chi comanda paga</w:t>
      </w:r>
      <w:r w:rsidR="00583D3E">
        <w:rPr>
          <w:rFonts w:cs="Arial"/>
        </w:rPr>
        <w:t>"</w:t>
      </w:r>
      <w:r w:rsidRPr="00CE2361">
        <w:rPr>
          <w:rFonts w:cs="Arial"/>
        </w:rPr>
        <w:t>. Di fronte a certe spese elevate e alla conseguente necessità di finanziarle con le imposte, è bene che</w:t>
      </w:r>
      <w:r w:rsidR="00583D3E">
        <w:rPr>
          <w:rFonts w:cs="Arial"/>
        </w:rPr>
        <w:t xml:space="preserve"> queste</w:t>
      </w:r>
      <w:r w:rsidRPr="00CE2361">
        <w:rPr>
          <w:rFonts w:cs="Arial"/>
        </w:rPr>
        <w:t xml:space="preserve"> non siano decise solo da una maggioranza parlamentare, ma che ai cittadini sia data l</w:t>
      </w:r>
      <w:r w:rsidR="00583D3E">
        <w:rPr>
          <w:rFonts w:cs="Arial"/>
        </w:rPr>
        <w:t>'</w:t>
      </w:r>
      <w:r w:rsidRPr="00CE2361">
        <w:rPr>
          <w:rFonts w:cs="Arial"/>
        </w:rPr>
        <w:t>ultima parola. In fondo le spese e il loro finanziamento tramite imposte tocca tutti i cittadini e non solo i pochi eletti. Gli studi sul tema indicano che Governo e Parlamento diventano molto più prudenti nello spende</w:t>
      </w:r>
      <w:r w:rsidR="002D1E3D">
        <w:rPr>
          <w:rFonts w:cs="Arial"/>
        </w:rPr>
        <w:t xml:space="preserve">re delle cifre sopra la soglia "x" </w:t>
      </w:r>
      <w:r w:rsidRPr="00CE2361">
        <w:rPr>
          <w:rFonts w:cs="Arial"/>
        </w:rPr>
        <w:t>se sanno</w:t>
      </w:r>
      <w:r w:rsidR="0010165E">
        <w:rPr>
          <w:rFonts w:cs="Arial"/>
        </w:rPr>
        <w:t xml:space="preserve"> che sarà il p</w:t>
      </w:r>
      <w:r w:rsidR="002714A4">
        <w:rPr>
          <w:rFonts w:cs="Arial"/>
        </w:rPr>
        <w:t>opolo a decidere.</w:t>
      </w:r>
    </w:p>
    <w:p w14:paraId="35A4E264" w14:textId="77777777" w:rsidR="002714A4" w:rsidRDefault="001B6910" w:rsidP="009A5947">
      <w:pPr>
        <w:tabs>
          <w:tab w:val="left" w:pos="426"/>
        </w:tabs>
        <w:spacing w:before="120"/>
        <w:rPr>
          <w:rFonts w:cs="Arial"/>
        </w:rPr>
      </w:pPr>
      <w:r w:rsidRPr="00CE2361">
        <w:rPr>
          <w:rFonts w:cs="Arial"/>
        </w:rPr>
        <w:t>Questo effetto frena in automatico la propensione a spendere un po</w:t>
      </w:r>
      <w:r w:rsidR="00583D3E">
        <w:rPr>
          <w:rFonts w:cs="Arial"/>
        </w:rPr>
        <w:t>'</w:t>
      </w:r>
      <w:r w:rsidRPr="00CE2361">
        <w:rPr>
          <w:rFonts w:cs="Arial"/>
        </w:rPr>
        <w:t xml:space="preserve"> allegramente sulla bas</w:t>
      </w:r>
      <w:r w:rsidR="00B84789">
        <w:rPr>
          <w:rFonts w:cs="Arial"/>
        </w:rPr>
        <w:t>e delle scelte dei Dipartimenti e</w:t>
      </w:r>
      <w:r w:rsidRPr="00CE2361">
        <w:rPr>
          <w:rFonts w:cs="Arial"/>
        </w:rPr>
        <w:t xml:space="preserve"> costringe a portare davanti al Parlamento diverse alternative per risolvere un problema e non solo la migliore o la più costosa</w:t>
      </w:r>
      <w:r w:rsidR="002714A4">
        <w:rPr>
          <w:rFonts w:cs="Arial"/>
        </w:rPr>
        <w:t>; inoltre esso</w:t>
      </w:r>
      <w:r w:rsidRPr="00CE2361">
        <w:rPr>
          <w:rFonts w:cs="Arial"/>
        </w:rPr>
        <w:t xml:space="preserve"> fa riflettere meglio sulle priorità e la parsimonia e obbliga a </w:t>
      </w:r>
      <w:r w:rsidR="002714A4">
        <w:rPr>
          <w:rFonts w:cs="Arial"/>
        </w:rPr>
        <w:t>fare il passo secondo la gamba.</w:t>
      </w:r>
    </w:p>
    <w:p w14:paraId="590A3790" w14:textId="0267CB9A" w:rsidR="00F33D9E" w:rsidRPr="002D1E3D" w:rsidRDefault="001B6910" w:rsidP="009A5947">
      <w:pPr>
        <w:tabs>
          <w:tab w:val="left" w:pos="426"/>
        </w:tabs>
        <w:spacing w:before="120"/>
        <w:rPr>
          <w:rFonts w:cs="Arial"/>
          <w:sz w:val="26"/>
          <w:szCs w:val="26"/>
        </w:rPr>
      </w:pPr>
      <w:r w:rsidRPr="00CE2361">
        <w:rPr>
          <w:rFonts w:cs="Arial"/>
        </w:rPr>
        <w:t xml:space="preserve">Oggi la maggior parte dei cittadini non si immagina lontanamente cosa e quanto costano certe decisioni di Governo e Parlamento, </w:t>
      </w:r>
      <w:r w:rsidR="002714A4">
        <w:rPr>
          <w:rFonts w:cs="Arial"/>
        </w:rPr>
        <w:t xml:space="preserve">per cui </w:t>
      </w:r>
      <w:r w:rsidRPr="00CE2361">
        <w:rPr>
          <w:rFonts w:cs="Arial"/>
        </w:rPr>
        <w:t xml:space="preserve">questo sistema riavvicinerebbe molte persone alla politica dovendo informarsi, dibattere, sostenere o avversare certe spese sulle quali si dovrà votare. Il sistema rivitalizza la democrazia diretta e il sano principio della sussidiarietà nel controllare dal basso le finanze pubbliche. Gli studi hanno dimostrato anche che non è vero che si </w:t>
      </w:r>
      <w:r w:rsidR="002714A4">
        <w:rPr>
          <w:rFonts w:cs="Arial"/>
        </w:rPr>
        <w:t xml:space="preserve">andrebbe a votare troppe volte; </w:t>
      </w:r>
      <w:r w:rsidRPr="00CE2361">
        <w:rPr>
          <w:rFonts w:cs="Arial"/>
        </w:rPr>
        <w:t>al contrario, Governo e Parlamento s</w:t>
      </w:r>
      <w:r w:rsidR="002714A4">
        <w:rPr>
          <w:rFonts w:cs="Arial"/>
        </w:rPr>
        <w:t>arebbero</w:t>
      </w:r>
      <w:r w:rsidRPr="00CE2361">
        <w:rPr>
          <w:rFonts w:cs="Arial"/>
        </w:rPr>
        <w:t xml:space="preserve"> </w:t>
      </w:r>
      <w:r w:rsidRPr="002D1E3D">
        <w:rPr>
          <w:rFonts w:cs="Arial"/>
        </w:rPr>
        <w:t xml:space="preserve">obbligati a pensare bene e </w:t>
      </w:r>
      <w:r w:rsidR="002714A4">
        <w:rPr>
          <w:rFonts w:cs="Arial"/>
        </w:rPr>
        <w:t xml:space="preserve">a </w:t>
      </w:r>
      <w:r w:rsidRPr="002D1E3D">
        <w:rPr>
          <w:rFonts w:cs="Arial"/>
        </w:rPr>
        <w:t xml:space="preserve">spendere meglio per </w:t>
      </w:r>
      <w:r w:rsidR="00346D89">
        <w:rPr>
          <w:rFonts w:cs="Arial"/>
        </w:rPr>
        <w:t>sottoporsi il meno possibile al</w:t>
      </w:r>
      <w:r w:rsidRPr="002D1E3D">
        <w:rPr>
          <w:rFonts w:cs="Arial"/>
        </w:rPr>
        <w:t xml:space="preserve"> giudizio popolare.</w:t>
      </w:r>
    </w:p>
    <w:p w14:paraId="78027B5B" w14:textId="1153CAC6" w:rsidR="00F33D9E" w:rsidRPr="002D1E3D" w:rsidRDefault="00F33D9E" w:rsidP="00B645E9">
      <w:pPr>
        <w:pStyle w:val="Intestazione"/>
        <w:tabs>
          <w:tab w:val="clear" w:pos="4819"/>
          <w:tab w:val="clear" w:pos="9638"/>
        </w:tabs>
        <w:rPr>
          <w:szCs w:val="24"/>
        </w:rPr>
      </w:pPr>
    </w:p>
    <w:p w14:paraId="5696D7CF" w14:textId="60965078" w:rsidR="00B67B3B" w:rsidRDefault="00B67B3B" w:rsidP="00B645E9">
      <w:pPr>
        <w:pStyle w:val="Intestazione"/>
        <w:tabs>
          <w:tab w:val="clear" w:pos="4819"/>
          <w:tab w:val="clear" w:pos="9638"/>
        </w:tabs>
        <w:rPr>
          <w:szCs w:val="24"/>
        </w:rPr>
      </w:pPr>
    </w:p>
    <w:p w14:paraId="0199FE50" w14:textId="77777777" w:rsidR="00B67B3B" w:rsidRDefault="00B67B3B" w:rsidP="00B645E9">
      <w:pPr>
        <w:pStyle w:val="Intestazione"/>
        <w:tabs>
          <w:tab w:val="clear" w:pos="4819"/>
          <w:tab w:val="clear" w:pos="9638"/>
        </w:tabs>
        <w:rPr>
          <w:szCs w:val="24"/>
        </w:rPr>
      </w:pPr>
    </w:p>
    <w:p w14:paraId="12434F6B" w14:textId="67754CF4" w:rsidR="00F33D9E" w:rsidRPr="00F33D9E" w:rsidRDefault="001328C4" w:rsidP="00F33D9E">
      <w:pPr>
        <w:pStyle w:val="Titolo1"/>
        <w:numPr>
          <w:ilvl w:val="0"/>
          <w:numId w:val="0"/>
        </w:numPr>
      </w:pPr>
      <w:bookmarkStart w:id="3" w:name="_Toc63344086"/>
      <w:r>
        <w:t>2</w:t>
      </w:r>
      <w:r w:rsidR="00F33D9E">
        <w:t>.</w:t>
      </w:r>
      <w:r w:rsidR="00F33D9E">
        <w:tab/>
      </w:r>
      <w:r w:rsidR="00F33D9E" w:rsidRPr="00F33D9E">
        <w:t>L</w:t>
      </w:r>
      <w:r w:rsidR="00583D3E">
        <w:t>'</w:t>
      </w:r>
      <w:r w:rsidR="00F33D9E">
        <w:t>INIZIATIVA</w:t>
      </w:r>
      <w:r w:rsidR="00CF0076">
        <w:t xml:space="preserve"> POPOLARE</w:t>
      </w:r>
      <w:bookmarkEnd w:id="3"/>
    </w:p>
    <w:p w14:paraId="3B4A6B00" w14:textId="0158D31E" w:rsidR="00F33D9E" w:rsidRDefault="00C33582" w:rsidP="00052422">
      <w:pPr>
        <w:pStyle w:val="Intestazione"/>
        <w:spacing w:before="120"/>
        <w:rPr>
          <w:szCs w:val="24"/>
        </w:rPr>
      </w:pPr>
      <w:r>
        <w:rPr>
          <w:szCs w:val="24"/>
        </w:rPr>
        <w:t xml:space="preserve">Il 6 marzo 2017 è stata depositata presso la Cancelleria dello Stato </w:t>
      </w:r>
      <w:r w:rsidR="00E72B7C">
        <w:rPr>
          <w:szCs w:val="24"/>
        </w:rPr>
        <w:t>l</w:t>
      </w:r>
      <w:r w:rsidR="00583D3E">
        <w:rPr>
          <w:szCs w:val="24"/>
        </w:rPr>
        <w:t>'</w:t>
      </w:r>
      <w:r w:rsidR="00E72B7C">
        <w:rPr>
          <w:szCs w:val="24"/>
        </w:rPr>
        <w:t>iniziativa popolare costituzionale generica di Sergio Morisoli (primo promotore) "</w:t>
      </w:r>
      <w:r w:rsidR="00E72B7C" w:rsidRPr="00E72B7C">
        <w:rPr>
          <w:szCs w:val="24"/>
        </w:rPr>
        <w:t>Basta tasse e basta spese, che i cittadini possano votare su certe spese cantonali</w:t>
      </w:r>
      <w:r w:rsidR="00E72B7C">
        <w:rPr>
          <w:szCs w:val="24"/>
        </w:rPr>
        <w:t>"</w:t>
      </w:r>
      <w:r w:rsidR="00052422">
        <w:rPr>
          <w:szCs w:val="24"/>
        </w:rPr>
        <w:t xml:space="preserve">. Con </w:t>
      </w:r>
      <w:r w:rsidR="00052422" w:rsidRPr="00052422">
        <w:rPr>
          <w:szCs w:val="24"/>
        </w:rPr>
        <w:t>12</w:t>
      </w:r>
      <w:r w:rsidR="00583D3E">
        <w:rPr>
          <w:szCs w:val="24"/>
        </w:rPr>
        <w:t>'</w:t>
      </w:r>
      <w:r w:rsidR="00052422" w:rsidRPr="00052422">
        <w:rPr>
          <w:szCs w:val="24"/>
        </w:rPr>
        <w:t>342 firme valide raccolte (FU 48/2017 2589-</w:t>
      </w:r>
      <w:r w:rsidR="00255AE1">
        <w:rPr>
          <w:szCs w:val="24"/>
        </w:rPr>
        <w:t>2590) è stata dichiarata riuscita il 14 giugno 2017 e</w:t>
      </w:r>
      <w:r w:rsidR="00884D09">
        <w:rPr>
          <w:szCs w:val="24"/>
        </w:rPr>
        <w:t>d è poi stata</w:t>
      </w:r>
      <w:r w:rsidR="00255AE1">
        <w:rPr>
          <w:szCs w:val="24"/>
        </w:rPr>
        <w:t xml:space="preserve"> trasmessa al Gran Consiglio per le sue incombenze.</w:t>
      </w:r>
    </w:p>
    <w:p w14:paraId="30F7C282" w14:textId="7D35235F" w:rsidR="00884D09" w:rsidRDefault="00884D09" w:rsidP="00052422">
      <w:pPr>
        <w:pStyle w:val="Intestazione"/>
        <w:spacing w:before="120"/>
        <w:rPr>
          <w:szCs w:val="24"/>
        </w:rPr>
      </w:pPr>
      <w:r>
        <w:rPr>
          <w:szCs w:val="24"/>
        </w:rPr>
        <w:t>L</w:t>
      </w:r>
      <w:r w:rsidR="00583D3E">
        <w:rPr>
          <w:szCs w:val="24"/>
        </w:rPr>
        <w:t>'</w:t>
      </w:r>
      <w:r>
        <w:rPr>
          <w:szCs w:val="24"/>
        </w:rPr>
        <w:t xml:space="preserve">iniziativa popolare chiede al Gran Consiglio </w:t>
      </w:r>
      <w:r w:rsidRPr="00884D09">
        <w:rPr>
          <w:szCs w:val="24"/>
        </w:rPr>
        <w:t>di elaborare un nuovo articolo costituzionale (denominato "Referendum finanziario obbligatorio")</w:t>
      </w:r>
      <w:r w:rsidR="00346D89">
        <w:rPr>
          <w:szCs w:val="24"/>
        </w:rPr>
        <w:t xml:space="preserve"> </w:t>
      </w:r>
      <w:r w:rsidRPr="0012217C">
        <w:rPr>
          <w:szCs w:val="24"/>
        </w:rPr>
        <w:t>«</w:t>
      </w:r>
      <w:r w:rsidRPr="00884D09">
        <w:rPr>
          <w:i/>
          <w:szCs w:val="24"/>
        </w:rPr>
        <w:t>nel quale sia stabilito che sono da sottoporre al voto popolare obbligatorio, nuove leggi e decreti legislativi a carattere obbligatorio generale e le loro modifiche che generano una nuova spesa o aumenti di spesa esistenti che superano un determinato limite, sia per le spese correnti che per quelle di investimento</w:t>
      </w:r>
      <w:r w:rsidRPr="0012217C">
        <w:rPr>
          <w:szCs w:val="24"/>
        </w:rPr>
        <w:t>».</w:t>
      </w:r>
    </w:p>
    <w:p w14:paraId="2BEDB119" w14:textId="544DBEAF" w:rsidR="00884D09" w:rsidRDefault="00FD1EBC" w:rsidP="00052422">
      <w:pPr>
        <w:pStyle w:val="Intestazione"/>
        <w:spacing w:before="120"/>
        <w:rPr>
          <w:szCs w:val="24"/>
        </w:rPr>
      </w:pPr>
      <w:r>
        <w:rPr>
          <w:szCs w:val="24"/>
        </w:rPr>
        <w:t>Trattandosi di un</w:t>
      </w:r>
      <w:r w:rsidR="00583D3E">
        <w:rPr>
          <w:szCs w:val="24"/>
        </w:rPr>
        <w:t>'</w:t>
      </w:r>
      <w:r>
        <w:rPr>
          <w:szCs w:val="24"/>
        </w:rPr>
        <w:t>iniziativa popolare</w:t>
      </w:r>
      <w:r w:rsidR="00884D09" w:rsidRPr="00884D09">
        <w:rPr>
          <w:szCs w:val="24"/>
        </w:rPr>
        <w:t xml:space="preserve"> costituzionale generica, secondo l</w:t>
      </w:r>
      <w:r w:rsidR="00583D3E">
        <w:rPr>
          <w:szCs w:val="24"/>
        </w:rPr>
        <w:t>'</w:t>
      </w:r>
      <w:r w:rsidR="00884D09" w:rsidRPr="00884D09">
        <w:rPr>
          <w:szCs w:val="24"/>
        </w:rPr>
        <w:t xml:space="preserve">art. </w:t>
      </w:r>
      <w:r>
        <w:rPr>
          <w:szCs w:val="24"/>
        </w:rPr>
        <w:t>106</w:t>
      </w:r>
      <w:r w:rsidR="002964E8">
        <w:rPr>
          <w:szCs w:val="24"/>
        </w:rPr>
        <w:t xml:space="preserve"> cpv. 1</w:t>
      </w:r>
      <w:r>
        <w:rPr>
          <w:szCs w:val="24"/>
        </w:rPr>
        <w:t xml:space="preserve"> della Legge sull</w:t>
      </w:r>
      <w:r w:rsidR="00583D3E">
        <w:rPr>
          <w:szCs w:val="24"/>
        </w:rPr>
        <w:t>'</w:t>
      </w:r>
      <w:r>
        <w:rPr>
          <w:szCs w:val="24"/>
        </w:rPr>
        <w:t>esercizio dei diritti politici</w:t>
      </w:r>
      <w:r w:rsidR="002964E8">
        <w:rPr>
          <w:szCs w:val="24"/>
        </w:rPr>
        <w:t xml:space="preserve"> (LEDP)</w:t>
      </w:r>
      <w:r>
        <w:rPr>
          <w:szCs w:val="24"/>
        </w:rPr>
        <w:t>, i</w:t>
      </w:r>
      <w:r w:rsidR="00884D09" w:rsidRPr="00884D09">
        <w:rPr>
          <w:szCs w:val="24"/>
        </w:rPr>
        <w:t>l G</w:t>
      </w:r>
      <w:r w:rsidR="002964E8">
        <w:rPr>
          <w:szCs w:val="24"/>
        </w:rPr>
        <w:t>ran Consiglio</w:t>
      </w:r>
      <w:r w:rsidR="00884D09" w:rsidRPr="00884D09">
        <w:rPr>
          <w:szCs w:val="24"/>
        </w:rPr>
        <w:t xml:space="preserve"> è tenuto</w:t>
      </w:r>
      <w:r w:rsidR="002964E8">
        <w:rPr>
          <w:szCs w:val="24"/>
        </w:rPr>
        <w:t xml:space="preserve"> </w:t>
      </w:r>
      <w:r w:rsidR="00884D09" w:rsidRPr="00884D09">
        <w:rPr>
          <w:szCs w:val="24"/>
        </w:rPr>
        <w:t xml:space="preserve">a elaborare </w:t>
      </w:r>
      <w:r w:rsidR="00C87658">
        <w:rPr>
          <w:szCs w:val="24"/>
        </w:rPr>
        <w:br/>
      </w:r>
      <w:r w:rsidR="002964E8">
        <w:rPr>
          <w:rFonts w:cs="Arial"/>
          <w:szCs w:val="24"/>
        </w:rPr>
        <w:t>«</w:t>
      </w:r>
      <w:r w:rsidR="00884D09" w:rsidRPr="00C648BC">
        <w:rPr>
          <w:i/>
          <w:szCs w:val="24"/>
        </w:rPr>
        <w:t>il progetto di riforma parziale nel senso della domanda</w:t>
      </w:r>
      <w:r w:rsidR="002964E8" w:rsidRPr="00C648BC">
        <w:rPr>
          <w:i/>
          <w:szCs w:val="24"/>
        </w:rPr>
        <w:t xml:space="preserve">, avvalendosi della collaborazione del </w:t>
      </w:r>
      <w:r w:rsidR="00884D09" w:rsidRPr="00C648BC">
        <w:rPr>
          <w:i/>
          <w:szCs w:val="24"/>
        </w:rPr>
        <w:t>Consiglio di Stato</w:t>
      </w:r>
      <w:r w:rsidR="00884D09" w:rsidRPr="00884D09">
        <w:rPr>
          <w:szCs w:val="24"/>
        </w:rPr>
        <w:t>». In base all</w:t>
      </w:r>
      <w:r w:rsidR="00583D3E">
        <w:rPr>
          <w:szCs w:val="24"/>
        </w:rPr>
        <w:t>'</w:t>
      </w:r>
      <w:r w:rsidR="00884D09" w:rsidRPr="00884D09">
        <w:rPr>
          <w:szCs w:val="24"/>
        </w:rPr>
        <w:t>art. 1</w:t>
      </w:r>
      <w:r w:rsidR="00185203">
        <w:rPr>
          <w:szCs w:val="24"/>
        </w:rPr>
        <w:t>06</w:t>
      </w:r>
      <w:r w:rsidR="00884D09" w:rsidRPr="00884D09">
        <w:rPr>
          <w:szCs w:val="24"/>
        </w:rPr>
        <w:t xml:space="preserve"> cpv. </w:t>
      </w:r>
      <w:r w:rsidR="00185203">
        <w:rPr>
          <w:szCs w:val="24"/>
        </w:rPr>
        <w:t>2 LEDP</w:t>
      </w:r>
      <w:r w:rsidR="00884D09" w:rsidRPr="00884D09">
        <w:rPr>
          <w:szCs w:val="24"/>
        </w:rPr>
        <w:t>, il G</w:t>
      </w:r>
      <w:r w:rsidR="00185203">
        <w:rPr>
          <w:szCs w:val="24"/>
        </w:rPr>
        <w:t xml:space="preserve">ran </w:t>
      </w:r>
      <w:r w:rsidR="00884D09" w:rsidRPr="00884D09">
        <w:rPr>
          <w:szCs w:val="24"/>
        </w:rPr>
        <w:t>C</w:t>
      </w:r>
      <w:r w:rsidR="00185203">
        <w:rPr>
          <w:szCs w:val="24"/>
        </w:rPr>
        <w:t xml:space="preserve">onsiglio </w:t>
      </w:r>
      <w:r w:rsidR="00884D09" w:rsidRPr="00884D09">
        <w:rPr>
          <w:szCs w:val="24"/>
        </w:rPr>
        <w:t>«</w:t>
      </w:r>
      <w:r w:rsidR="00185203" w:rsidRPr="00185203">
        <w:rPr>
          <w:i/>
          <w:szCs w:val="24"/>
        </w:rPr>
        <w:t>può contrapporre al progetto di iniziativa popolare un proprio progetto sulla stessa materia, da sottoporre contemporaneamente alla votazione popolare</w:t>
      </w:r>
      <w:r w:rsidR="00884D09" w:rsidRPr="00884D09">
        <w:rPr>
          <w:szCs w:val="24"/>
        </w:rPr>
        <w:t>».</w:t>
      </w:r>
    </w:p>
    <w:p w14:paraId="6A1539F4" w14:textId="2E8FA328" w:rsidR="00E0438E" w:rsidRDefault="00E0438E" w:rsidP="00185203">
      <w:pPr>
        <w:pStyle w:val="Intestazione"/>
        <w:rPr>
          <w:szCs w:val="24"/>
        </w:rPr>
      </w:pPr>
    </w:p>
    <w:p w14:paraId="5772FD03" w14:textId="19DEEBE1" w:rsidR="00707A89" w:rsidRDefault="00707A89" w:rsidP="00185203">
      <w:pPr>
        <w:pStyle w:val="Intestazione"/>
        <w:rPr>
          <w:szCs w:val="24"/>
        </w:rPr>
      </w:pPr>
    </w:p>
    <w:p w14:paraId="4B5D3DD3" w14:textId="421A2A58" w:rsidR="002714A4" w:rsidRDefault="002714A4">
      <w:pPr>
        <w:rPr>
          <w:szCs w:val="24"/>
        </w:rPr>
      </w:pPr>
    </w:p>
    <w:p w14:paraId="5319AEFA" w14:textId="5520F2AC" w:rsidR="00E0438E" w:rsidRDefault="00583D3E" w:rsidP="00E0438E">
      <w:pPr>
        <w:pStyle w:val="Titolo1"/>
        <w:numPr>
          <w:ilvl w:val="0"/>
          <w:numId w:val="0"/>
        </w:numPr>
        <w:rPr>
          <w:b w:val="0"/>
        </w:rPr>
      </w:pPr>
      <w:bookmarkStart w:id="4" w:name="_Toc63344087"/>
      <w:r>
        <w:t>3</w:t>
      </w:r>
      <w:r w:rsidR="00E0438E">
        <w:t>.</w:t>
      </w:r>
      <w:r w:rsidR="00E0438E">
        <w:tab/>
        <w:t>LA RICEVIBILITÀ</w:t>
      </w:r>
      <w:r w:rsidR="006C7C9A">
        <w:t xml:space="preserve"> DELL</w:t>
      </w:r>
      <w:r>
        <w:t>'</w:t>
      </w:r>
      <w:r w:rsidR="006C7C9A">
        <w:t>INIZIATIVA POPOLARE</w:t>
      </w:r>
      <w:bookmarkEnd w:id="4"/>
    </w:p>
    <w:p w14:paraId="1B5A992B" w14:textId="4DB0E90D" w:rsidR="006E3157" w:rsidRPr="00E0438E" w:rsidRDefault="00E0438E" w:rsidP="00E0438E">
      <w:pPr>
        <w:pStyle w:val="Intestazione"/>
        <w:spacing w:before="120"/>
        <w:rPr>
          <w:szCs w:val="24"/>
        </w:rPr>
      </w:pPr>
      <w:r>
        <w:rPr>
          <w:szCs w:val="24"/>
        </w:rPr>
        <w:t>L</w:t>
      </w:r>
      <w:r w:rsidR="00583D3E">
        <w:rPr>
          <w:szCs w:val="24"/>
        </w:rPr>
        <w:t>'</w:t>
      </w:r>
      <w:r>
        <w:rPr>
          <w:szCs w:val="24"/>
        </w:rPr>
        <w:t>iniziativa popolare è stata ritenuta sin da subito</w:t>
      </w:r>
      <w:r w:rsidR="00686CA6">
        <w:rPr>
          <w:szCs w:val="24"/>
        </w:rPr>
        <w:t xml:space="preserve"> manifestamente</w:t>
      </w:r>
      <w:r>
        <w:rPr>
          <w:szCs w:val="24"/>
        </w:rPr>
        <w:t xml:space="preserve"> ricevibile</w:t>
      </w:r>
      <w:r w:rsidR="005006E1">
        <w:rPr>
          <w:szCs w:val="24"/>
        </w:rPr>
        <w:t>,</w:t>
      </w:r>
      <w:r w:rsidR="00686CA6">
        <w:rPr>
          <w:szCs w:val="24"/>
        </w:rPr>
        <w:t xml:space="preserve"> </w:t>
      </w:r>
      <w:r w:rsidR="00AA7901">
        <w:rPr>
          <w:szCs w:val="24"/>
        </w:rPr>
        <w:t>poiché</w:t>
      </w:r>
      <w:r w:rsidR="00686CA6">
        <w:rPr>
          <w:szCs w:val="24"/>
        </w:rPr>
        <w:t xml:space="preserve"> rispetta in maniera chiara i criteri dell</w:t>
      </w:r>
      <w:r w:rsidR="00583D3E">
        <w:rPr>
          <w:szCs w:val="24"/>
        </w:rPr>
        <w:t>'</w:t>
      </w:r>
      <w:r w:rsidR="00686CA6">
        <w:rPr>
          <w:szCs w:val="24"/>
        </w:rPr>
        <w:t>u</w:t>
      </w:r>
      <w:r w:rsidR="00686CA6" w:rsidRPr="00686CA6">
        <w:rPr>
          <w:szCs w:val="24"/>
        </w:rPr>
        <w:t>nità della forma</w:t>
      </w:r>
      <w:r w:rsidR="00686CA6">
        <w:rPr>
          <w:szCs w:val="24"/>
        </w:rPr>
        <w:t>, dell</w:t>
      </w:r>
      <w:r w:rsidR="00583D3E">
        <w:rPr>
          <w:szCs w:val="24"/>
        </w:rPr>
        <w:t>'</w:t>
      </w:r>
      <w:r w:rsidR="00686CA6">
        <w:rPr>
          <w:szCs w:val="24"/>
        </w:rPr>
        <w:t>unità della materia, della conformità con il diritto superiore e dell</w:t>
      </w:r>
      <w:r w:rsidR="00583D3E">
        <w:rPr>
          <w:szCs w:val="24"/>
        </w:rPr>
        <w:t>'</w:t>
      </w:r>
      <w:r w:rsidR="00686CA6">
        <w:rPr>
          <w:szCs w:val="24"/>
        </w:rPr>
        <w:t>attuabilità. I</w:t>
      </w:r>
      <w:r>
        <w:rPr>
          <w:szCs w:val="24"/>
        </w:rPr>
        <w:t xml:space="preserve">l referendum finanziario obbligatorio </w:t>
      </w:r>
      <w:r w:rsidR="005006E1">
        <w:rPr>
          <w:szCs w:val="24"/>
        </w:rPr>
        <w:t xml:space="preserve">è </w:t>
      </w:r>
      <w:r w:rsidR="00686CA6">
        <w:rPr>
          <w:szCs w:val="24"/>
        </w:rPr>
        <w:t xml:space="preserve">del resto previsto </w:t>
      </w:r>
      <w:r w:rsidR="00686CA6">
        <w:rPr>
          <w:szCs w:val="24"/>
        </w:rPr>
        <w:lastRenderedPageBreak/>
        <w:t xml:space="preserve">a </w:t>
      </w:r>
      <w:r w:rsidR="00F93D19">
        <w:rPr>
          <w:szCs w:val="24"/>
        </w:rPr>
        <w:t>livello costituzionale in 14</w:t>
      </w:r>
      <w:r w:rsidR="005006E1">
        <w:rPr>
          <w:szCs w:val="24"/>
        </w:rPr>
        <w:t xml:space="preserve"> C</w:t>
      </w:r>
      <w:r w:rsidR="00EE3301">
        <w:rPr>
          <w:szCs w:val="24"/>
        </w:rPr>
        <w:t>antoni della Confedera</w:t>
      </w:r>
      <w:r w:rsidR="00322CAC">
        <w:rPr>
          <w:szCs w:val="24"/>
        </w:rPr>
        <w:t>zione, e in quanto tale non è mai stato messo in di</w:t>
      </w:r>
      <w:r w:rsidR="00364A2C">
        <w:rPr>
          <w:szCs w:val="24"/>
        </w:rPr>
        <w:t>scussione dalle Camere federali</w:t>
      </w:r>
      <w:r w:rsidR="00F93D19">
        <w:rPr>
          <w:szCs w:val="24"/>
        </w:rPr>
        <w:t xml:space="preserve"> in relazione al conferimento della garanzia federale</w:t>
      </w:r>
      <w:r w:rsidR="00364A2C">
        <w:rPr>
          <w:szCs w:val="24"/>
        </w:rPr>
        <w:t>.</w:t>
      </w:r>
    </w:p>
    <w:p w14:paraId="7DB2D31F" w14:textId="77777777" w:rsidR="00F33D9E" w:rsidRDefault="00F33D9E" w:rsidP="00F33D9E">
      <w:pPr>
        <w:pStyle w:val="Intestazione"/>
        <w:rPr>
          <w:szCs w:val="24"/>
        </w:rPr>
      </w:pPr>
    </w:p>
    <w:p w14:paraId="7C85502A" w14:textId="31114CB1" w:rsidR="001B6910" w:rsidRDefault="001B6910" w:rsidP="00B67B3B">
      <w:pPr>
        <w:pStyle w:val="Intestazione"/>
        <w:rPr>
          <w:szCs w:val="24"/>
        </w:rPr>
      </w:pPr>
    </w:p>
    <w:p w14:paraId="7FB7FEC2" w14:textId="77777777" w:rsidR="00B67B3B" w:rsidRPr="00B67B3B" w:rsidRDefault="00B67B3B" w:rsidP="00B67B3B">
      <w:pPr>
        <w:pStyle w:val="Intestazione"/>
        <w:rPr>
          <w:szCs w:val="24"/>
        </w:rPr>
      </w:pPr>
    </w:p>
    <w:p w14:paraId="301246FC" w14:textId="450FCD66" w:rsidR="00F33D9E" w:rsidRDefault="00CF70CD" w:rsidP="00F33D9E">
      <w:pPr>
        <w:pStyle w:val="Titolo1"/>
        <w:numPr>
          <w:ilvl w:val="0"/>
          <w:numId w:val="0"/>
        </w:numPr>
      </w:pPr>
      <w:bookmarkStart w:id="5" w:name="_Toc63344088"/>
      <w:r>
        <w:t>4</w:t>
      </w:r>
      <w:r w:rsidR="00F33D9E" w:rsidRPr="00F33D9E">
        <w:t>.</w:t>
      </w:r>
      <w:r w:rsidR="00C501AD">
        <w:tab/>
        <w:t xml:space="preserve">LA POSIZIONE </w:t>
      </w:r>
      <w:r w:rsidR="00E0438E">
        <w:t>DEL CONSIGLIO DI STATO</w:t>
      </w:r>
      <w:bookmarkEnd w:id="5"/>
    </w:p>
    <w:p w14:paraId="483A09D0" w14:textId="134C4348" w:rsidR="006E3157" w:rsidRPr="006E3157" w:rsidRDefault="006E3157" w:rsidP="006E3157">
      <w:pPr>
        <w:pStyle w:val="Intestazione"/>
        <w:spacing w:before="120"/>
        <w:rPr>
          <w:szCs w:val="24"/>
          <w:lang w:val="it-IT"/>
        </w:rPr>
      </w:pPr>
      <w:r w:rsidRPr="006E3157">
        <w:rPr>
          <w:szCs w:val="24"/>
          <w:lang w:val="it-IT"/>
        </w:rPr>
        <w:t>Il Consiglio di Stato, con il messaggio n. 7512 del 21 marzo 2018, si è espresso</w:t>
      </w:r>
      <w:r w:rsidR="00CD4FDC">
        <w:rPr>
          <w:szCs w:val="24"/>
          <w:lang w:val="it-IT"/>
        </w:rPr>
        <w:t xml:space="preserve"> in modo </w:t>
      </w:r>
      <w:r w:rsidR="00E17062" w:rsidRPr="00CE2361">
        <w:rPr>
          <w:szCs w:val="24"/>
          <w:lang w:val="it-IT"/>
        </w:rPr>
        <w:t>contrario alla</w:t>
      </w:r>
      <w:r>
        <w:rPr>
          <w:szCs w:val="24"/>
          <w:lang w:val="it-IT"/>
        </w:rPr>
        <w:t xml:space="preserve"> proposta dell</w:t>
      </w:r>
      <w:r w:rsidR="00583D3E">
        <w:rPr>
          <w:szCs w:val="24"/>
          <w:lang w:val="it-IT"/>
        </w:rPr>
        <w:t>'</w:t>
      </w:r>
      <w:r>
        <w:rPr>
          <w:szCs w:val="24"/>
          <w:lang w:val="it-IT"/>
        </w:rPr>
        <w:t>iniziativa popolare</w:t>
      </w:r>
      <w:r w:rsidRPr="006E3157">
        <w:rPr>
          <w:szCs w:val="24"/>
          <w:lang w:val="it-IT"/>
        </w:rPr>
        <w:t>.</w:t>
      </w:r>
    </w:p>
    <w:p w14:paraId="75974959" w14:textId="78E1AD58" w:rsidR="006E3157" w:rsidRPr="006E3157" w:rsidRDefault="006E3157" w:rsidP="00CD4FDC">
      <w:pPr>
        <w:pStyle w:val="Intestazione"/>
        <w:spacing w:before="120"/>
        <w:rPr>
          <w:szCs w:val="24"/>
          <w:lang w:val="it-IT"/>
        </w:rPr>
      </w:pPr>
      <w:r w:rsidRPr="006E3157">
        <w:rPr>
          <w:szCs w:val="24"/>
          <w:lang w:val="it-IT"/>
        </w:rPr>
        <w:t xml:space="preserve">Riassumendo, il </w:t>
      </w:r>
      <w:r w:rsidR="002714A4">
        <w:rPr>
          <w:szCs w:val="24"/>
          <w:lang w:val="it-IT"/>
        </w:rPr>
        <w:t>Governo</w:t>
      </w:r>
      <w:r w:rsidRPr="006E3157">
        <w:rPr>
          <w:szCs w:val="24"/>
          <w:lang w:val="it-IT"/>
        </w:rPr>
        <w:t xml:space="preserve"> vede essenzialmente due controindicazioni all</w:t>
      </w:r>
      <w:r w:rsidR="00583D3E">
        <w:rPr>
          <w:szCs w:val="24"/>
          <w:lang w:val="it-IT"/>
        </w:rPr>
        <w:t>'</w:t>
      </w:r>
      <w:r w:rsidRPr="006E3157">
        <w:rPr>
          <w:szCs w:val="24"/>
          <w:lang w:val="it-IT"/>
        </w:rPr>
        <w:t>introduzione del refe</w:t>
      </w:r>
      <w:r w:rsidR="00E039A2">
        <w:rPr>
          <w:szCs w:val="24"/>
          <w:lang w:val="it-IT"/>
        </w:rPr>
        <w:t xml:space="preserve">rendum finanziario obbligatorio. Innanzitutto </w:t>
      </w:r>
      <w:r w:rsidRPr="006E3157">
        <w:rPr>
          <w:szCs w:val="24"/>
          <w:lang w:val="it-IT"/>
        </w:rPr>
        <w:t xml:space="preserve">lo strumento del referendum finanziario obbligatorio </w:t>
      </w:r>
      <w:r w:rsidR="00E039A2">
        <w:rPr>
          <w:szCs w:val="24"/>
          <w:lang w:val="it-IT"/>
        </w:rPr>
        <w:t>rischierebbe di m</w:t>
      </w:r>
      <w:r w:rsidRPr="006E3157">
        <w:rPr>
          <w:szCs w:val="24"/>
          <w:lang w:val="it-IT"/>
        </w:rPr>
        <w:t>oltiplic</w:t>
      </w:r>
      <w:r w:rsidR="00E039A2">
        <w:rPr>
          <w:szCs w:val="24"/>
          <w:lang w:val="it-IT"/>
        </w:rPr>
        <w:t>are</w:t>
      </w:r>
      <w:r w:rsidRPr="006E3157">
        <w:rPr>
          <w:szCs w:val="24"/>
          <w:lang w:val="it-IT"/>
        </w:rPr>
        <w:t xml:space="preserve"> le votazioni su oggetti che non interessano particolarmente ai cittadini, causando per di più costi amministrativi eccessivi: in altre parole, «</w:t>
      </w:r>
      <w:r w:rsidRPr="00CD4FDC">
        <w:rPr>
          <w:i/>
          <w:szCs w:val="24"/>
          <w:lang w:val="it-IT"/>
        </w:rPr>
        <w:t>sottoporre automaticamente e sistematicamente all</w:t>
      </w:r>
      <w:r w:rsidR="00583D3E">
        <w:rPr>
          <w:i/>
          <w:szCs w:val="24"/>
          <w:lang w:val="it-IT"/>
        </w:rPr>
        <w:t>'</w:t>
      </w:r>
      <w:r w:rsidRPr="00CD4FDC">
        <w:rPr>
          <w:i/>
          <w:szCs w:val="24"/>
          <w:lang w:val="it-IT"/>
        </w:rPr>
        <w:t>approvazione del popolo tutte le spese che superano una soglia determinata, ma che non suscitano un reale dibattito nella società, può rappresentare secondo la dottrina uno spreco di risorse, ciò che si vuole evitare, e rischia di banalizzare il voto popolare, con consultazioni popolari ravvicinate coronate da partecipazioni estremamente basse su tematiche oltretutto non controverse</w:t>
      </w:r>
      <w:r w:rsidR="00CD4FDC">
        <w:rPr>
          <w:szCs w:val="24"/>
          <w:lang w:val="it-IT"/>
        </w:rPr>
        <w:t xml:space="preserve">». Inoltre, </w:t>
      </w:r>
      <w:r w:rsidRPr="006E3157">
        <w:rPr>
          <w:szCs w:val="24"/>
          <w:lang w:val="it-IT"/>
        </w:rPr>
        <w:t>questo strumento complicherebbe oltremisura la gestione finanziaria e le scelte politiche, «</w:t>
      </w:r>
      <w:r w:rsidRPr="00CD4FDC">
        <w:rPr>
          <w:i/>
          <w:szCs w:val="24"/>
          <w:lang w:val="it-IT"/>
        </w:rPr>
        <w:t>senza risultati tangibili in termini di controllo sulla spesa, imponendo di votare anche su oggetti che godono di ampio sostegno</w:t>
      </w:r>
      <w:r w:rsidR="00CD4FDC">
        <w:rPr>
          <w:szCs w:val="24"/>
          <w:lang w:val="it-IT"/>
        </w:rPr>
        <w:t>»; i</w:t>
      </w:r>
      <w:r w:rsidRPr="006E3157">
        <w:rPr>
          <w:szCs w:val="24"/>
          <w:lang w:val="it-IT"/>
        </w:rPr>
        <w:t xml:space="preserve">l timore è che </w:t>
      </w:r>
      <w:r w:rsidR="00CD4FDC">
        <w:rPr>
          <w:szCs w:val="24"/>
          <w:lang w:val="it-IT"/>
        </w:rPr>
        <w:t>ciò</w:t>
      </w:r>
      <w:r w:rsidRPr="006E3157">
        <w:rPr>
          <w:szCs w:val="24"/>
          <w:lang w:val="it-IT"/>
        </w:rPr>
        <w:t xml:space="preserve"> rallenterebbe soprattutto la realizzazione di investimenti, dato che verrebbero sottoposti praticamente in maniera sistematica al referendum finanziario obbligatorio a partire da un certo limite di spesa.</w:t>
      </w:r>
    </w:p>
    <w:p w14:paraId="47E5E4E6" w14:textId="03AFC437" w:rsidR="006E3157" w:rsidRDefault="006E3157" w:rsidP="006E3157">
      <w:pPr>
        <w:pStyle w:val="Intestazione"/>
        <w:spacing w:before="120"/>
        <w:rPr>
          <w:szCs w:val="24"/>
          <w:lang w:val="it-IT"/>
        </w:rPr>
      </w:pPr>
      <w:r w:rsidRPr="006E3157">
        <w:rPr>
          <w:szCs w:val="24"/>
          <w:lang w:val="it-IT"/>
        </w:rPr>
        <w:t xml:space="preserve">Il Consiglio di Stato ricorda </w:t>
      </w:r>
      <w:r w:rsidR="00CD4FDC">
        <w:rPr>
          <w:szCs w:val="24"/>
          <w:lang w:val="it-IT"/>
        </w:rPr>
        <w:t>infine</w:t>
      </w:r>
      <w:r w:rsidRPr="006E3157">
        <w:rPr>
          <w:szCs w:val="24"/>
          <w:lang w:val="it-IT"/>
        </w:rPr>
        <w:t xml:space="preserve"> che il 18 maggio 2014 il popolo ha appr</w:t>
      </w:r>
      <w:r w:rsidR="00CD4FDC">
        <w:rPr>
          <w:szCs w:val="24"/>
          <w:lang w:val="it-IT"/>
        </w:rPr>
        <w:t>ovato l</w:t>
      </w:r>
      <w:r w:rsidR="00583D3E">
        <w:rPr>
          <w:szCs w:val="24"/>
          <w:lang w:val="it-IT"/>
        </w:rPr>
        <w:t>'</w:t>
      </w:r>
      <w:r w:rsidR="00CD4FDC">
        <w:rPr>
          <w:szCs w:val="24"/>
          <w:lang w:val="it-IT"/>
        </w:rPr>
        <w:t>introduzione nella Costituzione</w:t>
      </w:r>
      <w:r w:rsidR="006A27EC">
        <w:rPr>
          <w:szCs w:val="24"/>
          <w:lang w:val="it-IT"/>
        </w:rPr>
        <w:t xml:space="preserve"> della Repubblica e </w:t>
      </w:r>
      <w:r w:rsidR="006A27EC">
        <w:rPr>
          <w:szCs w:val="24"/>
        </w:rPr>
        <w:t>Cantone Ticino (Cost. TI)</w:t>
      </w:r>
      <w:r w:rsidRPr="006E3157">
        <w:rPr>
          <w:szCs w:val="24"/>
          <w:lang w:val="it-IT"/>
        </w:rPr>
        <w:t xml:space="preserve"> del vincolo del freno ai disavanzi, che prevede il raggiungimento della maggioranza assoluta</w:t>
      </w:r>
      <w:r w:rsidR="006A27EC">
        <w:rPr>
          <w:szCs w:val="24"/>
          <w:lang w:val="it-IT"/>
        </w:rPr>
        <w:t xml:space="preserve"> (46 membri)</w:t>
      </w:r>
      <w:r w:rsidRPr="006E3157">
        <w:rPr>
          <w:szCs w:val="24"/>
          <w:lang w:val="it-IT"/>
        </w:rPr>
        <w:t xml:space="preserve"> in seno al Parlamento per i crediti superiori a 1</w:t>
      </w:r>
      <w:r w:rsidR="00583D3E">
        <w:rPr>
          <w:szCs w:val="24"/>
          <w:lang w:val="it-IT"/>
        </w:rPr>
        <w:t>'</w:t>
      </w:r>
      <w:r w:rsidRPr="006E3157">
        <w:rPr>
          <w:szCs w:val="24"/>
          <w:lang w:val="it-IT"/>
        </w:rPr>
        <w:t>000</w:t>
      </w:r>
      <w:r w:rsidR="00583D3E">
        <w:rPr>
          <w:szCs w:val="24"/>
          <w:lang w:val="it-IT"/>
        </w:rPr>
        <w:t>'</w:t>
      </w:r>
      <w:r w:rsidRPr="006E3157">
        <w:rPr>
          <w:szCs w:val="24"/>
          <w:lang w:val="it-IT"/>
        </w:rPr>
        <w:t>000</w:t>
      </w:r>
      <w:r w:rsidR="00FA150D">
        <w:rPr>
          <w:szCs w:val="24"/>
          <w:lang w:val="it-IT"/>
        </w:rPr>
        <w:t xml:space="preserve"> franchi</w:t>
      </w:r>
      <w:r w:rsidRPr="006E3157">
        <w:rPr>
          <w:szCs w:val="24"/>
          <w:lang w:val="it-IT"/>
        </w:rPr>
        <w:t xml:space="preserve"> o per gli importi di 250</w:t>
      </w:r>
      <w:r w:rsidR="00583D3E">
        <w:rPr>
          <w:szCs w:val="24"/>
          <w:lang w:val="it-IT"/>
        </w:rPr>
        <w:t>'</w:t>
      </w:r>
      <w:r w:rsidRPr="006E3157">
        <w:rPr>
          <w:szCs w:val="24"/>
          <w:lang w:val="it-IT"/>
        </w:rPr>
        <w:t>000</w:t>
      </w:r>
      <w:r w:rsidR="00FA150D">
        <w:rPr>
          <w:szCs w:val="24"/>
          <w:lang w:val="it-IT"/>
        </w:rPr>
        <w:t xml:space="preserve"> franchi</w:t>
      </w:r>
      <w:r w:rsidRPr="006E3157">
        <w:rPr>
          <w:szCs w:val="24"/>
          <w:lang w:val="it-IT"/>
        </w:rPr>
        <w:t xml:space="preserve"> annui per quattro anni. Tale vincolo, insieme tra l</w:t>
      </w:r>
      <w:r w:rsidR="00583D3E">
        <w:rPr>
          <w:szCs w:val="24"/>
          <w:lang w:val="it-IT"/>
        </w:rPr>
        <w:t>'</w:t>
      </w:r>
      <w:r w:rsidRPr="006E3157">
        <w:rPr>
          <w:szCs w:val="24"/>
          <w:lang w:val="it-IT"/>
        </w:rPr>
        <w:t>altro al referendum finanziario facoltativo, a detta del Governo rappresentano «</w:t>
      </w:r>
      <w:r w:rsidRPr="00A94164">
        <w:rPr>
          <w:i/>
          <w:szCs w:val="24"/>
          <w:lang w:val="it-IT"/>
        </w:rPr>
        <w:t>mezzi sufficienti per garantire una gestione oculata e parsimoniosa delle finanze pubbliche</w:t>
      </w:r>
      <w:r w:rsidRPr="006E3157">
        <w:rPr>
          <w:szCs w:val="24"/>
          <w:lang w:val="it-IT"/>
        </w:rPr>
        <w:t>».</w:t>
      </w:r>
    </w:p>
    <w:p w14:paraId="598B3846" w14:textId="77777777" w:rsidR="00A94164" w:rsidRDefault="00A94164" w:rsidP="00A94164">
      <w:pPr>
        <w:pStyle w:val="Intestazione"/>
        <w:rPr>
          <w:szCs w:val="24"/>
          <w:lang w:val="it-IT"/>
        </w:rPr>
      </w:pPr>
    </w:p>
    <w:p w14:paraId="4CFAC4C6" w14:textId="77777777" w:rsidR="00A94164" w:rsidRDefault="00A94164" w:rsidP="00A94164">
      <w:pPr>
        <w:pStyle w:val="Intestazione"/>
        <w:rPr>
          <w:szCs w:val="24"/>
          <w:lang w:val="it-IT"/>
        </w:rPr>
      </w:pPr>
    </w:p>
    <w:p w14:paraId="4B5BB69F" w14:textId="77777777" w:rsidR="006A27EC" w:rsidRDefault="006A27EC" w:rsidP="00892326">
      <w:pPr>
        <w:pStyle w:val="Intestazione"/>
        <w:rPr>
          <w:szCs w:val="24"/>
          <w:lang w:val="it-IT"/>
        </w:rPr>
      </w:pPr>
    </w:p>
    <w:p w14:paraId="1879D1AC" w14:textId="27F53051" w:rsidR="006A27EC" w:rsidRPr="006A27EC" w:rsidRDefault="00CF70CD" w:rsidP="00892326">
      <w:pPr>
        <w:pStyle w:val="Titolo1"/>
        <w:numPr>
          <w:ilvl w:val="0"/>
          <w:numId w:val="0"/>
        </w:numPr>
        <w:rPr>
          <w:rFonts w:asciiTheme="minorHAnsi" w:hAnsiTheme="minorHAnsi"/>
          <w:lang w:val="it-CH"/>
        </w:rPr>
      </w:pPr>
      <w:bookmarkStart w:id="6" w:name="_Toc63344089"/>
      <w:r>
        <w:t>5</w:t>
      </w:r>
      <w:r w:rsidR="006A27EC" w:rsidRPr="00F33D9E">
        <w:t>.</w:t>
      </w:r>
      <w:r w:rsidR="006A27EC">
        <w:tab/>
        <w:t xml:space="preserve">LE RIFLESSIONI </w:t>
      </w:r>
      <w:r w:rsidR="006A27EC" w:rsidRPr="00FA150D">
        <w:t>DELLA MAGGIORANZA COMMISSIONALE</w:t>
      </w:r>
      <w:bookmarkEnd w:id="6"/>
    </w:p>
    <w:p w14:paraId="146D7A25" w14:textId="0D31D235" w:rsidR="006A27EC" w:rsidRPr="008F61E3" w:rsidRDefault="00CF70CD" w:rsidP="009C3E02">
      <w:pPr>
        <w:pStyle w:val="Titolo2"/>
      </w:pPr>
      <w:bookmarkStart w:id="7" w:name="_Toc63344090"/>
      <w:r>
        <w:t>5</w:t>
      </w:r>
      <w:r w:rsidR="008F61E3">
        <w:t>.1</w:t>
      </w:r>
      <w:r w:rsidR="008F61E3">
        <w:tab/>
        <w:t xml:space="preserve">I lavori </w:t>
      </w:r>
      <w:r w:rsidR="00274E5D">
        <w:t>svolti dall</w:t>
      </w:r>
      <w:r w:rsidR="00583D3E">
        <w:t>'</w:t>
      </w:r>
      <w:r w:rsidR="00274E5D">
        <w:t xml:space="preserve">ex </w:t>
      </w:r>
      <w:r w:rsidR="00274E5D" w:rsidRPr="00274E5D">
        <w:t>Commissione speciale Costitu</w:t>
      </w:r>
      <w:r w:rsidR="00274E5D">
        <w:t>zione e diritti politici (CCDP)</w:t>
      </w:r>
      <w:bookmarkEnd w:id="7"/>
    </w:p>
    <w:p w14:paraId="46F39BEE" w14:textId="0F1FB617" w:rsidR="001123CA" w:rsidRDefault="00274E5D" w:rsidP="00FD2231">
      <w:pPr>
        <w:pStyle w:val="Intestazione"/>
        <w:spacing w:before="120" w:after="120"/>
        <w:rPr>
          <w:szCs w:val="24"/>
          <w:lang w:val="it-IT"/>
        </w:rPr>
      </w:pPr>
      <w:r>
        <w:rPr>
          <w:szCs w:val="24"/>
          <w:lang w:val="it-IT"/>
        </w:rPr>
        <w:t>N</w:t>
      </w:r>
      <w:r w:rsidR="008F61E3">
        <w:rPr>
          <w:szCs w:val="24"/>
          <w:lang w:val="it-IT"/>
        </w:rPr>
        <w:t xml:space="preserve">ella scorsa legislatura, </w:t>
      </w:r>
      <w:r>
        <w:rPr>
          <w:szCs w:val="24"/>
          <w:lang w:val="it-IT"/>
        </w:rPr>
        <w:t>la CCDP ha affrontato a più riprese l</w:t>
      </w:r>
      <w:r w:rsidR="00583D3E">
        <w:rPr>
          <w:szCs w:val="24"/>
          <w:lang w:val="it-IT"/>
        </w:rPr>
        <w:t>'</w:t>
      </w:r>
      <w:r>
        <w:rPr>
          <w:szCs w:val="24"/>
          <w:lang w:val="it-IT"/>
        </w:rPr>
        <w:t>iniziativa popolare; qui di seguito se ne espongono</w:t>
      </w:r>
      <w:r w:rsidR="00293E96">
        <w:rPr>
          <w:szCs w:val="24"/>
          <w:lang w:val="it-IT"/>
        </w:rPr>
        <w:t xml:space="preserve"> </w:t>
      </w:r>
      <w:r w:rsidR="00FD2231">
        <w:rPr>
          <w:szCs w:val="24"/>
          <w:lang w:val="it-IT"/>
        </w:rPr>
        <w:t>le principali risultanze:</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501"/>
      </w:tblGrid>
      <w:tr w:rsidR="00FD2231" w14:paraId="5CA9B5FF" w14:textId="77777777" w:rsidTr="002C0324">
        <w:tc>
          <w:tcPr>
            <w:tcW w:w="2127" w:type="dxa"/>
            <w:tcBorders>
              <w:top w:val="nil"/>
              <w:bottom w:val="nil"/>
              <w:right w:val="nil"/>
            </w:tcBorders>
          </w:tcPr>
          <w:p w14:paraId="0AB1E609" w14:textId="77777777" w:rsidR="00FD2231" w:rsidRPr="00E3492F" w:rsidRDefault="0038137F" w:rsidP="0038137F">
            <w:pPr>
              <w:pStyle w:val="Intestazione"/>
              <w:spacing w:before="40" w:after="40"/>
              <w:rPr>
                <w:sz w:val="22"/>
                <w:lang w:val="it-IT"/>
              </w:rPr>
            </w:pPr>
            <w:r w:rsidRPr="00E3492F">
              <w:rPr>
                <w:sz w:val="22"/>
                <w:lang w:val="it-IT"/>
              </w:rPr>
              <w:t>31 agosto 2017</w:t>
            </w:r>
          </w:p>
        </w:tc>
        <w:tc>
          <w:tcPr>
            <w:tcW w:w="7501" w:type="dxa"/>
            <w:tcBorders>
              <w:top w:val="nil"/>
              <w:left w:val="nil"/>
              <w:bottom w:val="nil"/>
            </w:tcBorders>
          </w:tcPr>
          <w:p w14:paraId="65D2A250" w14:textId="3D934274" w:rsidR="00FD2231" w:rsidRPr="00E3492F" w:rsidRDefault="0038137F" w:rsidP="002714A4">
            <w:pPr>
              <w:pStyle w:val="Intestazione"/>
              <w:spacing w:before="40" w:after="40"/>
              <w:rPr>
                <w:sz w:val="22"/>
                <w:lang w:val="it-IT"/>
              </w:rPr>
            </w:pPr>
            <w:r w:rsidRPr="00E3492F">
              <w:rPr>
                <w:sz w:val="22"/>
                <w:lang w:val="it-IT"/>
              </w:rPr>
              <w:t>audizione di Maurizio Agustoni, terzo firmatario dell</w:t>
            </w:r>
            <w:r w:rsidR="00583D3E">
              <w:rPr>
                <w:sz w:val="22"/>
                <w:lang w:val="it-IT"/>
              </w:rPr>
              <w:t>'</w:t>
            </w:r>
            <w:r w:rsidRPr="00E3492F">
              <w:rPr>
                <w:sz w:val="22"/>
                <w:lang w:val="it-IT"/>
              </w:rPr>
              <w:t>iniziativa popolare</w:t>
            </w:r>
            <w:r w:rsidR="002714A4">
              <w:rPr>
                <w:sz w:val="22"/>
                <w:lang w:val="it-IT"/>
              </w:rPr>
              <w:t>:</w:t>
            </w:r>
            <w:r w:rsidRPr="00E3492F">
              <w:rPr>
                <w:sz w:val="22"/>
                <w:lang w:val="it-IT"/>
              </w:rPr>
              <w:t xml:space="preserve"> a suo dire, i Cantoni che conoscono lo strumento del referendum </w:t>
            </w:r>
            <w:r w:rsidR="00E3492F" w:rsidRPr="00E3492F">
              <w:rPr>
                <w:sz w:val="22"/>
                <w:lang w:val="it-IT"/>
              </w:rPr>
              <w:t xml:space="preserve">finanziario obbligatorio </w:t>
            </w:r>
            <w:r w:rsidRPr="00E3492F">
              <w:rPr>
                <w:sz w:val="22"/>
                <w:lang w:val="it-IT"/>
              </w:rPr>
              <w:t>sono quelli che presentano i conti pubblici migliori,</w:t>
            </w:r>
            <w:r w:rsidR="00E3492F" w:rsidRPr="00E3492F">
              <w:rPr>
                <w:sz w:val="22"/>
                <w:lang w:val="it-IT"/>
              </w:rPr>
              <w:t xml:space="preserve"> </w:t>
            </w:r>
            <w:r w:rsidRPr="00E3492F">
              <w:rPr>
                <w:sz w:val="22"/>
                <w:lang w:val="it-IT"/>
              </w:rPr>
              <w:t>quindi che hanno meno debito pubblico e una minore imposizione fiscale, senza per questo venire meno a un</w:t>
            </w:r>
            <w:r w:rsidR="00583D3E">
              <w:rPr>
                <w:sz w:val="22"/>
                <w:lang w:val="it-IT"/>
              </w:rPr>
              <w:t>'</w:t>
            </w:r>
            <w:r w:rsidRPr="00E3492F">
              <w:rPr>
                <w:sz w:val="22"/>
                <w:lang w:val="it-IT"/>
              </w:rPr>
              <w:t>offerta</w:t>
            </w:r>
            <w:r w:rsidR="00E3492F" w:rsidRPr="00E3492F">
              <w:rPr>
                <w:sz w:val="22"/>
                <w:lang w:val="it-IT"/>
              </w:rPr>
              <w:t xml:space="preserve"> </w:t>
            </w:r>
            <w:r w:rsidRPr="00E3492F">
              <w:rPr>
                <w:sz w:val="22"/>
                <w:lang w:val="it-IT"/>
              </w:rPr>
              <w:t xml:space="preserve">di servizi più che adeguata. Si tratta semplicemente di coinvolgere il popolo quando </w:t>
            </w:r>
            <w:r w:rsidR="00E3492F" w:rsidRPr="00E3492F">
              <w:rPr>
                <w:sz w:val="22"/>
                <w:lang w:val="it-IT"/>
              </w:rPr>
              <w:t>si adottano</w:t>
            </w:r>
            <w:r w:rsidRPr="00E3492F">
              <w:rPr>
                <w:sz w:val="22"/>
                <w:lang w:val="it-IT"/>
              </w:rPr>
              <w:t xml:space="preserve"> crediti </w:t>
            </w:r>
            <w:r w:rsidR="00E3492F" w:rsidRPr="00E3492F">
              <w:rPr>
                <w:sz w:val="22"/>
                <w:lang w:val="it-IT"/>
              </w:rPr>
              <w:t xml:space="preserve">superiori a </w:t>
            </w:r>
            <w:r w:rsidRPr="00E3492F">
              <w:rPr>
                <w:sz w:val="22"/>
                <w:lang w:val="it-IT"/>
              </w:rPr>
              <w:t>una certa soglia</w:t>
            </w:r>
            <w:r w:rsidR="00E3492F" w:rsidRPr="00E3492F">
              <w:rPr>
                <w:sz w:val="22"/>
                <w:lang w:val="it-IT"/>
              </w:rPr>
              <w:t>.</w:t>
            </w:r>
          </w:p>
        </w:tc>
      </w:tr>
      <w:tr w:rsidR="00FD2231" w14:paraId="3ABDBF7F" w14:textId="77777777" w:rsidTr="002C0324">
        <w:tc>
          <w:tcPr>
            <w:tcW w:w="2127" w:type="dxa"/>
            <w:tcBorders>
              <w:top w:val="nil"/>
              <w:bottom w:val="nil"/>
              <w:right w:val="nil"/>
            </w:tcBorders>
          </w:tcPr>
          <w:p w14:paraId="75B7D6CB" w14:textId="02B7D5F7" w:rsidR="00FD2231" w:rsidRPr="00E3492F" w:rsidRDefault="00E3492F" w:rsidP="0038137F">
            <w:pPr>
              <w:pStyle w:val="Intestazione"/>
              <w:spacing w:before="40" w:after="40"/>
              <w:rPr>
                <w:sz w:val="22"/>
                <w:lang w:val="it-IT"/>
              </w:rPr>
            </w:pPr>
            <w:r w:rsidRPr="00E3492F">
              <w:rPr>
                <w:sz w:val="22"/>
                <w:lang w:val="it-IT"/>
              </w:rPr>
              <w:t>10 ottobre 2017</w:t>
            </w:r>
          </w:p>
        </w:tc>
        <w:tc>
          <w:tcPr>
            <w:tcW w:w="7501" w:type="dxa"/>
            <w:tcBorders>
              <w:top w:val="nil"/>
              <w:left w:val="nil"/>
              <w:bottom w:val="nil"/>
            </w:tcBorders>
          </w:tcPr>
          <w:p w14:paraId="28B81DD0" w14:textId="5F4A4D75" w:rsidR="00E3492F" w:rsidRPr="00E3492F" w:rsidRDefault="00A6685A" w:rsidP="006B0C43">
            <w:pPr>
              <w:pStyle w:val="Intestazione"/>
              <w:spacing w:before="40"/>
              <w:rPr>
                <w:sz w:val="22"/>
                <w:lang w:val="it-IT"/>
              </w:rPr>
            </w:pPr>
            <w:r>
              <w:rPr>
                <w:sz w:val="22"/>
                <w:lang w:val="it-IT"/>
              </w:rPr>
              <w:t>a</w:t>
            </w:r>
            <w:r w:rsidR="00FC7DED">
              <w:rPr>
                <w:sz w:val="22"/>
                <w:lang w:val="it-IT"/>
              </w:rPr>
              <w:t xml:space="preserve">l plenum commissionale vengo </w:t>
            </w:r>
            <w:r w:rsidR="00E3492F" w:rsidRPr="00E3492F">
              <w:rPr>
                <w:sz w:val="22"/>
                <w:lang w:val="it-IT"/>
              </w:rPr>
              <w:t>trasmessi i seguenti approfondimenti</w:t>
            </w:r>
            <w:r w:rsidR="006125C8">
              <w:rPr>
                <w:sz w:val="22"/>
                <w:lang w:val="it-IT"/>
              </w:rPr>
              <w:t xml:space="preserve"> (poi aggiornati all</w:t>
            </w:r>
            <w:r w:rsidR="00583D3E">
              <w:rPr>
                <w:sz w:val="22"/>
                <w:lang w:val="it-IT"/>
              </w:rPr>
              <w:t>'</w:t>
            </w:r>
            <w:r w:rsidR="006125C8">
              <w:rPr>
                <w:sz w:val="22"/>
                <w:lang w:val="it-IT"/>
              </w:rPr>
              <w:t>inizio della presente legislatura)</w:t>
            </w:r>
            <w:r w:rsidR="00E3492F" w:rsidRPr="00E3492F">
              <w:rPr>
                <w:sz w:val="22"/>
                <w:lang w:val="it-IT"/>
              </w:rPr>
              <w:t xml:space="preserve">: </w:t>
            </w:r>
          </w:p>
          <w:p w14:paraId="3A5C75FA" w14:textId="77777777" w:rsidR="00E3492F" w:rsidRPr="00E3492F" w:rsidRDefault="00FC7DED" w:rsidP="00FC7DED">
            <w:pPr>
              <w:pStyle w:val="Intestazione"/>
              <w:tabs>
                <w:tab w:val="left" w:pos="280"/>
              </w:tabs>
              <w:ind w:left="317" w:hanging="317"/>
              <w:rPr>
                <w:sz w:val="22"/>
                <w:lang w:val="it-IT"/>
              </w:rPr>
            </w:pPr>
            <w:r>
              <w:rPr>
                <w:sz w:val="22"/>
                <w:lang w:val="it-IT"/>
              </w:rPr>
              <w:t>-</w:t>
            </w:r>
            <w:r w:rsidRPr="00FC7DED">
              <w:rPr>
                <w:sz w:val="22"/>
                <w:lang w:val="it-IT"/>
              </w:rPr>
              <w:tab/>
            </w:r>
            <w:r w:rsidR="00E3492F" w:rsidRPr="00E3492F">
              <w:rPr>
                <w:sz w:val="22"/>
                <w:lang w:val="it-IT"/>
              </w:rPr>
              <w:t xml:space="preserve">cronistoria della questione del referendum finanziario obbligatorio nel Cantone Ticino (dal 1951); </w:t>
            </w:r>
          </w:p>
          <w:p w14:paraId="0826C141" w14:textId="18E1997E" w:rsidR="00E3492F" w:rsidRPr="00E3492F" w:rsidRDefault="00E3492F" w:rsidP="00FC7DED">
            <w:pPr>
              <w:pStyle w:val="Intestazione"/>
              <w:tabs>
                <w:tab w:val="left" w:pos="280"/>
              </w:tabs>
              <w:ind w:left="317" w:hanging="317"/>
              <w:rPr>
                <w:sz w:val="22"/>
                <w:lang w:val="it-IT"/>
              </w:rPr>
            </w:pPr>
            <w:r w:rsidRPr="00E3492F">
              <w:rPr>
                <w:sz w:val="22"/>
                <w:lang w:val="it-IT"/>
              </w:rPr>
              <w:t>-</w:t>
            </w:r>
            <w:r w:rsidR="00FC7DED" w:rsidRPr="00FC7DED">
              <w:rPr>
                <w:sz w:val="22"/>
                <w:lang w:val="it-IT"/>
              </w:rPr>
              <w:tab/>
            </w:r>
            <w:r w:rsidRPr="00E3492F">
              <w:rPr>
                <w:sz w:val="22"/>
                <w:lang w:val="it-IT"/>
              </w:rPr>
              <w:t>confronto intercantonale in merito all</w:t>
            </w:r>
            <w:r w:rsidR="00583D3E">
              <w:rPr>
                <w:sz w:val="22"/>
                <w:lang w:val="it-IT"/>
              </w:rPr>
              <w:t>'</w:t>
            </w:r>
            <w:r w:rsidRPr="00E3492F">
              <w:rPr>
                <w:sz w:val="22"/>
                <w:lang w:val="it-IT"/>
              </w:rPr>
              <w:t xml:space="preserve">istituto del referendum in materia finanziaria (facoltativo e/o obbligatorio); </w:t>
            </w:r>
          </w:p>
          <w:p w14:paraId="51D08E63" w14:textId="6821D89D" w:rsidR="00E3492F" w:rsidRPr="00E3492F" w:rsidRDefault="00FC7DED" w:rsidP="00FC7DED">
            <w:pPr>
              <w:pStyle w:val="Intestazione"/>
              <w:tabs>
                <w:tab w:val="left" w:pos="280"/>
              </w:tabs>
              <w:ind w:left="317" w:hanging="317"/>
              <w:rPr>
                <w:sz w:val="22"/>
                <w:lang w:val="it-IT"/>
              </w:rPr>
            </w:pPr>
            <w:r>
              <w:rPr>
                <w:sz w:val="22"/>
                <w:lang w:val="it-IT"/>
              </w:rPr>
              <w:lastRenderedPageBreak/>
              <w:t>-</w:t>
            </w:r>
            <w:r w:rsidRPr="00FC7DED">
              <w:rPr>
                <w:sz w:val="22"/>
                <w:lang w:val="it-IT"/>
              </w:rPr>
              <w:tab/>
            </w:r>
            <w:r w:rsidR="00E3492F" w:rsidRPr="00E3492F">
              <w:rPr>
                <w:sz w:val="22"/>
                <w:lang w:val="it-IT"/>
              </w:rPr>
              <w:t>tabella che mette a confronto i 14 Cantoni che conoscono l</w:t>
            </w:r>
            <w:r w:rsidR="00583D3E">
              <w:rPr>
                <w:sz w:val="22"/>
                <w:lang w:val="it-IT"/>
              </w:rPr>
              <w:t>'</w:t>
            </w:r>
            <w:r w:rsidR="00E3492F" w:rsidRPr="00E3492F">
              <w:rPr>
                <w:sz w:val="22"/>
                <w:lang w:val="it-IT"/>
              </w:rPr>
              <w:t xml:space="preserve">istituto del referendum finanziario obbligatorio; </w:t>
            </w:r>
          </w:p>
          <w:p w14:paraId="48F35983" w14:textId="45D7EDBA" w:rsidR="00FD2231" w:rsidRPr="00E3492F" w:rsidRDefault="000C4E5E" w:rsidP="00370FB0">
            <w:pPr>
              <w:pStyle w:val="Intestazione"/>
              <w:tabs>
                <w:tab w:val="left" w:pos="280"/>
              </w:tabs>
              <w:spacing w:after="40"/>
              <w:ind w:left="318" w:hanging="318"/>
              <w:rPr>
                <w:sz w:val="22"/>
                <w:lang w:val="it-IT"/>
              </w:rPr>
            </w:pPr>
            <w:r>
              <w:rPr>
                <w:sz w:val="22"/>
                <w:lang w:val="it-IT"/>
              </w:rPr>
              <w:t>-</w:t>
            </w:r>
            <w:r w:rsidRPr="00FC7DED">
              <w:rPr>
                <w:sz w:val="22"/>
                <w:lang w:val="it-IT"/>
              </w:rPr>
              <w:tab/>
            </w:r>
            <w:r w:rsidR="00E3492F" w:rsidRPr="00E3492F">
              <w:rPr>
                <w:sz w:val="22"/>
                <w:lang w:val="it-IT"/>
              </w:rPr>
              <w:t>simulazione, per il periodo 2007-2017, volta a valutare l</w:t>
            </w:r>
            <w:r w:rsidR="00583D3E">
              <w:rPr>
                <w:sz w:val="22"/>
                <w:lang w:val="it-IT"/>
              </w:rPr>
              <w:t>'</w:t>
            </w:r>
            <w:r w:rsidR="00E3492F" w:rsidRPr="00E3492F">
              <w:rPr>
                <w:sz w:val="22"/>
                <w:lang w:val="it-IT"/>
              </w:rPr>
              <w:t xml:space="preserve">impatto dello strumento del referendum finanziario obbligatorio sulle decisioni del </w:t>
            </w:r>
            <w:r w:rsidR="00370FB0">
              <w:rPr>
                <w:sz w:val="22"/>
                <w:lang w:val="it-IT"/>
              </w:rPr>
              <w:t>Gran Consiglio</w:t>
            </w:r>
            <w:r w:rsidR="00E3492F" w:rsidRPr="00E3492F">
              <w:rPr>
                <w:sz w:val="22"/>
                <w:lang w:val="it-IT"/>
              </w:rPr>
              <w:t xml:space="preserve"> ticinese – relativamente solo alle spese uniche – se questo strumento fosse esistito.</w:t>
            </w:r>
          </w:p>
        </w:tc>
      </w:tr>
      <w:tr w:rsidR="00FD2231" w:rsidRPr="001606DA" w14:paraId="6A8A2014" w14:textId="77777777" w:rsidTr="002C0324">
        <w:tc>
          <w:tcPr>
            <w:tcW w:w="2127" w:type="dxa"/>
            <w:tcBorders>
              <w:top w:val="nil"/>
              <w:bottom w:val="nil"/>
              <w:right w:val="nil"/>
            </w:tcBorders>
          </w:tcPr>
          <w:p w14:paraId="1C683ADD" w14:textId="77777777" w:rsidR="00FD2231" w:rsidRPr="001606DA" w:rsidRDefault="000C4E5E" w:rsidP="0038137F">
            <w:pPr>
              <w:pStyle w:val="Intestazione"/>
              <w:spacing w:before="40" w:after="40"/>
              <w:rPr>
                <w:sz w:val="22"/>
                <w:lang w:val="it-IT"/>
              </w:rPr>
            </w:pPr>
            <w:r w:rsidRPr="001606DA">
              <w:rPr>
                <w:sz w:val="22"/>
                <w:lang w:val="it-IT"/>
              </w:rPr>
              <w:lastRenderedPageBreak/>
              <w:t>9 novembre 2017</w:t>
            </w:r>
          </w:p>
        </w:tc>
        <w:tc>
          <w:tcPr>
            <w:tcW w:w="7501" w:type="dxa"/>
            <w:tcBorders>
              <w:top w:val="nil"/>
              <w:left w:val="nil"/>
              <w:bottom w:val="nil"/>
            </w:tcBorders>
          </w:tcPr>
          <w:p w14:paraId="65A6EDF3" w14:textId="77777777" w:rsidR="006B0C43" w:rsidRPr="001606DA" w:rsidRDefault="000C4E5E" w:rsidP="006B0C43">
            <w:pPr>
              <w:pStyle w:val="Intestazione"/>
              <w:spacing w:before="40"/>
              <w:rPr>
                <w:sz w:val="22"/>
                <w:lang w:val="it-IT"/>
              </w:rPr>
            </w:pPr>
            <w:r w:rsidRPr="001606DA">
              <w:rPr>
                <w:sz w:val="22"/>
                <w:lang w:val="it-IT"/>
              </w:rPr>
              <w:t>i gruppi esprimono le rispettive posizioni:</w:t>
            </w:r>
          </w:p>
          <w:p w14:paraId="50036FEC" w14:textId="77777777" w:rsidR="006B0C43" w:rsidRPr="001606DA" w:rsidRDefault="006B0C43" w:rsidP="006B0C43">
            <w:pPr>
              <w:pStyle w:val="Intestazione"/>
              <w:tabs>
                <w:tab w:val="left" w:pos="280"/>
              </w:tabs>
              <w:ind w:left="317" w:hanging="317"/>
              <w:rPr>
                <w:sz w:val="22"/>
                <w:lang w:val="it-IT"/>
              </w:rPr>
            </w:pPr>
            <w:r w:rsidRPr="001606DA">
              <w:rPr>
                <w:sz w:val="22"/>
                <w:lang w:val="it-IT"/>
              </w:rPr>
              <w:t>-</w:t>
            </w:r>
            <w:r w:rsidRPr="001606DA">
              <w:rPr>
                <w:sz w:val="22"/>
                <w:lang w:val="it-IT"/>
              </w:rPr>
              <w:tab/>
            </w:r>
            <w:r w:rsidR="000C4E5E" w:rsidRPr="001606DA">
              <w:rPr>
                <w:sz w:val="22"/>
                <w:lang w:val="it-IT"/>
              </w:rPr>
              <w:t>i gruppi PLR e PPD sono divisi al loro interno tra favorevoli e</w:t>
            </w:r>
            <w:r w:rsidRPr="001606DA">
              <w:rPr>
                <w:sz w:val="22"/>
                <w:lang w:val="it-IT"/>
              </w:rPr>
              <w:t xml:space="preserve"> </w:t>
            </w:r>
            <w:r w:rsidR="000C4E5E" w:rsidRPr="001606DA">
              <w:rPr>
                <w:sz w:val="22"/>
                <w:lang w:val="it-IT"/>
              </w:rPr>
              <w:t>contrari</w:t>
            </w:r>
            <w:r w:rsidRPr="001606DA">
              <w:rPr>
                <w:sz w:val="22"/>
                <w:lang w:val="it-IT"/>
              </w:rPr>
              <w:t>;</w:t>
            </w:r>
          </w:p>
          <w:p w14:paraId="2EE9991C" w14:textId="77777777" w:rsidR="006B0C43" w:rsidRPr="001606DA" w:rsidRDefault="006B0C43" w:rsidP="006B0C43">
            <w:pPr>
              <w:pStyle w:val="Intestazione"/>
              <w:tabs>
                <w:tab w:val="left" w:pos="280"/>
              </w:tabs>
              <w:ind w:left="317" w:hanging="317"/>
              <w:rPr>
                <w:sz w:val="22"/>
                <w:lang w:val="it-IT"/>
              </w:rPr>
            </w:pPr>
            <w:r w:rsidRPr="001606DA">
              <w:rPr>
                <w:sz w:val="22"/>
                <w:lang w:val="it-IT"/>
              </w:rPr>
              <w:t>-</w:t>
            </w:r>
            <w:r w:rsidRPr="001606DA">
              <w:rPr>
                <w:sz w:val="22"/>
                <w:lang w:val="it-IT"/>
              </w:rPr>
              <w:tab/>
              <w:t>i</w:t>
            </w:r>
            <w:r w:rsidR="000C4E5E" w:rsidRPr="001606DA">
              <w:rPr>
                <w:sz w:val="22"/>
                <w:lang w:val="it-IT"/>
              </w:rPr>
              <w:t xml:space="preserve"> gruppi Lega e La Destra sono favorevoli</w:t>
            </w:r>
            <w:r w:rsidRPr="001606DA">
              <w:rPr>
                <w:sz w:val="22"/>
                <w:lang w:val="it-IT"/>
              </w:rPr>
              <w:t>;</w:t>
            </w:r>
          </w:p>
          <w:p w14:paraId="52A3A1FC" w14:textId="77777777" w:rsidR="00FD2231" w:rsidRPr="001606DA" w:rsidRDefault="006B0C43" w:rsidP="006B0C43">
            <w:pPr>
              <w:pStyle w:val="Intestazione"/>
              <w:tabs>
                <w:tab w:val="left" w:pos="280"/>
              </w:tabs>
              <w:spacing w:after="40"/>
              <w:ind w:left="318" w:hanging="318"/>
              <w:rPr>
                <w:sz w:val="22"/>
                <w:lang w:val="it-IT"/>
              </w:rPr>
            </w:pPr>
            <w:r w:rsidRPr="001606DA">
              <w:rPr>
                <w:sz w:val="22"/>
                <w:lang w:val="it-IT"/>
              </w:rPr>
              <w:t>-</w:t>
            </w:r>
            <w:r w:rsidRPr="001606DA">
              <w:rPr>
                <w:sz w:val="22"/>
                <w:lang w:val="it-IT"/>
              </w:rPr>
              <w:tab/>
            </w:r>
            <w:r w:rsidR="000C4E5E" w:rsidRPr="001606DA">
              <w:rPr>
                <w:sz w:val="22"/>
                <w:lang w:val="it-IT"/>
              </w:rPr>
              <w:t>il gruppo PS è contrario</w:t>
            </w:r>
            <w:r w:rsidRPr="001606DA">
              <w:rPr>
                <w:sz w:val="22"/>
                <w:lang w:val="it-IT"/>
              </w:rPr>
              <w:t xml:space="preserve"> </w:t>
            </w:r>
            <w:r w:rsidRPr="001606DA">
              <w:rPr>
                <w:i/>
                <w:sz w:val="22"/>
                <w:lang w:val="it-IT"/>
              </w:rPr>
              <w:t>tout court</w:t>
            </w:r>
            <w:r w:rsidRPr="001606DA">
              <w:rPr>
                <w:sz w:val="22"/>
                <w:lang w:val="it-IT"/>
              </w:rPr>
              <w:t>.</w:t>
            </w:r>
          </w:p>
        </w:tc>
      </w:tr>
      <w:tr w:rsidR="001606DA" w:rsidRPr="001606DA" w14:paraId="4D82CB4B" w14:textId="77777777" w:rsidTr="00C87658">
        <w:tc>
          <w:tcPr>
            <w:tcW w:w="9628" w:type="dxa"/>
            <w:gridSpan w:val="2"/>
            <w:tcBorders>
              <w:top w:val="nil"/>
              <w:bottom w:val="nil"/>
            </w:tcBorders>
          </w:tcPr>
          <w:p w14:paraId="4FFD8FCF" w14:textId="61569652" w:rsidR="001606DA" w:rsidRPr="001606DA" w:rsidRDefault="009C4342" w:rsidP="00C87658">
            <w:pPr>
              <w:pStyle w:val="Intestazione"/>
              <w:spacing w:before="40" w:after="40"/>
              <w:rPr>
                <w:i/>
                <w:sz w:val="22"/>
                <w:lang w:val="it-IT"/>
              </w:rPr>
            </w:pPr>
            <w:r>
              <w:rPr>
                <w:i/>
                <w:sz w:val="22"/>
                <w:lang w:val="it-IT"/>
              </w:rPr>
              <w:t>S</w:t>
            </w:r>
            <w:r w:rsidR="001606DA" w:rsidRPr="001606DA">
              <w:rPr>
                <w:i/>
                <w:sz w:val="22"/>
                <w:lang w:val="it-IT"/>
              </w:rPr>
              <w:t>ospensione dell</w:t>
            </w:r>
            <w:r w:rsidR="00583D3E">
              <w:rPr>
                <w:i/>
                <w:sz w:val="22"/>
                <w:lang w:val="it-IT"/>
              </w:rPr>
              <w:t>'</w:t>
            </w:r>
            <w:r w:rsidR="001606DA" w:rsidRPr="001606DA">
              <w:rPr>
                <w:i/>
                <w:sz w:val="22"/>
                <w:lang w:val="it-IT"/>
              </w:rPr>
              <w:t>esame dell</w:t>
            </w:r>
            <w:r w:rsidR="00583D3E">
              <w:rPr>
                <w:i/>
                <w:sz w:val="22"/>
                <w:lang w:val="it-IT"/>
              </w:rPr>
              <w:t>'</w:t>
            </w:r>
            <w:r w:rsidR="001606DA">
              <w:rPr>
                <w:i/>
                <w:sz w:val="22"/>
                <w:lang w:val="it-IT"/>
              </w:rPr>
              <w:t>iniziativa popolare in attesa della presa di posizione governativa sul merito</w:t>
            </w:r>
            <w:r>
              <w:rPr>
                <w:i/>
                <w:sz w:val="22"/>
                <w:lang w:val="it-IT"/>
              </w:rPr>
              <w:t xml:space="preserve"> che arriverà poi in data 21</w:t>
            </w:r>
            <w:r w:rsidR="002714A4">
              <w:rPr>
                <w:i/>
                <w:sz w:val="22"/>
                <w:lang w:val="it-IT"/>
              </w:rPr>
              <w:t xml:space="preserve"> marzo </w:t>
            </w:r>
            <w:r w:rsidR="00C87658">
              <w:rPr>
                <w:i/>
                <w:sz w:val="22"/>
                <w:lang w:val="it-IT"/>
              </w:rPr>
              <w:t xml:space="preserve">2018 con il licenziamento del messaggio n. </w:t>
            </w:r>
            <w:r>
              <w:rPr>
                <w:i/>
                <w:sz w:val="22"/>
                <w:lang w:val="it-IT"/>
              </w:rPr>
              <w:t>7512</w:t>
            </w:r>
            <w:r w:rsidR="002714A4">
              <w:rPr>
                <w:i/>
                <w:sz w:val="22"/>
                <w:lang w:val="it-IT"/>
              </w:rPr>
              <w:t>, il quale</w:t>
            </w:r>
            <w:r>
              <w:rPr>
                <w:i/>
                <w:sz w:val="22"/>
                <w:lang w:val="it-IT"/>
              </w:rPr>
              <w:t xml:space="preserve"> conclude </w:t>
            </w:r>
            <w:r w:rsidR="002714A4">
              <w:rPr>
                <w:i/>
                <w:sz w:val="22"/>
                <w:lang w:val="it-IT"/>
              </w:rPr>
              <w:t xml:space="preserve">per </w:t>
            </w:r>
            <w:r>
              <w:rPr>
                <w:i/>
                <w:sz w:val="22"/>
                <w:lang w:val="it-IT"/>
              </w:rPr>
              <w:t>il respingimento della stessa in quanto gli strumenti sarebbero già dati.</w:t>
            </w:r>
          </w:p>
        </w:tc>
      </w:tr>
      <w:tr w:rsidR="001606DA" w:rsidRPr="001606DA" w14:paraId="3E42FCE9" w14:textId="77777777" w:rsidTr="002C0324">
        <w:tc>
          <w:tcPr>
            <w:tcW w:w="2127" w:type="dxa"/>
            <w:tcBorders>
              <w:top w:val="nil"/>
              <w:bottom w:val="nil"/>
              <w:right w:val="nil"/>
            </w:tcBorders>
          </w:tcPr>
          <w:p w14:paraId="2DBDE6F2" w14:textId="77777777" w:rsidR="001606DA" w:rsidRPr="001606DA" w:rsidRDefault="001606DA" w:rsidP="0038137F">
            <w:pPr>
              <w:pStyle w:val="Intestazione"/>
              <w:spacing w:before="40" w:after="40"/>
              <w:rPr>
                <w:sz w:val="22"/>
                <w:lang w:val="it-IT"/>
              </w:rPr>
            </w:pPr>
            <w:r>
              <w:rPr>
                <w:sz w:val="22"/>
                <w:lang w:val="it-IT"/>
              </w:rPr>
              <w:t>29 novembre 2018</w:t>
            </w:r>
          </w:p>
        </w:tc>
        <w:tc>
          <w:tcPr>
            <w:tcW w:w="7501" w:type="dxa"/>
            <w:tcBorders>
              <w:top w:val="nil"/>
              <w:left w:val="nil"/>
              <w:bottom w:val="nil"/>
            </w:tcBorders>
          </w:tcPr>
          <w:p w14:paraId="69519E90" w14:textId="76B595D4" w:rsidR="00DA03DE" w:rsidRDefault="001606DA" w:rsidP="00DA03DE">
            <w:pPr>
              <w:pStyle w:val="Intestazione"/>
              <w:spacing w:before="40"/>
              <w:rPr>
                <w:sz w:val="22"/>
                <w:lang w:val="it-IT"/>
              </w:rPr>
            </w:pPr>
            <w:r>
              <w:rPr>
                <w:sz w:val="22"/>
                <w:lang w:val="it-IT"/>
              </w:rPr>
              <w:t>au</w:t>
            </w:r>
            <w:r w:rsidRPr="001606DA">
              <w:rPr>
                <w:sz w:val="22"/>
                <w:lang w:val="it-IT"/>
              </w:rPr>
              <w:t>di</w:t>
            </w:r>
            <w:r>
              <w:rPr>
                <w:sz w:val="22"/>
                <w:lang w:val="it-IT"/>
              </w:rPr>
              <w:t>zione con il primo proponente Sergio</w:t>
            </w:r>
            <w:r w:rsidRPr="001606DA">
              <w:rPr>
                <w:sz w:val="22"/>
                <w:lang w:val="it-IT"/>
              </w:rPr>
              <w:t xml:space="preserve"> Morisoli sull</w:t>
            </w:r>
            <w:r w:rsidR="00583D3E">
              <w:rPr>
                <w:sz w:val="22"/>
                <w:lang w:val="it-IT"/>
              </w:rPr>
              <w:t>'</w:t>
            </w:r>
            <w:r w:rsidRPr="001606DA">
              <w:rPr>
                <w:sz w:val="22"/>
                <w:lang w:val="it-IT"/>
              </w:rPr>
              <w:t>attuazione (testo confor</w:t>
            </w:r>
            <w:r>
              <w:rPr>
                <w:sz w:val="22"/>
                <w:lang w:val="it-IT"/>
              </w:rPr>
              <w:t>me) dell</w:t>
            </w:r>
            <w:r w:rsidR="00583D3E">
              <w:rPr>
                <w:sz w:val="22"/>
                <w:lang w:val="it-IT"/>
              </w:rPr>
              <w:t>'</w:t>
            </w:r>
            <w:r>
              <w:rPr>
                <w:sz w:val="22"/>
                <w:lang w:val="it-IT"/>
              </w:rPr>
              <w:t>iniziativa popolare</w:t>
            </w:r>
            <w:r w:rsidRPr="001606DA">
              <w:rPr>
                <w:sz w:val="22"/>
                <w:lang w:val="it-IT"/>
              </w:rPr>
              <w:t>. Sono esaminati</w:t>
            </w:r>
            <w:r w:rsidR="00DA03DE">
              <w:rPr>
                <w:sz w:val="22"/>
                <w:lang w:val="it-IT"/>
              </w:rPr>
              <w:t xml:space="preserve"> i seguenti 3 punti</w:t>
            </w:r>
            <w:r w:rsidRPr="001606DA">
              <w:rPr>
                <w:sz w:val="22"/>
                <w:lang w:val="it-IT"/>
              </w:rPr>
              <w:t>:</w:t>
            </w:r>
          </w:p>
          <w:p w14:paraId="7B3CF38B" w14:textId="77777777" w:rsidR="00DA03DE" w:rsidRDefault="00DA03DE" w:rsidP="00DA03DE">
            <w:pPr>
              <w:pStyle w:val="Intestazione"/>
              <w:tabs>
                <w:tab w:val="left" w:pos="280"/>
              </w:tabs>
              <w:ind w:left="317" w:hanging="317"/>
              <w:rPr>
                <w:sz w:val="22"/>
                <w:lang w:val="it-IT"/>
              </w:rPr>
            </w:pPr>
            <w:r w:rsidRPr="001606DA">
              <w:rPr>
                <w:sz w:val="22"/>
                <w:lang w:val="it-IT"/>
              </w:rPr>
              <w:t>-</w:t>
            </w:r>
            <w:r w:rsidRPr="001606DA">
              <w:rPr>
                <w:sz w:val="22"/>
                <w:lang w:val="it-IT"/>
              </w:rPr>
              <w:tab/>
            </w:r>
            <w:r>
              <w:rPr>
                <w:sz w:val="22"/>
                <w:lang w:val="it-IT"/>
              </w:rPr>
              <w:t xml:space="preserve">referendum finanziario </w:t>
            </w:r>
            <w:r w:rsidR="001606DA" w:rsidRPr="001606DA">
              <w:rPr>
                <w:sz w:val="22"/>
                <w:lang w:val="it-IT"/>
              </w:rPr>
              <w:t>"secco" ("diretto") oppure "filtrato" dal G</w:t>
            </w:r>
            <w:r>
              <w:rPr>
                <w:sz w:val="22"/>
                <w:lang w:val="it-IT"/>
              </w:rPr>
              <w:t>ran Consiglio;</w:t>
            </w:r>
          </w:p>
          <w:p w14:paraId="6C5817A6" w14:textId="77777777" w:rsidR="00DA03DE" w:rsidRDefault="00DA03DE" w:rsidP="00DA03DE">
            <w:pPr>
              <w:pStyle w:val="Intestazione"/>
              <w:tabs>
                <w:tab w:val="left" w:pos="280"/>
              </w:tabs>
              <w:ind w:left="317" w:hanging="317"/>
              <w:rPr>
                <w:sz w:val="22"/>
                <w:lang w:val="it-IT"/>
              </w:rPr>
            </w:pPr>
            <w:r w:rsidRPr="001606DA">
              <w:rPr>
                <w:sz w:val="22"/>
                <w:lang w:val="it-IT"/>
              </w:rPr>
              <w:t>-</w:t>
            </w:r>
            <w:r w:rsidRPr="001606DA">
              <w:rPr>
                <w:sz w:val="22"/>
                <w:lang w:val="it-IT"/>
              </w:rPr>
              <w:tab/>
            </w:r>
            <w:r>
              <w:rPr>
                <w:sz w:val="22"/>
                <w:lang w:val="it-IT"/>
              </w:rPr>
              <w:t xml:space="preserve">referendum finanziario obbligatorio </w:t>
            </w:r>
            <w:r w:rsidR="001606DA" w:rsidRPr="001606DA">
              <w:rPr>
                <w:sz w:val="22"/>
                <w:lang w:val="it-IT"/>
              </w:rPr>
              <w:t>concretizzato solo nella Cost. TI oppure attuato a livello</w:t>
            </w:r>
            <w:r>
              <w:rPr>
                <w:sz w:val="22"/>
                <w:lang w:val="it-IT"/>
              </w:rPr>
              <w:t xml:space="preserve"> </w:t>
            </w:r>
            <w:r w:rsidR="001606DA" w:rsidRPr="001606DA">
              <w:rPr>
                <w:sz w:val="22"/>
                <w:lang w:val="it-IT"/>
              </w:rPr>
              <w:t>legislativo (con il principio iscritto nella Cost. TI)</w:t>
            </w:r>
            <w:r>
              <w:rPr>
                <w:sz w:val="22"/>
                <w:lang w:val="it-IT"/>
              </w:rPr>
              <w:t>;</w:t>
            </w:r>
          </w:p>
          <w:p w14:paraId="0A903AC3" w14:textId="77777777" w:rsidR="00DA03DE" w:rsidRDefault="00DA03DE" w:rsidP="00DA03DE">
            <w:pPr>
              <w:pStyle w:val="Intestazione"/>
              <w:tabs>
                <w:tab w:val="left" w:pos="280"/>
              </w:tabs>
              <w:ind w:left="317" w:hanging="317"/>
              <w:rPr>
                <w:sz w:val="22"/>
                <w:lang w:val="it-IT"/>
              </w:rPr>
            </w:pPr>
            <w:r w:rsidRPr="001606DA">
              <w:rPr>
                <w:sz w:val="22"/>
                <w:lang w:val="it-IT"/>
              </w:rPr>
              <w:t>-</w:t>
            </w:r>
            <w:r w:rsidRPr="001606DA">
              <w:rPr>
                <w:sz w:val="22"/>
                <w:lang w:val="it-IT"/>
              </w:rPr>
              <w:tab/>
            </w:r>
            <w:r w:rsidR="001606DA" w:rsidRPr="001606DA">
              <w:rPr>
                <w:sz w:val="22"/>
                <w:lang w:val="it-IT"/>
              </w:rPr>
              <w:t xml:space="preserve">soglie definite in termini fissi oppure in valori </w:t>
            </w:r>
            <w:r>
              <w:rPr>
                <w:sz w:val="22"/>
                <w:lang w:val="it-IT"/>
              </w:rPr>
              <w:t>percentuali.</w:t>
            </w:r>
          </w:p>
          <w:p w14:paraId="5A2AFD44" w14:textId="77777777" w:rsidR="001606DA" w:rsidRPr="001606DA" w:rsidRDefault="00DA03DE" w:rsidP="002C0324">
            <w:pPr>
              <w:pStyle w:val="Intestazione"/>
              <w:tabs>
                <w:tab w:val="left" w:pos="280"/>
              </w:tabs>
              <w:spacing w:before="40" w:after="40"/>
              <w:rPr>
                <w:sz w:val="22"/>
                <w:lang w:val="it-IT"/>
              </w:rPr>
            </w:pPr>
            <w:r>
              <w:rPr>
                <w:sz w:val="22"/>
                <w:lang w:val="it-IT"/>
              </w:rPr>
              <w:t>I</w:t>
            </w:r>
            <w:r w:rsidR="001606DA" w:rsidRPr="001606DA">
              <w:rPr>
                <w:sz w:val="22"/>
                <w:lang w:val="it-IT"/>
              </w:rPr>
              <w:t xml:space="preserve">l primo promotore afferma che lo scopo del </w:t>
            </w:r>
            <w:r>
              <w:rPr>
                <w:sz w:val="22"/>
                <w:lang w:val="it-IT"/>
              </w:rPr>
              <w:t>referendum finanziario obbligatorio</w:t>
            </w:r>
            <w:r w:rsidR="001606DA" w:rsidRPr="001606DA">
              <w:rPr>
                <w:sz w:val="22"/>
                <w:lang w:val="it-IT"/>
              </w:rPr>
              <w:t xml:space="preserve"> non è quello di mandare</w:t>
            </w:r>
            <w:r>
              <w:rPr>
                <w:sz w:val="22"/>
                <w:lang w:val="it-IT"/>
              </w:rPr>
              <w:t xml:space="preserve"> </w:t>
            </w:r>
            <w:r w:rsidR="001606DA" w:rsidRPr="001606DA">
              <w:rPr>
                <w:sz w:val="22"/>
                <w:lang w:val="it-IT"/>
              </w:rPr>
              <w:t>continuamente il popolo al voto;</w:t>
            </w:r>
            <w:r w:rsidR="002C0324">
              <w:rPr>
                <w:sz w:val="22"/>
                <w:lang w:val="it-IT"/>
              </w:rPr>
              <w:t xml:space="preserve"> anzi, è </w:t>
            </w:r>
            <w:r w:rsidR="001606DA" w:rsidRPr="001606DA">
              <w:rPr>
                <w:sz w:val="22"/>
                <w:lang w:val="it-IT"/>
              </w:rPr>
              <w:t>esattamente il contrario, nel senso che Governo e Parlamento, sapendo che</w:t>
            </w:r>
            <w:r w:rsidR="002C0324">
              <w:rPr>
                <w:sz w:val="22"/>
                <w:lang w:val="it-IT"/>
              </w:rPr>
              <w:t xml:space="preserve"> </w:t>
            </w:r>
            <w:r w:rsidR="001606DA" w:rsidRPr="001606DA">
              <w:rPr>
                <w:sz w:val="22"/>
                <w:lang w:val="it-IT"/>
              </w:rPr>
              <w:t xml:space="preserve">devono sottostare a un limite di spesa, devono fare tutto il possibile se non vogliono </w:t>
            </w:r>
            <w:r w:rsidR="002C0324">
              <w:rPr>
                <w:sz w:val="22"/>
                <w:lang w:val="it-IT"/>
              </w:rPr>
              <w:t>incorrere nel giudizio popolare.</w:t>
            </w:r>
          </w:p>
        </w:tc>
      </w:tr>
      <w:tr w:rsidR="002C0324" w:rsidRPr="001606DA" w14:paraId="6063394D" w14:textId="77777777" w:rsidTr="002C0324">
        <w:tc>
          <w:tcPr>
            <w:tcW w:w="2127" w:type="dxa"/>
            <w:tcBorders>
              <w:top w:val="nil"/>
              <w:bottom w:val="nil"/>
              <w:right w:val="nil"/>
            </w:tcBorders>
          </w:tcPr>
          <w:p w14:paraId="2AED3D01" w14:textId="77777777" w:rsidR="002C0324" w:rsidRDefault="002C0324" w:rsidP="0038137F">
            <w:pPr>
              <w:pStyle w:val="Intestazione"/>
              <w:spacing w:before="40" w:after="40"/>
              <w:rPr>
                <w:sz w:val="22"/>
                <w:lang w:val="it-IT"/>
              </w:rPr>
            </w:pPr>
            <w:r>
              <w:rPr>
                <w:sz w:val="22"/>
                <w:lang w:val="it-IT"/>
              </w:rPr>
              <w:t>20 dicembre 2018</w:t>
            </w:r>
          </w:p>
        </w:tc>
        <w:tc>
          <w:tcPr>
            <w:tcW w:w="7501" w:type="dxa"/>
            <w:tcBorders>
              <w:top w:val="nil"/>
              <w:left w:val="nil"/>
              <w:bottom w:val="nil"/>
            </w:tcBorders>
          </w:tcPr>
          <w:p w14:paraId="6A4A1857" w14:textId="77777777" w:rsidR="000703E7" w:rsidRDefault="000703E7" w:rsidP="000703E7">
            <w:pPr>
              <w:pStyle w:val="Intestazione"/>
              <w:spacing w:before="40"/>
              <w:rPr>
                <w:sz w:val="22"/>
                <w:lang w:val="it-IT"/>
              </w:rPr>
            </w:pPr>
            <w:r>
              <w:rPr>
                <w:sz w:val="22"/>
                <w:lang w:val="it-IT"/>
              </w:rPr>
              <w:t>di</w:t>
            </w:r>
            <w:r w:rsidRPr="000703E7">
              <w:rPr>
                <w:sz w:val="22"/>
                <w:lang w:val="it-IT"/>
              </w:rPr>
              <w:t>scussione di merito sul testo conforme e su eventuali ipotesi di controprogetto</w:t>
            </w:r>
            <w:r>
              <w:rPr>
                <w:sz w:val="22"/>
                <w:lang w:val="it-IT"/>
              </w:rPr>
              <w:t>. A</w:t>
            </w:r>
            <w:r w:rsidRPr="000703E7">
              <w:rPr>
                <w:sz w:val="22"/>
                <w:lang w:val="it-IT"/>
              </w:rPr>
              <w:t xml:space="preserve"> maggioranza la</w:t>
            </w:r>
            <w:r>
              <w:rPr>
                <w:sz w:val="22"/>
                <w:lang w:val="it-IT"/>
              </w:rPr>
              <w:t xml:space="preserve"> CCDP</w:t>
            </w:r>
            <w:r w:rsidRPr="000703E7">
              <w:rPr>
                <w:sz w:val="22"/>
                <w:lang w:val="it-IT"/>
              </w:rPr>
              <w:t xml:space="preserve"> decide che il testo conforme debba prevede</w:t>
            </w:r>
            <w:r w:rsidR="009168BE">
              <w:rPr>
                <w:sz w:val="22"/>
                <w:lang w:val="it-IT"/>
              </w:rPr>
              <w:t>re un referendum finanziario obbligatorio</w:t>
            </w:r>
            <w:r w:rsidRPr="000703E7">
              <w:rPr>
                <w:sz w:val="22"/>
                <w:lang w:val="it-IT"/>
              </w:rPr>
              <w:t xml:space="preserve"> diretto ("secco"), una norma costituzionale</w:t>
            </w:r>
            <w:r>
              <w:rPr>
                <w:sz w:val="22"/>
                <w:lang w:val="it-IT"/>
              </w:rPr>
              <w:t xml:space="preserve"> </w:t>
            </w:r>
            <w:r w:rsidRPr="000703E7">
              <w:rPr>
                <w:sz w:val="22"/>
                <w:lang w:val="it-IT"/>
              </w:rPr>
              <w:t>dettagliata (comprensiva delle soglie di spesa), limiti di spesa definiti in valori assoluti (tra i 20 e i 30 milioni di fr</w:t>
            </w:r>
            <w:r w:rsidR="00F366BD">
              <w:rPr>
                <w:sz w:val="22"/>
                <w:lang w:val="it-IT"/>
              </w:rPr>
              <w:t>.</w:t>
            </w:r>
            <w:r w:rsidRPr="000703E7">
              <w:rPr>
                <w:sz w:val="22"/>
                <w:lang w:val="it-IT"/>
              </w:rPr>
              <w:t xml:space="preserve"> per</w:t>
            </w:r>
            <w:r>
              <w:rPr>
                <w:sz w:val="22"/>
                <w:lang w:val="it-IT"/>
              </w:rPr>
              <w:t xml:space="preserve"> </w:t>
            </w:r>
            <w:r w:rsidRPr="000703E7">
              <w:rPr>
                <w:sz w:val="22"/>
                <w:lang w:val="it-IT"/>
              </w:rPr>
              <w:t>le spese uniche, tra i 3 e i 6 milioni di fr</w:t>
            </w:r>
            <w:r w:rsidR="00F366BD">
              <w:rPr>
                <w:sz w:val="22"/>
                <w:lang w:val="it-IT"/>
              </w:rPr>
              <w:t>.</w:t>
            </w:r>
            <w:r>
              <w:rPr>
                <w:sz w:val="22"/>
                <w:lang w:val="it-IT"/>
              </w:rPr>
              <w:t xml:space="preserve"> </w:t>
            </w:r>
            <w:r w:rsidRPr="000703E7">
              <w:rPr>
                <w:sz w:val="22"/>
                <w:lang w:val="it-IT"/>
              </w:rPr>
              <w:t>per le spese correnti annue</w:t>
            </w:r>
            <w:r>
              <w:rPr>
                <w:sz w:val="22"/>
                <w:lang w:val="it-IT"/>
              </w:rPr>
              <w:t>).</w:t>
            </w:r>
          </w:p>
          <w:p w14:paraId="3794BEA9" w14:textId="13C435D8" w:rsidR="005E4F0A" w:rsidRDefault="009168BE" w:rsidP="00C87658">
            <w:pPr>
              <w:pStyle w:val="Intestazione"/>
              <w:spacing w:before="40" w:after="40"/>
              <w:rPr>
                <w:sz w:val="22"/>
                <w:lang w:val="it-IT"/>
              </w:rPr>
            </w:pPr>
            <w:r>
              <w:rPr>
                <w:sz w:val="22"/>
                <w:lang w:val="it-IT"/>
              </w:rPr>
              <w:t>Viene definita anche un</w:t>
            </w:r>
            <w:r w:rsidR="00583D3E">
              <w:rPr>
                <w:sz w:val="22"/>
                <w:lang w:val="it-IT"/>
              </w:rPr>
              <w:t>'</w:t>
            </w:r>
            <w:r w:rsidR="00BD3A8B">
              <w:rPr>
                <w:sz w:val="22"/>
                <w:lang w:val="it-IT"/>
              </w:rPr>
              <w:t xml:space="preserve">ipotesi di controprogetto: </w:t>
            </w:r>
            <w:r w:rsidR="00A65429">
              <w:rPr>
                <w:sz w:val="22"/>
                <w:lang w:val="it-IT"/>
              </w:rPr>
              <w:t xml:space="preserve">referendum finanziario obbligatorio </w:t>
            </w:r>
            <w:r w:rsidR="000703E7" w:rsidRPr="000703E7">
              <w:rPr>
                <w:sz w:val="22"/>
                <w:lang w:val="it-IT"/>
              </w:rPr>
              <w:t>indiretto (</w:t>
            </w:r>
            <w:r w:rsidR="00BD3A8B">
              <w:rPr>
                <w:sz w:val="22"/>
                <w:lang w:val="it-IT"/>
              </w:rPr>
              <w:t xml:space="preserve">cioè </w:t>
            </w:r>
            <w:r w:rsidR="000703E7" w:rsidRPr="000703E7">
              <w:rPr>
                <w:sz w:val="22"/>
                <w:lang w:val="it-IT"/>
              </w:rPr>
              <w:t>"filtrato" dal G</w:t>
            </w:r>
            <w:r w:rsidR="00BD3A8B">
              <w:rPr>
                <w:sz w:val="22"/>
                <w:lang w:val="it-IT"/>
              </w:rPr>
              <w:t>ran Consiglio), nel senso che</w:t>
            </w:r>
            <w:r w:rsidR="000703E7" w:rsidRPr="000703E7">
              <w:rPr>
                <w:sz w:val="22"/>
                <w:lang w:val="it-IT"/>
              </w:rPr>
              <w:t xml:space="preserve"> se un credito (spese uniche o spese correnti annue) rientrante sotto il cappello del</w:t>
            </w:r>
            <w:r>
              <w:rPr>
                <w:sz w:val="22"/>
                <w:lang w:val="it-IT"/>
              </w:rPr>
              <w:t xml:space="preserve"> </w:t>
            </w:r>
            <w:r w:rsidR="00BD3A8B">
              <w:rPr>
                <w:sz w:val="22"/>
                <w:lang w:val="it-IT"/>
              </w:rPr>
              <w:t>referendum finanziario obbligatorio</w:t>
            </w:r>
            <w:r w:rsidR="000703E7" w:rsidRPr="000703E7">
              <w:rPr>
                <w:sz w:val="22"/>
                <w:lang w:val="it-IT"/>
              </w:rPr>
              <w:t xml:space="preserve"> è approvato ad esempio dai 2/3 (o dai 3/4) dei deputati presenti, esso non è </w:t>
            </w:r>
            <w:r w:rsidR="00BD3A8B">
              <w:rPr>
                <w:sz w:val="22"/>
                <w:lang w:val="it-IT"/>
              </w:rPr>
              <w:t>messo in votazione popolare.</w:t>
            </w:r>
          </w:p>
        </w:tc>
      </w:tr>
    </w:tbl>
    <w:p w14:paraId="599A2BFE" w14:textId="77777777" w:rsidR="00FC7DED" w:rsidRPr="00FC7DED" w:rsidRDefault="00FC7DED" w:rsidP="00FC7DED">
      <w:pPr>
        <w:pStyle w:val="Intestazione"/>
        <w:jc w:val="left"/>
        <w:rPr>
          <w:sz w:val="22"/>
          <w:lang w:val="it-IT"/>
        </w:rPr>
      </w:pPr>
    </w:p>
    <w:p w14:paraId="0A969421" w14:textId="77777777" w:rsidR="00892326" w:rsidRPr="00FC7DED" w:rsidRDefault="00892326" w:rsidP="00892326">
      <w:pPr>
        <w:pStyle w:val="Intestazione"/>
        <w:rPr>
          <w:sz w:val="22"/>
          <w:lang w:val="it-IT"/>
        </w:rPr>
      </w:pPr>
    </w:p>
    <w:p w14:paraId="4DBD7C32" w14:textId="007BF6E6" w:rsidR="00274E5D" w:rsidRPr="008F61E3" w:rsidRDefault="00CF70CD" w:rsidP="003F260B">
      <w:pPr>
        <w:pStyle w:val="Titolo2"/>
        <w:spacing w:before="0"/>
        <w:ind w:left="567" w:hanging="567"/>
      </w:pPr>
      <w:bookmarkStart w:id="8" w:name="_Toc63344091"/>
      <w:r>
        <w:t>5</w:t>
      </w:r>
      <w:r w:rsidR="00274E5D">
        <w:t>.</w:t>
      </w:r>
      <w:r w:rsidR="00EE1F51">
        <w:t>2</w:t>
      </w:r>
      <w:r w:rsidR="00274E5D">
        <w:tab/>
      </w:r>
      <w:r w:rsidR="002714A4">
        <w:t xml:space="preserve">Alla </w:t>
      </w:r>
      <w:r w:rsidR="00892326">
        <w:t>r</w:t>
      </w:r>
      <w:r w:rsidR="002714A4">
        <w:t>icerca di un</w:t>
      </w:r>
      <w:r w:rsidR="00892326">
        <w:t xml:space="preserve"> compromesso da parte </w:t>
      </w:r>
      <w:r w:rsidR="00892326" w:rsidRPr="00FA150D">
        <w:t xml:space="preserve">della </w:t>
      </w:r>
      <w:r w:rsidR="00FA150D" w:rsidRPr="00FA150D">
        <w:t>maggioranza</w:t>
      </w:r>
      <w:r w:rsidR="00892326">
        <w:t xml:space="preserve"> della Commissione Costituzione e leggi</w:t>
      </w:r>
      <w:bookmarkEnd w:id="8"/>
    </w:p>
    <w:p w14:paraId="79526B91" w14:textId="5A6AB9EE" w:rsidR="001123CA" w:rsidRDefault="00892326" w:rsidP="006125C8">
      <w:pPr>
        <w:pStyle w:val="Intestazione"/>
        <w:spacing w:before="120" w:after="120"/>
        <w:rPr>
          <w:szCs w:val="24"/>
          <w:lang w:val="it-IT"/>
        </w:rPr>
      </w:pPr>
      <w:r>
        <w:rPr>
          <w:szCs w:val="24"/>
          <w:lang w:val="it-IT"/>
        </w:rPr>
        <w:t>Nella presente legislatura la neocostituita Commissione Costituzione e leggi ha preso immediatamente in mano il tema</w:t>
      </w:r>
      <w:r w:rsidR="00EE1F51">
        <w:rPr>
          <w:szCs w:val="24"/>
          <w:lang w:val="it-IT"/>
        </w:rPr>
        <w:t>, alla ricerca, per quanto possibile, di una soluzione di compromesso</w:t>
      </w:r>
      <w:r w:rsidR="006125C8">
        <w:rPr>
          <w:szCs w:val="24"/>
          <w:lang w:val="it-IT"/>
        </w:rPr>
        <w:t xml:space="preserve"> con i promotori dell</w:t>
      </w:r>
      <w:r w:rsidR="00583D3E">
        <w:rPr>
          <w:szCs w:val="24"/>
          <w:lang w:val="it-IT"/>
        </w:rPr>
        <w:t>'</w:t>
      </w:r>
      <w:r w:rsidR="006125C8">
        <w:rPr>
          <w:szCs w:val="24"/>
          <w:lang w:val="it-IT"/>
        </w:rPr>
        <w:t>iniziativa popolare</w:t>
      </w:r>
      <w:r w:rsidR="00C87658">
        <w:rPr>
          <w:szCs w:val="24"/>
          <w:lang w:val="it-IT"/>
        </w:rPr>
        <w:t>, la quale</w:t>
      </w:r>
      <w:r w:rsidR="006125C8">
        <w:rPr>
          <w:szCs w:val="24"/>
          <w:lang w:val="it-IT"/>
        </w:rPr>
        <w:t xml:space="preserve"> fosse nel contempo</w:t>
      </w:r>
      <w:r w:rsidR="00EE1F51">
        <w:rPr>
          <w:szCs w:val="24"/>
          <w:lang w:val="it-IT"/>
        </w:rPr>
        <w:t xml:space="preserve"> sostenuta</w:t>
      </w:r>
      <w:r w:rsidR="00C87658">
        <w:rPr>
          <w:szCs w:val="24"/>
          <w:lang w:val="it-IT"/>
        </w:rPr>
        <w:t>, quale convergenza tra le varie sensibilità esistenti,</w:t>
      </w:r>
      <w:r w:rsidR="00EE1F51">
        <w:rPr>
          <w:szCs w:val="24"/>
          <w:lang w:val="it-IT"/>
        </w:rPr>
        <w:t xml:space="preserve"> da u</w:t>
      </w:r>
      <w:r w:rsidR="006125C8">
        <w:rPr>
          <w:szCs w:val="24"/>
          <w:lang w:val="it-IT"/>
        </w:rPr>
        <w:t xml:space="preserve">na sostanziosa maggioranza in seno alla Commissione; anche questo aspetto spiega </w:t>
      </w:r>
      <w:r w:rsidR="00844AF8">
        <w:rPr>
          <w:szCs w:val="24"/>
          <w:lang w:val="it-IT"/>
        </w:rPr>
        <w:t xml:space="preserve">l'annoso iter </w:t>
      </w:r>
      <w:r w:rsidR="00C87658">
        <w:rPr>
          <w:szCs w:val="24"/>
          <w:lang w:val="it-IT"/>
        </w:rPr>
        <w:t>che ha fatto sì che si arrivi solo ora a discutere dell'oggetto nel plenum parlamentare. Qui di seguito se ne espongono i punti salienti.</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501"/>
      </w:tblGrid>
      <w:tr w:rsidR="006125C8" w:rsidRPr="001606DA" w14:paraId="58DB7BF8" w14:textId="77777777" w:rsidTr="00C87658">
        <w:tc>
          <w:tcPr>
            <w:tcW w:w="2127" w:type="dxa"/>
            <w:tcBorders>
              <w:top w:val="nil"/>
              <w:bottom w:val="nil"/>
              <w:right w:val="nil"/>
            </w:tcBorders>
          </w:tcPr>
          <w:p w14:paraId="69F59EF9" w14:textId="77777777" w:rsidR="006125C8" w:rsidRPr="001606DA" w:rsidRDefault="006125C8" w:rsidP="006125C8">
            <w:pPr>
              <w:pStyle w:val="Intestazione"/>
              <w:spacing w:before="40" w:after="40"/>
              <w:rPr>
                <w:sz w:val="22"/>
                <w:lang w:val="it-IT"/>
              </w:rPr>
            </w:pPr>
            <w:r>
              <w:rPr>
                <w:sz w:val="22"/>
                <w:lang w:val="it-IT"/>
              </w:rPr>
              <w:t>27 aprile 2019</w:t>
            </w:r>
          </w:p>
        </w:tc>
        <w:tc>
          <w:tcPr>
            <w:tcW w:w="7501" w:type="dxa"/>
            <w:tcBorders>
              <w:top w:val="nil"/>
              <w:left w:val="nil"/>
              <w:bottom w:val="nil"/>
            </w:tcBorders>
          </w:tcPr>
          <w:p w14:paraId="0EE095B2" w14:textId="0FD04301" w:rsidR="006125C8" w:rsidRPr="001606DA" w:rsidRDefault="006125C8" w:rsidP="006125C8">
            <w:pPr>
              <w:pStyle w:val="Intestazione"/>
              <w:tabs>
                <w:tab w:val="left" w:pos="280"/>
              </w:tabs>
              <w:spacing w:before="40" w:after="40"/>
              <w:rPr>
                <w:sz w:val="22"/>
                <w:lang w:val="it-IT"/>
              </w:rPr>
            </w:pPr>
            <w:r w:rsidRPr="006125C8">
              <w:rPr>
                <w:sz w:val="22"/>
                <w:lang w:val="it-IT"/>
              </w:rPr>
              <w:t>il primo promotore S</w:t>
            </w:r>
            <w:r>
              <w:rPr>
                <w:sz w:val="22"/>
                <w:lang w:val="it-IT"/>
              </w:rPr>
              <w:t>ergio</w:t>
            </w:r>
            <w:r w:rsidRPr="006125C8">
              <w:rPr>
                <w:sz w:val="22"/>
                <w:lang w:val="it-IT"/>
              </w:rPr>
              <w:t xml:space="preserve"> Morisoli esprime l</w:t>
            </w:r>
            <w:r w:rsidR="00583D3E">
              <w:rPr>
                <w:sz w:val="22"/>
                <w:lang w:val="it-IT"/>
              </w:rPr>
              <w:t>'</w:t>
            </w:r>
            <w:r w:rsidRPr="006125C8">
              <w:rPr>
                <w:sz w:val="22"/>
                <w:lang w:val="it-IT"/>
              </w:rPr>
              <w:t>auspicio di essere sentito in audizione dalla nuova Commissione, con la precisazione che, con il gruppo ristretto degli iniziativisti</w:t>
            </w:r>
            <w:r>
              <w:rPr>
                <w:sz w:val="22"/>
                <w:lang w:val="it-IT"/>
              </w:rPr>
              <w:t xml:space="preserve">, cercherà di capire </w:t>
            </w:r>
            <w:r w:rsidRPr="006125C8">
              <w:rPr>
                <w:sz w:val="22"/>
                <w:lang w:val="it-IT"/>
              </w:rPr>
              <w:t>quali sono le posizioni accettabili emerse finora in seno alla Commissione</w:t>
            </w:r>
            <w:r>
              <w:rPr>
                <w:sz w:val="22"/>
                <w:lang w:val="it-IT"/>
              </w:rPr>
              <w:t>.</w:t>
            </w:r>
          </w:p>
        </w:tc>
      </w:tr>
      <w:tr w:rsidR="006125C8" w:rsidRPr="001606DA" w14:paraId="4C754350" w14:textId="77777777" w:rsidTr="00C87658">
        <w:tc>
          <w:tcPr>
            <w:tcW w:w="2127" w:type="dxa"/>
            <w:tcBorders>
              <w:top w:val="nil"/>
              <w:bottom w:val="nil"/>
              <w:right w:val="nil"/>
            </w:tcBorders>
          </w:tcPr>
          <w:p w14:paraId="772FBCAC" w14:textId="77777777" w:rsidR="006125C8" w:rsidRPr="006125C8" w:rsidRDefault="006125C8" w:rsidP="006125C8">
            <w:pPr>
              <w:pStyle w:val="Intestazione"/>
              <w:spacing w:before="40" w:after="40"/>
              <w:rPr>
                <w:sz w:val="22"/>
              </w:rPr>
            </w:pPr>
            <w:r>
              <w:rPr>
                <w:sz w:val="22"/>
              </w:rPr>
              <w:t>11 giugno 2019</w:t>
            </w:r>
          </w:p>
        </w:tc>
        <w:tc>
          <w:tcPr>
            <w:tcW w:w="7501" w:type="dxa"/>
            <w:tcBorders>
              <w:top w:val="nil"/>
              <w:left w:val="nil"/>
              <w:bottom w:val="nil"/>
            </w:tcBorders>
          </w:tcPr>
          <w:p w14:paraId="7D65FBAE" w14:textId="03248BF8" w:rsidR="006125C8" w:rsidRPr="006125C8" w:rsidRDefault="006125C8" w:rsidP="00F366BD">
            <w:pPr>
              <w:pStyle w:val="Intestazione"/>
              <w:tabs>
                <w:tab w:val="left" w:pos="280"/>
              </w:tabs>
              <w:spacing w:before="40" w:after="40"/>
              <w:rPr>
                <w:sz w:val="22"/>
                <w:lang w:val="it-IT"/>
              </w:rPr>
            </w:pPr>
            <w:r w:rsidRPr="006125C8">
              <w:rPr>
                <w:sz w:val="22"/>
                <w:lang w:val="it-IT"/>
              </w:rPr>
              <w:t>audizione del primo promotore S</w:t>
            </w:r>
            <w:r>
              <w:rPr>
                <w:sz w:val="22"/>
                <w:lang w:val="it-IT"/>
              </w:rPr>
              <w:t>ergio</w:t>
            </w:r>
            <w:r w:rsidRPr="006125C8">
              <w:rPr>
                <w:sz w:val="22"/>
                <w:lang w:val="it-IT"/>
              </w:rPr>
              <w:t xml:space="preserve"> Morisoli, in occasione della quale formalizza </w:t>
            </w:r>
            <w:r w:rsidR="003F260B">
              <w:rPr>
                <w:sz w:val="22"/>
                <w:lang w:val="it-IT"/>
              </w:rPr>
              <w:t>una</w:t>
            </w:r>
            <w:r w:rsidRPr="006125C8">
              <w:rPr>
                <w:sz w:val="22"/>
                <w:lang w:val="it-IT"/>
              </w:rPr>
              <w:t xml:space="preserve"> proposta di controprogetto (condivisa solo con una cerchia </w:t>
            </w:r>
            <w:r w:rsidRPr="006125C8">
              <w:rPr>
                <w:sz w:val="22"/>
                <w:lang w:val="it-IT"/>
              </w:rPr>
              <w:lastRenderedPageBreak/>
              <w:t>ristretta di promotori): allestimento di una norma costituzionale (dettagliata) che stabilisca che i crediti che superano la soglia di 20 milioni di fr</w:t>
            </w:r>
            <w:r w:rsidR="00F366BD">
              <w:rPr>
                <w:sz w:val="22"/>
                <w:lang w:val="it-IT"/>
              </w:rPr>
              <w:t>.</w:t>
            </w:r>
            <w:r w:rsidRPr="006125C8">
              <w:rPr>
                <w:sz w:val="22"/>
                <w:lang w:val="it-IT"/>
              </w:rPr>
              <w:t xml:space="preserve"> per le spese uniche e quella di 5 milioni di fr</w:t>
            </w:r>
            <w:r w:rsidR="00F366BD">
              <w:rPr>
                <w:sz w:val="22"/>
                <w:lang w:val="it-IT"/>
              </w:rPr>
              <w:t>.</w:t>
            </w:r>
            <w:r w:rsidRPr="006125C8">
              <w:rPr>
                <w:sz w:val="22"/>
                <w:lang w:val="it-IT"/>
              </w:rPr>
              <w:t xml:space="preserve"> per le spese correnti sono sottoposti a votazione popolare, dopo la loro approva</w:t>
            </w:r>
            <w:r>
              <w:rPr>
                <w:sz w:val="22"/>
                <w:lang w:val="it-IT"/>
              </w:rPr>
              <w:t xml:space="preserve">zione </w:t>
            </w:r>
            <w:r w:rsidRPr="006125C8">
              <w:rPr>
                <w:sz w:val="22"/>
                <w:lang w:val="it-IT"/>
              </w:rPr>
              <w:t>da parte del G</w:t>
            </w:r>
            <w:r>
              <w:rPr>
                <w:sz w:val="22"/>
                <w:lang w:val="it-IT"/>
              </w:rPr>
              <w:t>ran Consiglio</w:t>
            </w:r>
            <w:r w:rsidRPr="006125C8">
              <w:rPr>
                <w:sz w:val="22"/>
                <w:lang w:val="it-IT"/>
              </w:rPr>
              <w:t>, se 1/3 dei membri del G</w:t>
            </w:r>
            <w:r>
              <w:rPr>
                <w:sz w:val="22"/>
                <w:lang w:val="it-IT"/>
              </w:rPr>
              <w:t>ran Consiglio</w:t>
            </w:r>
            <w:r w:rsidR="00E17062">
              <w:rPr>
                <w:sz w:val="22"/>
                <w:lang w:val="it-IT"/>
              </w:rPr>
              <w:t xml:space="preserve"> </w:t>
            </w:r>
            <w:r w:rsidR="00E17062" w:rsidRPr="00CE2361">
              <w:rPr>
                <w:sz w:val="22"/>
                <w:lang w:val="it-IT"/>
              </w:rPr>
              <w:t>presenti</w:t>
            </w:r>
            <w:r w:rsidR="00CE2361" w:rsidRPr="00CE2361">
              <w:rPr>
                <w:sz w:val="22"/>
                <w:lang w:val="it-IT"/>
              </w:rPr>
              <w:t xml:space="preserve"> </w:t>
            </w:r>
            <w:r w:rsidRPr="00CE2361">
              <w:rPr>
                <w:sz w:val="22"/>
                <w:lang w:val="it-IT"/>
              </w:rPr>
              <w:t>lo richiedono formalmente.</w:t>
            </w:r>
          </w:p>
        </w:tc>
      </w:tr>
      <w:tr w:rsidR="006125C8" w:rsidRPr="001606DA" w14:paraId="6FADE96E" w14:textId="77777777" w:rsidTr="00C87658">
        <w:tc>
          <w:tcPr>
            <w:tcW w:w="2127" w:type="dxa"/>
            <w:tcBorders>
              <w:top w:val="nil"/>
              <w:bottom w:val="nil"/>
              <w:right w:val="nil"/>
            </w:tcBorders>
          </w:tcPr>
          <w:p w14:paraId="3A53CAA9" w14:textId="77777777" w:rsidR="006125C8" w:rsidRDefault="006125C8" w:rsidP="006125C8">
            <w:pPr>
              <w:pStyle w:val="Intestazione"/>
              <w:spacing w:before="40" w:after="40"/>
              <w:rPr>
                <w:sz w:val="22"/>
              </w:rPr>
            </w:pPr>
            <w:r>
              <w:rPr>
                <w:sz w:val="22"/>
              </w:rPr>
              <w:lastRenderedPageBreak/>
              <w:t>2 luglio 2019</w:t>
            </w:r>
          </w:p>
        </w:tc>
        <w:tc>
          <w:tcPr>
            <w:tcW w:w="7501" w:type="dxa"/>
            <w:tcBorders>
              <w:top w:val="nil"/>
              <w:left w:val="nil"/>
              <w:bottom w:val="nil"/>
            </w:tcBorders>
          </w:tcPr>
          <w:p w14:paraId="3B9283FF" w14:textId="70EE1529" w:rsidR="006125C8" w:rsidRPr="006125C8" w:rsidRDefault="006125C8" w:rsidP="004B1029">
            <w:pPr>
              <w:pStyle w:val="Intestazione"/>
              <w:tabs>
                <w:tab w:val="left" w:pos="280"/>
              </w:tabs>
              <w:spacing w:before="40"/>
              <w:rPr>
                <w:sz w:val="22"/>
                <w:lang w:val="it-IT"/>
              </w:rPr>
            </w:pPr>
            <w:r w:rsidRPr="006125C8">
              <w:rPr>
                <w:sz w:val="22"/>
                <w:lang w:val="it-IT"/>
              </w:rPr>
              <w:t>dato c</w:t>
            </w:r>
            <w:r>
              <w:rPr>
                <w:sz w:val="22"/>
                <w:lang w:val="it-IT"/>
              </w:rPr>
              <w:t>he sembrerebbe che i promotori dell</w:t>
            </w:r>
            <w:r w:rsidR="00583D3E">
              <w:rPr>
                <w:sz w:val="22"/>
                <w:lang w:val="it-IT"/>
              </w:rPr>
              <w:t>'</w:t>
            </w:r>
            <w:r>
              <w:rPr>
                <w:sz w:val="22"/>
                <w:lang w:val="it-IT"/>
              </w:rPr>
              <w:t>iniziativa popolare</w:t>
            </w:r>
            <w:r w:rsidRPr="006125C8">
              <w:rPr>
                <w:sz w:val="22"/>
                <w:lang w:val="it-IT"/>
              </w:rPr>
              <w:t xml:space="preserve"> non siano d</w:t>
            </w:r>
            <w:r w:rsidR="00583D3E">
              <w:rPr>
                <w:sz w:val="22"/>
                <w:lang w:val="it-IT"/>
              </w:rPr>
              <w:t>'</w:t>
            </w:r>
            <w:r w:rsidRPr="006125C8">
              <w:rPr>
                <w:sz w:val="22"/>
                <w:lang w:val="it-IT"/>
              </w:rPr>
              <w:t>accordo tra di loro su quale testo conforme avanzare, la C</w:t>
            </w:r>
            <w:r w:rsidR="004B1029">
              <w:rPr>
                <w:sz w:val="22"/>
                <w:lang w:val="it-IT"/>
              </w:rPr>
              <w:t>ommissione</w:t>
            </w:r>
            <w:r w:rsidRPr="006125C8">
              <w:rPr>
                <w:sz w:val="22"/>
                <w:lang w:val="it-IT"/>
              </w:rPr>
              <w:t xml:space="preserve"> decide di allestire i seguenti progetto conforme e controprogetto:</w:t>
            </w:r>
          </w:p>
          <w:p w14:paraId="7EDE95DD" w14:textId="603D4F43" w:rsidR="006125C8" w:rsidRPr="006125C8" w:rsidRDefault="004B1029" w:rsidP="003F260B">
            <w:pPr>
              <w:pStyle w:val="Intestazione"/>
              <w:tabs>
                <w:tab w:val="left" w:pos="280"/>
              </w:tabs>
              <w:ind w:left="283" w:hanging="283"/>
              <w:rPr>
                <w:sz w:val="22"/>
                <w:lang w:val="it-IT"/>
              </w:rPr>
            </w:pPr>
            <w:r>
              <w:rPr>
                <w:sz w:val="22"/>
                <w:lang w:val="it-IT"/>
              </w:rPr>
              <w:t>-</w:t>
            </w:r>
            <w:r w:rsidRPr="001606DA">
              <w:rPr>
                <w:sz w:val="22"/>
                <w:lang w:val="it-IT"/>
              </w:rPr>
              <w:tab/>
            </w:r>
            <w:r w:rsidR="006125C8" w:rsidRPr="006125C8">
              <w:rPr>
                <w:sz w:val="22"/>
                <w:lang w:val="it-IT"/>
              </w:rPr>
              <w:t>testo conforme: refer</w:t>
            </w:r>
            <w:r>
              <w:rPr>
                <w:sz w:val="22"/>
                <w:lang w:val="it-IT"/>
              </w:rPr>
              <w:t>endum finanziario obbligatorio</w:t>
            </w:r>
            <w:r w:rsidR="006125C8" w:rsidRPr="006125C8">
              <w:rPr>
                <w:sz w:val="22"/>
                <w:lang w:val="it-IT"/>
              </w:rPr>
              <w:t xml:space="preserve"> diretto, norma costituzionale dettagliata (comprensiva delle soglie di spese), limiti di spesa definiti in valori di assoluti, soglia di 30 milioni di fr. per le spese uniche e di 6 milioni di fr. per le spese correnti annue, crediti quadro non trattati separatamente, ma sottoposti al </w:t>
            </w:r>
            <w:r w:rsidR="00C87658">
              <w:rPr>
                <w:sz w:val="22"/>
                <w:lang w:val="it-IT"/>
              </w:rPr>
              <w:t>referendum finanziario obbligatorio</w:t>
            </w:r>
            <w:r w:rsidR="006125C8" w:rsidRPr="006125C8">
              <w:rPr>
                <w:sz w:val="22"/>
                <w:lang w:val="it-IT"/>
              </w:rPr>
              <w:t>;</w:t>
            </w:r>
          </w:p>
          <w:p w14:paraId="3C284362" w14:textId="10882DC2" w:rsidR="006125C8" w:rsidRPr="006125C8" w:rsidRDefault="004B1029" w:rsidP="00370FB0">
            <w:pPr>
              <w:pStyle w:val="Intestazione"/>
              <w:tabs>
                <w:tab w:val="left" w:pos="280"/>
              </w:tabs>
              <w:ind w:left="283" w:hanging="283"/>
              <w:rPr>
                <w:sz w:val="22"/>
                <w:lang w:val="it-IT"/>
              </w:rPr>
            </w:pPr>
            <w:r>
              <w:rPr>
                <w:sz w:val="22"/>
                <w:lang w:val="it-IT"/>
              </w:rPr>
              <w:t>-</w:t>
            </w:r>
            <w:r w:rsidRPr="001606DA">
              <w:rPr>
                <w:sz w:val="22"/>
                <w:lang w:val="it-IT"/>
              </w:rPr>
              <w:tab/>
            </w:r>
            <w:r w:rsidR="006125C8" w:rsidRPr="006125C8">
              <w:rPr>
                <w:sz w:val="22"/>
                <w:lang w:val="it-IT"/>
              </w:rPr>
              <w:t>controprogetto: norma costituzionale (dettagliata) che stabilisca che i crediti che superano la soglia di 20 milioni di fr. per le spese uniche e quella di 5 milioni di fr. per le spese correnti sono sottoposti a votazione popolare, dopo la loro approvazione da parte del G</w:t>
            </w:r>
            <w:r w:rsidR="00370FB0">
              <w:rPr>
                <w:sz w:val="22"/>
                <w:lang w:val="it-IT"/>
              </w:rPr>
              <w:t>ran Consiglio</w:t>
            </w:r>
            <w:r w:rsidR="006125C8" w:rsidRPr="006125C8">
              <w:rPr>
                <w:sz w:val="22"/>
                <w:lang w:val="it-IT"/>
              </w:rPr>
              <w:t xml:space="preserve">, se </w:t>
            </w:r>
            <w:r w:rsidR="00C87658">
              <w:rPr>
                <w:sz w:val="22"/>
                <w:lang w:val="it-IT"/>
              </w:rPr>
              <w:br/>
            </w:r>
            <w:r w:rsidR="006125C8" w:rsidRPr="006125C8">
              <w:rPr>
                <w:sz w:val="22"/>
                <w:lang w:val="it-IT"/>
              </w:rPr>
              <w:t>1/3 dei membri dello stesso (30 deputate/i) lo richiedono formalmente</w:t>
            </w:r>
            <w:r>
              <w:rPr>
                <w:sz w:val="22"/>
                <w:lang w:val="it-IT"/>
              </w:rPr>
              <w:t>.</w:t>
            </w:r>
          </w:p>
        </w:tc>
      </w:tr>
      <w:tr w:rsidR="004B1029" w:rsidRPr="001606DA" w14:paraId="14C420B1" w14:textId="77777777" w:rsidTr="00C87658">
        <w:tc>
          <w:tcPr>
            <w:tcW w:w="2127" w:type="dxa"/>
            <w:tcBorders>
              <w:top w:val="nil"/>
              <w:bottom w:val="nil"/>
              <w:right w:val="nil"/>
            </w:tcBorders>
          </w:tcPr>
          <w:p w14:paraId="7DE11133" w14:textId="77777777" w:rsidR="004B1029" w:rsidRDefault="004B1029" w:rsidP="006125C8">
            <w:pPr>
              <w:pStyle w:val="Intestazione"/>
              <w:spacing w:before="40" w:after="40"/>
              <w:rPr>
                <w:sz w:val="22"/>
              </w:rPr>
            </w:pPr>
            <w:r>
              <w:rPr>
                <w:sz w:val="22"/>
              </w:rPr>
              <w:t>10 settembre 2019</w:t>
            </w:r>
          </w:p>
        </w:tc>
        <w:tc>
          <w:tcPr>
            <w:tcW w:w="7501" w:type="dxa"/>
            <w:tcBorders>
              <w:top w:val="nil"/>
              <w:left w:val="nil"/>
              <w:bottom w:val="nil"/>
            </w:tcBorders>
          </w:tcPr>
          <w:p w14:paraId="3E5DD5A0" w14:textId="62F58A35" w:rsidR="003F260B" w:rsidRDefault="003F260B" w:rsidP="003F260B">
            <w:pPr>
              <w:pStyle w:val="Intestazione"/>
              <w:tabs>
                <w:tab w:val="left" w:pos="280"/>
              </w:tabs>
              <w:spacing w:before="40"/>
              <w:rPr>
                <w:sz w:val="22"/>
                <w:lang w:val="it-IT"/>
              </w:rPr>
            </w:pPr>
            <w:r>
              <w:rPr>
                <w:sz w:val="22"/>
                <w:lang w:val="it-IT"/>
              </w:rPr>
              <w:t xml:space="preserve">la Commissione decide di sottoporre a Sergio Morisoli, </w:t>
            </w:r>
            <w:r w:rsidRPr="003F260B">
              <w:rPr>
                <w:sz w:val="22"/>
                <w:lang w:val="it-IT"/>
              </w:rPr>
              <w:t>in qualità di primo promotore dell</w:t>
            </w:r>
            <w:r w:rsidR="00583D3E">
              <w:rPr>
                <w:sz w:val="22"/>
                <w:lang w:val="it-IT"/>
              </w:rPr>
              <w:t>'</w:t>
            </w:r>
            <w:r>
              <w:rPr>
                <w:sz w:val="22"/>
                <w:lang w:val="it-IT"/>
              </w:rPr>
              <w:t>iniziativa popolare</w:t>
            </w:r>
            <w:r w:rsidRPr="003F260B">
              <w:rPr>
                <w:sz w:val="22"/>
                <w:lang w:val="it-IT"/>
              </w:rPr>
              <w:t>, le seguenti proposte di testo conforme e di controprogetto</w:t>
            </w:r>
            <w:r>
              <w:rPr>
                <w:sz w:val="22"/>
                <w:lang w:val="it-IT"/>
              </w:rPr>
              <w:t xml:space="preserve"> (nuovo art. 42a Cost. TI "Referendum finanziario obbligatorio")</w:t>
            </w:r>
            <w:r w:rsidRPr="003F260B">
              <w:rPr>
                <w:sz w:val="22"/>
                <w:lang w:val="it-IT"/>
              </w:rPr>
              <w:t xml:space="preserve"> per una presa di posizione da parte </w:t>
            </w:r>
            <w:r>
              <w:rPr>
                <w:sz w:val="22"/>
                <w:lang w:val="it-IT"/>
              </w:rPr>
              <w:t>del Comitato promotore:</w:t>
            </w:r>
          </w:p>
          <w:p w14:paraId="30D93DF5" w14:textId="1B2795F7" w:rsidR="003F260B" w:rsidRDefault="003F260B" w:rsidP="003F260B">
            <w:pPr>
              <w:pStyle w:val="Intestazione"/>
              <w:tabs>
                <w:tab w:val="left" w:pos="280"/>
              </w:tabs>
              <w:ind w:left="283" w:hanging="283"/>
              <w:rPr>
                <w:sz w:val="22"/>
                <w:lang w:val="it-IT"/>
              </w:rPr>
            </w:pPr>
            <w:r>
              <w:rPr>
                <w:sz w:val="22"/>
                <w:lang w:val="it-IT"/>
              </w:rPr>
              <w:t>-</w:t>
            </w:r>
            <w:r w:rsidRPr="001606DA">
              <w:rPr>
                <w:sz w:val="22"/>
                <w:lang w:val="it-IT"/>
              </w:rPr>
              <w:tab/>
            </w:r>
            <w:r w:rsidRPr="003F260B">
              <w:rPr>
                <w:sz w:val="22"/>
                <w:lang w:val="it-IT"/>
              </w:rPr>
              <w:t>testo conforme: «</w:t>
            </w:r>
            <w:r w:rsidRPr="003F260B">
              <w:rPr>
                <w:i/>
                <w:sz w:val="22"/>
                <w:lang w:val="it-IT"/>
              </w:rPr>
              <w:t>Sottostanno al voto popolare gli atti che comportano una spesa unica superiore a fr. 30</w:t>
            </w:r>
            <w:r w:rsidR="00583D3E">
              <w:rPr>
                <w:i/>
                <w:sz w:val="22"/>
                <w:lang w:val="it-IT"/>
              </w:rPr>
              <w:t>'</w:t>
            </w:r>
            <w:r w:rsidRPr="003F260B">
              <w:rPr>
                <w:i/>
                <w:sz w:val="22"/>
                <w:lang w:val="it-IT"/>
              </w:rPr>
              <w:t>000</w:t>
            </w:r>
            <w:r w:rsidR="00583D3E">
              <w:rPr>
                <w:i/>
                <w:sz w:val="22"/>
                <w:lang w:val="it-IT"/>
              </w:rPr>
              <w:t>'</w:t>
            </w:r>
            <w:r w:rsidRPr="003F260B">
              <w:rPr>
                <w:i/>
                <w:sz w:val="22"/>
                <w:lang w:val="it-IT"/>
              </w:rPr>
              <w:t>000.- o una spesa annua superiore a fr. 6</w:t>
            </w:r>
            <w:r w:rsidR="00583D3E">
              <w:rPr>
                <w:i/>
                <w:sz w:val="22"/>
                <w:lang w:val="it-IT"/>
              </w:rPr>
              <w:t>'</w:t>
            </w:r>
            <w:r w:rsidRPr="003F260B">
              <w:rPr>
                <w:i/>
                <w:sz w:val="22"/>
                <w:lang w:val="it-IT"/>
              </w:rPr>
              <w:t>000</w:t>
            </w:r>
            <w:r w:rsidR="00583D3E">
              <w:rPr>
                <w:i/>
                <w:sz w:val="22"/>
                <w:lang w:val="it-IT"/>
              </w:rPr>
              <w:t>'</w:t>
            </w:r>
            <w:r w:rsidRPr="003F260B">
              <w:rPr>
                <w:i/>
                <w:sz w:val="22"/>
                <w:lang w:val="it-IT"/>
              </w:rPr>
              <w:t>000.- per almeno quattro anni</w:t>
            </w:r>
            <w:r>
              <w:rPr>
                <w:sz w:val="22"/>
                <w:lang w:val="it-IT"/>
              </w:rPr>
              <w:t>»;</w:t>
            </w:r>
          </w:p>
          <w:p w14:paraId="192AA9E3" w14:textId="24CA129C" w:rsidR="004B1029" w:rsidRPr="006125C8" w:rsidRDefault="003F260B" w:rsidP="003F260B">
            <w:pPr>
              <w:pStyle w:val="Intestazione"/>
              <w:tabs>
                <w:tab w:val="left" w:pos="280"/>
              </w:tabs>
              <w:spacing w:after="40"/>
              <w:ind w:left="284" w:hanging="284"/>
              <w:rPr>
                <w:sz w:val="22"/>
                <w:lang w:val="it-IT"/>
              </w:rPr>
            </w:pPr>
            <w:r>
              <w:rPr>
                <w:sz w:val="22"/>
                <w:lang w:val="it-IT"/>
              </w:rPr>
              <w:t>-</w:t>
            </w:r>
            <w:r w:rsidRPr="001606DA">
              <w:rPr>
                <w:sz w:val="22"/>
                <w:lang w:val="it-IT"/>
              </w:rPr>
              <w:tab/>
            </w:r>
            <w:r w:rsidRPr="003F260B">
              <w:rPr>
                <w:sz w:val="22"/>
                <w:lang w:val="it-IT"/>
              </w:rPr>
              <w:t>controprogetto: «</w:t>
            </w:r>
            <w:r w:rsidRPr="003F260B">
              <w:rPr>
                <w:i/>
                <w:sz w:val="22"/>
                <w:lang w:val="it-IT"/>
              </w:rPr>
              <w:t>Immediatamente dopo il voto finale su un atto comportante una spesa unica superiore a fr. 30</w:t>
            </w:r>
            <w:r w:rsidR="00583D3E">
              <w:rPr>
                <w:i/>
                <w:sz w:val="22"/>
                <w:lang w:val="it-IT"/>
              </w:rPr>
              <w:t>'</w:t>
            </w:r>
            <w:r w:rsidRPr="003F260B">
              <w:rPr>
                <w:i/>
                <w:sz w:val="22"/>
                <w:lang w:val="it-IT"/>
              </w:rPr>
              <w:t>000</w:t>
            </w:r>
            <w:r w:rsidR="00583D3E">
              <w:rPr>
                <w:i/>
                <w:sz w:val="22"/>
                <w:lang w:val="it-IT"/>
              </w:rPr>
              <w:t>'</w:t>
            </w:r>
            <w:r w:rsidRPr="003F260B">
              <w:rPr>
                <w:i/>
                <w:sz w:val="22"/>
                <w:lang w:val="it-IT"/>
              </w:rPr>
              <w:t>000.- o una spesa annua superiore a fr. 6</w:t>
            </w:r>
            <w:r w:rsidR="00583D3E">
              <w:rPr>
                <w:i/>
                <w:sz w:val="22"/>
                <w:lang w:val="it-IT"/>
              </w:rPr>
              <w:t>'</w:t>
            </w:r>
            <w:r w:rsidRPr="003F260B">
              <w:rPr>
                <w:i/>
                <w:sz w:val="22"/>
                <w:lang w:val="it-IT"/>
              </w:rPr>
              <w:t>000</w:t>
            </w:r>
            <w:r w:rsidR="00583D3E">
              <w:rPr>
                <w:i/>
                <w:sz w:val="22"/>
                <w:lang w:val="it-IT"/>
              </w:rPr>
              <w:t>'</w:t>
            </w:r>
            <w:r w:rsidRPr="003F260B">
              <w:rPr>
                <w:i/>
                <w:sz w:val="22"/>
                <w:lang w:val="it-IT"/>
              </w:rPr>
              <w:t>000.- per almeno quattro anni, un terzo dei membri del Gran Consiglio può richiedere di sottoporre al voto popolare l</w:t>
            </w:r>
            <w:r w:rsidR="00583D3E">
              <w:rPr>
                <w:i/>
                <w:sz w:val="22"/>
                <w:lang w:val="it-IT"/>
              </w:rPr>
              <w:t>'</w:t>
            </w:r>
            <w:r w:rsidRPr="003F260B">
              <w:rPr>
                <w:i/>
                <w:sz w:val="22"/>
                <w:lang w:val="it-IT"/>
              </w:rPr>
              <w:t>atto</w:t>
            </w:r>
            <w:r w:rsidRPr="003F260B">
              <w:rPr>
                <w:sz w:val="22"/>
                <w:lang w:val="it-IT"/>
              </w:rPr>
              <w:t>» (cpv. 1) e «</w:t>
            </w:r>
            <w:r w:rsidRPr="003F260B">
              <w:rPr>
                <w:i/>
                <w:sz w:val="22"/>
                <w:lang w:val="it-IT"/>
              </w:rPr>
              <w:t>La legge ne disciplina le modalità</w:t>
            </w:r>
            <w:r w:rsidRPr="003F260B">
              <w:rPr>
                <w:sz w:val="22"/>
                <w:lang w:val="it-IT"/>
              </w:rPr>
              <w:t>» (cpv. 2)</w:t>
            </w:r>
            <w:r>
              <w:rPr>
                <w:sz w:val="22"/>
                <w:lang w:val="it-IT"/>
              </w:rPr>
              <w:t>.</w:t>
            </w:r>
          </w:p>
        </w:tc>
      </w:tr>
      <w:tr w:rsidR="003F260B" w:rsidRPr="001606DA" w14:paraId="1CF2CD71" w14:textId="77777777" w:rsidTr="00C87658">
        <w:tc>
          <w:tcPr>
            <w:tcW w:w="2127" w:type="dxa"/>
            <w:tcBorders>
              <w:top w:val="nil"/>
              <w:bottom w:val="nil"/>
              <w:right w:val="nil"/>
            </w:tcBorders>
          </w:tcPr>
          <w:p w14:paraId="4326D4C2" w14:textId="77777777" w:rsidR="003F260B" w:rsidRDefault="003F260B" w:rsidP="006125C8">
            <w:pPr>
              <w:pStyle w:val="Intestazione"/>
              <w:spacing w:before="40" w:after="40"/>
              <w:rPr>
                <w:sz w:val="22"/>
              </w:rPr>
            </w:pPr>
            <w:r>
              <w:rPr>
                <w:sz w:val="22"/>
              </w:rPr>
              <w:t>18 settembre 2019</w:t>
            </w:r>
          </w:p>
        </w:tc>
        <w:tc>
          <w:tcPr>
            <w:tcW w:w="7501" w:type="dxa"/>
            <w:tcBorders>
              <w:top w:val="nil"/>
              <w:left w:val="nil"/>
              <w:bottom w:val="nil"/>
            </w:tcBorders>
          </w:tcPr>
          <w:p w14:paraId="43BCE1A1" w14:textId="77777777" w:rsidR="003F260B" w:rsidRDefault="003F260B" w:rsidP="003F260B">
            <w:pPr>
              <w:pStyle w:val="Intestazione"/>
              <w:tabs>
                <w:tab w:val="left" w:pos="280"/>
              </w:tabs>
              <w:spacing w:before="40"/>
              <w:rPr>
                <w:sz w:val="22"/>
                <w:lang w:val="it-IT"/>
              </w:rPr>
            </w:pPr>
            <w:r>
              <w:rPr>
                <w:sz w:val="22"/>
                <w:lang w:val="it-IT"/>
              </w:rPr>
              <w:t>il primo promotore Sergio</w:t>
            </w:r>
            <w:r w:rsidRPr="003F260B">
              <w:rPr>
                <w:sz w:val="22"/>
                <w:lang w:val="it-IT"/>
              </w:rPr>
              <w:t xml:space="preserve"> Morisoli avanza, a nome del Comitato promoto</w:t>
            </w:r>
            <w:r>
              <w:rPr>
                <w:sz w:val="22"/>
                <w:lang w:val="it-IT"/>
              </w:rPr>
              <w:t>re, le seguenti controproposte:</w:t>
            </w:r>
          </w:p>
          <w:p w14:paraId="4028BE72" w14:textId="7DB6D634" w:rsidR="003F260B" w:rsidRDefault="00AE2DFA" w:rsidP="003F260B">
            <w:pPr>
              <w:pStyle w:val="Intestazione"/>
              <w:tabs>
                <w:tab w:val="left" w:pos="280"/>
              </w:tabs>
              <w:ind w:left="283" w:hanging="283"/>
              <w:rPr>
                <w:sz w:val="22"/>
                <w:lang w:val="it-IT"/>
              </w:rPr>
            </w:pPr>
            <w:r>
              <w:rPr>
                <w:sz w:val="22"/>
                <w:lang w:val="it-IT"/>
              </w:rPr>
              <w:t>-</w:t>
            </w:r>
            <w:r w:rsidR="003F260B" w:rsidRPr="001606DA">
              <w:rPr>
                <w:sz w:val="22"/>
                <w:lang w:val="it-IT"/>
              </w:rPr>
              <w:tab/>
            </w:r>
            <w:r w:rsidR="003F260B" w:rsidRPr="003F260B">
              <w:rPr>
                <w:sz w:val="22"/>
                <w:lang w:val="it-IT"/>
              </w:rPr>
              <w:t>per quanto riguarda il testo conforme, riduzione dei limiti delle soglie da 30 a 20 milioni di fr</w:t>
            </w:r>
            <w:r w:rsidR="00F366BD">
              <w:rPr>
                <w:sz w:val="22"/>
                <w:lang w:val="it-IT"/>
              </w:rPr>
              <w:t xml:space="preserve">. </w:t>
            </w:r>
            <w:r w:rsidR="003F260B" w:rsidRPr="003F260B">
              <w:rPr>
                <w:sz w:val="22"/>
                <w:lang w:val="it-IT"/>
              </w:rPr>
              <w:t>per le spese uniche e da 6 a 5 milioni di fr</w:t>
            </w:r>
            <w:r w:rsidR="00F366BD">
              <w:rPr>
                <w:sz w:val="22"/>
                <w:lang w:val="it-IT"/>
              </w:rPr>
              <w:t>.</w:t>
            </w:r>
            <w:r w:rsidR="003F260B" w:rsidRPr="003F260B">
              <w:rPr>
                <w:sz w:val="22"/>
                <w:lang w:val="it-IT"/>
              </w:rPr>
              <w:t xml:space="preserve"> per le spese annue ricorrenti;</w:t>
            </w:r>
          </w:p>
          <w:p w14:paraId="761EF6E6" w14:textId="6FEA805A" w:rsidR="003F260B" w:rsidRDefault="003F260B" w:rsidP="00AE2DFA">
            <w:pPr>
              <w:pStyle w:val="Intestazione"/>
              <w:tabs>
                <w:tab w:val="left" w:pos="280"/>
              </w:tabs>
              <w:spacing w:after="40"/>
              <w:ind w:left="284" w:hanging="284"/>
              <w:rPr>
                <w:sz w:val="22"/>
                <w:lang w:val="it-IT"/>
              </w:rPr>
            </w:pPr>
            <w:r w:rsidRPr="003F260B">
              <w:rPr>
                <w:sz w:val="22"/>
                <w:lang w:val="it-IT"/>
              </w:rPr>
              <w:t>-</w:t>
            </w:r>
            <w:r w:rsidRPr="001606DA">
              <w:rPr>
                <w:sz w:val="22"/>
                <w:lang w:val="it-IT"/>
              </w:rPr>
              <w:tab/>
            </w:r>
            <w:r w:rsidRPr="003F260B">
              <w:rPr>
                <w:sz w:val="22"/>
                <w:lang w:val="it-IT"/>
              </w:rPr>
              <w:t xml:space="preserve">relativamente al controprogetto, diminuzione del numero di parlamentari necessario per far "scattare" il </w:t>
            </w:r>
            <w:r w:rsidR="00370FB0">
              <w:rPr>
                <w:sz w:val="22"/>
                <w:lang w:val="it-IT"/>
              </w:rPr>
              <w:t>referendum finanziario obbligatorio</w:t>
            </w:r>
            <w:r w:rsidRPr="003F260B">
              <w:rPr>
                <w:sz w:val="22"/>
                <w:lang w:val="it-IT"/>
              </w:rPr>
              <w:t>, passando dalla proporzione di 1/3 dei membri del G</w:t>
            </w:r>
            <w:r w:rsidR="00370FB0">
              <w:rPr>
                <w:sz w:val="22"/>
                <w:lang w:val="it-IT"/>
              </w:rPr>
              <w:t>ran Consiglio</w:t>
            </w:r>
            <w:r w:rsidRPr="003F260B">
              <w:rPr>
                <w:sz w:val="22"/>
                <w:lang w:val="it-IT"/>
              </w:rPr>
              <w:t xml:space="preserve"> a quella di 1/4 dei presenti al momento del voto (votanti), stabilendo una soglia minima di 20 parlamentari</w:t>
            </w:r>
            <w:r w:rsidR="00370FB0">
              <w:rPr>
                <w:sz w:val="22"/>
                <w:lang w:val="it-IT"/>
              </w:rPr>
              <w:t>.</w:t>
            </w:r>
          </w:p>
        </w:tc>
      </w:tr>
      <w:tr w:rsidR="00370FB0" w:rsidRPr="001606DA" w14:paraId="76BA31E1" w14:textId="77777777" w:rsidTr="00C87658">
        <w:tc>
          <w:tcPr>
            <w:tcW w:w="2127" w:type="dxa"/>
            <w:tcBorders>
              <w:top w:val="nil"/>
              <w:bottom w:val="nil"/>
              <w:right w:val="nil"/>
            </w:tcBorders>
          </w:tcPr>
          <w:p w14:paraId="29C03381" w14:textId="77777777" w:rsidR="00370FB0" w:rsidRDefault="00370FB0" w:rsidP="006125C8">
            <w:pPr>
              <w:pStyle w:val="Intestazione"/>
              <w:spacing w:before="40" w:after="40"/>
              <w:rPr>
                <w:sz w:val="22"/>
              </w:rPr>
            </w:pPr>
            <w:r>
              <w:rPr>
                <w:sz w:val="22"/>
              </w:rPr>
              <w:t>1° ottobre 2019</w:t>
            </w:r>
          </w:p>
        </w:tc>
        <w:tc>
          <w:tcPr>
            <w:tcW w:w="7501" w:type="dxa"/>
            <w:tcBorders>
              <w:top w:val="nil"/>
              <w:left w:val="nil"/>
              <w:bottom w:val="nil"/>
            </w:tcBorders>
          </w:tcPr>
          <w:p w14:paraId="4D84B254" w14:textId="77777777" w:rsidR="00370FB0" w:rsidRDefault="00370FB0" w:rsidP="00370FB0">
            <w:pPr>
              <w:pStyle w:val="Intestazione"/>
              <w:tabs>
                <w:tab w:val="left" w:pos="280"/>
              </w:tabs>
              <w:spacing w:before="40" w:after="40"/>
              <w:rPr>
                <w:sz w:val="22"/>
                <w:lang w:val="it-IT"/>
              </w:rPr>
            </w:pPr>
            <w:r>
              <w:rPr>
                <w:sz w:val="22"/>
                <w:lang w:val="it-IT"/>
              </w:rPr>
              <w:t>in seno alla Commissione è formulata la proposta di sostituire la percentuale di parlamentari (1/3 o 1/4) con un numero fisso di parlamentari.</w:t>
            </w:r>
          </w:p>
        </w:tc>
      </w:tr>
      <w:tr w:rsidR="00370FB0" w:rsidRPr="001606DA" w14:paraId="1502370D" w14:textId="77777777" w:rsidTr="00C87658">
        <w:tc>
          <w:tcPr>
            <w:tcW w:w="2127" w:type="dxa"/>
            <w:tcBorders>
              <w:top w:val="nil"/>
              <w:bottom w:val="nil"/>
              <w:right w:val="nil"/>
            </w:tcBorders>
          </w:tcPr>
          <w:p w14:paraId="60187E1F" w14:textId="074683F7" w:rsidR="00370FB0" w:rsidRDefault="00370FB0" w:rsidP="006125C8">
            <w:pPr>
              <w:pStyle w:val="Intestazione"/>
              <w:spacing w:before="40" w:after="40"/>
              <w:rPr>
                <w:sz w:val="22"/>
              </w:rPr>
            </w:pPr>
            <w:r>
              <w:rPr>
                <w:sz w:val="22"/>
              </w:rPr>
              <w:t>8 ottobre 2019</w:t>
            </w:r>
          </w:p>
        </w:tc>
        <w:tc>
          <w:tcPr>
            <w:tcW w:w="7501" w:type="dxa"/>
            <w:tcBorders>
              <w:top w:val="nil"/>
              <w:left w:val="nil"/>
              <w:bottom w:val="nil"/>
            </w:tcBorders>
          </w:tcPr>
          <w:p w14:paraId="26AB4EFE" w14:textId="61F78581" w:rsidR="008C2D37" w:rsidRDefault="00370FB0" w:rsidP="00370FB0">
            <w:pPr>
              <w:pStyle w:val="Intestazione"/>
              <w:tabs>
                <w:tab w:val="left" w:pos="280"/>
              </w:tabs>
              <w:spacing w:before="40" w:after="40"/>
              <w:rPr>
                <w:sz w:val="22"/>
                <w:lang w:val="it-IT"/>
              </w:rPr>
            </w:pPr>
            <w:r w:rsidRPr="00370FB0">
              <w:rPr>
                <w:sz w:val="22"/>
                <w:lang w:val="it-IT"/>
              </w:rPr>
              <w:t>i gruppi Lega, PLR (anche se è diviso) e PPD (anche se è diviso e in parte è schierato per il testo conforme) sembrano propendere per il controprogetto d</w:t>
            </w:r>
            <w:r>
              <w:rPr>
                <w:sz w:val="22"/>
                <w:lang w:val="it-IT"/>
              </w:rPr>
              <w:t xml:space="preserve">efinito dalla Commissione in data 10 settembre </w:t>
            </w:r>
            <w:r w:rsidRPr="00370FB0">
              <w:rPr>
                <w:sz w:val="22"/>
                <w:lang w:val="it-IT"/>
              </w:rPr>
              <w:t>2019</w:t>
            </w:r>
            <w:r>
              <w:rPr>
                <w:sz w:val="22"/>
                <w:lang w:val="it-IT"/>
              </w:rPr>
              <w:t>, mentre</w:t>
            </w:r>
            <w:r w:rsidRPr="00370FB0">
              <w:rPr>
                <w:sz w:val="22"/>
                <w:lang w:val="it-IT"/>
              </w:rPr>
              <w:t xml:space="preserve"> i gruppi PS e Verdi sono contrario </w:t>
            </w:r>
            <w:r w:rsidRPr="00C87658">
              <w:rPr>
                <w:i/>
                <w:sz w:val="22"/>
                <w:lang w:val="it-IT"/>
              </w:rPr>
              <w:t>tout court</w:t>
            </w:r>
            <w:r w:rsidRPr="00370FB0">
              <w:rPr>
                <w:sz w:val="22"/>
                <w:lang w:val="it-IT"/>
              </w:rPr>
              <w:t xml:space="preserve"> all</w:t>
            </w:r>
            <w:r w:rsidR="00583D3E">
              <w:rPr>
                <w:sz w:val="22"/>
                <w:lang w:val="it-IT"/>
              </w:rPr>
              <w:t>'</w:t>
            </w:r>
            <w:r>
              <w:rPr>
                <w:sz w:val="22"/>
                <w:lang w:val="it-IT"/>
              </w:rPr>
              <w:t>iniziativa popolare</w:t>
            </w:r>
            <w:r w:rsidR="00FA150D">
              <w:rPr>
                <w:sz w:val="22"/>
                <w:lang w:val="it-IT"/>
              </w:rPr>
              <w:t>;</w:t>
            </w:r>
            <w:r w:rsidRPr="00370FB0">
              <w:rPr>
                <w:sz w:val="22"/>
                <w:lang w:val="it-IT"/>
              </w:rPr>
              <w:t xml:space="preserve"> infine</w:t>
            </w:r>
            <w:r w:rsidR="008C2D37">
              <w:rPr>
                <w:sz w:val="22"/>
                <w:lang w:val="it-IT"/>
              </w:rPr>
              <w:t xml:space="preserve">, </w:t>
            </w:r>
            <w:r w:rsidRPr="00370FB0">
              <w:rPr>
                <w:sz w:val="22"/>
                <w:lang w:val="it-IT"/>
              </w:rPr>
              <w:t>il gruppo UDC è per il testo conforme, ma gli andrebbe bene anche il controprogetto, se sostenuto da una buona maggioranza</w:t>
            </w:r>
            <w:r w:rsidR="008C2D37">
              <w:rPr>
                <w:sz w:val="22"/>
                <w:lang w:val="it-IT"/>
              </w:rPr>
              <w:t>.</w:t>
            </w:r>
          </w:p>
        </w:tc>
      </w:tr>
      <w:tr w:rsidR="008C2D37" w:rsidRPr="001606DA" w14:paraId="08B97103" w14:textId="77777777" w:rsidTr="00C87658">
        <w:tc>
          <w:tcPr>
            <w:tcW w:w="2127" w:type="dxa"/>
            <w:tcBorders>
              <w:top w:val="nil"/>
              <w:bottom w:val="nil"/>
              <w:right w:val="nil"/>
            </w:tcBorders>
          </w:tcPr>
          <w:p w14:paraId="631CF978" w14:textId="7FE99CD8" w:rsidR="008C2D37" w:rsidRDefault="008C2D37" w:rsidP="006125C8">
            <w:pPr>
              <w:pStyle w:val="Intestazione"/>
              <w:spacing w:before="40" w:after="40"/>
              <w:rPr>
                <w:sz w:val="22"/>
              </w:rPr>
            </w:pPr>
            <w:r>
              <w:rPr>
                <w:sz w:val="22"/>
              </w:rPr>
              <w:t>12 novembre 2019</w:t>
            </w:r>
          </w:p>
        </w:tc>
        <w:tc>
          <w:tcPr>
            <w:tcW w:w="7501" w:type="dxa"/>
            <w:tcBorders>
              <w:top w:val="nil"/>
              <w:left w:val="nil"/>
              <w:bottom w:val="nil"/>
            </w:tcBorders>
          </w:tcPr>
          <w:p w14:paraId="63493106" w14:textId="2AFFA41D" w:rsidR="008C2D37" w:rsidRPr="008C2D37" w:rsidRDefault="00AE2DFA" w:rsidP="00AE2DFA">
            <w:pPr>
              <w:pStyle w:val="Intestazione"/>
              <w:tabs>
                <w:tab w:val="left" w:pos="280"/>
              </w:tabs>
              <w:spacing w:before="40"/>
              <w:rPr>
                <w:sz w:val="22"/>
                <w:lang w:val="it-IT"/>
              </w:rPr>
            </w:pPr>
            <w:r>
              <w:rPr>
                <w:sz w:val="22"/>
                <w:lang w:val="it-IT"/>
              </w:rPr>
              <w:t xml:space="preserve">l'allora relatrice Sabrina </w:t>
            </w:r>
            <w:r w:rsidR="008C2D37" w:rsidRPr="008C2D37">
              <w:rPr>
                <w:sz w:val="22"/>
                <w:lang w:val="it-IT"/>
              </w:rPr>
              <w:t>Aldi trasmette al plenum una prima versione della sua bozza di rapporto, contemplante i</w:t>
            </w:r>
            <w:r w:rsidR="008C2D37">
              <w:rPr>
                <w:sz w:val="22"/>
                <w:lang w:val="it-IT"/>
              </w:rPr>
              <w:t xml:space="preserve"> </w:t>
            </w:r>
            <w:r w:rsidR="008C2D37" w:rsidRPr="008C2D37">
              <w:rPr>
                <w:sz w:val="22"/>
                <w:lang w:val="it-IT"/>
              </w:rPr>
              <w:t>seguenti test</w:t>
            </w:r>
            <w:r w:rsidR="008C2D37">
              <w:rPr>
                <w:sz w:val="22"/>
                <w:lang w:val="it-IT"/>
              </w:rPr>
              <w:t>i,</w:t>
            </w:r>
            <w:r w:rsidR="008C2D37" w:rsidRPr="008C2D37">
              <w:rPr>
                <w:sz w:val="22"/>
                <w:lang w:val="it-IT"/>
              </w:rPr>
              <w:t xml:space="preserve"> conforme e controprogetto:</w:t>
            </w:r>
          </w:p>
          <w:p w14:paraId="43E3B346" w14:textId="6AC765F9" w:rsidR="008C2D37" w:rsidRPr="008C2D37" w:rsidRDefault="00AE2DFA" w:rsidP="00AE2DFA">
            <w:pPr>
              <w:pStyle w:val="Intestazione"/>
              <w:tabs>
                <w:tab w:val="left" w:pos="280"/>
              </w:tabs>
              <w:spacing w:after="40"/>
              <w:ind w:left="284" w:hanging="284"/>
              <w:rPr>
                <w:sz w:val="22"/>
                <w:lang w:val="it-IT"/>
              </w:rPr>
            </w:pPr>
            <w:r>
              <w:rPr>
                <w:sz w:val="22"/>
                <w:lang w:val="it-IT"/>
              </w:rPr>
              <w:t>-</w:t>
            </w:r>
            <w:r w:rsidRPr="001606DA">
              <w:rPr>
                <w:sz w:val="22"/>
                <w:lang w:val="it-IT"/>
              </w:rPr>
              <w:tab/>
            </w:r>
            <w:r w:rsidR="008C2D37" w:rsidRPr="008C2D37">
              <w:rPr>
                <w:sz w:val="22"/>
                <w:lang w:val="it-IT"/>
              </w:rPr>
              <w:t>testo conforme (che recepisce in toto le richieste del Comitato promotore di abbassare gli importi): [nuovo art. 42</w:t>
            </w:r>
            <w:r w:rsidR="001970CE">
              <w:rPr>
                <w:sz w:val="22"/>
                <w:lang w:val="it-IT"/>
              </w:rPr>
              <w:t xml:space="preserve"> </w:t>
            </w:r>
            <w:r w:rsidR="008C2D37" w:rsidRPr="008C2D37">
              <w:rPr>
                <w:sz w:val="22"/>
                <w:lang w:val="it-IT"/>
              </w:rPr>
              <w:t>Cost. TI] «</w:t>
            </w:r>
            <w:r w:rsidR="008C2D37" w:rsidRPr="00AE2DFA">
              <w:rPr>
                <w:i/>
                <w:sz w:val="22"/>
                <w:lang w:val="it-IT"/>
              </w:rPr>
              <w:t xml:space="preserve">Sottostanno al voto </w:t>
            </w:r>
            <w:r w:rsidR="008C2D37" w:rsidRPr="00AE2DFA">
              <w:rPr>
                <w:i/>
                <w:sz w:val="22"/>
                <w:lang w:val="it-IT"/>
              </w:rPr>
              <w:lastRenderedPageBreak/>
              <w:t>popolare gli atti che comportano una spesa unica superiore a fr. 20</w:t>
            </w:r>
            <w:r w:rsidR="00583D3E" w:rsidRPr="00AE2DFA">
              <w:rPr>
                <w:i/>
                <w:sz w:val="22"/>
                <w:lang w:val="it-IT"/>
              </w:rPr>
              <w:t>'</w:t>
            </w:r>
            <w:r w:rsidR="008C2D37" w:rsidRPr="00AE2DFA">
              <w:rPr>
                <w:i/>
                <w:sz w:val="22"/>
                <w:lang w:val="it-IT"/>
              </w:rPr>
              <w:t>000</w:t>
            </w:r>
            <w:r w:rsidR="00583D3E" w:rsidRPr="00AE2DFA">
              <w:rPr>
                <w:i/>
                <w:sz w:val="22"/>
                <w:lang w:val="it-IT"/>
              </w:rPr>
              <w:t>'</w:t>
            </w:r>
            <w:r w:rsidR="008C2D37" w:rsidRPr="00AE2DFA">
              <w:rPr>
                <w:i/>
                <w:sz w:val="22"/>
                <w:lang w:val="it-IT"/>
              </w:rPr>
              <w:t>000.- o una spesa annua superiore a fr. 5</w:t>
            </w:r>
            <w:r w:rsidR="00583D3E" w:rsidRPr="00AE2DFA">
              <w:rPr>
                <w:i/>
                <w:sz w:val="22"/>
                <w:lang w:val="it-IT"/>
              </w:rPr>
              <w:t>'</w:t>
            </w:r>
            <w:r w:rsidR="008C2D37" w:rsidRPr="00AE2DFA">
              <w:rPr>
                <w:i/>
                <w:sz w:val="22"/>
                <w:lang w:val="it-IT"/>
              </w:rPr>
              <w:t>000</w:t>
            </w:r>
            <w:r w:rsidR="00583D3E" w:rsidRPr="00AE2DFA">
              <w:rPr>
                <w:i/>
                <w:sz w:val="22"/>
                <w:lang w:val="it-IT"/>
              </w:rPr>
              <w:t>'</w:t>
            </w:r>
            <w:r w:rsidR="008C2D37" w:rsidRPr="00AE2DFA">
              <w:rPr>
                <w:i/>
                <w:sz w:val="22"/>
                <w:lang w:val="it-IT"/>
              </w:rPr>
              <w:t>000.- per almeno quattro anni</w:t>
            </w:r>
            <w:r w:rsidR="008C2D37" w:rsidRPr="008C2D37">
              <w:rPr>
                <w:sz w:val="22"/>
                <w:lang w:val="it-IT"/>
              </w:rPr>
              <w:t>»;</w:t>
            </w:r>
          </w:p>
          <w:p w14:paraId="3B6A73AB" w14:textId="416DEE8B" w:rsidR="008C2D37" w:rsidRPr="008C2D37" w:rsidRDefault="00AE2DFA" w:rsidP="00AE2DFA">
            <w:pPr>
              <w:pStyle w:val="Intestazione"/>
              <w:tabs>
                <w:tab w:val="left" w:pos="280"/>
              </w:tabs>
              <w:spacing w:after="40"/>
              <w:ind w:left="284" w:hanging="284"/>
              <w:rPr>
                <w:sz w:val="22"/>
                <w:lang w:val="it-IT"/>
              </w:rPr>
            </w:pPr>
            <w:r>
              <w:rPr>
                <w:sz w:val="22"/>
                <w:lang w:val="it-IT"/>
              </w:rPr>
              <w:t>-</w:t>
            </w:r>
            <w:r w:rsidRPr="001606DA">
              <w:rPr>
                <w:sz w:val="22"/>
                <w:lang w:val="it-IT"/>
              </w:rPr>
              <w:tab/>
            </w:r>
            <w:r w:rsidR="008C2D37" w:rsidRPr="008C2D37">
              <w:rPr>
                <w:sz w:val="22"/>
                <w:lang w:val="it-IT"/>
              </w:rPr>
              <w:t xml:space="preserve">controprogetto (compromesso tra </w:t>
            </w:r>
            <w:r>
              <w:rPr>
                <w:sz w:val="22"/>
                <w:lang w:val="it-IT"/>
              </w:rPr>
              <w:t>l'</w:t>
            </w:r>
            <w:r w:rsidR="008C2D37" w:rsidRPr="008C2D37">
              <w:rPr>
                <w:sz w:val="22"/>
                <w:lang w:val="it-IT"/>
              </w:rPr>
              <w:t>ipotesi iniziale della C</w:t>
            </w:r>
            <w:r>
              <w:rPr>
                <w:sz w:val="22"/>
                <w:lang w:val="it-IT"/>
              </w:rPr>
              <w:t xml:space="preserve">ommissione Costituzione e leggi </w:t>
            </w:r>
            <w:r w:rsidR="008C2D37" w:rsidRPr="008C2D37">
              <w:rPr>
                <w:sz w:val="22"/>
                <w:lang w:val="it-IT"/>
              </w:rPr>
              <w:t>e la controproposta del Comitato promotore); [nuovo</w:t>
            </w:r>
            <w:r w:rsidR="00293E96">
              <w:rPr>
                <w:sz w:val="22"/>
                <w:lang w:val="it-IT"/>
              </w:rPr>
              <w:t xml:space="preserve"> a</w:t>
            </w:r>
            <w:r w:rsidR="008C2D37" w:rsidRPr="008C2D37">
              <w:rPr>
                <w:sz w:val="22"/>
                <w:lang w:val="it-IT"/>
              </w:rPr>
              <w:t>rt. 42 Cost. TI]</w:t>
            </w:r>
            <w:r w:rsidR="00293E96">
              <w:rPr>
                <w:sz w:val="22"/>
                <w:lang w:val="it-IT"/>
              </w:rPr>
              <w:t xml:space="preserve"> </w:t>
            </w:r>
            <w:r w:rsidR="008C2D37" w:rsidRPr="008C2D37">
              <w:rPr>
                <w:sz w:val="22"/>
                <w:lang w:val="it-IT"/>
              </w:rPr>
              <w:t>«</w:t>
            </w:r>
            <w:r w:rsidR="008C2D37" w:rsidRPr="00AE2DFA">
              <w:rPr>
                <w:i/>
                <w:sz w:val="22"/>
                <w:lang w:val="it-IT"/>
              </w:rPr>
              <w:t>Immediatamente dopo il voto finale su un atto comportante una spesa unica superiore a fr.</w:t>
            </w:r>
            <w:r w:rsidR="00293E96" w:rsidRPr="00AE2DFA">
              <w:rPr>
                <w:i/>
                <w:sz w:val="22"/>
                <w:lang w:val="it-IT"/>
              </w:rPr>
              <w:t xml:space="preserve"> </w:t>
            </w:r>
            <w:r w:rsidR="008C2D37" w:rsidRPr="00AE2DFA">
              <w:rPr>
                <w:i/>
                <w:sz w:val="22"/>
                <w:lang w:val="it-IT"/>
              </w:rPr>
              <w:t>30</w:t>
            </w:r>
            <w:r w:rsidR="00583D3E" w:rsidRPr="00AE2DFA">
              <w:rPr>
                <w:i/>
                <w:sz w:val="22"/>
                <w:lang w:val="it-IT"/>
              </w:rPr>
              <w:t>'</w:t>
            </w:r>
            <w:r w:rsidR="008C2D37" w:rsidRPr="00AE2DFA">
              <w:rPr>
                <w:i/>
                <w:sz w:val="22"/>
                <w:lang w:val="it-IT"/>
              </w:rPr>
              <w:t>000</w:t>
            </w:r>
            <w:r w:rsidR="00583D3E" w:rsidRPr="00AE2DFA">
              <w:rPr>
                <w:i/>
                <w:sz w:val="22"/>
                <w:lang w:val="it-IT"/>
              </w:rPr>
              <w:t>'</w:t>
            </w:r>
            <w:r w:rsidR="008C2D37" w:rsidRPr="00AE2DFA">
              <w:rPr>
                <w:i/>
                <w:sz w:val="22"/>
                <w:lang w:val="it-IT"/>
              </w:rPr>
              <w:t>000.- o una spesa annua superiore a fr.</w:t>
            </w:r>
            <w:r w:rsidR="00293E96" w:rsidRPr="00AE2DFA">
              <w:rPr>
                <w:i/>
                <w:sz w:val="22"/>
                <w:lang w:val="it-IT"/>
              </w:rPr>
              <w:t xml:space="preserve"> </w:t>
            </w:r>
            <w:r w:rsidR="008C2D37" w:rsidRPr="00AE2DFA">
              <w:rPr>
                <w:i/>
                <w:sz w:val="22"/>
                <w:lang w:val="it-IT"/>
              </w:rPr>
              <w:t>6</w:t>
            </w:r>
            <w:r w:rsidR="00583D3E" w:rsidRPr="00AE2DFA">
              <w:rPr>
                <w:i/>
                <w:sz w:val="22"/>
                <w:lang w:val="it-IT"/>
              </w:rPr>
              <w:t>'</w:t>
            </w:r>
            <w:r w:rsidR="008C2D37" w:rsidRPr="00AE2DFA">
              <w:rPr>
                <w:i/>
                <w:sz w:val="22"/>
                <w:lang w:val="it-IT"/>
              </w:rPr>
              <w:t>000</w:t>
            </w:r>
            <w:r w:rsidR="00583D3E" w:rsidRPr="00AE2DFA">
              <w:rPr>
                <w:i/>
                <w:sz w:val="22"/>
                <w:lang w:val="it-IT"/>
              </w:rPr>
              <w:t>'</w:t>
            </w:r>
            <w:r w:rsidR="008C2D37" w:rsidRPr="00AE2DFA">
              <w:rPr>
                <w:i/>
                <w:sz w:val="22"/>
                <w:lang w:val="it-IT"/>
              </w:rPr>
              <w:t>000.- per almeno quattro anni, 24 membri del Gran Consiglio</w:t>
            </w:r>
            <w:r w:rsidR="00293E96" w:rsidRPr="00AE2DFA">
              <w:rPr>
                <w:i/>
                <w:sz w:val="22"/>
                <w:lang w:val="it-IT"/>
              </w:rPr>
              <w:t xml:space="preserve"> </w:t>
            </w:r>
            <w:r w:rsidR="008C2D37" w:rsidRPr="00AE2DFA">
              <w:rPr>
                <w:i/>
                <w:sz w:val="22"/>
                <w:lang w:val="it-IT"/>
              </w:rPr>
              <w:t>possono richiedere di sottoporre l</w:t>
            </w:r>
            <w:r w:rsidR="00583D3E" w:rsidRPr="00AE2DFA">
              <w:rPr>
                <w:i/>
                <w:sz w:val="22"/>
                <w:lang w:val="it-IT"/>
              </w:rPr>
              <w:t>'</w:t>
            </w:r>
            <w:r w:rsidR="008C2D37" w:rsidRPr="00AE2DFA">
              <w:rPr>
                <w:i/>
                <w:sz w:val="22"/>
                <w:lang w:val="it-IT"/>
              </w:rPr>
              <w:t>atto al voto popolare</w:t>
            </w:r>
            <w:r w:rsidR="008C2D37" w:rsidRPr="008C2D37">
              <w:rPr>
                <w:sz w:val="22"/>
                <w:lang w:val="it-IT"/>
              </w:rPr>
              <w:t>» (cpv. 1) e «</w:t>
            </w:r>
            <w:r w:rsidR="008C2D37" w:rsidRPr="00AE2DFA">
              <w:rPr>
                <w:i/>
                <w:sz w:val="22"/>
                <w:lang w:val="it-IT"/>
              </w:rPr>
              <w:t>La legge ne disciplina le modalità</w:t>
            </w:r>
            <w:r w:rsidR="008C2D37" w:rsidRPr="008C2D37">
              <w:rPr>
                <w:sz w:val="22"/>
                <w:lang w:val="it-IT"/>
              </w:rPr>
              <w:t>» (cpv. 2).</w:t>
            </w:r>
          </w:p>
          <w:p w14:paraId="1D4293B4" w14:textId="01D944BD" w:rsidR="008C2D37" w:rsidRPr="008C2D37" w:rsidRDefault="008C2D37" w:rsidP="00AE2DFA">
            <w:pPr>
              <w:pStyle w:val="Intestazione"/>
              <w:tabs>
                <w:tab w:val="left" w:pos="280"/>
              </w:tabs>
              <w:spacing w:before="40" w:after="40"/>
              <w:rPr>
                <w:sz w:val="22"/>
                <w:lang w:val="it-IT"/>
              </w:rPr>
            </w:pPr>
            <w:r w:rsidRPr="008C2D37">
              <w:rPr>
                <w:sz w:val="22"/>
                <w:lang w:val="it-IT"/>
              </w:rPr>
              <w:t>L</w:t>
            </w:r>
            <w:r w:rsidR="00583D3E">
              <w:rPr>
                <w:sz w:val="22"/>
                <w:lang w:val="it-IT"/>
              </w:rPr>
              <w:t>'</w:t>
            </w:r>
            <w:r w:rsidRPr="008C2D37">
              <w:rPr>
                <w:sz w:val="22"/>
                <w:lang w:val="it-IT"/>
              </w:rPr>
              <w:t xml:space="preserve">opzione </w:t>
            </w:r>
            <w:r w:rsidR="00AE2DFA">
              <w:rPr>
                <w:rFonts w:cs="Arial"/>
                <w:sz w:val="22"/>
                <w:lang w:val="it-IT"/>
              </w:rPr>
              <w:t>«</w:t>
            </w:r>
            <w:r w:rsidRPr="00AE2DFA">
              <w:rPr>
                <w:i/>
                <w:sz w:val="22"/>
                <w:lang w:val="it-IT"/>
              </w:rPr>
              <w:t>24 membri del G</w:t>
            </w:r>
            <w:r w:rsidR="00AE2DFA" w:rsidRPr="00AE2DFA">
              <w:rPr>
                <w:i/>
                <w:sz w:val="22"/>
                <w:lang w:val="it-IT"/>
              </w:rPr>
              <w:t>ran Consiglio</w:t>
            </w:r>
            <w:r w:rsidR="00AE2DFA">
              <w:rPr>
                <w:rFonts w:cs="Arial"/>
                <w:sz w:val="22"/>
                <w:lang w:val="it-IT"/>
              </w:rPr>
              <w:t>»</w:t>
            </w:r>
            <w:r w:rsidRPr="008C2D37">
              <w:rPr>
                <w:sz w:val="22"/>
                <w:lang w:val="it-IT"/>
              </w:rPr>
              <w:t xml:space="preserve"> ha una sua logica, nel senso che</w:t>
            </w:r>
            <w:r w:rsidR="00293E96">
              <w:rPr>
                <w:sz w:val="22"/>
                <w:lang w:val="it-IT"/>
              </w:rPr>
              <w:t xml:space="preserve"> </w:t>
            </w:r>
            <w:r w:rsidR="00AE2DFA">
              <w:rPr>
                <w:sz w:val="22"/>
                <w:lang w:val="it-IT"/>
              </w:rPr>
              <w:t>rappresenta la metà più uno</w:t>
            </w:r>
            <w:r w:rsidRPr="008C2D37">
              <w:rPr>
                <w:sz w:val="22"/>
                <w:lang w:val="it-IT"/>
              </w:rPr>
              <w:t xml:space="preserve"> dei parlamentari</w:t>
            </w:r>
            <w:r w:rsidR="00293E96">
              <w:rPr>
                <w:sz w:val="22"/>
                <w:lang w:val="it-IT"/>
              </w:rPr>
              <w:t xml:space="preserve"> </w:t>
            </w:r>
            <w:r w:rsidRPr="008C2D37">
              <w:rPr>
                <w:sz w:val="22"/>
                <w:lang w:val="it-IT"/>
              </w:rPr>
              <w:t>necessari per andare a formare la maggioranza assoluta (46 membri) e consente quindi di stabilire un legame con</w:t>
            </w:r>
            <w:r w:rsidR="00293E96">
              <w:rPr>
                <w:sz w:val="22"/>
                <w:lang w:val="it-IT"/>
              </w:rPr>
              <w:t xml:space="preserve"> i</w:t>
            </w:r>
            <w:r w:rsidRPr="008C2D37">
              <w:rPr>
                <w:sz w:val="22"/>
                <w:lang w:val="it-IT"/>
              </w:rPr>
              <w:t xml:space="preserve">l vincolo del freno ai disavanzi accolto dal popolo il </w:t>
            </w:r>
            <w:r w:rsidR="00AE2DFA">
              <w:rPr>
                <w:sz w:val="22"/>
                <w:lang w:val="it-IT"/>
              </w:rPr>
              <w:br/>
            </w:r>
            <w:r w:rsidRPr="008C2D37">
              <w:rPr>
                <w:sz w:val="22"/>
                <w:lang w:val="it-IT"/>
              </w:rPr>
              <w:t>18</w:t>
            </w:r>
            <w:r w:rsidR="00AE2DFA">
              <w:rPr>
                <w:sz w:val="22"/>
                <w:lang w:val="it-IT"/>
              </w:rPr>
              <w:t xml:space="preserve"> maggio </w:t>
            </w:r>
            <w:r w:rsidRPr="008C2D37">
              <w:rPr>
                <w:sz w:val="22"/>
                <w:lang w:val="it-IT"/>
              </w:rPr>
              <w:t>2014.</w:t>
            </w:r>
          </w:p>
          <w:p w14:paraId="699B5FDC" w14:textId="684F4EFF" w:rsidR="00293E96" w:rsidRPr="00370FB0" w:rsidRDefault="008C2D37" w:rsidP="00AE2DFA">
            <w:pPr>
              <w:pStyle w:val="Intestazione"/>
              <w:tabs>
                <w:tab w:val="left" w:pos="280"/>
              </w:tabs>
              <w:spacing w:before="40" w:after="40"/>
              <w:rPr>
                <w:sz w:val="22"/>
                <w:lang w:val="it-IT"/>
              </w:rPr>
            </w:pPr>
            <w:r w:rsidRPr="008C2D37">
              <w:rPr>
                <w:sz w:val="22"/>
                <w:lang w:val="it-IT"/>
              </w:rPr>
              <w:t xml:space="preserve">Sempre </w:t>
            </w:r>
            <w:r w:rsidR="00293E96">
              <w:rPr>
                <w:sz w:val="22"/>
                <w:lang w:val="it-IT"/>
              </w:rPr>
              <w:t>in occasione della medesima seduta</w:t>
            </w:r>
            <w:r w:rsidR="00AE2DFA">
              <w:rPr>
                <w:sz w:val="22"/>
                <w:lang w:val="it-IT"/>
              </w:rPr>
              <w:t>,</w:t>
            </w:r>
            <w:r w:rsidR="00293E96">
              <w:rPr>
                <w:sz w:val="22"/>
                <w:lang w:val="it-IT"/>
              </w:rPr>
              <w:t xml:space="preserve"> la C</w:t>
            </w:r>
            <w:r w:rsidR="00AE2DFA">
              <w:rPr>
                <w:sz w:val="22"/>
                <w:lang w:val="it-IT"/>
              </w:rPr>
              <w:t>ommissione</w:t>
            </w:r>
            <w:r w:rsidR="00293E96">
              <w:rPr>
                <w:sz w:val="22"/>
                <w:lang w:val="it-IT"/>
              </w:rPr>
              <w:t xml:space="preserve"> decide </w:t>
            </w:r>
            <w:r w:rsidRPr="008C2D37">
              <w:rPr>
                <w:sz w:val="22"/>
                <w:lang w:val="it-IT"/>
              </w:rPr>
              <w:t>di chiedere</w:t>
            </w:r>
            <w:r w:rsidR="00293E96">
              <w:rPr>
                <w:sz w:val="22"/>
                <w:lang w:val="it-IT"/>
              </w:rPr>
              <w:t xml:space="preserve"> </w:t>
            </w:r>
            <w:r w:rsidRPr="008C2D37">
              <w:rPr>
                <w:sz w:val="22"/>
                <w:lang w:val="it-IT"/>
              </w:rPr>
              <w:t>formalmente a S</w:t>
            </w:r>
            <w:r w:rsidR="00AE2DFA">
              <w:rPr>
                <w:sz w:val="22"/>
                <w:lang w:val="it-IT"/>
              </w:rPr>
              <w:t xml:space="preserve">ergio </w:t>
            </w:r>
            <w:r w:rsidRPr="008C2D37">
              <w:rPr>
                <w:sz w:val="22"/>
                <w:lang w:val="it-IT"/>
              </w:rPr>
              <w:t>Morisoli, in qualità di primo promotore dell</w:t>
            </w:r>
            <w:r w:rsidR="00583D3E">
              <w:rPr>
                <w:sz w:val="22"/>
                <w:lang w:val="it-IT"/>
              </w:rPr>
              <w:t>'</w:t>
            </w:r>
            <w:r w:rsidR="00AE2DFA">
              <w:rPr>
                <w:sz w:val="22"/>
                <w:lang w:val="it-IT"/>
              </w:rPr>
              <w:t>iniziativa popolare,</w:t>
            </w:r>
            <w:r w:rsidRPr="008C2D37">
              <w:rPr>
                <w:sz w:val="22"/>
                <w:lang w:val="it-IT"/>
              </w:rPr>
              <w:t xml:space="preserve"> da una</w:t>
            </w:r>
            <w:r w:rsidR="00293E96">
              <w:rPr>
                <w:sz w:val="22"/>
                <w:lang w:val="it-IT"/>
              </w:rPr>
              <w:t xml:space="preserve"> </w:t>
            </w:r>
            <w:r w:rsidRPr="008C2D37">
              <w:rPr>
                <w:sz w:val="22"/>
                <w:lang w:val="it-IT"/>
              </w:rPr>
              <w:t>parte se il controprogetto</w:t>
            </w:r>
            <w:r w:rsidR="00293E96">
              <w:rPr>
                <w:sz w:val="22"/>
                <w:lang w:val="it-IT"/>
              </w:rPr>
              <w:t xml:space="preserve"> </w:t>
            </w:r>
            <w:r w:rsidRPr="008C2D37">
              <w:rPr>
                <w:sz w:val="22"/>
                <w:lang w:val="it-IT"/>
              </w:rPr>
              <w:t>raccoglie l</w:t>
            </w:r>
            <w:r w:rsidR="00583D3E">
              <w:rPr>
                <w:sz w:val="22"/>
                <w:lang w:val="it-IT"/>
              </w:rPr>
              <w:t>'</w:t>
            </w:r>
            <w:r w:rsidRPr="008C2D37">
              <w:rPr>
                <w:sz w:val="22"/>
                <w:lang w:val="it-IT"/>
              </w:rPr>
              <w:t>adesione del Comitato promotore</w:t>
            </w:r>
            <w:r w:rsidR="00293E96">
              <w:rPr>
                <w:sz w:val="22"/>
                <w:lang w:val="it-IT"/>
              </w:rPr>
              <w:t xml:space="preserve"> e </w:t>
            </w:r>
            <w:r w:rsidRPr="008C2D37">
              <w:rPr>
                <w:sz w:val="22"/>
                <w:lang w:val="it-IT"/>
              </w:rPr>
              <w:t>dall</w:t>
            </w:r>
            <w:r w:rsidR="00583D3E">
              <w:rPr>
                <w:sz w:val="22"/>
                <w:lang w:val="it-IT"/>
              </w:rPr>
              <w:t>'</w:t>
            </w:r>
            <w:r w:rsidRPr="008C2D37">
              <w:rPr>
                <w:sz w:val="22"/>
                <w:lang w:val="it-IT"/>
              </w:rPr>
              <w:t>altra se quest</w:t>
            </w:r>
            <w:r w:rsidR="00583D3E">
              <w:rPr>
                <w:sz w:val="22"/>
                <w:lang w:val="it-IT"/>
              </w:rPr>
              <w:t>'</w:t>
            </w:r>
            <w:r w:rsidRPr="008C2D37">
              <w:rPr>
                <w:sz w:val="22"/>
                <w:lang w:val="it-IT"/>
              </w:rPr>
              <w:t>ultimo conferma la sua intenzione, lasciata</w:t>
            </w:r>
            <w:r w:rsidR="00293E96">
              <w:rPr>
                <w:sz w:val="22"/>
                <w:lang w:val="it-IT"/>
              </w:rPr>
              <w:t xml:space="preserve"> </w:t>
            </w:r>
            <w:r w:rsidRPr="008C2D37">
              <w:rPr>
                <w:sz w:val="22"/>
                <w:lang w:val="it-IT"/>
              </w:rPr>
              <w:t>trasparire nella comunicazione del 18</w:t>
            </w:r>
            <w:r w:rsidR="00AE2DFA">
              <w:rPr>
                <w:sz w:val="22"/>
                <w:lang w:val="it-IT"/>
              </w:rPr>
              <w:t xml:space="preserve"> settembre 2</w:t>
            </w:r>
            <w:r w:rsidRPr="008C2D37">
              <w:rPr>
                <w:sz w:val="22"/>
                <w:lang w:val="it-IT"/>
              </w:rPr>
              <w:t>019, di ritirare l</w:t>
            </w:r>
            <w:r w:rsidR="00583D3E">
              <w:rPr>
                <w:sz w:val="22"/>
                <w:lang w:val="it-IT"/>
              </w:rPr>
              <w:t>'</w:t>
            </w:r>
            <w:r w:rsidR="00AE2DFA">
              <w:rPr>
                <w:sz w:val="22"/>
                <w:lang w:val="it-IT"/>
              </w:rPr>
              <w:t>iniziativa</w:t>
            </w:r>
            <w:r w:rsidRPr="008C2D37">
              <w:rPr>
                <w:sz w:val="22"/>
                <w:lang w:val="it-IT"/>
              </w:rPr>
              <w:t xml:space="preserve"> in caso di approvazione da parte del </w:t>
            </w:r>
            <w:r w:rsidR="00AE2DFA">
              <w:rPr>
                <w:sz w:val="22"/>
                <w:lang w:val="it-IT"/>
              </w:rPr>
              <w:t>Parlamento</w:t>
            </w:r>
            <w:r w:rsidRPr="008C2D37">
              <w:rPr>
                <w:sz w:val="22"/>
                <w:lang w:val="it-IT"/>
              </w:rPr>
              <w:t xml:space="preserve"> del</w:t>
            </w:r>
            <w:r w:rsidR="00293E96">
              <w:rPr>
                <w:sz w:val="22"/>
                <w:lang w:val="it-IT"/>
              </w:rPr>
              <w:t xml:space="preserve"> </w:t>
            </w:r>
            <w:r w:rsidRPr="008C2D37">
              <w:rPr>
                <w:sz w:val="22"/>
                <w:lang w:val="it-IT"/>
              </w:rPr>
              <w:t>controprogetto</w:t>
            </w:r>
            <w:r w:rsidR="00AE2DFA">
              <w:rPr>
                <w:sz w:val="22"/>
                <w:lang w:val="it-IT"/>
              </w:rPr>
              <w:t>.</w:t>
            </w:r>
          </w:p>
        </w:tc>
      </w:tr>
      <w:tr w:rsidR="00293E96" w:rsidRPr="001606DA" w14:paraId="0CDA9EA5" w14:textId="77777777" w:rsidTr="00C87658">
        <w:tc>
          <w:tcPr>
            <w:tcW w:w="2127" w:type="dxa"/>
            <w:tcBorders>
              <w:top w:val="nil"/>
              <w:bottom w:val="nil"/>
              <w:right w:val="nil"/>
            </w:tcBorders>
          </w:tcPr>
          <w:p w14:paraId="16897600" w14:textId="2CE7CCDD" w:rsidR="00293E96" w:rsidRDefault="00293E96" w:rsidP="006125C8">
            <w:pPr>
              <w:pStyle w:val="Intestazione"/>
              <w:spacing w:before="40" w:after="40"/>
              <w:rPr>
                <w:sz w:val="22"/>
              </w:rPr>
            </w:pPr>
            <w:r>
              <w:rPr>
                <w:sz w:val="22"/>
              </w:rPr>
              <w:lastRenderedPageBreak/>
              <w:t>16.12.2019</w:t>
            </w:r>
          </w:p>
        </w:tc>
        <w:tc>
          <w:tcPr>
            <w:tcW w:w="7501" w:type="dxa"/>
            <w:tcBorders>
              <w:top w:val="nil"/>
              <w:left w:val="nil"/>
              <w:bottom w:val="nil"/>
            </w:tcBorders>
          </w:tcPr>
          <w:p w14:paraId="72B8E002" w14:textId="4E7B9677" w:rsidR="00293E96" w:rsidRPr="00AE2DFA" w:rsidRDefault="00293E96" w:rsidP="00AE2DFA">
            <w:pPr>
              <w:pStyle w:val="Intestazione"/>
              <w:tabs>
                <w:tab w:val="left" w:pos="280"/>
              </w:tabs>
              <w:spacing w:before="40"/>
              <w:rPr>
                <w:i/>
                <w:sz w:val="22"/>
                <w:lang w:val="it-IT"/>
              </w:rPr>
            </w:pPr>
            <w:r w:rsidRPr="00293E96">
              <w:rPr>
                <w:sz w:val="22"/>
                <w:lang w:val="it-IT"/>
              </w:rPr>
              <w:t>il primo promotore, sollecitato dal segr., risponde nel seguente modo, indicativamente, ai quesiti posti</w:t>
            </w:r>
            <w:r w:rsidR="00AE2DFA">
              <w:rPr>
                <w:sz w:val="22"/>
                <w:lang w:val="it-IT"/>
              </w:rPr>
              <w:t xml:space="preserve"> </w:t>
            </w:r>
            <w:r w:rsidRPr="00293E96">
              <w:rPr>
                <w:sz w:val="22"/>
                <w:lang w:val="it-IT"/>
              </w:rPr>
              <w:t>dalla C</w:t>
            </w:r>
            <w:r w:rsidR="00AE2DFA">
              <w:rPr>
                <w:sz w:val="22"/>
                <w:lang w:val="it-IT"/>
              </w:rPr>
              <w:t xml:space="preserve">ommissione </w:t>
            </w:r>
            <w:r w:rsidRPr="00293E96">
              <w:rPr>
                <w:sz w:val="22"/>
                <w:lang w:val="it-IT"/>
              </w:rPr>
              <w:t>in data 19</w:t>
            </w:r>
            <w:r w:rsidR="00AE2DFA">
              <w:rPr>
                <w:sz w:val="22"/>
                <w:lang w:val="it-IT"/>
              </w:rPr>
              <w:t xml:space="preserve"> novembre </w:t>
            </w:r>
            <w:r w:rsidRPr="00293E96">
              <w:rPr>
                <w:sz w:val="22"/>
                <w:lang w:val="it-IT"/>
              </w:rPr>
              <w:t>2019: «</w:t>
            </w:r>
            <w:r w:rsidRPr="00AE2DFA">
              <w:rPr>
                <w:i/>
                <w:sz w:val="22"/>
                <w:lang w:val="it-IT"/>
              </w:rPr>
              <w:t>sentiti alcuni membri del comitato promotore, la mia risposta è positiva sulla soluzione</w:t>
            </w:r>
            <w:r w:rsidR="00AE2DFA" w:rsidRPr="00AE2DFA">
              <w:rPr>
                <w:i/>
                <w:sz w:val="22"/>
                <w:lang w:val="it-IT"/>
              </w:rPr>
              <w:t xml:space="preserve"> </w:t>
            </w:r>
            <w:r w:rsidRPr="00AE2DFA">
              <w:rPr>
                <w:i/>
                <w:sz w:val="22"/>
                <w:lang w:val="it-IT"/>
              </w:rPr>
              <w:t>mediata in Commissione. Quanto al ritiro definitivo come detto dipende da:</w:t>
            </w:r>
          </w:p>
          <w:p w14:paraId="3976A0F1" w14:textId="36EDF1BA" w:rsidR="00293E96" w:rsidRPr="00AE2DFA" w:rsidRDefault="00AE2DFA" w:rsidP="00AE2DFA">
            <w:pPr>
              <w:pStyle w:val="Intestazione"/>
              <w:tabs>
                <w:tab w:val="left" w:pos="280"/>
              </w:tabs>
              <w:ind w:left="317" w:hanging="317"/>
              <w:rPr>
                <w:i/>
                <w:sz w:val="22"/>
                <w:lang w:val="it-IT"/>
              </w:rPr>
            </w:pPr>
            <w:r w:rsidRPr="00AE2DFA">
              <w:rPr>
                <w:i/>
                <w:sz w:val="22"/>
                <w:lang w:val="it-IT"/>
              </w:rPr>
              <w:t>-</w:t>
            </w:r>
            <w:r w:rsidRPr="00AE2DFA">
              <w:rPr>
                <w:i/>
                <w:sz w:val="22"/>
                <w:lang w:val="it-IT"/>
              </w:rPr>
              <w:tab/>
            </w:r>
            <w:r w:rsidR="00293E96" w:rsidRPr="00AE2DFA">
              <w:rPr>
                <w:i/>
                <w:sz w:val="22"/>
                <w:lang w:val="it-IT"/>
              </w:rPr>
              <w:t>come i gruppi appoggeranno e motiveranno la proposta in G</w:t>
            </w:r>
            <w:r w:rsidRPr="00AE2DFA">
              <w:rPr>
                <w:i/>
                <w:sz w:val="22"/>
                <w:lang w:val="it-IT"/>
              </w:rPr>
              <w:t>ran Consiglio</w:t>
            </w:r>
            <w:r w:rsidR="00293E96" w:rsidRPr="00AE2DFA">
              <w:rPr>
                <w:i/>
                <w:sz w:val="22"/>
                <w:lang w:val="it-IT"/>
              </w:rPr>
              <w:t>;</w:t>
            </w:r>
          </w:p>
          <w:p w14:paraId="3280A8DB" w14:textId="35647976" w:rsidR="00293E96" w:rsidRPr="008C2D37" w:rsidRDefault="00AE2DFA" w:rsidP="00AE2DFA">
            <w:pPr>
              <w:pStyle w:val="Intestazione"/>
              <w:tabs>
                <w:tab w:val="left" w:pos="280"/>
              </w:tabs>
              <w:spacing w:after="40"/>
              <w:ind w:left="318" w:hanging="318"/>
              <w:rPr>
                <w:sz w:val="22"/>
                <w:lang w:val="it-IT"/>
              </w:rPr>
            </w:pPr>
            <w:r w:rsidRPr="00AE2DFA">
              <w:rPr>
                <w:i/>
                <w:sz w:val="22"/>
                <w:lang w:val="it-IT"/>
              </w:rPr>
              <w:t>-</w:t>
            </w:r>
            <w:r w:rsidRPr="00AE2DFA">
              <w:rPr>
                <w:i/>
                <w:sz w:val="22"/>
                <w:lang w:val="it-IT"/>
              </w:rPr>
              <w:tab/>
            </w:r>
            <w:r w:rsidR="00293E96" w:rsidRPr="00AE2DFA">
              <w:rPr>
                <w:i/>
                <w:sz w:val="22"/>
                <w:lang w:val="it-IT"/>
              </w:rPr>
              <w:t>dai numeri effettivi positivi che la proposta riceverà al momento del voto in G</w:t>
            </w:r>
            <w:r w:rsidRPr="00AE2DFA">
              <w:rPr>
                <w:i/>
                <w:sz w:val="22"/>
                <w:lang w:val="it-IT"/>
              </w:rPr>
              <w:t>ran Consiglio</w:t>
            </w:r>
            <w:r w:rsidR="00293E96" w:rsidRPr="00293E96">
              <w:rPr>
                <w:sz w:val="22"/>
                <w:lang w:val="it-IT"/>
              </w:rPr>
              <w:t>»</w:t>
            </w:r>
            <w:r w:rsidR="00844AF8">
              <w:rPr>
                <w:sz w:val="22"/>
                <w:lang w:val="it-IT"/>
              </w:rPr>
              <w:t>.</w:t>
            </w:r>
          </w:p>
        </w:tc>
      </w:tr>
      <w:tr w:rsidR="00293E96" w:rsidRPr="001606DA" w14:paraId="06F902E7" w14:textId="77777777" w:rsidTr="00C87658">
        <w:tc>
          <w:tcPr>
            <w:tcW w:w="2127" w:type="dxa"/>
            <w:tcBorders>
              <w:top w:val="nil"/>
              <w:bottom w:val="nil"/>
              <w:right w:val="nil"/>
            </w:tcBorders>
          </w:tcPr>
          <w:p w14:paraId="24CF02DE" w14:textId="29F5792D" w:rsidR="00293E96" w:rsidRDefault="00293E96" w:rsidP="006125C8">
            <w:pPr>
              <w:pStyle w:val="Intestazione"/>
              <w:spacing w:before="40" w:after="40"/>
              <w:rPr>
                <w:sz w:val="22"/>
              </w:rPr>
            </w:pPr>
            <w:r>
              <w:rPr>
                <w:sz w:val="22"/>
              </w:rPr>
              <w:t>28.01.2020</w:t>
            </w:r>
          </w:p>
        </w:tc>
        <w:tc>
          <w:tcPr>
            <w:tcW w:w="7501" w:type="dxa"/>
            <w:tcBorders>
              <w:top w:val="nil"/>
              <w:left w:val="nil"/>
              <w:bottom w:val="nil"/>
            </w:tcBorders>
          </w:tcPr>
          <w:p w14:paraId="04BA6C8C" w14:textId="4EFC0C72" w:rsidR="0068391A" w:rsidRPr="00AE2DFA" w:rsidRDefault="0068391A" w:rsidP="00AE2DFA">
            <w:pPr>
              <w:pStyle w:val="Intestazione"/>
              <w:tabs>
                <w:tab w:val="left" w:pos="280"/>
              </w:tabs>
              <w:spacing w:before="40"/>
              <w:rPr>
                <w:i/>
                <w:sz w:val="22"/>
                <w:lang w:val="it-IT"/>
              </w:rPr>
            </w:pPr>
            <w:r w:rsidRPr="0068391A">
              <w:rPr>
                <w:sz w:val="22"/>
                <w:lang w:val="it-IT"/>
              </w:rPr>
              <w:t>il primo promotore Sergio Morisoli scrive alla C</w:t>
            </w:r>
            <w:r w:rsidR="00AE2DFA">
              <w:rPr>
                <w:sz w:val="22"/>
                <w:lang w:val="it-IT"/>
              </w:rPr>
              <w:t>ommissione</w:t>
            </w:r>
            <w:r w:rsidRPr="0068391A">
              <w:rPr>
                <w:sz w:val="22"/>
                <w:lang w:val="it-IT"/>
              </w:rPr>
              <w:t xml:space="preserve"> precisando i termini entro i quali l</w:t>
            </w:r>
            <w:r w:rsidR="00583D3E">
              <w:rPr>
                <w:sz w:val="22"/>
                <w:lang w:val="it-IT"/>
              </w:rPr>
              <w:t>'</w:t>
            </w:r>
            <w:r w:rsidR="00AE2DFA">
              <w:rPr>
                <w:sz w:val="22"/>
                <w:lang w:val="it-IT"/>
              </w:rPr>
              <w:t>iniziativa</w:t>
            </w:r>
            <w:r>
              <w:rPr>
                <w:sz w:val="22"/>
                <w:lang w:val="it-IT"/>
              </w:rPr>
              <w:t xml:space="preserve"> </w:t>
            </w:r>
            <w:r w:rsidRPr="0068391A">
              <w:rPr>
                <w:sz w:val="22"/>
                <w:lang w:val="it-IT"/>
              </w:rPr>
              <w:t>potrebbe essere ritirata: «</w:t>
            </w:r>
            <w:r w:rsidRPr="00AE2DFA">
              <w:rPr>
                <w:i/>
                <w:sz w:val="22"/>
                <w:lang w:val="it-IT"/>
              </w:rPr>
              <w:t>il ritiro dell</w:t>
            </w:r>
            <w:r w:rsidR="00583D3E" w:rsidRPr="00AE2DFA">
              <w:rPr>
                <w:i/>
                <w:sz w:val="22"/>
                <w:lang w:val="it-IT"/>
              </w:rPr>
              <w:t>'</w:t>
            </w:r>
            <w:r w:rsidR="00AE2DFA" w:rsidRPr="00AE2DFA">
              <w:rPr>
                <w:i/>
                <w:sz w:val="22"/>
                <w:lang w:val="it-IT"/>
              </w:rPr>
              <w:t>iniziativa</w:t>
            </w:r>
            <w:r w:rsidRPr="00AE2DFA">
              <w:rPr>
                <w:i/>
                <w:sz w:val="22"/>
                <w:lang w:val="it-IT"/>
              </w:rPr>
              <w:t xml:space="preserve"> dopo il voto del G</w:t>
            </w:r>
            <w:r w:rsidR="00AE2DFA" w:rsidRPr="00AE2DFA">
              <w:rPr>
                <w:i/>
                <w:sz w:val="22"/>
                <w:lang w:val="it-IT"/>
              </w:rPr>
              <w:t>ran Consiglio</w:t>
            </w:r>
            <w:r w:rsidRPr="00AE2DFA">
              <w:rPr>
                <w:i/>
                <w:sz w:val="22"/>
                <w:lang w:val="it-IT"/>
              </w:rPr>
              <w:t xml:space="preserve">, è a questo punto una cosa saggia, ma ci vogliono alcune garanzie per rinunciare a sottoporre al </w:t>
            </w:r>
            <w:r w:rsidR="0010165E">
              <w:rPr>
                <w:i/>
                <w:sz w:val="22"/>
                <w:lang w:val="it-IT"/>
              </w:rPr>
              <w:t>p</w:t>
            </w:r>
            <w:r w:rsidRPr="00AE2DFA">
              <w:rPr>
                <w:i/>
                <w:sz w:val="22"/>
                <w:lang w:val="it-IT"/>
              </w:rPr>
              <w:t>opolo la versione del testo conforme e affinché poi il controprogetto "solitario" non cada in votazione popolare, con i partiti che si schierano contro:</w:t>
            </w:r>
          </w:p>
          <w:p w14:paraId="62A392A5" w14:textId="3EF74A09" w:rsidR="0068391A" w:rsidRPr="00AE2DFA" w:rsidRDefault="0068391A" w:rsidP="00AE2DFA">
            <w:pPr>
              <w:pStyle w:val="Intestazione"/>
              <w:tabs>
                <w:tab w:val="left" w:pos="280"/>
              </w:tabs>
              <w:ind w:left="317" w:hanging="317"/>
              <w:rPr>
                <w:i/>
                <w:sz w:val="22"/>
                <w:lang w:val="it-IT"/>
              </w:rPr>
            </w:pPr>
            <w:r w:rsidRPr="00AE2DFA">
              <w:rPr>
                <w:i/>
                <w:sz w:val="22"/>
                <w:lang w:val="it-IT"/>
              </w:rPr>
              <w:t>-</w:t>
            </w:r>
            <w:r w:rsidR="00AE2DFA" w:rsidRPr="00AE2DFA">
              <w:rPr>
                <w:i/>
                <w:sz w:val="22"/>
                <w:lang w:val="it-IT"/>
              </w:rPr>
              <w:tab/>
            </w:r>
            <w:r w:rsidRPr="00AE2DFA">
              <w:rPr>
                <w:i/>
                <w:sz w:val="22"/>
                <w:lang w:val="it-IT"/>
              </w:rPr>
              <w:t>i gruppi manifestano chiaramente e pubblicamente la loro volontà di scegliere e di sostenere il controprogetto</w:t>
            </w:r>
            <w:r w:rsidR="00AE2DFA" w:rsidRPr="00AE2DFA">
              <w:rPr>
                <w:i/>
                <w:sz w:val="22"/>
                <w:lang w:val="it-IT"/>
              </w:rPr>
              <w:t xml:space="preserve"> </w:t>
            </w:r>
            <w:r w:rsidRPr="00AE2DFA">
              <w:rPr>
                <w:i/>
                <w:sz w:val="22"/>
                <w:lang w:val="it-IT"/>
              </w:rPr>
              <w:t>prima del voto in G</w:t>
            </w:r>
            <w:r w:rsidR="00AE2DFA" w:rsidRPr="00AE2DFA">
              <w:rPr>
                <w:i/>
                <w:sz w:val="22"/>
                <w:lang w:val="it-IT"/>
              </w:rPr>
              <w:t>ran Consiglio</w:t>
            </w:r>
            <w:r w:rsidRPr="00AE2DFA">
              <w:rPr>
                <w:i/>
                <w:sz w:val="22"/>
                <w:lang w:val="it-IT"/>
              </w:rPr>
              <w:t xml:space="preserve"> e poi durante la campagna della votazione popolare;</w:t>
            </w:r>
          </w:p>
          <w:p w14:paraId="52A065FA" w14:textId="39115B1B" w:rsidR="0068391A" w:rsidRPr="00AE2DFA" w:rsidRDefault="00AE2DFA" w:rsidP="00AE2DFA">
            <w:pPr>
              <w:pStyle w:val="Intestazione"/>
              <w:tabs>
                <w:tab w:val="left" w:pos="280"/>
              </w:tabs>
              <w:ind w:left="317" w:hanging="317"/>
              <w:rPr>
                <w:i/>
                <w:sz w:val="22"/>
                <w:lang w:val="it-IT"/>
              </w:rPr>
            </w:pPr>
            <w:r w:rsidRPr="00AE2DFA">
              <w:rPr>
                <w:i/>
                <w:sz w:val="22"/>
                <w:lang w:val="it-IT"/>
              </w:rPr>
              <w:t>-</w:t>
            </w:r>
            <w:r w:rsidRPr="00AE2DFA">
              <w:rPr>
                <w:i/>
                <w:sz w:val="22"/>
                <w:lang w:val="it-IT"/>
              </w:rPr>
              <w:tab/>
            </w:r>
            <w:r w:rsidR="0068391A" w:rsidRPr="00AE2DFA">
              <w:rPr>
                <w:i/>
                <w:sz w:val="22"/>
                <w:lang w:val="it-IT"/>
              </w:rPr>
              <w:t xml:space="preserve">i gruppi </w:t>
            </w:r>
            <w:r w:rsidRPr="00AE2DFA">
              <w:rPr>
                <w:i/>
                <w:sz w:val="22"/>
                <w:lang w:val="it-IT"/>
              </w:rPr>
              <w:t>si impegnano a far passare in Gran Consiglio</w:t>
            </w:r>
            <w:r w:rsidR="0068391A" w:rsidRPr="00AE2DFA">
              <w:rPr>
                <w:i/>
                <w:sz w:val="22"/>
                <w:lang w:val="it-IT"/>
              </w:rPr>
              <w:t xml:space="preserve"> il controprogetto con una chiara maggioranza (tipo almeno 20-25 voti di</w:t>
            </w:r>
            <w:r w:rsidRPr="00AE2DFA">
              <w:rPr>
                <w:i/>
                <w:sz w:val="22"/>
                <w:lang w:val="it-IT"/>
              </w:rPr>
              <w:t xml:space="preserve"> </w:t>
            </w:r>
            <w:r w:rsidR="0068391A" w:rsidRPr="00AE2DFA">
              <w:rPr>
                <w:i/>
                <w:sz w:val="22"/>
                <w:lang w:val="it-IT"/>
              </w:rPr>
              <w:t xml:space="preserve">scarto globale </w:t>
            </w:r>
            <w:r w:rsidRPr="00AE2DFA">
              <w:rPr>
                <w:i/>
                <w:sz w:val="22"/>
                <w:lang w:val="it-IT"/>
              </w:rPr>
              <w:t>tra sì e no, astenuti compresi); è</w:t>
            </w:r>
            <w:r w:rsidR="0068391A" w:rsidRPr="00AE2DFA">
              <w:rPr>
                <w:i/>
                <w:sz w:val="22"/>
                <w:lang w:val="it-IT"/>
              </w:rPr>
              <w:t xml:space="preserve"> ovvio che i gruppi che sostengono il controprogetto come da punto</w:t>
            </w:r>
            <w:r w:rsidR="00B67B3B" w:rsidRPr="00AE2DFA">
              <w:rPr>
                <w:i/>
                <w:sz w:val="22"/>
                <w:lang w:val="it-IT"/>
              </w:rPr>
              <w:t xml:space="preserve"> </w:t>
            </w:r>
            <w:r w:rsidR="0068391A" w:rsidRPr="00AE2DFA">
              <w:rPr>
                <w:i/>
                <w:sz w:val="22"/>
                <w:lang w:val="it-IT"/>
              </w:rPr>
              <w:t>1. non possono obbligare tutti i loro deputati a votarlo, q</w:t>
            </w:r>
            <w:r w:rsidRPr="00AE2DFA">
              <w:rPr>
                <w:i/>
                <w:sz w:val="22"/>
                <w:lang w:val="it-IT"/>
              </w:rPr>
              <w:t>ualche contrario ci sarà sempre</w:t>
            </w:r>
            <w:r w:rsidR="0068391A" w:rsidRPr="00AE2DFA">
              <w:rPr>
                <w:i/>
                <w:sz w:val="22"/>
                <w:lang w:val="it-IT"/>
              </w:rPr>
              <w:t>.</w:t>
            </w:r>
          </w:p>
          <w:p w14:paraId="34ADB4AC" w14:textId="26C9D05B" w:rsidR="0068391A" w:rsidRPr="00293E96" w:rsidRDefault="0068391A" w:rsidP="00AE2DFA">
            <w:pPr>
              <w:pStyle w:val="Intestazione"/>
              <w:tabs>
                <w:tab w:val="left" w:pos="280"/>
              </w:tabs>
              <w:spacing w:before="40" w:after="40"/>
              <w:rPr>
                <w:sz w:val="22"/>
                <w:lang w:val="it-IT"/>
              </w:rPr>
            </w:pPr>
            <w:r w:rsidRPr="00AE2DFA">
              <w:rPr>
                <w:i/>
                <w:sz w:val="22"/>
                <w:lang w:val="it-IT"/>
              </w:rPr>
              <w:t>Nel caso fossero realizzati i punti 1 e 2, in qualità di primo firmatario, dopo il voto del</w:t>
            </w:r>
            <w:r w:rsidR="00AE2DFA" w:rsidRPr="00AE2DFA">
              <w:rPr>
                <w:i/>
                <w:sz w:val="22"/>
                <w:lang w:val="it-IT"/>
              </w:rPr>
              <w:t xml:space="preserve"> Parlamento</w:t>
            </w:r>
            <w:r w:rsidRPr="00AE2DFA">
              <w:rPr>
                <w:i/>
                <w:sz w:val="22"/>
                <w:lang w:val="it-IT"/>
              </w:rPr>
              <w:t xml:space="preserve"> intraprenderò il necessario</w:t>
            </w:r>
            <w:r w:rsidR="00B67B3B" w:rsidRPr="00AE2DFA">
              <w:rPr>
                <w:i/>
                <w:sz w:val="22"/>
                <w:lang w:val="it-IT"/>
              </w:rPr>
              <w:t xml:space="preserve"> </w:t>
            </w:r>
            <w:r w:rsidRPr="00AE2DFA">
              <w:rPr>
                <w:i/>
                <w:sz w:val="22"/>
                <w:lang w:val="it-IT"/>
              </w:rPr>
              <w:t>dal punto di vista formale per il ritiro dell</w:t>
            </w:r>
            <w:r w:rsidR="00583D3E" w:rsidRPr="00AE2DFA">
              <w:rPr>
                <w:i/>
                <w:sz w:val="22"/>
                <w:lang w:val="it-IT"/>
              </w:rPr>
              <w:t>'</w:t>
            </w:r>
            <w:r w:rsidR="00AE2DFA" w:rsidRPr="00AE2DFA">
              <w:rPr>
                <w:i/>
                <w:sz w:val="22"/>
                <w:lang w:val="it-IT"/>
              </w:rPr>
              <w:t>iniziativa</w:t>
            </w:r>
            <w:r w:rsidRPr="0068391A">
              <w:rPr>
                <w:sz w:val="22"/>
                <w:lang w:val="it-IT"/>
              </w:rPr>
              <w:t>»</w:t>
            </w:r>
            <w:r w:rsidR="00B67B3B">
              <w:rPr>
                <w:sz w:val="22"/>
                <w:lang w:val="it-IT"/>
              </w:rPr>
              <w:t>.</w:t>
            </w:r>
          </w:p>
        </w:tc>
      </w:tr>
      <w:tr w:rsidR="0068391A" w:rsidRPr="001606DA" w14:paraId="56BC41E0" w14:textId="77777777" w:rsidTr="00C87658">
        <w:tc>
          <w:tcPr>
            <w:tcW w:w="2127" w:type="dxa"/>
            <w:tcBorders>
              <w:top w:val="nil"/>
              <w:bottom w:val="nil"/>
              <w:right w:val="nil"/>
            </w:tcBorders>
          </w:tcPr>
          <w:p w14:paraId="31264413" w14:textId="436C9949" w:rsidR="0068391A" w:rsidRDefault="0068391A" w:rsidP="006125C8">
            <w:pPr>
              <w:pStyle w:val="Intestazione"/>
              <w:spacing w:before="40" w:after="40"/>
              <w:rPr>
                <w:sz w:val="22"/>
              </w:rPr>
            </w:pPr>
            <w:r>
              <w:rPr>
                <w:sz w:val="22"/>
              </w:rPr>
              <w:t>03.03.2020</w:t>
            </w:r>
          </w:p>
        </w:tc>
        <w:tc>
          <w:tcPr>
            <w:tcW w:w="7501" w:type="dxa"/>
            <w:tcBorders>
              <w:top w:val="nil"/>
              <w:left w:val="nil"/>
              <w:bottom w:val="nil"/>
            </w:tcBorders>
          </w:tcPr>
          <w:p w14:paraId="240E616C" w14:textId="7A1E2F60" w:rsidR="0068391A" w:rsidRPr="0068391A" w:rsidRDefault="00AB743F" w:rsidP="00886414">
            <w:pPr>
              <w:pStyle w:val="Intestazione"/>
              <w:tabs>
                <w:tab w:val="left" w:pos="280"/>
              </w:tabs>
              <w:spacing w:before="40" w:after="40"/>
              <w:rPr>
                <w:sz w:val="22"/>
                <w:lang w:val="it-IT"/>
              </w:rPr>
            </w:pPr>
            <w:r w:rsidRPr="00AB743F">
              <w:rPr>
                <w:sz w:val="22"/>
                <w:lang w:val="it-IT"/>
              </w:rPr>
              <w:t>il gruppo PLR conferma che</w:t>
            </w:r>
            <w:r w:rsidR="00E02B8F">
              <w:rPr>
                <w:sz w:val="22"/>
                <w:lang w:val="it-IT"/>
              </w:rPr>
              <w:t>,</w:t>
            </w:r>
            <w:r w:rsidRPr="00AB743F">
              <w:rPr>
                <w:sz w:val="22"/>
                <w:lang w:val="it-IT"/>
              </w:rPr>
              <w:t xml:space="preserve"> a maggioranza</w:t>
            </w:r>
            <w:r w:rsidR="00E02B8F">
              <w:rPr>
                <w:sz w:val="22"/>
                <w:lang w:val="it-IT"/>
              </w:rPr>
              <w:t>,</w:t>
            </w:r>
            <w:r w:rsidRPr="00AB743F">
              <w:rPr>
                <w:sz w:val="22"/>
                <w:lang w:val="it-IT"/>
              </w:rPr>
              <w:t xml:space="preserve"> firmerà il rapporto d</w:t>
            </w:r>
            <w:r w:rsidR="00AE2DFA">
              <w:rPr>
                <w:sz w:val="22"/>
                <w:lang w:val="it-IT"/>
              </w:rPr>
              <w:t xml:space="preserve">el relatore contrario </w:t>
            </w:r>
            <w:r w:rsidRPr="00AB743F">
              <w:rPr>
                <w:sz w:val="22"/>
                <w:lang w:val="it-IT"/>
              </w:rPr>
              <w:t xml:space="preserve">Carlo Lepori; </w:t>
            </w:r>
            <w:r w:rsidR="00AE2DFA">
              <w:rPr>
                <w:sz w:val="22"/>
                <w:lang w:val="it-IT"/>
              </w:rPr>
              <w:t xml:space="preserve">Sabrina </w:t>
            </w:r>
            <w:r w:rsidRPr="00AB743F">
              <w:rPr>
                <w:sz w:val="22"/>
                <w:lang w:val="it-IT"/>
              </w:rPr>
              <w:t>Aldi rinuncia ad</w:t>
            </w:r>
            <w:r>
              <w:rPr>
                <w:sz w:val="22"/>
                <w:lang w:val="it-IT"/>
              </w:rPr>
              <w:t xml:space="preserve"> </w:t>
            </w:r>
            <w:r w:rsidRPr="00AB743F">
              <w:rPr>
                <w:sz w:val="22"/>
                <w:lang w:val="it-IT"/>
              </w:rPr>
              <w:t>allestire il rapporto favorevole al controproge</w:t>
            </w:r>
            <w:r w:rsidR="00AE2DFA">
              <w:rPr>
                <w:sz w:val="22"/>
                <w:lang w:val="it-IT"/>
              </w:rPr>
              <w:t>tto, compito che è ripreso da Lara</w:t>
            </w:r>
            <w:r w:rsidRPr="00AB743F">
              <w:rPr>
                <w:sz w:val="22"/>
                <w:lang w:val="it-IT"/>
              </w:rPr>
              <w:t xml:space="preserve"> Filippini, in quanto il gruppo UDC ritiene</w:t>
            </w:r>
            <w:r>
              <w:rPr>
                <w:sz w:val="22"/>
                <w:lang w:val="it-IT"/>
              </w:rPr>
              <w:t xml:space="preserve"> </w:t>
            </w:r>
            <w:r w:rsidRPr="00AB743F">
              <w:rPr>
                <w:sz w:val="22"/>
                <w:lang w:val="it-IT"/>
              </w:rPr>
              <w:t>si tratti di un buon compromesso</w:t>
            </w:r>
            <w:r w:rsidR="00886414">
              <w:rPr>
                <w:sz w:val="22"/>
                <w:lang w:val="it-IT"/>
              </w:rPr>
              <w:t xml:space="preserve">. A quel punto Carlo </w:t>
            </w:r>
            <w:r w:rsidRPr="00AB743F">
              <w:rPr>
                <w:sz w:val="22"/>
                <w:lang w:val="it-IT"/>
              </w:rPr>
              <w:t>Lepori comunica che ritira il suo rapporto contrario e che il gruppo PS</w:t>
            </w:r>
            <w:r w:rsidR="00AE2DFA">
              <w:rPr>
                <w:sz w:val="22"/>
                <w:lang w:val="it-IT"/>
              </w:rPr>
              <w:t xml:space="preserve"> </w:t>
            </w:r>
            <w:r w:rsidR="00886414">
              <w:rPr>
                <w:sz w:val="22"/>
                <w:lang w:val="it-IT"/>
              </w:rPr>
              <w:t>appoggerà il controprogetto.</w:t>
            </w:r>
          </w:p>
        </w:tc>
      </w:tr>
      <w:tr w:rsidR="00AB743F" w:rsidRPr="001606DA" w14:paraId="67578880" w14:textId="77777777" w:rsidTr="00C87658">
        <w:tc>
          <w:tcPr>
            <w:tcW w:w="2127" w:type="dxa"/>
            <w:tcBorders>
              <w:top w:val="nil"/>
              <w:bottom w:val="nil"/>
              <w:right w:val="nil"/>
            </w:tcBorders>
          </w:tcPr>
          <w:p w14:paraId="02BC584D" w14:textId="7B556B3F" w:rsidR="00AB743F" w:rsidRDefault="00AB743F" w:rsidP="006125C8">
            <w:pPr>
              <w:pStyle w:val="Intestazione"/>
              <w:spacing w:before="40" w:after="40"/>
              <w:rPr>
                <w:sz w:val="22"/>
              </w:rPr>
            </w:pPr>
            <w:r>
              <w:rPr>
                <w:sz w:val="22"/>
              </w:rPr>
              <w:lastRenderedPageBreak/>
              <w:t>15.09.2020</w:t>
            </w:r>
          </w:p>
        </w:tc>
        <w:tc>
          <w:tcPr>
            <w:tcW w:w="7501" w:type="dxa"/>
            <w:tcBorders>
              <w:top w:val="nil"/>
              <w:left w:val="nil"/>
              <w:bottom w:val="nil"/>
            </w:tcBorders>
          </w:tcPr>
          <w:p w14:paraId="0E9438E6" w14:textId="086CA3A1" w:rsidR="00AB743F" w:rsidRPr="00AB743F" w:rsidRDefault="00CC7463" w:rsidP="006B0931">
            <w:pPr>
              <w:pStyle w:val="Intestazione"/>
              <w:tabs>
                <w:tab w:val="left" w:pos="280"/>
              </w:tabs>
              <w:spacing w:before="40" w:after="40"/>
              <w:rPr>
                <w:sz w:val="22"/>
                <w:lang w:val="it-IT"/>
              </w:rPr>
            </w:pPr>
            <w:r>
              <w:rPr>
                <w:sz w:val="22"/>
                <w:lang w:val="it-IT"/>
              </w:rPr>
              <w:t>v</w:t>
            </w:r>
            <w:r w:rsidR="00AB743F">
              <w:rPr>
                <w:sz w:val="22"/>
                <w:lang w:val="it-IT"/>
              </w:rPr>
              <w:t>ista la contrarietà del gruppo PLR al controprogetto, si cerca un nuovo compromesso attraverso una versione</w:t>
            </w:r>
            <w:r w:rsidR="00E02B8F">
              <w:rPr>
                <w:sz w:val="22"/>
                <w:lang w:val="it-IT"/>
              </w:rPr>
              <w:t xml:space="preserve"> modificata</w:t>
            </w:r>
            <w:r w:rsidR="00AB743F">
              <w:rPr>
                <w:sz w:val="22"/>
                <w:lang w:val="it-IT"/>
              </w:rPr>
              <w:t xml:space="preserve"> del controprogetto: </w:t>
            </w:r>
            <w:r w:rsidR="00AB743F" w:rsidRPr="00AB743F">
              <w:rPr>
                <w:sz w:val="22"/>
                <w:lang w:val="it-IT"/>
              </w:rPr>
              <w:t>«</w:t>
            </w:r>
            <w:r w:rsidR="00AB743F" w:rsidRPr="00E02B8F">
              <w:rPr>
                <w:i/>
                <w:sz w:val="22"/>
                <w:lang w:val="it-IT"/>
              </w:rPr>
              <w:t>Immediatamente dopo il voto finale su un atto comportante una spesa unica superiore a fr. 30</w:t>
            </w:r>
            <w:r w:rsidR="00583D3E" w:rsidRPr="00E02B8F">
              <w:rPr>
                <w:i/>
                <w:sz w:val="22"/>
                <w:lang w:val="it-IT"/>
              </w:rPr>
              <w:t>'</w:t>
            </w:r>
            <w:r w:rsidR="00AB743F" w:rsidRPr="00E02B8F">
              <w:rPr>
                <w:i/>
                <w:sz w:val="22"/>
                <w:lang w:val="it-IT"/>
              </w:rPr>
              <w:t>000</w:t>
            </w:r>
            <w:r w:rsidR="00583D3E" w:rsidRPr="00E02B8F">
              <w:rPr>
                <w:i/>
                <w:sz w:val="22"/>
                <w:lang w:val="it-IT"/>
              </w:rPr>
              <w:t>'</w:t>
            </w:r>
            <w:r w:rsidR="00AB743F" w:rsidRPr="00E02B8F">
              <w:rPr>
                <w:i/>
                <w:sz w:val="22"/>
                <w:lang w:val="it-IT"/>
              </w:rPr>
              <w:t xml:space="preserve">000.- o una spesa annua superiore a </w:t>
            </w:r>
            <w:r w:rsidR="00FA150D">
              <w:rPr>
                <w:i/>
                <w:sz w:val="22"/>
                <w:lang w:val="it-IT"/>
              </w:rPr>
              <w:br/>
            </w:r>
            <w:r w:rsidR="00AB743F" w:rsidRPr="00E02B8F">
              <w:rPr>
                <w:i/>
                <w:sz w:val="22"/>
                <w:lang w:val="it-IT"/>
              </w:rPr>
              <w:t>fr. 6</w:t>
            </w:r>
            <w:r w:rsidR="00583D3E" w:rsidRPr="00E02B8F">
              <w:rPr>
                <w:i/>
                <w:sz w:val="22"/>
                <w:lang w:val="it-IT"/>
              </w:rPr>
              <w:t>'</w:t>
            </w:r>
            <w:r w:rsidR="00AB743F" w:rsidRPr="00E02B8F">
              <w:rPr>
                <w:i/>
                <w:sz w:val="22"/>
                <w:lang w:val="it-IT"/>
              </w:rPr>
              <w:t>000</w:t>
            </w:r>
            <w:r w:rsidR="00583D3E" w:rsidRPr="00E02B8F">
              <w:rPr>
                <w:i/>
                <w:sz w:val="22"/>
                <w:lang w:val="it-IT"/>
              </w:rPr>
              <w:t>'</w:t>
            </w:r>
            <w:r w:rsidR="00AB743F" w:rsidRPr="00E02B8F">
              <w:rPr>
                <w:i/>
                <w:sz w:val="22"/>
                <w:lang w:val="it-IT"/>
              </w:rPr>
              <w:t>000.- per almeno quattro anni, il Gran Consiglio, con un terzo favorevole dei presenti, vota la referendabilità obbligatoria della spesa</w:t>
            </w:r>
            <w:r w:rsidR="00AB743F" w:rsidRPr="00AB743F">
              <w:rPr>
                <w:sz w:val="22"/>
                <w:lang w:val="it-IT"/>
              </w:rPr>
              <w:t xml:space="preserve">». </w:t>
            </w:r>
            <w:r w:rsidR="00E02B8F">
              <w:rPr>
                <w:sz w:val="22"/>
                <w:lang w:val="it-IT"/>
              </w:rPr>
              <w:br/>
            </w:r>
            <w:r w:rsidR="00AB743F" w:rsidRPr="00AB743F">
              <w:rPr>
                <w:sz w:val="22"/>
                <w:lang w:val="it-IT"/>
              </w:rPr>
              <w:t>Il gruppo PLR, al quale è stata</w:t>
            </w:r>
            <w:r w:rsidR="00AB743F">
              <w:rPr>
                <w:sz w:val="22"/>
                <w:lang w:val="it-IT"/>
              </w:rPr>
              <w:t xml:space="preserve"> </w:t>
            </w:r>
            <w:r w:rsidR="00AB743F" w:rsidRPr="00AB743F">
              <w:rPr>
                <w:sz w:val="22"/>
                <w:lang w:val="it-IT"/>
              </w:rPr>
              <w:t>preliminarmente sottoposta la nuova versione del controprogetto, non è d</w:t>
            </w:r>
            <w:r w:rsidR="00583D3E">
              <w:rPr>
                <w:sz w:val="22"/>
                <w:lang w:val="it-IT"/>
              </w:rPr>
              <w:t>'</w:t>
            </w:r>
            <w:r w:rsidR="00AB743F" w:rsidRPr="00AB743F">
              <w:rPr>
                <w:sz w:val="22"/>
                <w:lang w:val="it-IT"/>
              </w:rPr>
              <w:t>accordo e propone di aumentare la soglia</w:t>
            </w:r>
            <w:r w:rsidR="00AB743F">
              <w:rPr>
                <w:sz w:val="22"/>
                <w:lang w:val="it-IT"/>
              </w:rPr>
              <w:t xml:space="preserve"> </w:t>
            </w:r>
            <w:r w:rsidR="00AB743F" w:rsidRPr="00AB743F">
              <w:rPr>
                <w:sz w:val="22"/>
                <w:lang w:val="it-IT"/>
              </w:rPr>
              <w:t>degli investimenti da 30 a 40 milioni di fr.;</w:t>
            </w:r>
            <w:r w:rsidR="00E02B8F">
              <w:rPr>
                <w:sz w:val="22"/>
                <w:lang w:val="it-IT"/>
              </w:rPr>
              <w:t xml:space="preserve"> la relatrice</w:t>
            </w:r>
            <w:r w:rsidR="006B0931">
              <w:rPr>
                <w:sz w:val="22"/>
                <w:lang w:val="it-IT"/>
              </w:rPr>
              <w:t xml:space="preserve"> (controprogetto)</w:t>
            </w:r>
            <w:r w:rsidR="00AB743F">
              <w:rPr>
                <w:sz w:val="22"/>
                <w:lang w:val="it-IT"/>
              </w:rPr>
              <w:t xml:space="preserve"> L</w:t>
            </w:r>
            <w:r w:rsidR="00E02B8F">
              <w:rPr>
                <w:sz w:val="22"/>
                <w:lang w:val="it-IT"/>
              </w:rPr>
              <w:t>ara</w:t>
            </w:r>
            <w:r w:rsidR="002619D6">
              <w:rPr>
                <w:sz w:val="22"/>
                <w:lang w:val="it-IT"/>
              </w:rPr>
              <w:t xml:space="preserve"> </w:t>
            </w:r>
            <w:r w:rsidR="00AB743F">
              <w:rPr>
                <w:sz w:val="22"/>
                <w:lang w:val="it-IT"/>
              </w:rPr>
              <w:t>Filippini</w:t>
            </w:r>
            <w:r w:rsidR="006B0931">
              <w:rPr>
                <w:sz w:val="22"/>
                <w:lang w:val="it-IT"/>
              </w:rPr>
              <w:t>,</w:t>
            </w:r>
            <w:r w:rsidR="00AB743F">
              <w:rPr>
                <w:sz w:val="22"/>
                <w:lang w:val="it-IT"/>
              </w:rPr>
              <w:t xml:space="preserve"> consapevole di essere già venuta incontro alle loro perplessità</w:t>
            </w:r>
            <w:r w:rsidR="006B0931">
              <w:rPr>
                <w:sz w:val="22"/>
                <w:lang w:val="it-IT"/>
              </w:rPr>
              <w:t>,</w:t>
            </w:r>
            <w:r w:rsidR="00AB743F">
              <w:rPr>
                <w:sz w:val="22"/>
                <w:lang w:val="it-IT"/>
              </w:rPr>
              <w:t xml:space="preserve"> rifiuta di toccare le soglie al rialzo, in quanto così si andrebbe a svuotare di senso tale strumento</w:t>
            </w:r>
            <w:r w:rsidR="006B0931">
              <w:rPr>
                <w:sz w:val="22"/>
                <w:lang w:val="it-IT"/>
              </w:rPr>
              <w:t xml:space="preserve">, distanziandosi </w:t>
            </w:r>
            <w:r w:rsidR="00AB743F">
              <w:rPr>
                <w:sz w:val="22"/>
                <w:lang w:val="it-IT"/>
              </w:rPr>
              <w:t>troppo dall</w:t>
            </w:r>
            <w:r w:rsidR="00583D3E">
              <w:rPr>
                <w:sz w:val="22"/>
                <w:lang w:val="it-IT"/>
              </w:rPr>
              <w:t>'</w:t>
            </w:r>
            <w:r w:rsidR="00AB743F">
              <w:rPr>
                <w:sz w:val="22"/>
                <w:lang w:val="it-IT"/>
              </w:rPr>
              <w:t xml:space="preserve">iniziativa </w:t>
            </w:r>
            <w:r w:rsidR="006B0931">
              <w:rPr>
                <w:sz w:val="22"/>
                <w:lang w:val="it-IT"/>
              </w:rPr>
              <w:t>popolare</w:t>
            </w:r>
            <w:r w:rsidR="00AB743F">
              <w:rPr>
                <w:sz w:val="22"/>
                <w:lang w:val="it-IT"/>
              </w:rPr>
              <w:t xml:space="preserve"> originale.</w:t>
            </w:r>
            <w:r w:rsidR="00A80284">
              <w:rPr>
                <w:sz w:val="22"/>
                <w:lang w:val="it-IT"/>
              </w:rPr>
              <w:t xml:space="preserve"> Il gruppo PS resta perplesso di fronte a questa soluzione</w:t>
            </w:r>
            <w:r w:rsidR="006B0931">
              <w:rPr>
                <w:sz w:val="22"/>
                <w:lang w:val="it-IT"/>
              </w:rPr>
              <w:t>,</w:t>
            </w:r>
            <w:r w:rsidR="00A80284">
              <w:rPr>
                <w:sz w:val="22"/>
                <w:lang w:val="it-IT"/>
              </w:rPr>
              <w:t xml:space="preserve"> in quanto</w:t>
            </w:r>
            <w:r w:rsidR="006B0931">
              <w:rPr>
                <w:sz w:val="22"/>
                <w:lang w:val="it-IT"/>
              </w:rPr>
              <w:t xml:space="preserve"> vi è il rischio di andare in votazione</w:t>
            </w:r>
            <w:r w:rsidR="00A80284">
              <w:rPr>
                <w:sz w:val="22"/>
                <w:lang w:val="it-IT"/>
              </w:rPr>
              <w:t xml:space="preserve"> con pochi deputati </w:t>
            </w:r>
            <w:r w:rsidR="006B0931">
              <w:rPr>
                <w:sz w:val="22"/>
                <w:lang w:val="it-IT"/>
              </w:rPr>
              <w:t xml:space="preserve">presenti </w:t>
            </w:r>
            <w:r w:rsidR="00A80284">
              <w:rPr>
                <w:sz w:val="22"/>
                <w:lang w:val="it-IT"/>
              </w:rPr>
              <w:t xml:space="preserve">in aula a tarda sera su crediti importanti che riguardano ad esempio le </w:t>
            </w:r>
            <w:r w:rsidR="006B0931">
              <w:rPr>
                <w:sz w:val="22"/>
                <w:lang w:val="it-IT"/>
              </w:rPr>
              <w:t>regioni periferiche</w:t>
            </w:r>
            <w:r w:rsidR="00371D37">
              <w:rPr>
                <w:sz w:val="22"/>
                <w:lang w:val="it-IT"/>
              </w:rPr>
              <w:t>.</w:t>
            </w:r>
          </w:p>
        </w:tc>
      </w:tr>
      <w:tr w:rsidR="00AB743F" w:rsidRPr="001606DA" w14:paraId="14E4F5B4" w14:textId="77777777" w:rsidTr="00C87658">
        <w:tc>
          <w:tcPr>
            <w:tcW w:w="2127" w:type="dxa"/>
            <w:tcBorders>
              <w:top w:val="nil"/>
              <w:bottom w:val="nil"/>
              <w:right w:val="nil"/>
            </w:tcBorders>
          </w:tcPr>
          <w:p w14:paraId="40A68C5C" w14:textId="3D9435C6" w:rsidR="00AB743F" w:rsidRDefault="00AB743F" w:rsidP="006125C8">
            <w:pPr>
              <w:pStyle w:val="Intestazione"/>
              <w:spacing w:before="40" w:after="40"/>
              <w:rPr>
                <w:sz w:val="22"/>
              </w:rPr>
            </w:pPr>
            <w:r>
              <w:rPr>
                <w:sz w:val="22"/>
              </w:rPr>
              <w:t>29.09.2020</w:t>
            </w:r>
          </w:p>
        </w:tc>
        <w:tc>
          <w:tcPr>
            <w:tcW w:w="7501" w:type="dxa"/>
            <w:tcBorders>
              <w:top w:val="nil"/>
              <w:left w:val="nil"/>
              <w:bottom w:val="nil"/>
            </w:tcBorders>
          </w:tcPr>
          <w:p w14:paraId="506384A8" w14:textId="54DC8240" w:rsidR="00A80284" w:rsidRDefault="00840717" w:rsidP="00840717">
            <w:pPr>
              <w:pStyle w:val="Intestazione"/>
              <w:tabs>
                <w:tab w:val="left" w:pos="280"/>
              </w:tabs>
              <w:spacing w:before="40" w:after="40"/>
              <w:rPr>
                <w:sz w:val="22"/>
                <w:lang w:val="it-IT"/>
              </w:rPr>
            </w:pPr>
            <w:r>
              <w:rPr>
                <w:sz w:val="22"/>
                <w:lang w:val="it-IT"/>
              </w:rPr>
              <w:t xml:space="preserve">la relatrice </w:t>
            </w:r>
            <w:r w:rsidR="00A80284" w:rsidRPr="00A80284">
              <w:rPr>
                <w:sz w:val="22"/>
                <w:lang w:val="it-IT"/>
              </w:rPr>
              <w:t>L</w:t>
            </w:r>
            <w:r>
              <w:rPr>
                <w:sz w:val="22"/>
                <w:lang w:val="it-IT"/>
              </w:rPr>
              <w:t>ara</w:t>
            </w:r>
            <w:r w:rsidR="00A80284" w:rsidRPr="00A80284">
              <w:rPr>
                <w:sz w:val="22"/>
                <w:lang w:val="it-IT"/>
              </w:rPr>
              <w:t xml:space="preserve"> Filippini, per venire incontro alle perplessità del gruppo PS, propone di mantenere il terzo dei</w:t>
            </w:r>
            <w:r w:rsidR="00A80284">
              <w:rPr>
                <w:sz w:val="22"/>
                <w:lang w:val="it-IT"/>
              </w:rPr>
              <w:t xml:space="preserve"> </w:t>
            </w:r>
            <w:r w:rsidR="00A80284" w:rsidRPr="00A80284">
              <w:rPr>
                <w:sz w:val="22"/>
                <w:lang w:val="it-IT"/>
              </w:rPr>
              <w:t>deputati presenti, aggiungendo il criterio di un minimo di 25 deputati; il gruppo PS, per il tramite di N</w:t>
            </w:r>
            <w:r>
              <w:rPr>
                <w:sz w:val="22"/>
                <w:lang w:val="it-IT"/>
              </w:rPr>
              <w:t>icola</w:t>
            </w:r>
            <w:r w:rsidR="00A80284" w:rsidRPr="00A80284">
              <w:rPr>
                <w:sz w:val="22"/>
                <w:lang w:val="it-IT"/>
              </w:rPr>
              <w:t xml:space="preserve"> Corti, comunica</w:t>
            </w:r>
            <w:r w:rsidR="00A80284">
              <w:rPr>
                <w:sz w:val="22"/>
                <w:lang w:val="it-IT"/>
              </w:rPr>
              <w:t xml:space="preserve"> </w:t>
            </w:r>
            <w:r w:rsidR="00A80284" w:rsidRPr="00A80284">
              <w:rPr>
                <w:sz w:val="22"/>
                <w:lang w:val="it-IT"/>
              </w:rPr>
              <w:t>che aderisce a que</w:t>
            </w:r>
            <w:r>
              <w:rPr>
                <w:sz w:val="22"/>
                <w:lang w:val="it-IT"/>
              </w:rPr>
              <w:t>sto punto al controprogetto.</w:t>
            </w:r>
          </w:p>
        </w:tc>
      </w:tr>
      <w:tr w:rsidR="00A80284" w:rsidRPr="001606DA" w14:paraId="4E1C6619" w14:textId="77777777" w:rsidTr="00C87658">
        <w:tc>
          <w:tcPr>
            <w:tcW w:w="2127" w:type="dxa"/>
            <w:tcBorders>
              <w:top w:val="nil"/>
              <w:bottom w:val="nil"/>
              <w:right w:val="nil"/>
            </w:tcBorders>
          </w:tcPr>
          <w:p w14:paraId="2C002A41" w14:textId="53643D38" w:rsidR="00A80284" w:rsidRDefault="00A80284" w:rsidP="006125C8">
            <w:pPr>
              <w:pStyle w:val="Intestazione"/>
              <w:spacing w:before="40" w:after="40"/>
              <w:rPr>
                <w:sz w:val="22"/>
              </w:rPr>
            </w:pPr>
            <w:r>
              <w:rPr>
                <w:sz w:val="22"/>
              </w:rPr>
              <w:t>17.11.2020</w:t>
            </w:r>
          </w:p>
        </w:tc>
        <w:tc>
          <w:tcPr>
            <w:tcW w:w="7501" w:type="dxa"/>
            <w:tcBorders>
              <w:top w:val="nil"/>
              <w:left w:val="nil"/>
              <w:bottom w:val="nil"/>
            </w:tcBorders>
          </w:tcPr>
          <w:p w14:paraId="1D61DB07" w14:textId="1F5E5A54" w:rsidR="00A80284" w:rsidRPr="00A80284" w:rsidRDefault="00840717" w:rsidP="0010165E">
            <w:pPr>
              <w:pStyle w:val="Intestazione"/>
              <w:tabs>
                <w:tab w:val="left" w:pos="280"/>
              </w:tabs>
              <w:spacing w:before="40" w:after="40"/>
              <w:rPr>
                <w:sz w:val="22"/>
                <w:lang w:val="it-IT"/>
              </w:rPr>
            </w:pPr>
            <w:r>
              <w:rPr>
                <w:sz w:val="22"/>
                <w:lang w:val="it-IT"/>
              </w:rPr>
              <w:t>i</w:t>
            </w:r>
            <w:r w:rsidR="00A80284">
              <w:rPr>
                <w:sz w:val="22"/>
                <w:lang w:val="it-IT"/>
              </w:rPr>
              <w:t xml:space="preserve"> gruppi si esprimono sulla</w:t>
            </w:r>
            <w:r w:rsidR="00B67B3B">
              <w:rPr>
                <w:sz w:val="22"/>
                <w:lang w:val="it-IT"/>
              </w:rPr>
              <w:t xml:space="preserve"> nuova proposta </w:t>
            </w:r>
            <w:r w:rsidR="0010165E">
              <w:rPr>
                <w:sz w:val="22"/>
                <w:lang w:val="it-IT"/>
              </w:rPr>
              <w:t>di controprogetto: [</w:t>
            </w:r>
            <w:r w:rsidR="00B67B3B">
              <w:rPr>
                <w:sz w:val="22"/>
                <w:lang w:val="it-IT"/>
              </w:rPr>
              <w:t>nuovo art 42a</w:t>
            </w:r>
            <w:r w:rsidR="00A80284">
              <w:rPr>
                <w:sz w:val="22"/>
                <w:lang w:val="it-IT"/>
              </w:rPr>
              <w:t xml:space="preserve"> Cost.</w:t>
            </w:r>
            <w:r w:rsidR="00B67B3B">
              <w:rPr>
                <w:sz w:val="22"/>
                <w:lang w:val="it-IT"/>
              </w:rPr>
              <w:t xml:space="preserve"> </w:t>
            </w:r>
            <w:r w:rsidR="00A80284">
              <w:rPr>
                <w:sz w:val="22"/>
                <w:lang w:val="it-IT"/>
              </w:rPr>
              <w:t>TI</w:t>
            </w:r>
            <w:r w:rsidR="0010165E">
              <w:rPr>
                <w:sz w:val="22"/>
                <w:lang w:val="it-IT"/>
              </w:rPr>
              <w:t>)</w:t>
            </w:r>
            <w:r w:rsidR="00A80284">
              <w:rPr>
                <w:sz w:val="22"/>
                <w:lang w:val="it-IT"/>
              </w:rPr>
              <w:t xml:space="preserve">, che recita: </w:t>
            </w:r>
            <w:r w:rsidR="00A80284" w:rsidRPr="00A80284">
              <w:rPr>
                <w:sz w:val="22"/>
                <w:lang w:val="it-IT"/>
              </w:rPr>
              <w:t>«</w:t>
            </w:r>
            <w:r w:rsidR="00A80284" w:rsidRPr="0010165E">
              <w:rPr>
                <w:i/>
                <w:sz w:val="22"/>
                <w:lang w:val="it-IT"/>
              </w:rPr>
              <w:t>Immediatamente dopo il voto finale su un atto comportante una spesa unica superiore a fr. 30</w:t>
            </w:r>
            <w:r w:rsidR="00583D3E" w:rsidRPr="0010165E">
              <w:rPr>
                <w:i/>
                <w:sz w:val="22"/>
                <w:lang w:val="it-IT"/>
              </w:rPr>
              <w:t>'</w:t>
            </w:r>
            <w:r w:rsidR="00A80284" w:rsidRPr="0010165E">
              <w:rPr>
                <w:i/>
                <w:sz w:val="22"/>
                <w:lang w:val="it-IT"/>
              </w:rPr>
              <w:t>000</w:t>
            </w:r>
            <w:r w:rsidR="00583D3E" w:rsidRPr="0010165E">
              <w:rPr>
                <w:i/>
                <w:sz w:val="22"/>
                <w:lang w:val="it-IT"/>
              </w:rPr>
              <w:t>'</w:t>
            </w:r>
            <w:r w:rsidR="00A80284" w:rsidRPr="0010165E">
              <w:rPr>
                <w:i/>
                <w:sz w:val="22"/>
                <w:lang w:val="it-IT"/>
              </w:rPr>
              <w:t>000.- o una spesa</w:t>
            </w:r>
            <w:r w:rsidR="0010165E">
              <w:rPr>
                <w:i/>
                <w:sz w:val="22"/>
                <w:lang w:val="it-IT"/>
              </w:rPr>
              <w:t xml:space="preserve"> </w:t>
            </w:r>
            <w:r w:rsidR="00A80284" w:rsidRPr="0010165E">
              <w:rPr>
                <w:i/>
                <w:sz w:val="22"/>
                <w:lang w:val="it-IT"/>
              </w:rPr>
              <w:t>annua superiore a fr. 6</w:t>
            </w:r>
            <w:r w:rsidR="00583D3E" w:rsidRPr="0010165E">
              <w:rPr>
                <w:i/>
                <w:sz w:val="22"/>
                <w:lang w:val="it-IT"/>
              </w:rPr>
              <w:t>'</w:t>
            </w:r>
            <w:r w:rsidR="00A80284" w:rsidRPr="0010165E">
              <w:rPr>
                <w:i/>
                <w:sz w:val="22"/>
                <w:lang w:val="it-IT"/>
              </w:rPr>
              <w:t>000</w:t>
            </w:r>
            <w:r w:rsidR="00583D3E" w:rsidRPr="0010165E">
              <w:rPr>
                <w:i/>
                <w:sz w:val="22"/>
                <w:lang w:val="it-IT"/>
              </w:rPr>
              <w:t>'</w:t>
            </w:r>
            <w:r w:rsidR="00A80284" w:rsidRPr="0010165E">
              <w:rPr>
                <w:i/>
                <w:sz w:val="22"/>
                <w:lang w:val="it-IT"/>
              </w:rPr>
              <w:t>000.- per almeno quattro anni, il Gran Consiglio, con un terzo favorevole dei presenti e con un minimo di 25 deputati, vota la referendabilità obbligatoria della spesa</w:t>
            </w:r>
            <w:r w:rsidR="00A80284" w:rsidRPr="00A80284">
              <w:rPr>
                <w:sz w:val="22"/>
                <w:lang w:val="it-IT"/>
              </w:rPr>
              <w:t xml:space="preserve">»: il gruppo PLR è </w:t>
            </w:r>
            <w:r w:rsidR="0010165E">
              <w:rPr>
                <w:sz w:val="22"/>
                <w:lang w:val="it-IT"/>
              </w:rPr>
              <w:t xml:space="preserve">a </w:t>
            </w:r>
            <w:r w:rsidR="00A80284" w:rsidRPr="00A80284">
              <w:rPr>
                <w:sz w:val="22"/>
                <w:lang w:val="it-IT"/>
              </w:rPr>
              <w:t>larga maggioranza</w:t>
            </w:r>
            <w:r w:rsidR="00A80284">
              <w:rPr>
                <w:sz w:val="22"/>
                <w:lang w:val="it-IT"/>
              </w:rPr>
              <w:t xml:space="preserve"> </w:t>
            </w:r>
            <w:r w:rsidR="0010165E">
              <w:rPr>
                <w:sz w:val="22"/>
                <w:lang w:val="it-IT"/>
              </w:rPr>
              <w:t>contrario (anche se tre dei cinque membri presenti in Commissione accoglieranno il controprogetto)</w:t>
            </w:r>
            <w:r w:rsidR="00E21FCA">
              <w:rPr>
                <w:sz w:val="22"/>
                <w:lang w:val="it-IT"/>
              </w:rPr>
              <w:t xml:space="preserve">, </w:t>
            </w:r>
            <w:r w:rsidR="00A80284" w:rsidRPr="00A80284">
              <w:rPr>
                <w:sz w:val="22"/>
                <w:lang w:val="it-IT"/>
              </w:rPr>
              <w:t xml:space="preserve">il gruppo Lega </w:t>
            </w:r>
            <w:r w:rsidR="00E21FCA">
              <w:rPr>
                <w:sz w:val="22"/>
                <w:lang w:val="it-IT"/>
              </w:rPr>
              <w:t>s</w:t>
            </w:r>
            <w:r w:rsidR="00A80284" w:rsidRPr="00A80284">
              <w:rPr>
                <w:sz w:val="22"/>
                <w:lang w:val="it-IT"/>
              </w:rPr>
              <w:t>ostien</w:t>
            </w:r>
            <w:r w:rsidR="00E21FCA">
              <w:rPr>
                <w:sz w:val="22"/>
                <w:lang w:val="it-IT"/>
              </w:rPr>
              <w:t>e</w:t>
            </w:r>
            <w:r w:rsidR="0010165E">
              <w:rPr>
                <w:sz w:val="22"/>
                <w:lang w:val="it-IT"/>
              </w:rPr>
              <w:t xml:space="preserve"> il controprogetto</w:t>
            </w:r>
            <w:r w:rsidR="00012DA2">
              <w:rPr>
                <w:sz w:val="22"/>
                <w:lang w:val="it-IT"/>
              </w:rPr>
              <w:t xml:space="preserve"> </w:t>
            </w:r>
            <w:r w:rsidR="00A80284" w:rsidRPr="00A80284">
              <w:rPr>
                <w:sz w:val="22"/>
                <w:lang w:val="it-IT"/>
              </w:rPr>
              <w:t>(ma se in votazione dovesse andare anche il testo conforme, lascerebbe libertà di voto), il gruppo PPD non ha</w:t>
            </w:r>
            <w:r w:rsidR="00A80284">
              <w:rPr>
                <w:sz w:val="22"/>
                <w:lang w:val="it-IT"/>
              </w:rPr>
              <w:t xml:space="preserve"> </w:t>
            </w:r>
            <w:r w:rsidR="00A80284" w:rsidRPr="00A80284">
              <w:rPr>
                <w:sz w:val="22"/>
                <w:lang w:val="it-IT"/>
              </w:rPr>
              <w:t>ancora una posizione definitiva, i gruppi Verdi e UDC sono favorevoli al controprogetto e, infine, il gruppo PS è</w:t>
            </w:r>
            <w:r w:rsidR="00A80284">
              <w:rPr>
                <w:sz w:val="22"/>
                <w:lang w:val="it-IT"/>
              </w:rPr>
              <w:t xml:space="preserve"> </w:t>
            </w:r>
            <w:r w:rsidR="00A80284" w:rsidRPr="00A80284">
              <w:rPr>
                <w:sz w:val="22"/>
                <w:lang w:val="it-IT"/>
              </w:rPr>
              <w:t>contrario a larga maggioranza allo stesso (cambio di posizione rispe</w:t>
            </w:r>
            <w:r w:rsidR="0010165E">
              <w:rPr>
                <w:sz w:val="22"/>
                <w:lang w:val="it-IT"/>
              </w:rPr>
              <w:t xml:space="preserve">tto a quanto esposto in data 29 settembre </w:t>
            </w:r>
            <w:r w:rsidR="00A80284" w:rsidRPr="00A80284">
              <w:rPr>
                <w:sz w:val="22"/>
                <w:lang w:val="it-IT"/>
              </w:rPr>
              <w:t>2020)</w:t>
            </w:r>
            <w:r w:rsidR="00A80284">
              <w:rPr>
                <w:sz w:val="22"/>
                <w:lang w:val="it-IT"/>
              </w:rPr>
              <w:t>.</w:t>
            </w:r>
          </w:p>
        </w:tc>
      </w:tr>
    </w:tbl>
    <w:p w14:paraId="571085B9" w14:textId="6B4C1B63" w:rsidR="008D0943" w:rsidRDefault="008D0943">
      <w:pPr>
        <w:rPr>
          <w:lang w:val="it-IT" w:eastAsia="it-IT"/>
        </w:rPr>
      </w:pPr>
    </w:p>
    <w:p w14:paraId="61C38851" w14:textId="77777777" w:rsidR="00844AF8" w:rsidRPr="00844AF8" w:rsidRDefault="00844AF8">
      <w:pPr>
        <w:rPr>
          <w:lang w:val="it-IT" w:eastAsia="it-IT"/>
        </w:rPr>
      </w:pPr>
    </w:p>
    <w:p w14:paraId="2FE6FC2D" w14:textId="32BDB846" w:rsidR="00A6685A" w:rsidRPr="003F260B" w:rsidRDefault="00CF70CD" w:rsidP="003F260B">
      <w:pPr>
        <w:pStyle w:val="Titolo2"/>
        <w:spacing w:before="0"/>
        <w:ind w:left="567" w:hanging="567"/>
      </w:pPr>
      <w:bookmarkStart w:id="9" w:name="_Toc63344092"/>
      <w:r>
        <w:t>5</w:t>
      </w:r>
      <w:r w:rsidR="003F260B" w:rsidRPr="003F260B">
        <w:t>.3</w:t>
      </w:r>
      <w:r w:rsidR="003F260B">
        <w:tab/>
        <w:t>L</w:t>
      </w:r>
      <w:r w:rsidR="003F260B" w:rsidRPr="003F260B">
        <w:t>e argomentazioni a favore del referendum finanziario obbligatorio</w:t>
      </w:r>
      <w:bookmarkEnd w:id="9"/>
    </w:p>
    <w:p w14:paraId="7DFFA716" w14:textId="6A137E36" w:rsidR="00244D59" w:rsidRDefault="007F5BAB" w:rsidP="003F260B">
      <w:pPr>
        <w:pStyle w:val="Intestazione"/>
        <w:spacing w:before="120"/>
        <w:rPr>
          <w:szCs w:val="24"/>
          <w:lang w:val="it-IT"/>
        </w:rPr>
      </w:pPr>
      <w:r>
        <w:rPr>
          <w:szCs w:val="24"/>
          <w:lang w:val="it-IT"/>
        </w:rPr>
        <w:t>Durante le discussioni commissionali sono emersi vari argomenti a favore dell</w:t>
      </w:r>
      <w:r w:rsidR="00583D3E">
        <w:rPr>
          <w:szCs w:val="24"/>
          <w:lang w:val="it-IT"/>
        </w:rPr>
        <w:t>'</w:t>
      </w:r>
      <w:r>
        <w:rPr>
          <w:szCs w:val="24"/>
          <w:lang w:val="it-IT"/>
        </w:rPr>
        <w:t>introduzione del referendum finanziario obbligatorio, peraltro</w:t>
      </w:r>
      <w:r w:rsidR="00244D59">
        <w:rPr>
          <w:szCs w:val="24"/>
          <w:lang w:val="it-IT"/>
        </w:rPr>
        <w:t xml:space="preserve"> già </w:t>
      </w:r>
      <w:r w:rsidR="00405A1D">
        <w:rPr>
          <w:szCs w:val="24"/>
          <w:lang w:val="it-IT"/>
        </w:rPr>
        <w:t>impiegati</w:t>
      </w:r>
      <w:r w:rsidR="00244D59">
        <w:rPr>
          <w:szCs w:val="24"/>
          <w:lang w:val="it-IT"/>
        </w:rPr>
        <w:t xml:space="preserve"> ogni volta che tale </w:t>
      </w:r>
      <w:r w:rsidR="00244D59" w:rsidRPr="00244D59">
        <w:rPr>
          <w:szCs w:val="24"/>
          <w:lang w:val="it-IT"/>
        </w:rPr>
        <w:t>tema si è affacciato sulla scena pol</w:t>
      </w:r>
      <w:r w:rsidR="00244D59">
        <w:rPr>
          <w:szCs w:val="24"/>
          <w:lang w:val="it-IT"/>
        </w:rPr>
        <w:t>itico-istituzionale del Cantone</w:t>
      </w:r>
      <w:r w:rsidR="00842F03">
        <w:rPr>
          <w:rStyle w:val="Rimandonotaapidipagina"/>
          <w:szCs w:val="24"/>
          <w:lang w:val="it-IT"/>
        </w:rPr>
        <w:footnoteReference w:id="1"/>
      </w:r>
      <w:r w:rsidR="00244D59">
        <w:rPr>
          <w:szCs w:val="24"/>
          <w:lang w:val="it-IT"/>
        </w:rPr>
        <w:t>. In particolare</w:t>
      </w:r>
      <w:r w:rsidR="00B5456F">
        <w:rPr>
          <w:szCs w:val="24"/>
          <w:lang w:val="it-IT"/>
        </w:rPr>
        <w:t>,</w:t>
      </w:r>
      <w:r w:rsidR="00244D59">
        <w:rPr>
          <w:szCs w:val="24"/>
          <w:lang w:val="it-IT"/>
        </w:rPr>
        <w:t xml:space="preserve"> il referendum finanziario obbligatorio consentirebbe:</w:t>
      </w:r>
    </w:p>
    <w:p w14:paraId="53B9F120" w14:textId="08A97D7D" w:rsidR="00244D59" w:rsidRDefault="00244D59" w:rsidP="006E22F3">
      <w:pPr>
        <w:pStyle w:val="Intestazione"/>
        <w:tabs>
          <w:tab w:val="left" w:pos="426"/>
        </w:tabs>
        <w:spacing w:before="120"/>
        <w:ind w:left="420" w:hanging="420"/>
        <w:rPr>
          <w:szCs w:val="24"/>
          <w:lang w:val="it-IT"/>
        </w:rPr>
      </w:pPr>
      <w:r>
        <w:rPr>
          <w:szCs w:val="24"/>
          <w:lang w:val="it-IT"/>
        </w:rPr>
        <w:t>-</w:t>
      </w:r>
      <w:r>
        <w:rPr>
          <w:szCs w:val="24"/>
          <w:lang w:val="it-IT"/>
        </w:rPr>
        <w:tab/>
        <w:t xml:space="preserve">di estendere </w:t>
      </w:r>
      <w:r w:rsidRPr="00244D59">
        <w:rPr>
          <w:szCs w:val="24"/>
          <w:lang w:val="it-IT"/>
        </w:rPr>
        <w:t>i diritti politici del cittadino attraverso l</w:t>
      </w:r>
      <w:r w:rsidR="00583D3E">
        <w:rPr>
          <w:szCs w:val="24"/>
          <w:lang w:val="it-IT"/>
        </w:rPr>
        <w:t>'</w:t>
      </w:r>
      <w:r w:rsidRPr="00244D59">
        <w:rPr>
          <w:szCs w:val="24"/>
          <w:lang w:val="it-IT"/>
        </w:rPr>
        <w:t xml:space="preserve">allargamento delle facoltà di controllo popolare </w:t>
      </w:r>
      <w:r w:rsidR="00F60A09" w:rsidRPr="00A94164">
        <w:rPr>
          <w:szCs w:val="24"/>
          <w:lang w:val="it-IT"/>
        </w:rPr>
        <w:t>su oggetti che implicano una certa spesa</w:t>
      </w:r>
      <w:r w:rsidR="00F60A09" w:rsidRPr="00244D59">
        <w:rPr>
          <w:szCs w:val="24"/>
          <w:lang w:val="it-IT"/>
        </w:rPr>
        <w:t xml:space="preserve"> </w:t>
      </w:r>
      <w:r w:rsidR="00F60A09">
        <w:rPr>
          <w:szCs w:val="24"/>
          <w:lang w:val="it-IT"/>
        </w:rPr>
        <w:t>pubblica ri</w:t>
      </w:r>
      <w:r w:rsidRPr="00244D59">
        <w:rPr>
          <w:szCs w:val="24"/>
          <w:lang w:val="it-IT"/>
        </w:rPr>
        <w:t>levant</w:t>
      </w:r>
      <w:r w:rsidR="00F60A09">
        <w:rPr>
          <w:szCs w:val="24"/>
          <w:lang w:val="it-IT"/>
        </w:rPr>
        <w:t>e;</w:t>
      </w:r>
    </w:p>
    <w:p w14:paraId="1F643577" w14:textId="4F9504CB" w:rsidR="00244D59" w:rsidRDefault="00F60A09" w:rsidP="006E22F3">
      <w:pPr>
        <w:pStyle w:val="Intestazione"/>
        <w:tabs>
          <w:tab w:val="left" w:pos="426"/>
        </w:tabs>
        <w:spacing w:before="120"/>
        <w:ind w:left="420" w:hanging="420"/>
        <w:rPr>
          <w:szCs w:val="24"/>
          <w:lang w:val="it-IT"/>
        </w:rPr>
      </w:pPr>
      <w:r>
        <w:rPr>
          <w:szCs w:val="24"/>
          <w:lang w:val="it-IT"/>
        </w:rPr>
        <w:t>-</w:t>
      </w:r>
      <w:r>
        <w:rPr>
          <w:szCs w:val="24"/>
          <w:lang w:val="it-IT"/>
        </w:rPr>
        <w:tab/>
        <w:t>di stimolare Governo e Parlamento</w:t>
      </w:r>
      <w:r w:rsidR="00244D59" w:rsidRPr="00244D59">
        <w:rPr>
          <w:szCs w:val="24"/>
          <w:lang w:val="it-IT"/>
        </w:rPr>
        <w:t xml:space="preserve"> a un autocontrollo volto a frenare l</w:t>
      </w:r>
      <w:r w:rsidR="00583D3E">
        <w:rPr>
          <w:szCs w:val="24"/>
          <w:lang w:val="it-IT"/>
        </w:rPr>
        <w:t>'</w:t>
      </w:r>
      <w:r w:rsidR="00244D59" w:rsidRPr="00244D59">
        <w:rPr>
          <w:szCs w:val="24"/>
          <w:lang w:val="it-IT"/>
        </w:rPr>
        <w:t>espansione sia della spesa sia del debito pubblico;</w:t>
      </w:r>
    </w:p>
    <w:p w14:paraId="6263CBBA" w14:textId="1293CC62" w:rsidR="00244D59" w:rsidRDefault="00F60A09" w:rsidP="006E22F3">
      <w:pPr>
        <w:pStyle w:val="Intestazione"/>
        <w:tabs>
          <w:tab w:val="left" w:pos="426"/>
        </w:tabs>
        <w:spacing w:before="120"/>
        <w:ind w:left="420" w:hanging="420"/>
        <w:rPr>
          <w:szCs w:val="24"/>
          <w:lang w:val="it-IT"/>
        </w:rPr>
      </w:pPr>
      <w:r>
        <w:rPr>
          <w:szCs w:val="24"/>
          <w:lang w:val="it-IT"/>
        </w:rPr>
        <w:t>-</w:t>
      </w:r>
      <w:r>
        <w:rPr>
          <w:szCs w:val="24"/>
          <w:lang w:val="it-IT"/>
        </w:rPr>
        <w:tab/>
        <w:t xml:space="preserve">di </w:t>
      </w:r>
      <w:r w:rsidR="00244D59" w:rsidRPr="00244D59">
        <w:rPr>
          <w:szCs w:val="24"/>
          <w:lang w:val="it-IT"/>
        </w:rPr>
        <w:t>svilupp</w:t>
      </w:r>
      <w:r>
        <w:rPr>
          <w:szCs w:val="24"/>
          <w:lang w:val="it-IT"/>
        </w:rPr>
        <w:t xml:space="preserve">are </w:t>
      </w:r>
      <w:r w:rsidR="00244D59" w:rsidRPr="00244D59">
        <w:rPr>
          <w:szCs w:val="24"/>
          <w:lang w:val="it-IT"/>
        </w:rPr>
        <w:t>l</w:t>
      </w:r>
      <w:r w:rsidR="00583D3E">
        <w:rPr>
          <w:szCs w:val="24"/>
          <w:lang w:val="it-IT"/>
        </w:rPr>
        <w:t>'</w:t>
      </w:r>
      <w:r w:rsidR="00244D59" w:rsidRPr="00244D59">
        <w:rPr>
          <w:szCs w:val="24"/>
          <w:lang w:val="it-IT"/>
        </w:rPr>
        <w:t>informazione dell</w:t>
      </w:r>
      <w:r w:rsidR="00583D3E">
        <w:rPr>
          <w:szCs w:val="24"/>
          <w:lang w:val="it-IT"/>
        </w:rPr>
        <w:t>'</w:t>
      </w:r>
      <w:r w:rsidR="00244D59" w:rsidRPr="00244D59">
        <w:rPr>
          <w:szCs w:val="24"/>
          <w:lang w:val="it-IT"/>
        </w:rPr>
        <w:t>opinione pubblica sulle più importanti scelte finanziarie concernenti la gestione dello Stato per un migliore coinvolgimento</w:t>
      </w:r>
      <w:r>
        <w:rPr>
          <w:szCs w:val="24"/>
          <w:lang w:val="it-IT"/>
        </w:rPr>
        <w:t xml:space="preserve"> e una maggiore</w:t>
      </w:r>
      <w:r w:rsidR="00244D59" w:rsidRPr="00244D59">
        <w:rPr>
          <w:szCs w:val="24"/>
          <w:lang w:val="it-IT"/>
        </w:rPr>
        <w:t xml:space="preserve"> responsabilizzazione del cittadino nella formazione della volontà </w:t>
      </w:r>
      <w:r>
        <w:rPr>
          <w:szCs w:val="24"/>
          <w:lang w:val="it-IT"/>
        </w:rPr>
        <w:t xml:space="preserve">pubblica e </w:t>
      </w:r>
      <w:r w:rsidR="00244D59" w:rsidRPr="00244D59">
        <w:rPr>
          <w:szCs w:val="24"/>
          <w:lang w:val="it-IT"/>
        </w:rPr>
        <w:t>politica</w:t>
      </w:r>
      <w:r w:rsidR="006B68AF">
        <w:rPr>
          <w:szCs w:val="24"/>
          <w:lang w:val="it-IT"/>
        </w:rPr>
        <w:t>;</w:t>
      </w:r>
    </w:p>
    <w:p w14:paraId="298B92F0" w14:textId="56084BCA" w:rsidR="006B68AF" w:rsidRDefault="006B68AF" w:rsidP="006E22F3">
      <w:pPr>
        <w:pStyle w:val="Intestazione"/>
        <w:tabs>
          <w:tab w:val="left" w:pos="426"/>
        </w:tabs>
        <w:spacing w:before="120"/>
        <w:ind w:left="420" w:hanging="420"/>
        <w:rPr>
          <w:szCs w:val="24"/>
          <w:lang w:val="it-IT"/>
        </w:rPr>
      </w:pPr>
      <w:r>
        <w:rPr>
          <w:szCs w:val="24"/>
          <w:lang w:val="it-IT"/>
        </w:rPr>
        <w:lastRenderedPageBreak/>
        <w:t>-</w:t>
      </w:r>
      <w:r>
        <w:rPr>
          <w:szCs w:val="24"/>
          <w:lang w:val="it-IT"/>
        </w:rPr>
        <w:tab/>
        <w:t xml:space="preserve">di condividere con il </w:t>
      </w:r>
      <w:r w:rsidR="0010165E">
        <w:rPr>
          <w:szCs w:val="24"/>
          <w:lang w:val="it-IT"/>
        </w:rPr>
        <w:t>p</w:t>
      </w:r>
      <w:r>
        <w:rPr>
          <w:szCs w:val="24"/>
          <w:lang w:val="it-IT"/>
        </w:rPr>
        <w:t xml:space="preserve">opolo sovrano la responsabilità di </w:t>
      </w:r>
      <w:r w:rsidRPr="004230CD">
        <w:rPr>
          <w:szCs w:val="24"/>
          <w:lang w:val="it-IT"/>
        </w:rPr>
        <w:t xml:space="preserve">intraprendere dei passi </w:t>
      </w:r>
      <w:r w:rsidRPr="00CE2361">
        <w:rPr>
          <w:szCs w:val="24"/>
          <w:lang w:val="it-IT"/>
        </w:rPr>
        <w:t xml:space="preserve">che potrebbero risultare finanziariamente </w:t>
      </w:r>
      <w:r w:rsidR="00A70A8B" w:rsidRPr="00CE2361">
        <w:rPr>
          <w:szCs w:val="24"/>
          <w:lang w:val="it-IT"/>
        </w:rPr>
        <w:t>onerosi per il contribuente dovendo finanziare nuove spese</w:t>
      </w:r>
      <w:r w:rsidR="0010165E">
        <w:rPr>
          <w:szCs w:val="24"/>
          <w:lang w:val="it-IT"/>
        </w:rPr>
        <w:t>.</w:t>
      </w:r>
    </w:p>
    <w:p w14:paraId="6A90B808" w14:textId="77777777" w:rsidR="004230CD" w:rsidRDefault="004230CD" w:rsidP="004230CD">
      <w:pPr>
        <w:pStyle w:val="Intestazione"/>
        <w:rPr>
          <w:szCs w:val="24"/>
          <w:lang w:val="it-IT"/>
        </w:rPr>
      </w:pPr>
    </w:p>
    <w:p w14:paraId="4CF1099C" w14:textId="77777777" w:rsidR="003F260B" w:rsidRDefault="003F260B" w:rsidP="004230CD">
      <w:pPr>
        <w:pStyle w:val="Intestazione"/>
        <w:rPr>
          <w:szCs w:val="24"/>
          <w:lang w:val="it-IT"/>
        </w:rPr>
      </w:pPr>
    </w:p>
    <w:p w14:paraId="560A856E" w14:textId="77777777" w:rsidR="003F260B" w:rsidRDefault="003F260B" w:rsidP="004230CD">
      <w:pPr>
        <w:pStyle w:val="Intestazione"/>
        <w:rPr>
          <w:szCs w:val="24"/>
          <w:lang w:val="it-IT"/>
        </w:rPr>
      </w:pPr>
    </w:p>
    <w:p w14:paraId="6CADAC0B" w14:textId="0AAC3A4C" w:rsidR="003F260B" w:rsidRPr="006A27EC" w:rsidRDefault="00CF70CD" w:rsidP="003F260B">
      <w:pPr>
        <w:pStyle w:val="Titolo1"/>
        <w:numPr>
          <w:ilvl w:val="0"/>
          <w:numId w:val="0"/>
        </w:numPr>
        <w:rPr>
          <w:rFonts w:asciiTheme="minorHAnsi" w:hAnsiTheme="minorHAnsi"/>
          <w:lang w:val="it-CH"/>
        </w:rPr>
      </w:pPr>
      <w:bookmarkStart w:id="10" w:name="_Toc63344093"/>
      <w:r>
        <w:t>6</w:t>
      </w:r>
      <w:r w:rsidR="003F260B" w:rsidRPr="00F33D9E">
        <w:t>.</w:t>
      </w:r>
      <w:r w:rsidR="003F260B">
        <w:tab/>
        <w:t>TESTO CONFORME E CONTROPROGETTO</w:t>
      </w:r>
      <w:bookmarkEnd w:id="10"/>
    </w:p>
    <w:p w14:paraId="7985D12D" w14:textId="6AFD43B7" w:rsidR="006051EC" w:rsidRDefault="002B604E" w:rsidP="006B68AF">
      <w:pPr>
        <w:pStyle w:val="Intestazione"/>
        <w:spacing w:before="120"/>
        <w:rPr>
          <w:szCs w:val="24"/>
          <w:lang w:val="it-IT"/>
        </w:rPr>
      </w:pPr>
      <w:r>
        <w:rPr>
          <w:szCs w:val="24"/>
          <w:lang w:val="it-IT"/>
        </w:rPr>
        <w:t>La Commissione Costituzione e leggi</w:t>
      </w:r>
      <w:r w:rsidR="006051EC">
        <w:rPr>
          <w:szCs w:val="24"/>
          <w:lang w:val="it-IT"/>
        </w:rPr>
        <w:t xml:space="preserve"> ha elaborato il seguente </w:t>
      </w:r>
      <w:r w:rsidR="006051EC" w:rsidRPr="00506459">
        <w:rPr>
          <w:szCs w:val="24"/>
          <w:u w:val="single"/>
          <w:lang w:val="it-IT"/>
        </w:rPr>
        <w:t>testo conforme</w:t>
      </w:r>
      <w:r w:rsidR="006051EC">
        <w:rPr>
          <w:szCs w:val="24"/>
          <w:lang w:val="it-IT"/>
        </w:rPr>
        <w:t xml:space="preserve"> </w:t>
      </w:r>
      <w:r w:rsidR="00A945E0">
        <w:rPr>
          <w:szCs w:val="24"/>
          <w:lang w:val="it-IT"/>
        </w:rPr>
        <w:t xml:space="preserve">nel senso della richiesta avanzata con </w:t>
      </w:r>
      <w:r w:rsidR="006051EC">
        <w:rPr>
          <w:szCs w:val="24"/>
          <w:lang w:val="it-IT"/>
        </w:rPr>
        <w:t>l</w:t>
      </w:r>
      <w:r w:rsidR="00583D3E">
        <w:rPr>
          <w:szCs w:val="24"/>
          <w:lang w:val="it-IT"/>
        </w:rPr>
        <w:t>'</w:t>
      </w:r>
      <w:r w:rsidR="006051EC">
        <w:rPr>
          <w:szCs w:val="24"/>
          <w:lang w:val="it-IT"/>
        </w:rPr>
        <w:t>iniziativa popolare</w:t>
      </w:r>
      <w:r w:rsidR="00F366BD">
        <w:rPr>
          <w:szCs w:val="24"/>
          <w:lang w:val="it-IT"/>
        </w:rPr>
        <w:t>:</w:t>
      </w:r>
    </w:p>
    <w:p w14:paraId="1DB693CD" w14:textId="77777777" w:rsidR="006051EC" w:rsidRPr="006E22F3" w:rsidRDefault="006051EC" w:rsidP="006051EC">
      <w:pPr>
        <w:spacing w:before="120" w:after="120"/>
      </w:pPr>
      <w:r w:rsidRPr="006E22F3">
        <w:t>La Costituzione della Repubblica e Cantone Ticino del 14 dicembre 1997 è modificata come segue: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7282"/>
      </w:tblGrid>
      <w:tr w:rsidR="006051EC" w14:paraId="690940DC" w14:textId="77777777" w:rsidTr="00C87658">
        <w:tc>
          <w:tcPr>
            <w:tcW w:w="2376" w:type="dxa"/>
          </w:tcPr>
          <w:p w14:paraId="0050DB0B" w14:textId="77777777" w:rsidR="006051EC" w:rsidRPr="0033196E" w:rsidRDefault="006051EC" w:rsidP="00C87658">
            <w:pPr>
              <w:rPr>
                <w:sz w:val="22"/>
              </w:rPr>
            </w:pPr>
          </w:p>
        </w:tc>
        <w:tc>
          <w:tcPr>
            <w:tcW w:w="7402" w:type="dxa"/>
          </w:tcPr>
          <w:p w14:paraId="38EFF7FC" w14:textId="77777777" w:rsidR="006051EC" w:rsidRPr="0033196E" w:rsidRDefault="006051EC" w:rsidP="00C87658">
            <w:pPr>
              <w:rPr>
                <w:b/>
                <w:sz w:val="22"/>
              </w:rPr>
            </w:pPr>
            <w:r w:rsidRPr="0033196E">
              <w:rPr>
                <w:b/>
                <w:sz w:val="22"/>
              </w:rPr>
              <w:t>Art. 42a (nuovo)</w:t>
            </w:r>
          </w:p>
        </w:tc>
      </w:tr>
      <w:tr w:rsidR="006051EC" w14:paraId="573758DF" w14:textId="77777777" w:rsidTr="006E22F3">
        <w:trPr>
          <w:trHeight w:val="432"/>
        </w:trPr>
        <w:tc>
          <w:tcPr>
            <w:tcW w:w="2376" w:type="dxa"/>
          </w:tcPr>
          <w:p w14:paraId="230A16A2" w14:textId="77777777" w:rsidR="006051EC" w:rsidRPr="0033196E" w:rsidRDefault="006051EC" w:rsidP="00707A89">
            <w:pPr>
              <w:spacing w:before="120"/>
              <w:rPr>
                <w:b/>
                <w:sz w:val="20"/>
                <w:szCs w:val="20"/>
              </w:rPr>
            </w:pPr>
            <w:r w:rsidRPr="0033196E">
              <w:rPr>
                <w:b/>
                <w:sz w:val="20"/>
                <w:szCs w:val="20"/>
              </w:rPr>
              <w:t>Referendum finanziario obbligatorio</w:t>
            </w:r>
          </w:p>
        </w:tc>
        <w:tc>
          <w:tcPr>
            <w:tcW w:w="7402" w:type="dxa"/>
          </w:tcPr>
          <w:p w14:paraId="55130F1B" w14:textId="2D0A1E35" w:rsidR="006051EC" w:rsidRPr="0033196E" w:rsidRDefault="006051EC" w:rsidP="00707A89">
            <w:pPr>
              <w:spacing w:before="120"/>
              <w:rPr>
                <w:sz w:val="22"/>
              </w:rPr>
            </w:pPr>
            <w:r w:rsidRPr="0033196E">
              <w:rPr>
                <w:sz w:val="22"/>
              </w:rPr>
              <w:t xml:space="preserve">Sottostanno al voto popolare gli atti che comportano una spesa unica superiore a fr. </w:t>
            </w:r>
            <w:r>
              <w:rPr>
                <w:sz w:val="22"/>
              </w:rPr>
              <w:t>2</w:t>
            </w:r>
            <w:r w:rsidRPr="0033196E">
              <w:rPr>
                <w:sz w:val="22"/>
              </w:rPr>
              <w:t>0</w:t>
            </w:r>
            <w:r w:rsidR="00583D3E">
              <w:rPr>
                <w:sz w:val="22"/>
              </w:rPr>
              <w:t>'</w:t>
            </w:r>
            <w:r w:rsidRPr="0033196E">
              <w:rPr>
                <w:sz w:val="22"/>
              </w:rPr>
              <w:t>000</w:t>
            </w:r>
            <w:r w:rsidR="00583D3E">
              <w:rPr>
                <w:sz w:val="22"/>
              </w:rPr>
              <w:t>'</w:t>
            </w:r>
            <w:r w:rsidRPr="0033196E">
              <w:rPr>
                <w:sz w:val="22"/>
              </w:rPr>
              <w:t xml:space="preserve">000.- o una spesa annua superiore a fr. </w:t>
            </w:r>
            <w:r>
              <w:rPr>
                <w:sz w:val="22"/>
              </w:rPr>
              <w:t>5</w:t>
            </w:r>
            <w:r w:rsidR="00583D3E">
              <w:rPr>
                <w:sz w:val="22"/>
              </w:rPr>
              <w:t>'</w:t>
            </w:r>
            <w:r w:rsidRPr="0033196E">
              <w:rPr>
                <w:sz w:val="22"/>
              </w:rPr>
              <w:t>000</w:t>
            </w:r>
            <w:r w:rsidR="00583D3E">
              <w:rPr>
                <w:sz w:val="22"/>
              </w:rPr>
              <w:t>'</w:t>
            </w:r>
            <w:r w:rsidRPr="0033196E">
              <w:rPr>
                <w:sz w:val="22"/>
              </w:rPr>
              <w:t>000.- per almeno quattro anni</w:t>
            </w:r>
            <w:r>
              <w:rPr>
                <w:sz w:val="22"/>
              </w:rPr>
              <w:t>.</w:t>
            </w:r>
          </w:p>
        </w:tc>
      </w:tr>
    </w:tbl>
    <w:p w14:paraId="01594998" w14:textId="7DBF97CE" w:rsidR="00506459" w:rsidRPr="006051EC" w:rsidRDefault="00F366BD" w:rsidP="004865B8">
      <w:pPr>
        <w:pStyle w:val="Intestazione"/>
        <w:spacing w:before="120"/>
        <w:rPr>
          <w:szCs w:val="24"/>
        </w:rPr>
      </w:pPr>
      <w:r>
        <w:rPr>
          <w:szCs w:val="24"/>
          <w:lang w:val="it-IT"/>
        </w:rPr>
        <w:t>Il testo conforme è stato condiviso con il Comitato promotore, in particolare per quanto concerne le cifre: in un primo momento la</w:t>
      </w:r>
      <w:r w:rsidR="00FA150D">
        <w:rPr>
          <w:szCs w:val="24"/>
          <w:lang w:val="it-IT"/>
        </w:rPr>
        <w:t xml:space="preserve"> Commissione aveva proposto </w:t>
      </w:r>
      <w:r>
        <w:rPr>
          <w:szCs w:val="24"/>
          <w:lang w:val="it-IT"/>
        </w:rPr>
        <w:t>30</w:t>
      </w:r>
      <w:r w:rsidR="00583D3E">
        <w:rPr>
          <w:szCs w:val="24"/>
          <w:lang w:val="it-IT"/>
        </w:rPr>
        <w:t>'</w:t>
      </w:r>
      <w:r>
        <w:rPr>
          <w:szCs w:val="24"/>
          <w:lang w:val="it-IT"/>
        </w:rPr>
        <w:t>000</w:t>
      </w:r>
      <w:r w:rsidR="00583D3E">
        <w:rPr>
          <w:szCs w:val="24"/>
          <w:lang w:val="it-IT"/>
        </w:rPr>
        <w:t>'</w:t>
      </w:r>
      <w:r>
        <w:rPr>
          <w:szCs w:val="24"/>
          <w:lang w:val="it-IT"/>
        </w:rPr>
        <w:t>000</w:t>
      </w:r>
      <w:r w:rsidR="00FA150D">
        <w:rPr>
          <w:szCs w:val="24"/>
          <w:lang w:val="it-IT"/>
        </w:rPr>
        <w:t xml:space="preserve"> franchi</w:t>
      </w:r>
      <w:r>
        <w:rPr>
          <w:szCs w:val="24"/>
          <w:lang w:val="it-IT"/>
        </w:rPr>
        <w:t xml:space="preserve"> </w:t>
      </w:r>
      <w:r w:rsidR="00FA150D">
        <w:rPr>
          <w:szCs w:val="24"/>
          <w:lang w:val="it-IT"/>
        </w:rPr>
        <w:t xml:space="preserve">per le spese uniche e </w:t>
      </w:r>
      <w:r w:rsidR="00687DC8">
        <w:rPr>
          <w:szCs w:val="24"/>
          <w:lang w:val="it-IT"/>
        </w:rPr>
        <w:t>6</w:t>
      </w:r>
      <w:r w:rsidR="00583D3E">
        <w:rPr>
          <w:szCs w:val="24"/>
          <w:lang w:val="it-IT"/>
        </w:rPr>
        <w:t>'</w:t>
      </w:r>
      <w:r w:rsidR="00687DC8">
        <w:rPr>
          <w:szCs w:val="24"/>
          <w:lang w:val="it-IT"/>
        </w:rPr>
        <w:t>000</w:t>
      </w:r>
      <w:r w:rsidR="00583D3E">
        <w:rPr>
          <w:szCs w:val="24"/>
          <w:lang w:val="it-IT"/>
        </w:rPr>
        <w:t>'</w:t>
      </w:r>
      <w:r w:rsidR="00687DC8">
        <w:rPr>
          <w:szCs w:val="24"/>
          <w:lang w:val="it-IT"/>
        </w:rPr>
        <w:t>000</w:t>
      </w:r>
      <w:r w:rsidR="00FA150D">
        <w:rPr>
          <w:szCs w:val="24"/>
          <w:lang w:val="it-IT"/>
        </w:rPr>
        <w:t xml:space="preserve"> franchi</w:t>
      </w:r>
      <w:r w:rsidR="00687DC8">
        <w:rPr>
          <w:szCs w:val="24"/>
          <w:lang w:val="it-IT"/>
        </w:rPr>
        <w:t xml:space="preserve"> per le spese annue ricorrenti, importi poi abbassati a seguito di un</w:t>
      </w:r>
      <w:r w:rsidR="00583D3E">
        <w:rPr>
          <w:szCs w:val="24"/>
          <w:lang w:val="it-IT"/>
        </w:rPr>
        <w:t>'</w:t>
      </w:r>
      <w:r w:rsidR="00687DC8">
        <w:rPr>
          <w:szCs w:val="24"/>
          <w:lang w:val="it-IT"/>
        </w:rPr>
        <w:t xml:space="preserve">esplicita richiesta dei promotori. </w:t>
      </w:r>
      <w:r w:rsidR="00506459">
        <w:rPr>
          <w:szCs w:val="24"/>
        </w:rPr>
        <w:t xml:space="preserve">Tale norma, così come allestita, costituisce certamente la soluzione maggiormente corrispondente </w:t>
      </w:r>
      <w:r w:rsidR="008409BE">
        <w:rPr>
          <w:szCs w:val="24"/>
        </w:rPr>
        <w:t>all</w:t>
      </w:r>
      <w:r w:rsidR="00583D3E">
        <w:rPr>
          <w:szCs w:val="24"/>
        </w:rPr>
        <w:t>'</w:t>
      </w:r>
      <w:r w:rsidR="008409BE">
        <w:rPr>
          <w:szCs w:val="24"/>
        </w:rPr>
        <w:t xml:space="preserve">intenzione di </w:t>
      </w:r>
      <w:r w:rsidR="00506459">
        <w:rPr>
          <w:szCs w:val="24"/>
        </w:rPr>
        <w:t>chi ha</w:t>
      </w:r>
      <w:r w:rsidR="008409BE">
        <w:rPr>
          <w:szCs w:val="24"/>
        </w:rPr>
        <w:t xml:space="preserve"> promosso l</w:t>
      </w:r>
      <w:r w:rsidR="00583D3E">
        <w:rPr>
          <w:szCs w:val="24"/>
        </w:rPr>
        <w:t>'</w:t>
      </w:r>
      <w:r w:rsidR="008409BE">
        <w:rPr>
          <w:szCs w:val="24"/>
        </w:rPr>
        <w:t>iniziativa popolare, così come alla volontà manifestata da coloro che l</w:t>
      </w:r>
      <w:r w:rsidR="00583D3E">
        <w:rPr>
          <w:szCs w:val="24"/>
        </w:rPr>
        <w:t>'</w:t>
      </w:r>
      <w:r w:rsidR="008409BE">
        <w:rPr>
          <w:szCs w:val="24"/>
        </w:rPr>
        <w:t>hanno sottoscritta.</w:t>
      </w:r>
    </w:p>
    <w:p w14:paraId="5968F2E1" w14:textId="77777777" w:rsidR="00506459" w:rsidRDefault="00506459" w:rsidP="00506459">
      <w:pPr>
        <w:pStyle w:val="Intestazione"/>
        <w:rPr>
          <w:szCs w:val="24"/>
          <w:lang w:val="it-IT"/>
        </w:rPr>
      </w:pPr>
    </w:p>
    <w:p w14:paraId="2A3A9774" w14:textId="3424CDD4" w:rsidR="004865B8" w:rsidRDefault="004865B8" w:rsidP="00506459">
      <w:pPr>
        <w:pStyle w:val="Intestazione"/>
        <w:rPr>
          <w:szCs w:val="24"/>
          <w:lang w:val="it-IT"/>
        </w:rPr>
      </w:pPr>
      <w:r>
        <w:rPr>
          <w:szCs w:val="24"/>
          <w:lang w:val="it-IT"/>
        </w:rPr>
        <w:t>Tuttavia, nel lavoro di ricerca di un compromesso accettabile portato avanti dalla sottoscritta relatrice sia in seno alla Commissione sia tra i promotori dell</w:t>
      </w:r>
      <w:r w:rsidR="00583D3E">
        <w:rPr>
          <w:szCs w:val="24"/>
          <w:lang w:val="it-IT"/>
        </w:rPr>
        <w:t>'</w:t>
      </w:r>
      <w:r>
        <w:rPr>
          <w:szCs w:val="24"/>
          <w:lang w:val="it-IT"/>
        </w:rPr>
        <w:t xml:space="preserve">iniziativa popolare, è emersa, strada facendo, la possibilità di elaborare un </w:t>
      </w:r>
      <w:r w:rsidRPr="004865B8">
        <w:rPr>
          <w:szCs w:val="24"/>
          <w:u w:val="single"/>
          <w:lang w:val="it-IT"/>
        </w:rPr>
        <w:t>controprogetto</w:t>
      </w:r>
      <w:r>
        <w:rPr>
          <w:szCs w:val="24"/>
          <w:lang w:val="it-IT"/>
        </w:rPr>
        <w:t xml:space="preserve"> condiviso anche da questi ultimi.</w:t>
      </w:r>
    </w:p>
    <w:p w14:paraId="24D109CB" w14:textId="3F9E6CA0" w:rsidR="006B68AF" w:rsidRPr="00A94164" w:rsidRDefault="004865B8" w:rsidP="004865B8">
      <w:pPr>
        <w:pStyle w:val="Intestazione"/>
        <w:spacing w:before="120"/>
        <w:rPr>
          <w:szCs w:val="24"/>
          <w:lang w:val="it-IT"/>
        </w:rPr>
      </w:pPr>
      <w:r>
        <w:rPr>
          <w:szCs w:val="24"/>
          <w:lang w:val="it-IT"/>
        </w:rPr>
        <w:t>Risulta tutt</w:t>
      </w:r>
      <w:r w:rsidR="00583D3E">
        <w:rPr>
          <w:szCs w:val="24"/>
          <w:lang w:val="it-IT"/>
        </w:rPr>
        <w:t>'</w:t>
      </w:r>
      <w:r>
        <w:rPr>
          <w:szCs w:val="24"/>
          <w:lang w:val="it-IT"/>
        </w:rPr>
        <w:t>altro che irragionevole l</w:t>
      </w:r>
      <w:r w:rsidR="00583D3E">
        <w:rPr>
          <w:szCs w:val="24"/>
          <w:lang w:val="it-IT"/>
        </w:rPr>
        <w:t>'</w:t>
      </w:r>
      <w:r>
        <w:rPr>
          <w:szCs w:val="24"/>
          <w:lang w:val="it-IT"/>
        </w:rPr>
        <w:t>idea di stabilire</w:t>
      </w:r>
      <w:r w:rsidR="006B68AF" w:rsidRPr="00A94164">
        <w:rPr>
          <w:szCs w:val="24"/>
          <w:lang w:val="it-IT"/>
        </w:rPr>
        <w:t xml:space="preserve"> una gerarchia delle competenze a seconda dell</w:t>
      </w:r>
      <w:r w:rsidR="00583D3E">
        <w:rPr>
          <w:szCs w:val="24"/>
          <w:lang w:val="it-IT"/>
        </w:rPr>
        <w:t>'</w:t>
      </w:r>
      <w:r w:rsidR="006B68AF" w:rsidRPr="00A94164">
        <w:rPr>
          <w:szCs w:val="24"/>
          <w:lang w:val="it-IT"/>
        </w:rPr>
        <w:t>importanza dell</w:t>
      </w:r>
      <w:r w:rsidR="00583D3E">
        <w:rPr>
          <w:szCs w:val="24"/>
          <w:lang w:val="it-IT"/>
        </w:rPr>
        <w:t>'</w:t>
      </w:r>
      <w:r w:rsidR="006B68AF" w:rsidRPr="00A94164">
        <w:rPr>
          <w:szCs w:val="24"/>
          <w:lang w:val="it-IT"/>
        </w:rPr>
        <w:t>oggetto</w:t>
      </w:r>
      <w:r>
        <w:rPr>
          <w:szCs w:val="24"/>
          <w:lang w:val="it-IT"/>
        </w:rPr>
        <w:t xml:space="preserve"> e della sua spesa</w:t>
      </w:r>
      <w:r w:rsidR="006B68AF" w:rsidRPr="00A94164">
        <w:rPr>
          <w:szCs w:val="24"/>
          <w:lang w:val="it-IT"/>
        </w:rPr>
        <w:t>:</w:t>
      </w:r>
    </w:p>
    <w:p w14:paraId="0271839F" w14:textId="77777777" w:rsidR="006B68AF" w:rsidRPr="00A94164" w:rsidRDefault="004865B8" w:rsidP="00A913A2">
      <w:pPr>
        <w:pStyle w:val="Intestazione"/>
        <w:tabs>
          <w:tab w:val="left" w:pos="426"/>
        </w:tabs>
        <w:spacing w:before="80"/>
        <w:rPr>
          <w:szCs w:val="24"/>
          <w:lang w:val="it-IT"/>
        </w:rPr>
      </w:pPr>
      <w:r>
        <w:rPr>
          <w:szCs w:val="24"/>
          <w:lang w:val="it-IT"/>
        </w:rPr>
        <w:t>-</w:t>
      </w:r>
      <w:r>
        <w:rPr>
          <w:szCs w:val="24"/>
          <w:lang w:val="it-IT"/>
        </w:rPr>
        <w:tab/>
      </w:r>
      <w:r w:rsidR="006B68AF" w:rsidRPr="00A94164">
        <w:rPr>
          <w:szCs w:val="24"/>
          <w:lang w:val="it-IT"/>
        </w:rPr>
        <w:t>Governo: spese minime non sottoposte a referendum;</w:t>
      </w:r>
    </w:p>
    <w:p w14:paraId="57D31A31" w14:textId="77777777" w:rsidR="006B68AF" w:rsidRPr="00A94164" w:rsidRDefault="006B68AF" w:rsidP="006E22F3">
      <w:pPr>
        <w:pStyle w:val="Intestazione"/>
        <w:tabs>
          <w:tab w:val="left" w:pos="426"/>
        </w:tabs>
        <w:spacing w:before="120"/>
        <w:rPr>
          <w:szCs w:val="24"/>
          <w:lang w:val="it-IT"/>
        </w:rPr>
      </w:pPr>
      <w:r w:rsidRPr="00A94164">
        <w:rPr>
          <w:szCs w:val="24"/>
          <w:lang w:val="it-IT"/>
        </w:rPr>
        <w:t>-</w:t>
      </w:r>
      <w:r w:rsidR="004865B8">
        <w:rPr>
          <w:szCs w:val="24"/>
          <w:lang w:val="it-IT"/>
        </w:rPr>
        <w:tab/>
      </w:r>
      <w:r w:rsidRPr="00A94164">
        <w:rPr>
          <w:szCs w:val="24"/>
          <w:lang w:val="it-IT"/>
        </w:rPr>
        <w:t>Gran Consiglio: spese medie, sottoposte a referendum facoltativo;</w:t>
      </w:r>
    </w:p>
    <w:p w14:paraId="58A0A2D1" w14:textId="77777777" w:rsidR="006B68AF" w:rsidRDefault="006B68AF" w:rsidP="006E22F3">
      <w:pPr>
        <w:pStyle w:val="Intestazione"/>
        <w:tabs>
          <w:tab w:val="left" w:pos="426"/>
        </w:tabs>
        <w:spacing w:before="120"/>
        <w:rPr>
          <w:szCs w:val="24"/>
          <w:lang w:val="it-IT"/>
        </w:rPr>
      </w:pPr>
      <w:r w:rsidRPr="00A94164">
        <w:rPr>
          <w:szCs w:val="24"/>
          <w:lang w:val="it-IT"/>
        </w:rPr>
        <w:t>-</w:t>
      </w:r>
      <w:r w:rsidR="004865B8">
        <w:rPr>
          <w:szCs w:val="24"/>
          <w:lang w:val="it-IT"/>
        </w:rPr>
        <w:tab/>
      </w:r>
      <w:r w:rsidRPr="00A94164">
        <w:rPr>
          <w:szCs w:val="24"/>
          <w:lang w:val="it-IT"/>
        </w:rPr>
        <w:t>Popolo: spese rilevanti, sottop</w:t>
      </w:r>
      <w:r w:rsidR="004865B8">
        <w:rPr>
          <w:szCs w:val="24"/>
          <w:lang w:val="it-IT"/>
        </w:rPr>
        <w:t>oste a referendum obbligatorio.</w:t>
      </w:r>
    </w:p>
    <w:p w14:paraId="44210149" w14:textId="77777777" w:rsidR="0010165E" w:rsidRDefault="0010165E" w:rsidP="0010165E">
      <w:pPr>
        <w:pStyle w:val="Intestazione"/>
        <w:rPr>
          <w:szCs w:val="24"/>
          <w:lang w:val="it-IT"/>
        </w:rPr>
      </w:pPr>
    </w:p>
    <w:p w14:paraId="168D0824" w14:textId="642B3BBE" w:rsidR="006B68AF" w:rsidRDefault="004865B8" w:rsidP="0010165E">
      <w:pPr>
        <w:pStyle w:val="Intestazione"/>
        <w:rPr>
          <w:szCs w:val="24"/>
          <w:lang w:val="it-IT"/>
        </w:rPr>
      </w:pPr>
      <w:r>
        <w:rPr>
          <w:szCs w:val="24"/>
          <w:lang w:val="it-IT"/>
        </w:rPr>
        <w:t xml:space="preserve">Ma appunto, </w:t>
      </w:r>
      <w:r w:rsidRPr="00FA150D">
        <w:rPr>
          <w:szCs w:val="24"/>
          <w:lang w:val="it-IT"/>
        </w:rPr>
        <w:t>l</w:t>
      </w:r>
      <w:r w:rsidR="006B68AF" w:rsidRPr="00FA150D">
        <w:rPr>
          <w:szCs w:val="24"/>
          <w:lang w:val="it-IT"/>
        </w:rPr>
        <w:t>a maggioranza della</w:t>
      </w:r>
      <w:r w:rsidR="006B68AF">
        <w:rPr>
          <w:szCs w:val="24"/>
          <w:lang w:val="it-IT"/>
        </w:rPr>
        <w:t xml:space="preserve"> Commissione Costituzione e leggi</w:t>
      </w:r>
      <w:r>
        <w:rPr>
          <w:szCs w:val="24"/>
          <w:lang w:val="it-IT"/>
        </w:rPr>
        <w:t xml:space="preserve"> e il Comitato promotore dell</w:t>
      </w:r>
      <w:r w:rsidR="00583D3E">
        <w:rPr>
          <w:szCs w:val="24"/>
          <w:lang w:val="it-IT"/>
        </w:rPr>
        <w:t>'</w:t>
      </w:r>
      <w:r>
        <w:rPr>
          <w:szCs w:val="24"/>
          <w:lang w:val="it-IT"/>
        </w:rPr>
        <w:t>iniziativa popolare</w:t>
      </w:r>
      <w:r w:rsidR="0010165E">
        <w:rPr>
          <w:szCs w:val="24"/>
          <w:lang w:val="it-IT"/>
        </w:rPr>
        <w:t xml:space="preserve"> (</w:t>
      </w:r>
      <w:r>
        <w:rPr>
          <w:szCs w:val="24"/>
          <w:lang w:val="it-IT"/>
        </w:rPr>
        <w:t>per</w:t>
      </w:r>
      <w:r w:rsidR="0010165E">
        <w:rPr>
          <w:szCs w:val="24"/>
          <w:lang w:val="it-IT"/>
        </w:rPr>
        <w:t xml:space="preserve"> il tramite del primo promotore)</w:t>
      </w:r>
      <w:r>
        <w:rPr>
          <w:szCs w:val="24"/>
          <w:lang w:val="it-IT"/>
        </w:rPr>
        <w:t xml:space="preserve"> sono giunti alla conclusione che </w:t>
      </w:r>
      <w:r w:rsidR="006B68AF" w:rsidRPr="00A94164">
        <w:rPr>
          <w:szCs w:val="24"/>
          <w:lang w:val="it-IT"/>
        </w:rPr>
        <w:t>la competenza popolare dovrebbe essere riservata a casi veram</w:t>
      </w:r>
      <w:r>
        <w:rPr>
          <w:szCs w:val="24"/>
          <w:lang w:val="it-IT"/>
        </w:rPr>
        <w:t xml:space="preserve">ente importanti, ciò allo scopo </w:t>
      </w:r>
      <w:r w:rsidR="0010165E">
        <w:rPr>
          <w:szCs w:val="24"/>
          <w:lang w:val="it-IT"/>
        </w:rPr>
        <w:t xml:space="preserve">da una parte </w:t>
      </w:r>
      <w:r>
        <w:rPr>
          <w:szCs w:val="24"/>
          <w:lang w:val="it-IT"/>
        </w:rPr>
        <w:t xml:space="preserve">di </w:t>
      </w:r>
      <w:r w:rsidR="006B68AF" w:rsidRPr="00A94164">
        <w:rPr>
          <w:szCs w:val="24"/>
          <w:lang w:val="it-IT"/>
        </w:rPr>
        <w:t>non svilire la competenza del Gran Consiglio,</w:t>
      </w:r>
      <w:r w:rsidR="00622DEA">
        <w:rPr>
          <w:szCs w:val="24"/>
          <w:lang w:val="it-IT"/>
        </w:rPr>
        <w:t xml:space="preserve"> dall</w:t>
      </w:r>
      <w:r w:rsidR="00583D3E">
        <w:rPr>
          <w:szCs w:val="24"/>
          <w:lang w:val="it-IT"/>
        </w:rPr>
        <w:t>'</w:t>
      </w:r>
      <w:r w:rsidR="00622DEA">
        <w:rPr>
          <w:szCs w:val="24"/>
          <w:lang w:val="it-IT"/>
        </w:rPr>
        <w:t xml:space="preserve">altra </w:t>
      </w:r>
      <w:r w:rsidR="0010165E">
        <w:rPr>
          <w:szCs w:val="24"/>
          <w:lang w:val="it-IT"/>
        </w:rPr>
        <w:t>di evitare di chiamare in causa i</w:t>
      </w:r>
      <w:r w:rsidR="006B68AF" w:rsidRPr="00A94164">
        <w:rPr>
          <w:szCs w:val="24"/>
          <w:lang w:val="it-IT"/>
        </w:rPr>
        <w:t>l popolo</w:t>
      </w:r>
      <w:r w:rsidR="00B5456F">
        <w:rPr>
          <w:szCs w:val="24"/>
          <w:lang w:val="it-IT"/>
        </w:rPr>
        <w:t xml:space="preserve"> a ogni piè sospinto. In questo modo si eviterebbe </w:t>
      </w:r>
      <w:r w:rsidR="00622DEA" w:rsidRPr="004230CD">
        <w:rPr>
          <w:szCs w:val="24"/>
          <w:lang w:val="it-IT"/>
        </w:rPr>
        <w:t>un</w:t>
      </w:r>
      <w:r w:rsidR="00583D3E">
        <w:rPr>
          <w:szCs w:val="24"/>
          <w:lang w:val="it-IT"/>
        </w:rPr>
        <w:t>'</w:t>
      </w:r>
      <w:r w:rsidR="00622DEA" w:rsidRPr="004230CD">
        <w:rPr>
          <w:szCs w:val="24"/>
          <w:lang w:val="it-IT"/>
        </w:rPr>
        <w:t xml:space="preserve">inflazione di </w:t>
      </w:r>
      <w:r w:rsidR="0010165E">
        <w:rPr>
          <w:szCs w:val="24"/>
          <w:lang w:val="it-IT"/>
        </w:rPr>
        <w:t xml:space="preserve">convocazioni </w:t>
      </w:r>
      <w:r w:rsidR="00622DEA" w:rsidRPr="004230CD">
        <w:rPr>
          <w:szCs w:val="24"/>
          <w:lang w:val="it-IT"/>
        </w:rPr>
        <w:t xml:space="preserve">alle urne che </w:t>
      </w:r>
      <w:r w:rsidR="0006213A">
        <w:rPr>
          <w:szCs w:val="24"/>
          <w:lang w:val="it-IT"/>
        </w:rPr>
        <w:t xml:space="preserve">per di più </w:t>
      </w:r>
      <w:r w:rsidR="00622DEA" w:rsidRPr="004230CD">
        <w:rPr>
          <w:szCs w:val="24"/>
          <w:lang w:val="it-IT"/>
        </w:rPr>
        <w:t xml:space="preserve">rallenterebbe </w:t>
      </w:r>
      <w:r w:rsidR="00622DEA">
        <w:rPr>
          <w:szCs w:val="24"/>
          <w:lang w:val="it-IT"/>
        </w:rPr>
        <w:t xml:space="preserve">eccessivamente </w:t>
      </w:r>
      <w:r w:rsidR="00622DEA" w:rsidRPr="004230CD">
        <w:rPr>
          <w:szCs w:val="24"/>
          <w:lang w:val="it-IT"/>
        </w:rPr>
        <w:t>l</w:t>
      </w:r>
      <w:r w:rsidR="00583D3E">
        <w:rPr>
          <w:szCs w:val="24"/>
          <w:lang w:val="it-IT"/>
        </w:rPr>
        <w:t>'</w:t>
      </w:r>
      <w:r w:rsidR="00622DEA" w:rsidRPr="004230CD">
        <w:rPr>
          <w:szCs w:val="24"/>
          <w:lang w:val="it-IT"/>
        </w:rPr>
        <w:t xml:space="preserve">iter </w:t>
      </w:r>
      <w:r w:rsidR="00622DEA">
        <w:rPr>
          <w:szCs w:val="24"/>
          <w:lang w:val="it-IT"/>
        </w:rPr>
        <w:t>degli investimenti. È per questo motivo che si è delineata, sin dal finire della scorsa legislatura, l</w:t>
      </w:r>
      <w:r w:rsidR="00583D3E">
        <w:rPr>
          <w:szCs w:val="24"/>
          <w:lang w:val="it-IT"/>
        </w:rPr>
        <w:t>'</w:t>
      </w:r>
      <w:r w:rsidR="00622DEA">
        <w:rPr>
          <w:szCs w:val="24"/>
          <w:lang w:val="it-IT"/>
        </w:rPr>
        <w:t>eventualità di istituire un referendum finanziario obbligatorio "filtrato" dal Gran Consiglio, come peraltro avviene in altri Cantoni.</w:t>
      </w:r>
    </w:p>
    <w:p w14:paraId="699FCE39" w14:textId="77777777" w:rsidR="00707A89" w:rsidRDefault="00707A89" w:rsidP="0010165E">
      <w:pPr>
        <w:pStyle w:val="Intestazione"/>
        <w:rPr>
          <w:szCs w:val="24"/>
          <w:lang w:val="it-IT"/>
        </w:rPr>
      </w:pPr>
    </w:p>
    <w:p w14:paraId="3B7E1802" w14:textId="3910922C" w:rsidR="008423AF" w:rsidRDefault="008423AF" w:rsidP="00A913A2">
      <w:pPr>
        <w:pStyle w:val="Intestazione"/>
        <w:spacing w:after="120"/>
        <w:rPr>
          <w:szCs w:val="24"/>
          <w:lang w:val="it-IT"/>
        </w:rPr>
      </w:pPr>
      <w:r w:rsidRPr="00FA150D">
        <w:rPr>
          <w:szCs w:val="24"/>
          <w:lang w:val="it-IT"/>
        </w:rPr>
        <w:t xml:space="preserve">La </w:t>
      </w:r>
      <w:r w:rsidR="00FA150D" w:rsidRPr="00FA150D">
        <w:rPr>
          <w:szCs w:val="24"/>
          <w:lang w:val="it-IT"/>
        </w:rPr>
        <w:t>maggioranza</w:t>
      </w:r>
      <w:r w:rsidRPr="00FA150D">
        <w:rPr>
          <w:szCs w:val="24"/>
          <w:lang w:val="it-IT"/>
        </w:rPr>
        <w:t xml:space="preserve"> commissionale aveva inizialmente immaginato, anche su indicazioni generiche da parte</w:t>
      </w:r>
      <w:r>
        <w:rPr>
          <w:szCs w:val="24"/>
          <w:lang w:val="it-IT"/>
        </w:rPr>
        <w:t xml:space="preserve"> del primo promotore Sergio Morisoli, il seguente controprogetto da contrapporre in votazione popolare al testo conforme: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7284"/>
      </w:tblGrid>
      <w:tr w:rsidR="008423AF" w14:paraId="156A3DFE" w14:textId="77777777" w:rsidTr="00C87658">
        <w:tc>
          <w:tcPr>
            <w:tcW w:w="2376" w:type="dxa"/>
          </w:tcPr>
          <w:p w14:paraId="6F6BD0C7" w14:textId="77777777" w:rsidR="008423AF" w:rsidRPr="0033196E" w:rsidRDefault="008423AF" w:rsidP="00C87658">
            <w:pPr>
              <w:rPr>
                <w:sz w:val="22"/>
              </w:rPr>
            </w:pPr>
          </w:p>
        </w:tc>
        <w:tc>
          <w:tcPr>
            <w:tcW w:w="7402" w:type="dxa"/>
          </w:tcPr>
          <w:p w14:paraId="16354A25" w14:textId="77777777" w:rsidR="008423AF" w:rsidRPr="0033196E" w:rsidRDefault="008423AF" w:rsidP="00C87658">
            <w:pPr>
              <w:rPr>
                <w:b/>
                <w:sz w:val="22"/>
              </w:rPr>
            </w:pPr>
            <w:r w:rsidRPr="0033196E">
              <w:rPr>
                <w:b/>
                <w:sz w:val="22"/>
              </w:rPr>
              <w:t>Art. 42a (nuovo)</w:t>
            </w:r>
          </w:p>
        </w:tc>
      </w:tr>
      <w:tr w:rsidR="008423AF" w14:paraId="75DE26B8" w14:textId="77777777" w:rsidTr="00C87658">
        <w:tc>
          <w:tcPr>
            <w:tcW w:w="2376" w:type="dxa"/>
          </w:tcPr>
          <w:p w14:paraId="27D8F6DE" w14:textId="77777777" w:rsidR="008423AF" w:rsidRPr="0033196E" w:rsidRDefault="008423AF" w:rsidP="00C87658">
            <w:pPr>
              <w:spacing w:before="120"/>
              <w:rPr>
                <w:b/>
                <w:sz w:val="20"/>
                <w:szCs w:val="20"/>
              </w:rPr>
            </w:pPr>
            <w:r w:rsidRPr="0033196E">
              <w:rPr>
                <w:b/>
                <w:sz w:val="20"/>
                <w:szCs w:val="20"/>
              </w:rPr>
              <w:t>Referendum finanziario obbligatorio</w:t>
            </w:r>
          </w:p>
        </w:tc>
        <w:tc>
          <w:tcPr>
            <w:tcW w:w="7402" w:type="dxa"/>
          </w:tcPr>
          <w:p w14:paraId="498361F6" w14:textId="7DE51DE6" w:rsidR="008423AF" w:rsidRPr="008824A8" w:rsidRDefault="008423AF" w:rsidP="00C87658">
            <w:pPr>
              <w:spacing w:before="120"/>
              <w:rPr>
                <w:sz w:val="22"/>
              </w:rPr>
            </w:pPr>
            <w:r w:rsidRPr="008824A8">
              <w:rPr>
                <w:sz w:val="22"/>
                <w:vertAlign w:val="superscript"/>
              </w:rPr>
              <w:t>1</w:t>
            </w:r>
            <w:r w:rsidRPr="008824A8">
              <w:rPr>
                <w:sz w:val="22"/>
              </w:rPr>
              <w:t>Immediatamente dopo il voto finale su un atto comportante una spesa unica superiore a fr. 30</w:t>
            </w:r>
            <w:r w:rsidR="00583D3E">
              <w:rPr>
                <w:sz w:val="22"/>
              </w:rPr>
              <w:t>'</w:t>
            </w:r>
            <w:r w:rsidRPr="008824A8">
              <w:rPr>
                <w:sz w:val="22"/>
              </w:rPr>
              <w:t>000</w:t>
            </w:r>
            <w:r w:rsidR="00583D3E">
              <w:rPr>
                <w:sz w:val="22"/>
              </w:rPr>
              <w:t>'</w:t>
            </w:r>
            <w:r w:rsidRPr="008824A8">
              <w:rPr>
                <w:sz w:val="22"/>
              </w:rPr>
              <w:t xml:space="preserve">000.- o una spesa annua superiore a </w:t>
            </w:r>
            <w:r>
              <w:rPr>
                <w:sz w:val="22"/>
              </w:rPr>
              <w:br/>
            </w:r>
            <w:r w:rsidRPr="008824A8">
              <w:rPr>
                <w:sz w:val="22"/>
              </w:rPr>
              <w:lastRenderedPageBreak/>
              <w:t>fr. 6</w:t>
            </w:r>
            <w:r w:rsidR="00583D3E">
              <w:rPr>
                <w:sz w:val="22"/>
              </w:rPr>
              <w:t>'</w:t>
            </w:r>
            <w:r w:rsidRPr="008824A8">
              <w:rPr>
                <w:sz w:val="22"/>
              </w:rPr>
              <w:t>000</w:t>
            </w:r>
            <w:r w:rsidR="00583D3E">
              <w:rPr>
                <w:sz w:val="22"/>
              </w:rPr>
              <w:t>'</w:t>
            </w:r>
            <w:r w:rsidRPr="008824A8">
              <w:rPr>
                <w:sz w:val="22"/>
              </w:rPr>
              <w:t xml:space="preserve">000.- per almeno quattro anni, </w:t>
            </w:r>
            <w:r>
              <w:rPr>
                <w:sz w:val="22"/>
              </w:rPr>
              <w:t xml:space="preserve">un terzo dei membri </w:t>
            </w:r>
            <w:r w:rsidRPr="008824A8">
              <w:rPr>
                <w:sz w:val="22"/>
              </w:rPr>
              <w:t>del Gran Consiglio p</w:t>
            </w:r>
            <w:r>
              <w:rPr>
                <w:sz w:val="22"/>
              </w:rPr>
              <w:t xml:space="preserve">uò </w:t>
            </w:r>
            <w:r w:rsidRPr="008824A8">
              <w:rPr>
                <w:sz w:val="22"/>
              </w:rPr>
              <w:t>richiedere di sottoporre al voto popolare l</w:t>
            </w:r>
            <w:r w:rsidR="00583D3E">
              <w:rPr>
                <w:sz w:val="22"/>
              </w:rPr>
              <w:t>'</w:t>
            </w:r>
            <w:r w:rsidRPr="008824A8">
              <w:rPr>
                <w:sz w:val="22"/>
              </w:rPr>
              <w:t>atto.</w:t>
            </w:r>
          </w:p>
          <w:p w14:paraId="505206DD" w14:textId="77777777" w:rsidR="008423AF" w:rsidRPr="0033196E" w:rsidRDefault="008423AF" w:rsidP="00C87658">
            <w:pPr>
              <w:spacing w:before="120"/>
              <w:rPr>
                <w:sz w:val="22"/>
              </w:rPr>
            </w:pPr>
            <w:r w:rsidRPr="008824A8">
              <w:rPr>
                <w:sz w:val="22"/>
                <w:vertAlign w:val="superscript"/>
              </w:rPr>
              <w:t>2</w:t>
            </w:r>
            <w:r w:rsidRPr="008824A8">
              <w:rPr>
                <w:sz w:val="22"/>
              </w:rPr>
              <w:t>La legge ne disciplina le modalità</w:t>
            </w:r>
            <w:r>
              <w:rPr>
                <w:sz w:val="22"/>
              </w:rPr>
              <w:t>.</w:t>
            </w:r>
          </w:p>
        </w:tc>
      </w:tr>
    </w:tbl>
    <w:p w14:paraId="66806A43" w14:textId="4DC0CC44" w:rsidR="008423AF" w:rsidRPr="008409BE" w:rsidRDefault="00D61DEA" w:rsidP="00D61DEA">
      <w:pPr>
        <w:pStyle w:val="Intestazione"/>
        <w:spacing w:before="120"/>
        <w:rPr>
          <w:szCs w:val="24"/>
        </w:rPr>
      </w:pPr>
      <w:r>
        <w:rPr>
          <w:szCs w:val="24"/>
        </w:rPr>
        <w:lastRenderedPageBreak/>
        <w:t>Dinnanzi a questa proposta i promotori dell</w:t>
      </w:r>
      <w:r w:rsidR="00583D3E">
        <w:rPr>
          <w:szCs w:val="24"/>
        </w:rPr>
        <w:t>'</w:t>
      </w:r>
      <w:r>
        <w:rPr>
          <w:szCs w:val="24"/>
        </w:rPr>
        <w:t>iniziativa popolare hanno comunicato</w:t>
      </w:r>
      <w:r w:rsidR="00B5456F">
        <w:rPr>
          <w:szCs w:val="24"/>
        </w:rPr>
        <w:t xml:space="preserve"> </w:t>
      </w:r>
      <w:r w:rsidR="0077309E">
        <w:rPr>
          <w:szCs w:val="24"/>
        </w:rPr>
        <w:t xml:space="preserve">in data 18 settembre 2019 </w:t>
      </w:r>
      <w:r w:rsidR="00B5456F">
        <w:rPr>
          <w:szCs w:val="24"/>
        </w:rPr>
        <w:t>alla C</w:t>
      </w:r>
      <w:r w:rsidR="0077309E">
        <w:rPr>
          <w:szCs w:val="24"/>
        </w:rPr>
        <w:t>ommissione Costituzione e leggi</w:t>
      </w:r>
      <w:r w:rsidR="00B5456F">
        <w:rPr>
          <w:szCs w:val="24"/>
        </w:rPr>
        <w:t xml:space="preserve">, come emerso nella cronistoria </w:t>
      </w:r>
      <w:r w:rsidR="0077309E">
        <w:rPr>
          <w:szCs w:val="24"/>
        </w:rPr>
        <w:t>relativa a</w:t>
      </w:r>
      <w:r w:rsidR="00B5456F">
        <w:rPr>
          <w:szCs w:val="24"/>
        </w:rPr>
        <w:t>lla ricerca del compromesso,</w:t>
      </w:r>
      <w:r>
        <w:rPr>
          <w:szCs w:val="24"/>
        </w:rPr>
        <w:t xml:space="preserve"> </w:t>
      </w:r>
      <w:r w:rsidR="00B5456F">
        <w:rPr>
          <w:szCs w:val="24"/>
        </w:rPr>
        <w:t>c</w:t>
      </w:r>
      <w:r>
        <w:rPr>
          <w:szCs w:val="24"/>
        </w:rPr>
        <w:t>he la via del controprogetto è da ritenersi senz</w:t>
      </w:r>
      <w:r w:rsidR="00583D3E">
        <w:rPr>
          <w:szCs w:val="24"/>
        </w:rPr>
        <w:t>'</w:t>
      </w:r>
      <w:r>
        <w:rPr>
          <w:szCs w:val="24"/>
        </w:rPr>
        <w:t xml:space="preserve">altro interessante, ma che essa </w:t>
      </w:r>
      <w:r>
        <w:rPr>
          <w:rFonts w:cs="Arial"/>
          <w:szCs w:val="24"/>
        </w:rPr>
        <w:t>«</w:t>
      </w:r>
      <w:r w:rsidRPr="00D61DEA">
        <w:rPr>
          <w:i/>
          <w:szCs w:val="24"/>
        </w:rPr>
        <w:t>deve però essere maggiormente vicina alla posizione</w:t>
      </w:r>
      <w:r>
        <w:rPr>
          <w:rFonts w:cs="Arial"/>
          <w:szCs w:val="24"/>
        </w:rPr>
        <w:t>»</w:t>
      </w:r>
      <w:r>
        <w:rPr>
          <w:szCs w:val="24"/>
        </w:rPr>
        <w:t xml:space="preserve"> di </w:t>
      </w:r>
      <w:r>
        <w:rPr>
          <w:rFonts w:cs="Arial"/>
          <w:szCs w:val="24"/>
        </w:rPr>
        <w:t>«</w:t>
      </w:r>
      <w:r w:rsidRPr="00D61DEA">
        <w:rPr>
          <w:i/>
          <w:szCs w:val="24"/>
        </w:rPr>
        <w:t xml:space="preserve">chi </w:t>
      </w:r>
      <w:r w:rsidRPr="008409BE">
        <w:rPr>
          <w:i/>
          <w:szCs w:val="24"/>
        </w:rPr>
        <w:t>ha lanciato l</w:t>
      </w:r>
      <w:r w:rsidR="00583D3E">
        <w:rPr>
          <w:i/>
          <w:szCs w:val="24"/>
        </w:rPr>
        <w:t>'</w:t>
      </w:r>
      <w:r w:rsidRPr="008409BE">
        <w:rPr>
          <w:i/>
          <w:szCs w:val="24"/>
        </w:rPr>
        <w:t>iniziativa e raccolto le firme</w:t>
      </w:r>
      <w:r w:rsidRPr="008409BE">
        <w:rPr>
          <w:rFonts w:cs="Arial"/>
          <w:szCs w:val="24"/>
        </w:rPr>
        <w:t>»</w:t>
      </w:r>
      <w:r w:rsidRPr="008409BE">
        <w:rPr>
          <w:szCs w:val="24"/>
        </w:rPr>
        <w:t xml:space="preserve">: </w:t>
      </w:r>
      <w:r w:rsidRPr="008409BE">
        <w:rPr>
          <w:rFonts w:cs="Arial"/>
          <w:szCs w:val="24"/>
        </w:rPr>
        <w:t>«</w:t>
      </w:r>
      <w:r w:rsidRPr="008409BE">
        <w:rPr>
          <w:i/>
          <w:szCs w:val="24"/>
        </w:rPr>
        <w:t>il popolo deve poter votare certe spese che superano un certo importo, indipendentemente se Consiglio di Stato e Gran Consiglio hanno votato a favore di queste spese</w:t>
      </w:r>
      <w:r w:rsidRPr="008409BE">
        <w:rPr>
          <w:rFonts w:cs="Arial"/>
          <w:szCs w:val="24"/>
        </w:rPr>
        <w:t>»</w:t>
      </w:r>
      <w:r w:rsidRPr="008409BE">
        <w:rPr>
          <w:szCs w:val="24"/>
        </w:rPr>
        <w:t>.</w:t>
      </w:r>
    </w:p>
    <w:p w14:paraId="67796B46" w14:textId="7092731E" w:rsidR="008409BE" w:rsidRDefault="008409BE" w:rsidP="008409BE">
      <w:pPr>
        <w:pStyle w:val="Intestazione"/>
        <w:spacing w:before="120"/>
        <w:rPr>
          <w:rFonts w:cs="Arial"/>
          <w:szCs w:val="24"/>
        </w:rPr>
      </w:pPr>
      <w:r w:rsidRPr="008409BE">
        <w:rPr>
          <w:rFonts w:cs="Arial"/>
          <w:szCs w:val="24"/>
        </w:rPr>
        <w:t xml:space="preserve">Più concretamente, secondo i promotori, </w:t>
      </w:r>
      <w:r>
        <w:rPr>
          <w:rFonts w:cs="Arial"/>
          <w:szCs w:val="24"/>
        </w:rPr>
        <w:t>«</w:t>
      </w:r>
      <w:r w:rsidRPr="008409BE">
        <w:rPr>
          <w:rFonts w:cs="Arial"/>
          <w:szCs w:val="24"/>
        </w:rPr>
        <w:t xml:space="preserve">se </w:t>
      </w:r>
      <w:r w:rsidRPr="008409BE">
        <w:rPr>
          <w:rFonts w:cs="Arial"/>
          <w:i/>
          <w:szCs w:val="24"/>
        </w:rPr>
        <w:t>già si attenua la forza del provvedimento attraverso un giudizio intermedio da parte del Gran Consiglio, la forma e le condizioni di questa intermediazione non devono e non possono contraddire la volontà dell</w:t>
      </w:r>
      <w:r w:rsidR="00583D3E">
        <w:rPr>
          <w:rFonts w:cs="Arial"/>
          <w:i/>
          <w:szCs w:val="24"/>
        </w:rPr>
        <w:t>'</w:t>
      </w:r>
      <w:r w:rsidRPr="008409BE">
        <w:rPr>
          <w:rFonts w:cs="Arial"/>
          <w:i/>
          <w:szCs w:val="24"/>
        </w:rPr>
        <w:t>iniziativa popolare</w:t>
      </w:r>
      <w:r>
        <w:rPr>
          <w:rFonts w:cs="Arial"/>
          <w:szCs w:val="24"/>
        </w:rPr>
        <w:t>»</w:t>
      </w:r>
      <w:r w:rsidRPr="008409BE">
        <w:rPr>
          <w:rFonts w:cs="Arial"/>
          <w:szCs w:val="24"/>
        </w:rPr>
        <w:t xml:space="preserve">. In altre parole, </w:t>
      </w:r>
      <w:r>
        <w:rPr>
          <w:rFonts w:cs="Arial"/>
          <w:szCs w:val="24"/>
        </w:rPr>
        <w:t>«</w:t>
      </w:r>
      <w:r w:rsidRPr="008409BE">
        <w:rPr>
          <w:i/>
          <w:szCs w:val="24"/>
        </w:rPr>
        <w:t>l</w:t>
      </w:r>
      <w:r w:rsidR="00583D3E">
        <w:rPr>
          <w:i/>
          <w:szCs w:val="24"/>
        </w:rPr>
        <w:t>'</w:t>
      </w:r>
      <w:r w:rsidRPr="008409BE">
        <w:rPr>
          <w:i/>
          <w:szCs w:val="24"/>
        </w:rPr>
        <w:t>intermediazione</w:t>
      </w:r>
      <w:r w:rsidRPr="008409BE">
        <w:rPr>
          <w:rFonts w:cs="Arial"/>
          <w:i/>
          <w:szCs w:val="24"/>
        </w:rPr>
        <w:t xml:space="preserve"> parlamentare non deve e non può attraverso soglie finanziarie troppo alte e numeri troppo elevati snaturare lo scopo del provvedimento, quindi praticamente mai permettere che venga applicato. In questo caso il minimo di 30 deputati (1/3 di 90) per far scattare il RFO indipendentemente dal numero di presenti al voto non può essere accettato. Dalle tabelle</w:t>
      </w:r>
      <w:r w:rsidRPr="008409BE">
        <w:rPr>
          <w:rStyle w:val="Rimandonotaapidipagina"/>
          <w:rFonts w:cs="Arial"/>
          <w:i/>
          <w:szCs w:val="24"/>
        </w:rPr>
        <w:footnoteReference w:id="2"/>
      </w:r>
      <w:r w:rsidRPr="008409BE">
        <w:rPr>
          <w:rFonts w:cs="Arial"/>
          <w:i/>
          <w:szCs w:val="24"/>
        </w:rPr>
        <w:t xml:space="preserve"> si evince che per il periodo preso in considerazione (2007-19) la media dei presenti al momento del voto è di 76 deputati, ciò significherebbe che con la regola di 1/3 dei deputati (30) del GC, il RFO potrebbe scattare solo se il 40% (30</w:t>
      </w:r>
      <w:r>
        <w:rPr>
          <w:rFonts w:cs="Arial"/>
          <w:i/>
          <w:szCs w:val="24"/>
        </w:rPr>
        <w:t xml:space="preserve"> </w:t>
      </w:r>
      <w:r w:rsidRPr="008409BE">
        <w:rPr>
          <w:rFonts w:cs="Arial"/>
          <w:i/>
          <w:szCs w:val="24"/>
        </w:rPr>
        <w:t>su 76) di loro lo richiedono! Evidentemente troppo lontano dallo scopo dell</w:t>
      </w:r>
      <w:r w:rsidR="00583D3E">
        <w:rPr>
          <w:rFonts w:cs="Arial"/>
          <w:i/>
          <w:szCs w:val="24"/>
        </w:rPr>
        <w:t>'</w:t>
      </w:r>
      <w:r w:rsidRPr="008409BE">
        <w:rPr>
          <w:rFonts w:cs="Arial"/>
          <w:i/>
          <w:szCs w:val="24"/>
        </w:rPr>
        <w:t>iniziativa popolare e dalla volont</w:t>
      </w:r>
      <w:r w:rsidRPr="008409BE">
        <w:rPr>
          <w:rFonts w:cs="Arial"/>
          <w:szCs w:val="24"/>
        </w:rPr>
        <w:t>à</w:t>
      </w:r>
      <w:r>
        <w:rPr>
          <w:rFonts w:cs="Arial"/>
          <w:szCs w:val="24"/>
        </w:rPr>
        <w:t xml:space="preserve"> </w:t>
      </w:r>
      <w:r w:rsidRPr="008409BE">
        <w:rPr>
          <w:rFonts w:cs="Arial"/>
          <w:i/>
          <w:szCs w:val="24"/>
        </w:rPr>
        <w:t>dei promotor</w:t>
      </w:r>
      <w:r>
        <w:rPr>
          <w:rFonts w:cs="Arial"/>
          <w:i/>
          <w:szCs w:val="24"/>
        </w:rPr>
        <w:t>i</w:t>
      </w:r>
      <w:r>
        <w:rPr>
          <w:rFonts w:cs="Arial"/>
          <w:szCs w:val="24"/>
        </w:rPr>
        <w:t>».</w:t>
      </w:r>
    </w:p>
    <w:p w14:paraId="38153B97" w14:textId="546ED021" w:rsidR="00345EB8" w:rsidRDefault="00345EB8" w:rsidP="00345EB8">
      <w:pPr>
        <w:pStyle w:val="Intestazione"/>
        <w:spacing w:before="120"/>
        <w:rPr>
          <w:rFonts w:cs="Arial"/>
          <w:szCs w:val="24"/>
        </w:rPr>
      </w:pPr>
      <w:r>
        <w:rPr>
          <w:rFonts w:cs="Arial"/>
          <w:szCs w:val="24"/>
        </w:rPr>
        <w:t>Per il Comitato promotore, sempre in base alla comunicazione del 18 settembre 2019, il «</w:t>
      </w:r>
      <w:r w:rsidRPr="00752134">
        <w:rPr>
          <w:rFonts w:cs="Arial"/>
          <w:i/>
          <w:szCs w:val="24"/>
        </w:rPr>
        <w:t>compromesso del controprogetto ci potrebbe stare a patto che:</w:t>
      </w:r>
      <w:r w:rsidR="00752134" w:rsidRPr="00752134">
        <w:rPr>
          <w:rFonts w:cs="Arial"/>
          <w:i/>
          <w:szCs w:val="24"/>
        </w:rPr>
        <w:t xml:space="preserve"> </w:t>
      </w:r>
      <w:r w:rsidRPr="00752134">
        <w:rPr>
          <w:rFonts w:cs="Arial"/>
          <w:i/>
          <w:szCs w:val="24"/>
        </w:rPr>
        <w:t>il numero dei parlamentari che possono far richiesta del RFO scenda da 1/3 dei membri del GC a 1/4 dei</w:t>
      </w:r>
      <w:r w:rsidR="00752134" w:rsidRPr="00752134">
        <w:rPr>
          <w:rFonts w:cs="Arial"/>
          <w:i/>
          <w:szCs w:val="24"/>
        </w:rPr>
        <w:t xml:space="preserve"> </w:t>
      </w:r>
      <w:r w:rsidRPr="00752134">
        <w:rPr>
          <w:rFonts w:cs="Arial"/>
          <w:i/>
          <w:szCs w:val="24"/>
        </w:rPr>
        <w:t>presenti al momento del voto fissando però una soglia minima a 20. Se ad esempio sono presenti al</w:t>
      </w:r>
      <w:r w:rsidR="00752134" w:rsidRPr="00752134">
        <w:rPr>
          <w:rFonts w:cs="Arial"/>
          <w:i/>
          <w:szCs w:val="24"/>
        </w:rPr>
        <w:t xml:space="preserve"> </w:t>
      </w:r>
      <w:r w:rsidRPr="00752134">
        <w:rPr>
          <w:rFonts w:cs="Arial"/>
          <w:i/>
          <w:szCs w:val="24"/>
        </w:rPr>
        <w:t>momento del voto della spesa 72 deputati, il quorum richiesto per far scattare il RFO non è 1/4 di 72 (18</w:t>
      </w:r>
      <w:r w:rsidR="00752134" w:rsidRPr="00752134">
        <w:rPr>
          <w:rFonts w:cs="Arial"/>
          <w:i/>
          <w:szCs w:val="24"/>
        </w:rPr>
        <w:t xml:space="preserve"> </w:t>
      </w:r>
      <w:r w:rsidRPr="00752134">
        <w:rPr>
          <w:rFonts w:cs="Arial"/>
          <w:i/>
          <w:szCs w:val="24"/>
        </w:rPr>
        <w:t>deputati) ma 20. Quindi, tutte le volte che i presenti sono meno di 80 ci vuole sempre un minimo di garanzia</w:t>
      </w:r>
      <w:r w:rsidR="00752134" w:rsidRPr="00752134">
        <w:rPr>
          <w:rFonts w:cs="Arial"/>
          <w:i/>
          <w:szCs w:val="24"/>
        </w:rPr>
        <w:t xml:space="preserve"> </w:t>
      </w:r>
      <w:r w:rsidRPr="00752134">
        <w:rPr>
          <w:rFonts w:cs="Arial"/>
          <w:i/>
          <w:szCs w:val="24"/>
        </w:rPr>
        <w:t>di 20 deputati per far scattare il RFO</w:t>
      </w:r>
      <w:r w:rsidR="00752134">
        <w:rPr>
          <w:rFonts w:cs="Arial"/>
          <w:szCs w:val="24"/>
        </w:rPr>
        <w:t xml:space="preserve">». </w:t>
      </w:r>
      <w:r w:rsidR="00BD2BCB">
        <w:rPr>
          <w:rFonts w:cs="Arial"/>
          <w:szCs w:val="24"/>
        </w:rPr>
        <w:t>Il Comitato promotore lasciava infine trasparire che – in caso di accettazione di queste proposte e ovviamente di a</w:t>
      </w:r>
      <w:r w:rsidR="00D469AD">
        <w:rPr>
          <w:rFonts w:cs="Arial"/>
          <w:szCs w:val="24"/>
        </w:rPr>
        <w:t>pprovazione</w:t>
      </w:r>
      <w:r w:rsidR="00BD2BCB">
        <w:rPr>
          <w:rFonts w:cs="Arial"/>
          <w:szCs w:val="24"/>
        </w:rPr>
        <w:t xml:space="preserve"> da parte del Gran Consiglio del controprogetto così modificato – </w:t>
      </w:r>
      <w:r w:rsidR="00BD2BCB" w:rsidRPr="00D469AD">
        <w:rPr>
          <w:rFonts w:cs="Arial"/>
          <w:szCs w:val="24"/>
          <w:u w:val="single"/>
        </w:rPr>
        <w:t>avrebbe verosimilmente ritirato l</w:t>
      </w:r>
      <w:r w:rsidR="00583D3E">
        <w:rPr>
          <w:rFonts w:cs="Arial"/>
          <w:szCs w:val="24"/>
          <w:u w:val="single"/>
        </w:rPr>
        <w:t>'</w:t>
      </w:r>
      <w:r w:rsidR="00BD2BCB" w:rsidRPr="00D469AD">
        <w:rPr>
          <w:rFonts w:cs="Arial"/>
          <w:szCs w:val="24"/>
          <w:u w:val="single"/>
        </w:rPr>
        <w:t xml:space="preserve">iniziativa </w:t>
      </w:r>
      <w:r w:rsidR="00D469AD" w:rsidRPr="00D469AD">
        <w:rPr>
          <w:rFonts w:cs="Arial"/>
          <w:szCs w:val="24"/>
          <w:u w:val="single"/>
        </w:rPr>
        <w:t>popolare</w:t>
      </w:r>
      <w:r w:rsidR="00D469AD">
        <w:rPr>
          <w:rFonts w:cs="Arial"/>
          <w:szCs w:val="24"/>
        </w:rPr>
        <w:t>.</w:t>
      </w:r>
    </w:p>
    <w:p w14:paraId="2C91D6A7" w14:textId="6904DE94" w:rsidR="00BE2F22" w:rsidRDefault="00CF0974" w:rsidP="007A366C">
      <w:pPr>
        <w:tabs>
          <w:tab w:val="left" w:pos="284"/>
          <w:tab w:val="left" w:pos="567"/>
        </w:tabs>
        <w:spacing w:before="120" w:after="120"/>
        <w:rPr>
          <w:rFonts w:cs="Arial"/>
          <w:szCs w:val="24"/>
        </w:rPr>
      </w:pPr>
      <w:r>
        <w:rPr>
          <w:rFonts w:cs="Arial"/>
          <w:szCs w:val="24"/>
        </w:rPr>
        <w:t xml:space="preserve">Agli occhi della Commissione la controproposta del Comitato promotore di </w:t>
      </w:r>
      <w:r w:rsidR="00651C66">
        <w:rPr>
          <w:rFonts w:cs="Arial"/>
          <w:szCs w:val="24"/>
        </w:rPr>
        <w:t>ridurre</w:t>
      </w:r>
      <w:r>
        <w:rPr>
          <w:rFonts w:cs="Arial"/>
          <w:szCs w:val="24"/>
        </w:rPr>
        <w:t xml:space="preserve"> </w:t>
      </w:r>
      <w:r w:rsidR="00651C66">
        <w:rPr>
          <w:rFonts w:cs="Arial"/>
          <w:szCs w:val="24"/>
        </w:rPr>
        <w:t>da 1/3 dei membri del Gran Consiglio a 1/4 dei parlamentari presenti (si presume al momento del voto)</w:t>
      </w:r>
      <w:r w:rsidR="00DE2018">
        <w:rPr>
          <w:rFonts w:cs="Arial"/>
          <w:szCs w:val="24"/>
        </w:rPr>
        <w:t xml:space="preserve"> è apparsa facilitare esageratamente, nell</w:t>
      </w:r>
      <w:r w:rsidR="00583D3E">
        <w:rPr>
          <w:rFonts w:cs="Arial"/>
          <w:szCs w:val="24"/>
        </w:rPr>
        <w:t>'</w:t>
      </w:r>
      <w:r w:rsidR="00DE2018">
        <w:rPr>
          <w:rFonts w:cs="Arial"/>
          <w:szCs w:val="24"/>
        </w:rPr>
        <w:t>ottica della definizione di un controprogetto condiviso, l</w:t>
      </w:r>
      <w:r w:rsidR="00583D3E">
        <w:rPr>
          <w:rFonts w:cs="Arial"/>
          <w:szCs w:val="24"/>
        </w:rPr>
        <w:t>'</w:t>
      </w:r>
      <w:r w:rsidR="00DE2018">
        <w:rPr>
          <w:rFonts w:cs="Arial"/>
          <w:szCs w:val="24"/>
        </w:rPr>
        <w:t xml:space="preserve">attivazione del referendum finanziario obbligatorio. </w:t>
      </w:r>
      <w:r w:rsidR="005578CB" w:rsidRPr="00CE2361">
        <w:rPr>
          <w:rFonts w:cs="Arial"/>
          <w:szCs w:val="24"/>
        </w:rPr>
        <w:t>Dall</w:t>
      </w:r>
      <w:r w:rsidR="00583D3E">
        <w:rPr>
          <w:rFonts w:cs="Arial"/>
          <w:szCs w:val="24"/>
        </w:rPr>
        <w:t>'</w:t>
      </w:r>
      <w:r w:rsidR="005578CB" w:rsidRPr="00CE2361">
        <w:rPr>
          <w:rFonts w:cs="Arial"/>
          <w:szCs w:val="24"/>
        </w:rPr>
        <w:t>altra parte</w:t>
      </w:r>
      <w:r w:rsidR="0077309E">
        <w:rPr>
          <w:rFonts w:cs="Arial"/>
          <w:szCs w:val="24"/>
        </w:rPr>
        <w:t>,</w:t>
      </w:r>
      <w:r w:rsidR="005578CB" w:rsidRPr="00CE2361">
        <w:rPr>
          <w:rFonts w:cs="Arial"/>
          <w:szCs w:val="24"/>
        </w:rPr>
        <w:t xml:space="preserve"> però</w:t>
      </w:r>
      <w:r w:rsidR="0077309E">
        <w:rPr>
          <w:rFonts w:cs="Arial"/>
          <w:szCs w:val="24"/>
        </w:rPr>
        <w:t>,</w:t>
      </w:r>
      <w:r w:rsidR="005578CB">
        <w:rPr>
          <w:rFonts w:cs="Arial"/>
          <w:szCs w:val="24"/>
        </w:rPr>
        <w:t xml:space="preserve"> </w:t>
      </w:r>
      <w:r w:rsidR="0077309E">
        <w:rPr>
          <w:rFonts w:cs="Arial"/>
          <w:szCs w:val="24"/>
        </w:rPr>
        <w:t>a</w:t>
      </w:r>
      <w:r w:rsidR="00B5456F">
        <w:rPr>
          <w:rFonts w:cs="Arial"/>
          <w:szCs w:val="24"/>
        </w:rPr>
        <w:t>nche l</w:t>
      </w:r>
      <w:r w:rsidR="00583D3E">
        <w:rPr>
          <w:rFonts w:cs="Arial"/>
          <w:szCs w:val="24"/>
        </w:rPr>
        <w:t>'</w:t>
      </w:r>
      <w:r w:rsidR="00B5456F">
        <w:rPr>
          <w:rFonts w:cs="Arial"/>
          <w:szCs w:val="24"/>
        </w:rPr>
        <w:t xml:space="preserve">innalzamento delle soglie avrebbe reso uno strumento quale </w:t>
      </w:r>
      <w:r w:rsidR="0077309E">
        <w:rPr>
          <w:rFonts w:cs="Arial"/>
          <w:szCs w:val="24"/>
        </w:rPr>
        <w:t>il referendum finanziario obbligatorio</w:t>
      </w:r>
      <w:r w:rsidR="00B5456F">
        <w:rPr>
          <w:rFonts w:cs="Arial"/>
          <w:szCs w:val="24"/>
        </w:rPr>
        <w:t xml:space="preserve"> inutilizzabile e troppo </w:t>
      </w:r>
      <w:r w:rsidR="00BE2F22" w:rsidRPr="0077309E">
        <w:rPr>
          <w:rFonts w:cs="Arial"/>
          <w:szCs w:val="24"/>
        </w:rPr>
        <w:t>distante dal progetto iniziale</w:t>
      </w:r>
      <w:r w:rsidR="0077309E" w:rsidRPr="0077309E">
        <w:rPr>
          <w:rFonts w:cs="Arial"/>
          <w:szCs w:val="24"/>
        </w:rPr>
        <w:t>,</w:t>
      </w:r>
      <w:r w:rsidR="00BE2F22" w:rsidRPr="0077309E">
        <w:rPr>
          <w:rFonts w:cs="Arial"/>
          <w:szCs w:val="24"/>
        </w:rPr>
        <w:t xml:space="preserve"> per il quale sono state </w:t>
      </w:r>
      <w:r w:rsidR="00BE2F22" w:rsidRPr="00DA0E66">
        <w:rPr>
          <w:rFonts w:cs="Arial"/>
          <w:szCs w:val="24"/>
        </w:rPr>
        <w:t xml:space="preserve">raccolte ben </w:t>
      </w:r>
      <w:r w:rsidR="00CE2361" w:rsidRPr="00DA0E66">
        <w:rPr>
          <w:rFonts w:cs="Arial"/>
          <w:szCs w:val="24"/>
        </w:rPr>
        <w:t>1</w:t>
      </w:r>
      <w:r w:rsidR="0077309E" w:rsidRPr="00DA0E66">
        <w:rPr>
          <w:rFonts w:cs="Arial"/>
          <w:szCs w:val="24"/>
        </w:rPr>
        <w:t>2</w:t>
      </w:r>
      <w:r w:rsidR="00583D3E" w:rsidRPr="00DA0E66">
        <w:rPr>
          <w:rFonts w:cs="Arial"/>
          <w:szCs w:val="24"/>
        </w:rPr>
        <w:t>'</w:t>
      </w:r>
      <w:r w:rsidR="0077309E" w:rsidRPr="00DA0E66">
        <w:rPr>
          <w:rFonts w:cs="Arial"/>
          <w:szCs w:val="24"/>
        </w:rPr>
        <w:t>342</w:t>
      </w:r>
      <w:r w:rsidR="00CE2361" w:rsidRPr="00DA0E66">
        <w:rPr>
          <w:rFonts w:cs="Arial"/>
          <w:szCs w:val="24"/>
        </w:rPr>
        <w:t xml:space="preserve"> </w:t>
      </w:r>
      <w:r w:rsidR="00BE2F22" w:rsidRPr="00DA0E66">
        <w:rPr>
          <w:rFonts w:cs="Arial"/>
          <w:szCs w:val="24"/>
        </w:rPr>
        <w:t>firme</w:t>
      </w:r>
      <w:r w:rsidR="00CE2361" w:rsidRPr="0077309E">
        <w:rPr>
          <w:rFonts w:cs="Arial"/>
          <w:szCs w:val="24"/>
        </w:rPr>
        <w:t xml:space="preserve"> valide</w:t>
      </w:r>
      <w:r w:rsidR="00BE2F22" w:rsidRPr="0077309E">
        <w:rPr>
          <w:rFonts w:cs="Arial"/>
          <w:szCs w:val="24"/>
        </w:rPr>
        <w:t xml:space="preserve"> per vederlo introdotto.</w:t>
      </w:r>
    </w:p>
    <w:p w14:paraId="7CF831DE" w14:textId="36758DE1" w:rsidR="00BE2F22" w:rsidRDefault="00DE2018" w:rsidP="00621E0D">
      <w:pPr>
        <w:tabs>
          <w:tab w:val="left" w:pos="284"/>
          <w:tab w:val="left" w:pos="567"/>
        </w:tabs>
        <w:spacing w:before="120"/>
        <w:rPr>
          <w:rFonts w:cs="Arial"/>
          <w:szCs w:val="24"/>
        </w:rPr>
      </w:pPr>
      <w:r>
        <w:rPr>
          <w:rFonts w:cs="Arial"/>
          <w:szCs w:val="24"/>
        </w:rPr>
        <w:t xml:space="preserve">Dopo ulteriori </w:t>
      </w:r>
      <w:r w:rsidR="00423F6E">
        <w:rPr>
          <w:rFonts w:cs="Arial"/>
          <w:szCs w:val="24"/>
        </w:rPr>
        <w:t>trattative</w:t>
      </w:r>
      <w:r w:rsidR="009854B6">
        <w:rPr>
          <w:rFonts w:cs="Arial"/>
          <w:szCs w:val="24"/>
        </w:rPr>
        <w:t xml:space="preserve">, </w:t>
      </w:r>
      <w:r w:rsidR="009854B6" w:rsidRPr="00CE2361">
        <w:rPr>
          <w:rFonts w:cs="Arial"/>
          <w:szCs w:val="24"/>
        </w:rPr>
        <w:t>non da ult</w:t>
      </w:r>
      <w:r w:rsidR="0077309E">
        <w:rPr>
          <w:rFonts w:cs="Arial"/>
          <w:szCs w:val="24"/>
        </w:rPr>
        <w:t>imo tenuto conto del preavviso "</w:t>
      </w:r>
      <w:r w:rsidR="009854B6" w:rsidRPr="00CE2361">
        <w:rPr>
          <w:rFonts w:cs="Arial"/>
          <w:szCs w:val="24"/>
        </w:rPr>
        <w:t>informa</w:t>
      </w:r>
      <w:r w:rsidR="0077309E">
        <w:rPr>
          <w:rFonts w:cs="Arial"/>
          <w:szCs w:val="24"/>
        </w:rPr>
        <w:t>le"</w:t>
      </w:r>
      <w:r w:rsidR="009854B6" w:rsidRPr="00CE2361">
        <w:rPr>
          <w:rFonts w:cs="Arial"/>
          <w:szCs w:val="24"/>
        </w:rPr>
        <w:t xml:space="preserve"> favorevole del</w:t>
      </w:r>
      <w:r w:rsidR="0077309E">
        <w:rPr>
          <w:rFonts w:cs="Arial"/>
          <w:szCs w:val="24"/>
        </w:rPr>
        <w:t xml:space="preserve"> Direttore del Dipartimento delle finanze e dell'economia</w:t>
      </w:r>
      <w:r w:rsidR="009854B6">
        <w:rPr>
          <w:rFonts w:cs="Arial"/>
          <w:szCs w:val="24"/>
        </w:rPr>
        <w:t>,</w:t>
      </w:r>
      <w:r w:rsidR="00423F6E">
        <w:rPr>
          <w:rFonts w:cs="Arial"/>
          <w:szCs w:val="24"/>
        </w:rPr>
        <w:t xml:space="preserve"> si è finalmente giunti </w:t>
      </w:r>
      <w:r w:rsidR="001C3415">
        <w:rPr>
          <w:rFonts w:cs="Arial"/>
          <w:szCs w:val="24"/>
        </w:rPr>
        <w:t xml:space="preserve">a una soluzione </w:t>
      </w:r>
      <w:r w:rsidR="00D25FCD">
        <w:rPr>
          <w:rFonts w:cs="Arial"/>
          <w:szCs w:val="24"/>
        </w:rPr>
        <w:t xml:space="preserve">di </w:t>
      </w:r>
      <w:r w:rsidR="00D25FCD" w:rsidRPr="00DA0E66">
        <w:rPr>
          <w:rFonts w:cs="Arial"/>
          <w:szCs w:val="24"/>
        </w:rPr>
        <w:t>compromesso</w:t>
      </w:r>
      <w:r w:rsidR="00621E0D" w:rsidRPr="00DA0E66">
        <w:rPr>
          <w:rFonts w:cs="Arial"/>
          <w:szCs w:val="24"/>
        </w:rPr>
        <w:t xml:space="preserve"> (apparentemente) </w:t>
      </w:r>
      <w:r w:rsidR="001C3415" w:rsidRPr="00DA0E66">
        <w:rPr>
          <w:rFonts w:cs="Arial"/>
          <w:szCs w:val="24"/>
        </w:rPr>
        <w:t xml:space="preserve">condivisa, </w:t>
      </w:r>
      <w:r w:rsidR="001970CE" w:rsidRPr="00DA0E66">
        <w:rPr>
          <w:rFonts w:cs="Arial"/>
          <w:szCs w:val="24"/>
        </w:rPr>
        <w:t xml:space="preserve">grazie agli </w:t>
      </w:r>
      <w:r w:rsidR="001C3415" w:rsidRPr="00DA0E66">
        <w:rPr>
          <w:rFonts w:cs="Arial"/>
          <w:szCs w:val="24"/>
        </w:rPr>
        <w:t>ulteriori passi di avvicinamento</w:t>
      </w:r>
      <w:r w:rsidR="00BE2F22" w:rsidRPr="00DA0E66">
        <w:rPr>
          <w:rFonts w:cs="Arial"/>
          <w:szCs w:val="24"/>
        </w:rPr>
        <w:t xml:space="preserve"> soprattutto nei confronti dei contrari</w:t>
      </w:r>
      <w:r w:rsidR="00D25FCD" w:rsidRPr="00DA0E66">
        <w:rPr>
          <w:rFonts w:cs="Arial"/>
          <w:szCs w:val="24"/>
        </w:rPr>
        <w:t>.</w:t>
      </w:r>
      <w:r w:rsidR="0077309E" w:rsidRPr="00DA0E66">
        <w:rPr>
          <w:rFonts w:cs="Arial"/>
          <w:szCs w:val="24"/>
        </w:rPr>
        <w:t xml:space="preserve"> </w:t>
      </w:r>
      <w:r w:rsidR="00621E0D" w:rsidRPr="00DA0E66">
        <w:rPr>
          <w:rFonts w:cs="Arial"/>
          <w:szCs w:val="24"/>
        </w:rPr>
        <w:t>In realtà, p</w:t>
      </w:r>
      <w:r w:rsidR="0077309E" w:rsidRPr="00DA0E66">
        <w:rPr>
          <w:rFonts w:cs="Arial"/>
          <w:szCs w:val="24"/>
        </w:rPr>
        <w:t>urtroppo, la maggioranza del gruppo PLR (ma una minoranza dei loro esponenti presenti in Commissione</w:t>
      </w:r>
      <w:r w:rsidR="00621E0D" w:rsidRPr="00DA0E66">
        <w:rPr>
          <w:rFonts w:cs="Arial"/>
          <w:szCs w:val="24"/>
        </w:rPr>
        <w:t xml:space="preserve"> sostiene il controprogetto</w:t>
      </w:r>
      <w:r w:rsidR="0077309E" w:rsidRPr="00DA0E66">
        <w:rPr>
          <w:rFonts w:cs="Arial"/>
          <w:szCs w:val="24"/>
        </w:rPr>
        <w:t xml:space="preserve">) e – con un cambiamento </w:t>
      </w:r>
      <w:r w:rsidR="00621E0D" w:rsidRPr="00DA0E66">
        <w:rPr>
          <w:rFonts w:cs="Arial"/>
          <w:szCs w:val="24"/>
        </w:rPr>
        <w:t xml:space="preserve">repentino dell'ultima ora, malgrado le </w:t>
      </w:r>
      <w:r w:rsidR="00621E0D" w:rsidRPr="00DA0E66">
        <w:rPr>
          <w:rFonts w:cs="Arial"/>
          <w:szCs w:val="24"/>
        </w:rPr>
        <w:lastRenderedPageBreak/>
        <w:t xml:space="preserve">rassicurazioni date – la quasi totalità del gruppo PS hanno optato per sostenere il rapporto di </w:t>
      </w:r>
      <w:r w:rsidR="00621E0D" w:rsidRPr="00C65257">
        <w:rPr>
          <w:rFonts w:cs="Arial"/>
          <w:szCs w:val="24"/>
        </w:rPr>
        <w:t>minoranza contrario</w:t>
      </w:r>
      <w:r w:rsidR="00621E0D" w:rsidRPr="00DA0E66">
        <w:rPr>
          <w:rFonts w:cs="Arial"/>
          <w:szCs w:val="24"/>
        </w:rPr>
        <w:t>.</w:t>
      </w:r>
      <w:r w:rsidR="00621E0D">
        <w:rPr>
          <w:rFonts w:cs="Arial"/>
          <w:szCs w:val="24"/>
        </w:rPr>
        <w:t xml:space="preserve"> </w:t>
      </w:r>
    </w:p>
    <w:p w14:paraId="0D7FFA7B" w14:textId="77777777" w:rsidR="00621E0D" w:rsidRDefault="00621E0D" w:rsidP="00621E0D">
      <w:pPr>
        <w:tabs>
          <w:tab w:val="left" w:pos="284"/>
          <w:tab w:val="left" w:pos="567"/>
        </w:tabs>
        <w:rPr>
          <w:rFonts w:cs="Arial"/>
          <w:szCs w:val="24"/>
        </w:rPr>
      </w:pPr>
    </w:p>
    <w:p w14:paraId="738F7849" w14:textId="135A2B46" w:rsidR="00D25FCD" w:rsidRDefault="00621E0D" w:rsidP="00621E0D">
      <w:pPr>
        <w:tabs>
          <w:tab w:val="left" w:pos="284"/>
          <w:tab w:val="left" w:pos="567"/>
        </w:tabs>
        <w:spacing w:after="120"/>
      </w:pPr>
      <w:r w:rsidRPr="00C65257">
        <w:rPr>
          <w:rFonts w:cs="Arial"/>
          <w:szCs w:val="24"/>
        </w:rPr>
        <w:t xml:space="preserve">La scrivente </w:t>
      </w:r>
      <w:r w:rsidR="00C65257" w:rsidRPr="00C65257">
        <w:rPr>
          <w:rFonts w:cs="Arial"/>
          <w:szCs w:val="24"/>
        </w:rPr>
        <w:t>maggioranza</w:t>
      </w:r>
      <w:r w:rsidRPr="00C65257">
        <w:rPr>
          <w:rFonts w:cs="Arial"/>
          <w:szCs w:val="24"/>
        </w:rPr>
        <w:t xml:space="preserve"> della</w:t>
      </w:r>
      <w:r w:rsidRPr="00DA0E66">
        <w:rPr>
          <w:rFonts w:cs="Arial"/>
          <w:szCs w:val="24"/>
        </w:rPr>
        <w:t xml:space="preserve"> Commissione non ha però abdicato e con il presente rapporto</w:t>
      </w:r>
      <w:r w:rsidR="00D25FCD">
        <w:rPr>
          <w:rFonts w:cs="Arial"/>
          <w:szCs w:val="24"/>
        </w:rPr>
        <w:t xml:space="preserve"> propone al Gran Consiglio di preferire, d</w:t>
      </w:r>
      <w:r w:rsidR="00583D3E">
        <w:rPr>
          <w:rFonts w:cs="Arial"/>
          <w:szCs w:val="24"/>
        </w:rPr>
        <w:t>'</w:t>
      </w:r>
      <w:r w:rsidR="00D25FCD">
        <w:rPr>
          <w:rFonts w:cs="Arial"/>
          <w:szCs w:val="24"/>
        </w:rPr>
        <w:t xml:space="preserve">accordo con il Comitato promotore, </w:t>
      </w:r>
      <w:r w:rsidR="00D25FCD">
        <w:rPr>
          <w:rFonts w:eastAsia="Calibri" w:cs="Arial"/>
        </w:rPr>
        <w:t>il seguente controprogetto all</w:t>
      </w:r>
      <w:r w:rsidR="00583D3E">
        <w:rPr>
          <w:rFonts w:eastAsia="Calibri" w:cs="Arial"/>
        </w:rPr>
        <w:t>'</w:t>
      </w:r>
      <w:r w:rsidR="00D25FCD">
        <w:rPr>
          <w:rFonts w:eastAsia="Calibri" w:cs="Arial"/>
        </w:rPr>
        <w:t>iniziativa rispetto al testo conforme: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7284"/>
      </w:tblGrid>
      <w:tr w:rsidR="00D25FCD" w14:paraId="591F4D1C" w14:textId="77777777" w:rsidTr="00621E0D">
        <w:trPr>
          <w:trHeight w:val="80"/>
        </w:trPr>
        <w:tc>
          <w:tcPr>
            <w:tcW w:w="2354" w:type="dxa"/>
          </w:tcPr>
          <w:p w14:paraId="62067158" w14:textId="77777777" w:rsidR="00D25FCD" w:rsidRPr="0033196E" w:rsidRDefault="00D25FCD" w:rsidP="00C87658">
            <w:pPr>
              <w:rPr>
                <w:sz w:val="22"/>
              </w:rPr>
            </w:pPr>
          </w:p>
        </w:tc>
        <w:tc>
          <w:tcPr>
            <w:tcW w:w="7284" w:type="dxa"/>
          </w:tcPr>
          <w:p w14:paraId="2C371B4E" w14:textId="77777777" w:rsidR="00D25FCD" w:rsidRPr="0033196E" w:rsidRDefault="00D25FCD" w:rsidP="00C87658">
            <w:pPr>
              <w:rPr>
                <w:b/>
                <w:sz w:val="22"/>
              </w:rPr>
            </w:pPr>
            <w:r w:rsidRPr="0033196E">
              <w:rPr>
                <w:b/>
                <w:sz w:val="22"/>
              </w:rPr>
              <w:t>Art. 42a (nuovo)</w:t>
            </w:r>
          </w:p>
        </w:tc>
      </w:tr>
      <w:tr w:rsidR="00D25FCD" w14:paraId="48C5C507" w14:textId="77777777" w:rsidTr="007A366C">
        <w:tc>
          <w:tcPr>
            <w:tcW w:w="2354" w:type="dxa"/>
          </w:tcPr>
          <w:p w14:paraId="20DE19D8" w14:textId="77777777" w:rsidR="00D25FCD" w:rsidRPr="0033196E" w:rsidRDefault="00D25FCD" w:rsidP="00707A89">
            <w:pPr>
              <w:spacing w:before="120" w:after="40"/>
              <w:rPr>
                <w:b/>
                <w:sz w:val="20"/>
                <w:szCs w:val="20"/>
              </w:rPr>
            </w:pPr>
            <w:r w:rsidRPr="0033196E">
              <w:rPr>
                <w:b/>
                <w:sz w:val="20"/>
                <w:szCs w:val="20"/>
              </w:rPr>
              <w:t>Referendum finanziario obbligatorio</w:t>
            </w:r>
          </w:p>
        </w:tc>
        <w:tc>
          <w:tcPr>
            <w:tcW w:w="7284" w:type="dxa"/>
          </w:tcPr>
          <w:p w14:paraId="3048E8C6" w14:textId="0991FA15" w:rsidR="00B5456F" w:rsidRDefault="00D25FCD" w:rsidP="00707A89">
            <w:pPr>
              <w:spacing w:before="120" w:after="40"/>
              <w:rPr>
                <w:sz w:val="22"/>
              </w:rPr>
            </w:pPr>
            <w:r w:rsidRPr="008824A8">
              <w:rPr>
                <w:sz w:val="22"/>
                <w:vertAlign w:val="superscript"/>
              </w:rPr>
              <w:t>1</w:t>
            </w:r>
            <w:r w:rsidRPr="008824A8">
              <w:rPr>
                <w:sz w:val="22"/>
              </w:rPr>
              <w:t>Immediatamente dopo il voto finale su un atto comportante una spesa unica superiore a fr. 30</w:t>
            </w:r>
            <w:r w:rsidR="00583D3E">
              <w:rPr>
                <w:sz w:val="22"/>
              </w:rPr>
              <w:t>'</w:t>
            </w:r>
            <w:r w:rsidRPr="008824A8">
              <w:rPr>
                <w:sz w:val="22"/>
              </w:rPr>
              <w:t>000</w:t>
            </w:r>
            <w:r w:rsidR="00583D3E">
              <w:rPr>
                <w:sz w:val="22"/>
              </w:rPr>
              <w:t>'</w:t>
            </w:r>
            <w:r w:rsidRPr="008824A8">
              <w:rPr>
                <w:sz w:val="22"/>
              </w:rPr>
              <w:t xml:space="preserve">000.- o una spesa annua superiore a </w:t>
            </w:r>
            <w:r>
              <w:rPr>
                <w:sz w:val="22"/>
              </w:rPr>
              <w:br/>
            </w:r>
            <w:r w:rsidRPr="008824A8">
              <w:rPr>
                <w:sz w:val="22"/>
              </w:rPr>
              <w:t>fr. 6</w:t>
            </w:r>
            <w:r w:rsidR="00583D3E">
              <w:rPr>
                <w:sz w:val="22"/>
              </w:rPr>
              <w:t>'</w:t>
            </w:r>
            <w:r w:rsidRPr="008824A8">
              <w:rPr>
                <w:sz w:val="22"/>
              </w:rPr>
              <w:t>000</w:t>
            </w:r>
            <w:r w:rsidR="00583D3E">
              <w:rPr>
                <w:sz w:val="22"/>
              </w:rPr>
              <w:t>'</w:t>
            </w:r>
            <w:r w:rsidRPr="008824A8">
              <w:rPr>
                <w:sz w:val="22"/>
              </w:rPr>
              <w:t xml:space="preserve">000.- per almeno quattro anni, </w:t>
            </w:r>
            <w:r w:rsidR="00B5456F">
              <w:rPr>
                <w:sz w:val="22"/>
              </w:rPr>
              <w:t xml:space="preserve">il </w:t>
            </w:r>
            <w:r w:rsidRPr="008824A8">
              <w:rPr>
                <w:sz w:val="22"/>
              </w:rPr>
              <w:t>Gran Consigli</w:t>
            </w:r>
            <w:r w:rsidR="00B5456F">
              <w:rPr>
                <w:sz w:val="22"/>
              </w:rPr>
              <w:t xml:space="preserve">o, con un terzo favorevole dei presenti e con un minimo di 25 </w:t>
            </w:r>
            <w:r w:rsidR="00102AA1">
              <w:rPr>
                <w:sz w:val="22"/>
              </w:rPr>
              <w:t>d</w:t>
            </w:r>
            <w:r w:rsidR="00B5456F">
              <w:rPr>
                <w:sz w:val="22"/>
              </w:rPr>
              <w:t>eputati, vota la refe</w:t>
            </w:r>
            <w:r w:rsidR="00102AA1">
              <w:rPr>
                <w:sz w:val="22"/>
              </w:rPr>
              <w:t>re</w:t>
            </w:r>
            <w:r w:rsidR="00B5456F">
              <w:rPr>
                <w:sz w:val="22"/>
              </w:rPr>
              <w:t>ndabilità obbligatoria della spesa.</w:t>
            </w:r>
          </w:p>
          <w:p w14:paraId="1A8DB0D6" w14:textId="27F9AC04" w:rsidR="00D25FCD" w:rsidRPr="0033196E" w:rsidRDefault="00D25FCD" w:rsidP="00621E0D">
            <w:pPr>
              <w:spacing w:before="40" w:after="40"/>
              <w:rPr>
                <w:sz w:val="22"/>
              </w:rPr>
            </w:pPr>
            <w:r w:rsidRPr="008824A8">
              <w:rPr>
                <w:sz w:val="22"/>
                <w:vertAlign w:val="superscript"/>
              </w:rPr>
              <w:t>2</w:t>
            </w:r>
            <w:r w:rsidRPr="008824A8">
              <w:rPr>
                <w:sz w:val="22"/>
              </w:rPr>
              <w:t>La legge ne disciplina le modalità</w:t>
            </w:r>
            <w:r>
              <w:rPr>
                <w:sz w:val="22"/>
              </w:rPr>
              <w:t>.</w:t>
            </w:r>
          </w:p>
        </w:tc>
      </w:tr>
    </w:tbl>
    <w:p w14:paraId="40E439A4" w14:textId="77777777" w:rsidR="00621E0D" w:rsidRDefault="00621E0D" w:rsidP="00621E0D">
      <w:pPr>
        <w:pStyle w:val="Intestazione"/>
        <w:rPr>
          <w:rFonts w:cs="Arial"/>
          <w:szCs w:val="24"/>
        </w:rPr>
      </w:pPr>
    </w:p>
    <w:p w14:paraId="47D4A142" w14:textId="31A984E1" w:rsidR="00BE2F22" w:rsidRDefault="008C69B7" w:rsidP="00621E0D">
      <w:pPr>
        <w:pStyle w:val="Intestazione"/>
        <w:rPr>
          <w:rFonts w:cs="Arial"/>
          <w:szCs w:val="24"/>
        </w:rPr>
      </w:pPr>
      <w:r>
        <w:rPr>
          <w:rFonts w:cs="Arial"/>
          <w:szCs w:val="24"/>
        </w:rPr>
        <w:t>L</w:t>
      </w:r>
      <w:r w:rsidR="00583D3E">
        <w:rPr>
          <w:rFonts w:cs="Arial"/>
          <w:szCs w:val="24"/>
        </w:rPr>
        <w:t>'</w:t>
      </w:r>
      <w:r w:rsidR="00BE2F22">
        <w:rPr>
          <w:rFonts w:cs="Arial"/>
          <w:szCs w:val="24"/>
        </w:rPr>
        <w:t>asticella d</w:t>
      </w:r>
      <w:r w:rsidR="00621E0D">
        <w:rPr>
          <w:rFonts w:cs="Arial"/>
          <w:szCs w:val="24"/>
        </w:rPr>
        <w:t xml:space="preserve">i </w:t>
      </w:r>
      <w:r w:rsidR="00BE2F22">
        <w:rPr>
          <w:rFonts w:cs="Arial"/>
          <w:szCs w:val="24"/>
        </w:rPr>
        <w:t xml:space="preserve">un </w:t>
      </w:r>
      <w:r w:rsidR="00621E0D">
        <w:rPr>
          <w:rFonts w:cs="Arial"/>
          <w:szCs w:val="24"/>
        </w:rPr>
        <w:t>«</w:t>
      </w:r>
      <w:r w:rsidR="00BE2F22" w:rsidRPr="00621E0D">
        <w:rPr>
          <w:rFonts w:cs="Arial"/>
          <w:i/>
          <w:szCs w:val="24"/>
        </w:rPr>
        <w:t xml:space="preserve">terzo </w:t>
      </w:r>
      <w:r w:rsidR="00621E0D" w:rsidRPr="00621E0D">
        <w:rPr>
          <w:rFonts w:cs="Arial"/>
          <w:i/>
          <w:szCs w:val="24"/>
        </w:rPr>
        <w:t xml:space="preserve">favorevole </w:t>
      </w:r>
      <w:r w:rsidR="00BE2F22" w:rsidRPr="00621E0D">
        <w:rPr>
          <w:rFonts w:cs="Arial"/>
          <w:i/>
          <w:szCs w:val="24"/>
        </w:rPr>
        <w:t>dei presenti</w:t>
      </w:r>
      <w:r w:rsidR="00621E0D" w:rsidRPr="00621E0D">
        <w:rPr>
          <w:rFonts w:cs="Arial"/>
          <w:i/>
          <w:szCs w:val="24"/>
        </w:rPr>
        <w:t xml:space="preserve"> e </w:t>
      </w:r>
      <w:r w:rsidR="00BE2F22" w:rsidRPr="00621E0D">
        <w:rPr>
          <w:rFonts w:cs="Arial"/>
          <w:i/>
          <w:szCs w:val="24"/>
        </w:rPr>
        <w:t>con un minimo di 25 deputati</w:t>
      </w:r>
      <w:r w:rsidR="00621E0D">
        <w:rPr>
          <w:rFonts w:cs="Arial"/>
          <w:szCs w:val="24"/>
        </w:rPr>
        <w:t>»</w:t>
      </w:r>
      <w:r w:rsidR="00BE2F22">
        <w:rPr>
          <w:rFonts w:cs="Arial"/>
          <w:szCs w:val="24"/>
        </w:rPr>
        <w:t xml:space="preserve"> </w:t>
      </w:r>
      <w:r>
        <w:rPr>
          <w:rFonts w:cs="Arial"/>
          <w:szCs w:val="24"/>
        </w:rPr>
        <w:t>ha una sua logica</w:t>
      </w:r>
      <w:r w:rsidR="00BE2F22">
        <w:rPr>
          <w:rFonts w:cs="Arial"/>
          <w:szCs w:val="24"/>
        </w:rPr>
        <w:t xml:space="preserve"> che si potrebbe riassumere </w:t>
      </w:r>
      <w:r w:rsidR="00621E0D">
        <w:rPr>
          <w:rFonts w:cs="Arial"/>
          <w:szCs w:val="24"/>
        </w:rPr>
        <w:t>nei seguenti</w:t>
      </w:r>
      <w:r w:rsidR="0009679A">
        <w:rPr>
          <w:rFonts w:cs="Arial"/>
          <w:szCs w:val="24"/>
        </w:rPr>
        <w:t xml:space="preserve"> punti</w:t>
      </w:r>
      <w:r w:rsidR="002A755C">
        <w:rPr>
          <w:rFonts w:cs="Arial"/>
          <w:szCs w:val="24"/>
        </w:rPr>
        <w:t>, a testimonianza</w:t>
      </w:r>
      <w:r w:rsidR="0009679A">
        <w:rPr>
          <w:rFonts w:cs="Arial"/>
          <w:szCs w:val="24"/>
        </w:rPr>
        <w:t xml:space="preserve"> della bontà del controprogetto:</w:t>
      </w:r>
    </w:p>
    <w:p w14:paraId="1AFF72AD" w14:textId="4A126D78" w:rsidR="00BE2F22" w:rsidRDefault="00621E0D" w:rsidP="00621E0D">
      <w:pPr>
        <w:pStyle w:val="Intestazione"/>
        <w:numPr>
          <w:ilvl w:val="0"/>
          <w:numId w:val="5"/>
        </w:numPr>
        <w:tabs>
          <w:tab w:val="left" w:pos="426"/>
        </w:tabs>
        <w:spacing w:before="120"/>
        <w:ind w:left="426" w:hanging="426"/>
        <w:rPr>
          <w:rFonts w:cs="Arial"/>
          <w:szCs w:val="24"/>
        </w:rPr>
      </w:pPr>
      <w:r>
        <w:rPr>
          <w:rFonts w:cs="Arial"/>
          <w:szCs w:val="24"/>
        </w:rPr>
        <w:t>a</w:t>
      </w:r>
      <w:r w:rsidR="00BE2F22">
        <w:rPr>
          <w:rFonts w:cs="Arial"/>
          <w:szCs w:val="24"/>
        </w:rPr>
        <w:t xml:space="preserve">nche se con tale compromesso </w:t>
      </w:r>
      <w:r>
        <w:rPr>
          <w:rFonts w:cs="Arial"/>
          <w:szCs w:val="24"/>
        </w:rPr>
        <w:t xml:space="preserve">ci </w:t>
      </w:r>
      <w:r w:rsidR="00BE2F22">
        <w:rPr>
          <w:rFonts w:cs="Arial"/>
          <w:szCs w:val="24"/>
        </w:rPr>
        <w:t>si distanzia dal progetto iniziale</w:t>
      </w:r>
      <w:r w:rsidR="002A755C">
        <w:rPr>
          <w:rFonts w:cs="Arial"/>
          <w:szCs w:val="24"/>
        </w:rPr>
        <w:t>, il referendum finanziario obbligatorio</w:t>
      </w:r>
      <w:r w:rsidR="00BE2F22">
        <w:rPr>
          <w:rFonts w:cs="Arial"/>
          <w:szCs w:val="24"/>
        </w:rPr>
        <w:t xml:space="preserve"> non viene snaturato nella sua essenza</w:t>
      </w:r>
      <w:r w:rsidR="0009679A">
        <w:rPr>
          <w:rFonts w:cs="Arial"/>
          <w:szCs w:val="24"/>
        </w:rPr>
        <w:t xml:space="preserve"> e nell</w:t>
      </w:r>
      <w:r w:rsidR="00583D3E">
        <w:rPr>
          <w:rFonts w:cs="Arial"/>
          <w:szCs w:val="24"/>
        </w:rPr>
        <w:t>'</w:t>
      </w:r>
      <w:r w:rsidR="0009679A">
        <w:rPr>
          <w:rFonts w:cs="Arial"/>
          <w:szCs w:val="24"/>
        </w:rPr>
        <w:t>obbiettivo cardine</w:t>
      </w:r>
      <w:r w:rsidR="002A755C">
        <w:rPr>
          <w:rFonts w:cs="Arial"/>
          <w:szCs w:val="24"/>
        </w:rPr>
        <w:t>, cioè</w:t>
      </w:r>
      <w:r w:rsidR="0009679A">
        <w:rPr>
          <w:rFonts w:cs="Arial"/>
          <w:szCs w:val="24"/>
        </w:rPr>
        <w:t xml:space="preserve"> rendere m</w:t>
      </w:r>
      <w:r w:rsidR="002A755C">
        <w:rPr>
          <w:rFonts w:cs="Arial"/>
          <w:szCs w:val="24"/>
        </w:rPr>
        <w:t>aggiormente partecipe il popolo;</w:t>
      </w:r>
    </w:p>
    <w:p w14:paraId="7DED5864" w14:textId="356CD061" w:rsidR="0009679A" w:rsidRDefault="00621E0D" w:rsidP="00621E0D">
      <w:pPr>
        <w:pStyle w:val="Intestazione"/>
        <w:numPr>
          <w:ilvl w:val="0"/>
          <w:numId w:val="5"/>
        </w:numPr>
        <w:tabs>
          <w:tab w:val="left" w:pos="426"/>
        </w:tabs>
        <w:spacing w:before="120"/>
        <w:ind w:left="426" w:hanging="426"/>
        <w:rPr>
          <w:rFonts w:cs="Arial"/>
          <w:szCs w:val="24"/>
        </w:rPr>
      </w:pPr>
      <w:r>
        <w:rPr>
          <w:rFonts w:cs="Arial"/>
          <w:szCs w:val="24"/>
        </w:rPr>
        <w:t>s</w:t>
      </w:r>
      <w:r w:rsidR="0009679A">
        <w:rPr>
          <w:rFonts w:cs="Arial"/>
          <w:szCs w:val="24"/>
        </w:rPr>
        <w:t xml:space="preserve">i eviterebbe, rispetto al testo </w:t>
      </w:r>
      <w:r w:rsidR="002A755C">
        <w:rPr>
          <w:rFonts w:cs="Arial"/>
          <w:szCs w:val="24"/>
        </w:rPr>
        <w:t>conforme (approccio "</w:t>
      </w:r>
      <w:r w:rsidR="0009679A">
        <w:rPr>
          <w:rFonts w:cs="Arial"/>
          <w:szCs w:val="24"/>
        </w:rPr>
        <w:t>secco</w:t>
      </w:r>
      <w:r w:rsidR="002A755C">
        <w:rPr>
          <w:rFonts w:cs="Arial"/>
          <w:szCs w:val="24"/>
        </w:rPr>
        <w:t>" o automatico)</w:t>
      </w:r>
      <w:r w:rsidR="0009679A">
        <w:rPr>
          <w:rFonts w:cs="Arial"/>
          <w:szCs w:val="24"/>
        </w:rPr>
        <w:t xml:space="preserve"> dell</w:t>
      </w:r>
      <w:r w:rsidR="00583D3E">
        <w:rPr>
          <w:rFonts w:cs="Arial"/>
          <w:szCs w:val="24"/>
        </w:rPr>
        <w:t>'</w:t>
      </w:r>
      <w:r w:rsidR="0009679A">
        <w:rPr>
          <w:rFonts w:cs="Arial"/>
          <w:szCs w:val="24"/>
        </w:rPr>
        <w:t>iniziativa</w:t>
      </w:r>
      <w:r w:rsidR="002A755C">
        <w:rPr>
          <w:rFonts w:cs="Arial"/>
          <w:szCs w:val="24"/>
        </w:rPr>
        <w:t>,</w:t>
      </w:r>
      <w:r w:rsidR="0009679A">
        <w:rPr>
          <w:rFonts w:cs="Arial"/>
          <w:szCs w:val="24"/>
        </w:rPr>
        <w:t xml:space="preserve"> di ritrovarsi nella situazione di dover attendere</w:t>
      </w:r>
      <w:r w:rsidR="002A755C">
        <w:rPr>
          <w:rFonts w:cs="Arial"/>
          <w:szCs w:val="24"/>
        </w:rPr>
        <w:t>,</w:t>
      </w:r>
      <w:r w:rsidR="0009679A">
        <w:rPr>
          <w:rFonts w:cs="Arial"/>
          <w:szCs w:val="24"/>
        </w:rPr>
        <w:t xml:space="preserve"> per </w:t>
      </w:r>
      <w:r w:rsidR="00967B1F">
        <w:rPr>
          <w:rFonts w:cs="Arial"/>
          <w:szCs w:val="24"/>
        </w:rPr>
        <w:t>il</w:t>
      </w:r>
      <w:r w:rsidR="0009679A">
        <w:rPr>
          <w:rFonts w:cs="Arial"/>
          <w:szCs w:val="24"/>
        </w:rPr>
        <w:t xml:space="preserve"> responso popolare</w:t>
      </w:r>
      <w:r w:rsidR="002A755C">
        <w:rPr>
          <w:rFonts w:cs="Arial"/>
          <w:szCs w:val="24"/>
        </w:rPr>
        <w:t>,</w:t>
      </w:r>
      <w:r w:rsidR="0009679A">
        <w:rPr>
          <w:rFonts w:cs="Arial"/>
          <w:szCs w:val="24"/>
        </w:rPr>
        <w:t xml:space="preserve"> </w:t>
      </w:r>
      <w:r w:rsidR="00967B1F">
        <w:rPr>
          <w:rFonts w:cs="Arial"/>
          <w:szCs w:val="24"/>
        </w:rPr>
        <w:t>i classici appuntamenti alle urne per questioni di rispa</w:t>
      </w:r>
      <w:r w:rsidR="002A755C">
        <w:rPr>
          <w:rFonts w:cs="Arial"/>
          <w:szCs w:val="24"/>
        </w:rPr>
        <w:t>rmio;</w:t>
      </w:r>
    </w:p>
    <w:p w14:paraId="4B79BA77" w14:textId="301FDE4D" w:rsidR="00BE2F22" w:rsidRDefault="002A755C" w:rsidP="002A755C">
      <w:pPr>
        <w:pStyle w:val="Intestazione"/>
        <w:numPr>
          <w:ilvl w:val="0"/>
          <w:numId w:val="5"/>
        </w:numPr>
        <w:tabs>
          <w:tab w:val="left" w:pos="426"/>
        </w:tabs>
        <w:spacing w:before="120"/>
        <w:ind w:left="426" w:hanging="426"/>
        <w:rPr>
          <w:rFonts w:cs="Arial"/>
          <w:szCs w:val="24"/>
        </w:rPr>
      </w:pPr>
      <w:r>
        <w:rPr>
          <w:rFonts w:cs="Arial"/>
          <w:szCs w:val="24"/>
        </w:rPr>
        <w:t>si</w:t>
      </w:r>
      <w:r w:rsidR="00BE2F22">
        <w:rPr>
          <w:rFonts w:cs="Arial"/>
          <w:szCs w:val="24"/>
        </w:rPr>
        <w:t xml:space="preserve"> assicurerebbe</w:t>
      </w:r>
      <w:r>
        <w:rPr>
          <w:rFonts w:cs="Arial"/>
          <w:szCs w:val="24"/>
        </w:rPr>
        <w:t>,</w:t>
      </w:r>
      <w:r w:rsidR="00BE2F22">
        <w:rPr>
          <w:rFonts w:cs="Arial"/>
          <w:szCs w:val="24"/>
        </w:rPr>
        <w:t xml:space="preserve"> a qualsiasi ora si voti in aula</w:t>
      </w:r>
      <w:r>
        <w:rPr>
          <w:rFonts w:cs="Arial"/>
          <w:szCs w:val="24"/>
        </w:rPr>
        <w:t>,</w:t>
      </w:r>
      <w:r w:rsidR="00BE2F22">
        <w:rPr>
          <w:rFonts w:cs="Arial"/>
          <w:szCs w:val="24"/>
        </w:rPr>
        <w:t xml:space="preserve"> che non si finisca </w:t>
      </w:r>
      <w:r>
        <w:rPr>
          <w:rFonts w:cs="Arial"/>
          <w:szCs w:val="24"/>
        </w:rPr>
        <w:t xml:space="preserve">a sottoporre al popolo </w:t>
      </w:r>
      <w:r w:rsidR="00BE2F22">
        <w:rPr>
          <w:rFonts w:cs="Arial"/>
          <w:szCs w:val="24"/>
        </w:rPr>
        <w:t>crediti che in realtà non sono problematici</w:t>
      </w:r>
      <w:r>
        <w:rPr>
          <w:rFonts w:cs="Arial"/>
          <w:szCs w:val="24"/>
        </w:rPr>
        <w:t>.</w:t>
      </w:r>
    </w:p>
    <w:p w14:paraId="20AB74C6" w14:textId="1525A78C" w:rsidR="007A366C" w:rsidRDefault="007A366C" w:rsidP="00345EB8">
      <w:pPr>
        <w:pStyle w:val="Intestazione"/>
        <w:spacing w:before="120"/>
        <w:rPr>
          <w:rFonts w:cs="Arial"/>
          <w:szCs w:val="24"/>
        </w:rPr>
      </w:pPr>
      <w:r>
        <w:rPr>
          <w:rFonts w:cs="Arial"/>
          <w:szCs w:val="24"/>
        </w:rPr>
        <w:t>Se approvato dapprima dal Gran Consiglio e poi dal popolo</w:t>
      </w:r>
      <w:r w:rsidR="00417339">
        <w:rPr>
          <w:rFonts w:cs="Arial"/>
          <w:szCs w:val="24"/>
        </w:rPr>
        <w:t>, il Consiglio di Stato sarà tenuto a disciplinarne in tempi brevi l</w:t>
      </w:r>
      <w:r w:rsidR="00583D3E">
        <w:rPr>
          <w:rFonts w:cs="Arial"/>
          <w:szCs w:val="24"/>
        </w:rPr>
        <w:t>'</w:t>
      </w:r>
      <w:r w:rsidR="00417339">
        <w:rPr>
          <w:rFonts w:cs="Arial"/>
          <w:szCs w:val="24"/>
        </w:rPr>
        <w:t>attuazione sul piano legislativo (cpv. 2).</w:t>
      </w:r>
    </w:p>
    <w:p w14:paraId="06F17CF9" w14:textId="250462B4" w:rsidR="007422F1" w:rsidRDefault="00622DEA" w:rsidP="00423F6E">
      <w:pPr>
        <w:pStyle w:val="Intestazione"/>
        <w:spacing w:before="120"/>
        <w:rPr>
          <w:szCs w:val="24"/>
          <w:lang w:val="it-IT"/>
        </w:rPr>
      </w:pPr>
      <w:r>
        <w:rPr>
          <w:szCs w:val="24"/>
          <w:lang w:val="it-IT"/>
        </w:rPr>
        <w:t xml:space="preserve">A detta </w:t>
      </w:r>
      <w:r w:rsidRPr="00C65257">
        <w:rPr>
          <w:szCs w:val="24"/>
          <w:lang w:val="it-IT"/>
        </w:rPr>
        <w:t xml:space="preserve">della </w:t>
      </w:r>
      <w:r w:rsidR="00C65257" w:rsidRPr="00C65257">
        <w:rPr>
          <w:szCs w:val="24"/>
          <w:lang w:val="it-IT"/>
        </w:rPr>
        <w:t>maggioranza</w:t>
      </w:r>
      <w:r w:rsidRPr="00C65257">
        <w:rPr>
          <w:szCs w:val="24"/>
          <w:lang w:val="it-IT"/>
        </w:rPr>
        <w:t xml:space="preserve"> della Commissione</w:t>
      </w:r>
      <w:r>
        <w:rPr>
          <w:szCs w:val="24"/>
          <w:lang w:val="it-IT"/>
        </w:rPr>
        <w:t xml:space="preserve">, </w:t>
      </w:r>
      <w:r w:rsidR="0071304C">
        <w:rPr>
          <w:szCs w:val="24"/>
          <w:lang w:val="it-IT"/>
        </w:rPr>
        <w:t>questa soluzione di compromesso introdurrebbe</w:t>
      </w:r>
      <w:r w:rsidR="00D02028">
        <w:rPr>
          <w:szCs w:val="24"/>
          <w:lang w:val="it-IT"/>
        </w:rPr>
        <w:t xml:space="preserve"> non un pericoloso e inutile automatismo (si vota sempre su spese superiori a un determinato importo, anche quando queste sono plebiscitate dal Parlamento cantonale)</w:t>
      </w:r>
      <w:r w:rsidR="002A755C">
        <w:rPr>
          <w:szCs w:val="24"/>
          <w:lang w:val="it-IT"/>
        </w:rPr>
        <w:t>,</w:t>
      </w:r>
      <w:r w:rsidR="00D02028">
        <w:rPr>
          <w:szCs w:val="24"/>
          <w:lang w:val="it-IT"/>
        </w:rPr>
        <w:t xml:space="preserve"> ma</w:t>
      </w:r>
      <w:r w:rsidR="002A755C">
        <w:rPr>
          <w:szCs w:val="24"/>
          <w:lang w:val="it-IT"/>
        </w:rPr>
        <w:t xml:space="preserve"> </w:t>
      </w:r>
      <w:r w:rsidR="00967B1F">
        <w:rPr>
          <w:szCs w:val="24"/>
          <w:lang w:val="it-IT"/>
        </w:rPr>
        <w:t xml:space="preserve">un </w:t>
      </w:r>
      <w:r w:rsidR="00D02028">
        <w:rPr>
          <w:szCs w:val="24"/>
          <w:lang w:val="it-IT"/>
        </w:rPr>
        <w:t>interessante doppio controllo</w:t>
      </w:r>
      <w:r w:rsidR="002A755C">
        <w:rPr>
          <w:szCs w:val="24"/>
          <w:lang w:val="it-IT"/>
        </w:rPr>
        <w:t xml:space="preserve"> </w:t>
      </w:r>
      <w:r w:rsidR="002A755C" w:rsidRPr="00DA0E66">
        <w:rPr>
          <w:szCs w:val="24"/>
          <w:lang w:val="it-IT"/>
        </w:rPr>
        <w:t>per determinate spese. Ve ne sono infatti di quelle che sono approvate dal Gran Consiglio a maggioranza, anche larga, ma che lasciano comunque qualche dubbio: ecco che, in casi come questi, i deputati che hanno votato "sì" (o perlomeno una loro parte) potrebbero reputare opportuno, facendo capo a questa facoltà, rivolgersi alla volontà popolare per una ve</w:t>
      </w:r>
      <w:r w:rsidR="002A755C" w:rsidRPr="002A755C">
        <w:rPr>
          <w:szCs w:val="24"/>
          <w:lang w:val="it-IT"/>
        </w:rPr>
        <w:t>rifica supplementare</w:t>
      </w:r>
      <w:r w:rsidR="002A755C">
        <w:rPr>
          <w:szCs w:val="24"/>
          <w:lang w:val="it-IT"/>
        </w:rPr>
        <w:t>.</w:t>
      </w:r>
    </w:p>
    <w:p w14:paraId="6CABA07A" w14:textId="74DFD71A" w:rsidR="002B604E" w:rsidRDefault="007D109E" w:rsidP="005757E0">
      <w:pPr>
        <w:pStyle w:val="Intestazione"/>
        <w:spacing w:before="60"/>
        <w:rPr>
          <w:szCs w:val="24"/>
          <w:lang w:val="it-IT"/>
        </w:rPr>
      </w:pPr>
      <w:r w:rsidRPr="007D109E">
        <w:rPr>
          <w:szCs w:val="24"/>
          <w:lang w:val="it-IT"/>
        </w:rPr>
        <w:t>È un modello semplice da spiegare e da applicare; inoltre, la prospettiva che il popolo si esprima è mantenuta, con l</w:t>
      </w:r>
      <w:r w:rsidR="00583D3E">
        <w:rPr>
          <w:szCs w:val="24"/>
          <w:lang w:val="it-IT"/>
        </w:rPr>
        <w:t>'</w:t>
      </w:r>
      <w:r w:rsidRPr="007D109E">
        <w:rPr>
          <w:szCs w:val="24"/>
          <w:lang w:val="it-IT"/>
        </w:rPr>
        <w:t>aggiunta che al G</w:t>
      </w:r>
      <w:r w:rsidR="00622DEA">
        <w:rPr>
          <w:szCs w:val="24"/>
          <w:lang w:val="it-IT"/>
        </w:rPr>
        <w:t>ran Consiglio</w:t>
      </w:r>
      <w:r w:rsidRPr="007D109E">
        <w:rPr>
          <w:szCs w:val="24"/>
          <w:lang w:val="it-IT"/>
        </w:rPr>
        <w:t xml:space="preserve"> è attribuito un margine di ma</w:t>
      </w:r>
      <w:r w:rsidR="00622DEA">
        <w:rPr>
          <w:szCs w:val="24"/>
          <w:lang w:val="it-IT"/>
        </w:rPr>
        <w:t>novra per attivare o meno il referendum finanziario obbligatorio.</w:t>
      </w:r>
    </w:p>
    <w:p w14:paraId="24A9BC88" w14:textId="77777777" w:rsidR="005757E0" w:rsidRDefault="005757E0" w:rsidP="005757E0">
      <w:pPr>
        <w:pStyle w:val="Intestazione"/>
        <w:rPr>
          <w:rFonts w:cs="Arial"/>
          <w:szCs w:val="24"/>
        </w:rPr>
      </w:pPr>
    </w:p>
    <w:p w14:paraId="0F384C47" w14:textId="59C88BC1" w:rsidR="0071304C" w:rsidRPr="00DA0E66" w:rsidRDefault="003E779A" w:rsidP="005757E0">
      <w:pPr>
        <w:pStyle w:val="Intestazione"/>
        <w:rPr>
          <w:rFonts w:cs="Arial"/>
          <w:szCs w:val="24"/>
        </w:rPr>
      </w:pPr>
      <w:r w:rsidRPr="00CE2361">
        <w:rPr>
          <w:rFonts w:cs="Arial"/>
          <w:szCs w:val="24"/>
        </w:rPr>
        <w:t>Da ultimo, ma non certo per impo</w:t>
      </w:r>
      <w:r w:rsidRPr="00DA0E66">
        <w:rPr>
          <w:rFonts w:cs="Arial"/>
          <w:szCs w:val="24"/>
        </w:rPr>
        <w:t>rtanza, il Comitato promotore si è impegnato, come da comunicazione de</w:t>
      </w:r>
      <w:r w:rsidR="007422F1" w:rsidRPr="00DA0E66">
        <w:rPr>
          <w:rFonts w:cs="Arial"/>
          <w:szCs w:val="24"/>
        </w:rPr>
        <w:t>l 28</w:t>
      </w:r>
      <w:r w:rsidR="00BF0B01" w:rsidRPr="00DA0E66">
        <w:rPr>
          <w:rFonts w:cs="Arial"/>
          <w:szCs w:val="24"/>
        </w:rPr>
        <w:t xml:space="preserve"> </w:t>
      </w:r>
      <w:r w:rsidR="00E24179" w:rsidRPr="00DA0E66">
        <w:rPr>
          <w:rFonts w:cs="Arial"/>
          <w:szCs w:val="24"/>
        </w:rPr>
        <w:t>gennaio 2020</w:t>
      </w:r>
      <w:r w:rsidRPr="00DA0E66">
        <w:rPr>
          <w:rFonts w:cs="Arial"/>
          <w:szCs w:val="24"/>
        </w:rPr>
        <w:t xml:space="preserve"> a ritirare l</w:t>
      </w:r>
      <w:r w:rsidR="00583D3E" w:rsidRPr="00DA0E66">
        <w:rPr>
          <w:rFonts w:cs="Arial"/>
          <w:szCs w:val="24"/>
        </w:rPr>
        <w:t>'</w:t>
      </w:r>
      <w:r w:rsidRPr="00DA0E66">
        <w:rPr>
          <w:rFonts w:cs="Arial"/>
          <w:szCs w:val="24"/>
        </w:rPr>
        <w:t xml:space="preserve">iniziativa popolare in caso di approvazione </w:t>
      </w:r>
      <w:r w:rsidR="00BF0B01" w:rsidRPr="00DA0E66">
        <w:rPr>
          <w:rFonts w:cs="Arial"/>
          <w:szCs w:val="24"/>
        </w:rPr>
        <w:t xml:space="preserve">del controprogetto </w:t>
      </w:r>
      <w:r w:rsidRPr="00DA0E66">
        <w:rPr>
          <w:rFonts w:cs="Arial"/>
          <w:szCs w:val="24"/>
        </w:rPr>
        <w:t>da parte del Gran Consiglio</w:t>
      </w:r>
      <w:r w:rsidR="005757E0" w:rsidRPr="00DA0E66">
        <w:rPr>
          <w:rFonts w:cs="Arial"/>
          <w:szCs w:val="24"/>
        </w:rPr>
        <w:t xml:space="preserve">, </w:t>
      </w:r>
      <w:r w:rsidR="005757E0" w:rsidRPr="00DA0E66">
        <w:rPr>
          <w:rFonts w:cs="Arial"/>
          <w:szCs w:val="24"/>
          <w:u w:val="single"/>
        </w:rPr>
        <w:t>questo però a specifiche</w:t>
      </w:r>
      <w:r w:rsidR="00E6742B" w:rsidRPr="00DA0E66">
        <w:rPr>
          <w:rFonts w:cs="Arial"/>
          <w:szCs w:val="24"/>
          <w:u w:val="single"/>
        </w:rPr>
        <w:t xml:space="preserve"> e non contrattabili</w:t>
      </w:r>
      <w:r w:rsidR="005757E0" w:rsidRPr="00DA0E66">
        <w:rPr>
          <w:rFonts w:cs="Arial"/>
          <w:szCs w:val="24"/>
          <w:u w:val="single"/>
        </w:rPr>
        <w:t xml:space="preserve"> condizioni, riportate qui seguito</w:t>
      </w:r>
      <w:r w:rsidR="005757E0" w:rsidRPr="00DA0E66">
        <w:rPr>
          <w:rFonts w:cs="Arial"/>
          <w:szCs w:val="24"/>
        </w:rPr>
        <w:t>:</w:t>
      </w:r>
    </w:p>
    <w:p w14:paraId="2DDB0A77" w14:textId="77777777" w:rsidR="005757E0" w:rsidRPr="00DA0E66" w:rsidRDefault="005757E0" w:rsidP="005757E0">
      <w:pPr>
        <w:pStyle w:val="Intestazione"/>
        <w:tabs>
          <w:tab w:val="clear" w:pos="9638"/>
          <w:tab w:val="right" w:pos="9356"/>
        </w:tabs>
        <w:spacing w:before="120"/>
        <w:ind w:left="284" w:right="284"/>
        <w:rPr>
          <w:rFonts w:cs="Arial"/>
          <w:i/>
          <w:szCs w:val="24"/>
        </w:rPr>
      </w:pPr>
      <w:r w:rsidRPr="00DA0E66">
        <w:rPr>
          <w:rFonts w:cs="Arial"/>
          <w:szCs w:val="24"/>
        </w:rPr>
        <w:t>«</w:t>
      </w:r>
      <w:r w:rsidRPr="00DA0E66">
        <w:rPr>
          <w:rFonts w:cs="Arial"/>
          <w:i/>
          <w:szCs w:val="24"/>
        </w:rPr>
        <w:t xml:space="preserve">il ritiro dell'iniziativa dopo il voto del Gran Consiglio è a questo punto una cosa saggia, ma </w:t>
      </w:r>
      <w:r w:rsidR="00E24179" w:rsidRPr="00DA0E66">
        <w:rPr>
          <w:rFonts w:cs="Arial"/>
          <w:i/>
          <w:szCs w:val="24"/>
        </w:rPr>
        <w:t>ci vogliono alcune garanzie per rinunciare a sottoporre al popolo la versione del testo conforme e affinché poi il controprogetto "solitario" non cada in votazione popolare, con i partiti che si schierano contro:</w:t>
      </w:r>
    </w:p>
    <w:p w14:paraId="33798908" w14:textId="71A04DF1" w:rsidR="00E24179" w:rsidRPr="00DA0E66" w:rsidRDefault="00E24179" w:rsidP="005757E0">
      <w:pPr>
        <w:pStyle w:val="Intestazione"/>
        <w:tabs>
          <w:tab w:val="clear" w:pos="9638"/>
          <w:tab w:val="left" w:pos="567"/>
          <w:tab w:val="right" w:pos="9356"/>
        </w:tabs>
        <w:spacing w:before="60"/>
        <w:ind w:left="567" w:right="284" w:hanging="283"/>
        <w:rPr>
          <w:rFonts w:cs="Arial"/>
          <w:i/>
          <w:szCs w:val="24"/>
        </w:rPr>
      </w:pPr>
      <w:r w:rsidRPr="00DA0E66">
        <w:rPr>
          <w:rFonts w:cs="Arial"/>
          <w:i/>
          <w:szCs w:val="24"/>
        </w:rPr>
        <w:lastRenderedPageBreak/>
        <w:t>-</w:t>
      </w:r>
      <w:r w:rsidRPr="00DA0E66">
        <w:rPr>
          <w:rFonts w:cs="Arial"/>
          <w:i/>
          <w:szCs w:val="24"/>
        </w:rPr>
        <w:tab/>
        <w:t>i gruppi manifestano chiaramente e pubblicamente la loro volontà di scegliere e di sostenere il controprogetto prima del voto in Gran Consiglio e poi durante la campagna della votazione popolare;</w:t>
      </w:r>
    </w:p>
    <w:p w14:paraId="588ABAE4" w14:textId="77777777" w:rsidR="00E24179" w:rsidRPr="00DA0E66" w:rsidRDefault="00E24179" w:rsidP="005757E0">
      <w:pPr>
        <w:pStyle w:val="Intestazione"/>
        <w:tabs>
          <w:tab w:val="clear" w:pos="9638"/>
          <w:tab w:val="left" w:pos="567"/>
          <w:tab w:val="right" w:pos="9356"/>
        </w:tabs>
        <w:spacing w:before="60"/>
        <w:ind w:left="567" w:right="284" w:hanging="283"/>
        <w:rPr>
          <w:rFonts w:cs="Arial"/>
          <w:i/>
          <w:szCs w:val="24"/>
        </w:rPr>
      </w:pPr>
      <w:r w:rsidRPr="00DA0E66">
        <w:rPr>
          <w:rFonts w:cs="Arial"/>
          <w:i/>
          <w:szCs w:val="24"/>
        </w:rPr>
        <w:t>-</w:t>
      </w:r>
      <w:r w:rsidRPr="00DA0E66">
        <w:rPr>
          <w:rFonts w:cs="Arial"/>
          <w:i/>
          <w:szCs w:val="24"/>
        </w:rPr>
        <w:tab/>
        <w:t xml:space="preserve">i gruppi si impegnano a far passare in Gran Consiglio il controprogetto con una </w:t>
      </w:r>
      <w:r w:rsidRPr="00DA0E66">
        <w:rPr>
          <w:rFonts w:cs="Arial"/>
          <w:i/>
          <w:szCs w:val="24"/>
          <w:u w:val="single"/>
        </w:rPr>
        <w:t>chiara maggioranza</w:t>
      </w:r>
      <w:r w:rsidRPr="00DA0E66">
        <w:rPr>
          <w:rFonts w:cs="Arial"/>
          <w:i/>
          <w:szCs w:val="24"/>
        </w:rPr>
        <w:t xml:space="preserve"> (tipo </w:t>
      </w:r>
      <w:r w:rsidRPr="00DA0E66">
        <w:rPr>
          <w:rFonts w:cs="Arial"/>
          <w:i/>
          <w:szCs w:val="24"/>
          <w:u w:val="single"/>
        </w:rPr>
        <w:t>almeno 20-25 voti di scarto globale tra sì e no</w:t>
      </w:r>
      <w:r w:rsidRPr="00DA0E66">
        <w:rPr>
          <w:rFonts w:cs="Arial"/>
          <w:i/>
          <w:szCs w:val="24"/>
        </w:rPr>
        <w:t>, astenuti compresi); è ovvio che i gruppi che sostengono il controprogetto come da punto 1. non possono obbligare tutti i loro deputati a votarlo, qualche contrario ci sarà sempre.</w:t>
      </w:r>
    </w:p>
    <w:p w14:paraId="3D27982C" w14:textId="5D30A580" w:rsidR="00E24179" w:rsidRDefault="00E24179" w:rsidP="00E6742B">
      <w:pPr>
        <w:pStyle w:val="Intestazione"/>
        <w:tabs>
          <w:tab w:val="clear" w:pos="9638"/>
          <w:tab w:val="right" w:pos="9356"/>
        </w:tabs>
        <w:spacing w:before="120"/>
        <w:ind w:left="284" w:right="284"/>
        <w:rPr>
          <w:rFonts w:cs="Arial"/>
          <w:szCs w:val="24"/>
        </w:rPr>
      </w:pPr>
      <w:r w:rsidRPr="00DA0E66">
        <w:rPr>
          <w:rFonts w:cs="Arial"/>
          <w:i/>
          <w:szCs w:val="24"/>
          <w:u w:val="single"/>
        </w:rPr>
        <w:t>Nel caso fossero realizzati i punti 1 e 2, in qualità di primo firmatario, dopo il voto del Parlamento intraprenderò il necessario dal punto di vista formale per il ritiro dell'iniziativa</w:t>
      </w:r>
      <w:r w:rsidRPr="00DA0E66">
        <w:rPr>
          <w:rFonts w:cs="Arial"/>
          <w:szCs w:val="24"/>
        </w:rPr>
        <w:t>».</w:t>
      </w:r>
    </w:p>
    <w:p w14:paraId="7DD2FF41" w14:textId="77777777" w:rsidR="00622DEA" w:rsidRPr="0071304C" w:rsidRDefault="00622DEA" w:rsidP="002B604E">
      <w:pPr>
        <w:pStyle w:val="Intestazione"/>
        <w:rPr>
          <w:szCs w:val="24"/>
        </w:rPr>
      </w:pPr>
    </w:p>
    <w:p w14:paraId="22975B0C" w14:textId="77777777" w:rsidR="00622DEA" w:rsidRDefault="00622DEA" w:rsidP="002B604E">
      <w:pPr>
        <w:pStyle w:val="Intestazione"/>
        <w:rPr>
          <w:szCs w:val="24"/>
          <w:lang w:val="it-IT"/>
        </w:rPr>
      </w:pPr>
    </w:p>
    <w:p w14:paraId="238CADB5" w14:textId="77777777" w:rsidR="00622DEA" w:rsidRDefault="00622DEA" w:rsidP="002B604E">
      <w:pPr>
        <w:pStyle w:val="Intestazione"/>
        <w:rPr>
          <w:szCs w:val="24"/>
          <w:lang w:val="it-IT"/>
        </w:rPr>
      </w:pPr>
    </w:p>
    <w:p w14:paraId="66F0C421" w14:textId="4C2187EF" w:rsidR="00622DEA" w:rsidRPr="006A27EC" w:rsidRDefault="00CF70CD" w:rsidP="00622DEA">
      <w:pPr>
        <w:pStyle w:val="Titolo1"/>
        <w:numPr>
          <w:ilvl w:val="0"/>
          <w:numId w:val="0"/>
        </w:numPr>
        <w:rPr>
          <w:rFonts w:asciiTheme="minorHAnsi" w:hAnsiTheme="minorHAnsi"/>
          <w:lang w:val="it-CH"/>
        </w:rPr>
      </w:pPr>
      <w:bookmarkStart w:id="11" w:name="_Toc63344094"/>
      <w:r>
        <w:t>7</w:t>
      </w:r>
      <w:r w:rsidR="00622DEA" w:rsidRPr="00F33D9E">
        <w:t>.</w:t>
      </w:r>
      <w:r w:rsidR="00622DEA">
        <w:tab/>
        <w:t>CONCLUSIONI</w:t>
      </w:r>
      <w:bookmarkEnd w:id="11"/>
    </w:p>
    <w:p w14:paraId="3DA11BDA" w14:textId="16FC19CB" w:rsidR="00622DEA" w:rsidRDefault="00423F6E" w:rsidP="001C3415">
      <w:pPr>
        <w:pStyle w:val="Intestazione"/>
        <w:spacing w:before="120"/>
        <w:rPr>
          <w:szCs w:val="24"/>
          <w:lang w:val="it-IT"/>
        </w:rPr>
      </w:pPr>
      <w:r>
        <w:rPr>
          <w:szCs w:val="24"/>
          <w:lang w:val="it-IT"/>
        </w:rPr>
        <w:t xml:space="preserve">In base alle considerazioni sopraesposte, </w:t>
      </w:r>
      <w:r w:rsidRPr="00C65257">
        <w:rPr>
          <w:szCs w:val="24"/>
          <w:lang w:val="it-IT"/>
        </w:rPr>
        <w:t xml:space="preserve">la </w:t>
      </w:r>
      <w:r w:rsidR="00C65257" w:rsidRPr="00C65257">
        <w:rPr>
          <w:szCs w:val="24"/>
          <w:lang w:val="it-IT"/>
        </w:rPr>
        <w:t>maggioranza</w:t>
      </w:r>
      <w:r w:rsidRPr="00C65257">
        <w:rPr>
          <w:szCs w:val="24"/>
          <w:lang w:val="it-IT"/>
        </w:rPr>
        <w:t xml:space="preserve"> della</w:t>
      </w:r>
      <w:r>
        <w:rPr>
          <w:szCs w:val="24"/>
          <w:lang w:val="it-IT"/>
        </w:rPr>
        <w:t xml:space="preserve"> Commissione </w:t>
      </w:r>
      <w:r w:rsidRPr="00423F6E">
        <w:rPr>
          <w:szCs w:val="24"/>
          <w:lang w:val="it-IT"/>
        </w:rPr>
        <w:t xml:space="preserve">Costituzione e </w:t>
      </w:r>
      <w:r>
        <w:rPr>
          <w:szCs w:val="24"/>
          <w:lang w:val="it-IT"/>
        </w:rPr>
        <w:t xml:space="preserve">leggi </w:t>
      </w:r>
      <w:r w:rsidRPr="00423F6E">
        <w:rPr>
          <w:szCs w:val="24"/>
          <w:lang w:val="it-IT"/>
        </w:rPr>
        <w:t xml:space="preserve">invita </w:t>
      </w:r>
      <w:r>
        <w:rPr>
          <w:szCs w:val="24"/>
          <w:lang w:val="it-IT"/>
        </w:rPr>
        <w:t xml:space="preserve">il </w:t>
      </w:r>
      <w:r w:rsidRPr="00423F6E">
        <w:rPr>
          <w:szCs w:val="24"/>
          <w:lang w:val="it-IT"/>
        </w:rPr>
        <w:t>Gran Consiglio</w:t>
      </w:r>
      <w:r>
        <w:rPr>
          <w:szCs w:val="24"/>
          <w:lang w:val="it-IT"/>
        </w:rPr>
        <w:t xml:space="preserve">, </w:t>
      </w:r>
      <w:r w:rsidR="000227D4">
        <w:rPr>
          <w:szCs w:val="24"/>
          <w:lang w:val="it-IT"/>
        </w:rPr>
        <w:t>in base all</w:t>
      </w:r>
      <w:r w:rsidR="00583D3E">
        <w:rPr>
          <w:szCs w:val="24"/>
          <w:lang w:val="it-IT"/>
        </w:rPr>
        <w:t>'</w:t>
      </w:r>
      <w:r w:rsidR="000227D4">
        <w:rPr>
          <w:szCs w:val="24"/>
          <w:lang w:val="it-IT"/>
        </w:rPr>
        <w:t>accordo</w:t>
      </w:r>
      <w:r>
        <w:rPr>
          <w:szCs w:val="24"/>
          <w:lang w:val="it-IT"/>
        </w:rPr>
        <w:t xml:space="preserve"> concluso con il Comitato promotore</w:t>
      </w:r>
      <w:r w:rsidRPr="00DA0E66">
        <w:rPr>
          <w:szCs w:val="24"/>
          <w:lang w:val="it-IT"/>
        </w:rPr>
        <w:t xml:space="preserve">, </w:t>
      </w:r>
      <w:r w:rsidR="00E6742B" w:rsidRPr="00DA0E66">
        <w:rPr>
          <w:szCs w:val="24"/>
          <w:lang w:val="it-IT"/>
        </w:rPr>
        <w:t xml:space="preserve">ad accogliere </w:t>
      </w:r>
      <w:r w:rsidR="001C3415" w:rsidRPr="00DA0E66">
        <w:rPr>
          <w:szCs w:val="24"/>
          <w:lang w:val="it-IT"/>
        </w:rPr>
        <w:t>l</w:t>
      </w:r>
      <w:r w:rsidR="00583D3E" w:rsidRPr="00DA0E66">
        <w:rPr>
          <w:szCs w:val="24"/>
          <w:lang w:val="it-IT"/>
        </w:rPr>
        <w:t>'</w:t>
      </w:r>
      <w:r w:rsidR="001C3415" w:rsidRPr="00DA0E66">
        <w:rPr>
          <w:szCs w:val="24"/>
          <w:lang w:val="it-IT"/>
        </w:rPr>
        <w:t>annesso</w:t>
      </w:r>
      <w:r w:rsidRPr="00DA0E66">
        <w:rPr>
          <w:szCs w:val="24"/>
          <w:lang w:val="it-IT"/>
        </w:rPr>
        <w:t xml:space="preserve"> </w:t>
      </w:r>
      <w:r w:rsidR="00CA6269" w:rsidRPr="00DA0E66">
        <w:rPr>
          <w:szCs w:val="24"/>
          <w:lang w:val="it-IT"/>
        </w:rPr>
        <w:t>D</w:t>
      </w:r>
      <w:r w:rsidRPr="00DA0E66">
        <w:rPr>
          <w:szCs w:val="24"/>
          <w:lang w:val="it-IT"/>
        </w:rPr>
        <w:t>isegno di modifica della Costituzione</w:t>
      </w:r>
      <w:r w:rsidR="00CA6269" w:rsidRPr="00DA0E66">
        <w:rPr>
          <w:szCs w:val="24"/>
          <w:lang w:val="it-IT"/>
        </w:rPr>
        <w:t xml:space="preserve"> </w:t>
      </w:r>
      <w:r w:rsidR="001C3415" w:rsidRPr="00DA0E66">
        <w:rPr>
          <w:szCs w:val="24"/>
          <w:lang w:val="it-IT"/>
        </w:rPr>
        <w:t>cantonale</w:t>
      </w:r>
      <w:r w:rsidR="007A366C" w:rsidRPr="00DA0E66">
        <w:rPr>
          <w:szCs w:val="24"/>
          <w:lang w:val="it-IT"/>
        </w:rPr>
        <w:t xml:space="preserve">, </w:t>
      </w:r>
      <w:r w:rsidR="00E6742B" w:rsidRPr="00DA0E66">
        <w:rPr>
          <w:szCs w:val="24"/>
          <w:lang w:val="it-IT"/>
        </w:rPr>
        <w:t>che raccomanda al popolo di respingere il testo conforme (punto I) e nel contempo di accogliere il controprogetto di cui al punto II.</w:t>
      </w:r>
    </w:p>
    <w:p w14:paraId="68B64951" w14:textId="77777777" w:rsidR="00423F6E" w:rsidRDefault="00423F6E" w:rsidP="002B604E">
      <w:pPr>
        <w:pStyle w:val="Intestazione"/>
        <w:rPr>
          <w:szCs w:val="24"/>
          <w:lang w:val="it-IT"/>
        </w:rPr>
      </w:pPr>
    </w:p>
    <w:p w14:paraId="3427A170" w14:textId="77777777" w:rsidR="0071304C" w:rsidRDefault="0071304C" w:rsidP="002B604E">
      <w:pPr>
        <w:pStyle w:val="Intestazione"/>
        <w:rPr>
          <w:szCs w:val="24"/>
          <w:lang w:val="it-IT"/>
        </w:rPr>
      </w:pPr>
    </w:p>
    <w:p w14:paraId="6F690693" w14:textId="77777777" w:rsidR="0071304C" w:rsidRDefault="0071304C" w:rsidP="002B604E">
      <w:pPr>
        <w:pStyle w:val="Intestazione"/>
        <w:rPr>
          <w:szCs w:val="24"/>
          <w:lang w:val="it-IT"/>
        </w:rPr>
      </w:pPr>
    </w:p>
    <w:p w14:paraId="2B2E1AC8" w14:textId="6165DD67" w:rsidR="0071304C" w:rsidRDefault="0071304C" w:rsidP="002B604E">
      <w:pPr>
        <w:pStyle w:val="Intestazione"/>
        <w:rPr>
          <w:szCs w:val="24"/>
          <w:lang w:val="it-IT"/>
        </w:rPr>
      </w:pPr>
      <w:r>
        <w:rPr>
          <w:szCs w:val="24"/>
          <w:lang w:val="it-IT"/>
        </w:rPr>
        <w:t xml:space="preserve">Per la </w:t>
      </w:r>
      <w:r w:rsidRPr="00FF4563">
        <w:rPr>
          <w:szCs w:val="24"/>
          <w:lang w:val="it-IT"/>
        </w:rPr>
        <w:t>maggioranza della</w:t>
      </w:r>
      <w:r>
        <w:rPr>
          <w:szCs w:val="24"/>
          <w:lang w:val="it-IT"/>
        </w:rPr>
        <w:t xml:space="preserve"> Commissione Costituzione e leggi:</w:t>
      </w:r>
    </w:p>
    <w:p w14:paraId="22C63B5B" w14:textId="5AC4596F" w:rsidR="0071304C" w:rsidRDefault="00CE2361" w:rsidP="00AA7B4E">
      <w:pPr>
        <w:pStyle w:val="Intestazione"/>
        <w:spacing w:before="120"/>
        <w:rPr>
          <w:szCs w:val="24"/>
          <w:lang w:val="it-IT"/>
        </w:rPr>
      </w:pPr>
      <w:r>
        <w:rPr>
          <w:szCs w:val="24"/>
          <w:lang w:val="it-IT"/>
        </w:rPr>
        <w:t>Lara Filippini</w:t>
      </w:r>
      <w:r w:rsidR="0071304C">
        <w:rPr>
          <w:szCs w:val="24"/>
          <w:lang w:val="it-IT"/>
        </w:rPr>
        <w:t>, relatrice</w:t>
      </w:r>
    </w:p>
    <w:p w14:paraId="02A484F7" w14:textId="6ED583B1" w:rsidR="00D67691" w:rsidRDefault="006A470A" w:rsidP="006A470A">
      <w:pPr>
        <w:pStyle w:val="Intestazione"/>
        <w:rPr>
          <w:szCs w:val="24"/>
          <w:lang w:val="it-IT"/>
        </w:rPr>
      </w:pPr>
      <w:r>
        <w:rPr>
          <w:szCs w:val="24"/>
          <w:lang w:val="it-IT"/>
        </w:rPr>
        <w:t xml:space="preserve">Aldi - Balli </w:t>
      </w:r>
      <w:r w:rsidR="00D67691">
        <w:rPr>
          <w:szCs w:val="24"/>
          <w:lang w:val="it-IT"/>
        </w:rPr>
        <w:t>-</w:t>
      </w:r>
      <w:r>
        <w:rPr>
          <w:szCs w:val="24"/>
          <w:lang w:val="it-IT"/>
        </w:rPr>
        <w:t xml:space="preserve"> </w:t>
      </w:r>
      <w:r w:rsidR="00D67691">
        <w:rPr>
          <w:szCs w:val="24"/>
          <w:lang w:val="it-IT"/>
        </w:rPr>
        <w:t xml:space="preserve">Buzzini - Censi - </w:t>
      </w:r>
      <w:r>
        <w:rPr>
          <w:szCs w:val="24"/>
          <w:lang w:val="it-IT"/>
        </w:rPr>
        <w:t xml:space="preserve">Corti </w:t>
      </w:r>
      <w:r w:rsidR="00D67691">
        <w:rPr>
          <w:szCs w:val="24"/>
          <w:lang w:val="it-IT"/>
        </w:rPr>
        <w:t>-</w:t>
      </w:r>
    </w:p>
    <w:p w14:paraId="4178AC9D" w14:textId="7EAC9006" w:rsidR="00D67691" w:rsidRDefault="006A470A" w:rsidP="006A470A">
      <w:pPr>
        <w:pStyle w:val="Intestazione"/>
        <w:rPr>
          <w:szCs w:val="24"/>
          <w:lang w:val="it-IT"/>
        </w:rPr>
      </w:pPr>
      <w:r>
        <w:rPr>
          <w:szCs w:val="24"/>
          <w:lang w:val="it-IT"/>
        </w:rPr>
        <w:t>Franscella -</w:t>
      </w:r>
      <w:r w:rsidR="00D67691">
        <w:rPr>
          <w:szCs w:val="24"/>
          <w:lang w:val="it-IT"/>
        </w:rPr>
        <w:t xml:space="preserve"> </w:t>
      </w:r>
      <w:r>
        <w:rPr>
          <w:szCs w:val="24"/>
          <w:lang w:val="it-IT"/>
        </w:rPr>
        <w:t xml:space="preserve">Gendotti - Ghisolfi - Käppeli </w:t>
      </w:r>
      <w:r w:rsidR="00D67691">
        <w:rPr>
          <w:szCs w:val="24"/>
          <w:lang w:val="it-IT"/>
        </w:rPr>
        <w:t>-</w:t>
      </w:r>
      <w:r>
        <w:rPr>
          <w:szCs w:val="24"/>
          <w:lang w:val="it-IT"/>
        </w:rPr>
        <w:t xml:space="preserve"> </w:t>
      </w:r>
    </w:p>
    <w:p w14:paraId="789EF348" w14:textId="5E8CAD6F" w:rsidR="006A470A" w:rsidRDefault="006A470A" w:rsidP="006A470A">
      <w:pPr>
        <w:pStyle w:val="Intestazione"/>
        <w:rPr>
          <w:szCs w:val="24"/>
          <w:lang w:val="it-IT"/>
        </w:rPr>
      </w:pPr>
      <w:r>
        <w:rPr>
          <w:szCs w:val="24"/>
          <w:lang w:val="it-IT"/>
        </w:rPr>
        <w:t>Stephani -</w:t>
      </w:r>
      <w:r w:rsidR="00D67691">
        <w:rPr>
          <w:szCs w:val="24"/>
          <w:lang w:val="it-IT"/>
        </w:rPr>
        <w:t xml:space="preserve"> </w:t>
      </w:r>
      <w:r>
        <w:rPr>
          <w:szCs w:val="24"/>
          <w:lang w:val="it-IT"/>
        </w:rPr>
        <w:t>Viscardi</w:t>
      </w:r>
    </w:p>
    <w:p w14:paraId="76004431" w14:textId="77777777" w:rsidR="00CE2361" w:rsidRDefault="00CE2361" w:rsidP="0071304C">
      <w:pPr>
        <w:pStyle w:val="Intestazione"/>
        <w:spacing w:before="120"/>
        <w:rPr>
          <w:szCs w:val="24"/>
          <w:lang w:val="it-IT"/>
        </w:rPr>
      </w:pPr>
    </w:p>
    <w:p w14:paraId="29DFDD97" w14:textId="77777777" w:rsidR="00622DEA" w:rsidRPr="002B604E" w:rsidRDefault="00622DEA" w:rsidP="002B604E">
      <w:pPr>
        <w:pStyle w:val="Intestazione"/>
        <w:rPr>
          <w:szCs w:val="24"/>
          <w:lang w:val="it-IT"/>
        </w:rPr>
      </w:pPr>
    </w:p>
    <w:p w14:paraId="468171A8" w14:textId="52BD7037" w:rsidR="006A470A" w:rsidRDefault="006A470A" w:rsidP="006A470A">
      <w:pPr>
        <w:tabs>
          <w:tab w:val="left" w:pos="3555"/>
        </w:tabs>
        <w:rPr>
          <w:rFonts w:cs="Arial"/>
        </w:rPr>
      </w:pPr>
    </w:p>
    <w:p w14:paraId="1F5538C4" w14:textId="77777777" w:rsidR="00E6742B" w:rsidRDefault="00AA7B4E" w:rsidP="00E6742B">
      <w:pPr>
        <w:rPr>
          <w:rFonts w:cs="Arial"/>
          <w:b/>
        </w:rPr>
      </w:pPr>
      <w:r w:rsidRPr="006A470A">
        <w:rPr>
          <w:rFonts w:cs="Arial"/>
        </w:rPr>
        <w:br w:type="page"/>
      </w:r>
      <w:r w:rsidR="00E6742B" w:rsidRPr="0063750B">
        <w:rPr>
          <w:rFonts w:cs="Arial"/>
          <w:b/>
        </w:rPr>
        <w:lastRenderedPageBreak/>
        <w:t>I</w:t>
      </w:r>
      <w:r w:rsidR="00E6742B">
        <w:rPr>
          <w:rFonts w:cs="Arial"/>
          <w:b/>
        </w:rPr>
        <w:t>NIZIATIVA POPOLARE COSTITUZIONALE GENERICA</w:t>
      </w:r>
    </w:p>
    <w:p w14:paraId="7C9E01FF" w14:textId="77777777" w:rsidR="00E6742B" w:rsidRPr="00E13309" w:rsidRDefault="00E6742B" w:rsidP="00E6742B">
      <w:pPr>
        <w:rPr>
          <w:rFonts w:cs="Arial"/>
          <w:b/>
        </w:rPr>
      </w:pPr>
      <w:r>
        <w:rPr>
          <w:rFonts w:cs="Arial"/>
          <w:b/>
        </w:rPr>
        <w:t>presentata</w:t>
      </w:r>
      <w:r w:rsidRPr="0063750B">
        <w:rPr>
          <w:rFonts w:cs="Arial"/>
          <w:b/>
        </w:rPr>
        <w:t xml:space="preserve"> </w:t>
      </w:r>
      <w:r>
        <w:rPr>
          <w:rFonts w:cs="Arial"/>
          <w:b/>
        </w:rPr>
        <w:t>il 6 marzo 2017, denominata "</w:t>
      </w:r>
      <w:r w:rsidRPr="00461429">
        <w:rPr>
          <w:rFonts w:cs="Arial"/>
          <w:b/>
        </w:rPr>
        <w:t>Basta tasse e basta spese, che i cittadini possano votare su certe spese cantonali</w:t>
      </w:r>
      <w:r>
        <w:rPr>
          <w:rFonts w:cs="Arial"/>
          <w:b/>
        </w:rPr>
        <w:t>"</w:t>
      </w:r>
    </w:p>
    <w:p w14:paraId="54BF9D94" w14:textId="77777777" w:rsidR="00E6742B" w:rsidRDefault="00E6742B" w:rsidP="00E6742B">
      <w:pPr>
        <w:rPr>
          <w:rFonts w:cs="Arial"/>
        </w:rPr>
      </w:pPr>
    </w:p>
    <w:p w14:paraId="560D200A" w14:textId="77777777" w:rsidR="00E6742B" w:rsidRPr="003E37EF" w:rsidRDefault="00E6742B" w:rsidP="00E6742B">
      <w:pPr>
        <w:rPr>
          <w:rFonts w:cs="Arial"/>
        </w:rPr>
      </w:pPr>
    </w:p>
    <w:p w14:paraId="50930157" w14:textId="77777777" w:rsidR="00E6742B" w:rsidRPr="003E37EF" w:rsidRDefault="00E6742B" w:rsidP="00E6742B">
      <w:pPr>
        <w:rPr>
          <w:rFonts w:cs="Arial"/>
        </w:rPr>
      </w:pPr>
      <w:r w:rsidRPr="003E37EF">
        <w:rPr>
          <w:rFonts w:cs="Arial"/>
        </w:rPr>
        <w:t>Il Gran Consiglio</w:t>
      </w:r>
    </w:p>
    <w:p w14:paraId="32A73B0D" w14:textId="77777777" w:rsidR="00E6742B" w:rsidRPr="003E37EF" w:rsidRDefault="00E6742B" w:rsidP="00E6742B">
      <w:pPr>
        <w:rPr>
          <w:rFonts w:cs="Arial"/>
        </w:rPr>
      </w:pPr>
      <w:r w:rsidRPr="003E37EF">
        <w:rPr>
          <w:rFonts w:cs="Arial"/>
        </w:rPr>
        <w:t>della Repubblica e Cantone Ticino</w:t>
      </w:r>
    </w:p>
    <w:p w14:paraId="54913065" w14:textId="77777777" w:rsidR="00E6742B" w:rsidRPr="003E37EF" w:rsidRDefault="00E6742B" w:rsidP="00E6742B">
      <w:pPr>
        <w:rPr>
          <w:rFonts w:cs="Arial"/>
        </w:rPr>
      </w:pPr>
    </w:p>
    <w:p w14:paraId="60FA8841" w14:textId="77777777" w:rsidR="00E6742B" w:rsidRDefault="00E6742B" w:rsidP="00E6742B">
      <w:pPr>
        <w:tabs>
          <w:tab w:val="left" w:pos="284"/>
        </w:tabs>
        <w:ind w:left="284" w:hanging="284"/>
        <w:rPr>
          <w:rFonts w:cs="Arial"/>
        </w:rPr>
      </w:pPr>
      <w:r>
        <w:rPr>
          <w:rFonts w:cs="Arial"/>
        </w:rPr>
        <w:t>-</w:t>
      </w:r>
      <w:r>
        <w:rPr>
          <w:rFonts w:cs="Arial"/>
        </w:rPr>
        <w:tab/>
        <w:t xml:space="preserve">vista l'iniziativa popolare costituzionale </w:t>
      </w:r>
      <w:r w:rsidRPr="003E37EF">
        <w:rPr>
          <w:rFonts w:cs="Arial"/>
        </w:rPr>
        <w:t xml:space="preserve">generica presentata il </w:t>
      </w:r>
      <w:r>
        <w:rPr>
          <w:rFonts w:cs="Arial"/>
        </w:rPr>
        <w:t xml:space="preserve">6 marzo 2017, denominata </w:t>
      </w:r>
      <w:r w:rsidRPr="00461429">
        <w:rPr>
          <w:rFonts w:cs="Arial"/>
        </w:rPr>
        <w:t>"Basta tasse e basta spese, che i cittadini possano votare su certe spese cantonali"</w:t>
      </w:r>
      <w:r w:rsidRPr="003E37EF">
        <w:rPr>
          <w:rFonts w:cs="Arial"/>
        </w:rPr>
        <w:t xml:space="preserve">, </w:t>
      </w:r>
      <w:r>
        <w:rPr>
          <w:rFonts w:cs="Arial"/>
        </w:rPr>
        <w:t>con la quale i promotori chiedono, tramite una revisione parziale della Costituzione cantonale del 14 dicembre 1997, l'introduzione del «</w:t>
      </w:r>
      <w:r w:rsidRPr="00461429">
        <w:rPr>
          <w:rFonts w:cs="Arial"/>
          <w:i/>
        </w:rPr>
        <w:t>Referendum finanziario obbligatorio</w:t>
      </w:r>
      <w:r>
        <w:rPr>
          <w:rFonts w:cs="Arial"/>
        </w:rPr>
        <w:t>»; più precisamente invitano il Gran Consiglio</w:t>
      </w:r>
    </w:p>
    <w:p w14:paraId="0649FF3B" w14:textId="77777777" w:rsidR="00E6742B" w:rsidRPr="00461429" w:rsidRDefault="00E6742B" w:rsidP="00E6742B">
      <w:pPr>
        <w:spacing w:before="120"/>
        <w:ind w:left="567"/>
        <w:rPr>
          <w:rFonts w:cs="Arial"/>
          <w:sz w:val="22"/>
        </w:rPr>
      </w:pPr>
      <w:r>
        <w:rPr>
          <w:rFonts w:cs="Arial"/>
          <w:sz w:val="22"/>
        </w:rPr>
        <w:t>«</w:t>
      </w:r>
      <w:r w:rsidRPr="00461429">
        <w:rPr>
          <w:rFonts w:cs="Arial"/>
          <w:i/>
          <w:sz w:val="22"/>
        </w:rPr>
        <w:t xml:space="preserve">a elaborare un nuovo articolo costituzionale: </w:t>
      </w:r>
      <w:r>
        <w:rPr>
          <w:rFonts w:cs="Arial"/>
          <w:i/>
          <w:sz w:val="22"/>
        </w:rPr>
        <w:t>"</w:t>
      </w:r>
      <w:r w:rsidRPr="00461429">
        <w:rPr>
          <w:rFonts w:cs="Arial"/>
          <w:i/>
          <w:sz w:val="22"/>
        </w:rPr>
        <w:t>Referendum</w:t>
      </w:r>
      <w:r>
        <w:rPr>
          <w:rFonts w:cs="Arial"/>
          <w:i/>
          <w:sz w:val="22"/>
        </w:rPr>
        <w:t xml:space="preserve"> </w:t>
      </w:r>
      <w:r w:rsidRPr="00461429">
        <w:rPr>
          <w:rFonts w:cs="Arial"/>
          <w:i/>
          <w:sz w:val="22"/>
        </w:rPr>
        <w:t>finanziario obbligatori</w:t>
      </w:r>
      <w:r>
        <w:rPr>
          <w:rFonts w:cs="Arial"/>
          <w:i/>
          <w:sz w:val="22"/>
        </w:rPr>
        <w:t>o"</w:t>
      </w:r>
      <w:r w:rsidRPr="00461429">
        <w:rPr>
          <w:rFonts w:cs="Arial"/>
          <w:i/>
          <w:sz w:val="22"/>
        </w:rPr>
        <w:t xml:space="preserve"> nel quale sia stabilito che sono da sottoporre al</w:t>
      </w:r>
      <w:r>
        <w:rPr>
          <w:rFonts w:cs="Arial"/>
          <w:i/>
          <w:sz w:val="22"/>
        </w:rPr>
        <w:t xml:space="preserve"> </w:t>
      </w:r>
      <w:r w:rsidRPr="00461429">
        <w:rPr>
          <w:rFonts w:cs="Arial"/>
          <w:i/>
          <w:sz w:val="22"/>
        </w:rPr>
        <w:t>voto popolare obbligatorio, nuove leggi e decreti legislativi a carattere obbligatorio</w:t>
      </w:r>
      <w:r>
        <w:rPr>
          <w:rFonts w:cs="Arial"/>
          <w:i/>
          <w:sz w:val="22"/>
        </w:rPr>
        <w:t xml:space="preserve"> </w:t>
      </w:r>
      <w:r w:rsidRPr="00461429">
        <w:rPr>
          <w:rFonts w:cs="Arial"/>
          <w:i/>
          <w:sz w:val="22"/>
        </w:rPr>
        <w:t>generale e le loro modifiche che generano una nuova spesa o aumenti di spesa</w:t>
      </w:r>
      <w:r>
        <w:rPr>
          <w:rFonts w:cs="Arial"/>
          <w:i/>
          <w:sz w:val="22"/>
        </w:rPr>
        <w:t xml:space="preserve"> </w:t>
      </w:r>
      <w:r w:rsidRPr="00461429">
        <w:rPr>
          <w:rFonts w:cs="Arial"/>
          <w:i/>
          <w:sz w:val="22"/>
        </w:rPr>
        <w:t>esistenti che superano un determinato limite, sia per le spese correnti che per</w:t>
      </w:r>
      <w:r>
        <w:rPr>
          <w:rFonts w:cs="Arial"/>
          <w:i/>
          <w:sz w:val="22"/>
        </w:rPr>
        <w:t xml:space="preserve"> </w:t>
      </w:r>
      <w:r w:rsidRPr="00461429">
        <w:rPr>
          <w:rFonts w:cs="Arial"/>
          <w:i/>
          <w:sz w:val="22"/>
        </w:rPr>
        <w:t>quelle di investimento</w:t>
      </w:r>
      <w:r>
        <w:rPr>
          <w:rFonts w:cs="Arial"/>
          <w:sz w:val="22"/>
        </w:rPr>
        <w:t>»;</w:t>
      </w:r>
    </w:p>
    <w:p w14:paraId="5FD13733" w14:textId="77777777" w:rsidR="00E6742B" w:rsidRPr="00FD4C97" w:rsidRDefault="00E6742B" w:rsidP="00E6742B">
      <w:pPr>
        <w:tabs>
          <w:tab w:val="left" w:pos="284"/>
        </w:tabs>
        <w:ind w:left="284" w:hanging="284"/>
        <w:rPr>
          <w:rFonts w:cs="Arial"/>
          <w:i/>
        </w:rPr>
      </w:pPr>
    </w:p>
    <w:p w14:paraId="783F8547" w14:textId="77777777" w:rsidR="00E6742B" w:rsidRDefault="00E6742B" w:rsidP="00E6742B">
      <w:pPr>
        <w:tabs>
          <w:tab w:val="left" w:pos="284"/>
        </w:tabs>
        <w:ind w:left="284" w:hanging="284"/>
        <w:rPr>
          <w:rFonts w:cs="Arial"/>
        </w:rPr>
      </w:pPr>
      <w:r>
        <w:rPr>
          <w:rFonts w:cs="Arial"/>
        </w:rPr>
        <w:t>-</w:t>
      </w:r>
      <w:r>
        <w:rPr>
          <w:rFonts w:cs="Arial"/>
        </w:rPr>
        <w:tab/>
        <w:t>richiamati gli articoli 82 e seguenti della Costituzione cantonale del 14 dicembre 1997 e gli articoli 105 e seguenti della Legge sull'esercizio dei diritti politici del 19 novembre 2018;</w:t>
      </w:r>
    </w:p>
    <w:p w14:paraId="37E8E842" w14:textId="77777777" w:rsidR="00E6742B" w:rsidRPr="003E37EF" w:rsidRDefault="00E6742B" w:rsidP="00E6742B">
      <w:pPr>
        <w:tabs>
          <w:tab w:val="left" w:pos="284"/>
        </w:tabs>
        <w:ind w:left="284" w:hanging="284"/>
        <w:rPr>
          <w:rFonts w:cs="Arial"/>
        </w:rPr>
      </w:pPr>
    </w:p>
    <w:p w14:paraId="7D23025E" w14:textId="77777777" w:rsidR="00E6742B" w:rsidRDefault="00E6742B" w:rsidP="00E6742B">
      <w:pPr>
        <w:tabs>
          <w:tab w:val="left" w:pos="284"/>
        </w:tabs>
        <w:ind w:left="284" w:hanging="284"/>
        <w:rPr>
          <w:rFonts w:cs="Arial"/>
        </w:rPr>
      </w:pPr>
      <w:r w:rsidRPr="003E37EF">
        <w:rPr>
          <w:rFonts w:cs="Arial"/>
        </w:rPr>
        <w:t>-</w:t>
      </w:r>
      <w:r w:rsidRPr="003E37EF">
        <w:rPr>
          <w:rFonts w:cs="Arial"/>
        </w:rPr>
        <w:tab/>
      </w:r>
      <w:r>
        <w:rPr>
          <w:rFonts w:cs="Arial"/>
        </w:rPr>
        <w:t xml:space="preserve">visto il messaggio </w:t>
      </w:r>
      <w:r w:rsidRPr="00E555E0">
        <w:rPr>
          <w:rFonts w:cs="Arial"/>
        </w:rPr>
        <w:t>21 marzo 2018 n. 7512</w:t>
      </w:r>
      <w:r>
        <w:rPr>
          <w:rFonts w:cs="Arial"/>
        </w:rPr>
        <w:t xml:space="preserve"> del Consiglio di Stato</w:t>
      </w:r>
      <w:r w:rsidRPr="003E37EF">
        <w:rPr>
          <w:rFonts w:cs="Arial"/>
        </w:rPr>
        <w:t>;</w:t>
      </w:r>
    </w:p>
    <w:p w14:paraId="431EBA8C" w14:textId="77777777" w:rsidR="00E6742B" w:rsidRPr="003E37EF" w:rsidRDefault="00E6742B" w:rsidP="00E6742B">
      <w:pPr>
        <w:tabs>
          <w:tab w:val="left" w:pos="284"/>
        </w:tabs>
        <w:ind w:left="284" w:hanging="284"/>
        <w:rPr>
          <w:rFonts w:cs="Arial"/>
        </w:rPr>
      </w:pPr>
    </w:p>
    <w:p w14:paraId="0CE76401" w14:textId="3D6B1334" w:rsidR="00E6742B" w:rsidRDefault="00E6742B" w:rsidP="00E6742B">
      <w:pPr>
        <w:tabs>
          <w:tab w:val="left" w:pos="284"/>
        </w:tabs>
        <w:ind w:left="284" w:hanging="284"/>
        <w:rPr>
          <w:rFonts w:cs="Arial"/>
        </w:rPr>
      </w:pPr>
      <w:r w:rsidRPr="003E37EF">
        <w:rPr>
          <w:rFonts w:cs="Arial"/>
        </w:rPr>
        <w:t>-</w:t>
      </w:r>
      <w:r w:rsidRPr="003E37EF">
        <w:rPr>
          <w:rFonts w:cs="Arial"/>
        </w:rPr>
        <w:tab/>
        <w:t xml:space="preserve">visto il rapporto </w:t>
      </w:r>
      <w:r w:rsidR="00FF4563">
        <w:rPr>
          <w:rFonts w:cs="Arial"/>
        </w:rPr>
        <w:t>di maggioranza 2 febbraio</w:t>
      </w:r>
      <w:r>
        <w:rPr>
          <w:rFonts w:cs="Arial"/>
        </w:rPr>
        <w:t xml:space="preserve"> 2021 n. 7512 R</w:t>
      </w:r>
      <w:r w:rsidRPr="00FF4563">
        <w:rPr>
          <w:rFonts w:cs="Arial"/>
        </w:rPr>
        <w:t>1</w:t>
      </w:r>
      <w:r w:rsidRPr="003E37EF">
        <w:rPr>
          <w:rFonts w:cs="Arial"/>
        </w:rPr>
        <w:t xml:space="preserve"> della Commissione </w:t>
      </w:r>
      <w:r>
        <w:rPr>
          <w:rFonts w:cs="Arial"/>
        </w:rPr>
        <w:t>Costituzione e leggi</w:t>
      </w:r>
      <w:r w:rsidRPr="003E37EF">
        <w:rPr>
          <w:rFonts w:cs="Arial"/>
        </w:rPr>
        <w:t>;</w:t>
      </w:r>
    </w:p>
    <w:p w14:paraId="23F4375B" w14:textId="77777777" w:rsidR="00E6742B" w:rsidRPr="003E37EF" w:rsidRDefault="00E6742B" w:rsidP="00E6742B">
      <w:pPr>
        <w:tabs>
          <w:tab w:val="left" w:pos="284"/>
        </w:tabs>
        <w:ind w:left="284" w:hanging="284"/>
        <w:rPr>
          <w:rFonts w:cs="Arial"/>
        </w:rPr>
      </w:pPr>
    </w:p>
    <w:p w14:paraId="6AFC725A" w14:textId="77777777" w:rsidR="00E6742B" w:rsidRPr="003E37EF" w:rsidRDefault="00E6742B" w:rsidP="00E6742B">
      <w:pPr>
        <w:tabs>
          <w:tab w:val="left" w:pos="284"/>
        </w:tabs>
        <w:ind w:left="284" w:hanging="284"/>
        <w:rPr>
          <w:rFonts w:cs="Arial"/>
        </w:rPr>
      </w:pPr>
      <w:r w:rsidRPr="003E37EF">
        <w:rPr>
          <w:rFonts w:cs="Arial"/>
        </w:rPr>
        <w:t>-</w:t>
      </w:r>
      <w:r w:rsidRPr="003E37EF">
        <w:rPr>
          <w:rFonts w:cs="Arial"/>
        </w:rPr>
        <w:tab/>
        <w:t>dopo discussione,</w:t>
      </w:r>
    </w:p>
    <w:p w14:paraId="71BBCDCB" w14:textId="77777777" w:rsidR="00E6742B" w:rsidRDefault="00E6742B" w:rsidP="00E6742B">
      <w:pPr>
        <w:rPr>
          <w:rFonts w:cs="Arial"/>
        </w:rPr>
      </w:pPr>
    </w:p>
    <w:p w14:paraId="4CD2E28D" w14:textId="77777777" w:rsidR="00E6742B" w:rsidRPr="003E37EF" w:rsidRDefault="00E6742B" w:rsidP="00E6742B">
      <w:pPr>
        <w:rPr>
          <w:rFonts w:cs="Arial"/>
        </w:rPr>
      </w:pPr>
    </w:p>
    <w:p w14:paraId="514A1429" w14:textId="77777777" w:rsidR="00E6742B" w:rsidRPr="00C53278" w:rsidRDefault="00E6742B" w:rsidP="00E6742B">
      <w:pPr>
        <w:rPr>
          <w:rFonts w:cs="Arial"/>
          <w:b/>
        </w:rPr>
      </w:pPr>
      <w:r w:rsidRPr="00C53278">
        <w:rPr>
          <w:rFonts w:cs="Arial"/>
          <w:b/>
        </w:rPr>
        <w:t>d e c r e t a :</w:t>
      </w:r>
    </w:p>
    <w:p w14:paraId="21F45A0A" w14:textId="77777777" w:rsidR="00E6742B" w:rsidRPr="003E37EF" w:rsidRDefault="00E6742B" w:rsidP="00E6742B">
      <w:pPr>
        <w:rPr>
          <w:rFonts w:cs="Arial"/>
        </w:rPr>
      </w:pPr>
    </w:p>
    <w:p w14:paraId="362EEFC0" w14:textId="77777777" w:rsidR="00E6742B" w:rsidRPr="00F64EA7" w:rsidRDefault="00E6742B" w:rsidP="00E6742B">
      <w:pPr>
        <w:ind w:left="284" w:hanging="284"/>
        <w:jc w:val="left"/>
        <w:rPr>
          <w:rFonts w:cs="Arial"/>
          <w:szCs w:val="24"/>
        </w:rPr>
      </w:pPr>
    </w:p>
    <w:p w14:paraId="41B0627B" w14:textId="77777777" w:rsidR="00E6742B" w:rsidRPr="00A84626" w:rsidRDefault="00E6742B" w:rsidP="00E6742B">
      <w:pPr>
        <w:rPr>
          <w:rFonts w:eastAsia="Calibri" w:cs="Arial"/>
          <w:b/>
        </w:rPr>
      </w:pPr>
      <w:r>
        <w:rPr>
          <w:rFonts w:eastAsia="Calibri" w:cs="Arial"/>
          <w:b/>
        </w:rPr>
        <w:t>I.</w:t>
      </w:r>
    </w:p>
    <w:p w14:paraId="26BED856" w14:textId="77777777" w:rsidR="00E6742B" w:rsidRDefault="00E6742B" w:rsidP="00E6742B">
      <w:pPr>
        <w:tabs>
          <w:tab w:val="left" w:pos="284"/>
          <w:tab w:val="left" w:pos="567"/>
        </w:tabs>
        <w:spacing w:before="120"/>
        <w:rPr>
          <w:rFonts w:eastAsia="Calibri" w:cs="Arial"/>
        </w:rPr>
      </w:pPr>
      <w:r w:rsidRPr="00A84626">
        <w:rPr>
          <w:rFonts w:eastAsia="Calibri" w:cs="Arial"/>
        </w:rPr>
        <w:t>È elaborato</w:t>
      </w:r>
      <w:r>
        <w:rPr>
          <w:rFonts w:eastAsia="Calibri" w:cs="Arial"/>
        </w:rPr>
        <w:t xml:space="preserve"> il seguente testo conforme all'</w:t>
      </w:r>
      <w:r w:rsidRPr="00A84626">
        <w:rPr>
          <w:rFonts w:eastAsia="Calibri" w:cs="Arial"/>
        </w:rPr>
        <w:t xml:space="preserve">iniziativa popolare </w:t>
      </w:r>
      <w:r>
        <w:rPr>
          <w:rFonts w:eastAsia="Calibri" w:cs="Arial"/>
        </w:rPr>
        <w:t>costituzionale generica, presentata</w:t>
      </w:r>
      <w:r w:rsidRPr="00A84626">
        <w:rPr>
          <w:rFonts w:eastAsia="Calibri" w:cs="Arial"/>
        </w:rPr>
        <w:t xml:space="preserve"> </w:t>
      </w:r>
      <w:r>
        <w:rPr>
          <w:rFonts w:eastAsia="Calibri" w:cs="Arial"/>
        </w:rPr>
        <w:t xml:space="preserve">il 6 marzo </w:t>
      </w:r>
      <w:r>
        <w:rPr>
          <w:rFonts w:cs="Arial"/>
        </w:rPr>
        <w:t>2017, denominata "</w:t>
      </w:r>
      <w:r w:rsidRPr="00E555E0">
        <w:rPr>
          <w:rFonts w:cs="Arial"/>
        </w:rPr>
        <w:t>Basta tasse e basta spese, che i cittadini possano</w:t>
      </w:r>
      <w:r>
        <w:rPr>
          <w:rFonts w:cs="Arial"/>
        </w:rPr>
        <w:t xml:space="preserve"> votare su certe spese cantonali"</w:t>
      </w:r>
      <w:r w:rsidRPr="00A84626">
        <w:rPr>
          <w:rFonts w:eastAsia="Calibri" w:cs="Arial"/>
        </w:rPr>
        <w:t>:</w:t>
      </w:r>
    </w:p>
    <w:p w14:paraId="027E11F2" w14:textId="77777777" w:rsidR="00E6742B" w:rsidRDefault="00E6742B" w:rsidP="00E6742B"/>
    <w:p w14:paraId="398314F5" w14:textId="77777777" w:rsidR="00E6742B" w:rsidRDefault="00E6742B" w:rsidP="00E6742B">
      <w:pPr>
        <w:spacing w:after="120"/>
      </w:pPr>
      <w:r>
        <w:t>La Costituzione della Repubblica e Cantone Ticino del 14 dicembre 1997 è modificata come segue: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7282"/>
      </w:tblGrid>
      <w:tr w:rsidR="00E6742B" w14:paraId="74A1003A" w14:textId="77777777" w:rsidTr="00DE6913">
        <w:tc>
          <w:tcPr>
            <w:tcW w:w="2376" w:type="dxa"/>
          </w:tcPr>
          <w:p w14:paraId="74C7BCA4" w14:textId="77777777" w:rsidR="00E6742B" w:rsidRPr="0033196E" w:rsidRDefault="00E6742B" w:rsidP="007942F4">
            <w:pPr>
              <w:spacing w:before="40" w:after="40"/>
              <w:rPr>
                <w:sz w:val="22"/>
              </w:rPr>
            </w:pPr>
          </w:p>
        </w:tc>
        <w:tc>
          <w:tcPr>
            <w:tcW w:w="7402" w:type="dxa"/>
          </w:tcPr>
          <w:p w14:paraId="2D9CD4EB" w14:textId="77777777" w:rsidR="00E6742B" w:rsidRPr="0033196E" w:rsidRDefault="00E6742B" w:rsidP="007942F4">
            <w:pPr>
              <w:spacing w:before="40" w:after="40"/>
              <w:rPr>
                <w:b/>
                <w:sz w:val="22"/>
              </w:rPr>
            </w:pPr>
            <w:r w:rsidRPr="0033196E">
              <w:rPr>
                <w:b/>
                <w:sz w:val="22"/>
              </w:rPr>
              <w:t>Art. 42a (nuovo)</w:t>
            </w:r>
          </w:p>
        </w:tc>
      </w:tr>
      <w:tr w:rsidR="00E6742B" w14:paraId="5DF4DC9F" w14:textId="77777777" w:rsidTr="00DE6913">
        <w:tc>
          <w:tcPr>
            <w:tcW w:w="2376" w:type="dxa"/>
          </w:tcPr>
          <w:p w14:paraId="5F92AE80" w14:textId="77777777" w:rsidR="00E6742B" w:rsidRPr="0033196E" w:rsidRDefault="00E6742B" w:rsidP="007942F4">
            <w:pPr>
              <w:spacing w:before="40" w:after="40"/>
              <w:rPr>
                <w:b/>
                <w:sz w:val="20"/>
                <w:szCs w:val="20"/>
              </w:rPr>
            </w:pPr>
            <w:r w:rsidRPr="0033196E">
              <w:rPr>
                <w:b/>
                <w:sz w:val="20"/>
                <w:szCs w:val="20"/>
              </w:rPr>
              <w:t>Referendum finanziario obbligatorio</w:t>
            </w:r>
          </w:p>
        </w:tc>
        <w:tc>
          <w:tcPr>
            <w:tcW w:w="7402" w:type="dxa"/>
          </w:tcPr>
          <w:p w14:paraId="193D410A" w14:textId="77777777" w:rsidR="00E6742B" w:rsidRPr="0033196E" w:rsidRDefault="00E6742B" w:rsidP="007942F4">
            <w:pPr>
              <w:spacing w:before="40" w:after="40"/>
              <w:rPr>
                <w:sz w:val="22"/>
              </w:rPr>
            </w:pPr>
            <w:r w:rsidRPr="0033196E">
              <w:rPr>
                <w:sz w:val="22"/>
              </w:rPr>
              <w:t xml:space="preserve">Sottostanno al voto popolare gli atti che comportano una spesa unica superiore a fr. </w:t>
            </w:r>
            <w:r>
              <w:rPr>
                <w:sz w:val="22"/>
              </w:rPr>
              <w:t>2</w:t>
            </w:r>
            <w:r w:rsidRPr="0033196E">
              <w:rPr>
                <w:sz w:val="22"/>
              </w:rPr>
              <w:t xml:space="preserve">0'000'000.- o una spesa annua superiore a fr. </w:t>
            </w:r>
            <w:r>
              <w:rPr>
                <w:sz w:val="22"/>
              </w:rPr>
              <w:t>5</w:t>
            </w:r>
            <w:r w:rsidRPr="0033196E">
              <w:rPr>
                <w:sz w:val="22"/>
              </w:rPr>
              <w:t>'000'000.- per almeno quattro anni</w:t>
            </w:r>
            <w:r>
              <w:rPr>
                <w:sz w:val="22"/>
              </w:rPr>
              <w:t>.</w:t>
            </w:r>
          </w:p>
        </w:tc>
      </w:tr>
    </w:tbl>
    <w:p w14:paraId="15C09E40" w14:textId="77777777" w:rsidR="00E6742B" w:rsidRPr="003E37EF" w:rsidRDefault="00E6742B" w:rsidP="00E6742B">
      <w:pPr>
        <w:rPr>
          <w:rFonts w:cs="Arial"/>
        </w:rPr>
      </w:pPr>
    </w:p>
    <w:p w14:paraId="1983B29A" w14:textId="77777777" w:rsidR="00E6742B" w:rsidRPr="00F64EA7" w:rsidRDefault="00E6742B" w:rsidP="00E6742B">
      <w:pPr>
        <w:ind w:left="284" w:hanging="284"/>
        <w:jc w:val="left"/>
        <w:rPr>
          <w:rFonts w:cs="Arial"/>
          <w:szCs w:val="24"/>
        </w:rPr>
      </w:pPr>
    </w:p>
    <w:p w14:paraId="43DDF991" w14:textId="77777777" w:rsidR="00E6742B" w:rsidRDefault="00E6742B">
      <w:pPr>
        <w:rPr>
          <w:rFonts w:eastAsia="Calibri" w:cs="Arial"/>
          <w:b/>
        </w:rPr>
      </w:pPr>
      <w:r>
        <w:rPr>
          <w:rFonts w:eastAsia="Calibri" w:cs="Arial"/>
          <w:b/>
        </w:rPr>
        <w:br w:type="page"/>
      </w:r>
    </w:p>
    <w:p w14:paraId="5959F82E" w14:textId="04080CC1" w:rsidR="00E6742B" w:rsidRPr="00A84626" w:rsidRDefault="00E6742B" w:rsidP="00E6742B">
      <w:pPr>
        <w:rPr>
          <w:rFonts w:eastAsia="Calibri" w:cs="Arial"/>
          <w:b/>
        </w:rPr>
      </w:pPr>
      <w:r>
        <w:rPr>
          <w:rFonts w:eastAsia="Calibri" w:cs="Arial"/>
          <w:b/>
        </w:rPr>
        <w:lastRenderedPageBreak/>
        <w:t>II.</w:t>
      </w:r>
    </w:p>
    <w:p w14:paraId="6B92D473" w14:textId="77777777" w:rsidR="00E6742B" w:rsidRDefault="00E6742B" w:rsidP="00E6742B">
      <w:pPr>
        <w:tabs>
          <w:tab w:val="left" w:pos="284"/>
          <w:tab w:val="left" w:pos="567"/>
        </w:tabs>
        <w:spacing w:before="120"/>
      </w:pPr>
      <w:r w:rsidRPr="00A84626">
        <w:rPr>
          <w:rFonts w:eastAsia="Calibri" w:cs="Arial"/>
        </w:rPr>
        <w:t xml:space="preserve">È </w:t>
      </w:r>
      <w:r>
        <w:rPr>
          <w:rFonts w:eastAsia="Calibri" w:cs="Arial"/>
        </w:rPr>
        <w:t>adottato il seguente controprogetto all'iniziativa:</w:t>
      </w:r>
    </w:p>
    <w:p w14:paraId="7AED3483" w14:textId="77777777" w:rsidR="00E6742B" w:rsidRDefault="00E6742B" w:rsidP="00E6742B"/>
    <w:p w14:paraId="790485CA" w14:textId="77777777" w:rsidR="00E6742B" w:rsidRDefault="00E6742B" w:rsidP="00E6742B">
      <w:pPr>
        <w:spacing w:after="120"/>
      </w:pPr>
      <w:r>
        <w:t>La Costituzione della Repubblica e Cantone Ticino del 14 dicembre 1997 è modificata come segue: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7284"/>
      </w:tblGrid>
      <w:tr w:rsidR="00E6742B" w14:paraId="7464BA53" w14:textId="77777777" w:rsidTr="00DE6913">
        <w:tc>
          <w:tcPr>
            <w:tcW w:w="2376" w:type="dxa"/>
          </w:tcPr>
          <w:p w14:paraId="3D8D8E7E" w14:textId="77777777" w:rsidR="00E6742B" w:rsidRPr="0033196E" w:rsidRDefault="00E6742B" w:rsidP="007942F4">
            <w:pPr>
              <w:spacing w:before="40" w:after="40"/>
              <w:rPr>
                <w:sz w:val="22"/>
              </w:rPr>
            </w:pPr>
          </w:p>
        </w:tc>
        <w:tc>
          <w:tcPr>
            <w:tcW w:w="7402" w:type="dxa"/>
          </w:tcPr>
          <w:p w14:paraId="7AA05834" w14:textId="77777777" w:rsidR="00E6742B" w:rsidRPr="0033196E" w:rsidRDefault="00E6742B" w:rsidP="007942F4">
            <w:pPr>
              <w:spacing w:before="40" w:after="40"/>
              <w:rPr>
                <w:b/>
                <w:sz w:val="22"/>
              </w:rPr>
            </w:pPr>
            <w:r w:rsidRPr="0033196E">
              <w:rPr>
                <w:b/>
                <w:sz w:val="22"/>
              </w:rPr>
              <w:t>Art. 42a (nuovo)</w:t>
            </w:r>
          </w:p>
        </w:tc>
      </w:tr>
      <w:tr w:rsidR="00E6742B" w14:paraId="4D72D96A" w14:textId="77777777" w:rsidTr="00DE6913">
        <w:tc>
          <w:tcPr>
            <w:tcW w:w="2376" w:type="dxa"/>
          </w:tcPr>
          <w:p w14:paraId="574CF0AC" w14:textId="77777777" w:rsidR="00E6742B" w:rsidRPr="0033196E" w:rsidRDefault="00E6742B" w:rsidP="007942F4">
            <w:pPr>
              <w:spacing w:before="40" w:after="40"/>
              <w:rPr>
                <w:b/>
                <w:sz w:val="20"/>
                <w:szCs w:val="20"/>
              </w:rPr>
            </w:pPr>
            <w:r w:rsidRPr="0033196E">
              <w:rPr>
                <w:b/>
                <w:sz w:val="20"/>
                <w:szCs w:val="20"/>
              </w:rPr>
              <w:t>Referendum finanziario obbligatorio</w:t>
            </w:r>
          </w:p>
        </w:tc>
        <w:tc>
          <w:tcPr>
            <w:tcW w:w="7402" w:type="dxa"/>
          </w:tcPr>
          <w:p w14:paraId="1EFD4D9D" w14:textId="3727457E" w:rsidR="007942F4" w:rsidRPr="007942F4" w:rsidRDefault="007942F4" w:rsidP="007942F4">
            <w:pPr>
              <w:spacing w:before="40" w:after="40"/>
              <w:rPr>
                <w:sz w:val="22"/>
              </w:rPr>
            </w:pPr>
            <w:r w:rsidRPr="007942F4">
              <w:rPr>
                <w:sz w:val="22"/>
                <w:vertAlign w:val="superscript"/>
              </w:rPr>
              <w:t>1</w:t>
            </w:r>
            <w:r w:rsidRPr="007942F4">
              <w:rPr>
                <w:sz w:val="22"/>
              </w:rPr>
              <w:t xml:space="preserve">Immediatamente dopo il voto finale su un atto comportante una spesa unica superiore a fr. 30'000'000.- o una spesa annua superiore a </w:t>
            </w:r>
            <w:r>
              <w:rPr>
                <w:sz w:val="22"/>
              </w:rPr>
              <w:br/>
            </w:r>
            <w:r w:rsidRPr="007942F4">
              <w:rPr>
                <w:sz w:val="22"/>
              </w:rPr>
              <w:t>fr. 6'000'000.- per almeno quattro anni, il Gran Consiglio, con un terzo favorevole dei presenti e con un minimo di 25 deputati, vota la referendabilità obbligatoria della spesa.</w:t>
            </w:r>
          </w:p>
          <w:p w14:paraId="1C06D700" w14:textId="769741AB" w:rsidR="00E6742B" w:rsidRPr="0033196E" w:rsidRDefault="007942F4" w:rsidP="003B070B">
            <w:pPr>
              <w:spacing w:after="40"/>
              <w:rPr>
                <w:sz w:val="22"/>
              </w:rPr>
            </w:pPr>
            <w:r w:rsidRPr="007942F4">
              <w:rPr>
                <w:sz w:val="22"/>
                <w:vertAlign w:val="superscript"/>
              </w:rPr>
              <w:t>2</w:t>
            </w:r>
            <w:r w:rsidRPr="007942F4">
              <w:rPr>
                <w:sz w:val="22"/>
              </w:rPr>
              <w:t>La legge ne disciplina le modalità.</w:t>
            </w:r>
          </w:p>
        </w:tc>
      </w:tr>
    </w:tbl>
    <w:p w14:paraId="4A0B9D1C" w14:textId="77777777" w:rsidR="00E6742B" w:rsidRPr="003E37EF" w:rsidRDefault="00E6742B" w:rsidP="00E6742B">
      <w:pPr>
        <w:rPr>
          <w:rFonts w:cs="Arial"/>
        </w:rPr>
      </w:pPr>
    </w:p>
    <w:p w14:paraId="3A9720B3" w14:textId="77777777" w:rsidR="00E6742B" w:rsidRDefault="00E6742B" w:rsidP="00E6742B">
      <w:pPr>
        <w:rPr>
          <w:rFonts w:cs="Arial"/>
          <w:i/>
        </w:rPr>
      </w:pPr>
    </w:p>
    <w:p w14:paraId="52CE5196" w14:textId="77777777" w:rsidR="00E6742B" w:rsidRPr="00915E09" w:rsidRDefault="00E6742B" w:rsidP="00E6742B">
      <w:pPr>
        <w:rPr>
          <w:rFonts w:cs="Arial"/>
          <w:b/>
        </w:rPr>
      </w:pPr>
      <w:r w:rsidRPr="00915E09">
        <w:rPr>
          <w:rFonts w:cs="Arial"/>
          <w:b/>
        </w:rPr>
        <w:t>I</w:t>
      </w:r>
      <w:r>
        <w:rPr>
          <w:rFonts w:cs="Arial"/>
          <w:b/>
        </w:rPr>
        <w:t>II</w:t>
      </w:r>
      <w:r w:rsidRPr="00915E09">
        <w:rPr>
          <w:rFonts w:cs="Arial"/>
          <w:b/>
        </w:rPr>
        <w:t>.</w:t>
      </w:r>
    </w:p>
    <w:p w14:paraId="501CCA2C" w14:textId="77777777" w:rsidR="00E6742B" w:rsidRDefault="00E6742B" w:rsidP="00E6742B">
      <w:pPr>
        <w:spacing w:before="120"/>
        <w:rPr>
          <w:rFonts w:cs="Arial"/>
        </w:rPr>
      </w:pPr>
      <w:r>
        <w:rPr>
          <w:rFonts w:cs="Arial"/>
        </w:rPr>
        <w:t>È raccomandato al popolo di respingere l'iniziativa e di accogliere il controprogetto.</w:t>
      </w:r>
    </w:p>
    <w:p w14:paraId="7B84DC49" w14:textId="77777777" w:rsidR="00E6742B" w:rsidRDefault="00E6742B" w:rsidP="00E6742B">
      <w:pPr>
        <w:rPr>
          <w:rFonts w:cs="Arial"/>
        </w:rPr>
      </w:pPr>
    </w:p>
    <w:p w14:paraId="3303E8B6" w14:textId="77777777" w:rsidR="00E6742B" w:rsidRDefault="00E6742B" w:rsidP="00E6742B">
      <w:pPr>
        <w:rPr>
          <w:rFonts w:cs="Arial"/>
        </w:rPr>
      </w:pPr>
    </w:p>
    <w:p w14:paraId="38036243" w14:textId="77777777" w:rsidR="00E6742B" w:rsidRPr="00BC172A" w:rsidRDefault="00E6742B" w:rsidP="00E6742B">
      <w:pPr>
        <w:rPr>
          <w:rFonts w:cs="Arial"/>
          <w:b/>
        </w:rPr>
      </w:pPr>
      <w:r>
        <w:rPr>
          <w:rFonts w:cs="Arial"/>
          <w:b/>
        </w:rPr>
        <w:t>I</w:t>
      </w:r>
      <w:r w:rsidRPr="00BC172A">
        <w:rPr>
          <w:rFonts w:cs="Arial"/>
          <w:b/>
        </w:rPr>
        <w:t>V.</w:t>
      </w:r>
    </w:p>
    <w:p w14:paraId="74DD7D80" w14:textId="3B41CBB0" w:rsidR="00E6742B" w:rsidRDefault="00E6742B" w:rsidP="00E6742B">
      <w:pPr>
        <w:spacing w:before="120"/>
        <w:rPr>
          <w:rFonts w:cs="Arial"/>
        </w:rPr>
      </w:pPr>
      <w:r>
        <w:rPr>
          <w:rFonts w:cs="Arial"/>
        </w:rPr>
        <w:t>Le modifiche costituzionali di cui a</w:t>
      </w:r>
      <w:r w:rsidR="002E0EB5">
        <w:rPr>
          <w:rFonts w:cs="Arial"/>
        </w:rPr>
        <w:t>i punti precedenti</w:t>
      </w:r>
      <w:r>
        <w:rPr>
          <w:rFonts w:cs="Arial"/>
        </w:rPr>
        <w:t>, se accolte in votazione popolare, sono pubblicate nel Bollettino ufficiale delle leggi</w:t>
      </w:r>
      <w:r w:rsidRPr="003E37EF">
        <w:rPr>
          <w:rFonts w:cs="Arial"/>
        </w:rPr>
        <w:t>.</w:t>
      </w:r>
    </w:p>
    <w:p w14:paraId="70249D8B" w14:textId="77777777" w:rsidR="00E6742B" w:rsidRPr="00796E5A" w:rsidRDefault="00E6742B" w:rsidP="00E6742B">
      <w:pPr>
        <w:spacing w:before="120"/>
        <w:rPr>
          <w:rFonts w:cs="Arial"/>
        </w:rPr>
      </w:pPr>
      <w:r>
        <w:rPr>
          <w:rFonts w:cs="Arial"/>
        </w:rPr>
        <w:t>I</w:t>
      </w:r>
      <w:r w:rsidRPr="00BF65AA">
        <w:rPr>
          <w:rFonts w:cs="Arial"/>
        </w:rPr>
        <w:t>l Consiglio di Stato fissa la data di entrata in vigore</w:t>
      </w:r>
      <w:r w:rsidRPr="00BC172A">
        <w:rPr>
          <w:rFonts w:cs="Arial"/>
        </w:rPr>
        <w:t>.</w:t>
      </w:r>
    </w:p>
    <w:p w14:paraId="47BCDC0D" w14:textId="77777777" w:rsidR="00E6742B" w:rsidRDefault="00E6742B" w:rsidP="00E6742B">
      <w:pPr>
        <w:rPr>
          <w:rFonts w:cs="Arial"/>
          <w:szCs w:val="24"/>
        </w:rPr>
      </w:pPr>
    </w:p>
    <w:p w14:paraId="3352B09F" w14:textId="77777777" w:rsidR="00E6742B" w:rsidRDefault="00E6742B" w:rsidP="00E6742B">
      <w:pPr>
        <w:rPr>
          <w:rFonts w:cs="Arial"/>
        </w:rPr>
      </w:pPr>
    </w:p>
    <w:p w14:paraId="064E8BB2" w14:textId="77777777" w:rsidR="00E6742B" w:rsidRDefault="00E6742B" w:rsidP="00E6742B">
      <w:pPr>
        <w:rPr>
          <w:rFonts w:cs="Arial"/>
        </w:rPr>
      </w:pPr>
    </w:p>
    <w:p w14:paraId="0E51ED88" w14:textId="77777777" w:rsidR="00E6742B" w:rsidRDefault="00E6742B" w:rsidP="00E6742B">
      <w:pPr>
        <w:jc w:val="center"/>
        <w:rPr>
          <w:rFonts w:cs="Arial"/>
        </w:rPr>
      </w:pPr>
      <w:r>
        <w:rPr>
          <w:rFonts w:cs="Arial"/>
        </w:rPr>
        <w:t>PER IL GRAN CONSIGLIO</w:t>
      </w:r>
    </w:p>
    <w:p w14:paraId="781220EB" w14:textId="77777777" w:rsidR="00E6742B" w:rsidRDefault="00E6742B" w:rsidP="00E6742B">
      <w:pPr>
        <w:jc w:val="center"/>
        <w:rPr>
          <w:rFonts w:cs="Arial"/>
        </w:rPr>
      </w:pPr>
    </w:p>
    <w:p w14:paraId="6A85BF25" w14:textId="77777777" w:rsidR="00E6742B" w:rsidRPr="0045722E" w:rsidRDefault="00E6742B" w:rsidP="00E6742B">
      <w:pPr>
        <w:rPr>
          <w:rFonts w:eastAsia="Calibri" w:cs="Arial"/>
        </w:rPr>
      </w:pPr>
      <w:r>
        <w:rPr>
          <w:rFonts w:cs="Arial"/>
        </w:rPr>
        <w:t xml:space="preserve">Il Presidente: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Il Segretario generale:</w:t>
      </w:r>
    </w:p>
    <w:p w14:paraId="2802DE50" w14:textId="77777777" w:rsidR="00E6742B" w:rsidRDefault="00E6742B" w:rsidP="00E6742B">
      <w:pPr>
        <w:rPr>
          <w:rFonts w:cs="Arial"/>
        </w:rPr>
      </w:pPr>
    </w:p>
    <w:p w14:paraId="11175DCF" w14:textId="77777777" w:rsidR="00E6742B" w:rsidRPr="00461429" w:rsidRDefault="00E6742B" w:rsidP="00E6742B">
      <w:pPr>
        <w:pStyle w:val="Intestazione"/>
        <w:rPr>
          <w:szCs w:val="24"/>
        </w:rPr>
      </w:pPr>
    </w:p>
    <w:bookmarkEnd w:id="0"/>
    <w:sectPr w:rsidR="00E6742B" w:rsidRPr="00461429" w:rsidSect="007A366C">
      <w:footerReference w:type="default" r:id="rId8"/>
      <w:pgSz w:w="11906" w:h="16838"/>
      <w:pgMar w:top="1134" w:right="1134" w:bottom="1134" w:left="1134" w:header="567"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4199" w14:textId="77777777" w:rsidR="00C87658" w:rsidRDefault="00C87658" w:rsidP="00024EFD">
      <w:r>
        <w:separator/>
      </w:r>
    </w:p>
  </w:endnote>
  <w:endnote w:type="continuationSeparator" w:id="0">
    <w:p w14:paraId="5652F79F" w14:textId="77777777" w:rsidR="00C87658" w:rsidRDefault="00C87658" w:rsidP="0002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sett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66824811"/>
      <w:docPartObj>
        <w:docPartGallery w:val="Page Numbers (Bottom of Page)"/>
        <w:docPartUnique/>
      </w:docPartObj>
    </w:sdtPr>
    <w:sdtEndPr/>
    <w:sdtContent>
      <w:p w14:paraId="4F6B0247" w14:textId="377BC3ED" w:rsidR="00C87658" w:rsidRPr="00024EFD" w:rsidRDefault="00C87658" w:rsidP="00024EFD">
        <w:pPr>
          <w:pStyle w:val="Pidipagina"/>
          <w:jc w:val="center"/>
          <w:rPr>
            <w:sz w:val="20"/>
            <w:szCs w:val="20"/>
          </w:rPr>
        </w:pPr>
        <w:r w:rsidRPr="00024EFD">
          <w:rPr>
            <w:sz w:val="20"/>
            <w:szCs w:val="20"/>
          </w:rPr>
          <w:fldChar w:fldCharType="begin"/>
        </w:r>
        <w:r w:rsidRPr="00024EFD">
          <w:rPr>
            <w:sz w:val="20"/>
            <w:szCs w:val="20"/>
          </w:rPr>
          <w:instrText>PAGE   \* MERGEFORMAT</w:instrText>
        </w:r>
        <w:r w:rsidRPr="00024EFD">
          <w:rPr>
            <w:sz w:val="20"/>
            <w:szCs w:val="20"/>
          </w:rPr>
          <w:fldChar w:fldCharType="separate"/>
        </w:r>
        <w:r w:rsidR="00906E7D" w:rsidRPr="00906E7D">
          <w:rPr>
            <w:noProof/>
            <w:sz w:val="20"/>
            <w:szCs w:val="20"/>
            <w:lang w:val="it-IT"/>
          </w:rPr>
          <w:t>2</w:t>
        </w:r>
        <w:r w:rsidRPr="00024EF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A5408" w14:textId="77777777" w:rsidR="00C87658" w:rsidRDefault="00C87658" w:rsidP="00024EFD">
      <w:r>
        <w:separator/>
      </w:r>
    </w:p>
  </w:footnote>
  <w:footnote w:type="continuationSeparator" w:id="0">
    <w:p w14:paraId="33920355" w14:textId="77777777" w:rsidR="00C87658" w:rsidRDefault="00C87658" w:rsidP="00024EFD">
      <w:r>
        <w:continuationSeparator/>
      </w:r>
    </w:p>
  </w:footnote>
  <w:footnote w:id="1">
    <w:p w14:paraId="08DDD8BA" w14:textId="29F98A17" w:rsidR="00842F03" w:rsidRPr="00707A89" w:rsidRDefault="00842F03" w:rsidP="00842F03">
      <w:pPr>
        <w:pStyle w:val="Testonotaapidipagina"/>
        <w:spacing w:before="60"/>
      </w:pPr>
      <w:r w:rsidRPr="00707A89">
        <w:rPr>
          <w:rStyle w:val="Rimandonotaapidipagina"/>
        </w:rPr>
        <w:footnoteRef/>
      </w:r>
      <w:r w:rsidRPr="00707A89">
        <w:t xml:space="preserve"> </w:t>
      </w:r>
      <w:r w:rsidR="00FA150D" w:rsidRPr="00707A89">
        <w:t>Si veda l'allegato 1 (approfondimento "Referendum finanziario obbligatorio: cronistoria del dibattito politico-istituzionale nel Cantone Ticino dal secondo dopoguerra", ottobre 2017) al rapporto di minoranza di Michela Ris e Carlo Lepori.</w:t>
      </w:r>
    </w:p>
  </w:footnote>
  <w:footnote w:id="2">
    <w:p w14:paraId="1DFD7AEE" w14:textId="77E459C9" w:rsidR="00C87658" w:rsidRPr="008409BE" w:rsidRDefault="00C87658" w:rsidP="008409BE">
      <w:pPr>
        <w:pStyle w:val="Testonotaapidipagina"/>
        <w:spacing w:before="60"/>
        <w:rPr>
          <w:i/>
          <w:sz w:val="22"/>
          <w:szCs w:val="22"/>
        </w:rPr>
      </w:pPr>
      <w:r w:rsidRPr="008409BE">
        <w:rPr>
          <w:rStyle w:val="Rimandonotaapidipagina"/>
          <w:sz w:val="22"/>
          <w:szCs w:val="22"/>
        </w:rPr>
        <w:footnoteRef/>
      </w:r>
      <w:r w:rsidRPr="008409BE">
        <w:rPr>
          <w:sz w:val="22"/>
          <w:szCs w:val="22"/>
        </w:rPr>
        <w:t xml:space="preserve"> </w:t>
      </w:r>
      <w:r w:rsidR="00FF4563">
        <w:rPr>
          <w:sz w:val="22"/>
          <w:szCs w:val="22"/>
        </w:rPr>
        <w:t>Si veda l'allegato 4 (</w:t>
      </w:r>
      <w:r w:rsidR="00FF4563" w:rsidRPr="00FA150D">
        <w:rPr>
          <w:sz w:val="22"/>
          <w:szCs w:val="22"/>
        </w:rPr>
        <w:t>approfondimento "</w:t>
      </w:r>
      <w:r w:rsidR="00FF4563" w:rsidRPr="00FF4563">
        <w:rPr>
          <w:sz w:val="22"/>
          <w:szCs w:val="22"/>
        </w:rPr>
        <w:t>Referendum finanziario obbligatorio: ipotetica applicazione nel periodo 2007-2019 nel Canton Ticino</w:t>
      </w:r>
      <w:r w:rsidR="00FF4563" w:rsidRPr="00FA150D">
        <w:rPr>
          <w:sz w:val="22"/>
          <w:szCs w:val="22"/>
        </w:rPr>
        <w:t xml:space="preserve">", </w:t>
      </w:r>
      <w:r w:rsidR="00FF4563">
        <w:rPr>
          <w:sz w:val="22"/>
          <w:szCs w:val="22"/>
        </w:rPr>
        <w:t>aprile 2019) al rapporto di minoranza di Michela Ris e Carlo Lepori.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C0C"/>
    <w:multiLevelType w:val="hybridMultilevel"/>
    <w:tmpl w:val="011A9C0E"/>
    <w:lvl w:ilvl="0" w:tplc="2E803BF6">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15:restartNumberingAfterBreak="0">
    <w:nsid w:val="2C376637"/>
    <w:multiLevelType w:val="hybridMultilevel"/>
    <w:tmpl w:val="3E883FF0"/>
    <w:lvl w:ilvl="0" w:tplc="0810000F">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47D57F8C"/>
    <w:multiLevelType w:val="hybridMultilevel"/>
    <w:tmpl w:val="9350119C"/>
    <w:lvl w:ilvl="0" w:tplc="815417A6">
      <w:numFmt w:val="decimal"/>
      <w:lvlText w:val="%1."/>
      <w:lvlJc w:val="left"/>
      <w:pPr>
        <w:ind w:left="1080" w:hanging="360"/>
      </w:pPr>
      <w:rPr>
        <w:rFonts w:cs="Arial"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3" w15:restartNumberingAfterBreak="0">
    <w:nsid w:val="4E4A4062"/>
    <w:multiLevelType w:val="hybridMultilevel"/>
    <w:tmpl w:val="EC9A7A84"/>
    <w:lvl w:ilvl="0" w:tplc="9B64C02C">
      <w:start w:val="9"/>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53523312"/>
    <w:multiLevelType w:val="hybridMultilevel"/>
    <w:tmpl w:val="76CE21F2"/>
    <w:lvl w:ilvl="0" w:tplc="5EDEC05E">
      <w:numFmt w:val="decimal"/>
      <w:lvlText w:val="%1."/>
      <w:lvlJc w:val="left"/>
      <w:pPr>
        <w:ind w:left="720" w:hanging="360"/>
      </w:pPr>
      <w:rPr>
        <w:rFonts w:cs="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E9"/>
    <w:rsid w:val="00012DA2"/>
    <w:rsid w:val="000227D4"/>
    <w:rsid w:val="00024EFD"/>
    <w:rsid w:val="00035448"/>
    <w:rsid w:val="000356D9"/>
    <w:rsid w:val="00047BBA"/>
    <w:rsid w:val="00052422"/>
    <w:rsid w:val="000613FE"/>
    <w:rsid w:val="0006213A"/>
    <w:rsid w:val="000703E7"/>
    <w:rsid w:val="00073D30"/>
    <w:rsid w:val="00085B23"/>
    <w:rsid w:val="0009679A"/>
    <w:rsid w:val="000A23EA"/>
    <w:rsid w:val="000A5D4D"/>
    <w:rsid w:val="000A7ACA"/>
    <w:rsid w:val="000C4E5E"/>
    <w:rsid w:val="000C7238"/>
    <w:rsid w:val="000C7A43"/>
    <w:rsid w:val="000D4F72"/>
    <w:rsid w:val="000F61D3"/>
    <w:rsid w:val="00100EB0"/>
    <w:rsid w:val="0010165E"/>
    <w:rsid w:val="00102AA1"/>
    <w:rsid w:val="001123CA"/>
    <w:rsid w:val="001124E3"/>
    <w:rsid w:val="0012217C"/>
    <w:rsid w:val="001328C4"/>
    <w:rsid w:val="00140497"/>
    <w:rsid w:val="00151141"/>
    <w:rsid w:val="001606DA"/>
    <w:rsid w:val="00165B0B"/>
    <w:rsid w:val="001678EB"/>
    <w:rsid w:val="00185203"/>
    <w:rsid w:val="001970CE"/>
    <w:rsid w:val="001B6910"/>
    <w:rsid w:val="001C3415"/>
    <w:rsid w:val="001D53A1"/>
    <w:rsid w:val="001F63F3"/>
    <w:rsid w:val="00201167"/>
    <w:rsid w:val="00223610"/>
    <w:rsid w:val="00227532"/>
    <w:rsid w:val="00237B9D"/>
    <w:rsid w:val="00244D59"/>
    <w:rsid w:val="002472CF"/>
    <w:rsid w:val="00255AE1"/>
    <w:rsid w:val="002619D6"/>
    <w:rsid w:val="002714A4"/>
    <w:rsid w:val="00273461"/>
    <w:rsid w:val="002734CE"/>
    <w:rsid w:val="00274E5D"/>
    <w:rsid w:val="00281EE0"/>
    <w:rsid w:val="00293E96"/>
    <w:rsid w:val="002964E8"/>
    <w:rsid w:val="002A755C"/>
    <w:rsid w:val="002B604E"/>
    <w:rsid w:val="002C0324"/>
    <w:rsid w:val="002D1E3D"/>
    <w:rsid w:val="002E0EB5"/>
    <w:rsid w:val="002F2407"/>
    <w:rsid w:val="00322CAC"/>
    <w:rsid w:val="0033196E"/>
    <w:rsid w:val="003435D2"/>
    <w:rsid w:val="00345EB8"/>
    <w:rsid w:val="00346D89"/>
    <w:rsid w:val="00351587"/>
    <w:rsid w:val="00364A2C"/>
    <w:rsid w:val="00370FB0"/>
    <w:rsid w:val="00371D37"/>
    <w:rsid w:val="0038137F"/>
    <w:rsid w:val="00392801"/>
    <w:rsid w:val="00395B32"/>
    <w:rsid w:val="003B070B"/>
    <w:rsid w:val="003C0200"/>
    <w:rsid w:val="003E779A"/>
    <w:rsid w:val="003F260B"/>
    <w:rsid w:val="00403AC9"/>
    <w:rsid w:val="00405A1D"/>
    <w:rsid w:val="00413A56"/>
    <w:rsid w:val="00417339"/>
    <w:rsid w:val="004230CD"/>
    <w:rsid w:val="00423F6E"/>
    <w:rsid w:val="0045234C"/>
    <w:rsid w:val="00461429"/>
    <w:rsid w:val="004865B8"/>
    <w:rsid w:val="004A4E4E"/>
    <w:rsid w:val="004B1029"/>
    <w:rsid w:val="004C7E31"/>
    <w:rsid w:val="004E11E4"/>
    <w:rsid w:val="005006E1"/>
    <w:rsid w:val="00506459"/>
    <w:rsid w:val="00513A1F"/>
    <w:rsid w:val="005578CB"/>
    <w:rsid w:val="005757E0"/>
    <w:rsid w:val="00583D3E"/>
    <w:rsid w:val="00593D21"/>
    <w:rsid w:val="005956AB"/>
    <w:rsid w:val="005D3621"/>
    <w:rsid w:val="005D4131"/>
    <w:rsid w:val="005E3D8E"/>
    <w:rsid w:val="005E4F0A"/>
    <w:rsid w:val="006051EC"/>
    <w:rsid w:val="006125C8"/>
    <w:rsid w:val="00621E0D"/>
    <w:rsid w:val="00622DEA"/>
    <w:rsid w:val="00627C12"/>
    <w:rsid w:val="00631A4A"/>
    <w:rsid w:val="006402AD"/>
    <w:rsid w:val="00645199"/>
    <w:rsid w:val="00651C66"/>
    <w:rsid w:val="006633C7"/>
    <w:rsid w:val="0068391A"/>
    <w:rsid w:val="00686CA6"/>
    <w:rsid w:val="00687DC8"/>
    <w:rsid w:val="006A006F"/>
    <w:rsid w:val="006A27EC"/>
    <w:rsid w:val="006A470A"/>
    <w:rsid w:val="006A7558"/>
    <w:rsid w:val="006B0931"/>
    <w:rsid w:val="006B0C43"/>
    <w:rsid w:val="006B68AF"/>
    <w:rsid w:val="006C0B6D"/>
    <w:rsid w:val="006C7C9A"/>
    <w:rsid w:val="006D3AAC"/>
    <w:rsid w:val="006E22F3"/>
    <w:rsid w:val="006E3157"/>
    <w:rsid w:val="00707A89"/>
    <w:rsid w:val="0071304C"/>
    <w:rsid w:val="00733349"/>
    <w:rsid w:val="007422F1"/>
    <w:rsid w:val="00752134"/>
    <w:rsid w:val="00755550"/>
    <w:rsid w:val="0077309E"/>
    <w:rsid w:val="007902DA"/>
    <w:rsid w:val="007942F4"/>
    <w:rsid w:val="007A366C"/>
    <w:rsid w:val="007B2B25"/>
    <w:rsid w:val="007D109E"/>
    <w:rsid w:val="007D302F"/>
    <w:rsid w:val="007F5BAB"/>
    <w:rsid w:val="0080152E"/>
    <w:rsid w:val="00805503"/>
    <w:rsid w:val="00821974"/>
    <w:rsid w:val="008337D2"/>
    <w:rsid w:val="00840717"/>
    <w:rsid w:val="008409BE"/>
    <w:rsid w:val="008423AF"/>
    <w:rsid w:val="00842F03"/>
    <w:rsid w:val="00844AF8"/>
    <w:rsid w:val="0086780E"/>
    <w:rsid w:val="00873960"/>
    <w:rsid w:val="008824A8"/>
    <w:rsid w:val="00884D09"/>
    <w:rsid w:val="00886414"/>
    <w:rsid w:val="00892326"/>
    <w:rsid w:val="00897248"/>
    <w:rsid w:val="008A0D2C"/>
    <w:rsid w:val="008B3E7D"/>
    <w:rsid w:val="008C2D37"/>
    <w:rsid w:val="008C69B7"/>
    <w:rsid w:val="008D0943"/>
    <w:rsid w:val="008D2F7C"/>
    <w:rsid w:val="008F61E3"/>
    <w:rsid w:val="00903C54"/>
    <w:rsid w:val="00906E7D"/>
    <w:rsid w:val="00912402"/>
    <w:rsid w:val="009147F1"/>
    <w:rsid w:val="009168BE"/>
    <w:rsid w:val="00930793"/>
    <w:rsid w:val="00931DC0"/>
    <w:rsid w:val="00967B1F"/>
    <w:rsid w:val="009850C2"/>
    <w:rsid w:val="009854B6"/>
    <w:rsid w:val="009855D4"/>
    <w:rsid w:val="0099476F"/>
    <w:rsid w:val="009A5947"/>
    <w:rsid w:val="009C3E02"/>
    <w:rsid w:val="009C4342"/>
    <w:rsid w:val="00A202A0"/>
    <w:rsid w:val="00A3360A"/>
    <w:rsid w:val="00A4491E"/>
    <w:rsid w:val="00A560F5"/>
    <w:rsid w:val="00A62334"/>
    <w:rsid w:val="00A65429"/>
    <w:rsid w:val="00A6685A"/>
    <w:rsid w:val="00A70A8B"/>
    <w:rsid w:val="00A72D38"/>
    <w:rsid w:val="00A80284"/>
    <w:rsid w:val="00A913A2"/>
    <w:rsid w:val="00A94164"/>
    <w:rsid w:val="00A945E0"/>
    <w:rsid w:val="00A97583"/>
    <w:rsid w:val="00AA7901"/>
    <w:rsid w:val="00AA7B4E"/>
    <w:rsid w:val="00AB63B9"/>
    <w:rsid w:val="00AB743F"/>
    <w:rsid w:val="00AD15A9"/>
    <w:rsid w:val="00AE2DFA"/>
    <w:rsid w:val="00AF1803"/>
    <w:rsid w:val="00B5456F"/>
    <w:rsid w:val="00B645E9"/>
    <w:rsid w:val="00B67B3B"/>
    <w:rsid w:val="00B84789"/>
    <w:rsid w:val="00B9125C"/>
    <w:rsid w:val="00BB3498"/>
    <w:rsid w:val="00BD2BCB"/>
    <w:rsid w:val="00BD3A8B"/>
    <w:rsid w:val="00BD4FC9"/>
    <w:rsid w:val="00BE1A7B"/>
    <w:rsid w:val="00BE2F22"/>
    <w:rsid w:val="00BF0B01"/>
    <w:rsid w:val="00BF65AA"/>
    <w:rsid w:val="00C33582"/>
    <w:rsid w:val="00C501AD"/>
    <w:rsid w:val="00C530E6"/>
    <w:rsid w:val="00C648BC"/>
    <w:rsid w:val="00C65257"/>
    <w:rsid w:val="00C72339"/>
    <w:rsid w:val="00C845C3"/>
    <w:rsid w:val="00C87658"/>
    <w:rsid w:val="00CA4125"/>
    <w:rsid w:val="00CA6269"/>
    <w:rsid w:val="00CB2D8E"/>
    <w:rsid w:val="00CC7463"/>
    <w:rsid w:val="00CD4FDC"/>
    <w:rsid w:val="00CE2361"/>
    <w:rsid w:val="00CF0076"/>
    <w:rsid w:val="00CF063A"/>
    <w:rsid w:val="00CF0974"/>
    <w:rsid w:val="00CF70CD"/>
    <w:rsid w:val="00D02028"/>
    <w:rsid w:val="00D25FCD"/>
    <w:rsid w:val="00D469AD"/>
    <w:rsid w:val="00D61DEA"/>
    <w:rsid w:val="00D6506E"/>
    <w:rsid w:val="00D67691"/>
    <w:rsid w:val="00D755E8"/>
    <w:rsid w:val="00DA03DE"/>
    <w:rsid w:val="00DA0E66"/>
    <w:rsid w:val="00DA3433"/>
    <w:rsid w:val="00DA4F49"/>
    <w:rsid w:val="00DB2965"/>
    <w:rsid w:val="00DB4CA7"/>
    <w:rsid w:val="00DD0AFB"/>
    <w:rsid w:val="00DD763B"/>
    <w:rsid w:val="00DE2018"/>
    <w:rsid w:val="00E02B8F"/>
    <w:rsid w:val="00E039A2"/>
    <w:rsid w:val="00E0438E"/>
    <w:rsid w:val="00E16AE2"/>
    <w:rsid w:val="00E17062"/>
    <w:rsid w:val="00E21FCA"/>
    <w:rsid w:val="00E24179"/>
    <w:rsid w:val="00E2630F"/>
    <w:rsid w:val="00E3492F"/>
    <w:rsid w:val="00E52F2F"/>
    <w:rsid w:val="00E53587"/>
    <w:rsid w:val="00E555E0"/>
    <w:rsid w:val="00E6742B"/>
    <w:rsid w:val="00E72B7C"/>
    <w:rsid w:val="00E779D4"/>
    <w:rsid w:val="00E82368"/>
    <w:rsid w:val="00EE1F51"/>
    <w:rsid w:val="00EE3301"/>
    <w:rsid w:val="00EE7E3F"/>
    <w:rsid w:val="00EF047A"/>
    <w:rsid w:val="00EF436F"/>
    <w:rsid w:val="00F33CDD"/>
    <w:rsid w:val="00F33D9E"/>
    <w:rsid w:val="00F34B94"/>
    <w:rsid w:val="00F366BD"/>
    <w:rsid w:val="00F41FE0"/>
    <w:rsid w:val="00F4550F"/>
    <w:rsid w:val="00F46BDF"/>
    <w:rsid w:val="00F60A09"/>
    <w:rsid w:val="00F93D19"/>
    <w:rsid w:val="00FA150D"/>
    <w:rsid w:val="00FB2B12"/>
    <w:rsid w:val="00FC7DED"/>
    <w:rsid w:val="00FD1EBC"/>
    <w:rsid w:val="00FD2231"/>
    <w:rsid w:val="00FF4563"/>
    <w:rsid w:val="00FF62A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35766B"/>
  <w15:docId w15:val="{587C7168-E59B-43A1-9CB1-363458CF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5E9"/>
    <w:rPr>
      <w:rFonts w:cstheme="minorBidi"/>
      <w:szCs w:val="22"/>
    </w:rPr>
  </w:style>
  <w:style w:type="paragraph" w:styleId="Titolo1">
    <w:name w:val="heading 1"/>
    <w:basedOn w:val="Normale"/>
    <w:next w:val="Normale"/>
    <w:link w:val="Titolo1Carattere"/>
    <w:autoRedefine/>
    <w:qFormat/>
    <w:rsid w:val="00F33D9E"/>
    <w:pPr>
      <w:keepNext/>
      <w:numPr>
        <w:numId w:val="1"/>
      </w:numPr>
      <w:tabs>
        <w:tab w:val="left" w:pos="567"/>
      </w:tabs>
      <w:outlineLvl w:val="0"/>
    </w:pPr>
    <w:rPr>
      <w:rFonts w:ascii="Arial Grassetto" w:hAnsi="Arial Grassetto"/>
      <w:b/>
      <w:szCs w:val="24"/>
      <w:lang w:val="it-IT" w:eastAsia="it-IT"/>
    </w:rPr>
  </w:style>
  <w:style w:type="paragraph" w:styleId="Titolo2">
    <w:name w:val="heading 2"/>
    <w:basedOn w:val="Normale"/>
    <w:next w:val="Normale"/>
    <w:link w:val="Titolo2Carattere"/>
    <w:autoRedefine/>
    <w:qFormat/>
    <w:rsid w:val="009C3E02"/>
    <w:pPr>
      <w:keepNext/>
      <w:tabs>
        <w:tab w:val="left" w:pos="567"/>
      </w:tabs>
      <w:spacing w:before="120"/>
      <w:outlineLvl w:val="1"/>
    </w:pPr>
    <w:rPr>
      <w:b/>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45E9"/>
    <w:pPr>
      <w:tabs>
        <w:tab w:val="center" w:pos="4819"/>
        <w:tab w:val="right" w:pos="9638"/>
      </w:tabs>
    </w:pPr>
  </w:style>
  <w:style w:type="character" w:customStyle="1" w:styleId="IntestazioneCarattere">
    <w:name w:val="Intestazione Carattere"/>
    <w:basedOn w:val="Carpredefinitoparagrafo"/>
    <w:link w:val="Intestazione"/>
    <w:uiPriority w:val="99"/>
    <w:rsid w:val="00B645E9"/>
    <w:rPr>
      <w:rFonts w:cstheme="minorBidi"/>
      <w:szCs w:val="22"/>
    </w:rPr>
  </w:style>
  <w:style w:type="character" w:styleId="Collegamentoipertestuale">
    <w:name w:val="Hyperlink"/>
    <w:basedOn w:val="Carpredefinitoparagrafo"/>
    <w:uiPriority w:val="99"/>
    <w:unhideWhenUsed/>
    <w:rsid w:val="009855D4"/>
    <w:rPr>
      <w:color w:val="0000FF" w:themeColor="hyperlink"/>
      <w:u w:val="single"/>
    </w:rPr>
  </w:style>
  <w:style w:type="paragraph" w:styleId="Paragrafoelenco">
    <w:name w:val="List Paragraph"/>
    <w:basedOn w:val="Normale"/>
    <w:uiPriority w:val="34"/>
    <w:qFormat/>
    <w:rsid w:val="00F33D9E"/>
  </w:style>
  <w:style w:type="character" w:customStyle="1" w:styleId="Titolo1Carattere">
    <w:name w:val="Titolo 1 Carattere"/>
    <w:basedOn w:val="Carpredefinitoparagrafo"/>
    <w:link w:val="Titolo1"/>
    <w:rsid w:val="00F33D9E"/>
    <w:rPr>
      <w:rFonts w:ascii="Arial Grassetto" w:hAnsi="Arial Grassetto" w:cstheme="minorBidi"/>
      <w:b/>
      <w:lang w:val="it-IT" w:eastAsia="it-IT"/>
    </w:rPr>
  </w:style>
  <w:style w:type="paragraph" w:styleId="Pidipagina">
    <w:name w:val="footer"/>
    <w:basedOn w:val="Normale"/>
    <w:link w:val="PidipaginaCarattere"/>
    <w:uiPriority w:val="99"/>
    <w:unhideWhenUsed/>
    <w:rsid w:val="00024EFD"/>
    <w:pPr>
      <w:tabs>
        <w:tab w:val="center" w:pos="4819"/>
        <w:tab w:val="right" w:pos="9638"/>
      </w:tabs>
    </w:pPr>
  </w:style>
  <w:style w:type="character" w:customStyle="1" w:styleId="PidipaginaCarattere">
    <w:name w:val="Piè di pagina Carattere"/>
    <w:basedOn w:val="Carpredefinitoparagrafo"/>
    <w:link w:val="Pidipagina"/>
    <w:uiPriority w:val="99"/>
    <w:rsid w:val="00024EFD"/>
    <w:rPr>
      <w:rFonts w:cstheme="minorBidi"/>
      <w:szCs w:val="22"/>
    </w:rPr>
  </w:style>
  <w:style w:type="paragraph" w:styleId="Testonotaapidipagina">
    <w:name w:val="footnote text"/>
    <w:basedOn w:val="Normale"/>
    <w:link w:val="TestonotaapidipaginaCarattere"/>
    <w:uiPriority w:val="99"/>
    <w:semiHidden/>
    <w:unhideWhenUsed/>
    <w:rsid w:val="000A7ACA"/>
    <w:rPr>
      <w:sz w:val="20"/>
      <w:szCs w:val="20"/>
    </w:rPr>
  </w:style>
  <w:style w:type="character" w:customStyle="1" w:styleId="TestonotaapidipaginaCarattere">
    <w:name w:val="Testo nota a piè di pagina Carattere"/>
    <w:basedOn w:val="Carpredefinitoparagrafo"/>
    <w:link w:val="Testonotaapidipagina"/>
    <w:uiPriority w:val="99"/>
    <w:semiHidden/>
    <w:rsid w:val="000A7ACA"/>
    <w:rPr>
      <w:rFonts w:cstheme="minorBidi"/>
      <w:sz w:val="20"/>
      <w:szCs w:val="20"/>
    </w:rPr>
  </w:style>
  <w:style w:type="character" w:styleId="Rimandonotaapidipagina">
    <w:name w:val="footnote reference"/>
    <w:basedOn w:val="Carpredefinitoparagrafo"/>
    <w:uiPriority w:val="99"/>
    <w:semiHidden/>
    <w:unhideWhenUsed/>
    <w:rsid w:val="000A7ACA"/>
    <w:rPr>
      <w:vertAlign w:val="superscript"/>
    </w:rPr>
  </w:style>
  <w:style w:type="table" w:styleId="Grigliatabella">
    <w:name w:val="Table Grid"/>
    <w:basedOn w:val="Tabellanormale"/>
    <w:uiPriority w:val="59"/>
    <w:rsid w:val="00F4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9C3E02"/>
    <w:rPr>
      <w:rFonts w:cstheme="minorBidi"/>
      <w:b/>
      <w:szCs w:val="22"/>
      <w:lang w:val="it-IT" w:eastAsia="it-IT"/>
    </w:rPr>
  </w:style>
  <w:style w:type="paragraph" w:customStyle="1" w:styleId="Default">
    <w:name w:val="Default"/>
    <w:rsid w:val="00E3492F"/>
    <w:pPr>
      <w:autoSpaceDE w:val="0"/>
      <w:autoSpaceDN w:val="0"/>
      <w:adjustRightInd w:val="0"/>
      <w:jc w:val="left"/>
    </w:pPr>
    <w:rPr>
      <w:color w:val="000000"/>
    </w:rPr>
  </w:style>
  <w:style w:type="paragraph" w:styleId="Testofumetto">
    <w:name w:val="Balloon Text"/>
    <w:basedOn w:val="Normale"/>
    <w:link w:val="TestofumettoCarattere"/>
    <w:uiPriority w:val="99"/>
    <w:semiHidden/>
    <w:unhideWhenUsed/>
    <w:rsid w:val="00244D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D59"/>
    <w:rPr>
      <w:rFonts w:ascii="Tahoma" w:hAnsi="Tahoma" w:cs="Tahoma"/>
      <w:sz w:val="16"/>
      <w:szCs w:val="16"/>
    </w:rPr>
  </w:style>
  <w:style w:type="character" w:styleId="Testosegnaposto">
    <w:name w:val="Placeholder Text"/>
    <w:basedOn w:val="Carpredefinitoparagrafo"/>
    <w:uiPriority w:val="99"/>
    <w:semiHidden/>
    <w:rsid w:val="00D61DEA"/>
    <w:rPr>
      <w:color w:val="808080"/>
    </w:rPr>
  </w:style>
  <w:style w:type="paragraph" w:styleId="Titolosommario">
    <w:name w:val="TOC Heading"/>
    <w:basedOn w:val="Titolo1"/>
    <w:next w:val="Normale"/>
    <w:uiPriority w:val="39"/>
    <w:unhideWhenUsed/>
    <w:qFormat/>
    <w:rsid w:val="00B67B3B"/>
    <w:pPr>
      <w:keepLines/>
      <w:numPr>
        <w:numId w:val="0"/>
      </w:numPr>
      <w:tabs>
        <w:tab w:val="clear" w:pos="567"/>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it-CH" w:eastAsia="it-CH"/>
    </w:rPr>
  </w:style>
  <w:style w:type="paragraph" w:styleId="Sommario1">
    <w:name w:val="toc 1"/>
    <w:basedOn w:val="Normale"/>
    <w:next w:val="Normale"/>
    <w:autoRedefine/>
    <w:uiPriority w:val="39"/>
    <w:unhideWhenUsed/>
    <w:rsid w:val="00B67B3B"/>
    <w:pPr>
      <w:tabs>
        <w:tab w:val="left" w:pos="440"/>
        <w:tab w:val="right" w:leader="dot" w:pos="9628"/>
      </w:tabs>
      <w:spacing w:before="120"/>
    </w:pPr>
  </w:style>
  <w:style w:type="paragraph" w:styleId="Sommario2">
    <w:name w:val="toc 2"/>
    <w:basedOn w:val="Normale"/>
    <w:next w:val="Normale"/>
    <w:autoRedefine/>
    <w:uiPriority w:val="39"/>
    <w:unhideWhenUsed/>
    <w:rsid w:val="00D755E8"/>
    <w:pPr>
      <w:tabs>
        <w:tab w:val="left" w:pos="426"/>
        <w:tab w:val="right" w:leader="dot" w:pos="9628"/>
      </w:tabs>
      <w:spacing w:before="60"/>
      <w:ind w:left="426" w:hanging="426"/>
    </w:pPr>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DEF8-BB69-41EE-AB6F-E15143B7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5658</Words>
  <Characters>32257</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Filippini</dc:creator>
  <cp:lastModifiedBy>Morandi Marisa</cp:lastModifiedBy>
  <cp:revision>2</cp:revision>
  <cp:lastPrinted>2021-02-09T09:53:00Z</cp:lastPrinted>
  <dcterms:created xsi:type="dcterms:W3CDTF">2021-02-09T13:14:00Z</dcterms:created>
  <dcterms:modified xsi:type="dcterms:W3CDTF">2021-02-09T13:14:00Z</dcterms:modified>
</cp:coreProperties>
</file>