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ADE2" w14:textId="77777777" w:rsidR="00146EF1" w:rsidRPr="00146EF1" w:rsidRDefault="00146EF1" w:rsidP="00146EF1">
      <w:pPr>
        <w:rPr>
          <w:rFonts w:ascii="Gill Sans MT" w:hAnsi="Gill Sans MT"/>
          <w:b/>
          <w:sz w:val="56"/>
          <w:szCs w:val="56"/>
          <w:lang w:val="it-CH"/>
        </w:rPr>
      </w:pPr>
      <w:bookmarkStart w:id="0" w:name="_GoBack"/>
      <w:r w:rsidRPr="00146EF1">
        <w:rPr>
          <w:rFonts w:ascii="Gill Sans MT" w:hAnsi="Gill Sans MT"/>
          <w:b/>
          <w:sz w:val="56"/>
          <w:szCs w:val="56"/>
          <w:lang w:val="it-CH"/>
        </w:rPr>
        <w:t>Rapporto di minoranza</w:t>
      </w:r>
    </w:p>
    <w:bookmarkEnd w:id="0"/>
    <w:p w14:paraId="5CD828F4" w14:textId="77777777" w:rsidR="004F0C0C" w:rsidRPr="00146EF1" w:rsidRDefault="004F0C0C"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CH"/>
        </w:rPr>
      </w:pPr>
    </w:p>
    <w:p w14:paraId="6E1A4240" w14:textId="77777777" w:rsidR="004F0C0C" w:rsidRPr="000F7157" w:rsidRDefault="004F0C0C"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6BA7F939" w14:textId="410E50DF" w:rsidR="004F0C0C" w:rsidRPr="000F7157" w:rsidRDefault="004F0C0C" w:rsidP="00D87B3B">
      <w:pPr>
        <w:pBdr>
          <w:top w:val="none" w:sz="0" w:space="0" w:color="auto"/>
          <w:left w:val="none" w:sz="0" w:space="0" w:color="auto"/>
          <w:bottom w:val="none" w:sz="0" w:space="0" w:color="auto"/>
          <w:right w:val="none" w:sz="0" w:space="0" w:color="auto"/>
          <w:between w:val="none" w:sz="0" w:space="0" w:color="auto"/>
          <w:bar w:val="none" w:sz="0" w:color="auto"/>
        </w:pBdr>
        <w:tabs>
          <w:tab w:val="left" w:pos="2098"/>
          <w:tab w:val="left" w:pos="4933"/>
        </w:tabs>
        <w:jc w:val="both"/>
        <w:rPr>
          <w:rFonts w:ascii="Arial" w:eastAsia="Times New Roman" w:hAnsi="Arial" w:cs="Arial"/>
          <w:position w:val="4"/>
          <w:sz w:val="28"/>
          <w:szCs w:val="28"/>
          <w:bdr w:val="none" w:sz="0" w:space="0" w:color="auto"/>
          <w:lang w:val="it-IT" w:eastAsia="it-IT"/>
        </w:rPr>
      </w:pPr>
      <w:r w:rsidRPr="00D87B3B">
        <w:rPr>
          <w:rFonts w:ascii="Arial" w:eastAsiaTheme="minorHAnsi" w:hAnsi="Arial" w:cs="Arial"/>
          <w:b/>
          <w:sz w:val="32"/>
          <w:szCs w:val="32"/>
          <w:bdr w:val="none" w:sz="0" w:space="0" w:color="auto"/>
          <w:lang w:val="it-CH"/>
        </w:rPr>
        <w:t>7512 R</w:t>
      </w:r>
      <w:r w:rsidRPr="00245ADB">
        <w:rPr>
          <w:rFonts w:ascii="Arial" w:eastAsiaTheme="minorHAnsi" w:hAnsi="Arial" w:cs="Arial"/>
          <w:b/>
          <w:sz w:val="32"/>
          <w:szCs w:val="32"/>
          <w:bdr w:val="none" w:sz="0" w:space="0" w:color="auto"/>
          <w:lang w:val="it-CH"/>
        </w:rPr>
        <w:t>2</w:t>
      </w:r>
      <w:r w:rsidRPr="000F7157">
        <w:rPr>
          <w:rFonts w:ascii="Arial" w:eastAsia="Times New Roman" w:hAnsi="Arial" w:cs="Arial"/>
          <w:position w:val="4"/>
          <w:sz w:val="28"/>
          <w:szCs w:val="28"/>
          <w:bdr w:val="none" w:sz="0" w:space="0" w:color="auto"/>
          <w:lang w:val="it-IT" w:eastAsia="it-IT"/>
        </w:rPr>
        <w:tab/>
      </w:r>
      <w:r w:rsidR="000B6AF3">
        <w:rPr>
          <w:rFonts w:ascii="Arial" w:eastAsia="Times New Roman" w:hAnsi="Arial" w:cs="Arial"/>
          <w:position w:val="4"/>
          <w:sz w:val="28"/>
          <w:szCs w:val="28"/>
          <w:bdr w:val="none" w:sz="0" w:space="0" w:color="auto"/>
          <w:lang w:val="it-IT" w:eastAsia="it-IT"/>
        </w:rPr>
        <w:t>2 febbraio</w:t>
      </w:r>
      <w:r w:rsidR="00663DF6">
        <w:rPr>
          <w:rFonts w:ascii="Arial" w:eastAsia="Times New Roman" w:hAnsi="Arial" w:cs="Arial"/>
          <w:position w:val="4"/>
          <w:sz w:val="28"/>
          <w:szCs w:val="28"/>
          <w:bdr w:val="none" w:sz="0" w:space="0" w:color="auto"/>
          <w:lang w:val="it-IT" w:eastAsia="it-IT"/>
        </w:rPr>
        <w:t xml:space="preserve"> 2021</w:t>
      </w:r>
      <w:r w:rsidRPr="000F7157">
        <w:rPr>
          <w:rFonts w:ascii="Arial" w:eastAsia="Times New Roman" w:hAnsi="Arial" w:cs="Arial"/>
          <w:position w:val="4"/>
          <w:sz w:val="28"/>
          <w:szCs w:val="28"/>
          <w:bdr w:val="none" w:sz="0" w:space="0" w:color="auto"/>
          <w:lang w:val="it-IT" w:eastAsia="it-IT"/>
        </w:rPr>
        <w:tab/>
        <w:t>FINANZE E ECONOMIA</w:t>
      </w:r>
    </w:p>
    <w:p w14:paraId="417E2EA9" w14:textId="77777777" w:rsidR="00765934" w:rsidRPr="000F7157" w:rsidRDefault="00765934" w:rsidP="007D6D2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43B430B9" w14:textId="77777777" w:rsidR="00F51E2D" w:rsidRPr="000F7157" w:rsidRDefault="00F51E2D" w:rsidP="007D6D2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72BE097D" w14:textId="77777777" w:rsidR="00F51E2D" w:rsidRPr="000F7157" w:rsidRDefault="00F51E2D" w:rsidP="007D6D2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401BCA17" w14:textId="77777777" w:rsidR="00D87B3B" w:rsidRPr="00D87B3B" w:rsidRDefault="00D87B3B" w:rsidP="00D87B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theme="minorBidi"/>
          <w:b/>
          <w:sz w:val="28"/>
          <w:szCs w:val="28"/>
          <w:bdr w:val="none" w:sz="0" w:space="0" w:color="auto"/>
          <w:lang w:val="it-CH"/>
        </w:rPr>
      </w:pPr>
      <w:r w:rsidRPr="00D87B3B">
        <w:rPr>
          <w:rFonts w:ascii="Arial" w:eastAsiaTheme="minorHAnsi" w:hAnsi="Arial" w:cstheme="minorBidi"/>
          <w:b/>
          <w:sz w:val="28"/>
          <w:szCs w:val="28"/>
          <w:bdr w:val="none" w:sz="0" w:space="0" w:color="auto"/>
          <w:lang w:val="it-CH"/>
        </w:rPr>
        <w:t>della Commissione Costituzione e leggi</w:t>
      </w:r>
    </w:p>
    <w:p w14:paraId="0524A98E" w14:textId="4FA8C251" w:rsidR="00D87B3B" w:rsidRPr="00D87B3B" w:rsidRDefault="00D87B3B" w:rsidP="00D87B3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jc w:val="both"/>
        <w:rPr>
          <w:rFonts w:ascii="Arial" w:eastAsiaTheme="minorHAnsi" w:hAnsi="Arial" w:cstheme="minorBidi"/>
          <w:b/>
          <w:sz w:val="28"/>
          <w:szCs w:val="28"/>
          <w:bdr w:val="none" w:sz="0" w:space="0" w:color="auto"/>
          <w:lang w:val="it-CH"/>
        </w:rPr>
      </w:pPr>
      <w:r w:rsidRPr="00D87B3B">
        <w:rPr>
          <w:rFonts w:ascii="Arial" w:eastAsiaTheme="minorHAnsi" w:hAnsi="Arial" w:cstheme="minorBidi"/>
          <w:b/>
          <w:sz w:val="28"/>
          <w:szCs w:val="28"/>
          <w:bdr w:val="none" w:sz="0" w:space="0" w:color="auto"/>
          <w:lang w:val="it-CH"/>
        </w:rPr>
        <w:t>sull</w:t>
      </w:r>
      <w:r w:rsidR="006329D4">
        <w:rPr>
          <w:rFonts w:ascii="Arial" w:eastAsiaTheme="minorHAnsi" w:hAnsi="Arial" w:cstheme="minorBidi"/>
          <w:b/>
          <w:sz w:val="28"/>
          <w:szCs w:val="28"/>
          <w:bdr w:val="none" w:sz="0" w:space="0" w:color="auto"/>
          <w:lang w:val="it-CH"/>
        </w:rPr>
        <w:t>'</w:t>
      </w:r>
      <w:r w:rsidRPr="00D87B3B">
        <w:rPr>
          <w:rFonts w:ascii="Arial" w:eastAsiaTheme="minorHAnsi" w:hAnsi="Arial" w:cstheme="minorBidi"/>
          <w:b/>
          <w:sz w:val="28"/>
          <w:szCs w:val="28"/>
          <w:bdr w:val="none" w:sz="0" w:space="0" w:color="auto"/>
          <w:lang w:val="it-CH"/>
        </w:rPr>
        <w:t xml:space="preserve">iniziativa popolare costituzionale generica 6 marzo 2017 </w:t>
      </w:r>
      <w:r w:rsidR="00234D5A">
        <w:rPr>
          <w:rFonts w:ascii="Arial" w:eastAsiaTheme="minorHAnsi" w:hAnsi="Arial" w:cstheme="minorBidi"/>
          <w:b/>
          <w:sz w:val="28"/>
          <w:szCs w:val="28"/>
          <w:bdr w:val="none" w:sz="0" w:space="0" w:color="auto"/>
          <w:lang w:val="it-CH"/>
        </w:rPr>
        <w:t>"</w:t>
      </w:r>
      <w:r w:rsidRPr="00D87B3B">
        <w:rPr>
          <w:rFonts w:ascii="Arial" w:eastAsiaTheme="minorHAnsi" w:hAnsi="Arial" w:cstheme="minorBidi"/>
          <w:b/>
          <w:sz w:val="28"/>
          <w:szCs w:val="28"/>
          <w:bdr w:val="none" w:sz="0" w:space="0" w:color="auto"/>
          <w:lang w:val="it-CH"/>
        </w:rPr>
        <w:t>Basta tasse e basta spese, che i cittadini possano votare su certe spese cantonali</w:t>
      </w:r>
      <w:r w:rsidR="00234D5A">
        <w:rPr>
          <w:rFonts w:ascii="Arial" w:eastAsiaTheme="minorHAnsi" w:hAnsi="Arial" w:cstheme="minorBidi"/>
          <w:b/>
          <w:sz w:val="28"/>
          <w:szCs w:val="28"/>
          <w:bdr w:val="none" w:sz="0" w:space="0" w:color="auto"/>
          <w:lang w:val="it-CH"/>
        </w:rPr>
        <w:t>"</w:t>
      </w:r>
    </w:p>
    <w:p w14:paraId="6A894DDA" w14:textId="77777777" w:rsidR="00D87B3B" w:rsidRPr="00D87B3B" w:rsidRDefault="00D87B3B" w:rsidP="00907B6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Arial" w:eastAsiaTheme="minorHAnsi" w:hAnsi="Arial" w:cs="Arial"/>
          <w:b/>
          <w:sz w:val="26"/>
          <w:szCs w:val="26"/>
          <w:bdr w:val="none" w:sz="0" w:space="0" w:color="auto"/>
          <w:lang w:val="it-CH"/>
        </w:rPr>
      </w:pPr>
      <w:r w:rsidRPr="00D87B3B">
        <w:rPr>
          <w:rFonts w:ascii="Arial" w:eastAsiaTheme="minorHAnsi" w:hAnsi="Arial" w:cs="Arial"/>
          <w:b/>
          <w:sz w:val="26"/>
          <w:szCs w:val="26"/>
          <w:bdr w:val="none" w:sz="0" w:space="0" w:color="auto"/>
          <w:lang w:val="it-CH"/>
        </w:rPr>
        <w:t>(v. messaggio 21 marzo 2018 n. 7512)</w:t>
      </w:r>
    </w:p>
    <w:p w14:paraId="60225F81" w14:textId="29967B84" w:rsidR="004F0C0C" w:rsidRPr="0095040F" w:rsidRDefault="004F0C0C"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0"/>
          <w:szCs w:val="20"/>
          <w:u w:color="000000"/>
          <w:lang w:val="it-IT"/>
        </w:rPr>
      </w:pPr>
    </w:p>
    <w:p w14:paraId="0D0D4FE5" w14:textId="724BA521" w:rsidR="00907B6B" w:rsidRPr="0095040F" w:rsidRDefault="00907B6B"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0"/>
          <w:szCs w:val="20"/>
          <w:u w:color="000000"/>
          <w:lang w:val="it-IT"/>
        </w:rPr>
      </w:pPr>
    </w:p>
    <w:p w14:paraId="5B0AD900" w14:textId="77485C27" w:rsidR="00907B6B" w:rsidRPr="0095040F" w:rsidRDefault="00907B6B"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0"/>
          <w:szCs w:val="20"/>
          <w:u w:color="000000"/>
          <w:lang w:val="it-IT"/>
        </w:rPr>
      </w:pPr>
    </w:p>
    <w:p w14:paraId="1B0F9DCC" w14:textId="7F3ADE4C" w:rsidR="00907B6B" w:rsidRPr="00907B6B" w:rsidRDefault="000C5A12" w:rsidP="0095040F">
      <w:pPr>
        <w:tabs>
          <w:tab w:val="left" w:pos="426"/>
        </w:tabs>
        <w:spacing w:after="180"/>
        <w:rPr>
          <w:rFonts w:ascii="Arial" w:hAnsi="Arial" w:cs="Arial"/>
        </w:rPr>
      </w:pPr>
      <w:r>
        <w:rPr>
          <w:rFonts w:ascii="Arial" w:hAnsi="Arial" w:cs="Arial"/>
          <w:b/>
          <w:sz w:val="26"/>
          <w:szCs w:val="26"/>
        </w:rPr>
        <w:t>INDICE</w:t>
      </w:r>
    </w:p>
    <w:sdt>
      <w:sdtPr>
        <w:rPr>
          <w:rFonts w:ascii="Arial" w:hAnsi="Arial" w:cs="Arial"/>
          <w:lang w:val="it-IT"/>
        </w:rPr>
        <w:id w:val="-1633542270"/>
        <w:docPartObj>
          <w:docPartGallery w:val="Table of Contents"/>
          <w:docPartUnique/>
        </w:docPartObj>
      </w:sdtPr>
      <w:sdtEndPr>
        <w:rPr>
          <w:b/>
          <w:bCs/>
        </w:rPr>
      </w:sdtEndPr>
      <w:sdtContent>
        <w:p w14:paraId="23EA7F8E" w14:textId="0F2E2274" w:rsidR="000B6AF3" w:rsidRPr="000B6AF3" w:rsidRDefault="00907B6B">
          <w:pPr>
            <w:pStyle w:val="Sommario1"/>
            <w:rPr>
              <w:rFonts w:ascii="Arial" w:eastAsiaTheme="minorEastAsia" w:hAnsi="Arial" w:cs="Arial"/>
              <w:noProof/>
              <w:sz w:val="22"/>
              <w:szCs w:val="22"/>
              <w:bdr w:val="none" w:sz="0" w:space="0" w:color="auto"/>
              <w:lang w:val="it-CH" w:eastAsia="it-CH"/>
            </w:rPr>
          </w:pPr>
          <w:r w:rsidRPr="000B6AF3">
            <w:rPr>
              <w:rFonts w:ascii="Arial" w:hAnsi="Arial" w:cs="Arial"/>
            </w:rPr>
            <w:fldChar w:fldCharType="begin"/>
          </w:r>
          <w:r w:rsidRPr="000B6AF3">
            <w:rPr>
              <w:rFonts w:ascii="Arial" w:hAnsi="Arial" w:cs="Arial"/>
            </w:rPr>
            <w:instrText xml:space="preserve"> TOC \o "1-3" \h \z \u </w:instrText>
          </w:r>
          <w:r w:rsidRPr="000B6AF3">
            <w:rPr>
              <w:rFonts w:ascii="Arial" w:hAnsi="Arial" w:cs="Arial"/>
            </w:rPr>
            <w:fldChar w:fldCharType="separate"/>
          </w:r>
          <w:hyperlink w:anchor="_Toc63336694" w:history="1">
            <w:r w:rsidR="000B6AF3" w:rsidRPr="000B6AF3">
              <w:rPr>
                <w:rStyle w:val="Collegamentoipertestuale"/>
                <w:rFonts w:ascii="Arial" w:eastAsia="MS Mincho" w:hAnsi="Arial" w:cs="Arial"/>
                <w:noProof/>
              </w:rPr>
              <w:t>1.</w:t>
            </w:r>
            <w:r w:rsidR="000B6AF3" w:rsidRPr="000B6AF3">
              <w:rPr>
                <w:rFonts w:ascii="Arial" w:eastAsiaTheme="minorEastAsia" w:hAnsi="Arial" w:cs="Arial"/>
                <w:noProof/>
                <w:sz w:val="22"/>
                <w:szCs w:val="22"/>
                <w:bdr w:val="none" w:sz="0" w:space="0" w:color="auto"/>
                <w:lang w:val="it-CH" w:eastAsia="it-CH"/>
              </w:rPr>
              <w:tab/>
            </w:r>
            <w:r w:rsidR="000B6AF3" w:rsidRPr="000B6AF3">
              <w:rPr>
                <w:rStyle w:val="Collegamentoipertestuale"/>
                <w:rFonts w:ascii="Arial" w:eastAsia="MS Mincho" w:hAnsi="Arial" w:cs="Arial"/>
                <w:noProof/>
              </w:rPr>
              <w:t>LE RICHIESTE DELL'INIZIATIVA POPOLARE COSTITUZIONALE GENERICA</w:t>
            </w:r>
            <w:r w:rsidR="000B6AF3" w:rsidRPr="000B6AF3">
              <w:rPr>
                <w:rFonts w:ascii="Arial" w:hAnsi="Arial" w:cs="Arial"/>
                <w:noProof/>
                <w:webHidden/>
              </w:rPr>
              <w:tab/>
            </w:r>
            <w:r w:rsidR="000B6AF3" w:rsidRPr="000B6AF3">
              <w:rPr>
                <w:rFonts w:ascii="Arial" w:hAnsi="Arial" w:cs="Arial"/>
                <w:noProof/>
                <w:webHidden/>
              </w:rPr>
              <w:fldChar w:fldCharType="begin"/>
            </w:r>
            <w:r w:rsidR="000B6AF3" w:rsidRPr="000B6AF3">
              <w:rPr>
                <w:rFonts w:ascii="Arial" w:hAnsi="Arial" w:cs="Arial"/>
                <w:noProof/>
                <w:webHidden/>
              </w:rPr>
              <w:instrText xml:space="preserve"> PAGEREF _Toc63336694 \h </w:instrText>
            </w:r>
            <w:r w:rsidR="000B6AF3" w:rsidRPr="000B6AF3">
              <w:rPr>
                <w:rFonts w:ascii="Arial" w:hAnsi="Arial" w:cs="Arial"/>
                <w:noProof/>
                <w:webHidden/>
              </w:rPr>
            </w:r>
            <w:r w:rsidR="000B6AF3" w:rsidRPr="000B6AF3">
              <w:rPr>
                <w:rFonts w:ascii="Arial" w:hAnsi="Arial" w:cs="Arial"/>
                <w:noProof/>
                <w:webHidden/>
              </w:rPr>
              <w:fldChar w:fldCharType="separate"/>
            </w:r>
            <w:r w:rsidR="003046A3">
              <w:rPr>
                <w:rFonts w:ascii="Arial" w:hAnsi="Arial" w:cs="Arial"/>
                <w:noProof/>
                <w:webHidden/>
              </w:rPr>
              <w:t>1</w:t>
            </w:r>
            <w:r w:rsidR="000B6AF3" w:rsidRPr="000B6AF3">
              <w:rPr>
                <w:rFonts w:ascii="Arial" w:hAnsi="Arial" w:cs="Arial"/>
                <w:noProof/>
                <w:webHidden/>
              </w:rPr>
              <w:fldChar w:fldCharType="end"/>
            </w:r>
          </w:hyperlink>
        </w:p>
        <w:p w14:paraId="762C2D45" w14:textId="2C154488" w:rsidR="000B6AF3" w:rsidRPr="000B6AF3" w:rsidRDefault="00146EF1">
          <w:pPr>
            <w:pStyle w:val="Sommario1"/>
            <w:rPr>
              <w:rFonts w:ascii="Arial" w:eastAsiaTheme="minorEastAsia" w:hAnsi="Arial" w:cs="Arial"/>
              <w:noProof/>
              <w:sz w:val="22"/>
              <w:szCs w:val="22"/>
              <w:bdr w:val="none" w:sz="0" w:space="0" w:color="auto"/>
              <w:lang w:val="it-CH" w:eastAsia="it-CH"/>
            </w:rPr>
          </w:pPr>
          <w:hyperlink w:anchor="_Toc63336695" w:history="1">
            <w:r w:rsidR="000B6AF3" w:rsidRPr="000B6AF3">
              <w:rPr>
                <w:rStyle w:val="Collegamentoipertestuale"/>
                <w:rFonts w:ascii="Arial" w:eastAsia="MS Mincho" w:hAnsi="Arial" w:cs="Arial"/>
                <w:noProof/>
              </w:rPr>
              <w:t>2.</w:t>
            </w:r>
            <w:r w:rsidR="000B6AF3" w:rsidRPr="000B6AF3">
              <w:rPr>
                <w:rFonts w:ascii="Arial" w:eastAsiaTheme="minorEastAsia" w:hAnsi="Arial" w:cs="Arial"/>
                <w:noProof/>
                <w:sz w:val="22"/>
                <w:szCs w:val="22"/>
                <w:bdr w:val="none" w:sz="0" w:space="0" w:color="auto"/>
                <w:lang w:val="it-CH" w:eastAsia="it-CH"/>
              </w:rPr>
              <w:tab/>
            </w:r>
            <w:r w:rsidR="000B6AF3" w:rsidRPr="000B6AF3">
              <w:rPr>
                <w:rStyle w:val="Collegamentoipertestuale"/>
                <w:rFonts w:ascii="Arial" w:eastAsia="MS Mincho" w:hAnsi="Arial" w:cs="Arial"/>
                <w:noProof/>
              </w:rPr>
              <w:t>LA POSIZIONE DEL CONSIGLIO DI STATO</w:t>
            </w:r>
            <w:r w:rsidR="000B6AF3" w:rsidRPr="000B6AF3">
              <w:rPr>
                <w:rFonts w:ascii="Arial" w:hAnsi="Arial" w:cs="Arial"/>
                <w:noProof/>
                <w:webHidden/>
              </w:rPr>
              <w:tab/>
            </w:r>
            <w:r w:rsidR="000B6AF3" w:rsidRPr="000B6AF3">
              <w:rPr>
                <w:rFonts w:ascii="Arial" w:hAnsi="Arial" w:cs="Arial"/>
                <w:noProof/>
                <w:webHidden/>
              </w:rPr>
              <w:fldChar w:fldCharType="begin"/>
            </w:r>
            <w:r w:rsidR="000B6AF3" w:rsidRPr="000B6AF3">
              <w:rPr>
                <w:rFonts w:ascii="Arial" w:hAnsi="Arial" w:cs="Arial"/>
                <w:noProof/>
                <w:webHidden/>
              </w:rPr>
              <w:instrText xml:space="preserve"> PAGEREF _Toc63336695 \h </w:instrText>
            </w:r>
            <w:r w:rsidR="000B6AF3" w:rsidRPr="000B6AF3">
              <w:rPr>
                <w:rFonts w:ascii="Arial" w:hAnsi="Arial" w:cs="Arial"/>
                <w:noProof/>
                <w:webHidden/>
              </w:rPr>
            </w:r>
            <w:r w:rsidR="000B6AF3" w:rsidRPr="000B6AF3">
              <w:rPr>
                <w:rFonts w:ascii="Arial" w:hAnsi="Arial" w:cs="Arial"/>
                <w:noProof/>
                <w:webHidden/>
              </w:rPr>
              <w:fldChar w:fldCharType="separate"/>
            </w:r>
            <w:r w:rsidR="003046A3">
              <w:rPr>
                <w:rFonts w:ascii="Arial" w:hAnsi="Arial" w:cs="Arial"/>
                <w:noProof/>
                <w:webHidden/>
              </w:rPr>
              <w:t>2</w:t>
            </w:r>
            <w:r w:rsidR="000B6AF3" w:rsidRPr="000B6AF3">
              <w:rPr>
                <w:rFonts w:ascii="Arial" w:hAnsi="Arial" w:cs="Arial"/>
                <w:noProof/>
                <w:webHidden/>
              </w:rPr>
              <w:fldChar w:fldCharType="end"/>
            </w:r>
          </w:hyperlink>
        </w:p>
        <w:p w14:paraId="17D1A33C" w14:textId="6F83A48F" w:rsidR="000B6AF3" w:rsidRPr="000B6AF3" w:rsidRDefault="00146EF1">
          <w:pPr>
            <w:pStyle w:val="Sommario1"/>
            <w:rPr>
              <w:rFonts w:ascii="Arial" w:eastAsiaTheme="minorEastAsia" w:hAnsi="Arial" w:cs="Arial"/>
              <w:noProof/>
              <w:sz w:val="22"/>
              <w:szCs w:val="22"/>
              <w:bdr w:val="none" w:sz="0" w:space="0" w:color="auto"/>
              <w:lang w:val="it-CH" w:eastAsia="it-CH"/>
            </w:rPr>
          </w:pPr>
          <w:hyperlink w:anchor="_Toc63336696" w:history="1">
            <w:r w:rsidR="000B6AF3" w:rsidRPr="000B6AF3">
              <w:rPr>
                <w:rStyle w:val="Collegamentoipertestuale"/>
                <w:rFonts w:ascii="Arial" w:hAnsi="Arial" w:cs="Arial"/>
                <w:noProof/>
              </w:rPr>
              <w:t>3.</w:t>
            </w:r>
            <w:r w:rsidR="000B6AF3" w:rsidRPr="000B6AF3">
              <w:rPr>
                <w:rFonts w:ascii="Arial" w:eastAsiaTheme="minorEastAsia" w:hAnsi="Arial" w:cs="Arial"/>
                <w:noProof/>
                <w:sz w:val="22"/>
                <w:szCs w:val="22"/>
                <w:bdr w:val="none" w:sz="0" w:space="0" w:color="auto"/>
                <w:lang w:val="it-CH" w:eastAsia="it-CH"/>
              </w:rPr>
              <w:tab/>
            </w:r>
            <w:r w:rsidR="000B6AF3" w:rsidRPr="000B6AF3">
              <w:rPr>
                <w:rStyle w:val="Collegamentoipertestuale"/>
                <w:rFonts w:ascii="Arial" w:hAnsi="Arial" w:cs="Arial"/>
                <w:noProof/>
              </w:rPr>
              <w:t>COMMENTO AGLI APPROFONDIMENTI ANNESSI AL PRESENTE RAPPORTO</w:t>
            </w:r>
            <w:r w:rsidR="000B6AF3" w:rsidRPr="000B6AF3">
              <w:rPr>
                <w:rFonts w:ascii="Arial" w:hAnsi="Arial" w:cs="Arial"/>
                <w:noProof/>
                <w:webHidden/>
              </w:rPr>
              <w:tab/>
            </w:r>
            <w:r w:rsidR="000B6AF3" w:rsidRPr="000B6AF3">
              <w:rPr>
                <w:rFonts w:ascii="Arial" w:hAnsi="Arial" w:cs="Arial"/>
                <w:noProof/>
                <w:webHidden/>
              </w:rPr>
              <w:fldChar w:fldCharType="begin"/>
            </w:r>
            <w:r w:rsidR="000B6AF3" w:rsidRPr="000B6AF3">
              <w:rPr>
                <w:rFonts w:ascii="Arial" w:hAnsi="Arial" w:cs="Arial"/>
                <w:noProof/>
                <w:webHidden/>
              </w:rPr>
              <w:instrText xml:space="preserve"> PAGEREF _Toc63336696 \h </w:instrText>
            </w:r>
            <w:r w:rsidR="000B6AF3" w:rsidRPr="000B6AF3">
              <w:rPr>
                <w:rFonts w:ascii="Arial" w:hAnsi="Arial" w:cs="Arial"/>
                <w:noProof/>
                <w:webHidden/>
              </w:rPr>
            </w:r>
            <w:r w:rsidR="000B6AF3" w:rsidRPr="000B6AF3">
              <w:rPr>
                <w:rFonts w:ascii="Arial" w:hAnsi="Arial" w:cs="Arial"/>
                <w:noProof/>
                <w:webHidden/>
              </w:rPr>
              <w:fldChar w:fldCharType="separate"/>
            </w:r>
            <w:r w:rsidR="003046A3">
              <w:rPr>
                <w:rFonts w:ascii="Arial" w:hAnsi="Arial" w:cs="Arial"/>
                <w:noProof/>
                <w:webHidden/>
              </w:rPr>
              <w:t>2</w:t>
            </w:r>
            <w:r w:rsidR="000B6AF3" w:rsidRPr="000B6AF3">
              <w:rPr>
                <w:rFonts w:ascii="Arial" w:hAnsi="Arial" w:cs="Arial"/>
                <w:noProof/>
                <w:webHidden/>
              </w:rPr>
              <w:fldChar w:fldCharType="end"/>
            </w:r>
          </w:hyperlink>
        </w:p>
        <w:p w14:paraId="606FEF50" w14:textId="2A2DC863" w:rsidR="000B6AF3" w:rsidRPr="000B6AF3" w:rsidRDefault="00146EF1">
          <w:pPr>
            <w:pStyle w:val="Sommario2"/>
            <w:rPr>
              <w:rFonts w:eastAsiaTheme="minorEastAsia"/>
              <w:bdr w:val="none" w:sz="0" w:space="0" w:color="auto"/>
              <w:lang w:val="it-CH" w:eastAsia="it-CH"/>
            </w:rPr>
          </w:pPr>
          <w:hyperlink w:anchor="_Toc63336697" w:history="1">
            <w:r w:rsidR="000B6AF3" w:rsidRPr="000B6AF3">
              <w:rPr>
                <w:rStyle w:val="Collegamentoipertestuale"/>
              </w:rPr>
              <w:t>3.1</w:t>
            </w:r>
            <w:r w:rsidR="000B6AF3" w:rsidRPr="000B6AF3">
              <w:rPr>
                <w:rFonts w:eastAsiaTheme="minorEastAsia"/>
                <w:bdr w:val="none" w:sz="0" w:space="0" w:color="auto"/>
                <w:lang w:val="it-CH" w:eastAsia="it-CH"/>
              </w:rPr>
              <w:tab/>
            </w:r>
            <w:r w:rsidR="000B6AF3" w:rsidRPr="000B6AF3">
              <w:rPr>
                <w:rStyle w:val="Collegamentoipertestuale"/>
              </w:rPr>
              <w:t xml:space="preserve">Cronistoria (istituzionale) della questione del referendum finanziario obbligatorio </w:t>
            </w:r>
            <w:r w:rsidR="00D64684">
              <w:rPr>
                <w:rStyle w:val="Collegamentoipertestuale"/>
              </w:rPr>
              <w:br/>
            </w:r>
            <w:r w:rsidR="000B6AF3" w:rsidRPr="000B6AF3">
              <w:rPr>
                <w:rStyle w:val="Collegamentoipertestuale"/>
              </w:rPr>
              <w:t>nel Cantone Ticino nel secondo dopoguerra</w:t>
            </w:r>
            <w:r w:rsidR="000B6AF3" w:rsidRPr="000B6AF3">
              <w:rPr>
                <w:webHidden/>
              </w:rPr>
              <w:tab/>
            </w:r>
            <w:r w:rsidR="000B6AF3" w:rsidRPr="000B6AF3">
              <w:rPr>
                <w:webHidden/>
              </w:rPr>
              <w:fldChar w:fldCharType="begin"/>
            </w:r>
            <w:r w:rsidR="000B6AF3" w:rsidRPr="000B6AF3">
              <w:rPr>
                <w:webHidden/>
              </w:rPr>
              <w:instrText xml:space="preserve"> PAGEREF _Toc63336697 \h </w:instrText>
            </w:r>
            <w:r w:rsidR="000B6AF3" w:rsidRPr="000B6AF3">
              <w:rPr>
                <w:webHidden/>
              </w:rPr>
            </w:r>
            <w:r w:rsidR="000B6AF3" w:rsidRPr="000B6AF3">
              <w:rPr>
                <w:webHidden/>
              </w:rPr>
              <w:fldChar w:fldCharType="separate"/>
            </w:r>
            <w:r w:rsidR="003046A3">
              <w:rPr>
                <w:webHidden/>
              </w:rPr>
              <w:t>3</w:t>
            </w:r>
            <w:r w:rsidR="000B6AF3" w:rsidRPr="000B6AF3">
              <w:rPr>
                <w:webHidden/>
              </w:rPr>
              <w:fldChar w:fldCharType="end"/>
            </w:r>
          </w:hyperlink>
        </w:p>
        <w:p w14:paraId="413CCAF2" w14:textId="2FB7CF13" w:rsidR="000B6AF3" w:rsidRPr="000B6AF3" w:rsidRDefault="00146EF1">
          <w:pPr>
            <w:pStyle w:val="Sommario2"/>
            <w:rPr>
              <w:rFonts w:eastAsiaTheme="minorEastAsia"/>
              <w:bdr w:val="none" w:sz="0" w:space="0" w:color="auto"/>
              <w:lang w:val="it-CH" w:eastAsia="it-CH"/>
            </w:rPr>
          </w:pPr>
          <w:hyperlink w:anchor="_Toc63336698" w:history="1">
            <w:r w:rsidR="000B6AF3" w:rsidRPr="000B6AF3">
              <w:rPr>
                <w:rStyle w:val="Collegamentoipertestuale"/>
              </w:rPr>
              <w:t>3.2</w:t>
            </w:r>
            <w:r w:rsidR="000B6AF3" w:rsidRPr="000B6AF3">
              <w:rPr>
                <w:rFonts w:eastAsiaTheme="minorEastAsia"/>
                <w:bdr w:val="none" w:sz="0" w:space="0" w:color="auto"/>
                <w:lang w:val="it-CH" w:eastAsia="it-CH"/>
              </w:rPr>
              <w:tab/>
            </w:r>
            <w:r w:rsidR="000B6AF3" w:rsidRPr="000B6AF3">
              <w:rPr>
                <w:rStyle w:val="Collegamentoipertestuale"/>
              </w:rPr>
              <w:t>Situazione nei vari Cantoni in materia di referendum finanziario (facoltativo e/o obbligatorio)</w:t>
            </w:r>
            <w:r w:rsidR="000B6AF3" w:rsidRPr="000B6AF3">
              <w:rPr>
                <w:webHidden/>
              </w:rPr>
              <w:tab/>
            </w:r>
            <w:r w:rsidR="000B6AF3" w:rsidRPr="000B6AF3">
              <w:rPr>
                <w:webHidden/>
              </w:rPr>
              <w:fldChar w:fldCharType="begin"/>
            </w:r>
            <w:r w:rsidR="000B6AF3" w:rsidRPr="000B6AF3">
              <w:rPr>
                <w:webHidden/>
              </w:rPr>
              <w:instrText xml:space="preserve"> PAGEREF _Toc63336698 \h </w:instrText>
            </w:r>
            <w:r w:rsidR="000B6AF3" w:rsidRPr="000B6AF3">
              <w:rPr>
                <w:webHidden/>
              </w:rPr>
            </w:r>
            <w:r w:rsidR="000B6AF3" w:rsidRPr="000B6AF3">
              <w:rPr>
                <w:webHidden/>
              </w:rPr>
              <w:fldChar w:fldCharType="separate"/>
            </w:r>
            <w:r w:rsidR="003046A3">
              <w:rPr>
                <w:webHidden/>
              </w:rPr>
              <w:t>3</w:t>
            </w:r>
            <w:r w:rsidR="000B6AF3" w:rsidRPr="000B6AF3">
              <w:rPr>
                <w:webHidden/>
              </w:rPr>
              <w:fldChar w:fldCharType="end"/>
            </w:r>
          </w:hyperlink>
        </w:p>
        <w:p w14:paraId="54427B8E" w14:textId="5DB8BADC" w:rsidR="000B6AF3" w:rsidRPr="000B6AF3" w:rsidRDefault="00146EF1">
          <w:pPr>
            <w:pStyle w:val="Sommario2"/>
            <w:rPr>
              <w:rFonts w:eastAsiaTheme="minorEastAsia"/>
              <w:bdr w:val="none" w:sz="0" w:space="0" w:color="auto"/>
              <w:lang w:val="it-CH" w:eastAsia="it-CH"/>
            </w:rPr>
          </w:pPr>
          <w:hyperlink w:anchor="_Toc63336699" w:history="1">
            <w:r w:rsidR="000B6AF3" w:rsidRPr="000B6AF3">
              <w:rPr>
                <w:rStyle w:val="Collegamentoipertestuale"/>
              </w:rPr>
              <w:t>3.3</w:t>
            </w:r>
            <w:r w:rsidR="000B6AF3" w:rsidRPr="000B6AF3">
              <w:rPr>
                <w:rFonts w:eastAsiaTheme="minorEastAsia"/>
                <w:bdr w:val="none" w:sz="0" w:space="0" w:color="auto"/>
                <w:lang w:val="it-CH" w:eastAsia="it-CH"/>
              </w:rPr>
              <w:tab/>
            </w:r>
            <w:r w:rsidR="000B6AF3" w:rsidRPr="000B6AF3">
              <w:rPr>
                <w:rStyle w:val="Collegamentoipertestuale"/>
              </w:rPr>
              <w:t>Confronto tra i Cantoni che prevedono il referendum finanziario obbligatorio</w:t>
            </w:r>
            <w:r w:rsidR="000B6AF3" w:rsidRPr="000B6AF3">
              <w:rPr>
                <w:webHidden/>
              </w:rPr>
              <w:tab/>
            </w:r>
            <w:r w:rsidR="000B6AF3" w:rsidRPr="000B6AF3">
              <w:rPr>
                <w:webHidden/>
              </w:rPr>
              <w:fldChar w:fldCharType="begin"/>
            </w:r>
            <w:r w:rsidR="000B6AF3" w:rsidRPr="000B6AF3">
              <w:rPr>
                <w:webHidden/>
              </w:rPr>
              <w:instrText xml:space="preserve"> PAGEREF _Toc63336699 \h </w:instrText>
            </w:r>
            <w:r w:rsidR="000B6AF3" w:rsidRPr="000B6AF3">
              <w:rPr>
                <w:webHidden/>
              </w:rPr>
            </w:r>
            <w:r w:rsidR="000B6AF3" w:rsidRPr="000B6AF3">
              <w:rPr>
                <w:webHidden/>
              </w:rPr>
              <w:fldChar w:fldCharType="separate"/>
            </w:r>
            <w:r w:rsidR="003046A3">
              <w:rPr>
                <w:webHidden/>
              </w:rPr>
              <w:t>4</w:t>
            </w:r>
            <w:r w:rsidR="000B6AF3" w:rsidRPr="000B6AF3">
              <w:rPr>
                <w:webHidden/>
              </w:rPr>
              <w:fldChar w:fldCharType="end"/>
            </w:r>
          </w:hyperlink>
        </w:p>
        <w:p w14:paraId="158AE808" w14:textId="0A3BA773" w:rsidR="000B6AF3" w:rsidRPr="000B6AF3" w:rsidRDefault="00146EF1">
          <w:pPr>
            <w:pStyle w:val="Sommario2"/>
            <w:rPr>
              <w:rFonts w:eastAsiaTheme="minorEastAsia"/>
              <w:bdr w:val="none" w:sz="0" w:space="0" w:color="auto"/>
              <w:lang w:val="it-CH" w:eastAsia="it-CH"/>
            </w:rPr>
          </w:pPr>
          <w:hyperlink w:anchor="_Toc63336700" w:history="1">
            <w:r w:rsidR="000B6AF3" w:rsidRPr="000B6AF3">
              <w:rPr>
                <w:rStyle w:val="Collegamentoipertestuale"/>
              </w:rPr>
              <w:t>3.4</w:t>
            </w:r>
            <w:r w:rsidR="000B6AF3" w:rsidRPr="000B6AF3">
              <w:rPr>
                <w:rFonts w:eastAsiaTheme="minorEastAsia"/>
                <w:bdr w:val="none" w:sz="0" w:space="0" w:color="auto"/>
                <w:lang w:val="it-CH" w:eastAsia="it-CH"/>
              </w:rPr>
              <w:tab/>
            </w:r>
            <w:r w:rsidR="000B6AF3" w:rsidRPr="000B6AF3">
              <w:rPr>
                <w:rStyle w:val="Collegamentoipertestuale"/>
              </w:rPr>
              <w:t>Ipotetica applicazione dello strumento del referendum finanziario obbligatorio nel Canton Ticino per il periodo 2007-2019</w:t>
            </w:r>
            <w:r w:rsidR="000B6AF3" w:rsidRPr="000B6AF3">
              <w:rPr>
                <w:webHidden/>
              </w:rPr>
              <w:tab/>
            </w:r>
            <w:r w:rsidR="000B6AF3" w:rsidRPr="000B6AF3">
              <w:rPr>
                <w:webHidden/>
              </w:rPr>
              <w:fldChar w:fldCharType="begin"/>
            </w:r>
            <w:r w:rsidR="000B6AF3" w:rsidRPr="000B6AF3">
              <w:rPr>
                <w:webHidden/>
              </w:rPr>
              <w:instrText xml:space="preserve"> PAGEREF _Toc63336700 \h </w:instrText>
            </w:r>
            <w:r w:rsidR="000B6AF3" w:rsidRPr="000B6AF3">
              <w:rPr>
                <w:webHidden/>
              </w:rPr>
            </w:r>
            <w:r w:rsidR="000B6AF3" w:rsidRPr="000B6AF3">
              <w:rPr>
                <w:webHidden/>
              </w:rPr>
              <w:fldChar w:fldCharType="separate"/>
            </w:r>
            <w:r w:rsidR="003046A3">
              <w:rPr>
                <w:webHidden/>
              </w:rPr>
              <w:t>6</w:t>
            </w:r>
            <w:r w:rsidR="000B6AF3" w:rsidRPr="000B6AF3">
              <w:rPr>
                <w:webHidden/>
              </w:rPr>
              <w:fldChar w:fldCharType="end"/>
            </w:r>
          </w:hyperlink>
        </w:p>
        <w:p w14:paraId="0CF42E89" w14:textId="112A3174" w:rsidR="000B6AF3" w:rsidRPr="000B6AF3" w:rsidRDefault="00146EF1">
          <w:pPr>
            <w:pStyle w:val="Sommario1"/>
            <w:rPr>
              <w:rFonts w:ascii="Arial" w:eastAsiaTheme="minorEastAsia" w:hAnsi="Arial" w:cs="Arial"/>
              <w:noProof/>
              <w:sz w:val="22"/>
              <w:szCs w:val="22"/>
              <w:bdr w:val="none" w:sz="0" w:space="0" w:color="auto"/>
              <w:lang w:val="it-CH" w:eastAsia="it-CH"/>
            </w:rPr>
          </w:pPr>
          <w:hyperlink w:anchor="_Toc63336701" w:history="1">
            <w:r w:rsidR="000B6AF3" w:rsidRPr="000B6AF3">
              <w:rPr>
                <w:rStyle w:val="Collegamentoipertestuale"/>
                <w:rFonts w:ascii="Arial" w:eastAsia="MS Mincho" w:hAnsi="Arial" w:cs="Arial"/>
                <w:noProof/>
              </w:rPr>
              <w:t>4.</w:t>
            </w:r>
            <w:r w:rsidR="000B6AF3" w:rsidRPr="000B6AF3">
              <w:rPr>
                <w:rFonts w:ascii="Arial" w:eastAsiaTheme="minorEastAsia" w:hAnsi="Arial" w:cs="Arial"/>
                <w:noProof/>
                <w:sz w:val="22"/>
                <w:szCs w:val="22"/>
                <w:bdr w:val="none" w:sz="0" w:space="0" w:color="auto"/>
                <w:lang w:val="it-CH" w:eastAsia="it-CH"/>
              </w:rPr>
              <w:tab/>
            </w:r>
            <w:r w:rsidR="000B6AF3" w:rsidRPr="000B6AF3">
              <w:rPr>
                <w:rStyle w:val="Collegamentoipertestuale"/>
                <w:rFonts w:ascii="Arial" w:eastAsia="MS Mincho" w:hAnsi="Arial" w:cs="Arial"/>
                <w:noProof/>
              </w:rPr>
              <w:t>LA POSIZIONE DELLA MINORANZA COMMISSIONALE SUL PRINCIPIO</w:t>
            </w:r>
            <w:r w:rsidR="000B6AF3" w:rsidRPr="000B6AF3">
              <w:rPr>
                <w:rFonts w:ascii="Arial" w:hAnsi="Arial" w:cs="Arial"/>
                <w:noProof/>
                <w:webHidden/>
              </w:rPr>
              <w:tab/>
            </w:r>
            <w:r w:rsidR="000B6AF3" w:rsidRPr="000B6AF3">
              <w:rPr>
                <w:rFonts w:ascii="Arial" w:hAnsi="Arial" w:cs="Arial"/>
                <w:noProof/>
                <w:webHidden/>
              </w:rPr>
              <w:fldChar w:fldCharType="begin"/>
            </w:r>
            <w:r w:rsidR="000B6AF3" w:rsidRPr="000B6AF3">
              <w:rPr>
                <w:rFonts w:ascii="Arial" w:hAnsi="Arial" w:cs="Arial"/>
                <w:noProof/>
                <w:webHidden/>
              </w:rPr>
              <w:instrText xml:space="preserve"> PAGEREF _Toc63336701 \h </w:instrText>
            </w:r>
            <w:r w:rsidR="000B6AF3" w:rsidRPr="000B6AF3">
              <w:rPr>
                <w:rFonts w:ascii="Arial" w:hAnsi="Arial" w:cs="Arial"/>
                <w:noProof/>
                <w:webHidden/>
              </w:rPr>
            </w:r>
            <w:r w:rsidR="000B6AF3" w:rsidRPr="000B6AF3">
              <w:rPr>
                <w:rFonts w:ascii="Arial" w:hAnsi="Arial" w:cs="Arial"/>
                <w:noProof/>
                <w:webHidden/>
              </w:rPr>
              <w:fldChar w:fldCharType="separate"/>
            </w:r>
            <w:r w:rsidR="003046A3">
              <w:rPr>
                <w:rFonts w:ascii="Arial" w:hAnsi="Arial" w:cs="Arial"/>
                <w:noProof/>
                <w:webHidden/>
              </w:rPr>
              <w:t>7</w:t>
            </w:r>
            <w:r w:rsidR="000B6AF3" w:rsidRPr="000B6AF3">
              <w:rPr>
                <w:rFonts w:ascii="Arial" w:hAnsi="Arial" w:cs="Arial"/>
                <w:noProof/>
                <w:webHidden/>
              </w:rPr>
              <w:fldChar w:fldCharType="end"/>
            </w:r>
          </w:hyperlink>
        </w:p>
        <w:p w14:paraId="0EA9F705" w14:textId="1DE1DD87" w:rsidR="000B6AF3" w:rsidRPr="000B6AF3" w:rsidRDefault="00146EF1">
          <w:pPr>
            <w:pStyle w:val="Sommario1"/>
            <w:rPr>
              <w:rFonts w:ascii="Arial" w:eastAsiaTheme="minorEastAsia" w:hAnsi="Arial" w:cs="Arial"/>
              <w:noProof/>
              <w:sz w:val="22"/>
              <w:szCs w:val="22"/>
              <w:bdr w:val="none" w:sz="0" w:space="0" w:color="auto"/>
              <w:lang w:val="it-CH" w:eastAsia="it-CH"/>
            </w:rPr>
          </w:pPr>
          <w:hyperlink w:anchor="_Toc63336702" w:history="1">
            <w:r w:rsidR="000B6AF3" w:rsidRPr="000B6AF3">
              <w:rPr>
                <w:rStyle w:val="Collegamentoipertestuale"/>
                <w:rFonts w:ascii="Arial" w:eastAsia="Verdana" w:hAnsi="Arial" w:cs="Arial"/>
                <w:bCs/>
                <w:noProof/>
                <w:u w:color="000000"/>
              </w:rPr>
              <w:t>5.</w:t>
            </w:r>
            <w:r w:rsidR="000B6AF3" w:rsidRPr="000B6AF3">
              <w:rPr>
                <w:rFonts w:ascii="Arial" w:eastAsiaTheme="minorEastAsia" w:hAnsi="Arial" w:cs="Arial"/>
                <w:noProof/>
                <w:sz w:val="22"/>
                <w:szCs w:val="22"/>
                <w:bdr w:val="none" w:sz="0" w:space="0" w:color="auto"/>
                <w:lang w:val="it-CH" w:eastAsia="it-CH"/>
              </w:rPr>
              <w:tab/>
            </w:r>
            <w:r w:rsidR="000B6AF3" w:rsidRPr="000B6AF3">
              <w:rPr>
                <w:rStyle w:val="Collegamentoipertestuale"/>
                <w:rFonts w:ascii="Arial" w:eastAsia="MS Mincho" w:hAnsi="Arial" w:cs="Arial"/>
                <w:noProof/>
              </w:rPr>
              <w:t>RICEVIBILITÀ</w:t>
            </w:r>
            <w:r w:rsidR="000B6AF3" w:rsidRPr="000B6AF3">
              <w:rPr>
                <w:rStyle w:val="Collegamentoipertestuale"/>
                <w:rFonts w:ascii="Arial" w:eastAsia="Verdana" w:hAnsi="Arial" w:cs="Arial"/>
                <w:bCs/>
                <w:noProof/>
                <w:u w:color="000000"/>
              </w:rPr>
              <w:t>, TESTO CONFORME E CONTROPROGETTO</w:t>
            </w:r>
            <w:r w:rsidR="000B6AF3" w:rsidRPr="000B6AF3">
              <w:rPr>
                <w:rFonts w:ascii="Arial" w:hAnsi="Arial" w:cs="Arial"/>
                <w:noProof/>
                <w:webHidden/>
              </w:rPr>
              <w:tab/>
            </w:r>
            <w:r w:rsidR="000B6AF3" w:rsidRPr="000B6AF3">
              <w:rPr>
                <w:rFonts w:ascii="Arial" w:hAnsi="Arial" w:cs="Arial"/>
                <w:noProof/>
                <w:webHidden/>
              </w:rPr>
              <w:fldChar w:fldCharType="begin"/>
            </w:r>
            <w:r w:rsidR="000B6AF3" w:rsidRPr="000B6AF3">
              <w:rPr>
                <w:rFonts w:ascii="Arial" w:hAnsi="Arial" w:cs="Arial"/>
                <w:noProof/>
                <w:webHidden/>
              </w:rPr>
              <w:instrText xml:space="preserve"> PAGEREF _Toc63336702 \h </w:instrText>
            </w:r>
            <w:r w:rsidR="000B6AF3" w:rsidRPr="000B6AF3">
              <w:rPr>
                <w:rFonts w:ascii="Arial" w:hAnsi="Arial" w:cs="Arial"/>
                <w:noProof/>
                <w:webHidden/>
              </w:rPr>
            </w:r>
            <w:r w:rsidR="000B6AF3" w:rsidRPr="000B6AF3">
              <w:rPr>
                <w:rFonts w:ascii="Arial" w:hAnsi="Arial" w:cs="Arial"/>
                <w:noProof/>
                <w:webHidden/>
              </w:rPr>
              <w:fldChar w:fldCharType="separate"/>
            </w:r>
            <w:r w:rsidR="003046A3">
              <w:rPr>
                <w:rFonts w:ascii="Arial" w:hAnsi="Arial" w:cs="Arial"/>
                <w:noProof/>
                <w:webHidden/>
              </w:rPr>
              <w:t>8</w:t>
            </w:r>
            <w:r w:rsidR="000B6AF3" w:rsidRPr="000B6AF3">
              <w:rPr>
                <w:rFonts w:ascii="Arial" w:hAnsi="Arial" w:cs="Arial"/>
                <w:noProof/>
                <w:webHidden/>
              </w:rPr>
              <w:fldChar w:fldCharType="end"/>
            </w:r>
          </w:hyperlink>
        </w:p>
        <w:p w14:paraId="2976259A" w14:textId="7388D3DF" w:rsidR="000B6AF3" w:rsidRPr="000B6AF3" w:rsidRDefault="00146EF1">
          <w:pPr>
            <w:pStyle w:val="Sommario2"/>
            <w:rPr>
              <w:rFonts w:eastAsiaTheme="minorEastAsia"/>
              <w:bdr w:val="none" w:sz="0" w:space="0" w:color="auto"/>
              <w:lang w:val="it-CH" w:eastAsia="it-CH"/>
            </w:rPr>
          </w:pPr>
          <w:hyperlink w:anchor="_Toc63336703" w:history="1">
            <w:r w:rsidR="000B6AF3" w:rsidRPr="000B6AF3">
              <w:rPr>
                <w:rStyle w:val="Collegamentoipertestuale"/>
              </w:rPr>
              <w:t>5.1</w:t>
            </w:r>
            <w:r w:rsidR="000B6AF3" w:rsidRPr="000B6AF3">
              <w:rPr>
                <w:rFonts w:eastAsiaTheme="minorEastAsia"/>
                <w:bdr w:val="none" w:sz="0" w:space="0" w:color="auto"/>
                <w:lang w:val="it-CH" w:eastAsia="it-CH"/>
              </w:rPr>
              <w:tab/>
            </w:r>
            <w:r w:rsidR="000B6AF3" w:rsidRPr="000B6AF3">
              <w:rPr>
                <w:rStyle w:val="Collegamentoipertestuale"/>
              </w:rPr>
              <w:t>Ricevibilità</w:t>
            </w:r>
            <w:r w:rsidR="000B6AF3" w:rsidRPr="000B6AF3">
              <w:rPr>
                <w:webHidden/>
              </w:rPr>
              <w:tab/>
            </w:r>
            <w:r w:rsidR="000B6AF3" w:rsidRPr="000B6AF3">
              <w:rPr>
                <w:webHidden/>
              </w:rPr>
              <w:fldChar w:fldCharType="begin"/>
            </w:r>
            <w:r w:rsidR="000B6AF3" w:rsidRPr="000B6AF3">
              <w:rPr>
                <w:webHidden/>
              </w:rPr>
              <w:instrText xml:space="preserve"> PAGEREF _Toc63336703 \h </w:instrText>
            </w:r>
            <w:r w:rsidR="000B6AF3" w:rsidRPr="000B6AF3">
              <w:rPr>
                <w:webHidden/>
              </w:rPr>
            </w:r>
            <w:r w:rsidR="000B6AF3" w:rsidRPr="000B6AF3">
              <w:rPr>
                <w:webHidden/>
              </w:rPr>
              <w:fldChar w:fldCharType="separate"/>
            </w:r>
            <w:r w:rsidR="003046A3">
              <w:rPr>
                <w:webHidden/>
              </w:rPr>
              <w:t>8</w:t>
            </w:r>
            <w:r w:rsidR="000B6AF3" w:rsidRPr="000B6AF3">
              <w:rPr>
                <w:webHidden/>
              </w:rPr>
              <w:fldChar w:fldCharType="end"/>
            </w:r>
          </w:hyperlink>
        </w:p>
        <w:p w14:paraId="348D53EC" w14:textId="0681544D" w:rsidR="000B6AF3" w:rsidRPr="000B6AF3" w:rsidRDefault="00146EF1">
          <w:pPr>
            <w:pStyle w:val="Sommario2"/>
            <w:rPr>
              <w:rFonts w:eastAsiaTheme="minorEastAsia"/>
              <w:bdr w:val="none" w:sz="0" w:space="0" w:color="auto"/>
              <w:lang w:val="it-CH" w:eastAsia="it-CH"/>
            </w:rPr>
          </w:pPr>
          <w:hyperlink w:anchor="_Toc63336704" w:history="1">
            <w:r w:rsidR="000B6AF3" w:rsidRPr="000B6AF3">
              <w:rPr>
                <w:rStyle w:val="Collegamentoipertestuale"/>
              </w:rPr>
              <w:t>5.2</w:t>
            </w:r>
            <w:r w:rsidR="000B6AF3" w:rsidRPr="000B6AF3">
              <w:rPr>
                <w:rFonts w:eastAsiaTheme="minorEastAsia"/>
                <w:bdr w:val="none" w:sz="0" w:space="0" w:color="auto"/>
                <w:lang w:val="it-CH" w:eastAsia="it-CH"/>
              </w:rPr>
              <w:tab/>
            </w:r>
            <w:r w:rsidR="000B6AF3" w:rsidRPr="000B6AF3">
              <w:rPr>
                <w:rStyle w:val="Collegamentoipertestuale"/>
              </w:rPr>
              <w:t>Testo conforme</w:t>
            </w:r>
            <w:r w:rsidR="000B6AF3" w:rsidRPr="000B6AF3">
              <w:rPr>
                <w:webHidden/>
              </w:rPr>
              <w:tab/>
            </w:r>
            <w:r w:rsidR="000B6AF3" w:rsidRPr="000B6AF3">
              <w:rPr>
                <w:webHidden/>
              </w:rPr>
              <w:fldChar w:fldCharType="begin"/>
            </w:r>
            <w:r w:rsidR="000B6AF3" w:rsidRPr="000B6AF3">
              <w:rPr>
                <w:webHidden/>
              </w:rPr>
              <w:instrText xml:space="preserve"> PAGEREF _Toc63336704 \h </w:instrText>
            </w:r>
            <w:r w:rsidR="000B6AF3" w:rsidRPr="000B6AF3">
              <w:rPr>
                <w:webHidden/>
              </w:rPr>
            </w:r>
            <w:r w:rsidR="000B6AF3" w:rsidRPr="000B6AF3">
              <w:rPr>
                <w:webHidden/>
              </w:rPr>
              <w:fldChar w:fldCharType="separate"/>
            </w:r>
            <w:r w:rsidR="003046A3">
              <w:rPr>
                <w:webHidden/>
              </w:rPr>
              <w:t>8</w:t>
            </w:r>
            <w:r w:rsidR="000B6AF3" w:rsidRPr="000B6AF3">
              <w:rPr>
                <w:webHidden/>
              </w:rPr>
              <w:fldChar w:fldCharType="end"/>
            </w:r>
          </w:hyperlink>
        </w:p>
        <w:p w14:paraId="2CD94972" w14:textId="4C922115" w:rsidR="000B6AF3" w:rsidRPr="000B6AF3" w:rsidRDefault="00146EF1">
          <w:pPr>
            <w:pStyle w:val="Sommario2"/>
            <w:rPr>
              <w:rFonts w:eastAsiaTheme="minorEastAsia"/>
              <w:bdr w:val="none" w:sz="0" w:space="0" w:color="auto"/>
              <w:lang w:val="it-CH" w:eastAsia="it-CH"/>
            </w:rPr>
          </w:pPr>
          <w:hyperlink w:anchor="_Toc63336705" w:history="1">
            <w:r w:rsidR="000B6AF3" w:rsidRPr="000B6AF3">
              <w:rPr>
                <w:rStyle w:val="Collegamentoipertestuale"/>
              </w:rPr>
              <w:t>5.3</w:t>
            </w:r>
            <w:r w:rsidR="000B6AF3" w:rsidRPr="000B6AF3">
              <w:rPr>
                <w:rFonts w:eastAsiaTheme="minorEastAsia"/>
                <w:bdr w:val="none" w:sz="0" w:space="0" w:color="auto"/>
                <w:lang w:val="it-CH" w:eastAsia="it-CH"/>
              </w:rPr>
              <w:tab/>
            </w:r>
            <w:r w:rsidR="000B6AF3" w:rsidRPr="000B6AF3">
              <w:rPr>
                <w:rStyle w:val="Collegamentoipertestuale"/>
              </w:rPr>
              <w:t>Controprogetto</w:t>
            </w:r>
            <w:r w:rsidR="000B6AF3" w:rsidRPr="000B6AF3">
              <w:rPr>
                <w:webHidden/>
              </w:rPr>
              <w:tab/>
            </w:r>
            <w:r w:rsidR="000B6AF3" w:rsidRPr="000B6AF3">
              <w:rPr>
                <w:webHidden/>
              </w:rPr>
              <w:fldChar w:fldCharType="begin"/>
            </w:r>
            <w:r w:rsidR="000B6AF3" w:rsidRPr="000B6AF3">
              <w:rPr>
                <w:webHidden/>
              </w:rPr>
              <w:instrText xml:space="preserve"> PAGEREF _Toc63336705 \h </w:instrText>
            </w:r>
            <w:r w:rsidR="000B6AF3" w:rsidRPr="000B6AF3">
              <w:rPr>
                <w:webHidden/>
              </w:rPr>
            </w:r>
            <w:r w:rsidR="000B6AF3" w:rsidRPr="000B6AF3">
              <w:rPr>
                <w:webHidden/>
              </w:rPr>
              <w:fldChar w:fldCharType="separate"/>
            </w:r>
            <w:r w:rsidR="003046A3">
              <w:rPr>
                <w:webHidden/>
              </w:rPr>
              <w:t>8</w:t>
            </w:r>
            <w:r w:rsidR="000B6AF3" w:rsidRPr="000B6AF3">
              <w:rPr>
                <w:webHidden/>
              </w:rPr>
              <w:fldChar w:fldCharType="end"/>
            </w:r>
          </w:hyperlink>
        </w:p>
        <w:p w14:paraId="26E3638C" w14:textId="6EA8075C" w:rsidR="000B6AF3" w:rsidRPr="000B6AF3" w:rsidRDefault="00146EF1">
          <w:pPr>
            <w:pStyle w:val="Sommario1"/>
            <w:rPr>
              <w:rFonts w:ascii="Arial" w:eastAsiaTheme="minorEastAsia" w:hAnsi="Arial" w:cs="Arial"/>
              <w:noProof/>
              <w:sz w:val="22"/>
              <w:szCs w:val="22"/>
              <w:bdr w:val="none" w:sz="0" w:space="0" w:color="auto"/>
              <w:lang w:val="it-CH" w:eastAsia="it-CH"/>
            </w:rPr>
          </w:pPr>
          <w:hyperlink w:anchor="_Toc63336706" w:history="1">
            <w:r w:rsidR="000B6AF3" w:rsidRPr="000B6AF3">
              <w:rPr>
                <w:rStyle w:val="Collegamentoipertestuale"/>
                <w:rFonts w:ascii="Arial" w:eastAsia="MS Mincho" w:hAnsi="Arial" w:cs="Arial"/>
                <w:noProof/>
              </w:rPr>
              <w:t>6.</w:t>
            </w:r>
            <w:r w:rsidR="000B6AF3" w:rsidRPr="000B6AF3">
              <w:rPr>
                <w:rFonts w:ascii="Arial" w:eastAsiaTheme="minorEastAsia" w:hAnsi="Arial" w:cs="Arial"/>
                <w:noProof/>
                <w:sz w:val="22"/>
                <w:szCs w:val="22"/>
                <w:bdr w:val="none" w:sz="0" w:space="0" w:color="auto"/>
                <w:lang w:val="it-CH" w:eastAsia="it-CH"/>
              </w:rPr>
              <w:tab/>
            </w:r>
            <w:r w:rsidR="000B6AF3" w:rsidRPr="000B6AF3">
              <w:rPr>
                <w:rStyle w:val="Collegamentoipertestuale"/>
                <w:rFonts w:ascii="Arial" w:eastAsia="MS Mincho" w:hAnsi="Arial" w:cs="Arial"/>
                <w:noProof/>
              </w:rPr>
              <w:t>CONCLUSIONI</w:t>
            </w:r>
            <w:r w:rsidR="000B6AF3" w:rsidRPr="000B6AF3">
              <w:rPr>
                <w:rFonts w:ascii="Arial" w:hAnsi="Arial" w:cs="Arial"/>
                <w:noProof/>
                <w:webHidden/>
              </w:rPr>
              <w:tab/>
            </w:r>
            <w:r w:rsidR="000B6AF3" w:rsidRPr="000B6AF3">
              <w:rPr>
                <w:rFonts w:ascii="Arial" w:hAnsi="Arial" w:cs="Arial"/>
                <w:noProof/>
                <w:webHidden/>
              </w:rPr>
              <w:fldChar w:fldCharType="begin"/>
            </w:r>
            <w:r w:rsidR="000B6AF3" w:rsidRPr="000B6AF3">
              <w:rPr>
                <w:rFonts w:ascii="Arial" w:hAnsi="Arial" w:cs="Arial"/>
                <w:noProof/>
                <w:webHidden/>
              </w:rPr>
              <w:instrText xml:space="preserve"> PAGEREF _Toc63336706 \h </w:instrText>
            </w:r>
            <w:r w:rsidR="000B6AF3" w:rsidRPr="000B6AF3">
              <w:rPr>
                <w:rFonts w:ascii="Arial" w:hAnsi="Arial" w:cs="Arial"/>
                <w:noProof/>
                <w:webHidden/>
              </w:rPr>
            </w:r>
            <w:r w:rsidR="000B6AF3" w:rsidRPr="000B6AF3">
              <w:rPr>
                <w:rFonts w:ascii="Arial" w:hAnsi="Arial" w:cs="Arial"/>
                <w:noProof/>
                <w:webHidden/>
              </w:rPr>
              <w:fldChar w:fldCharType="separate"/>
            </w:r>
            <w:r w:rsidR="003046A3">
              <w:rPr>
                <w:rFonts w:ascii="Arial" w:hAnsi="Arial" w:cs="Arial"/>
                <w:noProof/>
                <w:webHidden/>
              </w:rPr>
              <w:t>9</w:t>
            </w:r>
            <w:r w:rsidR="000B6AF3" w:rsidRPr="000B6AF3">
              <w:rPr>
                <w:rFonts w:ascii="Arial" w:hAnsi="Arial" w:cs="Arial"/>
                <w:noProof/>
                <w:webHidden/>
              </w:rPr>
              <w:fldChar w:fldCharType="end"/>
            </w:r>
          </w:hyperlink>
        </w:p>
        <w:p w14:paraId="76AAA900" w14:textId="5641586F" w:rsidR="00907B6B" w:rsidRPr="00907B6B" w:rsidRDefault="00907B6B">
          <w:pPr>
            <w:rPr>
              <w:rFonts w:ascii="Arial" w:hAnsi="Arial" w:cs="Arial"/>
            </w:rPr>
          </w:pPr>
          <w:r w:rsidRPr="000B6AF3">
            <w:rPr>
              <w:rFonts w:ascii="Arial" w:hAnsi="Arial" w:cs="Arial"/>
              <w:bCs/>
              <w:lang w:val="it-IT"/>
            </w:rPr>
            <w:fldChar w:fldCharType="end"/>
          </w:r>
        </w:p>
      </w:sdtContent>
    </w:sdt>
    <w:p w14:paraId="77D1A0A7" w14:textId="77777777" w:rsidR="00131D38" w:rsidRDefault="00131D38" w:rsidP="00907B6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3890082E" w14:textId="77777777" w:rsidR="00907B6B" w:rsidRDefault="00907B6B" w:rsidP="00907B6B">
      <w:pPr>
        <w:jc w:val="center"/>
        <w:rPr>
          <w:rFonts w:cs="Arial"/>
          <w:sz w:val="28"/>
          <w:szCs w:val="28"/>
        </w:rPr>
      </w:pP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p>
    <w:p w14:paraId="2083BABD" w14:textId="5B0A64C6" w:rsidR="006329D4" w:rsidRDefault="006329D4"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38C8E0D0" w14:textId="06769EBD" w:rsidR="00D64684" w:rsidRDefault="00D64684">
      <w:pPr>
        <w:rPr>
          <w:rFonts w:ascii="Arial" w:eastAsia="Verdana" w:hAnsi="Arial" w:cs="Arial"/>
          <w:color w:val="000000"/>
          <w:u w:color="000000"/>
          <w:lang w:val="it-IT"/>
        </w:rPr>
      </w:pPr>
    </w:p>
    <w:p w14:paraId="7353B775" w14:textId="6D2756E9" w:rsidR="00765934" w:rsidRPr="000F7157" w:rsidRDefault="004F0C0C" w:rsidP="005F43A3">
      <w:pPr>
        <w:pStyle w:val="Titolo1"/>
        <w:tabs>
          <w:tab w:val="clear" w:pos="425"/>
          <w:tab w:val="left" w:pos="567"/>
        </w:tabs>
        <w:ind w:left="567" w:hanging="567"/>
        <w:rPr>
          <w:rFonts w:eastAsia="MS Mincho"/>
          <w:caps w:val="0"/>
        </w:rPr>
      </w:pPr>
      <w:bookmarkStart w:id="1" w:name="_Toc63336694"/>
      <w:r w:rsidRPr="000F7157">
        <w:rPr>
          <w:rFonts w:eastAsia="MS Mincho"/>
          <w:caps w:val="0"/>
        </w:rPr>
        <w:t>1.</w:t>
      </w:r>
      <w:r w:rsidRPr="000F7157">
        <w:rPr>
          <w:rFonts w:eastAsia="MS Mincho"/>
          <w:caps w:val="0"/>
        </w:rPr>
        <w:tab/>
        <w:t>L</w:t>
      </w:r>
      <w:r w:rsidR="00B548AC" w:rsidRPr="000F7157">
        <w:rPr>
          <w:rFonts w:eastAsia="MS Mincho"/>
          <w:caps w:val="0"/>
        </w:rPr>
        <w:t>E RICHIESTE DELL</w:t>
      </w:r>
      <w:r w:rsidR="006329D4">
        <w:rPr>
          <w:rFonts w:eastAsia="MS Mincho"/>
          <w:caps w:val="0"/>
        </w:rPr>
        <w:t>'</w:t>
      </w:r>
      <w:r w:rsidR="00B548AC" w:rsidRPr="000F7157">
        <w:rPr>
          <w:rFonts w:eastAsia="MS Mincho"/>
          <w:caps w:val="0"/>
        </w:rPr>
        <w:t>INIZIATIVA POPOLARE COSTITUZIONALE GENERICA</w:t>
      </w:r>
      <w:bookmarkEnd w:id="1"/>
    </w:p>
    <w:p w14:paraId="6DB1E97B" w14:textId="400FF065" w:rsidR="00765934" w:rsidRPr="000F7157" w:rsidRDefault="009A5602" w:rsidP="0043756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lang w:val="it-IT"/>
        </w:rPr>
      </w:pPr>
      <w:r w:rsidRPr="000F7157">
        <w:rPr>
          <w:rFonts w:ascii="Arial" w:hAnsi="Arial" w:cs="Arial"/>
          <w:sz w:val="24"/>
          <w:szCs w:val="24"/>
          <w:u w:color="000000"/>
          <w:lang w:val="it-IT"/>
        </w:rPr>
        <w:t>L</w:t>
      </w:r>
      <w:r w:rsidR="006329D4">
        <w:rPr>
          <w:rFonts w:ascii="Arial" w:hAnsi="Arial" w:cs="Arial"/>
          <w:sz w:val="24"/>
          <w:szCs w:val="24"/>
          <w:u w:color="000000"/>
          <w:lang w:val="it-IT"/>
        </w:rPr>
        <w:t>'</w:t>
      </w:r>
      <w:r w:rsidRPr="000F7157">
        <w:rPr>
          <w:rFonts w:ascii="Arial" w:hAnsi="Arial" w:cs="Arial"/>
          <w:sz w:val="24"/>
          <w:szCs w:val="24"/>
          <w:u w:color="000000"/>
          <w:lang w:val="it-IT"/>
        </w:rPr>
        <w:t xml:space="preserve">iniziativa </w:t>
      </w:r>
      <w:r w:rsidRPr="000F7157">
        <w:rPr>
          <w:rFonts w:ascii="Arial" w:hAnsi="Arial" w:cs="Arial"/>
          <w:color w:val="auto"/>
          <w:sz w:val="24"/>
          <w:szCs w:val="24"/>
          <w:u w:color="000000"/>
          <w:lang w:val="it-IT"/>
        </w:rPr>
        <w:t>popolare costituzionale</w:t>
      </w:r>
      <w:r w:rsidR="004F0C0C" w:rsidRPr="000F7157">
        <w:rPr>
          <w:rFonts w:ascii="Arial" w:hAnsi="Arial" w:cs="Arial"/>
          <w:color w:val="auto"/>
          <w:sz w:val="24"/>
          <w:szCs w:val="24"/>
          <w:u w:color="000000"/>
          <w:lang w:val="it-IT"/>
        </w:rPr>
        <w:t xml:space="preserve"> generica</w:t>
      </w:r>
      <w:r w:rsidR="00B80DDD" w:rsidRPr="000F7157">
        <w:rPr>
          <w:rFonts w:ascii="Arial" w:hAnsi="Arial" w:cs="Arial"/>
          <w:color w:val="auto"/>
          <w:sz w:val="24"/>
          <w:szCs w:val="24"/>
          <w:u w:color="000000"/>
          <w:lang w:val="it-IT"/>
        </w:rPr>
        <w:t xml:space="preserve"> –</w:t>
      </w:r>
      <w:r w:rsidRPr="000F7157">
        <w:rPr>
          <w:rFonts w:ascii="Arial" w:hAnsi="Arial" w:cs="Arial"/>
          <w:color w:val="auto"/>
          <w:sz w:val="24"/>
          <w:szCs w:val="24"/>
          <w:u w:color="000000"/>
          <w:lang w:val="it-IT"/>
        </w:rPr>
        <w:t xml:space="preserve"> dichiarata </w:t>
      </w:r>
      <w:r w:rsidR="009C3E4D" w:rsidRPr="000F7157">
        <w:rPr>
          <w:rFonts w:ascii="Arial" w:hAnsi="Arial" w:cs="Arial"/>
          <w:color w:val="auto"/>
          <w:sz w:val="24"/>
          <w:szCs w:val="24"/>
          <w:u w:color="000000"/>
          <w:lang w:val="it-IT"/>
        </w:rPr>
        <w:t xml:space="preserve">riuscita </w:t>
      </w:r>
      <w:r w:rsidRPr="000F7157">
        <w:rPr>
          <w:rFonts w:ascii="Arial" w:hAnsi="Arial" w:cs="Arial"/>
          <w:color w:val="auto"/>
          <w:sz w:val="24"/>
          <w:szCs w:val="24"/>
          <w:u w:color="000000"/>
          <w:lang w:val="it-IT"/>
        </w:rPr>
        <w:t>il 14 giugno 2017</w:t>
      </w:r>
      <w:r w:rsidR="009C3E4D" w:rsidRPr="000F7157">
        <w:rPr>
          <w:rFonts w:ascii="Arial" w:hAnsi="Arial" w:cs="Arial"/>
          <w:color w:val="auto"/>
          <w:sz w:val="24"/>
          <w:szCs w:val="24"/>
          <w:u w:color="000000"/>
          <w:lang w:val="it-IT"/>
        </w:rPr>
        <w:t xml:space="preserve"> avendo raccolto </w:t>
      </w:r>
      <w:r w:rsidR="00B80DDD" w:rsidRPr="000F7157">
        <w:rPr>
          <w:rFonts w:ascii="Arial" w:hAnsi="Arial" w:cs="Arial"/>
          <w:color w:val="auto"/>
          <w:sz w:val="24"/>
          <w:szCs w:val="24"/>
          <w:u w:color="000000"/>
          <w:lang w:val="it-IT"/>
        </w:rPr>
        <w:t>12</w:t>
      </w:r>
      <w:r w:rsidR="006329D4">
        <w:rPr>
          <w:rFonts w:ascii="Arial" w:hAnsi="Arial" w:cs="Arial"/>
          <w:color w:val="auto"/>
          <w:sz w:val="24"/>
          <w:szCs w:val="24"/>
          <w:u w:color="000000"/>
          <w:lang w:val="it-IT"/>
        </w:rPr>
        <w:t>'</w:t>
      </w:r>
      <w:r w:rsidR="00B80DDD" w:rsidRPr="000F7157">
        <w:rPr>
          <w:rFonts w:ascii="Arial" w:hAnsi="Arial" w:cs="Arial"/>
          <w:color w:val="auto"/>
          <w:sz w:val="24"/>
          <w:szCs w:val="24"/>
          <w:u w:color="000000"/>
          <w:lang w:val="it-IT"/>
        </w:rPr>
        <w:t>342 firme valide (FU 48/2017 2589-2590) –</w:t>
      </w:r>
      <w:r w:rsidRPr="000F7157">
        <w:rPr>
          <w:rFonts w:ascii="Arial" w:hAnsi="Arial" w:cs="Arial"/>
          <w:color w:val="auto"/>
          <w:sz w:val="24"/>
          <w:szCs w:val="24"/>
          <w:u w:color="000000"/>
          <w:lang w:val="it-IT"/>
        </w:rPr>
        <w:t xml:space="preserve"> de</w:t>
      </w:r>
      <w:r w:rsidR="00A85F66" w:rsidRPr="000F7157">
        <w:rPr>
          <w:rFonts w:ascii="Arial" w:hAnsi="Arial" w:cs="Arial"/>
          <w:color w:val="auto"/>
          <w:sz w:val="24"/>
          <w:szCs w:val="24"/>
          <w:u w:color="000000"/>
          <w:lang w:val="it-IT"/>
        </w:rPr>
        <w:t xml:space="preserve">nominata </w:t>
      </w:r>
      <w:r w:rsidR="00B548AC" w:rsidRPr="000F7157">
        <w:rPr>
          <w:rFonts w:ascii="Arial" w:hAnsi="Arial" w:cs="Arial"/>
          <w:color w:val="auto"/>
          <w:sz w:val="24"/>
          <w:szCs w:val="24"/>
          <w:u w:color="000000"/>
          <w:lang w:val="it-IT"/>
        </w:rPr>
        <w:t>"</w:t>
      </w:r>
      <w:r w:rsidRPr="000F7157">
        <w:rPr>
          <w:rFonts w:ascii="Arial" w:hAnsi="Arial" w:cs="Arial"/>
          <w:color w:val="auto"/>
          <w:sz w:val="24"/>
          <w:szCs w:val="24"/>
          <w:u w:color="000000"/>
          <w:lang w:val="it-IT"/>
        </w:rPr>
        <w:t>Basta tasse e basta spese, che i cittadini possano votare su certe spese cantonali</w:t>
      </w:r>
      <w:r w:rsidR="00B548AC" w:rsidRPr="000F7157">
        <w:rPr>
          <w:rFonts w:ascii="Arial" w:hAnsi="Arial" w:cs="Arial"/>
          <w:color w:val="auto"/>
          <w:sz w:val="24"/>
          <w:szCs w:val="24"/>
          <w:u w:color="000000"/>
          <w:lang w:val="it-IT"/>
        </w:rPr>
        <w:t>"</w:t>
      </w:r>
      <w:r w:rsidRPr="000F7157">
        <w:rPr>
          <w:rFonts w:ascii="Arial" w:hAnsi="Arial" w:cs="Arial"/>
          <w:color w:val="auto"/>
          <w:sz w:val="24"/>
          <w:szCs w:val="24"/>
          <w:u w:color="000000"/>
          <w:lang w:val="it-IT"/>
        </w:rPr>
        <w:t xml:space="preserve"> chiede l</w:t>
      </w:r>
      <w:r w:rsidR="006329D4">
        <w:rPr>
          <w:rFonts w:ascii="Arial" w:hAnsi="Arial" w:cs="Arial"/>
          <w:color w:val="auto"/>
          <w:sz w:val="24"/>
          <w:szCs w:val="24"/>
          <w:u w:color="000000"/>
          <w:lang w:val="it-IT"/>
        </w:rPr>
        <w:t>'</w:t>
      </w:r>
      <w:r w:rsidRPr="000F7157">
        <w:rPr>
          <w:rFonts w:ascii="Arial" w:hAnsi="Arial" w:cs="Arial"/>
          <w:color w:val="auto"/>
          <w:sz w:val="24"/>
          <w:szCs w:val="24"/>
          <w:u w:color="000000"/>
          <w:lang w:val="it-IT"/>
        </w:rPr>
        <w:t xml:space="preserve">introduzione del </w:t>
      </w:r>
      <w:r w:rsidR="004F0C0C" w:rsidRPr="000F7157">
        <w:rPr>
          <w:rFonts w:ascii="Arial" w:hAnsi="Arial" w:cs="Arial"/>
          <w:color w:val="auto"/>
          <w:sz w:val="24"/>
          <w:szCs w:val="24"/>
          <w:u w:color="000000"/>
          <w:lang w:val="it-IT"/>
        </w:rPr>
        <w:t>r</w:t>
      </w:r>
      <w:r w:rsidRPr="000F7157">
        <w:rPr>
          <w:rFonts w:ascii="Arial" w:hAnsi="Arial" w:cs="Arial"/>
          <w:color w:val="auto"/>
          <w:sz w:val="24"/>
          <w:szCs w:val="24"/>
          <w:u w:color="000000"/>
          <w:lang w:val="it-IT"/>
        </w:rPr>
        <w:t>eferendum finanziario obbligatorio e cioè: «</w:t>
      </w:r>
      <w:r w:rsidR="004F0C0C" w:rsidRPr="000F7157">
        <w:rPr>
          <w:rFonts w:ascii="Arial" w:hAnsi="Arial" w:cs="Arial"/>
          <w:i/>
          <w:color w:val="auto"/>
          <w:sz w:val="24"/>
          <w:szCs w:val="24"/>
          <w:u w:color="000000"/>
          <w:lang w:val="it-IT"/>
        </w:rPr>
        <w:t>i</w:t>
      </w:r>
      <w:r w:rsidRPr="000F7157">
        <w:rPr>
          <w:rFonts w:ascii="Arial" w:hAnsi="Arial" w:cs="Arial"/>
          <w:i/>
          <w:color w:val="auto"/>
          <w:sz w:val="24"/>
          <w:szCs w:val="24"/>
          <w:u w:color="000000"/>
          <w:lang w:val="it-IT"/>
        </w:rPr>
        <w:t xml:space="preserve">l Gran </w:t>
      </w:r>
      <w:r w:rsidRPr="000F7157">
        <w:rPr>
          <w:rFonts w:ascii="Arial" w:hAnsi="Arial" w:cs="Arial"/>
          <w:i/>
          <w:sz w:val="24"/>
          <w:szCs w:val="24"/>
          <w:u w:color="000000"/>
          <w:lang w:val="it-IT"/>
        </w:rPr>
        <w:t>Consiglio è invitato a elaborare un nuovo artic</w:t>
      </w:r>
      <w:r w:rsidR="003B5E5B" w:rsidRPr="000F7157">
        <w:rPr>
          <w:rFonts w:ascii="Arial" w:hAnsi="Arial" w:cs="Arial"/>
          <w:i/>
          <w:sz w:val="24"/>
          <w:szCs w:val="24"/>
          <w:u w:color="000000"/>
          <w:lang w:val="it-IT"/>
        </w:rPr>
        <w:t xml:space="preserve">olo costituzionale: </w:t>
      </w:r>
      <w:r w:rsidR="00B548AC" w:rsidRPr="000F7157">
        <w:rPr>
          <w:rFonts w:ascii="Arial" w:hAnsi="Arial" w:cs="Arial"/>
          <w:i/>
          <w:sz w:val="24"/>
          <w:szCs w:val="24"/>
          <w:u w:color="000000"/>
          <w:lang w:val="it-IT"/>
        </w:rPr>
        <w:t>"</w:t>
      </w:r>
      <w:r w:rsidRPr="000F7157">
        <w:rPr>
          <w:rFonts w:ascii="Arial" w:hAnsi="Arial" w:cs="Arial"/>
          <w:i/>
          <w:sz w:val="24"/>
          <w:szCs w:val="24"/>
          <w:u w:color="000000"/>
          <w:lang w:val="it-IT"/>
        </w:rPr>
        <w:t>Refe</w:t>
      </w:r>
      <w:r w:rsidR="003B5E5B" w:rsidRPr="000F7157">
        <w:rPr>
          <w:rFonts w:ascii="Arial" w:hAnsi="Arial" w:cs="Arial"/>
          <w:i/>
          <w:sz w:val="24"/>
          <w:szCs w:val="24"/>
          <w:u w:color="000000"/>
          <w:lang w:val="it-IT"/>
        </w:rPr>
        <w:t>rendum finanziario obbligatorio</w:t>
      </w:r>
      <w:r w:rsidR="00B548AC" w:rsidRPr="000F7157">
        <w:rPr>
          <w:rFonts w:ascii="Arial" w:hAnsi="Arial" w:cs="Arial"/>
          <w:i/>
          <w:sz w:val="24"/>
          <w:szCs w:val="24"/>
          <w:u w:color="000000"/>
          <w:lang w:val="it-IT"/>
        </w:rPr>
        <w:t>"</w:t>
      </w:r>
      <w:r w:rsidRPr="000F7157">
        <w:rPr>
          <w:rFonts w:ascii="Arial" w:hAnsi="Arial" w:cs="Arial"/>
          <w:i/>
          <w:sz w:val="24"/>
          <w:szCs w:val="24"/>
          <w:u w:color="000000"/>
          <w:lang w:val="it-IT"/>
        </w:rPr>
        <w:t xml:space="preserve"> nel quale sia stabilito che sono da sottoporre al voto popolare obbligatorio, nuove leggi e decreti legislativi a carattere obbligatorio generale e le loro modifiche che generano una nuova spesa o aumenti di spesa esistenti che superano un determinato limite, sia per le spese correnti</w:t>
      </w:r>
      <w:r w:rsidR="003B775B" w:rsidRPr="000F7157">
        <w:rPr>
          <w:rFonts w:ascii="Arial" w:hAnsi="Arial" w:cs="Arial"/>
          <w:i/>
          <w:sz w:val="24"/>
          <w:szCs w:val="24"/>
          <w:u w:color="000000"/>
          <w:lang w:val="it-IT"/>
        </w:rPr>
        <w:t xml:space="preserve"> che per quelle di investimento</w:t>
      </w:r>
      <w:r w:rsidRPr="000F7157">
        <w:rPr>
          <w:rFonts w:ascii="Arial" w:hAnsi="Arial" w:cs="Arial"/>
          <w:sz w:val="24"/>
          <w:szCs w:val="24"/>
          <w:u w:color="000000"/>
          <w:lang w:val="it-IT"/>
        </w:rPr>
        <w:t>»</w:t>
      </w:r>
      <w:r w:rsidR="003B775B" w:rsidRPr="000F7157">
        <w:rPr>
          <w:rFonts w:ascii="Arial" w:hAnsi="Arial" w:cs="Arial"/>
          <w:sz w:val="24"/>
          <w:szCs w:val="24"/>
          <w:u w:color="000000"/>
          <w:lang w:val="it-IT"/>
        </w:rPr>
        <w:t>.</w:t>
      </w:r>
    </w:p>
    <w:p w14:paraId="5D56F5C3" w14:textId="3A7025B6" w:rsidR="00765934" w:rsidRPr="000F7157" w:rsidRDefault="009A5602"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lang w:val="it-IT"/>
        </w:rPr>
      </w:pPr>
      <w:r w:rsidRPr="000F7157">
        <w:rPr>
          <w:rFonts w:ascii="Arial" w:hAnsi="Arial" w:cs="Arial"/>
          <w:sz w:val="24"/>
          <w:szCs w:val="24"/>
          <w:u w:color="000000"/>
          <w:lang w:val="it-IT"/>
        </w:rPr>
        <w:lastRenderedPageBreak/>
        <w:t>L</w:t>
      </w:r>
      <w:r w:rsidR="006329D4">
        <w:rPr>
          <w:rFonts w:ascii="Arial" w:hAnsi="Arial" w:cs="Arial"/>
          <w:sz w:val="24"/>
          <w:szCs w:val="24"/>
          <w:u w:color="000000"/>
          <w:lang w:val="it-IT"/>
        </w:rPr>
        <w:t>'</w:t>
      </w:r>
      <w:r w:rsidRPr="000F7157">
        <w:rPr>
          <w:rFonts w:ascii="Arial" w:hAnsi="Arial" w:cs="Arial"/>
          <w:sz w:val="24"/>
          <w:szCs w:val="24"/>
          <w:u w:color="000000"/>
          <w:lang w:val="it-IT"/>
        </w:rPr>
        <w:t>idea, già esistente in vari Cantoni, è che oltre al referendum facoltativo, già a disposizione con la raccolta delle firme necessarie, certe spese siano sottoposte automaticamente alla decis</w:t>
      </w:r>
      <w:r w:rsidR="00506A9F" w:rsidRPr="000F7157">
        <w:rPr>
          <w:rFonts w:ascii="Arial" w:hAnsi="Arial" w:cs="Arial"/>
          <w:sz w:val="24"/>
          <w:szCs w:val="24"/>
          <w:u w:color="000000"/>
          <w:lang w:val="it-IT"/>
        </w:rPr>
        <w:t>i</w:t>
      </w:r>
      <w:r w:rsidRPr="000F7157">
        <w:rPr>
          <w:rFonts w:ascii="Arial" w:hAnsi="Arial" w:cs="Arial"/>
          <w:sz w:val="24"/>
          <w:szCs w:val="24"/>
          <w:u w:color="000000"/>
          <w:lang w:val="it-IT"/>
        </w:rPr>
        <w:t>one popolare.</w:t>
      </w:r>
    </w:p>
    <w:p w14:paraId="03AF58EF" w14:textId="77777777" w:rsidR="00765934" w:rsidRPr="000F7157" w:rsidRDefault="00765934"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41CD2B29" w14:textId="77777777" w:rsidR="00B548AC" w:rsidRPr="000F7157" w:rsidRDefault="00B548AC"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76FDA513" w14:textId="77777777" w:rsidR="00B548AC" w:rsidRPr="000F7157" w:rsidRDefault="00B548AC"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12A1BAC5" w14:textId="35539DEA" w:rsidR="00B548AC" w:rsidRPr="000F7157" w:rsidRDefault="00B548AC" w:rsidP="005F43A3">
      <w:pPr>
        <w:pStyle w:val="Titolo1"/>
        <w:tabs>
          <w:tab w:val="clear" w:pos="425"/>
          <w:tab w:val="left" w:pos="567"/>
        </w:tabs>
        <w:ind w:left="567" w:hanging="567"/>
        <w:rPr>
          <w:rFonts w:eastAsia="MS Mincho"/>
          <w:caps w:val="0"/>
        </w:rPr>
      </w:pPr>
      <w:bookmarkStart w:id="2" w:name="_Toc63336695"/>
      <w:r w:rsidRPr="000F7157">
        <w:rPr>
          <w:rFonts w:eastAsia="MS Mincho"/>
          <w:caps w:val="0"/>
        </w:rPr>
        <w:t>2.</w:t>
      </w:r>
      <w:r w:rsidRPr="000F7157">
        <w:rPr>
          <w:rFonts w:eastAsia="MS Mincho"/>
          <w:caps w:val="0"/>
        </w:rPr>
        <w:tab/>
        <w:t>LA POSIZIONE DEL CONSIGLIO DI STATO</w:t>
      </w:r>
      <w:bookmarkEnd w:id="2"/>
    </w:p>
    <w:p w14:paraId="0ED75CE5" w14:textId="7F61FBD3" w:rsidR="00B548AC" w:rsidRDefault="00B548AC" w:rsidP="00D64684">
      <w:pPr>
        <w:pStyle w:val="Corpo"/>
        <w:jc w:val="both"/>
        <w:rPr>
          <w:rFonts w:ascii="Arial" w:hAnsi="Arial" w:cs="Arial"/>
          <w:color w:val="auto"/>
          <w:sz w:val="24"/>
          <w:szCs w:val="24"/>
          <w:u w:color="000000"/>
          <w:lang w:val="it-IT"/>
        </w:rPr>
      </w:pPr>
      <w:r w:rsidRPr="000F7157">
        <w:rPr>
          <w:rFonts w:ascii="Arial" w:hAnsi="Arial" w:cs="Arial"/>
          <w:color w:val="auto"/>
          <w:sz w:val="24"/>
          <w:szCs w:val="24"/>
          <w:u w:color="000000"/>
          <w:lang w:val="it-IT"/>
        </w:rPr>
        <w:t>Il Consiglio di Stato</w:t>
      </w:r>
      <w:r w:rsidR="00AF4EBE" w:rsidRPr="000F7157">
        <w:rPr>
          <w:rFonts w:ascii="Arial" w:hAnsi="Arial" w:cs="Arial"/>
          <w:color w:val="auto"/>
          <w:sz w:val="24"/>
          <w:szCs w:val="24"/>
          <w:u w:color="000000"/>
          <w:lang w:val="it-IT"/>
        </w:rPr>
        <w:t>,</w:t>
      </w:r>
      <w:r w:rsidRPr="000F7157">
        <w:rPr>
          <w:rFonts w:ascii="Arial" w:hAnsi="Arial" w:cs="Arial"/>
          <w:color w:val="auto"/>
          <w:sz w:val="24"/>
          <w:szCs w:val="24"/>
          <w:u w:color="000000"/>
          <w:lang w:val="it-IT"/>
        </w:rPr>
        <w:t xml:space="preserve"> con il messaggio n. 7512 del 21 marzo 2018</w:t>
      </w:r>
      <w:r w:rsidR="00AF4EBE" w:rsidRPr="000F7157">
        <w:rPr>
          <w:rFonts w:ascii="Arial" w:hAnsi="Arial" w:cs="Arial"/>
          <w:color w:val="auto"/>
          <w:sz w:val="24"/>
          <w:szCs w:val="24"/>
          <w:u w:color="000000"/>
          <w:lang w:val="it-IT"/>
        </w:rPr>
        <w:t>,</w:t>
      </w:r>
      <w:r w:rsidRPr="000F7157">
        <w:rPr>
          <w:rFonts w:ascii="Arial" w:hAnsi="Arial" w:cs="Arial"/>
          <w:color w:val="auto"/>
          <w:sz w:val="24"/>
          <w:szCs w:val="24"/>
          <w:u w:color="000000"/>
          <w:lang w:val="it-IT"/>
        </w:rPr>
        <w:t xml:space="preserve"> si è espresso chiaramente </w:t>
      </w:r>
      <w:proofErr w:type="gramStart"/>
      <w:r w:rsidRPr="000F7157">
        <w:rPr>
          <w:rFonts w:ascii="Arial" w:hAnsi="Arial" w:cs="Arial"/>
          <w:color w:val="auto"/>
          <w:sz w:val="24"/>
          <w:szCs w:val="24"/>
          <w:u w:color="000000"/>
          <w:lang w:val="it-IT"/>
        </w:rPr>
        <w:t>e</w:t>
      </w:r>
      <w:proofErr w:type="gramEnd"/>
      <w:r w:rsidRPr="000F7157">
        <w:rPr>
          <w:rFonts w:ascii="Arial" w:hAnsi="Arial" w:cs="Arial"/>
          <w:color w:val="auto"/>
          <w:sz w:val="24"/>
          <w:szCs w:val="24"/>
          <w:u w:color="000000"/>
          <w:lang w:val="it-IT"/>
        </w:rPr>
        <w:t xml:space="preserve"> in modo approfondito contro la propo</w:t>
      </w:r>
      <w:r w:rsidR="00C70D17" w:rsidRPr="000F7157">
        <w:rPr>
          <w:rFonts w:ascii="Arial" w:hAnsi="Arial" w:cs="Arial"/>
          <w:color w:val="auto"/>
          <w:sz w:val="24"/>
          <w:szCs w:val="24"/>
          <w:u w:color="000000"/>
          <w:lang w:val="it-IT"/>
        </w:rPr>
        <w:t>s</w:t>
      </w:r>
      <w:r w:rsidR="00831626" w:rsidRPr="000F7157">
        <w:rPr>
          <w:rFonts w:ascii="Arial" w:hAnsi="Arial" w:cs="Arial"/>
          <w:color w:val="auto"/>
          <w:sz w:val="24"/>
          <w:szCs w:val="24"/>
          <w:u w:color="000000"/>
          <w:lang w:val="it-IT"/>
        </w:rPr>
        <w:t>ta di revisione costituzionale.</w:t>
      </w:r>
    </w:p>
    <w:p w14:paraId="6D06D63F" w14:textId="77777777" w:rsidR="00D64684" w:rsidRPr="000F7157" w:rsidRDefault="00D64684" w:rsidP="00D64684">
      <w:pPr>
        <w:pStyle w:val="Corpo"/>
        <w:jc w:val="both"/>
        <w:rPr>
          <w:rFonts w:ascii="Arial" w:hAnsi="Arial" w:cs="Arial"/>
          <w:color w:val="auto"/>
          <w:sz w:val="24"/>
          <w:szCs w:val="24"/>
          <w:u w:color="000000"/>
          <w:lang w:val="it-IT"/>
        </w:rPr>
      </w:pPr>
    </w:p>
    <w:p w14:paraId="535FD6BC" w14:textId="348386C6" w:rsidR="00831626" w:rsidRPr="000F7157" w:rsidRDefault="00831626" w:rsidP="00D64684">
      <w:pPr>
        <w:pStyle w:val="Corpo"/>
        <w:spacing w:after="120"/>
        <w:jc w:val="both"/>
        <w:rPr>
          <w:rFonts w:ascii="Arial" w:hAnsi="Arial" w:cs="Arial"/>
          <w:color w:val="auto"/>
          <w:sz w:val="24"/>
          <w:szCs w:val="24"/>
          <w:u w:color="000000"/>
          <w:lang w:val="it-IT"/>
        </w:rPr>
      </w:pPr>
      <w:r w:rsidRPr="000F7157">
        <w:rPr>
          <w:rFonts w:ascii="Arial" w:hAnsi="Arial" w:cs="Arial"/>
          <w:color w:val="auto"/>
          <w:sz w:val="24"/>
          <w:szCs w:val="24"/>
          <w:u w:color="000000"/>
          <w:lang w:val="it-IT"/>
        </w:rPr>
        <w:t>Riassumendo, il Consiglio di Stato vede essenzialmente due controindicazioni all</w:t>
      </w:r>
      <w:r w:rsidR="006329D4">
        <w:rPr>
          <w:rFonts w:ascii="Arial" w:hAnsi="Arial" w:cs="Arial"/>
          <w:color w:val="auto"/>
          <w:sz w:val="24"/>
          <w:szCs w:val="24"/>
          <w:u w:color="000000"/>
          <w:lang w:val="it-IT"/>
        </w:rPr>
        <w:t>'</w:t>
      </w:r>
      <w:r w:rsidRPr="000F7157">
        <w:rPr>
          <w:rFonts w:ascii="Arial" w:hAnsi="Arial" w:cs="Arial"/>
          <w:color w:val="auto"/>
          <w:sz w:val="24"/>
          <w:szCs w:val="24"/>
          <w:u w:color="000000"/>
          <w:lang w:val="it-IT"/>
        </w:rPr>
        <w:t>introduzione del referendum finanziario obbligatorio:</w:t>
      </w:r>
    </w:p>
    <w:p w14:paraId="0BE8AE9B" w14:textId="16D23228" w:rsidR="00831626" w:rsidRPr="000F7157" w:rsidRDefault="00984A1B" w:rsidP="00D64684">
      <w:pPr>
        <w:pStyle w:val="Corpo"/>
        <w:tabs>
          <w:tab w:val="left" w:pos="426"/>
        </w:tabs>
        <w:spacing w:before="60" w:after="120"/>
        <w:ind w:left="425" w:hanging="425"/>
        <w:jc w:val="both"/>
        <w:rPr>
          <w:rFonts w:ascii="Arial" w:hAnsi="Arial" w:cs="Arial"/>
          <w:color w:val="auto"/>
          <w:sz w:val="24"/>
          <w:szCs w:val="24"/>
          <w:u w:color="000000"/>
          <w:lang w:val="it-IT"/>
        </w:rPr>
      </w:pPr>
      <w:r w:rsidRPr="000F7157">
        <w:rPr>
          <w:rFonts w:ascii="Arial" w:hAnsi="Arial" w:cs="Arial"/>
          <w:color w:val="auto"/>
          <w:sz w:val="24"/>
          <w:szCs w:val="24"/>
          <w:u w:color="000000"/>
          <w:lang w:val="it-IT"/>
        </w:rPr>
        <w:t>-</w:t>
      </w:r>
      <w:r w:rsidRPr="000F7157">
        <w:rPr>
          <w:rFonts w:ascii="Arial" w:hAnsi="Arial" w:cs="Arial"/>
          <w:color w:val="auto"/>
          <w:sz w:val="24"/>
          <w:szCs w:val="24"/>
          <w:u w:color="000000"/>
          <w:lang w:val="it-IT"/>
        </w:rPr>
        <w:tab/>
        <w:t xml:space="preserve">da una parte, </w:t>
      </w:r>
      <w:r w:rsidR="008248DD" w:rsidRPr="000F7157">
        <w:rPr>
          <w:rFonts w:ascii="Arial" w:hAnsi="Arial" w:cs="Arial"/>
          <w:color w:val="auto"/>
          <w:sz w:val="24"/>
          <w:szCs w:val="24"/>
          <w:u w:color="000000"/>
          <w:lang w:val="it-IT"/>
        </w:rPr>
        <w:t>lo strumento del referendum finanziario obbligatorio moltiplicherebbe le votazioni su oggetti che non interessano particolarmente ai cittadini, causando per di più costi amministrativi eccessivi: in altre parole, «</w:t>
      </w:r>
      <w:r w:rsidR="008248DD" w:rsidRPr="000F7157">
        <w:rPr>
          <w:rFonts w:ascii="Arial" w:hAnsi="Arial" w:cs="Arial"/>
          <w:i/>
          <w:color w:val="auto"/>
          <w:sz w:val="24"/>
          <w:szCs w:val="24"/>
          <w:u w:color="000000"/>
          <w:lang w:val="it-IT"/>
        </w:rPr>
        <w:t>sottoporre automaticamente e sistematicamente all</w:t>
      </w:r>
      <w:r w:rsidR="006329D4">
        <w:rPr>
          <w:rFonts w:ascii="Arial" w:hAnsi="Arial" w:cs="Arial"/>
          <w:i/>
          <w:color w:val="auto"/>
          <w:sz w:val="24"/>
          <w:szCs w:val="24"/>
          <w:u w:color="000000"/>
          <w:lang w:val="it-IT"/>
        </w:rPr>
        <w:t>'</w:t>
      </w:r>
      <w:r w:rsidR="008248DD" w:rsidRPr="000F7157">
        <w:rPr>
          <w:rFonts w:ascii="Arial" w:hAnsi="Arial" w:cs="Arial"/>
          <w:i/>
          <w:color w:val="auto"/>
          <w:sz w:val="24"/>
          <w:szCs w:val="24"/>
          <w:u w:color="000000"/>
          <w:lang w:val="it-IT"/>
        </w:rPr>
        <w:t xml:space="preserve">approvazione del popolo tutte le spese che superano una soglia determinata, ma che non suscitano un reale dibattito nella società, può rappresentare secondo la dottrina uno spreco di risorse, ciò che si vuole evitare, e rischia di </w:t>
      </w:r>
      <w:proofErr w:type="spellStart"/>
      <w:r w:rsidR="008248DD" w:rsidRPr="000F7157">
        <w:rPr>
          <w:rFonts w:ascii="Arial" w:hAnsi="Arial" w:cs="Arial"/>
          <w:i/>
          <w:color w:val="auto"/>
          <w:sz w:val="24"/>
          <w:szCs w:val="24"/>
          <w:u w:color="000000"/>
          <w:lang w:val="it-IT"/>
        </w:rPr>
        <w:t>banalizzare</w:t>
      </w:r>
      <w:proofErr w:type="spellEnd"/>
      <w:r w:rsidR="00B76568" w:rsidRPr="000F7157">
        <w:rPr>
          <w:rFonts w:ascii="Arial" w:hAnsi="Arial" w:cs="Arial"/>
          <w:i/>
          <w:color w:val="auto"/>
          <w:sz w:val="24"/>
          <w:szCs w:val="24"/>
          <w:u w:color="000000"/>
          <w:lang w:val="it-IT"/>
        </w:rPr>
        <w:t xml:space="preserve"> </w:t>
      </w:r>
      <w:r w:rsidR="008248DD" w:rsidRPr="000F7157">
        <w:rPr>
          <w:rFonts w:ascii="Arial" w:hAnsi="Arial" w:cs="Arial"/>
          <w:i/>
          <w:color w:val="auto"/>
          <w:sz w:val="24"/>
          <w:szCs w:val="24"/>
          <w:u w:color="000000"/>
          <w:lang w:val="it-IT"/>
        </w:rPr>
        <w:t>il voto popolare, con consultazioni popolari ravvicinate coronate da partecipazioni estremamente basse su tematiche oltretutto non controverse</w:t>
      </w:r>
      <w:r w:rsidR="008248DD" w:rsidRPr="000F7157">
        <w:rPr>
          <w:rFonts w:ascii="Arial" w:hAnsi="Arial" w:cs="Arial"/>
          <w:color w:val="auto"/>
          <w:sz w:val="24"/>
          <w:szCs w:val="24"/>
          <w:u w:color="000000"/>
          <w:lang w:val="it-IT"/>
        </w:rPr>
        <w:t>»;</w:t>
      </w:r>
    </w:p>
    <w:p w14:paraId="27B9E523" w14:textId="2244E739" w:rsidR="00AF4EBE" w:rsidRPr="000F7157" w:rsidRDefault="008248DD" w:rsidP="00D64684">
      <w:pPr>
        <w:pStyle w:val="Corpo"/>
        <w:tabs>
          <w:tab w:val="left" w:pos="426"/>
        </w:tabs>
        <w:spacing w:before="60"/>
        <w:ind w:left="425" w:hanging="425"/>
        <w:jc w:val="both"/>
        <w:rPr>
          <w:rFonts w:ascii="Arial" w:eastAsia="Verdana" w:hAnsi="Arial" w:cs="Arial"/>
          <w:color w:val="auto"/>
          <w:sz w:val="24"/>
          <w:szCs w:val="24"/>
          <w:u w:color="000000"/>
          <w:lang w:val="it-IT"/>
        </w:rPr>
      </w:pPr>
      <w:r w:rsidRPr="000F7157">
        <w:rPr>
          <w:rFonts w:ascii="Arial" w:eastAsia="Verdana" w:hAnsi="Arial" w:cs="Arial"/>
          <w:color w:val="auto"/>
          <w:sz w:val="24"/>
          <w:szCs w:val="24"/>
          <w:u w:color="000000"/>
          <w:lang w:val="it-IT"/>
        </w:rPr>
        <w:t>-</w:t>
      </w:r>
      <w:r w:rsidRPr="000F7157">
        <w:rPr>
          <w:rFonts w:ascii="Arial" w:eastAsia="Verdana" w:hAnsi="Arial" w:cs="Arial"/>
          <w:color w:val="auto"/>
          <w:sz w:val="24"/>
          <w:szCs w:val="24"/>
          <w:u w:color="000000"/>
          <w:lang w:val="it-IT"/>
        </w:rPr>
        <w:tab/>
        <w:t>dall</w:t>
      </w:r>
      <w:r w:rsidR="006329D4">
        <w:rPr>
          <w:rFonts w:ascii="Arial" w:eastAsia="Verdana" w:hAnsi="Arial" w:cs="Arial"/>
          <w:color w:val="auto"/>
          <w:sz w:val="24"/>
          <w:szCs w:val="24"/>
          <w:u w:color="000000"/>
          <w:lang w:val="it-IT"/>
        </w:rPr>
        <w:t>'</w:t>
      </w:r>
      <w:r w:rsidRPr="000F7157">
        <w:rPr>
          <w:rFonts w:ascii="Arial" w:eastAsia="Verdana" w:hAnsi="Arial" w:cs="Arial"/>
          <w:color w:val="auto"/>
          <w:sz w:val="24"/>
          <w:szCs w:val="24"/>
          <w:u w:color="000000"/>
          <w:lang w:val="it-IT"/>
        </w:rPr>
        <w:t>altra, questo strumento complicherebbe oltremisura la gestione finanziaria e le scelte politiche, «</w:t>
      </w:r>
      <w:r w:rsidRPr="000F7157">
        <w:rPr>
          <w:rFonts w:ascii="Arial" w:eastAsia="Verdana" w:hAnsi="Arial" w:cs="Arial"/>
          <w:i/>
          <w:color w:val="auto"/>
          <w:sz w:val="24"/>
          <w:szCs w:val="24"/>
          <w:u w:color="000000"/>
          <w:lang w:val="it-IT"/>
        </w:rPr>
        <w:t>senza risultati tangibili in termini di controllo sulla spesa, imponendo di votare anche su oggetti che godono di ampio sostegno</w:t>
      </w:r>
      <w:r w:rsidRPr="000F7157">
        <w:rPr>
          <w:rFonts w:ascii="Arial" w:eastAsia="Verdana" w:hAnsi="Arial" w:cs="Arial"/>
          <w:color w:val="auto"/>
          <w:sz w:val="24"/>
          <w:szCs w:val="24"/>
          <w:u w:color="000000"/>
          <w:lang w:val="it-IT"/>
        </w:rPr>
        <w:t xml:space="preserve">». Il timore è che questo </w:t>
      </w:r>
      <w:r w:rsidR="00B068D0" w:rsidRPr="000F7157">
        <w:rPr>
          <w:rFonts w:ascii="Arial" w:eastAsia="Verdana" w:hAnsi="Arial" w:cs="Arial"/>
          <w:color w:val="auto"/>
          <w:sz w:val="24"/>
          <w:szCs w:val="24"/>
          <w:u w:color="000000"/>
          <w:lang w:val="it-IT"/>
        </w:rPr>
        <w:t xml:space="preserve">rallenterebbe soprattutto la realizzazione di </w:t>
      </w:r>
      <w:r w:rsidR="008E4590" w:rsidRPr="000F7157">
        <w:rPr>
          <w:rFonts w:ascii="Arial" w:eastAsia="Verdana" w:hAnsi="Arial" w:cs="Arial"/>
          <w:color w:val="auto"/>
          <w:sz w:val="24"/>
          <w:szCs w:val="24"/>
          <w:u w:color="000000"/>
          <w:lang w:val="it-IT"/>
        </w:rPr>
        <w:t xml:space="preserve">investimenti, </w:t>
      </w:r>
      <w:r w:rsidR="00B068D0" w:rsidRPr="000F7157">
        <w:rPr>
          <w:rFonts w:ascii="Arial" w:eastAsia="Verdana" w:hAnsi="Arial" w:cs="Arial"/>
          <w:color w:val="auto"/>
          <w:sz w:val="24"/>
          <w:szCs w:val="24"/>
          <w:u w:color="000000"/>
          <w:lang w:val="it-IT"/>
        </w:rPr>
        <w:t>dato che</w:t>
      </w:r>
      <w:r w:rsidR="008E4590" w:rsidRPr="000F7157">
        <w:rPr>
          <w:rFonts w:ascii="Arial" w:eastAsia="Verdana" w:hAnsi="Arial" w:cs="Arial"/>
          <w:color w:val="auto"/>
          <w:sz w:val="24"/>
          <w:szCs w:val="24"/>
          <w:u w:color="000000"/>
          <w:lang w:val="it-IT"/>
        </w:rPr>
        <w:t xml:space="preserve"> verrebbero sottoposti praticamente in maniera sistematica al </w:t>
      </w:r>
      <w:r w:rsidRPr="000F7157">
        <w:rPr>
          <w:rFonts w:ascii="Arial" w:eastAsia="Verdana" w:hAnsi="Arial" w:cs="Arial"/>
          <w:color w:val="auto"/>
          <w:sz w:val="24"/>
          <w:szCs w:val="24"/>
          <w:u w:color="000000"/>
          <w:lang w:val="it-IT"/>
        </w:rPr>
        <w:t>referendum finanziario</w:t>
      </w:r>
      <w:r w:rsidR="008E4590" w:rsidRPr="000F7157">
        <w:rPr>
          <w:rFonts w:ascii="Arial" w:eastAsia="Verdana" w:hAnsi="Arial" w:cs="Arial"/>
          <w:color w:val="auto"/>
          <w:sz w:val="24"/>
          <w:szCs w:val="24"/>
          <w:u w:color="000000"/>
          <w:lang w:val="it-IT"/>
        </w:rPr>
        <w:t xml:space="preserve"> </w:t>
      </w:r>
      <w:r w:rsidRPr="000F7157">
        <w:rPr>
          <w:rFonts w:ascii="Arial" w:eastAsia="Verdana" w:hAnsi="Arial" w:cs="Arial"/>
          <w:color w:val="auto"/>
          <w:sz w:val="24"/>
          <w:szCs w:val="24"/>
          <w:u w:color="000000"/>
          <w:lang w:val="it-IT"/>
        </w:rPr>
        <w:t xml:space="preserve">obbligatorio a partire da </w:t>
      </w:r>
      <w:r w:rsidR="008E4590" w:rsidRPr="000F7157">
        <w:rPr>
          <w:rFonts w:ascii="Arial" w:eastAsia="Verdana" w:hAnsi="Arial" w:cs="Arial"/>
          <w:color w:val="auto"/>
          <w:sz w:val="24"/>
          <w:szCs w:val="24"/>
          <w:u w:color="000000"/>
          <w:lang w:val="it-IT"/>
        </w:rPr>
        <w:t>un cert</w:t>
      </w:r>
      <w:r w:rsidR="00B068D0" w:rsidRPr="000F7157">
        <w:rPr>
          <w:rFonts w:ascii="Arial" w:eastAsia="Verdana" w:hAnsi="Arial" w:cs="Arial"/>
          <w:color w:val="auto"/>
          <w:sz w:val="24"/>
          <w:szCs w:val="24"/>
          <w:u w:color="000000"/>
          <w:lang w:val="it-IT"/>
        </w:rPr>
        <w:t>o limite di spesa.</w:t>
      </w:r>
    </w:p>
    <w:p w14:paraId="12BCBB9A" w14:textId="77777777" w:rsidR="00D64684" w:rsidRDefault="00D64684" w:rsidP="00D64684">
      <w:pPr>
        <w:pStyle w:val="Corpo"/>
        <w:jc w:val="both"/>
        <w:rPr>
          <w:rFonts w:ascii="Arial" w:eastAsia="Verdana" w:hAnsi="Arial" w:cs="Arial"/>
          <w:color w:val="auto"/>
          <w:sz w:val="24"/>
          <w:szCs w:val="24"/>
          <w:u w:color="000000"/>
          <w:lang w:val="it-IT"/>
        </w:rPr>
      </w:pPr>
    </w:p>
    <w:p w14:paraId="11EE043B" w14:textId="6DD80174" w:rsidR="00846124" w:rsidRPr="000F7157" w:rsidRDefault="00B068D0" w:rsidP="00D64684">
      <w:pPr>
        <w:pStyle w:val="Corpo"/>
        <w:jc w:val="both"/>
        <w:rPr>
          <w:rFonts w:ascii="Arial" w:eastAsia="Verdana" w:hAnsi="Arial" w:cs="Arial"/>
          <w:color w:val="auto"/>
          <w:sz w:val="24"/>
          <w:szCs w:val="24"/>
          <w:u w:color="000000"/>
          <w:lang w:val="it-IT"/>
        </w:rPr>
      </w:pPr>
      <w:r w:rsidRPr="000F7157">
        <w:rPr>
          <w:rFonts w:ascii="Arial" w:eastAsia="Verdana" w:hAnsi="Arial" w:cs="Arial"/>
          <w:color w:val="auto"/>
          <w:sz w:val="24"/>
          <w:szCs w:val="24"/>
          <w:u w:color="000000"/>
          <w:lang w:val="it-IT"/>
        </w:rPr>
        <w:t>I</w:t>
      </w:r>
      <w:r w:rsidR="00C8357F" w:rsidRPr="000F7157">
        <w:rPr>
          <w:rFonts w:ascii="Arial" w:eastAsia="Verdana" w:hAnsi="Arial" w:cs="Arial"/>
          <w:color w:val="auto"/>
          <w:sz w:val="24"/>
          <w:szCs w:val="24"/>
          <w:u w:color="000000"/>
          <w:lang w:val="it-IT"/>
        </w:rPr>
        <w:t>l Consiglio di Stato ricorda</w:t>
      </w:r>
      <w:r w:rsidRPr="000F7157">
        <w:rPr>
          <w:rFonts w:ascii="Arial" w:eastAsia="Verdana" w:hAnsi="Arial" w:cs="Arial"/>
          <w:color w:val="auto"/>
          <w:sz w:val="24"/>
          <w:szCs w:val="24"/>
          <w:u w:color="000000"/>
          <w:lang w:val="it-IT"/>
        </w:rPr>
        <w:t xml:space="preserve"> poi</w:t>
      </w:r>
      <w:r w:rsidR="00C8357F" w:rsidRPr="000F7157">
        <w:rPr>
          <w:rFonts w:ascii="Arial" w:eastAsia="Verdana" w:hAnsi="Arial" w:cs="Arial"/>
          <w:color w:val="auto"/>
          <w:sz w:val="24"/>
          <w:szCs w:val="24"/>
          <w:u w:color="000000"/>
          <w:lang w:val="it-IT"/>
        </w:rPr>
        <w:t xml:space="preserve"> </w:t>
      </w:r>
      <w:r w:rsidRPr="000F7157">
        <w:rPr>
          <w:rFonts w:ascii="Arial" w:eastAsia="Verdana" w:hAnsi="Arial" w:cs="Arial"/>
          <w:color w:val="auto"/>
          <w:sz w:val="24"/>
          <w:szCs w:val="24"/>
          <w:u w:color="000000"/>
          <w:lang w:val="it-IT"/>
        </w:rPr>
        <w:t>che il 18 maggio 2014 il popolo ha approvato l</w:t>
      </w:r>
      <w:r w:rsidR="006329D4">
        <w:rPr>
          <w:rFonts w:ascii="Arial" w:eastAsia="Verdana" w:hAnsi="Arial" w:cs="Arial"/>
          <w:color w:val="auto"/>
          <w:sz w:val="24"/>
          <w:szCs w:val="24"/>
          <w:u w:color="000000"/>
          <w:lang w:val="it-IT"/>
        </w:rPr>
        <w:t>'</w:t>
      </w:r>
      <w:r w:rsidRPr="000F7157">
        <w:rPr>
          <w:rFonts w:ascii="Arial" w:eastAsia="Verdana" w:hAnsi="Arial" w:cs="Arial"/>
          <w:color w:val="auto"/>
          <w:sz w:val="24"/>
          <w:szCs w:val="24"/>
          <w:u w:color="000000"/>
          <w:lang w:val="it-IT"/>
        </w:rPr>
        <w:t>introduzione nella</w:t>
      </w:r>
      <w:r w:rsidR="00245ADB">
        <w:rPr>
          <w:rFonts w:ascii="Arial" w:eastAsia="Verdana" w:hAnsi="Arial" w:cs="Arial"/>
          <w:color w:val="auto"/>
          <w:sz w:val="24"/>
          <w:szCs w:val="24"/>
          <w:u w:color="000000"/>
          <w:lang w:val="it-IT"/>
        </w:rPr>
        <w:t xml:space="preserve"> Costituzione cantonale (</w:t>
      </w:r>
      <w:r w:rsidRPr="000F7157">
        <w:rPr>
          <w:rFonts w:ascii="Arial" w:eastAsia="Verdana" w:hAnsi="Arial" w:cs="Arial"/>
          <w:color w:val="auto"/>
          <w:sz w:val="24"/>
          <w:szCs w:val="24"/>
          <w:u w:color="000000"/>
          <w:lang w:val="it-IT"/>
        </w:rPr>
        <w:t>Cost. TI</w:t>
      </w:r>
      <w:r w:rsidR="00245ADB">
        <w:rPr>
          <w:rFonts w:ascii="Arial" w:eastAsia="Verdana" w:hAnsi="Arial" w:cs="Arial"/>
          <w:color w:val="auto"/>
          <w:sz w:val="24"/>
          <w:szCs w:val="24"/>
          <w:u w:color="000000"/>
          <w:lang w:val="it-IT"/>
        </w:rPr>
        <w:t>)</w:t>
      </w:r>
      <w:r w:rsidRPr="000F7157">
        <w:rPr>
          <w:rFonts w:ascii="Arial" w:eastAsia="Verdana" w:hAnsi="Arial" w:cs="Arial"/>
          <w:color w:val="auto"/>
          <w:sz w:val="24"/>
          <w:szCs w:val="24"/>
          <w:u w:color="000000"/>
          <w:lang w:val="it-IT"/>
        </w:rPr>
        <w:t xml:space="preserve"> del vincolo del freno ai disavanz</w:t>
      </w:r>
      <w:r w:rsidR="00846124" w:rsidRPr="000F7157">
        <w:rPr>
          <w:rFonts w:ascii="Arial" w:eastAsia="Verdana" w:hAnsi="Arial" w:cs="Arial"/>
          <w:color w:val="auto"/>
          <w:sz w:val="24"/>
          <w:szCs w:val="24"/>
          <w:u w:color="000000"/>
          <w:lang w:val="it-IT"/>
        </w:rPr>
        <w:t>i, che prevede il raggiungimento della maggioranza assoluta in seno al Parlamento per i crediti superiori a 1</w:t>
      </w:r>
      <w:r w:rsidR="006329D4">
        <w:rPr>
          <w:rFonts w:ascii="Arial" w:eastAsia="Verdana" w:hAnsi="Arial" w:cs="Arial"/>
          <w:color w:val="auto"/>
          <w:sz w:val="24"/>
          <w:szCs w:val="24"/>
          <w:u w:color="000000"/>
          <w:lang w:val="it-IT"/>
        </w:rPr>
        <w:t>'</w:t>
      </w:r>
      <w:r w:rsidR="00846124" w:rsidRPr="000F7157">
        <w:rPr>
          <w:rFonts w:ascii="Arial" w:eastAsia="Verdana" w:hAnsi="Arial" w:cs="Arial"/>
          <w:color w:val="auto"/>
          <w:sz w:val="24"/>
          <w:szCs w:val="24"/>
          <w:u w:color="000000"/>
          <w:lang w:val="it-IT"/>
        </w:rPr>
        <w:t>000</w:t>
      </w:r>
      <w:r w:rsidR="006329D4">
        <w:rPr>
          <w:rFonts w:ascii="Arial" w:eastAsia="Verdana" w:hAnsi="Arial" w:cs="Arial"/>
          <w:color w:val="auto"/>
          <w:sz w:val="24"/>
          <w:szCs w:val="24"/>
          <w:u w:color="000000"/>
          <w:lang w:val="it-IT"/>
        </w:rPr>
        <w:t>'</w:t>
      </w:r>
      <w:r w:rsidR="00846124" w:rsidRPr="000F7157">
        <w:rPr>
          <w:rFonts w:ascii="Arial" w:eastAsia="Verdana" w:hAnsi="Arial" w:cs="Arial"/>
          <w:color w:val="auto"/>
          <w:sz w:val="24"/>
          <w:szCs w:val="24"/>
          <w:u w:color="000000"/>
          <w:lang w:val="it-IT"/>
        </w:rPr>
        <w:t>000 franchi o per gli importi di 250</w:t>
      </w:r>
      <w:r w:rsidR="006329D4">
        <w:rPr>
          <w:rFonts w:ascii="Arial" w:eastAsia="Verdana" w:hAnsi="Arial" w:cs="Arial"/>
          <w:color w:val="auto"/>
          <w:sz w:val="24"/>
          <w:szCs w:val="24"/>
          <w:u w:color="000000"/>
          <w:lang w:val="it-IT"/>
        </w:rPr>
        <w:t>'</w:t>
      </w:r>
      <w:r w:rsidR="00846124" w:rsidRPr="000F7157">
        <w:rPr>
          <w:rFonts w:ascii="Arial" w:eastAsia="Verdana" w:hAnsi="Arial" w:cs="Arial"/>
          <w:color w:val="auto"/>
          <w:sz w:val="24"/>
          <w:szCs w:val="24"/>
          <w:u w:color="000000"/>
          <w:lang w:val="it-IT"/>
        </w:rPr>
        <w:t>000 franchi annui per quattro anni.</w:t>
      </w:r>
      <w:r w:rsidR="00510D25" w:rsidRPr="000F7157">
        <w:rPr>
          <w:rFonts w:ascii="Arial" w:eastAsia="Verdana" w:hAnsi="Arial" w:cs="Arial"/>
          <w:color w:val="auto"/>
          <w:sz w:val="24"/>
          <w:szCs w:val="24"/>
          <w:u w:color="000000"/>
          <w:lang w:val="it-IT"/>
        </w:rPr>
        <w:t xml:space="preserve"> Tale vincolo, insieme tra l</w:t>
      </w:r>
      <w:r w:rsidR="006329D4">
        <w:rPr>
          <w:rFonts w:ascii="Arial" w:eastAsia="Verdana" w:hAnsi="Arial" w:cs="Arial"/>
          <w:color w:val="auto"/>
          <w:sz w:val="24"/>
          <w:szCs w:val="24"/>
          <w:u w:color="000000"/>
          <w:lang w:val="it-IT"/>
        </w:rPr>
        <w:t>'</w:t>
      </w:r>
      <w:r w:rsidR="00510D25" w:rsidRPr="000F7157">
        <w:rPr>
          <w:rFonts w:ascii="Arial" w:eastAsia="Verdana" w:hAnsi="Arial" w:cs="Arial"/>
          <w:color w:val="auto"/>
          <w:sz w:val="24"/>
          <w:szCs w:val="24"/>
          <w:u w:color="000000"/>
          <w:lang w:val="it-IT"/>
        </w:rPr>
        <w:t xml:space="preserve">altro al referendum finanziario facoltativo, </w:t>
      </w:r>
      <w:r w:rsidR="005F43A3" w:rsidRPr="000F7157">
        <w:rPr>
          <w:rFonts w:ascii="Arial" w:eastAsia="Verdana" w:hAnsi="Arial" w:cs="Arial"/>
          <w:color w:val="auto"/>
          <w:sz w:val="24"/>
          <w:szCs w:val="24"/>
          <w:u w:color="000000"/>
          <w:lang w:val="it-IT"/>
        </w:rPr>
        <w:t>a detta del Governo rappresentano «</w:t>
      </w:r>
      <w:r w:rsidR="00846124" w:rsidRPr="000F7157">
        <w:rPr>
          <w:rFonts w:ascii="Arial" w:eastAsia="Verdana" w:hAnsi="Arial" w:cs="Arial"/>
          <w:i/>
          <w:color w:val="auto"/>
          <w:sz w:val="24"/>
          <w:szCs w:val="24"/>
          <w:u w:color="000000"/>
          <w:lang w:val="it-IT"/>
        </w:rPr>
        <w:t xml:space="preserve">mezzi sufficienti per garantire una gestione oculata e parsimoniosa </w:t>
      </w:r>
      <w:r w:rsidR="005F43A3" w:rsidRPr="000F7157">
        <w:rPr>
          <w:rFonts w:ascii="Arial" w:eastAsia="Verdana" w:hAnsi="Arial" w:cs="Arial"/>
          <w:i/>
          <w:color w:val="auto"/>
          <w:sz w:val="24"/>
          <w:szCs w:val="24"/>
          <w:u w:color="000000"/>
          <w:lang w:val="it-IT"/>
        </w:rPr>
        <w:t>delle finanze pubbliche</w:t>
      </w:r>
      <w:r w:rsidR="005F43A3" w:rsidRPr="000F7157">
        <w:rPr>
          <w:rFonts w:ascii="Arial" w:eastAsia="Verdana" w:hAnsi="Arial" w:cs="Arial"/>
          <w:color w:val="auto"/>
          <w:sz w:val="24"/>
          <w:szCs w:val="24"/>
          <w:u w:color="000000"/>
          <w:lang w:val="it-IT"/>
        </w:rPr>
        <w:t>».</w:t>
      </w:r>
    </w:p>
    <w:p w14:paraId="31090F26" w14:textId="77777777" w:rsidR="004F0C0C" w:rsidRPr="000F7157" w:rsidRDefault="004F0C0C"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3D48E292" w14:textId="77777777" w:rsidR="005F43A3" w:rsidRPr="000F7157" w:rsidRDefault="005F43A3"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3028E13E" w14:textId="6C19E03C" w:rsidR="00D64684" w:rsidRDefault="00D64684">
      <w:pPr>
        <w:rPr>
          <w:rFonts w:ascii="Arial" w:eastAsia="Verdana" w:hAnsi="Arial" w:cs="Arial"/>
          <w:u w:color="000000"/>
          <w:lang w:val="it-IT"/>
        </w:rPr>
      </w:pPr>
    </w:p>
    <w:p w14:paraId="14C4B52A" w14:textId="0A0A0CB8" w:rsidR="005F43A3" w:rsidRPr="000F7157" w:rsidRDefault="005F43A3" w:rsidP="005F43A3">
      <w:pPr>
        <w:pStyle w:val="Titolo1"/>
        <w:tabs>
          <w:tab w:val="clear" w:pos="425"/>
          <w:tab w:val="left" w:pos="567"/>
        </w:tabs>
        <w:ind w:left="567" w:hanging="567"/>
        <w:rPr>
          <w:rFonts w:cs="Arial"/>
          <w:szCs w:val="24"/>
        </w:rPr>
      </w:pPr>
      <w:bookmarkStart w:id="3" w:name="_Toc63336696"/>
      <w:r w:rsidRPr="000F7157">
        <w:rPr>
          <w:rFonts w:cs="Arial"/>
          <w:szCs w:val="24"/>
        </w:rPr>
        <w:t>3.</w:t>
      </w:r>
      <w:r w:rsidRPr="000F7157">
        <w:rPr>
          <w:rFonts w:cs="Arial"/>
          <w:szCs w:val="24"/>
        </w:rPr>
        <w:tab/>
        <w:t xml:space="preserve">COMMENTO AGLI APPROFONDIMENTI ANNESSI </w:t>
      </w:r>
      <w:r w:rsidR="0038726C" w:rsidRPr="000F7157">
        <w:rPr>
          <w:rFonts w:cs="Arial"/>
          <w:szCs w:val="24"/>
        </w:rPr>
        <w:t>AL PRESENTE</w:t>
      </w:r>
      <w:r w:rsidRPr="000F7157">
        <w:rPr>
          <w:rFonts w:cs="Arial"/>
          <w:szCs w:val="24"/>
        </w:rPr>
        <w:t xml:space="preserve"> RAPPORTO</w:t>
      </w:r>
      <w:bookmarkEnd w:id="3"/>
    </w:p>
    <w:p w14:paraId="5966CB7F" w14:textId="26FF561C" w:rsidR="005F43A3" w:rsidRPr="000F7157" w:rsidRDefault="005F43A3" w:rsidP="005F43A3">
      <w:pPr>
        <w:spacing w:before="120"/>
        <w:jc w:val="both"/>
        <w:rPr>
          <w:rFonts w:ascii="Arial" w:hAnsi="Arial" w:cs="Arial"/>
          <w:lang w:val="it-IT"/>
        </w:rPr>
      </w:pPr>
      <w:r w:rsidRPr="000F7157">
        <w:rPr>
          <w:rFonts w:ascii="Arial" w:hAnsi="Arial" w:cs="Arial"/>
          <w:lang w:val="it-IT"/>
        </w:rPr>
        <w:t>Il 31 agosto 2017 l</w:t>
      </w:r>
      <w:r w:rsidR="00234D5A">
        <w:rPr>
          <w:rFonts w:ascii="Arial" w:hAnsi="Arial" w:cs="Arial"/>
          <w:lang w:val="it-IT"/>
        </w:rPr>
        <w:t>'</w:t>
      </w:r>
      <w:r w:rsidRPr="000F7157">
        <w:rPr>
          <w:rFonts w:ascii="Arial" w:hAnsi="Arial" w:cs="Arial"/>
          <w:lang w:val="it-IT"/>
        </w:rPr>
        <w:t>a</w:t>
      </w:r>
      <w:r w:rsidR="00234D5A">
        <w:rPr>
          <w:rFonts w:ascii="Arial" w:hAnsi="Arial" w:cs="Arial"/>
          <w:lang w:val="it-IT"/>
        </w:rPr>
        <w:t>llora</w:t>
      </w:r>
      <w:r w:rsidRPr="000F7157">
        <w:rPr>
          <w:rFonts w:ascii="Arial" w:hAnsi="Arial" w:cs="Arial"/>
          <w:lang w:val="it-IT"/>
        </w:rPr>
        <w:t xml:space="preserve"> Commissione speciale Costituzione e diritti politici ha dato incarico di svolgere alcuni approfondimenti sul tema toccato dall</w:t>
      </w:r>
      <w:r w:rsidR="006329D4">
        <w:rPr>
          <w:rFonts w:ascii="Arial" w:hAnsi="Arial" w:cs="Arial"/>
          <w:lang w:val="it-IT"/>
        </w:rPr>
        <w:t>'</w:t>
      </w:r>
      <w:r w:rsidRPr="000F7157">
        <w:rPr>
          <w:rFonts w:ascii="Arial" w:hAnsi="Arial" w:cs="Arial"/>
          <w:lang w:val="it-IT"/>
        </w:rPr>
        <w:t>iniziativa popolare, in particolare:</w:t>
      </w:r>
    </w:p>
    <w:p w14:paraId="5799ACAA" w14:textId="551868A7" w:rsidR="005F43A3" w:rsidRPr="000F7157" w:rsidRDefault="005F43A3" w:rsidP="005F43A3">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valutando la situazione (basi legali, ecc.) nei vari Cantoni per quanto riguarda l</w:t>
      </w:r>
      <w:r w:rsidR="006329D4">
        <w:rPr>
          <w:rFonts w:ascii="Arial" w:hAnsi="Arial" w:cs="Arial"/>
          <w:lang w:val="it-IT"/>
        </w:rPr>
        <w:t>'</w:t>
      </w:r>
      <w:r w:rsidRPr="000F7157">
        <w:rPr>
          <w:rFonts w:ascii="Arial" w:hAnsi="Arial" w:cs="Arial"/>
          <w:lang w:val="it-IT"/>
        </w:rPr>
        <w:t>istituto del referendum in materia finanziaria (facoltativo e/o obbligatorio);</w:t>
      </w:r>
    </w:p>
    <w:p w14:paraId="3D81D451" w14:textId="51CDAF48" w:rsidR="005F43A3" w:rsidRPr="000F7157" w:rsidRDefault="005F43A3" w:rsidP="005F43A3">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confrontando la situazione dei Cantoni che prevedono lo strumento del referendum finanziario obbligatorio;</w:t>
      </w:r>
    </w:p>
    <w:p w14:paraId="38BB0A1B" w14:textId="06BDAD41" w:rsidR="005F43A3" w:rsidRPr="000F7157" w:rsidRDefault="005F43A3" w:rsidP="005F43A3">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allestendo, per il periodo 2007-2017, una simulazione volta a cogliere l</w:t>
      </w:r>
      <w:r w:rsidR="006329D4">
        <w:rPr>
          <w:rFonts w:ascii="Arial" w:hAnsi="Arial" w:cs="Arial"/>
          <w:lang w:val="it-IT"/>
        </w:rPr>
        <w:t>'</w:t>
      </w:r>
      <w:r w:rsidRPr="000F7157">
        <w:rPr>
          <w:rFonts w:ascii="Arial" w:hAnsi="Arial" w:cs="Arial"/>
          <w:lang w:val="it-IT"/>
        </w:rPr>
        <w:t>impatto dello strumento del referendum finanziario obbligatorio sulle decisioni del Parlamento ticinese (relativamente solo alle spese uniche) se questo strumento fosse esistito.</w:t>
      </w:r>
    </w:p>
    <w:p w14:paraId="7A7F901C" w14:textId="1260405E" w:rsidR="005F43A3" w:rsidRPr="000F7157" w:rsidRDefault="005F43A3" w:rsidP="005F43A3">
      <w:pPr>
        <w:spacing w:before="120"/>
        <w:jc w:val="both"/>
        <w:rPr>
          <w:rFonts w:ascii="Arial" w:hAnsi="Arial" w:cs="Arial"/>
          <w:lang w:val="it-IT"/>
        </w:rPr>
      </w:pPr>
      <w:r w:rsidRPr="000F7157">
        <w:rPr>
          <w:rFonts w:ascii="Arial" w:hAnsi="Arial" w:cs="Arial"/>
          <w:lang w:val="it-IT"/>
        </w:rPr>
        <w:t xml:space="preserve">In data 10 ottobre 2017 sono stati trasmessi al plenum </w:t>
      </w:r>
      <w:r w:rsidRPr="00245ADB">
        <w:rPr>
          <w:rFonts w:ascii="Arial" w:hAnsi="Arial" w:cs="Arial"/>
          <w:lang w:val="it-IT"/>
        </w:rPr>
        <w:t xml:space="preserve">commissionale </w:t>
      </w:r>
      <w:r w:rsidRPr="00245ADB">
        <w:rPr>
          <w:rFonts w:ascii="Arial" w:hAnsi="Arial" w:cs="Arial"/>
          <w:iCs/>
          <w:lang w:val="it-IT"/>
        </w:rPr>
        <w:t>quattro approfondimenti</w:t>
      </w:r>
      <w:r w:rsidR="00D97E08" w:rsidRPr="00245ADB">
        <w:rPr>
          <w:rFonts w:ascii="Arial" w:hAnsi="Arial" w:cs="Arial"/>
          <w:iCs/>
          <w:lang w:val="it-IT"/>
        </w:rPr>
        <w:t>;</w:t>
      </w:r>
      <w:r w:rsidR="00D97E08" w:rsidRPr="00245ADB">
        <w:rPr>
          <w:rFonts w:ascii="Arial" w:hAnsi="Arial" w:cs="Arial"/>
          <w:lang w:val="it-IT"/>
        </w:rPr>
        <w:t xml:space="preserve"> v</w:t>
      </w:r>
      <w:r w:rsidR="00D97E08" w:rsidRPr="00B267D2">
        <w:rPr>
          <w:rFonts w:ascii="Arial" w:hAnsi="Arial" w:cs="Arial"/>
          <w:lang w:val="it-IT"/>
        </w:rPr>
        <w:t xml:space="preserve">isto il protrarsi delle discussioni, essi sono stati aggiornati al mese </w:t>
      </w:r>
      <w:r w:rsidR="0095040F">
        <w:rPr>
          <w:rFonts w:ascii="Arial" w:hAnsi="Arial" w:cs="Arial"/>
          <w:lang w:val="it-IT"/>
        </w:rPr>
        <w:br/>
      </w:r>
      <w:r w:rsidR="00D97E08" w:rsidRPr="00B267D2">
        <w:rPr>
          <w:rFonts w:ascii="Arial" w:hAnsi="Arial" w:cs="Arial"/>
          <w:lang w:val="it-IT"/>
        </w:rPr>
        <w:lastRenderedPageBreak/>
        <w:t xml:space="preserve">di aprile 2019. I quattro approfondimenti </w:t>
      </w:r>
      <w:r w:rsidRPr="00B267D2">
        <w:rPr>
          <w:rFonts w:ascii="Arial" w:hAnsi="Arial" w:cs="Arial"/>
          <w:lang w:val="it-IT"/>
        </w:rPr>
        <w:t xml:space="preserve">sono </w:t>
      </w:r>
      <w:r w:rsidRPr="00245ADB">
        <w:rPr>
          <w:rFonts w:ascii="Arial" w:hAnsi="Arial" w:cs="Arial"/>
          <w:iCs/>
          <w:lang w:val="it-IT"/>
        </w:rPr>
        <w:t>allegati</w:t>
      </w:r>
      <w:r w:rsidRPr="00245ADB">
        <w:rPr>
          <w:rFonts w:ascii="Arial" w:hAnsi="Arial" w:cs="Arial"/>
          <w:lang w:val="it-IT"/>
        </w:rPr>
        <w:t xml:space="preserve"> al </w:t>
      </w:r>
      <w:r w:rsidRPr="00245ADB">
        <w:rPr>
          <w:rFonts w:ascii="Arial" w:hAnsi="Arial" w:cs="Arial"/>
          <w:iCs/>
          <w:lang w:val="it-IT"/>
        </w:rPr>
        <w:t>presente rapporto</w:t>
      </w:r>
      <w:r w:rsidRPr="00B267D2">
        <w:rPr>
          <w:rFonts w:ascii="Arial" w:hAnsi="Arial" w:cs="Arial"/>
          <w:i/>
          <w:iCs/>
          <w:lang w:val="it-IT"/>
        </w:rPr>
        <w:t>;</w:t>
      </w:r>
      <w:r w:rsidRPr="00B267D2">
        <w:rPr>
          <w:rFonts w:ascii="Arial" w:hAnsi="Arial" w:cs="Arial"/>
          <w:lang w:val="it-IT"/>
        </w:rPr>
        <w:t xml:space="preserve"> sono presentati (e, se del caso, commentati dal profilo tecnico) in maniera riassuntiva nelle prossime righe.</w:t>
      </w:r>
    </w:p>
    <w:p w14:paraId="0AC88E5E" w14:textId="77777777" w:rsidR="005F43A3" w:rsidRPr="000F7157" w:rsidRDefault="005F43A3" w:rsidP="005F43A3">
      <w:pPr>
        <w:jc w:val="both"/>
        <w:rPr>
          <w:rFonts w:ascii="Arial" w:hAnsi="Arial" w:cs="Arial"/>
          <w:lang w:val="it-IT"/>
        </w:rPr>
      </w:pPr>
    </w:p>
    <w:p w14:paraId="4B0A59EE" w14:textId="77777777" w:rsidR="005F43A3" w:rsidRPr="000F7157" w:rsidRDefault="005F43A3" w:rsidP="005F43A3">
      <w:pPr>
        <w:jc w:val="both"/>
        <w:rPr>
          <w:rFonts w:ascii="Arial" w:hAnsi="Arial" w:cs="Arial"/>
          <w:lang w:val="it-IT"/>
        </w:rPr>
      </w:pPr>
    </w:p>
    <w:p w14:paraId="6728D8A0" w14:textId="386DE3DB" w:rsidR="005F43A3" w:rsidRPr="000F7157" w:rsidRDefault="0038726C" w:rsidP="0095040F">
      <w:pPr>
        <w:pStyle w:val="Titolo2"/>
        <w:tabs>
          <w:tab w:val="left" w:pos="567"/>
        </w:tabs>
        <w:spacing w:before="0"/>
        <w:ind w:left="567" w:hanging="567"/>
        <w:jc w:val="both"/>
        <w:rPr>
          <w:rFonts w:ascii="Arial" w:hAnsi="Arial" w:cs="Arial"/>
          <w:b/>
          <w:color w:val="auto"/>
          <w:sz w:val="24"/>
          <w:szCs w:val="24"/>
          <w:lang w:val="it-IT"/>
        </w:rPr>
      </w:pPr>
      <w:bookmarkStart w:id="4" w:name="_Toc63336697"/>
      <w:r w:rsidRPr="000F7157">
        <w:rPr>
          <w:rFonts w:ascii="Arial" w:hAnsi="Arial" w:cs="Arial"/>
          <w:b/>
          <w:color w:val="auto"/>
          <w:sz w:val="24"/>
          <w:szCs w:val="24"/>
          <w:lang w:val="it-IT"/>
        </w:rPr>
        <w:t>3</w:t>
      </w:r>
      <w:r w:rsidR="005F43A3" w:rsidRPr="000F7157">
        <w:rPr>
          <w:rFonts w:ascii="Arial" w:hAnsi="Arial" w:cs="Arial"/>
          <w:b/>
          <w:color w:val="auto"/>
          <w:sz w:val="24"/>
          <w:szCs w:val="24"/>
          <w:lang w:val="it-IT"/>
        </w:rPr>
        <w:t>.1</w:t>
      </w:r>
      <w:r w:rsidR="005F43A3" w:rsidRPr="000F7157">
        <w:rPr>
          <w:rFonts w:ascii="Arial" w:hAnsi="Arial" w:cs="Arial"/>
          <w:b/>
          <w:color w:val="auto"/>
          <w:sz w:val="24"/>
          <w:szCs w:val="24"/>
          <w:lang w:val="it-IT"/>
        </w:rPr>
        <w:tab/>
        <w:t>Cronistoria (istituzionale) della questione del referendum finanziario obbligatorio nel Cantone Ticino nel secondo dopoguerra</w:t>
      </w:r>
      <w:bookmarkEnd w:id="4"/>
    </w:p>
    <w:p w14:paraId="250B51CF" w14:textId="32373E4F" w:rsidR="005F43A3" w:rsidRPr="000F7157" w:rsidRDefault="005F43A3" w:rsidP="00F42703">
      <w:pPr>
        <w:spacing w:before="120"/>
        <w:jc w:val="both"/>
        <w:rPr>
          <w:rFonts w:ascii="Arial" w:hAnsi="Arial" w:cs="Arial"/>
          <w:lang w:val="it-IT"/>
        </w:rPr>
      </w:pPr>
      <w:r w:rsidRPr="00245ADB">
        <w:rPr>
          <w:rFonts w:ascii="Arial" w:hAnsi="Arial" w:cs="Arial"/>
          <w:iCs/>
          <w:lang w:val="it-IT"/>
        </w:rPr>
        <w:t>Il tema del referendum finanziario obbligatorio si è affacciato più volte sulla scena politico-istituzionale del Cantone Ticino dal secondo dopoguerra, soprattutto dagli anni Ottanta, venendo sempre respinto, o dal popolo (in un</w:t>
      </w:r>
      <w:r w:rsidR="006329D4" w:rsidRPr="00245ADB">
        <w:rPr>
          <w:rFonts w:ascii="Arial" w:hAnsi="Arial" w:cs="Arial"/>
          <w:iCs/>
          <w:lang w:val="it-IT"/>
        </w:rPr>
        <w:t>'</w:t>
      </w:r>
      <w:r w:rsidRPr="00245ADB">
        <w:rPr>
          <w:rFonts w:ascii="Arial" w:hAnsi="Arial" w:cs="Arial"/>
          <w:iCs/>
          <w:lang w:val="it-IT"/>
        </w:rPr>
        <w:t>occasione) o dal Parlamento cantonale (a cinque riprese).</w:t>
      </w:r>
      <w:r w:rsidRPr="00245ADB">
        <w:rPr>
          <w:rFonts w:ascii="Arial" w:hAnsi="Arial" w:cs="Arial"/>
          <w:lang w:val="it-IT"/>
        </w:rPr>
        <w:t xml:space="preserve"> Nell</w:t>
      </w:r>
      <w:r w:rsidR="006329D4" w:rsidRPr="00245ADB">
        <w:rPr>
          <w:rFonts w:ascii="Arial" w:hAnsi="Arial" w:cs="Arial"/>
          <w:lang w:val="it-IT"/>
        </w:rPr>
        <w:t>'</w:t>
      </w:r>
      <w:r w:rsidRPr="00245ADB">
        <w:rPr>
          <w:rFonts w:ascii="Arial" w:hAnsi="Arial" w:cs="Arial"/>
          <w:lang w:val="it-IT"/>
        </w:rPr>
        <w:t>approfondimento</w:t>
      </w:r>
      <w:r w:rsidRPr="000F7157">
        <w:rPr>
          <w:rFonts w:ascii="Arial" w:hAnsi="Arial" w:cs="Arial"/>
          <w:lang w:val="it-IT"/>
        </w:rPr>
        <w:t xml:space="preserve"> (</w:t>
      </w:r>
      <w:r w:rsidRPr="00245ADB">
        <w:rPr>
          <w:rFonts w:ascii="Arial" w:hAnsi="Arial" w:cs="Arial"/>
          <w:iCs/>
          <w:lang w:val="it-IT"/>
        </w:rPr>
        <w:t>allegato 1</w:t>
      </w:r>
      <w:r w:rsidR="00D54EB9" w:rsidRPr="00245ADB">
        <w:rPr>
          <w:rFonts w:ascii="Arial" w:hAnsi="Arial" w:cs="Arial"/>
          <w:iCs/>
          <w:lang w:val="it-IT"/>
        </w:rPr>
        <w:t>,</w:t>
      </w:r>
      <w:r w:rsidR="00D54EB9" w:rsidRPr="00245ADB">
        <w:rPr>
          <w:rFonts w:ascii="Arial" w:hAnsi="Arial" w:cs="Arial"/>
          <w:lang w:val="it-IT"/>
        </w:rPr>
        <w:t xml:space="preserve"> denominato</w:t>
      </w:r>
      <w:r w:rsidR="007455E0" w:rsidRPr="000F7157">
        <w:rPr>
          <w:rFonts w:ascii="Arial" w:hAnsi="Arial" w:cs="Arial"/>
          <w:lang w:val="it-IT"/>
        </w:rPr>
        <w:t xml:space="preserve"> </w:t>
      </w:r>
      <w:r w:rsidR="00245ADB">
        <w:rPr>
          <w:rFonts w:ascii="Arial" w:hAnsi="Arial" w:cs="Arial"/>
          <w:lang w:val="it-IT"/>
        </w:rPr>
        <w:t>"R</w:t>
      </w:r>
      <w:r w:rsidR="007455E0" w:rsidRPr="000F7157">
        <w:rPr>
          <w:rFonts w:ascii="Arial" w:hAnsi="Arial" w:cs="Arial"/>
          <w:lang w:val="it-IT"/>
        </w:rPr>
        <w:t>efe</w:t>
      </w:r>
      <w:r w:rsidR="002A1DAD" w:rsidRPr="000F7157">
        <w:rPr>
          <w:rFonts w:ascii="Arial" w:hAnsi="Arial" w:cs="Arial"/>
          <w:lang w:val="it-IT"/>
        </w:rPr>
        <w:t xml:space="preserve">rendum finanziario obbligatorio: </w:t>
      </w:r>
      <w:r w:rsidR="007455E0" w:rsidRPr="000F7157">
        <w:rPr>
          <w:rFonts w:ascii="Arial" w:hAnsi="Arial" w:cs="Arial"/>
          <w:lang w:val="it-IT"/>
        </w:rPr>
        <w:t xml:space="preserve">cronistoria </w:t>
      </w:r>
      <w:r w:rsidR="002A1DAD" w:rsidRPr="000F7157">
        <w:rPr>
          <w:rFonts w:ascii="Arial" w:hAnsi="Arial" w:cs="Arial"/>
          <w:lang w:val="it-IT"/>
        </w:rPr>
        <w:t xml:space="preserve">del </w:t>
      </w:r>
      <w:r w:rsidR="007455E0" w:rsidRPr="000F7157">
        <w:rPr>
          <w:rFonts w:ascii="Arial" w:hAnsi="Arial" w:cs="Arial"/>
          <w:lang w:val="it-IT"/>
        </w:rPr>
        <w:t>dibattito politico-istituzionale</w:t>
      </w:r>
      <w:r w:rsidR="00245ADB">
        <w:rPr>
          <w:rFonts w:ascii="Arial" w:hAnsi="Arial" w:cs="Arial"/>
          <w:lang w:val="it-IT"/>
        </w:rPr>
        <w:t>"</w:t>
      </w:r>
      <w:r w:rsidR="00E91379" w:rsidRPr="000F7157">
        <w:rPr>
          <w:rFonts w:ascii="Arial" w:hAnsi="Arial" w:cs="Arial"/>
          <w:lang w:val="it-IT"/>
        </w:rPr>
        <w:t xml:space="preserve">) </w:t>
      </w:r>
      <w:r w:rsidRPr="000F7157">
        <w:rPr>
          <w:rFonts w:ascii="Arial" w:hAnsi="Arial" w:cs="Arial"/>
          <w:lang w:val="it-IT"/>
        </w:rPr>
        <w:t>se ne espongono le principali tappe – con varie interessanti indicazioni di merito</w:t>
      </w:r>
      <w:r w:rsidR="00D54EB9" w:rsidRPr="000F7157">
        <w:rPr>
          <w:rFonts w:ascii="Arial" w:hAnsi="Arial" w:cs="Arial"/>
          <w:lang w:val="it-IT"/>
        </w:rPr>
        <w:t>, alle quali si rinvia</w:t>
      </w:r>
      <w:r w:rsidRPr="000F7157">
        <w:rPr>
          <w:rFonts w:ascii="Arial" w:hAnsi="Arial" w:cs="Arial"/>
          <w:lang w:val="it-IT"/>
        </w:rPr>
        <w:t xml:space="preserve"> –, vale a dire:</w:t>
      </w:r>
    </w:p>
    <w:p w14:paraId="3E4E4A51" w14:textId="32D2A444" w:rsidR="005F43A3" w:rsidRPr="000F7157" w:rsidRDefault="005F43A3" w:rsidP="00F42703">
      <w:pPr>
        <w:pStyle w:val="Paragrafoelenco"/>
        <w:numPr>
          <w:ilvl w:val="0"/>
          <w:numId w:val="9"/>
        </w:numPr>
        <w:tabs>
          <w:tab w:val="left" w:pos="426"/>
        </w:tabs>
        <w:spacing w:before="60"/>
        <w:ind w:left="425" w:hanging="425"/>
        <w:contextualSpacing w:val="0"/>
        <w:jc w:val="both"/>
        <w:rPr>
          <w:rFonts w:ascii="Arial" w:hAnsi="Arial" w:cs="Arial"/>
          <w:lang w:val="it-IT"/>
        </w:rPr>
      </w:pPr>
      <w:r w:rsidRPr="000F7157">
        <w:rPr>
          <w:rFonts w:ascii="Arial" w:hAnsi="Arial" w:cs="Arial"/>
          <w:lang w:val="it-IT"/>
        </w:rPr>
        <w:t>15 aprile 1951: bocciatura in votazione popolare dell</w:t>
      </w:r>
      <w:r w:rsidR="006329D4">
        <w:rPr>
          <w:rFonts w:ascii="Arial" w:hAnsi="Arial" w:cs="Arial"/>
          <w:lang w:val="it-IT"/>
        </w:rPr>
        <w:t>'</w:t>
      </w:r>
      <w:r w:rsidRPr="000F7157">
        <w:rPr>
          <w:rFonts w:ascii="Arial" w:hAnsi="Arial" w:cs="Arial"/>
          <w:lang w:val="it-IT"/>
        </w:rPr>
        <w:t>introduzione a livello costituzionale del referendum finanziario obbligatorio (accoglimento, per contro, del referendum finanziario facoltativo);</w:t>
      </w:r>
    </w:p>
    <w:p w14:paraId="5C85D047" w14:textId="219EACC3" w:rsidR="005F43A3" w:rsidRPr="000F7157" w:rsidRDefault="005F43A3" w:rsidP="00F42703">
      <w:pPr>
        <w:pStyle w:val="Paragrafoelenco"/>
        <w:numPr>
          <w:ilvl w:val="0"/>
          <w:numId w:val="9"/>
        </w:numPr>
        <w:tabs>
          <w:tab w:val="left" w:pos="426"/>
        </w:tabs>
        <w:spacing w:before="60"/>
        <w:ind w:left="425" w:hanging="425"/>
        <w:contextualSpacing w:val="0"/>
        <w:jc w:val="both"/>
        <w:rPr>
          <w:rFonts w:ascii="Arial" w:hAnsi="Arial" w:cs="Arial"/>
          <w:lang w:val="it-IT"/>
        </w:rPr>
      </w:pPr>
      <w:r w:rsidRPr="000F7157">
        <w:rPr>
          <w:rFonts w:ascii="Arial" w:hAnsi="Arial" w:cs="Arial"/>
          <w:lang w:val="it-IT"/>
        </w:rPr>
        <w:t>18 giugno 1984: bocciatura da parte del Gran Consiglio dell</w:t>
      </w:r>
      <w:r w:rsidR="006329D4">
        <w:rPr>
          <w:rFonts w:ascii="Arial" w:hAnsi="Arial" w:cs="Arial"/>
          <w:lang w:val="it-IT"/>
        </w:rPr>
        <w:t>'</w:t>
      </w:r>
      <w:r w:rsidRPr="000F7157">
        <w:rPr>
          <w:rFonts w:ascii="Arial" w:hAnsi="Arial" w:cs="Arial"/>
          <w:lang w:val="it-IT"/>
        </w:rPr>
        <w:t>introduzione nella Cost. TI del referendum finanziario obbligatorio;</w:t>
      </w:r>
    </w:p>
    <w:p w14:paraId="14941F3E" w14:textId="1142F939" w:rsidR="005F43A3" w:rsidRPr="000F7157" w:rsidRDefault="005F43A3" w:rsidP="00F42703">
      <w:pPr>
        <w:pStyle w:val="Paragrafoelenco"/>
        <w:numPr>
          <w:ilvl w:val="0"/>
          <w:numId w:val="9"/>
        </w:numPr>
        <w:tabs>
          <w:tab w:val="left" w:pos="426"/>
        </w:tabs>
        <w:spacing w:before="60"/>
        <w:ind w:left="425" w:hanging="425"/>
        <w:contextualSpacing w:val="0"/>
        <w:jc w:val="both"/>
        <w:rPr>
          <w:rFonts w:ascii="Arial" w:hAnsi="Arial" w:cs="Arial"/>
          <w:lang w:val="it-IT"/>
        </w:rPr>
      </w:pPr>
      <w:r w:rsidRPr="000F7157">
        <w:rPr>
          <w:rFonts w:ascii="Arial" w:hAnsi="Arial" w:cs="Arial"/>
          <w:lang w:val="it-IT"/>
        </w:rPr>
        <w:t>11 marzo 1996: nuovo respingimento da parte del Gran Consiglio dell</w:t>
      </w:r>
      <w:r w:rsidR="006329D4">
        <w:rPr>
          <w:rFonts w:ascii="Arial" w:hAnsi="Arial" w:cs="Arial"/>
          <w:lang w:val="it-IT"/>
        </w:rPr>
        <w:t>'</w:t>
      </w:r>
      <w:r w:rsidRPr="000F7157">
        <w:rPr>
          <w:rFonts w:ascii="Arial" w:hAnsi="Arial" w:cs="Arial"/>
          <w:lang w:val="it-IT"/>
        </w:rPr>
        <w:t>introduzione nella Cost. TI del referendum finanziario obbligatorio;</w:t>
      </w:r>
    </w:p>
    <w:p w14:paraId="117F5323" w14:textId="438DFEBE" w:rsidR="005F43A3" w:rsidRPr="000F7157" w:rsidRDefault="005F43A3" w:rsidP="00F42703">
      <w:pPr>
        <w:pStyle w:val="Paragrafoelenco"/>
        <w:numPr>
          <w:ilvl w:val="0"/>
          <w:numId w:val="9"/>
        </w:numPr>
        <w:tabs>
          <w:tab w:val="left" w:pos="426"/>
        </w:tabs>
        <w:spacing w:before="60"/>
        <w:ind w:left="425" w:hanging="425"/>
        <w:contextualSpacing w:val="0"/>
        <w:jc w:val="both"/>
        <w:rPr>
          <w:rFonts w:ascii="Arial" w:hAnsi="Arial" w:cs="Arial"/>
          <w:lang w:val="it-IT"/>
        </w:rPr>
      </w:pPr>
      <w:r w:rsidRPr="000F7157">
        <w:rPr>
          <w:rFonts w:ascii="Arial" w:hAnsi="Arial" w:cs="Arial"/>
          <w:lang w:val="it-IT"/>
        </w:rPr>
        <w:t>1986-1994/1998: discussione circa il referendum finanziario obbligatorio nell</w:t>
      </w:r>
      <w:r w:rsidR="006329D4">
        <w:rPr>
          <w:rFonts w:ascii="Arial" w:hAnsi="Arial" w:cs="Arial"/>
          <w:lang w:val="it-IT"/>
        </w:rPr>
        <w:t>'</w:t>
      </w:r>
      <w:r w:rsidRPr="000F7157">
        <w:rPr>
          <w:rFonts w:ascii="Arial" w:hAnsi="Arial" w:cs="Arial"/>
          <w:lang w:val="it-IT"/>
        </w:rPr>
        <w:t>ambito della revisione totale della Cost. TI (l</w:t>
      </w:r>
      <w:r w:rsidR="006329D4">
        <w:rPr>
          <w:rFonts w:ascii="Arial" w:hAnsi="Arial" w:cs="Arial"/>
          <w:lang w:val="it-IT"/>
        </w:rPr>
        <w:t>'</w:t>
      </w:r>
      <w:r w:rsidRPr="000F7157">
        <w:rPr>
          <w:rFonts w:ascii="Arial" w:hAnsi="Arial" w:cs="Arial"/>
          <w:lang w:val="it-IT"/>
        </w:rPr>
        <w:t>esame svolto dai vari organi coinvolti nella revisione totale della Cost. TI – Commissione speciale per la revisione della Cost. TI, Governo e Commissione speciale Costituzione e diritti politici – ha portato a concludere negativamente sul tema dell</w:t>
      </w:r>
      <w:r w:rsidR="006329D4">
        <w:rPr>
          <w:rFonts w:ascii="Arial" w:hAnsi="Arial" w:cs="Arial"/>
          <w:lang w:val="it-IT"/>
        </w:rPr>
        <w:t>'</w:t>
      </w:r>
      <w:r w:rsidRPr="000F7157">
        <w:rPr>
          <w:rFonts w:ascii="Arial" w:hAnsi="Arial" w:cs="Arial"/>
          <w:lang w:val="it-IT"/>
        </w:rPr>
        <w:t>introduzione del referendum finanziario obbligatorio);</w:t>
      </w:r>
    </w:p>
    <w:p w14:paraId="5CA50F60" w14:textId="3BBFEBA0" w:rsidR="005F43A3" w:rsidRPr="000F7157" w:rsidRDefault="005F43A3" w:rsidP="00F42703">
      <w:pPr>
        <w:pStyle w:val="Paragrafoelenco"/>
        <w:numPr>
          <w:ilvl w:val="0"/>
          <w:numId w:val="9"/>
        </w:numPr>
        <w:tabs>
          <w:tab w:val="left" w:pos="426"/>
        </w:tabs>
        <w:spacing w:before="60"/>
        <w:ind w:left="425" w:hanging="425"/>
        <w:contextualSpacing w:val="0"/>
        <w:rPr>
          <w:rFonts w:ascii="Arial" w:hAnsi="Arial" w:cs="Arial"/>
          <w:lang w:val="it-IT"/>
        </w:rPr>
      </w:pPr>
      <w:r w:rsidRPr="000F7157">
        <w:rPr>
          <w:rFonts w:ascii="Arial" w:hAnsi="Arial" w:cs="Arial"/>
          <w:lang w:val="it-IT"/>
        </w:rPr>
        <w:t>25 febbraio 2015: ennesima bocciatura – questa volta di strettissima misura – da parte del Gran Consiglio del referendum finanziario obbligatorio.</w:t>
      </w:r>
    </w:p>
    <w:p w14:paraId="434BAF6A" w14:textId="77777777" w:rsidR="005F43A3" w:rsidRPr="000F7157" w:rsidRDefault="005F43A3" w:rsidP="005F43A3">
      <w:pPr>
        <w:jc w:val="both"/>
        <w:rPr>
          <w:rFonts w:ascii="Arial" w:hAnsi="Arial" w:cs="Arial"/>
          <w:lang w:val="it-IT"/>
        </w:rPr>
      </w:pPr>
    </w:p>
    <w:p w14:paraId="499551AB" w14:textId="77777777" w:rsidR="005F43A3" w:rsidRPr="000F7157" w:rsidRDefault="005F43A3" w:rsidP="005F43A3">
      <w:pPr>
        <w:jc w:val="both"/>
        <w:rPr>
          <w:rFonts w:ascii="Arial" w:hAnsi="Arial" w:cs="Arial"/>
          <w:lang w:val="it-IT"/>
        </w:rPr>
      </w:pPr>
    </w:p>
    <w:p w14:paraId="006AF700" w14:textId="74663C00" w:rsidR="005F43A3" w:rsidRPr="000F7157" w:rsidRDefault="005F43A3" w:rsidP="005F43A3">
      <w:pPr>
        <w:pStyle w:val="Titolo2"/>
        <w:tabs>
          <w:tab w:val="left" w:pos="567"/>
        </w:tabs>
        <w:spacing w:before="0"/>
        <w:ind w:left="567" w:hanging="567"/>
        <w:jc w:val="both"/>
        <w:rPr>
          <w:rFonts w:ascii="Arial" w:hAnsi="Arial" w:cs="Arial"/>
          <w:b/>
          <w:color w:val="auto"/>
          <w:sz w:val="24"/>
          <w:szCs w:val="24"/>
          <w:lang w:val="it-IT"/>
        </w:rPr>
      </w:pPr>
      <w:bookmarkStart w:id="5" w:name="_Toc63336698"/>
      <w:r w:rsidRPr="000F7157">
        <w:rPr>
          <w:rFonts w:ascii="Arial" w:hAnsi="Arial" w:cs="Arial"/>
          <w:b/>
          <w:color w:val="auto"/>
          <w:sz w:val="24"/>
          <w:szCs w:val="24"/>
          <w:lang w:val="it-IT"/>
        </w:rPr>
        <w:t>3.</w:t>
      </w:r>
      <w:r w:rsidR="002A1DAD" w:rsidRPr="000F7157">
        <w:rPr>
          <w:rFonts w:ascii="Arial" w:hAnsi="Arial" w:cs="Arial"/>
          <w:b/>
          <w:color w:val="auto"/>
          <w:sz w:val="24"/>
          <w:szCs w:val="24"/>
          <w:lang w:val="it-IT"/>
        </w:rPr>
        <w:t>2</w:t>
      </w:r>
      <w:r w:rsidR="002A1DAD" w:rsidRPr="000F7157">
        <w:rPr>
          <w:rFonts w:ascii="Arial" w:hAnsi="Arial" w:cs="Arial"/>
          <w:b/>
          <w:color w:val="auto"/>
          <w:sz w:val="24"/>
          <w:szCs w:val="24"/>
          <w:lang w:val="it-IT"/>
        </w:rPr>
        <w:tab/>
        <w:t xml:space="preserve">Situazione </w:t>
      </w:r>
      <w:r w:rsidRPr="000F7157">
        <w:rPr>
          <w:rFonts w:ascii="Arial" w:hAnsi="Arial" w:cs="Arial"/>
          <w:b/>
          <w:color w:val="auto"/>
          <w:sz w:val="24"/>
          <w:szCs w:val="24"/>
          <w:lang w:val="it-IT"/>
        </w:rPr>
        <w:t>nei vari Cantoni in materia di referendum finanziario (facoltativo e/o obbligatorio)</w:t>
      </w:r>
      <w:bookmarkEnd w:id="5"/>
    </w:p>
    <w:p w14:paraId="2292615E" w14:textId="6C597168" w:rsidR="005F43A3" w:rsidRPr="000F7157" w:rsidRDefault="005F43A3" w:rsidP="004231AF">
      <w:pPr>
        <w:spacing w:before="120"/>
        <w:jc w:val="both"/>
        <w:rPr>
          <w:rFonts w:ascii="Arial" w:hAnsi="Arial" w:cs="Arial"/>
          <w:lang w:val="it-IT"/>
        </w:rPr>
      </w:pPr>
      <w:r w:rsidRPr="009015A1">
        <w:rPr>
          <w:rFonts w:ascii="Arial" w:hAnsi="Arial" w:cs="Arial"/>
          <w:lang w:val="it-IT"/>
        </w:rPr>
        <w:t>L</w:t>
      </w:r>
      <w:r w:rsidR="006329D4" w:rsidRPr="009015A1">
        <w:rPr>
          <w:rFonts w:ascii="Arial" w:hAnsi="Arial" w:cs="Arial"/>
          <w:lang w:val="it-IT"/>
        </w:rPr>
        <w:t>'</w:t>
      </w:r>
      <w:r w:rsidRPr="009015A1">
        <w:rPr>
          <w:rFonts w:ascii="Arial" w:hAnsi="Arial" w:cs="Arial"/>
          <w:lang w:val="it-IT"/>
        </w:rPr>
        <w:t>allegato</w:t>
      </w:r>
      <w:r w:rsidR="00D97E08" w:rsidRPr="009015A1">
        <w:rPr>
          <w:rFonts w:ascii="Arial" w:hAnsi="Arial" w:cs="Arial"/>
          <w:lang w:val="it-IT"/>
        </w:rPr>
        <w:t xml:space="preserve"> </w:t>
      </w:r>
      <w:r w:rsidRPr="009015A1">
        <w:rPr>
          <w:rFonts w:ascii="Arial" w:hAnsi="Arial" w:cs="Arial"/>
          <w:lang w:val="it-IT"/>
        </w:rPr>
        <w:t>2</w:t>
      </w:r>
      <w:r w:rsidR="002A1DAD" w:rsidRPr="000F7157">
        <w:rPr>
          <w:rFonts w:ascii="Arial" w:hAnsi="Arial" w:cs="Arial"/>
          <w:lang w:val="it-IT"/>
        </w:rPr>
        <w:t xml:space="preserve"> (</w:t>
      </w:r>
      <w:r w:rsidR="009015A1">
        <w:rPr>
          <w:rFonts w:ascii="Arial" w:hAnsi="Arial" w:cs="Arial"/>
          <w:lang w:val="it-IT"/>
        </w:rPr>
        <w:t>"</w:t>
      </w:r>
      <w:r w:rsidR="00C202AC">
        <w:rPr>
          <w:rFonts w:ascii="Arial" w:hAnsi="Arial" w:cs="Arial"/>
          <w:lang w:val="it-IT"/>
        </w:rPr>
        <w:t>R</w:t>
      </w:r>
      <w:r w:rsidR="002A1DAD" w:rsidRPr="000F7157">
        <w:rPr>
          <w:rFonts w:ascii="Arial" w:hAnsi="Arial" w:cs="Arial"/>
          <w:lang w:val="it-IT"/>
        </w:rPr>
        <w:t xml:space="preserve">eferendum finanziario </w:t>
      </w:r>
      <w:r w:rsidR="0098412B" w:rsidRPr="000F7157">
        <w:rPr>
          <w:rFonts w:ascii="Arial" w:hAnsi="Arial" w:cs="Arial"/>
          <w:lang w:val="it-IT"/>
        </w:rPr>
        <w:t>facoltativo e obbligatorio</w:t>
      </w:r>
      <w:r w:rsidR="002A1DAD" w:rsidRPr="000F7157">
        <w:rPr>
          <w:rFonts w:ascii="Arial" w:hAnsi="Arial" w:cs="Arial"/>
          <w:lang w:val="it-IT"/>
        </w:rPr>
        <w:t>: un confronto intercan</w:t>
      </w:r>
      <w:r w:rsidR="00C202AC">
        <w:rPr>
          <w:rFonts w:ascii="Arial" w:hAnsi="Arial" w:cs="Arial"/>
          <w:lang w:val="it-IT"/>
        </w:rPr>
        <w:softHyphen/>
      </w:r>
      <w:r w:rsidR="002A1DAD" w:rsidRPr="000F7157">
        <w:rPr>
          <w:rFonts w:ascii="Arial" w:hAnsi="Arial" w:cs="Arial"/>
          <w:lang w:val="it-IT"/>
        </w:rPr>
        <w:t>tonale</w:t>
      </w:r>
      <w:r w:rsidR="009015A1">
        <w:rPr>
          <w:rFonts w:ascii="Arial" w:hAnsi="Arial" w:cs="Arial"/>
          <w:lang w:val="it-IT"/>
        </w:rPr>
        <w:t>"</w:t>
      </w:r>
      <w:r w:rsidR="002A1DAD" w:rsidRPr="000F7157">
        <w:rPr>
          <w:rFonts w:ascii="Arial" w:hAnsi="Arial" w:cs="Arial"/>
          <w:lang w:val="it-IT"/>
        </w:rPr>
        <w:t xml:space="preserve">) </w:t>
      </w:r>
      <w:r w:rsidRPr="000F7157">
        <w:rPr>
          <w:rFonts w:ascii="Arial" w:hAnsi="Arial" w:cs="Arial"/>
          <w:lang w:val="it-IT"/>
        </w:rPr>
        <w:t>illustra in forma di tabella le varie declinazioni cantonali dello strumento del referendum finanziario – facoltativo e obbligatorio –, con ovviamente una diversa entità degli importi soglia.</w:t>
      </w:r>
    </w:p>
    <w:p w14:paraId="64AE06A0" w14:textId="77777777" w:rsidR="005F43A3" w:rsidRPr="000F7157" w:rsidRDefault="005F43A3" w:rsidP="004231AF">
      <w:pPr>
        <w:spacing w:before="120"/>
        <w:jc w:val="both"/>
        <w:rPr>
          <w:rFonts w:ascii="Arial" w:hAnsi="Arial" w:cs="Arial"/>
          <w:lang w:val="it-IT"/>
        </w:rPr>
      </w:pPr>
      <w:r w:rsidRPr="000F7157">
        <w:rPr>
          <w:rFonts w:ascii="Arial" w:hAnsi="Arial" w:cs="Arial"/>
          <w:lang w:val="it-IT"/>
        </w:rPr>
        <w:t>Più precisamente, per ogni singolo Cantone, sono riportati i seguenti dati:</w:t>
      </w:r>
    </w:p>
    <w:p w14:paraId="0341054D" w14:textId="6E96A701" w:rsidR="005F43A3" w:rsidRPr="000F7157" w:rsidRDefault="005F43A3" w:rsidP="004231AF">
      <w:pPr>
        <w:pStyle w:val="Paragrafoelenco"/>
        <w:numPr>
          <w:ilvl w:val="0"/>
          <w:numId w:val="9"/>
        </w:numPr>
        <w:tabs>
          <w:tab w:val="left" w:pos="426"/>
        </w:tabs>
        <w:spacing w:before="60"/>
        <w:ind w:left="425" w:hanging="425"/>
        <w:contextualSpacing w:val="0"/>
        <w:jc w:val="both"/>
        <w:rPr>
          <w:rFonts w:ascii="Arial" w:hAnsi="Arial" w:cs="Arial"/>
          <w:lang w:val="it-IT"/>
        </w:rPr>
      </w:pPr>
      <w:r w:rsidRPr="000F7157">
        <w:rPr>
          <w:rFonts w:ascii="Arial" w:hAnsi="Arial" w:cs="Arial"/>
          <w:lang w:val="it-IT"/>
        </w:rPr>
        <w:t>basi legali (in tutti i Cantoni il referendum in materia finanziaria</w:t>
      </w:r>
      <w:r w:rsidR="007455E0" w:rsidRPr="000F7157">
        <w:rPr>
          <w:rFonts w:ascii="Arial" w:hAnsi="Arial" w:cs="Arial"/>
          <w:lang w:val="it-IT"/>
        </w:rPr>
        <w:t>, facoltativo od obbligatorio che sia,</w:t>
      </w:r>
      <w:r w:rsidRPr="000F7157">
        <w:rPr>
          <w:rFonts w:ascii="Arial" w:hAnsi="Arial" w:cs="Arial"/>
          <w:lang w:val="it-IT"/>
        </w:rPr>
        <w:t xml:space="preserve"> è evidentemente definito a livello costituzionale);</w:t>
      </w:r>
    </w:p>
    <w:p w14:paraId="32992FB7" w14:textId="2F74AB94" w:rsidR="002A1DAD" w:rsidRPr="000F7157" w:rsidRDefault="00D54EB9" w:rsidP="004231AF">
      <w:pPr>
        <w:pStyle w:val="Paragrafoelenco"/>
        <w:numPr>
          <w:ilvl w:val="0"/>
          <w:numId w:val="9"/>
        </w:numPr>
        <w:tabs>
          <w:tab w:val="left" w:pos="426"/>
        </w:tabs>
        <w:spacing w:before="60"/>
        <w:ind w:left="425" w:hanging="425"/>
        <w:contextualSpacing w:val="0"/>
        <w:jc w:val="both"/>
        <w:rPr>
          <w:rFonts w:ascii="Arial" w:hAnsi="Arial" w:cs="Arial"/>
          <w:lang w:val="it-IT"/>
        </w:rPr>
      </w:pPr>
      <w:r w:rsidRPr="000F7157">
        <w:rPr>
          <w:rFonts w:ascii="Arial" w:hAnsi="Arial" w:cs="Arial"/>
          <w:lang w:val="it-IT"/>
        </w:rPr>
        <w:t>l</w:t>
      </w:r>
      <w:r w:rsidR="002A1DAD" w:rsidRPr="000F7157">
        <w:rPr>
          <w:rFonts w:ascii="Arial" w:hAnsi="Arial" w:cs="Arial"/>
          <w:lang w:val="it-IT"/>
        </w:rPr>
        <w:t>imiti soglia circa il referendum obbligatorio (distinguendo tra spese uniche e spese ricorrenti) e circa il referendum facoltativo (distinguendo tra spese uniche e spese ricorrenti, e fornendo indi</w:t>
      </w:r>
      <w:r w:rsidRPr="000F7157">
        <w:rPr>
          <w:rFonts w:ascii="Arial" w:hAnsi="Arial" w:cs="Arial"/>
          <w:lang w:val="it-IT"/>
        </w:rPr>
        <w:t>cazioni sul numero di firme nec</w:t>
      </w:r>
      <w:r w:rsidR="002A1DAD" w:rsidRPr="000F7157">
        <w:rPr>
          <w:rFonts w:ascii="Arial" w:hAnsi="Arial" w:cs="Arial"/>
          <w:lang w:val="it-IT"/>
        </w:rPr>
        <w:t>e</w:t>
      </w:r>
      <w:r w:rsidRPr="000F7157">
        <w:rPr>
          <w:rFonts w:ascii="Arial" w:hAnsi="Arial" w:cs="Arial"/>
          <w:lang w:val="it-IT"/>
        </w:rPr>
        <w:t>s</w:t>
      </w:r>
      <w:r w:rsidR="002A1DAD" w:rsidRPr="000F7157">
        <w:rPr>
          <w:rFonts w:ascii="Arial" w:hAnsi="Arial" w:cs="Arial"/>
          <w:lang w:val="it-IT"/>
        </w:rPr>
        <w:t>sario e sul tempo di raccolta delle stesse);</w:t>
      </w:r>
    </w:p>
    <w:p w14:paraId="55CCF332" w14:textId="32B279E3" w:rsidR="007455E0" w:rsidRPr="000F7157" w:rsidRDefault="002A1DAD" w:rsidP="004231AF">
      <w:pPr>
        <w:pStyle w:val="Paragrafoelenco"/>
        <w:numPr>
          <w:ilvl w:val="0"/>
          <w:numId w:val="9"/>
        </w:numPr>
        <w:tabs>
          <w:tab w:val="left" w:pos="426"/>
        </w:tabs>
        <w:spacing w:before="60"/>
        <w:ind w:left="425" w:hanging="425"/>
        <w:contextualSpacing w:val="0"/>
        <w:jc w:val="both"/>
        <w:rPr>
          <w:rFonts w:ascii="Arial" w:hAnsi="Arial" w:cs="Arial"/>
          <w:lang w:val="it-IT"/>
        </w:rPr>
      </w:pPr>
      <w:r w:rsidRPr="000F7157">
        <w:rPr>
          <w:rFonts w:ascii="Arial" w:hAnsi="Arial" w:cs="Arial"/>
          <w:lang w:val="it-IT"/>
        </w:rPr>
        <w:t>particolarità normative, sempre in tema di referendum finanziario, proprie ai vari Cantoni.</w:t>
      </w:r>
    </w:p>
    <w:p w14:paraId="38E2D91A" w14:textId="6D222599" w:rsidR="00F42703" w:rsidRPr="000F7157" w:rsidRDefault="00F42703" w:rsidP="00F42703">
      <w:pPr>
        <w:spacing w:before="120"/>
        <w:jc w:val="both"/>
        <w:rPr>
          <w:rFonts w:ascii="Arial" w:hAnsi="Arial" w:cs="Arial"/>
          <w:lang w:val="it-IT"/>
        </w:rPr>
      </w:pPr>
      <w:r w:rsidRPr="000F7157">
        <w:rPr>
          <w:rFonts w:ascii="Arial" w:hAnsi="Arial" w:cs="Arial"/>
          <w:lang w:val="it-IT"/>
        </w:rPr>
        <w:t>Da questa analisi emerge una grande varietà di soluzioni adottate.</w:t>
      </w:r>
    </w:p>
    <w:p w14:paraId="71AF9674" w14:textId="5F913DBE" w:rsidR="00F42703" w:rsidRPr="000F7157" w:rsidRDefault="00F42703" w:rsidP="00F42703">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 xml:space="preserve">14 Cantoni (Appenzello Interno, Appenzello Esterno, Friburgo, Glarona, Grigioni, Giura, Lucerna, Nidvaldo, San Gallo, Sciaffusa, Soletta, Svitto, Turgovia e Uri) conoscono il referendum finanziario obbligatorio; </w:t>
      </w:r>
      <w:r w:rsidR="0055029A" w:rsidRPr="000F7157">
        <w:rPr>
          <w:rFonts w:ascii="Arial" w:hAnsi="Arial" w:cs="Arial"/>
          <w:lang w:val="it-IT"/>
        </w:rPr>
        <w:t>i</w:t>
      </w:r>
      <w:r w:rsidR="00D32F67" w:rsidRPr="000F7157">
        <w:rPr>
          <w:rFonts w:ascii="Arial" w:hAnsi="Arial" w:cs="Arial"/>
          <w:lang w:val="it-IT"/>
        </w:rPr>
        <w:t xml:space="preserve"> Canton</w:t>
      </w:r>
      <w:r w:rsidR="0055029A" w:rsidRPr="000F7157">
        <w:rPr>
          <w:rFonts w:ascii="Arial" w:hAnsi="Arial" w:cs="Arial"/>
          <w:lang w:val="it-IT"/>
        </w:rPr>
        <w:t>i</w:t>
      </w:r>
      <w:r w:rsidR="00D32F67" w:rsidRPr="000F7157">
        <w:rPr>
          <w:rFonts w:ascii="Arial" w:hAnsi="Arial" w:cs="Arial"/>
          <w:lang w:val="it-IT"/>
        </w:rPr>
        <w:t xml:space="preserve"> </w:t>
      </w:r>
      <w:r w:rsidRPr="000F7157">
        <w:rPr>
          <w:rFonts w:ascii="Arial" w:hAnsi="Arial" w:cs="Arial"/>
          <w:lang w:val="it-IT"/>
        </w:rPr>
        <w:t>Zurigo</w:t>
      </w:r>
      <w:r w:rsidR="0055029A" w:rsidRPr="000F7157">
        <w:rPr>
          <w:rFonts w:ascii="Arial" w:hAnsi="Arial" w:cs="Arial"/>
          <w:lang w:val="it-IT"/>
        </w:rPr>
        <w:t xml:space="preserve"> e Neuchâtel</w:t>
      </w:r>
      <w:r w:rsidRPr="000F7157">
        <w:rPr>
          <w:rFonts w:ascii="Arial" w:hAnsi="Arial" w:cs="Arial"/>
          <w:lang w:val="it-IT"/>
        </w:rPr>
        <w:t xml:space="preserve"> vi ha</w:t>
      </w:r>
      <w:r w:rsidR="0055029A" w:rsidRPr="000F7157">
        <w:rPr>
          <w:rFonts w:ascii="Arial" w:hAnsi="Arial" w:cs="Arial"/>
          <w:lang w:val="it-IT"/>
        </w:rPr>
        <w:t>nno</w:t>
      </w:r>
      <w:r w:rsidRPr="000F7157">
        <w:rPr>
          <w:rFonts w:ascii="Arial" w:hAnsi="Arial" w:cs="Arial"/>
          <w:lang w:val="it-IT"/>
        </w:rPr>
        <w:t xml:space="preserve"> rinunciato nel 1998</w:t>
      </w:r>
      <w:r w:rsidR="0055029A" w:rsidRPr="000F7157">
        <w:rPr>
          <w:rFonts w:ascii="Arial" w:hAnsi="Arial" w:cs="Arial"/>
          <w:lang w:val="it-IT"/>
        </w:rPr>
        <w:t xml:space="preserve"> rispettivamente nel 2000;</w:t>
      </w:r>
    </w:p>
    <w:p w14:paraId="51565FF9" w14:textId="188471E9" w:rsidR="00547268" w:rsidRPr="000F7157" w:rsidRDefault="00547268" w:rsidP="00D32F67">
      <w:pPr>
        <w:tabs>
          <w:tab w:val="left" w:pos="426"/>
        </w:tabs>
        <w:spacing w:before="60"/>
        <w:ind w:left="420" w:hanging="420"/>
        <w:jc w:val="both"/>
        <w:rPr>
          <w:rFonts w:ascii="Arial" w:hAnsi="Arial" w:cs="Arial"/>
          <w:lang w:val="it-IT"/>
        </w:rPr>
      </w:pPr>
      <w:r w:rsidRPr="000F7157">
        <w:rPr>
          <w:rFonts w:ascii="Arial" w:hAnsi="Arial" w:cs="Arial"/>
          <w:lang w:val="it-IT"/>
        </w:rPr>
        <w:lastRenderedPageBreak/>
        <w:t>-</w:t>
      </w:r>
      <w:r w:rsidRPr="000F7157">
        <w:rPr>
          <w:rFonts w:ascii="Arial" w:hAnsi="Arial" w:cs="Arial"/>
          <w:lang w:val="it-IT"/>
        </w:rPr>
        <w:tab/>
        <w:t>tra i Cantoni che prevedono il referendum finanziario obbligatorio, 11</w:t>
      </w:r>
      <w:r w:rsidR="00006F4E" w:rsidRPr="000F7157">
        <w:rPr>
          <w:rFonts w:ascii="Arial" w:hAnsi="Arial" w:cs="Arial"/>
          <w:lang w:val="it-IT"/>
        </w:rPr>
        <w:t xml:space="preserve"> (Appenzello Interno, Glarona, Grigioni, Lucerna, Nidvaldo, San Gallo, Sciaffusa, Soletta, Svitto, Turgovia e Uri)</w:t>
      </w:r>
      <w:r w:rsidRPr="000F7157">
        <w:rPr>
          <w:rFonts w:ascii="Arial" w:hAnsi="Arial" w:cs="Arial"/>
          <w:lang w:val="it-IT"/>
        </w:rPr>
        <w:t xml:space="preserve"> </w:t>
      </w:r>
      <w:r w:rsidR="00D20457" w:rsidRPr="000F7157">
        <w:rPr>
          <w:rFonts w:ascii="Arial" w:hAnsi="Arial" w:cs="Arial"/>
          <w:lang w:val="it-IT"/>
        </w:rPr>
        <w:t>hanno optato per la definizione di limiti prestabiliti in valore assoluto</w:t>
      </w:r>
      <w:r w:rsidR="00006F4E" w:rsidRPr="000F7157">
        <w:rPr>
          <w:rFonts w:ascii="Arial" w:hAnsi="Arial" w:cs="Arial"/>
          <w:lang w:val="it-IT"/>
        </w:rPr>
        <w:t xml:space="preserve">, </w:t>
      </w:r>
      <w:r w:rsidRPr="000F7157">
        <w:rPr>
          <w:rFonts w:ascii="Arial" w:hAnsi="Arial" w:cs="Arial"/>
          <w:lang w:val="it-IT"/>
        </w:rPr>
        <w:t>distint</w:t>
      </w:r>
      <w:r w:rsidR="00D20457" w:rsidRPr="000F7157">
        <w:rPr>
          <w:rFonts w:ascii="Arial" w:hAnsi="Arial" w:cs="Arial"/>
          <w:lang w:val="it-IT"/>
        </w:rPr>
        <w:t>i</w:t>
      </w:r>
      <w:r w:rsidRPr="000F7157">
        <w:rPr>
          <w:rFonts w:ascii="Arial" w:hAnsi="Arial" w:cs="Arial"/>
          <w:lang w:val="it-IT"/>
        </w:rPr>
        <w:t xml:space="preserve"> per spese uniche e per spese</w:t>
      </w:r>
      <w:r w:rsidR="00006F4E" w:rsidRPr="000F7157">
        <w:rPr>
          <w:rFonts w:ascii="Arial" w:hAnsi="Arial" w:cs="Arial"/>
          <w:lang w:val="it-IT"/>
        </w:rPr>
        <w:t xml:space="preserve"> ricorrenti,</w:t>
      </w:r>
      <w:r w:rsidR="00D32F67" w:rsidRPr="000F7157">
        <w:rPr>
          <w:rFonts w:ascii="Arial" w:hAnsi="Arial" w:cs="Arial"/>
          <w:lang w:val="it-IT"/>
        </w:rPr>
        <w:t xml:space="preserve"> oltre i quali</w:t>
      </w:r>
      <w:r w:rsidRPr="000F7157">
        <w:rPr>
          <w:rFonts w:ascii="Arial" w:hAnsi="Arial" w:cs="Arial"/>
          <w:lang w:val="it-IT"/>
        </w:rPr>
        <w:t xml:space="preserve"> si innesca il voto popolare</w:t>
      </w:r>
      <w:r w:rsidR="00006F4E" w:rsidRPr="000F7157">
        <w:rPr>
          <w:rFonts w:ascii="Arial" w:hAnsi="Arial" w:cs="Arial"/>
          <w:lang w:val="it-IT"/>
        </w:rPr>
        <w:t>.</w:t>
      </w:r>
      <w:r w:rsidRPr="000F7157">
        <w:rPr>
          <w:rFonts w:ascii="Arial" w:hAnsi="Arial" w:cs="Arial"/>
          <w:lang w:val="it-IT"/>
        </w:rPr>
        <w:t xml:space="preserve"> </w:t>
      </w:r>
      <w:r w:rsidR="00006F4E" w:rsidRPr="000F7157">
        <w:rPr>
          <w:rFonts w:ascii="Arial" w:hAnsi="Arial" w:cs="Arial"/>
          <w:lang w:val="it-IT"/>
        </w:rPr>
        <w:t>Tre</w:t>
      </w:r>
      <w:r w:rsidRPr="000F7157">
        <w:rPr>
          <w:rFonts w:ascii="Arial" w:hAnsi="Arial" w:cs="Arial"/>
          <w:lang w:val="it-IT"/>
        </w:rPr>
        <w:t xml:space="preserve"> Cantoni</w:t>
      </w:r>
      <w:r w:rsidR="00006F4E" w:rsidRPr="000F7157">
        <w:rPr>
          <w:rFonts w:ascii="Arial" w:hAnsi="Arial" w:cs="Arial"/>
          <w:lang w:val="it-IT"/>
        </w:rPr>
        <w:t xml:space="preserve"> (Appenzello esterno, Friburgo e Giura) </w:t>
      </w:r>
      <w:r w:rsidRPr="000F7157">
        <w:rPr>
          <w:rFonts w:ascii="Arial" w:hAnsi="Arial" w:cs="Arial"/>
          <w:lang w:val="it-IT"/>
        </w:rPr>
        <w:t xml:space="preserve">si riferiscono </w:t>
      </w:r>
      <w:r w:rsidR="00006F4E" w:rsidRPr="000F7157">
        <w:rPr>
          <w:rFonts w:ascii="Arial" w:hAnsi="Arial" w:cs="Arial"/>
          <w:lang w:val="it-IT"/>
        </w:rPr>
        <w:t xml:space="preserve">invece </w:t>
      </w:r>
      <w:r w:rsidRPr="000F7157">
        <w:rPr>
          <w:rFonts w:ascii="Arial" w:hAnsi="Arial" w:cs="Arial"/>
          <w:lang w:val="it-IT"/>
        </w:rPr>
        <w:t>a percentuali prestabilite, definite in vario modo</w:t>
      </w:r>
      <w:r w:rsidR="00D20457" w:rsidRPr="000F7157">
        <w:rPr>
          <w:rFonts w:ascii="Arial" w:hAnsi="Arial" w:cs="Arial"/>
          <w:lang w:val="it-IT"/>
        </w:rPr>
        <w:t xml:space="preserve"> (Appenzello Esterno a percentuali relative a importi di un</w:t>
      </w:r>
      <w:r w:rsidR="006329D4">
        <w:rPr>
          <w:rFonts w:ascii="Arial" w:hAnsi="Arial" w:cs="Arial"/>
          <w:lang w:val="it-IT"/>
        </w:rPr>
        <w:t>'</w:t>
      </w:r>
      <w:r w:rsidR="00D20457" w:rsidRPr="000F7157">
        <w:rPr>
          <w:rFonts w:ascii="Arial" w:hAnsi="Arial" w:cs="Arial"/>
          <w:lang w:val="it-IT"/>
        </w:rPr>
        <w:t>unità fiscale, Friburgo a percentuali applicate al totale delle ultime</w:t>
      </w:r>
      <w:r w:rsidR="00D32F67" w:rsidRPr="000F7157">
        <w:rPr>
          <w:rFonts w:ascii="Arial" w:hAnsi="Arial" w:cs="Arial"/>
          <w:lang w:val="it-IT"/>
        </w:rPr>
        <w:t xml:space="preserve"> spese</w:t>
      </w:r>
      <w:r w:rsidR="00D20457" w:rsidRPr="000F7157">
        <w:rPr>
          <w:rFonts w:ascii="Arial" w:hAnsi="Arial" w:cs="Arial"/>
          <w:lang w:val="it-IT"/>
        </w:rPr>
        <w:t xml:space="preserve"> approvate dal Parlamento e Giura a percentuali riferite </w:t>
      </w:r>
      <w:r w:rsidR="00D32F67" w:rsidRPr="000F7157">
        <w:rPr>
          <w:rFonts w:ascii="Arial" w:hAnsi="Arial" w:cs="Arial"/>
          <w:lang w:val="it-IT"/>
        </w:rPr>
        <w:t>al totale delle entrate attestate nell</w:t>
      </w:r>
      <w:r w:rsidR="006329D4">
        <w:rPr>
          <w:rFonts w:ascii="Arial" w:hAnsi="Arial" w:cs="Arial"/>
          <w:lang w:val="it-IT"/>
        </w:rPr>
        <w:t>'</w:t>
      </w:r>
      <w:r w:rsidR="00D32F67" w:rsidRPr="000F7157">
        <w:rPr>
          <w:rFonts w:ascii="Arial" w:hAnsi="Arial" w:cs="Arial"/>
          <w:lang w:val="it-IT"/>
        </w:rPr>
        <w:t>ultimo bilancio);</w:t>
      </w:r>
    </w:p>
    <w:p w14:paraId="56A053C3" w14:textId="0E46E5EF" w:rsidR="00F42703" w:rsidRPr="000F7157" w:rsidRDefault="00F42703" w:rsidP="00F42703">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 xml:space="preserve">i Cantoni Glarona e Appenzello </w:t>
      </w:r>
      <w:r w:rsidR="00D20457" w:rsidRPr="000F7157">
        <w:rPr>
          <w:rFonts w:ascii="Arial" w:hAnsi="Arial" w:cs="Arial"/>
          <w:lang w:val="it-IT"/>
        </w:rPr>
        <w:t>E</w:t>
      </w:r>
      <w:r w:rsidRPr="000F7157">
        <w:rPr>
          <w:rFonts w:ascii="Arial" w:hAnsi="Arial" w:cs="Arial"/>
          <w:lang w:val="it-IT"/>
        </w:rPr>
        <w:t xml:space="preserve">sterno conoscono solo il referendum finanziario obbligatorio; tutti gli altri </w:t>
      </w:r>
      <w:r w:rsidR="00D32F67" w:rsidRPr="000F7157">
        <w:rPr>
          <w:rFonts w:ascii="Arial" w:hAnsi="Arial" w:cs="Arial"/>
          <w:lang w:val="it-IT"/>
        </w:rPr>
        <w:t>prevedono invece anche</w:t>
      </w:r>
      <w:r w:rsidRPr="000F7157">
        <w:rPr>
          <w:rFonts w:ascii="Arial" w:hAnsi="Arial" w:cs="Arial"/>
          <w:lang w:val="it-IT"/>
        </w:rPr>
        <w:t xml:space="preserve"> il referendum finanziario facoltativo, fissando importi minimi, distinti per spese uniche e per spese ricorrenti;</w:t>
      </w:r>
    </w:p>
    <w:p w14:paraId="3E471EDA" w14:textId="46020BED" w:rsidR="00F42703" w:rsidRPr="000F7157" w:rsidRDefault="00D32F67" w:rsidP="00D32F67">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tra i Cantoni in cui è in vigore il referendum finanziario obbligatorio, i</w:t>
      </w:r>
      <w:r w:rsidR="00F42703" w:rsidRPr="000F7157">
        <w:rPr>
          <w:rFonts w:ascii="Arial" w:hAnsi="Arial" w:cs="Arial"/>
          <w:lang w:val="it-IT"/>
        </w:rPr>
        <w:t xml:space="preserve"> limiti per </w:t>
      </w:r>
      <w:r w:rsidRPr="000F7157">
        <w:rPr>
          <w:rFonts w:ascii="Arial" w:hAnsi="Arial" w:cs="Arial"/>
          <w:lang w:val="it-IT"/>
        </w:rPr>
        <w:t xml:space="preserve">le </w:t>
      </w:r>
      <w:r w:rsidR="00F42703" w:rsidRPr="000F7157">
        <w:rPr>
          <w:rFonts w:ascii="Arial" w:hAnsi="Arial" w:cs="Arial"/>
          <w:lang w:val="it-IT"/>
        </w:rPr>
        <w:t xml:space="preserve">spese uniche variano </w:t>
      </w:r>
      <w:r w:rsidRPr="000F7157">
        <w:rPr>
          <w:rFonts w:ascii="Arial" w:hAnsi="Arial" w:cs="Arial"/>
          <w:lang w:val="it-IT"/>
        </w:rPr>
        <w:t>tra</w:t>
      </w:r>
      <w:r w:rsidR="00F42703" w:rsidRPr="000F7157">
        <w:rPr>
          <w:rFonts w:ascii="Arial" w:hAnsi="Arial" w:cs="Arial"/>
          <w:lang w:val="it-IT"/>
        </w:rPr>
        <w:t xml:space="preserve"> </w:t>
      </w:r>
      <w:r w:rsidRPr="000F7157">
        <w:rPr>
          <w:rFonts w:ascii="Arial" w:hAnsi="Arial" w:cs="Arial"/>
          <w:lang w:val="it-IT"/>
        </w:rPr>
        <w:t>1</w:t>
      </w:r>
      <w:r w:rsidR="006329D4">
        <w:rPr>
          <w:rFonts w:ascii="Arial" w:hAnsi="Arial" w:cs="Arial"/>
          <w:lang w:val="it-IT"/>
        </w:rPr>
        <w:t>'</w:t>
      </w:r>
      <w:r w:rsidRPr="000F7157">
        <w:rPr>
          <w:rFonts w:ascii="Arial" w:hAnsi="Arial" w:cs="Arial"/>
          <w:lang w:val="it-IT"/>
        </w:rPr>
        <w:t>000</w:t>
      </w:r>
      <w:r w:rsidR="006329D4">
        <w:rPr>
          <w:rFonts w:ascii="Arial" w:hAnsi="Arial" w:cs="Arial"/>
          <w:lang w:val="it-IT"/>
        </w:rPr>
        <w:t>'</w:t>
      </w:r>
      <w:r w:rsidRPr="000F7157">
        <w:rPr>
          <w:rFonts w:ascii="Arial" w:hAnsi="Arial" w:cs="Arial"/>
          <w:lang w:val="it-IT"/>
        </w:rPr>
        <w:t>000 franchi (Uri) e 25</w:t>
      </w:r>
      <w:r w:rsidR="006329D4">
        <w:rPr>
          <w:rFonts w:ascii="Arial" w:hAnsi="Arial" w:cs="Arial"/>
          <w:lang w:val="it-IT"/>
        </w:rPr>
        <w:t>'</w:t>
      </w:r>
      <w:r w:rsidRPr="000F7157">
        <w:rPr>
          <w:rFonts w:ascii="Arial" w:hAnsi="Arial" w:cs="Arial"/>
          <w:lang w:val="it-IT"/>
        </w:rPr>
        <w:t>000</w:t>
      </w:r>
      <w:r w:rsidR="006329D4">
        <w:rPr>
          <w:rFonts w:ascii="Arial" w:hAnsi="Arial" w:cs="Arial"/>
          <w:lang w:val="it-IT"/>
        </w:rPr>
        <w:t>'</w:t>
      </w:r>
      <w:r w:rsidRPr="000F7157">
        <w:rPr>
          <w:rFonts w:ascii="Arial" w:hAnsi="Arial" w:cs="Arial"/>
          <w:lang w:val="it-IT"/>
        </w:rPr>
        <w:t>000 franchi (Lucerna), quelli per le spese ricorrenti tra</w:t>
      </w:r>
      <w:r w:rsidR="004231AF" w:rsidRPr="000F7157">
        <w:rPr>
          <w:rFonts w:ascii="Arial" w:hAnsi="Arial" w:cs="Arial"/>
          <w:lang w:val="it-IT"/>
        </w:rPr>
        <w:t xml:space="preserve"> </w:t>
      </w:r>
      <w:r w:rsidR="00F42703" w:rsidRPr="000F7157">
        <w:rPr>
          <w:rFonts w:ascii="Arial" w:hAnsi="Arial" w:cs="Arial"/>
          <w:lang w:val="it-IT"/>
        </w:rPr>
        <w:t>100</w:t>
      </w:r>
      <w:r w:rsidR="006329D4">
        <w:rPr>
          <w:rFonts w:ascii="Arial" w:hAnsi="Arial" w:cs="Arial"/>
          <w:lang w:val="it-IT"/>
        </w:rPr>
        <w:t>'</w:t>
      </w:r>
      <w:r w:rsidR="00F42703" w:rsidRPr="000F7157">
        <w:rPr>
          <w:rFonts w:ascii="Arial" w:hAnsi="Arial" w:cs="Arial"/>
          <w:lang w:val="it-IT"/>
        </w:rPr>
        <w:t>000</w:t>
      </w:r>
      <w:r w:rsidR="00D20457" w:rsidRPr="000F7157">
        <w:rPr>
          <w:rFonts w:ascii="Arial" w:hAnsi="Arial" w:cs="Arial"/>
          <w:lang w:val="it-IT"/>
        </w:rPr>
        <w:t xml:space="preserve"> franchi</w:t>
      </w:r>
      <w:r w:rsidR="00F42703" w:rsidRPr="000F7157">
        <w:rPr>
          <w:rFonts w:ascii="Arial" w:hAnsi="Arial" w:cs="Arial"/>
          <w:lang w:val="it-IT"/>
        </w:rPr>
        <w:t xml:space="preserve"> (U</w:t>
      </w:r>
      <w:r w:rsidRPr="000F7157">
        <w:rPr>
          <w:rFonts w:ascii="Arial" w:hAnsi="Arial" w:cs="Arial"/>
          <w:lang w:val="it-IT"/>
        </w:rPr>
        <w:t>ri, su un lasso di tempo di dieci anni) e 2</w:t>
      </w:r>
      <w:r w:rsidR="006329D4">
        <w:rPr>
          <w:rFonts w:ascii="Arial" w:hAnsi="Arial" w:cs="Arial"/>
          <w:lang w:val="it-IT"/>
        </w:rPr>
        <w:t>'</w:t>
      </w:r>
      <w:r w:rsidRPr="000F7157">
        <w:rPr>
          <w:rFonts w:ascii="Arial" w:hAnsi="Arial" w:cs="Arial"/>
          <w:lang w:val="it-IT"/>
        </w:rPr>
        <w:t>500</w:t>
      </w:r>
      <w:r w:rsidR="006329D4">
        <w:rPr>
          <w:rFonts w:ascii="Arial" w:hAnsi="Arial" w:cs="Arial"/>
          <w:lang w:val="it-IT"/>
        </w:rPr>
        <w:t>'</w:t>
      </w:r>
      <w:r w:rsidRPr="000F7157">
        <w:rPr>
          <w:rFonts w:ascii="Arial" w:hAnsi="Arial" w:cs="Arial"/>
          <w:lang w:val="it-IT"/>
        </w:rPr>
        <w:t>000 franchi (</w:t>
      </w:r>
      <w:r w:rsidR="00F42703" w:rsidRPr="000F7157">
        <w:rPr>
          <w:rFonts w:ascii="Arial" w:hAnsi="Arial" w:cs="Arial"/>
          <w:lang w:val="it-IT"/>
        </w:rPr>
        <w:t>L</w:t>
      </w:r>
      <w:r w:rsidRPr="000F7157">
        <w:rPr>
          <w:rFonts w:ascii="Arial" w:hAnsi="Arial" w:cs="Arial"/>
          <w:lang w:val="it-IT"/>
        </w:rPr>
        <w:t>ucerna, su un arco di tempo di 10 anni);</w:t>
      </w:r>
    </w:p>
    <w:p w14:paraId="059426F9" w14:textId="6B6D6C77" w:rsidR="00F42703" w:rsidRPr="000F7157" w:rsidRDefault="0055029A" w:rsidP="00D32F67">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i</w:t>
      </w:r>
      <w:r w:rsidR="00F42703" w:rsidRPr="000F7157">
        <w:rPr>
          <w:rFonts w:ascii="Arial" w:hAnsi="Arial" w:cs="Arial"/>
          <w:lang w:val="it-IT"/>
        </w:rPr>
        <w:t>n 1</w:t>
      </w:r>
      <w:r w:rsidRPr="000F7157">
        <w:rPr>
          <w:rFonts w:ascii="Arial" w:hAnsi="Arial" w:cs="Arial"/>
          <w:lang w:val="it-IT"/>
        </w:rPr>
        <w:t>1</w:t>
      </w:r>
      <w:r w:rsidR="00006F4E" w:rsidRPr="000F7157">
        <w:rPr>
          <w:rFonts w:ascii="Arial" w:hAnsi="Arial" w:cs="Arial"/>
          <w:lang w:val="it-IT"/>
        </w:rPr>
        <w:t xml:space="preserve"> Cantoni </w:t>
      </w:r>
      <w:r w:rsidRPr="000F7157">
        <w:rPr>
          <w:rFonts w:ascii="Arial" w:hAnsi="Arial" w:cs="Arial"/>
          <w:lang w:val="it-IT"/>
        </w:rPr>
        <w:t xml:space="preserve">(Berna, Ginevra, Giura, Lucerna, Obvaldo, San Gallo, Sciaffusa, Turgovia, Uri, Zugo e Zurigo), </w:t>
      </w:r>
      <w:r w:rsidR="00006F4E" w:rsidRPr="000F7157">
        <w:rPr>
          <w:rFonts w:ascii="Arial" w:hAnsi="Arial" w:cs="Arial"/>
          <w:lang w:val="it-IT"/>
        </w:rPr>
        <w:t xml:space="preserve">il </w:t>
      </w:r>
      <w:r w:rsidRPr="000F7157">
        <w:rPr>
          <w:rFonts w:ascii="Arial" w:hAnsi="Arial" w:cs="Arial"/>
          <w:lang w:val="it-IT"/>
        </w:rPr>
        <w:t>P</w:t>
      </w:r>
      <w:r w:rsidR="00006F4E" w:rsidRPr="000F7157">
        <w:rPr>
          <w:rFonts w:ascii="Arial" w:hAnsi="Arial" w:cs="Arial"/>
          <w:lang w:val="it-IT"/>
        </w:rPr>
        <w:t xml:space="preserve">arlamento può </w:t>
      </w:r>
      <w:r w:rsidR="00F42703" w:rsidRPr="000F7157">
        <w:rPr>
          <w:rFonts w:ascii="Arial" w:hAnsi="Arial" w:cs="Arial"/>
          <w:lang w:val="it-IT"/>
        </w:rPr>
        <w:t xml:space="preserve">decidere </w:t>
      </w:r>
      <w:r w:rsidR="00006F4E" w:rsidRPr="000F7157">
        <w:rPr>
          <w:rFonts w:ascii="Arial" w:hAnsi="Arial" w:cs="Arial"/>
          <w:lang w:val="it-IT"/>
        </w:rPr>
        <w:t xml:space="preserve">(con </w:t>
      </w:r>
      <w:r w:rsidR="00F42703" w:rsidRPr="000F7157">
        <w:rPr>
          <w:rFonts w:ascii="Arial" w:hAnsi="Arial" w:cs="Arial"/>
          <w:lang w:val="it-IT"/>
        </w:rPr>
        <w:t>vari livelli di maggioranza) di sottoporre un</w:t>
      </w:r>
      <w:r w:rsidRPr="000F7157">
        <w:rPr>
          <w:rFonts w:ascii="Arial" w:hAnsi="Arial" w:cs="Arial"/>
          <w:lang w:val="it-IT"/>
        </w:rPr>
        <w:t>a spesa alla votazione popolare;</w:t>
      </w:r>
    </w:p>
    <w:p w14:paraId="1FA7BF6E" w14:textId="4657CCF0" w:rsidR="00F42703" w:rsidRPr="000F7157" w:rsidRDefault="0055029A" w:rsidP="00D32F67">
      <w:pPr>
        <w:tabs>
          <w:tab w:val="left" w:pos="426"/>
        </w:tabs>
        <w:spacing w:before="60"/>
        <w:ind w:left="420" w:hanging="420"/>
        <w:jc w:val="both"/>
        <w:rPr>
          <w:rFonts w:ascii="Arial" w:hAnsi="Arial" w:cs="Arial"/>
          <w:lang w:val="it-IT"/>
        </w:rPr>
      </w:pPr>
      <w:r w:rsidRPr="000F7157">
        <w:rPr>
          <w:rFonts w:ascii="Arial" w:hAnsi="Arial" w:cs="Arial"/>
          <w:lang w:val="it-IT"/>
        </w:rPr>
        <w:t>-</w:t>
      </w:r>
      <w:r w:rsidRPr="000F7157">
        <w:rPr>
          <w:rFonts w:ascii="Arial" w:hAnsi="Arial" w:cs="Arial"/>
          <w:lang w:val="it-IT"/>
        </w:rPr>
        <w:tab/>
        <w:t>i</w:t>
      </w:r>
      <w:r w:rsidR="00F42703" w:rsidRPr="000F7157">
        <w:rPr>
          <w:rFonts w:ascii="Arial" w:hAnsi="Arial" w:cs="Arial"/>
          <w:lang w:val="it-IT"/>
        </w:rPr>
        <w:t xml:space="preserve">n </w:t>
      </w:r>
      <w:r w:rsidR="003C637C" w:rsidRPr="000F7157">
        <w:rPr>
          <w:rFonts w:ascii="Arial" w:hAnsi="Arial" w:cs="Arial"/>
          <w:lang w:val="it-IT"/>
        </w:rPr>
        <w:t>alcuni C</w:t>
      </w:r>
      <w:r w:rsidR="00F42703" w:rsidRPr="000F7157">
        <w:rPr>
          <w:rFonts w:ascii="Arial" w:hAnsi="Arial" w:cs="Arial"/>
          <w:lang w:val="it-IT"/>
        </w:rPr>
        <w:t>antoni</w:t>
      </w:r>
      <w:r w:rsidR="003C637C" w:rsidRPr="000F7157">
        <w:rPr>
          <w:rFonts w:ascii="Arial" w:hAnsi="Arial" w:cs="Arial"/>
          <w:lang w:val="it-IT"/>
        </w:rPr>
        <w:t xml:space="preserve"> (Appenzello Interno, Glarona, Grigioni, Soletta e Svitto), </w:t>
      </w:r>
      <w:r w:rsidR="00F42703" w:rsidRPr="000F7157">
        <w:rPr>
          <w:rFonts w:ascii="Arial" w:hAnsi="Arial" w:cs="Arial"/>
          <w:lang w:val="it-IT"/>
        </w:rPr>
        <w:t xml:space="preserve">gli importi o il sistema è stato modificato nel corso degli ultimi </w:t>
      </w:r>
      <w:r w:rsidR="003C637C" w:rsidRPr="000F7157">
        <w:rPr>
          <w:rFonts w:ascii="Arial" w:hAnsi="Arial" w:cs="Arial"/>
          <w:lang w:val="it-IT"/>
        </w:rPr>
        <w:t>due decenni</w:t>
      </w:r>
      <w:r w:rsidR="00F42703" w:rsidRPr="000F7157">
        <w:rPr>
          <w:rFonts w:ascii="Arial" w:hAnsi="Arial" w:cs="Arial"/>
          <w:lang w:val="it-IT"/>
        </w:rPr>
        <w:t xml:space="preserve">, aumentando gli importi limite (da un fattore 2 a un fattore 10). </w:t>
      </w:r>
    </w:p>
    <w:p w14:paraId="024A6B0B" w14:textId="0422B4BE" w:rsidR="004231AF" w:rsidRPr="009015A1" w:rsidRDefault="004231AF" w:rsidP="004231AF">
      <w:pPr>
        <w:spacing w:before="120"/>
        <w:jc w:val="both"/>
        <w:rPr>
          <w:rFonts w:ascii="Arial" w:hAnsi="Arial" w:cs="Arial"/>
          <w:iCs/>
          <w:lang w:val="it-IT"/>
        </w:rPr>
      </w:pPr>
      <w:r w:rsidRPr="009015A1">
        <w:rPr>
          <w:rFonts w:ascii="Arial" w:hAnsi="Arial" w:cs="Arial"/>
          <w:iCs/>
          <w:lang w:val="it-IT"/>
        </w:rPr>
        <w:t xml:space="preserve">Queste indicazioni dimostrano la difficoltà di cogliere una visione sistematica sul tema: tra i Cantoni che prevedono lo strumento del referendum finanziario obbligatorio, gli approcci sono molto diversi, gli importi variano molto (spesso in funzione delle dimensioni demografiche ed economiche del Cantone) e molti </w:t>
      </w:r>
      <w:r w:rsidR="00BA5080" w:rsidRPr="009015A1">
        <w:rPr>
          <w:rFonts w:ascii="Arial" w:hAnsi="Arial" w:cs="Arial"/>
          <w:iCs/>
          <w:lang w:val="it-IT"/>
        </w:rPr>
        <w:t xml:space="preserve">Cantoni </w:t>
      </w:r>
      <w:r w:rsidRPr="009015A1">
        <w:rPr>
          <w:rFonts w:ascii="Arial" w:hAnsi="Arial" w:cs="Arial"/>
          <w:iCs/>
          <w:lang w:val="it-IT"/>
        </w:rPr>
        <w:t>hanno sentito la necessità di aumentare i limiti nel corso degli anni.</w:t>
      </w:r>
    </w:p>
    <w:p w14:paraId="7BF92BCE" w14:textId="35782BF0" w:rsidR="004231AF" w:rsidRPr="009015A1" w:rsidRDefault="004231AF" w:rsidP="004231AF">
      <w:pPr>
        <w:spacing w:before="120"/>
        <w:jc w:val="both"/>
        <w:rPr>
          <w:rFonts w:ascii="Arial" w:hAnsi="Arial" w:cs="Arial"/>
          <w:iCs/>
          <w:lang w:val="it-IT"/>
        </w:rPr>
      </w:pPr>
      <w:r w:rsidRPr="009015A1">
        <w:rPr>
          <w:rFonts w:ascii="Arial" w:hAnsi="Arial" w:cs="Arial"/>
          <w:iCs/>
          <w:lang w:val="it-IT"/>
        </w:rPr>
        <w:t>In particolare gli esempi elencati sopra, oltre a evidenziare appunto l</w:t>
      </w:r>
      <w:r w:rsidR="006329D4" w:rsidRPr="009015A1">
        <w:rPr>
          <w:rFonts w:ascii="Arial" w:hAnsi="Arial" w:cs="Arial"/>
          <w:iCs/>
          <w:lang w:val="it-IT"/>
        </w:rPr>
        <w:t>'</w:t>
      </w:r>
      <w:r w:rsidRPr="009015A1">
        <w:rPr>
          <w:rFonts w:ascii="Arial" w:hAnsi="Arial" w:cs="Arial"/>
          <w:iCs/>
          <w:lang w:val="it-IT"/>
        </w:rPr>
        <w:t xml:space="preserve">eterogeneità dei sistemi e delle soglie in vigore in altri Cantoni, manifestano con tutta evidenza il carattere aleatorio dei limiti di spesa. Essi </w:t>
      </w:r>
      <w:r w:rsidR="00506A9F" w:rsidRPr="009015A1">
        <w:rPr>
          <w:rFonts w:ascii="Arial" w:hAnsi="Arial" w:cs="Arial"/>
          <w:iCs/>
          <w:lang w:val="it-IT"/>
        </w:rPr>
        <w:t>sono diversi nei vari Cantoni,</w:t>
      </w:r>
      <w:r w:rsidRPr="009015A1">
        <w:rPr>
          <w:rFonts w:ascii="Arial" w:hAnsi="Arial" w:cs="Arial"/>
          <w:iCs/>
          <w:lang w:val="it-IT"/>
        </w:rPr>
        <w:t xml:space="preserve"> ciò che rende impossibile o quantomeno arduo fissare soglie standard o comunemente impiegate in base all</w:t>
      </w:r>
      <w:r w:rsidR="006329D4" w:rsidRPr="009015A1">
        <w:rPr>
          <w:rFonts w:ascii="Arial" w:hAnsi="Arial" w:cs="Arial"/>
          <w:iCs/>
          <w:lang w:val="it-IT"/>
        </w:rPr>
        <w:t>'</w:t>
      </w:r>
      <w:r w:rsidRPr="009015A1">
        <w:rPr>
          <w:rFonts w:ascii="Arial" w:hAnsi="Arial" w:cs="Arial"/>
          <w:iCs/>
          <w:lang w:val="it-IT"/>
        </w:rPr>
        <w:t>esperienza di altre realtà.</w:t>
      </w:r>
    </w:p>
    <w:p w14:paraId="2B55D813" w14:textId="77777777" w:rsidR="005F43A3" w:rsidRPr="000F7157" w:rsidRDefault="005F43A3"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color w:val="auto"/>
          <w:sz w:val="24"/>
          <w:szCs w:val="24"/>
          <w:u w:color="000000"/>
          <w:lang w:val="it-IT"/>
        </w:rPr>
      </w:pPr>
    </w:p>
    <w:p w14:paraId="2F428CB3" w14:textId="77777777" w:rsidR="004231AF" w:rsidRPr="000F7157" w:rsidRDefault="004231AF"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color w:val="auto"/>
          <w:sz w:val="24"/>
          <w:szCs w:val="24"/>
          <w:u w:color="000000"/>
          <w:lang w:val="it-IT"/>
        </w:rPr>
      </w:pPr>
    </w:p>
    <w:p w14:paraId="0940666A" w14:textId="77777777" w:rsidR="004231AF" w:rsidRPr="000F7157" w:rsidRDefault="004231AF" w:rsidP="004231AF">
      <w:pPr>
        <w:pStyle w:val="Titolo2"/>
        <w:tabs>
          <w:tab w:val="left" w:pos="567"/>
        </w:tabs>
        <w:spacing w:before="0"/>
        <w:ind w:left="567" w:hanging="567"/>
        <w:jc w:val="both"/>
        <w:rPr>
          <w:rFonts w:ascii="Arial" w:hAnsi="Arial" w:cs="Arial"/>
          <w:b/>
          <w:color w:val="auto"/>
          <w:sz w:val="24"/>
          <w:szCs w:val="24"/>
          <w:lang w:val="it-IT"/>
        </w:rPr>
      </w:pPr>
      <w:bookmarkStart w:id="6" w:name="_Toc63336699"/>
      <w:r w:rsidRPr="000F7157">
        <w:rPr>
          <w:rFonts w:ascii="Arial" w:hAnsi="Arial" w:cs="Arial"/>
          <w:b/>
          <w:color w:val="auto"/>
          <w:sz w:val="24"/>
          <w:szCs w:val="24"/>
          <w:lang w:val="it-IT"/>
        </w:rPr>
        <w:t>3.3</w:t>
      </w:r>
      <w:r w:rsidRPr="000F7157">
        <w:rPr>
          <w:rFonts w:ascii="Arial" w:hAnsi="Arial" w:cs="Arial"/>
          <w:b/>
          <w:color w:val="auto"/>
          <w:sz w:val="24"/>
          <w:szCs w:val="24"/>
          <w:lang w:val="it-IT"/>
        </w:rPr>
        <w:tab/>
        <w:t>Confronto tra i Cantoni che prevedono il referendum finanziario obbligatorio</w:t>
      </w:r>
      <w:bookmarkEnd w:id="6"/>
    </w:p>
    <w:p w14:paraId="06A5AF14" w14:textId="741B1299" w:rsidR="004231AF" w:rsidRPr="000F7157" w:rsidRDefault="004231AF" w:rsidP="004231AF">
      <w:pPr>
        <w:spacing w:before="120"/>
        <w:jc w:val="both"/>
        <w:rPr>
          <w:rFonts w:ascii="Arial" w:hAnsi="Arial" w:cs="Arial"/>
          <w:lang w:val="it-IT"/>
        </w:rPr>
      </w:pPr>
      <w:r w:rsidRPr="000F7157">
        <w:rPr>
          <w:rFonts w:ascii="Arial" w:hAnsi="Arial" w:cs="Arial"/>
          <w:lang w:val="it-IT"/>
        </w:rPr>
        <w:t xml:space="preserve">Con </w:t>
      </w:r>
      <w:r w:rsidRPr="001406EB">
        <w:rPr>
          <w:rFonts w:ascii="Arial" w:hAnsi="Arial" w:cs="Arial"/>
          <w:lang w:val="it-IT"/>
        </w:rPr>
        <w:t>l</w:t>
      </w:r>
      <w:r w:rsidR="006329D4" w:rsidRPr="001406EB">
        <w:rPr>
          <w:rFonts w:ascii="Arial" w:hAnsi="Arial" w:cs="Arial"/>
          <w:lang w:val="it-IT"/>
        </w:rPr>
        <w:t>'</w:t>
      </w:r>
      <w:r w:rsidRPr="001406EB">
        <w:rPr>
          <w:rFonts w:ascii="Arial" w:hAnsi="Arial" w:cs="Arial"/>
          <w:lang w:val="it-IT"/>
        </w:rPr>
        <w:t>allegato</w:t>
      </w:r>
      <w:r w:rsidR="00D97E08" w:rsidRPr="001406EB">
        <w:rPr>
          <w:rFonts w:ascii="Arial" w:hAnsi="Arial" w:cs="Arial"/>
          <w:lang w:val="it-IT"/>
        </w:rPr>
        <w:t xml:space="preserve"> </w:t>
      </w:r>
      <w:r w:rsidRPr="001406EB">
        <w:rPr>
          <w:rFonts w:ascii="Arial" w:hAnsi="Arial" w:cs="Arial"/>
          <w:lang w:val="it-IT"/>
        </w:rPr>
        <w:t>3</w:t>
      </w:r>
      <w:r w:rsidRPr="000F7157">
        <w:rPr>
          <w:rFonts w:ascii="Arial" w:hAnsi="Arial" w:cs="Arial"/>
          <w:lang w:val="it-IT"/>
        </w:rPr>
        <w:t xml:space="preserve"> (denominato </w:t>
      </w:r>
      <w:r w:rsidR="001406EB">
        <w:rPr>
          <w:rFonts w:ascii="Arial" w:hAnsi="Arial" w:cs="Arial"/>
          <w:lang w:val="it-IT"/>
        </w:rPr>
        <w:t>"</w:t>
      </w:r>
      <w:r w:rsidR="005E7556">
        <w:rPr>
          <w:rFonts w:ascii="Arial" w:hAnsi="Arial" w:cs="Arial"/>
          <w:lang w:val="it-IT"/>
        </w:rPr>
        <w:t>R</w:t>
      </w:r>
      <w:r w:rsidRPr="000F7157">
        <w:rPr>
          <w:rFonts w:ascii="Arial" w:hAnsi="Arial" w:cs="Arial"/>
          <w:lang w:val="it-IT"/>
        </w:rPr>
        <w:t>eferendum finanziario obbligatorio: un confronto intercan</w:t>
      </w:r>
      <w:r w:rsidR="00D96F9E">
        <w:rPr>
          <w:rFonts w:ascii="Arial" w:hAnsi="Arial" w:cs="Arial"/>
          <w:lang w:val="it-IT"/>
        </w:rPr>
        <w:softHyphen/>
      </w:r>
      <w:r w:rsidRPr="000F7157">
        <w:rPr>
          <w:rFonts w:ascii="Arial" w:hAnsi="Arial" w:cs="Arial"/>
          <w:lang w:val="it-IT"/>
        </w:rPr>
        <w:t>tonale</w:t>
      </w:r>
      <w:r w:rsidR="001406EB">
        <w:rPr>
          <w:rFonts w:ascii="Arial" w:hAnsi="Arial" w:cs="Arial"/>
          <w:lang w:val="it-IT"/>
        </w:rPr>
        <w:t>"</w:t>
      </w:r>
      <w:r w:rsidRPr="000F7157">
        <w:rPr>
          <w:rFonts w:ascii="Arial" w:hAnsi="Arial" w:cs="Arial"/>
          <w:lang w:val="it-IT"/>
        </w:rPr>
        <w:t>) si è andati a verifi</w:t>
      </w:r>
      <w:r w:rsidR="007B6A94">
        <w:rPr>
          <w:rFonts w:ascii="Arial" w:hAnsi="Arial" w:cs="Arial"/>
          <w:lang w:val="it-IT"/>
        </w:rPr>
        <w:t>care – per i 14 Cantoni che nell</w:t>
      </w:r>
      <w:r w:rsidR="006329D4">
        <w:rPr>
          <w:rFonts w:ascii="Arial" w:hAnsi="Arial" w:cs="Arial"/>
          <w:lang w:val="it-IT"/>
        </w:rPr>
        <w:t>'</w:t>
      </w:r>
      <w:r w:rsidR="007B6A94" w:rsidRPr="00BD6102">
        <w:rPr>
          <w:rFonts w:ascii="Arial" w:hAnsi="Arial" w:cs="Arial"/>
          <w:color w:val="000000" w:themeColor="text1"/>
          <w:lang w:val="it-IT"/>
        </w:rPr>
        <w:t xml:space="preserve">aprile 2019 </w:t>
      </w:r>
      <w:r w:rsidRPr="000F7157">
        <w:rPr>
          <w:rFonts w:ascii="Arial" w:hAnsi="Arial" w:cs="Arial"/>
          <w:lang w:val="it-IT"/>
        </w:rPr>
        <w:t>(mese in cui è stato rassegnato l</w:t>
      </w:r>
      <w:r w:rsidR="006329D4">
        <w:rPr>
          <w:rFonts w:ascii="Arial" w:hAnsi="Arial" w:cs="Arial"/>
          <w:lang w:val="it-IT"/>
        </w:rPr>
        <w:t>'</w:t>
      </w:r>
      <w:r w:rsidRPr="000F7157">
        <w:rPr>
          <w:rFonts w:ascii="Arial" w:hAnsi="Arial" w:cs="Arial"/>
          <w:lang w:val="it-IT"/>
        </w:rPr>
        <w:t xml:space="preserve">approfondimento) prevedevano lo strumento del referendum finanziario obbligatorio (cioè Appenzello Interno, Appenzello Esterno, Friburgo, Glarona, Grigioni, Giura, Lucerna, Nidvaldo, San Gallo, Sciaffusa, Soletta, Svitto, Turgovia e Uri) –, il numero di volte in cui, in ogni singolo Cantone, questo strumento è stato utilizzato o, meglio, è stato attivato automaticamente negli ultimi dieci anni; indicativamente, a dipendenza dei dati disponibili sui rispettivi siti web, tra il 2006/2007/2008 (2009 per il Canton San Gallo) e </w:t>
      </w:r>
      <w:r w:rsidRPr="00BD6102">
        <w:rPr>
          <w:rFonts w:ascii="Arial" w:hAnsi="Arial" w:cs="Arial"/>
          <w:color w:val="000000" w:themeColor="text1"/>
          <w:lang w:val="it-IT"/>
        </w:rPr>
        <w:t>i</w:t>
      </w:r>
      <w:r w:rsidR="00D97E08" w:rsidRPr="00BD6102">
        <w:rPr>
          <w:rFonts w:ascii="Arial" w:hAnsi="Arial" w:cs="Arial"/>
          <w:color w:val="000000" w:themeColor="text1"/>
          <w:lang w:val="it-IT"/>
        </w:rPr>
        <w:t xml:space="preserve"> primi mesi de</w:t>
      </w:r>
      <w:r w:rsidRPr="00BD6102">
        <w:rPr>
          <w:rFonts w:ascii="Arial" w:hAnsi="Arial" w:cs="Arial"/>
          <w:color w:val="000000" w:themeColor="text1"/>
          <w:lang w:val="it-IT"/>
        </w:rPr>
        <w:t>l 201</w:t>
      </w:r>
      <w:r w:rsidR="00D97E08" w:rsidRPr="00BD6102">
        <w:rPr>
          <w:rFonts w:ascii="Arial" w:hAnsi="Arial" w:cs="Arial"/>
          <w:color w:val="000000" w:themeColor="text1"/>
          <w:lang w:val="it-IT"/>
        </w:rPr>
        <w:t>9</w:t>
      </w:r>
      <w:r w:rsidRPr="00BD6102">
        <w:rPr>
          <w:rFonts w:ascii="Arial" w:hAnsi="Arial" w:cs="Arial"/>
          <w:color w:val="000000" w:themeColor="text1"/>
          <w:lang w:val="it-IT"/>
        </w:rPr>
        <w:t>.</w:t>
      </w:r>
      <w:r w:rsidRPr="000F7157">
        <w:rPr>
          <w:rFonts w:ascii="Arial" w:hAnsi="Arial" w:cs="Arial"/>
          <w:lang w:val="it-IT"/>
        </w:rPr>
        <w:t xml:space="preserve"> Ovviamente particolare attenzione meritano gli esiti dei singoli oggetti in votazione popolare.</w:t>
      </w:r>
    </w:p>
    <w:p w14:paraId="1D3A3915" w14:textId="4C80A862" w:rsidR="004231AF" w:rsidRPr="000F7157" w:rsidRDefault="004231AF" w:rsidP="004231AF">
      <w:pPr>
        <w:spacing w:before="120"/>
        <w:jc w:val="both"/>
        <w:rPr>
          <w:rFonts w:ascii="Arial" w:hAnsi="Arial" w:cs="Arial"/>
          <w:lang w:val="it-IT"/>
        </w:rPr>
      </w:pPr>
      <w:r w:rsidRPr="000F7157">
        <w:rPr>
          <w:rFonts w:ascii="Arial" w:hAnsi="Arial" w:cs="Arial"/>
          <w:lang w:val="it-IT"/>
        </w:rPr>
        <w:t>Per ognuno dei 14 Cantoni sono riportati, oltre alle soglie per le spese uniche e per le spese ricorrenti, anche l</w:t>
      </w:r>
      <w:r w:rsidR="006329D4">
        <w:rPr>
          <w:rFonts w:ascii="Arial" w:hAnsi="Arial" w:cs="Arial"/>
          <w:lang w:val="it-IT"/>
        </w:rPr>
        <w:t>'</w:t>
      </w:r>
      <w:r w:rsidRPr="000F7157">
        <w:rPr>
          <w:rFonts w:ascii="Arial" w:hAnsi="Arial" w:cs="Arial"/>
          <w:lang w:val="it-IT"/>
        </w:rPr>
        <w:t xml:space="preserve">elenco degli oggetti sottoposti al popolo a seguito del referendum finanziario obbligatorio e alcuni dati tesi a illustrare la dimensione demografica e socioeconomica dei singoli Cantoni (numero di abitanti, PIL, spesse correnti annue, entrate correnti annue, uscite per investimenti, entrate per investimenti e gettito fiscale annuo delle </w:t>
      </w:r>
      <w:r w:rsidRPr="000F7157">
        <w:rPr>
          <w:rFonts w:ascii="Arial" w:hAnsi="Arial" w:cs="Arial"/>
          <w:lang w:val="it-IT"/>
        </w:rPr>
        <w:lastRenderedPageBreak/>
        <w:t>persone fisiche e giuridiche), così da consentire, per quanto arduo come specificato poc</w:t>
      </w:r>
      <w:r w:rsidR="006329D4">
        <w:rPr>
          <w:rFonts w:ascii="Arial" w:hAnsi="Arial" w:cs="Arial"/>
          <w:lang w:val="it-IT"/>
        </w:rPr>
        <w:t>'</w:t>
      </w:r>
      <w:r w:rsidRPr="000F7157">
        <w:rPr>
          <w:rFonts w:ascii="Arial" w:hAnsi="Arial" w:cs="Arial"/>
          <w:lang w:val="it-IT"/>
        </w:rPr>
        <w:t>anzi, un confronto intercantonale.</w:t>
      </w:r>
    </w:p>
    <w:p w14:paraId="271C71A4" w14:textId="6D4A2733" w:rsidR="004231AF" w:rsidRPr="000F7157" w:rsidRDefault="004231AF" w:rsidP="0095040F">
      <w:pPr>
        <w:spacing w:before="120" w:after="240"/>
        <w:jc w:val="both"/>
        <w:rPr>
          <w:rFonts w:ascii="Arial" w:eastAsia="Verdana" w:hAnsi="Arial" w:cs="Arial"/>
          <w:u w:color="000000"/>
          <w:lang w:val="it-IT"/>
        </w:rPr>
      </w:pPr>
      <w:r w:rsidRPr="000F7157">
        <w:rPr>
          <w:rFonts w:ascii="Arial" w:hAnsi="Arial" w:cs="Arial"/>
          <w:lang w:val="it-IT"/>
        </w:rPr>
        <w:t>Qui di seguito si propone uno schema riassuntivo di quanto mostrato nell</w:t>
      </w:r>
      <w:r w:rsidR="006329D4">
        <w:rPr>
          <w:rFonts w:ascii="Arial" w:hAnsi="Arial" w:cs="Arial"/>
          <w:lang w:val="it-IT"/>
        </w:rPr>
        <w:t>'</w:t>
      </w:r>
      <w:r w:rsidRPr="000F7157">
        <w:rPr>
          <w:rFonts w:ascii="Arial" w:hAnsi="Arial" w:cs="Arial"/>
          <w:lang w:val="it-IT"/>
        </w:rPr>
        <w:t>approfondimento.</w:t>
      </w:r>
    </w:p>
    <w:tbl>
      <w:tblPr>
        <w:tblStyle w:val="Grigliatabella"/>
        <w:tblW w:w="0" w:type="auto"/>
        <w:tblLook w:val="04A0" w:firstRow="1" w:lastRow="0" w:firstColumn="1" w:lastColumn="0" w:noHBand="0" w:noVBand="1"/>
      </w:tblPr>
      <w:tblGrid>
        <w:gridCol w:w="550"/>
        <w:gridCol w:w="1435"/>
        <w:gridCol w:w="1984"/>
        <w:gridCol w:w="2410"/>
        <w:gridCol w:w="3254"/>
      </w:tblGrid>
      <w:tr w:rsidR="00796038" w:rsidRPr="00D64684" w14:paraId="0E02E1EE" w14:textId="77777777" w:rsidTr="00243115">
        <w:tc>
          <w:tcPr>
            <w:tcW w:w="550" w:type="dxa"/>
            <w:tcBorders>
              <w:top w:val="nil"/>
              <w:left w:val="nil"/>
              <w:right w:val="single" w:sz="4" w:space="0" w:color="auto"/>
            </w:tcBorders>
          </w:tcPr>
          <w:p w14:paraId="58071E8F" w14:textId="77777777" w:rsidR="00787D87" w:rsidRPr="00D64684" w:rsidRDefault="00787D87" w:rsidP="004A7876">
            <w:pPr>
              <w:spacing w:before="40" w:after="40"/>
              <w:jc w:val="both"/>
              <w:rPr>
                <w:rFonts w:ascii="Arial" w:hAnsi="Arial" w:cs="Arial"/>
                <w:sz w:val="19"/>
                <w:szCs w:val="19"/>
                <w:lang w:val="it-IT"/>
              </w:rPr>
            </w:pPr>
          </w:p>
        </w:tc>
        <w:tc>
          <w:tcPr>
            <w:tcW w:w="1435" w:type="dxa"/>
            <w:tcBorders>
              <w:top w:val="single" w:sz="4" w:space="0" w:color="auto"/>
              <w:left w:val="single" w:sz="4" w:space="0" w:color="auto"/>
            </w:tcBorders>
            <w:shd w:val="pct10" w:color="auto" w:fill="auto"/>
          </w:tcPr>
          <w:p w14:paraId="242C26BF" w14:textId="16F1A367" w:rsidR="00787D87" w:rsidRPr="00D64684" w:rsidRDefault="00787D87" w:rsidP="00787D87">
            <w:pPr>
              <w:spacing w:before="40" w:after="40"/>
              <w:jc w:val="center"/>
              <w:rPr>
                <w:rFonts w:ascii="Arial" w:hAnsi="Arial" w:cs="Arial"/>
                <w:b/>
                <w:sz w:val="19"/>
                <w:szCs w:val="19"/>
                <w:lang w:val="it-IT"/>
              </w:rPr>
            </w:pPr>
            <w:r w:rsidRPr="00D64684">
              <w:rPr>
                <w:rFonts w:ascii="Arial" w:hAnsi="Arial" w:cs="Arial"/>
                <w:b/>
                <w:sz w:val="19"/>
                <w:szCs w:val="19"/>
                <w:lang w:val="it-IT"/>
              </w:rPr>
              <w:t>periodo considerato</w:t>
            </w:r>
          </w:p>
        </w:tc>
        <w:tc>
          <w:tcPr>
            <w:tcW w:w="1984" w:type="dxa"/>
            <w:shd w:val="pct10" w:color="auto" w:fill="auto"/>
          </w:tcPr>
          <w:p w14:paraId="4CD73C36" w14:textId="77777777" w:rsidR="00787D87" w:rsidRPr="00D64684" w:rsidRDefault="00787D87" w:rsidP="004A7876">
            <w:pPr>
              <w:spacing w:before="40" w:after="40"/>
              <w:jc w:val="center"/>
              <w:rPr>
                <w:rFonts w:ascii="Arial" w:hAnsi="Arial" w:cs="Arial"/>
                <w:b/>
                <w:sz w:val="19"/>
                <w:szCs w:val="19"/>
                <w:lang w:val="it-IT"/>
              </w:rPr>
            </w:pPr>
            <w:r w:rsidRPr="00D64684">
              <w:rPr>
                <w:rFonts w:ascii="Arial" w:hAnsi="Arial" w:cs="Arial"/>
                <w:b/>
                <w:sz w:val="19"/>
                <w:szCs w:val="19"/>
                <w:lang w:val="it-IT"/>
              </w:rPr>
              <w:t>numero di oggetti posti in votazione popolare</w:t>
            </w:r>
          </w:p>
        </w:tc>
        <w:tc>
          <w:tcPr>
            <w:tcW w:w="2410" w:type="dxa"/>
            <w:shd w:val="pct10" w:color="auto" w:fill="auto"/>
          </w:tcPr>
          <w:p w14:paraId="782DC0C0" w14:textId="548EDBAB" w:rsidR="00787D87" w:rsidRPr="00D64684" w:rsidRDefault="00787D87" w:rsidP="00787D87">
            <w:pPr>
              <w:spacing w:before="40" w:after="40"/>
              <w:jc w:val="center"/>
              <w:rPr>
                <w:rFonts w:ascii="Arial" w:hAnsi="Arial" w:cs="Arial"/>
                <w:b/>
                <w:sz w:val="19"/>
                <w:szCs w:val="19"/>
                <w:lang w:val="it-IT"/>
              </w:rPr>
            </w:pPr>
            <w:r w:rsidRPr="00D64684">
              <w:rPr>
                <w:rFonts w:ascii="Arial" w:hAnsi="Arial" w:cs="Arial"/>
                <w:b/>
                <w:sz w:val="19"/>
                <w:szCs w:val="19"/>
                <w:lang w:val="it-IT"/>
              </w:rPr>
              <w:t>numero di oggetti bocciati</w:t>
            </w:r>
          </w:p>
        </w:tc>
        <w:tc>
          <w:tcPr>
            <w:tcW w:w="3254" w:type="dxa"/>
            <w:shd w:val="pct10" w:color="auto" w:fill="auto"/>
          </w:tcPr>
          <w:p w14:paraId="0E487D7D" w14:textId="456CAAB0" w:rsidR="00787D87" w:rsidRPr="00D64684" w:rsidRDefault="00787D87" w:rsidP="00787D87">
            <w:pPr>
              <w:spacing w:before="40" w:after="40"/>
              <w:jc w:val="center"/>
              <w:rPr>
                <w:rFonts w:ascii="Arial" w:hAnsi="Arial" w:cs="Arial"/>
                <w:b/>
                <w:sz w:val="19"/>
                <w:szCs w:val="19"/>
                <w:lang w:val="it-IT"/>
              </w:rPr>
            </w:pPr>
            <w:r w:rsidRPr="00D64684">
              <w:rPr>
                <w:rFonts w:ascii="Arial" w:hAnsi="Arial" w:cs="Arial"/>
                <w:b/>
                <w:sz w:val="19"/>
                <w:szCs w:val="19"/>
                <w:lang w:val="it-IT"/>
              </w:rPr>
              <w:t>numero di oggetti accolti</w:t>
            </w:r>
          </w:p>
        </w:tc>
      </w:tr>
      <w:tr w:rsidR="00796038" w:rsidRPr="00D64684" w14:paraId="534E221C" w14:textId="77777777" w:rsidTr="00243115">
        <w:tc>
          <w:tcPr>
            <w:tcW w:w="550" w:type="dxa"/>
          </w:tcPr>
          <w:p w14:paraId="1FA21FCF" w14:textId="56749137"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AI</w:t>
            </w:r>
          </w:p>
        </w:tc>
        <w:tc>
          <w:tcPr>
            <w:tcW w:w="1435" w:type="dxa"/>
          </w:tcPr>
          <w:p w14:paraId="29AB1274" w14:textId="3CF6828D"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6C23057A" w14:textId="22CECD90" w:rsidR="00787D87" w:rsidRPr="00D64684" w:rsidRDefault="00787D87" w:rsidP="004A7876">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1</w:t>
            </w:r>
            <w:r w:rsidR="007B6A94" w:rsidRPr="00D64684">
              <w:rPr>
                <w:rFonts w:ascii="Arial" w:hAnsi="Arial" w:cs="Arial"/>
                <w:color w:val="000000" w:themeColor="text1"/>
                <w:sz w:val="19"/>
                <w:szCs w:val="19"/>
                <w:lang w:val="it-IT"/>
              </w:rPr>
              <w:t>8</w:t>
            </w:r>
          </w:p>
          <w:p w14:paraId="22EFC635" w14:textId="1696122F" w:rsidR="00787D87" w:rsidRPr="00D64684" w:rsidRDefault="00787D87" w:rsidP="004A7876">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Landsgemeinde</w:t>
            </w:r>
          </w:p>
        </w:tc>
        <w:tc>
          <w:tcPr>
            <w:tcW w:w="2410" w:type="dxa"/>
          </w:tcPr>
          <w:p w14:paraId="74DCF362" w14:textId="77777777"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1</w:t>
            </w:r>
          </w:p>
          <w:p w14:paraId="63939F77" w14:textId="26F583C6" w:rsidR="00787D87" w:rsidRPr="00D64684" w:rsidRDefault="00787D87" w:rsidP="00787D87">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nel 2015, credito concernente la costruzione di una piscina</w:t>
            </w:r>
          </w:p>
        </w:tc>
        <w:tc>
          <w:tcPr>
            <w:tcW w:w="3254" w:type="dxa"/>
          </w:tcPr>
          <w:p w14:paraId="729DED22" w14:textId="0561AEB5"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1</w:t>
            </w:r>
            <w:r w:rsidR="007B6A94" w:rsidRPr="00D64684">
              <w:rPr>
                <w:rFonts w:ascii="Arial" w:hAnsi="Arial" w:cs="Arial"/>
                <w:color w:val="000000" w:themeColor="text1"/>
                <w:sz w:val="19"/>
                <w:szCs w:val="19"/>
                <w:lang w:val="it-IT"/>
              </w:rPr>
              <w:t>7</w:t>
            </w:r>
          </w:p>
          <w:p w14:paraId="31598B9F" w14:textId="3662321C" w:rsidR="00787D87" w:rsidRPr="00D64684" w:rsidRDefault="00787D87" w:rsidP="00787D87">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tutti approvati in modo plebiscitario</w:t>
            </w:r>
          </w:p>
        </w:tc>
      </w:tr>
      <w:tr w:rsidR="00796038" w:rsidRPr="00D64684" w14:paraId="58EE27C1" w14:textId="77777777" w:rsidTr="00243115">
        <w:tc>
          <w:tcPr>
            <w:tcW w:w="550" w:type="dxa"/>
          </w:tcPr>
          <w:p w14:paraId="777F73B8" w14:textId="2F9F3899"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AR</w:t>
            </w:r>
          </w:p>
        </w:tc>
        <w:tc>
          <w:tcPr>
            <w:tcW w:w="1435" w:type="dxa"/>
          </w:tcPr>
          <w:p w14:paraId="6F875B18" w14:textId="5B54D6CD"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2008-201</w:t>
            </w:r>
            <w:r w:rsidR="007B6A94" w:rsidRPr="00D64684">
              <w:rPr>
                <w:rFonts w:ascii="Arial" w:hAnsi="Arial" w:cs="Arial"/>
                <w:color w:val="000000" w:themeColor="text1"/>
                <w:sz w:val="19"/>
                <w:szCs w:val="19"/>
                <w:lang w:val="it-IT"/>
              </w:rPr>
              <w:t>9</w:t>
            </w:r>
          </w:p>
        </w:tc>
        <w:tc>
          <w:tcPr>
            <w:tcW w:w="1984" w:type="dxa"/>
          </w:tcPr>
          <w:p w14:paraId="36BE8E4C" w14:textId="596921B4"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4</w:t>
            </w:r>
          </w:p>
        </w:tc>
        <w:tc>
          <w:tcPr>
            <w:tcW w:w="2410" w:type="dxa"/>
          </w:tcPr>
          <w:p w14:paraId="4765C6B6" w14:textId="313ECB5C"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510C6183" w14:textId="77777777"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4</w:t>
            </w:r>
          </w:p>
          <w:p w14:paraId="26850A70" w14:textId="242482CF" w:rsidR="00787D87" w:rsidRPr="00D64684" w:rsidRDefault="00787D87" w:rsidP="00787D87">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3 con percentuali attorno all</w:t>
            </w:r>
            <w:r w:rsidR="006329D4" w:rsidRPr="00D64684">
              <w:rPr>
                <w:rFonts w:ascii="Arial" w:hAnsi="Arial" w:cs="Arial"/>
                <w:i/>
                <w:color w:val="000000" w:themeColor="text1"/>
                <w:sz w:val="19"/>
                <w:szCs w:val="19"/>
                <w:lang w:val="it-IT"/>
              </w:rPr>
              <w:t>'</w:t>
            </w:r>
            <w:r w:rsidRPr="00D64684">
              <w:rPr>
                <w:rFonts w:ascii="Arial" w:hAnsi="Arial" w:cs="Arial"/>
                <w:i/>
                <w:color w:val="000000" w:themeColor="text1"/>
                <w:sz w:val="19"/>
                <w:szCs w:val="19"/>
                <w:lang w:val="it-IT"/>
              </w:rPr>
              <w:t>80%</w:t>
            </w:r>
          </w:p>
        </w:tc>
      </w:tr>
      <w:tr w:rsidR="00796038" w:rsidRPr="00D64684" w14:paraId="01C82E1F" w14:textId="77777777" w:rsidTr="00243115">
        <w:tc>
          <w:tcPr>
            <w:tcW w:w="550" w:type="dxa"/>
          </w:tcPr>
          <w:p w14:paraId="4377F260" w14:textId="768783F7"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FR</w:t>
            </w:r>
          </w:p>
        </w:tc>
        <w:tc>
          <w:tcPr>
            <w:tcW w:w="1435" w:type="dxa"/>
          </w:tcPr>
          <w:p w14:paraId="6B9A2FDA" w14:textId="7699D78C"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152ABC61" w14:textId="0DBE8ED0" w:rsidR="00787D87" w:rsidRPr="00D64684" w:rsidRDefault="007B6A94"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8</w:t>
            </w:r>
          </w:p>
        </w:tc>
        <w:tc>
          <w:tcPr>
            <w:tcW w:w="2410" w:type="dxa"/>
          </w:tcPr>
          <w:p w14:paraId="23898438" w14:textId="2C69FE74"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14100776" w14:textId="688052D2" w:rsidR="00787D87" w:rsidRPr="00D64684" w:rsidRDefault="007B6A94"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8</w:t>
            </w:r>
          </w:p>
          <w:p w14:paraId="6DA22DE9" w14:textId="4E88D424" w:rsidR="00787D87" w:rsidRPr="00D64684" w:rsidRDefault="00787D87" w:rsidP="00787D87">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 xml:space="preserve">tutti </w:t>
            </w:r>
            <w:r w:rsidR="00BD5122" w:rsidRPr="00D64684">
              <w:rPr>
                <w:rFonts w:ascii="Arial" w:hAnsi="Arial" w:cs="Arial"/>
                <w:i/>
                <w:color w:val="000000" w:themeColor="text1"/>
                <w:sz w:val="19"/>
                <w:szCs w:val="19"/>
                <w:lang w:val="it-IT"/>
              </w:rPr>
              <w:t xml:space="preserve">accolti </w:t>
            </w:r>
            <w:r w:rsidRPr="00D64684">
              <w:rPr>
                <w:rFonts w:ascii="Arial" w:hAnsi="Arial" w:cs="Arial"/>
                <w:i/>
                <w:color w:val="000000" w:themeColor="text1"/>
                <w:sz w:val="19"/>
                <w:szCs w:val="19"/>
                <w:lang w:val="it-IT"/>
              </w:rPr>
              <w:t>con percentuali oscillanti tra il 70% e l</w:t>
            </w:r>
            <w:r w:rsidR="006329D4" w:rsidRPr="00D64684">
              <w:rPr>
                <w:rFonts w:ascii="Arial" w:hAnsi="Arial" w:cs="Arial"/>
                <w:i/>
                <w:color w:val="000000" w:themeColor="text1"/>
                <w:sz w:val="19"/>
                <w:szCs w:val="19"/>
                <w:lang w:val="it-IT"/>
              </w:rPr>
              <w:t>'</w:t>
            </w:r>
            <w:r w:rsidRPr="00D64684">
              <w:rPr>
                <w:rFonts w:ascii="Arial" w:hAnsi="Arial" w:cs="Arial"/>
                <w:i/>
                <w:color w:val="000000" w:themeColor="text1"/>
                <w:sz w:val="19"/>
                <w:szCs w:val="19"/>
                <w:lang w:val="it-IT"/>
              </w:rPr>
              <w:t>80%</w:t>
            </w:r>
          </w:p>
        </w:tc>
      </w:tr>
      <w:tr w:rsidR="00796038" w:rsidRPr="00D64684" w14:paraId="24772FCC" w14:textId="77777777" w:rsidTr="00243115">
        <w:tc>
          <w:tcPr>
            <w:tcW w:w="550" w:type="dxa"/>
          </w:tcPr>
          <w:p w14:paraId="4BF40E48" w14:textId="0B716374"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GL</w:t>
            </w:r>
          </w:p>
        </w:tc>
        <w:tc>
          <w:tcPr>
            <w:tcW w:w="1435" w:type="dxa"/>
          </w:tcPr>
          <w:p w14:paraId="6CD4D0EC" w14:textId="19F53A9A"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415BF7BD" w14:textId="2EF39BA3" w:rsidR="00787D87" w:rsidRPr="00D64684" w:rsidRDefault="007B6A94" w:rsidP="00837924">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31</w:t>
            </w:r>
          </w:p>
          <w:p w14:paraId="3B5FD5BC" w14:textId="003BE52E"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i/>
                <w:color w:val="000000" w:themeColor="text1"/>
                <w:sz w:val="19"/>
                <w:szCs w:val="19"/>
                <w:lang w:val="it-IT"/>
              </w:rPr>
              <w:t>Landsgemeinde</w:t>
            </w:r>
          </w:p>
        </w:tc>
        <w:tc>
          <w:tcPr>
            <w:tcW w:w="2410" w:type="dxa"/>
          </w:tcPr>
          <w:p w14:paraId="66976BA1" w14:textId="500DE8FB"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3F6B0FE4" w14:textId="5C343885" w:rsidR="00787D87" w:rsidRPr="00D64684" w:rsidRDefault="007B6A94"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31</w:t>
            </w:r>
          </w:p>
          <w:p w14:paraId="5A08F3A0" w14:textId="44DE7E6A" w:rsidR="00787D87" w:rsidRPr="00D64684" w:rsidRDefault="00E43EA6" w:rsidP="00E43EA6">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tutti approvati</w:t>
            </w:r>
          </w:p>
        </w:tc>
      </w:tr>
      <w:tr w:rsidR="00796038" w:rsidRPr="00D64684" w14:paraId="4E22D804" w14:textId="77777777" w:rsidTr="00243115">
        <w:tc>
          <w:tcPr>
            <w:tcW w:w="550" w:type="dxa"/>
          </w:tcPr>
          <w:p w14:paraId="3838F016" w14:textId="29C5EE37"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GR</w:t>
            </w:r>
          </w:p>
        </w:tc>
        <w:tc>
          <w:tcPr>
            <w:tcW w:w="1435" w:type="dxa"/>
          </w:tcPr>
          <w:p w14:paraId="7B5F5D05" w14:textId="7EB73FB7"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148091A3" w14:textId="119FCB80"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4</w:t>
            </w:r>
          </w:p>
        </w:tc>
        <w:tc>
          <w:tcPr>
            <w:tcW w:w="2410" w:type="dxa"/>
          </w:tcPr>
          <w:p w14:paraId="3F0E621F" w14:textId="77777777" w:rsidR="00787D87" w:rsidRPr="00D64684" w:rsidRDefault="00787D87" w:rsidP="00837924">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w:t>
            </w:r>
          </w:p>
          <w:p w14:paraId="235FE79E" w14:textId="02BD031B" w:rsidR="00787D87" w:rsidRPr="00D64684" w:rsidRDefault="0038726C" w:rsidP="00837924">
            <w:pPr>
              <w:spacing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2</w:t>
            </w:r>
            <w:r w:rsidR="007B6A94" w:rsidRPr="00D64684">
              <w:rPr>
                <w:rFonts w:ascii="Arial" w:hAnsi="Arial" w:cs="Arial"/>
                <w:i/>
                <w:color w:val="000000" w:themeColor="text1"/>
                <w:sz w:val="19"/>
                <w:szCs w:val="19"/>
                <w:lang w:val="it-IT"/>
              </w:rPr>
              <w:t xml:space="preserve"> </w:t>
            </w:r>
            <w:r w:rsidR="00787D87" w:rsidRPr="00D64684">
              <w:rPr>
                <w:rFonts w:ascii="Arial" w:hAnsi="Arial" w:cs="Arial"/>
                <w:i/>
                <w:color w:val="000000" w:themeColor="text1"/>
                <w:sz w:val="19"/>
                <w:szCs w:val="19"/>
                <w:lang w:val="it-IT"/>
              </w:rPr>
              <w:t>"crediti d</w:t>
            </w:r>
            <w:r w:rsidR="006329D4" w:rsidRPr="00D64684">
              <w:rPr>
                <w:rFonts w:ascii="Arial" w:hAnsi="Arial" w:cs="Arial"/>
                <w:i/>
                <w:color w:val="000000" w:themeColor="text1"/>
                <w:sz w:val="19"/>
                <w:szCs w:val="19"/>
                <w:lang w:val="it-IT"/>
              </w:rPr>
              <w:t>'</w:t>
            </w:r>
            <w:r w:rsidR="00787D87" w:rsidRPr="00D64684">
              <w:rPr>
                <w:rFonts w:ascii="Arial" w:hAnsi="Arial" w:cs="Arial"/>
                <w:i/>
                <w:color w:val="000000" w:themeColor="text1"/>
                <w:sz w:val="19"/>
                <w:szCs w:val="19"/>
                <w:lang w:val="it-IT"/>
              </w:rPr>
              <w:t xml:space="preserve">impegno" per finanziare i giochi olimpici invernali 2022 </w:t>
            </w:r>
            <w:r w:rsidRPr="00D64684">
              <w:rPr>
                <w:rFonts w:ascii="Arial" w:hAnsi="Arial" w:cs="Arial"/>
                <w:i/>
                <w:color w:val="000000" w:themeColor="text1"/>
                <w:sz w:val="19"/>
                <w:szCs w:val="19"/>
                <w:lang w:val="it-IT"/>
              </w:rPr>
              <w:t>e</w:t>
            </w:r>
            <w:r w:rsidR="00787D87" w:rsidRPr="00D64684">
              <w:rPr>
                <w:rFonts w:ascii="Arial" w:hAnsi="Arial" w:cs="Arial"/>
                <w:i/>
                <w:color w:val="000000" w:themeColor="text1"/>
                <w:sz w:val="19"/>
                <w:szCs w:val="19"/>
                <w:lang w:val="it-IT"/>
              </w:rPr>
              <w:t xml:space="preserve"> 2026, respinti di misura</w:t>
            </w:r>
          </w:p>
        </w:tc>
        <w:tc>
          <w:tcPr>
            <w:tcW w:w="3254" w:type="dxa"/>
          </w:tcPr>
          <w:p w14:paraId="75F56351" w14:textId="77777777"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w:t>
            </w:r>
          </w:p>
          <w:p w14:paraId="3145643A" w14:textId="336B865D" w:rsidR="00787D87" w:rsidRPr="00D64684" w:rsidRDefault="00787D87" w:rsidP="00837924">
            <w:pPr>
              <w:spacing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entrambi accolti a larga maggioranza</w:t>
            </w:r>
          </w:p>
        </w:tc>
      </w:tr>
      <w:tr w:rsidR="00796038" w:rsidRPr="00D64684" w14:paraId="69724F26" w14:textId="77777777" w:rsidTr="00243115">
        <w:tc>
          <w:tcPr>
            <w:tcW w:w="550" w:type="dxa"/>
          </w:tcPr>
          <w:p w14:paraId="3E6FF7D1" w14:textId="61535A5E"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JU</w:t>
            </w:r>
          </w:p>
        </w:tc>
        <w:tc>
          <w:tcPr>
            <w:tcW w:w="1435" w:type="dxa"/>
          </w:tcPr>
          <w:p w14:paraId="6882EA36" w14:textId="4124FF9D"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2006-201</w:t>
            </w:r>
            <w:r w:rsidR="007B6A94" w:rsidRPr="00D64684">
              <w:rPr>
                <w:rFonts w:ascii="Arial" w:hAnsi="Arial" w:cs="Arial"/>
                <w:color w:val="000000" w:themeColor="text1"/>
                <w:sz w:val="19"/>
                <w:szCs w:val="19"/>
                <w:lang w:val="it-IT"/>
              </w:rPr>
              <w:t>9</w:t>
            </w:r>
          </w:p>
        </w:tc>
        <w:tc>
          <w:tcPr>
            <w:tcW w:w="1984" w:type="dxa"/>
          </w:tcPr>
          <w:p w14:paraId="015FF8EE" w14:textId="0D5098F9"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2410" w:type="dxa"/>
          </w:tcPr>
          <w:p w14:paraId="59DD77BC" w14:textId="680947D8"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204746C2" w14:textId="47161CEF"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r>
      <w:tr w:rsidR="00796038" w:rsidRPr="00D64684" w14:paraId="5EA15D46" w14:textId="77777777" w:rsidTr="00243115">
        <w:tc>
          <w:tcPr>
            <w:tcW w:w="550" w:type="dxa"/>
          </w:tcPr>
          <w:p w14:paraId="196D3FCA" w14:textId="6F842A02"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LU</w:t>
            </w:r>
          </w:p>
        </w:tc>
        <w:tc>
          <w:tcPr>
            <w:tcW w:w="1435" w:type="dxa"/>
          </w:tcPr>
          <w:p w14:paraId="0F34D797" w14:textId="165BC9E2"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793F7FF6" w14:textId="5CA199D6"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6</w:t>
            </w:r>
          </w:p>
        </w:tc>
        <w:tc>
          <w:tcPr>
            <w:tcW w:w="2410" w:type="dxa"/>
          </w:tcPr>
          <w:p w14:paraId="141D04D8" w14:textId="3E977F4F"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54FBC800" w14:textId="77777777"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6</w:t>
            </w:r>
          </w:p>
          <w:p w14:paraId="384F8B57" w14:textId="58066425" w:rsidR="00787D87" w:rsidRPr="00D64684" w:rsidRDefault="00787D87" w:rsidP="00787D87">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tutti (a parte 1) accolti con percentuali plebiscitarie (tra il 70% e l</w:t>
            </w:r>
            <w:r w:rsidR="006329D4" w:rsidRPr="00D64684">
              <w:rPr>
                <w:rFonts w:ascii="Arial" w:hAnsi="Arial" w:cs="Arial"/>
                <w:i/>
                <w:color w:val="000000" w:themeColor="text1"/>
                <w:sz w:val="19"/>
                <w:szCs w:val="19"/>
                <w:lang w:val="it-IT"/>
              </w:rPr>
              <w:t>'</w:t>
            </w:r>
            <w:r w:rsidRPr="00D64684">
              <w:rPr>
                <w:rFonts w:ascii="Arial" w:hAnsi="Arial" w:cs="Arial"/>
                <w:i/>
                <w:color w:val="000000" w:themeColor="text1"/>
                <w:sz w:val="19"/>
                <w:szCs w:val="19"/>
                <w:lang w:val="it-IT"/>
              </w:rPr>
              <w:t>80%)</w:t>
            </w:r>
          </w:p>
        </w:tc>
      </w:tr>
      <w:tr w:rsidR="00796038" w:rsidRPr="00D64684" w14:paraId="0277877E" w14:textId="77777777" w:rsidTr="00243115">
        <w:tc>
          <w:tcPr>
            <w:tcW w:w="550" w:type="dxa"/>
          </w:tcPr>
          <w:p w14:paraId="269CBCD3" w14:textId="3E95A319"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NW</w:t>
            </w:r>
          </w:p>
        </w:tc>
        <w:tc>
          <w:tcPr>
            <w:tcW w:w="1435" w:type="dxa"/>
          </w:tcPr>
          <w:p w14:paraId="6604BA86" w14:textId="2E29B6B0"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5E7498A5" w14:textId="10E59688" w:rsidR="00787D87" w:rsidRPr="00D64684" w:rsidRDefault="007B6A94"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4</w:t>
            </w:r>
          </w:p>
        </w:tc>
        <w:tc>
          <w:tcPr>
            <w:tcW w:w="2410" w:type="dxa"/>
          </w:tcPr>
          <w:p w14:paraId="3A10D659" w14:textId="09D1BCDB"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4E46D767" w14:textId="30427852" w:rsidR="00787D87" w:rsidRPr="00D64684" w:rsidRDefault="007B6A94"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4</w:t>
            </w:r>
          </w:p>
          <w:p w14:paraId="32FBD718" w14:textId="7D6F705C" w:rsidR="00787D87" w:rsidRPr="00D64684" w:rsidRDefault="007B6A94" w:rsidP="007B6A94">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tutti accolti con maggioranze consistenti</w:t>
            </w:r>
          </w:p>
        </w:tc>
      </w:tr>
      <w:tr w:rsidR="00796038" w:rsidRPr="00D64684" w14:paraId="5D22C25F" w14:textId="77777777" w:rsidTr="00243115">
        <w:tc>
          <w:tcPr>
            <w:tcW w:w="550" w:type="dxa"/>
          </w:tcPr>
          <w:p w14:paraId="36009C59" w14:textId="071A42DD"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SG</w:t>
            </w:r>
          </w:p>
        </w:tc>
        <w:tc>
          <w:tcPr>
            <w:tcW w:w="1435" w:type="dxa"/>
          </w:tcPr>
          <w:p w14:paraId="507AD773" w14:textId="1AE519AC"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2009-201</w:t>
            </w:r>
            <w:r w:rsidR="007B6A94" w:rsidRPr="00D64684">
              <w:rPr>
                <w:rFonts w:ascii="Arial" w:hAnsi="Arial" w:cs="Arial"/>
                <w:color w:val="000000" w:themeColor="text1"/>
                <w:sz w:val="19"/>
                <w:szCs w:val="19"/>
                <w:lang w:val="it-IT"/>
              </w:rPr>
              <w:t>9</w:t>
            </w:r>
          </w:p>
        </w:tc>
        <w:tc>
          <w:tcPr>
            <w:tcW w:w="1984" w:type="dxa"/>
          </w:tcPr>
          <w:p w14:paraId="13A83DCF" w14:textId="7CA2A435"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16</w:t>
            </w:r>
          </w:p>
        </w:tc>
        <w:tc>
          <w:tcPr>
            <w:tcW w:w="2410" w:type="dxa"/>
          </w:tcPr>
          <w:p w14:paraId="3857D84F" w14:textId="06827580"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55E266B9" w14:textId="77777777"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16</w:t>
            </w:r>
          </w:p>
          <w:p w14:paraId="1D122BB0" w14:textId="5B338608" w:rsidR="00787D87" w:rsidRPr="00D64684" w:rsidRDefault="00787D87" w:rsidP="00787D87">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tutti accolti in maniera plebiscitaria</w:t>
            </w:r>
          </w:p>
        </w:tc>
      </w:tr>
      <w:tr w:rsidR="00796038" w:rsidRPr="00D64684" w14:paraId="6C75FCE0" w14:textId="77777777" w:rsidTr="00243115">
        <w:tc>
          <w:tcPr>
            <w:tcW w:w="550" w:type="dxa"/>
          </w:tcPr>
          <w:p w14:paraId="00E1FEE3" w14:textId="05730FF2"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SH</w:t>
            </w:r>
          </w:p>
        </w:tc>
        <w:tc>
          <w:tcPr>
            <w:tcW w:w="1435" w:type="dxa"/>
          </w:tcPr>
          <w:p w14:paraId="78FBEC8E" w14:textId="707837C8"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73AEF639" w14:textId="19CB8EB2" w:rsidR="00787D87" w:rsidRPr="00D64684" w:rsidRDefault="007B6A94"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6</w:t>
            </w:r>
          </w:p>
        </w:tc>
        <w:tc>
          <w:tcPr>
            <w:tcW w:w="2410" w:type="dxa"/>
          </w:tcPr>
          <w:p w14:paraId="1A28F101" w14:textId="4EF48A76" w:rsidR="00787D87" w:rsidRPr="00D64684" w:rsidRDefault="007B6A94"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1</w:t>
            </w:r>
          </w:p>
        </w:tc>
        <w:tc>
          <w:tcPr>
            <w:tcW w:w="3254" w:type="dxa"/>
          </w:tcPr>
          <w:p w14:paraId="0DA93393" w14:textId="7A859C9B" w:rsidR="00787D87" w:rsidRPr="00D64684" w:rsidRDefault="007B6A94"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5</w:t>
            </w:r>
          </w:p>
          <w:p w14:paraId="2FB2766D" w14:textId="1F34D2F5" w:rsidR="00787D87" w:rsidRPr="00D64684" w:rsidRDefault="00787D87" w:rsidP="00787D87">
            <w:pPr>
              <w:spacing w:before="40" w:after="40"/>
              <w:jc w:val="center"/>
              <w:rPr>
                <w:rFonts w:ascii="Arial" w:hAnsi="Arial" w:cs="Arial"/>
                <w:i/>
                <w:color w:val="000000" w:themeColor="text1"/>
                <w:sz w:val="19"/>
                <w:szCs w:val="19"/>
                <w:lang w:val="it-IT"/>
              </w:rPr>
            </w:pPr>
            <w:r w:rsidRPr="00D64684">
              <w:rPr>
                <w:rFonts w:ascii="Arial" w:hAnsi="Arial" w:cs="Arial"/>
                <w:i/>
                <w:color w:val="000000" w:themeColor="text1"/>
                <w:sz w:val="19"/>
                <w:szCs w:val="19"/>
                <w:lang w:val="it-IT"/>
              </w:rPr>
              <w:t>tutti (a parte 1) accolti con percentuali plebiscitarie (tra il 70% e l</w:t>
            </w:r>
            <w:r w:rsidR="006329D4" w:rsidRPr="00D64684">
              <w:rPr>
                <w:rFonts w:ascii="Arial" w:hAnsi="Arial" w:cs="Arial"/>
                <w:i/>
                <w:color w:val="000000" w:themeColor="text1"/>
                <w:sz w:val="19"/>
                <w:szCs w:val="19"/>
                <w:lang w:val="it-IT"/>
              </w:rPr>
              <w:t>'</w:t>
            </w:r>
            <w:r w:rsidRPr="00D64684">
              <w:rPr>
                <w:rFonts w:ascii="Arial" w:hAnsi="Arial" w:cs="Arial"/>
                <w:i/>
                <w:color w:val="000000" w:themeColor="text1"/>
                <w:sz w:val="19"/>
                <w:szCs w:val="19"/>
                <w:lang w:val="it-IT"/>
              </w:rPr>
              <w:t>80%)</w:t>
            </w:r>
          </w:p>
        </w:tc>
      </w:tr>
      <w:tr w:rsidR="00796038" w:rsidRPr="00D64684" w14:paraId="08C35333" w14:textId="77777777" w:rsidTr="00243115">
        <w:tc>
          <w:tcPr>
            <w:tcW w:w="550" w:type="dxa"/>
          </w:tcPr>
          <w:p w14:paraId="658623F8" w14:textId="485B92DC"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SO</w:t>
            </w:r>
          </w:p>
        </w:tc>
        <w:tc>
          <w:tcPr>
            <w:tcW w:w="1435" w:type="dxa"/>
          </w:tcPr>
          <w:p w14:paraId="661ED4C8" w14:textId="72BA8F1D"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47D5E7E1" w14:textId="20119EB0"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8</w:t>
            </w:r>
          </w:p>
        </w:tc>
        <w:tc>
          <w:tcPr>
            <w:tcW w:w="2410" w:type="dxa"/>
          </w:tcPr>
          <w:p w14:paraId="742D79CD" w14:textId="5F01845A"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625CE81C" w14:textId="77777777"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8</w:t>
            </w:r>
          </w:p>
          <w:p w14:paraId="0FA6B03A" w14:textId="005178DA"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i/>
                <w:color w:val="000000" w:themeColor="text1"/>
                <w:sz w:val="19"/>
                <w:szCs w:val="19"/>
                <w:lang w:val="it-IT"/>
              </w:rPr>
              <w:t>tutti accolti in maniera plebiscitaria (con percentuali attorno all</w:t>
            </w:r>
            <w:r w:rsidR="006329D4" w:rsidRPr="00D64684">
              <w:rPr>
                <w:rFonts w:ascii="Arial" w:hAnsi="Arial" w:cs="Arial"/>
                <w:i/>
                <w:color w:val="000000" w:themeColor="text1"/>
                <w:sz w:val="19"/>
                <w:szCs w:val="19"/>
                <w:lang w:val="it-IT"/>
              </w:rPr>
              <w:t>'</w:t>
            </w:r>
            <w:r w:rsidRPr="00D64684">
              <w:rPr>
                <w:rFonts w:ascii="Arial" w:hAnsi="Arial" w:cs="Arial"/>
                <w:i/>
                <w:color w:val="000000" w:themeColor="text1"/>
                <w:sz w:val="19"/>
                <w:szCs w:val="19"/>
                <w:lang w:val="it-IT"/>
              </w:rPr>
              <w:t>80%)</w:t>
            </w:r>
          </w:p>
        </w:tc>
      </w:tr>
      <w:tr w:rsidR="00796038" w:rsidRPr="00D64684" w14:paraId="2B6FAD0A" w14:textId="77777777" w:rsidTr="00243115">
        <w:tc>
          <w:tcPr>
            <w:tcW w:w="550" w:type="dxa"/>
          </w:tcPr>
          <w:p w14:paraId="5BA452F6" w14:textId="764E35C4"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SZ</w:t>
            </w:r>
          </w:p>
        </w:tc>
        <w:tc>
          <w:tcPr>
            <w:tcW w:w="1435" w:type="dxa"/>
          </w:tcPr>
          <w:p w14:paraId="4A0F9177" w14:textId="03E40B3A"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524C63DC" w14:textId="479683CD"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6</w:t>
            </w:r>
          </w:p>
        </w:tc>
        <w:tc>
          <w:tcPr>
            <w:tcW w:w="2410" w:type="dxa"/>
          </w:tcPr>
          <w:p w14:paraId="579FE2C3" w14:textId="348022E6"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17251580" w14:textId="08FF57FB" w:rsidR="00787D87" w:rsidRPr="00D64684" w:rsidRDefault="00787D87"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6</w:t>
            </w:r>
          </w:p>
          <w:p w14:paraId="2BCB25A3" w14:textId="20DABC0D" w:rsidR="00787D87" w:rsidRPr="00D64684" w:rsidRDefault="00787D87" w:rsidP="00CC36A2">
            <w:pPr>
              <w:spacing w:after="40"/>
              <w:jc w:val="center"/>
              <w:rPr>
                <w:rFonts w:ascii="Arial" w:hAnsi="Arial" w:cs="Arial"/>
                <w:color w:val="000000" w:themeColor="text1"/>
                <w:sz w:val="19"/>
                <w:szCs w:val="19"/>
                <w:lang w:val="it-IT"/>
              </w:rPr>
            </w:pPr>
            <w:r w:rsidRPr="00D64684">
              <w:rPr>
                <w:rFonts w:ascii="Arial" w:hAnsi="Arial" w:cs="Arial"/>
                <w:i/>
                <w:color w:val="000000" w:themeColor="text1"/>
                <w:sz w:val="19"/>
                <w:szCs w:val="19"/>
                <w:lang w:val="it-IT"/>
              </w:rPr>
              <w:t>tutti (a parte 1) accolti con un</w:t>
            </w:r>
            <w:r w:rsidR="006329D4" w:rsidRPr="00D64684">
              <w:rPr>
                <w:rFonts w:ascii="Arial" w:hAnsi="Arial" w:cs="Arial"/>
                <w:i/>
                <w:color w:val="000000" w:themeColor="text1"/>
                <w:sz w:val="19"/>
                <w:szCs w:val="19"/>
                <w:lang w:val="it-IT"/>
              </w:rPr>
              <w:t>'</w:t>
            </w:r>
            <w:r w:rsidRPr="00D64684">
              <w:rPr>
                <w:rFonts w:ascii="Arial" w:hAnsi="Arial" w:cs="Arial"/>
                <w:i/>
                <w:color w:val="000000" w:themeColor="text1"/>
                <w:sz w:val="19"/>
                <w:szCs w:val="19"/>
                <w:lang w:val="it-IT"/>
              </w:rPr>
              <w:t>ampia maggioranza</w:t>
            </w:r>
          </w:p>
        </w:tc>
      </w:tr>
      <w:tr w:rsidR="00796038" w:rsidRPr="00D64684" w14:paraId="58D91115" w14:textId="77777777" w:rsidTr="00243115">
        <w:tc>
          <w:tcPr>
            <w:tcW w:w="550" w:type="dxa"/>
          </w:tcPr>
          <w:p w14:paraId="181F0215" w14:textId="1A713A1C"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TG</w:t>
            </w:r>
          </w:p>
        </w:tc>
        <w:tc>
          <w:tcPr>
            <w:tcW w:w="1435" w:type="dxa"/>
          </w:tcPr>
          <w:p w14:paraId="789FA4DC" w14:textId="3B4A21CB"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1F8485D5" w14:textId="10C2BABE" w:rsidR="00787D87" w:rsidRPr="00D64684" w:rsidRDefault="007B6A94"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5</w:t>
            </w:r>
          </w:p>
        </w:tc>
        <w:tc>
          <w:tcPr>
            <w:tcW w:w="2410" w:type="dxa"/>
          </w:tcPr>
          <w:p w14:paraId="3A0F043C" w14:textId="5FEC0CD7"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2B36D3A7" w14:textId="48B33C16" w:rsidR="00787D87" w:rsidRPr="00D64684" w:rsidRDefault="007B6A94"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5</w:t>
            </w:r>
          </w:p>
          <w:p w14:paraId="6D22530D" w14:textId="23B8F3FB"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i/>
                <w:color w:val="000000" w:themeColor="text1"/>
                <w:sz w:val="19"/>
                <w:szCs w:val="19"/>
                <w:lang w:val="it-IT"/>
              </w:rPr>
              <w:t xml:space="preserve">tutti (a parte 1) accolti con </w:t>
            </w:r>
            <w:r w:rsidR="007B6A94" w:rsidRPr="00D64684">
              <w:rPr>
                <w:rFonts w:ascii="Arial" w:hAnsi="Arial" w:cs="Arial"/>
                <w:i/>
                <w:color w:val="000000" w:themeColor="text1"/>
                <w:sz w:val="19"/>
                <w:szCs w:val="19"/>
                <w:lang w:val="it-IT"/>
              </w:rPr>
              <w:t>buona maggioranze</w:t>
            </w:r>
          </w:p>
        </w:tc>
      </w:tr>
      <w:tr w:rsidR="00796038" w:rsidRPr="00D64684" w14:paraId="216843AF" w14:textId="77777777" w:rsidTr="00243115">
        <w:tc>
          <w:tcPr>
            <w:tcW w:w="550" w:type="dxa"/>
          </w:tcPr>
          <w:p w14:paraId="701A7C13" w14:textId="2447A8F7" w:rsidR="00787D87" w:rsidRPr="00D64684" w:rsidRDefault="00787D87" w:rsidP="004A7876">
            <w:pPr>
              <w:spacing w:before="40" w:after="40"/>
              <w:jc w:val="both"/>
              <w:rPr>
                <w:rFonts w:ascii="Arial" w:hAnsi="Arial" w:cs="Arial"/>
                <w:b/>
                <w:sz w:val="19"/>
                <w:szCs w:val="19"/>
                <w:lang w:val="it-IT"/>
              </w:rPr>
            </w:pPr>
            <w:r w:rsidRPr="00D64684">
              <w:rPr>
                <w:rFonts w:ascii="Arial" w:hAnsi="Arial" w:cs="Arial"/>
                <w:b/>
                <w:sz w:val="19"/>
                <w:szCs w:val="19"/>
                <w:lang w:val="it-IT"/>
              </w:rPr>
              <w:t>UR</w:t>
            </w:r>
          </w:p>
        </w:tc>
        <w:tc>
          <w:tcPr>
            <w:tcW w:w="1435" w:type="dxa"/>
          </w:tcPr>
          <w:p w14:paraId="4316D6C2" w14:textId="4D623DE3" w:rsidR="00787D87" w:rsidRPr="00D64684" w:rsidRDefault="00787D87" w:rsidP="007B6A94">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2007-201</w:t>
            </w:r>
            <w:r w:rsidR="007B6A94" w:rsidRPr="00D64684">
              <w:rPr>
                <w:rFonts w:ascii="Arial" w:hAnsi="Arial" w:cs="Arial"/>
                <w:color w:val="000000" w:themeColor="text1"/>
                <w:sz w:val="19"/>
                <w:szCs w:val="19"/>
                <w:lang w:val="it-IT"/>
              </w:rPr>
              <w:t>9</w:t>
            </w:r>
          </w:p>
        </w:tc>
        <w:tc>
          <w:tcPr>
            <w:tcW w:w="1984" w:type="dxa"/>
          </w:tcPr>
          <w:p w14:paraId="5E399748" w14:textId="5D350EAA" w:rsidR="00787D87" w:rsidRPr="00D64684" w:rsidRDefault="007B6A94"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4</w:t>
            </w:r>
          </w:p>
        </w:tc>
        <w:tc>
          <w:tcPr>
            <w:tcW w:w="2410" w:type="dxa"/>
          </w:tcPr>
          <w:p w14:paraId="626D97F2" w14:textId="199A8A4E"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0</w:t>
            </w:r>
          </w:p>
        </w:tc>
        <w:tc>
          <w:tcPr>
            <w:tcW w:w="3254" w:type="dxa"/>
          </w:tcPr>
          <w:p w14:paraId="70B7A273" w14:textId="741AE75B" w:rsidR="00787D87" w:rsidRPr="00D64684" w:rsidRDefault="007B6A94" w:rsidP="00CC36A2">
            <w:pPr>
              <w:spacing w:before="40"/>
              <w:jc w:val="center"/>
              <w:rPr>
                <w:rFonts w:ascii="Arial" w:hAnsi="Arial" w:cs="Arial"/>
                <w:color w:val="000000" w:themeColor="text1"/>
                <w:sz w:val="19"/>
                <w:szCs w:val="19"/>
                <w:lang w:val="it-IT"/>
              </w:rPr>
            </w:pPr>
            <w:r w:rsidRPr="00D64684">
              <w:rPr>
                <w:rFonts w:ascii="Arial" w:hAnsi="Arial" w:cs="Arial"/>
                <w:color w:val="000000" w:themeColor="text1"/>
                <w:sz w:val="19"/>
                <w:szCs w:val="19"/>
                <w:lang w:val="it-IT"/>
              </w:rPr>
              <w:t>4</w:t>
            </w:r>
          </w:p>
          <w:p w14:paraId="216B033F" w14:textId="5AD1DA8D" w:rsidR="00787D87" w:rsidRPr="00D64684" w:rsidRDefault="00787D87" w:rsidP="00787D87">
            <w:pPr>
              <w:spacing w:before="40" w:after="40"/>
              <w:jc w:val="center"/>
              <w:rPr>
                <w:rFonts w:ascii="Arial" w:hAnsi="Arial" w:cs="Arial"/>
                <w:color w:val="000000" w:themeColor="text1"/>
                <w:sz w:val="19"/>
                <w:szCs w:val="19"/>
                <w:lang w:val="it-IT"/>
              </w:rPr>
            </w:pPr>
            <w:r w:rsidRPr="00D64684">
              <w:rPr>
                <w:rFonts w:ascii="Arial" w:hAnsi="Arial" w:cs="Arial"/>
                <w:i/>
                <w:color w:val="000000" w:themeColor="text1"/>
                <w:sz w:val="19"/>
                <w:szCs w:val="19"/>
                <w:lang w:val="it-IT"/>
              </w:rPr>
              <w:t>tutti approvati in maniera plebiscitaria</w:t>
            </w:r>
          </w:p>
        </w:tc>
      </w:tr>
    </w:tbl>
    <w:p w14:paraId="674DCEBA" w14:textId="2D6588B8" w:rsidR="00787D87" w:rsidRPr="00E75B33" w:rsidRDefault="00787D87" w:rsidP="0095040F">
      <w:pPr>
        <w:tabs>
          <w:tab w:val="left" w:pos="426"/>
        </w:tabs>
        <w:spacing w:before="240"/>
        <w:jc w:val="both"/>
        <w:rPr>
          <w:rFonts w:ascii="Arial" w:hAnsi="Arial" w:cs="Arial"/>
          <w:color w:val="000000" w:themeColor="text1"/>
          <w:lang w:val="it-IT"/>
        </w:rPr>
      </w:pPr>
      <w:r w:rsidRPr="00E75B33">
        <w:rPr>
          <w:rFonts w:ascii="Arial" w:hAnsi="Arial" w:cs="Arial"/>
          <w:color w:val="000000" w:themeColor="text1"/>
          <w:lang w:val="it-IT"/>
        </w:rPr>
        <w:t>Dunque nel periodo tra il 2006/2009 (a dipendenza dei dati a disposizione per ogni singolo Cantone) e il 201</w:t>
      </w:r>
      <w:r w:rsidR="007B6A94" w:rsidRPr="00E75B33">
        <w:rPr>
          <w:rFonts w:ascii="Arial" w:hAnsi="Arial" w:cs="Arial"/>
          <w:color w:val="000000" w:themeColor="text1"/>
          <w:lang w:val="it-IT"/>
        </w:rPr>
        <w:t>9</w:t>
      </w:r>
      <w:r w:rsidRPr="00E75B33">
        <w:rPr>
          <w:rFonts w:ascii="Arial" w:hAnsi="Arial" w:cs="Arial"/>
          <w:color w:val="000000" w:themeColor="text1"/>
          <w:lang w:val="it-IT"/>
        </w:rPr>
        <w:t>, su un totale di 1</w:t>
      </w:r>
      <w:r w:rsidR="008B64DF" w:rsidRPr="00E75B33">
        <w:rPr>
          <w:rFonts w:ascii="Arial" w:hAnsi="Arial" w:cs="Arial"/>
          <w:color w:val="000000" w:themeColor="text1"/>
          <w:lang w:val="it-IT"/>
        </w:rPr>
        <w:t>20</w:t>
      </w:r>
      <w:r w:rsidRPr="00E75B33">
        <w:rPr>
          <w:rFonts w:ascii="Arial" w:hAnsi="Arial" w:cs="Arial"/>
          <w:color w:val="000000" w:themeColor="text1"/>
          <w:lang w:val="it-IT"/>
        </w:rPr>
        <w:t xml:space="preserve"> oggetti posti in votazione automaticamente a seguito del referendum finanziario obbligatorio, solo </w:t>
      </w:r>
      <w:r w:rsidR="0038061A" w:rsidRPr="00E75B33">
        <w:rPr>
          <w:rFonts w:ascii="Arial" w:hAnsi="Arial" w:cs="Arial"/>
          <w:color w:val="000000" w:themeColor="text1"/>
          <w:lang w:val="it-IT"/>
        </w:rPr>
        <w:t>quattro</w:t>
      </w:r>
      <w:r w:rsidRPr="00E75B33">
        <w:rPr>
          <w:rFonts w:ascii="Arial" w:hAnsi="Arial" w:cs="Arial"/>
          <w:color w:val="000000" w:themeColor="text1"/>
          <w:lang w:val="it-IT"/>
        </w:rPr>
        <w:t xml:space="preserve"> </w:t>
      </w:r>
      <w:r w:rsidR="005E7556" w:rsidRPr="00E75B33">
        <w:rPr>
          <w:rFonts w:ascii="Arial" w:hAnsi="Arial" w:cs="Arial"/>
          <w:color w:val="000000" w:themeColor="text1"/>
          <w:lang w:val="it-IT"/>
        </w:rPr>
        <w:t>(</w:t>
      </w:r>
      <w:r w:rsidRPr="00E75B33">
        <w:rPr>
          <w:rFonts w:ascii="Arial" w:hAnsi="Arial" w:cs="Arial"/>
          <w:color w:val="000000" w:themeColor="text1"/>
          <w:lang w:val="it-IT"/>
        </w:rPr>
        <w:t>!</w:t>
      </w:r>
      <w:r w:rsidR="005E7556" w:rsidRPr="00E75B33">
        <w:rPr>
          <w:rFonts w:ascii="Arial" w:hAnsi="Arial" w:cs="Arial"/>
          <w:color w:val="000000" w:themeColor="text1"/>
          <w:lang w:val="it-IT"/>
        </w:rPr>
        <w:t xml:space="preserve">) </w:t>
      </w:r>
      <w:r w:rsidRPr="00E75B33">
        <w:rPr>
          <w:rFonts w:ascii="Arial" w:hAnsi="Arial" w:cs="Arial"/>
          <w:color w:val="000000" w:themeColor="text1"/>
          <w:lang w:val="it-IT"/>
        </w:rPr>
        <w:t>sono stati bocciati, due dal popolo grigionese (per di più di strettissima misura)</w:t>
      </w:r>
      <w:r w:rsidR="008B64DF" w:rsidRPr="00E75B33">
        <w:rPr>
          <w:rFonts w:ascii="Arial" w:hAnsi="Arial" w:cs="Arial"/>
          <w:color w:val="000000" w:themeColor="text1"/>
          <w:lang w:val="it-IT"/>
        </w:rPr>
        <w:t>,</w:t>
      </w:r>
      <w:r w:rsidRPr="00E75B33">
        <w:rPr>
          <w:rFonts w:ascii="Arial" w:hAnsi="Arial" w:cs="Arial"/>
          <w:color w:val="000000" w:themeColor="text1"/>
          <w:lang w:val="it-IT"/>
        </w:rPr>
        <w:t xml:space="preserve"> uno dalla Landsgemeinde di Appenzello </w:t>
      </w:r>
      <w:r w:rsidRPr="00E75B33">
        <w:rPr>
          <w:rFonts w:ascii="Arial" w:hAnsi="Arial" w:cs="Arial"/>
          <w:color w:val="000000" w:themeColor="text1"/>
          <w:lang w:val="it-IT"/>
        </w:rPr>
        <w:lastRenderedPageBreak/>
        <w:t>Interno</w:t>
      </w:r>
      <w:r w:rsidR="008B64DF" w:rsidRPr="00E75B33">
        <w:rPr>
          <w:rFonts w:ascii="Arial" w:hAnsi="Arial" w:cs="Arial"/>
          <w:color w:val="000000" w:themeColor="text1"/>
          <w:lang w:val="it-IT"/>
        </w:rPr>
        <w:t xml:space="preserve"> e uno dai cittadini del Canton Sciaffusa</w:t>
      </w:r>
      <w:r w:rsidRPr="00E75B33">
        <w:rPr>
          <w:rFonts w:ascii="Arial" w:hAnsi="Arial" w:cs="Arial"/>
          <w:color w:val="000000" w:themeColor="text1"/>
          <w:lang w:val="it-IT"/>
        </w:rPr>
        <w:t>.</w:t>
      </w:r>
      <w:r w:rsidR="0038726C" w:rsidRPr="00E75B33">
        <w:rPr>
          <w:rFonts w:ascii="Arial" w:hAnsi="Arial" w:cs="Arial"/>
          <w:color w:val="000000" w:themeColor="text1"/>
          <w:lang w:val="it-IT"/>
        </w:rPr>
        <w:t xml:space="preserve"> I restanti 1</w:t>
      </w:r>
      <w:r w:rsidR="008B64DF" w:rsidRPr="00E75B33">
        <w:rPr>
          <w:rFonts w:ascii="Arial" w:hAnsi="Arial" w:cs="Arial"/>
          <w:color w:val="000000" w:themeColor="text1"/>
          <w:lang w:val="it-IT"/>
        </w:rPr>
        <w:t>16</w:t>
      </w:r>
      <w:r w:rsidR="0038726C" w:rsidRPr="00E75B33">
        <w:rPr>
          <w:rFonts w:ascii="Arial" w:hAnsi="Arial" w:cs="Arial"/>
          <w:color w:val="000000" w:themeColor="text1"/>
          <w:lang w:val="it-IT"/>
        </w:rPr>
        <w:t xml:space="preserve"> oggetti sono tutti stati accolti, praticamente sempre con percentuali plebiscit</w:t>
      </w:r>
      <w:r w:rsidR="00D347BB" w:rsidRPr="00E75B33">
        <w:rPr>
          <w:rFonts w:ascii="Arial" w:hAnsi="Arial" w:cs="Arial"/>
          <w:color w:val="000000" w:themeColor="text1"/>
          <w:lang w:val="it-IT"/>
        </w:rPr>
        <w:t xml:space="preserve">arie (tra il </w:t>
      </w:r>
      <w:r w:rsidR="0038726C" w:rsidRPr="00E75B33">
        <w:rPr>
          <w:rFonts w:ascii="Arial" w:hAnsi="Arial" w:cs="Arial"/>
          <w:color w:val="000000" w:themeColor="text1"/>
          <w:lang w:val="it-IT"/>
        </w:rPr>
        <w:t>7</w:t>
      </w:r>
      <w:r w:rsidR="00D347BB" w:rsidRPr="00E75B33">
        <w:rPr>
          <w:rFonts w:ascii="Arial" w:hAnsi="Arial" w:cs="Arial"/>
          <w:color w:val="000000" w:themeColor="text1"/>
          <w:lang w:val="it-IT"/>
        </w:rPr>
        <w:t>0</w:t>
      </w:r>
      <w:r w:rsidR="0038726C" w:rsidRPr="00E75B33">
        <w:rPr>
          <w:rFonts w:ascii="Arial" w:hAnsi="Arial" w:cs="Arial"/>
          <w:color w:val="000000" w:themeColor="text1"/>
          <w:lang w:val="it-IT"/>
        </w:rPr>
        <w:t>% e l</w:t>
      </w:r>
      <w:r w:rsidR="006329D4">
        <w:rPr>
          <w:rFonts w:ascii="Arial" w:hAnsi="Arial" w:cs="Arial"/>
          <w:color w:val="000000" w:themeColor="text1"/>
          <w:lang w:val="it-IT"/>
        </w:rPr>
        <w:t>'</w:t>
      </w:r>
      <w:r w:rsidR="0038726C" w:rsidRPr="00E75B33">
        <w:rPr>
          <w:rFonts w:ascii="Arial" w:hAnsi="Arial" w:cs="Arial"/>
          <w:color w:val="000000" w:themeColor="text1"/>
          <w:lang w:val="it-IT"/>
        </w:rPr>
        <w:t>80%).</w:t>
      </w:r>
    </w:p>
    <w:p w14:paraId="5BD632D1" w14:textId="15CDA1C1" w:rsidR="0038726C" w:rsidRPr="00E75B33" w:rsidRDefault="0038726C" w:rsidP="0038726C">
      <w:pPr>
        <w:tabs>
          <w:tab w:val="left" w:pos="426"/>
        </w:tabs>
        <w:spacing w:before="120"/>
        <w:jc w:val="both"/>
        <w:rPr>
          <w:rFonts w:ascii="Arial" w:hAnsi="Arial" w:cs="Arial"/>
          <w:color w:val="000000" w:themeColor="text1"/>
          <w:lang w:val="it-IT"/>
        </w:rPr>
      </w:pPr>
      <w:r w:rsidRPr="00E75B33">
        <w:rPr>
          <w:rFonts w:ascii="Arial" w:hAnsi="Arial" w:cs="Arial"/>
          <w:color w:val="000000" w:themeColor="text1"/>
          <w:lang w:val="it-IT"/>
        </w:rPr>
        <w:t xml:space="preserve">Anche per quanto concerne i tre Cantoni più simili </w:t>
      </w:r>
      <w:r w:rsidR="001345F9" w:rsidRPr="00E75B33">
        <w:rPr>
          <w:rFonts w:ascii="Arial" w:hAnsi="Arial" w:cs="Arial"/>
          <w:color w:val="000000" w:themeColor="text1"/>
          <w:lang w:val="it-IT"/>
        </w:rPr>
        <w:t xml:space="preserve">(per ragioni di natura socioeconomica e, in minor misura, demografica) </w:t>
      </w:r>
      <w:r w:rsidRPr="00E75B33">
        <w:rPr>
          <w:rFonts w:ascii="Arial" w:hAnsi="Arial" w:cs="Arial"/>
          <w:color w:val="000000" w:themeColor="text1"/>
          <w:lang w:val="it-IT"/>
        </w:rPr>
        <w:t>al Cantone Ticino, si rileva che:</w:t>
      </w:r>
    </w:p>
    <w:p w14:paraId="1CE4FBEF" w14:textId="303A86C4" w:rsidR="0038726C" w:rsidRPr="00E75B33" w:rsidRDefault="0038726C" w:rsidP="00243115">
      <w:pPr>
        <w:tabs>
          <w:tab w:val="left" w:pos="426"/>
        </w:tabs>
        <w:spacing w:before="60"/>
        <w:ind w:left="420" w:hanging="420"/>
        <w:jc w:val="both"/>
        <w:rPr>
          <w:rFonts w:ascii="Arial" w:hAnsi="Arial" w:cs="Arial"/>
          <w:color w:val="000000" w:themeColor="text1"/>
          <w:lang w:val="it-IT"/>
        </w:rPr>
      </w:pPr>
      <w:r w:rsidRPr="00E75B33">
        <w:rPr>
          <w:rFonts w:ascii="Arial" w:hAnsi="Arial" w:cs="Arial"/>
          <w:color w:val="000000" w:themeColor="text1"/>
          <w:lang w:val="it-IT"/>
        </w:rPr>
        <w:t>-</w:t>
      </w:r>
      <w:r w:rsidRPr="00E75B33">
        <w:rPr>
          <w:rFonts w:ascii="Arial" w:hAnsi="Arial" w:cs="Arial"/>
          <w:color w:val="000000" w:themeColor="text1"/>
          <w:lang w:val="it-IT"/>
        </w:rPr>
        <w:tab/>
        <w:t>in merito al Canton Friburgo</w:t>
      </w:r>
      <w:r w:rsidR="00D347BB" w:rsidRPr="00E75B33">
        <w:rPr>
          <w:rFonts w:ascii="Arial" w:hAnsi="Arial" w:cs="Arial"/>
          <w:color w:val="000000" w:themeColor="text1"/>
          <w:lang w:val="it-IT"/>
        </w:rPr>
        <w:t xml:space="preserve"> (</w:t>
      </w:r>
      <w:r w:rsidR="001345F9" w:rsidRPr="00E75B33">
        <w:rPr>
          <w:rFonts w:ascii="Arial" w:hAnsi="Arial" w:cs="Arial"/>
          <w:color w:val="000000" w:themeColor="text1"/>
          <w:lang w:val="it-IT"/>
        </w:rPr>
        <w:t>«</w:t>
      </w:r>
      <w:r w:rsidR="001345F9" w:rsidRPr="00E75B33">
        <w:rPr>
          <w:rFonts w:ascii="Arial" w:hAnsi="Arial" w:cs="Arial"/>
          <w:i/>
          <w:color w:val="000000" w:themeColor="text1"/>
          <w:lang w:val="it-IT"/>
        </w:rPr>
        <w:t>nuova spesa netta</w:t>
      </w:r>
      <w:r w:rsidR="001345F9" w:rsidRPr="00E75B33">
        <w:rPr>
          <w:rFonts w:ascii="Arial" w:hAnsi="Arial" w:cs="Arial"/>
          <w:color w:val="000000" w:themeColor="text1"/>
          <w:lang w:val="it-IT"/>
        </w:rPr>
        <w:t>» superiore all</w:t>
      </w:r>
      <w:r w:rsidR="006329D4">
        <w:rPr>
          <w:rFonts w:ascii="Arial" w:hAnsi="Arial" w:cs="Arial"/>
          <w:color w:val="000000" w:themeColor="text1"/>
          <w:lang w:val="it-IT"/>
        </w:rPr>
        <w:t>'</w:t>
      </w:r>
      <w:r w:rsidR="001345F9" w:rsidRPr="00E75B33">
        <w:rPr>
          <w:rFonts w:ascii="Arial" w:hAnsi="Arial" w:cs="Arial"/>
          <w:color w:val="000000" w:themeColor="text1"/>
          <w:lang w:val="it-IT"/>
        </w:rPr>
        <w:t>1% del totale delle spese dell</w:t>
      </w:r>
      <w:r w:rsidR="006329D4">
        <w:rPr>
          <w:rFonts w:ascii="Arial" w:hAnsi="Arial" w:cs="Arial"/>
          <w:color w:val="000000" w:themeColor="text1"/>
          <w:lang w:val="it-IT"/>
        </w:rPr>
        <w:t>'</w:t>
      </w:r>
      <w:r w:rsidR="001345F9" w:rsidRPr="00E75B33">
        <w:rPr>
          <w:rFonts w:ascii="Arial" w:hAnsi="Arial" w:cs="Arial"/>
          <w:color w:val="000000" w:themeColor="text1"/>
          <w:lang w:val="it-IT"/>
        </w:rPr>
        <w:t>ultimo «</w:t>
      </w:r>
      <w:r w:rsidR="001345F9" w:rsidRPr="00E75B33">
        <w:rPr>
          <w:rFonts w:ascii="Arial" w:hAnsi="Arial" w:cs="Arial"/>
          <w:i/>
          <w:color w:val="000000" w:themeColor="text1"/>
          <w:lang w:val="it-IT"/>
        </w:rPr>
        <w:t>conto di Stato</w:t>
      </w:r>
      <w:r w:rsidR="001345F9" w:rsidRPr="00E75B33">
        <w:rPr>
          <w:rFonts w:ascii="Arial" w:hAnsi="Arial" w:cs="Arial"/>
          <w:color w:val="000000" w:themeColor="text1"/>
          <w:lang w:val="it-IT"/>
        </w:rPr>
        <w:t>», cio</w:t>
      </w:r>
      <w:r w:rsidR="00BD5122" w:rsidRPr="00E75B33">
        <w:rPr>
          <w:rFonts w:ascii="Arial" w:hAnsi="Arial" w:cs="Arial"/>
          <w:color w:val="000000" w:themeColor="text1"/>
          <w:lang w:val="it-IT"/>
        </w:rPr>
        <w:t>è circa</w:t>
      </w:r>
      <w:r w:rsidR="001345F9" w:rsidRPr="00E75B33">
        <w:rPr>
          <w:rFonts w:ascii="Arial" w:hAnsi="Arial" w:cs="Arial"/>
          <w:color w:val="000000" w:themeColor="text1"/>
          <w:lang w:val="it-IT"/>
        </w:rPr>
        <w:t xml:space="preserve"> 35</w:t>
      </w:r>
      <w:r w:rsidR="006329D4">
        <w:rPr>
          <w:rFonts w:ascii="Arial" w:hAnsi="Arial" w:cs="Arial"/>
          <w:color w:val="000000" w:themeColor="text1"/>
          <w:lang w:val="it-IT"/>
        </w:rPr>
        <w:t>'</w:t>
      </w:r>
      <w:r w:rsidR="007B6A94" w:rsidRPr="00E75B33">
        <w:rPr>
          <w:rFonts w:ascii="Arial" w:hAnsi="Arial" w:cs="Arial"/>
          <w:color w:val="000000" w:themeColor="text1"/>
          <w:lang w:val="it-IT"/>
        </w:rPr>
        <w:t>8</w:t>
      </w:r>
      <w:r w:rsidR="001345F9" w:rsidRPr="00E75B33">
        <w:rPr>
          <w:rFonts w:ascii="Arial" w:hAnsi="Arial" w:cs="Arial"/>
          <w:color w:val="000000" w:themeColor="text1"/>
          <w:lang w:val="it-IT"/>
        </w:rPr>
        <w:t>00</w:t>
      </w:r>
      <w:r w:rsidR="006329D4">
        <w:rPr>
          <w:rFonts w:ascii="Arial" w:hAnsi="Arial" w:cs="Arial"/>
          <w:color w:val="000000" w:themeColor="text1"/>
          <w:lang w:val="it-IT"/>
        </w:rPr>
        <w:t>'</w:t>
      </w:r>
      <w:r w:rsidR="001345F9" w:rsidRPr="00E75B33">
        <w:rPr>
          <w:rFonts w:ascii="Arial" w:hAnsi="Arial" w:cs="Arial"/>
          <w:color w:val="000000" w:themeColor="text1"/>
          <w:lang w:val="it-IT"/>
        </w:rPr>
        <w:t>000 franchi nel 201</w:t>
      </w:r>
      <w:r w:rsidR="007B6A94" w:rsidRPr="00E75B33">
        <w:rPr>
          <w:rFonts w:ascii="Arial" w:hAnsi="Arial" w:cs="Arial"/>
          <w:color w:val="000000" w:themeColor="text1"/>
          <w:lang w:val="it-IT"/>
        </w:rPr>
        <w:t>8</w:t>
      </w:r>
      <w:r w:rsidR="001345F9" w:rsidRPr="00E75B33">
        <w:rPr>
          <w:rFonts w:ascii="Arial" w:hAnsi="Arial" w:cs="Arial"/>
          <w:color w:val="000000" w:themeColor="text1"/>
          <w:lang w:val="it-IT"/>
        </w:rPr>
        <w:t xml:space="preserve">), </w:t>
      </w:r>
      <w:r w:rsidR="00BD5122" w:rsidRPr="00E75B33">
        <w:rPr>
          <w:rFonts w:ascii="Arial" w:hAnsi="Arial" w:cs="Arial"/>
          <w:color w:val="000000" w:themeColor="text1"/>
          <w:lang w:val="it-IT"/>
        </w:rPr>
        <w:t>nel periodo 2007-201</w:t>
      </w:r>
      <w:r w:rsidR="007B6A94" w:rsidRPr="00E75B33">
        <w:rPr>
          <w:rFonts w:ascii="Arial" w:hAnsi="Arial" w:cs="Arial"/>
          <w:color w:val="000000" w:themeColor="text1"/>
          <w:lang w:val="it-IT"/>
        </w:rPr>
        <w:t>9</w:t>
      </w:r>
      <w:r w:rsidR="00BD5122" w:rsidRPr="00E75B33">
        <w:rPr>
          <w:rFonts w:ascii="Arial" w:hAnsi="Arial" w:cs="Arial"/>
          <w:color w:val="000000" w:themeColor="text1"/>
          <w:lang w:val="it-IT"/>
        </w:rPr>
        <w:t xml:space="preserve"> </w:t>
      </w:r>
      <w:r w:rsidR="001345F9" w:rsidRPr="00E75B33">
        <w:rPr>
          <w:rFonts w:ascii="Arial" w:hAnsi="Arial" w:cs="Arial"/>
          <w:color w:val="000000" w:themeColor="text1"/>
          <w:lang w:val="it-IT"/>
        </w:rPr>
        <w:t xml:space="preserve">sono stati posti in votazione </w:t>
      </w:r>
      <w:r w:rsidR="007B6A94" w:rsidRPr="00E75B33">
        <w:rPr>
          <w:rFonts w:ascii="Arial" w:hAnsi="Arial" w:cs="Arial"/>
          <w:color w:val="000000" w:themeColor="text1"/>
          <w:lang w:val="it-IT"/>
        </w:rPr>
        <w:t>otto</w:t>
      </w:r>
      <w:r w:rsidR="00BD5122" w:rsidRPr="00E75B33">
        <w:rPr>
          <w:rFonts w:ascii="Arial" w:hAnsi="Arial" w:cs="Arial"/>
          <w:color w:val="000000" w:themeColor="text1"/>
          <w:lang w:val="it-IT"/>
        </w:rPr>
        <w:t xml:space="preserve"> oggetti, tutti accolti con percentuali oscillanti tra il 70% e l</w:t>
      </w:r>
      <w:r w:rsidR="006329D4">
        <w:rPr>
          <w:rFonts w:ascii="Arial" w:hAnsi="Arial" w:cs="Arial"/>
          <w:color w:val="000000" w:themeColor="text1"/>
          <w:lang w:val="it-IT"/>
        </w:rPr>
        <w:t>'</w:t>
      </w:r>
      <w:r w:rsidR="00BD5122" w:rsidRPr="00E75B33">
        <w:rPr>
          <w:rFonts w:ascii="Arial" w:hAnsi="Arial" w:cs="Arial"/>
          <w:color w:val="000000" w:themeColor="text1"/>
          <w:lang w:val="it-IT"/>
        </w:rPr>
        <w:t>80%;</w:t>
      </w:r>
    </w:p>
    <w:p w14:paraId="43686414" w14:textId="23B4192D" w:rsidR="0038726C" w:rsidRPr="00E75B33" w:rsidRDefault="0038726C" w:rsidP="00243115">
      <w:pPr>
        <w:tabs>
          <w:tab w:val="left" w:pos="426"/>
        </w:tabs>
        <w:spacing w:before="60"/>
        <w:ind w:left="420" w:hanging="420"/>
        <w:jc w:val="both"/>
        <w:rPr>
          <w:rFonts w:ascii="Arial" w:hAnsi="Arial" w:cs="Arial"/>
          <w:color w:val="000000" w:themeColor="text1"/>
          <w:lang w:val="it-IT"/>
        </w:rPr>
      </w:pPr>
      <w:r w:rsidRPr="00E75B33">
        <w:rPr>
          <w:rFonts w:ascii="Arial" w:hAnsi="Arial" w:cs="Arial"/>
          <w:color w:val="000000" w:themeColor="text1"/>
          <w:lang w:val="it-IT"/>
        </w:rPr>
        <w:t>-</w:t>
      </w:r>
      <w:r w:rsidRPr="00E75B33">
        <w:rPr>
          <w:rFonts w:ascii="Arial" w:hAnsi="Arial" w:cs="Arial"/>
          <w:color w:val="000000" w:themeColor="text1"/>
          <w:lang w:val="it-IT"/>
        </w:rPr>
        <w:tab/>
        <w:t>relativamente al Cantone Lucerna (spese uniche e spese ricorrenti superiori a 25</w:t>
      </w:r>
      <w:r w:rsidR="006329D4">
        <w:rPr>
          <w:rFonts w:ascii="Arial" w:hAnsi="Arial" w:cs="Arial"/>
          <w:color w:val="000000" w:themeColor="text1"/>
          <w:lang w:val="it-IT"/>
        </w:rPr>
        <w:t>'</w:t>
      </w:r>
      <w:r w:rsidRPr="00E75B33">
        <w:rPr>
          <w:rFonts w:ascii="Arial" w:hAnsi="Arial" w:cs="Arial"/>
          <w:color w:val="000000" w:themeColor="text1"/>
          <w:lang w:val="it-IT"/>
        </w:rPr>
        <w:t>000</w:t>
      </w:r>
      <w:r w:rsidR="006329D4">
        <w:rPr>
          <w:rFonts w:ascii="Arial" w:hAnsi="Arial" w:cs="Arial"/>
          <w:color w:val="000000" w:themeColor="text1"/>
          <w:lang w:val="it-IT"/>
        </w:rPr>
        <w:t>'</w:t>
      </w:r>
      <w:r w:rsidRPr="00E75B33">
        <w:rPr>
          <w:rFonts w:ascii="Arial" w:hAnsi="Arial" w:cs="Arial"/>
          <w:color w:val="000000" w:themeColor="text1"/>
          <w:lang w:val="it-IT"/>
        </w:rPr>
        <w:t>000 franchi), il popolo è stato chiamato alle urne, dal 2007 al 201</w:t>
      </w:r>
      <w:r w:rsidR="007B6A94" w:rsidRPr="00E75B33">
        <w:rPr>
          <w:rFonts w:ascii="Arial" w:hAnsi="Arial" w:cs="Arial"/>
          <w:color w:val="000000" w:themeColor="text1"/>
          <w:lang w:val="it-IT"/>
        </w:rPr>
        <w:t>9</w:t>
      </w:r>
      <w:r w:rsidRPr="00E75B33">
        <w:rPr>
          <w:rFonts w:ascii="Arial" w:hAnsi="Arial" w:cs="Arial"/>
          <w:color w:val="000000" w:themeColor="text1"/>
          <w:lang w:val="it-IT"/>
        </w:rPr>
        <w:t>, in sei occasioni, e ha quasi sempre approvato a netta maggioranza gli oggetti sottopostigli;</w:t>
      </w:r>
    </w:p>
    <w:p w14:paraId="6C033125" w14:textId="550E7FCE" w:rsidR="0038726C" w:rsidRPr="00E75B33" w:rsidRDefault="0038726C" w:rsidP="00243115">
      <w:pPr>
        <w:tabs>
          <w:tab w:val="left" w:pos="426"/>
        </w:tabs>
        <w:spacing w:before="60"/>
        <w:ind w:left="420" w:hanging="420"/>
        <w:jc w:val="both"/>
        <w:rPr>
          <w:rFonts w:ascii="Arial" w:hAnsi="Arial" w:cs="Arial"/>
          <w:color w:val="000000" w:themeColor="text1"/>
          <w:lang w:val="it-IT"/>
        </w:rPr>
      </w:pPr>
      <w:r w:rsidRPr="00E75B33">
        <w:rPr>
          <w:rFonts w:ascii="Arial" w:hAnsi="Arial" w:cs="Arial"/>
          <w:color w:val="000000" w:themeColor="text1"/>
          <w:lang w:val="it-IT"/>
        </w:rPr>
        <w:t>-</w:t>
      </w:r>
      <w:r w:rsidRPr="00E75B33">
        <w:rPr>
          <w:rFonts w:ascii="Arial" w:hAnsi="Arial" w:cs="Arial"/>
          <w:color w:val="000000" w:themeColor="text1"/>
          <w:lang w:val="it-IT"/>
        </w:rPr>
        <w:tab/>
        <w:t>circa il Canton San Gallo (spese uniche superiori a 15</w:t>
      </w:r>
      <w:r w:rsidR="006329D4">
        <w:rPr>
          <w:rFonts w:ascii="Arial" w:hAnsi="Arial" w:cs="Arial"/>
          <w:color w:val="000000" w:themeColor="text1"/>
          <w:lang w:val="it-IT"/>
        </w:rPr>
        <w:t>'</w:t>
      </w:r>
      <w:r w:rsidRPr="00E75B33">
        <w:rPr>
          <w:rFonts w:ascii="Arial" w:hAnsi="Arial" w:cs="Arial"/>
          <w:color w:val="000000" w:themeColor="text1"/>
          <w:lang w:val="it-IT"/>
        </w:rPr>
        <w:t>000</w:t>
      </w:r>
      <w:r w:rsidR="006329D4">
        <w:rPr>
          <w:rFonts w:ascii="Arial" w:hAnsi="Arial" w:cs="Arial"/>
          <w:color w:val="000000" w:themeColor="text1"/>
          <w:lang w:val="it-IT"/>
        </w:rPr>
        <w:t>'</w:t>
      </w:r>
      <w:r w:rsidRPr="00E75B33">
        <w:rPr>
          <w:rFonts w:ascii="Arial" w:hAnsi="Arial" w:cs="Arial"/>
          <w:color w:val="000000" w:themeColor="text1"/>
          <w:lang w:val="it-IT"/>
        </w:rPr>
        <w:t>000 franchi e spese ricorrenti annue superiori a 1</w:t>
      </w:r>
      <w:r w:rsidR="006329D4">
        <w:rPr>
          <w:rFonts w:ascii="Arial" w:hAnsi="Arial" w:cs="Arial"/>
          <w:color w:val="000000" w:themeColor="text1"/>
          <w:lang w:val="it-IT"/>
        </w:rPr>
        <w:t>'</w:t>
      </w:r>
      <w:r w:rsidRPr="00E75B33">
        <w:rPr>
          <w:rFonts w:ascii="Arial" w:hAnsi="Arial" w:cs="Arial"/>
          <w:color w:val="000000" w:themeColor="text1"/>
          <w:lang w:val="it-IT"/>
        </w:rPr>
        <w:t>500</w:t>
      </w:r>
      <w:r w:rsidR="006329D4">
        <w:rPr>
          <w:rFonts w:ascii="Arial" w:hAnsi="Arial" w:cs="Arial"/>
          <w:color w:val="000000" w:themeColor="text1"/>
          <w:lang w:val="it-IT"/>
        </w:rPr>
        <w:t>'</w:t>
      </w:r>
      <w:r w:rsidRPr="00E75B33">
        <w:rPr>
          <w:rFonts w:ascii="Arial" w:hAnsi="Arial" w:cs="Arial"/>
          <w:color w:val="000000" w:themeColor="text1"/>
          <w:lang w:val="it-IT"/>
        </w:rPr>
        <w:t>000 franchi</w:t>
      </w:r>
      <w:r w:rsidR="005E7556" w:rsidRPr="00E75B33">
        <w:rPr>
          <w:rFonts w:ascii="Arial" w:hAnsi="Arial" w:cs="Arial"/>
          <w:color w:val="000000" w:themeColor="text1"/>
          <w:lang w:val="it-IT"/>
        </w:rPr>
        <w:t>)</w:t>
      </w:r>
      <w:r w:rsidRPr="00E75B33">
        <w:rPr>
          <w:rFonts w:ascii="Arial" w:hAnsi="Arial" w:cs="Arial"/>
          <w:color w:val="000000" w:themeColor="text1"/>
          <w:lang w:val="it-IT"/>
        </w:rPr>
        <w:t>, la chiamata alle urne, dal 2009 al 201</w:t>
      </w:r>
      <w:r w:rsidR="007B6A94" w:rsidRPr="00E75B33">
        <w:rPr>
          <w:rFonts w:ascii="Arial" w:hAnsi="Arial" w:cs="Arial"/>
          <w:color w:val="000000" w:themeColor="text1"/>
          <w:lang w:val="it-IT"/>
        </w:rPr>
        <w:t>9</w:t>
      </w:r>
      <w:r w:rsidRPr="00E75B33">
        <w:rPr>
          <w:rFonts w:ascii="Arial" w:hAnsi="Arial" w:cs="Arial"/>
          <w:color w:val="000000" w:themeColor="text1"/>
          <w:lang w:val="it-IT"/>
        </w:rPr>
        <w:t>, è avvenuta per 16 oggetti, tutti accolti a larga o larghissima maggioranza dal popolo.</w:t>
      </w:r>
    </w:p>
    <w:p w14:paraId="073CA9C0" w14:textId="35BC5F2A" w:rsidR="005F43A3" w:rsidRPr="000F7157" w:rsidRDefault="0038726C" w:rsidP="0038726C">
      <w:pPr>
        <w:tabs>
          <w:tab w:val="left" w:pos="426"/>
        </w:tabs>
        <w:spacing w:before="120"/>
        <w:jc w:val="both"/>
        <w:rPr>
          <w:rFonts w:ascii="Arial" w:eastAsia="Verdana" w:hAnsi="Arial" w:cs="Arial"/>
          <w:u w:color="000000"/>
          <w:lang w:val="it-IT"/>
        </w:rPr>
      </w:pPr>
      <w:r w:rsidRPr="00B40E16">
        <w:rPr>
          <w:rFonts w:ascii="Arial" w:eastAsia="Verdana" w:hAnsi="Arial" w:cs="Arial"/>
          <w:i/>
          <w:iCs/>
          <w:u w:color="000000"/>
          <w:lang w:val="it-IT"/>
        </w:rPr>
        <w:t>Sottoporre automaticamente all</w:t>
      </w:r>
      <w:r w:rsidR="006329D4">
        <w:rPr>
          <w:rFonts w:ascii="Arial" w:eastAsia="Verdana" w:hAnsi="Arial" w:cs="Arial"/>
          <w:i/>
          <w:iCs/>
          <w:u w:color="000000"/>
          <w:lang w:val="it-IT"/>
        </w:rPr>
        <w:t>'</w:t>
      </w:r>
      <w:r w:rsidRPr="00B40E16">
        <w:rPr>
          <w:rFonts w:ascii="Arial" w:eastAsia="Verdana" w:hAnsi="Arial" w:cs="Arial"/>
          <w:i/>
          <w:iCs/>
          <w:u w:color="000000"/>
          <w:lang w:val="it-IT"/>
        </w:rPr>
        <w:t xml:space="preserve">approvazione del popolo tutte le spese che superano una soglia determinata, ma che non pongono alcun elemento di divergenza né suscitano un reale dibattito tra la popolazione, </w:t>
      </w:r>
      <w:r w:rsidR="00EE3D1F" w:rsidRPr="00B40E16">
        <w:rPr>
          <w:rFonts w:ascii="Arial" w:eastAsia="Verdana" w:hAnsi="Arial" w:cs="Arial"/>
          <w:i/>
          <w:iCs/>
          <w:u w:color="000000"/>
          <w:lang w:val="it-IT"/>
        </w:rPr>
        <w:t>non può che</w:t>
      </w:r>
      <w:r w:rsidRPr="00B40E16">
        <w:rPr>
          <w:rFonts w:ascii="Arial" w:eastAsia="Verdana" w:hAnsi="Arial" w:cs="Arial"/>
          <w:i/>
          <w:iCs/>
          <w:u w:color="000000"/>
          <w:lang w:val="it-IT"/>
        </w:rPr>
        <w:t xml:space="preserve"> rappresentare uno spreco di risorse</w:t>
      </w:r>
      <w:r w:rsidR="00EE3D1F" w:rsidRPr="00B40E16">
        <w:rPr>
          <w:rFonts w:ascii="Arial" w:eastAsia="Verdana" w:hAnsi="Arial" w:cs="Arial"/>
          <w:i/>
          <w:iCs/>
          <w:u w:color="000000"/>
          <w:lang w:val="it-IT"/>
        </w:rPr>
        <w:t xml:space="preserve">, conducendo in definitiva a </w:t>
      </w:r>
      <w:r w:rsidRPr="00B40E16">
        <w:rPr>
          <w:rFonts w:ascii="Arial" w:eastAsia="Verdana" w:hAnsi="Arial" w:cs="Arial"/>
          <w:i/>
          <w:iCs/>
          <w:u w:color="000000"/>
          <w:lang w:val="it-IT"/>
        </w:rPr>
        <w:t>una</w:t>
      </w:r>
      <w:r w:rsidR="00EE3D1F" w:rsidRPr="00B40E16">
        <w:rPr>
          <w:rFonts w:ascii="Arial" w:eastAsia="Verdana" w:hAnsi="Arial" w:cs="Arial"/>
          <w:i/>
          <w:iCs/>
          <w:u w:color="000000"/>
          <w:lang w:val="it-IT"/>
        </w:rPr>
        <w:t xml:space="preserve"> pericolosa</w:t>
      </w:r>
      <w:r w:rsidRPr="00B40E16">
        <w:rPr>
          <w:rFonts w:ascii="Arial" w:eastAsia="Verdana" w:hAnsi="Arial" w:cs="Arial"/>
          <w:i/>
          <w:iCs/>
          <w:u w:color="000000"/>
          <w:lang w:val="it-IT"/>
        </w:rPr>
        <w:t xml:space="preserve"> banalizzazione del voto popolare</w:t>
      </w:r>
      <w:r w:rsidR="00EE3D1F" w:rsidRPr="00B40E16">
        <w:rPr>
          <w:rFonts w:ascii="Arial" w:eastAsia="Verdana" w:hAnsi="Arial" w:cs="Arial"/>
          <w:i/>
          <w:iCs/>
          <w:u w:color="000000"/>
          <w:lang w:val="it-IT"/>
        </w:rPr>
        <w:t>.</w:t>
      </w:r>
    </w:p>
    <w:p w14:paraId="191148F5" w14:textId="77777777" w:rsidR="00BD5122" w:rsidRPr="000F7157" w:rsidRDefault="00BD5122">
      <w:pPr>
        <w:rPr>
          <w:rFonts w:ascii="Arial" w:eastAsia="Verdana" w:hAnsi="Arial" w:cs="Arial"/>
          <w:u w:color="000000"/>
          <w:lang w:val="it-IT"/>
        </w:rPr>
      </w:pPr>
    </w:p>
    <w:p w14:paraId="47289C99" w14:textId="77777777" w:rsidR="00BD5122" w:rsidRPr="000F7157" w:rsidRDefault="00BD5122">
      <w:pPr>
        <w:rPr>
          <w:rFonts w:ascii="Arial" w:eastAsia="Verdana" w:hAnsi="Arial" w:cs="Arial"/>
          <w:u w:color="000000"/>
          <w:lang w:val="it-IT"/>
        </w:rPr>
      </w:pPr>
    </w:p>
    <w:p w14:paraId="03F83A30" w14:textId="1B12281B" w:rsidR="00EE3D1F" w:rsidRPr="000F7157" w:rsidRDefault="00EE3D1F" w:rsidP="00EE3D1F">
      <w:pPr>
        <w:pStyle w:val="Titolo2"/>
        <w:tabs>
          <w:tab w:val="left" w:pos="567"/>
        </w:tabs>
        <w:spacing w:before="0"/>
        <w:ind w:left="567" w:hanging="567"/>
        <w:jc w:val="both"/>
        <w:rPr>
          <w:rFonts w:ascii="Arial" w:hAnsi="Arial" w:cs="Arial"/>
          <w:b/>
          <w:color w:val="auto"/>
          <w:sz w:val="24"/>
          <w:szCs w:val="24"/>
          <w:lang w:val="it-IT"/>
        </w:rPr>
      </w:pPr>
      <w:bookmarkStart w:id="7" w:name="_Toc63336700"/>
      <w:r w:rsidRPr="000F7157">
        <w:rPr>
          <w:rFonts w:ascii="Arial" w:hAnsi="Arial" w:cs="Arial"/>
          <w:b/>
          <w:color w:val="auto"/>
          <w:sz w:val="24"/>
          <w:szCs w:val="24"/>
          <w:lang w:val="it-IT"/>
        </w:rPr>
        <w:t>3.4</w:t>
      </w:r>
      <w:r w:rsidRPr="000F7157">
        <w:rPr>
          <w:rFonts w:ascii="Arial" w:hAnsi="Arial" w:cs="Arial"/>
          <w:b/>
          <w:color w:val="auto"/>
          <w:sz w:val="24"/>
          <w:szCs w:val="24"/>
          <w:lang w:val="it-IT"/>
        </w:rPr>
        <w:tab/>
      </w:r>
      <w:r w:rsidR="00D55A62" w:rsidRPr="000F7157">
        <w:rPr>
          <w:rFonts w:ascii="Arial" w:hAnsi="Arial" w:cs="Arial"/>
          <w:b/>
          <w:color w:val="auto"/>
          <w:sz w:val="24"/>
          <w:szCs w:val="24"/>
          <w:lang w:val="it-IT"/>
        </w:rPr>
        <w:t>Ipotetica applicazione dello strumento del referendum finanziario obbligatorio nel Canton Ticino per il periodo 2007-201</w:t>
      </w:r>
      <w:r w:rsidR="0038061A" w:rsidRPr="00E75B33">
        <w:rPr>
          <w:rFonts w:ascii="Arial" w:hAnsi="Arial" w:cs="Arial"/>
          <w:b/>
          <w:color w:val="000000" w:themeColor="text1"/>
          <w:sz w:val="24"/>
          <w:szCs w:val="24"/>
          <w:lang w:val="it-IT"/>
        </w:rPr>
        <w:t>9</w:t>
      </w:r>
      <w:bookmarkEnd w:id="7"/>
    </w:p>
    <w:p w14:paraId="21BC6D45" w14:textId="74C07AF4" w:rsidR="00D55A62" w:rsidRPr="000F7157" w:rsidRDefault="00D55A62" w:rsidP="00D55A62">
      <w:pPr>
        <w:tabs>
          <w:tab w:val="left" w:pos="426"/>
        </w:tabs>
        <w:spacing w:before="120"/>
        <w:jc w:val="both"/>
        <w:rPr>
          <w:rFonts w:ascii="Arial" w:eastAsia="Verdana" w:hAnsi="Arial" w:cs="Arial"/>
          <w:u w:color="000000"/>
          <w:lang w:val="it-IT"/>
        </w:rPr>
      </w:pPr>
      <w:r w:rsidRPr="00D97E08">
        <w:rPr>
          <w:rFonts w:ascii="Arial" w:hAnsi="Arial" w:cs="Arial"/>
          <w:lang w:val="it-IT"/>
        </w:rPr>
        <w:t>L</w:t>
      </w:r>
      <w:r w:rsidR="006329D4">
        <w:rPr>
          <w:rFonts w:ascii="Arial" w:hAnsi="Arial" w:cs="Arial"/>
          <w:lang w:val="it-IT"/>
        </w:rPr>
        <w:t>'</w:t>
      </w:r>
      <w:r w:rsidR="00EE3D1F" w:rsidRPr="00D97E08">
        <w:rPr>
          <w:rFonts w:ascii="Arial" w:hAnsi="Arial" w:cs="Arial"/>
          <w:iCs/>
          <w:lang w:val="it-IT"/>
        </w:rPr>
        <w:t>allegato</w:t>
      </w:r>
      <w:r w:rsidR="00D97E08">
        <w:rPr>
          <w:rFonts w:ascii="Arial" w:hAnsi="Arial" w:cs="Arial"/>
          <w:iCs/>
          <w:lang w:val="it-IT"/>
        </w:rPr>
        <w:t xml:space="preserve"> </w:t>
      </w:r>
      <w:r w:rsidRPr="00D97E08">
        <w:rPr>
          <w:rFonts w:ascii="Arial" w:hAnsi="Arial" w:cs="Arial"/>
          <w:iCs/>
          <w:lang w:val="it-IT"/>
        </w:rPr>
        <w:t>4</w:t>
      </w:r>
      <w:r w:rsidR="00EE3D1F" w:rsidRPr="000F7157">
        <w:rPr>
          <w:rFonts w:ascii="Arial" w:hAnsi="Arial" w:cs="Arial"/>
          <w:lang w:val="it-IT"/>
        </w:rPr>
        <w:t xml:space="preserve"> (denominato </w:t>
      </w:r>
      <w:r w:rsidR="00D97E08">
        <w:rPr>
          <w:rFonts w:ascii="Arial" w:hAnsi="Arial" w:cs="Arial"/>
          <w:lang w:val="it-IT"/>
        </w:rPr>
        <w:t>"</w:t>
      </w:r>
      <w:r w:rsidR="00116115">
        <w:rPr>
          <w:rFonts w:ascii="Arial" w:hAnsi="Arial" w:cs="Arial"/>
          <w:lang w:val="it-IT"/>
        </w:rPr>
        <w:t>R</w:t>
      </w:r>
      <w:r w:rsidRPr="000F7157">
        <w:rPr>
          <w:rFonts w:ascii="Arial" w:hAnsi="Arial" w:cs="Arial"/>
          <w:lang w:val="it-IT"/>
        </w:rPr>
        <w:t xml:space="preserve">eferendum finanziario obbligatorio: ipotetica applicazione nel </w:t>
      </w:r>
      <w:r w:rsidRPr="00E75B33">
        <w:rPr>
          <w:rFonts w:ascii="Arial" w:hAnsi="Arial" w:cs="Arial"/>
          <w:color w:val="000000" w:themeColor="text1"/>
          <w:lang w:val="it-IT"/>
        </w:rPr>
        <w:t>periodo 2007-201</w:t>
      </w:r>
      <w:r w:rsidR="00D97E08" w:rsidRPr="00E75B33">
        <w:rPr>
          <w:rFonts w:ascii="Arial" w:hAnsi="Arial" w:cs="Arial"/>
          <w:color w:val="000000" w:themeColor="text1"/>
          <w:lang w:val="it-IT"/>
        </w:rPr>
        <w:t>9</w:t>
      </w:r>
      <w:r w:rsidRPr="00E75B33">
        <w:rPr>
          <w:rFonts w:ascii="Arial" w:hAnsi="Arial" w:cs="Arial"/>
          <w:color w:val="000000" w:themeColor="text1"/>
          <w:lang w:val="it-IT"/>
        </w:rPr>
        <w:t xml:space="preserve"> nel Canton Ticino</w:t>
      </w:r>
      <w:r w:rsidR="00D97E08" w:rsidRPr="00E75B33">
        <w:rPr>
          <w:rFonts w:ascii="Arial" w:hAnsi="Arial" w:cs="Arial"/>
          <w:color w:val="000000" w:themeColor="text1"/>
          <w:lang w:val="it-IT"/>
        </w:rPr>
        <w:t>"</w:t>
      </w:r>
      <w:r w:rsidRPr="00E75B33">
        <w:rPr>
          <w:rFonts w:ascii="Arial" w:hAnsi="Arial" w:cs="Arial"/>
          <w:color w:val="000000" w:themeColor="text1"/>
          <w:lang w:val="it-IT"/>
        </w:rPr>
        <w:t xml:space="preserve">) rappresenta una </w:t>
      </w:r>
      <w:r w:rsidRPr="00E75B33">
        <w:rPr>
          <w:rFonts w:ascii="Arial" w:eastAsia="Verdana" w:hAnsi="Arial" w:cs="Arial"/>
          <w:color w:val="000000" w:themeColor="text1"/>
          <w:u w:color="000000"/>
          <w:lang w:val="it-IT"/>
        </w:rPr>
        <w:t xml:space="preserve">simulazione, per il periodo </w:t>
      </w:r>
      <w:r w:rsidR="00837924">
        <w:rPr>
          <w:rFonts w:ascii="Arial" w:eastAsia="Verdana" w:hAnsi="Arial" w:cs="Arial"/>
          <w:color w:val="000000" w:themeColor="text1"/>
          <w:u w:color="000000"/>
          <w:lang w:val="it-IT"/>
        </w:rPr>
        <w:br/>
      </w:r>
      <w:r w:rsidRPr="00E75B33">
        <w:rPr>
          <w:rFonts w:ascii="Arial" w:eastAsia="Verdana" w:hAnsi="Arial" w:cs="Arial"/>
          <w:color w:val="000000" w:themeColor="text1"/>
          <w:u w:color="000000"/>
          <w:lang w:val="it-IT"/>
        </w:rPr>
        <w:t>2007-201</w:t>
      </w:r>
      <w:r w:rsidR="00D97E08" w:rsidRPr="00E75B33">
        <w:rPr>
          <w:rFonts w:ascii="Arial" w:eastAsia="Verdana" w:hAnsi="Arial" w:cs="Arial"/>
          <w:color w:val="000000" w:themeColor="text1"/>
          <w:u w:color="000000"/>
          <w:lang w:val="it-IT"/>
        </w:rPr>
        <w:t>9</w:t>
      </w:r>
      <w:r w:rsidRPr="00E75B33">
        <w:rPr>
          <w:rFonts w:ascii="Arial" w:eastAsia="Verdana" w:hAnsi="Arial" w:cs="Arial"/>
          <w:color w:val="000000" w:themeColor="text1"/>
          <w:u w:color="000000"/>
          <w:lang w:val="it-IT"/>
        </w:rPr>
        <w:t xml:space="preserve">, </w:t>
      </w:r>
      <w:r w:rsidRPr="000F7157">
        <w:rPr>
          <w:rFonts w:ascii="Arial" w:eastAsia="Verdana" w:hAnsi="Arial" w:cs="Arial"/>
          <w:u w:color="000000"/>
          <w:lang w:val="it-IT"/>
        </w:rPr>
        <w:t>volta a valutare l</w:t>
      </w:r>
      <w:r w:rsidR="006329D4">
        <w:rPr>
          <w:rFonts w:ascii="Arial" w:eastAsia="Verdana" w:hAnsi="Arial" w:cs="Arial"/>
          <w:u w:color="000000"/>
          <w:lang w:val="it-IT"/>
        </w:rPr>
        <w:t>'</w:t>
      </w:r>
      <w:r w:rsidRPr="000F7157">
        <w:rPr>
          <w:rFonts w:ascii="Arial" w:eastAsia="Verdana" w:hAnsi="Arial" w:cs="Arial"/>
          <w:u w:color="000000"/>
          <w:lang w:val="it-IT"/>
        </w:rPr>
        <w:t>impatto dello strumento del referendum finanziario obbligatorio sulle decisioni del Gran Consiglio ticinese – relativamente solo alle spese uniche – se questo strumento fosse esistito.</w:t>
      </w:r>
    </w:p>
    <w:p w14:paraId="7BBD45B4" w14:textId="607645AE" w:rsidR="00D55A62" w:rsidRPr="000F7157" w:rsidRDefault="00D55A62" w:rsidP="00D55A62">
      <w:pPr>
        <w:tabs>
          <w:tab w:val="left" w:pos="426"/>
        </w:tabs>
        <w:spacing w:before="120"/>
        <w:jc w:val="both"/>
        <w:rPr>
          <w:rFonts w:ascii="Arial" w:eastAsia="Verdana" w:hAnsi="Arial" w:cs="Arial"/>
          <w:u w:color="000000"/>
          <w:lang w:val="it-IT"/>
        </w:rPr>
      </w:pPr>
      <w:r w:rsidRPr="000F7157">
        <w:rPr>
          <w:rFonts w:ascii="Arial" w:eastAsia="Verdana" w:hAnsi="Arial" w:cs="Arial"/>
          <w:u w:color="000000"/>
          <w:lang w:val="it-IT"/>
        </w:rPr>
        <w:t xml:space="preserve">Più precisamente sono stati applicati </w:t>
      </w:r>
      <w:r w:rsidR="00CC36A2">
        <w:rPr>
          <w:rFonts w:ascii="Arial" w:eastAsia="Verdana" w:hAnsi="Arial" w:cs="Arial"/>
          <w:u w:color="000000"/>
          <w:lang w:val="it-IT"/>
        </w:rPr>
        <w:t>cinque</w:t>
      </w:r>
      <w:r w:rsidRPr="000F7157">
        <w:rPr>
          <w:rFonts w:ascii="Arial" w:eastAsia="Verdana" w:hAnsi="Arial" w:cs="Arial"/>
          <w:u w:color="000000"/>
          <w:lang w:val="it-IT"/>
        </w:rPr>
        <w:t xml:space="preserve"> importi soglia per quanto concerne le spese uniche:</w:t>
      </w:r>
    </w:p>
    <w:p w14:paraId="05D26B8B" w14:textId="055E8788" w:rsidR="00D55A62" w:rsidRPr="000F7157" w:rsidRDefault="00D55A62" w:rsidP="0095040F">
      <w:pPr>
        <w:tabs>
          <w:tab w:val="left" w:pos="284"/>
        </w:tabs>
        <w:spacing w:before="60"/>
        <w:jc w:val="both"/>
        <w:rPr>
          <w:rFonts w:ascii="Arial" w:eastAsia="Verdana" w:hAnsi="Arial" w:cs="Arial"/>
          <w:u w:color="000000"/>
          <w:lang w:val="it-IT"/>
        </w:rPr>
      </w:pPr>
      <w:r w:rsidRPr="000F7157">
        <w:rPr>
          <w:rFonts w:ascii="Arial" w:eastAsia="Verdana" w:hAnsi="Arial" w:cs="Arial"/>
          <w:u w:color="000000"/>
          <w:lang w:val="it-IT"/>
        </w:rPr>
        <w:t>-</w:t>
      </w:r>
      <w:r w:rsidRPr="000F7157">
        <w:rPr>
          <w:rFonts w:ascii="Arial" w:eastAsia="Verdana" w:hAnsi="Arial" w:cs="Arial"/>
          <w:u w:color="000000"/>
          <w:lang w:val="it-IT"/>
        </w:rPr>
        <w:tab/>
        <w:t>superiori a 10</w:t>
      </w:r>
      <w:r w:rsidR="006329D4">
        <w:rPr>
          <w:rFonts w:ascii="Arial" w:eastAsia="Verdana" w:hAnsi="Arial" w:cs="Arial"/>
          <w:u w:color="000000"/>
          <w:lang w:val="it-IT"/>
        </w:rPr>
        <w:t>'</w:t>
      </w:r>
      <w:r w:rsidRPr="000F7157">
        <w:rPr>
          <w:rFonts w:ascii="Arial" w:eastAsia="Verdana" w:hAnsi="Arial" w:cs="Arial"/>
          <w:u w:color="000000"/>
          <w:lang w:val="it-IT"/>
        </w:rPr>
        <w:t>000</w:t>
      </w:r>
      <w:r w:rsidR="006329D4">
        <w:rPr>
          <w:rFonts w:ascii="Arial" w:eastAsia="Verdana" w:hAnsi="Arial" w:cs="Arial"/>
          <w:u w:color="000000"/>
          <w:lang w:val="it-IT"/>
        </w:rPr>
        <w:t>'</w:t>
      </w:r>
      <w:r w:rsidRPr="000F7157">
        <w:rPr>
          <w:rFonts w:ascii="Arial" w:eastAsia="Verdana" w:hAnsi="Arial" w:cs="Arial"/>
          <w:u w:color="000000"/>
          <w:lang w:val="it-IT"/>
        </w:rPr>
        <w:t>000 franchi;</w:t>
      </w:r>
    </w:p>
    <w:p w14:paraId="00A082CB" w14:textId="600433EF" w:rsidR="00D55A62" w:rsidRPr="000F7157" w:rsidRDefault="00D55A62" w:rsidP="0095040F">
      <w:pPr>
        <w:tabs>
          <w:tab w:val="left" w:pos="284"/>
        </w:tabs>
        <w:spacing w:before="60"/>
        <w:jc w:val="both"/>
        <w:rPr>
          <w:rFonts w:ascii="Arial" w:eastAsia="Verdana" w:hAnsi="Arial" w:cs="Arial"/>
          <w:u w:color="000000"/>
          <w:lang w:val="it-IT"/>
        </w:rPr>
      </w:pPr>
      <w:r w:rsidRPr="000F7157">
        <w:rPr>
          <w:rFonts w:ascii="Arial" w:eastAsia="Verdana" w:hAnsi="Arial" w:cs="Arial"/>
          <w:u w:color="000000"/>
          <w:lang w:val="it-IT"/>
        </w:rPr>
        <w:t>-</w:t>
      </w:r>
      <w:r w:rsidRPr="000F7157">
        <w:rPr>
          <w:rFonts w:ascii="Arial" w:eastAsia="Verdana" w:hAnsi="Arial" w:cs="Arial"/>
          <w:u w:color="000000"/>
          <w:lang w:val="it-IT"/>
        </w:rPr>
        <w:tab/>
        <w:t>superiori a 15</w:t>
      </w:r>
      <w:r w:rsidR="006329D4">
        <w:rPr>
          <w:rFonts w:ascii="Arial" w:eastAsia="Verdana" w:hAnsi="Arial" w:cs="Arial"/>
          <w:u w:color="000000"/>
          <w:lang w:val="it-IT"/>
        </w:rPr>
        <w:t>'</w:t>
      </w:r>
      <w:r w:rsidRPr="000F7157">
        <w:rPr>
          <w:rFonts w:ascii="Arial" w:eastAsia="Verdana" w:hAnsi="Arial" w:cs="Arial"/>
          <w:u w:color="000000"/>
          <w:lang w:val="it-IT"/>
        </w:rPr>
        <w:t>000</w:t>
      </w:r>
      <w:r w:rsidR="006329D4">
        <w:rPr>
          <w:rFonts w:ascii="Arial" w:eastAsia="Verdana" w:hAnsi="Arial" w:cs="Arial"/>
          <w:u w:color="000000"/>
          <w:lang w:val="it-IT"/>
        </w:rPr>
        <w:t>'</w:t>
      </w:r>
      <w:r w:rsidRPr="000F7157">
        <w:rPr>
          <w:rFonts w:ascii="Arial" w:eastAsia="Verdana" w:hAnsi="Arial" w:cs="Arial"/>
          <w:u w:color="000000"/>
          <w:lang w:val="it-IT"/>
        </w:rPr>
        <w:t>000 franchi;</w:t>
      </w:r>
    </w:p>
    <w:p w14:paraId="379C37EB" w14:textId="6425418F" w:rsidR="00D55A62" w:rsidRPr="000F7157" w:rsidRDefault="00D55A62" w:rsidP="0095040F">
      <w:pPr>
        <w:tabs>
          <w:tab w:val="left" w:pos="284"/>
        </w:tabs>
        <w:spacing w:before="60"/>
        <w:jc w:val="both"/>
        <w:rPr>
          <w:rFonts w:ascii="Arial" w:eastAsia="Verdana" w:hAnsi="Arial" w:cs="Arial"/>
          <w:u w:color="000000"/>
          <w:lang w:val="it-IT"/>
        </w:rPr>
      </w:pPr>
      <w:r w:rsidRPr="000F7157">
        <w:rPr>
          <w:rFonts w:ascii="Arial" w:eastAsia="Verdana" w:hAnsi="Arial" w:cs="Arial"/>
          <w:u w:color="000000"/>
          <w:lang w:val="it-IT"/>
        </w:rPr>
        <w:t>-</w:t>
      </w:r>
      <w:r w:rsidRPr="000F7157">
        <w:rPr>
          <w:rFonts w:ascii="Arial" w:eastAsia="Verdana" w:hAnsi="Arial" w:cs="Arial"/>
          <w:u w:color="000000"/>
          <w:lang w:val="it-IT"/>
        </w:rPr>
        <w:tab/>
        <w:t>superiori a 20</w:t>
      </w:r>
      <w:r w:rsidR="006329D4">
        <w:rPr>
          <w:rFonts w:ascii="Arial" w:eastAsia="Verdana" w:hAnsi="Arial" w:cs="Arial"/>
          <w:u w:color="000000"/>
          <w:lang w:val="it-IT"/>
        </w:rPr>
        <w:t>'</w:t>
      </w:r>
      <w:r w:rsidRPr="000F7157">
        <w:rPr>
          <w:rFonts w:ascii="Arial" w:eastAsia="Verdana" w:hAnsi="Arial" w:cs="Arial"/>
          <w:u w:color="000000"/>
          <w:lang w:val="it-IT"/>
        </w:rPr>
        <w:t>000</w:t>
      </w:r>
      <w:r w:rsidR="006329D4">
        <w:rPr>
          <w:rFonts w:ascii="Arial" w:eastAsia="Verdana" w:hAnsi="Arial" w:cs="Arial"/>
          <w:u w:color="000000"/>
          <w:lang w:val="it-IT"/>
        </w:rPr>
        <w:t>'</w:t>
      </w:r>
      <w:r w:rsidRPr="000F7157">
        <w:rPr>
          <w:rFonts w:ascii="Arial" w:eastAsia="Verdana" w:hAnsi="Arial" w:cs="Arial"/>
          <w:u w:color="000000"/>
          <w:lang w:val="it-IT"/>
        </w:rPr>
        <w:t>000 franchi;</w:t>
      </w:r>
    </w:p>
    <w:p w14:paraId="4A6C2220" w14:textId="51A4F286" w:rsidR="00D55A62" w:rsidRDefault="00D55A62" w:rsidP="0095040F">
      <w:pPr>
        <w:tabs>
          <w:tab w:val="left" w:pos="284"/>
        </w:tabs>
        <w:spacing w:before="60"/>
        <w:jc w:val="both"/>
        <w:rPr>
          <w:rFonts w:ascii="Arial" w:eastAsia="Verdana" w:hAnsi="Arial" w:cs="Arial"/>
          <w:u w:color="000000"/>
          <w:lang w:val="it-IT"/>
        </w:rPr>
      </w:pPr>
      <w:r w:rsidRPr="000F7157">
        <w:rPr>
          <w:rFonts w:ascii="Arial" w:eastAsia="Verdana" w:hAnsi="Arial" w:cs="Arial"/>
          <w:u w:color="000000"/>
          <w:lang w:val="it-IT"/>
        </w:rPr>
        <w:t>-</w:t>
      </w:r>
      <w:r w:rsidRPr="000F7157">
        <w:rPr>
          <w:rFonts w:ascii="Arial" w:eastAsia="Verdana" w:hAnsi="Arial" w:cs="Arial"/>
          <w:u w:color="000000"/>
          <w:lang w:val="it-IT"/>
        </w:rPr>
        <w:tab/>
        <w:t>superiori a 25</w:t>
      </w:r>
      <w:r w:rsidR="006329D4">
        <w:rPr>
          <w:rFonts w:ascii="Arial" w:eastAsia="Verdana" w:hAnsi="Arial" w:cs="Arial"/>
          <w:u w:color="000000"/>
          <w:lang w:val="it-IT"/>
        </w:rPr>
        <w:t>'</w:t>
      </w:r>
      <w:r w:rsidRPr="000F7157">
        <w:rPr>
          <w:rFonts w:ascii="Arial" w:eastAsia="Verdana" w:hAnsi="Arial" w:cs="Arial"/>
          <w:u w:color="000000"/>
          <w:lang w:val="it-IT"/>
        </w:rPr>
        <w:t>000</w:t>
      </w:r>
      <w:r w:rsidR="006329D4">
        <w:rPr>
          <w:rFonts w:ascii="Arial" w:eastAsia="Verdana" w:hAnsi="Arial" w:cs="Arial"/>
          <w:u w:color="000000"/>
          <w:lang w:val="it-IT"/>
        </w:rPr>
        <w:t>'</w:t>
      </w:r>
      <w:r w:rsidR="00837924">
        <w:rPr>
          <w:rFonts w:ascii="Arial" w:eastAsia="Verdana" w:hAnsi="Arial" w:cs="Arial"/>
          <w:u w:color="000000"/>
          <w:lang w:val="it-IT"/>
        </w:rPr>
        <w:t>000 franchi;</w:t>
      </w:r>
    </w:p>
    <w:p w14:paraId="3284A29E" w14:textId="06C1D587" w:rsidR="00837924" w:rsidRPr="000F7157" w:rsidRDefault="00837924" w:rsidP="0095040F">
      <w:pPr>
        <w:tabs>
          <w:tab w:val="left" w:pos="284"/>
        </w:tabs>
        <w:spacing w:before="60"/>
        <w:jc w:val="both"/>
        <w:rPr>
          <w:rFonts w:ascii="Arial" w:eastAsia="Verdana" w:hAnsi="Arial" w:cs="Arial"/>
          <w:u w:color="000000"/>
          <w:lang w:val="it-IT"/>
        </w:rPr>
      </w:pPr>
      <w:r>
        <w:rPr>
          <w:rFonts w:ascii="Arial" w:eastAsia="Verdana" w:hAnsi="Arial" w:cs="Arial"/>
          <w:u w:color="000000"/>
          <w:lang w:val="it-IT"/>
        </w:rPr>
        <w:t>-</w:t>
      </w:r>
      <w:r>
        <w:rPr>
          <w:rFonts w:ascii="Arial" w:eastAsia="Verdana" w:hAnsi="Arial" w:cs="Arial"/>
          <w:u w:color="000000"/>
          <w:lang w:val="it-IT"/>
        </w:rPr>
        <w:tab/>
        <w:t>superiori a 30'</w:t>
      </w:r>
      <w:r w:rsidRPr="000F7157">
        <w:rPr>
          <w:rFonts w:ascii="Arial" w:eastAsia="Verdana" w:hAnsi="Arial" w:cs="Arial"/>
          <w:u w:color="000000"/>
          <w:lang w:val="it-IT"/>
        </w:rPr>
        <w:t>000</w:t>
      </w:r>
      <w:r>
        <w:rPr>
          <w:rFonts w:ascii="Arial" w:eastAsia="Verdana" w:hAnsi="Arial" w:cs="Arial"/>
          <w:u w:color="000000"/>
          <w:lang w:val="it-IT"/>
        </w:rPr>
        <w:t>'</w:t>
      </w:r>
      <w:r w:rsidRPr="000F7157">
        <w:rPr>
          <w:rFonts w:ascii="Arial" w:eastAsia="Verdana" w:hAnsi="Arial" w:cs="Arial"/>
          <w:u w:color="000000"/>
          <w:lang w:val="it-IT"/>
        </w:rPr>
        <w:t>000 franchi.</w:t>
      </w:r>
    </w:p>
    <w:p w14:paraId="6184D84A" w14:textId="3F4453F0" w:rsidR="00AA1D9A" w:rsidRDefault="00243115" w:rsidP="003046A3">
      <w:pPr>
        <w:tabs>
          <w:tab w:val="left" w:pos="426"/>
        </w:tabs>
        <w:spacing w:before="120"/>
        <w:jc w:val="both"/>
        <w:rPr>
          <w:rFonts w:ascii="Arial" w:eastAsia="Verdana" w:hAnsi="Arial" w:cs="Arial"/>
          <w:u w:color="000000"/>
          <w:lang w:val="it-IT"/>
        </w:rPr>
      </w:pPr>
      <w:r>
        <w:rPr>
          <w:rFonts w:ascii="Arial" w:eastAsia="Verdana" w:hAnsi="Arial" w:cs="Arial"/>
          <w:u w:color="000000"/>
          <w:lang w:val="it-IT"/>
        </w:rPr>
        <w:t>E</w:t>
      </w:r>
      <w:r w:rsidR="00D55A62" w:rsidRPr="000F7157">
        <w:rPr>
          <w:rFonts w:ascii="Arial" w:eastAsia="Verdana" w:hAnsi="Arial" w:cs="Arial"/>
          <w:u w:color="000000"/>
          <w:lang w:val="it-IT"/>
        </w:rPr>
        <w:t xml:space="preserve">bbene, </w:t>
      </w:r>
      <w:r w:rsidR="00F2681F" w:rsidRPr="000F7157">
        <w:rPr>
          <w:rFonts w:ascii="Arial" w:eastAsia="Verdana" w:hAnsi="Arial" w:cs="Arial"/>
          <w:u w:color="000000"/>
          <w:lang w:val="it-IT"/>
        </w:rPr>
        <w:t>l</w:t>
      </w:r>
      <w:r w:rsidR="006329D4">
        <w:rPr>
          <w:rFonts w:ascii="Arial" w:eastAsia="Verdana" w:hAnsi="Arial" w:cs="Arial"/>
          <w:u w:color="000000"/>
          <w:lang w:val="it-IT"/>
        </w:rPr>
        <w:t>'</w:t>
      </w:r>
      <w:r w:rsidR="00F2681F" w:rsidRPr="000F7157">
        <w:rPr>
          <w:rFonts w:ascii="Arial" w:eastAsia="Verdana" w:hAnsi="Arial" w:cs="Arial"/>
          <w:u w:color="000000"/>
          <w:lang w:val="it-IT"/>
        </w:rPr>
        <w:t xml:space="preserve">esito </w:t>
      </w:r>
      <w:r w:rsidR="00AA1D9A" w:rsidRPr="000F7157">
        <w:rPr>
          <w:rFonts w:ascii="Arial" w:eastAsia="Verdana" w:hAnsi="Arial" w:cs="Arial"/>
          <w:u w:color="000000"/>
          <w:lang w:val="it-IT"/>
        </w:rPr>
        <w:t>dell</w:t>
      </w:r>
      <w:r w:rsidR="006329D4">
        <w:rPr>
          <w:rFonts w:ascii="Arial" w:eastAsia="Verdana" w:hAnsi="Arial" w:cs="Arial"/>
          <w:u w:color="000000"/>
          <w:lang w:val="it-IT"/>
        </w:rPr>
        <w:t>'</w:t>
      </w:r>
      <w:r w:rsidR="00AA1D9A" w:rsidRPr="000F7157">
        <w:rPr>
          <w:rFonts w:ascii="Arial" w:eastAsia="Verdana" w:hAnsi="Arial" w:cs="Arial"/>
          <w:u w:color="000000"/>
          <w:lang w:val="it-IT"/>
        </w:rPr>
        <w:t xml:space="preserve">approfondimento relativamente </w:t>
      </w:r>
      <w:r w:rsidR="00AA1D9A" w:rsidRPr="00837924">
        <w:rPr>
          <w:rFonts w:ascii="Arial" w:eastAsia="Verdana" w:hAnsi="Arial" w:cs="Arial"/>
          <w:u w:color="000000"/>
          <w:lang w:val="it-IT"/>
        </w:rPr>
        <w:t xml:space="preserve">alle </w:t>
      </w:r>
      <w:r w:rsidR="00AA1D9A" w:rsidRPr="00837924">
        <w:rPr>
          <w:rFonts w:ascii="Arial" w:eastAsia="Verdana" w:hAnsi="Arial" w:cs="Arial"/>
          <w:iCs/>
          <w:u w:color="000000"/>
          <w:lang w:val="it-IT"/>
        </w:rPr>
        <w:t xml:space="preserve">spese uniche </w:t>
      </w:r>
      <w:r w:rsidR="00AA1D9A" w:rsidRPr="00837924">
        <w:rPr>
          <w:rFonts w:ascii="Arial" w:eastAsia="Verdana" w:hAnsi="Arial" w:cs="Arial"/>
          <w:u w:color="000000"/>
          <w:lang w:val="it-IT"/>
        </w:rPr>
        <w:t>è stato</w:t>
      </w:r>
      <w:r w:rsidR="00AA1D9A" w:rsidRPr="000F7157">
        <w:rPr>
          <w:rFonts w:ascii="Arial" w:eastAsia="Verdana" w:hAnsi="Arial" w:cs="Arial"/>
          <w:u w:color="000000"/>
          <w:lang w:val="it-IT"/>
        </w:rPr>
        <w:t xml:space="preserve"> il seguente:</w:t>
      </w:r>
    </w:p>
    <w:p w14:paraId="3B54E12D" w14:textId="77777777" w:rsidR="00D64684" w:rsidRPr="000F7157" w:rsidRDefault="00D64684" w:rsidP="003046A3">
      <w:pPr>
        <w:tabs>
          <w:tab w:val="left" w:pos="426"/>
        </w:tabs>
        <w:spacing w:after="60"/>
        <w:jc w:val="both"/>
        <w:rPr>
          <w:rFonts w:ascii="Arial" w:eastAsia="Verdana" w:hAnsi="Arial" w:cs="Arial"/>
          <w:u w:color="000000"/>
          <w:lang w:val="it-IT"/>
        </w:rPr>
      </w:pPr>
    </w:p>
    <w:tbl>
      <w:tblPr>
        <w:tblStyle w:val="Grigliatabella"/>
        <w:tblW w:w="9639" w:type="dxa"/>
        <w:tblLook w:val="04A0" w:firstRow="1" w:lastRow="0" w:firstColumn="1" w:lastColumn="0" w:noHBand="0" w:noVBand="1"/>
      </w:tblPr>
      <w:tblGrid>
        <w:gridCol w:w="1560"/>
        <w:gridCol w:w="1615"/>
        <w:gridCol w:w="1616"/>
        <w:gridCol w:w="1616"/>
        <w:gridCol w:w="1616"/>
        <w:gridCol w:w="1616"/>
      </w:tblGrid>
      <w:tr w:rsidR="00807136" w:rsidRPr="000F7157" w14:paraId="59CF750F" w14:textId="4BDC94F3" w:rsidTr="00837924">
        <w:tc>
          <w:tcPr>
            <w:tcW w:w="1560" w:type="dxa"/>
            <w:tcBorders>
              <w:top w:val="nil"/>
              <w:left w:val="nil"/>
            </w:tcBorders>
          </w:tcPr>
          <w:p w14:paraId="322726BF" w14:textId="77777777" w:rsidR="00807136" w:rsidRPr="000F7157" w:rsidRDefault="00807136" w:rsidP="00AA1D9A">
            <w:pPr>
              <w:tabs>
                <w:tab w:val="left" w:pos="426"/>
              </w:tabs>
              <w:spacing w:before="40" w:after="40"/>
              <w:rPr>
                <w:rFonts w:ascii="Arial" w:eastAsia="Verdana" w:hAnsi="Arial" w:cs="Arial"/>
                <w:i/>
                <w:sz w:val="20"/>
                <w:szCs w:val="20"/>
                <w:u w:color="000000"/>
                <w:lang w:val="it-IT"/>
              </w:rPr>
            </w:pPr>
          </w:p>
        </w:tc>
        <w:tc>
          <w:tcPr>
            <w:tcW w:w="1615" w:type="dxa"/>
          </w:tcPr>
          <w:p w14:paraId="23063AA4" w14:textId="4AA3F098" w:rsidR="00807136" w:rsidRPr="000F7157" w:rsidRDefault="00807136" w:rsidP="00AA1D9A">
            <w:pPr>
              <w:tabs>
                <w:tab w:val="left" w:pos="426"/>
              </w:tabs>
              <w:spacing w:before="40" w:after="40"/>
              <w:jc w:val="center"/>
              <w:rPr>
                <w:rFonts w:ascii="Arial" w:eastAsia="Verdana" w:hAnsi="Arial" w:cs="Arial"/>
                <w:b/>
                <w:sz w:val="20"/>
                <w:szCs w:val="20"/>
                <w:u w:color="000000"/>
                <w:lang w:val="it-IT"/>
              </w:rPr>
            </w:pPr>
            <w:r w:rsidRPr="000F7157">
              <w:rPr>
                <w:rFonts w:ascii="Arial" w:eastAsia="Verdana" w:hAnsi="Arial" w:cs="Arial"/>
                <w:b/>
                <w:sz w:val="20"/>
                <w:szCs w:val="20"/>
                <w:u w:color="000000"/>
                <w:lang w:val="it-IT"/>
              </w:rPr>
              <w:t>10</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 CHF</w:t>
            </w:r>
          </w:p>
        </w:tc>
        <w:tc>
          <w:tcPr>
            <w:tcW w:w="1616" w:type="dxa"/>
          </w:tcPr>
          <w:p w14:paraId="41046378" w14:textId="03325046" w:rsidR="00807136" w:rsidRPr="000F7157" w:rsidRDefault="00807136" w:rsidP="00AA1D9A">
            <w:pPr>
              <w:tabs>
                <w:tab w:val="left" w:pos="426"/>
              </w:tabs>
              <w:spacing w:before="40" w:after="40"/>
              <w:jc w:val="center"/>
              <w:rPr>
                <w:rFonts w:ascii="Arial" w:eastAsia="Verdana" w:hAnsi="Arial" w:cs="Arial"/>
                <w:b/>
                <w:i/>
                <w:sz w:val="20"/>
                <w:szCs w:val="20"/>
                <w:u w:color="000000"/>
                <w:lang w:val="it-IT"/>
              </w:rPr>
            </w:pPr>
            <w:r w:rsidRPr="000F7157">
              <w:rPr>
                <w:rFonts w:ascii="Arial" w:eastAsia="Verdana" w:hAnsi="Arial" w:cs="Arial"/>
                <w:b/>
                <w:sz w:val="20"/>
                <w:szCs w:val="20"/>
                <w:u w:color="000000"/>
                <w:lang w:val="it-IT"/>
              </w:rPr>
              <w:t>15</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 CHF</w:t>
            </w:r>
          </w:p>
        </w:tc>
        <w:tc>
          <w:tcPr>
            <w:tcW w:w="1616" w:type="dxa"/>
          </w:tcPr>
          <w:p w14:paraId="6068CDC8" w14:textId="4CF19589" w:rsidR="00807136" w:rsidRPr="000F7157" w:rsidRDefault="00807136" w:rsidP="00AA1D9A">
            <w:pPr>
              <w:tabs>
                <w:tab w:val="left" w:pos="426"/>
              </w:tabs>
              <w:spacing w:before="40" w:after="40"/>
              <w:jc w:val="center"/>
              <w:rPr>
                <w:rFonts w:ascii="Arial" w:eastAsia="Verdana" w:hAnsi="Arial" w:cs="Arial"/>
                <w:b/>
                <w:i/>
                <w:sz w:val="20"/>
                <w:szCs w:val="20"/>
                <w:u w:color="000000"/>
                <w:lang w:val="it-IT"/>
              </w:rPr>
            </w:pPr>
            <w:r w:rsidRPr="000F7157">
              <w:rPr>
                <w:rFonts w:ascii="Arial" w:eastAsia="Verdana" w:hAnsi="Arial" w:cs="Arial"/>
                <w:b/>
                <w:sz w:val="20"/>
                <w:szCs w:val="20"/>
                <w:u w:color="000000"/>
                <w:lang w:val="it-IT"/>
              </w:rPr>
              <w:t>20</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 CHF</w:t>
            </w:r>
          </w:p>
        </w:tc>
        <w:tc>
          <w:tcPr>
            <w:tcW w:w="1616" w:type="dxa"/>
          </w:tcPr>
          <w:p w14:paraId="2FAB4DAB" w14:textId="575C88C1" w:rsidR="00807136" w:rsidRPr="000F7157" w:rsidRDefault="00807136" w:rsidP="00AA1D9A">
            <w:pPr>
              <w:tabs>
                <w:tab w:val="left" w:pos="426"/>
              </w:tabs>
              <w:spacing w:before="40" w:after="40"/>
              <w:jc w:val="center"/>
              <w:rPr>
                <w:rFonts w:ascii="Arial" w:eastAsia="Verdana" w:hAnsi="Arial" w:cs="Arial"/>
                <w:b/>
                <w:i/>
                <w:sz w:val="20"/>
                <w:szCs w:val="20"/>
                <w:u w:color="000000"/>
                <w:lang w:val="it-IT"/>
              </w:rPr>
            </w:pPr>
            <w:r w:rsidRPr="000F7157">
              <w:rPr>
                <w:rFonts w:ascii="Arial" w:eastAsia="Verdana" w:hAnsi="Arial" w:cs="Arial"/>
                <w:b/>
                <w:sz w:val="20"/>
                <w:szCs w:val="20"/>
                <w:u w:color="000000"/>
                <w:lang w:val="it-IT"/>
              </w:rPr>
              <w:t>25</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w:t>
            </w:r>
            <w:r w:rsidR="006329D4">
              <w:rPr>
                <w:rFonts w:ascii="Arial" w:eastAsia="Verdana" w:hAnsi="Arial" w:cs="Arial"/>
                <w:b/>
                <w:sz w:val="20"/>
                <w:szCs w:val="20"/>
                <w:u w:color="000000"/>
                <w:lang w:val="it-IT"/>
              </w:rPr>
              <w:t>'</w:t>
            </w:r>
            <w:r w:rsidRPr="000F7157">
              <w:rPr>
                <w:rFonts w:ascii="Arial" w:eastAsia="Verdana" w:hAnsi="Arial" w:cs="Arial"/>
                <w:b/>
                <w:sz w:val="20"/>
                <w:szCs w:val="20"/>
                <w:u w:color="000000"/>
                <w:lang w:val="it-IT"/>
              </w:rPr>
              <w:t>000 CHF</w:t>
            </w:r>
          </w:p>
        </w:tc>
        <w:tc>
          <w:tcPr>
            <w:tcW w:w="1616" w:type="dxa"/>
          </w:tcPr>
          <w:p w14:paraId="684AFE26" w14:textId="6C199E4B" w:rsidR="00807136" w:rsidRPr="000F7157" w:rsidRDefault="00807136" w:rsidP="00AA1D9A">
            <w:pPr>
              <w:tabs>
                <w:tab w:val="left" w:pos="426"/>
              </w:tabs>
              <w:spacing w:before="40" w:after="40"/>
              <w:jc w:val="center"/>
              <w:rPr>
                <w:rFonts w:ascii="Arial" w:eastAsia="Verdana" w:hAnsi="Arial" w:cs="Arial"/>
                <w:b/>
                <w:sz w:val="20"/>
                <w:szCs w:val="20"/>
                <w:u w:color="000000"/>
                <w:lang w:val="it-IT"/>
              </w:rPr>
            </w:pPr>
            <w:r>
              <w:rPr>
                <w:rFonts w:ascii="Arial" w:eastAsia="Verdana" w:hAnsi="Arial" w:cs="Arial"/>
                <w:b/>
                <w:sz w:val="20"/>
                <w:szCs w:val="20"/>
                <w:u w:color="000000"/>
                <w:lang w:val="it-IT"/>
              </w:rPr>
              <w:t>30'000'000 CHF</w:t>
            </w:r>
          </w:p>
        </w:tc>
      </w:tr>
      <w:tr w:rsidR="00807136" w:rsidRPr="000F7157" w14:paraId="36902698" w14:textId="2004E9C6" w:rsidTr="00837924">
        <w:tc>
          <w:tcPr>
            <w:tcW w:w="1560" w:type="dxa"/>
          </w:tcPr>
          <w:p w14:paraId="06CA956C" w14:textId="0C7736D0" w:rsidR="00807136" w:rsidRPr="000F7157" w:rsidRDefault="00807136" w:rsidP="00AA1D9A">
            <w:pPr>
              <w:tabs>
                <w:tab w:val="left" w:pos="426"/>
              </w:tabs>
              <w:spacing w:before="40" w:after="40"/>
              <w:rPr>
                <w:rFonts w:ascii="Arial" w:eastAsia="Verdana" w:hAnsi="Arial" w:cs="Arial"/>
                <w:b/>
                <w:i/>
                <w:sz w:val="20"/>
                <w:szCs w:val="20"/>
                <w:u w:color="000000"/>
                <w:lang w:val="it-IT"/>
              </w:rPr>
            </w:pPr>
            <w:r w:rsidRPr="000F7157">
              <w:rPr>
                <w:rFonts w:ascii="Arial" w:eastAsia="Verdana" w:hAnsi="Arial" w:cs="Arial"/>
                <w:b/>
                <w:i/>
                <w:sz w:val="20"/>
                <w:szCs w:val="20"/>
                <w:u w:color="000000"/>
                <w:lang w:val="it-IT"/>
              </w:rPr>
              <w:t>legislatura 2007-2011</w:t>
            </w:r>
          </w:p>
        </w:tc>
        <w:tc>
          <w:tcPr>
            <w:tcW w:w="1615" w:type="dxa"/>
            <w:vAlign w:val="center"/>
          </w:tcPr>
          <w:p w14:paraId="24D302F6" w14:textId="6B46A6E3"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24</w:t>
            </w:r>
          </w:p>
        </w:tc>
        <w:tc>
          <w:tcPr>
            <w:tcW w:w="1616" w:type="dxa"/>
            <w:vAlign w:val="center"/>
          </w:tcPr>
          <w:p w14:paraId="4E257015" w14:textId="38822793"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16</w:t>
            </w:r>
          </w:p>
        </w:tc>
        <w:tc>
          <w:tcPr>
            <w:tcW w:w="1616" w:type="dxa"/>
            <w:vAlign w:val="center"/>
          </w:tcPr>
          <w:p w14:paraId="0D49B1DE" w14:textId="74350B0B"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13</w:t>
            </w:r>
          </w:p>
        </w:tc>
        <w:tc>
          <w:tcPr>
            <w:tcW w:w="1616" w:type="dxa"/>
            <w:vAlign w:val="center"/>
          </w:tcPr>
          <w:p w14:paraId="5F395C20" w14:textId="31F59145"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11</w:t>
            </w:r>
          </w:p>
        </w:tc>
        <w:tc>
          <w:tcPr>
            <w:tcW w:w="1616" w:type="dxa"/>
            <w:vAlign w:val="center"/>
          </w:tcPr>
          <w:p w14:paraId="77890EF8" w14:textId="421E4EFF" w:rsidR="00807136" w:rsidRPr="000F7157" w:rsidRDefault="00807136" w:rsidP="00BD6102">
            <w:pPr>
              <w:tabs>
                <w:tab w:val="left" w:pos="426"/>
              </w:tabs>
              <w:spacing w:before="40" w:after="40"/>
              <w:jc w:val="center"/>
              <w:rPr>
                <w:rFonts w:ascii="Arial" w:eastAsia="Verdana" w:hAnsi="Arial" w:cs="Arial"/>
                <w:sz w:val="20"/>
                <w:szCs w:val="20"/>
                <w:u w:color="000000"/>
                <w:lang w:val="it-IT"/>
              </w:rPr>
            </w:pPr>
            <w:r>
              <w:rPr>
                <w:rFonts w:ascii="Arial" w:eastAsia="Verdana" w:hAnsi="Arial" w:cs="Arial"/>
                <w:sz w:val="20"/>
                <w:szCs w:val="20"/>
                <w:u w:color="000000"/>
                <w:lang w:val="it-IT"/>
              </w:rPr>
              <w:t>8</w:t>
            </w:r>
          </w:p>
        </w:tc>
      </w:tr>
      <w:tr w:rsidR="00807136" w:rsidRPr="000F7157" w14:paraId="09C4186E" w14:textId="60102937" w:rsidTr="00837924">
        <w:tc>
          <w:tcPr>
            <w:tcW w:w="1560" w:type="dxa"/>
          </w:tcPr>
          <w:p w14:paraId="53256F6E" w14:textId="55426B19" w:rsidR="00807136" w:rsidRPr="000F7157" w:rsidRDefault="00807136" w:rsidP="00AA1D9A">
            <w:pPr>
              <w:tabs>
                <w:tab w:val="left" w:pos="426"/>
              </w:tabs>
              <w:spacing w:before="40" w:after="40"/>
              <w:rPr>
                <w:rFonts w:ascii="Arial" w:eastAsia="Verdana" w:hAnsi="Arial" w:cs="Arial"/>
                <w:b/>
                <w:i/>
                <w:sz w:val="20"/>
                <w:szCs w:val="20"/>
                <w:u w:color="000000"/>
                <w:lang w:val="it-IT"/>
              </w:rPr>
            </w:pPr>
            <w:r w:rsidRPr="000F7157">
              <w:rPr>
                <w:rFonts w:ascii="Arial" w:eastAsia="Verdana" w:hAnsi="Arial" w:cs="Arial"/>
                <w:b/>
                <w:i/>
                <w:sz w:val="20"/>
                <w:szCs w:val="20"/>
                <w:u w:color="000000"/>
                <w:lang w:val="it-IT"/>
              </w:rPr>
              <w:t>legislatura 2011-2015</w:t>
            </w:r>
          </w:p>
        </w:tc>
        <w:tc>
          <w:tcPr>
            <w:tcW w:w="1615" w:type="dxa"/>
            <w:vAlign w:val="center"/>
          </w:tcPr>
          <w:p w14:paraId="5E30C379" w14:textId="34D2C9AD"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29</w:t>
            </w:r>
          </w:p>
        </w:tc>
        <w:tc>
          <w:tcPr>
            <w:tcW w:w="1616" w:type="dxa"/>
            <w:vAlign w:val="center"/>
          </w:tcPr>
          <w:p w14:paraId="0FC7E41C" w14:textId="158FC1E0"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19</w:t>
            </w:r>
          </w:p>
        </w:tc>
        <w:tc>
          <w:tcPr>
            <w:tcW w:w="1616" w:type="dxa"/>
            <w:vAlign w:val="center"/>
          </w:tcPr>
          <w:p w14:paraId="0286AFE9" w14:textId="470D618D"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14</w:t>
            </w:r>
          </w:p>
        </w:tc>
        <w:tc>
          <w:tcPr>
            <w:tcW w:w="1616" w:type="dxa"/>
            <w:vAlign w:val="center"/>
          </w:tcPr>
          <w:p w14:paraId="041737CB" w14:textId="67643A62"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sidRPr="000F7157">
              <w:rPr>
                <w:rFonts w:ascii="Arial" w:eastAsia="Verdana" w:hAnsi="Arial" w:cs="Arial"/>
                <w:sz w:val="20"/>
                <w:szCs w:val="20"/>
                <w:u w:color="000000"/>
                <w:lang w:val="it-IT"/>
              </w:rPr>
              <w:t>10</w:t>
            </w:r>
          </w:p>
        </w:tc>
        <w:tc>
          <w:tcPr>
            <w:tcW w:w="1616" w:type="dxa"/>
            <w:vAlign w:val="center"/>
          </w:tcPr>
          <w:p w14:paraId="670A1D30" w14:textId="38EF77D1" w:rsidR="00807136" w:rsidRPr="000F7157" w:rsidRDefault="00807136" w:rsidP="00AA1D9A">
            <w:pPr>
              <w:tabs>
                <w:tab w:val="left" w:pos="426"/>
              </w:tabs>
              <w:spacing w:before="40" w:after="40"/>
              <w:jc w:val="center"/>
              <w:rPr>
                <w:rFonts w:ascii="Arial" w:eastAsia="Verdana" w:hAnsi="Arial" w:cs="Arial"/>
                <w:sz w:val="20"/>
                <w:szCs w:val="20"/>
                <w:u w:color="000000"/>
                <w:lang w:val="it-IT"/>
              </w:rPr>
            </w:pPr>
            <w:r>
              <w:rPr>
                <w:rFonts w:ascii="Arial" w:eastAsia="Verdana" w:hAnsi="Arial" w:cs="Arial"/>
                <w:sz w:val="20"/>
                <w:szCs w:val="20"/>
                <w:u w:color="000000"/>
                <w:lang w:val="it-IT"/>
              </w:rPr>
              <w:t>10</w:t>
            </w:r>
          </w:p>
        </w:tc>
      </w:tr>
      <w:tr w:rsidR="00807136" w:rsidRPr="00700D90" w14:paraId="04A8957C" w14:textId="0A0E9E19" w:rsidTr="00837924">
        <w:tc>
          <w:tcPr>
            <w:tcW w:w="1560" w:type="dxa"/>
          </w:tcPr>
          <w:p w14:paraId="42E9E87B" w14:textId="09E58EFB" w:rsidR="00807136" w:rsidRPr="00BD6102" w:rsidRDefault="00807136" w:rsidP="008B64DF">
            <w:pPr>
              <w:tabs>
                <w:tab w:val="left" w:pos="426"/>
              </w:tabs>
              <w:spacing w:before="40" w:after="40"/>
              <w:rPr>
                <w:rFonts w:ascii="Arial" w:eastAsia="Verdana" w:hAnsi="Arial" w:cs="Arial"/>
                <w:b/>
                <w:i/>
                <w:color w:val="000000" w:themeColor="text1"/>
                <w:sz w:val="20"/>
                <w:szCs w:val="20"/>
                <w:u w:color="000000"/>
                <w:lang w:val="it-IT"/>
              </w:rPr>
            </w:pPr>
            <w:r w:rsidRPr="00BD6102">
              <w:rPr>
                <w:rFonts w:ascii="Arial" w:eastAsia="Verdana" w:hAnsi="Arial" w:cs="Arial"/>
                <w:b/>
                <w:i/>
                <w:color w:val="000000" w:themeColor="text1"/>
                <w:sz w:val="20"/>
                <w:szCs w:val="20"/>
                <w:u w:color="000000"/>
                <w:lang w:val="it-IT"/>
              </w:rPr>
              <w:t>legislatura 2015-2019</w:t>
            </w:r>
          </w:p>
        </w:tc>
        <w:tc>
          <w:tcPr>
            <w:tcW w:w="1615" w:type="dxa"/>
            <w:vAlign w:val="center"/>
          </w:tcPr>
          <w:p w14:paraId="22889590" w14:textId="1BB6A0D3" w:rsidR="00807136" w:rsidRPr="00BD6102" w:rsidRDefault="00807136" w:rsidP="00AA1D9A">
            <w:pPr>
              <w:tabs>
                <w:tab w:val="left" w:pos="426"/>
              </w:tabs>
              <w:spacing w:before="40" w:after="40"/>
              <w:jc w:val="center"/>
              <w:rPr>
                <w:rFonts w:ascii="Arial" w:eastAsia="Verdana" w:hAnsi="Arial" w:cs="Arial"/>
                <w:color w:val="000000" w:themeColor="text1"/>
                <w:sz w:val="20"/>
                <w:szCs w:val="20"/>
                <w:u w:color="000000"/>
                <w:lang w:val="it-IT"/>
              </w:rPr>
            </w:pPr>
            <w:r w:rsidRPr="00BD6102">
              <w:rPr>
                <w:rFonts w:ascii="Arial" w:eastAsia="Verdana" w:hAnsi="Arial" w:cs="Arial"/>
                <w:color w:val="000000" w:themeColor="text1"/>
                <w:sz w:val="20"/>
                <w:szCs w:val="20"/>
                <w:u w:color="000000"/>
                <w:lang w:val="it-IT"/>
              </w:rPr>
              <w:t>37</w:t>
            </w:r>
          </w:p>
        </w:tc>
        <w:tc>
          <w:tcPr>
            <w:tcW w:w="1616" w:type="dxa"/>
            <w:vAlign w:val="center"/>
          </w:tcPr>
          <w:p w14:paraId="6CDE85A2" w14:textId="6B2230CD" w:rsidR="00807136" w:rsidRPr="00BD6102" w:rsidRDefault="00807136" w:rsidP="00AA1D9A">
            <w:pPr>
              <w:tabs>
                <w:tab w:val="left" w:pos="426"/>
              </w:tabs>
              <w:spacing w:before="40" w:after="40"/>
              <w:jc w:val="center"/>
              <w:rPr>
                <w:rFonts w:ascii="Arial" w:eastAsia="Verdana" w:hAnsi="Arial" w:cs="Arial"/>
                <w:color w:val="000000" w:themeColor="text1"/>
                <w:sz w:val="20"/>
                <w:szCs w:val="20"/>
                <w:u w:color="000000"/>
                <w:lang w:val="it-IT"/>
              </w:rPr>
            </w:pPr>
            <w:r w:rsidRPr="00BD6102">
              <w:rPr>
                <w:rFonts w:ascii="Arial" w:eastAsia="Verdana" w:hAnsi="Arial" w:cs="Arial"/>
                <w:color w:val="000000" w:themeColor="text1"/>
                <w:sz w:val="20"/>
                <w:szCs w:val="20"/>
                <w:u w:color="000000"/>
                <w:lang w:val="it-IT"/>
              </w:rPr>
              <w:t>22</w:t>
            </w:r>
          </w:p>
        </w:tc>
        <w:tc>
          <w:tcPr>
            <w:tcW w:w="1616" w:type="dxa"/>
            <w:vAlign w:val="center"/>
          </w:tcPr>
          <w:p w14:paraId="2FB98D44" w14:textId="3AB4879C" w:rsidR="00807136" w:rsidRPr="00BD6102" w:rsidRDefault="00807136" w:rsidP="00AA1D9A">
            <w:pPr>
              <w:tabs>
                <w:tab w:val="left" w:pos="426"/>
              </w:tabs>
              <w:spacing w:before="40" w:after="40"/>
              <w:jc w:val="center"/>
              <w:rPr>
                <w:rFonts w:ascii="Arial" w:eastAsia="Verdana" w:hAnsi="Arial" w:cs="Arial"/>
                <w:color w:val="000000" w:themeColor="text1"/>
                <w:sz w:val="20"/>
                <w:szCs w:val="20"/>
                <w:u w:color="000000"/>
                <w:lang w:val="it-IT"/>
              </w:rPr>
            </w:pPr>
            <w:r w:rsidRPr="00BD6102">
              <w:rPr>
                <w:rFonts w:ascii="Arial" w:eastAsia="Verdana" w:hAnsi="Arial" w:cs="Arial"/>
                <w:color w:val="000000" w:themeColor="text1"/>
                <w:sz w:val="20"/>
                <w:szCs w:val="20"/>
                <w:u w:color="000000"/>
                <w:lang w:val="it-IT"/>
              </w:rPr>
              <w:t>14</w:t>
            </w:r>
          </w:p>
        </w:tc>
        <w:tc>
          <w:tcPr>
            <w:tcW w:w="1616" w:type="dxa"/>
            <w:vAlign w:val="center"/>
          </w:tcPr>
          <w:p w14:paraId="7C6D3574" w14:textId="5E3334D9" w:rsidR="00807136" w:rsidRPr="00BD6102" w:rsidRDefault="00807136" w:rsidP="00AA1D9A">
            <w:pPr>
              <w:tabs>
                <w:tab w:val="left" w:pos="426"/>
              </w:tabs>
              <w:spacing w:before="40" w:after="40"/>
              <w:jc w:val="center"/>
              <w:rPr>
                <w:rFonts w:ascii="Arial" w:eastAsia="Verdana" w:hAnsi="Arial" w:cs="Arial"/>
                <w:color w:val="000000" w:themeColor="text1"/>
                <w:sz w:val="20"/>
                <w:szCs w:val="20"/>
                <w:u w:color="000000"/>
                <w:lang w:val="it-IT"/>
              </w:rPr>
            </w:pPr>
            <w:r w:rsidRPr="00BD6102">
              <w:rPr>
                <w:rFonts w:ascii="Arial" w:eastAsia="Verdana" w:hAnsi="Arial" w:cs="Arial"/>
                <w:color w:val="000000" w:themeColor="text1"/>
                <w:sz w:val="20"/>
                <w:szCs w:val="20"/>
                <w:u w:color="000000"/>
                <w:lang w:val="it-IT"/>
              </w:rPr>
              <w:t>13</w:t>
            </w:r>
          </w:p>
        </w:tc>
        <w:tc>
          <w:tcPr>
            <w:tcW w:w="1616" w:type="dxa"/>
            <w:vAlign w:val="center"/>
          </w:tcPr>
          <w:p w14:paraId="6DD3C885" w14:textId="521DCBDD" w:rsidR="00807136" w:rsidRPr="00807136" w:rsidRDefault="00807136" w:rsidP="00AA1D9A">
            <w:pPr>
              <w:tabs>
                <w:tab w:val="left" w:pos="426"/>
              </w:tabs>
              <w:spacing w:before="40" w:after="40"/>
              <w:jc w:val="center"/>
              <w:rPr>
                <w:rFonts w:ascii="Arial" w:eastAsia="Verdana" w:hAnsi="Arial" w:cs="Arial"/>
                <w:color w:val="000000" w:themeColor="text1"/>
                <w:sz w:val="20"/>
                <w:szCs w:val="20"/>
                <w:u w:color="000000"/>
                <w:lang w:val="it-IT"/>
              </w:rPr>
            </w:pPr>
            <w:r>
              <w:rPr>
                <w:rFonts w:ascii="Arial" w:eastAsia="Verdana" w:hAnsi="Arial" w:cs="Arial"/>
                <w:color w:val="000000" w:themeColor="text1"/>
                <w:sz w:val="20"/>
                <w:szCs w:val="20"/>
                <w:u w:color="000000"/>
                <w:lang w:val="it-IT"/>
              </w:rPr>
              <w:t>10</w:t>
            </w:r>
          </w:p>
        </w:tc>
      </w:tr>
      <w:tr w:rsidR="00807136" w:rsidRPr="00700D90" w14:paraId="385E6DC0" w14:textId="70C0934B" w:rsidTr="00837924">
        <w:tc>
          <w:tcPr>
            <w:tcW w:w="1560" w:type="dxa"/>
          </w:tcPr>
          <w:p w14:paraId="348A52BD" w14:textId="7D6F9306" w:rsidR="00807136" w:rsidRPr="00BD6102" w:rsidRDefault="00807136" w:rsidP="00FA14FB">
            <w:pPr>
              <w:tabs>
                <w:tab w:val="left" w:pos="426"/>
              </w:tabs>
              <w:spacing w:before="120" w:after="40"/>
              <w:jc w:val="right"/>
              <w:rPr>
                <w:rFonts w:ascii="Arial" w:eastAsia="Verdana" w:hAnsi="Arial" w:cs="Arial"/>
                <w:b/>
                <w:i/>
                <w:color w:val="000000" w:themeColor="text1"/>
                <w:sz w:val="20"/>
                <w:szCs w:val="20"/>
                <w:u w:color="000000"/>
                <w:lang w:val="it-IT"/>
              </w:rPr>
            </w:pPr>
            <w:r w:rsidRPr="00BD6102">
              <w:rPr>
                <w:rFonts w:ascii="Arial" w:eastAsia="Verdana" w:hAnsi="Arial" w:cs="Arial"/>
                <w:b/>
                <w:i/>
                <w:color w:val="000000" w:themeColor="text1"/>
                <w:sz w:val="20"/>
                <w:szCs w:val="20"/>
                <w:u w:color="000000"/>
                <w:lang w:val="it-IT"/>
              </w:rPr>
              <w:t>media annua votazioni</w:t>
            </w:r>
          </w:p>
        </w:tc>
        <w:tc>
          <w:tcPr>
            <w:tcW w:w="1615" w:type="dxa"/>
            <w:vAlign w:val="center"/>
          </w:tcPr>
          <w:p w14:paraId="3994E27E" w14:textId="277C31C0" w:rsidR="00807136" w:rsidRPr="00BD6102" w:rsidRDefault="00807136" w:rsidP="008B64DF">
            <w:pPr>
              <w:tabs>
                <w:tab w:val="left" w:pos="426"/>
              </w:tabs>
              <w:spacing w:before="120" w:after="40"/>
              <w:jc w:val="center"/>
              <w:rPr>
                <w:rFonts w:ascii="Arial" w:eastAsia="Verdana" w:hAnsi="Arial" w:cs="Arial"/>
                <w:i/>
                <w:color w:val="000000" w:themeColor="text1"/>
                <w:sz w:val="20"/>
                <w:szCs w:val="20"/>
                <w:u w:color="000000"/>
                <w:lang w:val="it-IT"/>
              </w:rPr>
            </w:pPr>
            <w:r w:rsidRPr="00BD6102">
              <w:rPr>
                <w:rFonts w:ascii="Arial" w:eastAsia="Verdana" w:hAnsi="Arial" w:cs="Arial"/>
                <w:i/>
                <w:color w:val="000000" w:themeColor="text1"/>
                <w:sz w:val="20"/>
                <w:szCs w:val="20"/>
                <w:u w:color="000000"/>
                <w:lang w:val="it-IT"/>
              </w:rPr>
              <w:t>7.5</w:t>
            </w:r>
          </w:p>
        </w:tc>
        <w:tc>
          <w:tcPr>
            <w:tcW w:w="1616" w:type="dxa"/>
            <w:vAlign w:val="center"/>
          </w:tcPr>
          <w:p w14:paraId="1FC1E0B4" w14:textId="6F27038E" w:rsidR="00807136" w:rsidRPr="00BD6102" w:rsidRDefault="00807136" w:rsidP="00FA14FB">
            <w:pPr>
              <w:tabs>
                <w:tab w:val="left" w:pos="426"/>
              </w:tabs>
              <w:spacing w:before="120" w:after="40"/>
              <w:jc w:val="center"/>
              <w:rPr>
                <w:rFonts w:ascii="Arial" w:eastAsia="Verdana" w:hAnsi="Arial" w:cs="Arial"/>
                <w:i/>
                <w:color w:val="000000" w:themeColor="text1"/>
                <w:sz w:val="20"/>
                <w:szCs w:val="20"/>
                <w:u w:color="000000"/>
                <w:lang w:val="it-IT"/>
              </w:rPr>
            </w:pPr>
            <w:r w:rsidRPr="00BD6102">
              <w:rPr>
                <w:rFonts w:ascii="Arial" w:eastAsia="Verdana" w:hAnsi="Arial" w:cs="Arial"/>
                <w:i/>
                <w:color w:val="000000" w:themeColor="text1"/>
                <w:sz w:val="20"/>
                <w:szCs w:val="20"/>
                <w:u w:color="000000"/>
                <w:lang w:val="it-IT"/>
              </w:rPr>
              <w:t>4.8</w:t>
            </w:r>
          </w:p>
        </w:tc>
        <w:tc>
          <w:tcPr>
            <w:tcW w:w="1616" w:type="dxa"/>
            <w:vAlign w:val="center"/>
          </w:tcPr>
          <w:p w14:paraId="6BD62690" w14:textId="09E3298A" w:rsidR="00807136" w:rsidRPr="00BD6102" w:rsidRDefault="00807136" w:rsidP="00FA14FB">
            <w:pPr>
              <w:tabs>
                <w:tab w:val="left" w:pos="426"/>
              </w:tabs>
              <w:spacing w:before="120" w:after="40"/>
              <w:jc w:val="center"/>
              <w:rPr>
                <w:rFonts w:ascii="Arial" w:eastAsia="Verdana" w:hAnsi="Arial" w:cs="Arial"/>
                <w:i/>
                <w:color w:val="000000" w:themeColor="text1"/>
                <w:sz w:val="20"/>
                <w:szCs w:val="20"/>
                <w:u w:color="000000"/>
                <w:lang w:val="it-IT"/>
              </w:rPr>
            </w:pPr>
            <w:r w:rsidRPr="00BD6102">
              <w:rPr>
                <w:rFonts w:ascii="Arial" w:eastAsia="Verdana" w:hAnsi="Arial" w:cs="Arial"/>
                <w:i/>
                <w:color w:val="000000" w:themeColor="text1"/>
                <w:sz w:val="20"/>
                <w:szCs w:val="20"/>
                <w:u w:color="000000"/>
                <w:lang w:val="it-IT"/>
              </w:rPr>
              <w:t>3.4</w:t>
            </w:r>
          </w:p>
        </w:tc>
        <w:tc>
          <w:tcPr>
            <w:tcW w:w="1616" w:type="dxa"/>
            <w:vAlign w:val="center"/>
          </w:tcPr>
          <w:p w14:paraId="119265F7" w14:textId="5A101F03" w:rsidR="00807136" w:rsidRPr="00BD6102" w:rsidRDefault="00807136" w:rsidP="008B64DF">
            <w:pPr>
              <w:tabs>
                <w:tab w:val="left" w:pos="426"/>
              </w:tabs>
              <w:spacing w:before="120" w:after="40"/>
              <w:jc w:val="center"/>
              <w:rPr>
                <w:rFonts w:ascii="Arial" w:eastAsia="Verdana" w:hAnsi="Arial" w:cs="Arial"/>
                <w:i/>
                <w:color w:val="000000" w:themeColor="text1"/>
                <w:sz w:val="20"/>
                <w:szCs w:val="20"/>
                <w:u w:color="000000"/>
                <w:lang w:val="it-IT"/>
              </w:rPr>
            </w:pPr>
            <w:r w:rsidRPr="00BD6102">
              <w:rPr>
                <w:rFonts w:ascii="Arial" w:eastAsia="Verdana" w:hAnsi="Arial" w:cs="Arial"/>
                <w:i/>
                <w:color w:val="000000" w:themeColor="text1"/>
                <w:sz w:val="20"/>
                <w:szCs w:val="20"/>
                <w:u w:color="000000"/>
                <w:lang w:val="it-IT"/>
              </w:rPr>
              <w:t>2.8</w:t>
            </w:r>
          </w:p>
        </w:tc>
        <w:tc>
          <w:tcPr>
            <w:tcW w:w="1616" w:type="dxa"/>
            <w:vAlign w:val="center"/>
          </w:tcPr>
          <w:p w14:paraId="26DFA38D" w14:textId="309F6E65" w:rsidR="00807136" w:rsidRPr="00807136" w:rsidRDefault="004445B0" w:rsidP="008B64DF">
            <w:pPr>
              <w:tabs>
                <w:tab w:val="left" w:pos="426"/>
              </w:tabs>
              <w:spacing w:before="120" w:after="40"/>
              <w:jc w:val="center"/>
              <w:rPr>
                <w:rFonts w:ascii="Arial" w:eastAsia="Verdana" w:hAnsi="Arial" w:cs="Arial"/>
                <w:i/>
                <w:color w:val="000000" w:themeColor="text1"/>
                <w:sz w:val="20"/>
                <w:szCs w:val="20"/>
                <w:u w:color="000000"/>
                <w:lang w:val="it-IT"/>
              </w:rPr>
            </w:pPr>
            <w:r>
              <w:rPr>
                <w:rFonts w:ascii="Arial" w:eastAsia="Verdana" w:hAnsi="Arial" w:cs="Arial"/>
                <w:i/>
                <w:color w:val="000000" w:themeColor="text1"/>
                <w:sz w:val="20"/>
                <w:szCs w:val="20"/>
                <w:u w:color="000000"/>
                <w:lang w:val="it-IT"/>
              </w:rPr>
              <w:t>2.3</w:t>
            </w:r>
          </w:p>
        </w:tc>
      </w:tr>
    </w:tbl>
    <w:p w14:paraId="239806B1" w14:textId="5D9D3E98" w:rsidR="00D64684" w:rsidRDefault="00D64684" w:rsidP="00D64684">
      <w:pPr>
        <w:tabs>
          <w:tab w:val="left" w:pos="426"/>
        </w:tabs>
        <w:jc w:val="both"/>
        <w:rPr>
          <w:rFonts w:ascii="Arial" w:eastAsia="Verdana" w:hAnsi="Arial" w:cs="Arial"/>
          <w:u w:color="000000"/>
          <w:lang w:val="it-IT"/>
        </w:rPr>
      </w:pPr>
    </w:p>
    <w:p w14:paraId="74772EC6" w14:textId="77777777" w:rsidR="003046A3" w:rsidRDefault="003046A3" w:rsidP="00D64684">
      <w:pPr>
        <w:tabs>
          <w:tab w:val="left" w:pos="426"/>
        </w:tabs>
        <w:jc w:val="both"/>
        <w:rPr>
          <w:rFonts w:ascii="Arial" w:eastAsia="Verdana" w:hAnsi="Arial" w:cs="Arial"/>
          <w:u w:color="000000"/>
          <w:lang w:val="it-IT"/>
        </w:rPr>
      </w:pPr>
    </w:p>
    <w:p w14:paraId="571F8501" w14:textId="35EB6BEC" w:rsidR="00AA1D9A" w:rsidRPr="000F7157" w:rsidRDefault="00FA14FB" w:rsidP="00D64684">
      <w:pPr>
        <w:tabs>
          <w:tab w:val="left" w:pos="426"/>
        </w:tabs>
        <w:jc w:val="both"/>
        <w:rPr>
          <w:rFonts w:ascii="Arial" w:eastAsia="Verdana" w:hAnsi="Arial" w:cs="Arial"/>
          <w:u w:color="000000"/>
          <w:lang w:val="it-IT"/>
        </w:rPr>
      </w:pPr>
      <w:r w:rsidRPr="000F7157">
        <w:rPr>
          <w:rFonts w:ascii="Arial" w:eastAsia="Verdana" w:hAnsi="Arial" w:cs="Arial"/>
          <w:u w:color="000000"/>
          <w:lang w:val="it-IT"/>
        </w:rPr>
        <w:lastRenderedPageBreak/>
        <w:t>Dunque:</w:t>
      </w:r>
    </w:p>
    <w:p w14:paraId="3165F0B2" w14:textId="6CC77748" w:rsidR="00D55A62" w:rsidRPr="00BD6102" w:rsidRDefault="00FA14FB" w:rsidP="00FA14FB">
      <w:pPr>
        <w:tabs>
          <w:tab w:val="left" w:pos="426"/>
        </w:tabs>
        <w:spacing w:before="60"/>
        <w:ind w:left="420" w:hanging="420"/>
        <w:jc w:val="both"/>
        <w:rPr>
          <w:rFonts w:ascii="Arial" w:eastAsia="Verdana" w:hAnsi="Arial" w:cs="Arial"/>
          <w:color w:val="000000" w:themeColor="text1"/>
          <w:u w:color="000000"/>
          <w:lang w:val="it-IT"/>
        </w:rPr>
      </w:pPr>
      <w:r w:rsidRPr="00BD6102">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ab/>
      </w:r>
      <w:r w:rsidR="00D55A62" w:rsidRPr="00BD6102">
        <w:rPr>
          <w:rFonts w:ascii="Arial" w:eastAsia="Verdana" w:hAnsi="Arial" w:cs="Arial"/>
          <w:color w:val="000000" w:themeColor="text1"/>
          <w:u w:color="000000"/>
          <w:lang w:val="it-IT"/>
        </w:rPr>
        <w:t>con una soglia di 10</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 franchi</w:t>
      </w:r>
      <w:r w:rsidR="00D55A62" w:rsidRPr="00BD6102">
        <w:rPr>
          <w:rFonts w:ascii="Arial" w:eastAsia="Verdana" w:hAnsi="Arial" w:cs="Arial"/>
          <w:color w:val="000000" w:themeColor="text1"/>
          <w:u w:color="000000"/>
          <w:lang w:val="it-IT"/>
        </w:rPr>
        <w:t xml:space="preserve"> per le spese uniche, si sarebbe andati a votare su </w:t>
      </w:r>
      <w:r w:rsidR="00105A63" w:rsidRPr="00BD6102">
        <w:rPr>
          <w:rFonts w:ascii="Arial" w:eastAsia="Verdana" w:hAnsi="Arial" w:cs="Arial"/>
          <w:color w:val="000000" w:themeColor="text1"/>
          <w:u w:color="000000"/>
          <w:lang w:val="it-IT"/>
        </w:rPr>
        <w:t>90</w:t>
      </w:r>
      <w:r w:rsidR="00D55A62" w:rsidRPr="00BD6102">
        <w:rPr>
          <w:rFonts w:ascii="Arial" w:eastAsia="Verdana" w:hAnsi="Arial" w:cs="Arial"/>
          <w:color w:val="000000" w:themeColor="text1"/>
          <w:u w:color="000000"/>
          <w:lang w:val="it-IT"/>
        </w:rPr>
        <w:t xml:space="preserve"> oggetti nel periodo 2007-</w:t>
      </w:r>
      <w:r w:rsidR="008B64DF" w:rsidRPr="00BD6102">
        <w:rPr>
          <w:rFonts w:ascii="Arial" w:eastAsia="Verdana" w:hAnsi="Arial" w:cs="Arial"/>
          <w:color w:val="000000" w:themeColor="text1"/>
          <w:u w:color="000000"/>
          <w:lang w:val="it-IT"/>
        </w:rPr>
        <w:t xml:space="preserve">marzo </w:t>
      </w:r>
      <w:r w:rsidR="00D55A62" w:rsidRPr="00BD6102">
        <w:rPr>
          <w:rFonts w:ascii="Arial" w:eastAsia="Verdana" w:hAnsi="Arial" w:cs="Arial"/>
          <w:color w:val="000000" w:themeColor="text1"/>
          <w:u w:color="000000"/>
          <w:lang w:val="it-IT"/>
        </w:rPr>
        <w:t>201</w:t>
      </w:r>
      <w:r w:rsidR="008B64DF" w:rsidRPr="00BD6102">
        <w:rPr>
          <w:rFonts w:ascii="Arial" w:eastAsia="Verdana" w:hAnsi="Arial" w:cs="Arial"/>
          <w:color w:val="000000" w:themeColor="text1"/>
          <w:u w:color="000000"/>
          <w:lang w:val="it-IT"/>
        </w:rPr>
        <w:t>9</w:t>
      </w:r>
      <w:r w:rsidR="00D55A62" w:rsidRPr="00BD6102">
        <w:rPr>
          <w:rFonts w:ascii="Arial" w:eastAsia="Verdana" w:hAnsi="Arial" w:cs="Arial"/>
          <w:color w:val="000000" w:themeColor="text1"/>
          <w:u w:color="000000"/>
          <w:lang w:val="it-IT"/>
        </w:rPr>
        <w:t xml:space="preserve"> (24 nella legislatura 2007-2011, 29 nella legislatura 2011-2015 e </w:t>
      </w:r>
      <w:r w:rsidR="00105A63" w:rsidRPr="00BD6102">
        <w:rPr>
          <w:rFonts w:ascii="Arial" w:eastAsia="Verdana" w:hAnsi="Arial" w:cs="Arial"/>
          <w:color w:val="000000" w:themeColor="text1"/>
          <w:u w:color="000000"/>
          <w:lang w:val="it-IT"/>
        </w:rPr>
        <w:t>37</w:t>
      </w:r>
      <w:r w:rsidR="00D55A62" w:rsidRPr="00BD6102">
        <w:rPr>
          <w:rFonts w:ascii="Arial" w:eastAsia="Verdana" w:hAnsi="Arial" w:cs="Arial"/>
          <w:color w:val="000000" w:themeColor="text1"/>
          <w:u w:color="000000"/>
          <w:lang w:val="it-IT"/>
        </w:rPr>
        <w:t xml:space="preserve"> </w:t>
      </w:r>
      <w:r w:rsidR="00105A63" w:rsidRPr="00BD6102">
        <w:rPr>
          <w:rFonts w:ascii="Arial" w:eastAsia="Verdana" w:hAnsi="Arial" w:cs="Arial"/>
          <w:color w:val="000000" w:themeColor="text1"/>
          <w:u w:color="000000"/>
          <w:lang w:val="it-IT"/>
        </w:rPr>
        <w:t>nella legislatura 2015-2019</w:t>
      </w:r>
      <w:r w:rsidR="00AA1D9A" w:rsidRPr="00BD6102">
        <w:rPr>
          <w:rFonts w:ascii="Arial" w:eastAsia="Verdana" w:hAnsi="Arial" w:cs="Arial"/>
          <w:color w:val="000000" w:themeColor="text1"/>
          <w:u w:color="000000"/>
          <w:lang w:val="it-IT"/>
        </w:rPr>
        <w:t>)</w:t>
      </w:r>
      <w:r w:rsidR="00D55A62" w:rsidRPr="00BD6102">
        <w:rPr>
          <w:rFonts w:ascii="Arial" w:eastAsia="Verdana" w:hAnsi="Arial" w:cs="Arial"/>
          <w:color w:val="000000" w:themeColor="text1"/>
          <w:u w:color="000000"/>
          <w:lang w:val="it-IT"/>
        </w:rPr>
        <w:t>;</w:t>
      </w:r>
    </w:p>
    <w:p w14:paraId="2ECFA75E" w14:textId="137E3EEC" w:rsidR="00D55A62" w:rsidRPr="00BD6102" w:rsidRDefault="00FA14FB" w:rsidP="00FA14FB">
      <w:pPr>
        <w:tabs>
          <w:tab w:val="left" w:pos="426"/>
        </w:tabs>
        <w:spacing w:before="60"/>
        <w:ind w:left="420" w:hanging="420"/>
        <w:jc w:val="both"/>
        <w:rPr>
          <w:rFonts w:ascii="Arial" w:eastAsia="Verdana" w:hAnsi="Arial" w:cs="Arial"/>
          <w:color w:val="000000" w:themeColor="text1"/>
          <w:u w:color="000000"/>
          <w:lang w:val="it-IT"/>
        </w:rPr>
      </w:pPr>
      <w:r w:rsidRPr="00BD6102">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ab/>
      </w:r>
      <w:r w:rsidR="00D55A62" w:rsidRPr="00BD6102">
        <w:rPr>
          <w:rFonts w:ascii="Arial" w:eastAsia="Verdana" w:hAnsi="Arial" w:cs="Arial"/>
          <w:color w:val="000000" w:themeColor="text1"/>
          <w:u w:color="000000"/>
          <w:lang w:val="it-IT"/>
        </w:rPr>
        <w:t>con una soglia di 15</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w:t>
      </w:r>
      <w:r w:rsidR="00D55A62" w:rsidRPr="00BD6102">
        <w:rPr>
          <w:rFonts w:ascii="Arial" w:eastAsia="Verdana" w:hAnsi="Arial" w:cs="Arial"/>
          <w:color w:val="000000" w:themeColor="text1"/>
          <w:u w:color="000000"/>
          <w:lang w:val="it-IT"/>
        </w:rPr>
        <w:t xml:space="preserve"> f</w:t>
      </w:r>
      <w:r w:rsidRPr="00BD6102">
        <w:rPr>
          <w:rFonts w:ascii="Arial" w:eastAsia="Verdana" w:hAnsi="Arial" w:cs="Arial"/>
          <w:color w:val="000000" w:themeColor="text1"/>
          <w:u w:color="000000"/>
          <w:lang w:val="it-IT"/>
        </w:rPr>
        <w:t>ranchi</w:t>
      </w:r>
      <w:r w:rsidR="00D55A62" w:rsidRPr="00BD6102">
        <w:rPr>
          <w:rFonts w:ascii="Arial" w:eastAsia="Verdana" w:hAnsi="Arial" w:cs="Arial"/>
          <w:color w:val="000000" w:themeColor="text1"/>
          <w:u w:color="000000"/>
          <w:lang w:val="it-IT"/>
        </w:rPr>
        <w:t xml:space="preserve"> per le spese uniche (come il Cantone San Gallo), si sarebbe andati a votare su </w:t>
      </w:r>
      <w:r w:rsidR="00105A63" w:rsidRPr="00BD6102">
        <w:rPr>
          <w:rFonts w:ascii="Arial" w:eastAsia="Verdana" w:hAnsi="Arial" w:cs="Arial"/>
          <w:color w:val="000000" w:themeColor="text1"/>
          <w:u w:color="000000"/>
          <w:lang w:val="it-IT"/>
        </w:rPr>
        <w:t>57</w:t>
      </w:r>
      <w:r w:rsidR="00D55A62" w:rsidRPr="00BD6102">
        <w:rPr>
          <w:rFonts w:ascii="Arial" w:eastAsia="Verdana" w:hAnsi="Arial" w:cs="Arial"/>
          <w:color w:val="000000" w:themeColor="text1"/>
          <w:u w:color="000000"/>
          <w:lang w:val="it-IT"/>
        </w:rPr>
        <w:t xml:space="preserve"> oggetti nel periodo 2007-</w:t>
      </w:r>
      <w:r w:rsidR="008B64DF" w:rsidRPr="00BD6102">
        <w:rPr>
          <w:rFonts w:ascii="Arial" w:eastAsia="Verdana" w:hAnsi="Arial" w:cs="Arial"/>
          <w:color w:val="000000" w:themeColor="text1"/>
          <w:u w:color="000000"/>
          <w:lang w:val="it-IT"/>
        </w:rPr>
        <w:t xml:space="preserve">marzo 2019 </w:t>
      </w:r>
      <w:r w:rsidR="00D55A62" w:rsidRPr="00BD6102">
        <w:rPr>
          <w:rFonts w:ascii="Arial" w:eastAsia="Verdana" w:hAnsi="Arial" w:cs="Arial"/>
          <w:color w:val="000000" w:themeColor="text1"/>
          <w:u w:color="000000"/>
          <w:lang w:val="it-IT"/>
        </w:rPr>
        <w:t xml:space="preserve">(16 nella legislatura 2007-2011, 19 nella legislatura 2011-2015 </w:t>
      </w:r>
      <w:r w:rsidRPr="00BD6102">
        <w:rPr>
          <w:rFonts w:ascii="Arial" w:eastAsia="Verdana" w:hAnsi="Arial" w:cs="Arial"/>
          <w:color w:val="000000" w:themeColor="text1"/>
          <w:u w:color="000000"/>
          <w:lang w:val="it-IT"/>
        </w:rPr>
        <w:t xml:space="preserve">e </w:t>
      </w:r>
      <w:r w:rsidR="00105A63" w:rsidRPr="00BD6102">
        <w:rPr>
          <w:rFonts w:ascii="Arial" w:eastAsia="Verdana" w:hAnsi="Arial" w:cs="Arial"/>
          <w:color w:val="000000" w:themeColor="text1"/>
          <w:u w:color="000000"/>
          <w:lang w:val="it-IT"/>
        </w:rPr>
        <w:t>22</w:t>
      </w:r>
      <w:r w:rsidRPr="00BD6102">
        <w:rPr>
          <w:rFonts w:ascii="Arial" w:eastAsia="Verdana" w:hAnsi="Arial" w:cs="Arial"/>
          <w:color w:val="000000" w:themeColor="text1"/>
          <w:u w:color="000000"/>
          <w:lang w:val="it-IT"/>
        </w:rPr>
        <w:t xml:space="preserve"> nella </w:t>
      </w:r>
      <w:r w:rsidR="00105A63" w:rsidRPr="00BD6102">
        <w:rPr>
          <w:rFonts w:ascii="Arial" w:eastAsia="Verdana" w:hAnsi="Arial" w:cs="Arial"/>
          <w:color w:val="000000" w:themeColor="text1"/>
          <w:u w:color="000000"/>
          <w:lang w:val="it-IT"/>
        </w:rPr>
        <w:t>legislatura 2015-2019</w:t>
      </w:r>
      <w:r w:rsidRPr="00BD6102">
        <w:rPr>
          <w:rFonts w:ascii="Arial" w:eastAsia="Verdana" w:hAnsi="Arial" w:cs="Arial"/>
          <w:color w:val="000000" w:themeColor="text1"/>
          <w:u w:color="000000"/>
          <w:lang w:val="it-IT"/>
        </w:rPr>
        <w:t>);</w:t>
      </w:r>
      <w:r w:rsidR="00D55A62" w:rsidRPr="00BD6102">
        <w:rPr>
          <w:rFonts w:ascii="Arial" w:eastAsia="Verdana" w:hAnsi="Arial" w:cs="Arial"/>
          <w:color w:val="000000" w:themeColor="text1"/>
          <w:u w:color="000000"/>
          <w:lang w:val="it-IT"/>
        </w:rPr>
        <w:t xml:space="preserve"> </w:t>
      </w:r>
    </w:p>
    <w:p w14:paraId="6F549EA8" w14:textId="03AD2668" w:rsidR="00D55A62" w:rsidRPr="00BD6102" w:rsidRDefault="00FA14FB" w:rsidP="00FA14FB">
      <w:pPr>
        <w:tabs>
          <w:tab w:val="left" w:pos="426"/>
        </w:tabs>
        <w:spacing w:before="60"/>
        <w:ind w:left="420" w:hanging="420"/>
        <w:jc w:val="both"/>
        <w:rPr>
          <w:rFonts w:ascii="Arial" w:eastAsia="Verdana" w:hAnsi="Arial" w:cs="Arial"/>
          <w:color w:val="000000" w:themeColor="text1"/>
          <w:u w:color="000000"/>
          <w:lang w:val="it-IT"/>
        </w:rPr>
      </w:pPr>
      <w:r w:rsidRPr="00BD6102">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ab/>
      </w:r>
      <w:r w:rsidR="00D55A62" w:rsidRPr="00BD6102">
        <w:rPr>
          <w:rFonts w:ascii="Arial" w:eastAsia="Verdana" w:hAnsi="Arial" w:cs="Arial"/>
          <w:color w:val="000000" w:themeColor="text1"/>
          <w:u w:color="000000"/>
          <w:lang w:val="it-IT"/>
        </w:rPr>
        <w:t>con una soglia di 20</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 franchi</w:t>
      </w:r>
      <w:r w:rsidR="00D55A62" w:rsidRPr="00BD6102">
        <w:rPr>
          <w:rFonts w:ascii="Arial" w:eastAsia="Verdana" w:hAnsi="Arial" w:cs="Arial"/>
          <w:color w:val="000000" w:themeColor="text1"/>
          <w:u w:color="000000"/>
          <w:lang w:val="it-IT"/>
        </w:rPr>
        <w:t xml:space="preserve"> per le spese uniche, si sarebbe andati a votare su </w:t>
      </w:r>
      <w:r w:rsidR="00105A63" w:rsidRPr="00BD6102">
        <w:rPr>
          <w:rFonts w:ascii="Arial" w:eastAsia="Verdana" w:hAnsi="Arial" w:cs="Arial"/>
          <w:color w:val="000000" w:themeColor="text1"/>
          <w:u w:color="000000"/>
          <w:lang w:val="it-IT"/>
        </w:rPr>
        <w:t>41</w:t>
      </w:r>
      <w:r w:rsidR="00D55A62" w:rsidRPr="00BD6102">
        <w:rPr>
          <w:rFonts w:ascii="Arial" w:eastAsia="Verdana" w:hAnsi="Arial" w:cs="Arial"/>
          <w:color w:val="000000" w:themeColor="text1"/>
          <w:u w:color="000000"/>
          <w:lang w:val="it-IT"/>
        </w:rPr>
        <w:t xml:space="preserve"> oggetti nel periodo 2007-</w:t>
      </w:r>
      <w:r w:rsidR="00105A63" w:rsidRPr="00BD6102">
        <w:rPr>
          <w:rFonts w:ascii="Arial" w:eastAsia="Verdana" w:hAnsi="Arial" w:cs="Arial"/>
          <w:color w:val="000000" w:themeColor="text1"/>
          <w:u w:color="000000"/>
          <w:lang w:val="it-IT"/>
        </w:rPr>
        <w:t xml:space="preserve">marzo </w:t>
      </w:r>
      <w:r w:rsidR="00D55A62" w:rsidRPr="00BD6102">
        <w:rPr>
          <w:rFonts w:ascii="Arial" w:eastAsia="Verdana" w:hAnsi="Arial" w:cs="Arial"/>
          <w:color w:val="000000" w:themeColor="text1"/>
          <w:u w:color="000000"/>
          <w:lang w:val="it-IT"/>
        </w:rPr>
        <w:t>201</w:t>
      </w:r>
      <w:r w:rsidR="00105A63" w:rsidRPr="00BD6102">
        <w:rPr>
          <w:rFonts w:ascii="Arial" w:eastAsia="Verdana" w:hAnsi="Arial" w:cs="Arial"/>
          <w:color w:val="000000" w:themeColor="text1"/>
          <w:u w:color="000000"/>
          <w:lang w:val="it-IT"/>
        </w:rPr>
        <w:t>9</w:t>
      </w:r>
      <w:r w:rsidR="00D55A62" w:rsidRPr="00BD6102">
        <w:rPr>
          <w:rFonts w:ascii="Arial" w:eastAsia="Verdana" w:hAnsi="Arial" w:cs="Arial"/>
          <w:color w:val="000000" w:themeColor="text1"/>
          <w:u w:color="000000"/>
          <w:lang w:val="it-IT"/>
        </w:rPr>
        <w:t xml:space="preserve"> (13 nella legislatura 2007-2011, 14 nella legislatura 2011-2015 </w:t>
      </w:r>
      <w:r w:rsidRPr="00BD6102">
        <w:rPr>
          <w:rFonts w:ascii="Arial" w:eastAsia="Verdana" w:hAnsi="Arial" w:cs="Arial"/>
          <w:color w:val="000000" w:themeColor="text1"/>
          <w:u w:color="000000"/>
          <w:lang w:val="it-IT"/>
        </w:rPr>
        <w:t xml:space="preserve">e </w:t>
      </w:r>
      <w:r w:rsidR="00105A63" w:rsidRPr="00BD6102">
        <w:rPr>
          <w:rFonts w:ascii="Arial" w:eastAsia="Verdana" w:hAnsi="Arial" w:cs="Arial"/>
          <w:color w:val="000000" w:themeColor="text1"/>
          <w:u w:color="000000"/>
          <w:lang w:val="it-IT"/>
        </w:rPr>
        <w:t>14</w:t>
      </w:r>
      <w:r w:rsidRPr="00BD6102">
        <w:rPr>
          <w:rFonts w:ascii="Arial" w:eastAsia="Verdana" w:hAnsi="Arial" w:cs="Arial"/>
          <w:color w:val="000000" w:themeColor="text1"/>
          <w:u w:color="000000"/>
          <w:lang w:val="it-IT"/>
        </w:rPr>
        <w:t xml:space="preserve"> nella </w:t>
      </w:r>
      <w:r w:rsidR="00105A63" w:rsidRPr="00BD6102">
        <w:rPr>
          <w:rFonts w:ascii="Arial" w:eastAsia="Verdana" w:hAnsi="Arial" w:cs="Arial"/>
          <w:color w:val="000000" w:themeColor="text1"/>
          <w:u w:color="000000"/>
          <w:lang w:val="it-IT"/>
        </w:rPr>
        <w:t>legislatura 2015-2019</w:t>
      </w:r>
      <w:r w:rsidRPr="00BD6102">
        <w:rPr>
          <w:rFonts w:ascii="Arial" w:eastAsia="Verdana" w:hAnsi="Arial" w:cs="Arial"/>
          <w:color w:val="000000" w:themeColor="text1"/>
          <w:u w:color="000000"/>
          <w:lang w:val="it-IT"/>
        </w:rPr>
        <w:t>);</w:t>
      </w:r>
    </w:p>
    <w:p w14:paraId="1C57873F" w14:textId="168B1C35" w:rsidR="00D55A62" w:rsidRDefault="00FA14FB" w:rsidP="00FA14FB">
      <w:pPr>
        <w:tabs>
          <w:tab w:val="left" w:pos="426"/>
        </w:tabs>
        <w:spacing w:before="60"/>
        <w:ind w:left="420" w:hanging="420"/>
        <w:jc w:val="both"/>
        <w:rPr>
          <w:rFonts w:ascii="Arial" w:eastAsia="Verdana" w:hAnsi="Arial" w:cs="Arial"/>
          <w:color w:val="000000" w:themeColor="text1"/>
          <w:u w:color="000000"/>
          <w:lang w:val="it-IT"/>
        </w:rPr>
      </w:pPr>
      <w:r w:rsidRPr="00BD6102">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ab/>
      </w:r>
      <w:r w:rsidR="00D55A62" w:rsidRPr="00BD6102">
        <w:rPr>
          <w:rFonts w:ascii="Arial" w:eastAsia="Verdana" w:hAnsi="Arial" w:cs="Arial"/>
          <w:color w:val="000000" w:themeColor="text1"/>
          <w:u w:color="000000"/>
          <w:lang w:val="it-IT"/>
        </w:rPr>
        <w:t>con una soglia di 25</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w:t>
      </w:r>
      <w:r w:rsidR="006329D4">
        <w:rPr>
          <w:rFonts w:ascii="Arial" w:eastAsia="Verdana" w:hAnsi="Arial" w:cs="Arial"/>
          <w:color w:val="000000" w:themeColor="text1"/>
          <w:u w:color="000000"/>
          <w:lang w:val="it-IT"/>
        </w:rPr>
        <w:t>'</w:t>
      </w:r>
      <w:r w:rsidRPr="00BD6102">
        <w:rPr>
          <w:rFonts w:ascii="Arial" w:eastAsia="Verdana" w:hAnsi="Arial" w:cs="Arial"/>
          <w:color w:val="000000" w:themeColor="text1"/>
          <w:u w:color="000000"/>
          <w:lang w:val="it-IT"/>
        </w:rPr>
        <w:t>000 franchi</w:t>
      </w:r>
      <w:r w:rsidR="00D55A62" w:rsidRPr="00BD6102">
        <w:rPr>
          <w:rFonts w:ascii="Arial" w:eastAsia="Verdana" w:hAnsi="Arial" w:cs="Arial"/>
          <w:color w:val="000000" w:themeColor="text1"/>
          <w:u w:color="000000"/>
          <w:lang w:val="it-IT"/>
        </w:rPr>
        <w:t xml:space="preserve"> per le spese uniche (come il Cantone Lucerna), si sarebbe andati a votare su </w:t>
      </w:r>
      <w:r w:rsidR="00105A63" w:rsidRPr="00BD6102">
        <w:rPr>
          <w:rFonts w:ascii="Arial" w:eastAsia="Verdana" w:hAnsi="Arial" w:cs="Arial"/>
          <w:color w:val="000000" w:themeColor="text1"/>
          <w:u w:color="000000"/>
          <w:lang w:val="it-IT"/>
        </w:rPr>
        <w:t>34 oggetti nel periodo 2007-marzo 2019</w:t>
      </w:r>
      <w:r w:rsidR="00D55A62" w:rsidRPr="00BD6102">
        <w:rPr>
          <w:rFonts w:ascii="Arial" w:eastAsia="Verdana" w:hAnsi="Arial" w:cs="Arial"/>
          <w:color w:val="000000" w:themeColor="text1"/>
          <w:u w:color="000000"/>
          <w:lang w:val="it-IT"/>
        </w:rPr>
        <w:t xml:space="preserve"> (11 nella legislatura 2007-2011, </w:t>
      </w:r>
      <w:r w:rsidR="00105A63" w:rsidRPr="00BD6102">
        <w:rPr>
          <w:rFonts w:ascii="Arial" w:eastAsia="Verdana" w:hAnsi="Arial" w:cs="Arial"/>
          <w:color w:val="000000" w:themeColor="text1"/>
          <w:u w:color="000000"/>
          <w:lang w:val="it-IT"/>
        </w:rPr>
        <w:t>10</w:t>
      </w:r>
      <w:r w:rsidR="00D55A62" w:rsidRPr="00BD6102">
        <w:rPr>
          <w:rFonts w:ascii="Arial" w:eastAsia="Verdana" w:hAnsi="Arial" w:cs="Arial"/>
          <w:color w:val="000000" w:themeColor="text1"/>
          <w:u w:color="000000"/>
          <w:lang w:val="it-IT"/>
        </w:rPr>
        <w:t xml:space="preserve"> nella legislatura 2011-2015 e </w:t>
      </w:r>
      <w:r w:rsidR="00105A63" w:rsidRPr="00BD6102">
        <w:rPr>
          <w:rFonts w:ascii="Arial" w:eastAsia="Verdana" w:hAnsi="Arial" w:cs="Arial"/>
          <w:color w:val="000000" w:themeColor="text1"/>
          <w:u w:color="000000"/>
          <w:lang w:val="it-IT"/>
        </w:rPr>
        <w:t>13</w:t>
      </w:r>
      <w:r w:rsidR="00D55A62" w:rsidRPr="00BD6102">
        <w:rPr>
          <w:rFonts w:ascii="Arial" w:eastAsia="Verdana" w:hAnsi="Arial" w:cs="Arial"/>
          <w:color w:val="000000" w:themeColor="text1"/>
          <w:u w:color="000000"/>
          <w:lang w:val="it-IT"/>
        </w:rPr>
        <w:t xml:space="preserve"> nella </w:t>
      </w:r>
      <w:r w:rsidR="00105A63" w:rsidRPr="00BD6102">
        <w:rPr>
          <w:rFonts w:ascii="Arial" w:eastAsia="Verdana" w:hAnsi="Arial" w:cs="Arial"/>
          <w:color w:val="000000" w:themeColor="text1"/>
          <w:u w:color="000000"/>
          <w:lang w:val="it-IT"/>
        </w:rPr>
        <w:t>legislatura 2015-2019</w:t>
      </w:r>
      <w:r w:rsidRPr="00BD6102">
        <w:rPr>
          <w:rFonts w:ascii="Arial" w:eastAsia="Verdana" w:hAnsi="Arial" w:cs="Arial"/>
          <w:color w:val="000000" w:themeColor="text1"/>
          <w:u w:color="000000"/>
          <w:lang w:val="it-IT"/>
        </w:rPr>
        <w:t>).</w:t>
      </w:r>
    </w:p>
    <w:p w14:paraId="5013632E" w14:textId="04115119" w:rsidR="00807136" w:rsidRDefault="00807136" w:rsidP="00807136">
      <w:pPr>
        <w:tabs>
          <w:tab w:val="left" w:pos="426"/>
        </w:tabs>
        <w:spacing w:before="60"/>
        <w:ind w:left="420" w:hanging="420"/>
        <w:jc w:val="both"/>
        <w:rPr>
          <w:rFonts w:ascii="Arial" w:eastAsia="Verdana" w:hAnsi="Arial" w:cs="Arial"/>
          <w:color w:val="000000" w:themeColor="text1"/>
          <w:u w:color="000000"/>
          <w:lang w:val="it-IT"/>
        </w:rPr>
      </w:pPr>
      <w:r>
        <w:rPr>
          <w:rFonts w:ascii="Arial" w:eastAsia="Verdana" w:hAnsi="Arial" w:cs="Arial"/>
          <w:color w:val="000000" w:themeColor="text1"/>
          <w:u w:color="000000"/>
          <w:lang w:val="it-IT"/>
        </w:rPr>
        <w:t xml:space="preserve">- </w:t>
      </w:r>
      <w:r>
        <w:rPr>
          <w:rFonts w:ascii="Arial" w:eastAsia="Verdana" w:hAnsi="Arial" w:cs="Arial"/>
          <w:color w:val="000000" w:themeColor="text1"/>
          <w:u w:color="000000"/>
          <w:lang w:val="it-IT"/>
        </w:rPr>
        <w:tab/>
      </w:r>
      <w:r w:rsidRPr="00F90DB0">
        <w:rPr>
          <w:rFonts w:ascii="Arial" w:eastAsia="Verdana" w:hAnsi="Arial" w:cs="Arial"/>
          <w:color w:val="000000" w:themeColor="text1"/>
          <w:u w:color="000000"/>
          <w:lang w:val="it-IT"/>
        </w:rPr>
        <w:t xml:space="preserve">con una soglia di </w:t>
      </w:r>
      <w:r>
        <w:rPr>
          <w:rFonts w:ascii="Arial" w:eastAsia="Verdana" w:hAnsi="Arial" w:cs="Arial"/>
          <w:color w:val="000000" w:themeColor="text1"/>
          <w:u w:color="000000"/>
          <w:lang w:val="it-IT"/>
        </w:rPr>
        <w:t>30</w:t>
      </w:r>
      <w:r w:rsidR="006329D4">
        <w:rPr>
          <w:rFonts w:ascii="Arial" w:eastAsia="Verdana" w:hAnsi="Arial" w:cs="Arial"/>
          <w:color w:val="000000" w:themeColor="text1"/>
          <w:u w:color="000000"/>
          <w:lang w:val="it-IT"/>
        </w:rPr>
        <w:t>'</w:t>
      </w:r>
      <w:r w:rsidRPr="00F90DB0">
        <w:rPr>
          <w:rFonts w:ascii="Arial" w:eastAsia="Verdana" w:hAnsi="Arial" w:cs="Arial"/>
          <w:color w:val="000000" w:themeColor="text1"/>
          <w:u w:color="000000"/>
          <w:lang w:val="it-IT"/>
        </w:rPr>
        <w:t>000</w:t>
      </w:r>
      <w:r w:rsidR="006329D4">
        <w:rPr>
          <w:rFonts w:ascii="Arial" w:eastAsia="Verdana" w:hAnsi="Arial" w:cs="Arial"/>
          <w:color w:val="000000" w:themeColor="text1"/>
          <w:u w:color="000000"/>
          <w:lang w:val="it-IT"/>
        </w:rPr>
        <w:t>'</w:t>
      </w:r>
      <w:r w:rsidRPr="00F90DB0">
        <w:rPr>
          <w:rFonts w:ascii="Arial" w:eastAsia="Verdana" w:hAnsi="Arial" w:cs="Arial"/>
          <w:color w:val="000000" w:themeColor="text1"/>
          <w:u w:color="000000"/>
          <w:lang w:val="it-IT"/>
        </w:rPr>
        <w:t xml:space="preserve">000 franchi per le spese uniche, si sarebbe andati a votare su </w:t>
      </w:r>
      <w:r>
        <w:rPr>
          <w:rFonts w:ascii="Arial" w:eastAsia="Verdana" w:hAnsi="Arial" w:cs="Arial"/>
          <w:color w:val="000000" w:themeColor="text1"/>
          <w:u w:color="000000"/>
          <w:lang w:val="it-IT"/>
        </w:rPr>
        <w:t>28</w:t>
      </w:r>
      <w:r w:rsidRPr="00F90DB0">
        <w:rPr>
          <w:rFonts w:ascii="Arial" w:eastAsia="Verdana" w:hAnsi="Arial" w:cs="Arial"/>
          <w:color w:val="000000" w:themeColor="text1"/>
          <w:u w:color="000000"/>
          <w:lang w:val="it-IT"/>
        </w:rPr>
        <w:t xml:space="preserve"> oggetti nel periodo 2007-marzo 2019 (</w:t>
      </w:r>
      <w:r w:rsidR="004445B0">
        <w:rPr>
          <w:rFonts w:ascii="Arial" w:eastAsia="Verdana" w:hAnsi="Arial" w:cs="Arial"/>
          <w:color w:val="000000" w:themeColor="text1"/>
          <w:u w:color="000000"/>
          <w:lang w:val="it-IT"/>
        </w:rPr>
        <w:t>8</w:t>
      </w:r>
      <w:r w:rsidRPr="00F90DB0">
        <w:rPr>
          <w:rFonts w:ascii="Arial" w:eastAsia="Verdana" w:hAnsi="Arial" w:cs="Arial"/>
          <w:color w:val="000000" w:themeColor="text1"/>
          <w:u w:color="000000"/>
          <w:lang w:val="it-IT"/>
        </w:rPr>
        <w:t xml:space="preserve"> nella legislatura 2007-2011, 10 nella legislatura 2011-2015 e 1</w:t>
      </w:r>
      <w:r w:rsidR="004445B0">
        <w:rPr>
          <w:rFonts w:ascii="Arial" w:eastAsia="Verdana" w:hAnsi="Arial" w:cs="Arial"/>
          <w:color w:val="000000" w:themeColor="text1"/>
          <w:u w:color="000000"/>
          <w:lang w:val="it-IT"/>
        </w:rPr>
        <w:t>0</w:t>
      </w:r>
      <w:r w:rsidRPr="00F90DB0">
        <w:rPr>
          <w:rFonts w:ascii="Arial" w:eastAsia="Verdana" w:hAnsi="Arial" w:cs="Arial"/>
          <w:color w:val="000000" w:themeColor="text1"/>
          <w:u w:color="000000"/>
          <w:lang w:val="it-IT"/>
        </w:rPr>
        <w:t xml:space="preserve"> nella legislatura 2015-2019).</w:t>
      </w:r>
    </w:p>
    <w:p w14:paraId="3974102F" w14:textId="612405D6" w:rsidR="00FA14FB" w:rsidRPr="00837924" w:rsidRDefault="00FA14FB" w:rsidP="00FA14FB">
      <w:pPr>
        <w:tabs>
          <w:tab w:val="left" w:pos="426"/>
        </w:tabs>
        <w:spacing w:before="120"/>
        <w:jc w:val="both"/>
        <w:rPr>
          <w:rFonts w:ascii="Arial" w:eastAsia="MS Mincho" w:hAnsi="Arial"/>
          <w:iCs/>
          <w:szCs w:val="20"/>
          <w:bdr w:val="none" w:sz="0" w:space="0" w:color="auto"/>
          <w:lang w:val="it-IT" w:eastAsia="it-IT"/>
        </w:rPr>
      </w:pPr>
      <w:r w:rsidRPr="00837924">
        <w:rPr>
          <w:rFonts w:ascii="Arial" w:eastAsia="MS Mincho" w:hAnsi="Arial"/>
          <w:iCs/>
          <w:szCs w:val="20"/>
          <w:bdr w:val="none" w:sz="0" w:space="0" w:color="auto"/>
          <w:lang w:val="it-IT" w:eastAsia="it-IT"/>
        </w:rPr>
        <w:t xml:space="preserve">Considerando che gli appuntamenti previsti per le votazioni a livello federale, ai quali il Cantone si riferisce, sono al massimo </w:t>
      </w:r>
      <w:r w:rsidR="00BD5122" w:rsidRPr="00837924">
        <w:rPr>
          <w:rFonts w:ascii="Arial" w:eastAsia="MS Mincho" w:hAnsi="Arial"/>
          <w:iCs/>
          <w:szCs w:val="20"/>
          <w:bdr w:val="none" w:sz="0" w:space="0" w:color="auto"/>
          <w:lang w:val="it-IT" w:eastAsia="it-IT"/>
        </w:rPr>
        <w:t>quattro</w:t>
      </w:r>
      <w:r w:rsidRPr="00837924">
        <w:rPr>
          <w:rFonts w:ascii="Arial" w:eastAsia="MS Mincho" w:hAnsi="Arial"/>
          <w:iCs/>
          <w:szCs w:val="20"/>
          <w:bdr w:val="none" w:sz="0" w:space="0" w:color="auto"/>
          <w:lang w:val="it-IT" w:eastAsia="it-IT"/>
        </w:rPr>
        <w:t xml:space="preserve"> l</w:t>
      </w:r>
      <w:r w:rsidR="006329D4" w:rsidRPr="00837924">
        <w:rPr>
          <w:rFonts w:ascii="Arial" w:eastAsia="MS Mincho" w:hAnsi="Arial"/>
          <w:iCs/>
          <w:szCs w:val="20"/>
          <w:bdr w:val="none" w:sz="0" w:space="0" w:color="auto"/>
          <w:lang w:val="it-IT" w:eastAsia="it-IT"/>
        </w:rPr>
        <w:t>'</w:t>
      </w:r>
      <w:r w:rsidRPr="00837924">
        <w:rPr>
          <w:rFonts w:ascii="Arial" w:eastAsia="MS Mincho" w:hAnsi="Arial"/>
          <w:iCs/>
          <w:szCs w:val="20"/>
          <w:bdr w:val="none" w:sz="0" w:space="0" w:color="auto"/>
          <w:lang w:val="it-IT" w:eastAsia="it-IT"/>
        </w:rPr>
        <w:t>anno; un importo di 10</w:t>
      </w:r>
      <w:r w:rsidR="006329D4" w:rsidRPr="00837924">
        <w:rPr>
          <w:rFonts w:ascii="Arial" w:eastAsia="MS Mincho" w:hAnsi="Arial"/>
          <w:iCs/>
          <w:szCs w:val="20"/>
          <w:bdr w:val="none" w:sz="0" w:space="0" w:color="auto"/>
          <w:lang w:val="it-IT" w:eastAsia="it-IT"/>
        </w:rPr>
        <w:t>'</w:t>
      </w:r>
      <w:r w:rsidR="00BD5122" w:rsidRPr="00837924">
        <w:rPr>
          <w:rFonts w:ascii="Arial" w:eastAsia="MS Mincho" w:hAnsi="Arial"/>
          <w:iCs/>
          <w:szCs w:val="20"/>
          <w:bdr w:val="none" w:sz="0" w:space="0" w:color="auto"/>
          <w:lang w:val="it-IT" w:eastAsia="it-IT"/>
        </w:rPr>
        <w:t>000</w:t>
      </w:r>
      <w:r w:rsidR="006329D4" w:rsidRPr="00837924">
        <w:rPr>
          <w:rFonts w:ascii="Arial" w:eastAsia="MS Mincho" w:hAnsi="Arial"/>
          <w:iCs/>
          <w:szCs w:val="20"/>
          <w:bdr w:val="none" w:sz="0" w:space="0" w:color="auto"/>
          <w:lang w:val="it-IT" w:eastAsia="it-IT"/>
        </w:rPr>
        <w:t>'</w:t>
      </w:r>
      <w:r w:rsidR="00BD5122" w:rsidRPr="00837924">
        <w:rPr>
          <w:rFonts w:ascii="Arial" w:eastAsia="MS Mincho" w:hAnsi="Arial"/>
          <w:iCs/>
          <w:szCs w:val="20"/>
          <w:bdr w:val="none" w:sz="0" w:space="0" w:color="auto"/>
          <w:lang w:val="it-IT" w:eastAsia="it-IT"/>
        </w:rPr>
        <w:t>000 franchi</w:t>
      </w:r>
      <w:r w:rsidRPr="00837924">
        <w:rPr>
          <w:rFonts w:ascii="Arial" w:eastAsia="MS Mincho" w:hAnsi="Arial"/>
          <w:iCs/>
          <w:szCs w:val="20"/>
          <w:bdr w:val="none" w:sz="0" w:space="0" w:color="auto"/>
          <w:lang w:val="it-IT" w:eastAsia="it-IT"/>
        </w:rPr>
        <w:t xml:space="preserve"> o 15</w:t>
      </w:r>
      <w:r w:rsidR="006329D4" w:rsidRPr="00837924">
        <w:rPr>
          <w:rFonts w:ascii="Arial" w:eastAsia="MS Mincho" w:hAnsi="Arial"/>
          <w:iCs/>
          <w:szCs w:val="20"/>
          <w:bdr w:val="none" w:sz="0" w:space="0" w:color="auto"/>
          <w:lang w:val="it-IT" w:eastAsia="it-IT"/>
        </w:rPr>
        <w:t>'</w:t>
      </w:r>
      <w:r w:rsidR="00BD5122" w:rsidRPr="00837924">
        <w:rPr>
          <w:rFonts w:ascii="Arial" w:eastAsia="MS Mincho" w:hAnsi="Arial"/>
          <w:iCs/>
          <w:szCs w:val="20"/>
          <w:bdr w:val="none" w:sz="0" w:space="0" w:color="auto"/>
          <w:lang w:val="it-IT" w:eastAsia="it-IT"/>
        </w:rPr>
        <w:t>000</w:t>
      </w:r>
      <w:r w:rsidR="006329D4" w:rsidRPr="00837924">
        <w:rPr>
          <w:rFonts w:ascii="Arial" w:eastAsia="MS Mincho" w:hAnsi="Arial"/>
          <w:iCs/>
          <w:szCs w:val="20"/>
          <w:bdr w:val="none" w:sz="0" w:space="0" w:color="auto"/>
          <w:lang w:val="it-IT" w:eastAsia="it-IT"/>
        </w:rPr>
        <w:t>'</w:t>
      </w:r>
      <w:r w:rsidR="00BD5122" w:rsidRPr="00837924">
        <w:rPr>
          <w:rFonts w:ascii="Arial" w:eastAsia="MS Mincho" w:hAnsi="Arial"/>
          <w:iCs/>
          <w:szCs w:val="20"/>
          <w:bdr w:val="none" w:sz="0" w:space="0" w:color="auto"/>
          <w:lang w:val="it-IT" w:eastAsia="it-IT"/>
        </w:rPr>
        <w:t>000 franchi</w:t>
      </w:r>
      <w:r w:rsidRPr="00837924">
        <w:rPr>
          <w:rFonts w:ascii="Arial" w:eastAsia="MS Mincho" w:hAnsi="Arial"/>
          <w:iCs/>
          <w:szCs w:val="20"/>
          <w:bdr w:val="none" w:sz="0" w:space="0" w:color="auto"/>
          <w:lang w:val="it-IT" w:eastAsia="it-IT"/>
        </w:rPr>
        <w:t xml:space="preserve"> causerebbe un numero di votazioni supplementari o il cumulo dei temi, con eventuali ritardi</w:t>
      </w:r>
      <w:r w:rsidR="004445B0" w:rsidRPr="00837924">
        <w:rPr>
          <w:rFonts w:ascii="Arial" w:eastAsia="MS Mincho" w:hAnsi="Arial"/>
          <w:iCs/>
          <w:szCs w:val="20"/>
          <w:bdr w:val="none" w:sz="0" w:space="0" w:color="auto"/>
          <w:lang w:val="it-IT" w:eastAsia="it-IT"/>
        </w:rPr>
        <w:t xml:space="preserve"> e ulteriori costi.</w:t>
      </w:r>
    </w:p>
    <w:p w14:paraId="7076B6E6" w14:textId="1C550018" w:rsidR="00D55A62" w:rsidRPr="00837924" w:rsidRDefault="00D55A62" w:rsidP="00D55A62">
      <w:pPr>
        <w:tabs>
          <w:tab w:val="left" w:pos="426"/>
        </w:tabs>
        <w:spacing w:before="120"/>
        <w:jc w:val="both"/>
        <w:rPr>
          <w:rFonts w:ascii="Arial" w:eastAsia="Verdana" w:hAnsi="Arial" w:cs="Arial"/>
          <w:iCs/>
          <w:u w:color="000000"/>
          <w:lang w:val="it-IT"/>
        </w:rPr>
      </w:pPr>
      <w:r w:rsidRPr="00837924">
        <w:rPr>
          <w:rFonts w:ascii="Arial" w:eastAsia="Verdana" w:hAnsi="Arial" w:cs="Arial"/>
          <w:iCs/>
          <w:u w:color="000000"/>
          <w:lang w:val="it-IT"/>
        </w:rPr>
        <w:t>È fondamentale</w:t>
      </w:r>
      <w:r w:rsidR="00BD5122" w:rsidRPr="00837924">
        <w:rPr>
          <w:rFonts w:ascii="Arial" w:eastAsia="Verdana" w:hAnsi="Arial" w:cs="Arial"/>
          <w:iCs/>
          <w:u w:color="000000"/>
          <w:lang w:val="it-IT"/>
        </w:rPr>
        <w:t xml:space="preserve"> rilevare che tutti gli oggetti – tr</w:t>
      </w:r>
      <w:r w:rsidRPr="00837924">
        <w:rPr>
          <w:rFonts w:ascii="Arial" w:eastAsia="Verdana" w:hAnsi="Arial" w:cs="Arial"/>
          <w:iCs/>
          <w:u w:color="000000"/>
          <w:lang w:val="it-IT"/>
        </w:rPr>
        <w:t>anne uno (accolto dal Gran Consiglio con una maggioranza comunque netta)</w:t>
      </w:r>
      <w:r w:rsidR="00AA1D9A" w:rsidRPr="00837924">
        <w:rPr>
          <w:rFonts w:ascii="Arial" w:eastAsia="Verdana" w:hAnsi="Arial" w:cs="Arial"/>
          <w:iCs/>
          <w:u w:color="000000"/>
          <w:lang w:val="it-IT"/>
        </w:rPr>
        <w:t xml:space="preserve"> </w:t>
      </w:r>
      <w:r w:rsidR="00BD5122" w:rsidRPr="00837924">
        <w:rPr>
          <w:rFonts w:ascii="Arial" w:eastAsia="Verdana" w:hAnsi="Arial" w:cs="Arial"/>
          <w:iCs/>
          <w:u w:color="000000"/>
          <w:lang w:val="it-IT"/>
        </w:rPr>
        <w:t>–</w:t>
      </w:r>
      <w:r w:rsidR="00AA1D9A" w:rsidRPr="00837924">
        <w:rPr>
          <w:rFonts w:ascii="Arial" w:eastAsia="Verdana" w:hAnsi="Arial" w:cs="Arial"/>
          <w:iCs/>
          <w:u w:color="000000"/>
          <w:lang w:val="it-IT"/>
        </w:rPr>
        <w:t xml:space="preserve"> c</w:t>
      </w:r>
      <w:r w:rsidRPr="00837924">
        <w:rPr>
          <w:rFonts w:ascii="Arial" w:eastAsia="Verdana" w:hAnsi="Arial" w:cs="Arial"/>
          <w:iCs/>
          <w:u w:color="000000"/>
          <w:lang w:val="it-IT"/>
        </w:rPr>
        <w:t>he sarebbero stati sottoposti al voto del popolo sono stati accolti dal Parlamento cantonale perlomeno con la maggioranza qualificata dei 2/3 dei membri presenti.</w:t>
      </w:r>
    </w:p>
    <w:p w14:paraId="027471E1" w14:textId="77777777" w:rsidR="00BD5122" w:rsidRDefault="00BD5122">
      <w:pPr>
        <w:rPr>
          <w:rFonts w:ascii="Arial" w:eastAsia="Verdana" w:hAnsi="Arial" w:cs="Arial"/>
          <w:u w:color="000000"/>
          <w:lang w:val="it-IT"/>
        </w:rPr>
      </w:pPr>
    </w:p>
    <w:p w14:paraId="7B9D38F0" w14:textId="77777777" w:rsidR="00105A63" w:rsidRPr="000F7157" w:rsidRDefault="00105A63">
      <w:pPr>
        <w:rPr>
          <w:rFonts w:ascii="Arial" w:eastAsia="Verdana" w:hAnsi="Arial" w:cs="Arial"/>
          <w:u w:color="000000"/>
          <w:lang w:val="it-IT"/>
        </w:rPr>
      </w:pPr>
    </w:p>
    <w:p w14:paraId="05A66CAD" w14:textId="107A4101" w:rsidR="00FA14FB" w:rsidRPr="000F7157" w:rsidRDefault="00FA14FB">
      <w:pPr>
        <w:rPr>
          <w:rFonts w:ascii="Arial" w:eastAsia="Verdana" w:hAnsi="Arial" w:cs="Arial"/>
          <w:color w:val="000000"/>
          <w:u w:color="000000"/>
          <w:lang w:val="it-IT"/>
        </w:rPr>
      </w:pPr>
    </w:p>
    <w:p w14:paraId="78F36F69" w14:textId="569342BC" w:rsidR="00765934" w:rsidRPr="000B6AF3" w:rsidRDefault="003A4EAB" w:rsidP="004F0C0C">
      <w:pPr>
        <w:pStyle w:val="Titolo1"/>
        <w:tabs>
          <w:tab w:val="clear" w:pos="425"/>
        </w:tabs>
        <w:spacing w:after="0"/>
        <w:ind w:left="567" w:hanging="567"/>
        <w:rPr>
          <w:rFonts w:eastAsia="MS Mincho"/>
          <w:caps w:val="0"/>
        </w:rPr>
      </w:pPr>
      <w:bookmarkStart w:id="8" w:name="_Toc63336701"/>
      <w:r>
        <w:rPr>
          <w:rFonts w:eastAsia="MS Mincho"/>
          <w:caps w:val="0"/>
        </w:rPr>
        <w:t>4</w:t>
      </w:r>
      <w:r w:rsidR="009A5602" w:rsidRPr="000F7157">
        <w:rPr>
          <w:rFonts w:eastAsia="MS Mincho"/>
          <w:caps w:val="0"/>
        </w:rPr>
        <w:t>.</w:t>
      </w:r>
      <w:r w:rsidR="00C70D17" w:rsidRPr="000F7157">
        <w:rPr>
          <w:rFonts w:eastAsia="MS Mincho"/>
          <w:caps w:val="0"/>
        </w:rPr>
        <w:tab/>
        <w:t xml:space="preserve">LA </w:t>
      </w:r>
      <w:r w:rsidR="00C70D17" w:rsidRPr="000B6AF3">
        <w:rPr>
          <w:rFonts w:eastAsia="MS Mincho"/>
          <w:caps w:val="0"/>
        </w:rPr>
        <w:t>POSIZIONE DELLA MINORANZA COMMISSIONALE</w:t>
      </w:r>
      <w:r w:rsidR="00913215" w:rsidRPr="000B6AF3">
        <w:rPr>
          <w:rFonts w:eastAsia="MS Mincho"/>
          <w:caps w:val="0"/>
        </w:rPr>
        <w:t xml:space="preserve"> SUL PRINCIPIO</w:t>
      </w:r>
      <w:bookmarkEnd w:id="8"/>
    </w:p>
    <w:p w14:paraId="2E05FDE4" w14:textId="5E7D4342" w:rsidR="00765934" w:rsidRPr="000F7157" w:rsidRDefault="009A5602"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lang w:val="it-IT"/>
        </w:rPr>
      </w:pPr>
      <w:r w:rsidRPr="000B6AF3">
        <w:rPr>
          <w:rFonts w:ascii="Arial" w:hAnsi="Arial" w:cs="Arial"/>
          <w:sz w:val="24"/>
          <w:szCs w:val="24"/>
          <w:u w:color="000000"/>
          <w:lang w:val="it-IT"/>
        </w:rPr>
        <w:t xml:space="preserve">La </w:t>
      </w:r>
      <w:r w:rsidR="000B6AF3">
        <w:rPr>
          <w:rFonts w:ascii="Arial" w:hAnsi="Arial" w:cs="Arial"/>
          <w:sz w:val="24"/>
          <w:szCs w:val="24"/>
          <w:u w:color="000000"/>
          <w:lang w:val="it-IT"/>
        </w:rPr>
        <w:t>minoranza</w:t>
      </w:r>
      <w:r w:rsidRPr="000F7157">
        <w:rPr>
          <w:rFonts w:ascii="Arial" w:hAnsi="Arial" w:cs="Arial"/>
          <w:sz w:val="24"/>
          <w:szCs w:val="24"/>
          <w:u w:color="000000"/>
          <w:lang w:val="it-IT"/>
        </w:rPr>
        <w:t xml:space="preserve"> della Commissione Costituzione e </w:t>
      </w:r>
      <w:r w:rsidR="000B6AF3">
        <w:rPr>
          <w:rFonts w:ascii="Arial" w:hAnsi="Arial" w:cs="Arial"/>
          <w:sz w:val="24"/>
          <w:szCs w:val="24"/>
          <w:u w:color="000000"/>
          <w:lang w:val="it-IT"/>
        </w:rPr>
        <w:t>leggi</w:t>
      </w:r>
      <w:r w:rsidRPr="000F7157">
        <w:rPr>
          <w:rFonts w:ascii="Arial" w:hAnsi="Arial" w:cs="Arial"/>
          <w:sz w:val="24"/>
          <w:szCs w:val="24"/>
          <w:u w:color="000000"/>
          <w:lang w:val="it-IT"/>
        </w:rPr>
        <w:t xml:space="preserve"> condivide pienamente l</w:t>
      </w:r>
      <w:r w:rsidR="00C70D17" w:rsidRPr="000F7157">
        <w:rPr>
          <w:rFonts w:ascii="Arial" w:hAnsi="Arial" w:cs="Arial"/>
          <w:sz w:val="24"/>
          <w:szCs w:val="24"/>
          <w:u w:color="000000"/>
          <w:lang w:val="it-IT"/>
        </w:rPr>
        <w:t>e argomentazioni</w:t>
      </w:r>
      <w:r w:rsidRPr="000F7157">
        <w:rPr>
          <w:rFonts w:ascii="Arial" w:hAnsi="Arial" w:cs="Arial"/>
          <w:sz w:val="24"/>
          <w:szCs w:val="24"/>
          <w:u w:color="000000"/>
          <w:lang w:val="it-IT"/>
        </w:rPr>
        <w:t xml:space="preserve"> del Consiglio </w:t>
      </w:r>
      <w:r w:rsidR="00C70D17" w:rsidRPr="000F7157">
        <w:rPr>
          <w:rFonts w:ascii="Arial" w:hAnsi="Arial" w:cs="Arial"/>
          <w:sz w:val="24"/>
          <w:szCs w:val="24"/>
          <w:u w:color="000000"/>
          <w:lang w:val="it-IT"/>
        </w:rPr>
        <w:t>di Stato, alle quali si rimanda.</w:t>
      </w:r>
    </w:p>
    <w:p w14:paraId="36E9D94A" w14:textId="414BE3E4" w:rsidR="00765934" w:rsidRPr="000F7157" w:rsidRDefault="009A5602"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lang w:val="it-IT"/>
        </w:rPr>
      </w:pPr>
      <w:r w:rsidRPr="000F7157">
        <w:rPr>
          <w:rFonts w:ascii="Arial" w:hAnsi="Arial" w:cs="Arial"/>
          <w:sz w:val="24"/>
          <w:szCs w:val="24"/>
          <w:u w:color="000000"/>
          <w:lang w:val="it-IT"/>
        </w:rPr>
        <w:t xml:space="preserve">A titolo riassuntivo, </w:t>
      </w:r>
      <w:r w:rsidR="00157EC4" w:rsidRPr="000F7157">
        <w:rPr>
          <w:rFonts w:ascii="Arial" w:hAnsi="Arial" w:cs="Arial"/>
          <w:sz w:val="24"/>
          <w:szCs w:val="24"/>
          <w:u w:color="000000"/>
          <w:lang w:val="it-IT"/>
        </w:rPr>
        <w:t>considerato che non vi sono problemi a livello di ricevibilità per quanto riguarda l</w:t>
      </w:r>
      <w:r w:rsidR="006329D4">
        <w:rPr>
          <w:rFonts w:ascii="Arial" w:hAnsi="Arial" w:cs="Arial"/>
          <w:sz w:val="24"/>
          <w:szCs w:val="24"/>
          <w:u w:color="000000"/>
          <w:lang w:val="it-IT"/>
        </w:rPr>
        <w:t>'</w:t>
      </w:r>
      <w:r w:rsidR="00157EC4" w:rsidRPr="000F7157">
        <w:rPr>
          <w:rFonts w:ascii="Arial" w:hAnsi="Arial" w:cs="Arial"/>
          <w:sz w:val="24"/>
          <w:szCs w:val="24"/>
          <w:u w:color="000000"/>
          <w:lang w:val="it-IT"/>
        </w:rPr>
        <w:t xml:space="preserve">eventuale introduzione nella </w:t>
      </w:r>
      <w:r w:rsidR="00D55A62" w:rsidRPr="000F7157">
        <w:rPr>
          <w:rFonts w:ascii="Arial" w:hAnsi="Arial" w:cs="Arial"/>
          <w:sz w:val="24"/>
          <w:szCs w:val="24"/>
          <w:u w:color="000000"/>
          <w:lang w:val="it-IT"/>
        </w:rPr>
        <w:t>Cost</w:t>
      </w:r>
      <w:r w:rsidR="00C433E1">
        <w:rPr>
          <w:rFonts w:ascii="Arial" w:hAnsi="Arial" w:cs="Arial"/>
          <w:sz w:val="24"/>
          <w:szCs w:val="24"/>
          <w:u w:color="000000"/>
          <w:lang w:val="it-IT"/>
        </w:rPr>
        <w:t>ituzione</w:t>
      </w:r>
      <w:r w:rsidR="00D55A62" w:rsidRPr="000F7157">
        <w:rPr>
          <w:rFonts w:ascii="Arial" w:hAnsi="Arial" w:cs="Arial"/>
          <w:sz w:val="24"/>
          <w:szCs w:val="24"/>
          <w:u w:color="000000"/>
          <w:lang w:val="it-IT"/>
        </w:rPr>
        <w:t xml:space="preserve"> </w:t>
      </w:r>
      <w:r w:rsidR="00980D3B">
        <w:rPr>
          <w:rFonts w:ascii="Arial" w:hAnsi="Arial" w:cs="Arial"/>
          <w:sz w:val="24"/>
          <w:szCs w:val="24"/>
          <w:u w:color="000000"/>
          <w:lang w:val="it-IT"/>
        </w:rPr>
        <w:t>canton</w:t>
      </w:r>
      <w:r w:rsidR="00A81C39">
        <w:rPr>
          <w:rFonts w:ascii="Arial" w:hAnsi="Arial" w:cs="Arial"/>
          <w:sz w:val="24"/>
          <w:szCs w:val="24"/>
          <w:u w:color="000000"/>
          <w:lang w:val="it-IT"/>
        </w:rPr>
        <w:t>a</w:t>
      </w:r>
      <w:r w:rsidR="00980D3B">
        <w:rPr>
          <w:rFonts w:ascii="Arial" w:hAnsi="Arial" w:cs="Arial"/>
          <w:sz w:val="24"/>
          <w:szCs w:val="24"/>
          <w:u w:color="000000"/>
          <w:lang w:val="it-IT"/>
        </w:rPr>
        <w:t>le</w:t>
      </w:r>
      <w:r w:rsidR="00157EC4" w:rsidRPr="000F7157">
        <w:rPr>
          <w:rFonts w:ascii="Arial" w:hAnsi="Arial" w:cs="Arial"/>
          <w:sz w:val="24"/>
          <w:szCs w:val="24"/>
          <w:u w:color="000000"/>
          <w:lang w:val="it-IT"/>
        </w:rPr>
        <w:t xml:space="preserve"> del referendum finanziario obbligatorio</w:t>
      </w:r>
      <w:r w:rsidRPr="000F7157">
        <w:rPr>
          <w:rFonts w:ascii="Arial" w:hAnsi="Arial" w:cs="Arial"/>
          <w:sz w:val="24"/>
          <w:szCs w:val="24"/>
          <w:u w:color="000000"/>
          <w:lang w:val="it-IT"/>
        </w:rPr>
        <w:t xml:space="preserve">, si condividono in particole due osservazioni. </w:t>
      </w:r>
    </w:p>
    <w:p w14:paraId="4441ADF8" w14:textId="1D278A7F" w:rsidR="00765934" w:rsidRPr="000F7157" w:rsidRDefault="009A5602" w:rsidP="004F0C0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lang w:val="it-IT"/>
        </w:rPr>
      </w:pPr>
      <w:r w:rsidRPr="000F7157">
        <w:rPr>
          <w:rFonts w:ascii="Arial" w:hAnsi="Arial" w:cs="Arial"/>
          <w:sz w:val="24"/>
          <w:szCs w:val="24"/>
          <w:u w:color="000000"/>
          <w:lang w:val="it-IT"/>
        </w:rPr>
        <w:t>La legge dovr</w:t>
      </w:r>
      <w:r w:rsidR="000F7656" w:rsidRPr="000F7157">
        <w:rPr>
          <w:rFonts w:ascii="Arial" w:hAnsi="Arial" w:cs="Arial"/>
          <w:sz w:val="24"/>
          <w:szCs w:val="24"/>
          <w:u w:color="000000"/>
          <w:lang w:val="it-IT"/>
        </w:rPr>
        <w:t>ebbe</w:t>
      </w:r>
      <w:r w:rsidRPr="000F7157">
        <w:rPr>
          <w:rFonts w:ascii="Arial" w:hAnsi="Arial" w:cs="Arial"/>
          <w:sz w:val="24"/>
          <w:szCs w:val="24"/>
          <w:u w:color="000000"/>
          <w:lang w:val="it-IT"/>
        </w:rPr>
        <w:t xml:space="preserve"> stabilire </w:t>
      </w:r>
      <w:r w:rsidRPr="00837924">
        <w:rPr>
          <w:rFonts w:ascii="Arial" w:hAnsi="Arial" w:cs="Arial"/>
          <w:sz w:val="24"/>
          <w:szCs w:val="24"/>
          <w:u w:color="000000"/>
          <w:lang w:val="it-IT"/>
        </w:rPr>
        <w:t xml:space="preserve">i </w:t>
      </w:r>
      <w:r w:rsidR="001B575C" w:rsidRPr="00837924">
        <w:rPr>
          <w:rFonts w:ascii="Arial" w:hAnsi="Arial" w:cs="Arial"/>
          <w:sz w:val="24"/>
          <w:szCs w:val="24"/>
          <w:u w:color="000000"/>
          <w:lang w:val="it-IT"/>
        </w:rPr>
        <w:t>«</w:t>
      </w:r>
      <w:r w:rsidRPr="00837924">
        <w:rPr>
          <w:rFonts w:ascii="Arial" w:hAnsi="Arial" w:cs="Arial"/>
          <w:i/>
          <w:sz w:val="24"/>
          <w:szCs w:val="24"/>
          <w:u w:color="000000"/>
          <w:lang w:val="it-IT"/>
        </w:rPr>
        <w:t>determinati limiti</w:t>
      </w:r>
      <w:r w:rsidR="001B575C" w:rsidRPr="00837924">
        <w:rPr>
          <w:rFonts w:ascii="Arial" w:hAnsi="Arial" w:cs="Arial"/>
          <w:sz w:val="24"/>
          <w:szCs w:val="24"/>
          <w:u w:color="000000"/>
          <w:lang w:val="it-IT"/>
        </w:rPr>
        <w:t>»</w:t>
      </w:r>
      <w:r w:rsidRPr="00837924">
        <w:rPr>
          <w:rFonts w:ascii="Arial" w:hAnsi="Arial" w:cs="Arial"/>
          <w:sz w:val="24"/>
          <w:szCs w:val="24"/>
          <w:u w:color="000000"/>
          <w:lang w:val="it-IT"/>
        </w:rPr>
        <w:t xml:space="preserve"> oltre i quali</w:t>
      </w:r>
      <w:r w:rsidRPr="000F7157">
        <w:rPr>
          <w:rFonts w:ascii="Arial" w:hAnsi="Arial" w:cs="Arial"/>
          <w:sz w:val="24"/>
          <w:szCs w:val="24"/>
          <w:u w:color="000000"/>
          <w:lang w:val="it-IT"/>
        </w:rPr>
        <w:t xml:space="preserve"> scatte</w:t>
      </w:r>
      <w:r w:rsidR="000F7656" w:rsidRPr="000F7157">
        <w:rPr>
          <w:rFonts w:ascii="Arial" w:hAnsi="Arial" w:cs="Arial"/>
          <w:sz w:val="24"/>
          <w:szCs w:val="24"/>
          <w:u w:color="000000"/>
          <w:lang w:val="it-IT"/>
        </w:rPr>
        <w:t>rebbe</w:t>
      </w:r>
      <w:r w:rsidRPr="000F7157">
        <w:rPr>
          <w:rFonts w:ascii="Arial" w:hAnsi="Arial" w:cs="Arial"/>
          <w:sz w:val="24"/>
          <w:szCs w:val="24"/>
          <w:u w:color="000000"/>
          <w:lang w:val="it-IT"/>
        </w:rPr>
        <w:t xml:space="preserve"> il referendum obbligatorio: se questi </w:t>
      </w:r>
      <w:r w:rsidR="000F7656" w:rsidRPr="000F7157">
        <w:rPr>
          <w:rFonts w:ascii="Arial" w:hAnsi="Arial" w:cs="Arial"/>
          <w:sz w:val="24"/>
          <w:szCs w:val="24"/>
          <w:u w:color="000000"/>
          <w:lang w:val="it-IT"/>
        </w:rPr>
        <w:t>fossero</w:t>
      </w:r>
      <w:r w:rsidRPr="000F7157">
        <w:rPr>
          <w:rFonts w:ascii="Arial" w:hAnsi="Arial" w:cs="Arial"/>
          <w:sz w:val="24"/>
          <w:szCs w:val="24"/>
          <w:u w:color="000000"/>
          <w:lang w:val="it-IT"/>
        </w:rPr>
        <w:t xml:space="preserve"> alti lo strumento perder</w:t>
      </w:r>
      <w:r w:rsidR="000F7656" w:rsidRPr="000F7157">
        <w:rPr>
          <w:rFonts w:ascii="Arial" w:hAnsi="Arial" w:cs="Arial"/>
          <w:sz w:val="24"/>
          <w:szCs w:val="24"/>
          <w:u w:color="000000"/>
          <w:lang w:val="it-IT"/>
        </w:rPr>
        <w:t>ebbe</w:t>
      </w:r>
      <w:r w:rsidRPr="000F7157">
        <w:rPr>
          <w:rFonts w:ascii="Arial" w:hAnsi="Arial" w:cs="Arial"/>
          <w:sz w:val="24"/>
          <w:szCs w:val="24"/>
          <w:u w:color="000000"/>
          <w:lang w:val="it-IT"/>
        </w:rPr>
        <w:t xml:space="preserve"> la sua efficacia, agendo solo in casi rarissimi; se questi </w:t>
      </w:r>
      <w:r w:rsidR="000F7656" w:rsidRPr="000F7157">
        <w:rPr>
          <w:rFonts w:ascii="Arial" w:hAnsi="Arial" w:cs="Arial"/>
          <w:sz w:val="24"/>
          <w:szCs w:val="24"/>
          <w:u w:color="000000"/>
          <w:lang w:val="it-IT"/>
        </w:rPr>
        <w:t>fossero</w:t>
      </w:r>
      <w:r w:rsidRPr="000F7157">
        <w:rPr>
          <w:rFonts w:ascii="Arial" w:hAnsi="Arial" w:cs="Arial"/>
          <w:sz w:val="24"/>
          <w:szCs w:val="24"/>
          <w:u w:color="000000"/>
          <w:lang w:val="it-IT"/>
        </w:rPr>
        <w:t xml:space="preserve"> bassi, il popolo sa</w:t>
      </w:r>
      <w:r w:rsidR="000F7656" w:rsidRPr="000F7157">
        <w:rPr>
          <w:rFonts w:ascii="Arial" w:hAnsi="Arial" w:cs="Arial"/>
          <w:sz w:val="24"/>
          <w:szCs w:val="24"/>
          <w:u w:color="000000"/>
          <w:lang w:val="it-IT"/>
        </w:rPr>
        <w:t>rebbe</w:t>
      </w:r>
      <w:r w:rsidRPr="000F7157">
        <w:rPr>
          <w:rFonts w:ascii="Arial" w:hAnsi="Arial" w:cs="Arial"/>
          <w:sz w:val="24"/>
          <w:szCs w:val="24"/>
          <w:u w:color="000000"/>
          <w:lang w:val="it-IT"/>
        </w:rPr>
        <w:t xml:space="preserve"> chiamat</w:t>
      </w:r>
      <w:r w:rsidR="00986A34" w:rsidRPr="000F7157">
        <w:rPr>
          <w:rFonts w:ascii="Arial" w:hAnsi="Arial" w:cs="Arial"/>
          <w:sz w:val="24"/>
          <w:szCs w:val="24"/>
          <w:u w:color="000000"/>
          <w:lang w:val="it-IT"/>
        </w:rPr>
        <w:t>o a votare su una moltitudine d</w:t>
      </w:r>
      <w:r w:rsidRPr="000F7157">
        <w:rPr>
          <w:rFonts w:ascii="Arial" w:hAnsi="Arial" w:cs="Arial"/>
          <w:sz w:val="24"/>
          <w:szCs w:val="24"/>
          <w:u w:color="000000"/>
          <w:lang w:val="it-IT"/>
        </w:rPr>
        <w:t>i crediti, la maggior parte dei quali non contestata. L</w:t>
      </w:r>
      <w:r w:rsidR="006329D4">
        <w:rPr>
          <w:rFonts w:ascii="Arial" w:hAnsi="Arial" w:cs="Arial"/>
          <w:sz w:val="24"/>
          <w:szCs w:val="24"/>
          <w:u w:color="000000"/>
          <w:lang w:val="it-IT"/>
        </w:rPr>
        <w:t>'</w:t>
      </w:r>
      <w:r w:rsidRPr="000F7157">
        <w:rPr>
          <w:rFonts w:ascii="Arial" w:hAnsi="Arial" w:cs="Arial"/>
          <w:sz w:val="24"/>
          <w:szCs w:val="24"/>
          <w:u w:color="000000"/>
          <w:lang w:val="it-IT"/>
        </w:rPr>
        <w:t>ampio ventaglio degli importi in vigore nei Cantoni che con</w:t>
      </w:r>
      <w:r w:rsidR="004F0C0C" w:rsidRPr="000F7157">
        <w:rPr>
          <w:rFonts w:ascii="Arial" w:hAnsi="Arial" w:cs="Arial"/>
          <w:sz w:val="24"/>
          <w:szCs w:val="24"/>
          <w:u w:color="000000"/>
          <w:lang w:val="it-IT"/>
        </w:rPr>
        <w:t xml:space="preserve">oscono questo strumento </w:t>
      </w:r>
      <w:r w:rsidR="00F30C92" w:rsidRPr="000F7157">
        <w:rPr>
          <w:rFonts w:ascii="Arial" w:hAnsi="Arial" w:cs="Arial"/>
          <w:sz w:val="24"/>
          <w:szCs w:val="24"/>
          <w:u w:color="000000"/>
          <w:lang w:val="it-IT"/>
        </w:rPr>
        <w:t xml:space="preserve">(vedi </w:t>
      </w:r>
      <w:r w:rsidR="00D55A62" w:rsidRPr="000F7157">
        <w:rPr>
          <w:rFonts w:ascii="Arial" w:hAnsi="Arial" w:cs="Arial"/>
          <w:sz w:val="24"/>
          <w:szCs w:val="24"/>
          <w:u w:color="000000"/>
          <w:lang w:val="it-IT"/>
        </w:rPr>
        <w:t>il capitolo</w:t>
      </w:r>
      <w:r w:rsidR="00F30C92" w:rsidRPr="000F7157">
        <w:rPr>
          <w:rFonts w:ascii="Arial" w:hAnsi="Arial" w:cs="Arial"/>
          <w:sz w:val="24"/>
          <w:szCs w:val="24"/>
          <w:u w:color="000000"/>
          <w:lang w:val="it-IT"/>
        </w:rPr>
        <w:t xml:space="preserve"> 3.2</w:t>
      </w:r>
      <w:r w:rsidR="00D55A62" w:rsidRPr="000F7157">
        <w:rPr>
          <w:rFonts w:ascii="Arial" w:hAnsi="Arial" w:cs="Arial"/>
          <w:sz w:val="24"/>
          <w:szCs w:val="24"/>
          <w:u w:color="000000"/>
          <w:lang w:val="it-IT"/>
        </w:rPr>
        <w:t xml:space="preserve"> del presente rapporto</w:t>
      </w:r>
      <w:r w:rsidR="00F30C92" w:rsidRPr="000F7157">
        <w:rPr>
          <w:rFonts w:ascii="Arial" w:hAnsi="Arial" w:cs="Arial"/>
          <w:sz w:val="24"/>
          <w:szCs w:val="24"/>
          <w:u w:color="000000"/>
          <w:lang w:val="it-IT"/>
        </w:rPr>
        <w:t xml:space="preserve">) </w:t>
      </w:r>
      <w:r w:rsidR="004F0C0C" w:rsidRPr="000F7157">
        <w:rPr>
          <w:rFonts w:ascii="Arial" w:hAnsi="Arial" w:cs="Arial"/>
          <w:sz w:val="24"/>
          <w:szCs w:val="24"/>
          <w:u w:color="000000"/>
          <w:lang w:val="it-IT"/>
        </w:rPr>
        <w:t>mostra</w:t>
      </w:r>
      <w:r w:rsidRPr="000F7157">
        <w:rPr>
          <w:rFonts w:ascii="Arial" w:hAnsi="Arial" w:cs="Arial"/>
          <w:sz w:val="24"/>
          <w:szCs w:val="24"/>
          <w:u w:color="000000"/>
          <w:lang w:val="it-IT"/>
        </w:rPr>
        <w:t xml:space="preserve"> la difficoltà di trovare valori ragionevoli.</w:t>
      </w:r>
    </w:p>
    <w:p w14:paraId="26BBE4E1" w14:textId="686E6C54" w:rsidR="00765934" w:rsidRPr="000F7157" w:rsidRDefault="009A5602" w:rsidP="00AC6F8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0F7157">
        <w:rPr>
          <w:rFonts w:ascii="Arial" w:hAnsi="Arial" w:cs="Arial"/>
          <w:sz w:val="24"/>
          <w:szCs w:val="24"/>
          <w:u w:color="000000"/>
          <w:lang w:val="it-IT"/>
        </w:rPr>
        <w:t xml:space="preserve">La Legge sulla gestione e sul controllo finanziario dello Stato, </w:t>
      </w:r>
      <w:r w:rsidR="008E52AD" w:rsidRPr="000F7157">
        <w:rPr>
          <w:rFonts w:ascii="Arial" w:hAnsi="Arial" w:cs="Arial"/>
          <w:sz w:val="24"/>
          <w:szCs w:val="24"/>
          <w:u w:color="000000"/>
          <w:lang w:val="it-IT"/>
        </w:rPr>
        <w:t xml:space="preserve">modificata </w:t>
      </w:r>
      <w:r w:rsidRPr="000F7157">
        <w:rPr>
          <w:rFonts w:ascii="Arial" w:hAnsi="Arial" w:cs="Arial"/>
          <w:sz w:val="24"/>
          <w:szCs w:val="24"/>
          <w:u w:color="000000"/>
          <w:lang w:val="it-IT"/>
        </w:rPr>
        <w:t>in seguito all</w:t>
      </w:r>
      <w:r w:rsidR="006329D4">
        <w:rPr>
          <w:rFonts w:ascii="Arial" w:hAnsi="Arial" w:cs="Arial"/>
          <w:sz w:val="24"/>
          <w:szCs w:val="24"/>
          <w:u w:color="000000"/>
          <w:lang w:val="it-IT"/>
        </w:rPr>
        <w:t>'</w:t>
      </w:r>
      <w:r w:rsidRPr="000F7157">
        <w:rPr>
          <w:rFonts w:ascii="Arial" w:hAnsi="Arial" w:cs="Arial"/>
          <w:sz w:val="24"/>
          <w:szCs w:val="24"/>
          <w:u w:color="000000"/>
          <w:lang w:val="it-IT"/>
        </w:rPr>
        <w:t xml:space="preserve">introduzione nella </w:t>
      </w:r>
      <w:r w:rsidR="00AC6F8A" w:rsidRPr="00AC6F8A">
        <w:rPr>
          <w:rFonts w:ascii="Arial" w:hAnsi="Arial" w:cs="Arial"/>
          <w:iCs/>
          <w:sz w:val="24"/>
          <w:szCs w:val="24"/>
          <w:u w:color="000000"/>
          <w:lang w:val="it-IT"/>
        </w:rPr>
        <w:t>Costituzione cantonale</w:t>
      </w:r>
      <w:r w:rsidRPr="000F7157">
        <w:rPr>
          <w:rFonts w:ascii="Arial" w:hAnsi="Arial" w:cs="Arial"/>
          <w:sz w:val="24"/>
          <w:szCs w:val="24"/>
          <w:u w:color="000000"/>
          <w:lang w:val="it-IT"/>
        </w:rPr>
        <w:t xml:space="preserve"> del vincolo del freno ai disavanzi, al nuovo articolo 5 cpv. 3 prevede che «</w:t>
      </w:r>
      <w:r w:rsidRPr="000F7157">
        <w:rPr>
          <w:rFonts w:ascii="Arial" w:hAnsi="Arial" w:cs="Arial"/>
          <w:i/>
          <w:sz w:val="24"/>
          <w:szCs w:val="24"/>
          <w:u w:color="000000"/>
          <w:lang w:val="it-IT"/>
        </w:rPr>
        <w:t>le decisioni del Parlamento che comportano nuove spese superiori ai limiti previsti dall</w:t>
      </w:r>
      <w:r w:rsidR="006329D4">
        <w:rPr>
          <w:rFonts w:ascii="Arial" w:hAnsi="Arial" w:cs="Arial"/>
          <w:i/>
          <w:sz w:val="24"/>
          <w:szCs w:val="24"/>
          <w:u w:color="000000"/>
          <w:lang w:val="it-IT"/>
        </w:rPr>
        <w:t>'</w:t>
      </w:r>
      <w:r w:rsidRPr="000F7157">
        <w:rPr>
          <w:rFonts w:ascii="Arial" w:hAnsi="Arial" w:cs="Arial"/>
          <w:i/>
          <w:sz w:val="24"/>
          <w:szCs w:val="24"/>
          <w:u w:color="000000"/>
          <w:lang w:val="it-IT"/>
        </w:rPr>
        <w:t>art.</w:t>
      </w:r>
      <w:r w:rsidR="00D97E08">
        <w:rPr>
          <w:rFonts w:ascii="Arial" w:hAnsi="Arial" w:cs="Arial"/>
          <w:i/>
          <w:sz w:val="24"/>
          <w:szCs w:val="24"/>
          <w:u w:color="000000"/>
          <w:lang w:val="it-IT"/>
        </w:rPr>
        <w:t xml:space="preserve"> </w:t>
      </w:r>
      <w:r w:rsidRPr="000F7157">
        <w:rPr>
          <w:rFonts w:ascii="Arial" w:hAnsi="Arial" w:cs="Arial"/>
          <w:i/>
          <w:sz w:val="24"/>
          <w:szCs w:val="24"/>
          <w:u w:color="000000"/>
          <w:lang w:val="it-IT"/>
        </w:rPr>
        <w:t>42 della Costituzione cantonale devono essere approvate dalla maggioranza assoluta dei suoi membri</w:t>
      </w:r>
      <w:r w:rsidRPr="000F7157">
        <w:rPr>
          <w:rFonts w:ascii="Arial" w:hAnsi="Arial" w:cs="Arial"/>
          <w:sz w:val="24"/>
          <w:szCs w:val="24"/>
          <w:u w:color="000000"/>
          <w:lang w:val="it-IT"/>
        </w:rPr>
        <w:t>». È così già garantito che spese importanti godano di un ampio appoggio polit</w:t>
      </w:r>
      <w:r w:rsidR="00460DCD" w:rsidRPr="000F7157">
        <w:rPr>
          <w:rFonts w:ascii="Arial" w:hAnsi="Arial" w:cs="Arial"/>
          <w:sz w:val="24"/>
          <w:szCs w:val="24"/>
          <w:u w:color="000000"/>
          <w:lang w:val="it-IT"/>
        </w:rPr>
        <w:t>ico in P</w:t>
      </w:r>
      <w:r w:rsidRPr="000F7157">
        <w:rPr>
          <w:rFonts w:ascii="Arial" w:hAnsi="Arial" w:cs="Arial"/>
          <w:sz w:val="24"/>
          <w:szCs w:val="24"/>
          <w:u w:color="000000"/>
          <w:lang w:val="it-IT"/>
        </w:rPr>
        <w:t>arlamento.</w:t>
      </w:r>
    </w:p>
    <w:p w14:paraId="114840CA" w14:textId="5F3B636E" w:rsidR="00765934" w:rsidRPr="000F7157" w:rsidRDefault="00A85F66" w:rsidP="00A85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0F7157">
        <w:rPr>
          <w:rFonts w:ascii="Arial" w:hAnsi="Arial" w:cs="Arial"/>
          <w:sz w:val="24"/>
          <w:szCs w:val="24"/>
          <w:u w:color="000000"/>
          <w:lang w:val="it-IT"/>
        </w:rPr>
        <w:t xml:space="preserve">Sottoporre spese e investimenti in modo generalizzato al voto popolare potrebbe anche lasciare spazio ad atteggiamenti regionalistici, per cui spese e investimenti che riguardano </w:t>
      </w:r>
      <w:r w:rsidRPr="000F7157">
        <w:rPr>
          <w:rFonts w:ascii="Arial" w:hAnsi="Arial" w:cs="Arial"/>
          <w:sz w:val="24"/>
          <w:szCs w:val="24"/>
          <w:u w:color="000000"/>
          <w:lang w:val="it-IT"/>
        </w:rPr>
        <w:lastRenderedPageBreak/>
        <w:t>singole regioni potrebbero essere bocciati dai cittadini e dalle cittadine di altre regioni</w:t>
      </w:r>
      <w:r w:rsidR="004445B0">
        <w:rPr>
          <w:rFonts w:ascii="Arial" w:hAnsi="Arial" w:cs="Arial"/>
          <w:sz w:val="24"/>
          <w:szCs w:val="24"/>
          <w:u w:color="000000"/>
          <w:lang w:val="it-IT"/>
        </w:rPr>
        <w:t>, a discapito delle regioni periferiche meno popolate</w:t>
      </w:r>
      <w:r w:rsidR="00E75B33">
        <w:rPr>
          <w:rFonts w:ascii="Arial" w:hAnsi="Arial" w:cs="Arial"/>
          <w:sz w:val="24"/>
          <w:szCs w:val="24"/>
          <w:u w:color="000000"/>
          <w:lang w:val="it-IT"/>
        </w:rPr>
        <w:t>.</w:t>
      </w:r>
    </w:p>
    <w:p w14:paraId="37D041AD" w14:textId="1C16F87E" w:rsidR="005A1524" w:rsidRPr="000F7157" w:rsidRDefault="008864F8" w:rsidP="00A85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0F7157">
        <w:rPr>
          <w:rFonts w:ascii="Arial" w:hAnsi="Arial" w:cs="Arial"/>
          <w:sz w:val="24"/>
          <w:szCs w:val="24"/>
          <w:u w:color="000000"/>
          <w:lang w:val="it-IT"/>
        </w:rPr>
        <w:t xml:space="preserve">Il referendum </w:t>
      </w:r>
      <w:r w:rsidR="00234D5A">
        <w:rPr>
          <w:rFonts w:ascii="Arial" w:hAnsi="Arial" w:cs="Arial"/>
          <w:sz w:val="24"/>
          <w:szCs w:val="24"/>
          <w:u w:color="000000"/>
          <w:lang w:val="it-IT"/>
        </w:rPr>
        <w:t xml:space="preserve">finanziario </w:t>
      </w:r>
      <w:r w:rsidRPr="000F7157">
        <w:rPr>
          <w:rFonts w:ascii="Arial" w:hAnsi="Arial" w:cs="Arial"/>
          <w:sz w:val="24"/>
          <w:szCs w:val="24"/>
          <w:u w:color="000000"/>
          <w:lang w:val="it-IT"/>
        </w:rPr>
        <w:t xml:space="preserve">obbligatorio rappresenta </w:t>
      </w:r>
      <w:r w:rsidR="005969E4" w:rsidRPr="000F7157">
        <w:rPr>
          <w:rFonts w:ascii="Arial" w:hAnsi="Arial" w:cs="Arial"/>
          <w:sz w:val="24"/>
          <w:szCs w:val="24"/>
          <w:u w:color="000000"/>
          <w:lang w:val="it-IT"/>
        </w:rPr>
        <w:t>anche</w:t>
      </w:r>
      <w:r w:rsidRPr="000F7157">
        <w:rPr>
          <w:rFonts w:ascii="Arial" w:hAnsi="Arial" w:cs="Arial"/>
          <w:sz w:val="24"/>
          <w:szCs w:val="24"/>
          <w:u w:color="000000"/>
          <w:lang w:val="it-IT"/>
        </w:rPr>
        <w:t xml:space="preserve"> una </w:t>
      </w:r>
      <w:r w:rsidR="005969E4" w:rsidRPr="000F7157">
        <w:rPr>
          <w:rFonts w:ascii="Arial" w:hAnsi="Arial" w:cs="Arial"/>
          <w:sz w:val="24"/>
          <w:szCs w:val="24"/>
          <w:u w:color="000000"/>
          <w:lang w:val="it-IT"/>
        </w:rPr>
        <w:t>diminuzione</w:t>
      </w:r>
      <w:r w:rsidRPr="000F7157">
        <w:rPr>
          <w:rFonts w:ascii="Arial" w:hAnsi="Arial" w:cs="Arial"/>
          <w:sz w:val="24"/>
          <w:szCs w:val="24"/>
          <w:u w:color="000000"/>
          <w:lang w:val="it-IT"/>
        </w:rPr>
        <w:t xml:space="preserve"> della </w:t>
      </w:r>
      <w:r w:rsidR="005969E4" w:rsidRPr="000F7157">
        <w:rPr>
          <w:rFonts w:ascii="Arial" w:hAnsi="Arial" w:cs="Arial"/>
          <w:sz w:val="24"/>
          <w:szCs w:val="24"/>
          <w:u w:color="000000"/>
          <w:lang w:val="it-IT"/>
        </w:rPr>
        <w:t>d</w:t>
      </w:r>
      <w:r w:rsidRPr="000F7157">
        <w:rPr>
          <w:rFonts w:ascii="Arial" w:hAnsi="Arial" w:cs="Arial"/>
          <w:sz w:val="24"/>
          <w:szCs w:val="24"/>
          <w:u w:color="000000"/>
          <w:lang w:val="it-IT"/>
        </w:rPr>
        <w:t>ign</w:t>
      </w:r>
      <w:r w:rsidR="005969E4" w:rsidRPr="000F7157">
        <w:rPr>
          <w:rFonts w:ascii="Arial" w:hAnsi="Arial" w:cs="Arial"/>
          <w:sz w:val="24"/>
          <w:szCs w:val="24"/>
          <w:u w:color="000000"/>
          <w:lang w:val="it-IT"/>
        </w:rPr>
        <w:t>i</w:t>
      </w:r>
      <w:r w:rsidRPr="000F7157">
        <w:rPr>
          <w:rFonts w:ascii="Arial" w:hAnsi="Arial" w:cs="Arial"/>
          <w:sz w:val="24"/>
          <w:szCs w:val="24"/>
          <w:u w:color="000000"/>
          <w:lang w:val="it-IT"/>
        </w:rPr>
        <w:t>tà</w:t>
      </w:r>
      <w:r w:rsidR="00FA14FB" w:rsidRPr="000F7157">
        <w:rPr>
          <w:rFonts w:ascii="Arial" w:hAnsi="Arial" w:cs="Arial"/>
          <w:sz w:val="24"/>
          <w:szCs w:val="24"/>
          <w:u w:color="000000"/>
          <w:lang w:val="it-IT"/>
        </w:rPr>
        <w:t xml:space="preserve"> del P</w:t>
      </w:r>
      <w:r w:rsidR="005969E4" w:rsidRPr="000F7157">
        <w:rPr>
          <w:rFonts w:ascii="Arial" w:hAnsi="Arial" w:cs="Arial"/>
          <w:sz w:val="24"/>
          <w:szCs w:val="24"/>
          <w:u w:color="000000"/>
          <w:lang w:val="it-IT"/>
        </w:rPr>
        <w:t>arlamento: diverse decisioni</w:t>
      </w:r>
      <w:r w:rsidRPr="000F7157">
        <w:rPr>
          <w:rFonts w:ascii="Arial" w:hAnsi="Arial" w:cs="Arial"/>
          <w:sz w:val="24"/>
          <w:szCs w:val="24"/>
          <w:u w:color="000000"/>
          <w:lang w:val="it-IT"/>
        </w:rPr>
        <w:t xml:space="preserve"> </w:t>
      </w:r>
      <w:r w:rsidR="005969E4" w:rsidRPr="000F7157">
        <w:rPr>
          <w:rFonts w:ascii="Arial" w:hAnsi="Arial" w:cs="Arial"/>
          <w:sz w:val="24"/>
          <w:szCs w:val="24"/>
          <w:u w:color="000000"/>
          <w:lang w:val="it-IT"/>
        </w:rPr>
        <w:t>sarebbero</w:t>
      </w:r>
      <w:r w:rsidRPr="000F7157">
        <w:rPr>
          <w:rFonts w:ascii="Arial" w:hAnsi="Arial" w:cs="Arial"/>
          <w:sz w:val="24"/>
          <w:szCs w:val="24"/>
          <w:u w:color="000000"/>
          <w:lang w:val="it-IT"/>
        </w:rPr>
        <w:t xml:space="preserve"> </w:t>
      </w:r>
      <w:r w:rsidR="005969E4" w:rsidRPr="000F7157">
        <w:rPr>
          <w:rFonts w:ascii="Arial" w:hAnsi="Arial" w:cs="Arial"/>
          <w:sz w:val="24"/>
          <w:szCs w:val="24"/>
          <w:u w:color="000000"/>
          <w:lang w:val="it-IT"/>
        </w:rPr>
        <w:t>sottoposte</w:t>
      </w:r>
      <w:r w:rsidRPr="000F7157">
        <w:rPr>
          <w:rFonts w:ascii="Arial" w:hAnsi="Arial" w:cs="Arial"/>
          <w:sz w:val="24"/>
          <w:szCs w:val="24"/>
          <w:u w:color="000000"/>
          <w:lang w:val="it-IT"/>
        </w:rPr>
        <w:t xml:space="preserve"> a voto </w:t>
      </w:r>
      <w:r w:rsidR="005969E4" w:rsidRPr="000F7157">
        <w:rPr>
          <w:rFonts w:ascii="Arial" w:hAnsi="Arial" w:cs="Arial"/>
          <w:sz w:val="24"/>
          <w:szCs w:val="24"/>
          <w:u w:color="000000"/>
          <w:lang w:val="it-IT"/>
        </w:rPr>
        <w:t>popolare</w:t>
      </w:r>
      <w:r w:rsidR="00234D5A">
        <w:rPr>
          <w:rFonts w:ascii="Arial" w:hAnsi="Arial" w:cs="Arial"/>
          <w:sz w:val="24"/>
          <w:szCs w:val="24"/>
          <w:u w:color="000000"/>
          <w:lang w:val="it-IT"/>
        </w:rPr>
        <w:t>,</w:t>
      </w:r>
      <w:r w:rsidR="005969E4" w:rsidRPr="000F7157">
        <w:rPr>
          <w:rFonts w:ascii="Arial" w:hAnsi="Arial" w:cs="Arial"/>
          <w:sz w:val="24"/>
          <w:szCs w:val="24"/>
          <w:u w:color="000000"/>
          <w:lang w:val="it-IT"/>
        </w:rPr>
        <w:t xml:space="preserve"> indipe</w:t>
      </w:r>
      <w:r w:rsidRPr="000F7157">
        <w:rPr>
          <w:rFonts w:ascii="Arial" w:hAnsi="Arial" w:cs="Arial"/>
          <w:sz w:val="24"/>
          <w:szCs w:val="24"/>
          <w:u w:color="000000"/>
          <w:lang w:val="it-IT"/>
        </w:rPr>
        <w:t>nd</w:t>
      </w:r>
      <w:r w:rsidR="005969E4" w:rsidRPr="000F7157">
        <w:rPr>
          <w:rFonts w:ascii="Arial" w:hAnsi="Arial" w:cs="Arial"/>
          <w:sz w:val="24"/>
          <w:szCs w:val="24"/>
          <w:u w:color="000000"/>
          <w:lang w:val="it-IT"/>
        </w:rPr>
        <w:t>en</w:t>
      </w:r>
      <w:r w:rsidRPr="000F7157">
        <w:rPr>
          <w:rFonts w:ascii="Arial" w:hAnsi="Arial" w:cs="Arial"/>
          <w:sz w:val="24"/>
          <w:szCs w:val="24"/>
          <w:u w:color="000000"/>
          <w:lang w:val="it-IT"/>
        </w:rPr>
        <w:t>te</w:t>
      </w:r>
      <w:r w:rsidR="005969E4" w:rsidRPr="000F7157">
        <w:rPr>
          <w:rFonts w:ascii="Arial" w:hAnsi="Arial" w:cs="Arial"/>
          <w:sz w:val="24"/>
          <w:szCs w:val="24"/>
          <w:u w:color="000000"/>
          <w:lang w:val="it-IT"/>
        </w:rPr>
        <w:t>mente</w:t>
      </w:r>
      <w:r w:rsidRPr="000F7157">
        <w:rPr>
          <w:rFonts w:ascii="Arial" w:hAnsi="Arial" w:cs="Arial"/>
          <w:sz w:val="24"/>
          <w:szCs w:val="24"/>
          <w:u w:color="000000"/>
          <w:lang w:val="it-IT"/>
        </w:rPr>
        <w:t xml:space="preserve"> dagli </w:t>
      </w:r>
      <w:r w:rsidR="005969E4" w:rsidRPr="000F7157">
        <w:rPr>
          <w:rFonts w:ascii="Arial" w:hAnsi="Arial" w:cs="Arial"/>
          <w:sz w:val="24"/>
          <w:szCs w:val="24"/>
          <w:u w:color="000000"/>
          <w:lang w:val="it-IT"/>
        </w:rPr>
        <w:t xml:space="preserve">importi in </w:t>
      </w:r>
      <w:r w:rsidRPr="000F7157">
        <w:rPr>
          <w:rFonts w:ascii="Arial" w:hAnsi="Arial" w:cs="Arial"/>
          <w:sz w:val="24"/>
          <w:szCs w:val="24"/>
          <w:u w:color="000000"/>
          <w:lang w:val="it-IT"/>
        </w:rPr>
        <w:t>gioco e dal</w:t>
      </w:r>
      <w:r w:rsidR="005969E4" w:rsidRPr="000F7157">
        <w:rPr>
          <w:rFonts w:ascii="Arial" w:hAnsi="Arial" w:cs="Arial"/>
          <w:sz w:val="24"/>
          <w:szCs w:val="24"/>
          <w:u w:color="000000"/>
          <w:lang w:val="it-IT"/>
        </w:rPr>
        <w:t>l</w:t>
      </w:r>
      <w:r w:rsidRPr="000F7157">
        <w:rPr>
          <w:rFonts w:ascii="Arial" w:hAnsi="Arial" w:cs="Arial"/>
          <w:sz w:val="24"/>
          <w:szCs w:val="24"/>
          <w:u w:color="000000"/>
          <w:lang w:val="it-IT"/>
        </w:rPr>
        <w:t xml:space="preserve">a </w:t>
      </w:r>
      <w:r w:rsidR="005969E4" w:rsidRPr="000F7157">
        <w:rPr>
          <w:rFonts w:ascii="Arial" w:hAnsi="Arial" w:cs="Arial"/>
          <w:sz w:val="24"/>
          <w:szCs w:val="24"/>
          <w:u w:color="000000"/>
          <w:lang w:val="it-IT"/>
        </w:rPr>
        <w:t xml:space="preserve">natura della spesa. La decisione del </w:t>
      </w:r>
      <w:r w:rsidR="002978DA" w:rsidRPr="000F7157">
        <w:rPr>
          <w:rFonts w:ascii="Arial" w:hAnsi="Arial" w:cs="Arial"/>
          <w:sz w:val="24"/>
          <w:szCs w:val="24"/>
          <w:u w:color="000000"/>
          <w:lang w:val="it-IT"/>
        </w:rPr>
        <w:t>P</w:t>
      </w:r>
      <w:r w:rsidR="005969E4" w:rsidRPr="000F7157">
        <w:rPr>
          <w:rFonts w:ascii="Arial" w:hAnsi="Arial" w:cs="Arial"/>
          <w:sz w:val="24"/>
          <w:szCs w:val="24"/>
          <w:u w:color="000000"/>
          <w:lang w:val="it-IT"/>
        </w:rPr>
        <w:t>arlamento avrebbe cioè un carattere del tutto provvisorio, in attesa del voto popolare.</w:t>
      </w:r>
    </w:p>
    <w:p w14:paraId="2F3F50F3" w14:textId="1FA0EF01" w:rsidR="005969E4" w:rsidRPr="000F7157" w:rsidRDefault="005969E4" w:rsidP="00A85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0F7157">
        <w:rPr>
          <w:rFonts w:ascii="Arial" w:hAnsi="Arial" w:cs="Arial"/>
          <w:sz w:val="24"/>
          <w:szCs w:val="24"/>
          <w:u w:color="000000"/>
          <w:lang w:val="it-IT"/>
        </w:rPr>
        <w:t xml:space="preserve">Ben diversa è invece la situazione nel caso del referendum invocato con una raccolta di firme da parte dei cittadini e delle cittadine che chiedono una verifica popolare di una decisione che di per sé sarebbe </w:t>
      </w:r>
      <w:r w:rsidR="008367EA" w:rsidRPr="000F7157">
        <w:rPr>
          <w:rFonts w:ascii="Arial" w:hAnsi="Arial" w:cs="Arial"/>
          <w:sz w:val="24"/>
          <w:szCs w:val="24"/>
          <w:u w:color="000000"/>
          <w:lang w:val="it-IT"/>
        </w:rPr>
        <w:t>definitiva</w:t>
      </w:r>
      <w:r w:rsidRPr="000F7157">
        <w:rPr>
          <w:rFonts w:ascii="Arial" w:hAnsi="Arial" w:cs="Arial"/>
          <w:sz w:val="24"/>
          <w:szCs w:val="24"/>
          <w:u w:color="000000"/>
          <w:lang w:val="it-IT"/>
        </w:rPr>
        <w:t>.</w:t>
      </w:r>
    </w:p>
    <w:p w14:paraId="2FBC40B9" w14:textId="3CA93763" w:rsidR="009104E3" w:rsidRDefault="009104E3" w:rsidP="00A85F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0F7157">
        <w:rPr>
          <w:rFonts w:ascii="Arial" w:hAnsi="Arial" w:cs="Arial"/>
          <w:sz w:val="24"/>
          <w:szCs w:val="24"/>
          <w:u w:color="000000"/>
          <w:lang w:val="it-IT"/>
        </w:rPr>
        <w:t>Se l</w:t>
      </w:r>
      <w:r w:rsidR="006329D4">
        <w:rPr>
          <w:rFonts w:ascii="Arial" w:hAnsi="Arial" w:cs="Arial"/>
          <w:sz w:val="24"/>
          <w:szCs w:val="24"/>
          <w:u w:color="000000"/>
          <w:lang w:val="it-IT"/>
        </w:rPr>
        <w:t>'</w:t>
      </w:r>
      <w:r w:rsidRPr="000F7157">
        <w:rPr>
          <w:rFonts w:ascii="Arial" w:hAnsi="Arial" w:cs="Arial"/>
          <w:sz w:val="24"/>
          <w:szCs w:val="24"/>
          <w:u w:color="000000"/>
          <w:lang w:val="it-IT"/>
        </w:rPr>
        <w:t xml:space="preserve">intenzione degli iniziativisti fosse quella </w:t>
      </w:r>
      <w:r w:rsidR="00D55A62" w:rsidRPr="000F7157">
        <w:rPr>
          <w:rFonts w:ascii="Arial" w:hAnsi="Arial" w:cs="Arial"/>
          <w:sz w:val="24"/>
          <w:szCs w:val="24"/>
          <w:u w:color="000000"/>
          <w:lang w:val="it-IT"/>
        </w:rPr>
        <w:t>d</w:t>
      </w:r>
      <w:r w:rsidRPr="000F7157">
        <w:rPr>
          <w:rFonts w:ascii="Arial" w:hAnsi="Arial" w:cs="Arial"/>
          <w:sz w:val="24"/>
          <w:szCs w:val="24"/>
          <w:u w:color="000000"/>
          <w:lang w:val="it-IT"/>
        </w:rPr>
        <w:t>i aumentare le possibilità di controllo popolare dell</w:t>
      </w:r>
      <w:r w:rsidR="006329D4">
        <w:rPr>
          <w:rFonts w:ascii="Arial" w:hAnsi="Arial" w:cs="Arial"/>
          <w:sz w:val="24"/>
          <w:szCs w:val="24"/>
          <w:u w:color="000000"/>
          <w:lang w:val="it-IT"/>
        </w:rPr>
        <w:t>'</w:t>
      </w:r>
      <w:r w:rsidRPr="000F7157">
        <w:rPr>
          <w:rFonts w:ascii="Arial" w:hAnsi="Arial" w:cs="Arial"/>
          <w:sz w:val="24"/>
          <w:szCs w:val="24"/>
          <w:u w:color="000000"/>
          <w:lang w:val="it-IT"/>
        </w:rPr>
        <w:t>attività del parlamento, una diminuzione del numero di firme necessarie o un allungamento del tempo a disposizione per la raccolta, sembr</w:t>
      </w:r>
      <w:r w:rsidR="00C25924">
        <w:rPr>
          <w:rFonts w:ascii="Arial" w:hAnsi="Arial" w:cs="Arial"/>
          <w:sz w:val="24"/>
          <w:szCs w:val="24"/>
          <w:u w:color="000000"/>
          <w:lang w:val="it-IT"/>
        </w:rPr>
        <w:t>erebbero</w:t>
      </w:r>
      <w:r w:rsidRPr="000F7157">
        <w:rPr>
          <w:rFonts w:ascii="Arial" w:hAnsi="Arial" w:cs="Arial"/>
          <w:sz w:val="24"/>
          <w:szCs w:val="24"/>
          <w:u w:color="000000"/>
          <w:lang w:val="it-IT"/>
        </w:rPr>
        <w:t xml:space="preserve"> misure più efficaci. </w:t>
      </w:r>
    </w:p>
    <w:p w14:paraId="6661B19C" w14:textId="4CE78856" w:rsidR="003A4EAB" w:rsidRPr="000C5A12" w:rsidRDefault="003A4EAB" w:rsidP="00D97E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it-IT"/>
        </w:rPr>
      </w:pPr>
    </w:p>
    <w:p w14:paraId="204BF38E" w14:textId="77777777" w:rsidR="00D97E08" w:rsidRPr="000C5A12" w:rsidRDefault="00D97E08" w:rsidP="00D97E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it-IT"/>
        </w:rPr>
      </w:pPr>
    </w:p>
    <w:p w14:paraId="1CCB485C" w14:textId="77777777" w:rsidR="00D97E08" w:rsidRPr="000C5A12" w:rsidRDefault="00D97E08" w:rsidP="00D97E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it-IT"/>
        </w:rPr>
      </w:pPr>
    </w:p>
    <w:p w14:paraId="0A3D5908" w14:textId="5A59DE9A" w:rsidR="00AB0889" w:rsidRDefault="00895B5C" w:rsidP="00D97E08">
      <w:pPr>
        <w:pStyle w:val="Titolo1"/>
        <w:tabs>
          <w:tab w:val="clear" w:pos="425"/>
        </w:tabs>
        <w:spacing w:after="0"/>
        <w:ind w:left="567" w:hanging="567"/>
        <w:rPr>
          <w:rFonts w:eastAsia="Verdana" w:cs="Arial"/>
          <w:b w:val="0"/>
          <w:bCs/>
          <w:u w:color="000000"/>
        </w:rPr>
      </w:pPr>
      <w:bookmarkStart w:id="9" w:name="_Toc63336702"/>
      <w:r>
        <w:rPr>
          <w:rFonts w:eastAsia="Verdana" w:cs="Arial"/>
          <w:bCs/>
          <w:u w:color="000000"/>
        </w:rPr>
        <w:t>5</w:t>
      </w:r>
      <w:r w:rsidR="00D97E08">
        <w:rPr>
          <w:rFonts w:eastAsia="Verdana" w:cs="Arial"/>
          <w:bCs/>
          <w:u w:color="000000"/>
        </w:rPr>
        <w:t>.</w:t>
      </w:r>
      <w:r w:rsidR="00D97E08">
        <w:rPr>
          <w:rFonts w:eastAsia="Verdana" w:cs="Arial"/>
          <w:bCs/>
          <w:u w:color="000000"/>
        </w:rPr>
        <w:tab/>
      </w:r>
      <w:r w:rsidR="006C7CAF" w:rsidRPr="00D97E08">
        <w:rPr>
          <w:rFonts w:eastAsia="MS Mincho"/>
          <w:caps w:val="0"/>
        </w:rPr>
        <w:t>RICEVIBILITÀ</w:t>
      </w:r>
      <w:r w:rsidR="006C7CAF">
        <w:rPr>
          <w:rFonts w:eastAsia="Verdana" w:cs="Arial"/>
          <w:bCs/>
          <w:u w:color="000000"/>
        </w:rPr>
        <w:t xml:space="preserve">, </w:t>
      </w:r>
      <w:r>
        <w:rPr>
          <w:rFonts w:eastAsia="Verdana" w:cs="Arial"/>
          <w:bCs/>
          <w:u w:color="000000"/>
        </w:rPr>
        <w:t>TES</w:t>
      </w:r>
      <w:r w:rsidR="00AB0889">
        <w:rPr>
          <w:rFonts w:eastAsia="Verdana" w:cs="Arial"/>
          <w:bCs/>
          <w:u w:color="000000"/>
        </w:rPr>
        <w:t>T</w:t>
      </w:r>
      <w:r>
        <w:rPr>
          <w:rFonts w:eastAsia="Verdana" w:cs="Arial"/>
          <w:bCs/>
          <w:u w:color="000000"/>
        </w:rPr>
        <w:t>O CONFORME</w:t>
      </w:r>
      <w:r w:rsidR="006C7CAF">
        <w:rPr>
          <w:rFonts w:eastAsia="Verdana" w:cs="Arial"/>
          <w:bCs/>
          <w:u w:color="000000"/>
        </w:rPr>
        <w:t xml:space="preserve"> E CONTROPROGETTO</w:t>
      </w:r>
      <w:bookmarkEnd w:id="9"/>
    </w:p>
    <w:p w14:paraId="6D620208" w14:textId="287D53AA" w:rsidR="00C570A0" w:rsidRPr="00D97E08" w:rsidRDefault="00C570A0" w:rsidP="00D97E08">
      <w:pPr>
        <w:pStyle w:val="Titolo2"/>
        <w:tabs>
          <w:tab w:val="left" w:pos="567"/>
        </w:tabs>
        <w:spacing w:before="120"/>
        <w:ind w:left="567" w:hanging="567"/>
        <w:jc w:val="both"/>
        <w:rPr>
          <w:rFonts w:ascii="Arial" w:hAnsi="Arial" w:cs="Arial"/>
          <w:b/>
          <w:color w:val="auto"/>
          <w:sz w:val="24"/>
          <w:szCs w:val="24"/>
          <w:lang w:val="it-IT"/>
        </w:rPr>
      </w:pPr>
      <w:bookmarkStart w:id="10" w:name="_Toc63336703"/>
      <w:r w:rsidRPr="00D97E08">
        <w:rPr>
          <w:rFonts w:ascii="Arial" w:hAnsi="Arial" w:cs="Arial"/>
          <w:b/>
          <w:color w:val="auto"/>
          <w:sz w:val="24"/>
          <w:szCs w:val="24"/>
          <w:lang w:val="it-IT"/>
        </w:rPr>
        <w:t>5</w:t>
      </w:r>
      <w:r w:rsidR="00D97E08" w:rsidRPr="00D97E08">
        <w:rPr>
          <w:rFonts w:ascii="Arial" w:hAnsi="Arial" w:cs="Arial"/>
          <w:b/>
          <w:color w:val="auto"/>
          <w:sz w:val="24"/>
          <w:szCs w:val="24"/>
          <w:lang w:val="it-IT"/>
        </w:rPr>
        <w:t>.1</w:t>
      </w:r>
      <w:r w:rsidR="00D97E08" w:rsidRPr="00D97E08">
        <w:rPr>
          <w:rFonts w:ascii="Arial" w:hAnsi="Arial" w:cs="Arial"/>
          <w:b/>
          <w:color w:val="auto"/>
          <w:sz w:val="24"/>
          <w:szCs w:val="24"/>
          <w:lang w:val="it-IT"/>
        </w:rPr>
        <w:tab/>
      </w:r>
      <w:r w:rsidRPr="00D97E08">
        <w:rPr>
          <w:rFonts w:ascii="Arial" w:hAnsi="Arial" w:cs="Arial"/>
          <w:b/>
          <w:color w:val="auto"/>
          <w:sz w:val="24"/>
          <w:szCs w:val="24"/>
          <w:lang w:val="it-IT"/>
        </w:rPr>
        <w:t>R</w:t>
      </w:r>
      <w:r w:rsidR="00D97E08">
        <w:rPr>
          <w:rFonts w:ascii="Arial" w:hAnsi="Arial" w:cs="Arial"/>
          <w:b/>
          <w:color w:val="auto"/>
          <w:sz w:val="24"/>
          <w:szCs w:val="24"/>
          <w:lang w:val="it-IT"/>
        </w:rPr>
        <w:t>icevibilità</w:t>
      </w:r>
      <w:bookmarkEnd w:id="10"/>
      <w:r w:rsidRPr="00D97E08">
        <w:rPr>
          <w:rFonts w:ascii="Arial" w:hAnsi="Arial" w:cs="Arial"/>
          <w:b/>
          <w:color w:val="auto"/>
          <w:sz w:val="24"/>
          <w:szCs w:val="24"/>
          <w:lang w:val="it-IT"/>
        </w:rPr>
        <w:t xml:space="preserve"> </w:t>
      </w:r>
    </w:p>
    <w:p w14:paraId="3ED953D6" w14:textId="2384033F" w:rsidR="003B64E3" w:rsidRPr="00700D90" w:rsidRDefault="0050588E" w:rsidP="003B64E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3B64E3">
        <w:rPr>
          <w:rFonts w:ascii="Arial" w:eastAsia="Verdana" w:hAnsi="Arial" w:cs="Arial"/>
          <w:sz w:val="24"/>
          <w:szCs w:val="24"/>
          <w:u w:color="000000"/>
          <w:lang w:val="it-IT"/>
        </w:rPr>
        <w:t>La proposta è palesemente ricevibile (art.</w:t>
      </w:r>
      <w:r w:rsidR="00D97E08">
        <w:rPr>
          <w:rFonts w:ascii="Arial" w:eastAsia="Verdana" w:hAnsi="Arial" w:cs="Arial"/>
          <w:sz w:val="24"/>
          <w:szCs w:val="24"/>
          <w:u w:color="000000"/>
          <w:lang w:val="it-IT"/>
        </w:rPr>
        <w:t xml:space="preserve"> </w:t>
      </w:r>
      <w:r w:rsidRPr="003B64E3">
        <w:rPr>
          <w:rFonts w:ascii="Arial" w:eastAsia="Verdana" w:hAnsi="Arial" w:cs="Arial"/>
          <w:sz w:val="24"/>
          <w:szCs w:val="24"/>
          <w:u w:color="000000"/>
          <w:lang w:val="it-IT"/>
        </w:rPr>
        <w:t>86</w:t>
      </w:r>
      <w:r w:rsidR="00700D90">
        <w:rPr>
          <w:rFonts w:ascii="Arial" w:eastAsia="Verdana" w:hAnsi="Arial" w:cs="Arial"/>
          <w:sz w:val="24"/>
          <w:szCs w:val="24"/>
          <w:u w:color="000000"/>
          <w:lang w:val="it-IT"/>
        </w:rPr>
        <w:t xml:space="preserve"> </w:t>
      </w:r>
      <w:r w:rsidRPr="003B64E3">
        <w:rPr>
          <w:rFonts w:ascii="Arial" w:eastAsia="Verdana" w:hAnsi="Arial" w:cs="Arial"/>
          <w:sz w:val="24"/>
          <w:szCs w:val="24"/>
          <w:u w:color="000000"/>
          <w:lang w:val="it-IT"/>
        </w:rPr>
        <w:t>Cost. TI), trattandosi di u</w:t>
      </w:r>
      <w:r w:rsidR="00D97E08">
        <w:rPr>
          <w:rFonts w:ascii="Arial" w:eastAsia="Verdana" w:hAnsi="Arial" w:cs="Arial"/>
          <w:sz w:val="24"/>
          <w:szCs w:val="24"/>
          <w:u w:color="000000"/>
          <w:lang w:val="it-IT"/>
        </w:rPr>
        <w:t>n istituto conosciuto da molte C</w:t>
      </w:r>
      <w:r w:rsidRPr="003B64E3">
        <w:rPr>
          <w:rFonts w:ascii="Arial" w:eastAsia="Verdana" w:hAnsi="Arial" w:cs="Arial"/>
          <w:sz w:val="24"/>
          <w:szCs w:val="24"/>
          <w:u w:color="000000"/>
          <w:lang w:val="it-IT"/>
        </w:rPr>
        <w:t>ostituzioni cantonali. In particolare la proposta</w:t>
      </w:r>
      <w:r w:rsidR="00D97E08">
        <w:rPr>
          <w:rFonts w:ascii="Arial" w:eastAsia="Verdana" w:hAnsi="Arial" w:cs="Arial"/>
          <w:sz w:val="24"/>
          <w:szCs w:val="24"/>
          <w:u w:color="000000"/>
          <w:lang w:val="it-CH"/>
        </w:rPr>
        <w:t xml:space="preserve"> </w:t>
      </w:r>
      <w:r w:rsidRPr="003B64E3">
        <w:rPr>
          <w:rFonts w:ascii="Arial" w:eastAsia="Verdana" w:hAnsi="Arial" w:cs="Arial"/>
          <w:sz w:val="24"/>
          <w:szCs w:val="24"/>
          <w:u w:color="000000"/>
          <w:lang w:val="it-CH"/>
        </w:rPr>
        <w:t>rispetta «</w:t>
      </w:r>
      <w:r w:rsidRPr="00BD6102">
        <w:rPr>
          <w:rFonts w:ascii="Arial" w:eastAsia="Verdana" w:hAnsi="Arial" w:cs="Arial"/>
          <w:i/>
          <w:sz w:val="24"/>
          <w:szCs w:val="24"/>
          <w:u w:color="000000"/>
          <w:lang w:val="it-CH"/>
        </w:rPr>
        <w:t>la conformità al diritto superiore, l</w:t>
      </w:r>
      <w:r w:rsidR="006329D4">
        <w:rPr>
          <w:rFonts w:ascii="Arial" w:eastAsia="Verdana" w:hAnsi="Arial" w:cs="Arial"/>
          <w:i/>
          <w:sz w:val="24"/>
          <w:szCs w:val="24"/>
          <w:u w:color="000000"/>
          <w:lang w:val="it-CH"/>
        </w:rPr>
        <w:t>'</w:t>
      </w:r>
      <w:r w:rsidRPr="00BD6102">
        <w:rPr>
          <w:rFonts w:ascii="Arial" w:eastAsia="Verdana" w:hAnsi="Arial" w:cs="Arial"/>
          <w:i/>
          <w:sz w:val="24"/>
          <w:szCs w:val="24"/>
          <w:u w:color="000000"/>
          <w:lang w:val="it-CH"/>
        </w:rPr>
        <w:t>unità della forma e della materia e l</w:t>
      </w:r>
      <w:r w:rsidR="006329D4">
        <w:rPr>
          <w:rFonts w:ascii="Arial" w:eastAsia="Verdana" w:hAnsi="Arial" w:cs="Arial"/>
          <w:i/>
          <w:sz w:val="24"/>
          <w:szCs w:val="24"/>
          <w:u w:color="000000"/>
          <w:lang w:val="it-CH"/>
        </w:rPr>
        <w:t>'</w:t>
      </w:r>
      <w:r w:rsidRPr="00BD6102">
        <w:rPr>
          <w:rFonts w:ascii="Arial" w:eastAsia="Verdana" w:hAnsi="Arial" w:cs="Arial"/>
          <w:i/>
          <w:sz w:val="24"/>
          <w:szCs w:val="24"/>
          <w:u w:color="000000"/>
          <w:lang w:val="it-CH"/>
        </w:rPr>
        <w:t>attuabilità</w:t>
      </w:r>
      <w:r w:rsidR="009918F7" w:rsidRPr="00700D90">
        <w:rPr>
          <w:rFonts w:ascii="Arial" w:eastAsia="Verdana" w:hAnsi="Arial" w:cs="Arial"/>
          <w:sz w:val="24"/>
          <w:szCs w:val="24"/>
          <w:u w:color="000000"/>
          <w:lang w:val="it-CH"/>
        </w:rPr>
        <w:t>».</w:t>
      </w:r>
      <w:r w:rsidR="003B64E3" w:rsidRPr="00700D90">
        <w:rPr>
          <w:rFonts w:ascii="Arial" w:hAnsi="Arial" w:cs="Arial"/>
          <w:sz w:val="24"/>
          <w:szCs w:val="24"/>
          <w:u w:color="000000"/>
          <w:lang w:val="it-IT"/>
        </w:rPr>
        <w:t xml:space="preserve"> </w:t>
      </w:r>
    </w:p>
    <w:p w14:paraId="35D422B6" w14:textId="77777777" w:rsidR="00D97E08" w:rsidRPr="000C5A12" w:rsidRDefault="00D97E08" w:rsidP="00D97E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it-IT"/>
        </w:rPr>
      </w:pPr>
    </w:p>
    <w:p w14:paraId="26446C9F" w14:textId="77777777" w:rsidR="00D97E08" w:rsidRPr="000C5A12" w:rsidRDefault="00D97E08" w:rsidP="00D97E0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u w:color="000000"/>
          <w:lang w:val="it-IT"/>
        </w:rPr>
      </w:pPr>
    </w:p>
    <w:p w14:paraId="3F417EE5" w14:textId="17FF0777" w:rsidR="00872292" w:rsidRPr="00D97E08" w:rsidRDefault="00D97E08" w:rsidP="0095040F">
      <w:pPr>
        <w:pStyle w:val="Titolo2"/>
        <w:tabs>
          <w:tab w:val="left" w:pos="567"/>
        </w:tabs>
        <w:spacing w:before="0" w:after="120"/>
        <w:ind w:left="567" w:hanging="567"/>
        <w:jc w:val="both"/>
        <w:rPr>
          <w:rFonts w:ascii="Arial" w:hAnsi="Arial" w:cs="Arial"/>
          <w:b/>
          <w:color w:val="auto"/>
          <w:sz w:val="24"/>
          <w:szCs w:val="24"/>
          <w:lang w:val="it-IT"/>
        </w:rPr>
      </w:pPr>
      <w:bookmarkStart w:id="11" w:name="_Toc63336704"/>
      <w:r>
        <w:rPr>
          <w:rFonts w:ascii="Arial" w:hAnsi="Arial" w:cs="Arial"/>
          <w:b/>
          <w:color w:val="auto"/>
          <w:sz w:val="24"/>
          <w:szCs w:val="24"/>
          <w:lang w:val="it-IT"/>
        </w:rPr>
        <w:t>5.2</w:t>
      </w:r>
      <w:r>
        <w:rPr>
          <w:rFonts w:ascii="Arial" w:hAnsi="Arial" w:cs="Arial"/>
          <w:b/>
          <w:color w:val="auto"/>
          <w:sz w:val="24"/>
          <w:szCs w:val="24"/>
          <w:lang w:val="it-IT"/>
        </w:rPr>
        <w:tab/>
      </w:r>
      <w:r w:rsidR="00872292" w:rsidRPr="00D97E08">
        <w:rPr>
          <w:rFonts w:ascii="Arial" w:hAnsi="Arial" w:cs="Arial"/>
          <w:b/>
          <w:color w:val="auto"/>
          <w:sz w:val="24"/>
          <w:szCs w:val="24"/>
          <w:lang w:val="it-IT"/>
        </w:rPr>
        <w:t>T</w:t>
      </w:r>
      <w:r>
        <w:rPr>
          <w:rFonts w:ascii="Arial" w:hAnsi="Arial" w:cs="Arial"/>
          <w:b/>
          <w:color w:val="auto"/>
          <w:sz w:val="24"/>
          <w:szCs w:val="24"/>
          <w:lang w:val="it-IT"/>
        </w:rPr>
        <w:t>esto conforme</w:t>
      </w:r>
      <w:bookmarkEnd w:id="11"/>
    </w:p>
    <w:p w14:paraId="1E7205BD" w14:textId="188DDEDD" w:rsidR="000C5A12" w:rsidRDefault="00AB0889" w:rsidP="000C5A12">
      <w:pPr>
        <w:widowControl w:val="0"/>
        <w:jc w:val="both"/>
        <w:rPr>
          <w:rFonts w:ascii="Arial" w:hAnsi="Arial" w:cs="Arial"/>
          <w:u w:color="000000"/>
          <w:lang w:val="it-CH"/>
        </w:rPr>
      </w:pPr>
      <w:r w:rsidRPr="00AB0889">
        <w:rPr>
          <w:rFonts w:ascii="Arial" w:eastAsia="Verdana" w:hAnsi="Arial" w:cs="Arial"/>
          <w:u w:color="000000"/>
          <w:lang w:val="it-IT"/>
        </w:rPr>
        <w:t>L</w:t>
      </w:r>
      <w:r>
        <w:rPr>
          <w:rFonts w:ascii="Arial" w:eastAsia="Verdana" w:hAnsi="Arial" w:cs="Arial"/>
          <w:u w:color="000000"/>
          <w:lang w:val="it-IT"/>
        </w:rPr>
        <w:t>a</w:t>
      </w:r>
      <w:r w:rsidRPr="00AB0889">
        <w:rPr>
          <w:rFonts w:ascii="Arial" w:eastAsia="Verdana" w:hAnsi="Arial" w:cs="Arial"/>
          <w:u w:color="000000"/>
          <w:lang w:val="it-IT"/>
        </w:rPr>
        <w:t xml:space="preserve"> Comm</w:t>
      </w:r>
      <w:r>
        <w:rPr>
          <w:rFonts w:ascii="Arial" w:eastAsia="Verdana" w:hAnsi="Arial" w:cs="Arial"/>
          <w:u w:color="000000"/>
          <w:lang w:val="it-IT"/>
        </w:rPr>
        <w:t>is</w:t>
      </w:r>
      <w:r w:rsidRPr="00AB0889">
        <w:rPr>
          <w:rFonts w:ascii="Arial" w:eastAsia="Verdana" w:hAnsi="Arial" w:cs="Arial"/>
          <w:u w:color="000000"/>
          <w:lang w:val="it-IT"/>
        </w:rPr>
        <w:t>si</w:t>
      </w:r>
      <w:r>
        <w:rPr>
          <w:rFonts w:ascii="Arial" w:eastAsia="Verdana" w:hAnsi="Arial" w:cs="Arial"/>
          <w:u w:color="000000"/>
          <w:lang w:val="it-IT"/>
        </w:rPr>
        <w:t>one</w:t>
      </w:r>
      <w:r w:rsidR="00321E7D">
        <w:rPr>
          <w:rFonts w:ascii="Arial" w:eastAsia="Verdana" w:hAnsi="Arial" w:cs="Arial"/>
          <w:u w:color="000000"/>
          <w:lang w:val="it-IT"/>
        </w:rPr>
        <w:t>, dando seguito all</w:t>
      </w:r>
      <w:r w:rsidR="006329D4">
        <w:rPr>
          <w:rFonts w:ascii="Arial" w:eastAsia="Verdana" w:hAnsi="Arial" w:cs="Arial"/>
          <w:u w:color="000000"/>
          <w:lang w:val="it-IT"/>
        </w:rPr>
        <w:t>'</w:t>
      </w:r>
      <w:r w:rsidR="00D97E08">
        <w:rPr>
          <w:rFonts w:ascii="Arial" w:eastAsia="Verdana" w:hAnsi="Arial" w:cs="Arial"/>
          <w:u w:color="000000"/>
          <w:lang w:val="it-IT"/>
        </w:rPr>
        <w:t xml:space="preserve">art. 87 cpv. </w:t>
      </w:r>
      <w:r w:rsidR="00321E7D">
        <w:rPr>
          <w:rFonts w:ascii="Arial" w:eastAsia="Verdana" w:hAnsi="Arial" w:cs="Arial"/>
          <w:u w:color="000000"/>
          <w:lang w:val="it-IT"/>
        </w:rPr>
        <w:t xml:space="preserve">3 della Costituzione cantonale, </w:t>
      </w:r>
      <w:r w:rsidR="0027771C">
        <w:rPr>
          <w:rFonts w:ascii="Arial" w:eastAsia="Verdana" w:hAnsi="Arial" w:cs="Arial"/>
          <w:u w:color="000000"/>
          <w:lang w:val="it-IT"/>
        </w:rPr>
        <w:t xml:space="preserve">tenendo </w:t>
      </w:r>
      <w:r w:rsidR="00321E7D">
        <w:rPr>
          <w:rFonts w:ascii="Arial" w:eastAsia="Verdana" w:hAnsi="Arial" w:cs="Arial"/>
          <w:u w:color="000000"/>
          <w:lang w:val="it-IT"/>
        </w:rPr>
        <w:t xml:space="preserve">anche </w:t>
      </w:r>
      <w:r w:rsidR="0027771C">
        <w:rPr>
          <w:rFonts w:ascii="Arial" w:eastAsia="Verdana" w:hAnsi="Arial" w:cs="Arial"/>
          <w:u w:color="000000"/>
          <w:lang w:val="it-IT"/>
        </w:rPr>
        <w:t>conto dell</w:t>
      </w:r>
      <w:r w:rsidR="006329D4">
        <w:rPr>
          <w:rFonts w:ascii="Arial" w:eastAsia="Verdana" w:hAnsi="Arial" w:cs="Arial"/>
          <w:u w:color="000000"/>
          <w:lang w:val="it-IT"/>
        </w:rPr>
        <w:t>'</w:t>
      </w:r>
      <w:r w:rsidR="0027771C">
        <w:rPr>
          <w:rFonts w:ascii="Arial" w:eastAsia="Verdana" w:hAnsi="Arial" w:cs="Arial"/>
          <w:u w:color="000000"/>
          <w:lang w:val="it-IT"/>
        </w:rPr>
        <w:t>opinione degli iniziativisti, propo</w:t>
      </w:r>
      <w:r w:rsidR="009660A2">
        <w:rPr>
          <w:rFonts w:ascii="Arial" w:eastAsia="Verdana" w:hAnsi="Arial" w:cs="Arial"/>
          <w:u w:color="000000"/>
          <w:lang w:val="it-IT"/>
        </w:rPr>
        <w:t>ne</w:t>
      </w:r>
      <w:r w:rsidR="0027771C">
        <w:rPr>
          <w:rFonts w:ascii="Arial" w:eastAsia="Verdana" w:hAnsi="Arial" w:cs="Arial"/>
          <w:u w:color="000000"/>
          <w:lang w:val="it-IT"/>
        </w:rPr>
        <w:t xml:space="preserve"> il testo conforme indicato più sotto.</w:t>
      </w:r>
      <w:r w:rsidR="00F32955">
        <w:rPr>
          <w:rFonts w:ascii="Arial" w:eastAsia="Verdana" w:hAnsi="Arial" w:cs="Arial"/>
          <w:u w:color="000000"/>
          <w:lang w:val="it-IT"/>
        </w:rPr>
        <w:t xml:space="preserve"> </w:t>
      </w:r>
      <w:r w:rsidR="00F32955" w:rsidRPr="00234D5A">
        <w:rPr>
          <w:rFonts w:ascii="Arial" w:eastAsia="Verdana" w:hAnsi="Arial" w:cs="Arial"/>
          <w:u w:color="000000"/>
          <w:lang w:val="it-IT"/>
        </w:rPr>
        <w:t xml:space="preserve">La </w:t>
      </w:r>
      <w:r w:rsidR="00234D5A" w:rsidRPr="00234D5A">
        <w:rPr>
          <w:rFonts w:ascii="Arial" w:hAnsi="Arial" w:cs="Arial"/>
          <w:u w:color="000000"/>
          <w:lang w:val="it-IT"/>
        </w:rPr>
        <w:t>minoranza</w:t>
      </w:r>
      <w:r w:rsidR="00F32955" w:rsidRPr="00234D5A">
        <w:rPr>
          <w:rFonts w:ascii="Arial" w:hAnsi="Arial" w:cs="Arial"/>
          <w:u w:color="000000"/>
          <w:lang w:val="it-IT"/>
        </w:rPr>
        <w:t xml:space="preserve"> de</w:t>
      </w:r>
      <w:r w:rsidR="00F32955" w:rsidRPr="000F7157">
        <w:rPr>
          <w:rFonts w:ascii="Arial" w:hAnsi="Arial" w:cs="Arial"/>
          <w:u w:color="000000"/>
          <w:lang w:val="it-IT"/>
        </w:rPr>
        <w:t>lla Commissione</w:t>
      </w:r>
      <w:r w:rsidR="00F32955">
        <w:rPr>
          <w:rFonts w:ascii="Arial" w:hAnsi="Arial" w:cs="Arial"/>
          <w:u w:color="000000"/>
          <w:lang w:val="it-IT"/>
        </w:rPr>
        <w:t xml:space="preserve"> condivide questa pro</w:t>
      </w:r>
      <w:r w:rsidR="00234D5A">
        <w:rPr>
          <w:rFonts w:ascii="Arial" w:hAnsi="Arial" w:cs="Arial"/>
          <w:u w:color="000000"/>
          <w:lang w:val="it-IT"/>
        </w:rPr>
        <w:t>posta che prevede le soglie di 2</w:t>
      </w:r>
      <w:r w:rsidR="00F32955">
        <w:rPr>
          <w:rFonts w:ascii="Arial" w:hAnsi="Arial" w:cs="Arial"/>
          <w:u w:color="000000"/>
          <w:lang w:val="it-IT"/>
        </w:rPr>
        <w:t xml:space="preserve">0 milioni di franchi per </w:t>
      </w:r>
      <w:r w:rsidR="00F32955" w:rsidRPr="00F32955">
        <w:rPr>
          <w:rFonts w:ascii="Arial" w:hAnsi="Arial" w:cs="Arial"/>
          <w:u w:color="000000"/>
          <w:lang w:val="it-IT"/>
        </w:rPr>
        <w:t xml:space="preserve">una spesa unica </w:t>
      </w:r>
      <w:r w:rsidR="00F32955">
        <w:rPr>
          <w:rFonts w:ascii="Arial" w:hAnsi="Arial" w:cs="Arial"/>
          <w:u w:color="000000"/>
          <w:lang w:val="it-IT"/>
        </w:rPr>
        <w:t>e di 6 milioni di franchi</w:t>
      </w:r>
      <w:r w:rsidR="00F32955" w:rsidRPr="00F32955">
        <w:rPr>
          <w:rFonts w:ascii="Arial" w:hAnsi="Arial" w:cs="Arial"/>
          <w:u w:color="000000"/>
          <w:lang w:val="it-IT"/>
        </w:rPr>
        <w:t xml:space="preserve"> </w:t>
      </w:r>
      <w:r w:rsidR="00F32955">
        <w:rPr>
          <w:rFonts w:ascii="Arial" w:hAnsi="Arial" w:cs="Arial"/>
          <w:u w:color="000000"/>
          <w:lang w:val="it-IT"/>
        </w:rPr>
        <w:t>per</w:t>
      </w:r>
      <w:r w:rsidR="00F32955" w:rsidRPr="00F32955">
        <w:rPr>
          <w:rFonts w:ascii="Arial" w:hAnsi="Arial" w:cs="Arial"/>
          <w:u w:color="000000"/>
          <w:lang w:val="it-IT"/>
        </w:rPr>
        <w:t xml:space="preserve"> una spesa annua per almeno quattro anni</w:t>
      </w:r>
      <w:r w:rsidR="00F32955">
        <w:rPr>
          <w:rFonts w:ascii="Arial" w:hAnsi="Arial" w:cs="Arial"/>
          <w:u w:color="000000"/>
          <w:lang w:val="it-IT"/>
        </w:rPr>
        <w:t>.</w:t>
      </w:r>
      <w:r w:rsidR="009308FB">
        <w:rPr>
          <w:rFonts w:ascii="Arial" w:hAnsi="Arial" w:cs="Arial"/>
          <w:u w:color="000000"/>
          <w:lang w:val="it-IT"/>
        </w:rPr>
        <w:t xml:space="preserve"> Il Cantone Ticino si situerebbe così in una fascia alta nel confronto intercantonale.</w:t>
      </w:r>
      <w:r w:rsidR="004A7876">
        <w:rPr>
          <w:rFonts w:ascii="Arial" w:hAnsi="Arial" w:cs="Arial"/>
          <w:u w:color="000000"/>
          <w:lang w:val="it-IT"/>
        </w:rPr>
        <w:t xml:space="preserve"> Secondo i dati </w:t>
      </w:r>
      <w:r w:rsidR="004A7876" w:rsidRPr="00D97E08">
        <w:rPr>
          <w:rFonts w:ascii="Arial" w:hAnsi="Arial" w:cs="Arial"/>
          <w:u w:color="000000"/>
          <w:lang w:val="it-IT"/>
        </w:rPr>
        <w:t>dell</w:t>
      </w:r>
      <w:r w:rsidR="006329D4">
        <w:rPr>
          <w:rFonts w:ascii="Arial" w:hAnsi="Arial" w:cs="Arial"/>
          <w:lang w:val="it-IT"/>
        </w:rPr>
        <w:t>'</w:t>
      </w:r>
      <w:r w:rsidR="00D97E08">
        <w:rPr>
          <w:rFonts w:ascii="Arial" w:hAnsi="Arial" w:cs="Arial"/>
          <w:iCs/>
          <w:u w:color="000000"/>
          <w:lang w:val="it-IT"/>
        </w:rPr>
        <w:t xml:space="preserve">allegato </w:t>
      </w:r>
      <w:r w:rsidR="004A7876" w:rsidRPr="00D97E08">
        <w:rPr>
          <w:rFonts w:ascii="Arial" w:hAnsi="Arial" w:cs="Arial"/>
          <w:iCs/>
          <w:u w:color="000000"/>
          <w:lang w:val="it-IT"/>
        </w:rPr>
        <w:t>4</w:t>
      </w:r>
      <w:r w:rsidR="004A7876" w:rsidRPr="004A7876">
        <w:rPr>
          <w:rFonts w:ascii="Arial" w:hAnsi="Arial" w:cs="Arial"/>
          <w:u w:color="000000"/>
          <w:lang w:val="it-IT"/>
        </w:rPr>
        <w:t xml:space="preserve"> (</w:t>
      </w:r>
      <w:r w:rsidR="00D97E08">
        <w:rPr>
          <w:rFonts w:ascii="Arial" w:hAnsi="Arial" w:cs="Arial"/>
          <w:u w:color="000000"/>
          <w:lang w:val="it-IT"/>
        </w:rPr>
        <w:t>"</w:t>
      </w:r>
      <w:r w:rsidR="004A7876" w:rsidRPr="004A7876">
        <w:rPr>
          <w:rFonts w:ascii="Arial" w:hAnsi="Arial" w:cs="Arial"/>
          <w:u w:color="000000"/>
          <w:lang w:val="it-IT"/>
        </w:rPr>
        <w:t>Referendum finanziario obbligatorio: ipotetica applicazione nel periodo 2007-201</w:t>
      </w:r>
      <w:r w:rsidR="00D97E08" w:rsidRPr="00BD6102">
        <w:rPr>
          <w:rFonts w:ascii="Arial" w:hAnsi="Arial" w:cs="Arial"/>
          <w:color w:val="000000" w:themeColor="text1"/>
          <w:u w:color="000000"/>
          <w:lang w:val="it-IT"/>
        </w:rPr>
        <w:t>9</w:t>
      </w:r>
      <w:r w:rsidR="004A7876" w:rsidRPr="00BD6102">
        <w:rPr>
          <w:rFonts w:ascii="Arial" w:hAnsi="Arial" w:cs="Arial"/>
          <w:color w:val="000000" w:themeColor="text1"/>
          <w:u w:color="000000"/>
          <w:lang w:val="it-IT"/>
        </w:rPr>
        <w:t xml:space="preserve"> n</w:t>
      </w:r>
      <w:r w:rsidR="004A7876" w:rsidRPr="004A7876">
        <w:rPr>
          <w:rFonts w:ascii="Arial" w:hAnsi="Arial" w:cs="Arial"/>
          <w:u w:color="000000"/>
          <w:lang w:val="it-IT"/>
        </w:rPr>
        <w:t>el Canton Ticino</w:t>
      </w:r>
      <w:r w:rsidR="00D97E08">
        <w:rPr>
          <w:rFonts w:ascii="Arial" w:hAnsi="Arial" w:cs="Arial"/>
          <w:u w:color="000000"/>
          <w:lang w:val="it-IT"/>
        </w:rPr>
        <w:t>"</w:t>
      </w:r>
      <w:r w:rsidR="004A7876" w:rsidRPr="004A7876">
        <w:rPr>
          <w:rFonts w:ascii="Arial" w:hAnsi="Arial" w:cs="Arial"/>
          <w:u w:color="000000"/>
          <w:lang w:val="it-IT"/>
        </w:rPr>
        <w:t>)</w:t>
      </w:r>
      <w:r w:rsidR="004A7876">
        <w:rPr>
          <w:rFonts w:ascii="Arial" w:hAnsi="Arial" w:cs="Arial"/>
          <w:u w:color="000000"/>
          <w:lang w:val="it-IT"/>
        </w:rPr>
        <w:t xml:space="preserve">, con questi limiti </w:t>
      </w:r>
      <w:r w:rsidR="009053E5">
        <w:rPr>
          <w:rFonts w:ascii="Arial" w:hAnsi="Arial" w:cs="Arial"/>
          <w:u w:color="000000"/>
          <w:lang w:val="it-IT"/>
        </w:rPr>
        <w:t xml:space="preserve">si sarebbe dovuto votare 8 volte per spese uniche e una volta per spese ricorrenti nel periodo </w:t>
      </w:r>
      <w:r w:rsidR="009053E5" w:rsidRPr="009053E5">
        <w:rPr>
          <w:rFonts w:ascii="Arial" w:hAnsi="Arial" w:cs="Arial"/>
          <w:u w:color="000000"/>
          <w:lang w:val="it-CH"/>
        </w:rPr>
        <w:t>2007-2011</w:t>
      </w:r>
      <w:r w:rsidR="009053E5">
        <w:rPr>
          <w:rFonts w:ascii="Arial" w:hAnsi="Arial" w:cs="Arial"/>
          <w:u w:color="000000"/>
          <w:lang w:val="it-CH"/>
        </w:rPr>
        <w:t xml:space="preserve">; </w:t>
      </w:r>
      <w:r w:rsidR="000C5A12">
        <w:rPr>
          <w:rFonts w:ascii="Arial" w:hAnsi="Arial" w:cs="Arial"/>
          <w:u w:color="000000"/>
          <w:lang w:val="it-CH"/>
        </w:rPr>
        <w:br/>
      </w:r>
      <w:r w:rsidR="009053E5">
        <w:rPr>
          <w:rFonts w:ascii="Arial" w:hAnsi="Arial" w:cs="Arial"/>
          <w:u w:color="000000"/>
          <w:lang w:val="it-IT"/>
        </w:rPr>
        <w:t xml:space="preserve">7 volte per spese uniche e due volte per spese ricorrenti nel periodo </w:t>
      </w:r>
      <w:r w:rsidR="009053E5" w:rsidRPr="009053E5">
        <w:rPr>
          <w:rFonts w:ascii="Arial" w:hAnsi="Arial" w:cs="Arial"/>
          <w:u w:color="000000"/>
          <w:lang w:val="it-CH"/>
        </w:rPr>
        <w:t>20</w:t>
      </w:r>
      <w:r w:rsidR="002B323F">
        <w:rPr>
          <w:rFonts w:ascii="Arial" w:hAnsi="Arial" w:cs="Arial"/>
          <w:u w:color="000000"/>
          <w:lang w:val="it-CH"/>
        </w:rPr>
        <w:t>11</w:t>
      </w:r>
      <w:r w:rsidR="009053E5" w:rsidRPr="009053E5">
        <w:rPr>
          <w:rFonts w:ascii="Arial" w:hAnsi="Arial" w:cs="Arial"/>
          <w:u w:color="000000"/>
          <w:lang w:val="it-CH"/>
        </w:rPr>
        <w:t>-201</w:t>
      </w:r>
      <w:r w:rsidR="002B323F">
        <w:rPr>
          <w:rFonts w:ascii="Arial" w:hAnsi="Arial" w:cs="Arial"/>
          <w:u w:color="000000"/>
          <w:lang w:val="it-CH"/>
        </w:rPr>
        <w:t>5</w:t>
      </w:r>
      <w:r w:rsidR="009053E5">
        <w:rPr>
          <w:rFonts w:ascii="Arial" w:hAnsi="Arial" w:cs="Arial"/>
          <w:u w:color="000000"/>
          <w:lang w:val="it-CH"/>
        </w:rPr>
        <w:t xml:space="preserve">; </w:t>
      </w:r>
      <w:r w:rsidR="0067494D">
        <w:rPr>
          <w:rFonts w:ascii="Arial" w:hAnsi="Arial" w:cs="Arial"/>
          <w:u w:color="000000"/>
          <w:lang w:val="it-CH"/>
        </w:rPr>
        <w:t xml:space="preserve">10 volte </w:t>
      </w:r>
      <w:r w:rsidR="0067494D">
        <w:rPr>
          <w:rFonts w:ascii="Arial" w:hAnsi="Arial" w:cs="Arial"/>
          <w:u w:color="000000"/>
          <w:lang w:val="it-IT"/>
        </w:rPr>
        <w:t xml:space="preserve">per spese uniche e mai per spese ricorrenti nel periodo </w:t>
      </w:r>
      <w:r w:rsidR="0067494D" w:rsidRPr="009053E5">
        <w:rPr>
          <w:rFonts w:ascii="Arial" w:hAnsi="Arial" w:cs="Arial"/>
          <w:u w:color="000000"/>
          <w:lang w:val="it-CH"/>
        </w:rPr>
        <w:t>20</w:t>
      </w:r>
      <w:r w:rsidR="0067494D">
        <w:rPr>
          <w:rFonts w:ascii="Arial" w:hAnsi="Arial" w:cs="Arial"/>
          <w:u w:color="000000"/>
          <w:lang w:val="it-CH"/>
        </w:rPr>
        <w:t>15</w:t>
      </w:r>
      <w:r w:rsidR="0067494D" w:rsidRPr="009053E5">
        <w:rPr>
          <w:rFonts w:ascii="Arial" w:hAnsi="Arial" w:cs="Arial"/>
          <w:u w:color="000000"/>
          <w:lang w:val="it-CH"/>
        </w:rPr>
        <w:t>-201</w:t>
      </w:r>
      <w:r w:rsidR="0067494D">
        <w:rPr>
          <w:rFonts w:ascii="Arial" w:hAnsi="Arial" w:cs="Arial"/>
          <w:u w:color="000000"/>
          <w:lang w:val="it-CH"/>
        </w:rPr>
        <w:t>9.</w:t>
      </w:r>
    </w:p>
    <w:p w14:paraId="06622E62" w14:textId="1FE6A974" w:rsidR="00800364" w:rsidRPr="00907B6B" w:rsidRDefault="00800364" w:rsidP="000C5A12">
      <w:pPr>
        <w:widowControl w:val="0"/>
        <w:jc w:val="both"/>
        <w:rPr>
          <w:rFonts w:ascii="Arial" w:hAnsi="Arial" w:cs="Arial"/>
          <w:sz w:val="10"/>
          <w:szCs w:val="10"/>
          <w:u w:color="000000"/>
          <w:lang w:val="it-CH"/>
        </w:rPr>
      </w:pPr>
    </w:p>
    <w:tbl>
      <w:tblPr>
        <w:tblStyle w:val="Grigliatabella"/>
        <w:tblW w:w="0" w:type="auto"/>
        <w:tblLook w:val="04A0" w:firstRow="1" w:lastRow="0" w:firstColumn="1" w:lastColumn="0" w:noHBand="0" w:noVBand="1"/>
      </w:tblPr>
      <w:tblGrid>
        <w:gridCol w:w="1665"/>
        <w:gridCol w:w="7973"/>
      </w:tblGrid>
      <w:tr w:rsidR="008A1BD2" w14:paraId="17839424" w14:textId="77777777" w:rsidTr="008A1BD2">
        <w:tc>
          <w:tcPr>
            <w:tcW w:w="9778" w:type="dxa"/>
            <w:gridSpan w:val="2"/>
            <w:tcBorders>
              <w:top w:val="nil"/>
              <w:left w:val="nil"/>
              <w:bottom w:val="nil"/>
              <w:right w:val="nil"/>
            </w:tcBorders>
          </w:tcPr>
          <w:p w14:paraId="3F0E0286" w14:textId="2009D1F6" w:rsidR="008A1BD2" w:rsidRPr="00907B6B" w:rsidRDefault="008A1BD2" w:rsidP="00907B6B">
            <w:pPr>
              <w:widowControl w:val="0"/>
              <w:jc w:val="both"/>
              <w:rPr>
                <w:rFonts w:ascii="Arial" w:hAnsi="Arial" w:cs="Arial"/>
                <w:sz w:val="22"/>
                <w:szCs w:val="22"/>
                <w:u w:color="000000"/>
              </w:rPr>
            </w:pPr>
            <w:r w:rsidRPr="00907B6B">
              <w:rPr>
                <w:rFonts w:ascii="Arial" w:hAnsi="Arial" w:cs="Arial"/>
                <w:b/>
                <w:bCs/>
                <w:sz w:val="22"/>
                <w:szCs w:val="22"/>
                <w:u w:color="000000"/>
              </w:rPr>
              <w:t xml:space="preserve">Art. 42a (nuovo) </w:t>
            </w:r>
          </w:p>
        </w:tc>
      </w:tr>
      <w:tr w:rsidR="008A1BD2" w:rsidRPr="00B267D2" w14:paraId="47F1370C" w14:textId="77777777" w:rsidTr="008A1BD2">
        <w:tc>
          <w:tcPr>
            <w:tcW w:w="1668" w:type="dxa"/>
            <w:tcBorders>
              <w:top w:val="nil"/>
              <w:left w:val="nil"/>
              <w:bottom w:val="nil"/>
              <w:right w:val="nil"/>
            </w:tcBorders>
          </w:tcPr>
          <w:p w14:paraId="2DD6EB2B" w14:textId="38ABAB6E" w:rsidR="008A1BD2" w:rsidRPr="00907B6B" w:rsidRDefault="008A1BD2" w:rsidP="000C5A12">
            <w:pPr>
              <w:widowControl w:val="0"/>
              <w:spacing w:before="80"/>
              <w:jc w:val="both"/>
              <w:rPr>
                <w:rFonts w:ascii="Arial" w:hAnsi="Arial" w:cs="Arial"/>
                <w:b/>
                <w:sz w:val="22"/>
                <w:szCs w:val="22"/>
                <w:u w:color="000000"/>
              </w:rPr>
            </w:pPr>
            <w:r w:rsidRPr="00907B6B">
              <w:rPr>
                <w:rFonts w:ascii="Arial" w:hAnsi="Arial" w:cs="Arial"/>
                <w:b/>
                <w:sz w:val="22"/>
                <w:szCs w:val="22"/>
                <w:u w:color="000000"/>
              </w:rPr>
              <w:t>Referendum finanziario obbligatorio</w:t>
            </w:r>
          </w:p>
        </w:tc>
        <w:tc>
          <w:tcPr>
            <w:tcW w:w="8110" w:type="dxa"/>
            <w:tcBorders>
              <w:top w:val="nil"/>
              <w:left w:val="nil"/>
              <w:bottom w:val="nil"/>
              <w:right w:val="nil"/>
            </w:tcBorders>
          </w:tcPr>
          <w:p w14:paraId="38CF662B" w14:textId="77777777" w:rsidR="008A1BD2" w:rsidRDefault="008A1BD2" w:rsidP="0095040F">
            <w:pPr>
              <w:widowControl w:val="0"/>
              <w:spacing w:before="80"/>
              <w:jc w:val="both"/>
              <w:rPr>
                <w:rFonts w:ascii="Arial" w:hAnsi="Arial" w:cs="Arial"/>
                <w:sz w:val="22"/>
                <w:szCs w:val="22"/>
                <w:u w:color="000000"/>
              </w:rPr>
            </w:pPr>
            <w:r w:rsidRPr="00907B6B">
              <w:rPr>
                <w:rFonts w:ascii="Arial" w:hAnsi="Arial" w:cs="Arial"/>
                <w:sz w:val="22"/>
                <w:szCs w:val="22"/>
                <w:u w:color="000000"/>
              </w:rPr>
              <w:t xml:space="preserve">Sottostanno al voto popolare gli atti che comportano una spesa unica superiore a franchi </w:t>
            </w:r>
            <w:r w:rsidR="00700D90" w:rsidRPr="00907B6B">
              <w:rPr>
                <w:rFonts w:ascii="Arial" w:hAnsi="Arial" w:cs="Arial"/>
                <w:sz w:val="22"/>
                <w:szCs w:val="22"/>
                <w:u w:color="000000"/>
              </w:rPr>
              <w:t>2</w:t>
            </w:r>
            <w:r w:rsidRPr="00907B6B">
              <w:rPr>
                <w:rFonts w:ascii="Arial" w:hAnsi="Arial" w:cs="Arial"/>
                <w:sz w:val="22"/>
                <w:szCs w:val="22"/>
                <w:u w:color="000000"/>
              </w:rPr>
              <w:t>0</w:t>
            </w:r>
            <w:r w:rsidR="006329D4">
              <w:rPr>
                <w:rFonts w:ascii="Arial" w:hAnsi="Arial" w:cs="Arial"/>
                <w:sz w:val="22"/>
                <w:szCs w:val="22"/>
                <w:u w:color="000000"/>
              </w:rPr>
              <w:t>'</w:t>
            </w:r>
            <w:r w:rsidRPr="00907B6B">
              <w:rPr>
                <w:rFonts w:ascii="Arial" w:hAnsi="Arial" w:cs="Arial"/>
                <w:sz w:val="22"/>
                <w:szCs w:val="22"/>
                <w:u w:color="000000"/>
              </w:rPr>
              <w:t>000</w:t>
            </w:r>
            <w:r w:rsidR="006329D4">
              <w:rPr>
                <w:rFonts w:ascii="Arial" w:hAnsi="Arial" w:cs="Arial"/>
                <w:sz w:val="22"/>
                <w:szCs w:val="22"/>
                <w:u w:color="000000"/>
              </w:rPr>
              <w:t>'</w:t>
            </w:r>
            <w:proofErr w:type="gramStart"/>
            <w:r w:rsidR="00234D5A">
              <w:rPr>
                <w:rFonts w:ascii="Arial" w:hAnsi="Arial" w:cs="Arial"/>
                <w:sz w:val="22"/>
                <w:szCs w:val="22"/>
                <w:u w:color="000000"/>
              </w:rPr>
              <w:t>000.-</w:t>
            </w:r>
            <w:proofErr w:type="gramEnd"/>
            <w:r w:rsidRPr="00907B6B">
              <w:rPr>
                <w:rFonts w:ascii="Arial" w:hAnsi="Arial" w:cs="Arial"/>
                <w:sz w:val="22"/>
                <w:szCs w:val="22"/>
                <w:u w:color="000000"/>
              </w:rPr>
              <w:t xml:space="preserve"> o una spesa annua superiore a franchi </w:t>
            </w:r>
            <w:r w:rsidR="00BD6102" w:rsidRPr="00907B6B">
              <w:rPr>
                <w:rFonts w:ascii="Arial" w:hAnsi="Arial" w:cs="Arial"/>
                <w:sz w:val="22"/>
                <w:szCs w:val="22"/>
                <w:u w:color="000000"/>
              </w:rPr>
              <w:t>5</w:t>
            </w:r>
            <w:r w:rsidR="006329D4">
              <w:rPr>
                <w:rFonts w:ascii="Arial" w:hAnsi="Arial" w:cs="Arial"/>
                <w:sz w:val="22"/>
                <w:szCs w:val="22"/>
                <w:u w:color="000000"/>
              </w:rPr>
              <w:t>'</w:t>
            </w:r>
            <w:r w:rsidRPr="00907B6B">
              <w:rPr>
                <w:rFonts w:ascii="Arial" w:hAnsi="Arial" w:cs="Arial"/>
                <w:sz w:val="22"/>
                <w:szCs w:val="22"/>
                <w:u w:color="000000"/>
              </w:rPr>
              <w:t>000</w:t>
            </w:r>
            <w:r w:rsidR="006329D4">
              <w:rPr>
                <w:rFonts w:ascii="Arial" w:hAnsi="Arial" w:cs="Arial"/>
                <w:sz w:val="22"/>
                <w:szCs w:val="22"/>
                <w:u w:color="000000"/>
              </w:rPr>
              <w:t>'</w:t>
            </w:r>
            <w:r w:rsidRPr="00907B6B">
              <w:rPr>
                <w:rFonts w:ascii="Arial" w:hAnsi="Arial" w:cs="Arial"/>
                <w:sz w:val="22"/>
                <w:szCs w:val="22"/>
                <w:u w:color="000000"/>
              </w:rPr>
              <w:t>000.- per almeno quattro anni</w:t>
            </w:r>
          </w:p>
          <w:p w14:paraId="57E4F4DF" w14:textId="77777777" w:rsidR="0095040F" w:rsidRDefault="0095040F" w:rsidP="0095040F">
            <w:pPr>
              <w:widowControl w:val="0"/>
              <w:jc w:val="both"/>
              <w:rPr>
                <w:rFonts w:ascii="Arial" w:hAnsi="Arial" w:cs="Arial"/>
                <w:sz w:val="22"/>
                <w:szCs w:val="22"/>
                <w:u w:color="000000"/>
              </w:rPr>
            </w:pPr>
          </w:p>
          <w:p w14:paraId="29088C0A" w14:textId="2544B51E" w:rsidR="0095040F" w:rsidRPr="00907B6B" w:rsidRDefault="0095040F" w:rsidP="000C5A12">
            <w:pPr>
              <w:widowControl w:val="0"/>
              <w:spacing w:before="80"/>
              <w:jc w:val="both"/>
              <w:rPr>
                <w:rFonts w:ascii="Arial" w:hAnsi="Arial" w:cs="Arial"/>
                <w:sz w:val="22"/>
                <w:szCs w:val="22"/>
                <w:u w:color="000000"/>
              </w:rPr>
            </w:pPr>
          </w:p>
        </w:tc>
      </w:tr>
    </w:tbl>
    <w:p w14:paraId="3E288DE0" w14:textId="53DBC420" w:rsidR="00AB0889" w:rsidRPr="008A1BD2" w:rsidRDefault="00800364" w:rsidP="008A1BD2">
      <w:pPr>
        <w:pStyle w:val="Titolo2"/>
        <w:tabs>
          <w:tab w:val="left" w:pos="567"/>
        </w:tabs>
        <w:spacing w:before="0"/>
        <w:ind w:left="567" w:hanging="567"/>
        <w:jc w:val="both"/>
        <w:rPr>
          <w:rFonts w:ascii="Arial" w:hAnsi="Arial" w:cs="Arial"/>
          <w:b/>
          <w:color w:val="auto"/>
          <w:sz w:val="24"/>
          <w:szCs w:val="24"/>
          <w:lang w:val="it-IT"/>
        </w:rPr>
      </w:pPr>
      <w:bookmarkStart w:id="12" w:name="_Toc63336705"/>
      <w:r w:rsidRPr="008A1BD2">
        <w:rPr>
          <w:rFonts w:ascii="Arial" w:hAnsi="Arial" w:cs="Arial"/>
          <w:b/>
          <w:color w:val="auto"/>
          <w:sz w:val="24"/>
          <w:szCs w:val="24"/>
          <w:lang w:val="it-IT"/>
        </w:rPr>
        <w:t>5</w:t>
      </w:r>
      <w:r w:rsidR="008A1BD2">
        <w:rPr>
          <w:rFonts w:ascii="Arial" w:hAnsi="Arial" w:cs="Arial"/>
          <w:b/>
          <w:color w:val="auto"/>
          <w:sz w:val="24"/>
          <w:szCs w:val="24"/>
          <w:lang w:val="it-IT"/>
        </w:rPr>
        <w:t>.3</w:t>
      </w:r>
      <w:r w:rsidR="008A1BD2">
        <w:rPr>
          <w:rFonts w:ascii="Arial" w:hAnsi="Arial" w:cs="Arial"/>
          <w:b/>
          <w:color w:val="auto"/>
          <w:sz w:val="24"/>
          <w:szCs w:val="24"/>
          <w:lang w:val="it-IT"/>
        </w:rPr>
        <w:tab/>
      </w:r>
      <w:r w:rsidRPr="008A1BD2">
        <w:rPr>
          <w:rFonts w:ascii="Arial" w:hAnsi="Arial" w:cs="Arial"/>
          <w:b/>
          <w:color w:val="auto"/>
          <w:sz w:val="24"/>
          <w:szCs w:val="24"/>
          <w:lang w:val="it-IT"/>
        </w:rPr>
        <w:t>C</w:t>
      </w:r>
      <w:r w:rsidR="008A1BD2">
        <w:rPr>
          <w:rFonts w:ascii="Arial" w:hAnsi="Arial" w:cs="Arial"/>
          <w:b/>
          <w:color w:val="auto"/>
          <w:sz w:val="24"/>
          <w:szCs w:val="24"/>
          <w:lang w:val="it-IT"/>
        </w:rPr>
        <w:t>ontroprogetto</w:t>
      </w:r>
      <w:bookmarkEnd w:id="12"/>
    </w:p>
    <w:p w14:paraId="64B8C5FC" w14:textId="1F2CEADA" w:rsidR="00834DDB" w:rsidRDefault="003A4EAB" w:rsidP="00EE2F6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140FE0">
        <w:rPr>
          <w:rFonts w:ascii="Arial" w:eastAsia="Verdana" w:hAnsi="Arial" w:cs="Arial"/>
          <w:sz w:val="24"/>
          <w:szCs w:val="24"/>
          <w:u w:color="000000"/>
          <w:lang w:val="it-IT"/>
        </w:rPr>
        <w:t xml:space="preserve">In un </w:t>
      </w:r>
      <w:r>
        <w:rPr>
          <w:rFonts w:ascii="Arial" w:eastAsia="Verdana" w:hAnsi="Arial" w:cs="Arial"/>
          <w:sz w:val="24"/>
          <w:szCs w:val="24"/>
          <w:u w:color="000000"/>
          <w:lang w:val="it-IT"/>
        </w:rPr>
        <w:t>impegnativo e</w:t>
      </w:r>
      <w:r w:rsidRPr="00140FE0">
        <w:rPr>
          <w:rFonts w:ascii="Arial" w:eastAsia="Verdana" w:hAnsi="Arial" w:cs="Arial"/>
          <w:sz w:val="24"/>
          <w:szCs w:val="24"/>
          <w:u w:color="000000"/>
          <w:lang w:val="it-IT"/>
        </w:rPr>
        <w:t xml:space="preserve"> lungo scambio con gli iniziativisti, </w:t>
      </w:r>
      <w:r>
        <w:rPr>
          <w:rFonts w:ascii="Arial" w:eastAsia="Verdana" w:hAnsi="Arial" w:cs="Arial"/>
          <w:sz w:val="24"/>
          <w:szCs w:val="24"/>
          <w:u w:color="000000"/>
          <w:lang w:val="it-IT"/>
        </w:rPr>
        <w:t>ben documentat</w:t>
      </w:r>
      <w:r w:rsidR="008A1BD2" w:rsidRPr="00BD6102">
        <w:rPr>
          <w:rFonts w:ascii="Arial" w:eastAsia="Verdana" w:hAnsi="Arial" w:cs="Arial"/>
          <w:color w:val="000000" w:themeColor="text1"/>
          <w:sz w:val="24"/>
          <w:szCs w:val="24"/>
          <w:u w:color="000000"/>
          <w:lang w:val="it-IT"/>
        </w:rPr>
        <w:t>o</w:t>
      </w:r>
      <w:r>
        <w:rPr>
          <w:rFonts w:ascii="Arial" w:eastAsia="Verdana" w:hAnsi="Arial" w:cs="Arial"/>
          <w:sz w:val="24"/>
          <w:szCs w:val="24"/>
          <w:u w:color="000000"/>
          <w:lang w:val="it-IT"/>
        </w:rPr>
        <w:t xml:space="preserve"> nel </w:t>
      </w:r>
      <w:r w:rsidR="00700D90">
        <w:rPr>
          <w:rFonts w:ascii="Arial" w:eastAsia="Verdana" w:hAnsi="Arial" w:cs="Arial"/>
          <w:sz w:val="24"/>
          <w:szCs w:val="24"/>
          <w:u w:color="000000"/>
          <w:lang w:val="it-IT"/>
        </w:rPr>
        <w:t xml:space="preserve">suo </w:t>
      </w:r>
      <w:r>
        <w:rPr>
          <w:rFonts w:ascii="Arial" w:eastAsia="Verdana" w:hAnsi="Arial" w:cs="Arial"/>
          <w:sz w:val="24"/>
          <w:szCs w:val="24"/>
          <w:u w:color="000000"/>
          <w:lang w:val="it-IT"/>
        </w:rPr>
        <w:t xml:space="preserve">rapporto, </w:t>
      </w:r>
      <w:r w:rsidRPr="00140FE0">
        <w:rPr>
          <w:rFonts w:ascii="Arial" w:eastAsia="Verdana" w:hAnsi="Arial" w:cs="Arial"/>
          <w:sz w:val="24"/>
          <w:szCs w:val="24"/>
          <w:u w:color="000000"/>
          <w:lang w:val="it-IT"/>
        </w:rPr>
        <w:t xml:space="preserve">la </w:t>
      </w:r>
      <w:r w:rsidR="00234D5A" w:rsidRPr="00234D5A">
        <w:rPr>
          <w:rFonts w:ascii="Arial" w:hAnsi="Arial" w:cs="Arial"/>
          <w:sz w:val="24"/>
          <w:szCs w:val="24"/>
          <w:u w:color="000000"/>
          <w:lang w:val="it-IT"/>
        </w:rPr>
        <w:t>maggioranza</w:t>
      </w:r>
      <w:r w:rsidRPr="00234D5A">
        <w:rPr>
          <w:rFonts w:ascii="Arial" w:hAnsi="Arial" w:cs="Arial"/>
          <w:sz w:val="24"/>
          <w:szCs w:val="24"/>
          <w:u w:color="000000"/>
          <w:lang w:val="it-IT"/>
        </w:rPr>
        <w:t xml:space="preserve"> della</w:t>
      </w:r>
      <w:r>
        <w:rPr>
          <w:rFonts w:ascii="Arial" w:hAnsi="Arial" w:cs="Arial"/>
          <w:sz w:val="24"/>
          <w:szCs w:val="24"/>
          <w:u w:color="000000"/>
          <w:lang w:val="it-IT"/>
        </w:rPr>
        <w:t xml:space="preserve"> Commissione propone un controprogetto, che dovrebbe portare al ritiro dell</w:t>
      </w:r>
      <w:r w:rsidR="006329D4">
        <w:rPr>
          <w:rFonts w:ascii="Arial" w:hAnsi="Arial" w:cs="Arial"/>
          <w:sz w:val="24"/>
          <w:szCs w:val="24"/>
          <w:u w:color="000000"/>
          <w:lang w:val="it-IT"/>
        </w:rPr>
        <w:t>'</w:t>
      </w:r>
      <w:r>
        <w:rPr>
          <w:rFonts w:ascii="Arial" w:hAnsi="Arial" w:cs="Arial"/>
          <w:sz w:val="24"/>
          <w:szCs w:val="24"/>
          <w:u w:color="000000"/>
          <w:lang w:val="it-IT"/>
        </w:rPr>
        <w:t>iniziativa, se accet</w:t>
      </w:r>
      <w:r w:rsidR="00C325FC">
        <w:rPr>
          <w:rFonts w:ascii="Arial" w:hAnsi="Arial" w:cs="Arial"/>
          <w:sz w:val="24"/>
          <w:szCs w:val="24"/>
          <w:u w:color="000000"/>
          <w:lang w:val="it-IT"/>
        </w:rPr>
        <w:t>t</w:t>
      </w:r>
      <w:r>
        <w:rPr>
          <w:rFonts w:ascii="Arial" w:hAnsi="Arial" w:cs="Arial"/>
          <w:sz w:val="24"/>
          <w:szCs w:val="24"/>
          <w:u w:color="000000"/>
          <w:lang w:val="it-IT"/>
        </w:rPr>
        <w:t>a</w:t>
      </w:r>
      <w:r w:rsidR="00C325FC">
        <w:rPr>
          <w:rFonts w:ascii="Arial" w:hAnsi="Arial" w:cs="Arial"/>
          <w:sz w:val="24"/>
          <w:szCs w:val="24"/>
          <w:u w:color="000000"/>
          <w:lang w:val="it-IT"/>
        </w:rPr>
        <w:t>t</w:t>
      </w:r>
      <w:r>
        <w:rPr>
          <w:rFonts w:ascii="Arial" w:hAnsi="Arial" w:cs="Arial"/>
          <w:sz w:val="24"/>
          <w:szCs w:val="24"/>
          <w:u w:color="000000"/>
          <w:lang w:val="it-IT"/>
        </w:rPr>
        <w:t>o dal Gran Co</w:t>
      </w:r>
      <w:r w:rsidR="00C325FC">
        <w:rPr>
          <w:rFonts w:ascii="Arial" w:hAnsi="Arial" w:cs="Arial"/>
          <w:sz w:val="24"/>
          <w:szCs w:val="24"/>
          <w:u w:color="000000"/>
          <w:lang w:val="it-IT"/>
        </w:rPr>
        <w:t>n</w:t>
      </w:r>
      <w:r>
        <w:rPr>
          <w:rFonts w:ascii="Arial" w:hAnsi="Arial" w:cs="Arial"/>
          <w:sz w:val="24"/>
          <w:szCs w:val="24"/>
          <w:u w:color="000000"/>
          <w:lang w:val="it-IT"/>
        </w:rPr>
        <w:t xml:space="preserve">siglio. </w:t>
      </w:r>
    </w:p>
    <w:p w14:paraId="76A1DF5F" w14:textId="77777777" w:rsidR="008A1BD2" w:rsidRPr="00907B6B" w:rsidRDefault="008A1BD2" w:rsidP="00243115">
      <w:pPr>
        <w:widowControl w:val="0"/>
        <w:jc w:val="both"/>
        <w:rPr>
          <w:rFonts w:ascii="Arial" w:hAnsi="Arial" w:cs="Arial"/>
          <w:sz w:val="10"/>
          <w:szCs w:val="10"/>
          <w:u w:color="000000"/>
          <w:lang w:val="it-CH"/>
        </w:rPr>
      </w:pPr>
    </w:p>
    <w:tbl>
      <w:tblPr>
        <w:tblStyle w:val="Grigliatabella"/>
        <w:tblW w:w="0" w:type="auto"/>
        <w:tblLook w:val="04A0" w:firstRow="1" w:lastRow="0" w:firstColumn="1" w:lastColumn="0" w:noHBand="0" w:noVBand="1"/>
      </w:tblPr>
      <w:tblGrid>
        <w:gridCol w:w="1664"/>
        <w:gridCol w:w="7974"/>
      </w:tblGrid>
      <w:tr w:rsidR="008A1BD2" w14:paraId="04713B19" w14:textId="77777777" w:rsidTr="008A1BD2">
        <w:tc>
          <w:tcPr>
            <w:tcW w:w="9778" w:type="dxa"/>
            <w:gridSpan w:val="2"/>
            <w:tcBorders>
              <w:top w:val="nil"/>
              <w:left w:val="nil"/>
              <w:bottom w:val="nil"/>
              <w:right w:val="nil"/>
            </w:tcBorders>
          </w:tcPr>
          <w:p w14:paraId="3B0330BB" w14:textId="77777777" w:rsidR="008A1BD2" w:rsidRPr="00907B6B" w:rsidRDefault="008A1BD2" w:rsidP="00907B6B">
            <w:pPr>
              <w:widowControl w:val="0"/>
              <w:jc w:val="both"/>
              <w:rPr>
                <w:rFonts w:ascii="Arial" w:hAnsi="Arial" w:cs="Arial"/>
                <w:sz w:val="22"/>
                <w:szCs w:val="22"/>
                <w:u w:color="000000"/>
              </w:rPr>
            </w:pPr>
            <w:r w:rsidRPr="00907B6B">
              <w:rPr>
                <w:rFonts w:ascii="Arial" w:hAnsi="Arial" w:cs="Arial"/>
                <w:b/>
                <w:bCs/>
                <w:sz w:val="22"/>
                <w:szCs w:val="22"/>
                <w:u w:color="000000"/>
              </w:rPr>
              <w:t xml:space="preserve">Art. 42a (nuovo) </w:t>
            </w:r>
          </w:p>
        </w:tc>
      </w:tr>
      <w:tr w:rsidR="008A1BD2" w:rsidRPr="00B267D2" w14:paraId="6CA20280" w14:textId="77777777" w:rsidTr="008A1BD2">
        <w:tc>
          <w:tcPr>
            <w:tcW w:w="1668" w:type="dxa"/>
            <w:tcBorders>
              <w:top w:val="nil"/>
              <w:left w:val="nil"/>
              <w:bottom w:val="nil"/>
              <w:right w:val="nil"/>
            </w:tcBorders>
          </w:tcPr>
          <w:p w14:paraId="06F4D44D" w14:textId="77777777" w:rsidR="008A1BD2" w:rsidRPr="00907B6B" w:rsidRDefault="008A1BD2" w:rsidP="000C5A12">
            <w:pPr>
              <w:widowControl w:val="0"/>
              <w:spacing w:before="80"/>
              <w:jc w:val="both"/>
              <w:rPr>
                <w:rFonts w:ascii="Arial" w:hAnsi="Arial" w:cs="Arial"/>
                <w:b/>
                <w:sz w:val="22"/>
                <w:szCs w:val="22"/>
                <w:u w:color="000000"/>
              </w:rPr>
            </w:pPr>
            <w:r w:rsidRPr="00907B6B">
              <w:rPr>
                <w:rFonts w:ascii="Arial" w:hAnsi="Arial" w:cs="Arial"/>
                <w:b/>
                <w:sz w:val="22"/>
                <w:szCs w:val="22"/>
                <w:u w:color="000000"/>
              </w:rPr>
              <w:t>Referendum finanziario obbligatorio</w:t>
            </w:r>
          </w:p>
        </w:tc>
        <w:tc>
          <w:tcPr>
            <w:tcW w:w="8110" w:type="dxa"/>
            <w:tcBorders>
              <w:top w:val="nil"/>
              <w:left w:val="nil"/>
              <w:bottom w:val="nil"/>
              <w:right w:val="nil"/>
            </w:tcBorders>
          </w:tcPr>
          <w:p w14:paraId="75CFC22C" w14:textId="129C5B16" w:rsidR="008A1BD2" w:rsidRPr="00907B6B" w:rsidRDefault="008A1BD2" w:rsidP="000C5A12">
            <w:pPr>
              <w:widowControl w:val="0"/>
              <w:spacing w:before="80" w:after="80"/>
              <w:jc w:val="both"/>
              <w:rPr>
                <w:rFonts w:ascii="Arial" w:hAnsi="Arial" w:cs="Arial"/>
                <w:sz w:val="22"/>
                <w:szCs w:val="22"/>
                <w:u w:color="000000"/>
              </w:rPr>
            </w:pPr>
            <w:r w:rsidRPr="00907B6B">
              <w:rPr>
                <w:rFonts w:ascii="Arial" w:hAnsi="Arial" w:cs="Arial"/>
                <w:sz w:val="22"/>
                <w:szCs w:val="22"/>
                <w:u w:color="000000"/>
                <w:vertAlign w:val="superscript"/>
              </w:rPr>
              <w:t>1</w:t>
            </w:r>
            <w:r w:rsidRPr="00907B6B">
              <w:rPr>
                <w:rFonts w:ascii="Arial" w:hAnsi="Arial" w:cs="Arial"/>
                <w:sz w:val="22"/>
                <w:szCs w:val="22"/>
                <w:u w:color="000000"/>
              </w:rPr>
              <w:t>Immediatamente dopo il voto finale su un atto comportante una spesa unica superiore a fr. 30</w:t>
            </w:r>
            <w:r w:rsidR="006329D4">
              <w:rPr>
                <w:rFonts w:ascii="Arial" w:hAnsi="Arial" w:cs="Arial"/>
                <w:sz w:val="22"/>
                <w:szCs w:val="22"/>
                <w:u w:color="000000"/>
              </w:rPr>
              <w:t>'</w:t>
            </w:r>
            <w:r w:rsidRPr="00907B6B">
              <w:rPr>
                <w:rFonts w:ascii="Arial" w:hAnsi="Arial" w:cs="Arial"/>
                <w:sz w:val="22"/>
                <w:szCs w:val="22"/>
                <w:u w:color="000000"/>
              </w:rPr>
              <w:t>000</w:t>
            </w:r>
            <w:r w:rsidR="006329D4">
              <w:rPr>
                <w:rFonts w:ascii="Arial" w:hAnsi="Arial" w:cs="Arial"/>
                <w:sz w:val="22"/>
                <w:szCs w:val="22"/>
                <w:u w:color="000000"/>
              </w:rPr>
              <w:t>'</w:t>
            </w:r>
            <w:proofErr w:type="gramStart"/>
            <w:r w:rsidRPr="00907B6B">
              <w:rPr>
                <w:rFonts w:ascii="Arial" w:hAnsi="Arial" w:cs="Arial"/>
                <w:sz w:val="22"/>
                <w:szCs w:val="22"/>
                <w:u w:color="000000"/>
              </w:rPr>
              <w:t>000.-</w:t>
            </w:r>
            <w:proofErr w:type="gramEnd"/>
            <w:r w:rsidRPr="00907B6B">
              <w:rPr>
                <w:rFonts w:ascii="Arial" w:hAnsi="Arial" w:cs="Arial"/>
                <w:sz w:val="22"/>
                <w:szCs w:val="22"/>
                <w:u w:color="000000"/>
              </w:rPr>
              <w:t xml:space="preserve"> o una spesa annua superiore a fr. 6</w:t>
            </w:r>
            <w:r w:rsidR="006329D4">
              <w:rPr>
                <w:rFonts w:ascii="Arial" w:hAnsi="Arial" w:cs="Arial"/>
                <w:sz w:val="22"/>
                <w:szCs w:val="22"/>
                <w:u w:color="000000"/>
              </w:rPr>
              <w:t>'</w:t>
            </w:r>
            <w:r w:rsidRPr="00907B6B">
              <w:rPr>
                <w:rFonts w:ascii="Arial" w:hAnsi="Arial" w:cs="Arial"/>
                <w:sz w:val="22"/>
                <w:szCs w:val="22"/>
                <w:u w:color="000000"/>
              </w:rPr>
              <w:t>000</w:t>
            </w:r>
            <w:r w:rsidR="006329D4">
              <w:rPr>
                <w:rFonts w:ascii="Arial" w:hAnsi="Arial" w:cs="Arial"/>
                <w:sz w:val="22"/>
                <w:szCs w:val="22"/>
                <w:u w:color="000000"/>
              </w:rPr>
              <w:t>'</w:t>
            </w:r>
            <w:proofErr w:type="gramStart"/>
            <w:r w:rsidRPr="00907B6B">
              <w:rPr>
                <w:rFonts w:ascii="Arial" w:hAnsi="Arial" w:cs="Arial"/>
                <w:sz w:val="22"/>
                <w:szCs w:val="22"/>
                <w:u w:color="000000"/>
              </w:rPr>
              <w:t>000.-</w:t>
            </w:r>
            <w:proofErr w:type="gramEnd"/>
            <w:r w:rsidRPr="00907B6B">
              <w:rPr>
                <w:rFonts w:ascii="Arial" w:hAnsi="Arial" w:cs="Arial"/>
                <w:sz w:val="22"/>
                <w:szCs w:val="22"/>
                <w:u w:color="000000"/>
              </w:rPr>
              <w:t xml:space="preserve"> per almeno quattro anni, </w:t>
            </w:r>
            <w:r w:rsidR="00234D5A" w:rsidRPr="00234D5A">
              <w:rPr>
                <w:rFonts w:ascii="Arial" w:hAnsi="Arial" w:cs="Arial"/>
                <w:sz w:val="22"/>
                <w:szCs w:val="22"/>
                <w:u w:color="000000"/>
              </w:rPr>
              <w:t>il Gran Consiglio, con un terzo favorevole dei presenti e con un minimo di 25 deputati, vota la referendabilità obbligatoria della spesa</w:t>
            </w:r>
            <w:r w:rsidRPr="00907B6B">
              <w:rPr>
                <w:rFonts w:ascii="Arial" w:hAnsi="Arial" w:cs="Arial"/>
                <w:sz w:val="22"/>
                <w:szCs w:val="22"/>
                <w:u w:color="000000"/>
              </w:rPr>
              <w:t>.</w:t>
            </w:r>
          </w:p>
          <w:p w14:paraId="79813382" w14:textId="0AB664C0" w:rsidR="008A1BD2" w:rsidRPr="00907B6B" w:rsidRDefault="008A1BD2" w:rsidP="00907B6B">
            <w:pPr>
              <w:widowControl w:val="0"/>
              <w:jc w:val="both"/>
              <w:rPr>
                <w:rFonts w:ascii="Arial" w:hAnsi="Arial" w:cs="Arial"/>
                <w:sz w:val="22"/>
                <w:szCs w:val="22"/>
                <w:u w:color="000000"/>
              </w:rPr>
            </w:pPr>
            <w:r w:rsidRPr="00907B6B">
              <w:rPr>
                <w:rFonts w:ascii="Arial" w:hAnsi="Arial" w:cs="Arial"/>
                <w:sz w:val="22"/>
                <w:szCs w:val="22"/>
                <w:u w:color="000000"/>
                <w:vertAlign w:val="superscript"/>
              </w:rPr>
              <w:t>2</w:t>
            </w:r>
            <w:r w:rsidRPr="00907B6B">
              <w:rPr>
                <w:rFonts w:ascii="Arial" w:hAnsi="Arial" w:cs="Arial"/>
                <w:sz w:val="22"/>
                <w:szCs w:val="22"/>
                <w:u w:color="000000"/>
              </w:rPr>
              <w:t xml:space="preserve">La legge ne disciplina le </w:t>
            </w:r>
            <w:r w:rsidR="00E75B33" w:rsidRPr="00907B6B">
              <w:rPr>
                <w:rFonts w:ascii="Arial" w:hAnsi="Arial" w:cs="Arial"/>
                <w:sz w:val="22"/>
                <w:szCs w:val="22"/>
                <w:u w:color="000000"/>
              </w:rPr>
              <w:t>modalità</w:t>
            </w:r>
            <w:r w:rsidRPr="00907B6B">
              <w:rPr>
                <w:rFonts w:ascii="Arial" w:hAnsi="Arial" w:cs="Arial"/>
                <w:sz w:val="22"/>
                <w:szCs w:val="22"/>
                <w:u w:color="000000"/>
              </w:rPr>
              <w:t>.</w:t>
            </w:r>
          </w:p>
        </w:tc>
      </w:tr>
    </w:tbl>
    <w:p w14:paraId="44CF0988" w14:textId="3CF14D74" w:rsidR="00685E6C" w:rsidRDefault="00685E6C" w:rsidP="00243115">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u w:color="000000"/>
          <w:lang w:val="it-CH"/>
        </w:rPr>
      </w:pPr>
      <w:r w:rsidRPr="00BB7781">
        <w:rPr>
          <w:rFonts w:ascii="Arial" w:hAnsi="Arial" w:cs="Arial"/>
          <w:u w:color="000000"/>
          <w:lang w:val="it-CH"/>
        </w:rPr>
        <w:lastRenderedPageBreak/>
        <w:t>Si passa cos</w:t>
      </w:r>
      <w:r>
        <w:rPr>
          <w:rFonts w:ascii="Arial" w:hAnsi="Arial" w:cs="Arial"/>
          <w:u w:color="000000"/>
          <w:lang w:val="it-CH"/>
        </w:rPr>
        <w:t xml:space="preserve">ì </w:t>
      </w:r>
      <w:r w:rsidRPr="00BB7781">
        <w:rPr>
          <w:rFonts w:ascii="Arial" w:hAnsi="Arial" w:cs="Arial"/>
          <w:u w:color="000000"/>
          <w:lang w:val="it-CH"/>
        </w:rPr>
        <w:t xml:space="preserve">da </w:t>
      </w:r>
      <w:r>
        <w:rPr>
          <w:rFonts w:ascii="Arial" w:hAnsi="Arial" w:cs="Arial"/>
          <w:u w:color="000000"/>
          <w:lang w:val="it-CH"/>
        </w:rPr>
        <w:t>un referendum</w:t>
      </w:r>
      <w:r w:rsidRPr="00BB7781">
        <w:rPr>
          <w:rFonts w:ascii="Arial" w:hAnsi="Arial" w:cs="Arial"/>
          <w:u w:color="000000"/>
          <w:lang w:val="it-CH"/>
        </w:rPr>
        <w:t xml:space="preserve"> </w:t>
      </w:r>
      <w:r>
        <w:rPr>
          <w:rFonts w:ascii="Arial" w:hAnsi="Arial" w:cs="Arial"/>
          <w:u w:color="000000"/>
          <w:lang w:val="it-CH"/>
        </w:rPr>
        <w:t>finanziario</w:t>
      </w:r>
      <w:r w:rsidRPr="00BB7781">
        <w:rPr>
          <w:rFonts w:ascii="Arial" w:hAnsi="Arial" w:cs="Arial"/>
          <w:u w:color="000000"/>
          <w:lang w:val="it-CH"/>
        </w:rPr>
        <w:t xml:space="preserve"> obbligatorio</w:t>
      </w:r>
      <w:r>
        <w:rPr>
          <w:rFonts w:ascii="Arial" w:hAnsi="Arial" w:cs="Arial"/>
          <w:u w:color="000000"/>
          <w:lang w:val="it-CH"/>
        </w:rPr>
        <w:t xml:space="preserve"> (automatico)</w:t>
      </w:r>
      <w:r w:rsidRPr="00BB7781">
        <w:rPr>
          <w:rFonts w:ascii="Arial" w:hAnsi="Arial" w:cs="Arial"/>
          <w:u w:color="000000"/>
          <w:lang w:val="it-CH"/>
        </w:rPr>
        <w:t xml:space="preserve"> </w:t>
      </w:r>
      <w:r>
        <w:rPr>
          <w:rFonts w:ascii="Arial" w:hAnsi="Arial" w:cs="Arial"/>
          <w:u w:color="000000"/>
          <w:lang w:val="it-CH"/>
        </w:rPr>
        <w:t>al diritto di referendum fina</w:t>
      </w:r>
      <w:r w:rsidR="000F4141">
        <w:rPr>
          <w:rFonts w:ascii="Arial" w:hAnsi="Arial" w:cs="Arial"/>
          <w:u w:color="000000"/>
          <w:lang w:val="it-CH"/>
        </w:rPr>
        <w:t>n</w:t>
      </w:r>
      <w:r>
        <w:rPr>
          <w:rFonts w:ascii="Arial" w:hAnsi="Arial" w:cs="Arial"/>
          <w:u w:color="000000"/>
          <w:lang w:val="it-CH"/>
        </w:rPr>
        <w:t xml:space="preserve">ziario di una minoranza del </w:t>
      </w:r>
      <w:r w:rsidR="008A1BD2">
        <w:rPr>
          <w:rFonts w:ascii="Arial" w:hAnsi="Arial" w:cs="Arial"/>
          <w:u w:color="000000"/>
          <w:lang w:val="it-CH"/>
        </w:rPr>
        <w:t>P</w:t>
      </w:r>
      <w:r>
        <w:rPr>
          <w:rFonts w:ascii="Arial" w:hAnsi="Arial" w:cs="Arial"/>
          <w:u w:color="000000"/>
          <w:lang w:val="it-CH"/>
        </w:rPr>
        <w:t>arlamento</w:t>
      </w:r>
      <w:r w:rsidR="00561F4C">
        <w:rPr>
          <w:rFonts w:ascii="Arial" w:hAnsi="Arial" w:cs="Arial"/>
          <w:u w:color="000000"/>
          <w:lang w:val="it-CH"/>
        </w:rPr>
        <w:t>.</w:t>
      </w:r>
    </w:p>
    <w:p w14:paraId="5345C65F" w14:textId="4E4AE8AA" w:rsidR="00E821F5" w:rsidRDefault="00AC500F" w:rsidP="008A1BD2">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u w:color="000000"/>
          <w:lang w:val="it-CH"/>
        </w:rPr>
      </w:pPr>
      <w:r>
        <w:rPr>
          <w:rFonts w:ascii="Arial" w:hAnsi="Arial" w:cs="Arial"/>
          <w:color w:val="000000"/>
          <w:u w:color="000000"/>
          <w:lang w:val="it-CH"/>
        </w:rPr>
        <w:t xml:space="preserve">Le considerazioni espresse sopra contro il principio del </w:t>
      </w:r>
      <w:r>
        <w:rPr>
          <w:rFonts w:ascii="Arial" w:hAnsi="Arial" w:cs="Arial"/>
          <w:u w:color="000000"/>
          <w:lang w:val="it-CH"/>
        </w:rPr>
        <w:t>referendum</w:t>
      </w:r>
      <w:r w:rsidRPr="00BB7781">
        <w:rPr>
          <w:rFonts w:ascii="Arial" w:hAnsi="Arial" w:cs="Arial"/>
          <w:u w:color="000000"/>
          <w:lang w:val="it-CH"/>
        </w:rPr>
        <w:t xml:space="preserve"> </w:t>
      </w:r>
      <w:r>
        <w:rPr>
          <w:rFonts w:ascii="Arial" w:hAnsi="Arial" w:cs="Arial"/>
          <w:u w:color="000000"/>
          <w:lang w:val="it-CH"/>
        </w:rPr>
        <w:t>finanziario</w:t>
      </w:r>
      <w:r w:rsidRPr="00BB7781">
        <w:rPr>
          <w:rFonts w:ascii="Arial" w:hAnsi="Arial" w:cs="Arial"/>
          <w:u w:color="000000"/>
          <w:lang w:val="it-CH"/>
        </w:rPr>
        <w:t xml:space="preserve"> obbligatorio</w:t>
      </w:r>
      <w:r>
        <w:rPr>
          <w:rFonts w:ascii="Arial" w:hAnsi="Arial" w:cs="Arial"/>
          <w:u w:color="000000"/>
          <w:lang w:val="it-CH"/>
        </w:rPr>
        <w:t xml:space="preserve"> (automatico) p</w:t>
      </w:r>
      <w:r w:rsidR="00F26FA7">
        <w:rPr>
          <w:rFonts w:ascii="Arial" w:hAnsi="Arial" w:cs="Arial"/>
          <w:u w:color="000000"/>
          <w:lang w:val="it-CH"/>
        </w:rPr>
        <w:t>os</w:t>
      </w:r>
      <w:r>
        <w:rPr>
          <w:rFonts w:ascii="Arial" w:hAnsi="Arial" w:cs="Arial"/>
          <w:u w:color="000000"/>
          <w:lang w:val="it-CH"/>
        </w:rPr>
        <w:t>sono es</w:t>
      </w:r>
      <w:r w:rsidR="00F26FA7">
        <w:rPr>
          <w:rFonts w:ascii="Arial" w:hAnsi="Arial" w:cs="Arial"/>
          <w:u w:color="000000"/>
          <w:lang w:val="it-CH"/>
        </w:rPr>
        <w:t>s</w:t>
      </w:r>
      <w:r>
        <w:rPr>
          <w:rFonts w:ascii="Arial" w:hAnsi="Arial" w:cs="Arial"/>
          <w:u w:color="000000"/>
          <w:lang w:val="it-CH"/>
        </w:rPr>
        <w:t>er</w:t>
      </w:r>
      <w:r w:rsidR="00F26FA7">
        <w:rPr>
          <w:rFonts w:ascii="Arial" w:hAnsi="Arial" w:cs="Arial"/>
          <w:u w:color="000000"/>
          <w:lang w:val="it-CH"/>
        </w:rPr>
        <w:t>e</w:t>
      </w:r>
      <w:r>
        <w:rPr>
          <w:rFonts w:ascii="Arial" w:hAnsi="Arial" w:cs="Arial"/>
          <w:u w:color="000000"/>
          <w:lang w:val="it-CH"/>
        </w:rPr>
        <w:t xml:space="preserve"> qui in parte riprese</w:t>
      </w:r>
      <w:r w:rsidR="00F26FA7">
        <w:rPr>
          <w:rFonts w:ascii="Arial" w:hAnsi="Arial" w:cs="Arial"/>
          <w:u w:color="000000"/>
          <w:lang w:val="it-CH"/>
        </w:rPr>
        <w:t>, i</w:t>
      </w:r>
      <w:r>
        <w:rPr>
          <w:rFonts w:ascii="Arial" w:hAnsi="Arial" w:cs="Arial"/>
          <w:u w:color="000000"/>
          <w:lang w:val="it-CH"/>
        </w:rPr>
        <w:t>n par</w:t>
      </w:r>
      <w:r w:rsidR="00F26FA7">
        <w:rPr>
          <w:rFonts w:ascii="Arial" w:hAnsi="Arial" w:cs="Arial"/>
          <w:u w:color="000000"/>
          <w:lang w:val="it-CH"/>
        </w:rPr>
        <w:t>ti</w:t>
      </w:r>
      <w:r>
        <w:rPr>
          <w:rFonts w:ascii="Arial" w:hAnsi="Arial" w:cs="Arial"/>
          <w:u w:color="000000"/>
          <w:lang w:val="it-CH"/>
        </w:rPr>
        <w:t>colare</w:t>
      </w:r>
      <w:r w:rsidR="00F26FA7">
        <w:rPr>
          <w:rFonts w:ascii="Arial" w:hAnsi="Arial" w:cs="Arial"/>
          <w:u w:color="000000"/>
          <w:lang w:val="it-CH"/>
        </w:rPr>
        <w:t xml:space="preserve"> il rischio di numerose votazioni su temi non realmente </w:t>
      </w:r>
      <w:r w:rsidR="001C0567">
        <w:rPr>
          <w:rFonts w:ascii="Arial" w:hAnsi="Arial" w:cs="Arial"/>
          <w:u w:color="000000"/>
          <w:lang w:val="it-CH"/>
        </w:rPr>
        <w:t>controversi.</w:t>
      </w:r>
      <w:r w:rsidR="00432EE8">
        <w:rPr>
          <w:rFonts w:ascii="Arial" w:hAnsi="Arial" w:cs="Arial"/>
          <w:u w:color="000000"/>
          <w:lang w:val="it-CH"/>
        </w:rPr>
        <w:t xml:space="preserve"> Questa apertura del diritto di referendum a una minoranza parlamentare appare </w:t>
      </w:r>
      <w:r w:rsidR="0066760E">
        <w:rPr>
          <w:rFonts w:ascii="Arial" w:hAnsi="Arial" w:cs="Arial"/>
          <w:u w:color="000000"/>
          <w:lang w:val="it-CH"/>
        </w:rPr>
        <w:t xml:space="preserve">però </w:t>
      </w:r>
      <w:r w:rsidR="00432EE8">
        <w:rPr>
          <w:rFonts w:ascii="Arial" w:hAnsi="Arial" w:cs="Arial"/>
          <w:u w:color="000000"/>
          <w:lang w:val="it-CH"/>
        </w:rPr>
        <w:t xml:space="preserve">poco equa in quanto riservata </w:t>
      </w:r>
      <w:r w:rsidR="0066760E">
        <w:rPr>
          <w:rFonts w:ascii="Arial" w:hAnsi="Arial" w:cs="Arial"/>
          <w:u w:color="000000"/>
          <w:lang w:val="it-CH"/>
        </w:rPr>
        <w:t>a de</w:t>
      </w:r>
      <w:r w:rsidR="00432EE8">
        <w:rPr>
          <w:rFonts w:ascii="Arial" w:hAnsi="Arial" w:cs="Arial"/>
          <w:u w:color="000000"/>
          <w:lang w:val="it-CH"/>
        </w:rPr>
        <w:t>cis</w:t>
      </w:r>
      <w:r w:rsidR="0066760E">
        <w:rPr>
          <w:rFonts w:ascii="Arial" w:hAnsi="Arial" w:cs="Arial"/>
          <w:u w:color="000000"/>
          <w:lang w:val="it-CH"/>
        </w:rPr>
        <w:t>i</w:t>
      </w:r>
      <w:r w:rsidR="00432EE8">
        <w:rPr>
          <w:rFonts w:ascii="Arial" w:hAnsi="Arial" w:cs="Arial"/>
          <w:u w:color="000000"/>
          <w:lang w:val="it-CH"/>
        </w:rPr>
        <w:t>on</w:t>
      </w:r>
      <w:r w:rsidR="0066760E">
        <w:rPr>
          <w:rFonts w:ascii="Arial" w:hAnsi="Arial" w:cs="Arial"/>
          <w:u w:color="000000"/>
          <w:lang w:val="it-CH"/>
        </w:rPr>
        <w:t>i</w:t>
      </w:r>
      <w:r w:rsidR="00432EE8">
        <w:rPr>
          <w:rFonts w:ascii="Arial" w:hAnsi="Arial" w:cs="Arial"/>
          <w:u w:color="000000"/>
          <w:lang w:val="it-CH"/>
        </w:rPr>
        <w:t xml:space="preserve"> di carat</w:t>
      </w:r>
      <w:r w:rsidR="00D239DA">
        <w:rPr>
          <w:rFonts w:ascii="Arial" w:hAnsi="Arial" w:cs="Arial"/>
          <w:u w:color="000000"/>
          <w:lang w:val="it-CH"/>
        </w:rPr>
        <w:t>tere</w:t>
      </w:r>
      <w:r w:rsidR="00432EE8">
        <w:rPr>
          <w:rFonts w:ascii="Arial" w:hAnsi="Arial" w:cs="Arial"/>
          <w:u w:color="000000"/>
          <w:lang w:val="it-CH"/>
        </w:rPr>
        <w:t xml:space="preserve"> fina</w:t>
      </w:r>
      <w:r w:rsidR="00D239DA">
        <w:rPr>
          <w:rFonts w:ascii="Arial" w:hAnsi="Arial" w:cs="Arial"/>
          <w:u w:color="000000"/>
          <w:lang w:val="it-CH"/>
        </w:rPr>
        <w:t xml:space="preserve">nziario su spese uniche o annue. </w:t>
      </w:r>
      <w:r w:rsidR="00D46E9A">
        <w:rPr>
          <w:rFonts w:ascii="Arial" w:hAnsi="Arial" w:cs="Arial"/>
          <w:u w:color="000000"/>
          <w:lang w:val="it-CH"/>
        </w:rPr>
        <w:t>Ricordiamo inoltre che il</w:t>
      </w:r>
      <w:r w:rsidR="00E821F5">
        <w:rPr>
          <w:rFonts w:ascii="Arial" w:hAnsi="Arial" w:cs="Arial"/>
          <w:u w:color="000000"/>
          <w:lang w:val="it-CH"/>
        </w:rPr>
        <w:t xml:space="preserve"> </w:t>
      </w:r>
      <w:r w:rsidR="00234D5A">
        <w:rPr>
          <w:rFonts w:ascii="Arial" w:hAnsi="Arial" w:cs="Arial"/>
          <w:u w:color="000000"/>
          <w:lang w:val="it-CH"/>
        </w:rPr>
        <w:t>referendum finanziario obbligatorio propone 20'000'000 franchi</w:t>
      </w:r>
      <w:r w:rsidR="00D46E9A">
        <w:rPr>
          <w:rFonts w:ascii="Arial" w:hAnsi="Arial" w:cs="Arial"/>
          <w:u w:color="000000"/>
          <w:lang w:val="it-CH"/>
        </w:rPr>
        <w:t xml:space="preserve"> di spesa unica o 5'00</w:t>
      </w:r>
      <w:r w:rsidR="00234D5A">
        <w:rPr>
          <w:rFonts w:ascii="Arial" w:hAnsi="Arial" w:cs="Arial"/>
          <w:u w:color="000000"/>
          <w:lang w:val="it-CH"/>
        </w:rPr>
        <w:t>0'000 franchi</w:t>
      </w:r>
      <w:r w:rsidR="00D46E9A">
        <w:rPr>
          <w:rFonts w:ascii="Arial" w:hAnsi="Arial" w:cs="Arial"/>
          <w:u w:color="000000"/>
          <w:lang w:val="it-CH"/>
        </w:rPr>
        <w:t xml:space="preserve"> di spesa annua (4</w:t>
      </w:r>
      <w:r w:rsidR="000B6AF3">
        <w:rPr>
          <w:rFonts w:ascii="Arial" w:hAnsi="Arial" w:cs="Arial"/>
          <w:u w:color="000000"/>
          <w:lang w:val="it-CH"/>
        </w:rPr>
        <w:t xml:space="preserve"> </w:t>
      </w:r>
      <w:r w:rsidR="00D46E9A">
        <w:rPr>
          <w:rFonts w:ascii="Arial" w:hAnsi="Arial" w:cs="Arial"/>
          <w:u w:color="000000"/>
          <w:lang w:val="it-CH"/>
        </w:rPr>
        <w:t>x</w:t>
      </w:r>
      <w:r w:rsidR="000B6AF3">
        <w:rPr>
          <w:rFonts w:ascii="Arial" w:hAnsi="Arial" w:cs="Arial"/>
          <w:u w:color="000000"/>
          <w:lang w:val="it-CH"/>
        </w:rPr>
        <w:t xml:space="preserve"> </w:t>
      </w:r>
      <w:r w:rsidR="00D46E9A">
        <w:rPr>
          <w:rFonts w:ascii="Arial" w:hAnsi="Arial" w:cs="Arial"/>
          <w:u w:color="000000"/>
          <w:lang w:val="it-CH"/>
        </w:rPr>
        <w:t>5</w:t>
      </w:r>
      <w:r w:rsidR="000B6AF3">
        <w:rPr>
          <w:rFonts w:ascii="Arial" w:hAnsi="Arial" w:cs="Arial"/>
          <w:u w:color="000000"/>
          <w:lang w:val="it-CH"/>
        </w:rPr>
        <w:t xml:space="preserve"> </w:t>
      </w:r>
      <w:r w:rsidR="00D46E9A">
        <w:rPr>
          <w:rFonts w:ascii="Arial" w:hAnsi="Arial" w:cs="Arial"/>
          <w:u w:color="000000"/>
          <w:lang w:val="it-CH"/>
        </w:rPr>
        <w:t>=</w:t>
      </w:r>
      <w:r w:rsidR="000B6AF3">
        <w:rPr>
          <w:rFonts w:ascii="Arial" w:hAnsi="Arial" w:cs="Arial"/>
          <w:u w:color="000000"/>
          <w:lang w:val="it-CH"/>
        </w:rPr>
        <w:t xml:space="preserve"> </w:t>
      </w:r>
      <w:r w:rsidR="00234D5A">
        <w:rPr>
          <w:rFonts w:ascii="Arial" w:hAnsi="Arial" w:cs="Arial"/>
          <w:u w:color="000000"/>
          <w:lang w:val="it-CH"/>
        </w:rPr>
        <w:t>20);</w:t>
      </w:r>
      <w:r w:rsidR="00D46E9A">
        <w:rPr>
          <w:rFonts w:ascii="Arial" w:hAnsi="Arial" w:cs="Arial"/>
          <w:u w:color="000000"/>
          <w:lang w:val="it-CH"/>
        </w:rPr>
        <w:t xml:space="preserve"> anche il </w:t>
      </w:r>
      <w:r w:rsidR="00234D5A">
        <w:rPr>
          <w:rFonts w:ascii="Arial" w:hAnsi="Arial" w:cs="Arial"/>
          <w:u w:color="000000"/>
          <w:lang w:val="it-CH"/>
        </w:rPr>
        <w:t>r</w:t>
      </w:r>
      <w:r w:rsidR="00D46E9A">
        <w:rPr>
          <w:rFonts w:ascii="Arial" w:hAnsi="Arial" w:cs="Arial"/>
          <w:u w:color="000000"/>
          <w:lang w:val="it-CH"/>
        </w:rPr>
        <w:t>eferendum finanziario facoltativo segue questa logica</w:t>
      </w:r>
      <w:r w:rsidR="00F3607B">
        <w:rPr>
          <w:rFonts w:ascii="Arial" w:hAnsi="Arial" w:cs="Arial"/>
          <w:u w:color="000000"/>
          <w:lang w:val="it-CH"/>
        </w:rPr>
        <w:t>,</w:t>
      </w:r>
      <w:r w:rsidR="00D46E9A">
        <w:rPr>
          <w:rFonts w:ascii="Arial" w:hAnsi="Arial" w:cs="Arial"/>
          <w:u w:color="000000"/>
          <w:lang w:val="it-CH"/>
        </w:rPr>
        <w:t xml:space="preserve"> con una spesa unica superiore a 1'000'000</w:t>
      </w:r>
      <w:r w:rsidR="00234D5A">
        <w:rPr>
          <w:rFonts w:ascii="Arial" w:hAnsi="Arial" w:cs="Arial"/>
          <w:u w:color="000000"/>
          <w:lang w:val="it-CH"/>
        </w:rPr>
        <w:t xml:space="preserve"> franchi</w:t>
      </w:r>
      <w:r w:rsidR="00D46E9A">
        <w:rPr>
          <w:rFonts w:ascii="Arial" w:hAnsi="Arial" w:cs="Arial"/>
          <w:u w:color="000000"/>
          <w:lang w:val="it-CH"/>
        </w:rPr>
        <w:t xml:space="preserve"> o a 250'000</w:t>
      </w:r>
      <w:r w:rsidR="00234D5A">
        <w:rPr>
          <w:rFonts w:ascii="Arial" w:hAnsi="Arial" w:cs="Arial"/>
          <w:u w:color="000000"/>
          <w:lang w:val="it-CH"/>
        </w:rPr>
        <w:t xml:space="preserve"> franchi</w:t>
      </w:r>
      <w:r w:rsidR="00D46E9A">
        <w:rPr>
          <w:rFonts w:ascii="Arial" w:hAnsi="Arial" w:cs="Arial"/>
          <w:u w:color="000000"/>
          <w:lang w:val="it-CH"/>
        </w:rPr>
        <w:t xml:space="preserve"> di spesa annua per almeno </w:t>
      </w:r>
      <w:r w:rsidR="00234D5A">
        <w:rPr>
          <w:rFonts w:ascii="Arial" w:hAnsi="Arial" w:cs="Arial"/>
          <w:u w:color="000000"/>
          <w:lang w:val="it-CH"/>
        </w:rPr>
        <w:t>quattro</w:t>
      </w:r>
      <w:r w:rsidR="00D46E9A">
        <w:rPr>
          <w:rFonts w:ascii="Arial" w:hAnsi="Arial" w:cs="Arial"/>
          <w:u w:color="000000"/>
          <w:lang w:val="it-CH"/>
        </w:rPr>
        <w:t xml:space="preserve"> anni (</w:t>
      </w:r>
      <w:r w:rsidR="000B6AF3">
        <w:rPr>
          <w:rFonts w:ascii="Arial" w:hAnsi="Arial" w:cs="Arial"/>
          <w:u w:color="000000"/>
          <w:lang w:val="it-CH"/>
        </w:rPr>
        <w:t>0.2</w:t>
      </w:r>
      <w:r w:rsidR="00D46E9A">
        <w:rPr>
          <w:rFonts w:ascii="Arial" w:hAnsi="Arial" w:cs="Arial"/>
          <w:u w:color="000000"/>
          <w:lang w:val="it-CH"/>
        </w:rPr>
        <w:t>5</w:t>
      </w:r>
      <w:r w:rsidR="000B6AF3">
        <w:rPr>
          <w:rFonts w:ascii="Arial" w:hAnsi="Arial" w:cs="Arial"/>
          <w:u w:color="000000"/>
          <w:lang w:val="it-CH"/>
        </w:rPr>
        <w:t xml:space="preserve"> </w:t>
      </w:r>
      <w:r w:rsidR="00D46E9A">
        <w:rPr>
          <w:rFonts w:ascii="Arial" w:hAnsi="Arial" w:cs="Arial"/>
          <w:u w:color="000000"/>
          <w:lang w:val="it-CH"/>
        </w:rPr>
        <w:t>x</w:t>
      </w:r>
      <w:r w:rsidR="000B6AF3">
        <w:rPr>
          <w:rFonts w:ascii="Arial" w:hAnsi="Arial" w:cs="Arial"/>
          <w:u w:color="000000"/>
          <w:lang w:val="it-CH"/>
        </w:rPr>
        <w:t xml:space="preserve"> </w:t>
      </w:r>
      <w:r w:rsidR="00D46E9A">
        <w:rPr>
          <w:rFonts w:ascii="Arial" w:hAnsi="Arial" w:cs="Arial"/>
          <w:u w:color="000000"/>
          <w:lang w:val="it-CH"/>
        </w:rPr>
        <w:t>4</w:t>
      </w:r>
      <w:r w:rsidR="000B6AF3">
        <w:rPr>
          <w:rFonts w:ascii="Arial" w:hAnsi="Arial" w:cs="Arial"/>
          <w:u w:color="000000"/>
          <w:lang w:val="it-CH"/>
        </w:rPr>
        <w:t xml:space="preserve"> </w:t>
      </w:r>
      <w:r w:rsidR="00D46E9A">
        <w:rPr>
          <w:rFonts w:ascii="Arial" w:hAnsi="Arial" w:cs="Arial"/>
          <w:u w:color="000000"/>
          <w:lang w:val="it-CH"/>
        </w:rPr>
        <w:t>=</w:t>
      </w:r>
      <w:r w:rsidR="000B6AF3">
        <w:rPr>
          <w:rFonts w:ascii="Arial" w:hAnsi="Arial" w:cs="Arial"/>
          <w:u w:color="000000"/>
          <w:lang w:val="it-CH"/>
        </w:rPr>
        <w:t xml:space="preserve"> </w:t>
      </w:r>
      <w:r w:rsidR="00D46E9A">
        <w:rPr>
          <w:rFonts w:ascii="Arial" w:hAnsi="Arial" w:cs="Arial"/>
          <w:u w:color="000000"/>
          <w:lang w:val="it-CH"/>
        </w:rPr>
        <w:t xml:space="preserve">1). </w:t>
      </w:r>
      <w:r w:rsidR="00E821F5">
        <w:rPr>
          <w:rFonts w:ascii="Arial" w:hAnsi="Arial" w:cs="Arial"/>
          <w:u w:color="000000"/>
          <w:lang w:val="it-CH"/>
        </w:rPr>
        <w:t>Quindi le spese uniche seguono la logica di rappresentare il totale della spesa complessiva, cosa che non avviene nel controprogetto (6</w:t>
      </w:r>
      <w:r w:rsidR="000B6AF3">
        <w:rPr>
          <w:rFonts w:ascii="Arial" w:hAnsi="Arial" w:cs="Arial"/>
          <w:u w:color="000000"/>
          <w:lang w:val="it-CH"/>
        </w:rPr>
        <w:t xml:space="preserve"> </w:t>
      </w:r>
      <w:r w:rsidR="00E821F5">
        <w:rPr>
          <w:rFonts w:ascii="Arial" w:hAnsi="Arial" w:cs="Arial"/>
          <w:u w:color="000000"/>
          <w:lang w:val="it-CH"/>
        </w:rPr>
        <w:t>x</w:t>
      </w:r>
      <w:r w:rsidR="000B6AF3">
        <w:rPr>
          <w:rFonts w:ascii="Arial" w:hAnsi="Arial" w:cs="Arial"/>
          <w:u w:color="000000"/>
          <w:lang w:val="it-CH"/>
        </w:rPr>
        <w:t xml:space="preserve"> </w:t>
      </w:r>
      <w:r w:rsidR="00E821F5">
        <w:rPr>
          <w:rFonts w:ascii="Arial" w:hAnsi="Arial" w:cs="Arial"/>
          <w:u w:color="000000"/>
          <w:lang w:val="it-CH"/>
        </w:rPr>
        <w:t>4</w:t>
      </w:r>
      <w:r w:rsidR="000B6AF3">
        <w:rPr>
          <w:rFonts w:ascii="Arial" w:hAnsi="Arial" w:cs="Arial"/>
          <w:u w:color="000000"/>
          <w:lang w:val="it-CH"/>
        </w:rPr>
        <w:t xml:space="preserve"> </w:t>
      </w:r>
      <w:r w:rsidR="00E821F5">
        <w:rPr>
          <w:rFonts w:ascii="Arial" w:hAnsi="Arial" w:cs="Arial"/>
          <w:u w:color="000000"/>
          <w:lang w:val="it-CH"/>
        </w:rPr>
        <w:t>=</w:t>
      </w:r>
      <w:r w:rsidR="000B6AF3">
        <w:rPr>
          <w:rFonts w:ascii="Arial" w:hAnsi="Arial" w:cs="Arial"/>
          <w:u w:color="000000"/>
          <w:lang w:val="it-CH"/>
        </w:rPr>
        <w:t xml:space="preserve"> </w:t>
      </w:r>
      <w:r w:rsidR="00E821F5">
        <w:rPr>
          <w:rFonts w:ascii="Arial" w:hAnsi="Arial" w:cs="Arial"/>
          <w:u w:color="000000"/>
          <w:lang w:val="it-CH"/>
        </w:rPr>
        <w:t>24 e non 30)</w:t>
      </w:r>
      <w:r w:rsidR="000B6AF3">
        <w:rPr>
          <w:rFonts w:ascii="Arial" w:hAnsi="Arial" w:cs="Arial"/>
          <w:u w:color="000000"/>
          <w:lang w:val="it-CH"/>
        </w:rPr>
        <w:t>.</w:t>
      </w:r>
    </w:p>
    <w:p w14:paraId="34C47CAC" w14:textId="23158E46" w:rsidR="0038726C" w:rsidRPr="004323E3" w:rsidRDefault="00D239DA" w:rsidP="008A1BD2">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u w:color="000000"/>
          <w:lang w:val="it-CH"/>
        </w:rPr>
      </w:pPr>
      <w:r>
        <w:rPr>
          <w:rFonts w:ascii="Arial" w:hAnsi="Arial" w:cs="Arial"/>
          <w:u w:color="000000"/>
          <w:lang w:val="it-CH"/>
        </w:rPr>
        <w:t>Restano escluse da questo peculiare diritto di refere</w:t>
      </w:r>
      <w:r w:rsidR="00E75B33">
        <w:rPr>
          <w:rFonts w:ascii="Arial" w:hAnsi="Arial" w:cs="Arial"/>
          <w:u w:color="000000"/>
          <w:lang w:val="it-CH"/>
        </w:rPr>
        <w:t>n</w:t>
      </w:r>
      <w:r>
        <w:rPr>
          <w:rFonts w:ascii="Arial" w:hAnsi="Arial" w:cs="Arial"/>
          <w:u w:color="000000"/>
          <w:lang w:val="it-CH"/>
        </w:rPr>
        <w:t>dum i tagli alle spese dello Stato, tagli di solito di carattere sociale</w:t>
      </w:r>
      <w:r w:rsidR="00234D5A">
        <w:rPr>
          <w:rFonts w:ascii="Arial" w:hAnsi="Arial" w:cs="Arial"/>
          <w:u w:color="000000"/>
          <w:lang w:val="it-CH"/>
        </w:rPr>
        <w:t>,</w:t>
      </w:r>
      <w:r>
        <w:rPr>
          <w:rFonts w:ascii="Arial" w:hAnsi="Arial" w:cs="Arial"/>
          <w:u w:color="000000"/>
          <w:lang w:val="it-CH"/>
        </w:rPr>
        <w:t xml:space="preserve"> e ogn</w:t>
      </w:r>
      <w:r w:rsidR="008B14B5">
        <w:rPr>
          <w:rFonts w:ascii="Arial" w:hAnsi="Arial" w:cs="Arial"/>
          <w:u w:color="000000"/>
          <w:lang w:val="it-CH"/>
        </w:rPr>
        <w:t>i</w:t>
      </w:r>
      <w:r>
        <w:rPr>
          <w:rFonts w:ascii="Arial" w:hAnsi="Arial" w:cs="Arial"/>
          <w:u w:color="000000"/>
          <w:lang w:val="it-CH"/>
        </w:rPr>
        <w:t xml:space="preserve"> </w:t>
      </w:r>
      <w:r w:rsidR="008B14B5">
        <w:rPr>
          <w:rFonts w:ascii="Arial" w:hAnsi="Arial" w:cs="Arial"/>
          <w:u w:color="000000"/>
          <w:lang w:val="it-CH"/>
        </w:rPr>
        <w:t>altra</w:t>
      </w:r>
      <w:r>
        <w:rPr>
          <w:rFonts w:ascii="Arial" w:hAnsi="Arial" w:cs="Arial"/>
          <w:u w:color="000000"/>
          <w:lang w:val="it-CH"/>
        </w:rPr>
        <w:t xml:space="preserve"> decis</w:t>
      </w:r>
      <w:r w:rsidR="008B14B5">
        <w:rPr>
          <w:rFonts w:ascii="Arial" w:hAnsi="Arial" w:cs="Arial"/>
          <w:u w:color="000000"/>
          <w:lang w:val="it-CH"/>
        </w:rPr>
        <w:t>ione parlamentare</w:t>
      </w:r>
      <w:r>
        <w:rPr>
          <w:rFonts w:ascii="Arial" w:hAnsi="Arial" w:cs="Arial"/>
          <w:u w:color="000000"/>
          <w:lang w:val="it-CH"/>
        </w:rPr>
        <w:t xml:space="preserve"> che </w:t>
      </w:r>
      <w:r w:rsidR="008B14B5">
        <w:rPr>
          <w:rFonts w:ascii="Arial" w:hAnsi="Arial" w:cs="Arial"/>
          <w:u w:color="000000"/>
          <w:lang w:val="it-CH"/>
        </w:rPr>
        <w:t>n</w:t>
      </w:r>
      <w:r>
        <w:rPr>
          <w:rFonts w:ascii="Arial" w:hAnsi="Arial" w:cs="Arial"/>
          <w:u w:color="000000"/>
          <w:lang w:val="it-CH"/>
        </w:rPr>
        <w:t xml:space="preserve">on comporta un </w:t>
      </w:r>
      <w:r w:rsidR="00D66066">
        <w:rPr>
          <w:rFonts w:ascii="Arial" w:hAnsi="Arial" w:cs="Arial"/>
          <w:u w:color="000000"/>
          <w:lang w:val="it-CH"/>
        </w:rPr>
        <w:t>aumento</w:t>
      </w:r>
      <w:r>
        <w:rPr>
          <w:rFonts w:ascii="Arial" w:hAnsi="Arial" w:cs="Arial"/>
          <w:u w:color="000000"/>
          <w:lang w:val="it-CH"/>
        </w:rPr>
        <w:t xml:space="preserve"> di spesa.</w:t>
      </w:r>
    </w:p>
    <w:p w14:paraId="0CFFCB68" w14:textId="42D6983A" w:rsidR="00F3607B" w:rsidRPr="004323E3" w:rsidRDefault="00F3607B" w:rsidP="008A1BD2">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u w:color="000000"/>
          <w:lang w:val="it-CH"/>
        </w:rPr>
      </w:pPr>
      <w:r w:rsidRPr="004323E3">
        <w:rPr>
          <w:rFonts w:ascii="Arial" w:hAnsi="Arial" w:cs="Arial"/>
          <w:u w:color="000000"/>
          <w:lang w:val="it-CH"/>
        </w:rPr>
        <w:t>La minoranza della Commissione ha pertanto ritenuto di non aderire alla proposta di controprogetto formulata dalla maggioranza commissionale.</w:t>
      </w:r>
    </w:p>
    <w:p w14:paraId="5362E6C1" w14:textId="77777777" w:rsidR="00BD6102" w:rsidRDefault="00BD6102">
      <w:pPr>
        <w:rPr>
          <w:rFonts w:ascii="Arial" w:eastAsia="Verdana" w:hAnsi="Arial" w:cs="Arial"/>
          <w:u w:color="000000"/>
          <w:lang w:val="it-CH"/>
        </w:rPr>
      </w:pPr>
    </w:p>
    <w:p w14:paraId="4E881DA9" w14:textId="043E42A7" w:rsidR="00BD6102" w:rsidRDefault="00BD6102">
      <w:pPr>
        <w:rPr>
          <w:rFonts w:ascii="Arial" w:eastAsia="Verdana" w:hAnsi="Arial" w:cs="Arial"/>
          <w:u w:color="000000"/>
          <w:lang w:val="it-CH"/>
        </w:rPr>
      </w:pPr>
    </w:p>
    <w:p w14:paraId="638FB4BE" w14:textId="77777777" w:rsidR="00BD6102" w:rsidRDefault="00BD6102">
      <w:pPr>
        <w:rPr>
          <w:rFonts w:ascii="Arial" w:eastAsia="Verdana" w:hAnsi="Arial" w:cs="Arial"/>
          <w:u w:color="000000"/>
          <w:lang w:val="it-CH"/>
        </w:rPr>
      </w:pPr>
    </w:p>
    <w:p w14:paraId="1BEA4FF0" w14:textId="173BD46C" w:rsidR="00765934" w:rsidRPr="000F7157" w:rsidRDefault="00FD2AEA" w:rsidP="00BD6102">
      <w:pPr>
        <w:pStyle w:val="Titolo1"/>
        <w:tabs>
          <w:tab w:val="clear" w:pos="425"/>
          <w:tab w:val="left" w:pos="567"/>
        </w:tabs>
        <w:spacing w:after="0"/>
        <w:ind w:left="567" w:hanging="567"/>
        <w:rPr>
          <w:rFonts w:eastAsia="MS Mincho"/>
          <w:caps w:val="0"/>
        </w:rPr>
      </w:pPr>
      <w:bookmarkStart w:id="13" w:name="_Toc63336706"/>
      <w:r>
        <w:rPr>
          <w:rFonts w:eastAsia="MS Mincho"/>
          <w:caps w:val="0"/>
        </w:rPr>
        <w:t>6</w:t>
      </w:r>
      <w:r w:rsidR="0038726C" w:rsidRPr="000F7157">
        <w:rPr>
          <w:rFonts w:eastAsia="MS Mincho"/>
          <w:caps w:val="0"/>
        </w:rPr>
        <w:t>.</w:t>
      </w:r>
      <w:r w:rsidR="00E4058B" w:rsidRPr="000F7157">
        <w:rPr>
          <w:rFonts w:eastAsia="MS Mincho"/>
          <w:caps w:val="0"/>
        </w:rPr>
        <w:tab/>
      </w:r>
      <w:r w:rsidR="009A5602" w:rsidRPr="000F7157">
        <w:rPr>
          <w:rFonts w:eastAsia="MS Mincho"/>
          <w:caps w:val="0"/>
        </w:rPr>
        <w:t>C</w:t>
      </w:r>
      <w:r w:rsidR="0038726C" w:rsidRPr="000F7157">
        <w:rPr>
          <w:rFonts w:eastAsia="MS Mincho"/>
          <w:caps w:val="0"/>
        </w:rPr>
        <w:t>ONCLUSIONI</w:t>
      </w:r>
      <w:bookmarkEnd w:id="13"/>
    </w:p>
    <w:p w14:paraId="015C7BBD" w14:textId="2FCA6480" w:rsidR="00CA447F" w:rsidRPr="000B6AF3" w:rsidRDefault="00243115" w:rsidP="00243115">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u w:color="000000"/>
          <w:lang w:val="it-IT"/>
        </w:rPr>
      </w:pPr>
      <w:r w:rsidRPr="00243115">
        <w:rPr>
          <w:rFonts w:ascii="Arial" w:hAnsi="Arial" w:cs="Arial"/>
          <w:u w:color="000000"/>
          <w:lang w:val="it-IT"/>
        </w:rPr>
        <w:t xml:space="preserve">In considerazione di </w:t>
      </w:r>
      <w:r w:rsidRPr="00243115">
        <w:rPr>
          <w:rFonts w:ascii="Arial" w:hAnsi="Arial" w:cs="Arial"/>
          <w:u w:color="000000"/>
          <w:lang w:val="it-CH"/>
        </w:rPr>
        <w:t>quanto</w:t>
      </w:r>
      <w:r w:rsidRPr="00243115">
        <w:rPr>
          <w:rFonts w:ascii="Arial" w:hAnsi="Arial" w:cs="Arial"/>
          <w:u w:color="000000"/>
          <w:lang w:val="it-IT"/>
        </w:rPr>
        <w:t xml:space="preserve"> sopra esposto</w:t>
      </w:r>
      <w:r w:rsidRPr="000B6AF3">
        <w:rPr>
          <w:rFonts w:ascii="Arial" w:hAnsi="Arial" w:cs="Arial"/>
          <w:u w:color="000000"/>
          <w:lang w:val="it-IT"/>
        </w:rPr>
        <w:t>, la minoranza della Commissione invita il Gran Consiglio ad accogliere il decreto annesso al presente rapporto, che chiede di respingere l'iniziativa popolare costituzionale generica presentata il 6 marzo 2017 e denominata "Basta tasse e basta spese, che i cittadini possano v</w:t>
      </w:r>
      <w:r w:rsidR="00F3607B">
        <w:rPr>
          <w:rFonts w:ascii="Arial" w:hAnsi="Arial" w:cs="Arial"/>
          <w:u w:color="000000"/>
          <w:lang w:val="it-IT"/>
        </w:rPr>
        <w:t xml:space="preserve">otare su certe spese </w:t>
      </w:r>
      <w:r w:rsidR="00F3607B" w:rsidRPr="004323E3">
        <w:rPr>
          <w:rFonts w:ascii="Arial" w:hAnsi="Arial" w:cs="Arial"/>
          <w:u w:color="000000"/>
          <w:lang w:val="it-IT"/>
        </w:rPr>
        <w:t>cantonali"</w:t>
      </w:r>
      <w:r w:rsidR="002E471F">
        <w:rPr>
          <w:rFonts w:ascii="Arial" w:hAnsi="Arial" w:cs="Arial"/>
          <w:u w:color="000000"/>
          <w:lang w:val="it-IT"/>
        </w:rPr>
        <w:t>,</w:t>
      </w:r>
      <w:r w:rsidR="004323E3" w:rsidRPr="004323E3">
        <w:rPr>
          <w:rFonts w:ascii="Arial" w:hAnsi="Arial" w:cs="Arial"/>
          <w:u w:color="000000"/>
          <w:lang w:val="it-IT"/>
        </w:rPr>
        <w:t xml:space="preserve"> e</w:t>
      </w:r>
      <w:r w:rsidR="002E471F">
        <w:rPr>
          <w:rFonts w:ascii="Arial" w:hAnsi="Arial" w:cs="Arial"/>
          <w:u w:color="000000"/>
          <w:lang w:val="it-IT"/>
        </w:rPr>
        <w:t xml:space="preserve"> nel quale si</w:t>
      </w:r>
      <w:r w:rsidR="004323E3" w:rsidRPr="004323E3">
        <w:rPr>
          <w:rFonts w:ascii="Arial" w:hAnsi="Arial" w:cs="Arial"/>
          <w:u w:color="000000"/>
          <w:lang w:val="it-IT"/>
        </w:rPr>
        <w:t xml:space="preserve"> raccomanda</w:t>
      </w:r>
      <w:r w:rsidR="00C3756B">
        <w:rPr>
          <w:rFonts w:ascii="Arial" w:hAnsi="Arial" w:cs="Arial"/>
          <w:u w:color="000000"/>
          <w:lang w:val="it-IT"/>
        </w:rPr>
        <w:t xml:space="preserve"> </w:t>
      </w:r>
      <w:r w:rsidR="004323E3" w:rsidRPr="004323E3">
        <w:rPr>
          <w:rFonts w:ascii="Arial" w:hAnsi="Arial" w:cs="Arial"/>
          <w:u w:color="000000"/>
          <w:lang w:val="it-IT"/>
        </w:rPr>
        <w:t xml:space="preserve">al popolo di respingere </w:t>
      </w:r>
      <w:r w:rsidR="00F3607B" w:rsidRPr="004323E3">
        <w:rPr>
          <w:rFonts w:ascii="Arial" w:hAnsi="Arial" w:cs="Arial"/>
          <w:u w:color="000000"/>
          <w:lang w:val="it-IT"/>
        </w:rPr>
        <w:t>il testo conforme</w:t>
      </w:r>
      <w:r w:rsidR="004323E3" w:rsidRPr="004323E3">
        <w:rPr>
          <w:rFonts w:ascii="Arial" w:hAnsi="Arial" w:cs="Arial"/>
          <w:u w:color="000000"/>
          <w:lang w:val="it-IT"/>
        </w:rPr>
        <w:t xml:space="preserve"> proposto (senza controprogetto)</w:t>
      </w:r>
      <w:r w:rsidR="00F3607B" w:rsidRPr="004323E3">
        <w:rPr>
          <w:rFonts w:ascii="Arial" w:hAnsi="Arial" w:cs="Arial"/>
          <w:u w:color="000000"/>
          <w:lang w:val="it-IT"/>
        </w:rPr>
        <w:t>.</w:t>
      </w:r>
    </w:p>
    <w:p w14:paraId="5FE5DD97" w14:textId="31CFE778" w:rsidR="00907B6B" w:rsidRPr="000B6AF3" w:rsidRDefault="00907B6B" w:rsidP="0082640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14:paraId="0FEFB9D8" w14:textId="77777777" w:rsidR="00243115" w:rsidRPr="000B6AF3" w:rsidRDefault="00243115" w:rsidP="0082640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14:paraId="3B63B5CF" w14:textId="77777777" w:rsidR="004F0C0C" w:rsidRPr="000B6AF3" w:rsidRDefault="004F0C0C" w:rsidP="0082640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14:paraId="7B428ECD" w14:textId="770912F6" w:rsidR="004F0C0C" w:rsidRPr="000F7157" w:rsidRDefault="004F0C0C" w:rsidP="0082640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r w:rsidRPr="000B6AF3">
        <w:rPr>
          <w:rFonts w:ascii="Arial" w:eastAsia="Verdana" w:hAnsi="Arial" w:cs="Arial"/>
          <w:sz w:val="24"/>
          <w:szCs w:val="24"/>
          <w:u w:color="000000"/>
          <w:lang w:val="it-IT"/>
        </w:rPr>
        <w:t xml:space="preserve">Per la </w:t>
      </w:r>
      <w:r w:rsidR="000B6AF3" w:rsidRPr="000B6AF3">
        <w:rPr>
          <w:rFonts w:ascii="Arial" w:hAnsi="Arial" w:cs="Arial"/>
          <w:sz w:val="24"/>
          <w:szCs w:val="24"/>
          <w:u w:color="000000"/>
          <w:lang w:val="it-IT"/>
        </w:rPr>
        <w:t>minoranza</w:t>
      </w:r>
      <w:r w:rsidRPr="000B6AF3">
        <w:rPr>
          <w:rFonts w:ascii="Arial" w:eastAsia="Verdana" w:hAnsi="Arial" w:cs="Arial"/>
          <w:sz w:val="24"/>
          <w:szCs w:val="24"/>
          <w:u w:color="000000"/>
          <w:lang w:val="it-IT"/>
        </w:rPr>
        <w:t xml:space="preserve"> della</w:t>
      </w:r>
      <w:r w:rsidRPr="000F7157">
        <w:rPr>
          <w:rFonts w:ascii="Arial" w:eastAsia="Verdana" w:hAnsi="Arial" w:cs="Arial"/>
          <w:sz w:val="24"/>
          <w:szCs w:val="24"/>
          <w:u w:color="000000"/>
          <w:lang w:val="it-IT"/>
        </w:rPr>
        <w:t xml:space="preserve"> Commissione Costituzione e </w:t>
      </w:r>
      <w:r w:rsidR="008A1BD2" w:rsidRPr="00BD6102">
        <w:rPr>
          <w:rFonts w:ascii="Arial" w:eastAsia="Verdana" w:hAnsi="Arial" w:cs="Arial"/>
          <w:sz w:val="24"/>
          <w:szCs w:val="24"/>
          <w:u w:color="000000"/>
          <w:lang w:val="it-IT"/>
        </w:rPr>
        <w:t>leggi</w:t>
      </w:r>
      <w:r w:rsidRPr="000F7157">
        <w:rPr>
          <w:rFonts w:ascii="Arial" w:eastAsia="Verdana" w:hAnsi="Arial" w:cs="Arial"/>
          <w:sz w:val="24"/>
          <w:szCs w:val="24"/>
          <w:u w:color="000000"/>
          <w:lang w:val="it-IT"/>
        </w:rPr>
        <w:t>:</w:t>
      </w:r>
    </w:p>
    <w:p w14:paraId="1E94A851" w14:textId="64C298BD" w:rsidR="00765934" w:rsidRDefault="005A53C3" w:rsidP="0024311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Pr>
          <w:rFonts w:ascii="Arial" w:hAnsi="Arial" w:cs="Arial"/>
          <w:sz w:val="24"/>
          <w:szCs w:val="24"/>
          <w:u w:color="000000"/>
          <w:lang w:val="it-IT"/>
        </w:rPr>
        <w:t xml:space="preserve">Michela Ris e </w:t>
      </w:r>
      <w:r w:rsidR="009A5602" w:rsidRPr="000F7157">
        <w:rPr>
          <w:rFonts w:ascii="Arial" w:hAnsi="Arial" w:cs="Arial"/>
          <w:sz w:val="24"/>
          <w:szCs w:val="24"/>
          <w:u w:color="000000"/>
          <w:lang w:val="it-IT"/>
        </w:rPr>
        <w:t>Carlo Lepori</w:t>
      </w:r>
      <w:r w:rsidR="004F0C0C" w:rsidRPr="000F7157">
        <w:rPr>
          <w:rFonts w:ascii="Arial" w:hAnsi="Arial" w:cs="Arial"/>
          <w:sz w:val="24"/>
          <w:szCs w:val="24"/>
          <w:u w:color="000000"/>
          <w:lang w:val="it-IT"/>
        </w:rPr>
        <w:t>,</w:t>
      </w:r>
      <w:r w:rsidR="009A5602" w:rsidRPr="000F7157">
        <w:rPr>
          <w:rFonts w:ascii="Arial" w:hAnsi="Arial" w:cs="Arial"/>
          <w:sz w:val="24"/>
          <w:szCs w:val="24"/>
          <w:u w:color="000000"/>
          <w:lang w:val="it-IT"/>
        </w:rPr>
        <w:t xml:space="preserve"> </w:t>
      </w:r>
      <w:r w:rsidR="00BD6102">
        <w:rPr>
          <w:rFonts w:ascii="Arial" w:hAnsi="Arial" w:cs="Arial"/>
          <w:sz w:val="24"/>
          <w:szCs w:val="24"/>
          <w:u w:color="000000"/>
          <w:lang w:val="it-IT"/>
        </w:rPr>
        <w:t>correlatori</w:t>
      </w:r>
    </w:p>
    <w:p w14:paraId="186A6F11" w14:textId="4B9E9A05" w:rsidR="000669AE" w:rsidRDefault="004323E3" w:rsidP="000669A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r>
        <w:rPr>
          <w:rFonts w:ascii="Arial" w:hAnsi="Arial" w:cs="Arial"/>
          <w:sz w:val="24"/>
          <w:szCs w:val="24"/>
          <w:u w:color="000000"/>
          <w:lang w:val="it-IT"/>
        </w:rPr>
        <w:t xml:space="preserve">Bertoli - </w:t>
      </w:r>
      <w:r w:rsidR="000669AE">
        <w:rPr>
          <w:rFonts w:ascii="Arial" w:hAnsi="Arial" w:cs="Arial"/>
          <w:sz w:val="24"/>
          <w:szCs w:val="24"/>
          <w:u w:color="000000"/>
          <w:lang w:val="it-IT"/>
        </w:rPr>
        <w:t>Lepori D. - Ortelli</w:t>
      </w:r>
    </w:p>
    <w:p w14:paraId="15957334" w14:textId="1C7F55DB" w:rsidR="00907B6B" w:rsidRDefault="00907B6B" w:rsidP="00FA322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14:paraId="5C0D8235" w14:textId="66024C3B" w:rsidR="00243115" w:rsidRDefault="00243115" w:rsidP="00FA322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14:paraId="24BAA359" w14:textId="4C7E8DE5" w:rsidR="00243115" w:rsidRDefault="00243115" w:rsidP="00FA322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14:paraId="2E166681" w14:textId="542B1053" w:rsidR="00243115" w:rsidRDefault="00243115" w:rsidP="00FA322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14:paraId="5DAF7A36" w14:textId="3E577842" w:rsidR="00243115" w:rsidRPr="000F7157" w:rsidRDefault="00243115" w:rsidP="00FA322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14:paraId="4F112190" w14:textId="77777777" w:rsidR="000C5A12" w:rsidRDefault="000C5A12">
      <w:pPr>
        <w:rPr>
          <w:rFonts w:ascii="Arial" w:hAnsi="Arial" w:cs="Arial"/>
          <w:u w:val="single" w:color="000000"/>
          <w:lang w:val="it-IT"/>
        </w:rPr>
      </w:pPr>
    </w:p>
    <w:p w14:paraId="03C00258" w14:textId="0768EECE" w:rsidR="00D64684" w:rsidRDefault="00D64684">
      <w:pPr>
        <w:rPr>
          <w:rFonts w:ascii="Arial" w:hAnsi="Arial" w:cs="Arial"/>
          <w:color w:val="000000"/>
          <w:u w:val="single" w:color="000000"/>
          <w:lang w:val="it-IT"/>
        </w:rPr>
      </w:pPr>
    </w:p>
    <w:p w14:paraId="48845727" w14:textId="512140CE" w:rsidR="00BD5122" w:rsidRPr="000F7157" w:rsidRDefault="00BD5122" w:rsidP="00BD512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r w:rsidRPr="000F7157">
        <w:rPr>
          <w:rFonts w:ascii="Arial" w:hAnsi="Arial" w:cs="Arial"/>
          <w:sz w:val="24"/>
          <w:szCs w:val="24"/>
          <w:u w:val="single" w:color="000000"/>
          <w:lang w:val="it-IT"/>
        </w:rPr>
        <w:t>Allegati</w:t>
      </w:r>
      <w:r w:rsidRPr="000F7157">
        <w:rPr>
          <w:rFonts w:ascii="Arial" w:hAnsi="Arial" w:cs="Arial"/>
          <w:sz w:val="24"/>
          <w:szCs w:val="24"/>
          <w:u w:color="000000"/>
          <w:lang w:val="it-IT"/>
        </w:rPr>
        <w:t>:</w:t>
      </w:r>
    </w:p>
    <w:p w14:paraId="42D78960" w14:textId="5B4DC01C" w:rsidR="00BD5122" w:rsidRPr="000669AE" w:rsidRDefault="00BD5122" w:rsidP="000C5A12">
      <w:pPr>
        <w:pStyle w:val="Corpo"/>
        <w:tabs>
          <w:tab w:val="left" w:pos="284"/>
        </w:tabs>
        <w:spacing w:before="120"/>
        <w:ind w:left="284" w:hanging="284"/>
        <w:jc w:val="both"/>
        <w:rPr>
          <w:rFonts w:ascii="Arial" w:hAnsi="Arial" w:cs="Arial"/>
          <w:color w:val="000000" w:themeColor="text1"/>
          <w:sz w:val="24"/>
          <w:szCs w:val="24"/>
          <w:u w:color="000000"/>
          <w:lang w:val="it-IT"/>
        </w:rPr>
      </w:pPr>
      <w:r w:rsidRPr="000669AE">
        <w:rPr>
          <w:rFonts w:ascii="Arial" w:hAnsi="Arial" w:cs="Arial"/>
          <w:color w:val="000000" w:themeColor="text1"/>
          <w:sz w:val="24"/>
          <w:szCs w:val="24"/>
          <w:u w:color="000000"/>
          <w:lang w:val="it-IT"/>
        </w:rPr>
        <w:t>-</w:t>
      </w:r>
      <w:r w:rsidRPr="000669AE">
        <w:rPr>
          <w:rFonts w:ascii="Arial" w:hAnsi="Arial" w:cs="Arial"/>
          <w:color w:val="000000" w:themeColor="text1"/>
          <w:sz w:val="24"/>
          <w:szCs w:val="24"/>
          <w:u w:color="000000"/>
          <w:lang w:val="it-IT"/>
        </w:rPr>
        <w:tab/>
        <w:t>allegato 1: approfondimento "Referendum finanziario obbligatorio: cronistoria del dibattito politico-istituzionale nel Cantone Ticino dal secondo dopoguerra", ottobre 2017;</w:t>
      </w:r>
    </w:p>
    <w:p w14:paraId="4A55DEB6" w14:textId="5E2777FD" w:rsidR="00BD5122" w:rsidRPr="000669AE" w:rsidRDefault="00BD5122" w:rsidP="000C5A12">
      <w:pPr>
        <w:pStyle w:val="Corpo"/>
        <w:tabs>
          <w:tab w:val="left" w:pos="284"/>
        </w:tabs>
        <w:spacing w:before="120"/>
        <w:ind w:left="284" w:hanging="284"/>
        <w:jc w:val="both"/>
        <w:rPr>
          <w:rFonts w:ascii="Arial" w:hAnsi="Arial" w:cs="Arial"/>
          <w:color w:val="000000" w:themeColor="text1"/>
          <w:sz w:val="24"/>
          <w:szCs w:val="24"/>
          <w:u w:color="000000"/>
          <w:lang w:val="it-IT"/>
        </w:rPr>
      </w:pPr>
      <w:r w:rsidRPr="000669AE">
        <w:rPr>
          <w:rFonts w:ascii="Arial" w:hAnsi="Arial" w:cs="Arial"/>
          <w:color w:val="000000" w:themeColor="text1"/>
          <w:sz w:val="24"/>
          <w:szCs w:val="24"/>
          <w:u w:color="000000"/>
          <w:lang w:val="it-IT"/>
        </w:rPr>
        <w:t>-</w:t>
      </w:r>
      <w:r w:rsidRPr="000669AE">
        <w:rPr>
          <w:rFonts w:ascii="Arial" w:hAnsi="Arial" w:cs="Arial"/>
          <w:color w:val="000000" w:themeColor="text1"/>
          <w:sz w:val="24"/>
          <w:szCs w:val="24"/>
          <w:u w:color="000000"/>
          <w:lang w:val="it-IT"/>
        </w:rPr>
        <w:tab/>
        <w:t>allegato 2: approfondimento "</w:t>
      </w:r>
      <w:r w:rsidRPr="000669AE">
        <w:rPr>
          <w:rFonts w:ascii="Arial" w:hAnsi="Arial" w:cs="Arial"/>
          <w:color w:val="000000" w:themeColor="text1"/>
          <w:sz w:val="24"/>
          <w:szCs w:val="24"/>
          <w:lang w:val="it-IT"/>
        </w:rPr>
        <w:t>R</w:t>
      </w:r>
      <w:r w:rsidRPr="000669AE">
        <w:rPr>
          <w:rFonts w:ascii="Arial" w:hAnsi="Arial" w:cs="Arial"/>
          <w:color w:val="000000" w:themeColor="text1"/>
          <w:sz w:val="24"/>
          <w:szCs w:val="24"/>
          <w:u w:color="000000"/>
          <w:lang w:val="it-IT"/>
        </w:rPr>
        <w:t xml:space="preserve">eferendum finanziario facoltativo e obbligatorio: un confronto intercantonale", </w:t>
      </w:r>
      <w:r w:rsidR="00FA3225" w:rsidRPr="000669AE">
        <w:rPr>
          <w:rFonts w:ascii="Arial" w:hAnsi="Arial" w:cs="Arial"/>
          <w:color w:val="000000" w:themeColor="text1"/>
          <w:sz w:val="24"/>
          <w:szCs w:val="24"/>
          <w:u w:color="000000"/>
          <w:lang w:val="it-IT"/>
        </w:rPr>
        <w:t>aprile 2019</w:t>
      </w:r>
      <w:r w:rsidRPr="000669AE">
        <w:rPr>
          <w:rFonts w:ascii="Arial" w:hAnsi="Arial" w:cs="Arial"/>
          <w:color w:val="000000" w:themeColor="text1"/>
          <w:sz w:val="24"/>
          <w:szCs w:val="24"/>
          <w:u w:color="000000"/>
          <w:lang w:val="it-IT"/>
        </w:rPr>
        <w:t>;</w:t>
      </w:r>
    </w:p>
    <w:p w14:paraId="6D7E9A06" w14:textId="51C6B224" w:rsidR="00BD5122" w:rsidRPr="000669AE" w:rsidRDefault="00BD5122" w:rsidP="000C5A12">
      <w:pPr>
        <w:pStyle w:val="Corpo"/>
        <w:tabs>
          <w:tab w:val="left" w:pos="284"/>
        </w:tabs>
        <w:spacing w:before="120"/>
        <w:ind w:left="284" w:hanging="284"/>
        <w:jc w:val="both"/>
        <w:rPr>
          <w:rFonts w:ascii="Arial" w:hAnsi="Arial" w:cs="Arial"/>
          <w:color w:val="000000" w:themeColor="text1"/>
          <w:sz w:val="24"/>
          <w:szCs w:val="24"/>
          <w:u w:color="000000"/>
          <w:lang w:val="it-IT"/>
        </w:rPr>
      </w:pPr>
      <w:r w:rsidRPr="000669AE">
        <w:rPr>
          <w:rFonts w:ascii="Arial" w:hAnsi="Arial" w:cs="Arial"/>
          <w:color w:val="000000" w:themeColor="text1"/>
          <w:sz w:val="24"/>
          <w:szCs w:val="24"/>
          <w:u w:color="000000"/>
          <w:lang w:val="it-IT"/>
        </w:rPr>
        <w:t>-</w:t>
      </w:r>
      <w:r w:rsidRPr="000669AE">
        <w:rPr>
          <w:rFonts w:ascii="Arial" w:hAnsi="Arial" w:cs="Arial"/>
          <w:color w:val="000000" w:themeColor="text1"/>
          <w:sz w:val="24"/>
          <w:szCs w:val="24"/>
          <w:u w:color="000000"/>
          <w:lang w:val="it-IT"/>
        </w:rPr>
        <w:tab/>
        <w:t>allegato 3: approfondimento "</w:t>
      </w:r>
      <w:r w:rsidRPr="000669AE">
        <w:rPr>
          <w:rFonts w:ascii="Arial" w:hAnsi="Arial" w:cs="Arial"/>
          <w:color w:val="000000" w:themeColor="text1"/>
          <w:sz w:val="24"/>
          <w:szCs w:val="24"/>
          <w:lang w:val="it-IT"/>
        </w:rPr>
        <w:t>R</w:t>
      </w:r>
      <w:r w:rsidRPr="000669AE">
        <w:rPr>
          <w:rFonts w:ascii="Arial" w:hAnsi="Arial" w:cs="Arial"/>
          <w:color w:val="000000" w:themeColor="text1"/>
          <w:sz w:val="24"/>
          <w:szCs w:val="24"/>
          <w:u w:color="000000"/>
          <w:lang w:val="it-IT"/>
        </w:rPr>
        <w:t xml:space="preserve">eferendum finanziario obbligatorio: un confronto intercantonale", </w:t>
      </w:r>
      <w:r w:rsidR="00FA3225" w:rsidRPr="000669AE">
        <w:rPr>
          <w:rFonts w:ascii="Arial" w:hAnsi="Arial" w:cs="Arial"/>
          <w:color w:val="000000" w:themeColor="text1"/>
          <w:sz w:val="24"/>
          <w:szCs w:val="24"/>
          <w:u w:color="000000"/>
          <w:lang w:val="it-IT"/>
        </w:rPr>
        <w:t>aprile 2019</w:t>
      </w:r>
      <w:r w:rsidRPr="000669AE">
        <w:rPr>
          <w:rFonts w:ascii="Arial" w:hAnsi="Arial" w:cs="Arial"/>
          <w:color w:val="000000" w:themeColor="text1"/>
          <w:sz w:val="24"/>
          <w:szCs w:val="24"/>
          <w:u w:color="000000"/>
          <w:lang w:val="it-IT"/>
        </w:rPr>
        <w:t>;</w:t>
      </w:r>
    </w:p>
    <w:p w14:paraId="2C0FB9C9" w14:textId="38395488" w:rsidR="0052289F" w:rsidRPr="000F7157" w:rsidRDefault="00BD5122" w:rsidP="0095040F">
      <w:pPr>
        <w:pStyle w:val="Corpo"/>
        <w:tabs>
          <w:tab w:val="left" w:pos="284"/>
        </w:tabs>
        <w:spacing w:before="120"/>
        <w:ind w:left="284" w:hanging="284"/>
        <w:jc w:val="both"/>
        <w:rPr>
          <w:rFonts w:ascii="Arial" w:hAnsi="Arial" w:cs="Arial"/>
          <w:u w:color="000000"/>
          <w:lang w:val="it-IT"/>
        </w:rPr>
      </w:pPr>
      <w:r w:rsidRPr="000669AE">
        <w:rPr>
          <w:rFonts w:ascii="Arial" w:hAnsi="Arial" w:cs="Arial"/>
          <w:color w:val="000000" w:themeColor="text1"/>
          <w:sz w:val="24"/>
          <w:szCs w:val="24"/>
          <w:u w:color="000000"/>
          <w:lang w:val="it-IT"/>
        </w:rPr>
        <w:t>-</w:t>
      </w:r>
      <w:r w:rsidRPr="000669AE">
        <w:rPr>
          <w:rFonts w:ascii="Arial" w:hAnsi="Arial" w:cs="Arial"/>
          <w:color w:val="000000" w:themeColor="text1"/>
          <w:sz w:val="24"/>
          <w:szCs w:val="24"/>
          <w:u w:color="000000"/>
          <w:lang w:val="it-IT"/>
        </w:rPr>
        <w:tab/>
        <w:t xml:space="preserve">allegato 4: approfondimento </w:t>
      </w:r>
      <w:r w:rsidR="00477029" w:rsidRPr="000669AE">
        <w:rPr>
          <w:rFonts w:ascii="Arial" w:hAnsi="Arial" w:cs="Arial"/>
          <w:color w:val="000000" w:themeColor="text1"/>
          <w:sz w:val="24"/>
          <w:szCs w:val="24"/>
          <w:u w:color="000000"/>
          <w:lang w:val="it-IT"/>
        </w:rPr>
        <w:t>"Referendum finanziario obbligatorio: ipotetica applicazione nel periodo 2007-201</w:t>
      </w:r>
      <w:r w:rsidR="00FA3225" w:rsidRPr="000669AE">
        <w:rPr>
          <w:rFonts w:ascii="Arial" w:hAnsi="Arial" w:cs="Arial"/>
          <w:color w:val="000000" w:themeColor="text1"/>
          <w:sz w:val="24"/>
          <w:szCs w:val="24"/>
          <w:u w:color="000000"/>
          <w:lang w:val="it-IT"/>
        </w:rPr>
        <w:t>9</w:t>
      </w:r>
      <w:r w:rsidR="00477029" w:rsidRPr="000669AE">
        <w:rPr>
          <w:rFonts w:ascii="Arial" w:hAnsi="Arial" w:cs="Arial"/>
          <w:color w:val="000000" w:themeColor="text1"/>
          <w:sz w:val="24"/>
          <w:szCs w:val="24"/>
          <w:u w:color="000000"/>
          <w:lang w:val="it-IT"/>
        </w:rPr>
        <w:t xml:space="preserve"> nel Canton Ticino", </w:t>
      </w:r>
      <w:r w:rsidR="00FA3225" w:rsidRPr="000669AE">
        <w:rPr>
          <w:rFonts w:ascii="Arial" w:hAnsi="Arial" w:cs="Arial"/>
          <w:color w:val="000000" w:themeColor="text1"/>
          <w:sz w:val="24"/>
          <w:szCs w:val="24"/>
          <w:u w:color="000000"/>
          <w:lang w:val="it-IT"/>
        </w:rPr>
        <w:t>aprile 2019</w:t>
      </w:r>
      <w:r w:rsidR="00477029" w:rsidRPr="000669AE">
        <w:rPr>
          <w:rFonts w:ascii="Arial" w:hAnsi="Arial" w:cs="Arial"/>
          <w:color w:val="000000" w:themeColor="text1"/>
          <w:sz w:val="24"/>
          <w:szCs w:val="24"/>
          <w:u w:color="000000"/>
          <w:lang w:val="it-IT"/>
        </w:rPr>
        <w:t>.</w:t>
      </w:r>
      <w:r w:rsidR="0052289F" w:rsidRPr="000F7157">
        <w:rPr>
          <w:rFonts w:ascii="Arial" w:hAnsi="Arial" w:cs="Arial"/>
          <w:u w:color="000000"/>
          <w:lang w:val="it-IT"/>
        </w:rPr>
        <w:br w:type="page"/>
      </w:r>
    </w:p>
    <w:p w14:paraId="6FE8B3F7" w14:textId="77777777" w:rsidR="00E75B33" w:rsidRDefault="00057460" w:rsidP="00E75B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it-CH" w:eastAsia="it-IT"/>
        </w:rPr>
      </w:pPr>
      <w:r w:rsidRPr="00057460">
        <w:rPr>
          <w:rFonts w:ascii="Arial" w:eastAsia="Times New Roman" w:hAnsi="Arial" w:cs="Arial"/>
          <w:b/>
          <w:bCs/>
          <w:bdr w:val="none" w:sz="0" w:space="0" w:color="auto"/>
          <w:lang w:val="it-CH" w:eastAsia="it-IT"/>
        </w:rPr>
        <w:lastRenderedPageBreak/>
        <w:t>INIZIATIVA POPOLARE COSTITUZIONALE GENERICA</w:t>
      </w:r>
    </w:p>
    <w:p w14:paraId="636A7242" w14:textId="7002453F" w:rsidR="00057460" w:rsidRPr="00057460" w:rsidRDefault="00057460" w:rsidP="00E75B3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CH" w:eastAsia="it-IT"/>
        </w:rPr>
      </w:pPr>
      <w:r w:rsidRPr="00057460">
        <w:rPr>
          <w:rFonts w:ascii="Arial" w:eastAsia="Times New Roman" w:hAnsi="Arial" w:cs="Arial"/>
          <w:b/>
          <w:bCs/>
          <w:bdr w:val="none" w:sz="0" w:space="0" w:color="auto"/>
          <w:lang w:val="it-CH" w:eastAsia="it-IT"/>
        </w:rPr>
        <w:t>presentata il 6 marzo 2017, denominata "Basta tasse e basta spese, che i cittadini possano votare su certe spese cantonali"</w:t>
      </w:r>
    </w:p>
    <w:p w14:paraId="6020732C" w14:textId="77777777" w:rsidR="00E75B33" w:rsidRDefault="00E75B33" w:rsidP="00E75B33">
      <w:pPr>
        <w:pBdr>
          <w:top w:val="none" w:sz="0" w:space="0" w:color="auto"/>
          <w:left w:val="none" w:sz="0" w:space="0" w:color="auto"/>
          <w:bottom w:val="none" w:sz="0" w:space="0" w:color="auto"/>
          <w:right w:val="none" w:sz="0" w:space="0" w:color="auto"/>
          <w:between w:val="none" w:sz="0" w:space="0" w:color="auto"/>
          <w:bar w:val="none" w:sz="0" w:color="auto"/>
        </w:pBdr>
        <w:rPr>
          <w:rFonts w:ascii="ArialMT" w:eastAsia="Times New Roman" w:hAnsi="ArialMT"/>
          <w:bdr w:val="none" w:sz="0" w:space="0" w:color="auto"/>
          <w:lang w:val="it-CH" w:eastAsia="it-IT"/>
        </w:rPr>
      </w:pPr>
    </w:p>
    <w:p w14:paraId="73A79476" w14:textId="77777777" w:rsidR="00E75B33" w:rsidRDefault="00E75B33" w:rsidP="00E75B33">
      <w:pPr>
        <w:pBdr>
          <w:top w:val="none" w:sz="0" w:space="0" w:color="auto"/>
          <w:left w:val="none" w:sz="0" w:space="0" w:color="auto"/>
          <w:bottom w:val="none" w:sz="0" w:space="0" w:color="auto"/>
          <w:right w:val="none" w:sz="0" w:space="0" w:color="auto"/>
          <w:between w:val="none" w:sz="0" w:space="0" w:color="auto"/>
          <w:bar w:val="none" w:sz="0" w:color="auto"/>
        </w:pBdr>
        <w:rPr>
          <w:rFonts w:ascii="ArialMT" w:eastAsia="Times New Roman" w:hAnsi="ArialMT"/>
          <w:bdr w:val="none" w:sz="0" w:space="0" w:color="auto"/>
          <w:lang w:val="it-CH" w:eastAsia="it-IT"/>
        </w:rPr>
      </w:pPr>
    </w:p>
    <w:p w14:paraId="30B74FD5" w14:textId="77777777" w:rsidR="00E75B33" w:rsidRDefault="00057460" w:rsidP="00E75B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MT" w:eastAsia="Times New Roman" w:hAnsi="ArialMT"/>
          <w:bdr w:val="none" w:sz="0" w:space="0" w:color="auto"/>
          <w:lang w:val="it-CH" w:eastAsia="it-IT"/>
        </w:rPr>
      </w:pPr>
      <w:r w:rsidRPr="00057460">
        <w:rPr>
          <w:rFonts w:ascii="ArialMT" w:eastAsia="Times New Roman" w:hAnsi="ArialMT"/>
          <w:bdr w:val="none" w:sz="0" w:space="0" w:color="auto"/>
          <w:lang w:val="it-CH" w:eastAsia="it-IT"/>
        </w:rPr>
        <w:t>Il Gran Consiglio</w:t>
      </w:r>
    </w:p>
    <w:p w14:paraId="05AE3754" w14:textId="3C6B86C2" w:rsidR="00057460" w:rsidRDefault="00057460" w:rsidP="00E75B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MT" w:eastAsia="Times New Roman" w:hAnsi="ArialMT"/>
          <w:bdr w:val="none" w:sz="0" w:space="0" w:color="auto"/>
          <w:lang w:val="it-CH" w:eastAsia="it-IT"/>
        </w:rPr>
      </w:pPr>
      <w:r w:rsidRPr="00057460">
        <w:rPr>
          <w:rFonts w:ascii="ArialMT" w:eastAsia="Times New Roman" w:hAnsi="ArialMT"/>
          <w:bdr w:val="none" w:sz="0" w:space="0" w:color="auto"/>
          <w:lang w:val="it-CH" w:eastAsia="it-IT"/>
        </w:rPr>
        <w:t xml:space="preserve">della Repubblica e Cantone Ticino </w:t>
      </w:r>
    </w:p>
    <w:p w14:paraId="041D857D" w14:textId="77777777" w:rsidR="00E75B33" w:rsidRPr="00E75B33" w:rsidRDefault="00E75B33" w:rsidP="00E75B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it-CH" w:eastAsia="it-IT"/>
        </w:rPr>
      </w:pPr>
    </w:p>
    <w:p w14:paraId="078D53D5" w14:textId="0810A87F" w:rsidR="00057460" w:rsidRPr="00057460" w:rsidRDefault="00E75B33" w:rsidP="00E75B3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eastAsia="Times New Roman"/>
          <w:bdr w:val="none" w:sz="0" w:space="0" w:color="auto"/>
          <w:lang w:val="it-CH" w:eastAsia="it-IT"/>
        </w:rPr>
      </w:pPr>
      <w:r>
        <w:rPr>
          <w:rFonts w:ascii="Arial" w:eastAsiaTheme="minorHAnsi" w:hAnsi="Arial" w:cs="Arial"/>
          <w:szCs w:val="22"/>
          <w:bdr w:val="none" w:sz="0" w:space="0" w:color="auto"/>
          <w:lang w:val="it-CH"/>
        </w:rPr>
        <w:t>-</w:t>
      </w:r>
      <w:r>
        <w:rPr>
          <w:rFonts w:ascii="Arial" w:eastAsiaTheme="minorHAnsi" w:hAnsi="Arial" w:cs="Arial"/>
          <w:szCs w:val="22"/>
          <w:bdr w:val="none" w:sz="0" w:space="0" w:color="auto"/>
          <w:lang w:val="it-CH"/>
        </w:rPr>
        <w:tab/>
      </w:r>
      <w:r w:rsidR="00057460" w:rsidRPr="00E75B33">
        <w:rPr>
          <w:rFonts w:ascii="Arial" w:eastAsiaTheme="minorHAnsi" w:hAnsi="Arial" w:cs="Arial"/>
          <w:szCs w:val="22"/>
          <w:bdr w:val="none" w:sz="0" w:space="0" w:color="auto"/>
          <w:lang w:val="it-CH"/>
        </w:rPr>
        <w:t>vista</w:t>
      </w:r>
      <w:r w:rsidR="00057460" w:rsidRPr="00057460">
        <w:rPr>
          <w:rFonts w:ascii="ArialMT" w:eastAsia="Times New Roman" w:hAnsi="ArialMT"/>
          <w:bdr w:val="none" w:sz="0" w:space="0" w:color="auto"/>
          <w:lang w:val="it-CH" w:eastAsia="it-IT"/>
        </w:rPr>
        <w:t xml:space="preserve"> l'iniziativa popolare costituzionale generica presentata il 6 marzo 2017, denominata </w:t>
      </w:r>
      <w:r w:rsidR="006328D4">
        <w:rPr>
          <w:rFonts w:ascii="ArialMT" w:eastAsia="Times New Roman" w:hAnsi="ArialMT"/>
          <w:bdr w:val="none" w:sz="0" w:space="0" w:color="auto"/>
          <w:lang w:val="it-CH" w:eastAsia="it-IT"/>
        </w:rPr>
        <w:t>"</w:t>
      </w:r>
      <w:r w:rsidR="00057460" w:rsidRPr="00057460">
        <w:rPr>
          <w:rFonts w:ascii="ArialMT" w:eastAsia="Times New Roman" w:hAnsi="ArialMT"/>
          <w:bdr w:val="none" w:sz="0" w:space="0" w:color="auto"/>
          <w:lang w:val="it-CH" w:eastAsia="it-IT"/>
        </w:rPr>
        <w:t>Basta tasse e basta spese, che i cittadini possano votare su certe spese cantonali</w:t>
      </w:r>
      <w:r w:rsidR="006328D4">
        <w:rPr>
          <w:rFonts w:ascii="ArialMT" w:eastAsia="Times New Roman" w:hAnsi="ArialMT"/>
          <w:bdr w:val="none" w:sz="0" w:space="0" w:color="auto"/>
          <w:lang w:val="it-CH" w:eastAsia="it-IT"/>
        </w:rPr>
        <w:t>"</w:t>
      </w:r>
      <w:r w:rsidR="00057460" w:rsidRPr="00057460">
        <w:rPr>
          <w:rFonts w:ascii="ArialMT" w:eastAsia="Times New Roman" w:hAnsi="ArialMT"/>
          <w:bdr w:val="none" w:sz="0" w:space="0" w:color="auto"/>
          <w:lang w:val="it-CH" w:eastAsia="it-IT"/>
        </w:rPr>
        <w:t>, con la quale i promotori chiedono, tramite una revisione parziale della Costituzione cantonale del 14 dicembre 1997, l</w:t>
      </w:r>
      <w:r w:rsidR="006329D4">
        <w:rPr>
          <w:rFonts w:ascii="ArialMT" w:eastAsia="Times New Roman" w:hAnsi="ArialMT"/>
          <w:bdr w:val="none" w:sz="0" w:space="0" w:color="auto"/>
          <w:lang w:val="it-CH" w:eastAsia="it-IT"/>
        </w:rPr>
        <w:t>'</w:t>
      </w:r>
      <w:r w:rsidR="00057460" w:rsidRPr="00057460">
        <w:rPr>
          <w:rFonts w:ascii="ArialMT" w:eastAsia="Times New Roman" w:hAnsi="ArialMT"/>
          <w:bdr w:val="none" w:sz="0" w:space="0" w:color="auto"/>
          <w:lang w:val="it-CH" w:eastAsia="it-IT"/>
        </w:rPr>
        <w:t>introduzione del «</w:t>
      </w:r>
      <w:r w:rsidR="00057460" w:rsidRPr="00057460">
        <w:rPr>
          <w:rFonts w:ascii="Arial" w:eastAsia="Times New Roman" w:hAnsi="Arial" w:cs="Arial"/>
          <w:i/>
          <w:iCs/>
          <w:bdr w:val="none" w:sz="0" w:space="0" w:color="auto"/>
          <w:lang w:val="it-CH" w:eastAsia="it-IT"/>
        </w:rPr>
        <w:t>Referendum finanziario obbligatorio</w:t>
      </w:r>
      <w:r w:rsidR="00057460" w:rsidRPr="00057460">
        <w:rPr>
          <w:rFonts w:ascii="ArialMT" w:eastAsia="Times New Roman" w:hAnsi="ArialMT"/>
          <w:bdr w:val="none" w:sz="0" w:space="0" w:color="auto"/>
          <w:lang w:val="it-CH" w:eastAsia="it-IT"/>
        </w:rPr>
        <w:t>»; più precisamente invitano il Gran Consiglio</w:t>
      </w:r>
      <w:r w:rsidR="00DF6FA9">
        <w:rPr>
          <w:rFonts w:ascii="ArialMT" w:eastAsia="Times New Roman" w:hAnsi="ArialMT"/>
          <w:bdr w:val="none" w:sz="0" w:space="0" w:color="auto"/>
          <w:lang w:val="it-CH" w:eastAsia="it-IT"/>
        </w:rPr>
        <w:t>:</w:t>
      </w:r>
      <w:r w:rsidR="00057460" w:rsidRPr="00057460">
        <w:rPr>
          <w:rFonts w:ascii="ArialMT" w:eastAsia="Times New Roman" w:hAnsi="ArialMT"/>
          <w:bdr w:val="none" w:sz="0" w:space="0" w:color="auto"/>
          <w:lang w:val="it-CH" w:eastAsia="it-IT"/>
        </w:rPr>
        <w:t xml:space="preserve"> </w:t>
      </w:r>
    </w:p>
    <w:p w14:paraId="53D5BC56" w14:textId="77777777" w:rsidR="00057460" w:rsidRPr="00057460" w:rsidRDefault="00057460" w:rsidP="00DF6FA9">
      <w:pPr>
        <w:pBdr>
          <w:top w:val="none" w:sz="0" w:space="0" w:color="auto"/>
          <w:left w:val="none" w:sz="0" w:space="0" w:color="auto"/>
          <w:bottom w:val="none" w:sz="0" w:space="0" w:color="auto"/>
          <w:right w:val="none" w:sz="0" w:space="0" w:color="auto"/>
          <w:between w:val="none" w:sz="0" w:space="0" w:color="auto"/>
          <w:bar w:val="none" w:sz="0" w:color="auto"/>
        </w:pBdr>
        <w:spacing w:before="120"/>
        <w:ind w:left="720"/>
        <w:rPr>
          <w:rFonts w:eastAsia="Times New Roman"/>
          <w:bdr w:val="none" w:sz="0" w:space="0" w:color="auto"/>
          <w:lang w:val="it-CH" w:eastAsia="it-IT"/>
        </w:rPr>
      </w:pPr>
      <w:r w:rsidRPr="00057460">
        <w:rPr>
          <w:rFonts w:ascii="ArialMT" w:eastAsia="Times New Roman" w:hAnsi="ArialMT"/>
          <w:sz w:val="22"/>
          <w:szCs w:val="22"/>
          <w:bdr w:val="none" w:sz="0" w:space="0" w:color="auto"/>
          <w:lang w:val="it-CH" w:eastAsia="it-IT"/>
        </w:rPr>
        <w:t>«</w:t>
      </w:r>
      <w:r w:rsidRPr="00057460">
        <w:rPr>
          <w:rFonts w:ascii="Arial" w:eastAsia="Times New Roman" w:hAnsi="Arial" w:cs="Arial"/>
          <w:i/>
          <w:iCs/>
          <w:sz w:val="22"/>
          <w:szCs w:val="22"/>
          <w:bdr w:val="none" w:sz="0" w:space="0" w:color="auto"/>
          <w:lang w:val="it-CH" w:eastAsia="it-IT"/>
        </w:rPr>
        <w:t>a elaborare un nuovo articolo costituzionale: "Referendum finanziario obbligatorio" nel quale sia stabilito che sono da sottoporre al voto popolare obbligatorio, nuove leggi e decreti legislativi a carattere obbligatorio generale e le loro modifiche che generano una nuova spesa o aumenti di spesa esistenti che superano un determinato limite, sia per le spese correnti che per quelle di investimento</w:t>
      </w:r>
      <w:r w:rsidRPr="00057460">
        <w:rPr>
          <w:rFonts w:ascii="ArialMT" w:eastAsia="Times New Roman" w:hAnsi="ArialMT"/>
          <w:sz w:val="22"/>
          <w:szCs w:val="22"/>
          <w:bdr w:val="none" w:sz="0" w:space="0" w:color="auto"/>
          <w:lang w:val="it-CH" w:eastAsia="it-IT"/>
        </w:rPr>
        <w:t xml:space="preserve">»; </w:t>
      </w:r>
    </w:p>
    <w:p w14:paraId="7E716DC5" w14:textId="77777777" w:rsidR="00DF6FA9" w:rsidRPr="00E75B33"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it-CH" w:eastAsia="it-IT"/>
        </w:rPr>
      </w:pPr>
    </w:p>
    <w:p w14:paraId="49A724A8" w14:textId="56E6923E" w:rsidR="00057460" w:rsidRP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eastAsia="Times New Roman"/>
          <w:bdr w:val="none" w:sz="0" w:space="0" w:color="auto"/>
          <w:lang w:val="it-CH" w:eastAsia="it-IT"/>
        </w:rPr>
      </w:pPr>
      <w:r>
        <w:rPr>
          <w:rFonts w:ascii="ArialMT" w:eastAsia="Times New Roman" w:hAnsi="ArialMT"/>
          <w:bdr w:val="none" w:sz="0" w:space="0" w:color="auto"/>
          <w:lang w:val="it-CH" w:eastAsia="it-IT"/>
        </w:rPr>
        <w:t>-</w:t>
      </w:r>
      <w:r>
        <w:rPr>
          <w:rFonts w:ascii="ArialMT" w:eastAsia="Times New Roman" w:hAnsi="ArialMT"/>
          <w:bdr w:val="none" w:sz="0" w:space="0" w:color="auto"/>
          <w:lang w:val="it-CH" w:eastAsia="it-IT"/>
        </w:rPr>
        <w:tab/>
      </w:r>
      <w:r w:rsidR="00057460" w:rsidRPr="00057460">
        <w:rPr>
          <w:rFonts w:ascii="ArialMT" w:eastAsia="Times New Roman" w:hAnsi="ArialMT"/>
          <w:bdr w:val="none" w:sz="0" w:space="0" w:color="auto"/>
          <w:lang w:val="it-CH" w:eastAsia="it-IT"/>
        </w:rPr>
        <w:t>richiamati gli articoli 82 e seguenti della Costituzione cantonale del 14 dicembre 1997 e gli articoli 105 e seguenti della Legge sull</w:t>
      </w:r>
      <w:r w:rsidR="006329D4">
        <w:rPr>
          <w:rFonts w:ascii="ArialMT" w:eastAsia="Times New Roman" w:hAnsi="ArialMT"/>
          <w:bdr w:val="none" w:sz="0" w:space="0" w:color="auto"/>
          <w:lang w:val="it-CH" w:eastAsia="it-IT"/>
        </w:rPr>
        <w:t>'</w:t>
      </w:r>
      <w:r w:rsidR="00057460" w:rsidRPr="00057460">
        <w:rPr>
          <w:rFonts w:ascii="ArialMT" w:eastAsia="Times New Roman" w:hAnsi="ArialMT"/>
          <w:bdr w:val="none" w:sz="0" w:space="0" w:color="auto"/>
          <w:lang w:val="it-CH" w:eastAsia="it-IT"/>
        </w:rPr>
        <w:t>esercizio dei diritti</w:t>
      </w:r>
      <w:r>
        <w:rPr>
          <w:rFonts w:ascii="ArialMT" w:eastAsia="Times New Roman" w:hAnsi="ArialMT"/>
          <w:bdr w:val="none" w:sz="0" w:space="0" w:color="auto"/>
          <w:lang w:val="it-CH" w:eastAsia="it-IT"/>
        </w:rPr>
        <w:t xml:space="preserve"> politici del 19 novembre 2018;</w:t>
      </w:r>
    </w:p>
    <w:p w14:paraId="743A0707" w14:textId="1E11416B" w:rsid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it-CH" w:eastAsia="it-IT"/>
        </w:rPr>
      </w:pPr>
    </w:p>
    <w:p w14:paraId="16B67876" w14:textId="77777777" w:rsidR="00DF6FA9" w:rsidRPr="000C5A12" w:rsidRDefault="00DF6FA9" w:rsidP="00DF6FA9">
      <w:pPr>
        <w:tabs>
          <w:tab w:val="left" w:pos="284"/>
        </w:tabs>
        <w:ind w:left="284" w:hanging="284"/>
        <w:rPr>
          <w:rFonts w:ascii="Arial" w:hAnsi="Arial" w:cs="Arial"/>
          <w:lang w:val="it-CH"/>
        </w:rPr>
      </w:pPr>
      <w:r w:rsidRPr="000C5A12">
        <w:rPr>
          <w:rFonts w:ascii="Arial" w:hAnsi="Arial" w:cs="Arial"/>
          <w:lang w:val="it-CH"/>
        </w:rPr>
        <w:t>-</w:t>
      </w:r>
      <w:r w:rsidRPr="000C5A12">
        <w:rPr>
          <w:rFonts w:ascii="Arial" w:hAnsi="Arial" w:cs="Arial"/>
          <w:lang w:val="it-CH"/>
        </w:rPr>
        <w:tab/>
        <w:t>visto il messaggio 21 marzo 2018 n. 7512 del Consiglio di Stato;</w:t>
      </w:r>
    </w:p>
    <w:p w14:paraId="4D2E74D9" w14:textId="77777777" w:rsid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 w:eastAsia="Times New Roman" w:hAnsi="Arial" w:cs="Arial"/>
          <w:bdr w:val="none" w:sz="0" w:space="0" w:color="auto"/>
          <w:lang w:val="it-CH" w:eastAsia="it-IT"/>
        </w:rPr>
      </w:pPr>
    </w:p>
    <w:p w14:paraId="30926721" w14:textId="42AEAA1F" w:rsidR="00057460" w:rsidRPr="00057460" w:rsidRDefault="00DF6FA9" w:rsidP="00234D5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eastAsia="Times New Roman"/>
          <w:bdr w:val="none" w:sz="0" w:space="0" w:color="auto"/>
          <w:lang w:val="it-CH" w:eastAsia="it-IT"/>
        </w:rPr>
      </w:pPr>
      <w:r>
        <w:rPr>
          <w:rFonts w:ascii="Arial" w:eastAsia="Times New Roman" w:hAnsi="Arial" w:cs="Arial"/>
          <w:bdr w:val="none" w:sz="0" w:space="0" w:color="auto"/>
          <w:lang w:val="it-CH" w:eastAsia="it-IT"/>
        </w:rPr>
        <w:t>-</w:t>
      </w:r>
      <w:r>
        <w:rPr>
          <w:rFonts w:ascii="Arial" w:eastAsia="Times New Roman" w:hAnsi="Arial" w:cs="Arial"/>
          <w:bdr w:val="none" w:sz="0" w:space="0" w:color="auto"/>
          <w:lang w:val="it-CH" w:eastAsia="it-IT"/>
        </w:rPr>
        <w:tab/>
      </w:r>
      <w:r w:rsidR="00057460" w:rsidRPr="00057460">
        <w:rPr>
          <w:rFonts w:ascii="ArialMT" w:eastAsia="Times New Roman" w:hAnsi="ArialMT"/>
          <w:bdr w:val="none" w:sz="0" w:space="0" w:color="auto"/>
          <w:lang w:val="it-CH" w:eastAsia="it-IT"/>
        </w:rPr>
        <w:t xml:space="preserve">visto il rapporto </w:t>
      </w:r>
      <w:r w:rsidR="00234D5A">
        <w:rPr>
          <w:rFonts w:ascii="ArialMT" w:eastAsia="Times New Roman" w:hAnsi="ArialMT"/>
          <w:bdr w:val="none" w:sz="0" w:space="0" w:color="auto"/>
          <w:lang w:val="it-CH" w:eastAsia="it-IT"/>
        </w:rPr>
        <w:t>di minoranza 2 febbraio 2021 n. 7512 R</w:t>
      </w:r>
      <w:r w:rsidR="00057460" w:rsidRPr="00234D5A">
        <w:rPr>
          <w:rFonts w:ascii="ArialMT" w:eastAsia="Times New Roman" w:hAnsi="ArialMT"/>
          <w:bdr w:val="none" w:sz="0" w:space="0" w:color="auto"/>
          <w:lang w:val="it-CH" w:eastAsia="it-IT"/>
        </w:rPr>
        <w:t>2</w:t>
      </w:r>
      <w:r w:rsidR="00057460" w:rsidRPr="00057460">
        <w:rPr>
          <w:rFonts w:ascii="ArialMT" w:eastAsia="Times New Roman" w:hAnsi="ArialMT"/>
          <w:bdr w:val="none" w:sz="0" w:space="0" w:color="auto"/>
          <w:lang w:val="it-CH" w:eastAsia="it-IT"/>
        </w:rPr>
        <w:t xml:space="preserve"> della Commissione Costituzione e leggi; </w:t>
      </w:r>
    </w:p>
    <w:p w14:paraId="7462DE0B" w14:textId="77777777" w:rsid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7B8B1BA0" w14:textId="338A399D" w:rsidR="00057460" w:rsidRPr="00057460"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eastAsia="Times New Roman"/>
          <w:bdr w:val="none" w:sz="0" w:space="0" w:color="auto"/>
          <w:lang w:val="it-CH" w:eastAsia="it-IT"/>
        </w:rPr>
      </w:pPr>
      <w:r>
        <w:rPr>
          <w:rFonts w:ascii="ArialMT" w:eastAsia="Times New Roman" w:hAnsi="ArialMT"/>
          <w:bdr w:val="none" w:sz="0" w:space="0" w:color="auto"/>
          <w:lang w:val="it-CH" w:eastAsia="it-IT"/>
        </w:rPr>
        <w:t>-</w:t>
      </w:r>
      <w:r>
        <w:rPr>
          <w:rFonts w:ascii="ArialMT" w:eastAsia="Times New Roman" w:hAnsi="ArialMT"/>
          <w:bdr w:val="none" w:sz="0" w:space="0" w:color="auto"/>
          <w:lang w:val="it-CH" w:eastAsia="it-IT"/>
        </w:rPr>
        <w:tab/>
      </w:r>
      <w:r w:rsidR="00057460" w:rsidRPr="00057460">
        <w:rPr>
          <w:rFonts w:ascii="ArialMT" w:eastAsia="Times New Roman" w:hAnsi="ArialMT"/>
          <w:bdr w:val="none" w:sz="0" w:space="0" w:color="auto"/>
          <w:lang w:val="it-CH" w:eastAsia="it-IT"/>
        </w:rPr>
        <w:t xml:space="preserve">dopo discussione, </w:t>
      </w:r>
    </w:p>
    <w:p w14:paraId="124FBF02" w14:textId="77777777" w:rsidR="00DF6FA9" w:rsidRP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185F6D5C" w14:textId="77777777" w:rsidR="00DF6FA9" w:rsidRP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72B26F6E" w14:textId="77777777" w:rsidR="00057460" w:rsidRDefault="00057460" w:rsidP="00DF6F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it-CH" w:eastAsia="it-IT"/>
        </w:rPr>
      </w:pPr>
      <w:r w:rsidRPr="00057460">
        <w:rPr>
          <w:rFonts w:ascii="Arial" w:eastAsia="Times New Roman" w:hAnsi="Arial" w:cs="Arial"/>
          <w:b/>
          <w:bCs/>
          <w:bdr w:val="none" w:sz="0" w:space="0" w:color="auto"/>
          <w:lang w:val="it-CH" w:eastAsia="it-IT"/>
        </w:rPr>
        <w:t xml:space="preserve">d e c re t a: </w:t>
      </w:r>
    </w:p>
    <w:p w14:paraId="369A6BD6" w14:textId="77777777" w:rsidR="00DF6FA9" w:rsidRP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5D27CF86" w14:textId="77777777" w:rsidR="00DF6FA9" w:rsidRPr="00DF6FA9" w:rsidRDefault="00DF6FA9"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22AFC3A3" w14:textId="3AFF642A" w:rsidR="00057460" w:rsidRPr="00057460" w:rsidRDefault="00057460" w:rsidP="00DF6FA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it-CH" w:eastAsia="it-IT"/>
        </w:rPr>
      </w:pPr>
      <w:r w:rsidRPr="00057460">
        <w:rPr>
          <w:rFonts w:ascii="Arial" w:eastAsia="Times New Roman" w:hAnsi="Arial" w:cs="Arial"/>
          <w:b/>
          <w:bCs/>
          <w:bdr w:val="none" w:sz="0" w:space="0" w:color="auto"/>
          <w:lang w:val="it-CH" w:eastAsia="it-IT"/>
        </w:rPr>
        <w:t xml:space="preserve">I. </w:t>
      </w:r>
    </w:p>
    <w:p w14:paraId="4BF0F717" w14:textId="4651F95D" w:rsidR="00057460" w:rsidRDefault="00057460" w:rsidP="00DF6FA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120"/>
        <w:jc w:val="both"/>
        <w:rPr>
          <w:rFonts w:ascii="ArialMT" w:eastAsia="Times New Roman" w:hAnsi="ArialMT"/>
          <w:bdr w:val="none" w:sz="0" w:space="0" w:color="auto"/>
          <w:lang w:val="it-CH" w:eastAsia="it-IT"/>
        </w:rPr>
      </w:pPr>
      <w:r w:rsidRPr="00057460">
        <w:rPr>
          <w:rFonts w:ascii="ArialMT" w:eastAsia="Times New Roman" w:hAnsi="ArialMT"/>
          <w:bdr w:val="none" w:sz="0" w:space="0" w:color="auto"/>
          <w:lang w:val="it-CH" w:eastAsia="it-IT"/>
        </w:rPr>
        <w:t>È elaborato il seguente testo conforme all</w:t>
      </w:r>
      <w:r w:rsidR="006329D4">
        <w:rPr>
          <w:rFonts w:ascii="ArialMT" w:eastAsia="Times New Roman" w:hAnsi="ArialMT"/>
          <w:bdr w:val="none" w:sz="0" w:space="0" w:color="auto"/>
          <w:lang w:val="it-CH" w:eastAsia="it-IT"/>
        </w:rPr>
        <w:t>'</w:t>
      </w:r>
      <w:r w:rsidRPr="00057460">
        <w:rPr>
          <w:rFonts w:ascii="ArialMT" w:eastAsia="Times New Roman" w:hAnsi="ArialMT"/>
          <w:bdr w:val="none" w:sz="0" w:space="0" w:color="auto"/>
          <w:lang w:val="it-CH" w:eastAsia="it-IT"/>
        </w:rPr>
        <w:t xml:space="preserve">iniziativa popolare costituzionale generica, presentata il 6 marzo 2017, denominata </w:t>
      </w:r>
      <w:r w:rsidR="000B6AF3">
        <w:rPr>
          <w:rFonts w:ascii="ArialMT" w:eastAsia="Times New Roman" w:hAnsi="ArialMT"/>
          <w:bdr w:val="none" w:sz="0" w:space="0" w:color="auto"/>
          <w:lang w:val="it-CH" w:eastAsia="it-IT"/>
        </w:rPr>
        <w:t>"</w:t>
      </w:r>
      <w:r w:rsidRPr="00057460">
        <w:rPr>
          <w:rFonts w:ascii="ArialMT" w:eastAsia="Times New Roman" w:hAnsi="ArialMT"/>
          <w:bdr w:val="none" w:sz="0" w:space="0" w:color="auto"/>
          <w:lang w:val="it-CH" w:eastAsia="it-IT"/>
        </w:rPr>
        <w:t>Basta tasse e basta spese, che i cittadini possano votare su certe spese cantonali</w:t>
      </w:r>
      <w:r w:rsidR="000B6AF3">
        <w:rPr>
          <w:rFonts w:ascii="ArialMT" w:eastAsia="Times New Roman" w:hAnsi="ArialMT"/>
          <w:bdr w:val="none" w:sz="0" w:space="0" w:color="auto"/>
          <w:lang w:val="it-CH" w:eastAsia="it-IT"/>
        </w:rPr>
        <w:t>"</w:t>
      </w:r>
      <w:r w:rsidR="00DF6FA9">
        <w:rPr>
          <w:rFonts w:ascii="ArialMT" w:eastAsia="Times New Roman" w:hAnsi="ArialMT"/>
          <w:bdr w:val="none" w:sz="0" w:space="0" w:color="auto"/>
          <w:lang w:val="it-CH" w:eastAsia="it-IT"/>
        </w:rPr>
        <w:t>:</w:t>
      </w:r>
    </w:p>
    <w:p w14:paraId="286FB6D8"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76441401" w14:textId="77777777" w:rsidR="00057460" w:rsidRPr="00057460" w:rsidRDefault="00057460" w:rsidP="00907B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after="120"/>
        <w:jc w:val="both"/>
        <w:rPr>
          <w:rFonts w:eastAsia="Times New Roman"/>
          <w:bdr w:val="none" w:sz="0" w:space="0" w:color="auto"/>
          <w:lang w:val="it-CH" w:eastAsia="it-IT"/>
        </w:rPr>
      </w:pPr>
      <w:r w:rsidRPr="00057460">
        <w:rPr>
          <w:rFonts w:ascii="ArialMT" w:eastAsia="Times New Roman" w:hAnsi="ArialMT"/>
          <w:bdr w:val="none" w:sz="0" w:space="0" w:color="auto"/>
          <w:lang w:val="it-CH" w:eastAsia="it-IT"/>
        </w:rPr>
        <w:t xml:space="preserve">La Costituzione della Repubblica e Cantone Ticino del 14 dicembre 1997 è modificata come segue: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7282"/>
      </w:tblGrid>
      <w:tr w:rsidR="00907B6B" w14:paraId="49977312" w14:textId="77777777" w:rsidTr="00907B6B">
        <w:tc>
          <w:tcPr>
            <w:tcW w:w="2376" w:type="dxa"/>
          </w:tcPr>
          <w:p w14:paraId="15CC9C28" w14:textId="77777777" w:rsidR="00907B6B" w:rsidRPr="00907B6B" w:rsidRDefault="00907B6B" w:rsidP="00907B6B">
            <w:pPr>
              <w:spacing w:before="40" w:after="40"/>
              <w:rPr>
                <w:rFonts w:ascii="Arial" w:hAnsi="Arial" w:cs="Arial"/>
                <w:sz w:val="22"/>
              </w:rPr>
            </w:pPr>
          </w:p>
        </w:tc>
        <w:tc>
          <w:tcPr>
            <w:tcW w:w="7402" w:type="dxa"/>
          </w:tcPr>
          <w:p w14:paraId="658F680C" w14:textId="77777777" w:rsidR="00907B6B" w:rsidRPr="00907B6B" w:rsidRDefault="00907B6B" w:rsidP="00907B6B">
            <w:pPr>
              <w:spacing w:before="40" w:after="40"/>
              <w:rPr>
                <w:rFonts w:ascii="Arial" w:hAnsi="Arial" w:cs="Arial"/>
                <w:b/>
                <w:sz w:val="22"/>
              </w:rPr>
            </w:pPr>
            <w:r w:rsidRPr="00907B6B">
              <w:rPr>
                <w:rFonts w:ascii="Arial" w:hAnsi="Arial" w:cs="Arial"/>
                <w:b/>
                <w:sz w:val="22"/>
              </w:rPr>
              <w:t>Art. 42a (nuovo)</w:t>
            </w:r>
          </w:p>
        </w:tc>
      </w:tr>
      <w:tr w:rsidR="00907B6B" w14:paraId="22A397C7" w14:textId="77777777" w:rsidTr="00907B6B">
        <w:tc>
          <w:tcPr>
            <w:tcW w:w="2376" w:type="dxa"/>
          </w:tcPr>
          <w:p w14:paraId="522643CB" w14:textId="77777777" w:rsidR="00907B6B" w:rsidRPr="00907B6B" w:rsidRDefault="00907B6B" w:rsidP="00907B6B">
            <w:pPr>
              <w:spacing w:before="40" w:after="40"/>
              <w:jc w:val="both"/>
              <w:rPr>
                <w:rFonts w:ascii="Arial" w:hAnsi="Arial" w:cs="Arial"/>
                <w:b/>
                <w:sz w:val="20"/>
                <w:szCs w:val="20"/>
              </w:rPr>
            </w:pPr>
            <w:r w:rsidRPr="00907B6B">
              <w:rPr>
                <w:rFonts w:ascii="Arial" w:hAnsi="Arial" w:cs="Arial"/>
                <w:b/>
                <w:sz w:val="20"/>
                <w:szCs w:val="20"/>
              </w:rPr>
              <w:t>Referendum finanziario obbligatorio</w:t>
            </w:r>
          </w:p>
        </w:tc>
        <w:tc>
          <w:tcPr>
            <w:tcW w:w="7402" w:type="dxa"/>
          </w:tcPr>
          <w:p w14:paraId="21039CD0" w14:textId="77777777" w:rsidR="00907B6B" w:rsidRPr="00907B6B" w:rsidRDefault="00907B6B" w:rsidP="00907B6B">
            <w:pPr>
              <w:spacing w:before="40" w:after="40"/>
              <w:jc w:val="both"/>
              <w:rPr>
                <w:rFonts w:ascii="Arial" w:hAnsi="Arial" w:cs="Arial"/>
                <w:sz w:val="22"/>
              </w:rPr>
            </w:pPr>
            <w:r w:rsidRPr="00907B6B">
              <w:rPr>
                <w:rFonts w:ascii="Arial" w:hAnsi="Arial" w:cs="Arial"/>
                <w:sz w:val="22"/>
              </w:rPr>
              <w:t>Sottostanno al voto popolare gli atti che comportano una spesa unica superiore a fr. 20'000'</w:t>
            </w:r>
            <w:proofErr w:type="gramStart"/>
            <w:r w:rsidRPr="00907B6B">
              <w:rPr>
                <w:rFonts w:ascii="Arial" w:hAnsi="Arial" w:cs="Arial"/>
                <w:sz w:val="22"/>
              </w:rPr>
              <w:t>000.-</w:t>
            </w:r>
            <w:proofErr w:type="gramEnd"/>
            <w:r w:rsidRPr="00907B6B">
              <w:rPr>
                <w:rFonts w:ascii="Arial" w:hAnsi="Arial" w:cs="Arial"/>
                <w:sz w:val="22"/>
              </w:rPr>
              <w:t xml:space="preserve"> o una spesa annua superiore a fr. 5'000'000.- per almeno quattro anni.</w:t>
            </w:r>
          </w:p>
        </w:tc>
      </w:tr>
    </w:tbl>
    <w:p w14:paraId="3B640114" w14:textId="77777777" w:rsid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00DCE961" w14:textId="77777777" w:rsidR="00907B6B" w:rsidRDefault="00907B6B">
      <w:pPr>
        <w:rPr>
          <w:rFonts w:ascii="ArialMT" w:eastAsia="Times New Roman" w:hAnsi="ArialMT"/>
          <w:bdr w:val="none" w:sz="0" w:space="0" w:color="auto"/>
          <w:lang w:val="it-CH" w:eastAsia="it-IT"/>
        </w:rPr>
      </w:pPr>
      <w:r>
        <w:rPr>
          <w:rFonts w:ascii="ArialMT" w:eastAsia="Times New Roman" w:hAnsi="ArialMT"/>
          <w:bdr w:val="none" w:sz="0" w:space="0" w:color="auto"/>
          <w:lang w:val="it-CH" w:eastAsia="it-IT"/>
        </w:rPr>
        <w:br w:type="page"/>
      </w:r>
    </w:p>
    <w:p w14:paraId="304DE097" w14:textId="43990593"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
          <w:szCs w:val="22"/>
          <w:bdr w:val="none" w:sz="0" w:space="0" w:color="auto"/>
          <w:lang w:val="it-CH"/>
        </w:rPr>
      </w:pPr>
      <w:r w:rsidRPr="00907B6B">
        <w:rPr>
          <w:rFonts w:ascii="Arial" w:eastAsiaTheme="minorHAnsi" w:hAnsi="Arial" w:cs="Arial"/>
          <w:b/>
          <w:szCs w:val="22"/>
          <w:bdr w:val="none" w:sz="0" w:space="0" w:color="auto"/>
          <w:lang w:val="it-CH"/>
        </w:rPr>
        <w:lastRenderedPageBreak/>
        <w:t>II.</w:t>
      </w:r>
    </w:p>
    <w:p w14:paraId="36ADD2D4" w14:textId="299586AD"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eastAsiaTheme="minorHAnsi" w:hAnsi="Arial" w:cs="Arial"/>
          <w:szCs w:val="22"/>
          <w:bdr w:val="none" w:sz="0" w:space="0" w:color="auto"/>
          <w:lang w:val="it-CH"/>
        </w:rPr>
      </w:pPr>
      <w:r w:rsidRPr="00907B6B">
        <w:rPr>
          <w:rFonts w:ascii="Arial" w:eastAsiaTheme="minorHAnsi" w:hAnsi="Arial" w:cs="Arial"/>
          <w:szCs w:val="22"/>
          <w:bdr w:val="none" w:sz="0" w:space="0" w:color="auto"/>
          <w:lang w:val="it-CH"/>
        </w:rPr>
        <w:t>È raccomandato al popolo di respingere l'iniziativa.</w:t>
      </w:r>
    </w:p>
    <w:p w14:paraId="457DDDEA"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08B73E1E"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MT" w:eastAsia="Times New Roman" w:hAnsi="ArialMT"/>
          <w:bdr w:val="none" w:sz="0" w:space="0" w:color="auto"/>
          <w:lang w:val="it-CH" w:eastAsia="it-IT"/>
        </w:rPr>
      </w:pPr>
    </w:p>
    <w:p w14:paraId="516E28DB" w14:textId="2A8E4B15" w:rsidR="00057460" w:rsidRPr="00907B6B" w:rsidRDefault="00057460"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
          <w:szCs w:val="22"/>
          <w:bdr w:val="none" w:sz="0" w:space="0" w:color="auto"/>
          <w:lang w:val="it-CH"/>
        </w:rPr>
      </w:pPr>
      <w:r w:rsidRPr="00907B6B">
        <w:rPr>
          <w:rFonts w:ascii="Arial" w:eastAsiaTheme="minorHAnsi" w:hAnsi="Arial" w:cs="Arial"/>
          <w:b/>
          <w:szCs w:val="22"/>
          <w:bdr w:val="none" w:sz="0" w:space="0" w:color="auto"/>
          <w:lang w:val="it-CH"/>
        </w:rPr>
        <w:t>I</w:t>
      </w:r>
      <w:r w:rsidR="00E20AA8" w:rsidRPr="00907B6B">
        <w:rPr>
          <w:rFonts w:ascii="Arial" w:eastAsiaTheme="minorHAnsi" w:hAnsi="Arial" w:cs="Arial"/>
          <w:b/>
          <w:szCs w:val="22"/>
          <w:bdr w:val="none" w:sz="0" w:space="0" w:color="auto"/>
          <w:lang w:val="it-CH"/>
        </w:rPr>
        <w:t>I</w:t>
      </w:r>
      <w:r w:rsidRPr="00907B6B">
        <w:rPr>
          <w:rFonts w:ascii="Arial" w:eastAsiaTheme="minorHAnsi" w:hAnsi="Arial" w:cs="Arial"/>
          <w:b/>
          <w:szCs w:val="22"/>
          <w:bdr w:val="none" w:sz="0" w:space="0" w:color="auto"/>
          <w:lang w:val="it-CH"/>
        </w:rPr>
        <w:t xml:space="preserve">. </w:t>
      </w:r>
    </w:p>
    <w:p w14:paraId="0A2242D6" w14:textId="409C0606" w:rsidR="00057460" w:rsidRPr="00057460" w:rsidRDefault="00057460" w:rsidP="00907B6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dr w:val="none" w:sz="0" w:space="0" w:color="auto"/>
          <w:lang w:val="it-CH" w:eastAsia="it-IT"/>
        </w:rPr>
      </w:pPr>
      <w:r w:rsidRPr="00057460">
        <w:rPr>
          <w:rFonts w:ascii="ArialMT" w:eastAsia="Times New Roman" w:hAnsi="ArialMT"/>
          <w:bdr w:val="none" w:sz="0" w:space="0" w:color="auto"/>
          <w:lang w:val="it-CH" w:eastAsia="it-IT"/>
        </w:rPr>
        <w:t>L</w:t>
      </w:r>
      <w:r w:rsidR="005B519D">
        <w:rPr>
          <w:rFonts w:ascii="ArialMT" w:eastAsia="Times New Roman" w:hAnsi="ArialMT"/>
          <w:bdr w:val="none" w:sz="0" w:space="0" w:color="auto"/>
          <w:lang w:val="it-CH" w:eastAsia="it-IT"/>
        </w:rPr>
        <w:t>a</w:t>
      </w:r>
      <w:r w:rsidRPr="00057460">
        <w:rPr>
          <w:rFonts w:ascii="ArialMT" w:eastAsia="Times New Roman" w:hAnsi="ArialMT"/>
          <w:bdr w:val="none" w:sz="0" w:space="0" w:color="auto"/>
          <w:lang w:val="it-CH" w:eastAsia="it-IT"/>
        </w:rPr>
        <w:t xml:space="preserve"> modific</w:t>
      </w:r>
      <w:r w:rsidR="005B519D">
        <w:rPr>
          <w:rFonts w:ascii="ArialMT" w:eastAsia="Times New Roman" w:hAnsi="ArialMT"/>
          <w:bdr w:val="none" w:sz="0" w:space="0" w:color="auto"/>
          <w:lang w:val="it-CH" w:eastAsia="it-IT"/>
        </w:rPr>
        <w:t>a</w:t>
      </w:r>
      <w:r w:rsidRPr="00057460">
        <w:rPr>
          <w:rFonts w:ascii="ArialMT" w:eastAsia="Times New Roman" w:hAnsi="ArialMT"/>
          <w:bdr w:val="none" w:sz="0" w:space="0" w:color="auto"/>
          <w:lang w:val="it-CH" w:eastAsia="it-IT"/>
        </w:rPr>
        <w:t xml:space="preserve"> </w:t>
      </w:r>
      <w:r w:rsidR="005B519D">
        <w:rPr>
          <w:rFonts w:ascii="ArialMT" w:eastAsia="Times New Roman" w:hAnsi="ArialMT"/>
          <w:bdr w:val="none" w:sz="0" w:space="0" w:color="auto"/>
          <w:lang w:val="it-CH" w:eastAsia="it-IT"/>
        </w:rPr>
        <w:t>costituzionale</w:t>
      </w:r>
      <w:r w:rsidR="00907B6B">
        <w:rPr>
          <w:rFonts w:ascii="ArialMT" w:eastAsia="Times New Roman" w:hAnsi="ArialMT"/>
          <w:bdr w:val="none" w:sz="0" w:space="0" w:color="auto"/>
          <w:lang w:val="it-CH" w:eastAsia="it-IT"/>
        </w:rPr>
        <w:t xml:space="preserve"> di cui al punto </w:t>
      </w:r>
      <w:r w:rsidRPr="00057460">
        <w:rPr>
          <w:rFonts w:ascii="ArialMT" w:eastAsia="Times New Roman" w:hAnsi="ArialMT"/>
          <w:bdr w:val="none" w:sz="0" w:space="0" w:color="auto"/>
          <w:lang w:val="it-CH" w:eastAsia="it-IT"/>
        </w:rPr>
        <w:t>I., se accolt</w:t>
      </w:r>
      <w:r w:rsidR="005B519D">
        <w:rPr>
          <w:rFonts w:ascii="ArialMT" w:eastAsia="Times New Roman" w:hAnsi="ArialMT"/>
          <w:bdr w:val="none" w:sz="0" w:space="0" w:color="auto"/>
          <w:lang w:val="it-CH" w:eastAsia="it-IT"/>
        </w:rPr>
        <w:t>a in votazione popolare, è</w:t>
      </w:r>
      <w:r w:rsidRPr="00057460">
        <w:rPr>
          <w:rFonts w:ascii="ArialMT" w:eastAsia="Times New Roman" w:hAnsi="ArialMT"/>
          <w:bdr w:val="none" w:sz="0" w:space="0" w:color="auto"/>
          <w:lang w:val="it-CH" w:eastAsia="it-IT"/>
        </w:rPr>
        <w:t xml:space="preserve"> pubblicat</w:t>
      </w:r>
      <w:r w:rsidR="005B519D">
        <w:rPr>
          <w:rFonts w:ascii="ArialMT" w:eastAsia="Times New Roman" w:hAnsi="ArialMT"/>
          <w:bdr w:val="none" w:sz="0" w:space="0" w:color="auto"/>
          <w:lang w:val="it-CH" w:eastAsia="it-IT"/>
        </w:rPr>
        <w:t>a</w:t>
      </w:r>
      <w:r w:rsidRPr="00057460">
        <w:rPr>
          <w:rFonts w:ascii="ArialMT" w:eastAsia="Times New Roman" w:hAnsi="ArialMT"/>
          <w:bdr w:val="none" w:sz="0" w:space="0" w:color="auto"/>
          <w:lang w:val="it-CH" w:eastAsia="it-IT"/>
        </w:rPr>
        <w:t xml:space="preserve"> nel Bollettino ufficiale delle leggi. </w:t>
      </w:r>
    </w:p>
    <w:p w14:paraId="5F6AC715" w14:textId="77777777" w:rsidR="00057460" w:rsidRPr="00057460" w:rsidRDefault="00057460" w:rsidP="00907B6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dr w:val="none" w:sz="0" w:space="0" w:color="auto"/>
          <w:lang w:val="it-CH" w:eastAsia="it-IT"/>
        </w:rPr>
      </w:pPr>
      <w:r w:rsidRPr="00057460">
        <w:rPr>
          <w:rFonts w:ascii="ArialMT" w:eastAsia="Times New Roman" w:hAnsi="ArialMT"/>
          <w:bdr w:val="none" w:sz="0" w:space="0" w:color="auto"/>
          <w:lang w:val="it-CH" w:eastAsia="it-IT"/>
        </w:rPr>
        <w:t xml:space="preserve">Il Consiglio di Stato fissa la data di entrata in vigore. </w:t>
      </w:r>
    </w:p>
    <w:p w14:paraId="57FDF379"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dr w:val="none" w:sz="0" w:space="0" w:color="auto"/>
          <w:lang w:val="it-CH"/>
        </w:rPr>
      </w:pPr>
    </w:p>
    <w:p w14:paraId="44723E3A"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dr w:val="none" w:sz="0" w:space="0" w:color="auto"/>
          <w:lang w:val="it-CH"/>
        </w:rPr>
      </w:pPr>
    </w:p>
    <w:p w14:paraId="6DCA05AB"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dr w:val="none" w:sz="0" w:space="0" w:color="auto"/>
          <w:lang w:val="it-CH"/>
        </w:rPr>
      </w:pPr>
    </w:p>
    <w:p w14:paraId="7A485FB6"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szCs w:val="22"/>
          <w:bdr w:val="none" w:sz="0" w:space="0" w:color="auto"/>
          <w:lang w:val="it-CH"/>
        </w:rPr>
      </w:pPr>
      <w:r w:rsidRPr="00907B6B">
        <w:rPr>
          <w:rFonts w:ascii="Arial" w:eastAsiaTheme="minorHAnsi" w:hAnsi="Arial" w:cs="Arial"/>
          <w:szCs w:val="22"/>
          <w:bdr w:val="none" w:sz="0" w:space="0" w:color="auto"/>
          <w:lang w:val="it-CH"/>
        </w:rPr>
        <w:t>PER IL GRAN CONSIGLIO</w:t>
      </w:r>
    </w:p>
    <w:p w14:paraId="458CCD37"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szCs w:val="22"/>
          <w:bdr w:val="none" w:sz="0" w:space="0" w:color="auto"/>
          <w:lang w:val="it-CH"/>
        </w:rPr>
      </w:pPr>
    </w:p>
    <w:p w14:paraId="45A999D0"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Cs w:val="22"/>
          <w:bdr w:val="none" w:sz="0" w:space="0" w:color="auto"/>
          <w:lang w:val="it-CH"/>
        </w:rPr>
      </w:pPr>
      <w:r w:rsidRPr="00907B6B">
        <w:rPr>
          <w:rFonts w:ascii="Arial" w:eastAsiaTheme="minorHAnsi" w:hAnsi="Arial" w:cs="Arial"/>
          <w:szCs w:val="22"/>
          <w:bdr w:val="none" w:sz="0" w:space="0" w:color="auto"/>
          <w:lang w:val="it-CH"/>
        </w:rPr>
        <w:t xml:space="preserve">Il Presidente: </w:t>
      </w:r>
      <w:r w:rsidRPr="00907B6B">
        <w:rPr>
          <w:rFonts w:ascii="Arial" w:eastAsiaTheme="minorHAnsi" w:hAnsi="Arial" w:cs="Arial"/>
          <w:szCs w:val="22"/>
          <w:bdr w:val="none" w:sz="0" w:space="0" w:color="auto"/>
          <w:lang w:val="it-CH"/>
        </w:rPr>
        <w:tab/>
      </w:r>
      <w:r w:rsidRPr="00907B6B">
        <w:rPr>
          <w:rFonts w:ascii="Arial" w:eastAsiaTheme="minorHAnsi" w:hAnsi="Arial" w:cs="Arial"/>
          <w:szCs w:val="22"/>
          <w:bdr w:val="none" w:sz="0" w:space="0" w:color="auto"/>
          <w:lang w:val="it-CH"/>
        </w:rPr>
        <w:tab/>
      </w:r>
      <w:r w:rsidRPr="00907B6B">
        <w:rPr>
          <w:rFonts w:ascii="Arial" w:eastAsiaTheme="minorHAnsi" w:hAnsi="Arial" w:cs="Arial"/>
          <w:szCs w:val="22"/>
          <w:bdr w:val="none" w:sz="0" w:space="0" w:color="auto"/>
          <w:lang w:val="it-CH"/>
        </w:rPr>
        <w:tab/>
      </w:r>
      <w:r w:rsidRPr="00907B6B">
        <w:rPr>
          <w:rFonts w:ascii="Arial" w:eastAsiaTheme="minorHAnsi" w:hAnsi="Arial" w:cs="Arial"/>
          <w:szCs w:val="22"/>
          <w:bdr w:val="none" w:sz="0" w:space="0" w:color="auto"/>
          <w:lang w:val="it-CH"/>
        </w:rPr>
        <w:tab/>
      </w:r>
      <w:r w:rsidRPr="00907B6B">
        <w:rPr>
          <w:rFonts w:ascii="Arial" w:eastAsiaTheme="minorHAnsi" w:hAnsi="Arial" w:cs="Arial"/>
          <w:szCs w:val="22"/>
          <w:bdr w:val="none" w:sz="0" w:space="0" w:color="auto"/>
          <w:lang w:val="it-CH"/>
        </w:rPr>
        <w:tab/>
      </w:r>
      <w:r w:rsidRPr="00907B6B">
        <w:rPr>
          <w:rFonts w:ascii="Arial" w:eastAsiaTheme="minorHAnsi" w:hAnsi="Arial" w:cs="Arial"/>
          <w:szCs w:val="22"/>
          <w:bdr w:val="none" w:sz="0" w:space="0" w:color="auto"/>
          <w:lang w:val="it-CH"/>
        </w:rPr>
        <w:tab/>
      </w:r>
      <w:r w:rsidRPr="00907B6B">
        <w:rPr>
          <w:rFonts w:ascii="Arial" w:eastAsiaTheme="minorHAnsi" w:hAnsi="Arial" w:cs="Arial"/>
          <w:szCs w:val="22"/>
          <w:bdr w:val="none" w:sz="0" w:space="0" w:color="auto"/>
          <w:lang w:val="it-CH"/>
        </w:rPr>
        <w:tab/>
      </w:r>
      <w:r w:rsidRPr="00907B6B">
        <w:rPr>
          <w:rFonts w:ascii="Arial" w:eastAsiaTheme="minorHAnsi" w:hAnsi="Arial" w:cs="Arial"/>
          <w:szCs w:val="22"/>
          <w:bdr w:val="none" w:sz="0" w:space="0" w:color="auto"/>
          <w:lang w:val="it-CH"/>
        </w:rPr>
        <w:tab/>
        <w:t>Il Segretario generale:</w:t>
      </w:r>
    </w:p>
    <w:p w14:paraId="167E8A72" w14:textId="77777777" w:rsidR="00907B6B" w:rsidRPr="00907B6B" w:rsidRDefault="00907B6B"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dr w:val="none" w:sz="0" w:space="0" w:color="auto"/>
          <w:lang w:val="it-CH"/>
        </w:rPr>
      </w:pPr>
    </w:p>
    <w:p w14:paraId="4DA50E54" w14:textId="1B1D8EDA" w:rsidR="0052289F" w:rsidRPr="00907B6B" w:rsidRDefault="0052289F" w:rsidP="00907B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dr w:val="none" w:sz="0" w:space="0" w:color="auto"/>
          <w:lang w:val="it-CH"/>
        </w:rPr>
      </w:pPr>
    </w:p>
    <w:sectPr w:rsidR="0052289F" w:rsidRPr="00907B6B" w:rsidSect="009C3E4D">
      <w:footerReference w:type="default" r:id="rId8"/>
      <w:pgSz w:w="11906" w:h="16838"/>
      <w:pgMar w:top="1134" w:right="1134" w:bottom="1134" w:left="1134" w:header="567" w:footer="53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4277F" w16cid:durableId="219BB4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6CD1" w14:textId="77777777" w:rsidR="001406EB" w:rsidRDefault="001406EB">
      <w:r>
        <w:separator/>
      </w:r>
    </w:p>
  </w:endnote>
  <w:endnote w:type="continuationSeparator" w:id="0">
    <w:p w14:paraId="386906B9" w14:textId="77777777" w:rsidR="001406EB" w:rsidRDefault="001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49108672"/>
      <w:docPartObj>
        <w:docPartGallery w:val="Page Numbers (Bottom of Page)"/>
        <w:docPartUnique/>
      </w:docPartObj>
    </w:sdtPr>
    <w:sdtEndPr/>
    <w:sdtContent>
      <w:p w14:paraId="22ECA436" w14:textId="44803E34" w:rsidR="001406EB" w:rsidRPr="009C3E4D" w:rsidRDefault="001406EB" w:rsidP="009C3E4D">
        <w:pPr>
          <w:pStyle w:val="Pidipagina"/>
          <w:jc w:val="center"/>
          <w:rPr>
            <w:rFonts w:ascii="Arial" w:hAnsi="Arial" w:cs="Arial"/>
            <w:sz w:val="20"/>
            <w:szCs w:val="20"/>
          </w:rPr>
        </w:pPr>
        <w:r w:rsidRPr="009C3E4D">
          <w:rPr>
            <w:rFonts w:ascii="Arial" w:hAnsi="Arial" w:cs="Arial"/>
            <w:sz w:val="20"/>
            <w:szCs w:val="20"/>
          </w:rPr>
          <w:fldChar w:fldCharType="begin"/>
        </w:r>
        <w:r w:rsidRPr="009C3E4D">
          <w:rPr>
            <w:rFonts w:ascii="Arial" w:hAnsi="Arial" w:cs="Arial"/>
            <w:sz w:val="20"/>
            <w:szCs w:val="20"/>
          </w:rPr>
          <w:instrText>PAGE   \* MERGEFORMAT</w:instrText>
        </w:r>
        <w:r w:rsidRPr="009C3E4D">
          <w:rPr>
            <w:rFonts w:ascii="Arial" w:hAnsi="Arial" w:cs="Arial"/>
            <w:sz w:val="20"/>
            <w:szCs w:val="20"/>
          </w:rPr>
          <w:fldChar w:fldCharType="separate"/>
        </w:r>
        <w:r w:rsidR="00146EF1" w:rsidRPr="00146EF1">
          <w:rPr>
            <w:rFonts w:ascii="Arial" w:hAnsi="Arial" w:cs="Arial"/>
            <w:noProof/>
            <w:sz w:val="20"/>
            <w:szCs w:val="20"/>
            <w:lang w:val="it-IT"/>
          </w:rPr>
          <w:t>2</w:t>
        </w:r>
        <w:r w:rsidRPr="009C3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FD5E" w14:textId="77777777" w:rsidR="001406EB" w:rsidRDefault="001406EB">
      <w:r>
        <w:separator/>
      </w:r>
    </w:p>
  </w:footnote>
  <w:footnote w:type="continuationSeparator" w:id="0">
    <w:p w14:paraId="704CD763" w14:textId="77777777" w:rsidR="001406EB" w:rsidRDefault="00140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690FD9"/>
    <w:multiLevelType w:val="hybridMultilevel"/>
    <w:tmpl w:val="5316038C"/>
    <w:lvl w:ilvl="0" w:tplc="A2D40DB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2C2DA6"/>
    <w:multiLevelType w:val="hybridMultilevel"/>
    <w:tmpl w:val="F6B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66F6D"/>
    <w:multiLevelType w:val="multilevel"/>
    <w:tmpl w:val="F97E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F783C"/>
    <w:multiLevelType w:val="hybridMultilevel"/>
    <w:tmpl w:val="ADF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37708"/>
    <w:multiLevelType w:val="hybridMultilevel"/>
    <w:tmpl w:val="A1F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34"/>
    <w:rsid w:val="00002166"/>
    <w:rsid w:val="000069E8"/>
    <w:rsid w:val="00006F4E"/>
    <w:rsid w:val="00015566"/>
    <w:rsid w:val="00020A6E"/>
    <w:rsid w:val="0002499D"/>
    <w:rsid w:val="00040A55"/>
    <w:rsid w:val="00057460"/>
    <w:rsid w:val="00060212"/>
    <w:rsid w:val="000669AE"/>
    <w:rsid w:val="00066CB3"/>
    <w:rsid w:val="00082BA9"/>
    <w:rsid w:val="0008794D"/>
    <w:rsid w:val="000B3A28"/>
    <w:rsid w:val="000B6AF3"/>
    <w:rsid w:val="000C5A12"/>
    <w:rsid w:val="000C64AA"/>
    <w:rsid w:val="000D66FF"/>
    <w:rsid w:val="000E1222"/>
    <w:rsid w:val="000E2F60"/>
    <w:rsid w:val="000F4141"/>
    <w:rsid w:val="000F4B83"/>
    <w:rsid w:val="000F7157"/>
    <w:rsid w:val="000F7656"/>
    <w:rsid w:val="001018CF"/>
    <w:rsid w:val="0010344A"/>
    <w:rsid w:val="00105A63"/>
    <w:rsid w:val="00106728"/>
    <w:rsid w:val="001154D6"/>
    <w:rsid w:val="00116115"/>
    <w:rsid w:val="001208BD"/>
    <w:rsid w:val="00121297"/>
    <w:rsid w:val="001220A6"/>
    <w:rsid w:val="00131D38"/>
    <w:rsid w:val="001345F9"/>
    <w:rsid w:val="00136B07"/>
    <w:rsid w:val="001406EB"/>
    <w:rsid w:val="00140FE0"/>
    <w:rsid w:val="00146EF1"/>
    <w:rsid w:val="00153C30"/>
    <w:rsid w:val="00157A61"/>
    <w:rsid w:val="00157EC4"/>
    <w:rsid w:val="00161723"/>
    <w:rsid w:val="00183D33"/>
    <w:rsid w:val="001923E0"/>
    <w:rsid w:val="00195DAE"/>
    <w:rsid w:val="001B575C"/>
    <w:rsid w:val="001B7993"/>
    <w:rsid w:val="001C0567"/>
    <w:rsid w:val="001E7586"/>
    <w:rsid w:val="001E7957"/>
    <w:rsid w:val="001F09A6"/>
    <w:rsid w:val="001F5F75"/>
    <w:rsid w:val="00203762"/>
    <w:rsid w:val="00206C25"/>
    <w:rsid w:val="00215172"/>
    <w:rsid w:val="00234D5A"/>
    <w:rsid w:val="0023734E"/>
    <w:rsid w:val="00243115"/>
    <w:rsid w:val="00245ADB"/>
    <w:rsid w:val="00254993"/>
    <w:rsid w:val="002634A4"/>
    <w:rsid w:val="002643A6"/>
    <w:rsid w:val="0027771C"/>
    <w:rsid w:val="002978DA"/>
    <w:rsid w:val="002A1DAD"/>
    <w:rsid w:val="002B0602"/>
    <w:rsid w:val="002B323F"/>
    <w:rsid w:val="002B538E"/>
    <w:rsid w:val="002C536D"/>
    <w:rsid w:val="002D362B"/>
    <w:rsid w:val="002D4C28"/>
    <w:rsid w:val="002E471F"/>
    <w:rsid w:val="003046A3"/>
    <w:rsid w:val="0030794F"/>
    <w:rsid w:val="00310055"/>
    <w:rsid w:val="00321E7D"/>
    <w:rsid w:val="00333356"/>
    <w:rsid w:val="0038061A"/>
    <w:rsid w:val="0038726C"/>
    <w:rsid w:val="003A0951"/>
    <w:rsid w:val="003A0D22"/>
    <w:rsid w:val="003A4EAB"/>
    <w:rsid w:val="003A66AA"/>
    <w:rsid w:val="003B5E5B"/>
    <w:rsid w:val="003B64E3"/>
    <w:rsid w:val="003B775B"/>
    <w:rsid w:val="003C637C"/>
    <w:rsid w:val="003E2881"/>
    <w:rsid w:val="003E5161"/>
    <w:rsid w:val="003E6DCD"/>
    <w:rsid w:val="00412A10"/>
    <w:rsid w:val="004231AF"/>
    <w:rsid w:val="004323E3"/>
    <w:rsid w:val="00432EE8"/>
    <w:rsid w:val="00433EDB"/>
    <w:rsid w:val="00435457"/>
    <w:rsid w:val="00437562"/>
    <w:rsid w:val="004445B0"/>
    <w:rsid w:val="00460DCD"/>
    <w:rsid w:val="00462D45"/>
    <w:rsid w:val="00465016"/>
    <w:rsid w:val="00473CD8"/>
    <w:rsid w:val="0047429B"/>
    <w:rsid w:val="004753B7"/>
    <w:rsid w:val="00477029"/>
    <w:rsid w:val="00484B5F"/>
    <w:rsid w:val="004A7876"/>
    <w:rsid w:val="004B28AD"/>
    <w:rsid w:val="004C257D"/>
    <w:rsid w:val="004C2CCB"/>
    <w:rsid w:val="004F0C0C"/>
    <w:rsid w:val="004F688A"/>
    <w:rsid w:val="0050588E"/>
    <w:rsid w:val="00506A9F"/>
    <w:rsid w:val="00510D25"/>
    <w:rsid w:val="0052071C"/>
    <w:rsid w:val="0052289F"/>
    <w:rsid w:val="00524191"/>
    <w:rsid w:val="00532870"/>
    <w:rsid w:val="00534558"/>
    <w:rsid w:val="00545BCD"/>
    <w:rsid w:val="00547268"/>
    <w:rsid w:val="005500B4"/>
    <w:rsid w:val="0055029A"/>
    <w:rsid w:val="005514B0"/>
    <w:rsid w:val="005538CA"/>
    <w:rsid w:val="0056187C"/>
    <w:rsid w:val="00561F4C"/>
    <w:rsid w:val="005674DE"/>
    <w:rsid w:val="005969E4"/>
    <w:rsid w:val="005A1524"/>
    <w:rsid w:val="005A52A0"/>
    <w:rsid w:val="005A53C3"/>
    <w:rsid w:val="005A54AD"/>
    <w:rsid w:val="005B48E8"/>
    <w:rsid w:val="005B519D"/>
    <w:rsid w:val="005C2E43"/>
    <w:rsid w:val="005D43FE"/>
    <w:rsid w:val="005E48BD"/>
    <w:rsid w:val="005E7556"/>
    <w:rsid w:val="005F43A3"/>
    <w:rsid w:val="00600B9E"/>
    <w:rsid w:val="00605B7C"/>
    <w:rsid w:val="0061779B"/>
    <w:rsid w:val="0062756A"/>
    <w:rsid w:val="006328D4"/>
    <w:rsid w:val="006329D4"/>
    <w:rsid w:val="0064506F"/>
    <w:rsid w:val="006501B6"/>
    <w:rsid w:val="0065658E"/>
    <w:rsid w:val="00663DF6"/>
    <w:rsid w:val="0066760E"/>
    <w:rsid w:val="0067494D"/>
    <w:rsid w:val="006859B1"/>
    <w:rsid w:val="00685E6C"/>
    <w:rsid w:val="00687170"/>
    <w:rsid w:val="006A6D71"/>
    <w:rsid w:val="006B79F2"/>
    <w:rsid w:val="006C7CAF"/>
    <w:rsid w:val="006D5071"/>
    <w:rsid w:val="006E3D20"/>
    <w:rsid w:val="00700D90"/>
    <w:rsid w:val="00715834"/>
    <w:rsid w:val="007229C6"/>
    <w:rsid w:val="00743C02"/>
    <w:rsid w:val="007455E0"/>
    <w:rsid w:val="00754D55"/>
    <w:rsid w:val="00762C34"/>
    <w:rsid w:val="00765934"/>
    <w:rsid w:val="00775612"/>
    <w:rsid w:val="00780031"/>
    <w:rsid w:val="00787D87"/>
    <w:rsid w:val="00796038"/>
    <w:rsid w:val="00797BB5"/>
    <w:rsid w:val="007B6A94"/>
    <w:rsid w:val="007C4F7F"/>
    <w:rsid w:val="007D3430"/>
    <w:rsid w:val="007D4579"/>
    <w:rsid w:val="007D6D29"/>
    <w:rsid w:val="007E3E22"/>
    <w:rsid w:val="007E42C8"/>
    <w:rsid w:val="007E61EA"/>
    <w:rsid w:val="007F6CE9"/>
    <w:rsid w:val="00800364"/>
    <w:rsid w:val="00800C90"/>
    <w:rsid w:val="00807136"/>
    <w:rsid w:val="00820158"/>
    <w:rsid w:val="008248DD"/>
    <w:rsid w:val="00826403"/>
    <w:rsid w:val="00826932"/>
    <w:rsid w:val="00831626"/>
    <w:rsid w:val="00833292"/>
    <w:rsid w:val="00834DDB"/>
    <w:rsid w:val="008367EA"/>
    <w:rsid w:val="00837924"/>
    <w:rsid w:val="00845EBE"/>
    <w:rsid w:val="00846124"/>
    <w:rsid w:val="008635A7"/>
    <w:rsid w:val="00872292"/>
    <w:rsid w:val="008735B0"/>
    <w:rsid w:val="00885775"/>
    <w:rsid w:val="008864F8"/>
    <w:rsid w:val="00887D07"/>
    <w:rsid w:val="008917E9"/>
    <w:rsid w:val="008919C6"/>
    <w:rsid w:val="00895B5C"/>
    <w:rsid w:val="00897440"/>
    <w:rsid w:val="008A0762"/>
    <w:rsid w:val="008A1BD2"/>
    <w:rsid w:val="008A651B"/>
    <w:rsid w:val="008B067A"/>
    <w:rsid w:val="008B14B5"/>
    <w:rsid w:val="008B64DF"/>
    <w:rsid w:val="008D213E"/>
    <w:rsid w:val="008D783B"/>
    <w:rsid w:val="008E4590"/>
    <w:rsid w:val="008E52AD"/>
    <w:rsid w:val="008F55B3"/>
    <w:rsid w:val="00900D46"/>
    <w:rsid w:val="009015A1"/>
    <w:rsid w:val="009053E5"/>
    <w:rsid w:val="00907B6B"/>
    <w:rsid w:val="009104E3"/>
    <w:rsid w:val="00913215"/>
    <w:rsid w:val="009135C7"/>
    <w:rsid w:val="009246CD"/>
    <w:rsid w:val="0093013F"/>
    <w:rsid w:val="009308FB"/>
    <w:rsid w:val="0095040F"/>
    <w:rsid w:val="009526D8"/>
    <w:rsid w:val="00952B1D"/>
    <w:rsid w:val="009660A2"/>
    <w:rsid w:val="009670C7"/>
    <w:rsid w:val="0097691B"/>
    <w:rsid w:val="00980D3B"/>
    <w:rsid w:val="009824AD"/>
    <w:rsid w:val="00983C98"/>
    <w:rsid w:val="0098412B"/>
    <w:rsid w:val="00984A1B"/>
    <w:rsid w:val="00986853"/>
    <w:rsid w:val="00986A34"/>
    <w:rsid w:val="009918F7"/>
    <w:rsid w:val="009920E4"/>
    <w:rsid w:val="00996F6B"/>
    <w:rsid w:val="00997F06"/>
    <w:rsid w:val="009A5602"/>
    <w:rsid w:val="009C3E4D"/>
    <w:rsid w:val="009C6FFA"/>
    <w:rsid w:val="009D0511"/>
    <w:rsid w:val="009D4878"/>
    <w:rsid w:val="00A17418"/>
    <w:rsid w:val="00A30566"/>
    <w:rsid w:val="00A32A91"/>
    <w:rsid w:val="00A56D95"/>
    <w:rsid w:val="00A60F5B"/>
    <w:rsid w:val="00A71C0B"/>
    <w:rsid w:val="00A72C32"/>
    <w:rsid w:val="00A73D6F"/>
    <w:rsid w:val="00A73E75"/>
    <w:rsid w:val="00A76D39"/>
    <w:rsid w:val="00A81C39"/>
    <w:rsid w:val="00A85F66"/>
    <w:rsid w:val="00AA1D9A"/>
    <w:rsid w:val="00AB0889"/>
    <w:rsid w:val="00AB09A4"/>
    <w:rsid w:val="00AB5E57"/>
    <w:rsid w:val="00AB76BE"/>
    <w:rsid w:val="00AC500F"/>
    <w:rsid w:val="00AC6F8A"/>
    <w:rsid w:val="00AD2E1D"/>
    <w:rsid w:val="00AE4394"/>
    <w:rsid w:val="00AF4EBE"/>
    <w:rsid w:val="00B007DE"/>
    <w:rsid w:val="00B0111D"/>
    <w:rsid w:val="00B03E9C"/>
    <w:rsid w:val="00B05650"/>
    <w:rsid w:val="00B068D0"/>
    <w:rsid w:val="00B136A0"/>
    <w:rsid w:val="00B178DF"/>
    <w:rsid w:val="00B267D2"/>
    <w:rsid w:val="00B33A4C"/>
    <w:rsid w:val="00B35B88"/>
    <w:rsid w:val="00B40E16"/>
    <w:rsid w:val="00B548AC"/>
    <w:rsid w:val="00B76568"/>
    <w:rsid w:val="00B76B76"/>
    <w:rsid w:val="00B80DDD"/>
    <w:rsid w:val="00B84C55"/>
    <w:rsid w:val="00BA5080"/>
    <w:rsid w:val="00BA76C7"/>
    <w:rsid w:val="00BB3B2C"/>
    <w:rsid w:val="00BB7781"/>
    <w:rsid w:val="00BC096E"/>
    <w:rsid w:val="00BC21BF"/>
    <w:rsid w:val="00BC2B79"/>
    <w:rsid w:val="00BC3F12"/>
    <w:rsid w:val="00BD5122"/>
    <w:rsid w:val="00BD6102"/>
    <w:rsid w:val="00BD6A6C"/>
    <w:rsid w:val="00BD6DFA"/>
    <w:rsid w:val="00BE0092"/>
    <w:rsid w:val="00C03273"/>
    <w:rsid w:val="00C165D0"/>
    <w:rsid w:val="00C202AC"/>
    <w:rsid w:val="00C25924"/>
    <w:rsid w:val="00C325FC"/>
    <w:rsid w:val="00C37482"/>
    <w:rsid w:val="00C3756B"/>
    <w:rsid w:val="00C433E1"/>
    <w:rsid w:val="00C570A0"/>
    <w:rsid w:val="00C641D6"/>
    <w:rsid w:val="00C65455"/>
    <w:rsid w:val="00C70D17"/>
    <w:rsid w:val="00C81EE9"/>
    <w:rsid w:val="00C8357F"/>
    <w:rsid w:val="00C93B13"/>
    <w:rsid w:val="00C96D8D"/>
    <w:rsid w:val="00CA2035"/>
    <w:rsid w:val="00CA2E44"/>
    <w:rsid w:val="00CA447F"/>
    <w:rsid w:val="00CC123B"/>
    <w:rsid w:val="00CC31CD"/>
    <w:rsid w:val="00CC36A2"/>
    <w:rsid w:val="00CC3841"/>
    <w:rsid w:val="00CD2EB0"/>
    <w:rsid w:val="00CE2E1C"/>
    <w:rsid w:val="00CE3EB3"/>
    <w:rsid w:val="00CE649C"/>
    <w:rsid w:val="00CF435A"/>
    <w:rsid w:val="00CF4C91"/>
    <w:rsid w:val="00CF78D6"/>
    <w:rsid w:val="00D13FAA"/>
    <w:rsid w:val="00D20457"/>
    <w:rsid w:val="00D239DA"/>
    <w:rsid w:val="00D32F67"/>
    <w:rsid w:val="00D347BB"/>
    <w:rsid w:val="00D368BF"/>
    <w:rsid w:val="00D46E9A"/>
    <w:rsid w:val="00D51290"/>
    <w:rsid w:val="00D54EB9"/>
    <w:rsid w:val="00D5542D"/>
    <w:rsid w:val="00D55A62"/>
    <w:rsid w:val="00D608B4"/>
    <w:rsid w:val="00D63126"/>
    <w:rsid w:val="00D64684"/>
    <w:rsid w:val="00D66066"/>
    <w:rsid w:val="00D87B3B"/>
    <w:rsid w:val="00D96F9E"/>
    <w:rsid w:val="00D97E08"/>
    <w:rsid w:val="00DA136F"/>
    <w:rsid w:val="00DA2B27"/>
    <w:rsid w:val="00DB74A4"/>
    <w:rsid w:val="00DC079B"/>
    <w:rsid w:val="00DC0D31"/>
    <w:rsid w:val="00DC11E8"/>
    <w:rsid w:val="00DE1DC2"/>
    <w:rsid w:val="00DE37E6"/>
    <w:rsid w:val="00DE4EC8"/>
    <w:rsid w:val="00DE6AB3"/>
    <w:rsid w:val="00DF6FA9"/>
    <w:rsid w:val="00E03BAE"/>
    <w:rsid w:val="00E17F4B"/>
    <w:rsid w:val="00E20AA8"/>
    <w:rsid w:val="00E4058B"/>
    <w:rsid w:val="00E43EA6"/>
    <w:rsid w:val="00E44620"/>
    <w:rsid w:val="00E727A1"/>
    <w:rsid w:val="00E75B33"/>
    <w:rsid w:val="00E821F5"/>
    <w:rsid w:val="00E91379"/>
    <w:rsid w:val="00EA796F"/>
    <w:rsid w:val="00EB120C"/>
    <w:rsid w:val="00EB52E4"/>
    <w:rsid w:val="00EC50C7"/>
    <w:rsid w:val="00EC54D7"/>
    <w:rsid w:val="00ED20FE"/>
    <w:rsid w:val="00ED6DC1"/>
    <w:rsid w:val="00EE2F6D"/>
    <w:rsid w:val="00EE3D1F"/>
    <w:rsid w:val="00EF1DD5"/>
    <w:rsid w:val="00F171E3"/>
    <w:rsid w:val="00F252D4"/>
    <w:rsid w:val="00F2681F"/>
    <w:rsid w:val="00F26FA7"/>
    <w:rsid w:val="00F30C92"/>
    <w:rsid w:val="00F31CDA"/>
    <w:rsid w:val="00F32955"/>
    <w:rsid w:val="00F3607B"/>
    <w:rsid w:val="00F42703"/>
    <w:rsid w:val="00F51E2D"/>
    <w:rsid w:val="00F5420B"/>
    <w:rsid w:val="00F57D76"/>
    <w:rsid w:val="00F67762"/>
    <w:rsid w:val="00F71B56"/>
    <w:rsid w:val="00F91B05"/>
    <w:rsid w:val="00FA06BD"/>
    <w:rsid w:val="00FA14FB"/>
    <w:rsid w:val="00FA3225"/>
    <w:rsid w:val="00FA3D39"/>
    <w:rsid w:val="00FC43EE"/>
    <w:rsid w:val="00FD2AEA"/>
    <w:rsid w:val="00FD7E76"/>
    <w:rsid w:val="00FE37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5AA4C5"/>
  <w15:docId w15:val="{42EA619B-AFF3-6C4C-9264-098F4799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165D0"/>
    <w:rPr>
      <w:sz w:val="24"/>
      <w:szCs w:val="24"/>
    </w:rPr>
  </w:style>
  <w:style w:type="paragraph" w:styleId="Titolo1">
    <w:name w:val="heading 1"/>
    <w:basedOn w:val="Normale"/>
    <w:next w:val="Normale"/>
    <w:link w:val="Titolo1Carattere"/>
    <w:qFormat/>
    <w:rsid w:val="004F0C0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25"/>
      </w:tabs>
      <w:spacing w:after="120"/>
      <w:jc w:val="both"/>
      <w:outlineLvl w:val="0"/>
    </w:pPr>
    <w:rPr>
      <w:rFonts w:ascii="Arial" w:eastAsia="Times New Roman" w:hAnsi="Arial"/>
      <w:b/>
      <w:caps/>
      <w:szCs w:val="20"/>
      <w:bdr w:val="none" w:sz="0" w:space="0" w:color="auto"/>
      <w:lang w:val="it-IT" w:eastAsia="it-IT"/>
    </w:rPr>
  </w:style>
  <w:style w:type="paragraph" w:styleId="Titolo2">
    <w:name w:val="heading 2"/>
    <w:basedOn w:val="Normale"/>
    <w:next w:val="Normale"/>
    <w:link w:val="Titolo2Carattere"/>
    <w:uiPriority w:val="9"/>
    <w:semiHidden/>
    <w:unhideWhenUsed/>
    <w:qFormat/>
    <w:rsid w:val="005F43A3"/>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customStyle="1" w:styleId="Corpo">
    <w:name w:val="Corpo"/>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F51E2D"/>
    <w:pPr>
      <w:tabs>
        <w:tab w:val="center" w:pos="4819"/>
        <w:tab w:val="right" w:pos="9638"/>
      </w:tabs>
    </w:pPr>
  </w:style>
  <w:style w:type="character" w:customStyle="1" w:styleId="IntestazioneCarattere">
    <w:name w:val="Intestazione Carattere"/>
    <w:basedOn w:val="Carpredefinitoparagrafo"/>
    <w:link w:val="Intestazione"/>
    <w:uiPriority w:val="99"/>
    <w:rsid w:val="00F51E2D"/>
    <w:rPr>
      <w:sz w:val="24"/>
      <w:szCs w:val="24"/>
    </w:rPr>
  </w:style>
  <w:style w:type="paragraph" w:styleId="Pidipagina">
    <w:name w:val="footer"/>
    <w:basedOn w:val="Normale"/>
    <w:link w:val="PidipaginaCarattere"/>
    <w:uiPriority w:val="99"/>
    <w:unhideWhenUsed/>
    <w:rsid w:val="00F51E2D"/>
    <w:pPr>
      <w:tabs>
        <w:tab w:val="center" w:pos="4819"/>
        <w:tab w:val="right" w:pos="9638"/>
      </w:tabs>
    </w:pPr>
  </w:style>
  <w:style w:type="character" w:customStyle="1" w:styleId="PidipaginaCarattere">
    <w:name w:val="Piè di pagina Carattere"/>
    <w:basedOn w:val="Carpredefinitoparagrafo"/>
    <w:link w:val="Pidipagina"/>
    <w:uiPriority w:val="99"/>
    <w:rsid w:val="00F51E2D"/>
    <w:rPr>
      <w:sz w:val="24"/>
      <w:szCs w:val="24"/>
    </w:rPr>
  </w:style>
  <w:style w:type="character" w:customStyle="1" w:styleId="Titolo1Carattere">
    <w:name w:val="Titolo 1 Carattere"/>
    <w:basedOn w:val="Carpredefinitoparagrafo"/>
    <w:link w:val="Titolo1"/>
    <w:rsid w:val="004F0C0C"/>
    <w:rPr>
      <w:rFonts w:ascii="Arial" w:eastAsia="Times New Roman" w:hAnsi="Arial"/>
      <w:b/>
      <w:caps/>
      <w:sz w:val="24"/>
      <w:bdr w:val="none" w:sz="0" w:space="0" w:color="auto"/>
      <w:lang w:val="it-IT" w:eastAsia="it-IT"/>
    </w:rPr>
  </w:style>
  <w:style w:type="character" w:styleId="Rimandocommento">
    <w:name w:val="annotation reference"/>
    <w:basedOn w:val="Carpredefinitoparagrafo"/>
    <w:uiPriority w:val="99"/>
    <w:semiHidden/>
    <w:unhideWhenUsed/>
    <w:rsid w:val="003E5161"/>
    <w:rPr>
      <w:sz w:val="16"/>
      <w:szCs w:val="16"/>
    </w:rPr>
  </w:style>
  <w:style w:type="paragraph" w:styleId="Testocommento">
    <w:name w:val="annotation text"/>
    <w:basedOn w:val="Normale"/>
    <w:link w:val="TestocommentoCarattere"/>
    <w:uiPriority w:val="99"/>
    <w:semiHidden/>
    <w:unhideWhenUsed/>
    <w:rsid w:val="003E5161"/>
    <w:rPr>
      <w:sz w:val="20"/>
      <w:szCs w:val="20"/>
    </w:rPr>
  </w:style>
  <w:style w:type="character" w:customStyle="1" w:styleId="TestocommentoCarattere">
    <w:name w:val="Testo commento Carattere"/>
    <w:basedOn w:val="Carpredefinitoparagrafo"/>
    <w:link w:val="Testocommento"/>
    <w:uiPriority w:val="99"/>
    <w:semiHidden/>
    <w:rsid w:val="003E5161"/>
  </w:style>
  <w:style w:type="paragraph" w:styleId="Soggettocommento">
    <w:name w:val="annotation subject"/>
    <w:basedOn w:val="Testocommento"/>
    <w:next w:val="Testocommento"/>
    <w:link w:val="SoggettocommentoCarattere"/>
    <w:uiPriority w:val="99"/>
    <w:semiHidden/>
    <w:unhideWhenUsed/>
    <w:rsid w:val="003E5161"/>
    <w:rPr>
      <w:b/>
      <w:bCs/>
    </w:rPr>
  </w:style>
  <w:style w:type="character" w:customStyle="1" w:styleId="SoggettocommentoCarattere">
    <w:name w:val="Soggetto commento Carattere"/>
    <w:basedOn w:val="TestocommentoCarattere"/>
    <w:link w:val="Soggettocommento"/>
    <w:uiPriority w:val="99"/>
    <w:semiHidden/>
    <w:rsid w:val="003E5161"/>
    <w:rPr>
      <w:b/>
      <w:bCs/>
    </w:rPr>
  </w:style>
  <w:style w:type="paragraph" w:styleId="Testofumetto">
    <w:name w:val="Balloon Text"/>
    <w:basedOn w:val="Normale"/>
    <w:link w:val="TestofumettoCarattere"/>
    <w:uiPriority w:val="99"/>
    <w:semiHidden/>
    <w:unhideWhenUsed/>
    <w:rsid w:val="003E51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5161"/>
    <w:rPr>
      <w:rFonts w:ascii="Tahoma" w:hAnsi="Tahoma" w:cs="Tahoma"/>
      <w:sz w:val="16"/>
      <w:szCs w:val="16"/>
    </w:rPr>
  </w:style>
  <w:style w:type="paragraph" w:styleId="Mappadocumento">
    <w:name w:val="Document Map"/>
    <w:basedOn w:val="Normale"/>
    <w:link w:val="MappadocumentoCarattere"/>
    <w:uiPriority w:val="99"/>
    <w:semiHidden/>
    <w:unhideWhenUsed/>
    <w:rsid w:val="0031005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310055"/>
    <w:rPr>
      <w:rFonts w:ascii="Lucida Grande" w:hAnsi="Lucida Grande" w:cs="Lucida Grande"/>
      <w:sz w:val="24"/>
      <w:szCs w:val="24"/>
    </w:rPr>
  </w:style>
  <w:style w:type="paragraph" w:styleId="Paragrafoelenco">
    <w:name w:val="List Paragraph"/>
    <w:basedOn w:val="Normale"/>
    <w:uiPriority w:val="34"/>
    <w:qFormat/>
    <w:rsid w:val="00845EBE"/>
    <w:pPr>
      <w:ind w:left="720"/>
      <w:contextualSpacing/>
    </w:pPr>
  </w:style>
  <w:style w:type="character" w:customStyle="1" w:styleId="Titolo2Carattere">
    <w:name w:val="Titolo 2 Carattere"/>
    <w:basedOn w:val="Carpredefinitoparagrafo"/>
    <w:link w:val="Titolo2"/>
    <w:uiPriority w:val="9"/>
    <w:semiHidden/>
    <w:rsid w:val="005F43A3"/>
    <w:rPr>
      <w:rFonts w:asciiTheme="majorHAnsi" w:eastAsiaTheme="majorEastAsia" w:hAnsiTheme="majorHAnsi" w:cstheme="majorBidi"/>
      <w:color w:val="0079BF" w:themeColor="accent1" w:themeShade="BF"/>
      <w:sz w:val="26"/>
      <w:szCs w:val="26"/>
    </w:rPr>
  </w:style>
  <w:style w:type="paragraph" w:customStyle="1" w:styleId="Default">
    <w:name w:val="Default"/>
    <w:rsid w:val="00423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it-CH"/>
    </w:rPr>
  </w:style>
  <w:style w:type="table" w:styleId="Grigliatabella">
    <w:name w:val="Table Grid"/>
    <w:basedOn w:val="Tabellanormale"/>
    <w:uiPriority w:val="59"/>
    <w:rsid w:val="00787D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053E5"/>
  </w:style>
  <w:style w:type="paragraph" w:styleId="Titolosommario">
    <w:name w:val="TOC Heading"/>
    <w:basedOn w:val="Titolo1"/>
    <w:next w:val="Normale"/>
    <w:uiPriority w:val="39"/>
    <w:unhideWhenUsed/>
    <w:qFormat/>
    <w:rsid w:val="00907B6B"/>
    <w:pPr>
      <w:keepLines/>
      <w:tabs>
        <w:tab w:val="clear" w:pos="425"/>
      </w:tabs>
      <w:spacing w:before="240" w:after="0" w:line="259" w:lineRule="auto"/>
      <w:jc w:val="left"/>
      <w:outlineLvl w:val="9"/>
    </w:pPr>
    <w:rPr>
      <w:rFonts w:asciiTheme="majorHAnsi" w:eastAsiaTheme="majorEastAsia" w:hAnsiTheme="majorHAnsi" w:cstheme="majorBidi"/>
      <w:b w:val="0"/>
      <w:caps w:val="0"/>
      <w:color w:val="0079BF" w:themeColor="accent1" w:themeShade="BF"/>
      <w:sz w:val="32"/>
      <w:szCs w:val="32"/>
      <w:lang w:val="it-CH" w:eastAsia="it-CH"/>
    </w:rPr>
  </w:style>
  <w:style w:type="paragraph" w:styleId="Sommario1">
    <w:name w:val="toc 1"/>
    <w:basedOn w:val="Normale"/>
    <w:next w:val="Normale"/>
    <w:autoRedefine/>
    <w:uiPriority w:val="39"/>
    <w:unhideWhenUsed/>
    <w:rsid w:val="00907B6B"/>
    <w:pPr>
      <w:tabs>
        <w:tab w:val="left" w:pos="440"/>
        <w:tab w:val="right" w:leader="dot" w:pos="9628"/>
      </w:tabs>
      <w:spacing w:before="120"/>
      <w:ind w:left="425" w:hanging="425"/>
    </w:pPr>
  </w:style>
  <w:style w:type="paragraph" w:styleId="Sommario2">
    <w:name w:val="toc 2"/>
    <w:basedOn w:val="Normale"/>
    <w:next w:val="Normale"/>
    <w:autoRedefine/>
    <w:uiPriority w:val="39"/>
    <w:unhideWhenUsed/>
    <w:rsid w:val="00907B6B"/>
    <w:pPr>
      <w:tabs>
        <w:tab w:val="left" w:pos="426"/>
        <w:tab w:val="right" w:leader="dot" w:pos="9628"/>
      </w:tabs>
      <w:spacing w:before="60"/>
      <w:ind w:left="425" w:hanging="425"/>
    </w:pPr>
    <w:rPr>
      <w:rFonts w:ascii="Arial" w:hAnsi="Arial" w:cs="Arial"/>
      <w:noProof/>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2549">
      <w:bodyDiv w:val="1"/>
      <w:marLeft w:val="0"/>
      <w:marRight w:val="0"/>
      <w:marTop w:val="0"/>
      <w:marBottom w:val="0"/>
      <w:divBdr>
        <w:top w:val="none" w:sz="0" w:space="0" w:color="auto"/>
        <w:left w:val="none" w:sz="0" w:space="0" w:color="auto"/>
        <w:bottom w:val="none" w:sz="0" w:space="0" w:color="auto"/>
        <w:right w:val="none" w:sz="0" w:space="0" w:color="auto"/>
      </w:divBdr>
    </w:div>
    <w:div w:id="663748942">
      <w:bodyDiv w:val="1"/>
      <w:marLeft w:val="0"/>
      <w:marRight w:val="0"/>
      <w:marTop w:val="0"/>
      <w:marBottom w:val="0"/>
      <w:divBdr>
        <w:top w:val="none" w:sz="0" w:space="0" w:color="auto"/>
        <w:left w:val="none" w:sz="0" w:space="0" w:color="auto"/>
        <w:bottom w:val="none" w:sz="0" w:space="0" w:color="auto"/>
        <w:right w:val="none" w:sz="0" w:space="0" w:color="auto"/>
      </w:divBdr>
      <w:divsChild>
        <w:div w:id="393553497">
          <w:marLeft w:val="0"/>
          <w:marRight w:val="0"/>
          <w:marTop w:val="0"/>
          <w:marBottom w:val="0"/>
          <w:divBdr>
            <w:top w:val="none" w:sz="0" w:space="0" w:color="auto"/>
            <w:left w:val="none" w:sz="0" w:space="0" w:color="auto"/>
            <w:bottom w:val="none" w:sz="0" w:space="0" w:color="auto"/>
            <w:right w:val="none" w:sz="0" w:space="0" w:color="auto"/>
          </w:divBdr>
          <w:divsChild>
            <w:div w:id="1204748572">
              <w:marLeft w:val="0"/>
              <w:marRight w:val="0"/>
              <w:marTop w:val="0"/>
              <w:marBottom w:val="0"/>
              <w:divBdr>
                <w:top w:val="none" w:sz="0" w:space="0" w:color="auto"/>
                <w:left w:val="none" w:sz="0" w:space="0" w:color="auto"/>
                <w:bottom w:val="none" w:sz="0" w:space="0" w:color="auto"/>
                <w:right w:val="none" w:sz="0" w:space="0" w:color="auto"/>
              </w:divBdr>
              <w:divsChild>
                <w:div w:id="3876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0895">
      <w:bodyDiv w:val="1"/>
      <w:marLeft w:val="0"/>
      <w:marRight w:val="0"/>
      <w:marTop w:val="0"/>
      <w:marBottom w:val="0"/>
      <w:divBdr>
        <w:top w:val="none" w:sz="0" w:space="0" w:color="auto"/>
        <w:left w:val="none" w:sz="0" w:space="0" w:color="auto"/>
        <w:bottom w:val="none" w:sz="0" w:space="0" w:color="auto"/>
        <w:right w:val="none" w:sz="0" w:space="0" w:color="auto"/>
      </w:divBdr>
      <w:divsChild>
        <w:div w:id="2007976182">
          <w:marLeft w:val="0"/>
          <w:marRight w:val="0"/>
          <w:marTop w:val="0"/>
          <w:marBottom w:val="0"/>
          <w:divBdr>
            <w:top w:val="none" w:sz="0" w:space="0" w:color="auto"/>
            <w:left w:val="none" w:sz="0" w:space="0" w:color="auto"/>
            <w:bottom w:val="none" w:sz="0" w:space="0" w:color="auto"/>
            <w:right w:val="none" w:sz="0" w:space="0" w:color="auto"/>
          </w:divBdr>
          <w:divsChild>
            <w:div w:id="259875109">
              <w:marLeft w:val="0"/>
              <w:marRight w:val="0"/>
              <w:marTop w:val="0"/>
              <w:marBottom w:val="0"/>
              <w:divBdr>
                <w:top w:val="none" w:sz="0" w:space="0" w:color="auto"/>
                <w:left w:val="none" w:sz="0" w:space="0" w:color="auto"/>
                <w:bottom w:val="none" w:sz="0" w:space="0" w:color="auto"/>
                <w:right w:val="none" w:sz="0" w:space="0" w:color="auto"/>
              </w:divBdr>
              <w:divsChild>
                <w:div w:id="19483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8338">
      <w:bodyDiv w:val="1"/>
      <w:marLeft w:val="0"/>
      <w:marRight w:val="0"/>
      <w:marTop w:val="0"/>
      <w:marBottom w:val="0"/>
      <w:divBdr>
        <w:top w:val="none" w:sz="0" w:space="0" w:color="auto"/>
        <w:left w:val="none" w:sz="0" w:space="0" w:color="auto"/>
        <w:bottom w:val="none" w:sz="0" w:space="0" w:color="auto"/>
        <w:right w:val="none" w:sz="0" w:space="0" w:color="auto"/>
      </w:divBdr>
    </w:div>
    <w:div w:id="961499575">
      <w:bodyDiv w:val="1"/>
      <w:marLeft w:val="0"/>
      <w:marRight w:val="0"/>
      <w:marTop w:val="0"/>
      <w:marBottom w:val="0"/>
      <w:divBdr>
        <w:top w:val="none" w:sz="0" w:space="0" w:color="auto"/>
        <w:left w:val="none" w:sz="0" w:space="0" w:color="auto"/>
        <w:bottom w:val="none" w:sz="0" w:space="0" w:color="auto"/>
        <w:right w:val="none" w:sz="0" w:space="0" w:color="auto"/>
      </w:divBdr>
    </w:div>
    <w:div w:id="1063720799">
      <w:bodyDiv w:val="1"/>
      <w:marLeft w:val="0"/>
      <w:marRight w:val="0"/>
      <w:marTop w:val="0"/>
      <w:marBottom w:val="0"/>
      <w:divBdr>
        <w:top w:val="none" w:sz="0" w:space="0" w:color="auto"/>
        <w:left w:val="none" w:sz="0" w:space="0" w:color="auto"/>
        <w:bottom w:val="none" w:sz="0" w:space="0" w:color="auto"/>
        <w:right w:val="none" w:sz="0" w:space="0" w:color="auto"/>
      </w:divBdr>
      <w:divsChild>
        <w:div w:id="312023517">
          <w:marLeft w:val="0"/>
          <w:marRight w:val="0"/>
          <w:marTop w:val="0"/>
          <w:marBottom w:val="0"/>
          <w:divBdr>
            <w:top w:val="none" w:sz="0" w:space="0" w:color="auto"/>
            <w:left w:val="none" w:sz="0" w:space="0" w:color="auto"/>
            <w:bottom w:val="none" w:sz="0" w:space="0" w:color="auto"/>
            <w:right w:val="none" w:sz="0" w:space="0" w:color="auto"/>
          </w:divBdr>
          <w:divsChild>
            <w:div w:id="519704784">
              <w:marLeft w:val="0"/>
              <w:marRight w:val="0"/>
              <w:marTop w:val="0"/>
              <w:marBottom w:val="0"/>
              <w:divBdr>
                <w:top w:val="none" w:sz="0" w:space="0" w:color="auto"/>
                <w:left w:val="none" w:sz="0" w:space="0" w:color="auto"/>
                <w:bottom w:val="none" w:sz="0" w:space="0" w:color="auto"/>
                <w:right w:val="none" w:sz="0" w:space="0" w:color="auto"/>
              </w:divBdr>
              <w:divsChild>
                <w:div w:id="250820008">
                  <w:marLeft w:val="0"/>
                  <w:marRight w:val="0"/>
                  <w:marTop w:val="0"/>
                  <w:marBottom w:val="0"/>
                  <w:divBdr>
                    <w:top w:val="none" w:sz="0" w:space="0" w:color="auto"/>
                    <w:left w:val="none" w:sz="0" w:space="0" w:color="auto"/>
                    <w:bottom w:val="none" w:sz="0" w:space="0" w:color="auto"/>
                    <w:right w:val="none" w:sz="0" w:space="0" w:color="auto"/>
                  </w:divBdr>
                </w:div>
                <w:div w:id="2039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789">
      <w:bodyDiv w:val="1"/>
      <w:marLeft w:val="0"/>
      <w:marRight w:val="0"/>
      <w:marTop w:val="0"/>
      <w:marBottom w:val="0"/>
      <w:divBdr>
        <w:top w:val="none" w:sz="0" w:space="0" w:color="auto"/>
        <w:left w:val="none" w:sz="0" w:space="0" w:color="auto"/>
        <w:bottom w:val="none" w:sz="0" w:space="0" w:color="auto"/>
        <w:right w:val="none" w:sz="0" w:space="0" w:color="auto"/>
      </w:divBdr>
    </w:div>
    <w:div w:id="1498572059">
      <w:bodyDiv w:val="1"/>
      <w:marLeft w:val="0"/>
      <w:marRight w:val="0"/>
      <w:marTop w:val="0"/>
      <w:marBottom w:val="0"/>
      <w:divBdr>
        <w:top w:val="none" w:sz="0" w:space="0" w:color="auto"/>
        <w:left w:val="none" w:sz="0" w:space="0" w:color="auto"/>
        <w:bottom w:val="none" w:sz="0" w:space="0" w:color="auto"/>
        <w:right w:val="none" w:sz="0" w:space="0" w:color="auto"/>
      </w:divBdr>
      <w:divsChild>
        <w:div w:id="755632424">
          <w:marLeft w:val="0"/>
          <w:marRight w:val="0"/>
          <w:marTop w:val="0"/>
          <w:marBottom w:val="0"/>
          <w:divBdr>
            <w:top w:val="none" w:sz="0" w:space="0" w:color="auto"/>
            <w:left w:val="none" w:sz="0" w:space="0" w:color="auto"/>
            <w:bottom w:val="none" w:sz="0" w:space="0" w:color="auto"/>
            <w:right w:val="none" w:sz="0" w:space="0" w:color="auto"/>
          </w:divBdr>
          <w:divsChild>
            <w:div w:id="2008096467">
              <w:marLeft w:val="0"/>
              <w:marRight w:val="0"/>
              <w:marTop w:val="0"/>
              <w:marBottom w:val="0"/>
              <w:divBdr>
                <w:top w:val="none" w:sz="0" w:space="0" w:color="auto"/>
                <w:left w:val="none" w:sz="0" w:space="0" w:color="auto"/>
                <w:bottom w:val="none" w:sz="0" w:space="0" w:color="auto"/>
                <w:right w:val="none" w:sz="0" w:space="0" w:color="auto"/>
              </w:divBdr>
              <w:divsChild>
                <w:div w:id="447895681">
                  <w:marLeft w:val="0"/>
                  <w:marRight w:val="0"/>
                  <w:marTop w:val="0"/>
                  <w:marBottom w:val="0"/>
                  <w:divBdr>
                    <w:top w:val="none" w:sz="0" w:space="0" w:color="auto"/>
                    <w:left w:val="none" w:sz="0" w:space="0" w:color="auto"/>
                    <w:bottom w:val="none" w:sz="0" w:space="0" w:color="auto"/>
                    <w:right w:val="none" w:sz="0" w:space="0" w:color="auto"/>
                  </w:divBdr>
                </w:div>
              </w:divsChild>
            </w:div>
            <w:div w:id="1161433448">
              <w:marLeft w:val="0"/>
              <w:marRight w:val="0"/>
              <w:marTop w:val="0"/>
              <w:marBottom w:val="0"/>
              <w:divBdr>
                <w:top w:val="none" w:sz="0" w:space="0" w:color="auto"/>
                <w:left w:val="none" w:sz="0" w:space="0" w:color="auto"/>
                <w:bottom w:val="none" w:sz="0" w:space="0" w:color="auto"/>
                <w:right w:val="none" w:sz="0" w:space="0" w:color="auto"/>
              </w:divBdr>
              <w:divsChild>
                <w:div w:id="259727714">
                  <w:marLeft w:val="0"/>
                  <w:marRight w:val="0"/>
                  <w:marTop w:val="0"/>
                  <w:marBottom w:val="0"/>
                  <w:divBdr>
                    <w:top w:val="none" w:sz="0" w:space="0" w:color="auto"/>
                    <w:left w:val="none" w:sz="0" w:space="0" w:color="auto"/>
                    <w:bottom w:val="none" w:sz="0" w:space="0" w:color="auto"/>
                    <w:right w:val="none" w:sz="0" w:space="0" w:color="auto"/>
                  </w:divBdr>
                </w:div>
                <w:div w:id="1216622066">
                  <w:marLeft w:val="0"/>
                  <w:marRight w:val="0"/>
                  <w:marTop w:val="0"/>
                  <w:marBottom w:val="0"/>
                  <w:divBdr>
                    <w:top w:val="none" w:sz="0" w:space="0" w:color="auto"/>
                    <w:left w:val="none" w:sz="0" w:space="0" w:color="auto"/>
                    <w:bottom w:val="none" w:sz="0" w:space="0" w:color="auto"/>
                    <w:right w:val="none" w:sz="0" w:space="0" w:color="auto"/>
                  </w:divBdr>
                </w:div>
              </w:divsChild>
            </w:div>
            <w:div w:id="1274675384">
              <w:marLeft w:val="0"/>
              <w:marRight w:val="0"/>
              <w:marTop w:val="0"/>
              <w:marBottom w:val="0"/>
              <w:divBdr>
                <w:top w:val="none" w:sz="0" w:space="0" w:color="auto"/>
                <w:left w:val="none" w:sz="0" w:space="0" w:color="auto"/>
                <w:bottom w:val="none" w:sz="0" w:space="0" w:color="auto"/>
                <w:right w:val="none" w:sz="0" w:space="0" w:color="auto"/>
              </w:divBdr>
              <w:divsChild>
                <w:div w:id="1578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520">
          <w:marLeft w:val="0"/>
          <w:marRight w:val="0"/>
          <w:marTop w:val="0"/>
          <w:marBottom w:val="0"/>
          <w:divBdr>
            <w:top w:val="none" w:sz="0" w:space="0" w:color="auto"/>
            <w:left w:val="none" w:sz="0" w:space="0" w:color="auto"/>
            <w:bottom w:val="none" w:sz="0" w:space="0" w:color="auto"/>
            <w:right w:val="none" w:sz="0" w:space="0" w:color="auto"/>
          </w:divBdr>
          <w:divsChild>
            <w:div w:id="750082537">
              <w:marLeft w:val="0"/>
              <w:marRight w:val="0"/>
              <w:marTop w:val="0"/>
              <w:marBottom w:val="0"/>
              <w:divBdr>
                <w:top w:val="none" w:sz="0" w:space="0" w:color="auto"/>
                <w:left w:val="none" w:sz="0" w:space="0" w:color="auto"/>
                <w:bottom w:val="none" w:sz="0" w:space="0" w:color="auto"/>
                <w:right w:val="none" w:sz="0" w:space="0" w:color="auto"/>
              </w:divBdr>
              <w:divsChild>
                <w:div w:id="1194078082">
                  <w:marLeft w:val="0"/>
                  <w:marRight w:val="0"/>
                  <w:marTop w:val="0"/>
                  <w:marBottom w:val="0"/>
                  <w:divBdr>
                    <w:top w:val="none" w:sz="0" w:space="0" w:color="auto"/>
                    <w:left w:val="none" w:sz="0" w:space="0" w:color="auto"/>
                    <w:bottom w:val="none" w:sz="0" w:space="0" w:color="auto"/>
                    <w:right w:val="none" w:sz="0" w:space="0" w:color="auto"/>
                  </w:divBdr>
                </w:div>
              </w:divsChild>
            </w:div>
            <w:div w:id="789976281">
              <w:marLeft w:val="0"/>
              <w:marRight w:val="0"/>
              <w:marTop w:val="0"/>
              <w:marBottom w:val="0"/>
              <w:divBdr>
                <w:top w:val="none" w:sz="0" w:space="0" w:color="auto"/>
                <w:left w:val="none" w:sz="0" w:space="0" w:color="auto"/>
                <w:bottom w:val="none" w:sz="0" w:space="0" w:color="auto"/>
                <w:right w:val="none" w:sz="0" w:space="0" w:color="auto"/>
              </w:divBdr>
              <w:divsChild>
                <w:div w:id="1672489257">
                  <w:marLeft w:val="0"/>
                  <w:marRight w:val="0"/>
                  <w:marTop w:val="0"/>
                  <w:marBottom w:val="0"/>
                  <w:divBdr>
                    <w:top w:val="none" w:sz="0" w:space="0" w:color="auto"/>
                    <w:left w:val="none" w:sz="0" w:space="0" w:color="auto"/>
                    <w:bottom w:val="none" w:sz="0" w:space="0" w:color="auto"/>
                    <w:right w:val="none" w:sz="0" w:space="0" w:color="auto"/>
                  </w:divBdr>
                </w:div>
              </w:divsChild>
            </w:div>
            <w:div w:id="669866196">
              <w:marLeft w:val="0"/>
              <w:marRight w:val="0"/>
              <w:marTop w:val="0"/>
              <w:marBottom w:val="0"/>
              <w:divBdr>
                <w:top w:val="none" w:sz="0" w:space="0" w:color="auto"/>
                <w:left w:val="none" w:sz="0" w:space="0" w:color="auto"/>
                <w:bottom w:val="none" w:sz="0" w:space="0" w:color="auto"/>
                <w:right w:val="none" w:sz="0" w:space="0" w:color="auto"/>
              </w:divBdr>
              <w:divsChild>
                <w:div w:id="1577936737">
                  <w:marLeft w:val="0"/>
                  <w:marRight w:val="0"/>
                  <w:marTop w:val="0"/>
                  <w:marBottom w:val="0"/>
                  <w:divBdr>
                    <w:top w:val="none" w:sz="0" w:space="0" w:color="auto"/>
                    <w:left w:val="none" w:sz="0" w:space="0" w:color="auto"/>
                    <w:bottom w:val="none" w:sz="0" w:space="0" w:color="auto"/>
                    <w:right w:val="none" w:sz="0" w:space="0" w:color="auto"/>
                  </w:divBdr>
                </w:div>
                <w:div w:id="306127765">
                  <w:marLeft w:val="0"/>
                  <w:marRight w:val="0"/>
                  <w:marTop w:val="0"/>
                  <w:marBottom w:val="0"/>
                  <w:divBdr>
                    <w:top w:val="none" w:sz="0" w:space="0" w:color="auto"/>
                    <w:left w:val="none" w:sz="0" w:space="0" w:color="auto"/>
                    <w:bottom w:val="none" w:sz="0" w:space="0" w:color="auto"/>
                    <w:right w:val="none" w:sz="0" w:space="0" w:color="auto"/>
                  </w:divBdr>
                </w:div>
              </w:divsChild>
            </w:div>
            <w:div w:id="2075857820">
              <w:marLeft w:val="0"/>
              <w:marRight w:val="0"/>
              <w:marTop w:val="0"/>
              <w:marBottom w:val="0"/>
              <w:divBdr>
                <w:top w:val="none" w:sz="0" w:space="0" w:color="auto"/>
                <w:left w:val="none" w:sz="0" w:space="0" w:color="auto"/>
                <w:bottom w:val="none" w:sz="0" w:space="0" w:color="auto"/>
                <w:right w:val="none" w:sz="0" w:space="0" w:color="auto"/>
              </w:divBdr>
              <w:divsChild>
                <w:div w:id="1353607822">
                  <w:marLeft w:val="0"/>
                  <w:marRight w:val="0"/>
                  <w:marTop w:val="0"/>
                  <w:marBottom w:val="0"/>
                  <w:divBdr>
                    <w:top w:val="none" w:sz="0" w:space="0" w:color="auto"/>
                    <w:left w:val="none" w:sz="0" w:space="0" w:color="auto"/>
                    <w:bottom w:val="none" w:sz="0" w:space="0" w:color="auto"/>
                    <w:right w:val="none" w:sz="0" w:space="0" w:color="auto"/>
                  </w:divBdr>
                </w:div>
              </w:divsChild>
            </w:div>
            <w:div w:id="1993826476">
              <w:marLeft w:val="0"/>
              <w:marRight w:val="0"/>
              <w:marTop w:val="0"/>
              <w:marBottom w:val="0"/>
              <w:divBdr>
                <w:top w:val="none" w:sz="0" w:space="0" w:color="auto"/>
                <w:left w:val="none" w:sz="0" w:space="0" w:color="auto"/>
                <w:bottom w:val="none" w:sz="0" w:space="0" w:color="auto"/>
                <w:right w:val="none" w:sz="0" w:space="0" w:color="auto"/>
              </w:divBdr>
              <w:divsChild>
                <w:div w:id="1245070837">
                  <w:marLeft w:val="0"/>
                  <w:marRight w:val="0"/>
                  <w:marTop w:val="0"/>
                  <w:marBottom w:val="0"/>
                  <w:divBdr>
                    <w:top w:val="none" w:sz="0" w:space="0" w:color="auto"/>
                    <w:left w:val="none" w:sz="0" w:space="0" w:color="auto"/>
                    <w:bottom w:val="none" w:sz="0" w:space="0" w:color="auto"/>
                    <w:right w:val="none" w:sz="0" w:space="0" w:color="auto"/>
                  </w:divBdr>
                </w:div>
              </w:divsChild>
            </w:div>
            <w:div w:id="1860195796">
              <w:marLeft w:val="0"/>
              <w:marRight w:val="0"/>
              <w:marTop w:val="0"/>
              <w:marBottom w:val="0"/>
              <w:divBdr>
                <w:top w:val="none" w:sz="0" w:space="0" w:color="auto"/>
                <w:left w:val="none" w:sz="0" w:space="0" w:color="auto"/>
                <w:bottom w:val="none" w:sz="0" w:space="0" w:color="auto"/>
                <w:right w:val="none" w:sz="0" w:space="0" w:color="auto"/>
              </w:divBdr>
              <w:divsChild>
                <w:div w:id="1459033846">
                  <w:marLeft w:val="0"/>
                  <w:marRight w:val="0"/>
                  <w:marTop w:val="0"/>
                  <w:marBottom w:val="0"/>
                  <w:divBdr>
                    <w:top w:val="none" w:sz="0" w:space="0" w:color="auto"/>
                    <w:left w:val="none" w:sz="0" w:space="0" w:color="auto"/>
                    <w:bottom w:val="none" w:sz="0" w:space="0" w:color="auto"/>
                    <w:right w:val="none" w:sz="0" w:space="0" w:color="auto"/>
                  </w:divBdr>
                </w:div>
                <w:div w:id="1462193737">
                  <w:marLeft w:val="0"/>
                  <w:marRight w:val="0"/>
                  <w:marTop w:val="0"/>
                  <w:marBottom w:val="0"/>
                  <w:divBdr>
                    <w:top w:val="none" w:sz="0" w:space="0" w:color="auto"/>
                    <w:left w:val="none" w:sz="0" w:space="0" w:color="auto"/>
                    <w:bottom w:val="none" w:sz="0" w:space="0" w:color="auto"/>
                    <w:right w:val="none" w:sz="0" w:space="0" w:color="auto"/>
                  </w:divBdr>
                </w:div>
              </w:divsChild>
            </w:div>
            <w:div w:id="139617561">
              <w:marLeft w:val="0"/>
              <w:marRight w:val="0"/>
              <w:marTop w:val="0"/>
              <w:marBottom w:val="0"/>
              <w:divBdr>
                <w:top w:val="none" w:sz="0" w:space="0" w:color="auto"/>
                <w:left w:val="none" w:sz="0" w:space="0" w:color="auto"/>
                <w:bottom w:val="none" w:sz="0" w:space="0" w:color="auto"/>
                <w:right w:val="none" w:sz="0" w:space="0" w:color="auto"/>
              </w:divBdr>
              <w:divsChild>
                <w:div w:id="11303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8430">
      <w:bodyDiv w:val="1"/>
      <w:marLeft w:val="0"/>
      <w:marRight w:val="0"/>
      <w:marTop w:val="0"/>
      <w:marBottom w:val="0"/>
      <w:divBdr>
        <w:top w:val="none" w:sz="0" w:space="0" w:color="auto"/>
        <w:left w:val="none" w:sz="0" w:space="0" w:color="auto"/>
        <w:bottom w:val="none" w:sz="0" w:space="0" w:color="auto"/>
        <w:right w:val="none" w:sz="0" w:space="0" w:color="auto"/>
      </w:divBdr>
      <w:divsChild>
        <w:div w:id="1505896220">
          <w:marLeft w:val="0"/>
          <w:marRight w:val="0"/>
          <w:marTop w:val="0"/>
          <w:marBottom w:val="0"/>
          <w:divBdr>
            <w:top w:val="none" w:sz="0" w:space="0" w:color="auto"/>
            <w:left w:val="none" w:sz="0" w:space="0" w:color="auto"/>
            <w:bottom w:val="none" w:sz="0" w:space="0" w:color="auto"/>
            <w:right w:val="none" w:sz="0" w:space="0" w:color="auto"/>
          </w:divBdr>
          <w:divsChild>
            <w:div w:id="686641994">
              <w:marLeft w:val="0"/>
              <w:marRight w:val="0"/>
              <w:marTop w:val="0"/>
              <w:marBottom w:val="0"/>
              <w:divBdr>
                <w:top w:val="none" w:sz="0" w:space="0" w:color="auto"/>
                <w:left w:val="none" w:sz="0" w:space="0" w:color="auto"/>
                <w:bottom w:val="none" w:sz="0" w:space="0" w:color="auto"/>
                <w:right w:val="none" w:sz="0" w:space="0" w:color="auto"/>
              </w:divBdr>
              <w:divsChild>
                <w:div w:id="4938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2133">
      <w:bodyDiv w:val="1"/>
      <w:marLeft w:val="0"/>
      <w:marRight w:val="0"/>
      <w:marTop w:val="0"/>
      <w:marBottom w:val="0"/>
      <w:divBdr>
        <w:top w:val="none" w:sz="0" w:space="0" w:color="auto"/>
        <w:left w:val="none" w:sz="0" w:space="0" w:color="auto"/>
        <w:bottom w:val="none" w:sz="0" w:space="0" w:color="auto"/>
        <w:right w:val="none" w:sz="0" w:space="0" w:color="auto"/>
      </w:divBdr>
      <w:divsChild>
        <w:div w:id="293827699">
          <w:marLeft w:val="0"/>
          <w:marRight w:val="0"/>
          <w:marTop w:val="0"/>
          <w:marBottom w:val="0"/>
          <w:divBdr>
            <w:top w:val="none" w:sz="0" w:space="0" w:color="auto"/>
            <w:left w:val="none" w:sz="0" w:space="0" w:color="auto"/>
            <w:bottom w:val="none" w:sz="0" w:space="0" w:color="auto"/>
            <w:right w:val="none" w:sz="0" w:space="0" w:color="auto"/>
          </w:divBdr>
          <w:divsChild>
            <w:div w:id="1419054758">
              <w:marLeft w:val="0"/>
              <w:marRight w:val="0"/>
              <w:marTop w:val="0"/>
              <w:marBottom w:val="0"/>
              <w:divBdr>
                <w:top w:val="none" w:sz="0" w:space="0" w:color="auto"/>
                <w:left w:val="none" w:sz="0" w:space="0" w:color="auto"/>
                <w:bottom w:val="none" w:sz="0" w:space="0" w:color="auto"/>
                <w:right w:val="none" w:sz="0" w:space="0" w:color="auto"/>
              </w:divBdr>
              <w:divsChild>
                <w:div w:id="14172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8151-FDAC-4EE7-A158-86FB1FD5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4313</Words>
  <Characters>24587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dc:creator>
  <cp:lastModifiedBy>Morandi Marisa</cp:lastModifiedBy>
  <cp:revision>2</cp:revision>
  <cp:lastPrinted>2021-02-09T08:44:00Z</cp:lastPrinted>
  <dcterms:created xsi:type="dcterms:W3CDTF">2021-02-09T13:16:00Z</dcterms:created>
  <dcterms:modified xsi:type="dcterms:W3CDTF">2021-02-09T13:16:00Z</dcterms:modified>
</cp:coreProperties>
</file>