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25A" w:rsidRDefault="0045625A" w:rsidP="0045625A">
      <w:pPr>
        <w:rPr>
          <w:rFonts w:cs="Arial"/>
          <w:sz w:val="20"/>
          <w:szCs w:val="20"/>
        </w:rPr>
      </w:pPr>
      <w:r>
        <w:rPr>
          <w:rFonts w:ascii="Gill Sans MT" w:hAnsi="Gill Sans MT"/>
          <w:b/>
          <w:sz w:val="56"/>
          <w:szCs w:val="56"/>
        </w:rPr>
        <w:t>Rapporto</w:t>
      </w:r>
    </w:p>
    <w:p w:rsidR="00B860C2" w:rsidRPr="0045625A" w:rsidRDefault="00B860C2" w:rsidP="00B860C2">
      <w:pPr>
        <w:rPr>
          <w:rFonts w:cs="Arial"/>
          <w:sz w:val="18"/>
          <w:szCs w:val="18"/>
        </w:rPr>
      </w:pPr>
      <w:bookmarkStart w:id="0" w:name="_GoBack"/>
    </w:p>
    <w:p w:rsidR="0045625A" w:rsidRPr="0045625A" w:rsidRDefault="0045625A" w:rsidP="00B860C2">
      <w:pPr>
        <w:rPr>
          <w:rFonts w:cs="Arial"/>
          <w:sz w:val="18"/>
          <w:szCs w:val="18"/>
        </w:rPr>
      </w:pPr>
    </w:p>
    <w:bookmarkEnd w:id="0"/>
    <w:p w:rsidR="00B860C2" w:rsidRDefault="00B96402" w:rsidP="00B860C2">
      <w:pPr>
        <w:tabs>
          <w:tab w:val="left" w:pos="2098"/>
          <w:tab w:val="left" w:pos="4933"/>
        </w:tabs>
        <w:rPr>
          <w:rFonts w:cs="Arial"/>
          <w:szCs w:val="24"/>
        </w:rPr>
      </w:pPr>
      <w:r>
        <w:rPr>
          <w:rFonts w:cs="Arial"/>
          <w:b/>
          <w:sz w:val="32"/>
          <w:szCs w:val="32"/>
        </w:rPr>
        <w:t>7703</w:t>
      </w:r>
      <w:r w:rsidR="00B860C2" w:rsidRPr="008B4137">
        <w:rPr>
          <w:rFonts w:cs="Arial"/>
          <w:b/>
          <w:sz w:val="32"/>
          <w:szCs w:val="32"/>
        </w:rPr>
        <w:t xml:space="preserve"> R</w:t>
      </w:r>
      <w:r w:rsidR="00B860C2" w:rsidRPr="008B4137">
        <w:rPr>
          <w:rFonts w:cs="Arial"/>
          <w:sz w:val="28"/>
          <w:szCs w:val="28"/>
        </w:rPr>
        <w:tab/>
      </w:r>
      <w:r>
        <w:rPr>
          <w:rFonts w:cs="Arial"/>
          <w:sz w:val="28"/>
          <w:szCs w:val="28"/>
        </w:rPr>
        <w:t>1° marzo 2021</w:t>
      </w:r>
      <w:r w:rsidR="00B860C2" w:rsidRPr="008B4137">
        <w:rPr>
          <w:rFonts w:cs="Arial"/>
          <w:sz w:val="28"/>
          <w:szCs w:val="28"/>
        </w:rPr>
        <w:tab/>
      </w:r>
      <w:r>
        <w:rPr>
          <w:sz w:val="28"/>
        </w:rPr>
        <w:t>EDUCAZIONE, CULTURA E SPORT</w:t>
      </w:r>
    </w:p>
    <w:p w:rsidR="00B860C2" w:rsidRDefault="00B860C2" w:rsidP="00B860C2">
      <w:pPr>
        <w:rPr>
          <w:rFonts w:cs="Arial"/>
          <w:szCs w:val="24"/>
        </w:rPr>
      </w:pPr>
    </w:p>
    <w:p w:rsidR="00B860C2" w:rsidRDefault="00B860C2" w:rsidP="00B860C2">
      <w:pPr>
        <w:rPr>
          <w:rFonts w:cs="Arial"/>
          <w:szCs w:val="24"/>
        </w:rPr>
      </w:pPr>
    </w:p>
    <w:p w:rsidR="00B860C2" w:rsidRDefault="00B860C2" w:rsidP="00B860C2">
      <w:pPr>
        <w:rPr>
          <w:rFonts w:cs="Arial"/>
          <w:szCs w:val="24"/>
        </w:rPr>
      </w:pPr>
    </w:p>
    <w:p w:rsidR="00B860C2" w:rsidRPr="008B4137" w:rsidRDefault="00B860C2" w:rsidP="00B860C2">
      <w:pPr>
        <w:rPr>
          <w:rFonts w:cs="Arial"/>
          <w:b/>
          <w:sz w:val="28"/>
          <w:szCs w:val="28"/>
        </w:rPr>
      </w:pPr>
      <w:r w:rsidRPr="008B4137">
        <w:rPr>
          <w:rFonts w:cs="Arial"/>
          <w:b/>
          <w:sz w:val="28"/>
          <w:szCs w:val="28"/>
        </w:rPr>
        <w:t xml:space="preserve">della Commissione </w:t>
      </w:r>
      <w:r w:rsidR="00B96402" w:rsidRPr="00B96402">
        <w:rPr>
          <w:rFonts w:cs="Arial"/>
          <w:b/>
          <w:sz w:val="28"/>
          <w:szCs w:val="28"/>
        </w:rPr>
        <w:t>formazione e cultura</w:t>
      </w:r>
    </w:p>
    <w:p w:rsidR="00B96402" w:rsidRPr="00B96402" w:rsidRDefault="00B860C2" w:rsidP="00B96402">
      <w:pPr>
        <w:rPr>
          <w:rFonts w:cs="Arial"/>
          <w:b/>
          <w:sz w:val="28"/>
          <w:szCs w:val="28"/>
        </w:rPr>
      </w:pPr>
      <w:r w:rsidRPr="000D6BD0">
        <w:rPr>
          <w:rFonts w:cs="Arial"/>
          <w:b/>
          <w:sz w:val="28"/>
          <w:szCs w:val="28"/>
        </w:rPr>
        <w:t>sul</w:t>
      </w:r>
      <w:r w:rsidR="00B96402">
        <w:rPr>
          <w:rFonts w:cs="Arial"/>
          <w:b/>
          <w:sz w:val="28"/>
          <w:szCs w:val="28"/>
        </w:rPr>
        <w:t xml:space="preserve">la mozione </w:t>
      </w:r>
      <w:r w:rsidR="00B96402" w:rsidRPr="00B96402">
        <w:rPr>
          <w:rFonts w:cs="Arial"/>
          <w:b/>
          <w:sz w:val="28"/>
          <w:szCs w:val="28"/>
        </w:rPr>
        <w:t>15 ottobre 2018 presentata da</w:t>
      </w:r>
      <w:r w:rsidR="00B96402">
        <w:rPr>
          <w:rFonts w:cs="Arial"/>
          <w:b/>
          <w:sz w:val="28"/>
          <w:szCs w:val="28"/>
        </w:rPr>
        <w:t xml:space="preserve"> Marco Passalia </w:t>
      </w:r>
      <w:r w:rsidR="00B96402" w:rsidRPr="0066607E">
        <w:rPr>
          <w:rFonts w:cs="Arial"/>
          <w:b/>
          <w:sz w:val="28"/>
          <w:szCs w:val="28"/>
        </w:rPr>
        <w:t xml:space="preserve">per il </w:t>
      </w:r>
      <w:r w:rsidR="006A1F38">
        <w:rPr>
          <w:rFonts w:cs="Arial"/>
          <w:b/>
          <w:sz w:val="28"/>
          <w:szCs w:val="28"/>
        </w:rPr>
        <w:t>G</w:t>
      </w:r>
      <w:r w:rsidR="00B96402" w:rsidRPr="0066607E">
        <w:rPr>
          <w:rFonts w:cs="Arial"/>
          <w:b/>
          <w:sz w:val="28"/>
          <w:szCs w:val="28"/>
        </w:rPr>
        <w:t>ruppo PPD+GG “A rischio l’offerta formativa per i nostri scolari”</w:t>
      </w:r>
    </w:p>
    <w:p w:rsidR="00B860C2" w:rsidRPr="008B2655" w:rsidRDefault="00B96402" w:rsidP="00B96402">
      <w:pPr>
        <w:spacing w:before="120"/>
        <w:rPr>
          <w:rFonts w:cs="Arial"/>
          <w:b/>
          <w:sz w:val="26"/>
          <w:szCs w:val="26"/>
        </w:rPr>
      </w:pPr>
      <w:r>
        <w:rPr>
          <w:rFonts w:cs="Arial"/>
          <w:b/>
          <w:sz w:val="26"/>
          <w:szCs w:val="26"/>
        </w:rPr>
        <w:t>(v. messaggio 28 agosto 2019 n. 7703)</w:t>
      </w:r>
    </w:p>
    <w:p w:rsidR="00B860C2" w:rsidRPr="00C8144A" w:rsidRDefault="00B860C2" w:rsidP="00B860C2">
      <w:pPr>
        <w:rPr>
          <w:rFonts w:cs="Arial"/>
          <w:sz w:val="22"/>
        </w:rPr>
      </w:pPr>
    </w:p>
    <w:p w:rsidR="00B860C2" w:rsidRPr="00C8144A" w:rsidRDefault="00B860C2" w:rsidP="00B860C2">
      <w:pPr>
        <w:rPr>
          <w:rFonts w:cs="Arial"/>
          <w:sz w:val="22"/>
        </w:rPr>
      </w:pPr>
    </w:p>
    <w:p w:rsidR="00B860C2" w:rsidRPr="00C8144A" w:rsidRDefault="00B860C2" w:rsidP="00B860C2">
      <w:pPr>
        <w:rPr>
          <w:rFonts w:cs="Arial"/>
          <w:sz w:val="22"/>
        </w:rPr>
      </w:pPr>
    </w:p>
    <w:p w:rsidR="00B96402" w:rsidRDefault="00B96402" w:rsidP="00B96402">
      <w:r>
        <w:t>La Commissione formazione e cultura ha esaminato la mozione del deputato Marco Passalia a nome del gruppo PPD+GG e ne condivide senz’altro l’intento principale, ossia quello di fare in modo che le attività culturali esterne organizzate dalla scuola media e dalle scuole speciali non siano messe in pericolo dagli effetti della sentenza del Tribunale federale del 7</w:t>
      </w:r>
      <w:r w:rsidR="006A1F38">
        <w:t xml:space="preserve"> gennaio </w:t>
      </w:r>
      <w:r>
        <w:t>2017, che limita la partecipazione finanziaria delle famiglie ai costi delle uscite/settimane scolastiche con scopi didattici ad un ammontare pari al risparmio goduto sui costi vivi per i pasti dei figli. Per tamponare gli effetti finanziari della sentenza, sicuramente corretta nel principio della gratuità della scuola, il Consiglio di Stato nel maggio 2018 concretamente ha stanziato 1 milione di franchi annui a partire dall’anno scolastico 2018/2019.</w:t>
      </w:r>
    </w:p>
    <w:p w:rsidR="00B96402" w:rsidRPr="00C8144A" w:rsidRDefault="00B96402" w:rsidP="00B96402">
      <w:pPr>
        <w:rPr>
          <w:sz w:val="22"/>
        </w:rPr>
      </w:pPr>
    </w:p>
    <w:p w:rsidR="00B96402" w:rsidRDefault="00B96402" w:rsidP="00B96402">
      <w:r>
        <w:t xml:space="preserve">In data 8 febbraio 2021 la Commissione ha fatto il punto della situazione con il </w:t>
      </w:r>
      <w:proofErr w:type="spellStart"/>
      <w:r>
        <w:t>mozionante</w:t>
      </w:r>
      <w:proofErr w:type="spellEnd"/>
      <w:r>
        <w:t xml:space="preserve"> e con la capo Sezione dell’insegnamento medio, signora Tiziana Zaninelli, per aggiornare il quadro della situazione, dopo le rassicurazioni contenute nel messaggio </w:t>
      </w:r>
      <w:r w:rsidR="00984189">
        <w:t xml:space="preserve">n. </w:t>
      </w:r>
      <w:r>
        <w:t>7703 del Consiglio di Stato del 28 agosto 2019. L’anno scolastico 2018/19 non ha registrato problemi particolari sul fronte delle uscite scolastiche didattiche. L’anno scolastico 2019/2020 e 2020/2021 sono ovviamente viziati dalle conseguenze della pandemia e quindi non considerabili.</w:t>
      </w:r>
    </w:p>
    <w:p w:rsidR="00B96402" w:rsidRPr="00C8144A" w:rsidRDefault="00B96402" w:rsidP="00B96402">
      <w:pPr>
        <w:rPr>
          <w:sz w:val="22"/>
        </w:rPr>
      </w:pPr>
    </w:p>
    <w:p w:rsidR="00B96402" w:rsidRDefault="00B96402" w:rsidP="00B96402">
      <w:r>
        <w:t xml:space="preserve">La Commissione ha altresì preso atto della dichiarazione del </w:t>
      </w:r>
      <w:proofErr w:type="spellStart"/>
      <w:r>
        <w:t>mozionante</w:t>
      </w:r>
      <w:proofErr w:type="spellEnd"/>
      <w:r>
        <w:t xml:space="preserve"> che rinuncia alla richiesta della trasformazione della carta studenti in un titolo di trasporto valido su tutta la rete cantonale (primo punto della mozione), dato che vi sono degli altri atti parlamentari pendenti in materia di riduzione dei costi del trasporto casa-scuola per gli allievi: atti demandati dalla Commissione formazione e cultura alla Commissione della gestione e delle finanze.</w:t>
      </w:r>
    </w:p>
    <w:p w:rsidR="00B96402" w:rsidRPr="00C8144A" w:rsidRDefault="00B96402" w:rsidP="00B96402">
      <w:pPr>
        <w:rPr>
          <w:sz w:val="22"/>
        </w:rPr>
      </w:pPr>
    </w:p>
    <w:p w:rsidR="00B96402" w:rsidRDefault="00B96402" w:rsidP="00B96402">
      <w:r>
        <w:t xml:space="preserve">Per quanto riguarda il secondo punto della mozione, ossia l’accesso ai musei cantonali o finanziati dall’ente pubblico grazie alla carta studente, la Commissione considera evasa la mozione alla luce delle rassicurazioni del messaggio </w:t>
      </w:r>
      <w:r w:rsidR="006A1F38">
        <w:t xml:space="preserve">n. </w:t>
      </w:r>
      <w:r>
        <w:t>7703, che indica come il Cantone abbia raggiunto accordi con oltre 70 partner culturali in questo ambito.</w:t>
      </w:r>
    </w:p>
    <w:p w:rsidR="00B96402" w:rsidRPr="00C8144A" w:rsidRDefault="00B96402" w:rsidP="00B96402">
      <w:pPr>
        <w:rPr>
          <w:sz w:val="22"/>
        </w:rPr>
      </w:pPr>
    </w:p>
    <w:p w:rsidR="0045625A" w:rsidRDefault="00B96402" w:rsidP="00984189">
      <w:pPr>
        <w:spacing w:after="120"/>
        <w:sectPr w:rsidR="0045625A" w:rsidSect="008B4137">
          <w:footerReference w:type="default" r:id="rId8"/>
          <w:pgSz w:w="11906" w:h="16838"/>
          <w:pgMar w:top="1418" w:right="1134" w:bottom="1134" w:left="1134" w:header="709" w:footer="567" w:gutter="0"/>
          <w:cols w:space="708"/>
          <w:docGrid w:linePitch="360"/>
        </w:sectPr>
      </w:pPr>
      <w:r>
        <w:t xml:space="preserve">Infine, ed è l’aspetto più importante, il presente rapporto la Commissione invita il Consiglio di Stato ad adattare in futuro l’importo di 1 milione di franchi annui indicato nel messaggio </w:t>
      </w:r>
      <w:r w:rsidR="00984189">
        <w:t xml:space="preserve">n. </w:t>
      </w:r>
      <w:r>
        <w:t>7703, qualora ve ne fosse la veramente necessità, per garantire lo standard quantitativo e qualitativo delle uscite scolastiche didattiche, che esisteva fino all’anno scolastico 2018/2019.</w:t>
      </w:r>
    </w:p>
    <w:p w:rsidR="00B96402" w:rsidRDefault="00B96402" w:rsidP="00B96402">
      <w:r>
        <w:lastRenderedPageBreak/>
        <w:t>Con le considerazioni espresse</w:t>
      </w:r>
      <w:r w:rsidR="006A1F38">
        <w:t>,</w:t>
      </w:r>
      <w:r>
        <w:t xml:space="preserve"> il presente rapporto considera parzialmente accolta la mozione</w:t>
      </w:r>
      <w:r w:rsidR="00260E7D">
        <w:t xml:space="preserve"> in oggetto</w:t>
      </w:r>
      <w:r>
        <w:t>.</w:t>
      </w:r>
    </w:p>
    <w:p w:rsidR="00B860C2" w:rsidRDefault="00B860C2" w:rsidP="00B860C2">
      <w:pPr>
        <w:rPr>
          <w:rFonts w:cs="Arial"/>
          <w:szCs w:val="24"/>
        </w:rPr>
      </w:pPr>
    </w:p>
    <w:p w:rsidR="00B96402" w:rsidRDefault="00B96402" w:rsidP="00B860C2">
      <w:pPr>
        <w:rPr>
          <w:rFonts w:cs="Arial"/>
          <w:szCs w:val="24"/>
        </w:rPr>
      </w:pPr>
    </w:p>
    <w:p w:rsidR="00B96402" w:rsidRDefault="00B96402" w:rsidP="00B860C2">
      <w:pPr>
        <w:rPr>
          <w:rFonts w:cs="Arial"/>
          <w:szCs w:val="24"/>
        </w:rPr>
      </w:pPr>
    </w:p>
    <w:p w:rsidR="00B96402" w:rsidRPr="00B96402" w:rsidRDefault="00B96402" w:rsidP="00B96402">
      <w:pPr>
        <w:spacing w:after="120"/>
        <w:rPr>
          <w:rFonts w:cs="Arial"/>
          <w:szCs w:val="24"/>
        </w:rPr>
      </w:pPr>
      <w:r w:rsidRPr="00B96402">
        <w:rPr>
          <w:rFonts w:cs="Arial"/>
          <w:szCs w:val="24"/>
        </w:rPr>
        <w:t>Per la Commissione formazione e cultura:</w:t>
      </w:r>
    </w:p>
    <w:p w:rsidR="00B96402" w:rsidRPr="00076E70" w:rsidRDefault="00B96402" w:rsidP="00B96402">
      <w:pPr>
        <w:rPr>
          <w:rFonts w:cs="Arial"/>
          <w:szCs w:val="24"/>
        </w:rPr>
      </w:pPr>
      <w:r>
        <w:rPr>
          <w:rFonts w:cs="Arial"/>
          <w:szCs w:val="24"/>
        </w:rPr>
        <w:t>Raoul Ghisletta</w:t>
      </w:r>
      <w:r w:rsidRPr="00076E70">
        <w:rPr>
          <w:rFonts w:cs="Arial"/>
          <w:szCs w:val="24"/>
        </w:rPr>
        <w:t>, relatore</w:t>
      </w:r>
    </w:p>
    <w:p w:rsidR="0066607E" w:rsidRDefault="0066607E" w:rsidP="0066607E">
      <w:r>
        <w:t xml:space="preserve">Biscossa - Ermotti-Lepori - Fonio - Gardenghi - </w:t>
      </w:r>
    </w:p>
    <w:p w:rsidR="00260E7D" w:rsidRDefault="0066607E" w:rsidP="0066607E">
      <w:r>
        <w:t xml:space="preserve">Ghisla - Guerra - Guscio - Käppeli - Pellegrini </w:t>
      </w:r>
      <w:r w:rsidR="00260E7D">
        <w:t>-</w:t>
      </w:r>
      <w:r>
        <w:t xml:space="preserve"> </w:t>
      </w:r>
    </w:p>
    <w:p w:rsidR="00260E7D" w:rsidRDefault="0066607E" w:rsidP="0066607E">
      <w:r>
        <w:t xml:space="preserve">Piezzi - Polli - Pugno Ghirlanda - Robbiani </w:t>
      </w:r>
      <w:r w:rsidR="00260E7D">
        <w:t>-</w:t>
      </w:r>
      <w:r>
        <w:t xml:space="preserve"> </w:t>
      </w:r>
    </w:p>
    <w:p w:rsidR="0066607E" w:rsidRDefault="0066607E" w:rsidP="0066607E">
      <w:r>
        <w:t xml:space="preserve">Seitz - Speziali - Tenconi </w:t>
      </w:r>
    </w:p>
    <w:p w:rsidR="00B96402" w:rsidRDefault="00B96402" w:rsidP="00B96402">
      <w:pPr>
        <w:tabs>
          <w:tab w:val="left" w:pos="284"/>
        </w:tabs>
      </w:pPr>
    </w:p>
    <w:sectPr w:rsidR="00B96402" w:rsidSect="008B4137">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402" w:rsidRDefault="00B96402" w:rsidP="008E77C6">
      <w:r>
        <w:separator/>
      </w:r>
    </w:p>
  </w:endnote>
  <w:endnote w:type="continuationSeparator" w:id="0">
    <w:p w:rsidR="00B96402" w:rsidRDefault="00B96402"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45625A" w:rsidRPr="0045625A">
      <w:rPr>
        <w:noProof/>
        <w:sz w:val="20"/>
        <w:szCs w:val="20"/>
        <w:lang w:val="it-IT"/>
      </w:rPr>
      <w:t>2</w:t>
    </w:r>
    <w:r w:rsidRPr="008E77C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402" w:rsidRDefault="00B96402" w:rsidP="008E77C6">
      <w:r>
        <w:separator/>
      </w:r>
    </w:p>
  </w:footnote>
  <w:footnote w:type="continuationSeparator" w:id="0">
    <w:p w:rsidR="00B96402" w:rsidRDefault="00B96402" w:rsidP="008E7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CA429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 w15:restartNumberingAfterBreak="0">
    <w:nsid w:val="15A916B4"/>
    <w:multiLevelType w:val="hybridMultilevel"/>
    <w:tmpl w:val="71241184"/>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15:restartNumberingAfterBreak="0">
    <w:nsid w:val="1F2453EC"/>
    <w:multiLevelType w:val="hybridMultilevel"/>
    <w:tmpl w:val="BBE02A84"/>
    <w:lvl w:ilvl="0" w:tplc="8988A65E">
      <w:start w:val="1"/>
      <w:numFmt w:val="bullet"/>
      <w:lvlText w:val="-"/>
      <w:lvlJc w:val="left"/>
      <w:pPr>
        <w:ind w:left="720" w:hanging="360"/>
      </w:pPr>
      <w:rPr>
        <w:rFonts w:ascii="Arial" w:hAnsi="Arial" w:hint="default"/>
      </w:rPr>
    </w:lvl>
    <w:lvl w:ilvl="1" w:tplc="8988A65E">
      <w:start w:val="1"/>
      <w:numFmt w:val="bullet"/>
      <w:lvlText w:val="-"/>
      <w:lvlJc w:val="left"/>
      <w:pPr>
        <w:ind w:left="1440" w:hanging="360"/>
      </w:pPr>
      <w:rPr>
        <w:rFonts w:ascii="Arial" w:hAnsi="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44901A79"/>
    <w:multiLevelType w:val="hybridMultilevel"/>
    <w:tmpl w:val="9F786C86"/>
    <w:lvl w:ilvl="0" w:tplc="3996A1A0">
      <w:numFmt w:val="bullet"/>
      <w:lvlText w:val="-"/>
      <w:lvlJc w:val="left"/>
      <w:pPr>
        <w:ind w:left="720" w:hanging="360"/>
      </w:pPr>
      <w:rPr>
        <w:rFonts w:ascii="Arial" w:eastAsia="Times New Roman" w:hAnsi="Arial" w:cs="Arial" w:hint="default"/>
      </w:rPr>
    </w:lvl>
    <w:lvl w:ilvl="1" w:tplc="AAA05160">
      <w:numFmt w:val="bullet"/>
      <w:lvlText w:val="−"/>
      <w:lvlJc w:val="left"/>
      <w:pPr>
        <w:ind w:left="1440" w:hanging="360"/>
      </w:pPr>
      <w:rPr>
        <w:rFonts w:ascii="Arial" w:eastAsia="Times New Roman"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15:restartNumberingAfterBreak="0">
    <w:nsid w:val="554E66A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A1F66EE"/>
    <w:multiLevelType w:val="hybridMultilevel"/>
    <w:tmpl w:val="2556DA38"/>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15:restartNumberingAfterBreak="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2A623D6"/>
    <w:multiLevelType w:val="hybridMultilevel"/>
    <w:tmpl w:val="660A06E4"/>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9" w15:restartNumberingAfterBreak="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7"/>
  </w:num>
  <w:num w:numId="2">
    <w:abstractNumId w:val="7"/>
  </w:num>
  <w:num w:numId="3">
    <w:abstractNumId w:val="9"/>
  </w:num>
  <w:num w:numId="4">
    <w:abstractNumId w:val="1"/>
  </w:num>
  <w:num w:numId="5">
    <w:abstractNumId w:val="4"/>
  </w:num>
  <w:num w:numId="6">
    <w:abstractNumId w:val="0"/>
  </w:num>
  <w:num w:numId="7">
    <w:abstractNumId w:val="8"/>
  </w:num>
  <w:num w:numId="8">
    <w:abstractNumId w:val="2"/>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402"/>
    <w:rsid w:val="00023947"/>
    <w:rsid w:val="00076E70"/>
    <w:rsid w:val="001574D7"/>
    <w:rsid w:val="00260C8C"/>
    <w:rsid w:val="00260E7D"/>
    <w:rsid w:val="002677DC"/>
    <w:rsid w:val="002E5E40"/>
    <w:rsid w:val="0045625A"/>
    <w:rsid w:val="0052425A"/>
    <w:rsid w:val="00586A8D"/>
    <w:rsid w:val="0066607E"/>
    <w:rsid w:val="006A1F38"/>
    <w:rsid w:val="006C17AA"/>
    <w:rsid w:val="006D7A3B"/>
    <w:rsid w:val="006E4AE2"/>
    <w:rsid w:val="007352D3"/>
    <w:rsid w:val="007B5462"/>
    <w:rsid w:val="008034BD"/>
    <w:rsid w:val="00876352"/>
    <w:rsid w:val="008B2655"/>
    <w:rsid w:val="008B4137"/>
    <w:rsid w:val="008C767A"/>
    <w:rsid w:val="008E77C6"/>
    <w:rsid w:val="009770BB"/>
    <w:rsid w:val="00984189"/>
    <w:rsid w:val="009E008D"/>
    <w:rsid w:val="00A5465F"/>
    <w:rsid w:val="00A77678"/>
    <w:rsid w:val="00B860C2"/>
    <w:rsid w:val="00B96402"/>
    <w:rsid w:val="00BC4C95"/>
    <w:rsid w:val="00BD5944"/>
    <w:rsid w:val="00C8144A"/>
    <w:rsid w:val="00CC59CF"/>
    <w:rsid w:val="00CF6858"/>
    <w:rsid w:val="00D377B5"/>
    <w:rsid w:val="00D93B31"/>
    <w:rsid w:val="00DE5307"/>
    <w:rsid w:val="00E505DB"/>
    <w:rsid w:val="00E765A9"/>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B8781"/>
  <w15:docId w15:val="{959394D7-C36E-4C8A-B2BD-2D417EAC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CH" w:eastAsia="it-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E70"/>
    <w:pPr>
      <w:jc w:val="both"/>
    </w:pPr>
    <w:rPr>
      <w:rFonts w:ascii="Arial" w:hAnsi="Arial"/>
      <w:sz w:val="24"/>
      <w:szCs w:val="22"/>
      <w:lang w:eastAsia="en-US"/>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imes New Roman"/>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imes New Roman"/>
      <w:b/>
      <w:i/>
      <w:color w:val="243F6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caps/>
      <w:szCs w:val="24"/>
      <w:lang w:val="it-IT"/>
    </w:rPr>
  </w:style>
  <w:style w:type="character" w:customStyle="1" w:styleId="Titolo1Carattere">
    <w:name w:val="Titolo 1 Carattere"/>
    <w:link w:val="Titolo1"/>
    <w:rsid w:val="00076E70"/>
    <w:rPr>
      <w:rFonts w:ascii="Arial" w:hAnsi="Arial"/>
      <w:b/>
      <w:caps/>
      <w:sz w:val="24"/>
      <w:szCs w:val="24"/>
      <w:lang w:val="it-IT" w:eastAsia="it-IT"/>
    </w:rPr>
  </w:style>
  <w:style w:type="character" w:customStyle="1" w:styleId="Titolo2Carattere">
    <w:name w:val="Titolo 2 Carattere"/>
    <w:link w:val="Titolo2"/>
    <w:rsid w:val="006D7A3B"/>
    <w:rPr>
      <w:rFonts w:ascii="Arial" w:hAnsi="Arial"/>
      <w:b/>
      <w:sz w:val="24"/>
      <w:lang w:val="it-IT" w:eastAsia="it-IT"/>
    </w:rPr>
  </w:style>
  <w:style w:type="character" w:customStyle="1" w:styleId="Titolo3Carattere">
    <w:name w:val="Titolo 3 Carattere"/>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szCs w:val="24"/>
      <w:lang w:val="it-IT"/>
    </w:rPr>
  </w:style>
  <w:style w:type="paragraph" w:styleId="Sommario2">
    <w:name w:val="toc 2"/>
    <w:basedOn w:val="Normale"/>
    <w:next w:val="Normale"/>
    <w:autoRedefine/>
    <w:uiPriority w:val="39"/>
    <w:unhideWhenUsed/>
    <w:rsid w:val="0052425A"/>
    <w:rPr>
      <w:szCs w:val="24"/>
      <w:lang w:val="it-IT"/>
    </w:rPr>
  </w:style>
  <w:style w:type="paragraph" w:styleId="Paragrafoelenco">
    <w:name w:val="List Paragraph"/>
    <w:basedOn w:val="Normale"/>
    <w:uiPriority w:val="99"/>
    <w:qFormat/>
    <w:rsid w:val="0052425A"/>
  </w:style>
  <w:style w:type="character" w:customStyle="1" w:styleId="Titolo4Carattere">
    <w:name w:val="Titolo 4 Carattere"/>
    <w:link w:val="Titolo4"/>
    <w:uiPriority w:val="9"/>
    <w:rsid w:val="00076E70"/>
    <w:rPr>
      <w:rFonts w:ascii="Arial" w:eastAsia="Times New Roman" w:hAnsi="Arial" w:cs="Times New Roman"/>
      <w:b/>
      <w:bCs/>
      <w:iCs/>
    </w:rPr>
  </w:style>
  <w:style w:type="character" w:customStyle="1" w:styleId="Titolo5Carattere">
    <w:name w:val="Titolo 5 Carattere"/>
    <w:link w:val="Titolo5"/>
    <w:uiPriority w:val="9"/>
    <w:rsid w:val="00076E70"/>
    <w:rPr>
      <w:rFonts w:ascii="Arial" w:eastAsia="Times New Roman" w:hAnsi="Arial" w:cs="Times New Roman"/>
      <w:b/>
      <w:i/>
      <w:color w:val="243F60"/>
    </w:rPr>
  </w:style>
  <w:style w:type="paragraph" w:styleId="Nessunaspaziatura">
    <w:name w:val="No Spacing"/>
    <w:uiPriority w:val="1"/>
    <w:qFormat/>
    <w:rsid w:val="00076E70"/>
    <w:pPr>
      <w:jc w:val="both"/>
    </w:pPr>
    <w:rPr>
      <w:sz w:val="22"/>
      <w:szCs w:val="22"/>
      <w:lang w:eastAsia="en-US"/>
    </w:rPr>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link w:val="Pidipagina"/>
    <w:uiPriority w:val="99"/>
    <w:rsid w:val="008E77C6"/>
    <w:rPr>
      <w:rFonts w:ascii="Arial" w:hAnsi="Arial"/>
      <w:sz w:val="24"/>
    </w:rPr>
  </w:style>
  <w:style w:type="table" w:styleId="Grigliatabella">
    <w:name w:val="Table Grid"/>
    <w:basedOn w:val="Tabellanormale"/>
    <w:rsid w:val="00260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szCs w:val="20"/>
      <w:lang w:val="it-IT" w:eastAsia="it-IT"/>
    </w:rPr>
  </w:style>
  <w:style w:type="character" w:customStyle="1" w:styleId="CorpotestoCarattere">
    <w:name w:val="Corpo testo Carattere"/>
    <w:link w:val="Corpotesto"/>
    <w:rsid w:val="001574D7"/>
    <w:rPr>
      <w:rFonts w:ascii="Arial" w:eastAsia="Times New Roman" w:hAnsi="Arial" w:cs="Times New Roman"/>
      <w:sz w:val="24"/>
      <w:szCs w:val="20"/>
      <w:lang w:val="it-IT" w:eastAsia="it-IT"/>
    </w:rPr>
  </w:style>
  <w:style w:type="paragraph" w:customStyle="1" w:styleId="Default">
    <w:name w:val="Default"/>
    <w:rsid w:val="006E4AE2"/>
    <w:pPr>
      <w:autoSpaceDE w:val="0"/>
      <w:autoSpaceDN w:val="0"/>
      <w:adjustRightInd w:val="0"/>
    </w:pPr>
    <w:rPr>
      <w:rFonts w:ascii="Arial" w:eastAsia="Times New Roman" w:hAnsi="Arial" w:cs="Arial"/>
      <w:color w:val="000000"/>
      <w:sz w:val="24"/>
      <w:szCs w:val="24"/>
    </w:rPr>
  </w:style>
  <w:style w:type="paragraph" w:styleId="Puntoelenco">
    <w:name w:val="List Bullet"/>
    <w:basedOn w:val="Normale"/>
    <w:uiPriority w:val="99"/>
    <w:unhideWhenUsed/>
    <w:rsid w:val="006E4AE2"/>
    <w:pPr>
      <w:widowControl w:val="0"/>
      <w:numPr>
        <w:numId w:val="6"/>
      </w:numPr>
      <w:contextualSpacing/>
    </w:pPr>
    <w:rPr>
      <w:rFonts w:eastAsia="Arial" w:cs="Arial"/>
      <w:color w:val="000000"/>
      <w:szCs w:val="24"/>
      <w:lang w:eastAsia="it-CH"/>
    </w:rPr>
  </w:style>
  <w:style w:type="paragraph" w:styleId="Testofumetto">
    <w:name w:val="Balloon Text"/>
    <w:basedOn w:val="Normale"/>
    <w:link w:val="TestofumettoCarattere"/>
    <w:uiPriority w:val="99"/>
    <w:semiHidden/>
    <w:unhideWhenUsed/>
    <w:rsid w:val="00B860C2"/>
    <w:rPr>
      <w:rFonts w:ascii="Tahoma" w:hAnsi="Tahoma" w:cs="Tahoma"/>
      <w:sz w:val="16"/>
      <w:szCs w:val="16"/>
    </w:rPr>
  </w:style>
  <w:style w:type="character" w:customStyle="1" w:styleId="TestofumettoCarattere">
    <w:name w:val="Testo fumetto Carattere"/>
    <w:link w:val="Testofumetto"/>
    <w:uiPriority w:val="99"/>
    <w:semiHidden/>
    <w:rsid w:val="00B860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CA4A7-AD4A-4457-B46D-4BACB4B47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Venturi Luca / T128124</dc:creator>
  <cp:keywords/>
  <cp:lastModifiedBy>Morandi Marisa</cp:lastModifiedBy>
  <cp:revision>2</cp:revision>
  <cp:lastPrinted>2021-03-02T13:17:00Z</cp:lastPrinted>
  <dcterms:created xsi:type="dcterms:W3CDTF">2021-03-03T08:32:00Z</dcterms:created>
  <dcterms:modified xsi:type="dcterms:W3CDTF">2021-03-03T08:32:00Z</dcterms:modified>
</cp:coreProperties>
</file>