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C437" w14:textId="77777777" w:rsidR="00C24E7A" w:rsidRDefault="00C24E7A" w:rsidP="00C24E7A">
      <w:pPr>
        <w:spacing w:after="0" w:line="240" w:lineRule="auto"/>
        <w:rPr>
          <w:rFonts w:cs="Arial"/>
          <w:sz w:val="20"/>
          <w:szCs w:val="20"/>
        </w:rPr>
      </w:pPr>
      <w:r>
        <w:rPr>
          <w:rFonts w:ascii="Gill Sans MT" w:hAnsi="Gill Sans MT"/>
          <w:b/>
          <w:sz w:val="56"/>
          <w:szCs w:val="56"/>
        </w:rPr>
        <w:t>Rapporto</w:t>
      </w:r>
    </w:p>
    <w:p w14:paraId="3126D2A9" w14:textId="1392B752" w:rsidR="00625499" w:rsidRPr="00C24E7A" w:rsidRDefault="00625499" w:rsidP="00625499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bookmarkStart w:id="0" w:name="_GoBack"/>
    </w:p>
    <w:p w14:paraId="7E8F7258" w14:textId="77777777" w:rsidR="00C24E7A" w:rsidRPr="00C24E7A" w:rsidRDefault="00C24E7A" w:rsidP="00625499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bookmarkEnd w:id="0"/>
    <w:p w14:paraId="396C7762" w14:textId="7F4E5995" w:rsidR="00625499" w:rsidRPr="00625499" w:rsidRDefault="00625499" w:rsidP="00625499">
      <w:pPr>
        <w:tabs>
          <w:tab w:val="left" w:pos="2098"/>
          <w:tab w:val="left" w:pos="4962"/>
        </w:tabs>
        <w:spacing w:after="0" w:line="240" w:lineRule="auto"/>
        <w:jc w:val="both"/>
        <w:rPr>
          <w:rFonts w:ascii="Arial" w:hAnsi="Arial" w:cs="Arial"/>
          <w:position w:val="4"/>
          <w:sz w:val="28"/>
        </w:rPr>
      </w:pPr>
      <w:r w:rsidRPr="00625499">
        <w:rPr>
          <w:rFonts w:ascii="Arial" w:hAnsi="Arial" w:cs="Arial"/>
          <w:position w:val="4"/>
          <w:sz w:val="28"/>
        </w:rPr>
        <w:tab/>
      </w:r>
      <w:r w:rsidR="00717F47">
        <w:rPr>
          <w:rFonts w:ascii="Arial" w:hAnsi="Arial" w:cs="Arial"/>
          <w:position w:val="4"/>
          <w:sz w:val="28"/>
        </w:rPr>
        <w:t xml:space="preserve">2 marzo </w:t>
      </w:r>
      <w:r w:rsidRPr="00625499">
        <w:rPr>
          <w:rFonts w:ascii="Arial" w:hAnsi="Arial" w:cs="Arial"/>
          <w:position w:val="4"/>
          <w:sz w:val="28"/>
        </w:rPr>
        <w:t>202</w:t>
      </w:r>
      <w:r>
        <w:rPr>
          <w:rFonts w:ascii="Arial" w:hAnsi="Arial" w:cs="Arial"/>
          <w:position w:val="4"/>
          <w:sz w:val="28"/>
        </w:rPr>
        <w:t>1</w:t>
      </w:r>
      <w:r w:rsidRPr="00625499">
        <w:rPr>
          <w:rFonts w:ascii="Arial" w:hAnsi="Arial" w:cs="Arial"/>
          <w:position w:val="4"/>
          <w:sz w:val="28"/>
        </w:rPr>
        <w:tab/>
        <w:t>GRAN CONSIGLIO</w:t>
      </w:r>
    </w:p>
    <w:p w14:paraId="112CCA37" w14:textId="77777777" w:rsidR="00625499" w:rsidRPr="00625499" w:rsidRDefault="00625499" w:rsidP="0062549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E564AC3" w14:textId="77777777" w:rsidR="00625499" w:rsidRPr="00625499" w:rsidRDefault="00625499" w:rsidP="0062549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F7F102D" w14:textId="77777777" w:rsidR="00625499" w:rsidRPr="00625499" w:rsidRDefault="00625499" w:rsidP="0062549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89C7992" w14:textId="77777777" w:rsidR="00625499" w:rsidRPr="00625499" w:rsidRDefault="00625499" w:rsidP="00625499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625499">
        <w:rPr>
          <w:rFonts w:ascii="Arial" w:hAnsi="Arial" w:cs="Arial"/>
          <w:b/>
          <w:sz w:val="28"/>
        </w:rPr>
        <w:t>della Commissione Costituzione e leggi</w:t>
      </w:r>
    </w:p>
    <w:p w14:paraId="05F0AD1C" w14:textId="4F85A861" w:rsidR="00625499" w:rsidRPr="00625499" w:rsidRDefault="00625499" w:rsidP="00625499">
      <w:pPr>
        <w:spacing w:after="0" w:line="240" w:lineRule="auto"/>
        <w:jc w:val="both"/>
        <w:rPr>
          <w:rFonts w:ascii="Arial" w:hAnsi="Arial"/>
          <w:sz w:val="28"/>
        </w:rPr>
      </w:pPr>
      <w:r w:rsidRPr="00625499">
        <w:rPr>
          <w:rFonts w:ascii="Arial" w:hAnsi="Arial" w:cs="Arial"/>
          <w:b/>
          <w:sz w:val="28"/>
        </w:rPr>
        <w:t>sull</w:t>
      </w:r>
      <w:r w:rsidR="0070572C">
        <w:rPr>
          <w:rFonts w:ascii="Arial" w:hAnsi="Arial" w:cs="Arial"/>
          <w:b/>
          <w:sz w:val="28"/>
        </w:rPr>
        <w:t>'</w:t>
      </w:r>
      <w:r w:rsidRPr="00625499">
        <w:rPr>
          <w:rFonts w:ascii="Arial" w:hAnsi="Arial" w:cs="Arial"/>
          <w:b/>
          <w:sz w:val="28"/>
        </w:rPr>
        <w:t>iniziativa parlamentare 2</w:t>
      </w:r>
      <w:r>
        <w:rPr>
          <w:rFonts w:ascii="Arial" w:hAnsi="Arial" w:cs="Arial"/>
          <w:b/>
          <w:sz w:val="28"/>
        </w:rPr>
        <w:t xml:space="preserve">0 gennaio </w:t>
      </w:r>
      <w:r w:rsidRPr="00625499">
        <w:rPr>
          <w:rFonts w:ascii="Arial" w:hAnsi="Arial" w:cs="Arial"/>
          <w:b/>
          <w:sz w:val="28"/>
        </w:rPr>
        <w:t>2020 presentata nella forma elaborata da</w:t>
      </w:r>
      <w:r>
        <w:rPr>
          <w:rFonts w:ascii="Arial" w:hAnsi="Arial" w:cs="Arial"/>
          <w:b/>
          <w:sz w:val="28"/>
        </w:rPr>
        <w:t xml:space="preserve"> Boris Bignasca e cofirmatari "</w:t>
      </w:r>
      <w:r w:rsidRPr="00625499">
        <w:rPr>
          <w:rFonts w:ascii="Arial" w:hAnsi="Arial" w:cs="Arial"/>
          <w:b/>
          <w:sz w:val="28"/>
        </w:rPr>
        <w:t>Modifica della Legge sul Gran Consiglio e sui rapporti con il Consiglio di Stato (LGC) del 24 febbraio 2015</w:t>
      </w:r>
      <w:r>
        <w:rPr>
          <w:rFonts w:ascii="Arial" w:hAnsi="Arial" w:cs="Arial"/>
          <w:b/>
          <w:sz w:val="28"/>
        </w:rPr>
        <w:t>. B</w:t>
      </w:r>
      <w:r w:rsidRPr="00625499">
        <w:rPr>
          <w:rFonts w:ascii="Arial" w:hAnsi="Arial" w:cs="Arial"/>
          <w:b/>
          <w:sz w:val="28"/>
        </w:rPr>
        <w:t>asta lungaggini parlamentari: il Gran Consiglio non deve essere il freno al</w:t>
      </w:r>
      <w:r>
        <w:rPr>
          <w:rFonts w:ascii="Arial" w:hAnsi="Arial" w:cs="Arial"/>
          <w:b/>
          <w:sz w:val="28"/>
        </w:rPr>
        <w:t>le riforme che servono al Paese</w:t>
      </w:r>
      <w:r w:rsidRPr="00625499">
        <w:rPr>
          <w:rFonts w:ascii="Arial" w:hAnsi="Arial" w:cs="Arial"/>
          <w:b/>
          <w:sz w:val="28"/>
        </w:rPr>
        <w:t>"</w:t>
      </w:r>
    </w:p>
    <w:p w14:paraId="7D2DC131" w14:textId="366BFFCB" w:rsidR="00625499" w:rsidRDefault="00625499" w:rsidP="0062549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840D926" w14:textId="6ED2C775" w:rsidR="0070572C" w:rsidRDefault="0070572C" w:rsidP="0062549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73ACEC3" w14:textId="7CB70FB6" w:rsidR="0070572C" w:rsidRDefault="0070572C" w:rsidP="0062549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5E2B98C" w14:textId="213F3A35" w:rsidR="0070572C" w:rsidRPr="0070572C" w:rsidRDefault="0070572C" w:rsidP="0062549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INDICE</w:t>
      </w:r>
    </w:p>
    <w:p w14:paraId="0713C34D" w14:textId="55755029" w:rsidR="0070572C" w:rsidRDefault="0070572C" w:rsidP="00625499">
      <w:pPr>
        <w:spacing w:after="0" w:line="240" w:lineRule="auto"/>
        <w:jc w:val="both"/>
        <w:rPr>
          <w:rFonts w:ascii="Arial" w:hAnsi="Arial" w:cs="Arial"/>
          <w:sz w:val="24"/>
        </w:rPr>
      </w:pPr>
    </w:p>
    <w:sdt>
      <w:sdtPr>
        <w:rPr>
          <w:rFonts w:asciiTheme="minorHAnsi" w:hAnsiTheme="minorHAnsi" w:cstheme="minorBidi"/>
          <w:noProof w:val="0"/>
          <w:lang w:val="it-IT"/>
        </w:rPr>
        <w:id w:val="-2919884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75A1C5" w14:textId="50B56988" w:rsidR="007A1C34" w:rsidRDefault="0070572C">
          <w:pPr>
            <w:pStyle w:val="Sommario1"/>
            <w:rPr>
              <w:rFonts w:asciiTheme="minorHAnsi" w:eastAsiaTheme="minorEastAsia" w:hAnsiTheme="minorHAnsi" w:cstheme="minorBidi"/>
              <w:lang w:eastAsia="it-CH"/>
            </w:rPr>
          </w:pPr>
          <w:r w:rsidRPr="0070572C">
            <w:fldChar w:fldCharType="begin"/>
          </w:r>
          <w:r w:rsidRPr="0070572C">
            <w:instrText xml:space="preserve"> TOC \o "1-3" \h \z \u </w:instrText>
          </w:r>
          <w:r w:rsidRPr="0070572C">
            <w:fldChar w:fldCharType="separate"/>
          </w:r>
          <w:hyperlink w:anchor="_Toc61537768" w:history="1">
            <w:r w:rsidR="007A1C34" w:rsidRPr="00E70047">
              <w:rPr>
                <w:rStyle w:val="Collegamentoipertestuale"/>
              </w:rPr>
              <w:t>1.</w:t>
            </w:r>
            <w:r w:rsid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E70047">
              <w:rPr>
                <w:rStyle w:val="Collegamentoipertestuale"/>
              </w:rPr>
              <w:t>PREMESSA</w:t>
            </w:r>
            <w:r w:rsidR="007A1C34">
              <w:rPr>
                <w:webHidden/>
              </w:rPr>
              <w:tab/>
            </w:r>
            <w:r w:rsidR="007A1C34">
              <w:rPr>
                <w:webHidden/>
              </w:rPr>
              <w:fldChar w:fldCharType="begin"/>
            </w:r>
            <w:r w:rsidR="007A1C34">
              <w:rPr>
                <w:webHidden/>
              </w:rPr>
              <w:instrText xml:space="preserve"> PAGEREF _Toc61537768 \h </w:instrText>
            </w:r>
            <w:r w:rsidR="007A1C34">
              <w:rPr>
                <w:webHidden/>
              </w:rPr>
            </w:r>
            <w:r w:rsid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1</w:t>
            </w:r>
            <w:r w:rsidR="007A1C34">
              <w:rPr>
                <w:webHidden/>
              </w:rPr>
              <w:fldChar w:fldCharType="end"/>
            </w:r>
          </w:hyperlink>
        </w:p>
        <w:p w14:paraId="30CC0D43" w14:textId="5ED255F1" w:rsidR="007A1C34" w:rsidRDefault="00C24E7A">
          <w:pPr>
            <w:pStyle w:val="Sommario1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69" w:history="1">
            <w:r w:rsidR="007A1C34" w:rsidRPr="00E70047">
              <w:rPr>
                <w:rStyle w:val="Collegamentoipertestuale"/>
              </w:rPr>
              <w:t>2.</w:t>
            </w:r>
            <w:r w:rsid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E70047">
              <w:rPr>
                <w:rStyle w:val="Collegamentoipertestuale"/>
              </w:rPr>
              <w:t>LA SITUAZIONE ATTUALE</w:t>
            </w:r>
            <w:r w:rsidR="007A1C34">
              <w:rPr>
                <w:webHidden/>
              </w:rPr>
              <w:tab/>
            </w:r>
            <w:r w:rsidR="007A1C34">
              <w:rPr>
                <w:webHidden/>
              </w:rPr>
              <w:fldChar w:fldCharType="begin"/>
            </w:r>
            <w:r w:rsidR="007A1C34">
              <w:rPr>
                <w:webHidden/>
              </w:rPr>
              <w:instrText xml:space="preserve"> PAGEREF _Toc61537769 \h </w:instrText>
            </w:r>
            <w:r w:rsidR="007A1C34">
              <w:rPr>
                <w:webHidden/>
              </w:rPr>
            </w:r>
            <w:r w:rsid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2</w:t>
            </w:r>
            <w:r w:rsidR="007A1C34">
              <w:rPr>
                <w:webHidden/>
              </w:rPr>
              <w:fldChar w:fldCharType="end"/>
            </w:r>
          </w:hyperlink>
        </w:p>
        <w:p w14:paraId="1F257F36" w14:textId="6AED7E09" w:rsidR="007A1C34" w:rsidRDefault="00C24E7A">
          <w:pPr>
            <w:pStyle w:val="Sommario1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70" w:history="1">
            <w:r w:rsidR="007A1C34" w:rsidRPr="00E70047">
              <w:rPr>
                <w:rStyle w:val="Collegamentoipertestuale"/>
              </w:rPr>
              <w:t>3.</w:t>
            </w:r>
            <w:r w:rsid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E70047">
              <w:rPr>
                <w:rStyle w:val="Collegamentoipertestuale"/>
              </w:rPr>
              <w:t>I CONTENUTI DELL'INIZIATIVA</w:t>
            </w:r>
            <w:r w:rsidR="007A1C34">
              <w:rPr>
                <w:webHidden/>
              </w:rPr>
              <w:tab/>
            </w:r>
            <w:r w:rsidR="007A1C34">
              <w:rPr>
                <w:webHidden/>
              </w:rPr>
              <w:fldChar w:fldCharType="begin"/>
            </w:r>
            <w:r w:rsidR="007A1C34">
              <w:rPr>
                <w:webHidden/>
              </w:rPr>
              <w:instrText xml:space="preserve"> PAGEREF _Toc61537770 \h </w:instrText>
            </w:r>
            <w:r w:rsidR="007A1C34">
              <w:rPr>
                <w:webHidden/>
              </w:rPr>
            </w:r>
            <w:r w:rsid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2</w:t>
            </w:r>
            <w:r w:rsidR="007A1C34">
              <w:rPr>
                <w:webHidden/>
              </w:rPr>
              <w:fldChar w:fldCharType="end"/>
            </w:r>
          </w:hyperlink>
        </w:p>
        <w:p w14:paraId="7C8DF31C" w14:textId="5BDB645B" w:rsidR="007A1C34" w:rsidRDefault="00C24E7A">
          <w:pPr>
            <w:pStyle w:val="Sommario1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71" w:history="1">
            <w:r w:rsidR="007A1C34" w:rsidRPr="00E70047">
              <w:rPr>
                <w:rStyle w:val="Collegamentoipertestuale"/>
              </w:rPr>
              <w:t>4.</w:t>
            </w:r>
            <w:r w:rsid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E70047">
              <w:rPr>
                <w:rStyle w:val="Collegamentoipertestuale"/>
              </w:rPr>
              <w:t>I LAVORI E LE RIFLESSIONI COMMISSIONALI</w:t>
            </w:r>
            <w:r w:rsidR="007A1C34">
              <w:rPr>
                <w:webHidden/>
              </w:rPr>
              <w:tab/>
            </w:r>
            <w:r w:rsidR="007A1C34">
              <w:rPr>
                <w:webHidden/>
              </w:rPr>
              <w:fldChar w:fldCharType="begin"/>
            </w:r>
            <w:r w:rsidR="007A1C34">
              <w:rPr>
                <w:webHidden/>
              </w:rPr>
              <w:instrText xml:space="preserve"> PAGEREF _Toc61537771 \h </w:instrText>
            </w:r>
            <w:r w:rsidR="007A1C34">
              <w:rPr>
                <w:webHidden/>
              </w:rPr>
            </w:r>
            <w:r w:rsid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4</w:t>
            </w:r>
            <w:r w:rsidR="007A1C34">
              <w:rPr>
                <w:webHidden/>
              </w:rPr>
              <w:fldChar w:fldCharType="end"/>
            </w:r>
          </w:hyperlink>
        </w:p>
        <w:p w14:paraId="6CB477B9" w14:textId="19EC4F75" w:rsidR="007A1C34" w:rsidRPr="007A1C34" w:rsidRDefault="00C24E7A" w:rsidP="007A1C34">
          <w:pPr>
            <w:pStyle w:val="Sommario2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72" w:history="1">
            <w:r w:rsidR="007A1C34" w:rsidRPr="007A1C34">
              <w:rPr>
                <w:rStyle w:val="Collegamentoipertestuale"/>
              </w:rPr>
              <w:t>4.1</w:t>
            </w:r>
            <w:r w:rsidR="007A1C34" w:rsidRP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7A1C34">
              <w:rPr>
                <w:rStyle w:val="Collegamentoipertestuale"/>
              </w:rPr>
              <w:t>La situazione negli altri Cantoni</w:t>
            </w:r>
            <w:r w:rsidR="007A1C34" w:rsidRPr="007A1C34">
              <w:rPr>
                <w:webHidden/>
              </w:rPr>
              <w:tab/>
            </w:r>
            <w:r w:rsidR="007A1C34" w:rsidRPr="007A1C34">
              <w:rPr>
                <w:webHidden/>
              </w:rPr>
              <w:fldChar w:fldCharType="begin"/>
            </w:r>
            <w:r w:rsidR="007A1C34" w:rsidRPr="007A1C34">
              <w:rPr>
                <w:webHidden/>
              </w:rPr>
              <w:instrText xml:space="preserve"> PAGEREF _Toc61537772 \h </w:instrText>
            </w:r>
            <w:r w:rsidR="007A1C34" w:rsidRPr="007A1C34">
              <w:rPr>
                <w:webHidden/>
              </w:rPr>
            </w:r>
            <w:r w:rsidR="007A1C34" w:rsidRP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4</w:t>
            </w:r>
            <w:r w:rsidR="007A1C34" w:rsidRPr="007A1C34">
              <w:rPr>
                <w:webHidden/>
              </w:rPr>
              <w:fldChar w:fldCharType="end"/>
            </w:r>
          </w:hyperlink>
        </w:p>
        <w:p w14:paraId="6261EC77" w14:textId="35793196" w:rsidR="007A1C34" w:rsidRPr="007A1C34" w:rsidRDefault="00C24E7A" w:rsidP="007A1C34">
          <w:pPr>
            <w:pStyle w:val="Sommario2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73" w:history="1">
            <w:r w:rsidR="007A1C34" w:rsidRPr="007A1C34">
              <w:rPr>
                <w:rStyle w:val="Collegamentoipertestuale"/>
              </w:rPr>
              <w:t>4.2</w:t>
            </w:r>
            <w:r w:rsidR="007A1C34" w:rsidRP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7A1C34">
              <w:rPr>
                <w:rStyle w:val="Collegamentoipertestuale"/>
              </w:rPr>
              <w:t>Breve analisi del tempo di evasione dei messaggi nella legislatura 2015-2019</w:t>
            </w:r>
            <w:r w:rsidR="007A1C34" w:rsidRPr="007A1C34">
              <w:rPr>
                <w:webHidden/>
              </w:rPr>
              <w:tab/>
            </w:r>
            <w:r w:rsidR="007A1C34" w:rsidRPr="007A1C34">
              <w:rPr>
                <w:webHidden/>
              </w:rPr>
              <w:fldChar w:fldCharType="begin"/>
            </w:r>
            <w:r w:rsidR="007A1C34" w:rsidRPr="007A1C34">
              <w:rPr>
                <w:webHidden/>
              </w:rPr>
              <w:instrText xml:space="preserve"> PAGEREF _Toc61537773 \h </w:instrText>
            </w:r>
            <w:r w:rsidR="007A1C34" w:rsidRPr="007A1C34">
              <w:rPr>
                <w:webHidden/>
              </w:rPr>
            </w:r>
            <w:r w:rsidR="007A1C34" w:rsidRP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5</w:t>
            </w:r>
            <w:r w:rsidR="007A1C34" w:rsidRPr="007A1C34">
              <w:rPr>
                <w:webHidden/>
              </w:rPr>
              <w:fldChar w:fldCharType="end"/>
            </w:r>
          </w:hyperlink>
        </w:p>
        <w:p w14:paraId="61B97F99" w14:textId="39A1ACB7" w:rsidR="007A1C34" w:rsidRPr="007A1C34" w:rsidRDefault="00C24E7A" w:rsidP="007A1C34">
          <w:pPr>
            <w:pStyle w:val="Sommario2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74" w:history="1">
            <w:r w:rsidR="007A1C34" w:rsidRPr="007A1C34">
              <w:rPr>
                <w:rStyle w:val="Collegamentoipertestuale"/>
              </w:rPr>
              <w:t>4.3</w:t>
            </w:r>
            <w:r w:rsidR="007A1C34" w:rsidRP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7A1C34">
              <w:rPr>
                <w:rStyle w:val="Collegamentoipertestuale"/>
              </w:rPr>
              <w:t>La decorrenza dei termini</w:t>
            </w:r>
            <w:r w:rsidR="007A1C34" w:rsidRPr="007A1C34">
              <w:rPr>
                <w:webHidden/>
              </w:rPr>
              <w:tab/>
            </w:r>
            <w:r w:rsidR="007A1C34" w:rsidRPr="007A1C34">
              <w:rPr>
                <w:webHidden/>
              </w:rPr>
              <w:fldChar w:fldCharType="begin"/>
            </w:r>
            <w:r w:rsidR="007A1C34" w:rsidRPr="007A1C34">
              <w:rPr>
                <w:webHidden/>
              </w:rPr>
              <w:instrText xml:space="preserve"> PAGEREF _Toc61537774 \h </w:instrText>
            </w:r>
            <w:r w:rsidR="007A1C34" w:rsidRPr="007A1C34">
              <w:rPr>
                <w:webHidden/>
              </w:rPr>
            </w:r>
            <w:r w:rsidR="007A1C34" w:rsidRP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7</w:t>
            </w:r>
            <w:r w:rsidR="007A1C34" w:rsidRPr="007A1C34">
              <w:rPr>
                <w:webHidden/>
              </w:rPr>
              <w:fldChar w:fldCharType="end"/>
            </w:r>
          </w:hyperlink>
        </w:p>
        <w:p w14:paraId="2460FFC7" w14:textId="62C8786F" w:rsidR="007A1C34" w:rsidRDefault="00C24E7A">
          <w:pPr>
            <w:pStyle w:val="Sommario1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75" w:history="1">
            <w:r w:rsidR="007A1C34" w:rsidRPr="00E70047">
              <w:rPr>
                <w:rStyle w:val="Collegamentoipertestuale"/>
              </w:rPr>
              <w:t>5.</w:t>
            </w:r>
            <w:r w:rsid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E70047">
              <w:rPr>
                <w:rStyle w:val="Collegamentoipertestuale"/>
              </w:rPr>
              <w:t>LE PROPOSTE DI MODIFICA LEGISLATIVA DELLA COMMISSIONE</w:t>
            </w:r>
            <w:r w:rsidR="007A1C34">
              <w:rPr>
                <w:webHidden/>
              </w:rPr>
              <w:tab/>
            </w:r>
            <w:r w:rsidR="007A1C34">
              <w:rPr>
                <w:webHidden/>
              </w:rPr>
              <w:fldChar w:fldCharType="begin"/>
            </w:r>
            <w:r w:rsidR="007A1C34">
              <w:rPr>
                <w:webHidden/>
              </w:rPr>
              <w:instrText xml:space="preserve"> PAGEREF _Toc61537775 \h </w:instrText>
            </w:r>
            <w:r w:rsidR="007A1C34">
              <w:rPr>
                <w:webHidden/>
              </w:rPr>
            </w:r>
            <w:r w:rsid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7</w:t>
            </w:r>
            <w:r w:rsidR="007A1C34">
              <w:rPr>
                <w:webHidden/>
              </w:rPr>
              <w:fldChar w:fldCharType="end"/>
            </w:r>
          </w:hyperlink>
        </w:p>
        <w:p w14:paraId="38413E0D" w14:textId="6FD2E289" w:rsidR="007A1C34" w:rsidRDefault="00C24E7A">
          <w:pPr>
            <w:pStyle w:val="Sommario1"/>
            <w:rPr>
              <w:rFonts w:asciiTheme="minorHAnsi" w:eastAsiaTheme="minorEastAsia" w:hAnsiTheme="minorHAnsi" w:cstheme="minorBidi"/>
              <w:lang w:eastAsia="it-CH"/>
            </w:rPr>
          </w:pPr>
          <w:hyperlink w:anchor="_Toc61537776" w:history="1">
            <w:r w:rsidR="007A1C34" w:rsidRPr="00E70047">
              <w:rPr>
                <w:rStyle w:val="Collegamentoipertestuale"/>
              </w:rPr>
              <w:t>6.</w:t>
            </w:r>
            <w:r w:rsidR="007A1C34">
              <w:rPr>
                <w:rFonts w:asciiTheme="minorHAnsi" w:eastAsiaTheme="minorEastAsia" w:hAnsiTheme="minorHAnsi" w:cstheme="minorBidi"/>
                <w:lang w:eastAsia="it-CH"/>
              </w:rPr>
              <w:tab/>
            </w:r>
            <w:r w:rsidR="007A1C34" w:rsidRPr="00E70047">
              <w:rPr>
                <w:rStyle w:val="Collegamentoipertestuale"/>
              </w:rPr>
              <w:t>CONCLUSIONI</w:t>
            </w:r>
            <w:r w:rsidR="007A1C34">
              <w:rPr>
                <w:webHidden/>
              </w:rPr>
              <w:tab/>
            </w:r>
            <w:r w:rsidR="007A1C34">
              <w:rPr>
                <w:webHidden/>
              </w:rPr>
              <w:fldChar w:fldCharType="begin"/>
            </w:r>
            <w:r w:rsidR="007A1C34">
              <w:rPr>
                <w:webHidden/>
              </w:rPr>
              <w:instrText xml:space="preserve"> PAGEREF _Toc61537776 \h </w:instrText>
            </w:r>
            <w:r w:rsidR="007A1C34">
              <w:rPr>
                <w:webHidden/>
              </w:rPr>
            </w:r>
            <w:r w:rsidR="007A1C34">
              <w:rPr>
                <w:webHidden/>
              </w:rPr>
              <w:fldChar w:fldCharType="separate"/>
            </w:r>
            <w:r w:rsidR="009910DF">
              <w:rPr>
                <w:webHidden/>
              </w:rPr>
              <w:t>10</w:t>
            </w:r>
            <w:r w:rsidR="007A1C34">
              <w:rPr>
                <w:webHidden/>
              </w:rPr>
              <w:fldChar w:fldCharType="end"/>
            </w:r>
          </w:hyperlink>
        </w:p>
        <w:p w14:paraId="0FBFD6E7" w14:textId="7267214E" w:rsidR="0070572C" w:rsidRPr="0070572C" w:rsidRDefault="0070572C" w:rsidP="0070572C">
          <w:pPr>
            <w:spacing w:after="0" w:line="240" w:lineRule="auto"/>
            <w:rPr>
              <w:rFonts w:ascii="Arial" w:hAnsi="Arial" w:cs="Arial"/>
            </w:rPr>
          </w:pPr>
          <w:r w:rsidRPr="0070572C">
            <w:rPr>
              <w:rFonts w:ascii="Arial" w:hAnsi="Arial" w:cs="Arial"/>
              <w:bCs/>
              <w:lang w:val="it-IT"/>
            </w:rPr>
            <w:fldChar w:fldCharType="end"/>
          </w:r>
        </w:p>
      </w:sdtContent>
    </w:sdt>
    <w:p w14:paraId="7CD5FCF1" w14:textId="4AA6B2CA" w:rsidR="0070572C" w:rsidRPr="0070572C" w:rsidRDefault="0070572C" w:rsidP="0070572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AD3D20C" w14:textId="77777777" w:rsidR="0070572C" w:rsidRPr="0070572C" w:rsidRDefault="0070572C" w:rsidP="0070572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572C">
        <w:rPr>
          <w:rFonts w:ascii="Arial" w:hAnsi="Arial" w:cs="Arial"/>
          <w:sz w:val="28"/>
          <w:szCs w:val="28"/>
        </w:rPr>
        <w:sym w:font="Wingdings" w:char="F0AF"/>
      </w:r>
      <w:r w:rsidRPr="0070572C">
        <w:rPr>
          <w:rFonts w:ascii="Arial" w:hAnsi="Arial" w:cs="Arial"/>
          <w:sz w:val="28"/>
          <w:szCs w:val="28"/>
        </w:rPr>
        <w:t xml:space="preserve"> </w:t>
      </w:r>
      <w:r w:rsidRPr="0070572C">
        <w:rPr>
          <w:rFonts w:ascii="Arial" w:hAnsi="Arial" w:cs="Arial"/>
          <w:sz w:val="28"/>
          <w:szCs w:val="28"/>
        </w:rPr>
        <w:sym w:font="Wingdings" w:char="F0AF"/>
      </w:r>
      <w:r w:rsidRPr="0070572C">
        <w:rPr>
          <w:rFonts w:ascii="Arial" w:hAnsi="Arial" w:cs="Arial"/>
          <w:sz w:val="28"/>
          <w:szCs w:val="28"/>
        </w:rPr>
        <w:t xml:space="preserve"> </w:t>
      </w:r>
      <w:r w:rsidRPr="0070572C">
        <w:rPr>
          <w:rFonts w:ascii="Arial" w:hAnsi="Arial" w:cs="Arial"/>
          <w:sz w:val="28"/>
          <w:szCs w:val="28"/>
        </w:rPr>
        <w:sym w:font="Wingdings" w:char="F0AF"/>
      </w:r>
      <w:r w:rsidRPr="0070572C">
        <w:rPr>
          <w:rFonts w:ascii="Arial" w:hAnsi="Arial" w:cs="Arial"/>
          <w:sz w:val="28"/>
          <w:szCs w:val="28"/>
        </w:rPr>
        <w:t xml:space="preserve"> </w:t>
      </w:r>
      <w:r w:rsidRPr="0070572C">
        <w:rPr>
          <w:rFonts w:ascii="Arial" w:hAnsi="Arial" w:cs="Arial"/>
          <w:sz w:val="28"/>
          <w:szCs w:val="28"/>
        </w:rPr>
        <w:sym w:font="Wingdings" w:char="F0AF"/>
      </w:r>
      <w:r w:rsidRPr="0070572C">
        <w:rPr>
          <w:rFonts w:ascii="Arial" w:hAnsi="Arial" w:cs="Arial"/>
          <w:sz w:val="28"/>
          <w:szCs w:val="28"/>
        </w:rPr>
        <w:t xml:space="preserve"> </w:t>
      </w:r>
      <w:r w:rsidRPr="0070572C">
        <w:rPr>
          <w:rFonts w:ascii="Arial" w:hAnsi="Arial" w:cs="Arial"/>
          <w:sz w:val="28"/>
          <w:szCs w:val="28"/>
        </w:rPr>
        <w:sym w:font="Wingdings" w:char="F0AF"/>
      </w:r>
    </w:p>
    <w:p w14:paraId="5F597394" w14:textId="13A8C678" w:rsidR="00625499" w:rsidRDefault="00625499" w:rsidP="00625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3DB7F" w14:textId="77777777" w:rsidR="00625499" w:rsidRPr="0070572C" w:rsidRDefault="00625499" w:rsidP="00625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21548B" w14:textId="219EE68D" w:rsidR="00640434" w:rsidRPr="0070572C" w:rsidRDefault="0070572C" w:rsidP="0070572C">
      <w:pPr>
        <w:pStyle w:val="Titolo1"/>
      </w:pPr>
      <w:bookmarkStart w:id="1" w:name="_Toc61537768"/>
      <w:r w:rsidRPr="0070572C">
        <w:t>1</w:t>
      </w:r>
      <w:r w:rsidR="00625499" w:rsidRPr="0070572C">
        <w:t>.</w:t>
      </w:r>
      <w:r w:rsidR="00625499" w:rsidRPr="0070572C">
        <w:tab/>
      </w:r>
      <w:r w:rsidR="00640434" w:rsidRPr="0070572C">
        <w:t>P</w:t>
      </w:r>
      <w:r w:rsidR="00625499" w:rsidRPr="0070572C">
        <w:t>REMESSA</w:t>
      </w:r>
      <w:bookmarkEnd w:id="1"/>
    </w:p>
    <w:p w14:paraId="2ACD0CA1" w14:textId="77777777" w:rsidR="00B9245D" w:rsidRDefault="00D16415" w:rsidP="0062549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0572C">
        <w:rPr>
          <w:rFonts w:ascii="Arial" w:hAnsi="Arial" w:cs="Arial"/>
          <w:sz w:val="24"/>
          <w:szCs w:val="24"/>
        </w:rPr>
        <w:t>'</w:t>
      </w:r>
      <w:r w:rsidR="005A5DBC" w:rsidRPr="00D16415">
        <w:rPr>
          <w:rFonts w:ascii="Arial" w:hAnsi="Arial" w:cs="Arial"/>
          <w:sz w:val="24"/>
          <w:szCs w:val="24"/>
        </w:rPr>
        <w:t>iniziativa</w:t>
      </w:r>
      <w:r>
        <w:rPr>
          <w:rFonts w:ascii="Arial" w:hAnsi="Arial" w:cs="Arial"/>
          <w:sz w:val="24"/>
          <w:szCs w:val="24"/>
        </w:rPr>
        <w:t xml:space="preserve"> oggetto del presente rapporto</w:t>
      </w:r>
      <w:r w:rsidR="00640434" w:rsidRPr="00D16415">
        <w:rPr>
          <w:rFonts w:ascii="Arial" w:hAnsi="Arial" w:cs="Arial"/>
          <w:sz w:val="24"/>
          <w:szCs w:val="24"/>
        </w:rPr>
        <w:t xml:space="preserve"> </w:t>
      </w:r>
      <w:r w:rsidR="0070572C">
        <w:rPr>
          <w:rFonts w:ascii="Arial" w:hAnsi="Arial" w:cs="Arial"/>
          <w:sz w:val="24"/>
          <w:szCs w:val="24"/>
        </w:rPr>
        <w:t>avanza proposte</w:t>
      </w:r>
      <w:r w:rsidR="00640434" w:rsidRPr="00D16415">
        <w:rPr>
          <w:rFonts w:ascii="Arial" w:hAnsi="Arial" w:cs="Arial"/>
          <w:sz w:val="24"/>
          <w:szCs w:val="24"/>
        </w:rPr>
        <w:t xml:space="preserve"> di modifica della Legge sul Gran Consiglio </w:t>
      </w:r>
      <w:r w:rsidR="00B9245D">
        <w:rPr>
          <w:rFonts w:ascii="Arial" w:hAnsi="Arial" w:cs="Arial"/>
          <w:sz w:val="24"/>
          <w:szCs w:val="24"/>
        </w:rPr>
        <w:t xml:space="preserve">e sui rapporti con il Consiglio di Stato (LGC), approvata </w:t>
      </w:r>
      <w:r w:rsidR="00640434" w:rsidRPr="00D16415">
        <w:rPr>
          <w:rFonts w:ascii="Arial" w:hAnsi="Arial" w:cs="Arial"/>
          <w:sz w:val="24"/>
          <w:szCs w:val="24"/>
        </w:rPr>
        <w:t>il 24 febbraio 2015 e</w:t>
      </w:r>
      <w:r w:rsidR="00B9245D">
        <w:rPr>
          <w:rFonts w:ascii="Arial" w:hAnsi="Arial" w:cs="Arial"/>
          <w:sz w:val="24"/>
          <w:szCs w:val="24"/>
        </w:rPr>
        <w:t>, come precisato nell'iniziativa,</w:t>
      </w:r>
      <w:r w:rsidR="00640434" w:rsidRPr="00D16415">
        <w:rPr>
          <w:rFonts w:ascii="Arial" w:hAnsi="Arial" w:cs="Arial"/>
          <w:sz w:val="24"/>
          <w:szCs w:val="24"/>
        </w:rPr>
        <w:t xml:space="preserve"> </w:t>
      </w:r>
      <w:r w:rsidR="00B9245D">
        <w:rPr>
          <w:rFonts w:ascii="Arial" w:hAnsi="Arial" w:cs="Arial"/>
          <w:sz w:val="24"/>
          <w:szCs w:val="24"/>
        </w:rPr>
        <w:t>«</w:t>
      </w:r>
      <w:r w:rsidR="00640434" w:rsidRPr="00D16415">
        <w:rPr>
          <w:rFonts w:ascii="Arial" w:hAnsi="Arial" w:cs="Arial"/>
          <w:i/>
          <w:sz w:val="24"/>
          <w:szCs w:val="24"/>
        </w:rPr>
        <w:t>rivista in modo importante il 9 aprile 2018</w:t>
      </w:r>
      <w:r w:rsidR="00B9245D">
        <w:rPr>
          <w:rFonts w:ascii="Arial" w:hAnsi="Arial" w:cs="Arial"/>
          <w:sz w:val="24"/>
          <w:szCs w:val="24"/>
        </w:rPr>
        <w:t>».</w:t>
      </w:r>
    </w:p>
    <w:p w14:paraId="62095672" w14:textId="77777777" w:rsidR="00C24E7A" w:rsidRDefault="00300023" w:rsidP="0062549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  <w:sectPr w:rsidR="00C24E7A" w:rsidSect="00625499">
          <w:footerReference w:type="default" r:id="rId8"/>
          <w:pgSz w:w="11906" w:h="16838"/>
          <w:pgMar w:top="1134" w:right="1134" w:bottom="1134" w:left="1134" w:header="567" w:footer="591" w:gutter="0"/>
          <w:cols w:space="708"/>
          <w:docGrid w:linePitch="360"/>
        </w:sectPr>
      </w:pPr>
      <w:r w:rsidRPr="00D16415">
        <w:rPr>
          <w:rFonts w:ascii="Arial" w:hAnsi="Arial" w:cs="Arial"/>
          <w:sz w:val="24"/>
          <w:szCs w:val="24"/>
        </w:rPr>
        <w:t>P</w:t>
      </w:r>
      <w:r w:rsidR="00640434" w:rsidRPr="00D16415">
        <w:rPr>
          <w:rFonts w:ascii="Arial" w:hAnsi="Arial" w:cs="Arial"/>
          <w:sz w:val="24"/>
          <w:szCs w:val="24"/>
        </w:rPr>
        <w:t>ur condividendone l</w:t>
      </w:r>
      <w:r w:rsidR="0070572C">
        <w:rPr>
          <w:rFonts w:ascii="Arial" w:hAnsi="Arial" w:cs="Arial"/>
          <w:sz w:val="24"/>
          <w:szCs w:val="24"/>
        </w:rPr>
        <w:t>'</w:t>
      </w:r>
      <w:r w:rsidR="00640434" w:rsidRPr="00D16415">
        <w:rPr>
          <w:rFonts w:ascii="Arial" w:hAnsi="Arial" w:cs="Arial"/>
          <w:sz w:val="24"/>
          <w:szCs w:val="24"/>
        </w:rPr>
        <w:t>impostazione e la richiesta</w:t>
      </w:r>
      <w:r w:rsidR="007343AA" w:rsidRPr="00D16415">
        <w:rPr>
          <w:rFonts w:ascii="Arial" w:hAnsi="Arial" w:cs="Arial"/>
          <w:sz w:val="24"/>
          <w:szCs w:val="24"/>
        </w:rPr>
        <w:t>,</w:t>
      </w:r>
      <w:r w:rsidR="00640434" w:rsidRPr="00D16415">
        <w:rPr>
          <w:rFonts w:ascii="Arial" w:hAnsi="Arial" w:cs="Arial"/>
          <w:sz w:val="24"/>
          <w:szCs w:val="24"/>
        </w:rPr>
        <w:t xml:space="preserve"> non poss</w:t>
      </w:r>
      <w:r w:rsidR="00FD03DA" w:rsidRPr="00D16415">
        <w:rPr>
          <w:rFonts w:ascii="Arial" w:hAnsi="Arial" w:cs="Arial"/>
          <w:sz w:val="24"/>
          <w:szCs w:val="24"/>
        </w:rPr>
        <w:t>iamo</w:t>
      </w:r>
      <w:r w:rsidR="00D16415">
        <w:rPr>
          <w:rFonts w:ascii="Arial" w:hAnsi="Arial" w:cs="Arial"/>
          <w:sz w:val="24"/>
          <w:szCs w:val="24"/>
        </w:rPr>
        <w:t xml:space="preserve"> esimerc</w:t>
      </w:r>
      <w:r w:rsidR="00640434" w:rsidRPr="00D16415">
        <w:rPr>
          <w:rFonts w:ascii="Arial" w:hAnsi="Arial" w:cs="Arial"/>
          <w:sz w:val="24"/>
          <w:szCs w:val="24"/>
        </w:rPr>
        <w:t>i dal sottolineare</w:t>
      </w:r>
      <w:r w:rsidR="00FD03DA" w:rsidRPr="00D16415">
        <w:rPr>
          <w:rFonts w:ascii="Arial" w:hAnsi="Arial" w:cs="Arial"/>
          <w:sz w:val="24"/>
          <w:szCs w:val="24"/>
        </w:rPr>
        <w:t xml:space="preserve"> </w:t>
      </w:r>
      <w:r w:rsidR="00640434" w:rsidRPr="00D16415">
        <w:rPr>
          <w:rFonts w:ascii="Arial" w:hAnsi="Arial" w:cs="Arial"/>
          <w:sz w:val="24"/>
          <w:szCs w:val="24"/>
        </w:rPr>
        <w:t xml:space="preserve">come sia un peccato che </w:t>
      </w:r>
      <w:r w:rsidR="00CB4234">
        <w:rPr>
          <w:rFonts w:ascii="Arial" w:hAnsi="Arial" w:cs="Arial"/>
          <w:sz w:val="24"/>
          <w:szCs w:val="24"/>
        </w:rPr>
        <w:t>le</w:t>
      </w:r>
      <w:r w:rsidR="00640434" w:rsidRPr="00D16415">
        <w:rPr>
          <w:rFonts w:ascii="Arial" w:hAnsi="Arial" w:cs="Arial"/>
          <w:sz w:val="24"/>
          <w:szCs w:val="24"/>
        </w:rPr>
        <w:t xml:space="preserve"> pertinenti osservazioni</w:t>
      </w:r>
      <w:r w:rsidR="00CB4234">
        <w:rPr>
          <w:rFonts w:ascii="Arial" w:hAnsi="Arial" w:cs="Arial"/>
          <w:sz w:val="24"/>
          <w:szCs w:val="24"/>
        </w:rPr>
        <w:t xml:space="preserve"> contenute nell'atto parlamentare</w:t>
      </w:r>
      <w:r w:rsidR="00640434" w:rsidRPr="00D16415">
        <w:rPr>
          <w:rFonts w:ascii="Arial" w:hAnsi="Arial" w:cs="Arial"/>
          <w:sz w:val="24"/>
          <w:szCs w:val="24"/>
        </w:rPr>
        <w:t xml:space="preserve"> non siano </w:t>
      </w:r>
      <w:r w:rsidR="005A5DBC" w:rsidRPr="00D16415">
        <w:rPr>
          <w:rFonts w:ascii="Arial" w:hAnsi="Arial" w:cs="Arial"/>
          <w:sz w:val="24"/>
          <w:szCs w:val="24"/>
        </w:rPr>
        <w:t xml:space="preserve">state </w:t>
      </w:r>
      <w:r w:rsidR="00A83879" w:rsidRPr="00D16415">
        <w:rPr>
          <w:rFonts w:ascii="Arial" w:hAnsi="Arial" w:cs="Arial"/>
          <w:sz w:val="24"/>
          <w:szCs w:val="24"/>
        </w:rPr>
        <w:t xml:space="preserve">discusse </w:t>
      </w:r>
      <w:r w:rsidR="005A5DBC" w:rsidRPr="00D16415">
        <w:rPr>
          <w:rFonts w:ascii="Arial" w:hAnsi="Arial" w:cs="Arial"/>
          <w:sz w:val="24"/>
          <w:szCs w:val="24"/>
        </w:rPr>
        <w:t>nell</w:t>
      </w:r>
      <w:r w:rsidR="0070572C">
        <w:rPr>
          <w:rFonts w:ascii="Arial" w:hAnsi="Arial" w:cs="Arial"/>
          <w:sz w:val="24"/>
          <w:szCs w:val="24"/>
        </w:rPr>
        <w:t>'</w:t>
      </w:r>
      <w:r w:rsidR="005A5DBC" w:rsidRPr="00D16415">
        <w:rPr>
          <w:rFonts w:ascii="Arial" w:hAnsi="Arial" w:cs="Arial"/>
          <w:sz w:val="24"/>
          <w:szCs w:val="24"/>
        </w:rPr>
        <w:t xml:space="preserve">ambito della recente revisione della </w:t>
      </w:r>
      <w:r w:rsidR="00B9245D">
        <w:rPr>
          <w:rFonts w:ascii="Arial" w:hAnsi="Arial" w:cs="Arial"/>
          <w:sz w:val="24"/>
          <w:szCs w:val="24"/>
        </w:rPr>
        <w:t>LGC</w:t>
      </w:r>
      <w:r w:rsidR="005A5DBC" w:rsidRPr="00D16415">
        <w:rPr>
          <w:rFonts w:ascii="Arial" w:hAnsi="Arial" w:cs="Arial"/>
          <w:sz w:val="24"/>
          <w:szCs w:val="24"/>
        </w:rPr>
        <w:t>.</w:t>
      </w:r>
      <w:r w:rsidR="00CB4234">
        <w:rPr>
          <w:rFonts w:ascii="Arial" w:hAnsi="Arial" w:cs="Arial"/>
          <w:sz w:val="24"/>
          <w:szCs w:val="24"/>
        </w:rPr>
        <w:t xml:space="preserve"> Detto questo, </w:t>
      </w:r>
      <w:r w:rsidR="00CB4234">
        <w:rPr>
          <w:rFonts w:ascii="Arial" w:hAnsi="Arial" w:cs="Arial"/>
          <w:sz w:val="24"/>
          <w:szCs w:val="24"/>
          <w:u w:val="single"/>
        </w:rPr>
        <w:t>a</w:t>
      </w:r>
      <w:r w:rsidR="005A5DBC" w:rsidRPr="00CB4234">
        <w:rPr>
          <w:rFonts w:ascii="Arial" w:hAnsi="Arial" w:cs="Arial"/>
          <w:bCs/>
          <w:sz w:val="24"/>
          <w:szCs w:val="24"/>
          <w:u w:val="single"/>
        </w:rPr>
        <w:t>ffrontare l</w:t>
      </w:r>
      <w:r w:rsidR="0070572C" w:rsidRPr="00CB4234">
        <w:rPr>
          <w:rFonts w:ascii="Arial" w:hAnsi="Arial" w:cs="Arial"/>
          <w:bCs/>
          <w:sz w:val="24"/>
          <w:szCs w:val="24"/>
          <w:u w:val="single"/>
        </w:rPr>
        <w:t>'</w:t>
      </w:r>
      <w:r w:rsidR="005A5DBC" w:rsidRPr="00CB4234">
        <w:rPr>
          <w:rFonts w:ascii="Arial" w:hAnsi="Arial" w:cs="Arial"/>
          <w:bCs/>
          <w:sz w:val="24"/>
          <w:szCs w:val="24"/>
          <w:u w:val="single"/>
        </w:rPr>
        <w:t xml:space="preserve">evasione di atti parlamentari in una tempistica </w:t>
      </w:r>
      <w:r w:rsidR="00CB4234">
        <w:rPr>
          <w:rFonts w:ascii="Arial" w:hAnsi="Arial" w:cs="Arial"/>
          <w:bCs/>
          <w:sz w:val="24"/>
          <w:szCs w:val="24"/>
          <w:u w:val="single"/>
        </w:rPr>
        <w:t>consona, adeguata e ragionevole</w:t>
      </w:r>
      <w:r w:rsidR="005A5DBC" w:rsidRPr="00CB4234">
        <w:rPr>
          <w:rFonts w:ascii="Arial" w:hAnsi="Arial" w:cs="Arial"/>
          <w:bCs/>
          <w:sz w:val="24"/>
          <w:szCs w:val="24"/>
          <w:u w:val="single"/>
        </w:rPr>
        <w:t xml:space="preserve"> resta un tema inequivocabilmente </w:t>
      </w:r>
      <w:r w:rsidR="00C5252E" w:rsidRPr="00CB4234">
        <w:rPr>
          <w:rFonts w:ascii="Arial" w:hAnsi="Arial" w:cs="Arial"/>
          <w:bCs/>
          <w:sz w:val="24"/>
          <w:szCs w:val="24"/>
          <w:u w:val="single"/>
        </w:rPr>
        <w:t>importante</w:t>
      </w:r>
      <w:r w:rsidR="005A5DBC" w:rsidRPr="00CB4234">
        <w:rPr>
          <w:rFonts w:ascii="Arial" w:hAnsi="Arial" w:cs="Arial"/>
          <w:bCs/>
          <w:sz w:val="24"/>
          <w:szCs w:val="24"/>
          <w:u w:val="single"/>
        </w:rPr>
        <w:t xml:space="preserve"> per un organo legislativo</w:t>
      </w:r>
      <w:r w:rsidR="00C24419" w:rsidRPr="00CB4234">
        <w:rPr>
          <w:rFonts w:ascii="Arial" w:hAnsi="Arial" w:cs="Arial"/>
          <w:bCs/>
          <w:sz w:val="24"/>
          <w:szCs w:val="24"/>
          <w:u w:val="single"/>
        </w:rPr>
        <w:t xml:space="preserve"> di qualità</w:t>
      </w:r>
      <w:r w:rsidR="00CB4234">
        <w:rPr>
          <w:rFonts w:ascii="Arial" w:hAnsi="Arial" w:cs="Arial"/>
          <w:bCs/>
          <w:sz w:val="24"/>
          <w:szCs w:val="24"/>
          <w:u w:val="single"/>
        </w:rPr>
        <w:t>,</w:t>
      </w:r>
      <w:r w:rsidRPr="00CB4234">
        <w:rPr>
          <w:rFonts w:ascii="Arial" w:hAnsi="Arial" w:cs="Arial"/>
          <w:bCs/>
          <w:sz w:val="24"/>
          <w:szCs w:val="24"/>
          <w:u w:val="single"/>
        </w:rPr>
        <w:t xml:space="preserve"> che dovrebbe</w:t>
      </w:r>
      <w:r w:rsidR="00CB4234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CB4234">
        <w:rPr>
          <w:rFonts w:ascii="Arial" w:hAnsi="Arial" w:cs="Arial"/>
          <w:bCs/>
          <w:sz w:val="24"/>
          <w:szCs w:val="24"/>
          <w:u w:val="single"/>
        </w:rPr>
        <w:t xml:space="preserve">operare secondo una logica di </w:t>
      </w:r>
      <w:r w:rsidR="00D5437A" w:rsidRPr="00CB4234">
        <w:rPr>
          <w:rFonts w:ascii="Arial" w:hAnsi="Arial" w:cs="Arial"/>
          <w:bCs/>
          <w:sz w:val="24"/>
          <w:szCs w:val="24"/>
          <w:u w:val="single"/>
        </w:rPr>
        <w:t xml:space="preserve">massima </w:t>
      </w:r>
      <w:r w:rsidRPr="00CB4234">
        <w:rPr>
          <w:rFonts w:ascii="Arial" w:hAnsi="Arial" w:cs="Arial"/>
          <w:bCs/>
          <w:sz w:val="24"/>
          <w:szCs w:val="24"/>
          <w:u w:val="single"/>
        </w:rPr>
        <w:t>efficienza</w:t>
      </w:r>
      <w:r w:rsidR="00D5437A" w:rsidRPr="00CB4234">
        <w:rPr>
          <w:rFonts w:ascii="Arial" w:hAnsi="Arial" w:cs="Arial"/>
          <w:bCs/>
          <w:sz w:val="24"/>
          <w:szCs w:val="24"/>
          <w:u w:val="single"/>
        </w:rPr>
        <w:t xml:space="preserve"> possibile</w:t>
      </w:r>
      <w:r w:rsidRPr="00D16415">
        <w:rPr>
          <w:rFonts w:ascii="Arial" w:hAnsi="Arial" w:cs="Arial"/>
          <w:sz w:val="24"/>
          <w:szCs w:val="24"/>
        </w:rPr>
        <w:t>.</w:t>
      </w:r>
      <w:r w:rsidR="00CB4234">
        <w:rPr>
          <w:rFonts w:ascii="Arial" w:hAnsi="Arial" w:cs="Arial"/>
          <w:sz w:val="24"/>
          <w:szCs w:val="24"/>
        </w:rPr>
        <w:t xml:space="preserve"> Si tratta di</w:t>
      </w:r>
      <w:r w:rsidR="007343AA" w:rsidRPr="00D16415">
        <w:rPr>
          <w:rFonts w:ascii="Arial" w:hAnsi="Arial" w:cs="Arial"/>
          <w:sz w:val="24"/>
          <w:szCs w:val="24"/>
        </w:rPr>
        <w:t xml:space="preserve"> </w:t>
      </w:r>
      <w:r w:rsidR="00CB4234">
        <w:rPr>
          <w:rFonts w:ascii="Arial" w:hAnsi="Arial" w:cs="Arial"/>
          <w:sz w:val="24"/>
          <w:szCs w:val="24"/>
        </w:rPr>
        <w:t>u</w:t>
      </w:r>
      <w:r w:rsidR="005A5DBC" w:rsidRPr="00D16415">
        <w:rPr>
          <w:rFonts w:ascii="Arial" w:hAnsi="Arial" w:cs="Arial"/>
          <w:sz w:val="24"/>
          <w:szCs w:val="24"/>
        </w:rPr>
        <w:t>n tema che</w:t>
      </w:r>
      <w:r w:rsidR="00CB4234">
        <w:rPr>
          <w:rFonts w:ascii="Arial" w:hAnsi="Arial" w:cs="Arial"/>
          <w:sz w:val="24"/>
          <w:szCs w:val="24"/>
        </w:rPr>
        <w:t xml:space="preserve"> non solo</w:t>
      </w:r>
      <w:r w:rsidR="005A5DBC" w:rsidRPr="00D16415">
        <w:rPr>
          <w:rFonts w:ascii="Arial" w:hAnsi="Arial" w:cs="Arial"/>
          <w:sz w:val="24"/>
          <w:szCs w:val="24"/>
        </w:rPr>
        <w:t xml:space="preserve"> </w:t>
      </w:r>
      <w:r w:rsidR="001D7AF2" w:rsidRPr="00D16415">
        <w:rPr>
          <w:rFonts w:ascii="Arial" w:hAnsi="Arial" w:cs="Arial"/>
          <w:sz w:val="24"/>
          <w:szCs w:val="24"/>
        </w:rPr>
        <w:t>h</w:t>
      </w:r>
      <w:r w:rsidR="005A5DBC" w:rsidRPr="00D16415">
        <w:rPr>
          <w:rFonts w:ascii="Arial" w:hAnsi="Arial" w:cs="Arial"/>
          <w:sz w:val="24"/>
          <w:szCs w:val="24"/>
        </w:rPr>
        <w:t xml:space="preserve">a </w:t>
      </w:r>
      <w:r w:rsidR="00C5252E" w:rsidRPr="00D16415">
        <w:rPr>
          <w:rFonts w:ascii="Arial" w:hAnsi="Arial" w:cs="Arial"/>
          <w:sz w:val="24"/>
          <w:szCs w:val="24"/>
        </w:rPr>
        <w:t xml:space="preserve">a </w:t>
      </w:r>
      <w:r w:rsidR="005A5DBC" w:rsidRPr="00D16415">
        <w:rPr>
          <w:rFonts w:ascii="Arial" w:hAnsi="Arial" w:cs="Arial"/>
          <w:sz w:val="24"/>
          <w:szCs w:val="24"/>
        </w:rPr>
        <w:t>che fare</w:t>
      </w:r>
      <w:r w:rsidR="003F438D" w:rsidRPr="00D16415">
        <w:rPr>
          <w:rFonts w:ascii="Arial" w:hAnsi="Arial" w:cs="Arial"/>
          <w:sz w:val="24"/>
          <w:szCs w:val="24"/>
        </w:rPr>
        <w:t xml:space="preserve"> </w:t>
      </w:r>
      <w:r w:rsidR="00CB4234">
        <w:rPr>
          <w:rFonts w:ascii="Arial" w:hAnsi="Arial" w:cs="Arial"/>
          <w:sz w:val="24"/>
          <w:szCs w:val="24"/>
        </w:rPr>
        <w:t>c</w:t>
      </w:r>
      <w:r w:rsidR="005A5DBC" w:rsidRPr="00D16415">
        <w:rPr>
          <w:rFonts w:ascii="Arial" w:hAnsi="Arial" w:cs="Arial"/>
          <w:sz w:val="24"/>
          <w:szCs w:val="24"/>
        </w:rPr>
        <w:t>on l</w:t>
      </w:r>
      <w:r w:rsidR="0070572C">
        <w:rPr>
          <w:rFonts w:ascii="Arial" w:hAnsi="Arial" w:cs="Arial"/>
          <w:sz w:val="24"/>
          <w:szCs w:val="24"/>
        </w:rPr>
        <w:t>'</w:t>
      </w:r>
      <w:r w:rsidR="005A5DBC" w:rsidRPr="00D16415">
        <w:rPr>
          <w:rFonts w:ascii="Arial" w:hAnsi="Arial" w:cs="Arial"/>
          <w:sz w:val="24"/>
          <w:szCs w:val="24"/>
        </w:rPr>
        <w:t xml:space="preserve">efficienza del sistema operativo e di riflesso democratico, </w:t>
      </w:r>
      <w:r w:rsidR="00CB4234">
        <w:rPr>
          <w:rFonts w:ascii="Arial" w:hAnsi="Arial" w:cs="Arial"/>
          <w:sz w:val="24"/>
          <w:szCs w:val="24"/>
        </w:rPr>
        <w:t xml:space="preserve">ma anche </w:t>
      </w:r>
      <w:r w:rsidR="003F438D" w:rsidRPr="00D16415">
        <w:rPr>
          <w:rFonts w:ascii="Arial" w:hAnsi="Arial" w:cs="Arial"/>
          <w:sz w:val="24"/>
          <w:szCs w:val="24"/>
        </w:rPr>
        <w:t xml:space="preserve">che è </w:t>
      </w:r>
      <w:r w:rsidR="005A5DBC" w:rsidRPr="00D16415">
        <w:rPr>
          <w:rFonts w:ascii="Arial" w:hAnsi="Arial" w:cs="Arial"/>
          <w:sz w:val="24"/>
          <w:szCs w:val="24"/>
        </w:rPr>
        <w:t xml:space="preserve">centrale, perché in grado di consentire agli organi istituzionali di preservare al meglio quegli aspetti di autorevolezza indispensabili </w:t>
      </w:r>
      <w:r w:rsidR="00CB4234">
        <w:rPr>
          <w:rFonts w:ascii="Arial" w:hAnsi="Arial" w:cs="Arial"/>
          <w:sz w:val="24"/>
          <w:szCs w:val="24"/>
        </w:rPr>
        <w:t xml:space="preserve">per </w:t>
      </w:r>
      <w:r w:rsidR="005A5DBC" w:rsidRPr="00D16415">
        <w:rPr>
          <w:rFonts w:ascii="Arial" w:hAnsi="Arial" w:cs="Arial"/>
          <w:sz w:val="24"/>
          <w:szCs w:val="24"/>
        </w:rPr>
        <w:t xml:space="preserve">la creazione di un clima di rispetto e di fiducia </w:t>
      </w:r>
      <w:r w:rsidR="00C24419" w:rsidRPr="00D16415">
        <w:rPr>
          <w:rFonts w:ascii="Arial" w:hAnsi="Arial" w:cs="Arial"/>
          <w:sz w:val="24"/>
          <w:szCs w:val="24"/>
        </w:rPr>
        <w:t xml:space="preserve">reciproca </w:t>
      </w:r>
      <w:r w:rsidR="005A5DBC" w:rsidRPr="00D16415">
        <w:rPr>
          <w:rFonts w:ascii="Arial" w:hAnsi="Arial" w:cs="Arial"/>
          <w:sz w:val="24"/>
          <w:szCs w:val="24"/>
        </w:rPr>
        <w:t>verso</w:t>
      </w:r>
      <w:r w:rsidR="00C24419" w:rsidRPr="00D16415">
        <w:rPr>
          <w:rFonts w:ascii="Arial" w:hAnsi="Arial" w:cs="Arial"/>
          <w:sz w:val="24"/>
          <w:szCs w:val="24"/>
        </w:rPr>
        <w:t xml:space="preserve"> </w:t>
      </w:r>
      <w:r w:rsidR="00CB4234">
        <w:rPr>
          <w:rFonts w:ascii="Arial" w:hAnsi="Arial" w:cs="Arial"/>
          <w:sz w:val="24"/>
          <w:szCs w:val="24"/>
        </w:rPr>
        <w:t xml:space="preserve">i </w:t>
      </w:r>
      <w:r w:rsidR="00C24419" w:rsidRPr="00D16415">
        <w:rPr>
          <w:rFonts w:ascii="Arial" w:hAnsi="Arial" w:cs="Arial"/>
          <w:sz w:val="24"/>
          <w:szCs w:val="24"/>
        </w:rPr>
        <w:t>cittadini e</w:t>
      </w:r>
      <w:r w:rsidR="005A5DBC" w:rsidRPr="00D16415">
        <w:rPr>
          <w:rFonts w:ascii="Arial" w:hAnsi="Arial" w:cs="Arial"/>
          <w:sz w:val="24"/>
          <w:szCs w:val="24"/>
        </w:rPr>
        <w:t xml:space="preserve"> </w:t>
      </w:r>
      <w:r w:rsidR="00972179" w:rsidRPr="00D16415">
        <w:rPr>
          <w:rFonts w:ascii="Arial" w:hAnsi="Arial" w:cs="Arial"/>
          <w:sz w:val="24"/>
          <w:szCs w:val="24"/>
        </w:rPr>
        <w:t xml:space="preserve">gli </w:t>
      </w:r>
      <w:r w:rsidR="00CB4234">
        <w:rPr>
          <w:rFonts w:ascii="Arial" w:hAnsi="Arial" w:cs="Arial"/>
          <w:sz w:val="24"/>
          <w:szCs w:val="24"/>
        </w:rPr>
        <w:t>elettori del</w:t>
      </w:r>
      <w:r w:rsidR="005A5DBC" w:rsidRPr="00D16415">
        <w:rPr>
          <w:rFonts w:ascii="Arial" w:hAnsi="Arial" w:cs="Arial"/>
          <w:sz w:val="24"/>
          <w:szCs w:val="24"/>
        </w:rPr>
        <w:t xml:space="preserve"> </w:t>
      </w:r>
      <w:r w:rsidR="00CB4234">
        <w:rPr>
          <w:rFonts w:ascii="Arial" w:hAnsi="Arial" w:cs="Arial"/>
          <w:sz w:val="24"/>
          <w:szCs w:val="24"/>
        </w:rPr>
        <w:t>C</w:t>
      </w:r>
      <w:r w:rsidR="005A5DBC" w:rsidRPr="00D16415">
        <w:rPr>
          <w:rFonts w:ascii="Arial" w:hAnsi="Arial" w:cs="Arial"/>
          <w:sz w:val="24"/>
          <w:szCs w:val="24"/>
        </w:rPr>
        <w:t>antone.</w:t>
      </w:r>
    </w:p>
    <w:p w14:paraId="2E9DDEB5" w14:textId="0D43C565" w:rsidR="0051410E" w:rsidRPr="0070572C" w:rsidRDefault="0070572C" w:rsidP="0070572C">
      <w:pPr>
        <w:pStyle w:val="Titolo1"/>
      </w:pPr>
      <w:bookmarkStart w:id="2" w:name="_Toc61537769"/>
      <w:r>
        <w:lastRenderedPageBreak/>
        <w:t>2</w:t>
      </w:r>
      <w:r w:rsidR="00625499" w:rsidRPr="0070572C">
        <w:t>.</w:t>
      </w:r>
      <w:r w:rsidR="00625499" w:rsidRPr="0070572C">
        <w:tab/>
      </w:r>
      <w:r w:rsidR="003F438D" w:rsidRPr="0070572C">
        <w:t>L</w:t>
      </w:r>
      <w:r w:rsidR="00625499" w:rsidRPr="0070572C">
        <w:t>A SITUAZIONE ATTUALE</w:t>
      </w:r>
      <w:bookmarkEnd w:id="2"/>
    </w:p>
    <w:p w14:paraId="6186FA4B" w14:textId="410688B2" w:rsidR="00A73AB6" w:rsidRPr="00D16415" w:rsidRDefault="00A73AB6" w:rsidP="0062549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 xml:space="preserve">La disposizione </w:t>
      </w:r>
      <w:r w:rsidR="00D5437A" w:rsidRPr="00D16415">
        <w:rPr>
          <w:rFonts w:ascii="Arial" w:hAnsi="Arial" w:cs="Arial"/>
          <w:sz w:val="24"/>
          <w:szCs w:val="24"/>
        </w:rPr>
        <w:t>attualmente in vigore che sancisce la</w:t>
      </w:r>
      <w:r w:rsidRPr="00D16415">
        <w:rPr>
          <w:rFonts w:ascii="Arial" w:hAnsi="Arial" w:cs="Arial"/>
          <w:sz w:val="24"/>
          <w:szCs w:val="24"/>
        </w:rPr>
        <w:t xml:space="preserve"> necessità da parte del Gran Consiglio di pronunciarsi su un messaggio entro due anni è</w:t>
      </w:r>
      <w:r w:rsidR="00CB4234">
        <w:rPr>
          <w:rFonts w:ascii="Arial" w:hAnsi="Arial" w:cs="Arial"/>
          <w:sz w:val="24"/>
          <w:szCs w:val="24"/>
        </w:rPr>
        <w:t xml:space="preserve"> stata introdotta </w:t>
      </w:r>
      <w:r w:rsidRPr="00D16415">
        <w:rPr>
          <w:rFonts w:ascii="Arial" w:hAnsi="Arial" w:cs="Arial"/>
          <w:sz w:val="24"/>
          <w:szCs w:val="24"/>
        </w:rPr>
        <w:t>dal Gran Consiglio i</w:t>
      </w:r>
      <w:r w:rsidR="00CB4234">
        <w:rPr>
          <w:rFonts w:ascii="Arial" w:hAnsi="Arial" w:cs="Arial"/>
          <w:sz w:val="24"/>
          <w:szCs w:val="24"/>
        </w:rPr>
        <w:t>n data</w:t>
      </w:r>
      <w:r w:rsidRPr="00D16415">
        <w:rPr>
          <w:rFonts w:ascii="Arial" w:hAnsi="Arial" w:cs="Arial"/>
          <w:sz w:val="24"/>
          <w:szCs w:val="24"/>
        </w:rPr>
        <w:t xml:space="preserve"> 7 novembre 1984</w:t>
      </w:r>
      <w:r w:rsidR="00CB4234">
        <w:rPr>
          <w:rFonts w:ascii="Arial" w:hAnsi="Arial" w:cs="Arial"/>
          <w:sz w:val="24"/>
          <w:szCs w:val="24"/>
        </w:rPr>
        <w:t>; è</w:t>
      </w:r>
      <w:r w:rsidR="00D5437A" w:rsidRPr="00D16415">
        <w:rPr>
          <w:rFonts w:ascii="Arial" w:hAnsi="Arial" w:cs="Arial"/>
          <w:sz w:val="24"/>
          <w:szCs w:val="24"/>
        </w:rPr>
        <w:t xml:space="preserve"> </w:t>
      </w:r>
      <w:r w:rsidR="00CB4234">
        <w:rPr>
          <w:rFonts w:ascii="Arial" w:hAnsi="Arial" w:cs="Arial"/>
          <w:sz w:val="24"/>
          <w:szCs w:val="24"/>
        </w:rPr>
        <w:t>p</w:t>
      </w:r>
      <w:r w:rsidR="00D5437A" w:rsidRPr="00D16415">
        <w:rPr>
          <w:rFonts w:ascii="Arial" w:hAnsi="Arial" w:cs="Arial"/>
          <w:sz w:val="24"/>
          <w:szCs w:val="24"/>
        </w:rPr>
        <w:t xml:space="preserve">ertanto </w:t>
      </w:r>
      <w:r w:rsidR="00CB4234">
        <w:rPr>
          <w:rFonts w:ascii="Arial" w:hAnsi="Arial" w:cs="Arial"/>
          <w:sz w:val="24"/>
          <w:szCs w:val="24"/>
        </w:rPr>
        <w:t>un'</w:t>
      </w:r>
      <w:r w:rsidR="00392694" w:rsidRPr="00D16415">
        <w:rPr>
          <w:rFonts w:ascii="Arial" w:hAnsi="Arial" w:cs="Arial"/>
          <w:sz w:val="24"/>
          <w:szCs w:val="24"/>
        </w:rPr>
        <w:t>indicazione generale da tempo presente e consolidata</w:t>
      </w:r>
      <w:r w:rsidR="00CB4234">
        <w:rPr>
          <w:rFonts w:ascii="Arial" w:hAnsi="Arial" w:cs="Arial"/>
          <w:sz w:val="24"/>
          <w:szCs w:val="24"/>
        </w:rPr>
        <w:t>. L'allora art. 74 cpv. 3 LGC ("Messaggi") recitava:</w:t>
      </w:r>
    </w:p>
    <w:p w14:paraId="123D0004" w14:textId="77777777" w:rsidR="00A73AB6" w:rsidRPr="00CB4234" w:rsidRDefault="00A73AB6" w:rsidP="00CB4234">
      <w:pPr>
        <w:spacing w:before="60" w:after="0" w:line="0" w:lineRule="atLeast"/>
        <w:ind w:left="567" w:right="567"/>
        <w:jc w:val="both"/>
        <w:rPr>
          <w:rFonts w:ascii="Arial" w:hAnsi="Arial" w:cs="Arial"/>
        </w:rPr>
      </w:pPr>
      <w:r w:rsidRPr="00CB4234">
        <w:rPr>
          <w:rFonts w:ascii="Arial" w:hAnsi="Arial" w:cs="Arial"/>
          <w:i/>
          <w:iCs/>
          <w:vertAlign w:val="superscript"/>
        </w:rPr>
        <w:t>1</w:t>
      </w:r>
      <w:r w:rsidRPr="00CB4234">
        <w:rPr>
          <w:rFonts w:ascii="Arial" w:hAnsi="Arial" w:cs="Arial"/>
          <w:i/>
          <w:iCs/>
        </w:rPr>
        <w:t>Le proposte del Consiglio di Stato al Gran Consiglio devono essere motivate per iscritto nella forma di un messaggio.</w:t>
      </w:r>
    </w:p>
    <w:p w14:paraId="49365B17" w14:textId="561F1BA3" w:rsidR="00A73AB6" w:rsidRPr="00CB4234" w:rsidRDefault="00A73AB6" w:rsidP="002B49CF">
      <w:pPr>
        <w:spacing w:before="60" w:after="0" w:line="0" w:lineRule="atLeast"/>
        <w:ind w:left="567" w:right="567"/>
        <w:jc w:val="both"/>
        <w:rPr>
          <w:rFonts w:ascii="Arial" w:hAnsi="Arial" w:cs="Arial"/>
          <w:i/>
          <w:iCs/>
        </w:rPr>
      </w:pPr>
      <w:r w:rsidRPr="00CB4234">
        <w:rPr>
          <w:rFonts w:ascii="Arial" w:hAnsi="Arial" w:cs="Arial"/>
          <w:i/>
          <w:iCs/>
          <w:vertAlign w:val="superscript"/>
        </w:rPr>
        <w:t>2</w:t>
      </w:r>
      <w:r w:rsidRPr="00CB4234">
        <w:rPr>
          <w:rFonts w:ascii="Arial" w:hAnsi="Arial" w:cs="Arial"/>
          <w:i/>
          <w:iCs/>
        </w:rPr>
        <w:t>Il messaggio deve precisare le conseguenze finanziarie e amministrative dell</w:t>
      </w:r>
      <w:r w:rsidR="0070572C" w:rsidRPr="00CB4234">
        <w:rPr>
          <w:rFonts w:ascii="Arial" w:hAnsi="Arial" w:cs="Arial"/>
          <w:i/>
          <w:iCs/>
        </w:rPr>
        <w:t>'</w:t>
      </w:r>
      <w:r w:rsidRPr="00CB4234">
        <w:rPr>
          <w:rFonts w:ascii="Arial" w:hAnsi="Arial" w:cs="Arial"/>
          <w:i/>
          <w:iCs/>
        </w:rPr>
        <w:t>oggetto proposto nonché il suo inserimento nella pianificazione cantonale.</w:t>
      </w:r>
    </w:p>
    <w:p w14:paraId="45515FB1" w14:textId="77777777" w:rsidR="00A73AB6" w:rsidRPr="00CB4234" w:rsidRDefault="00A73AB6" w:rsidP="002B49CF">
      <w:pPr>
        <w:spacing w:before="60" w:after="0" w:line="0" w:lineRule="atLeast"/>
        <w:ind w:left="567" w:right="567"/>
        <w:jc w:val="both"/>
        <w:rPr>
          <w:rFonts w:ascii="Arial" w:hAnsi="Arial" w:cs="Arial"/>
          <w:i/>
          <w:iCs/>
        </w:rPr>
      </w:pPr>
      <w:r w:rsidRPr="00CB4234">
        <w:rPr>
          <w:rFonts w:ascii="Arial" w:hAnsi="Arial" w:cs="Arial"/>
          <w:i/>
          <w:iCs/>
          <w:u w:val="single"/>
          <w:vertAlign w:val="superscript"/>
        </w:rPr>
        <w:t>3</w:t>
      </w:r>
      <w:r w:rsidRPr="00CB4234">
        <w:rPr>
          <w:rFonts w:ascii="Arial" w:hAnsi="Arial" w:cs="Arial"/>
          <w:i/>
          <w:iCs/>
          <w:u w:val="single"/>
        </w:rPr>
        <w:t>Il Gran Consiglio si pronuncia sul messaggio entro due anni. Il termine può essere prorogato</w:t>
      </w:r>
      <w:r w:rsidRPr="00CB4234">
        <w:rPr>
          <w:rFonts w:ascii="Arial" w:hAnsi="Arial" w:cs="Arial"/>
          <w:i/>
          <w:iCs/>
        </w:rPr>
        <w:t>.</w:t>
      </w:r>
    </w:p>
    <w:p w14:paraId="3C696F2A" w14:textId="4BFB7CFB" w:rsidR="00D5437A" w:rsidRPr="00D16415" w:rsidRDefault="00A73AB6" w:rsidP="0062549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Il commento contenuto nel rapporto dell</w:t>
      </w:r>
      <w:r w:rsidR="0070572C"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ottobre 1984 della Commissione speciale per il Regolamento del Gran Consiglio si limita</w:t>
      </w:r>
      <w:r w:rsidR="00392694" w:rsidRPr="00D16415">
        <w:rPr>
          <w:rFonts w:ascii="Arial" w:hAnsi="Arial" w:cs="Arial"/>
          <w:sz w:val="24"/>
          <w:szCs w:val="24"/>
        </w:rPr>
        <w:t xml:space="preserve">va </w:t>
      </w:r>
      <w:r w:rsidRPr="00D16415">
        <w:rPr>
          <w:rFonts w:ascii="Arial" w:hAnsi="Arial" w:cs="Arial"/>
          <w:sz w:val="24"/>
          <w:szCs w:val="24"/>
        </w:rPr>
        <w:t>a questa formulazione: «</w:t>
      </w:r>
      <w:r w:rsidRPr="00D16415">
        <w:rPr>
          <w:rFonts w:ascii="Arial" w:hAnsi="Arial" w:cs="Arial"/>
          <w:i/>
          <w:iCs/>
          <w:sz w:val="24"/>
          <w:szCs w:val="24"/>
        </w:rPr>
        <w:t>Si è pure stabilito un termine di due anni, salvo eventuale proroga, entro il quale il Parlamento deve pronunciarsi</w:t>
      </w:r>
      <w:r w:rsidRPr="00D16415">
        <w:rPr>
          <w:rFonts w:ascii="Arial" w:hAnsi="Arial" w:cs="Arial"/>
          <w:sz w:val="24"/>
          <w:szCs w:val="24"/>
        </w:rPr>
        <w:t>»</w:t>
      </w:r>
      <w:r w:rsidR="00CB4234">
        <w:rPr>
          <w:rFonts w:ascii="Arial" w:hAnsi="Arial" w:cs="Arial"/>
          <w:sz w:val="24"/>
          <w:szCs w:val="24"/>
        </w:rPr>
        <w:t xml:space="preserve">. Tale </w:t>
      </w:r>
      <w:r w:rsidR="00D5437A" w:rsidRPr="00D16415">
        <w:rPr>
          <w:rFonts w:ascii="Arial" w:hAnsi="Arial" w:cs="Arial"/>
          <w:sz w:val="24"/>
          <w:szCs w:val="24"/>
        </w:rPr>
        <w:t>d</w:t>
      </w:r>
      <w:r w:rsidR="00392694" w:rsidRPr="00D16415">
        <w:rPr>
          <w:rFonts w:ascii="Arial" w:hAnsi="Arial" w:cs="Arial"/>
          <w:sz w:val="24"/>
          <w:szCs w:val="24"/>
        </w:rPr>
        <w:t>isposizione</w:t>
      </w:r>
      <w:r w:rsidR="00D5437A" w:rsidRPr="00D16415">
        <w:rPr>
          <w:rFonts w:ascii="Arial" w:hAnsi="Arial" w:cs="Arial"/>
          <w:sz w:val="24"/>
          <w:szCs w:val="24"/>
        </w:rPr>
        <w:t xml:space="preserve"> </w:t>
      </w:r>
      <w:r w:rsidR="00C5252E" w:rsidRPr="00D16415">
        <w:rPr>
          <w:rFonts w:ascii="Arial" w:hAnsi="Arial" w:cs="Arial"/>
          <w:sz w:val="24"/>
          <w:szCs w:val="24"/>
        </w:rPr>
        <w:t>è rimasta</w:t>
      </w:r>
      <w:r w:rsidRPr="00D16415">
        <w:rPr>
          <w:rFonts w:ascii="Arial" w:hAnsi="Arial" w:cs="Arial"/>
          <w:sz w:val="24"/>
          <w:szCs w:val="24"/>
        </w:rPr>
        <w:t xml:space="preserve"> praticamente </w:t>
      </w:r>
      <w:r w:rsidR="00C5252E" w:rsidRPr="00D16415">
        <w:rPr>
          <w:rFonts w:ascii="Arial" w:hAnsi="Arial" w:cs="Arial"/>
          <w:sz w:val="24"/>
          <w:szCs w:val="24"/>
        </w:rPr>
        <w:t>immutata</w:t>
      </w:r>
      <w:r w:rsidRPr="00D16415">
        <w:rPr>
          <w:rFonts w:ascii="Arial" w:hAnsi="Arial" w:cs="Arial"/>
          <w:sz w:val="24"/>
          <w:szCs w:val="24"/>
        </w:rPr>
        <w:t xml:space="preserve"> sino ai nostri giorni e non è mai </w:t>
      </w:r>
      <w:r w:rsidR="00CB4234">
        <w:rPr>
          <w:rFonts w:ascii="Arial" w:hAnsi="Arial" w:cs="Arial"/>
          <w:sz w:val="24"/>
          <w:szCs w:val="24"/>
        </w:rPr>
        <w:t>stata (</w:t>
      </w:r>
      <w:proofErr w:type="spellStart"/>
      <w:r w:rsidR="00CB4234">
        <w:rPr>
          <w:rFonts w:ascii="Arial" w:hAnsi="Arial" w:cs="Arial"/>
          <w:sz w:val="24"/>
          <w:szCs w:val="24"/>
        </w:rPr>
        <w:t>ri</w:t>
      </w:r>
      <w:proofErr w:type="spellEnd"/>
      <w:r w:rsidR="00CB4234">
        <w:rPr>
          <w:rFonts w:ascii="Arial" w:hAnsi="Arial" w:cs="Arial"/>
          <w:sz w:val="24"/>
          <w:szCs w:val="24"/>
        </w:rPr>
        <w:t>)discussa e</w:t>
      </w:r>
      <w:r w:rsidR="00C5252E" w:rsidRPr="00D16415">
        <w:rPr>
          <w:rFonts w:ascii="Arial" w:hAnsi="Arial" w:cs="Arial"/>
          <w:sz w:val="24"/>
          <w:szCs w:val="24"/>
        </w:rPr>
        <w:t xml:space="preserve"> </w:t>
      </w:r>
      <w:r w:rsidRPr="00D16415">
        <w:rPr>
          <w:rFonts w:ascii="Arial" w:hAnsi="Arial" w:cs="Arial"/>
          <w:sz w:val="24"/>
          <w:szCs w:val="24"/>
        </w:rPr>
        <w:t xml:space="preserve">affrontata nelle successive revisioni generali della LGC (1998, 2002, 2015 e 2018). </w:t>
      </w:r>
    </w:p>
    <w:p w14:paraId="580027D7" w14:textId="3ED1B5FC" w:rsidR="00FD03DA" w:rsidRPr="00625499" w:rsidRDefault="00A73AB6" w:rsidP="0062549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Oggi a fare stato è l</w:t>
      </w:r>
      <w:r w:rsidR="0070572C"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art. 57 cpv. 4 LGC</w:t>
      </w:r>
      <w:r w:rsidR="00CB4234">
        <w:rPr>
          <w:rFonts w:ascii="Arial" w:hAnsi="Arial" w:cs="Arial"/>
          <w:sz w:val="24"/>
          <w:szCs w:val="24"/>
        </w:rPr>
        <w:t>, che stabilisce che</w:t>
      </w:r>
      <w:r w:rsidRPr="00D16415">
        <w:rPr>
          <w:rFonts w:ascii="Arial" w:hAnsi="Arial" w:cs="Arial"/>
          <w:sz w:val="24"/>
          <w:szCs w:val="24"/>
        </w:rPr>
        <w:t xml:space="preserve"> «</w:t>
      </w:r>
      <w:r w:rsidRPr="00D16415">
        <w:rPr>
          <w:rFonts w:ascii="Arial" w:hAnsi="Arial" w:cs="Arial"/>
          <w:i/>
          <w:iCs/>
          <w:sz w:val="24"/>
          <w:szCs w:val="24"/>
        </w:rPr>
        <w:t>Il Gran Consiglio si pronuncia sul messaggio entro 2 anni</w:t>
      </w:r>
      <w:r w:rsidR="00CB4234">
        <w:rPr>
          <w:rFonts w:ascii="Arial" w:hAnsi="Arial" w:cs="Arial"/>
          <w:sz w:val="24"/>
          <w:szCs w:val="24"/>
        </w:rPr>
        <w:t>»;</w:t>
      </w:r>
      <w:r w:rsidRPr="00D16415">
        <w:rPr>
          <w:rFonts w:ascii="Arial" w:hAnsi="Arial" w:cs="Arial"/>
          <w:sz w:val="24"/>
          <w:szCs w:val="24"/>
        </w:rPr>
        <w:t xml:space="preserve"> </w:t>
      </w:r>
      <w:r w:rsidR="00CB4234">
        <w:rPr>
          <w:rFonts w:ascii="Arial" w:hAnsi="Arial" w:cs="Arial"/>
          <w:sz w:val="24"/>
          <w:szCs w:val="24"/>
        </w:rPr>
        <w:t>con la revisione del 2015 – senza peraltro apportare</w:t>
      </w:r>
      <w:r w:rsidRPr="00D16415">
        <w:rPr>
          <w:rFonts w:ascii="Arial" w:hAnsi="Arial" w:cs="Arial"/>
          <w:sz w:val="24"/>
          <w:szCs w:val="24"/>
        </w:rPr>
        <w:t xml:space="preserve"> alcun commento nel rapporto</w:t>
      </w:r>
      <w:r w:rsidR="00CB4234">
        <w:rPr>
          <w:rFonts w:ascii="Arial" w:hAnsi="Arial" w:cs="Arial"/>
          <w:sz w:val="24"/>
          <w:szCs w:val="24"/>
        </w:rPr>
        <w:t xml:space="preserve"> né</w:t>
      </w:r>
      <w:r w:rsidRPr="00D16415">
        <w:rPr>
          <w:rFonts w:ascii="Arial" w:hAnsi="Arial" w:cs="Arial"/>
          <w:sz w:val="24"/>
          <w:szCs w:val="24"/>
        </w:rPr>
        <w:t xml:space="preserve"> in aula</w:t>
      </w:r>
      <w:r w:rsidR="00CB4234">
        <w:rPr>
          <w:rFonts w:ascii="Arial" w:hAnsi="Arial" w:cs="Arial"/>
          <w:sz w:val="24"/>
          <w:szCs w:val="24"/>
        </w:rPr>
        <w:t xml:space="preserve"> –</w:t>
      </w:r>
      <w:r w:rsidRPr="00D16415">
        <w:rPr>
          <w:rFonts w:ascii="Arial" w:hAnsi="Arial" w:cs="Arial"/>
          <w:sz w:val="24"/>
          <w:szCs w:val="24"/>
        </w:rPr>
        <w:t xml:space="preserve"> ci si è </w:t>
      </w:r>
      <w:r w:rsidR="00CB4234">
        <w:rPr>
          <w:rFonts w:ascii="Arial" w:hAnsi="Arial" w:cs="Arial"/>
          <w:sz w:val="24"/>
          <w:szCs w:val="24"/>
        </w:rPr>
        <w:t xml:space="preserve">pertanto </w:t>
      </w:r>
      <w:r w:rsidRPr="00D16415">
        <w:rPr>
          <w:rFonts w:ascii="Arial" w:hAnsi="Arial" w:cs="Arial"/>
          <w:sz w:val="24"/>
          <w:szCs w:val="24"/>
        </w:rPr>
        <w:t>limitati a stralciare la formulazione «</w:t>
      </w:r>
      <w:r w:rsidRPr="00D16415">
        <w:rPr>
          <w:rFonts w:ascii="Arial" w:hAnsi="Arial" w:cs="Arial"/>
          <w:i/>
          <w:iCs/>
          <w:sz w:val="24"/>
          <w:szCs w:val="24"/>
        </w:rPr>
        <w:t>il termine può esser</w:t>
      </w:r>
      <w:r w:rsidR="004768D9">
        <w:rPr>
          <w:rFonts w:ascii="Arial" w:hAnsi="Arial" w:cs="Arial"/>
          <w:i/>
          <w:iCs/>
          <w:sz w:val="24"/>
          <w:szCs w:val="24"/>
        </w:rPr>
        <w:t>e</w:t>
      </w:r>
      <w:r w:rsidRPr="00D16415">
        <w:rPr>
          <w:rFonts w:ascii="Arial" w:hAnsi="Arial" w:cs="Arial"/>
          <w:i/>
          <w:iCs/>
          <w:sz w:val="24"/>
          <w:szCs w:val="24"/>
        </w:rPr>
        <w:t xml:space="preserve"> prorogato</w:t>
      </w:r>
      <w:r w:rsidRPr="00D16415">
        <w:rPr>
          <w:rFonts w:ascii="Arial" w:hAnsi="Arial" w:cs="Arial"/>
          <w:sz w:val="24"/>
          <w:szCs w:val="24"/>
        </w:rPr>
        <w:t>».</w:t>
      </w:r>
    </w:p>
    <w:p w14:paraId="5B04F53C" w14:textId="25DAEB32" w:rsidR="00AD5EC9" w:rsidRDefault="00AD5EC9" w:rsidP="00D919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5A7D98A8" w14:textId="77777777" w:rsidR="001A6CEB" w:rsidRDefault="001A6CEB" w:rsidP="00D919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8EB7034" w14:textId="1F1BAE1C" w:rsidR="00440BD6" w:rsidRDefault="00440BD6" w:rsidP="00D919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3DFE72EB" w14:textId="358A84B8" w:rsidR="001A6CEB" w:rsidRPr="0070572C" w:rsidRDefault="001A6CEB" w:rsidP="001A6CEB">
      <w:pPr>
        <w:pStyle w:val="Titolo1"/>
      </w:pPr>
      <w:bookmarkStart w:id="3" w:name="_Toc61537770"/>
      <w:r>
        <w:t>3.</w:t>
      </w:r>
      <w:r>
        <w:tab/>
        <w:t>I CONTENUTI DELL'INIZIATIVA</w:t>
      </w:r>
      <w:bookmarkEnd w:id="3"/>
    </w:p>
    <w:p w14:paraId="658B6AE0" w14:textId="510BD949" w:rsidR="001A6CEB" w:rsidRPr="00D16415" w:rsidRDefault="001A6CEB" w:rsidP="001A6CEB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 xml:space="preserve">iniziativa </w:t>
      </w:r>
      <w:r>
        <w:rPr>
          <w:rFonts w:ascii="Arial" w:hAnsi="Arial" w:cs="Arial"/>
          <w:sz w:val="24"/>
          <w:szCs w:val="24"/>
        </w:rPr>
        <w:t xml:space="preserve">parlamentare </w:t>
      </w:r>
      <w:r w:rsidRPr="00D16415">
        <w:rPr>
          <w:rFonts w:ascii="Arial" w:hAnsi="Arial" w:cs="Arial"/>
          <w:sz w:val="24"/>
          <w:szCs w:val="24"/>
        </w:rPr>
        <w:t xml:space="preserve">elaborata in oggetto propone di intervenire sulla </w:t>
      </w:r>
      <w:r>
        <w:rPr>
          <w:rFonts w:ascii="Arial" w:hAnsi="Arial" w:cs="Arial"/>
          <w:sz w:val="24"/>
          <w:szCs w:val="24"/>
        </w:rPr>
        <w:t>LGC</w:t>
      </w:r>
      <w:r w:rsidRPr="00D16415">
        <w:rPr>
          <w:rFonts w:ascii="Arial" w:hAnsi="Arial" w:cs="Arial"/>
          <w:sz w:val="24"/>
          <w:szCs w:val="24"/>
        </w:rPr>
        <w:t xml:space="preserve"> operando a due livelli. </w:t>
      </w:r>
      <w:r w:rsidRPr="001A6CEB">
        <w:rPr>
          <w:rFonts w:ascii="Arial" w:hAnsi="Arial" w:cs="Arial"/>
          <w:bCs/>
          <w:sz w:val="24"/>
          <w:szCs w:val="24"/>
          <w:u w:val="single"/>
        </w:rPr>
        <w:t>Il primo è legato ai termini di consegna</w:t>
      </w:r>
      <w:r w:rsidRPr="00D16415">
        <w:rPr>
          <w:rFonts w:ascii="Arial" w:hAnsi="Arial" w:cs="Arial"/>
          <w:sz w:val="24"/>
          <w:szCs w:val="24"/>
        </w:rPr>
        <w:t xml:space="preserve"> (proposta di modifica dell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art. 37 LGC)</w:t>
      </w:r>
      <w:r>
        <w:rPr>
          <w:rFonts w:ascii="Arial" w:hAnsi="Arial" w:cs="Arial"/>
          <w:sz w:val="24"/>
          <w:szCs w:val="24"/>
        </w:rPr>
        <w:t xml:space="preserve">, mentre </w:t>
      </w:r>
      <w:r w:rsidRPr="001A6CEB">
        <w:rPr>
          <w:rFonts w:ascii="Arial" w:hAnsi="Arial" w:cs="Arial"/>
          <w:bCs/>
          <w:sz w:val="24"/>
          <w:szCs w:val="24"/>
          <w:u w:val="single"/>
        </w:rPr>
        <w:t>il secondo alla gestione dei messaggi</w:t>
      </w:r>
      <w:r w:rsidRPr="00D16415">
        <w:rPr>
          <w:rFonts w:ascii="Arial" w:hAnsi="Arial" w:cs="Arial"/>
          <w:sz w:val="24"/>
          <w:szCs w:val="24"/>
        </w:rPr>
        <w:t xml:space="preserve"> (proposta di modifica dell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art. 57 LGC)</w:t>
      </w:r>
      <w:r>
        <w:rPr>
          <w:rFonts w:ascii="Arial" w:hAnsi="Arial" w:cs="Arial"/>
          <w:sz w:val="24"/>
          <w:szCs w:val="24"/>
        </w:rPr>
        <w:t>.</w:t>
      </w:r>
    </w:p>
    <w:p w14:paraId="019245C8" w14:textId="77777777" w:rsidR="000B1E2A" w:rsidRDefault="001A6CEB" w:rsidP="001A6CEB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D16415">
        <w:rPr>
          <w:rFonts w:ascii="Arial" w:hAnsi="Arial" w:cs="Arial"/>
          <w:sz w:val="24"/>
          <w:szCs w:val="24"/>
          <w:u w:val="single"/>
        </w:rPr>
        <w:t>Nella prima proposta si chiede di fatto, attraverso l</w:t>
      </w:r>
      <w:r>
        <w:rPr>
          <w:rFonts w:ascii="Arial" w:hAnsi="Arial" w:cs="Arial"/>
          <w:sz w:val="24"/>
          <w:szCs w:val="24"/>
          <w:u w:val="single"/>
        </w:rPr>
        <w:t>'</w:t>
      </w:r>
      <w:r w:rsidRPr="00D16415">
        <w:rPr>
          <w:rFonts w:ascii="Arial" w:hAnsi="Arial" w:cs="Arial"/>
          <w:sz w:val="24"/>
          <w:szCs w:val="24"/>
          <w:u w:val="single"/>
        </w:rPr>
        <w:t>introduzione d</w:t>
      </w:r>
      <w:r>
        <w:rPr>
          <w:rFonts w:ascii="Arial" w:hAnsi="Arial" w:cs="Arial"/>
          <w:sz w:val="24"/>
          <w:szCs w:val="24"/>
          <w:u w:val="single"/>
        </w:rPr>
        <w:t xml:space="preserve">i un nuovo </w:t>
      </w:r>
      <w:r w:rsidRPr="00D16415">
        <w:rPr>
          <w:rFonts w:ascii="Arial" w:hAnsi="Arial" w:cs="Arial"/>
          <w:sz w:val="24"/>
          <w:szCs w:val="24"/>
          <w:u w:val="single"/>
        </w:rPr>
        <w:t>cpv. 3, di rafforzare il ruolo dell</w:t>
      </w:r>
      <w:r>
        <w:rPr>
          <w:rFonts w:ascii="Arial" w:hAnsi="Arial" w:cs="Arial"/>
          <w:sz w:val="24"/>
          <w:szCs w:val="24"/>
          <w:u w:val="single"/>
        </w:rPr>
        <w:t>'</w:t>
      </w:r>
      <w:r w:rsidRPr="00D16415">
        <w:rPr>
          <w:rFonts w:ascii="Arial" w:hAnsi="Arial" w:cs="Arial"/>
          <w:sz w:val="24"/>
          <w:szCs w:val="24"/>
          <w:u w:val="single"/>
        </w:rPr>
        <w:t>Ufficio Presidenziale (art. 37 LGC)</w:t>
      </w:r>
      <w:r>
        <w:rPr>
          <w:rFonts w:ascii="Arial" w:hAnsi="Arial" w:cs="Arial"/>
          <w:sz w:val="24"/>
          <w:szCs w:val="24"/>
        </w:rPr>
        <w:t xml:space="preserve"> sul piano della vigilanza e della tutela de</w:t>
      </w:r>
      <w:r w:rsidRPr="00D16415">
        <w:rPr>
          <w:rFonts w:ascii="Arial" w:hAnsi="Arial" w:cs="Arial"/>
          <w:sz w:val="24"/>
          <w:szCs w:val="24"/>
        </w:rPr>
        <w:t>l processo di evasione dei rapporti commissionali</w:t>
      </w:r>
      <w:r>
        <w:rPr>
          <w:rFonts w:ascii="Arial" w:hAnsi="Arial" w:cs="Arial"/>
          <w:sz w:val="24"/>
          <w:szCs w:val="24"/>
        </w:rPr>
        <w:t>, questo dando a</w:t>
      </w:r>
      <w:r w:rsidRPr="00D16415">
        <w:rPr>
          <w:rFonts w:ascii="Arial" w:hAnsi="Arial" w:cs="Arial"/>
          <w:sz w:val="24"/>
          <w:szCs w:val="24"/>
        </w:rPr>
        <w:t xml:space="preserve"> esso </w:t>
      </w:r>
      <w:r>
        <w:rPr>
          <w:rFonts w:ascii="Arial" w:hAnsi="Arial" w:cs="Arial"/>
          <w:sz w:val="24"/>
          <w:szCs w:val="24"/>
        </w:rPr>
        <w:t xml:space="preserve">sia </w:t>
      </w:r>
      <w:r w:rsidRPr="00D16415">
        <w:rPr>
          <w:rFonts w:ascii="Arial" w:hAnsi="Arial" w:cs="Arial"/>
          <w:sz w:val="24"/>
          <w:szCs w:val="24"/>
        </w:rPr>
        <w:t>la facoltà di accettare o meno le giustificazioni di eventuali ritardi da parte dei P</w:t>
      </w:r>
      <w:r>
        <w:rPr>
          <w:rFonts w:ascii="Arial" w:hAnsi="Arial" w:cs="Arial"/>
          <w:sz w:val="24"/>
          <w:szCs w:val="24"/>
        </w:rPr>
        <w:t>residenti delle singole C</w:t>
      </w:r>
      <w:r w:rsidRPr="00D16415">
        <w:rPr>
          <w:rFonts w:ascii="Arial" w:hAnsi="Arial" w:cs="Arial"/>
          <w:sz w:val="24"/>
          <w:szCs w:val="24"/>
        </w:rPr>
        <w:t>ommissioni incaricate</w:t>
      </w:r>
      <w:r>
        <w:rPr>
          <w:rFonts w:ascii="Arial" w:hAnsi="Arial" w:cs="Arial"/>
          <w:sz w:val="24"/>
          <w:szCs w:val="24"/>
        </w:rPr>
        <w:t xml:space="preserve">, sia la possibilità </w:t>
      </w:r>
      <w:r w:rsidRPr="00D16415">
        <w:rPr>
          <w:rFonts w:ascii="Arial" w:hAnsi="Arial" w:cs="Arial"/>
          <w:sz w:val="24"/>
          <w:szCs w:val="24"/>
        </w:rPr>
        <w:t>di fissare un termine di evasione.</w:t>
      </w:r>
      <w:r>
        <w:rPr>
          <w:rFonts w:ascii="Arial" w:hAnsi="Arial" w:cs="Arial"/>
          <w:sz w:val="24"/>
          <w:szCs w:val="24"/>
        </w:rPr>
        <w:t xml:space="preserve"> Si tratta di un </w:t>
      </w:r>
      <w:r w:rsidRPr="001A6CEB">
        <w:rPr>
          <w:rFonts w:ascii="Arial" w:hAnsi="Arial" w:cs="Arial"/>
          <w:sz w:val="24"/>
          <w:szCs w:val="24"/>
          <w:u w:val="single"/>
        </w:rPr>
        <w:t xml:space="preserve">elemento che </w:t>
      </w:r>
      <w:r w:rsidRPr="001A6CEB">
        <w:rPr>
          <w:rFonts w:ascii="Arial" w:hAnsi="Arial" w:cs="Arial"/>
          <w:bCs/>
          <w:sz w:val="24"/>
          <w:szCs w:val="24"/>
          <w:u w:val="single"/>
        </w:rPr>
        <w:t>la Commissione ritiene proponibile</w:t>
      </w:r>
      <w:r>
        <w:rPr>
          <w:rFonts w:ascii="Arial" w:hAnsi="Arial" w:cs="Arial"/>
          <w:bCs/>
          <w:sz w:val="24"/>
          <w:szCs w:val="24"/>
        </w:rPr>
        <w:t>.</w:t>
      </w:r>
    </w:p>
    <w:p w14:paraId="10AE8774" w14:textId="2A24D5D3" w:rsidR="001A6CEB" w:rsidRPr="00D16415" w:rsidRDefault="001A6CEB" w:rsidP="001A6CEB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A tal proposito segnaliamo</w:t>
      </w:r>
      <w:r>
        <w:rPr>
          <w:rFonts w:ascii="Arial" w:hAnsi="Arial" w:cs="Arial"/>
          <w:sz w:val="24"/>
          <w:szCs w:val="24"/>
        </w:rPr>
        <w:t xml:space="preserve"> un aspetto che non è stato </w:t>
      </w:r>
      <w:r w:rsidRPr="00D16415">
        <w:rPr>
          <w:rFonts w:ascii="Arial" w:hAnsi="Arial" w:cs="Arial"/>
          <w:sz w:val="24"/>
          <w:szCs w:val="24"/>
        </w:rPr>
        <w:t xml:space="preserve">rilevato dagli </w:t>
      </w:r>
      <w:proofErr w:type="spellStart"/>
      <w:r w:rsidRPr="00D16415">
        <w:rPr>
          <w:rFonts w:ascii="Arial" w:hAnsi="Arial" w:cs="Arial"/>
          <w:sz w:val="24"/>
          <w:szCs w:val="24"/>
        </w:rPr>
        <w:t>iniziativisti</w:t>
      </w:r>
      <w:proofErr w:type="spellEnd"/>
      <w:r>
        <w:rPr>
          <w:rFonts w:ascii="Arial" w:hAnsi="Arial" w:cs="Arial"/>
          <w:sz w:val="24"/>
          <w:szCs w:val="24"/>
        </w:rPr>
        <w:t xml:space="preserve">: l'art. 135 cpv. 2 LGC ("Esame commissionale") </w:t>
      </w:r>
      <w:r w:rsidRPr="00D16415">
        <w:rPr>
          <w:rFonts w:ascii="Arial" w:hAnsi="Arial" w:cs="Arial"/>
          <w:sz w:val="24"/>
          <w:szCs w:val="24"/>
        </w:rPr>
        <w:t xml:space="preserve">prevede già </w:t>
      </w:r>
      <w:r w:rsidR="000B1E2A">
        <w:rPr>
          <w:rFonts w:ascii="Arial" w:hAnsi="Arial" w:cs="Arial"/>
          <w:sz w:val="24"/>
          <w:szCs w:val="24"/>
        </w:rPr>
        <w:t>la possibilità che si possa prescindere dall'esame commissionale (quindi di un rapporto), ciò «</w:t>
      </w:r>
      <w:r w:rsidR="000B1E2A" w:rsidRPr="000B1E2A">
        <w:rPr>
          <w:rFonts w:ascii="Arial" w:hAnsi="Arial" w:cs="Arial"/>
          <w:i/>
          <w:sz w:val="24"/>
          <w:szCs w:val="24"/>
        </w:rPr>
        <w:t>su decisione del</w:t>
      </w:r>
      <w:r w:rsidRPr="000B1E2A">
        <w:rPr>
          <w:rFonts w:ascii="Arial" w:hAnsi="Arial" w:cs="Arial"/>
          <w:i/>
          <w:sz w:val="24"/>
          <w:szCs w:val="24"/>
        </w:rPr>
        <w:t xml:space="preserve">l'Ufficio presidenziale </w:t>
      </w:r>
      <w:r w:rsidR="000B1E2A" w:rsidRPr="000B1E2A">
        <w:rPr>
          <w:rFonts w:ascii="Arial" w:hAnsi="Arial" w:cs="Arial"/>
          <w:i/>
          <w:sz w:val="24"/>
          <w:szCs w:val="24"/>
        </w:rPr>
        <w:t>quando sia decisa l'urgenza: in tal caso il Gran Consiglio può deliberare immediatamente sull'oggetto</w:t>
      </w:r>
      <w:r w:rsidR="000B1E2A">
        <w:rPr>
          <w:rFonts w:ascii="Arial" w:hAnsi="Arial" w:cs="Arial"/>
          <w:sz w:val="24"/>
          <w:szCs w:val="24"/>
        </w:rPr>
        <w:t>».</w:t>
      </w:r>
      <w:r w:rsidRPr="00D16415">
        <w:rPr>
          <w:rFonts w:ascii="Arial" w:hAnsi="Arial" w:cs="Arial"/>
          <w:sz w:val="24"/>
          <w:szCs w:val="24"/>
        </w:rPr>
        <w:t xml:space="preserve"> </w:t>
      </w:r>
      <w:r w:rsidR="000B1E2A">
        <w:rPr>
          <w:rFonts w:ascii="Arial" w:hAnsi="Arial" w:cs="Arial"/>
          <w:sz w:val="24"/>
          <w:szCs w:val="24"/>
        </w:rPr>
        <w:t xml:space="preserve">Si tratta di un elemento </w:t>
      </w:r>
      <w:r w:rsidRPr="00D16415">
        <w:rPr>
          <w:rFonts w:ascii="Arial" w:hAnsi="Arial" w:cs="Arial"/>
          <w:sz w:val="24"/>
          <w:szCs w:val="24"/>
        </w:rPr>
        <w:t>che consideriamo determinante nell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analisi delle modifiche proposte all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art.</w:t>
      </w:r>
      <w:r w:rsidR="004768D9">
        <w:rPr>
          <w:rFonts w:ascii="Arial" w:hAnsi="Arial" w:cs="Arial"/>
          <w:sz w:val="24"/>
          <w:szCs w:val="24"/>
        </w:rPr>
        <w:t xml:space="preserve"> </w:t>
      </w:r>
      <w:r w:rsidRPr="00D16415">
        <w:rPr>
          <w:rFonts w:ascii="Arial" w:hAnsi="Arial" w:cs="Arial"/>
          <w:sz w:val="24"/>
          <w:szCs w:val="24"/>
        </w:rPr>
        <w:t>57.</w:t>
      </w:r>
    </w:p>
    <w:p w14:paraId="1B97B465" w14:textId="41BD8E7A" w:rsidR="001A6CEB" w:rsidRPr="00D16415" w:rsidRDefault="001A6CEB" w:rsidP="002B49CF">
      <w:pPr>
        <w:spacing w:before="120" w:after="24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  <w:u w:val="single"/>
        </w:rPr>
        <w:t>Nella seconda proposta di modifica (art. 57 LGC)</w:t>
      </w:r>
      <w:r w:rsidRPr="00D16415">
        <w:rPr>
          <w:rFonts w:ascii="Arial" w:hAnsi="Arial" w:cs="Arial"/>
          <w:sz w:val="24"/>
          <w:szCs w:val="24"/>
        </w:rPr>
        <w:t xml:space="preserve">, quella decisamente più incisiva e tranciante, </w:t>
      </w:r>
      <w:r w:rsidRPr="00D16415">
        <w:rPr>
          <w:rFonts w:ascii="Arial" w:hAnsi="Arial" w:cs="Arial"/>
          <w:sz w:val="24"/>
          <w:szCs w:val="24"/>
          <w:u w:val="single"/>
        </w:rPr>
        <w:t>viene proposto l</w:t>
      </w:r>
      <w:r>
        <w:rPr>
          <w:rFonts w:ascii="Arial" w:hAnsi="Arial" w:cs="Arial"/>
          <w:sz w:val="24"/>
          <w:szCs w:val="24"/>
          <w:u w:val="single"/>
        </w:rPr>
        <w:t>'</w:t>
      </w:r>
      <w:r w:rsidRPr="00D16415">
        <w:rPr>
          <w:rFonts w:ascii="Arial" w:hAnsi="Arial" w:cs="Arial"/>
          <w:sz w:val="24"/>
          <w:szCs w:val="24"/>
          <w:u w:val="single"/>
        </w:rPr>
        <w:t xml:space="preserve">abbassamento dei termini generali di evasione </w:t>
      </w:r>
      <w:r w:rsidR="004768D9">
        <w:rPr>
          <w:rFonts w:ascii="Arial" w:hAnsi="Arial" w:cs="Arial"/>
          <w:sz w:val="24"/>
          <w:szCs w:val="24"/>
          <w:u w:val="single"/>
        </w:rPr>
        <w:t xml:space="preserve">dei messaggi </w:t>
      </w:r>
      <w:r w:rsidRPr="00D16415">
        <w:rPr>
          <w:rFonts w:ascii="Arial" w:hAnsi="Arial" w:cs="Arial"/>
          <w:sz w:val="24"/>
          <w:szCs w:val="24"/>
          <w:u w:val="single"/>
        </w:rPr>
        <w:t>da 24 mesi (</w:t>
      </w:r>
      <w:r w:rsidR="000B1E2A">
        <w:rPr>
          <w:rFonts w:ascii="Arial" w:hAnsi="Arial" w:cs="Arial"/>
          <w:sz w:val="24"/>
          <w:szCs w:val="24"/>
          <w:u w:val="single"/>
        </w:rPr>
        <w:t xml:space="preserve">due </w:t>
      </w:r>
      <w:r w:rsidRPr="00D16415">
        <w:rPr>
          <w:rFonts w:ascii="Arial" w:hAnsi="Arial" w:cs="Arial"/>
          <w:sz w:val="24"/>
          <w:szCs w:val="24"/>
          <w:u w:val="single"/>
        </w:rPr>
        <w:t>anni) a 12 mesi</w:t>
      </w:r>
      <w:r w:rsidR="000B1E2A">
        <w:rPr>
          <w:rFonts w:ascii="Arial" w:hAnsi="Arial" w:cs="Arial"/>
          <w:sz w:val="24"/>
          <w:szCs w:val="24"/>
          <w:u w:val="single"/>
        </w:rPr>
        <w:t xml:space="preserve"> (un</w:t>
      </w:r>
      <w:r w:rsidRPr="00D16415">
        <w:rPr>
          <w:rFonts w:ascii="Arial" w:hAnsi="Arial" w:cs="Arial"/>
          <w:sz w:val="24"/>
          <w:szCs w:val="24"/>
          <w:u w:val="single"/>
        </w:rPr>
        <w:t xml:space="preserve"> anno)</w:t>
      </w:r>
      <w:r w:rsidR="000B1E2A">
        <w:rPr>
          <w:rFonts w:ascii="Arial" w:hAnsi="Arial" w:cs="Arial"/>
          <w:sz w:val="24"/>
          <w:szCs w:val="24"/>
        </w:rPr>
        <w:t xml:space="preserve">, aprendo subordinatamente (nuovo cpv. 5) a </w:t>
      </w:r>
      <w:r w:rsidRPr="00D16415">
        <w:rPr>
          <w:rFonts w:ascii="Arial" w:hAnsi="Arial" w:cs="Arial"/>
          <w:sz w:val="24"/>
          <w:szCs w:val="24"/>
        </w:rPr>
        <w:t>una dilazione fino a 24 mesi da parte dell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 xml:space="preserve">Ufficio presidenziale a fronte di riconosciuti (pertanto concordati) messaggi di natura particolarmente complessa. </w:t>
      </w:r>
      <w:r w:rsidRPr="000B1E2A">
        <w:rPr>
          <w:rFonts w:ascii="Arial" w:hAnsi="Arial" w:cs="Arial"/>
          <w:sz w:val="24"/>
          <w:szCs w:val="24"/>
        </w:rPr>
        <w:t xml:space="preserve">Inoltre, </w:t>
      </w:r>
      <w:r w:rsidR="000B1E2A">
        <w:rPr>
          <w:rFonts w:ascii="Arial" w:hAnsi="Arial" w:cs="Arial"/>
          <w:sz w:val="24"/>
          <w:szCs w:val="24"/>
        </w:rPr>
        <w:t xml:space="preserve">quale </w:t>
      </w:r>
      <w:r w:rsidRPr="000B1E2A">
        <w:rPr>
          <w:rFonts w:ascii="Arial" w:hAnsi="Arial" w:cs="Arial"/>
          <w:sz w:val="24"/>
          <w:szCs w:val="24"/>
        </w:rPr>
        <w:t xml:space="preserve">ulteriore vincolo operativo, </w:t>
      </w:r>
      <w:r w:rsidRPr="000B1E2A">
        <w:rPr>
          <w:rFonts w:ascii="Arial" w:hAnsi="Arial" w:cs="Arial"/>
          <w:sz w:val="24"/>
          <w:szCs w:val="24"/>
          <w:u w:val="single"/>
        </w:rPr>
        <w:t>il</w:t>
      </w:r>
      <w:r w:rsidR="000B1E2A">
        <w:rPr>
          <w:rFonts w:ascii="Arial" w:hAnsi="Arial" w:cs="Arial"/>
          <w:sz w:val="24"/>
          <w:szCs w:val="24"/>
          <w:u w:val="single"/>
        </w:rPr>
        <w:t xml:space="preserve"> nuovo cpv. </w:t>
      </w:r>
      <w:r w:rsidRPr="000B1E2A">
        <w:rPr>
          <w:rFonts w:ascii="Arial" w:hAnsi="Arial" w:cs="Arial"/>
          <w:sz w:val="24"/>
          <w:szCs w:val="24"/>
          <w:u w:val="single"/>
        </w:rPr>
        <w:t xml:space="preserve">6 propone di stabilire che, scaduto il termine di 12 mesi, rispettivamente 24 mesi con deroga, e in assenza di un rapporto della </w:t>
      </w:r>
      <w:r w:rsidR="000B1E2A">
        <w:rPr>
          <w:rFonts w:ascii="Arial" w:hAnsi="Arial" w:cs="Arial"/>
          <w:sz w:val="24"/>
          <w:szCs w:val="24"/>
          <w:u w:val="single"/>
        </w:rPr>
        <w:t>C</w:t>
      </w:r>
      <w:r w:rsidRPr="000B1E2A">
        <w:rPr>
          <w:rFonts w:ascii="Arial" w:hAnsi="Arial" w:cs="Arial"/>
          <w:sz w:val="24"/>
          <w:szCs w:val="24"/>
          <w:u w:val="single"/>
        </w:rPr>
        <w:t xml:space="preserve">ommissione, </w:t>
      </w:r>
      <w:r w:rsidR="000B1E2A">
        <w:rPr>
          <w:rFonts w:ascii="Arial" w:hAnsi="Arial" w:cs="Arial"/>
          <w:sz w:val="24"/>
          <w:szCs w:val="24"/>
          <w:u w:val="single"/>
        </w:rPr>
        <w:t>i</w:t>
      </w:r>
      <w:r w:rsidRPr="000B1E2A">
        <w:rPr>
          <w:rFonts w:ascii="Arial" w:hAnsi="Arial" w:cs="Arial"/>
          <w:sz w:val="24"/>
          <w:szCs w:val="24"/>
          <w:u w:val="single"/>
        </w:rPr>
        <w:t>l messaggio valga come rapporto e venga direttamente discusso dal plenum nella prima seduta dopo la scadenza del termine</w:t>
      </w:r>
      <w:r w:rsidRPr="000B1E2A">
        <w:rPr>
          <w:rFonts w:ascii="Arial" w:hAnsi="Arial" w:cs="Arial"/>
          <w:sz w:val="24"/>
          <w:szCs w:val="24"/>
        </w:rPr>
        <w:t xml:space="preserve">. </w:t>
      </w:r>
    </w:p>
    <w:p w14:paraId="0F0DB19A" w14:textId="38A942C7" w:rsidR="001A6CEB" w:rsidRDefault="001A6CEB" w:rsidP="001A6CEB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lastRenderedPageBreak/>
        <w:t>Riportiamo integralmente 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impianto di modifica legislativa, così come proposto dall</w:t>
      </w:r>
      <w:r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iniziativa:</w:t>
      </w:r>
    </w:p>
    <w:p w14:paraId="5073A3E2" w14:textId="77777777" w:rsidR="002B49CF" w:rsidRPr="00D16415" w:rsidRDefault="002B49CF" w:rsidP="001A6CEB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49234AA5" w14:textId="77777777" w:rsidR="001A6CEB" w:rsidRPr="000B1E2A" w:rsidRDefault="001A6CEB" w:rsidP="002B49CF">
      <w:pPr>
        <w:spacing w:after="240" w:line="0" w:lineRule="atLeast"/>
        <w:jc w:val="both"/>
        <w:rPr>
          <w:rFonts w:ascii="Arial" w:eastAsia="Times New Roman" w:hAnsi="Arial" w:cs="Arial"/>
          <w:u w:val="single"/>
          <w:lang w:eastAsia="it-IT"/>
        </w:rPr>
      </w:pPr>
      <w:r w:rsidRPr="000B1E2A">
        <w:rPr>
          <w:rFonts w:ascii="Arial" w:eastAsia="Times New Roman" w:hAnsi="Arial" w:cs="Arial"/>
          <w:u w:val="single"/>
          <w:lang w:eastAsia="it-IT"/>
        </w:rPr>
        <w:t>Termini di consegna (art. 37 LGC)</w:t>
      </w:r>
    </w:p>
    <w:tbl>
      <w:tblPr>
        <w:tblStyle w:val="Grigliatabella"/>
        <w:tblW w:w="0" w:type="auto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919"/>
      </w:tblGrid>
      <w:tr w:rsidR="001A6CEB" w:rsidRPr="000B1E2A" w14:paraId="3305B6F6" w14:textId="77777777" w:rsidTr="000F7073">
        <w:tc>
          <w:tcPr>
            <w:tcW w:w="4625" w:type="dxa"/>
            <w:tcBorders>
              <w:top w:val="nil"/>
              <w:bottom w:val="single" w:sz="4" w:space="0" w:color="auto"/>
            </w:tcBorders>
            <w:shd w:val="pct12" w:color="auto" w:fill="auto"/>
            <w:hideMark/>
          </w:tcPr>
          <w:p w14:paraId="7DFEA6B5" w14:textId="77777777" w:rsidR="001A6CEB" w:rsidRPr="000B1E2A" w:rsidRDefault="001A6CE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bookmarkStart w:id="4" w:name="_Hlk61270875"/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 37 IN VIGORE</w:t>
            </w:r>
          </w:p>
        </w:tc>
        <w:tc>
          <w:tcPr>
            <w:tcW w:w="4919" w:type="dxa"/>
            <w:tcBorders>
              <w:top w:val="nil"/>
              <w:bottom w:val="single" w:sz="4" w:space="0" w:color="auto"/>
            </w:tcBorders>
            <w:shd w:val="pct12" w:color="auto" w:fill="auto"/>
            <w:hideMark/>
          </w:tcPr>
          <w:p w14:paraId="2D4E61AB" w14:textId="77777777" w:rsidR="001A6CEB" w:rsidRPr="000B1E2A" w:rsidRDefault="001A6CEB" w:rsidP="00F877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 37 PROPOSTA IE566</w:t>
            </w:r>
          </w:p>
        </w:tc>
      </w:tr>
      <w:tr w:rsidR="001A6CEB" w:rsidRPr="000B1E2A" w14:paraId="1B17BDDB" w14:textId="77777777" w:rsidTr="000F7073">
        <w:tc>
          <w:tcPr>
            <w:tcW w:w="4625" w:type="dxa"/>
            <w:tcBorders>
              <w:top w:val="single" w:sz="4" w:space="0" w:color="auto"/>
            </w:tcBorders>
          </w:tcPr>
          <w:p w14:paraId="7D48CD09" w14:textId="77777777" w:rsidR="001A6CEB" w:rsidRPr="000B1E2A" w:rsidRDefault="001A6CEB" w:rsidP="000B1E2A">
            <w:pPr>
              <w:spacing w:before="4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presidente del Gran Consiglio può fissare alle commissioni un termine per la presentazione del loro rapporto.</w:t>
            </w:r>
          </w:p>
          <w:p w14:paraId="6CEED205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20FBFE7B" w14:textId="14CEA567" w:rsidR="001A6CEB" w:rsidRPr="000B1E2A" w:rsidRDefault="001A6CEB" w:rsidP="00EB189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 presidenti delle </w:t>
            </w:r>
            <w:r w:rsidR="00EB189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ommissioni devono comunicare al presidente del Gran Consiglio i motivi di eventuali ritardi. </w:t>
            </w:r>
          </w:p>
        </w:tc>
        <w:tc>
          <w:tcPr>
            <w:tcW w:w="4919" w:type="dxa"/>
            <w:tcBorders>
              <w:top w:val="single" w:sz="4" w:space="0" w:color="auto"/>
            </w:tcBorders>
          </w:tcPr>
          <w:p w14:paraId="7E5E877A" w14:textId="77777777" w:rsidR="001A6CEB" w:rsidRPr="000B1E2A" w:rsidRDefault="001A6CEB" w:rsidP="000B1E2A">
            <w:pPr>
              <w:spacing w:before="4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presidente del Gran Consiglio può fissare alle commissioni un termine per la presentazione del loro rapporto.</w:t>
            </w:r>
          </w:p>
          <w:p w14:paraId="0B804883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536A805D" w14:textId="0A8A9B5C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 presidenti delle </w:t>
            </w:r>
            <w:r w:rsidR="00EB189C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mmissioni devono comunicare per iscritto all'Ufficio presidenziale i motivi di eventuali ritardi. </w:t>
            </w:r>
          </w:p>
          <w:p w14:paraId="37CB4128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0B8F7F6A" w14:textId="77777777" w:rsidR="001A6CEB" w:rsidRPr="000B1E2A" w:rsidRDefault="001A6CEB" w:rsidP="000B1E2A">
            <w:pPr>
              <w:spacing w:after="4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B1E2A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L'Ufficio presidenziale decide se accettare le giustificazioni del ritardo e fissa un termine imperativo per la presentazione del rapporto.</w:t>
            </w:r>
          </w:p>
        </w:tc>
      </w:tr>
      <w:bookmarkEnd w:id="4"/>
    </w:tbl>
    <w:p w14:paraId="78DB44CF" w14:textId="77777777" w:rsidR="001A6CEB" w:rsidRPr="000B1E2A" w:rsidRDefault="001A6CEB" w:rsidP="000B1E2A">
      <w:pPr>
        <w:spacing w:after="0" w:line="0" w:lineRule="atLeast"/>
        <w:jc w:val="both"/>
        <w:rPr>
          <w:rFonts w:ascii="Arial" w:hAnsi="Arial" w:cs="Arial"/>
          <w:sz w:val="16"/>
          <w:szCs w:val="16"/>
        </w:rPr>
      </w:pPr>
    </w:p>
    <w:p w14:paraId="0EEBB9A1" w14:textId="77777777" w:rsidR="001A6CEB" w:rsidRPr="000B1E2A" w:rsidRDefault="001A6CEB" w:rsidP="002B49CF">
      <w:pPr>
        <w:spacing w:after="240" w:line="0" w:lineRule="atLeast"/>
        <w:jc w:val="both"/>
        <w:rPr>
          <w:rFonts w:ascii="Arial" w:eastAsia="Times New Roman" w:hAnsi="Arial" w:cs="Arial"/>
          <w:u w:val="single"/>
          <w:lang w:eastAsia="it-IT"/>
        </w:rPr>
      </w:pPr>
      <w:r w:rsidRPr="000B1E2A">
        <w:rPr>
          <w:rFonts w:ascii="Arial" w:eastAsia="Times New Roman" w:hAnsi="Arial" w:cs="Arial"/>
          <w:u w:val="single"/>
          <w:lang w:eastAsia="it-IT"/>
        </w:rPr>
        <w:t>Messaggi (art. 57 LGC)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09"/>
      </w:tblGrid>
      <w:tr w:rsidR="001A6CEB" w:rsidRPr="00D16415" w14:paraId="493A434D" w14:textId="77777777" w:rsidTr="000F7073">
        <w:tc>
          <w:tcPr>
            <w:tcW w:w="4611" w:type="dxa"/>
            <w:tcBorders>
              <w:top w:val="nil"/>
              <w:bottom w:val="single" w:sz="4" w:space="0" w:color="auto"/>
            </w:tcBorders>
            <w:shd w:val="pct10" w:color="auto" w:fill="auto"/>
            <w:hideMark/>
          </w:tcPr>
          <w:p w14:paraId="367C2729" w14:textId="77777777" w:rsidR="001A6CEB" w:rsidRPr="000B1E2A" w:rsidRDefault="001A6CEB" w:rsidP="00F877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 57 IN VIGORE</w:t>
            </w:r>
          </w:p>
        </w:tc>
        <w:tc>
          <w:tcPr>
            <w:tcW w:w="4909" w:type="dxa"/>
            <w:tcBorders>
              <w:top w:val="nil"/>
              <w:bottom w:val="single" w:sz="4" w:space="0" w:color="auto"/>
            </w:tcBorders>
            <w:shd w:val="pct10" w:color="auto" w:fill="auto"/>
            <w:hideMark/>
          </w:tcPr>
          <w:p w14:paraId="53F71700" w14:textId="77777777" w:rsidR="001A6CEB" w:rsidRPr="000B1E2A" w:rsidRDefault="001A6CEB" w:rsidP="00F877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 57 PROPOSTA IE566</w:t>
            </w:r>
          </w:p>
        </w:tc>
      </w:tr>
      <w:tr w:rsidR="001A6CEB" w:rsidRPr="00D16415" w14:paraId="03372DC9" w14:textId="77777777" w:rsidTr="000F7073">
        <w:tc>
          <w:tcPr>
            <w:tcW w:w="4611" w:type="dxa"/>
            <w:tcBorders>
              <w:top w:val="single" w:sz="4" w:space="0" w:color="auto"/>
            </w:tcBorders>
          </w:tcPr>
          <w:p w14:paraId="5B34B4D1" w14:textId="77777777" w:rsidR="001A6CEB" w:rsidRPr="000B1E2A" w:rsidRDefault="001A6CEB" w:rsidP="000B1E2A">
            <w:pPr>
              <w:spacing w:before="4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Le proposte del Consiglio di Stato al Gran Consiglio devono essere presentate per iscritto nella forma di un messaggio.</w:t>
            </w:r>
          </w:p>
          <w:p w14:paraId="10099995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5B55B2EF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Contemporaneamente al messaggio, il Consiglio di Stato deposita, presso i servizi del Gran Consiglio, l'incarto completo, con l'indicazione dei funzionari autorizzati a dare informazioni.</w:t>
            </w:r>
          </w:p>
          <w:p w14:paraId="01BE5172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7D4734FD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messaggio deve precisare le conseguenze finanziarie e amministrative dell'oggetto proposto nonché il suo inserimento nella pianificazione cantonale.</w:t>
            </w:r>
          </w:p>
          <w:p w14:paraId="2FC8BF0E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43565148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4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Gran Consiglio si pronuncia sul messaggio entro due anni. </w:t>
            </w:r>
          </w:p>
        </w:tc>
        <w:tc>
          <w:tcPr>
            <w:tcW w:w="4909" w:type="dxa"/>
            <w:tcBorders>
              <w:top w:val="single" w:sz="4" w:space="0" w:color="auto"/>
            </w:tcBorders>
          </w:tcPr>
          <w:p w14:paraId="6178FEC9" w14:textId="77777777" w:rsidR="001A6CEB" w:rsidRPr="000B1E2A" w:rsidRDefault="001A6CEB" w:rsidP="000B1E2A">
            <w:pPr>
              <w:spacing w:before="4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Le proposte del Consiglio di Stato al Gran Consiglio devono essere presentate per iscritto nella forma di un messaggio.</w:t>
            </w:r>
          </w:p>
          <w:p w14:paraId="79D357BB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3BD9A4A8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Contemporaneamente al messaggio, il Consiglio di Stato deposita, presso i servizi del Gran Consiglio, l'incarto completo, con l'indicazione dei funzionari autorizzati a dare informazioni.</w:t>
            </w:r>
          </w:p>
          <w:p w14:paraId="278EA776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26BB18F5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messaggio deve precisare le conseguenze finanziarie e amministrative dell'oggetto proposto nonché il suo inserimento nella pianificazione cantonale.</w:t>
            </w:r>
          </w:p>
          <w:p w14:paraId="72B94698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48D61C05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4</w:t>
            </w:r>
            <w:r w:rsidRPr="000B1E2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Gran Consiglio si pronuncia sul messaggio </w:t>
            </w:r>
            <w:r w:rsidRPr="000B1E2A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entro 12 mesi.</w:t>
            </w:r>
          </w:p>
          <w:p w14:paraId="58FDCDBF" w14:textId="77777777" w:rsidR="001A6CEB" w:rsidRPr="000B1E2A" w:rsidRDefault="001A6CEB" w:rsidP="000B1E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BCB01BD" w14:textId="191B69A5" w:rsidR="001A6CEB" w:rsidRDefault="001A6CEB" w:rsidP="000B1E2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5</w:t>
            </w:r>
            <w:r w:rsidRPr="000B1E2A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Per oggetti particolarmente complessi, l'ufficio presidenziale del Gran Consiglio può prevedere un termine superiore ai 12 mesi, fino ad un limite di 24 mesi.</w:t>
            </w:r>
          </w:p>
          <w:p w14:paraId="4BB09F3B" w14:textId="77777777" w:rsidR="000B1E2A" w:rsidRPr="000B1E2A" w:rsidRDefault="000B1E2A" w:rsidP="000B1E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60E71F8" w14:textId="77777777" w:rsidR="001A6CEB" w:rsidRPr="000B1E2A" w:rsidRDefault="001A6CEB" w:rsidP="000B1E2A">
            <w:pPr>
              <w:spacing w:after="4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B1E2A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6</w:t>
            </w:r>
            <w:r w:rsidRPr="000B1E2A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Se il Gran Consiglio non si pronuncia entro i termini stabiliti, il messaggio vale come rapporto e viene direttamente discusso dal plenum nella prima seduta dopo la scadenza del termine.</w:t>
            </w:r>
          </w:p>
        </w:tc>
      </w:tr>
    </w:tbl>
    <w:p w14:paraId="78088807" w14:textId="77777777" w:rsidR="000B1E2A" w:rsidRDefault="000B1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8E1AC38" w14:textId="3E99695A" w:rsidR="00735435" w:rsidRDefault="000B1E2A" w:rsidP="0070572C">
      <w:pPr>
        <w:pStyle w:val="Titolo1"/>
      </w:pPr>
      <w:bookmarkStart w:id="5" w:name="_Toc61537771"/>
      <w:r>
        <w:lastRenderedPageBreak/>
        <w:t>4</w:t>
      </w:r>
      <w:r w:rsidR="00625499" w:rsidRPr="0070572C">
        <w:t>.</w:t>
      </w:r>
      <w:r w:rsidR="00625499" w:rsidRPr="0070572C">
        <w:tab/>
      </w:r>
      <w:r w:rsidR="00735435">
        <w:t>I LAVORI E LE RIFLESSIONI COMMISSIONALI</w:t>
      </w:r>
      <w:bookmarkEnd w:id="5"/>
    </w:p>
    <w:p w14:paraId="3153A1EF" w14:textId="28CF8248" w:rsidR="00392694" w:rsidRPr="00735435" w:rsidRDefault="000B1E2A" w:rsidP="00735435">
      <w:pPr>
        <w:pStyle w:val="Titolo2"/>
        <w:tabs>
          <w:tab w:val="left" w:pos="567"/>
        </w:tabs>
        <w:spacing w:before="120" w:line="240" w:lineRule="auto"/>
        <w:rPr>
          <w:rFonts w:ascii="Arial" w:hAnsi="Arial" w:cs="Arial"/>
          <w:b/>
          <w:color w:val="auto"/>
        </w:rPr>
      </w:pPr>
      <w:bookmarkStart w:id="6" w:name="_Toc61537772"/>
      <w:r>
        <w:rPr>
          <w:rFonts w:ascii="Arial" w:hAnsi="Arial" w:cs="Arial"/>
          <w:b/>
          <w:color w:val="auto"/>
        </w:rPr>
        <w:t>4</w:t>
      </w:r>
      <w:r w:rsidR="00735435">
        <w:rPr>
          <w:rFonts w:ascii="Arial" w:hAnsi="Arial" w:cs="Arial"/>
          <w:b/>
          <w:color w:val="auto"/>
        </w:rPr>
        <w:t>.1</w:t>
      </w:r>
      <w:r w:rsidR="00735435">
        <w:rPr>
          <w:rFonts w:ascii="Arial" w:hAnsi="Arial" w:cs="Arial"/>
          <w:b/>
          <w:color w:val="auto"/>
        </w:rPr>
        <w:tab/>
        <w:t>La situazione negli altri Cantoni</w:t>
      </w:r>
      <w:bookmarkEnd w:id="6"/>
    </w:p>
    <w:p w14:paraId="4CB6E07D" w14:textId="0CF3BC98" w:rsidR="00392694" w:rsidRPr="00625499" w:rsidRDefault="00392694" w:rsidP="0062549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bCs/>
          <w:sz w:val="24"/>
          <w:szCs w:val="24"/>
        </w:rPr>
        <w:t xml:space="preserve">A titolo </w:t>
      </w:r>
      <w:r w:rsidRPr="00625499">
        <w:rPr>
          <w:rFonts w:ascii="Arial" w:hAnsi="Arial" w:cs="Arial"/>
          <w:sz w:val="24"/>
          <w:szCs w:val="24"/>
        </w:rPr>
        <w:t>comparativo</w:t>
      </w:r>
      <w:r w:rsidR="00CB4234">
        <w:rPr>
          <w:rFonts w:ascii="Arial" w:hAnsi="Arial" w:cs="Arial"/>
          <w:sz w:val="24"/>
          <w:szCs w:val="24"/>
        </w:rPr>
        <w:t>,</w:t>
      </w:r>
      <w:r w:rsidRPr="00D16415">
        <w:rPr>
          <w:rFonts w:ascii="Arial" w:hAnsi="Arial" w:cs="Arial"/>
          <w:bCs/>
          <w:sz w:val="24"/>
          <w:szCs w:val="24"/>
        </w:rPr>
        <w:t xml:space="preserve"> </w:t>
      </w:r>
      <w:r w:rsidR="00D5437A" w:rsidRPr="00D16415">
        <w:rPr>
          <w:rFonts w:ascii="Arial" w:hAnsi="Arial" w:cs="Arial"/>
          <w:bCs/>
          <w:sz w:val="24"/>
          <w:szCs w:val="24"/>
        </w:rPr>
        <w:t>quale approfondimento</w:t>
      </w:r>
      <w:r w:rsidR="00CB4234">
        <w:rPr>
          <w:rFonts w:ascii="Arial" w:hAnsi="Arial" w:cs="Arial"/>
          <w:bCs/>
          <w:sz w:val="24"/>
          <w:szCs w:val="24"/>
        </w:rPr>
        <w:t>,</w:t>
      </w:r>
      <w:r w:rsidR="00D5437A" w:rsidRPr="00D16415">
        <w:rPr>
          <w:rFonts w:ascii="Arial" w:hAnsi="Arial" w:cs="Arial"/>
          <w:bCs/>
          <w:sz w:val="24"/>
          <w:szCs w:val="24"/>
        </w:rPr>
        <w:t xml:space="preserve"> riportiamo </w:t>
      </w:r>
      <w:r w:rsidRPr="00D16415">
        <w:rPr>
          <w:rFonts w:ascii="Arial" w:hAnsi="Arial" w:cs="Arial"/>
          <w:bCs/>
          <w:sz w:val="24"/>
          <w:szCs w:val="24"/>
        </w:rPr>
        <w:t>una breve analisi di quanto predisposto nell</w:t>
      </w:r>
      <w:r w:rsidR="009640CF" w:rsidRPr="00D16415">
        <w:rPr>
          <w:rFonts w:ascii="Arial" w:hAnsi="Arial" w:cs="Arial"/>
          <w:bCs/>
          <w:sz w:val="24"/>
          <w:szCs w:val="24"/>
        </w:rPr>
        <w:t>a</w:t>
      </w:r>
      <w:r w:rsidRPr="00D16415">
        <w:rPr>
          <w:rFonts w:ascii="Arial" w:hAnsi="Arial" w:cs="Arial"/>
          <w:bCs/>
          <w:sz w:val="24"/>
          <w:szCs w:val="24"/>
        </w:rPr>
        <w:t xml:space="preserve"> legislazione degli </w:t>
      </w:r>
      <w:r w:rsidRPr="00625499">
        <w:rPr>
          <w:rFonts w:ascii="Arial" w:hAnsi="Arial" w:cs="Arial"/>
          <w:bCs/>
          <w:sz w:val="24"/>
          <w:szCs w:val="24"/>
        </w:rPr>
        <w:t xml:space="preserve">altri </w:t>
      </w:r>
      <w:r w:rsidR="00CB4234">
        <w:rPr>
          <w:rFonts w:ascii="Arial" w:hAnsi="Arial" w:cs="Arial"/>
          <w:bCs/>
          <w:sz w:val="24"/>
          <w:szCs w:val="24"/>
        </w:rPr>
        <w:t>C</w:t>
      </w:r>
      <w:r w:rsidRPr="00625499">
        <w:rPr>
          <w:rFonts w:ascii="Arial" w:hAnsi="Arial" w:cs="Arial"/>
          <w:bCs/>
          <w:sz w:val="24"/>
          <w:szCs w:val="24"/>
        </w:rPr>
        <w:t>antoni</w:t>
      </w:r>
      <w:r w:rsidR="00300023" w:rsidRPr="00625499">
        <w:rPr>
          <w:rFonts w:ascii="Arial" w:hAnsi="Arial" w:cs="Arial"/>
          <w:bCs/>
          <w:sz w:val="24"/>
          <w:szCs w:val="24"/>
        </w:rPr>
        <w:t>,</w:t>
      </w:r>
      <w:r w:rsidRPr="00625499">
        <w:rPr>
          <w:rFonts w:ascii="Arial" w:hAnsi="Arial" w:cs="Arial"/>
          <w:bCs/>
          <w:sz w:val="24"/>
          <w:szCs w:val="24"/>
        </w:rPr>
        <w:t xml:space="preserve"> dal</w:t>
      </w:r>
      <w:r w:rsidR="00300023" w:rsidRPr="00625499">
        <w:rPr>
          <w:rFonts w:ascii="Arial" w:hAnsi="Arial" w:cs="Arial"/>
          <w:bCs/>
          <w:sz w:val="24"/>
          <w:szCs w:val="24"/>
        </w:rPr>
        <w:t>la</w:t>
      </w:r>
      <w:r w:rsidRPr="00625499">
        <w:rPr>
          <w:rFonts w:ascii="Arial" w:hAnsi="Arial" w:cs="Arial"/>
          <w:bCs/>
          <w:sz w:val="24"/>
          <w:szCs w:val="24"/>
        </w:rPr>
        <w:t xml:space="preserve"> quale emerge</w:t>
      </w:r>
      <w:r w:rsidR="00CB4234">
        <w:rPr>
          <w:rFonts w:ascii="Arial" w:hAnsi="Arial" w:cs="Arial"/>
          <w:bCs/>
          <w:sz w:val="24"/>
          <w:szCs w:val="24"/>
        </w:rPr>
        <w:t xml:space="preserve"> che</w:t>
      </w:r>
      <w:r w:rsidRPr="00625499">
        <w:rPr>
          <w:rFonts w:ascii="Arial" w:hAnsi="Arial" w:cs="Arial"/>
          <w:bCs/>
          <w:sz w:val="24"/>
          <w:szCs w:val="24"/>
        </w:rPr>
        <w:t xml:space="preserve"> la </w:t>
      </w:r>
      <w:r w:rsidR="00A73AB6" w:rsidRPr="00625499">
        <w:rPr>
          <w:rFonts w:ascii="Arial" w:hAnsi="Arial" w:cs="Arial"/>
          <w:sz w:val="24"/>
          <w:szCs w:val="24"/>
        </w:rPr>
        <w:t xml:space="preserve">quasi totalità delle normative cantonali che regolano i lavori e le procedure del Parlamento </w:t>
      </w:r>
      <w:r w:rsidR="00A73AB6" w:rsidRPr="00CB4234">
        <w:rPr>
          <w:rFonts w:ascii="Arial" w:hAnsi="Arial" w:cs="Arial"/>
          <w:iCs/>
          <w:sz w:val="24"/>
          <w:szCs w:val="24"/>
          <w:u w:val="single"/>
        </w:rPr>
        <w:t xml:space="preserve">non </w:t>
      </w:r>
      <w:r w:rsidR="00A73AB6" w:rsidRPr="00CB4234">
        <w:rPr>
          <w:rFonts w:ascii="Arial" w:hAnsi="Arial" w:cs="Arial"/>
          <w:iCs/>
          <w:sz w:val="24"/>
          <w:szCs w:val="24"/>
        </w:rPr>
        <w:t>menziona</w:t>
      </w:r>
      <w:r w:rsidR="003461E6" w:rsidRPr="00CB4234">
        <w:rPr>
          <w:rFonts w:ascii="Arial" w:hAnsi="Arial" w:cs="Arial"/>
          <w:iCs/>
          <w:sz w:val="24"/>
          <w:szCs w:val="24"/>
        </w:rPr>
        <w:t>no</w:t>
      </w:r>
      <w:r w:rsidR="00A73AB6" w:rsidRPr="00CB4234">
        <w:rPr>
          <w:rFonts w:ascii="Arial" w:hAnsi="Arial" w:cs="Arial"/>
          <w:iCs/>
          <w:sz w:val="24"/>
          <w:szCs w:val="24"/>
        </w:rPr>
        <w:t xml:space="preserve"> un termine entro il quale il Gran Consiglio deve pronunciarsi sui messaggi governativi</w:t>
      </w:r>
      <w:r w:rsidR="00A73AB6" w:rsidRPr="00CB4234">
        <w:rPr>
          <w:rFonts w:ascii="Arial" w:hAnsi="Arial" w:cs="Arial"/>
          <w:sz w:val="24"/>
          <w:szCs w:val="24"/>
        </w:rPr>
        <w:t>.</w:t>
      </w:r>
      <w:r w:rsidR="00A73AB6" w:rsidRPr="00625499">
        <w:rPr>
          <w:rFonts w:ascii="Arial" w:hAnsi="Arial" w:cs="Arial"/>
          <w:sz w:val="24"/>
          <w:szCs w:val="24"/>
        </w:rPr>
        <w:t xml:space="preserve"> </w:t>
      </w:r>
    </w:p>
    <w:p w14:paraId="54FF64B7" w14:textId="77777777" w:rsidR="003C0829" w:rsidRDefault="003C0829" w:rsidP="003C0829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1363DC7" w14:textId="77B0CEED" w:rsidR="00392694" w:rsidRPr="00625499" w:rsidRDefault="00A73AB6" w:rsidP="003C0829">
      <w:pPr>
        <w:spacing w:after="0" w:line="0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CB4234">
        <w:rPr>
          <w:rFonts w:ascii="Arial" w:hAnsi="Arial" w:cs="Arial"/>
          <w:bCs/>
          <w:sz w:val="24"/>
          <w:szCs w:val="24"/>
        </w:rPr>
        <w:t>Fanno eccezioni i seguenti Cantoni</w:t>
      </w:r>
      <w:r w:rsidRPr="00625499">
        <w:rPr>
          <w:rFonts w:ascii="Arial" w:hAnsi="Arial" w:cs="Arial"/>
          <w:sz w:val="24"/>
          <w:szCs w:val="24"/>
        </w:rPr>
        <w:t>:</w:t>
      </w:r>
    </w:p>
    <w:p w14:paraId="257C0475" w14:textId="77777777" w:rsidR="003C0829" w:rsidRPr="003C0829" w:rsidRDefault="00A73AB6" w:rsidP="003C0829">
      <w:pPr>
        <w:numPr>
          <w:ilvl w:val="0"/>
          <w:numId w:val="10"/>
        </w:numPr>
        <w:tabs>
          <w:tab w:val="clear" w:pos="360"/>
          <w:tab w:val="num" w:pos="426"/>
        </w:tabs>
        <w:spacing w:before="120" w:after="0" w:line="0" w:lineRule="atLeast"/>
        <w:ind w:left="425" w:hanging="425"/>
        <w:jc w:val="both"/>
        <w:rPr>
          <w:rFonts w:ascii="Arial" w:hAnsi="Arial" w:cs="Arial"/>
          <w:sz w:val="24"/>
          <w:szCs w:val="24"/>
          <w:lang w:val="fr-CH"/>
        </w:rPr>
      </w:pPr>
      <w:r w:rsidRPr="003C0829">
        <w:rPr>
          <w:rFonts w:ascii="Arial" w:hAnsi="Arial" w:cs="Arial"/>
          <w:bCs/>
          <w:sz w:val="24"/>
          <w:szCs w:val="24"/>
          <w:u w:val="single"/>
          <w:lang w:val="fr-CH"/>
        </w:rPr>
        <w:t xml:space="preserve">Canton </w:t>
      </w:r>
      <w:proofErr w:type="spellStart"/>
      <w:r w:rsidRPr="003C0829">
        <w:rPr>
          <w:rFonts w:ascii="Arial" w:hAnsi="Arial" w:cs="Arial"/>
          <w:bCs/>
          <w:sz w:val="24"/>
          <w:szCs w:val="24"/>
          <w:u w:val="single"/>
          <w:lang w:val="fr-CH"/>
        </w:rPr>
        <w:t>Vallese</w:t>
      </w:r>
      <w:proofErr w:type="spellEnd"/>
      <w:r w:rsidR="003C0829">
        <w:rPr>
          <w:rFonts w:ascii="Arial" w:hAnsi="Arial" w:cs="Arial"/>
          <w:bCs/>
          <w:sz w:val="24"/>
          <w:szCs w:val="24"/>
          <w:lang w:val="fr-CH"/>
        </w:rPr>
        <w:t>:</w:t>
      </w:r>
    </w:p>
    <w:p w14:paraId="447F0716" w14:textId="0F5EDDBF" w:rsidR="003651E3" w:rsidRPr="003C0829" w:rsidRDefault="00CB4234" w:rsidP="003C0829">
      <w:pPr>
        <w:spacing w:before="60" w:after="0" w:line="0" w:lineRule="atLeast"/>
        <w:ind w:left="851" w:right="424"/>
        <w:jc w:val="both"/>
        <w:rPr>
          <w:rFonts w:ascii="Arial" w:hAnsi="Arial" w:cs="Arial"/>
          <w:lang w:val="fr-CH"/>
        </w:rPr>
      </w:pPr>
      <w:r w:rsidRPr="003C0829">
        <w:rPr>
          <w:rFonts w:ascii="Arial" w:hAnsi="Arial" w:cs="Arial"/>
          <w:bCs/>
          <w:lang w:val="fr-CH"/>
        </w:rPr>
        <w:t>a</w:t>
      </w:r>
      <w:r w:rsidR="00A73AB6" w:rsidRPr="003C0829">
        <w:rPr>
          <w:rFonts w:ascii="Arial" w:hAnsi="Arial" w:cs="Arial"/>
          <w:lang w:val="fr-CH"/>
        </w:rPr>
        <w:t xml:space="preserve">rt. 20 </w:t>
      </w:r>
      <w:proofErr w:type="spellStart"/>
      <w:r w:rsidR="00A73AB6" w:rsidRPr="003C0829">
        <w:rPr>
          <w:rFonts w:ascii="Arial" w:hAnsi="Arial" w:cs="Arial"/>
          <w:lang w:val="fr-CH"/>
        </w:rPr>
        <w:t>cpv</w:t>
      </w:r>
      <w:proofErr w:type="spellEnd"/>
      <w:r w:rsidR="00A73AB6" w:rsidRPr="003C0829">
        <w:rPr>
          <w:rFonts w:ascii="Arial" w:hAnsi="Arial" w:cs="Arial"/>
          <w:lang w:val="fr-CH"/>
        </w:rPr>
        <w:t xml:space="preserve">. 3 </w:t>
      </w:r>
      <w:hyperlink r:id="rId9" w:history="1">
        <w:r w:rsidR="00A73AB6" w:rsidRPr="003C0829">
          <w:rPr>
            <w:rStyle w:val="Collegamentoipertestuale"/>
            <w:rFonts w:ascii="Arial" w:hAnsi="Arial" w:cs="Arial"/>
            <w:lang w:val="fr-CH"/>
          </w:rPr>
          <w:t>Loi sur l</w:t>
        </w:r>
        <w:r w:rsidR="0070572C" w:rsidRPr="003C0829">
          <w:rPr>
            <w:rStyle w:val="Collegamentoipertestuale"/>
            <w:rFonts w:ascii="Arial" w:hAnsi="Arial" w:cs="Arial"/>
            <w:lang w:val="fr-CH"/>
          </w:rPr>
          <w:t>'</w:t>
        </w:r>
        <w:r w:rsidR="00A73AB6" w:rsidRPr="003C0829">
          <w:rPr>
            <w:rStyle w:val="Collegamentoipertestuale"/>
            <w:rFonts w:ascii="Arial" w:hAnsi="Arial" w:cs="Arial"/>
            <w:lang w:val="fr-CH"/>
          </w:rPr>
          <w:t>organisation des Conseils et les rapports entre les pouvoirs</w:t>
        </w:r>
      </w:hyperlink>
      <w:r w:rsidR="00A73AB6" w:rsidRPr="003C0829">
        <w:rPr>
          <w:rFonts w:ascii="Arial" w:hAnsi="Arial" w:cs="Arial"/>
          <w:lang w:val="fr-CH"/>
        </w:rPr>
        <w:t>: «</w:t>
      </w:r>
      <w:r w:rsidR="00A73AB6" w:rsidRPr="003C0829">
        <w:rPr>
          <w:rFonts w:ascii="Arial" w:hAnsi="Arial" w:cs="Arial"/>
          <w:i/>
          <w:iCs/>
          <w:lang w:val="fr-CH"/>
        </w:rPr>
        <w:t>Le Grand Conseil respectivement le bureau peuvent fixer un délai aux commissions pour présenter leurs rapports et leurs propositions</w:t>
      </w:r>
      <w:r w:rsidR="00A73AB6" w:rsidRPr="003C0829">
        <w:rPr>
          <w:rFonts w:ascii="Arial" w:hAnsi="Arial" w:cs="Arial"/>
          <w:lang w:val="fr-CH"/>
        </w:rPr>
        <w:t>»</w:t>
      </w:r>
      <w:r w:rsidR="003651E3" w:rsidRPr="003C0829">
        <w:rPr>
          <w:rFonts w:ascii="Arial" w:hAnsi="Arial" w:cs="Arial"/>
          <w:lang w:val="fr-CH"/>
        </w:rPr>
        <w:t>.</w:t>
      </w:r>
    </w:p>
    <w:p w14:paraId="05587850" w14:textId="0780B242" w:rsidR="00FD03DA" w:rsidRPr="003C0829" w:rsidRDefault="003C0829" w:rsidP="003C0829">
      <w:pPr>
        <w:tabs>
          <w:tab w:val="num" w:pos="426"/>
        </w:tabs>
        <w:spacing w:before="60" w:after="0" w:line="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0829">
        <w:rPr>
          <w:rFonts w:ascii="Arial" w:hAnsi="Arial" w:cs="Arial"/>
          <w:bCs/>
          <w:iCs/>
          <w:sz w:val="24"/>
          <w:szCs w:val="24"/>
          <w:lang w:val="fr-CH"/>
        </w:rPr>
        <w:tab/>
      </w:r>
      <w:r w:rsidRPr="003C0829">
        <w:rPr>
          <w:rFonts w:ascii="Arial" w:hAnsi="Arial" w:cs="Arial"/>
          <w:bCs/>
          <w:iCs/>
          <w:sz w:val="24"/>
          <w:szCs w:val="24"/>
        </w:rPr>
        <w:t>È concessa</w:t>
      </w:r>
      <w:r w:rsidR="003651E3" w:rsidRPr="003C0829">
        <w:rPr>
          <w:rFonts w:ascii="Arial" w:hAnsi="Arial" w:cs="Arial"/>
          <w:bCs/>
          <w:iCs/>
          <w:sz w:val="24"/>
          <w:szCs w:val="24"/>
        </w:rPr>
        <w:t xml:space="preserve"> la p</w:t>
      </w:r>
      <w:r w:rsidR="00A73AB6" w:rsidRPr="003C0829">
        <w:rPr>
          <w:rFonts w:ascii="Arial" w:hAnsi="Arial" w:cs="Arial"/>
          <w:bCs/>
          <w:iCs/>
          <w:sz w:val="24"/>
          <w:szCs w:val="24"/>
        </w:rPr>
        <w:t>ossibilità di fissare un termine per la presentazione dei rapporti</w:t>
      </w:r>
      <w:r>
        <w:rPr>
          <w:rFonts w:ascii="Arial" w:hAnsi="Arial" w:cs="Arial"/>
          <w:sz w:val="24"/>
          <w:szCs w:val="24"/>
        </w:rPr>
        <w:t>.</w:t>
      </w:r>
    </w:p>
    <w:p w14:paraId="0FBEB69D" w14:textId="77777777" w:rsidR="003C0829" w:rsidRDefault="00A73AB6" w:rsidP="003C0829">
      <w:pPr>
        <w:numPr>
          <w:ilvl w:val="0"/>
          <w:numId w:val="10"/>
        </w:numPr>
        <w:tabs>
          <w:tab w:val="clear" w:pos="360"/>
          <w:tab w:val="num" w:pos="426"/>
        </w:tabs>
        <w:spacing w:before="120" w:after="0" w:line="0" w:lineRule="atLeast"/>
        <w:ind w:left="425" w:hanging="425"/>
        <w:jc w:val="both"/>
        <w:rPr>
          <w:rFonts w:ascii="Arial" w:hAnsi="Arial" w:cs="Arial"/>
          <w:lang w:val="fr-CH"/>
        </w:rPr>
      </w:pPr>
      <w:r w:rsidRPr="003C0829">
        <w:rPr>
          <w:rFonts w:ascii="Arial" w:hAnsi="Arial" w:cs="Arial"/>
          <w:bCs/>
          <w:sz w:val="24"/>
          <w:szCs w:val="24"/>
          <w:u w:val="single"/>
          <w:lang w:val="fr-CH"/>
        </w:rPr>
        <w:t>Canton Vaud</w:t>
      </w:r>
      <w:r w:rsidR="003C0829">
        <w:rPr>
          <w:rFonts w:ascii="Arial" w:hAnsi="Arial" w:cs="Arial"/>
          <w:lang w:val="fr-CH"/>
        </w:rPr>
        <w:t>:</w:t>
      </w:r>
    </w:p>
    <w:p w14:paraId="66BEDE2B" w14:textId="193925D9" w:rsidR="00A73AB6" w:rsidRPr="00CB4234" w:rsidRDefault="00A73AB6" w:rsidP="003C0829">
      <w:pPr>
        <w:spacing w:before="60" w:after="0" w:line="0" w:lineRule="atLeast"/>
        <w:ind w:left="851" w:right="424"/>
        <w:jc w:val="both"/>
        <w:rPr>
          <w:rFonts w:ascii="Arial" w:hAnsi="Arial" w:cs="Arial"/>
          <w:lang w:val="fr-CH"/>
        </w:rPr>
      </w:pPr>
      <w:r w:rsidRPr="004768D9">
        <w:rPr>
          <w:rFonts w:ascii="Arial" w:hAnsi="Arial" w:cs="Arial"/>
          <w:lang w:val="fr-CH"/>
        </w:rPr>
        <w:t xml:space="preserve">art. 20 </w:t>
      </w:r>
      <w:proofErr w:type="spellStart"/>
      <w:r w:rsidRPr="004768D9">
        <w:rPr>
          <w:rFonts w:ascii="Arial" w:hAnsi="Arial" w:cs="Arial"/>
          <w:lang w:val="fr-CH"/>
        </w:rPr>
        <w:t>cpv</w:t>
      </w:r>
      <w:proofErr w:type="spellEnd"/>
      <w:r w:rsidRPr="004768D9">
        <w:rPr>
          <w:rFonts w:ascii="Arial" w:hAnsi="Arial" w:cs="Arial"/>
          <w:lang w:val="fr-CH"/>
        </w:rPr>
        <w:t xml:space="preserve">. 1 lett. g) </w:t>
      </w:r>
      <w:hyperlink r:id="rId10" w:history="1">
        <w:r w:rsidRPr="004768D9">
          <w:rPr>
            <w:rStyle w:val="Collegamentoipertestuale"/>
            <w:rFonts w:ascii="Arial" w:hAnsi="Arial" w:cs="Arial"/>
            <w:lang w:val="fr-CH"/>
          </w:rPr>
          <w:t>Règlement d</w:t>
        </w:r>
        <w:r w:rsidR="0070572C" w:rsidRPr="004768D9">
          <w:rPr>
            <w:rStyle w:val="Collegamentoipertestuale"/>
            <w:rFonts w:ascii="Arial" w:hAnsi="Arial" w:cs="Arial"/>
            <w:lang w:val="fr-CH"/>
          </w:rPr>
          <w:t>'</w:t>
        </w:r>
        <w:r w:rsidRPr="004768D9">
          <w:rPr>
            <w:rStyle w:val="Collegamentoipertestuale"/>
            <w:rFonts w:ascii="Arial" w:hAnsi="Arial" w:cs="Arial"/>
            <w:lang w:val="fr-CH"/>
          </w:rPr>
          <w:t>application de la loi sur le Grand Conseil</w:t>
        </w:r>
      </w:hyperlink>
      <w:r w:rsidRPr="004768D9">
        <w:rPr>
          <w:rFonts w:ascii="Arial" w:hAnsi="Arial" w:cs="Arial"/>
          <w:lang w:val="fr-CH"/>
        </w:rPr>
        <w:t xml:space="preserve">: </w:t>
      </w:r>
      <w:r w:rsidRPr="003C0829">
        <w:rPr>
          <w:rFonts w:ascii="Arial" w:hAnsi="Arial" w:cs="Arial"/>
          <w:lang w:val="fr-CH"/>
        </w:rPr>
        <w:t>«</w:t>
      </w:r>
      <w:r w:rsidRPr="003C0829">
        <w:rPr>
          <w:rFonts w:ascii="Arial" w:hAnsi="Arial" w:cs="Arial"/>
          <w:i/>
          <w:iCs/>
          <w:lang w:val="fr-CH"/>
        </w:rPr>
        <w:t>Les tâches du Bureau sont les suivantes: […] g. contrôler que les rapports des commissions parlementaires sont établis dans des délais raisonnables et prendre, en cas de retard, toutes mesures utiles</w:t>
      </w:r>
      <w:r w:rsidR="003C0829">
        <w:rPr>
          <w:rFonts w:ascii="Arial" w:hAnsi="Arial" w:cs="Arial"/>
          <w:lang w:val="fr-CH"/>
        </w:rPr>
        <w:t>».</w:t>
      </w:r>
    </w:p>
    <w:p w14:paraId="3F99E2AE" w14:textId="4594D589" w:rsidR="003651E3" w:rsidRPr="003C0829" w:rsidRDefault="003C0829" w:rsidP="003C0829">
      <w:pPr>
        <w:tabs>
          <w:tab w:val="num" w:pos="426"/>
        </w:tabs>
        <w:spacing w:before="60" w:after="0" w:line="0" w:lineRule="atLeast"/>
        <w:ind w:left="425" w:hanging="42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="00735435">
        <w:rPr>
          <w:rFonts w:ascii="Arial" w:hAnsi="Arial" w:cs="Arial"/>
          <w:bCs/>
          <w:iCs/>
          <w:sz w:val="24"/>
          <w:szCs w:val="24"/>
        </w:rPr>
        <w:t xml:space="preserve">Si fa </w:t>
      </w:r>
      <w:r w:rsidR="003651E3" w:rsidRPr="003C0829">
        <w:rPr>
          <w:rFonts w:ascii="Arial" w:hAnsi="Arial" w:cs="Arial"/>
          <w:bCs/>
          <w:iCs/>
          <w:sz w:val="24"/>
          <w:szCs w:val="24"/>
        </w:rPr>
        <w:t>esclusivo riferimento generico a te</w:t>
      </w:r>
      <w:r w:rsidR="004768D9">
        <w:rPr>
          <w:rFonts w:ascii="Arial" w:hAnsi="Arial" w:cs="Arial"/>
          <w:bCs/>
          <w:iCs/>
          <w:sz w:val="24"/>
          <w:szCs w:val="24"/>
        </w:rPr>
        <w:t>rmini ragionevoli e auspicabili.</w:t>
      </w:r>
    </w:p>
    <w:p w14:paraId="19337CF8" w14:textId="77777777" w:rsidR="00735435" w:rsidRDefault="00A73AB6" w:rsidP="00735435">
      <w:pPr>
        <w:numPr>
          <w:ilvl w:val="0"/>
          <w:numId w:val="10"/>
        </w:numPr>
        <w:tabs>
          <w:tab w:val="clear" w:pos="360"/>
          <w:tab w:val="num" w:pos="426"/>
        </w:tabs>
        <w:spacing w:before="120" w:after="0" w:line="0" w:lineRule="atLeast"/>
        <w:ind w:left="425" w:hanging="425"/>
        <w:jc w:val="both"/>
        <w:rPr>
          <w:rFonts w:ascii="Arial" w:hAnsi="Arial" w:cs="Arial"/>
          <w:sz w:val="24"/>
          <w:szCs w:val="24"/>
          <w:lang w:val="fr-CH"/>
        </w:rPr>
      </w:pPr>
      <w:r w:rsidRPr="00735435">
        <w:rPr>
          <w:rFonts w:ascii="Arial" w:hAnsi="Arial" w:cs="Arial"/>
          <w:bCs/>
          <w:sz w:val="24"/>
          <w:szCs w:val="24"/>
          <w:u w:val="single"/>
          <w:lang w:val="fr-CH"/>
        </w:rPr>
        <w:t>Canton Neuchâtel</w:t>
      </w:r>
      <w:r w:rsidR="00735435">
        <w:rPr>
          <w:rFonts w:ascii="Arial" w:hAnsi="Arial" w:cs="Arial"/>
          <w:sz w:val="24"/>
          <w:szCs w:val="24"/>
          <w:lang w:val="fr-CH"/>
        </w:rPr>
        <w:t>:</w:t>
      </w:r>
    </w:p>
    <w:p w14:paraId="50D2F170" w14:textId="51EA1489" w:rsidR="003651E3" w:rsidRPr="00735435" w:rsidRDefault="00A73AB6" w:rsidP="00735435">
      <w:pPr>
        <w:spacing w:before="60" w:after="0" w:line="0" w:lineRule="atLeast"/>
        <w:ind w:left="851" w:right="424"/>
        <w:jc w:val="both"/>
        <w:rPr>
          <w:rFonts w:ascii="Arial" w:hAnsi="Arial" w:cs="Arial"/>
          <w:lang w:val="fr-CH"/>
        </w:rPr>
      </w:pPr>
      <w:r w:rsidRPr="00735435">
        <w:rPr>
          <w:rFonts w:ascii="Arial" w:hAnsi="Arial" w:cs="Arial"/>
          <w:lang w:val="fr-CH"/>
        </w:rPr>
        <w:t xml:space="preserve">art. 197 </w:t>
      </w:r>
      <w:hyperlink r:id="rId11" w:history="1">
        <w:r w:rsidRPr="00735435">
          <w:rPr>
            <w:rStyle w:val="Collegamentoipertestuale"/>
            <w:rFonts w:ascii="Arial" w:hAnsi="Arial" w:cs="Arial"/>
            <w:lang w:val="fr-CH"/>
          </w:rPr>
          <w:t>Loi d</w:t>
        </w:r>
        <w:r w:rsidR="0070572C" w:rsidRPr="00735435">
          <w:rPr>
            <w:rStyle w:val="Collegamentoipertestuale"/>
            <w:rFonts w:ascii="Arial" w:hAnsi="Arial" w:cs="Arial"/>
            <w:lang w:val="fr-CH"/>
          </w:rPr>
          <w:t>'</w:t>
        </w:r>
        <w:r w:rsidRPr="00735435">
          <w:rPr>
            <w:rStyle w:val="Collegamentoipertestuale"/>
            <w:rFonts w:ascii="Arial" w:hAnsi="Arial" w:cs="Arial"/>
            <w:lang w:val="fr-CH"/>
          </w:rPr>
          <w:t>organisation du Grand Conseil</w:t>
        </w:r>
      </w:hyperlink>
      <w:r w:rsidRPr="00735435">
        <w:rPr>
          <w:rFonts w:ascii="Arial" w:hAnsi="Arial" w:cs="Arial"/>
          <w:lang w:val="fr-CH"/>
        </w:rPr>
        <w:t>: «</w:t>
      </w:r>
      <w:r w:rsidRPr="00735435">
        <w:rPr>
          <w:rFonts w:ascii="Arial" w:hAnsi="Arial" w:cs="Arial"/>
          <w:i/>
          <w:iCs/>
          <w:lang w:val="fr-CH"/>
        </w:rPr>
        <w:t>La com</w:t>
      </w:r>
      <w:r w:rsidR="00735435">
        <w:rPr>
          <w:rFonts w:ascii="Arial" w:hAnsi="Arial" w:cs="Arial"/>
          <w:i/>
          <w:iCs/>
          <w:lang w:val="fr-CH"/>
        </w:rPr>
        <w:t>mission traite le projet de loi [</w:t>
      </w:r>
      <w:proofErr w:type="spellStart"/>
      <w:r w:rsidR="00735435">
        <w:rPr>
          <w:rFonts w:ascii="Arial" w:hAnsi="Arial" w:cs="Arial"/>
          <w:i/>
          <w:iCs/>
          <w:lang w:val="fr-CH"/>
        </w:rPr>
        <w:t>messaggio</w:t>
      </w:r>
      <w:proofErr w:type="spellEnd"/>
      <w:r w:rsidR="00735435">
        <w:rPr>
          <w:rFonts w:ascii="Arial" w:hAnsi="Arial" w:cs="Arial"/>
          <w:i/>
          <w:iCs/>
          <w:lang w:val="fr-CH"/>
        </w:rPr>
        <w:t xml:space="preserve">, </w:t>
      </w:r>
      <w:proofErr w:type="spellStart"/>
      <w:r w:rsidR="00735435">
        <w:rPr>
          <w:rFonts w:ascii="Arial" w:hAnsi="Arial" w:cs="Arial"/>
          <w:i/>
          <w:iCs/>
          <w:lang w:val="fr-CH"/>
        </w:rPr>
        <w:t>NdR</w:t>
      </w:r>
      <w:proofErr w:type="spellEnd"/>
      <w:r w:rsidR="00735435">
        <w:rPr>
          <w:rFonts w:ascii="Arial" w:hAnsi="Arial" w:cs="Arial"/>
          <w:i/>
          <w:iCs/>
          <w:lang w:val="fr-CH"/>
        </w:rPr>
        <w:t>]</w:t>
      </w:r>
      <w:r w:rsidR="003651E3" w:rsidRPr="00735435">
        <w:rPr>
          <w:rFonts w:ascii="Arial" w:hAnsi="Arial" w:cs="Arial"/>
          <w:i/>
          <w:iCs/>
          <w:lang w:val="fr-CH"/>
        </w:rPr>
        <w:t xml:space="preserve"> </w:t>
      </w:r>
      <w:r w:rsidRPr="00735435">
        <w:rPr>
          <w:rFonts w:ascii="Arial" w:hAnsi="Arial" w:cs="Arial"/>
          <w:i/>
          <w:iCs/>
          <w:lang w:val="fr-CH"/>
        </w:rPr>
        <w:t>ou de décret dans les deux ans qui suivent son dépôt</w:t>
      </w:r>
      <w:r w:rsidRPr="00735435">
        <w:rPr>
          <w:rFonts w:ascii="Arial" w:hAnsi="Arial" w:cs="Arial"/>
          <w:lang w:val="fr-CH"/>
        </w:rPr>
        <w:t>»</w:t>
      </w:r>
    </w:p>
    <w:p w14:paraId="402B3CA4" w14:textId="51279517" w:rsidR="003651E3" w:rsidRPr="00735435" w:rsidRDefault="00735435" w:rsidP="00735435">
      <w:pPr>
        <w:tabs>
          <w:tab w:val="num" w:pos="426"/>
        </w:tabs>
        <w:spacing w:before="60" w:after="0" w:line="0" w:lineRule="atLeast"/>
        <w:ind w:left="425" w:hanging="42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  <w:t xml:space="preserve">Si </w:t>
      </w:r>
      <w:r w:rsidR="003F438D" w:rsidRPr="00735435">
        <w:rPr>
          <w:rFonts w:ascii="Arial" w:hAnsi="Arial" w:cs="Arial"/>
          <w:bCs/>
          <w:iCs/>
          <w:sz w:val="24"/>
          <w:szCs w:val="24"/>
        </w:rPr>
        <w:t>f</w:t>
      </w:r>
      <w:r w:rsidR="003651E3" w:rsidRPr="00735435">
        <w:rPr>
          <w:rFonts w:ascii="Arial" w:hAnsi="Arial" w:cs="Arial"/>
          <w:bCs/>
          <w:iCs/>
          <w:sz w:val="24"/>
          <w:szCs w:val="24"/>
        </w:rPr>
        <w:t xml:space="preserve">issa un termine di due anni come </w:t>
      </w:r>
      <w:r w:rsidR="004768D9">
        <w:rPr>
          <w:rFonts w:ascii="Arial" w:hAnsi="Arial" w:cs="Arial"/>
          <w:bCs/>
          <w:iCs/>
          <w:sz w:val="24"/>
          <w:szCs w:val="24"/>
        </w:rPr>
        <w:t>nel Canton Ticino.</w:t>
      </w:r>
    </w:p>
    <w:p w14:paraId="6558D360" w14:textId="77777777" w:rsidR="00735435" w:rsidRPr="00735435" w:rsidRDefault="00A73AB6" w:rsidP="00735435">
      <w:pPr>
        <w:numPr>
          <w:ilvl w:val="0"/>
          <w:numId w:val="10"/>
        </w:numPr>
        <w:tabs>
          <w:tab w:val="clear" w:pos="360"/>
          <w:tab w:val="num" w:pos="426"/>
        </w:tabs>
        <w:spacing w:before="120" w:after="0" w:line="0" w:lineRule="atLeast"/>
        <w:ind w:left="425" w:hanging="425"/>
        <w:jc w:val="both"/>
        <w:rPr>
          <w:rFonts w:ascii="Arial" w:hAnsi="Arial" w:cs="Arial"/>
          <w:sz w:val="24"/>
          <w:szCs w:val="24"/>
          <w:lang w:val="fr-CH"/>
        </w:rPr>
      </w:pPr>
      <w:r w:rsidRPr="00735435">
        <w:rPr>
          <w:rFonts w:ascii="Arial" w:hAnsi="Arial" w:cs="Arial"/>
          <w:bCs/>
          <w:sz w:val="24"/>
          <w:szCs w:val="24"/>
          <w:u w:val="single"/>
          <w:lang w:val="fr-CH"/>
        </w:rPr>
        <w:t>Canton Ginevra</w:t>
      </w:r>
    </w:p>
    <w:p w14:paraId="0AF5D4A4" w14:textId="66D46A9C" w:rsidR="00A73AB6" w:rsidRPr="00735435" w:rsidRDefault="00A73AB6" w:rsidP="00735435">
      <w:pPr>
        <w:spacing w:before="60" w:after="0" w:line="0" w:lineRule="atLeast"/>
        <w:ind w:left="851" w:right="424"/>
        <w:jc w:val="both"/>
        <w:rPr>
          <w:rFonts w:ascii="Arial" w:hAnsi="Arial" w:cs="Arial"/>
          <w:lang w:val="fr-CH"/>
        </w:rPr>
      </w:pPr>
      <w:r w:rsidRPr="00735435">
        <w:rPr>
          <w:rFonts w:ascii="Arial" w:hAnsi="Arial" w:cs="Arial"/>
          <w:lang w:val="fr-CH"/>
        </w:rPr>
        <w:t xml:space="preserve">art. 194 </w:t>
      </w:r>
      <w:hyperlink r:id="rId12" w:history="1">
        <w:r w:rsidRPr="00735435">
          <w:rPr>
            <w:rStyle w:val="Collegamentoipertestuale"/>
            <w:rFonts w:ascii="Arial" w:hAnsi="Arial" w:cs="Arial"/>
            <w:lang w:val="fr-CH"/>
          </w:rPr>
          <w:t>Loi portant règlement du Grand Conseil de la République et canton de Genève</w:t>
        </w:r>
      </w:hyperlink>
      <w:r w:rsidR="00735435">
        <w:rPr>
          <w:rFonts w:ascii="Arial" w:hAnsi="Arial" w:cs="Arial"/>
          <w:lang w:val="fr-CH"/>
        </w:rPr>
        <w:t>:</w:t>
      </w:r>
    </w:p>
    <w:p w14:paraId="13EB406B" w14:textId="47E21046" w:rsidR="00A73AB6" w:rsidRPr="00735435" w:rsidRDefault="004768D9" w:rsidP="00735435">
      <w:pPr>
        <w:spacing w:after="0" w:line="0" w:lineRule="atLeast"/>
        <w:ind w:left="851" w:right="425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iCs/>
          <w:lang w:val="fr-CH"/>
        </w:rPr>
        <w:t>«</w:t>
      </w:r>
      <w:r w:rsidR="00A73AB6" w:rsidRPr="00735435">
        <w:rPr>
          <w:rFonts w:ascii="Arial" w:hAnsi="Arial" w:cs="Arial"/>
          <w:i/>
          <w:iCs/>
          <w:vertAlign w:val="superscript"/>
          <w:lang w:val="fr-CH"/>
        </w:rPr>
        <w:t>1</w:t>
      </w:r>
      <w:r w:rsidR="00A73AB6" w:rsidRPr="00735435">
        <w:rPr>
          <w:rFonts w:ascii="Arial" w:hAnsi="Arial" w:cs="Arial"/>
          <w:i/>
          <w:iCs/>
          <w:lang w:val="fr-CH"/>
        </w:rPr>
        <w:t>Les rapports portant sur un projet de loi, une motion, une résolution, une pétition ou un rapport divers doivent être présentés au Grand Conseil au plus tard 2 ans après leur renvoi en commission.</w:t>
      </w:r>
    </w:p>
    <w:p w14:paraId="4312FC1F" w14:textId="61EA5BFB" w:rsidR="00A73AB6" w:rsidRPr="00735435" w:rsidRDefault="00A73AB6" w:rsidP="00735435">
      <w:pPr>
        <w:spacing w:after="0" w:line="0" w:lineRule="atLeast"/>
        <w:ind w:left="851" w:right="425"/>
        <w:jc w:val="both"/>
        <w:rPr>
          <w:rFonts w:ascii="Arial" w:hAnsi="Arial" w:cs="Arial"/>
          <w:lang w:val="fr-CH"/>
        </w:rPr>
      </w:pPr>
      <w:r w:rsidRPr="00735435">
        <w:rPr>
          <w:rFonts w:ascii="Arial" w:hAnsi="Arial" w:cs="Arial"/>
          <w:i/>
          <w:iCs/>
          <w:vertAlign w:val="superscript"/>
          <w:lang w:val="fr-CH"/>
        </w:rPr>
        <w:t>2</w:t>
      </w:r>
      <w:r w:rsidRPr="00735435">
        <w:rPr>
          <w:rFonts w:ascii="Arial" w:hAnsi="Arial" w:cs="Arial"/>
          <w:i/>
          <w:iCs/>
          <w:lang w:val="fr-CH"/>
        </w:rPr>
        <w:t>Passé ce délai, la commission est automatiquement dessaisie. Les objets sont inscrits à l</w:t>
      </w:r>
      <w:r w:rsidR="0070572C" w:rsidRPr="00735435">
        <w:rPr>
          <w:rFonts w:ascii="Arial" w:hAnsi="Arial" w:cs="Arial"/>
          <w:i/>
          <w:iCs/>
          <w:lang w:val="fr-CH"/>
        </w:rPr>
        <w:t>'</w:t>
      </w:r>
      <w:r w:rsidRPr="00735435">
        <w:rPr>
          <w:rFonts w:ascii="Arial" w:hAnsi="Arial" w:cs="Arial"/>
          <w:i/>
          <w:iCs/>
          <w:lang w:val="fr-CH"/>
        </w:rPr>
        <w:t>ordre du jour du Grand Conseil. Le Grand Conseil les traite conformément à la procédure prévue pour chaque type d</w:t>
      </w:r>
      <w:r w:rsidR="0070572C" w:rsidRPr="00735435">
        <w:rPr>
          <w:rFonts w:ascii="Arial" w:hAnsi="Arial" w:cs="Arial"/>
          <w:i/>
          <w:iCs/>
          <w:lang w:val="fr-CH"/>
        </w:rPr>
        <w:t>'</w:t>
      </w:r>
      <w:r w:rsidRPr="00735435">
        <w:rPr>
          <w:rFonts w:ascii="Arial" w:hAnsi="Arial" w:cs="Arial"/>
          <w:i/>
          <w:iCs/>
          <w:lang w:val="fr-CH"/>
        </w:rPr>
        <w:t>objet. Toutefois, s</w:t>
      </w:r>
      <w:r w:rsidR="0070572C" w:rsidRPr="00735435">
        <w:rPr>
          <w:rFonts w:ascii="Arial" w:hAnsi="Arial" w:cs="Arial"/>
          <w:i/>
          <w:iCs/>
          <w:lang w:val="fr-CH"/>
        </w:rPr>
        <w:t>'</w:t>
      </w:r>
      <w:r w:rsidRPr="00735435">
        <w:rPr>
          <w:rFonts w:ascii="Arial" w:hAnsi="Arial" w:cs="Arial"/>
          <w:i/>
          <w:iCs/>
          <w:lang w:val="fr-CH"/>
        </w:rPr>
        <w:t>il décide d</w:t>
      </w:r>
      <w:r w:rsidR="0070572C" w:rsidRPr="00735435">
        <w:rPr>
          <w:rFonts w:ascii="Arial" w:hAnsi="Arial" w:cs="Arial"/>
          <w:i/>
          <w:iCs/>
          <w:lang w:val="fr-CH"/>
        </w:rPr>
        <w:t>'</w:t>
      </w:r>
      <w:r w:rsidRPr="00735435">
        <w:rPr>
          <w:rFonts w:ascii="Arial" w:hAnsi="Arial" w:cs="Arial"/>
          <w:i/>
          <w:iCs/>
          <w:lang w:val="fr-CH"/>
        </w:rPr>
        <w:t>un nouveau renvoi en commission, la commission traite l</w:t>
      </w:r>
      <w:r w:rsidR="0070572C" w:rsidRPr="00735435">
        <w:rPr>
          <w:rFonts w:ascii="Arial" w:hAnsi="Arial" w:cs="Arial"/>
          <w:i/>
          <w:iCs/>
          <w:lang w:val="fr-CH"/>
        </w:rPr>
        <w:t>'</w:t>
      </w:r>
      <w:r w:rsidRPr="00735435">
        <w:rPr>
          <w:rFonts w:ascii="Arial" w:hAnsi="Arial" w:cs="Arial"/>
          <w:i/>
          <w:iCs/>
          <w:lang w:val="fr-CH"/>
        </w:rPr>
        <w:t>objet toutes affaires cessantes et rend rapport dans les 6 mois.</w:t>
      </w:r>
    </w:p>
    <w:p w14:paraId="4A5F1464" w14:textId="77777777" w:rsidR="00A73AB6" w:rsidRPr="00735435" w:rsidRDefault="00A73AB6" w:rsidP="00735435">
      <w:pPr>
        <w:spacing w:after="0" w:line="0" w:lineRule="atLeast"/>
        <w:ind w:left="851" w:right="425"/>
        <w:jc w:val="both"/>
        <w:rPr>
          <w:rFonts w:ascii="Arial" w:hAnsi="Arial" w:cs="Arial"/>
          <w:lang w:val="fr-CH"/>
        </w:rPr>
      </w:pPr>
      <w:r w:rsidRPr="00735435">
        <w:rPr>
          <w:rFonts w:ascii="Arial" w:hAnsi="Arial" w:cs="Arial"/>
          <w:i/>
          <w:iCs/>
          <w:vertAlign w:val="superscript"/>
          <w:lang w:val="fr-CH"/>
        </w:rPr>
        <w:t>3</w:t>
      </w:r>
      <w:r w:rsidRPr="00735435">
        <w:rPr>
          <w:rFonts w:ascii="Arial" w:hAnsi="Arial" w:cs="Arial"/>
          <w:i/>
          <w:iCs/>
          <w:lang w:val="fr-CH"/>
        </w:rPr>
        <w:t>Le bureau du Grand Conseil peut en outre, en tout temps, impartir aux commissions un délai pour présenter leurs rapports.</w:t>
      </w:r>
    </w:p>
    <w:p w14:paraId="3C9E2615" w14:textId="46F1334A" w:rsidR="00A73AB6" w:rsidRPr="00735435" w:rsidRDefault="00A73AB6" w:rsidP="00735435">
      <w:pPr>
        <w:spacing w:after="0" w:line="0" w:lineRule="atLeast"/>
        <w:ind w:left="851" w:right="425"/>
        <w:jc w:val="both"/>
        <w:rPr>
          <w:rFonts w:ascii="Arial" w:hAnsi="Arial" w:cs="Arial"/>
          <w:lang w:val="fr-CH"/>
        </w:rPr>
      </w:pPr>
      <w:r w:rsidRPr="00735435">
        <w:rPr>
          <w:rFonts w:ascii="Arial" w:hAnsi="Arial" w:cs="Arial"/>
          <w:i/>
          <w:iCs/>
          <w:vertAlign w:val="superscript"/>
          <w:lang w:val="fr-CH"/>
        </w:rPr>
        <w:t xml:space="preserve">4 </w:t>
      </w:r>
      <w:r w:rsidRPr="00735435">
        <w:rPr>
          <w:rFonts w:ascii="Arial" w:hAnsi="Arial" w:cs="Arial"/>
          <w:i/>
          <w:iCs/>
          <w:lang w:val="fr-CH"/>
        </w:rPr>
        <w:t>Quand une commission a terminé ses travaux, elle peut impartir un délai pour le dépôt des rapports, aussi bien de majorité que de minorité. Le bureau peut intervenir pour fixer un</w:t>
      </w:r>
      <w:r w:rsidR="00E65257" w:rsidRPr="00735435">
        <w:rPr>
          <w:rFonts w:ascii="Arial" w:hAnsi="Arial" w:cs="Arial"/>
          <w:i/>
          <w:iCs/>
          <w:lang w:val="fr-CH"/>
        </w:rPr>
        <w:t xml:space="preserve"> </w:t>
      </w:r>
      <w:r w:rsidRPr="00735435">
        <w:rPr>
          <w:rFonts w:ascii="Arial" w:hAnsi="Arial" w:cs="Arial"/>
          <w:i/>
          <w:iCs/>
          <w:lang w:val="fr-CH"/>
        </w:rPr>
        <w:t>ultime délai.</w:t>
      </w:r>
    </w:p>
    <w:p w14:paraId="576181B8" w14:textId="4AB2BA5B" w:rsidR="00735435" w:rsidRPr="004768D9" w:rsidRDefault="00A73AB6" w:rsidP="00735435">
      <w:pPr>
        <w:spacing w:after="0" w:line="0" w:lineRule="atLeast"/>
        <w:ind w:left="851" w:right="425"/>
        <w:jc w:val="both"/>
        <w:rPr>
          <w:rFonts w:ascii="Arial" w:hAnsi="Arial" w:cs="Arial"/>
          <w:lang w:val="fr-CH"/>
        </w:rPr>
      </w:pPr>
      <w:r w:rsidRPr="00735435">
        <w:rPr>
          <w:rFonts w:ascii="Arial" w:hAnsi="Arial" w:cs="Arial"/>
          <w:i/>
          <w:iCs/>
          <w:vertAlign w:val="superscript"/>
          <w:lang w:val="fr-CH"/>
        </w:rPr>
        <w:t>5</w:t>
      </w:r>
      <w:r w:rsidRPr="00735435">
        <w:rPr>
          <w:rFonts w:ascii="Arial" w:hAnsi="Arial" w:cs="Arial"/>
          <w:i/>
          <w:iCs/>
          <w:lang w:val="fr-CH"/>
        </w:rPr>
        <w:t>Les rapports doivent être remis au bureau au moins 16 jours avant la session du Grand Conseil, sauf en cas d</w:t>
      </w:r>
      <w:r w:rsidR="0070572C" w:rsidRPr="00735435">
        <w:rPr>
          <w:rFonts w:ascii="Arial" w:hAnsi="Arial" w:cs="Arial"/>
          <w:i/>
          <w:iCs/>
          <w:lang w:val="fr-CH"/>
        </w:rPr>
        <w:t>'</w:t>
      </w:r>
      <w:r w:rsidR="004768D9">
        <w:rPr>
          <w:rFonts w:ascii="Arial" w:hAnsi="Arial" w:cs="Arial"/>
          <w:i/>
          <w:iCs/>
          <w:lang w:val="fr-CH"/>
        </w:rPr>
        <w:t xml:space="preserve">urgence </w:t>
      </w:r>
      <w:proofErr w:type="gramStart"/>
      <w:r w:rsidR="004768D9">
        <w:rPr>
          <w:rFonts w:ascii="Arial" w:hAnsi="Arial" w:cs="Arial"/>
          <w:i/>
          <w:iCs/>
          <w:lang w:val="fr-CH"/>
        </w:rPr>
        <w:t>motivée</w:t>
      </w:r>
      <w:r w:rsidR="004768D9">
        <w:rPr>
          <w:rFonts w:ascii="Arial" w:hAnsi="Arial" w:cs="Arial"/>
          <w:iCs/>
          <w:lang w:val="fr-CH"/>
        </w:rPr>
        <w:t>»</w:t>
      </w:r>
      <w:proofErr w:type="gramEnd"/>
      <w:r w:rsidR="004768D9">
        <w:rPr>
          <w:rFonts w:ascii="Arial" w:hAnsi="Arial" w:cs="Arial"/>
          <w:iCs/>
          <w:lang w:val="fr-CH"/>
        </w:rPr>
        <w:t>.</w:t>
      </w:r>
    </w:p>
    <w:p w14:paraId="509EDEE1" w14:textId="4B7775C2" w:rsidR="00103C41" w:rsidRPr="00E13889" w:rsidRDefault="00E13889" w:rsidP="00735435">
      <w:pPr>
        <w:tabs>
          <w:tab w:val="num" w:pos="426"/>
        </w:tabs>
        <w:spacing w:before="60" w:after="0" w:line="0" w:lineRule="atLeast"/>
        <w:ind w:left="425" w:hanging="425"/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A73AB6" w:rsidRPr="00E13889">
        <w:rPr>
          <w:rFonts w:ascii="Arial" w:hAnsi="Arial" w:cs="Arial"/>
          <w:bCs/>
          <w:iCs/>
          <w:sz w:val="24"/>
          <w:szCs w:val="24"/>
          <w:u w:val="single"/>
        </w:rPr>
        <w:t>In pratica nel Canton Ginevra</w:t>
      </w:r>
      <w:r w:rsidR="00A73AB6" w:rsidRPr="00E13889">
        <w:rPr>
          <w:rFonts w:ascii="Arial" w:hAnsi="Arial" w:cs="Arial"/>
          <w:iCs/>
          <w:sz w:val="24"/>
          <w:szCs w:val="24"/>
        </w:rPr>
        <w:t xml:space="preserve"> – </w:t>
      </w:r>
      <w:r w:rsidR="00E65257" w:rsidRPr="00E13889">
        <w:rPr>
          <w:rFonts w:ascii="Arial" w:hAnsi="Arial" w:cs="Arial"/>
          <w:iCs/>
          <w:sz w:val="24"/>
          <w:szCs w:val="24"/>
        </w:rPr>
        <w:t xml:space="preserve">a seguito di </w:t>
      </w:r>
      <w:r w:rsidR="00A73AB6" w:rsidRPr="00E13889">
        <w:rPr>
          <w:rFonts w:ascii="Arial" w:hAnsi="Arial" w:cs="Arial"/>
          <w:iCs/>
          <w:sz w:val="24"/>
          <w:szCs w:val="24"/>
        </w:rPr>
        <w:t xml:space="preserve">una modifica legislativa del 2008 – </w:t>
      </w:r>
      <w:r w:rsidR="00A73AB6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se una Commissione non si esprime con un rapporto entro due anni </w:t>
      </w:r>
      <w:r w:rsidR="004768D9">
        <w:rPr>
          <w:rFonts w:ascii="Arial" w:hAnsi="Arial" w:cs="Arial"/>
          <w:bCs/>
          <w:iCs/>
          <w:sz w:val="24"/>
          <w:szCs w:val="24"/>
          <w:u w:val="single"/>
        </w:rPr>
        <w:t>su</w:t>
      </w:r>
      <w:r w:rsidR="00E65257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 un messaggio concernente un progetto di legge,</w:t>
      </w:r>
      <w:r w:rsidR="003651E3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4768D9">
        <w:rPr>
          <w:rFonts w:ascii="Arial" w:hAnsi="Arial" w:cs="Arial"/>
          <w:bCs/>
          <w:iCs/>
          <w:sz w:val="24"/>
          <w:szCs w:val="24"/>
          <w:u w:val="single"/>
        </w:rPr>
        <w:t>essa</w:t>
      </w:r>
      <w:r w:rsidR="00E65257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 viene automaticamente </w:t>
      </w:r>
      <w:r w:rsidR="00A73AB6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privata </w:t>
      </w:r>
      <w:r w:rsidR="004768D9">
        <w:rPr>
          <w:rFonts w:ascii="Arial" w:hAnsi="Arial" w:cs="Arial"/>
          <w:bCs/>
          <w:iCs/>
          <w:sz w:val="24"/>
          <w:szCs w:val="24"/>
          <w:u w:val="single"/>
        </w:rPr>
        <w:t>del</w:t>
      </w:r>
      <w:r w:rsidR="0094320B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 messaggio</w:t>
      </w:r>
      <w:r w:rsidR="004768D9">
        <w:rPr>
          <w:rFonts w:ascii="Arial" w:hAnsi="Arial" w:cs="Arial"/>
          <w:bCs/>
          <w:iCs/>
          <w:sz w:val="24"/>
          <w:szCs w:val="24"/>
          <w:u w:val="single"/>
        </w:rPr>
        <w:t>, il quale viene</w:t>
      </w:r>
      <w:r w:rsidR="0094320B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 sottoposto direttamente al Gran consiglio che ne decide le sorti, compres</w:t>
      </w:r>
      <w:r w:rsidR="004768D9">
        <w:rPr>
          <w:rFonts w:ascii="Arial" w:hAnsi="Arial" w:cs="Arial"/>
          <w:bCs/>
          <w:iCs/>
          <w:sz w:val="24"/>
          <w:szCs w:val="24"/>
          <w:u w:val="single"/>
        </w:rPr>
        <w:t>o un eventuale nuovo rinvio in C</w:t>
      </w:r>
      <w:r w:rsidR="0094320B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ommissione con la fissazione di un termine </w:t>
      </w:r>
      <w:r w:rsidR="003461E6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di </w:t>
      </w:r>
      <w:r>
        <w:rPr>
          <w:rFonts w:ascii="Arial" w:hAnsi="Arial" w:cs="Arial"/>
          <w:bCs/>
          <w:iCs/>
          <w:sz w:val="24"/>
          <w:szCs w:val="24"/>
          <w:u w:val="single"/>
        </w:rPr>
        <w:t>sei</w:t>
      </w:r>
      <w:r w:rsidR="003461E6" w:rsidRPr="00E13889">
        <w:rPr>
          <w:rFonts w:ascii="Arial" w:hAnsi="Arial" w:cs="Arial"/>
          <w:bCs/>
          <w:iCs/>
          <w:sz w:val="24"/>
          <w:szCs w:val="24"/>
          <w:u w:val="single"/>
        </w:rPr>
        <w:t xml:space="preserve"> mesi per l</w:t>
      </w:r>
      <w:r w:rsidR="0070572C" w:rsidRPr="00E13889">
        <w:rPr>
          <w:rFonts w:ascii="Arial" w:hAnsi="Arial" w:cs="Arial"/>
          <w:bCs/>
          <w:iCs/>
          <w:sz w:val="24"/>
          <w:szCs w:val="24"/>
          <w:u w:val="single"/>
        </w:rPr>
        <w:t>'</w:t>
      </w:r>
      <w:r w:rsidR="003461E6" w:rsidRPr="00E13889">
        <w:rPr>
          <w:rFonts w:ascii="Arial" w:hAnsi="Arial" w:cs="Arial"/>
          <w:bCs/>
          <w:iCs/>
          <w:sz w:val="24"/>
          <w:szCs w:val="24"/>
          <w:u w:val="single"/>
        </w:rPr>
        <w:t>evasione</w:t>
      </w:r>
      <w:r w:rsidR="00FD03DA" w:rsidRPr="00E13889">
        <w:rPr>
          <w:rFonts w:ascii="Arial" w:hAnsi="Arial" w:cs="Arial"/>
          <w:sz w:val="24"/>
          <w:szCs w:val="24"/>
        </w:rPr>
        <w:t>.</w:t>
      </w:r>
    </w:p>
    <w:p w14:paraId="258FE43A" w14:textId="7B99B4D7" w:rsidR="00D078D0" w:rsidRDefault="00D078D0" w:rsidP="00D919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DD80879" w14:textId="728FC4EA" w:rsidR="000B1E2A" w:rsidRDefault="000B1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1D0C8B" w14:textId="270667BF" w:rsidR="0094320B" w:rsidRPr="00E13889" w:rsidRDefault="000B1E2A" w:rsidP="00E13889">
      <w:pPr>
        <w:pStyle w:val="Titolo2"/>
        <w:tabs>
          <w:tab w:val="left" w:pos="567"/>
        </w:tabs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</w:rPr>
      </w:pPr>
      <w:bookmarkStart w:id="7" w:name="_Toc61537773"/>
      <w:r>
        <w:rPr>
          <w:rFonts w:ascii="Arial" w:hAnsi="Arial" w:cs="Arial"/>
          <w:b/>
          <w:color w:val="auto"/>
        </w:rPr>
        <w:lastRenderedPageBreak/>
        <w:t>4</w:t>
      </w:r>
      <w:r w:rsidR="00625499" w:rsidRPr="00E13889">
        <w:rPr>
          <w:rFonts w:ascii="Arial" w:hAnsi="Arial" w:cs="Arial"/>
          <w:b/>
          <w:color w:val="auto"/>
        </w:rPr>
        <w:t>.</w:t>
      </w:r>
      <w:r w:rsidR="007F41F8">
        <w:rPr>
          <w:rFonts w:ascii="Arial" w:hAnsi="Arial" w:cs="Arial"/>
          <w:b/>
          <w:color w:val="auto"/>
        </w:rPr>
        <w:t>2</w:t>
      </w:r>
      <w:r w:rsidR="00625499" w:rsidRPr="00E13889">
        <w:rPr>
          <w:rFonts w:ascii="Arial" w:hAnsi="Arial" w:cs="Arial"/>
          <w:b/>
          <w:color w:val="auto"/>
        </w:rPr>
        <w:tab/>
      </w:r>
      <w:r w:rsidR="003651E3" w:rsidRPr="00E13889">
        <w:rPr>
          <w:rFonts w:ascii="Arial" w:hAnsi="Arial" w:cs="Arial"/>
          <w:b/>
          <w:color w:val="auto"/>
        </w:rPr>
        <w:t>B</w:t>
      </w:r>
      <w:r w:rsidR="00E13889">
        <w:rPr>
          <w:rFonts w:ascii="Arial" w:hAnsi="Arial" w:cs="Arial"/>
          <w:b/>
          <w:color w:val="auto"/>
        </w:rPr>
        <w:t>reve analisi del tempo di evasione dei messaggi nella legislatura 2015-2019</w:t>
      </w:r>
      <w:bookmarkEnd w:id="7"/>
    </w:p>
    <w:p w14:paraId="30CF332D" w14:textId="546E94C8" w:rsidR="00D74A88" w:rsidRDefault="003F438D" w:rsidP="003C082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 xml:space="preserve">Al fine di cercare di focalizzare al meglio la natura del problema a livello cantonale, con </w:t>
      </w:r>
      <w:r w:rsidR="008B0504" w:rsidRPr="00D16415">
        <w:rPr>
          <w:rFonts w:ascii="Arial" w:hAnsi="Arial" w:cs="Arial"/>
          <w:sz w:val="24"/>
          <w:szCs w:val="24"/>
        </w:rPr>
        <w:t xml:space="preserve">il prezioso </w:t>
      </w:r>
      <w:r w:rsidRPr="00D16415">
        <w:rPr>
          <w:rFonts w:ascii="Arial" w:hAnsi="Arial" w:cs="Arial"/>
          <w:sz w:val="24"/>
          <w:szCs w:val="24"/>
        </w:rPr>
        <w:t>aiuto del segretari</w:t>
      </w:r>
      <w:r w:rsidR="006A5576" w:rsidRPr="00D16415">
        <w:rPr>
          <w:rFonts w:ascii="Arial" w:hAnsi="Arial" w:cs="Arial"/>
          <w:sz w:val="24"/>
          <w:szCs w:val="24"/>
        </w:rPr>
        <w:t>o</w:t>
      </w:r>
      <w:r w:rsidRPr="00D16415">
        <w:rPr>
          <w:rFonts w:ascii="Arial" w:hAnsi="Arial" w:cs="Arial"/>
          <w:sz w:val="24"/>
          <w:szCs w:val="24"/>
        </w:rPr>
        <w:t xml:space="preserve"> si è potuto analizzare in modo dettagliato la situazione</w:t>
      </w:r>
      <w:r w:rsidR="00E13889">
        <w:rPr>
          <w:rFonts w:ascii="Arial" w:hAnsi="Arial" w:cs="Arial"/>
          <w:sz w:val="24"/>
          <w:szCs w:val="24"/>
        </w:rPr>
        <w:t xml:space="preserve"> – </w:t>
      </w:r>
      <w:r w:rsidRPr="00D16415">
        <w:rPr>
          <w:rFonts w:ascii="Arial" w:hAnsi="Arial" w:cs="Arial"/>
          <w:sz w:val="24"/>
          <w:szCs w:val="24"/>
        </w:rPr>
        <w:t>pertanto l</w:t>
      </w:r>
      <w:r w:rsidR="0070572C">
        <w:rPr>
          <w:rFonts w:ascii="Arial" w:hAnsi="Arial" w:cs="Arial"/>
          <w:sz w:val="24"/>
          <w:szCs w:val="24"/>
        </w:rPr>
        <w:t>'</w:t>
      </w:r>
      <w:r w:rsidR="00E13889">
        <w:rPr>
          <w:rFonts w:ascii="Arial" w:hAnsi="Arial" w:cs="Arial"/>
          <w:sz w:val="24"/>
          <w:szCs w:val="24"/>
        </w:rPr>
        <w:t xml:space="preserve">efficacia del funzionamento – </w:t>
      </w:r>
      <w:r w:rsidRPr="00D16415">
        <w:rPr>
          <w:rFonts w:ascii="Arial" w:hAnsi="Arial" w:cs="Arial"/>
          <w:sz w:val="24"/>
          <w:szCs w:val="24"/>
        </w:rPr>
        <w:t>rispetto alla capacit</w:t>
      </w:r>
      <w:r w:rsidR="00DF0A89" w:rsidRPr="00D16415">
        <w:rPr>
          <w:rFonts w:ascii="Arial" w:hAnsi="Arial" w:cs="Arial"/>
          <w:sz w:val="24"/>
          <w:szCs w:val="24"/>
        </w:rPr>
        <w:t>à</w:t>
      </w:r>
      <w:r w:rsidRPr="00D16415">
        <w:rPr>
          <w:rFonts w:ascii="Arial" w:hAnsi="Arial" w:cs="Arial"/>
          <w:sz w:val="24"/>
          <w:szCs w:val="24"/>
        </w:rPr>
        <w:t xml:space="preserve"> di evasione dei messaggi nel corso dell</w:t>
      </w:r>
      <w:r w:rsidR="0070572C"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ultima legislatura (2015-2019)</w:t>
      </w:r>
      <w:r w:rsidR="00E13889">
        <w:rPr>
          <w:rFonts w:ascii="Arial" w:hAnsi="Arial" w:cs="Arial"/>
          <w:sz w:val="24"/>
          <w:szCs w:val="24"/>
        </w:rPr>
        <w:t xml:space="preserve">, la quale </w:t>
      </w:r>
      <w:r w:rsidR="00DF0A89" w:rsidRPr="00D16415">
        <w:rPr>
          <w:rFonts w:ascii="Arial" w:hAnsi="Arial" w:cs="Arial"/>
          <w:sz w:val="24"/>
          <w:szCs w:val="24"/>
        </w:rPr>
        <w:t>ha visto il licenziamento di 565 messaggi</w:t>
      </w:r>
      <w:r w:rsidR="00E13889">
        <w:rPr>
          <w:rFonts w:ascii="Arial" w:hAnsi="Arial" w:cs="Arial"/>
          <w:sz w:val="24"/>
          <w:szCs w:val="24"/>
        </w:rPr>
        <w:t>.</w:t>
      </w:r>
    </w:p>
    <w:p w14:paraId="318745CF" w14:textId="3EE6A185" w:rsidR="00DF0A89" w:rsidRPr="00D16415" w:rsidRDefault="00E13889" w:rsidP="003C0829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questi:</w:t>
      </w:r>
    </w:p>
    <w:p w14:paraId="72A8FB23" w14:textId="77777777" w:rsidR="00A73AB6" w:rsidRPr="00D16415" w:rsidRDefault="00A73AB6" w:rsidP="00D96D3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432 (76.5%) sono stati trattati entro 12 mesi;</w:t>
      </w:r>
    </w:p>
    <w:p w14:paraId="57B76992" w14:textId="77777777" w:rsidR="00A73AB6" w:rsidRPr="00D16415" w:rsidRDefault="00A73AB6" w:rsidP="00D96D3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52 (9.2%) sono stati evasi in un periodo di tempo superiore a 12 mesi;</w:t>
      </w:r>
    </w:p>
    <w:p w14:paraId="3259E99F" w14:textId="77777777" w:rsidR="00A73AB6" w:rsidRPr="00D16415" w:rsidRDefault="00A73AB6" w:rsidP="00D96D3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17 (2.5%) sono stati evasi in un periodo di tempo superiore a 24 mesi;</w:t>
      </w:r>
    </w:p>
    <w:p w14:paraId="239C5CF5" w14:textId="42229ACB" w:rsidR="007165BD" w:rsidRPr="00E13889" w:rsidRDefault="00A73AB6" w:rsidP="00D96D3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</w:rPr>
      </w:pPr>
      <w:r w:rsidRPr="00D16415">
        <w:rPr>
          <w:rFonts w:ascii="Arial" w:hAnsi="Arial" w:cs="Arial"/>
          <w:sz w:val="24"/>
          <w:szCs w:val="24"/>
        </w:rPr>
        <w:t>64 (11.3%) risulta</w:t>
      </w:r>
      <w:r w:rsidR="00E13889">
        <w:rPr>
          <w:rFonts w:ascii="Arial" w:hAnsi="Arial" w:cs="Arial"/>
          <w:sz w:val="24"/>
          <w:szCs w:val="24"/>
        </w:rPr>
        <w:t>va</w:t>
      </w:r>
      <w:r w:rsidRPr="00D16415">
        <w:rPr>
          <w:rFonts w:ascii="Arial" w:hAnsi="Arial" w:cs="Arial"/>
          <w:sz w:val="24"/>
          <w:szCs w:val="24"/>
        </w:rPr>
        <w:t>no</w:t>
      </w:r>
      <w:r w:rsidR="00E13889">
        <w:rPr>
          <w:rFonts w:ascii="Arial" w:hAnsi="Arial" w:cs="Arial"/>
          <w:sz w:val="24"/>
          <w:szCs w:val="24"/>
        </w:rPr>
        <w:t xml:space="preserve"> ad agosto 2020 – data dell'analisi –</w:t>
      </w:r>
      <w:r w:rsidRPr="00D16415">
        <w:rPr>
          <w:rFonts w:ascii="Arial" w:hAnsi="Arial" w:cs="Arial"/>
          <w:sz w:val="24"/>
          <w:szCs w:val="24"/>
        </w:rPr>
        <w:t xml:space="preserve"> inevasi (47 da oltre 24 mesi, 17 da oltre 12 mesi)</w:t>
      </w:r>
      <w:r w:rsidR="00E13889">
        <w:rPr>
          <w:rFonts w:ascii="Arial" w:hAnsi="Arial" w:cs="Arial"/>
          <w:sz w:val="24"/>
          <w:szCs w:val="24"/>
        </w:rPr>
        <w:t>.</w:t>
      </w:r>
    </w:p>
    <w:p w14:paraId="0342242E" w14:textId="77777777" w:rsidR="00E13889" w:rsidRPr="00E13889" w:rsidRDefault="00E13889" w:rsidP="00E1388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480A1D5B" w14:textId="1AEDFFDC" w:rsidR="00A73AB6" w:rsidRPr="00D16415" w:rsidRDefault="00E13889" w:rsidP="00D96D38">
      <w:pPr>
        <w:pStyle w:val="Paragrafoelenco"/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E13889">
        <w:rPr>
          <w:rFonts w:ascii="Arial" w:hAnsi="Arial" w:cs="Arial"/>
          <w:sz w:val="24"/>
          <w:szCs w:val="24"/>
        </w:rPr>
        <w:t>In merito</w:t>
      </w:r>
      <w:r w:rsidR="00D96D38">
        <w:rPr>
          <w:rFonts w:ascii="Arial" w:hAnsi="Arial" w:cs="Arial"/>
          <w:sz w:val="24"/>
          <w:szCs w:val="24"/>
        </w:rPr>
        <w:t xml:space="preserve"> ai </w:t>
      </w:r>
      <w:r w:rsidR="00D96D38" w:rsidRPr="00D96D38">
        <w:rPr>
          <w:rFonts w:ascii="Arial" w:hAnsi="Arial" w:cs="Arial"/>
          <w:sz w:val="24"/>
          <w:szCs w:val="24"/>
          <w:u w:val="single"/>
        </w:rPr>
        <w:t>64 messaggi non evasi</w:t>
      </w:r>
      <w:r w:rsidR="00D96D38">
        <w:rPr>
          <w:rFonts w:ascii="Arial" w:hAnsi="Arial" w:cs="Arial"/>
          <w:sz w:val="24"/>
          <w:szCs w:val="24"/>
        </w:rPr>
        <w:t xml:space="preserve">, </w:t>
      </w:r>
      <w:r w:rsidR="00A73AB6" w:rsidRPr="00D16415">
        <w:rPr>
          <w:rFonts w:ascii="Arial" w:hAnsi="Arial" w:cs="Arial"/>
          <w:sz w:val="24"/>
          <w:szCs w:val="24"/>
        </w:rPr>
        <w:t xml:space="preserve">57 riguardano atti parlamentari (nella stragrande maggioranza mozioni), e </w:t>
      </w:r>
      <w:r w:rsidR="00A73AB6" w:rsidRPr="00D16415">
        <w:rPr>
          <w:rFonts w:ascii="Arial" w:hAnsi="Arial" w:cs="Arial"/>
          <w:sz w:val="24"/>
          <w:szCs w:val="24"/>
          <w:u w:val="single"/>
        </w:rPr>
        <w:t xml:space="preserve">solo </w:t>
      </w:r>
      <w:r w:rsidR="00D74A88">
        <w:rPr>
          <w:rFonts w:ascii="Arial" w:hAnsi="Arial" w:cs="Arial"/>
          <w:sz w:val="24"/>
          <w:szCs w:val="24"/>
          <w:u w:val="single"/>
        </w:rPr>
        <w:t>sette</w:t>
      </w:r>
      <w:r w:rsidR="00A73AB6" w:rsidRPr="00D16415">
        <w:rPr>
          <w:rFonts w:ascii="Arial" w:hAnsi="Arial" w:cs="Arial"/>
          <w:sz w:val="24"/>
          <w:szCs w:val="24"/>
          <w:u w:val="single"/>
        </w:rPr>
        <w:t xml:space="preserve"> sono messaggi "veri e propri" del Consiglio di Stato all</w:t>
      </w:r>
      <w:r w:rsidR="0070572C">
        <w:rPr>
          <w:rFonts w:ascii="Arial" w:hAnsi="Arial" w:cs="Arial"/>
          <w:sz w:val="24"/>
          <w:szCs w:val="24"/>
          <w:u w:val="single"/>
        </w:rPr>
        <w:t>'</w:t>
      </w:r>
      <w:r w:rsidR="00A73AB6" w:rsidRPr="00D16415">
        <w:rPr>
          <w:rFonts w:ascii="Arial" w:hAnsi="Arial" w:cs="Arial"/>
          <w:sz w:val="24"/>
          <w:szCs w:val="24"/>
          <w:u w:val="single"/>
        </w:rPr>
        <w:t>attenzione del Gran Consiglio</w:t>
      </w:r>
      <w:r w:rsidR="00A73AB6" w:rsidRPr="00D16415">
        <w:rPr>
          <w:rFonts w:ascii="Arial" w:hAnsi="Arial" w:cs="Arial"/>
          <w:sz w:val="24"/>
          <w:szCs w:val="24"/>
        </w:rPr>
        <w:t xml:space="preserve">, </w:t>
      </w:r>
      <w:r w:rsidR="0030091C" w:rsidRPr="00D16415">
        <w:rPr>
          <w:rFonts w:ascii="Arial" w:hAnsi="Arial" w:cs="Arial"/>
          <w:sz w:val="24"/>
          <w:szCs w:val="24"/>
        </w:rPr>
        <w:t>in particolare:</w:t>
      </w:r>
    </w:p>
    <w:p w14:paraId="4714FA5C" w14:textId="6AD4C0DE" w:rsidR="00A73AB6" w:rsidRPr="00D16415" w:rsidRDefault="007F41F8" w:rsidP="00D96D3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7154 (23</w:t>
      </w:r>
      <w:r w:rsidR="009B010E">
        <w:rPr>
          <w:rFonts w:ascii="Arial" w:hAnsi="Arial" w:cs="Arial"/>
          <w:sz w:val="24"/>
          <w:szCs w:val="24"/>
        </w:rPr>
        <w:t xml:space="preserve"> dicembre </w:t>
      </w:r>
      <w:r w:rsidR="00A73AB6" w:rsidRPr="00D16415">
        <w:rPr>
          <w:rFonts w:ascii="Arial" w:hAnsi="Arial" w:cs="Arial"/>
          <w:sz w:val="24"/>
          <w:szCs w:val="24"/>
        </w:rPr>
        <w:t xml:space="preserve">2015)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Adesione all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 xml:space="preserve">Accordo intercantonale del </w:t>
      </w:r>
      <w:r w:rsidR="004768D9">
        <w:rPr>
          <w:rFonts w:ascii="Arial" w:hAnsi="Arial" w:cs="Arial"/>
          <w:sz w:val="24"/>
          <w:szCs w:val="24"/>
        </w:rPr>
        <w:br/>
      </w:r>
      <w:r w:rsidR="00A73AB6" w:rsidRPr="00D1641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novembre </w:t>
      </w:r>
      <w:r w:rsidR="00A73AB6" w:rsidRPr="00D16415">
        <w:rPr>
          <w:rFonts w:ascii="Arial" w:hAnsi="Arial" w:cs="Arial"/>
          <w:sz w:val="24"/>
          <w:szCs w:val="24"/>
        </w:rPr>
        <w:t>2014 concernente i contributi cantonali agli ospedali per il finanziamento del perfezionamento professionale dei medici e la relativa compensazione tra i Cantoni</w:t>
      </w:r>
      <w:r>
        <w:rPr>
          <w:rFonts w:ascii="Arial" w:hAnsi="Arial" w:cs="Arial"/>
          <w:sz w:val="24"/>
          <w:szCs w:val="24"/>
        </w:rPr>
        <w:t>";</w:t>
      </w:r>
    </w:p>
    <w:p w14:paraId="0AD56E25" w14:textId="0F5A692A" w:rsidR="00A73AB6" w:rsidRPr="00D16415" w:rsidRDefault="007F41F8" w:rsidP="007F41F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7182 (20</w:t>
      </w:r>
      <w:r w:rsidR="009B010E">
        <w:rPr>
          <w:rFonts w:ascii="Arial" w:hAnsi="Arial" w:cs="Arial"/>
          <w:sz w:val="24"/>
          <w:szCs w:val="24"/>
        </w:rPr>
        <w:t xml:space="preserve"> aprile </w:t>
      </w:r>
      <w:r w:rsidR="00A73AB6" w:rsidRPr="00D16415">
        <w:rPr>
          <w:rFonts w:ascii="Arial" w:hAnsi="Arial" w:cs="Arial"/>
          <w:sz w:val="24"/>
          <w:szCs w:val="24"/>
        </w:rPr>
        <w:t xml:space="preserve">2016)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Modifica della Legge sull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onorario e sulle previdenze a favore dei membri del Consiglio di Stato</w:t>
      </w:r>
      <w:r>
        <w:rPr>
          <w:rFonts w:ascii="Arial" w:hAnsi="Arial" w:cs="Arial"/>
          <w:sz w:val="24"/>
          <w:szCs w:val="24"/>
        </w:rPr>
        <w:t>";</w:t>
      </w:r>
    </w:p>
    <w:p w14:paraId="38EF494C" w14:textId="4341693F" w:rsidR="00A73AB6" w:rsidRPr="00D16415" w:rsidRDefault="007F41F8" w:rsidP="007F41F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7526 (18</w:t>
      </w:r>
      <w:r w:rsidR="009B010E">
        <w:rPr>
          <w:rFonts w:ascii="Arial" w:hAnsi="Arial" w:cs="Arial"/>
          <w:sz w:val="24"/>
          <w:szCs w:val="24"/>
        </w:rPr>
        <w:t xml:space="preserve"> aprile </w:t>
      </w:r>
      <w:r w:rsidR="00A73AB6" w:rsidRPr="00D16415">
        <w:rPr>
          <w:rFonts w:ascii="Arial" w:hAnsi="Arial" w:cs="Arial"/>
          <w:sz w:val="24"/>
          <w:szCs w:val="24"/>
        </w:rPr>
        <w:t xml:space="preserve">2018)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Modifica della Legge sugli esercizi alberghieri e sulla ristorazione (Lear) del 1° giugno 2010</w:t>
      </w:r>
      <w:r>
        <w:rPr>
          <w:rFonts w:ascii="Arial" w:hAnsi="Arial" w:cs="Arial"/>
          <w:sz w:val="24"/>
          <w:szCs w:val="24"/>
        </w:rPr>
        <w:t>"</w:t>
      </w:r>
      <w:r w:rsidR="009B010E">
        <w:rPr>
          <w:rFonts w:ascii="Arial" w:hAnsi="Arial" w:cs="Arial"/>
          <w:sz w:val="24"/>
          <w:szCs w:val="24"/>
        </w:rPr>
        <w:t>;</w:t>
      </w:r>
    </w:p>
    <w:p w14:paraId="4EDBC9DE" w14:textId="5A655AB7" w:rsidR="00A73AB6" w:rsidRPr="00D16415" w:rsidRDefault="009B010E" w:rsidP="007F41F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7544 (13</w:t>
      </w:r>
      <w:r>
        <w:rPr>
          <w:rFonts w:ascii="Arial" w:hAnsi="Arial" w:cs="Arial"/>
          <w:sz w:val="24"/>
          <w:szCs w:val="24"/>
        </w:rPr>
        <w:t xml:space="preserve"> giugno </w:t>
      </w:r>
      <w:r w:rsidR="00A73AB6" w:rsidRPr="00D16415">
        <w:rPr>
          <w:rFonts w:ascii="Arial" w:hAnsi="Arial" w:cs="Arial"/>
          <w:sz w:val="24"/>
          <w:szCs w:val="24"/>
        </w:rPr>
        <w:t xml:space="preserve">2018)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Modifica della Legge sulla prot</w:t>
      </w:r>
      <w:r>
        <w:rPr>
          <w:rFonts w:ascii="Arial" w:hAnsi="Arial" w:cs="Arial"/>
          <w:sz w:val="24"/>
          <w:szCs w:val="24"/>
        </w:rPr>
        <w:t>ezione dei beni culturali del 13 ma</w:t>
      </w:r>
      <w:r w:rsidR="00A73AB6" w:rsidRPr="00D16415">
        <w:rPr>
          <w:rFonts w:ascii="Arial" w:hAnsi="Arial" w:cs="Arial"/>
          <w:sz w:val="24"/>
          <w:szCs w:val="24"/>
        </w:rPr>
        <w:t>ggio 1997 (LBC)</w:t>
      </w:r>
      <w:r>
        <w:rPr>
          <w:rFonts w:ascii="Arial" w:hAnsi="Arial" w:cs="Arial"/>
          <w:sz w:val="24"/>
          <w:szCs w:val="24"/>
        </w:rPr>
        <w:t>";</w:t>
      </w:r>
    </w:p>
    <w:p w14:paraId="60DC1AA5" w14:textId="45B69436" w:rsidR="00A73AB6" w:rsidRPr="00D16415" w:rsidRDefault="009B010E" w:rsidP="007F41F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7606 (</w:t>
      </w:r>
      <w:r>
        <w:rPr>
          <w:rFonts w:ascii="Arial" w:hAnsi="Arial" w:cs="Arial"/>
          <w:sz w:val="24"/>
          <w:szCs w:val="24"/>
        </w:rPr>
        <w:t xml:space="preserve">5 dicembre </w:t>
      </w:r>
      <w:r w:rsidR="00A73AB6" w:rsidRPr="00D16415">
        <w:rPr>
          <w:rFonts w:ascii="Arial" w:hAnsi="Arial" w:cs="Arial"/>
          <w:sz w:val="24"/>
          <w:szCs w:val="24"/>
        </w:rPr>
        <w:t xml:space="preserve">2018)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Approvazione del Piano cantonale delle aggregazioni e stanziamento di un credito quadro di 73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800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 franchi destinato agli incentivi per la sua attuazione</w:t>
      </w:r>
      <w:r>
        <w:rPr>
          <w:rFonts w:ascii="Arial" w:hAnsi="Arial" w:cs="Arial"/>
          <w:sz w:val="24"/>
          <w:szCs w:val="24"/>
        </w:rPr>
        <w:t>";</w:t>
      </w:r>
    </w:p>
    <w:p w14:paraId="76F71357" w14:textId="73E39F22" w:rsidR="00A73AB6" w:rsidRPr="00D16415" w:rsidRDefault="009B010E" w:rsidP="007F41F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7607 (5</w:t>
      </w:r>
      <w:r>
        <w:rPr>
          <w:rFonts w:ascii="Arial" w:hAnsi="Arial" w:cs="Arial"/>
          <w:sz w:val="24"/>
          <w:szCs w:val="24"/>
        </w:rPr>
        <w:t xml:space="preserve"> dicembre </w:t>
      </w:r>
      <w:r w:rsidR="00A73AB6" w:rsidRPr="00D16415">
        <w:rPr>
          <w:rFonts w:ascii="Arial" w:hAnsi="Arial" w:cs="Arial"/>
          <w:sz w:val="24"/>
          <w:szCs w:val="24"/>
        </w:rPr>
        <w:t xml:space="preserve">2018)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Modifica degli articoli 3 e 12 della Legge sulle aggregazioni e separazioni dei Comuni del 16</w:t>
      </w:r>
      <w:r>
        <w:rPr>
          <w:rFonts w:ascii="Arial" w:hAnsi="Arial" w:cs="Arial"/>
          <w:sz w:val="24"/>
          <w:szCs w:val="24"/>
        </w:rPr>
        <w:t xml:space="preserve"> dicembre </w:t>
      </w:r>
      <w:r w:rsidR="00A73AB6" w:rsidRPr="00D16415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>";</w:t>
      </w:r>
    </w:p>
    <w:p w14:paraId="7FADE3EB" w14:textId="3C7550C4" w:rsidR="00A73AB6" w:rsidRPr="00D16415" w:rsidRDefault="009B010E" w:rsidP="007F41F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7616 (19</w:t>
      </w:r>
      <w:r>
        <w:rPr>
          <w:rFonts w:ascii="Arial" w:hAnsi="Arial" w:cs="Arial"/>
          <w:sz w:val="24"/>
          <w:szCs w:val="24"/>
        </w:rPr>
        <w:t xml:space="preserve"> dicembre </w:t>
      </w:r>
      <w:r w:rsidR="00A73AB6" w:rsidRPr="00D16415">
        <w:rPr>
          <w:rFonts w:ascii="Arial" w:hAnsi="Arial" w:cs="Arial"/>
          <w:sz w:val="24"/>
          <w:szCs w:val="24"/>
        </w:rPr>
        <w:t xml:space="preserve">2018)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Modifiche del Piano direttore cantonale n. 12 – luglio 2018 • Scheda R1 Modello territoriale cantonale • Scheda R6 Sviluppo degli insediamenti e gestione delle zone edificabili • Scheda R10 Qualità degli insediamenti OSSERVAZIONI AI RICORSI</w:t>
      </w:r>
      <w:r>
        <w:rPr>
          <w:rFonts w:ascii="Arial" w:hAnsi="Arial" w:cs="Arial"/>
          <w:sz w:val="24"/>
          <w:szCs w:val="24"/>
        </w:rPr>
        <w:t>";</w:t>
      </w:r>
    </w:p>
    <w:p w14:paraId="4D0D9D31" w14:textId="160D4FCD" w:rsidR="00A73AB6" w:rsidRPr="00D16415" w:rsidRDefault="009B010E" w:rsidP="007F41F8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7630</w:t>
      </w:r>
      <w:r>
        <w:rPr>
          <w:rFonts w:ascii="Arial" w:hAnsi="Arial" w:cs="Arial"/>
          <w:sz w:val="24"/>
          <w:szCs w:val="24"/>
        </w:rPr>
        <w:t xml:space="preserve"> (6 febbraio 2019)</w:t>
      </w:r>
      <w:r w:rsidR="00A73AB6" w:rsidRPr="00D16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Modifica della legge sullo sviluppo territoriale del 21 giugno 2011 (LST) e richiesta di ap</w:t>
      </w:r>
      <w:r w:rsidR="004768D9">
        <w:rPr>
          <w:rFonts w:ascii="Arial" w:hAnsi="Arial" w:cs="Arial"/>
          <w:sz w:val="24"/>
          <w:szCs w:val="24"/>
        </w:rPr>
        <w:t xml:space="preserve">provazione di un credito di </w:t>
      </w:r>
      <w:r w:rsidR="00A73AB6" w:rsidRPr="00D16415">
        <w:rPr>
          <w:rFonts w:ascii="Arial" w:hAnsi="Arial" w:cs="Arial"/>
          <w:sz w:val="24"/>
          <w:szCs w:val="24"/>
        </w:rPr>
        <w:t>5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</w:t>
      </w:r>
      <w:r w:rsidR="004768D9">
        <w:rPr>
          <w:rFonts w:ascii="Arial" w:hAnsi="Arial" w:cs="Arial"/>
          <w:sz w:val="24"/>
          <w:szCs w:val="24"/>
        </w:rPr>
        <w:t xml:space="preserve"> franchi</w:t>
      </w:r>
      <w:r w:rsidR="00A73AB6" w:rsidRPr="00D16415">
        <w:rPr>
          <w:rFonts w:ascii="Arial" w:hAnsi="Arial" w:cs="Arial"/>
          <w:sz w:val="24"/>
          <w:szCs w:val="24"/>
        </w:rPr>
        <w:t xml:space="preserve"> da destinare al fondo cantonale per lo sviluppo centripeto</w:t>
      </w:r>
      <w:r>
        <w:rPr>
          <w:rFonts w:ascii="Arial" w:hAnsi="Arial" w:cs="Arial"/>
          <w:sz w:val="24"/>
          <w:szCs w:val="24"/>
        </w:rPr>
        <w:t>".</w:t>
      </w:r>
    </w:p>
    <w:p w14:paraId="1BCEAA9B" w14:textId="77777777" w:rsidR="00103C41" w:rsidRPr="000B1E2A" w:rsidRDefault="00103C41" w:rsidP="00D919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1E542D28" w14:textId="53F492D0" w:rsidR="00A73AB6" w:rsidRPr="00D16415" w:rsidRDefault="000B1E2A" w:rsidP="000B1E2A">
      <w:pPr>
        <w:pStyle w:val="Paragrafoelenco"/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Circa i </w:t>
      </w:r>
      <w:r w:rsidR="00A73AB6" w:rsidRPr="009B010E">
        <w:rPr>
          <w:rFonts w:ascii="Arial" w:hAnsi="Arial" w:cs="Arial"/>
          <w:sz w:val="24"/>
          <w:szCs w:val="24"/>
          <w:u w:val="single"/>
        </w:rPr>
        <w:t>69 messaggi evasi in un periodo superiori a 12 mesi</w:t>
      </w:r>
      <w:r w:rsidR="00A73AB6" w:rsidRPr="000B1E2A">
        <w:rPr>
          <w:rFonts w:ascii="Arial" w:hAnsi="Arial" w:cs="Arial"/>
          <w:sz w:val="24"/>
          <w:szCs w:val="24"/>
        </w:rPr>
        <w:t xml:space="preserve"> (</w:t>
      </w:r>
      <w:r w:rsidR="0030091C" w:rsidRPr="000B1E2A">
        <w:rPr>
          <w:rFonts w:ascii="Arial" w:hAnsi="Arial" w:cs="Arial"/>
          <w:sz w:val="24"/>
          <w:szCs w:val="24"/>
        </w:rPr>
        <w:t xml:space="preserve">52 </w:t>
      </w:r>
      <w:r>
        <w:rPr>
          <w:rFonts w:ascii="Arial" w:hAnsi="Arial" w:cs="Arial"/>
          <w:sz w:val="24"/>
          <w:szCs w:val="24"/>
        </w:rPr>
        <w:t>oltre</w:t>
      </w:r>
      <w:r w:rsidR="004768D9">
        <w:rPr>
          <w:rFonts w:ascii="Arial" w:hAnsi="Arial" w:cs="Arial"/>
          <w:sz w:val="24"/>
          <w:szCs w:val="24"/>
        </w:rPr>
        <w:t xml:space="preserve"> </w:t>
      </w:r>
      <w:r w:rsidR="0030091C" w:rsidRPr="000B1E2A">
        <w:rPr>
          <w:rFonts w:ascii="Arial" w:hAnsi="Arial" w:cs="Arial"/>
          <w:sz w:val="24"/>
          <w:szCs w:val="24"/>
        </w:rPr>
        <w:t xml:space="preserve">12 mesi e 17 </w:t>
      </w:r>
      <w:r>
        <w:rPr>
          <w:rFonts w:ascii="Arial" w:hAnsi="Arial" w:cs="Arial"/>
          <w:sz w:val="24"/>
          <w:szCs w:val="24"/>
        </w:rPr>
        <w:t>oltre</w:t>
      </w:r>
      <w:r w:rsidR="0030091C" w:rsidRPr="000B1E2A">
        <w:rPr>
          <w:rFonts w:ascii="Arial" w:hAnsi="Arial" w:cs="Arial"/>
          <w:sz w:val="24"/>
          <w:szCs w:val="24"/>
        </w:rPr>
        <w:t xml:space="preserve"> 24 </w:t>
      </w:r>
      <w:r w:rsidR="00A73AB6" w:rsidRPr="000B1E2A">
        <w:rPr>
          <w:rFonts w:ascii="Arial" w:hAnsi="Arial" w:cs="Arial"/>
          <w:sz w:val="24"/>
          <w:szCs w:val="24"/>
        </w:rPr>
        <w:t>mesi)</w:t>
      </w:r>
      <w:r>
        <w:rPr>
          <w:rFonts w:ascii="Arial" w:hAnsi="Arial" w:cs="Arial"/>
          <w:sz w:val="24"/>
          <w:szCs w:val="24"/>
        </w:rPr>
        <w:t xml:space="preserve">, 50 di questi </w:t>
      </w:r>
      <w:r w:rsidR="00A73AB6" w:rsidRPr="00D16415">
        <w:rPr>
          <w:rFonts w:ascii="Arial" w:hAnsi="Arial" w:cs="Arial"/>
          <w:sz w:val="24"/>
          <w:szCs w:val="24"/>
        </w:rPr>
        <w:t xml:space="preserve">riguardano atti parlamentari (nella stragrande maggioranza mozioni) </w:t>
      </w:r>
      <w:proofErr w:type="gramStart"/>
      <w:r w:rsidR="00A73AB6" w:rsidRPr="00D16415">
        <w:rPr>
          <w:rFonts w:ascii="Arial" w:hAnsi="Arial" w:cs="Arial"/>
          <w:sz w:val="24"/>
          <w:szCs w:val="24"/>
        </w:rPr>
        <w:t xml:space="preserve">e </w:t>
      </w:r>
      <w:r w:rsidR="004768D9">
        <w:rPr>
          <w:rFonts w:ascii="Arial" w:hAnsi="Arial" w:cs="Arial"/>
          <w:sz w:val="24"/>
          <w:szCs w:val="24"/>
          <w:u w:val="single"/>
        </w:rPr>
        <w:t>"</w:t>
      </w:r>
      <w:proofErr w:type="gramEnd"/>
      <w:r w:rsidR="004768D9">
        <w:rPr>
          <w:rFonts w:ascii="Arial" w:hAnsi="Arial" w:cs="Arial"/>
          <w:sz w:val="24"/>
          <w:szCs w:val="24"/>
          <w:u w:val="single"/>
        </w:rPr>
        <w:t>soltanto</w:t>
      </w:r>
      <w:r w:rsidRPr="004768D9">
        <w:rPr>
          <w:rFonts w:ascii="Arial" w:hAnsi="Arial" w:cs="Arial"/>
          <w:sz w:val="24"/>
          <w:szCs w:val="24"/>
          <w:u w:val="single"/>
        </w:rPr>
        <w:t xml:space="preserve">" </w:t>
      </w:r>
      <w:r w:rsidR="00A73AB6" w:rsidRPr="004768D9">
        <w:rPr>
          <w:rFonts w:ascii="Arial" w:hAnsi="Arial" w:cs="Arial"/>
          <w:sz w:val="24"/>
          <w:szCs w:val="24"/>
          <w:u w:val="single"/>
        </w:rPr>
        <w:t>19</w:t>
      </w:r>
      <w:r w:rsidRPr="004768D9">
        <w:rPr>
          <w:rFonts w:ascii="Arial" w:hAnsi="Arial" w:cs="Arial"/>
          <w:sz w:val="24"/>
          <w:szCs w:val="24"/>
          <w:u w:val="single"/>
        </w:rPr>
        <w:t xml:space="preserve"> sono</w:t>
      </w:r>
      <w:r w:rsidR="00A73AB6" w:rsidRPr="004768D9">
        <w:rPr>
          <w:rFonts w:ascii="Arial" w:hAnsi="Arial" w:cs="Arial"/>
          <w:sz w:val="24"/>
          <w:szCs w:val="24"/>
          <w:u w:val="single"/>
        </w:rPr>
        <w:t xml:space="preserve"> messaggi "veri e propri" del Consiglio di Stato all</w:t>
      </w:r>
      <w:r w:rsidR="0070572C" w:rsidRPr="004768D9">
        <w:rPr>
          <w:rFonts w:ascii="Arial" w:hAnsi="Arial" w:cs="Arial"/>
          <w:sz w:val="24"/>
          <w:szCs w:val="24"/>
          <w:u w:val="single"/>
        </w:rPr>
        <w:t>'</w:t>
      </w:r>
      <w:r w:rsidR="00A73AB6" w:rsidRPr="004768D9">
        <w:rPr>
          <w:rFonts w:ascii="Arial" w:hAnsi="Arial" w:cs="Arial"/>
          <w:sz w:val="24"/>
          <w:szCs w:val="24"/>
          <w:u w:val="single"/>
        </w:rPr>
        <w:t>attenzione del Gran Consiglio</w:t>
      </w:r>
      <w:r w:rsidR="00A73AB6" w:rsidRPr="00D16415">
        <w:rPr>
          <w:rFonts w:ascii="Arial" w:hAnsi="Arial" w:cs="Arial"/>
          <w:sz w:val="24"/>
          <w:szCs w:val="24"/>
        </w:rPr>
        <w:t>:</w:t>
      </w:r>
    </w:p>
    <w:p w14:paraId="1E550E88" w14:textId="6CF8556B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7010B (16</w:t>
      </w:r>
      <w:r>
        <w:rPr>
          <w:rFonts w:ascii="Arial" w:hAnsi="Arial" w:cs="Arial"/>
          <w:sz w:val="24"/>
          <w:szCs w:val="24"/>
        </w:rPr>
        <w:t xml:space="preserve"> dicembre </w:t>
      </w:r>
      <w:r w:rsidR="00A73AB6" w:rsidRPr="00D16415">
        <w:rPr>
          <w:rFonts w:ascii="Arial" w:hAnsi="Arial" w:cs="Arial"/>
          <w:sz w:val="24"/>
          <w:szCs w:val="24"/>
        </w:rPr>
        <w:t xml:space="preserve">2014)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Alcune modifiche legislative in ambito scolastico - MESSAGGIO AGGIUNTIVO 2 (modifica L. scuola - L. scuola infanzia e scuola elementare - LORD)</w:t>
      </w:r>
      <w:r>
        <w:rPr>
          <w:rFonts w:ascii="Arial" w:hAnsi="Arial" w:cs="Arial"/>
          <w:sz w:val="24"/>
          <w:szCs w:val="24"/>
        </w:rPr>
        <w:t>";</w:t>
      </w:r>
    </w:p>
    <w:p w14:paraId="401B3752" w14:textId="58BD645C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 xml:space="preserve">7094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Modifica della Legge sulle commesse pubbliche del 20 febbraio 2001 (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LCPubb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";</w:t>
      </w:r>
    </w:p>
    <w:p w14:paraId="6F261C4E" w14:textId="3251FE5A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7131 (13</w:t>
      </w:r>
      <w:r>
        <w:rPr>
          <w:rFonts w:ascii="Arial" w:hAnsi="Arial" w:cs="Arial"/>
          <w:sz w:val="24"/>
          <w:szCs w:val="24"/>
        </w:rPr>
        <w:t xml:space="preserve"> ottobre </w:t>
      </w:r>
      <w:r w:rsidR="00A73AB6" w:rsidRPr="00D16415">
        <w:rPr>
          <w:rFonts w:ascii="Arial" w:hAnsi="Arial" w:cs="Arial"/>
          <w:sz w:val="24"/>
          <w:szCs w:val="24"/>
        </w:rPr>
        <w:t xml:space="preserve">2015)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Nuova Legge sulla raccolta funghi (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LFu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";</w:t>
      </w:r>
    </w:p>
    <w:p w14:paraId="2418BC2C" w14:textId="5075105A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7191 (11</w:t>
      </w:r>
      <w:r>
        <w:rPr>
          <w:rFonts w:ascii="Arial" w:hAnsi="Arial" w:cs="Arial"/>
          <w:sz w:val="24"/>
          <w:szCs w:val="24"/>
        </w:rPr>
        <w:t xml:space="preserve"> maggio </w:t>
      </w:r>
      <w:r w:rsidR="00A73AB6" w:rsidRPr="00D16415">
        <w:rPr>
          <w:rFonts w:ascii="Arial" w:hAnsi="Arial" w:cs="Arial"/>
          <w:sz w:val="24"/>
          <w:szCs w:val="24"/>
        </w:rPr>
        <w:t xml:space="preserve">2016)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Richi</w:t>
      </w:r>
      <w:r w:rsidR="004768D9">
        <w:rPr>
          <w:rFonts w:ascii="Arial" w:hAnsi="Arial" w:cs="Arial"/>
          <w:sz w:val="24"/>
          <w:szCs w:val="24"/>
        </w:rPr>
        <w:t xml:space="preserve">esta di un credito netto di </w:t>
      </w:r>
      <w:r w:rsidR="00A73AB6" w:rsidRPr="00D16415">
        <w:rPr>
          <w:rFonts w:ascii="Arial" w:hAnsi="Arial" w:cs="Arial"/>
          <w:sz w:val="24"/>
          <w:szCs w:val="24"/>
        </w:rPr>
        <w:t>1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950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</w:t>
      </w:r>
      <w:r w:rsidR="004768D9">
        <w:rPr>
          <w:rFonts w:ascii="Arial" w:hAnsi="Arial" w:cs="Arial"/>
          <w:sz w:val="24"/>
          <w:szCs w:val="24"/>
        </w:rPr>
        <w:t xml:space="preserve"> franchi</w:t>
      </w:r>
      <w:r w:rsidR="00A73AB6" w:rsidRPr="00D16415">
        <w:rPr>
          <w:rFonts w:ascii="Arial" w:hAnsi="Arial" w:cs="Arial"/>
          <w:sz w:val="24"/>
          <w:szCs w:val="24"/>
        </w:rPr>
        <w:t xml:space="preserve"> e 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autorizzazione alla spesa di 3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190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</w:t>
      </w:r>
      <w:r w:rsidR="004768D9">
        <w:rPr>
          <w:rFonts w:ascii="Arial" w:hAnsi="Arial" w:cs="Arial"/>
          <w:sz w:val="24"/>
          <w:szCs w:val="24"/>
        </w:rPr>
        <w:t xml:space="preserve"> franchi</w:t>
      </w:r>
      <w:r w:rsidR="00A73AB6" w:rsidRPr="00D16415">
        <w:rPr>
          <w:rFonts w:ascii="Arial" w:hAnsi="Arial" w:cs="Arial"/>
          <w:sz w:val="24"/>
          <w:szCs w:val="24"/>
        </w:rPr>
        <w:t xml:space="preserve"> per il finanziamento dei costi di risanamento del sito contaminato no. 317a1 ai fondi no. 334 e 338 RFD 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Pollegio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 xml:space="preserve"> (sito denominato "ex-Russo")</w:t>
      </w:r>
      <w:r>
        <w:rPr>
          <w:rFonts w:ascii="Arial" w:hAnsi="Arial" w:cs="Arial"/>
          <w:sz w:val="24"/>
          <w:szCs w:val="24"/>
        </w:rPr>
        <w:t>";</w:t>
      </w:r>
    </w:p>
    <w:p w14:paraId="63F7A3BF" w14:textId="4B8289E0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7224 (29</w:t>
      </w:r>
      <w:r>
        <w:rPr>
          <w:rFonts w:ascii="Arial" w:hAnsi="Arial" w:cs="Arial"/>
          <w:sz w:val="24"/>
          <w:szCs w:val="24"/>
        </w:rPr>
        <w:t xml:space="preserve"> settembre </w:t>
      </w:r>
      <w:r w:rsidR="00A73AB6" w:rsidRPr="00D16415">
        <w:rPr>
          <w:rFonts w:ascii="Arial" w:hAnsi="Arial" w:cs="Arial"/>
          <w:sz w:val="24"/>
          <w:szCs w:val="24"/>
        </w:rPr>
        <w:t xml:space="preserve">2016)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Politica universitaria cantonale 2017-2020: Università della Svizzera italiana, Scuola universitaria professionale della Svizzera italiana, Dipartimento formazione e apprendimento e accordi intercantonali del settore universitario</w:t>
      </w:r>
      <w:r>
        <w:rPr>
          <w:rFonts w:ascii="Arial" w:hAnsi="Arial" w:cs="Arial"/>
          <w:sz w:val="24"/>
          <w:szCs w:val="24"/>
        </w:rPr>
        <w:t>";</w:t>
      </w:r>
    </w:p>
    <w:p w14:paraId="2E51C655" w14:textId="307E15AE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7225 (29</w:t>
      </w:r>
      <w:r>
        <w:rPr>
          <w:rFonts w:ascii="Arial" w:hAnsi="Arial" w:cs="Arial"/>
          <w:sz w:val="24"/>
          <w:szCs w:val="24"/>
        </w:rPr>
        <w:t xml:space="preserve"> settembre </w:t>
      </w:r>
      <w:r w:rsidR="00A73AB6" w:rsidRPr="00D164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A73AB6" w:rsidRPr="00D16415">
        <w:rPr>
          <w:rFonts w:ascii="Arial" w:hAnsi="Arial" w:cs="Arial"/>
          <w:sz w:val="24"/>
          <w:szCs w:val="24"/>
        </w:rPr>
        <w:t xml:space="preserve">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Modifica della Legge sull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Università della Svizzera italiana, sulla Scuola universitaria professionale della Svizzera italiana e sugli istituti di ricerca del 3 ottobre 1995 – Introduzione di una Commissione di controllo del mandato pubblico</w:t>
      </w:r>
      <w:r>
        <w:rPr>
          <w:rFonts w:ascii="Arial" w:hAnsi="Arial" w:cs="Arial"/>
          <w:sz w:val="24"/>
          <w:szCs w:val="24"/>
        </w:rPr>
        <w:t>";</w:t>
      </w:r>
    </w:p>
    <w:p w14:paraId="12326C98" w14:textId="472BF988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7227 (4</w:t>
      </w:r>
      <w:r>
        <w:rPr>
          <w:rFonts w:ascii="Arial" w:hAnsi="Arial" w:cs="Arial"/>
          <w:sz w:val="24"/>
          <w:szCs w:val="24"/>
        </w:rPr>
        <w:t xml:space="preserve"> ottobre </w:t>
      </w:r>
      <w:r w:rsidR="00A73AB6" w:rsidRPr="00D16415">
        <w:rPr>
          <w:rFonts w:ascii="Arial" w:hAnsi="Arial" w:cs="Arial"/>
          <w:sz w:val="24"/>
          <w:szCs w:val="24"/>
        </w:rPr>
        <w:t xml:space="preserve">2016)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Revisione parziale della legge sulla promozione della salute e il coordinamento sanitario del 18 aprile 1989 (legge sanitaria)</w:t>
      </w:r>
      <w:r>
        <w:rPr>
          <w:rFonts w:ascii="Arial" w:hAnsi="Arial" w:cs="Arial"/>
          <w:sz w:val="24"/>
          <w:szCs w:val="24"/>
        </w:rPr>
        <w:t>";</w:t>
      </w:r>
    </w:p>
    <w:p w14:paraId="337CC229" w14:textId="5CA7AC2E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7228 (4</w:t>
      </w:r>
      <w:r>
        <w:rPr>
          <w:rFonts w:ascii="Arial" w:hAnsi="Arial" w:cs="Arial"/>
          <w:sz w:val="24"/>
          <w:szCs w:val="24"/>
        </w:rPr>
        <w:t xml:space="preserve"> ottobre </w:t>
      </w:r>
      <w:r w:rsidR="00A73AB6" w:rsidRPr="00D16415">
        <w:rPr>
          <w:rFonts w:ascii="Arial" w:hAnsi="Arial" w:cs="Arial"/>
          <w:sz w:val="24"/>
          <w:szCs w:val="24"/>
        </w:rPr>
        <w:t xml:space="preserve">2016)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Modifiche del Piano direttore cantonale n. 8 – aprile 2016, scheda V8 Cave – Osservazioni ai ricorsi</w:t>
      </w:r>
      <w:r>
        <w:rPr>
          <w:rFonts w:ascii="Arial" w:hAnsi="Arial" w:cs="Arial"/>
          <w:sz w:val="24"/>
          <w:szCs w:val="24"/>
        </w:rPr>
        <w:t>";</w:t>
      </w:r>
    </w:p>
    <w:p w14:paraId="5431688C" w14:textId="65E0E581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7243 (26</w:t>
      </w:r>
      <w:r>
        <w:rPr>
          <w:rFonts w:ascii="Arial" w:hAnsi="Arial" w:cs="Arial"/>
          <w:sz w:val="24"/>
          <w:szCs w:val="24"/>
        </w:rPr>
        <w:t xml:space="preserve"> ottobre 2</w:t>
      </w:r>
      <w:r w:rsidR="00A73AB6" w:rsidRPr="00D16415">
        <w:rPr>
          <w:rFonts w:ascii="Arial" w:hAnsi="Arial" w:cs="Arial"/>
          <w:sz w:val="24"/>
          <w:szCs w:val="24"/>
        </w:rPr>
        <w:t xml:space="preserve">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Rapporto sulla valutazione del modello relativo agli assicurati morosi sospesi e insolventi in applicazione dell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 xml:space="preserve">art. 64a cpv. 7 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LAMal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 xml:space="preserve"> e della modifica della legge di applicazione della legge federale del 18 marzo 1994 sull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assicurazione malattie del 26 giungo 1997 (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LCAMal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";</w:t>
      </w:r>
    </w:p>
    <w:p w14:paraId="0684B1E8" w14:textId="3C229C51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7247 (15</w:t>
      </w:r>
      <w:r>
        <w:rPr>
          <w:rFonts w:ascii="Arial" w:hAnsi="Arial" w:cs="Arial"/>
          <w:sz w:val="24"/>
          <w:szCs w:val="24"/>
        </w:rPr>
        <w:t xml:space="preserve"> novembre </w:t>
      </w:r>
      <w:r w:rsidR="00A73AB6" w:rsidRPr="00D16415">
        <w:rPr>
          <w:rFonts w:ascii="Arial" w:hAnsi="Arial" w:cs="Arial"/>
          <w:sz w:val="24"/>
          <w:szCs w:val="24"/>
        </w:rPr>
        <w:t xml:space="preserve">2016)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Resoconto dei contratti di prestazioni 2015 tra il Cantone Ticino e 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Università della Svizzera italiana e la Scuola universitaria professionale della Svizzera italiana, nonché del mandato di prestazioni concernente il Dipartimento formazione e apprendimento della SUPSI</w:t>
      </w:r>
      <w:r>
        <w:rPr>
          <w:rFonts w:ascii="Arial" w:hAnsi="Arial" w:cs="Arial"/>
          <w:sz w:val="24"/>
          <w:szCs w:val="24"/>
        </w:rPr>
        <w:t>";</w:t>
      </w:r>
    </w:p>
    <w:p w14:paraId="2BA9CC1A" w14:textId="45189FAD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messaggio n. 7</w:t>
      </w:r>
      <w:r w:rsidR="00A73AB6" w:rsidRPr="00D16415">
        <w:rPr>
          <w:rFonts w:ascii="Arial" w:hAnsi="Arial" w:cs="Arial"/>
          <w:sz w:val="24"/>
          <w:szCs w:val="24"/>
        </w:rPr>
        <w:t>250 (23</w:t>
      </w:r>
      <w:r>
        <w:rPr>
          <w:rFonts w:ascii="Arial" w:hAnsi="Arial" w:cs="Arial"/>
          <w:sz w:val="24"/>
          <w:szCs w:val="24"/>
        </w:rPr>
        <w:t xml:space="preserve"> novembre </w:t>
      </w:r>
      <w:r w:rsidR="00A73AB6" w:rsidRPr="00D16415">
        <w:rPr>
          <w:rFonts w:ascii="Arial" w:hAnsi="Arial" w:cs="Arial"/>
          <w:sz w:val="24"/>
          <w:szCs w:val="24"/>
        </w:rPr>
        <w:t xml:space="preserve">2016)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Introduzione del principio della sussidiarietà nella Costituzione cantonale</w:t>
      </w:r>
      <w:r>
        <w:rPr>
          <w:rFonts w:ascii="Arial" w:hAnsi="Arial" w:cs="Arial"/>
          <w:sz w:val="24"/>
          <w:szCs w:val="24"/>
        </w:rPr>
        <w:t>";</w:t>
      </w:r>
    </w:p>
    <w:p w14:paraId="2C07CB7A" w14:textId="501B7AAA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7371 (11</w:t>
      </w:r>
      <w:r>
        <w:rPr>
          <w:rFonts w:ascii="Arial" w:hAnsi="Arial" w:cs="Arial"/>
          <w:sz w:val="24"/>
          <w:szCs w:val="24"/>
        </w:rPr>
        <w:t xml:space="preserve"> luglio </w:t>
      </w:r>
      <w:r w:rsidR="00A73AB6" w:rsidRPr="00D16415">
        <w:rPr>
          <w:rFonts w:ascii="Arial" w:hAnsi="Arial" w:cs="Arial"/>
          <w:sz w:val="24"/>
          <w:szCs w:val="24"/>
        </w:rPr>
        <w:t xml:space="preserve">2017)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Riorganizzazione del settore esecutivo e fallimentare</w:t>
      </w:r>
      <w:r>
        <w:rPr>
          <w:rFonts w:ascii="Arial" w:hAnsi="Arial" w:cs="Arial"/>
          <w:sz w:val="24"/>
          <w:szCs w:val="24"/>
        </w:rPr>
        <w:t>";</w:t>
      </w:r>
    </w:p>
    <w:p w14:paraId="4215CC7B" w14:textId="23BD45C1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messaggio n. 7412 (</w:t>
      </w:r>
      <w:r w:rsidR="00A73AB6" w:rsidRPr="00D1641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settembre </w:t>
      </w:r>
      <w:r w:rsidR="00A73AB6" w:rsidRPr="00D16415">
        <w:rPr>
          <w:rFonts w:ascii="Arial" w:hAnsi="Arial" w:cs="Arial"/>
          <w:sz w:val="24"/>
          <w:szCs w:val="24"/>
        </w:rPr>
        <w:t xml:space="preserve">2017)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Richiesta di un credito di 8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570</w:t>
      </w:r>
      <w:r w:rsidR="0070572C">
        <w:rPr>
          <w:rFonts w:ascii="Arial" w:hAnsi="Arial" w:cs="Arial"/>
          <w:sz w:val="24"/>
          <w:szCs w:val="24"/>
        </w:rPr>
        <w:t>'</w:t>
      </w:r>
      <w:r w:rsidR="004768D9">
        <w:rPr>
          <w:rFonts w:ascii="Arial" w:hAnsi="Arial" w:cs="Arial"/>
          <w:sz w:val="24"/>
          <w:szCs w:val="24"/>
        </w:rPr>
        <w:t>000 franchi</w:t>
      </w:r>
      <w:r w:rsidR="00A73AB6" w:rsidRPr="00D16415">
        <w:rPr>
          <w:rFonts w:ascii="Arial" w:hAnsi="Arial" w:cs="Arial"/>
          <w:sz w:val="24"/>
          <w:szCs w:val="24"/>
        </w:rPr>
        <w:t xml:space="preserve"> e dell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autorizzazione a effettuare una spesa di 14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950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</w:t>
      </w:r>
      <w:r w:rsidR="004768D9">
        <w:rPr>
          <w:rFonts w:ascii="Arial" w:hAnsi="Arial" w:cs="Arial"/>
          <w:sz w:val="24"/>
          <w:szCs w:val="24"/>
        </w:rPr>
        <w:t xml:space="preserve"> franchi</w:t>
      </w:r>
      <w:r w:rsidR="00A73AB6" w:rsidRPr="00D16415">
        <w:rPr>
          <w:rFonts w:ascii="Arial" w:hAnsi="Arial" w:cs="Arial"/>
          <w:sz w:val="24"/>
          <w:szCs w:val="24"/>
        </w:rPr>
        <w:t xml:space="preserve"> per la realizzazione delle opere del Piano di pronto intervento (PPI) per il Basso Malcantone, nell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ambito dell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attuazione delle opere della seconda fase del Piano dei trasporti del Luganese (PTL) e del Programma d</w:t>
      </w:r>
      <w:r w:rsidR="0070572C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agglomerato del Luganese";</w:t>
      </w:r>
    </w:p>
    <w:p w14:paraId="59525742" w14:textId="43EBE927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7433 (27</w:t>
      </w:r>
      <w:r>
        <w:rPr>
          <w:rFonts w:ascii="Arial" w:hAnsi="Arial" w:cs="Arial"/>
          <w:sz w:val="24"/>
          <w:szCs w:val="24"/>
        </w:rPr>
        <w:t xml:space="preserve"> settembre </w:t>
      </w:r>
      <w:r w:rsidR="00A73AB6" w:rsidRPr="00D16415">
        <w:rPr>
          <w:rFonts w:ascii="Arial" w:hAnsi="Arial" w:cs="Arial"/>
          <w:sz w:val="24"/>
          <w:szCs w:val="24"/>
        </w:rPr>
        <w:t xml:space="preserve">2017)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Legge sulla municipalizzazione dei servizi pubblici del 12 dicembre 1907 (LMSP) – Abrogazione della legge e inserimento dei suoi disposti nella Legge organica comunale del 10 marzo 1987 (LOC) e nella Legge cantonale di applicazione della legge federale sull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approvvigionamento elettrico del 23 marzo 2007 (LA-LAEI)</w:t>
      </w:r>
      <w:r>
        <w:rPr>
          <w:rFonts w:ascii="Arial" w:hAnsi="Arial" w:cs="Arial"/>
          <w:sz w:val="24"/>
          <w:szCs w:val="24"/>
        </w:rPr>
        <w:t>";</w:t>
      </w:r>
    </w:p>
    <w:p w14:paraId="46EA713E" w14:textId="0496D606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7452 (8</w:t>
      </w:r>
      <w:r>
        <w:rPr>
          <w:rFonts w:ascii="Arial" w:hAnsi="Arial" w:cs="Arial"/>
          <w:sz w:val="24"/>
          <w:szCs w:val="24"/>
        </w:rPr>
        <w:t xml:space="preserve"> novembre </w:t>
      </w:r>
      <w:r w:rsidR="00A73AB6" w:rsidRPr="00D16415">
        <w:rPr>
          <w:rFonts w:ascii="Arial" w:hAnsi="Arial" w:cs="Arial"/>
          <w:sz w:val="24"/>
          <w:szCs w:val="24"/>
        </w:rPr>
        <w:t xml:space="preserve">2017)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Nuova Legge sul salario minimo</w:t>
      </w:r>
      <w:r>
        <w:rPr>
          <w:rFonts w:ascii="Arial" w:hAnsi="Arial" w:cs="Arial"/>
          <w:sz w:val="24"/>
          <w:szCs w:val="24"/>
        </w:rPr>
        <w:t>";</w:t>
      </w:r>
    </w:p>
    <w:p w14:paraId="2B073170" w14:textId="3FA75AA2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7457 (15</w:t>
      </w:r>
      <w:r>
        <w:rPr>
          <w:rFonts w:ascii="Arial" w:hAnsi="Arial" w:cs="Arial"/>
          <w:sz w:val="24"/>
          <w:szCs w:val="24"/>
        </w:rPr>
        <w:t xml:space="preserve"> novembre </w:t>
      </w:r>
      <w:r w:rsidR="00A73AB6" w:rsidRPr="00D16415">
        <w:rPr>
          <w:rFonts w:ascii="Arial" w:hAnsi="Arial" w:cs="Arial"/>
          <w:sz w:val="24"/>
          <w:szCs w:val="24"/>
        </w:rPr>
        <w:t xml:space="preserve">2017)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Concessione alla Fondazione Piccola</w:t>
      </w:r>
      <w:r>
        <w:rPr>
          <w:rFonts w:ascii="Arial" w:hAnsi="Arial" w:cs="Arial"/>
          <w:sz w:val="24"/>
          <w:szCs w:val="24"/>
        </w:rPr>
        <w:t xml:space="preserve"> Casa della Divina Provvidenza 'Cottolengo'</w:t>
      </w:r>
      <w:r w:rsidR="00A73AB6" w:rsidRPr="00D1641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Gordevio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 xml:space="preserve"> di un contributo unico a fondo perso di 6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950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 franchi per le opere di ampliamento e ristrutturazione della Casa per anziani Piccola Casa della</w:t>
      </w:r>
      <w:r>
        <w:rPr>
          <w:rFonts w:ascii="Arial" w:hAnsi="Arial" w:cs="Arial"/>
          <w:sz w:val="24"/>
          <w:szCs w:val="24"/>
        </w:rPr>
        <w:t xml:space="preserve"> Divina Provvidenza 'Cottolengo'</w:t>
      </w:r>
      <w:r w:rsidR="00A73AB6" w:rsidRPr="00D1641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Gordevio</w:t>
      </w:r>
      <w:proofErr w:type="spellEnd"/>
      <w:r>
        <w:rPr>
          <w:rFonts w:ascii="Arial" w:hAnsi="Arial" w:cs="Arial"/>
          <w:sz w:val="24"/>
          <w:szCs w:val="24"/>
        </w:rPr>
        <w:t>";</w:t>
      </w:r>
    </w:p>
    <w:p w14:paraId="4E006E54" w14:textId="46D6CEE6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7545 (13</w:t>
      </w:r>
      <w:r>
        <w:rPr>
          <w:rFonts w:ascii="Arial" w:hAnsi="Arial" w:cs="Arial"/>
          <w:sz w:val="24"/>
          <w:szCs w:val="24"/>
        </w:rPr>
        <w:t xml:space="preserve"> giugno 2</w:t>
      </w:r>
      <w:r w:rsidR="00A73AB6" w:rsidRPr="00D16415">
        <w:rPr>
          <w:rFonts w:ascii="Arial" w:hAnsi="Arial" w:cs="Arial"/>
          <w:sz w:val="24"/>
          <w:szCs w:val="24"/>
        </w:rPr>
        <w:t xml:space="preserve">018)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Concessione di un credito di 760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 franchi per il 2019 e di 785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000 franchi annuali per il periodo 2020-2022 quale finanziamento dell</w:t>
      </w:r>
      <w:r w:rsidR="0070572C">
        <w:rPr>
          <w:rFonts w:ascii="Arial" w:hAnsi="Arial" w:cs="Arial"/>
          <w:sz w:val="24"/>
          <w:szCs w:val="24"/>
        </w:rPr>
        <w:t>'</w:t>
      </w:r>
      <w:r w:rsidR="00A73AB6" w:rsidRPr="00D16415">
        <w:rPr>
          <w:rFonts w:ascii="Arial" w:hAnsi="Arial" w:cs="Arial"/>
          <w:sz w:val="24"/>
          <w:szCs w:val="24"/>
        </w:rPr>
        <w:t>istruzione dei militi, quadri e specialisti della protezione civile (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PCi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>) di competenza cantonale</w:t>
      </w:r>
      <w:r>
        <w:rPr>
          <w:rFonts w:ascii="Arial" w:hAnsi="Arial" w:cs="Arial"/>
          <w:sz w:val="24"/>
          <w:szCs w:val="24"/>
        </w:rPr>
        <w:t>";</w:t>
      </w:r>
    </w:p>
    <w:p w14:paraId="019561CA" w14:textId="4B95CEC6" w:rsidR="00A73AB6" w:rsidRPr="00D16415" w:rsidRDefault="009B010E" w:rsidP="009B010E">
      <w:pPr>
        <w:numPr>
          <w:ilvl w:val="0"/>
          <w:numId w:val="13"/>
        </w:numPr>
        <w:spacing w:before="60" w:after="0" w:line="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messaggio n. </w:t>
      </w:r>
      <w:r w:rsidR="00A73AB6" w:rsidRPr="00D16415">
        <w:rPr>
          <w:rFonts w:ascii="Arial" w:hAnsi="Arial" w:cs="Arial"/>
          <w:sz w:val="24"/>
          <w:szCs w:val="24"/>
        </w:rPr>
        <w:t>7654</w:t>
      </w:r>
      <w:r>
        <w:rPr>
          <w:rFonts w:ascii="Arial" w:hAnsi="Arial" w:cs="Arial"/>
          <w:sz w:val="24"/>
          <w:szCs w:val="24"/>
        </w:rPr>
        <w:t xml:space="preserve"> (3 aprile 2019)</w:t>
      </w:r>
      <w:r w:rsidR="00A73AB6" w:rsidRPr="00D16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="00A73AB6" w:rsidRPr="00D16415">
        <w:rPr>
          <w:rFonts w:ascii="Arial" w:hAnsi="Arial" w:cs="Arial"/>
          <w:sz w:val="24"/>
          <w:szCs w:val="24"/>
        </w:rPr>
        <w:t>Nuova Legge sui pompieri (</w:t>
      </w:r>
      <w:proofErr w:type="spellStart"/>
      <w:r w:rsidR="00A73AB6" w:rsidRPr="00D16415">
        <w:rPr>
          <w:rFonts w:ascii="Arial" w:hAnsi="Arial" w:cs="Arial"/>
          <w:sz w:val="24"/>
          <w:szCs w:val="24"/>
        </w:rPr>
        <w:t>LPomp</w:t>
      </w:r>
      <w:proofErr w:type="spellEnd"/>
      <w:r w:rsidR="00A73AB6" w:rsidRPr="00D164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".</w:t>
      </w:r>
    </w:p>
    <w:p w14:paraId="6A957F03" w14:textId="0B18DB9E" w:rsidR="009B010E" w:rsidRDefault="009B01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FD9C356" w14:textId="3CD6776E" w:rsidR="00E644CB" w:rsidRPr="00D16415" w:rsidRDefault="00E65257" w:rsidP="00D919DC">
      <w:pPr>
        <w:spacing w:after="0" w:line="0" w:lineRule="atLeast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lastRenderedPageBreak/>
        <w:t>Ce</w:t>
      </w:r>
      <w:r w:rsidR="009B010E">
        <w:rPr>
          <w:rFonts w:ascii="Arial" w:hAnsi="Arial" w:cs="Arial"/>
          <w:sz w:val="24"/>
          <w:szCs w:val="24"/>
        </w:rPr>
        <w:t>r</w:t>
      </w:r>
      <w:r w:rsidRPr="00D16415">
        <w:rPr>
          <w:rFonts w:ascii="Arial" w:hAnsi="Arial" w:cs="Arial"/>
          <w:sz w:val="24"/>
          <w:szCs w:val="24"/>
        </w:rPr>
        <w:t xml:space="preserve">cando di riassumere, consci di una certa forzatura nella lettura di questi dati, si </w:t>
      </w:r>
      <w:r w:rsidR="004768D9">
        <w:rPr>
          <w:rFonts w:ascii="Arial" w:hAnsi="Arial" w:cs="Arial"/>
          <w:sz w:val="24"/>
          <w:szCs w:val="24"/>
        </w:rPr>
        <w:t>può ragionevolmente affermare che</w:t>
      </w:r>
      <w:r w:rsidRPr="00D16415">
        <w:rPr>
          <w:rFonts w:ascii="Arial" w:hAnsi="Arial" w:cs="Arial"/>
          <w:sz w:val="24"/>
          <w:szCs w:val="24"/>
        </w:rPr>
        <w:t xml:space="preserve"> di fatto, nel corso della scorsa legislatura, </w:t>
      </w:r>
      <w:r w:rsidR="00A73AB6" w:rsidRPr="004768D9">
        <w:rPr>
          <w:rFonts w:ascii="Arial" w:hAnsi="Arial" w:cs="Arial"/>
          <w:iCs/>
          <w:sz w:val="24"/>
          <w:szCs w:val="24"/>
          <w:u w:val="single"/>
        </w:rPr>
        <w:t>solo</w:t>
      </w:r>
      <w:r w:rsidR="00A73AB6" w:rsidRPr="009B010E">
        <w:rPr>
          <w:rFonts w:ascii="Arial" w:hAnsi="Arial" w:cs="Arial"/>
          <w:iCs/>
          <w:sz w:val="24"/>
          <w:szCs w:val="24"/>
        </w:rPr>
        <w:t xml:space="preserve"> </w:t>
      </w:r>
      <w:r w:rsidR="003315D9">
        <w:rPr>
          <w:rFonts w:ascii="Arial" w:hAnsi="Arial" w:cs="Arial"/>
          <w:iCs/>
          <w:sz w:val="24"/>
          <w:szCs w:val="24"/>
        </w:rPr>
        <w:br/>
      </w:r>
      <w:r w:rsidR="00A73AB6" w:rsidRPr="009B010E">
        <w:rPr>
          <w:rFonts w:ascii="Arial" w:hAnsi="Arial" w:cs="Arial"/>
          <w:bCs/>
          <w:iCs/>
          <w:sz w:val="24"/>
          <w:szCs w:val="24"/>
          <w:u w:val="single"/>
        </w:rPr>
        <w:t>26 messaggi (</w:t>
      </w:r>
      <w:r w:rsidR="009B010E">
        <w:rPr>
          <w:rFonts w:ascii="Arial" w:hAnsi="Arial" w:cs="Arial"/>
          <w:bCs/>
          <w:iCs/>
          <w:sz w:val="24"/>
          <w:szCs w:val="24"/>
          <w:u w:val="single"/>
        </w:rPr>
        <w:t>"</w:t>
      </w:r>
      <w:r w:rsidR="00A73AB6" w:rsidRPr="009B010E">
        <w:rPr>
          <w:rFonts w:ascii="Arial" w:hAnsi="Arial" w:cs="Arial"/>
          <w:bCs/>
          <w:iCs/>
          <w:sz w:val="24"/>
          <w:szCs w:val="24"/>
          <w:u w:val="single"/>
        </w:rPr>
        <w:t>veri e propri</w:t>
      </w:r>
      <w:r w:rsidR="009B010E">
        <w:rPr>
          <w:rFonts w:ascii="Arial" w:hAnsi="Arial" w:cs="Arial"/>
          <w:bCs/>
          <w:iCs/>
          <w:sz w:val="24"/>
          <w:szCs w:val="24"/>
          <w:u w:val="single"/>
        </w:rPr>
        <w:t>"</w:t>
      </w:r>
      <w:r w:rsidR="00A73AB6" w:rsidRPr="009B010E">
        <w:rPr>
          <w:rFonts w:ascii="Arial" w:hAnsi="Arial" w:cs="Arial"/>
          <w:bCs/>
          <w:iCs/>
          <w:sz w:val="24"/>
          <w:szCs w:val="24"/>
          <w:u w:val="single"/>
        </w:rPr>
        <w:t xml:space="preserve">, non concernenti atti parlamentari) – su un totale di </w:t>
      </w:r>
      <w:r w:rsidR="004768D9">
        <w:rPr>
          <w:rFonts w:ascii="Arial" w:hAnsi="Arial" w:cs="Arial"/>
          <w:bCs/>
          <w:iCs/>
          <w:sz w:val="24"/>
          <w:szCs w:val="24"/>
          <w:u w:val="single"/>
        </w:rPr>
        <w:br/>
      </w:r>
      <w:r w:rsidR="00A73AB6" w:rsidRPr="009B010E">
        <w:rPr>
          <w:rFonts w:ascii="Arial" w:hAnsi="Arial" w:cs="Arial"/>
          <w:bCs/>
          <w:iCs/>
          <w:sz w:val="24"/>
          <w:szCs w:val="24"/>
          <w:u w:val="single"/>
        </w:rPr>
        <w:t>565 messaggi licenziati</w:t>
      </w:r>
      <w:r w:rsidRPr="009B010E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4768D9">
        <w:rPr>
          <w:rFonts w:ascii="Arial" w:hAnsi="Arial" w:cs="Arial"/>
          <w:bCs/>
          <w:iCs/>
          <w:sz w:val="24"/>
          <w:szCs w:val="24"/>
          <w:u w:val="single"/>
        </w:rPr>
        <w:t>–</w:t>
      </w:r>
      <w:r w:rsidRPr="009B010E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A73AB6" w:rsidRPr="009B010E">
        <w:rPr>
          <w:rFonts w:ascii="Arial" w:hAnsi="Arial" w:cs="Arial"/>
          <w:bCs/>
          <w:iCs/>
          <w:sz w:val="24"/>
          <w:szCs w:val="24"/>
          <w:u w:val="single"/>
        </w:rPr>
        <w:t>non sono stati evasi entro 12 mesi dalla loro presentazione</w:t>
      </w:r>
      <w:r w:rsidR="009B010E">
        <w:rPr>
          <w:rFonts w:ascii="Arial" w:hAnsi="Arial" w:cs="Arial"/>
          <w:bCs/>
          <w:iCs/>
          <w:sz w:val="24"/>
          <w:szCs w:val="24"/>
          <w:u w:val="single"/>
        </w:rPr>
        <w:t>; t</w:t>
      </w:r>
      <w:r w:rsidRPr="009B010E">
        <w:rPr>
          <w:rFonts w:ascii="Arial" w:hAnsi="Arial" w:cs="Arial"/>
          <w:bCs/>
          <w:iCs/>
          <w:sz w:val="24"/>
          <w:szCs w:val="24"/>
          <w:u w:val="single"/>
        </w:rPr>
        <w:t xml:space="preserve">ale cifra rappresenta </w:t>
      </w:r>
      <w:r w:rsidR="006A5576" w:rsidRPr="009B010E">
        <w:rPr>
          <w:rFonts w:ascii="Arial" w:hAnsi="Arial" w:cs="Arial"/>
          <w:bCs/>
          <w:iCs/>
          <w:sz w:val="24"/>
          <w:szCs w:val="24"/>
          <w:u w:val="single"/>
        </w:rPr>
        <w:t>il</w:t>
      </w:r>
      <w:r w:rsidRPr="009B010E">
        <w:rPr>
          <w:rFonts w:ascii="Arial" w:hAnsi="Arial" w:cs="Arial"/>
          <w:bCs/>
          <w:iCs/>
          <w:sz w:val="24"/>
          <w:szCs w:val="24"/>
          <w:u w:val="single"/>
        </w:rPr>
        <w:t xml:space="preserve"> 4.6% del totale</w:t>
      </w:r>
      <w:r w:rsidRPr="00D16415">
        <w:rPr>
          <w:rFonts w:ascii="Arial" w:hAnsi="Arial" w:cs="Arial"/>
          <w:sz w:val="24"/>
          <w:szCs w:val="24"/>
        </w:rPr>
        <w:t>.</w:t>
      </w:r>
      <w:r w:rsidR="00E644CB" w:rsidRPr="00D16415">
        <w:rPr>
          <w:rFonts w:ascii="Arial" w:hAnsi="Arial" w:cs="Arial"/>
          <w:sz w:val="24"/>
          <w:szCs w:val="24"/>
        </w:rPr>
        <w:t xml:space="preserve"> </w:t>
      </w:r>
      <w:r w:rsidR="009B010E">
        <w:rPr>
          <w:rFonts w:ascii="Arial" w:hAnsi="Arial" w:cs="Arial"/>
          <w:sz w:val="24"/>
          <w:szCs w:val="24"/>
        </w:rPr>
        <w:t>Un altro dato che teniamo a</w:t>
      </w:r>
      <w:r w:rsidRPr="00D16415">
        <w:rPr>
          <w:rFonts w:ascii="Arial" w:hAnsi="Arial" w:cs="Arial"/>
          <w:sz w:val="24"/>
          <w:szCs w:val="24"/>
        </w:rPr>
        <w:t xml:space="preserve"> indica</w:t>
      </w:r>
      <w:r w:rsidR="009B010E">
        <w:rPr>
          <w:rFonts w:ascii="Arial" w:hAnsi="Arial" w:cs="Arial"/>
          <w:sz w:val="24"/>
          <w:szCs w:val="24"/>
        </w:rPr>
        <w:t>re è che,</w:t>
      </w:r>
      <w:r w:rsidR="00472524" w:rsidRPr="00D16415">
        <w:rPr>
          <w:rFonts w:ascii="Arial" w:hAnsi="Arial" w:cs="Arial"/>
          <w:sz w:val="24"/>
          <w:szCs w:val="24"/>
        </w:rPr>
        <w:t xml:space="preserve"> </w:t>
      </w:r>
      <w:r w:rsidRPr="00D16415">
        <w:rPr>
          <w:rFonts w:ascii="Arial" w:hAnsi="Arial" w:cs="Arial"/>
          <w:sz w:val="24"/>
          <w:szCs w:val="24"/>
        </w:rPr>
        <w:t xml:space="preserve">di questi </w:t>
      </w:r>
      <w:r w:rsidR="004768D9">
        <w:rPr>
          <w:rFonts w:ascii="Arial" w:hAnsi="Arial" w:cs="Arial"/>
          <w:sz w:val="24"/>
          <w:szCs w:val="24"/>
        </w:rPr>
        <w:br/>
      </w:r>
      <w:r w:rsidR="008B0504" w:rsidRPr="00D16415">
        <w:rPr>
          <w:rFonts w:ascii="Arial" w:hAnsi="Arial" w:cs="Arial"/>
          <w:sz w:val="24"/>
          <w:szCs w:val="24"/>
        </w:rPr>
        <w:t>26 messaggi inevasi</w:t>
      </w:r>
      <w:r w:rsidR="009B010E">
        <w:rPr>
          <w:rFonts w:ascii="Arial" w:hAnsi="Arial" w:cs="Arial"/>
          <w:sz w:val="24"/>
          <w:szCs w:val="24"/>
        </w:rPr>
        <w:t>,</w:t>
      </w:r>
      <w:r w:rsidR="00472524" w:rsidRPr="00D16415">
        <w:rPr>
          <w:rFonts w:ascii="Arial" w:hAnsi="Arial" w:cs="Arial"/>
          <w:sz w:val="24"/>
          <w:szCs w:val="24"/>
        </w:rPr>
        <w:t xml:space="preserve"> </w:t>
      </w:r>
      <w:r w:rsidRPr="00D16415">
        <w:rPr>
          <w:rFonts w:ascii="Arial" w:hAnsi="Arial" w:cs="Arial"/>
          <w:sz w:val="24"/>
          <w:szCs w:val="24"/>
        </w:rPr>
        <w:t>solo tre riguardano crediti. Messaggi</w:t>
      </w:r>
      <w:r w:rsidR="008B0504" w:rsidRPr="00D16415">
        <w:rPr>
          <w:rFonts w:ascii="Arial" w:hAnsi="Arial" w:cs="Arial"/>
          <w:sz w:val="24"/>
          <w:szCs w:val="24"/>
        </w:rPr>
        <w:t xml:space="preserve">, </w:t>
      </w:r>
      <w:r w:rsidRPr="00D16415">
        <w:rPr>
          <w:rFonts w:ascii="Arial" w:hAnsi="Arial" w:cs="Arial"/>
          <w:sz w:val="24"/>
          <w:szCs w:val="24"/>
        </w:rPr>
        <w:t>peraltro complessi e controversi</w:t>
      </w:r>
      <w:r w:rsidR="008B0504" w:rsidRPr="00D16415">
        <w:rPr>
          <w:rFonts w:ascii="Arial" w:hAnsi="Arial" w:cs="Arial"/>
          <w:sz w:val="24"/>
          <w:szCs w:val="24"/>
        </w:rPr>
        <w:t xml:space="preserve">, </w:t>
      </w:r>
      <w:r w:rsidRPr="00D16415">
        <w:rPr>
          <w:rFonts w:ascii="Arial" w:hAnsi="Arial" w:cs="Arial"/>
          <w:sz w:val="24"/>
          <w:szCs w:val="24"/>
        </w:rPr>
        <w:t xml:space="preserve">che hanno creato un grande dibattito a livello cantonale </w:t>
      </w:r>
      <w:r w:rsidR="006A5576" w:rsidRPr="00D16415">
        <w:rPr>
          <w:rFonts w:ascii="Arial" w:hAnsi="Arial" w:cs="Arial"/>
          <w:sz w:val="24"/>
          <w:szCs w:val="24"/>
        </w:rPr>
        <w:t xml:space="preserve">e </w:t>
      </w:r>
      <w:r w:rsidRPr="00D16415">
        <w:rPr>
          <w:rFonts w:ascii="Arial" w:hAnsi="Arial" w:cs="Arial"/>
          <w:sz w:val="24"/>
          <w:szCs w:val="24"/>
        </w:rPr>
        <w:t>che hanno trovato un ampio spazio mediatico.</w:t>
      </w:r>
      <w:r w:rsidR="00D078D0" w:rsidRPr="00D1641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4A87EFFE" w14:textId="4CAD43CD" w:rsidR="001D7AF2" w:rsidRPr="00D16415" w:rsidRDefault="0094320B" w:rsidP="00D74A88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9C0452">
        <w:rPr>
          <w:rFonts w:ascii="Arial" w:hAnsi="Arial" w:cs="Arial"/>
          <w:bCs/>
          <w:iCs/>
          <w:sz w:val="24"/>
          <w:szCs w:val="24"/>
          <w:u w:val="single"/>
        </w:rPr>
        <w:t>La situazione che si presenta da que</w:t>
      </w:r>
      <w:r w:rsidR="009C0452">
        <w:rPr>
          <w:rFonts w:ascii="Arial" w:hAnsi="Arial" w:cs="Arial"/>
          <w:bCs/>
          <w:iCs/>
          <w:sz w:val="24"/>
          <w:szCs w:val="24"/>
          <w:u w:val="single"/>
        </w:rPr>
        <w:t xml:space="preserve">sta analisi </w:t>
      </w:r>
      <w:r w:rsidRPr="009C0452">
        <w:rPr>
          <w:rFonts w:ascii="Arial" w:hAnsi="Arial" w:cs="Arial"/>
          <w:bCs/>
          <w:iCs/>
          <w:sz w:val="24"/>
          <w:szCs w:val="24"/>
          <w:u w:val="single"/>
        </w:rPr>
        <w:t>sembra essere piuttosto rassicurante</w:t>
      </w:r>
      <w:r w:rsidR="006A5576" w:rsidRPr="009C0452">
        <w:rPr>
          <w:rFonts w:ascii="Arial" w:hAnsi="Arial" w:cs="Arial"/>
          <w:bCs/>
          <w:iCs/>
          <w:sz w:val="24"/>
          <w:szCs w:val="24"/>
          <w:u w:val="single"/>
        </w:rPr>
        <w:t>;</w:t>
      </w:r>
      <w:r w:rsidRPr="009C0452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6A5576" w:rsidRPr="009C0452">
        <w:rPr>
          <w:rFonts w:ascii="Arial" w:hAnsi="Arial" w:cs="Arial"/>
          <w:iCs/>
          <w:sz w:val="24"/>
          <w:szCs w:val="24"/>
          <w:u w:val="single"/>
        </w:rPr>
        <w:t>e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 conferma come</w:t>
      </w:r>
      <w:r w:rsidR="004768D9">
        <w:rPr>
          <w:rFonts w:ascii="Arial" w:hAnsi="Arial" w:cs="Arial"/>
          <w:iCs/>
          <w:sz w:val="24"/>
          <w:szCs w:val="24"/>
          <w:u w:val="single"/>
        </w:rPr>
        <w:t>,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 di principio</w:t>
      </w:r>
      <w:r w:rsidR="004768D9">
        <w:rPr>
          <w:rFonts w:ascii="Arial" w:hAnsi="Arial" w:cs="Arial"/>
          <w:iCs/>
          <w:sz w:val="24"/>
          <w:szCs w:val="24"/>
          <w:u w:val="single"/>
        </w:rPr>
        <w:t>,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 i lavori parlamentari si svolgano in un ragionevole </w:t>
      </w:r>
      <w:r w:rsidR="006A5576" w:rsidRPr="009C0452">
        <w:rPr>
          <w:rFonts w:ascii="Arial" w:hAnsi="Arial" w:cs="Arial"/>
          <w:sz w:val="24"/>
          <w:szCs w:val="24"/>
          <w:u w:val="single"/>
        </w:rPr>
        <w:t>lasso di tempo</w:t>
      </w:r>
      <w:r w:rsidR="006A5576" w:rsidRPr="00D16415">
        <w:rPr>
          <w:rFonts w:ascii="Arial" w:hAnsi="Arial" w:cs="Arial"/>
          <w:sz w:val="24"/>
          <w:szCs w:val="24"/>
        </w:rPr>
        <w:t>, considerando anche il nostro sistema di milizia</w:t>
      </w:r>
      <w:r w:rsidR="00E644CB" w:rsidRPr="00D16415">
        <w:rPr>
          <w:rFonts w:ascii="Arial" w:hAnsi="Arial" w:cs="Arial"/>
          <w:sz w:val="24"/>
          <w:szCs w:val="24"/>
        </w:rPr>
        <w:t xml:space="preserve"> e la complessità, sempre crescente, delle tematiche.</w:t>
      </w:r>
    </w:p>
    <w:p w14:paraId="07F1DB2F" w14:textId="424A4B99" w:rsidR="00103C41" w:rsidRPr="009C0452" w:rsidRDefault="0094320B" w:rsidP="00D74A88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9C0452">
        <w:rPr>
          <w:rFonts w:ascii="Arial" w:hAnsi="Arial" w:cs="Arial"/>
          <w:bCs/>
          <w:sz w:val="24"/>
          <w:szCs w:val="24"/>
          <w:u w:val="single"/>
        </w:rPr>
        <w:t>Resta comunque evidente come, puntu</w:t>
      </w:r>
      <w:r w:rsidR="003F438D" w:rsidRPr="009C0452">
        <w:rPr>
          <w:rFonts w:ascii="Arial" w:hAnsi="Arial" w:cs="Arial"/>
          <w:bCs/>
          <w:sz w:val="24"/>
          <w:szCs w:val="24"/>
          <w:u w:val="single"/>
        </w:rPr>
        <w:t>al</w:t>
      </w:r>
      <w:r w:rsidRPr="009C0452">
        <w:rPr>
          <w:rFonts w:ascii="Arial" w:hAnsi="Arial" w:cs="Arial"/>
          <w:bCs/>
          <w:sz w:val="24"/>
          <w:szCs w:val="24"/>
          <w:u w:val="single"/>
        </w:rPr>
        <w:t>mente</w:t>
      </w:r>
      <w:r w:rsidR="006A5576" w:rsidRPr="009C0452">
        <w:rPr>
          <w:rFonts w:ascii="Arial" w:hAnsi="Arial" w:cs="Arial"/>
          <w:bCs/>
          <w:sz w:val="24"/>
          <w:szCs w:val="24"/>
          <w:u w:val="single"/>
        </w:rPr>
        <w:t>,</w:t>
      </w:r>
      <w:r w:rsidRPr="009C0452">
        <w:rPr>
          <w:rFonts w:ascii="Arial" w:hAnsi="Arial" w:cs="Arial"/>
          <w:bCs/>
          <w:sz w:val="24"/>
          <w:szCs w:val="24"/>
          <w:u w:val="single"/>
        </w:rPr>
        <w:t xml:space="preserve"> certi iter tortuosi e lunghi possano ben prestarsi </w:t>
      </w:r>
      <w:r w:rsidR="003F438D" w:rsidRPr="009C0452">
        <w:rPr>
          <w:rFonts w:ascii="Arial" w:hAnsi="Arial" w:cs="Arial"/>
          <w:bCs/>
          <w:sz w:val="24"/>
          <w:szCs w:val="24"/>
          <w:u w:val="single"/>
        </w:rPr>
        <w:t xml:space="preserve">alla necessità </w:t>
      </w:r>
      <w:r w:rsidR="009C0452">
        <w:rPr>
          <w:rFonts w:ascii="Arial" w:hAnsi="Arial" w:cs="Arial"/>
          <w:bCs/>
          <w:sz w:val="24"/>
          <w:szCs w:val="24"/>
          <w:u w:val="single"/>
        </w:rPr>
        <w:t>di chinarsi sulla problematica; i</w:t>
      </w:r>
      <w:r w:rsidR="003F438D" w:rsidRPr="009C0452">
        <w:rPr>
          <w:rFonts w:ascii="Arial" w:hAnsi="Arial" w:cs="Arial"/>
          <w:bCs/>
          <w:sz w:val="24"/>
          <w:szCs w:val="24"/>
          <w:u w:val="single"/>
        </w:rPr>
        <w:t>mportante esercizio che l</w:t>
      </w:r>
      <w:r w:rsidR="0070572C" w:rsidRPr="009C0452">
        <w:rPr>
          <w:rFonts w:ascii="Arial" w:hAnsi="Arial" w:cs="Arial"/>
          <w:bCs/>
          <w:sz w:val="24"/>
          <w:szCs w:val="24"/>
          <w:u w:val="single"/>
        </w:rPr>
        <w:t>'</w:t>
      </w:r>
      <w:r w:rsidR="003F438D" w:rsidRPr="009C0452">
        <w:rPr>
          <w:rFonts w:ascii="Arial" w:hAnsi="Arial" w:cs="Arial"/>
          <w:bCs/>
          <w:sz w:val="24"/>
          <w:szCs w:val="24"/>
          <w:u w:val="single"/>
        </w:rPr>
        <w:t>iniziativa parlamentare in oggetto ci costringe a fare</w:t>
      </w:r>
      <w:r w:rsidR="00E644CB" w:rsidRPr="009C0452">
        <w:rPr>
          <w:rFonts w:ascii="Arial" w:hAnsi="Arial" w:cs="Arial"/>
          <w:bCs/>
          <w:sz w:val="24"/>
          <w:szCs w:val="24"/>
        </w:rPr>
        <w:t>.</w:t>
      </w:r>
    </w:p>
    <w:p w14:paraId="4C81E763" w14:textId="77777777" w:rsidR="00E644CB" w:rsidRPr="00D16415" w:rsidRDefault="00E644CB" w:rsidP="00D919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CCBEBB1" w14:textId="04552BDC" w:rsidR="005D101C" w:rsidRDefault="005D101C" w:rsidP="00D919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9FF9A56" w14:textId="050E174B" w:rsidR="00765ADD" w:rsidRPr="007F41F8" w:rsidRDefault="009B010E" w:rsidP="007F41F8">
      <w:pPr>
        <w:pStyle w:val="Titolo2"/>
        <w:tabs>
          <w:tab w:val="left" w:pos="567"/>
        </w:tabs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</w:rPr>
      </w:pPr>
      <w:bookmarkStart w:id="8" w:name="_Toc61537774"/>
      <w:r>
        <w:rPr>
          <w:rFonts w:ascii="Arial" w:hAnsi="Arial" w:cs="Arial"/>
          <w:b/>
          <w:color w:val="auto"/>
        </w:rPr>
        <w:t>4</w:t>
      </w:r>
      <w:r w:rsidR="00CF7FB5" w:rsidRPr="007F41F8">
        <w:rPr>
          <w:rFonts w:ascii="Arial" w:hAnsi="Arial" w:cs="Arial"/>
          <w:b/>
          <w:color w:val="auto"/>
        </w:rPr>
        <w:t>.3</w:t>
      </w:r>
      <w:r w:rsidR="00625499" w:rsidRPr="007F41F8">
        <w:rPr>
          <w:rFonts w:ascii="Arial" w:hAnsi="Arial" w:cs="Arial"/>
          <w:b/>
          <w:color w:val="auto"/>
        </w:rPr>
        <w:tab/>
      </w:r>
      <w:r w:rsidR="00233407" w:rsidRPr="007F41F8">
        <w:rPr>
          <w:rFonts w:ascii="Arial" w:hAnsi="Arial" w:cs="Arial"/>
          <w:b/>
          <w:color w:val="auto"/>
        </w:rPr>
        <w:t>L</w:t>
      </w:r>
      <w:r w:rsidR="007F41F8">
        <w:rPr>
          <w:rFonts w:ascii="Arial" w:hAnsi="Arial" w:cs="Arial"/>
          <w:b/>
          <w:color w:val="auto"/>
        </w:rPr>
        <w:t>a decorrenza dei termini</w:t>
      </w:r>
      <w:bookmarkEnd w:id="8"/>
    </w:p>
    <w:p w14:paraId="54F9A84F" w14:textId="23C6CF7A" w:rsidR="00233407" w:rsidRPr="009C0452" w:rsidRDefault="00ED0A90" w:rsidP="009C0452">
      <w:pPr>
        <w:spacing w:before="120"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L</w:t>
      </w:r>
      <w:r w:rsidR="0070572C"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atto non fa riferimento a</w:t>
      </w:r>
      <w:r w:rsidR="00E644CB" w:rsidRPr="00D16415">
        <w:rPr>
          <w:rFonts w:ascii="Arial" w:hAnsi="Arial" w:cs="Arial"/>
          <w:sz w:val="24"/>
          <w:szCs w:val="24"/>
        </w:rPr>
        <w:t>l tema della decorrenza dei termini.</w:t>
      </w:r>
      <w:r w:rsidR="00625499">
        <w:rPr>
          <w:rFonts w:ascii="Arial" w:hAnsi="Arial" w:cs="Arial"/>
          <w:sz w:val="24"/>
          <w:szCs w:val="24"/>
        </w:rPr>
        <w:t xml:space="preserve"> </w:t>
      </w:r>
      <w:r w:rsidR="004768D9">
        <w:rPr>
          <w:rFonts w:ascii="Arial" w:hAnsi="Arial" w:cs="Arial"/>
          <w:sz w:val="24"/>
          <w:szCs w:val="24"/>
        </w:rPr>
        <w:t>La</w:t>
      </w:r>
      <w:r w:rsidR="00625499">
        <w:rPr>
          <w:rFonts w:ascii="Arial" w:hAnsi="Arial" w:cs="Arial"/>
          <w:sz w:val="24"/>
          <w:szCs w:val="24"/>
        </w:rPr>
        <w:t xml:space="preserve"> </w:t>
      </w:r>
      <w:r w:rsidR="009C0452">
        <w:rPr>
          <w:rFonts w:ascii="Arial" w:hAnsi="Arial" w:cs="Arial"/>
          <w:sz w:val="24"/>
          <w:szCs w:val="24"/>
        </w:rPr>
        <w:t>C</w:t>
      </w:r>
      <w:r w:rsidR="00625499">
        <w:rPr>
          <w:rFonts w:ascii="Arial" w:hAnsi="Arial" w:cs="Arial"/>
          <w:sz w:val="24"/>
          <w:szCs w:val="24"/>
        </w:rPr>
        <w:t>ommissione reputa</w:t>
      </w:r>
      <w:r w:rsidR="00E644CB" w:rsidRPr="00D16415">
        <w:rPr>
          <w:rFonts w:ascii="Arial" w:hAnsi="Arial" w:cs="Arial"/>
          <w:sz w:val="24"/>
          <w:szCs w:val="24"/>
        </w:rPr>
        <w:t xml:space="preserve"> </w:t>
      </w:r>
      <w:r w:rsidR="004768D9">
        <w:rPr>
          <w:rFonts w:ascii="Arial" w:hAnsi="Arial" w:cs="Arial"/>
          <w:sz w:val="24"/>
          <w:szCs w:val="24"/>
        </w:rPr>
        <w:t xml:space="preserve">che esso </w:t>
      </w:r>
      <w:r w:rsidR="00E644CB" w:rsidRPr="00D16415">
        <w:rPr>
          <w:rFonts w:ascii="Arial" w:hAnsi="Arial" w:cs="Arial"/>
          <w:sz w:val="24"/>
          <w:szCs w:val="24"/>
        </w:rPr>
        <w:t>meriti di essere valutato nell</w:t>
      </w:r>
      <w:r w:rsidR="004768D9">
        <w:rPr>
          <w:rFonts w:ascii="Arial" w:hAnsi="Arial" w:cs="Arial"/>
          <w:sz w:val="24"/>
          <w:szCs w:val="24"/>
        </w:rPr>
        <w:t>'</w:t>
      </w:r>
      <w:r w:rsidR="00E644CB" w:rsidRPr="00D16415">
        <w:rPr>
          <w:rFonts w:ascii="Arial" w:hAnsi="Arial" w:cs="Arial"/>
          <w:sz w:val="24"/>
          <w:szCs w:val="24"/>
        </w:rPr>
        <w:t>a</w:t>
      </w:r>
      <w:r w:rsidR="004768D9">
        <w:rPr>
          <w:rFonts w:ascii="Arial" w:hAnsi="Arial" w:cs="Arial"/>
          <w:sz w:val="24"/>
          <w:szCs w:val="24"/>
        </w:rPr>
        <w:t>mbito della</w:t>
      </w:r>
      <w:r w:rsidR="00E644CB" w:rsidRPr="00D16415">
        <w:rPr>
          <w:rFonts w:ascii="Arial" w:hAnsi="Arial" w:cs="Arial"/>
          <w:sz w:val="24"/>
          <w:szCs w:val="24"/>
        </w:rPr>
        <w:t xml:space="preserve"> riflessione posta dall</w:t>
      </w:r>
      <w:r w:rsidR="0070572C">
        <w:rPr>
          <w:rFonts w:ascii="Arial" w:hAnsi="Arial" w:cs="Arial"/>
          <w:sz w:val="24"/>
          <w:szCs w:val="24"/>
        </w:rPr>
        <w:t>'</w:t>
      </w:r>
      <w:r w:rsidR="00E644CB" w:rsidRPr="00D16415">
        <w:rPr>
          <w:rFonts w:ascii="Arial" w:hAnsi="Arial" w:cs="Arial"/>
          <w:sz w:val="24"/>
          <w:szCs w:val="24"/>
        </w:rPr>
        <w:t>iniziativa sulla modifica/definizione d</w:t>
      </w:r>
      <w:r w:rsidR="009C0452">
        <w:rPr>
          <w:rFonts w:ascii="Arial" w:hAnsi="Arial" w:cs="Arial"/>
          <w:sz w:val="24"/>
          <w:szCs w:val="24"/>
        </w:rPr>
        <w:t>e</w:t>
      </w:r>
      <w:r w:rsidR="00E644CB" w:rsidRPr="00D16415">
        <w:rPr>
          <w:rFonts w:ascii="Arial" w:hAnsi="Arial" w:cs="Arial"/>
          <w:sz w:val="24"/>
          <w:szCs w:val="24"/>
        </w:rPr>
        <w:t xml:space="preserve">i termini </w:t>
      </w:r>
      <w:r w:rsidRPr="00D16415">
        <w:rPr>
          <w:rFonts w:ascii="Arial" w:hAnsi="Arial" w:cs="Arial"/>
          <w:sz w:val="24"/>
          <w:szCs w:val="24"/>
        </w:rPr>
        <w:t xml:space="preserve">di evasione dei messaggi da parte delle </w:t>
      </w:r>
      <w:r w:rsidR="009C0452">
        <w:rPr>
          <w:rFonts w:ascii="Arial" w:hAnsi="Arial" w:cs="Arial"/>
          <w:sz w:val="24"/>
          <w:szCs w:val="24"/>
        </w:rPr>
        <w:t>Co</w:t>
      </w:r>
      <w:r w:rsidRPr="00D16415">
        <w:rPr>
          <w:rFonts w:ascii="Arial" w:hAnsi="Arial" w:cs="Arial"/>
          <w:sz w:val="24"/>
          <w:szCs w:val="24"/>
        </w:rPr>
        <w:t>mmissioni. Bisognerebbe quindi stabilire precisamente l</w:t>
      </w:r>
      <w:r w:rsidR="0070572C"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inizio della decorrenza del tempo previsto per l</w:t>
      </w:r>
      <w:r w:rsidR="0070572C"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evasione</w:t>
      </w:r>
      <w:r w:rsidR="009C0452">
        <w:rPr>
          <w:rFonts w:ascii="Arial" w:hAnsi="Arial" w:cs="Arial"/>
          <w:sz w:val="24"/>
          <w:szCs w:val="24"/>
        </w:rPr>
        <w:t>,</w:t>
      </w:r>
      <w:r w:rsidRPr="00D16415">
        <w:rPr>
          <w:rFonts w:ascii="Arial" w:hAnsi="Arial" w:cs="Arial"/>
          <w:sz w:val="24"/>
          <w:szCs w:val="24"/>
        </w:rPr>
        <w:t xml:space="preserve"> dato che</w:t>
      </w:r>
      <w:r w:rsidR="00765ADD" w:rsidRPr="00D16415">
        <w:rPr>
          <w:rFonts w:ascii="Arial" w:hAnsi="Arial" w:cs="Arial"/>
          <w:sz w:val="24"/>
          <w:szCs w:val="24"/>
        </w:rPr>
        <w:t xml:space="preserve"> l</w:t>
      </w:r>
      <w:r w:rsidR="00233407" w:rsidRPr="00D16415">
        <w:rPr>
          <w:rFonts w:ascii="Arial" w:hAnsi="Arial" w:cs="Arial"/>
          <w:sz w:val="24"/>
          <w:szCs w:val="24"/>
        </w:rPr>
        <w:t xml:space="preserve">a data </w:t>
      </w:r>
      <w:r w:rsidR="009640CF" w:rsidRPr="00D16415">
        <w:rPr>
          <w:rFonts w:ascii="Arial" w:hAnsi="Arial" w:cs="Arial"/>
          <w:sz w:val="24"/>
          <w:szCs w:val="24"/>
        </w:rPr>
        <w:t xml:space="preserve">di elaborazione </w:t>
      </w:r>
      <w:r w:rsidR="00233407" w:rsidRPr="00D16415">
        <w:rPr>
          <w:rFonts w:ascii="Arial" w:hAnsi="Arial" w:cs="Arial"/>
          <w:sz w:val="24"/>
          <w:szCs w:val="24"/>
        </w:rPr>
        <w:t>di un messaggio non corrisponde praticamente mai al momento in cui il determinato messaggio viene assegnato a</w:t>
      </w:r>
      <w:r w:rsidR="009C0452">
        <w:rPr>
          <w:rFonts w:ascii="Arial" w:hAnsi="Arial" w:cs="Arial"/>
          <w:sz w:val="24"/>
          <w:szCs w:val="24"/>
        </w:rPr>
        <w:t xml:space="preserve"> una C</w:t>
      </w:r>
      <w:r w:rsidR="00233407" w:rsidRPr="00D16415">
        <w:rPr>
          <w:rFonts w:ascii="Arial" w:hAnsi="Arial" w:cs="Arial"/>
          <w:sz w:val="24"/>
          <w:szCs w:val="24"/>
        </w:rPr>
        <w:t xml:space="preserve">ommissione. </w:t>
      </w:r>
      <w:r w:rsidR="00E644CB" w:rsidRPr="009C0452">
        <w:rPr>
          <w:rFonts w:ascii="Arial" w:hAnsi="Arial" w:cs="Arial"/>
          <w:bCs/>
          <w:sz w:val="24"/>
          <w:szCs w:val="24"/>
          <w:u w:val="single"/>
        </w:rPr>
        <w:t>In tal senso l</w:t>
      </w:r>
      <w:r w:rsidR="00233407" w:rsidRPr="009C0452">
        <w:rPr>
          <w:rFonts w:ascii="Arial" w:hAnsi="Arial" w:cs="Arial"/>
          <w:bCs/>
          <w:sz w:val="24"/>
          <w:szCs w:val="24"/>
          <w:u w:val="single"/>
        </w:rPr>
        <w:t xml:space="preserve">a nostra proposta è che se </w:t>
      </w:r>
      <w:r w:rsidR="00C5252E" w:rsidRPr="009C0452">
        <w:rPr>
          <w:rFonts w:ascii="Arial" w:hAnsi="Arial" w:cs="Arial"/>
          <w:bCs/>
          <w:sz w:val="24"/>
          <w:szCs w:val="24"/>
          <w:u w:val="single"/>
        </w:rPr>
        <w:t xml:space="preserve">il </w:t>
      </w:r>
      <w:r w:rsidR="009C0452" w:rsidRPr="009C0452">
        <w:rPr>
          <w:rFonts w:ascii="Arial" w:hAnsi="Arial" w:cs="Arial"/>
          <w:bCs/>
          <w:sz w:val="24"/>
          <w:szCs w:val="24"/>
          <w:u w:val="single"/>
        </w:rPr>
        <w:t>P</w:t>
      </w:r>
      <w:r w:rsidR="00C5252E" w:rsidRPr="009C0452">
        <w:rPr>
          <w:rFonts w:ascii="Arial" w:hAnsi="Arial" w:cs="Arial"/>
          <w:bCs/>
          <w:sz w:val="24"/>
          <w:szCs w:val="24"/>
          <w:u w:val="single"/>
        </w:rPr>
        <w:t>arlamento decide</w:t>
      </w:r>
      <w:r w:rsidR="00E644CB" w:rsidRPr="009C0452">
        <w:rPr>
          <w:rFonts w:ascii="Arial" w:hAnsi="Arial" w:cs="Arial"/>
          <w:bCs/>
          <w:sz w:val="24"/>
          <w:szCs w:val="24"/>
          <w:u w:val="single"/>
        </w:rPr>
        <w:t>rà</w:t>
      </w:r>
      <w:r w:rsidR="00C5252E" w:rsidRPr="009C045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233407" w:rsidRPr="009C0452">
        <w:rPr>
          <w:rFonts w:ascii="Arial" w:hAnsi="Arial" w:cs="Arial"/>
          <w:bCs/>
          <w:sz w:val="24"/>
          <w:szCs w:val="24"/>
          <w:u w:val="single"/>
        </w:rPr>
        <w:t>di entrare nel merito di una modifica dei termini come proposto, anche questo aspetto</w:t>
      </w:r>
      <w:r w:rsidR="009640CF" w:rsidRPr="009C0452">
        <w:rPr>
          <w:rFonts w:ascii="Arial" w:hAnsi="Arial" w:cs="Arial"/>
          <w:bCs/>
          <w:sz w:val="24"/>
          <w:szCs w:val="24"/>
          <w:u w:val="single"/>
        </w:rPr>
        <w:t xml:space="preserve">, </w:t>
      </w:r>
      <w:r w:rsidR="00233407" w:rsidRPr="009C0452">
        <w:rPr>
          <w:rFonts w:ascii="Arial" w:hAnsi="Arial" w:cs="Arial"/>
          <w:bCs/>
          <w:sz w:val="24"/>
          <w:szCs w:val="24"/>
          <w:u w:val="single"/>
        </w:rPr>
        <w:t>che non è formale ma di merito</w:t>
      </w:r>
      <w:r w:rsidR="009640CF" w:rsidRPr="009C0452">
        <w:rPr>
          <w:rFonts w:ascii="Arial" w:hAnsi="Arial" w:cs="Arial"/>
          <w:bCs/>
          <w:sz w:val="24"/>
          <w:szCs w:val="24"/>
          <w:u w:val="single"/>
        </w:rPr>
        <w:t xml:space="preserve">, </w:t>
      </w:r>
      <w:r w:rsidR="00233407" w:rsidRPr="009C0452">
        <w:rPr>
          <w:rFonts w:ascii="Arial" w:hAnsi="Arial" w:cs="Arial"/>
          <w:bCs/>
          <w:sz w:val="24"/>
          <w:szCs w:val="24"/>
          <w:u w:val="single"/>
        </w:rPr>
        <w:t>debba essere chiarito e definito precisamente</w:t>
      </w:r>
      <w:r w:rsidR="00233407" w:rsidRPr="009C0452">
        <w:rPr>
          <w:rFonts w:ascii="Arial" w:hAnsi="Arial" w:cs="Arial"/>
          <w:bCs/>
          <w:sz w:val="24"/>
          <w:szCs w:val="24"/>
        </w:rPr>
        <w:t>.</w:t>
      </w:r>
    </w:p>
    <w:p w14:paraId="72905E5F" w14:textId="27816916" w:rsidR="00E644CB" w:rsidRPr="00625499" w:rsidRDefault="00E644CB" w:rsidP="00D919DC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2AA92D29" w14:textId="77777777" w:rsidR="00E644CB" w:rsidRPr="00625499" w:rsidRDefault="00E644CB" w:rsidP="00D919DC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F9DBD86" w14:textId="77777777" w:rsidR="005D101C" w:rsidRPr="0070572C" w:rsidRDefault="005D101C" w:rsidP="00D919DC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A59ED30" w14:textId="260FBAEB" w:rsidR="00E65257" w:rsidRPr="00625499" w:rsidRDefault="009C0452" w:rsidP="0070572C">
      <w:pPr>
        <w:pStyle w:val="Titolo1"/>
      </w:pPr>
      <w:bookmarkStart w:id="9" w:name="_Toc61537775"/>
      <w:r>
        <w:t>5</w:t>
      </w:r>
      <w:r w:rsidR="00625499">
        <w:t>.</w:t>
      </w:r>
      <w:r w:rsidR="00625499">
        <w:tab/>
      </w:r>
      <w:r w:rsidR="00440BD6">
        <w:t xml:space="preserve">LE PROPOSTE </w:t>
      </w:r>
      <w:r w:rsidR="002B04A0">
        <w:t xml:space="preserve">DI MODIFICA LEGISLATIVA </w:t>
      </w:r>
      <w:r w:rsidR="00625499">
        <w:t>DELLA COMMISSIONE</w:t>
      </w:r>
      <w:bookmarkEnd w:id="9"/>
    </w:p>
    <w:p w14:paraId="47545141" w14:textId="32B1C6F9" w:rsidR="001D7AF2" w:rsidRPr="00D16415" w:rsidRDefault="006A3464" w:rsidP="009C0452">
      <w:pPr>
        <w:spacing w:before="120"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Alla luce di quanto esposto, e in relazione alla situazione legislativa anali</w:t>
      </w:r>
      <w:r w:rsidR="004768D9">
        <w:rPr>
          <w:rFonts w:ascii="Arial" w:hAnsi="Arial" w:cs="Arial"/>
          <w:sz w:val="24"/>
          <w:szCs w:val="24"/>
        </w:rPr>
        <w:t xml:space="preserve">zzata </w:t>
      </w:r>
      <w:proofErr w:type="gramStart"/>
      <w:r w:rsidR="004768D9">
        <w:rPr>
          <w:rFonts w:ascii="Arial" w:hAnsi="Arial" w:cs="Arial"/>
          <w:sz w:val="24"/>
          <w:szCs w:val="24"/>
        </w:rPr>
        <w:t>e</w:t>
      </w:r>
      <w:proofErr w:type="gramEnd"/>
      <w:r w:rsidR="009C0452">
        <w:rPr>
          <w:rFonts w:ascii="Arial" w:hAnsi="Arial" w:cs="Arial"/>
          <w:sz w:val="24"/>
          <w:szCs w:val="24"/>
        </w:rPr>
        <w:t xml:space="preserve"> in vigore negli altri C</w:t>
      </w:r>
      <w:r w:rsidRPr="00D16415">
        <w:rPr>
          <w:rFonts w:ascii="Arial" w:hAnsi="Arial" w:cs="Arial"/>
          <w:sz w:val="24"/>
          <w:szCs w:val="24"/>
        </w:rPr>
        <w:t>antoni</w:t>
      </w:r>
      <w:r w:rsidR="00915363" w:rsidRPr="00D16415">
        <w:rPr>
          <w:rFonts w:ascii="Arial" w:hAnsi="Arial" w:cs="Arial"/>
          <w:sz w:val="24"/>
          <w:szCs w:val="24"/>
        </w:rPr>
        <w:t xml:space="preserve">, </w:t>
      </w:r>
      <w:r w:rsidR="00915363" w:rsidRPr="009C0452">
        <w:rPr>
          <w:rFonts w:ascii="Arial" w:hAnsi="Arial" w:cs="Arial"/>
          <w:bCs/>
          <w:sz w:val="24"/>
          <w:szCs w:val="24"/>
          <w:u w:val="single"/>
        </w:rPr>
        <w:t>l</w:t>
      </w:r>
      <w:r w:rsidRPr="009C0452">
        <w:rPr>
          <w:rFonts w:ascii="Arial" w:hAnsi="Arial" w:cs="Arial"/>
          <w:bCs/>
          <w:sz w:val="24"/>
          <w:szCs w:val="24"/>
          <w:u w:val="single"/>
        </w:rPr>
        <w:t xml:space="preserve">a proposta oggetto di discussione risulta </w:t>
      </w:r>
      <w:r w:rsidR="00915363" w:rsidRPr="009C0452">
        <w:rPr>
          <w:rFonts w:ascii="Arial" w:hAnsi="Arial" w:cs="Arial"/>
          <w:bCs/>
          <w:sz w:val="24"/>
          <w:szCs w:val="24"/>
          <w:u w:val="single"/>
        </w:rPr>
        <w:t>molto</w:t>
      </w:r>
      <w:r w:rsidRPr="009C0452">
        <w:rPr>
          <w:rFonts w:ascii="Arial" w:hAnsi="Arial" w:cs="Arial"/>
          <w:bCs/>
          <w:sz w:val="24"/>
          <w:szCs w:val="24"/>
          <w:u w:val="single"/>
        </w:rPr>
        <w:t xml:space="preserve"> restrittiva</w:t>
      </w:r>
      <w:r w:rsidR="009C0452" w:rsidRPr="009C0452">
        <w:rPr>
          <w:rFonts w:ascii="Arial" w:hAnsi="Arial" w:cs="Arial"/>
          <w:bCs/>
          <w:sz w:val="24"/>
          <w:szCs w:val="24"/>
          <w:u w:val="single"/>
        </w:rPr>
        <w:t>,</w:t>
      </w:r>
      <w:r w:rsidR="005D101C" w:rsidRPr="009C0452">
        <w:rPr>
          <w:rFonts w:ascii="Arial" w:hAnsi="Arial" w:cs="Arial"/>
          <w:bCs/>
          <w:sz w:val="24"/>
          <w:szCs w:val="24"/>
          <w:u w:val="single"/>
        </w:rPr>
        <w:t xml:space="preserve"> ma tematizza positivamente la logica del rafforzamento del ruolo dell</w:t>
      </w:r>
      <w:r w:rsidR="0070572C" w:rsidRPr="009C0452">
        <w:rPr>
          <w:rFonts w:ascii="Arial" w:hAnsi="Arial" w:cs="Arial"/>
          <w:bCs/>
          <w:sz w:val="24"/>
          <w:szCs w:val="24"/>
          <w:u w:val="single"/>
        </w:rPr>
        <w:t>'</w:t>
      </w:r>
      <w:r w:rsidR="005D101C" w:rsidRPr="009C0452">
        <w:rPr>
          <w:rFonts w:ascii="Arial" w:hAnsi="Arial" w:cs="Arial"/>
          <w:bCs/>
          <w:sz w:val="24"/>
          <w:szCs w:val="24"/>
          <w:u w:val="single"/>
        </w:rPr>
        <w:t xml:space="preserve">Ufficio presidenziale </w:t>
      </w:r>
      <w:r w:rsidR="009C0452" w:rsidRPr="009C0452">
        <w:rPr>
          <w:rFonts w:ascii="Arial" w:hAnsi="Arial" w:cs="Arial"/>
          <w:bCs/>
          <w:sz w:val="24"/>
          <w:szCs w:val="24"/>
          <w:u w:val="single"/>
        </w:rPr>
        <w:t xml:space="preserve">in materia </w:t>
      </w:r>
      <w:r w:rsidR="004768D9">
        <w:rPr>
          <w:rFonts w:ascii="Arial" w:hAnsi="Arial" w:cs="Arial"/>
          <w:bCs/>
          <w:sz w:val="24"/>
          <w:szCs w:val="24"/>
          <w:u w:val="single"/>
        </w:rPr>
        <w:t>di vigilanza sul</w:t>
      </w:r>
      <w:r w:rsidR="005D101C" w:rsidRPr="009C0452">
        <w:rPr>
          <w:rFonts w:ascii="Arial" w:hAnsi="Arial" w:cs="Arial"/>
          <w:bCs/>
          <w:sz w:val="24"/>
          <w:szCs w:val="24"/>
          <w:u w:val="single"/>
        </w:rPr>
        <w:t xml:space="preserve"> corretto avanzamento dei lavori commissionali</w:t>
      </w:r>
      <w:r w:rsidR="005D101C" w:rsidRPr="00D16415">
        <w:rPr>
          <w:rFonts w:ascii="Arial" w:hAnsi="Arial" w:cs="Arial"/>
          <w:b/>
          <w:bCs/>
          <w:sz w:val="24"/>
          <w:szCs w:val="24"/>
        </w:rPr>
        <w:t>.</w:t>
      </w:r>
      <w:r w:rsidRPr="00D1641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49B676" w14:textId="6669C8AC" w:rsidR="006A3464" w:rsidRPr="00D16415" w:rsidRDefault="006A3464" w:rsidP="009C0452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In particolare</w:t>
      </w:r>
      <w:r w:rsidR="00915363" w:rsidRPr="00D16415">
        <w:rPr>
          <w:rFonts w:ascii="Arial" w:hAnsi="Arial" w:cs="Arial"/>
          <w:sz w:val="24"/>
          <w:szCs w:val="24"/>
        </w:rPr>
        <w:t>,</w:t>
      </w:r>
      <w:r w:rsidRPr="00D16415">
        <w:rPr>
          <w:rFonts w:ascii="Arial" w:hAnsi="Arial" w:cs="Arial"/>
          <w:sz w:val="24"/>
          <w:szCs w:val="24"/>
        </w:rPr>
        <w:t xml:space="preserve"> </w:t>
      </w:r>
      <w:r w:rsidRPr="009C0452">
        <w:rPr>
          <w:rFonts w:ascii="Arial" w:hAnsi="Arial" w:cs="Arial"/>
          <w:iCs/>
          <w:sz w:val="24"/>
          <w:szCs w:val="24"/>
          <w:u w:val="single"/>
        </w:rPr>
        <w:t>la riduzione del periodo di evas</w:t>
      </w:r>
      <w:r w:rsidR="00915363" w:rsidRPr="009C0452">
        <w:rPr>
          <w:rFonts w:ascii="Arial" w:hAnsi="Arial" w:cs="Arial"/>
          <w:iCs/>
          <w:sz w:val="24"/>
          <w:szCs w:val="24"/>
          <w:u w:val="single"/>
        </w:rPr>
        <w:t xml:space="preserve">ione </w:t>
      </w:r>
      <w:r w:rsidRPr="009C0452">
        <w:rPr>
          <w:rFonts w:ascii="Arial" w:hAnsi="Arial" w:cs="Arial"/>
          <w:iCs/>
          <w:sz w:val="24"/>
          <w:szCs w:val="24"/>
          <w:u w:val="single"/>
        </w:rPr>
        <w:t>di riferimento da 24 mesi a 12</w:t>
      </w:r>
      <w:r w:rsidR="009C0452" w:rsidRPr="009C0452">
        <w:rPr>
          <w:rFonts w:ascii="Arial" w:hAnsi="Arial" w:cs="Arial"/>
          <w:iCs/>
          <w:sz w:val="24"/>
          <w:szCs w:val="24"/>
          <w:u w:val="single"/>
        </w:rPr>
        <w:t xml:space="preserve"> mesi</w:t>
      </w:r>
      <w:r w:rsidR="00915363" w:rsidRPr="009C0452">
        <w:rPr>
          <w:rFonts w:ascii="Arial" w:hAnsi="Arial" w:cs="Arial"/>
          <w:iCs/>
          <w:sz w:val="24"/>
          <w:szCs w:val="24"/>
          <w:u w:val="single"/>
        </w:rPr>
        <w:t xml:space="preserve"> si pone 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come una sorta di vera rivoluzione </w:t>
      </w:r>
      <w:r w:rsidR="00103C41" w:rsidRPr="009C0452">
        <w:rPr>
          <w:rFonts w:ascii="Arial" w:hAnsi="Arial" w:cs="Arial"/>
          <w:iCs/>
          <w:sz w:val="24"/>
          <w:szCs w:val="24"/>
          <w:u w:val="single"/>
        </w:rPr>
        <w:t>che potrebbe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 modificare </w:t>
      </w:r>
      <w:r w:rsidR="00103C41" w:rsidRPr="009C0452">
        <w:rPr>
          <w:rFonts w:ascii="Arial" w:hAnsi="Arial" w:cs="Arial"/>
          <w:iCs/>
          <w:sz w:val="24"/>
          <w:szCs w:val="24"/>
          <w:u w:val="single"/>
        </w:rPr>
        <w:t>in modo importante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 l</w:t>
      </w:r>
      <w:r w:rsidR="0070572C" w:rsidRPr="009C0452">
        <w:rPr>
          <w:rFonts w:ascii="Arial" w:hAnsi="Arial" w:cs="Arial"/>
          <w:iCs/>
          <w:sz w:val="24"/>
          <w:szCs w:val="24"/>
          <w:u w:val="single"/>
        </w:rPr>
        <w:t>'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approccio al lavoro commissionale, ponendo in definitiva una sorta di costante spada di </w:t>
      </w:r>
      <w:r w:rsidR="00915363" w:rsidRPr="009C0452">
        <w:rPr>
          <w:rFonts w:ascii="Arial" w:hAnsi="Arial" w:cs="Arial"/>
          <w:iCs/>
          <w:sz w:val="24"/>
          <w:szCs w:val="24"/>
          <w:u w:val="single"/>
        </w:rPr>
        <w:t>D</w:t>
      </w:r>
      <w:r w:rsidRPr="009C0452">
        <w:rPr>
          <w:rFonts w:ascii="Arial" w:hAnsi="Arial" w:cs="Arial"/>
          <w:iCs/>
          <w:sz w:val="24"/>
          <w:szCs w:val="24"/>
          <w:u w:val="single"/>
        </w:rPr>
        <w:t>amocle sui lavori commissionali e in particolare sulla capaci</w:t>
      </w:r>
      <w:r w:rsidR="00915363" w:rsidRPr="009C0452">
        <w:rPr>
          <w:rFonts w:ascii="Arial" w:hAnsi="Arial" w:cs="Arial"/>
          <w:iCs/>
          <w:sz w:val="24"/>
          <w:szCs w:val="24"/>
          <w:u w:val="single"/>
        </w:rPr>
        <w:t>tà</w:t>
      </w:r>
      <w:r w:rsidR="009C0452" w:rsidRPr="009C0452">
        <w:rPr>
          <w:rFonts w:ascii="Arial" w:hAnsi="Arial" w:cs="Arial"/>
          <w:iCs/>
          <w:sz w:val="24"/>
          <w:szCs w:val="24"/>
          <w:u w:val="single"/>
        </w:rPr>
        <w:t xml:space="preserve"> stessa delle C</w:t>
      </w:r>
      <w:r w:rsidRPr="009C0452">
        <w:rPr>
          <w:rFonts w:ascii="Arial" w:hAnsi="Arial" w:cs="Arial"/>
          <w:iCs/>
          <w:sz w:val="24"/>
          <w:szCs w:val="24"/>
          <w:u w:val="single"/>
        </w:rPr>
        <w:t>ommission</w:t>
      </w:r>
      <w:r w:rsidR="00915363" w:rsidRPr="009C0452">
        <w:rPr>
          <w:rFonts w:ascii="Arial" w:hAnsi="Arial" w:cs="Arial"/>
          <w:iCs/>
          <w:sz w:val="24"/>
          <w:szCs w:val="24"/>
          <w:u w:val="single"/>
        </w:rPr>
        <w:t>i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="00915363" w:rsidRPr="009C0452">
        <w:rPr>
          <w:rFonts w:ascii="Arial" w:hAnsi="Arial" w:cs="Arial"/>
          <w:iCs/>
          <w:sz w:val="24"/>
          <w:szCs w:val="24"/>
          <w:u w:val="single"/>
        </w:rPr>
        <w:t>e dei commissari</w:t>
      </w:r>
      <w:r w:rsidRPr="009C0452">
        <w:rPr>
          <w:rFonts w:ascii="Arial" w:hAnsi="Arial" w:cs="Arial"/>
          <w:iCs/>
          <w:sz w:val="24"/>
          <w:szCs w:val="24"/>
          <w:u w:val="single"/>
        </w:rPr>
        <w:t xml:space="preserve"> di evadere in tempo utile i diversi messaggi</w:t>
      </w:r>
      <w:r w:rsidRPr="009C0452">
        <w:rPr>
          <w:rFonts w:ascii="Arial" w:hAnsi="Arial" w:cs="Arial"/>
          <w:iCs/>
          <w:sz w:val="24"/>
          <w:szCs w:val="24"/>
        </w:rPr>
        <w:t>.</w:t>
      </w:r>
      <w:r w:rsidR="00915363" w:rsidRPr="009C0452">
        <w:rPr>
          <w:rFonts w:ascii="Arial" w:hAnsi="Arial" w:cs="Arial"/>
          <w:sz w:val="24"/>
          <w:szCs w:val="24"/>
        </w:rPr>
        <w:t xml:space="preserve"> </w:t>
      </w:r>
      <w:r w:rsidRPr="009C0452">
        <w:rPr>
          <w:rFonts w:ascii="Arial" w:hAnsi="Arial" w:cs="Arial"/>
          <w:iCs/>
          <w:sz w:val="24"/>
          <w:szCs w:val="24"/>
        </w:rPr>
        <w:t xml:space="preserve">Aspetto </w:t>
      </w:r>
      <w:r w:rsidR="00103C41" w:rsidRPr="009C0452">
        <w:rPr>
          <w:rFonts w:ascii="Arial" w:hAnsi="Arial" w:cs="Arial"/>
          <w:iCs/>
          <w:sz w:val="24"/>
          <w:szCs w:val="24"/>
        </w:rPr>
        <w:t>questo</w:t>
      </w:r>
      <w:r w:rsidR="00103C41" w:rsidRPr="00D16415">
        <w:rPr>
          <w:rFonts w:ascii="Arial" w:hAnsi="Arial" w:cs="Arial"/>
          <w:sz w:val="24"/>
          <w:szCs w:val="24"/>
        </w:rPr>
        <w:t xml:space="preserve"> </w:t>
      </w:r>
      <w:r w:rsidRPr="00D16415">
        <w:rPr>
          <w:rFonts w:ascii="Arial" w:hAnsi="Arial" w:cs="Arial"/>
          <w:sz w:val="24"/>
          <w:szCs w:val="24"/>
        </w:rPr>
        <w:t xml:space="preserve">che porta con sé </w:t>
      </w:r>
      <w:r w:rsidR="00915363" w:rsidRPr="00D16415">
        <w:rPr>
          <w:rFonts w:ascii="Arial" w:hAnsi="Arial" w:cs="Arial"/>
          <w:sz w:val="24"/>
          <w:szCs w:val="24"/>
        </w:rPr>
        <w:t xml:space="preserve">sicuramente </w:t>
      </w:r>
      <w:r w:rsidRPr="00D16415">
        <w:rPr>
          <w:rFonts w:ascii="Arial" w:hAnsi="Arial" w:cs="Arial"/>
          <w:sz w:val="24"/>
          <w:szCs w:val="24"/>
        </w:rPr>
        <w:t>delle accattivanti prospettive temporali di evasione</w:t>
      </w:r>
      <w:r w:rsidR="00103C41" w:rsidRPr="00D16415">
        <w:rPr>
          <w:rFonts w:ascii="Arial" w:hAnsi="Arial" w:cs="Arial"/>
          <w:sz w:val="24"/>
          <w:szCs w:val="24"/>
        </w:rPr>
        <w:t>,</w:t>
      </w:r>
      <w:r w:rsidR="00913B42" w:rsidRPr="00D16415">
        <w:rPr>
          <w:rFonts w:ascii="Arial" w:hAnsi="Arial" w:cs="Arial"/>
          <w:sz w:val="24"/>
          <w:szCs w:val="24"/>
        </w:rPr>
        <w:t xml:space="preserve"> ma </w:t>
      </w:r>
      <w:r w:rsidR="00913B42" w:rsidRPr="009C0452">
        <w:rPr>
          <w:rFonts w:ascii="Arial" w:hAnsi="Arial" w:cs="Arial"/>
          <w:iCs/>
          <w:sz w:val="24"/>
          <w:szCs w:val="24"/>
        </w:rPr>
        <w:t xml:space="preserve">che </w:t>
      </w:r>
      <w:r w:rsidR="00913B42" w:rsidRPr="009C0452">
        <w:rPr>
          <w:rFonts w:ascii="Arial" w:hAnsi="Arial" w:cs="Arial"/>
          <w:iCs/>
          <w:sz w:val="24"/>
          <w:szCs w:val="24"/>
          <w:u w:val="single"/>
        </w:rPr>
        <w:t>potrebbe anch</w:t>
      </w:r>
      <w:r w:rsidR="001D285A" w:rsidRPr="009C0452">
        <w:rPr>
          <w:rFonts w:ascii="Arial" w:hAnsi="Arial" w:cs="Arial"/>
          <w:iCs/>
          <w:sz w:val="24"/>
          <w:szCs w:val="24"/>
          <w:u w:val="single"/>
        </w:rPr>
        <w:t>e</w:t>
      </w:r>
      <w:r w:rsidR="00EA2C67" w:rsidRPr="009C0452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="00913B42" w:rsidRPr="009C0452">
        <w:rPr>
          <w:rFonts w:ascii="Arial" w:hAnsi="Arial" w:cs="Arial"/>
          <w:iCs/>
          <w:sz w:val="24"/>
          <w:szCs w:val="24"/>
          <w:u w:val="single"/>
        </w:rPr>
        <w:t>presentare risvolti negativi</w:t>
      </w:r>
      <w:r w:rsidR="001D285A" w:rsidRPr="009C0452">
        <w:rPr>
          <w:rFonts w:ascii="Arial" w:hAnsi="Arial" w:cs="Arial"/>
          <w:iCs/>
          <w:sz w:val="24"/>
          <w:szCs w:val="24"/>
          <w:u w:val="single"/>
        </w:rPr>
        <w:t>,</w:t>
      </w:r>
      <w:r w:rsidR="00913B42" w:rsidRPr="009C0452">
        <w:rPr>
          <w:rFonts w:ascii="Arial" w:hAnsi="Arial" w:cs="Arial"/>
          <w:iCs/>
          <w:sz w:val="24"/>
          <w:szCs w:val="24"/>
          <w:u w:val="single"/>
        </w:rPr>
        <w:t xml:space="preserve"> innescando una logica temporale e non necessariamente qualitativa</w:t>
      </w:r>
      <w:r w:rsidR="00193976" w:rsidRPr="009C0452">
        <w:rPr>
          <w:rFonts w:ascii="Arial" w:hAnsi="Arial" w:cs="Arial"/>
          <w:iCs/>
          <w:sz w:val="24"/>
          <w:szCs w:val="24"/>
          <w:u w:val="single"/>
        </w:rPr>
        <w:t xml:space="preserve"> dei lavori</w:t>
      </w:r>
      <w:r w:rsidR="00913B42" w:rsidRPr="00D16415">
        <w:rPr>
          <w:rFonts w:ascii="Arial" w:hAnsi="Arial" w:cs="Arial"/>
          <w:i/>
          <w:iCs/>
          <w:sz w:val="24"/>
          <w:szCs w:val="24"/>
        </w:rPr>
        <w:t>.</w:t>
      </w:r>
      <w:r w:rsidR="00913B42" w:rsidRPr="00D16415">
        <w:rPr>
          <w:rFonts w:ascii="Arial" w:hAnsi="Arial" w:cs="Arial"/>
          <w:sz w:val="24"/>
          <w:szCs w:val="24"/>
        </w:rPr>
        <w:t xml:space="preserve"> </w:t>
      </w:r>
      <w:r w:rsidR="009C0452">
        <w:rPr>
          <w:rFonts w:ascii="Arial" w:hAnsi="Arial" w:cs="Arial"/>
          <w:sz w:val="24"/>
          <w:szCs w:val="24"/>
        </w:rPr>
        <w:t xml:space="preserve">Non bisogna poi </w:t>
      </w:r>
      <w:r w:rsidR="00193976" w:rsidRPr="00D16415">
        <w:rPr>
          <w:rFonts w:ascii="Arial" w:hAnsi="Arial" w:cs="Arial"/>
          <w:sz w:val="24"/>
          <w:szCs w:val="24"/>
        </w:rPr>
        <w:t>dimenticare c</w:t>
      </w:r>
      <w:r w:rsidR="009C0452">
        <w:rPr>
          <w:rFonts w:ascii="Arial" w:hAnsi="Arial" w:cs="Arial"/>
          <w:sz w:val="24"/>
          <w:szCs w:val="24"/>
        </w:rPr>
        <w:t xml:space="preserve">ome </w:t>
      </w:r>
      <w:r w:rsidR="00913B42" w:rsidRPr="00D16415">
        <w:rPr>
          <w:rFonts w:ascii="Arial" w:hAnsi="Arial" w:cs="Arial"/>
          <w:sz w:val="24"/>
          <w:szCs w:val="24"/>
        </w:rPr>
        <w:t>la non evasione in tempi ragionevolmente brevi di determinati rapporti commissionali</w:t>
      </w:r>
      <w:r w:rsidR="001D285A" w:rsidRPr="00D16415">
        <w:rPr>
          <w:rFonts w:ascii="Arial" w:hAnsi="Arial" w:cs="Arial"/>
          <w:sz w:val="24"/>
          <w:szCs w:val="24"/>
        </w:rPr>
        <w:t xml:space="preserve"> sia dovuta a diversi fattori</w:t>
      </w:r>
      <w:r w:rsidR="00103C41" w:rsidRPr="00D16415">
        <w:rPr>
          <w:rFonts w:ascii="Arial" w:hAnsi="Arial" w:cs="Arial"/>
          <w:sz w:val="24"/>
          <w:szCs w:val="24"/>
        </w:rPr>
        <w:t>,</w:t>
      </w:r>
      <w:r w:rsidR="00913B42" w:rsidRPr="00D16415">
        <w:rPr>
          <w:rFonts w:ascii="Arial" w:hAnsi="Arial" w:cs="Arial"/>
          <w:sz w:val="24"/>
          <w:szCs w:val="24"/>
        </w:rPr>
        <w:t xml:space="preserve"> </w:t>
      </w:r>
      <w:r w:rsidR="001D285A" w:rsidRPr="00D16415">
        <w:rPr>
          <w:rFonts w:ascii="Arial" w:hAnsi="Arial" w:cs="Arial"/>
          <w:sz w:val="24"/>
          <w:szCs w:val="24"/>
        </w:rPr>
        <w:t xml:space="preserve">tra i quali </w:t>
      </w:r>
      <w:r w:rsidR="0041291D" w:rsidRPr="00D16415">
        <w:rPr>
          <w:rFonts w:ascii="Arial" w:hAnsi="Arial" w:cs="Arial"/>
          <w:sz w:val="24"/>
          <w:szCs w:val="24"/>
        </w:rPr>
        <w:t xml:space="preserve">la </w:t>
      </w:r>
      <w:r w:rsidR="00913B42" w:rsidRPr="00D16415">
        <w:rPr>
          <w:rFonts w:ascii="Arial" w:hAnsi="Arial" w:cs="Arial"/>
          <w:sz w:val="24"/>
          <w:szCs w:val="24"/>
        </w:rPr>
        <w:t>preparazione adeguata sui dossier</w:t>
      </w:r>
      <w:r w:rsidR="00103C41" w:rsidRPr="00D16415">
        <w:rPr>
          <w:rFonts w:ascii="Arial" w:hAnsi="Arial" w:cs="Arial"/>
          <w:sz w:val="24"/>
          <w:szCs w:val="24"/>
        </w:rPr>
        <w:t xml:space="preserve"> da parte dei commissari</w:t>
      </w:r>
      <w:r w:rsidR="00913B42" w:rsidRPr="00D16415">
        <w:rPr>
          <w:rFonts w:ascii="Arial" w:hAnsi="Arial" w:cs="Arial"/>
          <w:sz w:val="24"/>
          <w:szCs w:val="24"/>
        </w:rPr>
        <w:t>,</w:t>
      </w:r>
      <w:r w:rsidR="0041291D" w:rsidRPr="00D16415">
        <w:rPr>
          <w:rFonts w:ascii="Arial" w:hAnsi="Arial" w:cs="Arial"/>
          <w:sz w:val="24"/>
          <w:szCs w:val="24"/>
        </w:rPr>
        <w:t xml:space="preserve"> </w:t>
      </w:r>
      <w:r w:rsidR="001D285A" w:rsidRPr="00D16415">
        <w:rPr>
          <w:rFonts w:ascii="Arial" w:hAnsi="Arial" w:cs="Arial"/>
          <w:sz w:val="24"/>
          <w:szCs w:val="24"/>
        </w:rPr>
        <w:t>l</w:t>
      </w:r>
      <w:r w:rsidR="005D101C" w:rsidRPr="00D16415">
        <w:rPr>
          <w:rFonts w:ascii="Arial" w:hAnsi="Arial" w:cs="Arial"/>
          <w:sz w:val="24"/>
          <w:szCs w:val="24"/>
        </w:rPr>
        <w:t>e</w:t>
      </w:r>
      <w:r w:rsidR="001D285A" w:rsidRPr="00D16415">
        <w:rPr>
          <w:rFonts w:ascii="Arial" w:hAnsi="Arial" w:cs="Arial"/>
          <w:sz w:val="24"/>
          <w:szCs w:val="24"/>
        </w:rPr>
        <w:t xml:space="preserve"> discussion</w:t>
      </w:r>
      <w:r w:rsidR="005D101C" w:rsidRPr="00D16415">
        <w:rPr>
          <w:rFonts w:ascii="Arial" w:hAnsi="Arial" w:cs="Arial"/>
          <w:sz w:val="24"/>
          <w:szCs w:val="24"/>
        </w:rPr>
        <w:t>i</w:t>
      </w:r>
      <w:r w:rsidR="001D285A" w:rsidRPr="00D16415">
        <w:rPr>
          <w:rFonts w:ascii="Arial" w:hAnsi="Arial" w:cs="Arial"/>
          <w:sz w:val="24"/>
          <w:szCs w:val="24"/>
        </w:rPr>
        <w:t xml:space="preserve"> commissionali</w:t>
      </w:r>
      <w:r w:rsidR="005D101C" w:rsidRPr="00D16415">
        <w:rPr>
          <w:rFonts w:ascii="Arial" w:hAnsi="Arial" w:cs="Arial"/>
          <w:sz w:val="24"/>
          <w:szCs w:val="24"/>
        </w:rPr>
        <w:t xml:space="preserve">, eventuali audizioni esplorative, così come il confronto spesso doveroso </w:t>
      </w:r>
      <w:r w:rsidR="001D285A" w:rsidRPr="00D16415">
        <w:rPr>
          <w:rFonts w:ascii="Arial" w:hAnsi="Arial" w:cs="Arial"/>
          <w:sz w:val="24"/>
          <w:szCs w:val="24"/>
        </w:rPr>
        <w:t>all</w:t>
      </w:r>
      <w:r w:rsidR="0070572C">
        <w:rPr>
          <w:rFonts w:ascii="Arial" w:hAnsi="Arial" w:cs="Arial"/>
          <w:sz w:val="24"/>
          <w:szCs w:val="24"/>
        </w:rPr>
        <w:t>'</w:t>
      </w:r>
      <w:r w:rsidR="001D285A" w:rsidRPr="00D16415">
        <w:rPr>
          <w:rFonts w:ascii="Arial" w:hAnsi="Arial" w:cs="Arial"/>
          <w:sz w:val="24"/>
          <w:szCs w:val="24"/>
        </w:rPr>
        <w:t xml:space="preserve">interno dei </w:t>
      </w:r>
      <w:r w:rsidR="005D101C" w:rsidRPr="00D16415">
        <w:rPr>
          <w:rFonts w:ascii="Arial" w:hAnsi="Arial" w:cs="Arial"/>
          <w:sz w:val="24"/>
          <w:szCs w:val="24"/>
        </w:rPr>
        <w:t xml:space="preserve">diversi </w:t>
      </w:r>
      <w:r w:rsidR="001D285A" w:rsidRPr="00D16415">
        <w:rPr>
          <w:rFonts w:ascii="Arial" w:hAnsi="Arial" w:cs="Arial"/>
          <w:sz w:val="24"/>
          <w:szCs w:val="24"/>
        </w:rPr>
        <w:t>gruppi parlamentari di riferimento per una presa di posizione</w:t>
      </w:r>
      <w:r w:rsidR="00913B42" w:rsidRPr="00D16415">
        <w:rPr>
          <w:rFonts w:ascii="Arial" w:hAnsi="Arial" w:cs="Arial"/>
          <w:sz w:val="24"/>
          <w:szCs w:val="24"/>
        </w:rPr>
        <w:t>.</w:t>
      </w:r>
    </w:p>
    <w:p w14:paraId="4EBD437E" w14:textId="55EF08FF" w:rsidR="00FD03DA" w:rsidRPr="009C0452" w:rsidRDefault="006A3464" w:rsidP="009C0452">
      <w:pPr>
        <w:spacing w:before="120" w:after="0" w:line="0" w:lineRule="atLeast"/>
        <w:jc w:val="both"/>
        <w:rPr>
          <w:rFonts w:ascii="Arial" w:hAnsi="Arial" w:cs="Arial"/>
          <w:iCs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D</w:t>
      </w:r>
      <w:r w:rsidR="0070572C">
        <w:rPr>
          <w:rFonts w:ascii="Arial" w:hAnsi="Arial" w:cs="Arial"/>
          <w:sz w:val="24"/>
          <w:szCs w:val="24"/>
        </w:rPr>
        <w:t>'</w:t>
      </w:r>
      <w:r w:rsidRPr="00D16415">
        <w:rPr>
          <w:rFonts w:ascii="Arial" w:hAnsi="Arial" w:cs="Arial"/>
          <w:sz w:val="24"/>
          <w:szCs w:val="24"/>
        </w:rPr>
        <w:t>altro</w:t>
      </w:r>
      <w:r w:rsidR="00AD5EC9" w:rsidRPr="00D16415">
        <w:rPr>
          <w:rFonts w:ascii="Arial" w:hAnsi="Arial" w:cs="Arial"/>
          <w:sz w:val="24"/>
          <w:szCs w:val="24"/>
        </w:rPr>
        <w:t xml:space="preserve"> </w:t>
      </w:r>
      <w:r w:rsidRPr="00D16415">
        <w:rPr>
          <w:rFonts w:ascii="Arial" w:hAnsi="Arial" w:cs="Arial"/>
          <w:sz w:val="24"/>
          <w:szCs w:val="24"/>
        </w:rPr>
        <w:t>canto</w:t>
      </w:r>
      <w:r w:rsidR="00AD5EC9" w:rsidRPr="00D16415">
        <w:rPr>
          <w:rFonts w:ascii="Arial" w:hAnsi="Arial" w:cs="Arial"/>
          <w:sz w:val="24"/>
          <w:szCs w:val="24"/>
        </w:rPr>
        <w:t>,</w:t>
      </w:r>
      <w:r w:rsidR="005D101C" w:rsidRPr="00D16415">
        <w:rPr>
          <w:rFonts w:ascii="Arial" w:hAnsi="Arial" w:cs="Arial"/>
          <w:sz w:val="24"/>
          <w:szCs w:val="24"/>
        </w:rPr>
        <w:t xml:space="preserve"> </w:t>
      </w:r>
      <w:r w:rsidR="00915363" w:rsidRPr="00D16415">
        <w:rPr>
          <w:rFonts w:ascii="Arial" w:hAnsi="Arial" w:cs="Arial"/>
          <w:sz w:val="24"/>
          <w:szCs w:val="24"/>
        </w:rPr>
        <w:t xml:space="preserve">riprendendo la tesi </w:t>
      </w:r>
      <w:r w:rsidR="00431D0D" w:rsidRPr="00D16415">
        <w:rPr>
          <w:rFonts w:ascii="Arial" w:hAnsi="Arial" w:cs="Arial"/>
          <w:sz w:val="24"/>
          <w:szCs w:val="24"/>
        </w:rPr>
        <w:t>dei proponenti</w:t>
      </w:r>
      <w:r w:rsidR="009C0452">
        <w:rPr>
          <w:rFonts w:ascii="Arial" w:hAnsi="Arial" w:cs="Arial"/>
          <w:sz w:val="24"/>
          <w:szCs w:val="24"/>
        </w:rPr>
        <w:t xml:space="preserve"> –</w:t>
      </w:r>
      <w:r w:rsidR="0031576C" w:rsidRPr="00D16415">
        <w:rPr>
          <w:rFonts w:ascii="Arial" w:hAnsi="Arial" w:cs="Arial"/>
          <w:sz w:val="24"/>
          <w:szCs w:val="24"/>
        </w:rPr>
        <w:t xml:space="preserve"> </w:t>
      </w:r>
      <w:r w:rsidR="009C0452">
        <w:rPr>
          <w:rFonts w:ascii="Arial" w:hAnsi="Arial" w:cs="Arial"/>
          <w:sz w:val="24"/>
          <w:szCs w:val="24"/>
        </w:rPr>
        <w:t>«</w:t>
      </w:r>
      <w:r w:rsidR="0061612B" w:rsidRPr="00D16415">
        <w:rPr>
          <w:rFonts w:ascii="Arial" w:hAnsi="Arial" w:cs="Arial"/>
          <w:i/>
          <w:iCs/>
          <w:sz w:val="24"/>
          <w:szCs w:val="24"/>
        </w:rPr>
        <w:t>troppo spesso capita però che dossier importanti rimangono fermi in parlamento per molti mesi, se non addirittura per anni. Le domande</w:t>
      </w:r>
      <w:r w:rsidR="00431D0D" w:rsidRPr="00D16415">
        <w:rPr>
          <w:rFonts w:ascii="Arial" w:hAnsi="Arial" w:cs="Arial"/>
          <w:i/>
          <w:iCs/>
          <w:sz w:val="24"/>
          <w:szCs w:val="24"/>
        </w:rPr>
        <w:t xml:space="preserve"> </w:t>
      </w:r>
      <w:r w:rsidR="0061612B" w:rsidRPr="00D16415">
        <w:rPr>
          <w:rFonts w:ascii="Arial" w:hAnsi="Arial" w:cs="Arial"/>
          <w:i/>
          <w:iCs/>
          <w:sz w:val="24"/>
          <w:szCs w:val="24"/>
        </w:rPr>
        <w:t>di approfondimento diventano tattiche parlamentari tese al rimandare l</w:t>
      </w:r>
      <w:r w:rsidR="0070572C">
        <w:rPr>
          <w:rFonts w:ascii="Arial" w:hAnsi="Arial" w:cs="Arial"/>
          <w:i/>
          <w:iCs/>
          <w:sz w:val="24"/>
          <w:szCs w:val="24"/>
        </w:rPr>
        <w:t>'</w:t>
      </w:r>
      <w:r w:rsidR="0061612B" w:rsidRPr="00D16415">
        <w:rPr>
          <w:rFonts w:ascii="Arial" w:hAnsi="Arial" w:cs="Arial"/>
          <w:i/>
          <w:iCs/>
          <w:sz w:val="24"/>
          <w:szCs w:val="24"/>
        </w:rPr>
        <w:t xml:space="preserve">entrata in </w:t>
      </w:r>
      <w:r w:rsidR="0061612B" w:rsidRPr="00D16415">
        <w:rPr>
          <w:rFonts w:ascii="Arial" w:hAnsi="Arial" w:cs="Arial"/>
          <w:i/>
          <w:iCs/>
          <w:sz w:val="24"/>
          <w:szCs w:val="24"/>
        </w:rPr>
        <w:lastRenderedPageBreak/>
        <w:t>vigore di certe decisioni</w:t>
      </w:r>
      <w:r w:rsidR="009C0452">
        <w:rPr>
          <w:rFonts w:ascii="Arial" w:hAnsi="Arial" w:cs="Arial"/>
          <w:iCs/>
          <w:sz w:val="24"/>
          <w:szCs w:val="24"/>
        </w:rPr>
        <w:t>» –</w:t>
      </w:r>
      <w:r w:rsidR="004768D9">
        <w:rPr>
          <w:rFonts w:ascii="Arial" w:hAnsi="Arial" w:cs="Arial"/>
          <w:iCs/>
          <w:sz w:val="24"/>
          <w:szCs w:val="24"/>
        </w:rPr>
        <w:t>,</w:t>
      </w:r>
      <w:r w:rsidR="0031576C" w:rsidRPr="00D16415">
        <w:rPr>
          <w:rFonts w:ascii="Arial" w:hAnsi="Arial" w:cs="Arial"/>
          <w:i/>
          <w:iCs/>
          <w:sz w:val="24"/>
          <w:szCs w:val="24"/>
        </w:rPr>
        <w:t xml:space="preserve"> </w:t>
      </w:r>
      <w:r w:rsidR="009C0452">
        <w:rPr>
          <w:rFonts w:ascii="Arial" w:hAnsi="Arial" w:cs="Arial"/>
          <w:sz w:val="24"/>
          <w:szCs w:val="24"/>
        </w:rPr>
        <w:t>si ritiene comunque che</w:t>
      </w:r>
      <w:r w:rsidR="002B5BAE" w:rsidRPr="00D16415">
        <w:rPr>
          <w:rFonts w:ascii="Arial" w:hAnsi="Arial" w:cs="Arial"/>
          <w:sz w:val="24"/>
          <w:szCs w:val="24"/>
        </w:rPr>
        <w:t xml:space="preserve"> non sia </w:t>
      </w:r>
      <w:r w:rsidR="0061612B" w:rsidRPr="00D16415">
        <w:rPr>
          <w:rFonts w:ascii="Arial" w:hAnsi="Arial" w:cs="Arial"/>
          <w:sz w:val="24"/>
          <w:szCs w:val="24"/>
        </w:rPr>
        <w:t xml:space="preserve">possibile negare come </w:t>
      </w:r>
      <w:r w:rsidR="00915363" w:rsidRPr="00D16415">
        <w:rPr>
          <w:rFonts w:ascii="Arial" w:hAnsi="Arial" w:cs="Arial"/>
          <w:sz w:val="24"/>
          <w:szCs w:val="24"/>
        </w:rPr>
        <w:t>poss</w:t>
      </w:r>
      <w:r w:rsidR="0061612B" w:rsidRPr="00D16415">
        <w:rPr>
          <w:rFonts w:ascii="Arial" w:hAnsi="Arial" w:cs="Arial"/>
          <w:sz w:val="24"/>
          <w:szCs w:val="24"/>
        </w:rPr>
        <w:t>a</w:t>
      </w:r>
      <w:r w:rsidR="00915363" w:rsidRPr="00D16415">
        <w:rPr>
          <w:rFonts w:ascii="Arial" w:hAnsi="Arial" w:cs="Arial"/>
          <w:sz w:val="24"/>
          <w:szCs w:val="24"/>
        </w:rPr>
        <w:t xml:space="preserve">no </w:t>
      </w:r>
      <w:r w:rsidR="0061612B" w:rsidRPr="00D16415">
        <w:rPr>
          <w:rFonts w:ascii="Arial" w:hAnsi="Arial" w:cs="Arial"/>
          <w:sz w:val="24"/>
          <w:szCs w:val="24"/>
        </w:rPr>
        <w:t xml:space="preserve">anche </w:t>
      </w:r>
      <w:r w:rsidR="00915363" w:rsidRPr="00D16415">
        <w:rPr>
          <w:rFonts w:ascii="Arial" w:hAnsi="Arial" w:cs="Arial"/>
          <w:sz w:val="24"/>
          <w:szCs w:val="24"/>
        </w:rPr>
        <w:t>sussi</w:t>
      </w:r>
      <w:r w:rsidR="0061612B" w:rsidRPr="00D16415">
        <w:rPr>
          <w:rFonts w:ascii="Arial" w:hAnsi="Arial" w:cs="Arial"/>
          <w:sz w:val="24"/>
          <w:szCs w:val="24"/>
        </w:rPr>
        <w:t>s</w:t>
      </w:r>
      <w:r w:rsidR="00915363" w:rsidRPr="00D16415">
        <w:rPr>
          <w:rFonts w:ascii="Arial" w:hAnsi="Arial" w:cs="Arial"/>
          <w:sz w:val="24"/>
          <w:szCs w:val="24"/>
        </w:rPr>
        <w:t xml:space="preserve">tere </w:t>
      </w:r>
      <w:r w:rsidR="0061612B" w:rsidRPr="00D16415">
        <w:rPr>
          <w:rFonts w:ascii="Arial" w:hAnsi="Arial" w:cs="Arial"/>
          <w:sz w:val="24"/>
          <w:szCs w:val="24"/>
        </w:rPr>
        <w:t>piccoli</w:t>
      </w:r>
      <w:r w:rsidR="00915363" w:rsidRPr="00D16415">
        <w:rPr>
          <w:rFonts w:ascii="Arial" w:hAnsi="Arial" w:cs="Arial"/>
          <w:sz w:val="24"/>
          <w:szCs w:val="24"/>
        </w:rPr>
        <w:t>, non proprio nobili</w:t>
      </w:r>
      <w:r w:rsidR="00431D0D" w:rsidRPr="00D16415">
        <w:rPr>
          <w:rFonts w:ascii="Arial" w:hAnsi="Arial" w:cs="Arial"/>
          <w:sz w:val="24"/>
          <w:szCs w:val="24"/>
        </w:rPr>
        <w:t xml:space="preserve">, </w:t>
      </w:r>
      <w:r w:rsidR="00915363" w:rsidRPr="00D16415">
        <w:rPr>
          <w:rFonts w:ascii="Arial" w:hAnsi="Arial" w:cs="Arial"/>
          <w:sz w:val="24"/>
          <w:szCs w:val="24"/>
        </w:rPr>
        <w:t>margini di melina e attendismo politico</w:t>
      </w:r>
      <w:r w:rsidR="0061612B" w:rsidRPr="00D16415">
        <w:rPr>
          <w:rFonts w:ascii="Arial" w:hAnsi="Arial" w:cs="Arial"/>
          <w:sz w:val="24"/>
          <w:szCs w:val="24"/>
        </w:rPr>
        <w:t xml:space="preserve">, aspetti che peraltro sembrano </w:t>
      </w:r>
      <w:r w:rsidR="004768D9">
        <w:rPr>
          <w:rFonts w:ascii="Arial" w:hAnsi="Arial" w:cs="Arial"/>
          <w:sz w:val="24"/>
          <w:szCs w:val="24"/>
        </w:rPr>
        <w:t>essere</w:t>
      </w:r>
      <w:r w:rsidR="0061612B" w:rsidRPr="00D16415">
        <w:rPr>
          <w:rFonts w:ascii="Arial" w:hAnsi="Arial" w:cs="Arial"/>
          <w:sz w:val="24"/>
          <w:szCs w:val="24"/>
        </w:rPr>
        <w:t xml:space="preserve"> essenza stessa dell</w:t>
      </w:r>
      <w:r w:rsidR="0070572C">
        <w:rPr>
          <w:rFonts w:ascii="Arial" w:hAnsi="Arial" w:cs="Arial"/>
          <w:sz w:val="24"/>
          <w:szCs w:val="24"/>
        </w:rPr>
        <w:t>'</w:t>
      </w:r>
      <w:r w:rsidR="009C0452">
        <w:rPr>
          <w:rFonts w:ascii="Arial" w:hAnsi="Arial" w:cs="Arial"/>
          <w:sz w:val="24"/>
          <w:szCs w:val="24"/>
        </w:rPr>
        <w:t>azione politica di qualsiasi P</w:t>
      </w:r>
      <w:r w:rsidR="0061612B" w:rsidRPr="00D16415">
        <w:rPr>
          <w:rFonts w:ascii="Arial" w:hAnsi="Arial" w:cs="Arial"/>
          <w:sz w:val="24"/>
          <w:szCs w:val="24"/>
        </w:rPr>
        <w:t>arlamento</w:t>
      </w:r>
      <w:r w:rsidR="009C0452">
        <w:rPr>
          <w:rFonts w:ascii="Arial" w:hAnsi="Arial" w:cs="Arial"/>
          <w:iCs/>
          <w:sz w:val="24"/>
          <w:szCs w:val="24"/>
        </w:rPr>
        <w:t>.</w:t>
      </w:r>
    </w:p>
    <w:p w14:paraId="64EFAA4E" w14:textId="0333E784" w:rsidR="00667EED" w:rsidRPr="00625499" w:rsidRDefault="00667EED" w:rsidP="009C0452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9C0452">
        <w:rPr>
          <w:rFonts w:ascii="Arial" w:hAnsi="Arial" w:cs="Arial"/>
          <w:bCs/>
          <w:sz w:val="24"/>
          <w:szCs w:val="24"/>
          <w:u w:val="single"/>
        </w:rPr>
        <w:t>In questo senso accogliere un rafforzamento delle competenze</w:t>
      </w:r>
      <w:r w:rsidR="00C81ED3" w:rsidRPr="00C81ED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81ED3" w:rsidRPr="009C0452">
        <w:rPr>
          <w:rFonts w:ascii="Arial" w:hAnsi="Arial" w:cs="Arial"/>
          <w:bCs/>
          <w:sz w:val="24"/>
          <w:szCs w:val="24"/>
          <w:u w:val="single"/>
        </w:rPr>
        <w:t>dell'Ufficio presidenziale</w:t>
      </w:r>
      <w:r w:rsidR="00C81ED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9C0452">
        <w:rPr>
          <w:rFonts w:ascii="Arial" w:hAnsi="Arial" w:cs="Arial"/>
          <w:bCs/>
          <w:sz w:val="24"/>
          <w:szCs w:val="24"/>
          <w:u w:val="single"/>
        </w:rPr>
        <w:t>e della</w:t>
      </w:r>
      <w:r w:rsidR="00C81ED3">
        <w:rPr>
          <w:rFonts w:ascii="Arial" w:hAnsi="Arial" w:cs="Arial"/>
          <w:bCs/>
          <w:sz w:val="24"/>
          <w:szCs w:val="24"/>
          <w:u w:val="single"/>
        </w:rPr>
        <w:t xml:space="preserve"> sua </w:t>
      </w:r>
      <w:r w:rsidRPr="009C0452">
        <w:rPr>
          <w:rFonts w:ascii="Arial" w:hAnsi="Arial" w:cs="Arial"/>
          <w:bCs/>
          <w:sz w:val="24"/>
          <w:szCs w:val="24"/>
          <w:u w:val="single"/>
        </w:rPr>
        <w:t>responsabilità di vigilanza sull</w:t>
      </w:r>
      <w:r w:rsidR="0070572C" w:rsidRPr="009C0452">
        <w:rPr>
          <w:rFonts w:ascii="Arial" w:hAnsi="Arial" w:cs="Arial"/>
          <w:bCs/>
          <w:sz w:val="24"/>
          <w:szCs w:val="24"/>
          <w:u w:val="single"/>
        </w:rPr>
        <w:t>'</w:t>
      </w:r>
      <w:r w:rsidRPr="009C0452">
        <w:rPr>
          <w:rFonts w:ascii="Arial" w:hAnsi="Arial" w:cs="Arial"/>
          <w:bCs/>
          <w:sz w:val="24"/>
          <w:szCs w:val="24"/>
          <w:u w:val="single"/>
        </w:rPr>
        <w:t xml:space="preserve">efficacia dei lavori parlamentari ci sembra una proposta </w:t>
      </w:r>
      <w:r w:rsidR="009C0452">
        <w:rPr>
          <w:rFonts w:ascii="Arial" w:hAnsi="Arial" w:cs="Arial"/>
          <w:bCs/>
          <w:sz w:val="24"/>
          <w:szCs w:val="24"/>
          <w:u w:val="single"/>
        </w:rPr>
        <w:t>che meriti</w:t>
      </w:r>
      <w:r w:rsidR="00FE7070" w:rsidRPr="009C0452">
        <w:rPr>
          <w:rFonts w:ascii="Arial" w:hAnsi="Arial" w:cs="Arial"/>
          <w:bCs/>
          <w:sz w:val="24"/>
          <w:szCs w:val="24"/>
          <w:u w:val="single"/>
        </w:rPr>
        <w:t xml:space="preserve"> la nostra attenzione</w:t>
      </w:r>
      <w:r w:rsidR="00FE7070" w:rsidRPr="00625499">
        <w:rPr>
          <w:rFonts w:ascii="Arial" w:hAnsi="Arial" w:cs="Arial"/>
          <w:sz w:val="24"/>
          <w:szCs w:val="24"/>
        </w:rPr>
        <w:t>.</w:t>
      </w:r>
    </w:p>
    <w:p w14:paraId="3CEE683E" w14:textId="10B63C45" w:rsidR="004106DE" w:rsidRDefault="004106DE" w:rsidP="00D919DC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F053764" w14:textId="1114068D" w:rsidR="00D078D0" w:rsidRDefault="00193976" w:rsidP="00D919DC">
      <w:pPr>
        <w:pStyle w:val="Default"/>
        <w:jc w:val="both"/>
        <w:rPr>
          <w:bCs/>
          <w:iCs/>
        </w:rPr>
      </w:pPr>
      <w:r w:rsidRPr="00F87785">
        <w:rPr>
          <w:bCs/>
          <w:iCs/>
        </w:rPr>
        <w:t xml:space="preserve">Alla luce di tutti gli elementi emersi, </w:t>
      </w:r>
      <w:r w:rsidR="0049296B" w:rsidRPr="00F87785">
        <w:rPr>
          <w:bCs/>
          <w:iCs/>
          <w:u w:val="single"/>
        </w:rPr>
        <w:t xml:space="preserve">la </w:t>
      </w:r>
      <w:r w:rsidR="009C0452" w:rsidRPr="00F87785">
        <w:rPr>
          <w:bCs/>
          <w:iCs/>
          <w:u w:val="single"/>
        </w:rPr>
        <w:t>C</w:t>
      </w:r>
      <w:r w:rsidR="0049296B" w:rsidRPr="00F87785">
        <w:rPr>
          <w:bCs/>
          <w:iCs/>
          <w:u w:val="single"/>
        </w:rPr>
        <w:t>ommissione</w:t>
      </w:r>
      <w:r w:rsidR="0049296B" w:rsidRPr="00F87785">
        <w:rPr>
          <w:bCs/>
          <w:sz w:val="28"/>
          <w:szCs w:val="28"/>
          <w:u w:val="single"/>
        </w:rPr>
        <w:t xml:space="preserve"> </w:t>
      </w:r>
      <w:r w:rsidR="009C0452" w:rsidRPr="00F87785">
        <w:rPr>
          <w:bCs/>
          <w:iCs/>
          <w:u w:val="single"/>
        </w:rPr>
        <w:t>ritiene di principio valido</w:t>
      </w:r>
      <w:r w:rsidR="0049296B" w:rsidRPr="00F87785">
        <w:rPr>
          <w:bCs/>
          <w:iCs/>
          <w:u w:val="single"/>
        </w:rPr>
        <w:t xml:space="preserve"> e sostenibile l</w:t>
      </w:r>
      <w:r w:rsidR="0070572C" w:rsidRPr="00F87785">
        <w:rPr>
          <w:bCs/>
          <w:iCs/>
          <w:u w:val="single"/>
        </w:rPr>
        <w:t>'</w:t>
      </w:r>
      <w:r w:rsidR="0049296B" w:rsidRPr="00F87785">
        <w:rPr>
          <w:bCs/>
          <w:iCs/>
          <w:u w:val="single"/>
        </w:rPr>
        <w:t>intento dell</w:t>
      </w:r>
      <w:r w:rsidR="0070572C" w:rsidRPr="00F87785">
        <w:rPr>
          <w:bCs/>
          <w:iCs/>
          <w:u w:val="single"/>
        </w:rPr>
        <w:t>'</w:t>
      </w:r>
      <w:r w:rsidR="009C0452" w:rsidRPr="00F87785">
        <w:rPr>
          <w:bCs/>
          <w:iCs/>
          <w:u w:val="single"/>
        </w:rPr>
        <w:t>iniziativa di Boris Bignasca e cofirmatari</w:t>
      </w:r>
      <w:r w:rsidR="00F87785" w:rsidRPr="00F87785">
        <w:rPr>
          <w:bCs/>
          <w:iCs/>
          <w:u w:val="single"/>
        </w:rPr>
        <w:t xml:space="preserve">, e reputa </w:t>
      </w:r>
      <w:r w:rsidR="0049296B" w:rsidRPr="00F87785">
        <w:rPr>
          <w:bCs/>
          <w:iCs/>
          <w:u w:val="single"/>
        </w:rPr>
        <w:t>percorribile l</w:t>
      </w:r>
      <w:r w:rsidR="00620D7B" w:rsidRPr="00F87785">
        <w:rPr>
          <w:bCs/>
          <w:iCs/>
          <w:u w:val="single"/>
        </w:rPr>
        <w:t>a</w:t>
      </w:r>
      <w:r w:rsidR="00472524" w:rsidRPr="00F87785">
        <w:rPr>
          <w:bCs/>
          <w:iCs/>
          <w:u w:val="single"/>
        </w:rPr>
        <w:t xml:space="preserve"> </w:t>
      </w:r>
      <w:r w:rsidR="0049296B" w:rsidRPr="00F87785">
        <w:rPr>
          <w:bCs/>
          <w:iCs/>
          <w:u w:val="single"/>
        </w:rPr>
        <w:t>propost</w:t>
      </w:r>
      <w:r w:rsidR="00620D7B" w:rsidRPr="00F87785">
        <w:rPr>
          <w:bCs/>
          <w:iCs/>
          <w:u w:val="single"/>
        </w:rPr>
        <w:t>a</w:t>
      </w:r>
      <w:r w:rsidR="0049296B" w:rsidRPr="00F87785">
        <w:rPr>
          <w:bCs/>
          <w:iCs/>
          <w:u w:val="single"/>
        </w:rPr>
        <w:t xml:space="preserve"> di modifica dell</w:t>
      </w:r>
      <w:r w:rsidR="0070572C" w:rsidRPr="00F87785">
        <w:rPr>
          <w:bCs/>
          <w:iCs/>
          <w:u w:val="single"/>
        </w:rPr>
        <w:t>'</w:t>
      </w:r>
      <w:r w:rsidR="0049296B" w:rsidRPr="00F87785">
        <w:rPr>
          <w:bCs/>
          <w:iCs/>
          <w:u w:val="single"/>
        </w:rPr>
        <w:t>art. 37</w:t>
      </w:r>
      <w:r w:rsidR="00F87785">
        <w:rPr>
          <w:bCs/>
          <w:iCs/>
          <w:u w:val="single"/>
        </w:rPr>
        <w:t xml:space="preserve"> LGC,</w:t>
      </w:r>
      <w:r w:rsidR="0049296B" w:rsidRPr="00F87785">
        <w:rPr>
          <w:bCs/>
          <w:iCs/>
          <w:u w:val="single"/>
        </w:rPr>
        <w:t xml:space="preserve"> con l</w:t>
      </w:r>
      <w:r w:rsidR="0070572C" w:rsidRPr="00F87785">
        <w:rPr>
          <w:bCs/>
          <w:iCs/>
          <w:u w:val="single"/>
        </w:rPr>
        <w:t>'</w:t>
      </w:r>
      <w:r w:rsidR="0049296B" w:rsidRPr="00F87785">
        <w:rPr>
          <w:bCs/>
          <w:iCs/>
          <w:u w:val="single"/>
        </w:rPr>
        <w:t>introduzione d</w:t>
      </w:r>
      <w:r w:rsidR="00F87785" w:rsidRPr="00F87785">
        <w:rPr>
          <w:bCs/>
          <w:iCs/>
          <w:u w:val="single"/>
        </w:rPr>
        <w:t>i un nuovo</w:t>
      </w:r>
      <w:r w:rsidR="0049296B" w:rsidRPr="00F87785">
        <w:rPr>
          <w:bCs/>
          <w:iCs/>
          <w:u w:val="single"/>
        </w:rPr>
        <w:t xml:space="preserve"> cpv. 3</w:t>
      </w:r>
      <w:r w:rsidR="00F87785">
        <w:rPr>
          <w:bCs/>
          <w:iCs/>
          <w:u w:val="single"/>
        </w:rPr>
        <w:t xml:space="preserve"> (seppure rivisto nella sua formulazione)</w:t>
      </w:r>
      <w:r w:rsidR="0049296B" w:rsidRPr="00F87785">
        <w:rPr>
          <w:bCs/>
          <w:iCs/>
          <w:u w:val="single"/>
        </w:rPr>
        <w:t xml:space="preserve"> </w:t>
      </w:r>
      <w:r w:rsidR="00A2768B" w:rsidRPr="00F87785">
        <w:rPr>
          <w:bCs/>
          <w:iCs/>
          <w:u w:val="single"/>
        </w:rPr>
        <w:t xml:space="preserve">che </w:t>
      </w:r>
      <w:r w:rsidR="00F87785" w:rsidRPr="00F87785">
        <w:rPr>
          <w:bCs/>
          <w:iCs/>
          <w:u w:val="single"/>
        </w:rPr>
        <w:t xml:space="preserve">attribuisce </w:t>
      </w:r>
      <w:r w:rsidR="00A2768B" w:rsidRPr="00F87785">
        <w:rPr>
          <w:bCs/>
          <w:iCs/>
          <w:u w:val="single"/>
        </w:rPr>
        <w:t>all</w:t>
      </w:r>
      <w:r w:rsidR="0070572C" w:rsidRPr="00F87785">
        <w:rPr>
          <w:bCs/>
          <w:iCs/>
          <w:u w:val="single"/>
        </w:rPr>
        <w:t>'</w:t>
      </w:r>
      <w:r w:rsidR="00A2768B" w:rsidRPr="00F87785">
        <w:rPr>
          <w:bCs/>
          <w:iCs/>
          <w:u w:val="single"/>
        </w:rPr>
        <w:t>Ufficio Presiden</w:t>
      </w:r>
      <w:r w:rsidR="00F87785">
        <w:rPr>
          <w:bCs/>
          <w:iCs/>
          <w:u w:val="single"/>
        </w:rPr>
        <w:t>ziale maggiore responsabilità in materia di</w:t>
      </w:r>
      <w:r w:rsidR="00A2768B" w:rsidRPr="00F87785">
        <w:rPr>
          <w:bCs/>
          <w:iCs/>
          <w:u w:val="single"/>
        </w:rPr>
        <w:t xml:space="preserve"> vigilanza </w:t>
      </w:r>
      <w:r w:rsidR="00F87785">
        <w:rPr>
          <w:bCs/>
          <w:iCs/>
          <w:u w:val="single"/>
        </w:rPr>
        <w:t>circa i</w:t>
      </w:r>
      <w:r w:rsidR="00A2768B" w:rsidRPr="00F87785">
        <w:rPr>
          <w:bCs/>
          <w:iCs/>
          <w:u w:val="single"/>
        </w:rPr>
        <w:t>l ri</w:t>
      </w:r>
      <w:r w:rsidR="003E451F" w:rsidRPr="00F87785">
        <w:rPr>
          <w:bCs/>
          <w:iCs/>
          <w:u w:val="single"/>
        </w:rPr>
        <w:t>s</w:t>
      </w:r>
      <w:r w:rsidR="00A2768B" w:rsidRPr="00F87785">
        <w:rPr>
          <w:bCs/>
          <w:iCs/>
          <w:u w:val="single"/>
        </w:rPr>
        <w:t>petto dei tempi d</w:t>
      </w:r>
      <w:r w:rsidR="00F87785">
        <w:rPr>
          <w:bCs/>
          <w:iCs/>
          <w:u w:val="single"/>
        </w:rPr>
        <w:t xml:space="preserve">i </w:t>
      </w:r>
      <w:r w:rsidR="00A2768B" w:rsidRPr="00F87785">
        <w:rPr>
          <w:bCs/>
          <w:iCs/>
          <w:u w:val="single"/>
        </w:rPr>
        <w:t xml:space="preserve">evasione da parte delle </w:t>
      </w:r>
      <w:r w:rsidR="00F87785">
        <w:rPr>
          <w:bCs/>
          <w:iCs/>
          <w:u w:val="single"/>
        </w:rPr>
        <w:t>C</w:t>
      </w:r>
      <w:r w:rsidR="00A2768B" w:rsidRPr="00F87785">
        <w:rPr>
          <w:bCs/>
          <w:iCs/>
          <w:u w:val="single"/>
        </w:rPr>
        <w:t>ommissioni</w:t>
      </w:r>
      <w:r w:rsidR="00F87785">
        <w:rPr>
          <w:bCs/>
          <w:iCs/>
          <w:u w:val="single"/>
        </w:rPr>
        <w:t>; si propone inoltre,</w:t>
      </w:r>
      <w:r w:rsidR="00F87785" w:rsidRPr="00F87785">
        <w:rPr>
          <w:bCs/>
          <w:iCs/>
          <w:u w:val="single"/>
        </w:rPr>
        <w:t xml:space="preserve"> all'art.</w:t>
      </w:r>
      <w:r w:rsidR="008D0086">
        <w:rPr>
          <w:bCs/>
          <w:iCs/>
          <w:u w:val="single"/>
        </w:rPr>
        <w:t xml:space="preserve"> </w:t>
      </w:r>
      <w:r w:rsidR="00F87785" w:rsidRPr="00F87785">
        <w:rPr>
          <w:bCs/>
          <w:iCs/>
          <w:u w:val="single"/>
        </w:rPr>
        <w:t>57 cpv.</w:t>
      </w:r>
      <w:r w:rsidR="008D0086">
        <w:rPr>
          <w:bCs/>
          <w:iCs/>
          <w:u w:val="single"/>
        </w:rPr>
        <w:t xml:space="preserve"> </w:t>
      </w:r>
      <w:r w:rsidR="00F87785" w:rsidRPr="00F87785">
        <w:rPr>
          <w:bCs/>
          <w:iCs/>
          <w:u w:val="single"/>
        </w:rPr>
        <w:t>4 LGC</w:t>
      </w:r>
      <w:r w:rsidR="00F87785">
        <w:rPr>
          <w:bCs/>
          <w:iCs/>
          <w:u w:val="single"/>
        </w:rPr>
        <w:t>,</w:t>
      </w:r>
      <w:r w:rsidR="007165BD" w:rsidRPr="00F87785">
        <w:rPr>
          <w:bCs/>
          <w:iCs/>
          <w:u w:val="single"/>
        </w:rPr>
        <w:t xml:space="preserve"> una precisazione di complemento </w:t>
      </w:r>
      <w:r w:rsidR="00F87785">
        <w:rPr>
          <w:bCs/>
          <w:iCs/>
          <w:u w:val="single"/>
        </w:rPr>
        <w:t>in merito al</w:t>
      </w:r>
      <w:r w:rsidR="007165BD" w:rsidRPr="00F87785">
        <w:rPr>
          <w:bCs/>
          <w:iCs/>
          <w:u w:val="single"/>
        </w:rPr>
        <w:t>la decorrenza dei termini</w:t>
      </w:r>
      <w:r w:rsidR="009C0452" w:rsidRPr="00F87785">
        <w:rPr>
          <w:bCs/>
          <w:iCs/>
        </w:rPr>
        <w:t>.</w:t>
      </w:r>
    </w:p>
    <w:p w14:paraId="4647EE6D" w14:textId="2B4F2168" w:rsidR="002E40C4" w:rsidRPr="00F87785" w:rsidRDefault="00D919DC" w:rsidP="00F87785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F87785">
        <w:rPr>
          <w:rFonts w:ascii="Arial" w:hAnsi="Arial" w:cs="Arial"/>
          <w:bCs/>
          <w:iCs/>
          <w:sz w:val="24"/>
          <w:szCs w:val="24"/>
          <w:u w:val="single"/>
        </w:rPr>
        <w:t>Nel</w:t>
      </w:r>
      <w:r w:rsidR="00D078D0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>contempo</w:t>
      </w:r>
      <w:r w:rsidR="007165BD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la </w:t>
      </w:r>
      <w:r w:rsidR="00F87785" w:rsidRPr="00F87785">
        <w:rPr>
          <w:rFonts w:ascii="Arial" w:hAnsi="Arial" w:cs="Arial"/>
          <w:bCs/>
          <w:iCs/>
          <w:sz w:val="24"/>
          <w:szCs w:val="24"/>
          <w:u w:val="single"/>
        </w:rPr>
        <w:t>Commissione</w:t>
      </w:r>
      <w:r w:rsidR="009640CF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49296B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ritiene </w:t>
      </w:r>
      <w:r w:rsidR="00F87785" w:rsidRPr="00F87785">
        <w:rPr>
          <w:rFonts w:ascii="Arial" w:hAnsi="Arial" w:cs="Arial"/>
          <w:bCs/>
          <w:iCs/>
          <w:sz w:val="24"/>
          <w:szCs w:val="24"/>
          <w:u w:val="single"/>
        </w:rPr>
        <w:t>che la</w:t>
      </w:r>
      <w:r w:rsidR="0049296B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riduzione da 24 a 12 mesi proposta all</w:t>
      </w:r>
      <w:r w:rsidR="0070572C" w:rsidRPr="00F87785">
        <w:rPr>
          <w:rFonts w:ascii="Arial" w:hAnsi="Arial" w:cs="Arial"/>
          <w:bCs/>
          <w:iCs/>
          <w:sz w:val="24"/>
          <w:szCs w:val="24"/>
          <w:u w:val="single"/>
        </w:rPr>
        <w:t>'</w:t>
      </w:r>
      <w:r w:rsidR="00F87785" w:rsidRPr="00F87785">
        <w:rPr>
          <w:rFonts w:ascii="Arial" w:hAnsi="Arial" w:cs="Arial"/>
          <w:bCs/>
          <w:iCs/>
          <w:sz w:val="24"/>
          <w:szCs w:val="24"/>
          <w:u w:val="single"/>
        </w:rPr>
        <w:t>art.</w:t>
      </w:r>
      <w:r w:rsidR="0049296B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57 LGC sia eccessivamente rigida e restrittiva, rendendosi disposta a entrare </w:t>
      </w:r>
      <w:r w:rsidR="003E451F" w:rsidRPr="00F87785">
        <w:rPr>
          <w:rFonts w:ascii="Arial" w:hAnsi="Arial" w:cs="Arial"/>
          <w:bCs/>
          <w:iCs/>
          <w:sz w:val="24"/>
          <w:szCs w:val="24"/>
          <w:u w:val="single"/>
        </w:rPr>
        <w:t>nel merito di</w:t>
      </w:r>
      <w:r w:rsidR="0049296B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una riduzione dei termini da 24 a 18 mesi</w:t>
      </w:r>
      <w:r w:rsidR="00F87785">
        <w:rPr>
          <w:rFonts w:ascii="Arial" w:hAnsi="Arial" w:cs="Arial"/>
          <w:bCs/>
          <w:iCs/>
          <w:sz w:val="24"/>
          <w:szCs w:val="24"/>
        </w:rPr>
        <w:t>; una riduzione</w:t>
      </w:r>
      <w:r w:rsidR="00A2768B" w:rsidRPr="00F87785">
        <w:rPr>
          <w:rFonts w:ascii="Arial" w:hAnsi="Arial" w:cs="Arial"/>
          <w:iCs/>
          <w:sz w:val="24"/>
          <w:szCs w:val="24"/>
        </w:rPr>
        <w:t xml:space="preserve"> a 18 mesi che consente anche </w:t>
      </w:r>
      <w:r w:rsidR="00F87785">
        <w:rPr>
          <w:rFonts w:ascii="Arial" w:hAnsi="Arial" w:cs="Arial"/>
          <w:iCs/>
          <w:sz w:val="24"/>
          <w:szCs w:val="24"/>
        </w:rPr>
        <w:t xml:space="preserve">di allinearsi </w:t>
      </w:r>
      <w:r w:rsidR="00A2768B" w:rsidRPr="00F87785">
        <w:rPr>
          <w:rFonts w:ascii="Arial" w:hAnsi="Arial" w:cs="Arial"/>
          <w:iCs/>
          <w:sz w:val="24"/>
          <w:szCs w:val="24"/>
        </w:rPr>
        <w:t xml:space="preserve">alla modifica avvenuta </w:t>
      </w:r>
      <w:r w:rsidRPr="00F87785">
        <w:rPr>
          <w:rFonts w:ascii="Arial" w:hAnsi="Arial" w:cs="Arial"/>
          <w:iCs/>
          <w:sz w:val="24"/>
          <w:szCs w:val="24"/>
        </w:rPr>
        <w:t xml:space="preserve">nel 2017 </w:t>
      </w:r>
      <w:r w:rsidR="00A2768B" w:rsidRPr="00F87785">
        <w:rPr>
          <w:rFonts w:ascii="Arial" w:hAnsi="Arial" w:cs="Arial"/>
          <w:iCs/>
          <w:sz w:val="24"/>
          <w:szCs w:val="24"/>
        </w:rPr>
        <w:t>sui tempi d</w:t>
      </w:r>
      <w:r w:rsidR="00F87785">
        <w:rPr>
          <w:rFonts w:ascii="Arial" w:hAnsi="Arial" w:cs="Arial"/>
          <w:iCs/>
          <w:sz w:val="24"/>
          <w:szCs w:val="24"/>
        </w:rPr>
        <w:t xml:space="preserve">i </w:t>
      </w:r>
      <w:r w:rsidR="00A2768B" w:rsidRPr="00F87785">
        <w:rPr>
          <w:rFonts w:ascii="Arial" w:hAnsi="Arial" w:cs="Arial"/>
          <w:iCs/>
          <w:sz w:val="24"/>
          <w:szCs w:val="24"/>
        </w:rPr>
        <w:t xml:space="preserve">evasione </w:t>
      </w:r>
      <w:r w:rsidR="00F87785">
        <w:rPr>
          <w:rFonts w:ascii="Arial" w:hAnsi="Arial" w:cs="Arial"/>
          <w:iCs/>
          <w:sz w:val="24"/>
          <w:szCs w:val="24"/>
        </w:rPr>
        <w:t>del</w:t>
      </w:r>
      <w:r w:rsidR="00A2768B" w:rsidRPr="00F87785">
        <w:rPr>
          <w:rFonts w:ascii="Arial" w:hAnsi="Arial" w:cs="Arial"/>
          <w:iCs/>
          <w:sz w:val="24"/>
          <w:szCs w:val="24"/>
        </w:rPr>
        <w:t>le iniziative parlamentari</w:t>
      </w:r>
      <w:r w:rsidRPr="00F87785">
        <w:rPr>
          <w:rFonts w:ascii="Arial" w:hAnsi="Arial" w:cs="Arial"/>
          <w:iCs/>
          <w:sz w:val="24"/>
          <w:szCs w:val="24"/>
        </w:rPr>
        <w:t xml:space="preserve"> elaborate (art. 102 cpv</w:t>
      </w:r>
      <w:r w:rsidR="00F87785">
        <w:rPr>
          <w:rFonts w:ascii="Arial" w:hAnsi="Arial" w:cs="Arial"/>
          <w:iCs/>
          <w:sz w:val="24"/>
          <w:szCs w:val="24"/>
        </w:rPr>
        <w:t xml:space="preserve">. </w:t>
      </w:r>
      <w:r w:rsidRPr="00F87785">
        <w:rPr>
          <w:rFonts w:ascii="Arial" w:hAnsi="Arial" w:cs="Arial"/>
          <w:iCs/>
          <w:sz w:val="24"/>
          <w:szCs w:val="24"/>
        </w:rPr>
        <w:t>5 LGC)</w:t>
      </w:r>
      <w:r w:rsidR="00667EED" w:rsidRPr="00F87785">
        <w:rPr>
          <w:rFonts w:ascii="Arial" w:hAnsi="Arial" w:cs="Arial"/>
          <w:iCs/>
          <w:sz w:val="24"/>
          <w:szCs w:val="24"/>
        </w:rPr>
        <w:t>.</w:t>
      </w:r>
      <w:r w:rsidR="00A2768B" w:rsidRPr="00F87785">
        <w:rPr>
          <w:rFonts w:ascii="Arial" w:hAnsi="Arial" w:cs="Arial"/>
          <w:iCs/>
          <w:sz w:val="24"/>
          <w:szCs w:val="24"/>
        </w:rPr>
        <w:t xml:space="preserve"> </w:t>
      </w:r>
    </w:p>
    <w:p w14:paraId="35CCE5FF" w14:textId="2163EE09" w:rsidR="004106DE" w:rsidRPr="00F87785" w:rsidRDefault="002B5BAE" w:rsidP="00F87785">
      <w:pPr>
        <w:spacing w:before="120" w:after="0" w:line="0" w:lineRule="atLeast"/>
        <w:jc w:val="both"/>
        <w:rPr>
          <w:rFonts w:ascii="Arial" w:hAnsi="Arial" w:cs="Arial"/>
          <w:bCs/>
          <w:iCs/>
          <w:sz w:val="24"/>
          <w:szCs w:val="24"/>
        </w:rPr>
      </w:pPr>
      <w:r w:rsidRPr="00F87785">
        <w:rPr>
          <w:rFonts w:ascii="Arial" w:hAnsi="Arial" w:cs="Arial"/>
          <w:bCs/>
          <w:iCs/>
          <w:sz w:val="24"/>
          <w:szCs w:val="24"/>
          <w:u w:val="single"/>
        </w:rPr>
        <w:t>Per quanto concerne la modifica proposta con l</w:t>
      </w:r>
      <w:r w:rsidR="0070572C" w:rsidRPr="00F87785">
        <w:rPr>
          <w:rFonts w:ascii="Arial" w:hAnsi="Arial" w:cs="Arial"/>
          <w:bCs/>
          <w:iCs/>
          <w:sz w:val="24"/>
          <w:szCs w:val="24"/>
          <w:u w:val="single"/>
        </w:rPr>
        <w:t>'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>aggiunta del cp</w:t>
      </w:r>
      <w:r w:rsidR="00F87785">
        <w:rPr>
          <w:rFonts w:ascii="Arial" w:hAnsi="Arial" w:cs="Arial"/>
          <w:bCs/>
          <w:iCs/>
          <w:sz w:val="24"/>
          <w:szCs w:val="24"/>
          <w:u w:val="single"/>
        </w:rPr>
        <w:t>v.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6</w:t>
      </w:r>
      <w:r w:rsidR="00D078D0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, 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la </w:t>
      </w:r>
      <w:r w:rsidR="00F87785">
        <w:rPr>
          <w:rFonts w:ascii="Arial" w:hAnsi="Arial" w:cs="Arial"/>
          <w:bCs/>
          <w:iCs/>
          <w:sz w:val="24"/>
          <w:szCs w:val="24"/>
          <w:u w:val="single"/>
        </w:rPr>
        <w:t>C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>ommissione propone di non sostenerla, ritenuto</w:t>
      </w:r>
      <w:r w:rsidR="00F87785">
        <w:rPr>
          <w:rFonts w:ascii="Arial" w:hAnsi="Arial" w:cs="Arial"/>
          <w:bCs/>
          <w:iCs/>
          <w:sz w:val="24"/>
          <w:szCs w:val="24"/>
          <w:u w:val="single"/>
        </w:rPr>
        <w:t xml:space="preserve"> tra l'altro che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l</w:t>
      </w:r>
      <w:r w:rsidR="0070572C" w:rsidRPr="00F87785">
        <w:rPr>
          <w:rFonts w:ascii="Arial" w:hAnsi="Arial" w:cs="Arial"/>
          <w:bCs/>
          <w:iCs/>
          <w:sz w:val="24"/>
          <w:szCs w:val="24"/>
          <w:u w:val="single"/>
        </w:rPr>
        <w:t>'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>art</w:t>
      </w:r>
      <w:r w:rsidR="004106DE" w:rsidRPr="00F87785">
        <w:rPr>
          <w:rFonts w:ascii="Arial" w:hAnsi="Arial" w:cs="Arial"/>
          <w:bCs/>
          <w:iCs/>
          <w:sz w:val="24"/>
          <w:szCs w:val="24"/>
          <w:u w:val="single"/>
        </w:rPr>
        <w:t>.</w:t>
      </w:r>
      <w:r w:rsidR="00F87785">
        <w:rPr>
          <w:rFonts w:ascii="Arial" w:hAnsi="Arial" w:cs="Arial"/>
          <w:bCs/>
          <w:iCs/>
          <w:sz w:val="24"/>
          <w:szCs w:val="24"/>
          <w:u w:val="single"/>
        </w:rPr>
        <w:t xml:space="preserve"> 135 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>LGC</w:t>
      </w:r>
      <w:r w:rsidR="00F87785">
        <w:rPr>
          <w:rFonts w:ascii="Arial" w:hAnsi="Arial" w:cs="Arial"/>
          <w:bCs/>
          <w:iCs/>
          <w:sz w:val="24"/>
          <w:szCs w:val="24"/>
          <w:u w:val="single"/>
        </w:rPr>
        <w:t xml:space="preserve"> –</w:t>
      </w:r>
      <w:r w:rsidR="004106DE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>in modo più coerente con la logica di rafforzare gli strumenti a disposizione dell</w:t>
      </w:r>
      <w:r w:rsidR="0070572C" w:rsidRPr="00F87785">
        <w:rPr>
          <w:rFonts w:ascii="Arial" w:hAnsi="Arial" w:cs="Arial"/>
          <w:bCs/>
          <w:iCs/>
          <w:sz w:val="24"/>
          <w:szCs w:val="24"/>
          <w:u w:val="single"/>
        </w:rPr>
        <w:t>'</w:t>
      </w:r>
      <w:r w:rsidRPr="00F87785">
        <w:rPr>
          <w:rFonts w:ascii="Arial" w:hAnsi="Arial" w:cs="Arial"/>
          <w:bCs/>
          <w:iCs/>
          <w:sz w:val="24"/>
          <w:szCs w:val="24"/>
          <w:u w:val="single"/>
        </w:rPr>
        <w:t>U</w:t>
      </w:r>
      <w:r w:rsidR="004106DE" w:rsidRPr="00F87785">
        <w:rPr>
          <w:rFonts w:ascii="Arial" w:hAnsi="Arial" w:cs="Arial"/>
          <w:bCs/>
          <w:iCs/>
          <w:sz w:val="24"/>
          <w:szCs w:val="24"/>
          <w:u w:val="single"/>
        </w:rPr>
        <w:t>fficio presidenziale</w:t>
      </w:r>
      <w:r w:rsidR="00C914CB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 accolta per la modifica dell</w:t>
      </w:r>
      <w:r w:rsidR="0070572C" w:rsidRPr="00F87785">
        <w:rPr>
          <w:rFonts w:ascii="Arial" w:hAnsi="Arial" w:cs="Arial"/>
          <w:bCs/>
          <w:iCs/>
          <w:sz w:val="24"/>
          <w:szCs w:val="24"/>
          <w:u w:val="single"/>
        </w:rPr>
        <w:t>'</w:t>
      </w:r>
      <w:r w:rsidR="00C914CB" w:rsidRPr="00F87785">
        <w:rPr>
          <w:rFonts w:ascii="Arial" w:hAnsi="Arial" w:cs="Arial"/>
          <w:bCs/>
          <w:iCs/>
          <w:sz w:val="24"/>
          <w:szCs w:val="24"/>
          <w:u w:val="single"/>
        </w:rPr>
        <w:t>art.</w:t>
      </w:r>
      <w:r w:rsidR="00F8778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C914CB" w:rsidRPr="00F87785">
        <w:rPr>
          <w:rFonts w:ascii="Arial" w:hAnsi="Arial" w:cs="Arial"/>
          <w:bCs/>
          <w:iCs/>
          <w:sz w:val="24"/>
          <w:szCs w:val="24"/>
          <w:u w:val="single"/>
        </w:rPr>
        <w:t>37</w:t>
      </w:r>
      <w:r w:rsidR="00F87785">
        <w:rPr>
          <w:rFonts w:ascii="Arial" w:hAnsi="Arial" w:cs="Arial"/>
          <w:bCs/>
          <w:iCs/>
          <w:sz w:val="24"/>
          <w:szCs w:val="24"/>
          <w:u w:val="single"/>
        </w:rPr>
        <w:t xml:space="preserve"> – già </w:t>
      </w:r>
      <w:r w:rsidR="004106DE" w:rsidRPr="00F87785">
        <w:rPr>
          <w:rFonts w:ascii="Arial" w:hAnsi="Arial" w:cs="Arial"/>
          <w:bCs/>
          <w:iCs/>
          <w:sz w:val="24"/>
          <w:szCs w:val="24"/>
          <w:u w:val="single"/>
        </w:rPr>
        <w:t>offre al</w:t>
      </w:r>
      <w:r w:rsidR="00C914CB" w:rsidRPr="00F87785">
        <w:rPr>
          <w:rFonts w:ascii="Arial" w:hAnsi="Arial" w:cs="Arial"/>
          <w:bCs/>
          <w:iCs/>
          <w:sz w:val="24"/>
          <w:szCs w:val="24"/>
          <w:u w:val="single"/>
        </w:rPr>
        <w:t>l</w:t>
      </w:r>
      <w:r w:rsidR="004106DE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o stesso la possibilità di forzare un passaggio diretto </w:t>
      </w:r>
      <w:r w:rsidR="002B04A0">
        <w:rPr>
          <w:rFonts w:ascii="Arial" w:hAnsi="Arial" w:cs="Arial"/>
          <w:bCs/>
          <w:iCs/>
          <w:sz w:val="24"/>
          <w:szCs w:val="24"/>
          <w:u w:val="single"/>
        </w:rPr>
        <w:t>ne</w:t>
      </w:r>
      <w:r w:rsidR="004106DE" w:rsidRPr="00F87785">
        <w:rPr>
          <w:rFonts w:ascii="Arial" w:hAnsi="Arial" w:cs="Arial"/>
          <w:bCs/>
          <w:iCs/>
          <w:sz w:val="24"/>
          <w:szCs w:val="24"/>
          <w:u w:val="single"/>
        </w:rPr>
        <w:t xml:space="preserve">l </w:t>
      </w:r>
      <w:r w:rsidR="002B04A0">
        <w:rPr>
          <w:rFonts w:ascii="Arial" w:hAnsi="Arial" w:cs="Arial"/>
          <w:bCs/>
          <w:iCs/>
          <w:sz w:val="24"/>
          <w:szCs w:val="24"/>
          <w:u w:val="single"/>
        </w:rPr>
        <w:t>p</w:t>
      </w:r>
      <w:r w:rsidR="004106DE" w:rsidRPr="00F87785">
        <w:rPr>
          <w:rFonts w:ascii="Arial" w:hAnsi="Arial" w:cs="Arial"/>
          <w:bCs/>
          <w:iCs/>
          <w:sz w:val="24"/>
          <w:szCs w:val="24"/>
          <w:u w:val="single"/>
        </w:rPr>
        <w:t>lenum del Gran consiglio anche in assenza di un rapporto</w:t>
      </w:r>
      <w:r w:rsidR="004106DE" w:rsidRPr="00F87785">
        <w:rPr>
          <w:rFonts w:ascii="Arial" w:hAnsi="Arial" w:cs="Arial"/>
          <w:bCs/>
          <w:iCs/>
          <w:sz w:val="24"/>
          <w:szCs w:val="24"/>
        </w:rPr>
        <w:t>.</w:t>
      </w:r>
    </w:p>
    <w:p w14:paraId="66DC0A69" w14:textId="50E8A430" w:rsidR="00A2768B" w:rsidRPr="000F7073" w:rsidRDefault="00A2768B" w:rsidP="002B0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7EFA02E" w14:textId="1AA15AAB" w:rsidR="002B04A0" w:rsidRPr="000F7073" w:rsidRDefault="002B04A0" w:rsidP="002B0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F7073">
        <w:rPr>
          <w:rFonts w:ascii="Arial" w:eastAsia="Times New Roman" w:hAnsi="Arial" w:cs="Arial"/>
          <w:sz w:val="24"/>
          <w:szCs w:val="24"/>
          <w:u w:val="single"/>
          <w:lang w:eastAsia="it-IT"/>
        </w:rPr>
        <w:t>In concreto, la Commissione propone le seguenti modifiche della LGC</w:t>
      </w:r>
      <w:r w:rsidR="000F7073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656E0CB2" w14:textId="77777777" w:rsidR="000F7073" w:rsidRPr="008D0086" w:rsidRDefault="000F7073" w:rsidP="002B49CF">
      <w:pPr>
        <w:spacing w:before="120" w:after="24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8D008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Termini di consegna (art. 37 LGC)</w:t>
      </w:r>
    </w:p>
    <w:tbl>
      <w:tblPr>
        <w:tblStyle w:val="Grigliatabella"/>
        <w:tblW w:w="9937" w:type="dxa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3"/>
      </w:tblGrid>
      <w:tr w:rsidR="004053B3" w:rsidRPr="000F7073" w14:paraId="741B6F3E" w14:textId="77777777" w:rsidTr="000F7073">
        <w:tc>
          <w:tcPr>
            <w:tcW w:w="3312" w:type="dxa"/>
            <w:tcBorders>
              <w:top w:val="nil"/>
              <w:bottom w:val="single" w:sz="4" w:space="0" w:color="auto"/>
            </w:tcBorders>
            <w:shd w:val="pct10" w:color="auto" w:fill="auto"/>
            <w:hideMark/>
          </w:tcPr>
          <w:p w14:paraId="66C83AD6" w14:textId="7589AF54" w:rsidR="004106DE" w:rsidRPr="000F7073" w:rsidRDefault="004106DE" w:rsidP="00D919D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art. 37 </w:t>
            </w:r>
            <w:r w:rsidR="00C914CB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 VIGORE</w:t>
            </w:r>
          </w:p>
        </w:tc>
        <w:tc>
          <w:tcPr>
            <w:tcW w:w="3312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0AB7E78C" w14:textId="2A1ABC8E" w:rsidR="004106DE" w:rsidRPr="000F7073" w:rsidRDefault="004106DE" w:rsidP="00D919D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</w:t>
            </w:r>
            <w:r w:rsidR="004053B3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37 </w:t>
            </w:r>
            <w:r w:rsidR="00D078D0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PROPOSTA 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IE566</w:t>
            </w:r>
          </w:p>
        </w:tc>
        <w:tc>
          <w:tcPr>
            <w:tcW w:w="3313" w:type="dxa"/>
            <w:tcBorders>
              <w:top w:val="nil"/>
              <w:bottom w:val="single" w:sz="4" w:space="0" w:color="auto"/>
            </w:tcBorders>
            <w:shd w:val="pct10" w:color="auto" w:fill="auto"/>
            <w:hideMark/>
          </w:tcPr>
          <w:p w14:paraId="2A860FDE" w14:textId="3E181E08" w:rsidR="004106DE" w:rsidRPr="000F7073" w:rsidRDefault="004106DE" w:rsidP="00D919D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 37 PROPOSTA</w:t>
            </w:r>
            <w:r w:rsidR="00C914CB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CCL</w:t>
            </w:r>
          </w:p>
        </w:tc>
      </w:tr>
      <w:tr w:rsidR="004053B3" w:rsidRPr="000F7073" w14:paraId="270BA844" w14:textId="77777777" w:rsidTr="000F7073">
        <w:trPr>
          <w:trHeight w:val="2241"/>
        </w:trPr>
        <w:tc>
          <w:tcPr>
            <w:tcW w:w="3312" w:type="dxa"/>
            <w:tcBorders>
              <w:top w:val="single" w:sz="4" w:space="0" w:color="auto"/>
            </w:tcBorders>
          </w:tcPr>
          <w:p w14:paraId="29D2BBD7" w14:textId="48E394AE" w:rsidR="00C914CB" w:rsidRDefault="004106DE" w:rsidP="000F7073">
            <w:pPr>
              <w:spacing w:before="6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presidente del Gran Consiglio può fissare alle </w:t>
            </w:r>
            <w:r w:rsidR="00C46234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ommissioni un termine per la presentazione del loro rapporto.</w:t>
            </w:r>
          </w:p>
          <w:p w14:paraId="252354E1" w14:textId="77777777" w:rsidR="000F7073" w:rsidRPr="000F7073" w:rsidRDefault="000F707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072F6E40" w14:textId="2FAC7AC4" w:rsidR="004106DE" w:rsidRPr="000F7073" w:rsidRDefault="004106DE" w:rsidP="00C4623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 presidenti delle </w:t>
            </w:r>
            <w:r w:rsidR="00C46234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ommissioni devono comunicare al presidente del Gran Consiglio i motivi di eventuali ritardi. 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6CC595C5" w14:textId="68CE6B9D" w:rsidR="000F7073" w:rsidRDefault="004106DE" w:rsidP="000F7073">
            <w:pPr>
              <w:spacing w:before="6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presidente del Gran Consiglio può fissare alle </w:t>
            </w:r>
            <w:r w:rsidR="00C46234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ommissioni un termine per la presentazione del loro rapporto.</w:t>
            </w:r>
          </w:p>
          <w:p w14:paraId="77B232D3" w14:textId="77777777" w:rsidR="000F7073" w:rsidRPr="000F7073" w:rsidRDefault="000F707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74D6587E" w14:textId="1FE28E89" w:rsidR="004106DE" w:rsidRPr="000F7073" w:rsidRDefault="004106DE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 presidenti delle </w:t>
            </w:r>
            <w:r w:rsidR="00C46234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ommissioni devono comunicare per iscritto </w:t>
            </w:r>
            <w:r w:rsidRPr="000F707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all</w:t>
            </w:r>
            <w:r w:rsidR="0070572C" w:rsidRPr="000F707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Ufficio presidenziale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i motivi di eventuali ritardi. </w:t>
            </w:r>
          </w:p>
          <w:p w14:paraId="514BB060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7D617DB3" w14:textId="2676F50A" w:rsidR="004106DE" w:rsidRPr="000F7073" w:rsidRDefault="004106DE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L</w:t>
            </w:r>
            <w:r w:rsidR="0070572C"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Ufficio presidenziale decide se accettare le giustificazioni del ritardo e fissa un termine imperativo per la presentazione del rapporto.</w:t>
            </w:r>
          </w:p>
        </w:tc>
        <w:tc>
          <w:tcPr>
            <w:tcW w:w="3313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6E9118B" w14:textId="465F0135" w:rsidR="00C914CB" w:rsidRDefault="004106DE" w:rsidP="000F7073">
            <w:pPr>
              <w:spacing w:before="6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presidente del Gran Consiglio può fissare alle </w:t>
            </w:r>
            <w:r w:rsidR="00C46234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ommissioni un termine per la presentazione del loro rapporto.</w:t>
            </w:r>
          </w:p>
          <w:p w14:paraId="2F35EB4C" w14:textId="77777777" w:rsidR="000F7073" w:rsidRPr="000F7073" w:rsidRDefault="000F707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64ECC540" w14:textId="2AE3B6AB" w:rsidR="004053B3" w:rsidRPr="000F7073" w:rsidRDefault="004106DE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 presidenti delle </w:t>
            </w:r>
            <w:r w:rsidR="00C46234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ommissioni devono comunicare per iscritto all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Ufficio presidenziale 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 motivi di eventuali ritardi.</w:t>
            </w:r>
          </w:p>
          <w:p w14:paraId="3FCC48EA" w14:textId="5D1E560F" w:rsidR="004106DE" w:rsidRPr="000F7073" w:rsidRDefault="004106DE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6AD92274" w14:textId="16E2FC8A" w:rsidR="004106DE" w:rsidRPr="000F7073" w:rsidRDefault="004106DE" w:rsidP="000F707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L</w:t>
            </w:r>
            <w:r w:rsidR="0070572C"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Ufficio presidenziale decide se accettare le giustificazioni del ritardo e </w:t>
            </w:r>
            <w:r w:rsidRPr="000F707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it-IT"/>
              </w:rPr>
              <w:t>può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 fissa</w:t>
            </w:r>
            <w:r w:rsidRPr="000F707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it-IT"/>
              </w:rPr>
              <w:t>re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 un termine </w:t>
            </w:r>
            <w:r w:rsidRPr="000F7073">
              <w:rPr>
                <w:rFonts w:ascii="Arial" w:eastAsia="Times New Roman" w:hAnsi="Arial" w:cs="Arial"/>
                <w:b/>
                <w:strike/>
                <w:color w:val="FF0000"/>
                <w:sz w:val="22"/>
                <w:szCs w:val="22"/>
                <w:lang w:eastAsia="it-IT"/>
              </w:rPr>
              <w:t>imperativo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 per la presentazione del rapporto.</w:t>
            </w:r>
          </w:p>
        </w:tc>
      </w:tr>
    </w:tbl>
    <w:p w14:paraId="64473A36" w14:textId="77777777" w:rsidR="00387AA2" w:rsidRPr="002B04A0" w:rsidRDefault="00387AA2" w:rsidP="002E40C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08552F6B" w14:textId="77777777" w:rsidR="000F7073" w:rsidRDefault="000F7073">
      <w:pPr>
        <w:rPr>
          <w:rFonts w:ascii="Arial" w:eastAsia="Times New Roman" w:hAnsi="Arial" w:cs="Arial"/>
          <w:b/>
          <w:u w:val="single"/>
          <w:lang w:eastAsia="it-IT"/>
        </w:rPr>
      </w:pPr>
      <w:r>
        <w:rPr>
          <w:rFonts w:ascii="Arial" w:eastAsia="Times New Roman" w:hAnsi="Arial" w:cs="Arial"/>
          <w:b/>
          <w:u w:val="single"/>
          <w:lang w:eastAsia="it-IT"/>
        </w:rPr>
        <w:br w:type="page"/>
      </w:r>
    </w:p>
    <w:p w14:paraId="6CA08DC4" w14:textId="5D43AD1E" w:rsidR="000F7073" w:rsidRPr="008D0086" w:rsidRDefault="000F7073" w:rsidP="002B49CF">
      <w:pPr>
        <w:spacing w:before="120" w:after="24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8D008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lastRenderedPageBreak/>
        <w:t>Messaggi (art. 57 LGC)</w:t>
      </w:r>
    </w:p>
    <w:tbl>
      <w:tblPr>
        <w:tblStyle w:val="Grigliatabella"/>
        <w:tblW w:w="99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4053B3" w:rsidRPr="00D16415" w14:paraId="5BAB703E" w14:textId="77777777" w:rsidTr="000F7073">
        <w:tc>
          <w:tcPr>
            <w:tcW w:w="3303" w:type="dxa"/>
            <w:tcBorders>
              <w:top w:val="nil"/>
              <w:bottom w:val="single" w:sz="4" w:space="0" w:color="auto"/>
            </w:tcBorders>
            <w:shd w:val="pct10" w:color="auto" w:fill="auto"/>
            <w:hideMark/>
          </w:tcPr>
          <w:p w14:paraId="439B53EE" w14:textId="35FF86EC" w:rsidR="004053B3" w:rsidRPr="000F7073" w:rsidRDefault="000F707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 57</w:t>
            </w:r>
            <w:r w:rsidR="00387AA2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</w:t>
            </w:r>
            <w:r w:rsidR="00C914CB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 VIGORE</w:t>
            </w:r>
          </w:p>
        </w:tc>
        <w:tc>
          <w:tcPr>
            <w:tcW w:w="3304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7413543F" w14:textId="61A731BF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Art. 57 </w:t>
            </w:r>
            <w:r w:rsidR="00D078D0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PROPOSTA 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IE566</w:t>
            </w:r>
          </w:p>
        </w:tc>
        <w:tc>
          <w:tcPr>
            <w:tcW w:w="3304" w:type="dxa"/>
            <w:tcBorders>
              <w:top w:val="nil"/>
              <w:bottom w:val="single" w:sz="4" w:space="0" w:color="auto"/>
            </w:tcBorders>
            <w:shd w:val="pct10" w:color="auto" w:fill="auto"/>
            <w:hideMark/>
          </w:tcPr>
          <w:p w14:paraId="38EF9ECA" w14:textId="4A46C3CC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art. 57 PROPOSTA</w:t>
            </w:r>
            <w:r w:rsidR="00C914CB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CCL</w:t>
            </w:r>
          </w:p>
        </w:tc>
      </w:tr>
      <w:tr w:rsidR="004053B3" w:rsidRPr="00D16415" w14:paraId="5985299C" w14:textId="77777777" w:rsidTr="008D0086">
        <w:trPr>
          <w:trHeight w:val="10545"/>
        </w:trPr>
        <w:tc>
          <w:tcPr>
            <w:tcW w:w="3303" w:type="dxa"/>
            <w:tcBorders>
              <w:top w:val="single" w:sz="4" w:space="0" w:color="auto"/>
            </w:tcBorders>
          </w:tcPr>
          <w:p w14:paraId="649EA7D1" w14:textId="4A3398CD" w:rsidR="007165BD" w:rsidRDefault="004053B3" w:rsidP="000F7073">
            <w:pPr>
              <w:spacing w:before="6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Le proposte del Consiglio di Stato al Gran Consiglio devono essere presentate per iscritto nella forma di un messaggio.</w:t>
            </w:r>
          </w:p>
          <w:p w14:paraId="3879BE06" w14:textId="77777777" w:rsidR="000F7073" w:rsidRPr="000F7073" w:rsidRDefault="000F707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7F1EA4EF" w14:textId="46FAA903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Contemporaneamente al messaggio, il Consiglio di Stato deposita, presso i servizi del Gran Consiglio, 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incarto completo, con 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indicazione dei funzionari autorizzati a dare informazioni.</w:t>
            </w:r>
          </w:p>
          <w:p w14:paraId="55AA71EA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06E0F90D" w14:textId="496DA2CC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messaggio deve precisare le conseguenze finanziarie e amministrative dell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oggetto proposto nonché il suo inserimento nella pianificazione cantonale.</w:t>
            </w:r>
          </w:p>
          <w:p w14:paraId="7FBF0F6E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5FBFF980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4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Gran Consiglio si pronuncia sul messaggio entro due anni. 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6000E1F4" w14:textId="77777777" w:rsidR="004053B3" w:rsidRPr="000F7073" w:rsidRDefault="004053B3" w:rsidP="000F7073">
            <w:pPr>
              <w:spacing w:before="6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Le proposte del Consiglio di Stato al Gran Consiglio devono essere presentate per iscritto nella forma di un messaggio.</w:t>
            </w:r>
          </w:p>
          <w:p w14:paraId="3017C7BA" w14:textId="77777777" w:rsidR="007165BD" w:rsidRPr="000F7073" w:rsidRDefault="007165BD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3803E6B3" w14:textId="254C44C2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Contemporaneamente al messaggio, il Consiglio di Stato deposita, presso i servizi del Gran Consiglio, 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incarto completo, con 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indicazione dei funzionari autorizzati a dare informazioni.</w:t>
            </w:r>
          </w:p>
          <w:p w14:paraId="78646B35" w14:textId="77777777" w:rsidR="00C914CB" w:rsidRPr="000F7073" w:rsidRDefault="00C914C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52AF604D" w14:textId="0301512A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messaggio deve precisare le conseguenze finanziarie e amministrative dell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oggetto proposto nonché il suo inserimento nella pianificazione cantonale.</w:t>
            </w:r>
          </w:p>
          <w:p w14:paraId="5A445B0E" w14:textId="77777777" w:rsidR="00C914CB" w:rsidRPr="000F7073" w:rsidRDefault="00C914C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192F3E83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4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Gran Consiglio si pronuncia sul messaggio 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entro 12 mesi.</w:t>
            </w:r>
          </w:p>
          <w:p w14:paraId="2BFE4516" w14:textId="60007522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0C9A7E49" w14:textId="3649FAED" w:rsidR="00C914CB" w:rsidRDefault="00C914C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4F2C303C" w14:textId="77777777" w:rsidR="0080364A" w:rsidRPr="000F7073" w:rsidRDefault="0080364A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7A61934F" w14:textId="77777777" w:rsidR="00C914CB" w:rsidRPr="000F7073" w:rsidRDefault="00C914C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2AF3B0BB" w14:textId="33076359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5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Per oggetti particolarmente complessi, l</w:t>
            </w:r>
            <w:r w:rsidR="0070572C"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'</w:t>
            </w:r>
            <w:r w:rsidR="0080364A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U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fficio presidenziale del Gran Consiglio può prevedere un termine superiore ai 12 mesi, fino ad un limite di 24 mesi.</w:t>
            </w:r>
          </w:p>
          <w:p w14:paraId="70F42F0A" w14:textId="46175E58" w:rsidR="00C914CB" w:rsidRDefault="00C914C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098B1FED" w14:textId="77777777" w:rsidR="000F7073" w:rsidRPr="000F7073" w:rsidRDefault="000F707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5A1D3150" w14:textId="020CC130" w:rsidR="004053B3" w:rsidRPr="000F7073" w:rsidRDefault="00C914C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6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Se il Gran Consiglio non si pronuncia entro i termini stabiliti, il messaggio vale come rapporto e viene direttamente discusso dal plenum nella prima seduta dopo la scadenza del termine.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62D39E28" w14:textId="2493EDF9" w:rsidR="004053B3" w:rsidRPr="000F7073" w:rsidRDefault="004053B3" w:rsidP="000F7073">
            <w:pPr>
              <w:spacing w:before="60"/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1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Le proposte del Consiglio di Stato al Gran Consiglio devono essere presentate per iscritto nella forma di un messaggio.</w:t>
            </w:r>
          </w:p>
          <w:p w14:paraId="72383229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74CD5D4A" w14:textId="34C52FE5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2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Contemporaneamente al messaggio, il Consiglio di Stato deposita, presso i servizi del Gran Consiglio, 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incarto completo, con 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indicazione dei funzionari autorizzati a dare informazioni.</w:t>
            </w:r>
          </w:p>
          <w:p w14:paraId="6A7DE690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3BFEFF4B" w14:textId="0C574A44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3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Il messaggio deve precisare le conseguenze finanziarie e amministrative dell</w:t>
            </w:r>
            <w:r w:rsidR="0070572C"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'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oggetto proposto nonché il suo inserimento nella pianificazione cantonale.</w:t>
            </w:r>
          </w:p>
          <w:p w14:paraId="6D52689F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2197737D" w14:textId="3E11D319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4</w:t>
            </w:r>
            <w:r w:rsidRPr="000F7073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Il Gran Consiglio si pronuncia sul messaggio 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entro </w:t>
            </w:r>
            <w:r w:rsidRPr="000F7073">
              <w:rPr>
                <w:rFonts w:ascii="Arial" w:eastAsia="Times New Roman" w:hAnsi="Arial" w:cs="Arial"/>
                <w:b/>
                <w:strike/>
                <w:sz w:val="22"/>
                <w:szCs w:val="22"/>
                <w:lang w:eastAsia="it-IT"/>
              </w:rPr>
              <w:t>12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 </w:t>
            </w:r>
            <w:r w:rsidRPr="000F707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it-IT"/>
              </w:rPr>
              <w:t>18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 </w:t>
            </w:r>
            <w:r w:rsidRPr="000F707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it-IT"/>
              </w:rPr>
              <w:t>mesi dalla data d</w:t>
            </w:r>
            <w:r w:rsidR="0080364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it-IT"/>
              </w:rPr>
              <w:t>ella sua attribuzione formale a una C</w:t>
            </w:r>
            <w:r w:rsidRPr="000F707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it-IT"/>
              </w:rPr>
              <w:t>ommissione.</w:t>
            </w:r>
          </w:p>
          <w:p w14:paraId="4A36526F" w14:textId="77777777" w:rsidR="004053B3" w:rsidRPr="000F7073" w:rsidRDefault="004053B3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1FFAFA74" w14:textId="7B5BBCCC" w:rsidR="00C914CB" w:rsidRPr="000F7073" w:rsidRDefault="004053B3" w:rsidP="000F707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it-IT"/>
              </w:rPr>
              <w:t>5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Per oggetti particolarmente complessi, l</w:t>
            </w:r>
            <w:r w:rsidR="0070572C"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'</w:t>
            </w:r>
            <w:r w:rsidR="0080364A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U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fficio presidenziale del Gran Consiglio può prevedere un termine superiore ai </w:t>
            </w:r>
            <w:r w:rsidRPr="000F7073">
              <w:rPr>
                <w:rFonts w:ascii="Arial" w:eastAsia="Times New Roman" w:hAnsi="Arial" w:cs="Arial"/>
                <w:b/>
                <w:strike/>
                <w:color w:val="FF0000"/>
                <w:sz w:val="22"/>
                <w:szCs w:val="22"/>
                <w:lang w:eastAsia="it-IT"/>
              </w:rPr>
              <w:t>12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 </w:t>
            </w:r>
            <w:r w:rsidRPr="000F707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it-IT"/>
              </w:rPr>
              <w:t>18</w:t>
            </w:r>
            <w:r w:rsidRPr="000F7073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 xml:space="preserve"> mesi, fino ad un limite di 24 mesi.</w:t>
            </w:r>
          </w:p>
          <w:p w14:paraId="78C86113" w14:textId="3A410638" w:rsidR="00C914CB" w:rsidRPr="000F7073" w:rsidRDefault="00C914CB" w:rsidP="000F707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1A01FE4A" w14:textId="506161C1" w:rsidR="004053B3" w:rsidRPr="000F7073" w:rsidRDefault="00C914CB" w:rsidP="000F707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</w:pPr>
            <w:r w:rsidRPr="000F7073">
              <w:rPr>
                <w:rFonts w:ascii="Arial" w:eastAsia="Times New Roman" w:hAnsi="Arial" w:cs="Arial"/>
                <w:strike/>
                <w:color w:val="FF0000"/>
                <w:sz w:val="22"/>
                <w:szCs w:val="22"/>
                <w:vertAlign w:val="superscript"/>
                <w:lang w:eastAsia="it-IT"/>
              </w:rPr>
              <w:t>6</w:t>
            </w:r>
            <w:r w:rsidRPr="000F7073">
              <w:rPr>
                <w:rFonts w:ascii="Arial" w:eastAsia="Times New Roman" w:hAnsi="Arial" w:cs="Arial"/>
                <w:b/>
                <w:strike/>
                <w:color w:val="FF0000"/>
                <w:sz w:val="22"/>
                <w:szCs w:val="22"/>
                <w:lang w:eastAsia="it-IT"/>
              </w:rPr>
              <w:t>Se il Gran Consiglio non si pronuncia entro i termini stabiliti, il messaggio vale come rapporto e viene direttamente discusso dal plenum nella prima seduta dopo la scadenza del termine.</w:t>
            </w:r>
          </w:p>
        </w:tc>
      </w:tr>
    </w:tbl>
    <w:p w14:paraId="0D0892A0" w14:textId="77777777" w:rsidR="000F7073" w:rsidRDefault="000F7073" w:rsidP="000F7073">
      <w:pPr>
        <w:spacing w:after="0" w:line="0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071CAF31" w14:textId="7F910AF4" w:rsidR="0080211A" w:rsidRDefault="002B04A0" w:rsidP="000F7073">
      <w:pPr>
        <w:spacing w:after="0" w:line="0" w:lineRule="atLeast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Più i</w:t>
      </w:r>
      <w:r w:rsidRPr="00F87785">
        <w:rPr>
          <w:rFonts w:ascii="Arial" w:hAnsi="Arial" w:cs="Arial"/>
          <w:iCs/>
          <w:sz w:val="24"/>
          <w:szCs w:val="24"/>
        </w:rPr>
        <w:t>n generale</w:t>
      </w:r>
      <w:r>
        <w:rPr>
          <w:rFonts w:ascii="Arial" w:hAnsi="Arial" w:cs="Arial"/>
          <w:iCs/>
          <w:sz w:val="24"/>
          <w:szCs w:val="24"/>
        </w:rPr>
        <w:t>,</w:t>
      </w:r>
      <w:r w:rsidRPr="00F87785">
        <w:rPr>
          <w:rFonts w:ascii="Arial" w:hAnsi="Arial" w:cs="Arial"/>
          <w:iCs/>
          <w:sz w:val="24"/>
          <w:szCs w:val="24"/>
        </w:rPr>
        <w:t xml:space="preserve"> in considerazione della delicatezza del tema</w:t>
      </w:r>
      <w:r w:rsidR="000F7073">
        <w:rPr>
          <w:rFonts w:ascii="Arial" w:hAnsi="Arial" w:cs="Arial"/>
          <w:iCs/>
          <w:sz w:val="24"/>
          <w:szCs w:val="24"/>
        </w:rPr>
        <w:t>, la C</w:t>
      </w:r>
      <w:r w:rsidRPr="00F87785">
        <w:rPr>
          <w:rFonts w:ascii="Arial" w:hAnsi="Arial" w:cs="Arial"/>
          <w:iCs/>
          <w:sz w:val="24"/>
          <w:szCs w:val="24"/>
        </w:rPr>
        <w:t>ommissione</w:t>
      </w:r>
      <w:r w:rsidR="000F7073">
        <w:rPr>
          <w:rFonts w:ascii="Arial" w:hAnsi="Arial" w:cs="Arial"/>
          <w:iCs/>
          <w:sz w:val="24"/>
          <w:szCs w:val="24"/>
        </w:rPr>
        <w:t xml:space="preserve"> Costituzione e leggi</w:t>
      </w:r>
      <w:r w:rsidRPr="00F87785">
        <w:rPr>
          <w:rFonts w:ascii="Arial" w:hAnsi="Arial" w:cs="Arial"/>
          <w:iCs/>
          <w:sz w:val="24"/>
          <w:szCs w:val="24"/>
        </w:rPr>
        <w:t xml:space="preserve"> propone ai Servizi del Gran consiglio </w:t>
      </w:r>
      <w:r w:rsidR="000F7073">
        <w:rPr>
          <w:rFonts w:ascii="Arial" w:hAnsi="Arial" w:cs="Arial"/>
          <w:iCs/>
          <w:sz w:val="24"/>
          <w:szCs w:val="24"/>
        </w:rPr>
        <w:t>di introdurre</w:t>
      </w:r>
      <w:r w:rsidRPr="00F87785">
        <w:rPr>
          <w:rFonts w:ascii="Arial" w:hAnsi="Arial" w:cs="Arial"/>
          <w:iCs/>
          <w:sz w:val="24"/>
          <w:szCs w:val="24"/>
        </w:rPr>
        <w:t xml:space="preserve"> una procedura di analisi sistematica per </w:t>
      </w:r>
      <w:r w:rsidR="000F7073">
        <w:rPr>
          <w:rFonts w:ascii="Arial" w:hAnsi="Arial" w:cs="Arial"/>
          <w:iCs/>
          <w:sz w:val="24"/>
          <w:szCs w:val="24"/>
        </w:rPr>
        <w:t>legislatura,</w:t>
      </w:r>
      <w:r w:rsidRPr="00F87785">
        <w:rPr>
          <w:rFonts w:ascii="Arial" w:hAnsi="Arial" w:cs="Arial"/>
          <w:iCs/>
          <w:sz w:val="24"/>
          <w:szCs w:val="24"/>
        </w:rPr>
        <w:t xml:space="preserve"> che vada oltre i rendiconti annuali (art. 61a LGC), sullo stato e sulle effettive capacità di evasione per tutti gli atti parlamentari</w:t>
      </w:r>
      <w:r w:rsidR="0080211A">
        <w:rPr>
          <w:rFonts w:ascii="Arial" w:hAnsi="Arial" w:cs="Arial"/>
          <w:iCs/>
          <w:sz w:val="24"/>
          <w:szCs w:val="24"/>
        </w:rPr>
        <w:t>;</w:t>
      </w:r>
      <w:r w:rsidRPr="00F87785">
        <w:rPr>
          <w:rFonts w:ascii="Arial" w:hAnsi="Arial" w:cs="Arial"/>
          <w:iCs/>
          <w:sz w:val="24"/>
          <w:szCs w:val="24"/>
        </w:rPr>
        <w:t xml:space="preserve"> un rapporto di approfondimento</w:t>
      </w:r>
      <w:r w:rsidR="0080211A">
        <w:rPr>
          <w:rFonts w:ascii="Arial" w:hAnsi="Arial" w:cs="Arial"/>
          <w:iCs/>
          <w:sz w:val="24"/>
          <w:szCs w:val="24"/>
        </w:rPr>
        <w:t>, allestito in collaborazione con i Presidenti delle C</w:t>
      </w:r>
      <w:r w:rsidRPr="00F87785">
        <w:rPr>
          <w:rFonts w:ascii="Arial" w:hAnsi="Arial" w:cs="Arial"/>
          <w:iCs/>
          <w:sz w:val="24"/>
          <w:szCs w:val="24"/>
        </w:rPr>
        <w:t>ommissioni</w:t>
      </w:r>
      <w:r w:rsidR="0080211A">
        <w:rPr>
          <w:rFonts w:ascii="Arial" w:hAnsi="Arial" w:cs="Arial"/>
          <w:iCs/>
          <w:sz w:val="24"/>
          <w:szCs w:val="24"/>
        </w:rPr>
        <w:t xml:space="preserve">, deve essere </w:t>
      </w:r>
      <w:r w:rsidRPr="00F87785">
        <w:rPr>
          <w:rFonts w:ascii="Arial" w:hAnsi="Arial" w:cs="Arial"/>
          <w:iCs/>
          <w:sz w:val="24"/>
          <w:szCs w:val="24"/>
        </w:rPr>
        <w:t xml:space="preserve">inoltrato al </w:t>
      </w:r>
      <w:r w:rsidR="000F7073">
        <w:rPr>
          <w:rFonts w:ascii="Arial" w:hAnsi="Arial" w:cs="Arial"/>
          <w:iCs/>
          <w:sz w:val="24"/>
          <w:szCs w:val="24"/>
        </w:rPr>
        <w:t>P</w:t>
      </w:r>
      <w:r w:rsidRPr="00F87785">
        <w:rPr>
          <w:rFonts w:ascii="Arial" w:hAnsi="Arial" w:cs="Arial"/>
          <w:iCs/>
          <w:sz w:val="24"/>
          <w:szCs w:val="24"/>
        </w:rPr>
        <w:t>arlamento al più tardi sei mesi dopo l'inizio della nuova legislatura.</w:t>
      </w:r>
    </w:p>
    <w:p w14:paraId="7A5E2ABF" w14:textId="77777777" w:rsidR="0080211A" w:rsidRDefault="0080211A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25A9DA0B" w14:textId="481B4862" w:rsidR="00567823" w:rsidRPr="0070572C" w:rsidRDefault="0080211A" w:rsidP="0070572C">
      <w:pPr>
        <w:pStyle w:val="Titolo1"/>
      </w:pPr>
      <w:bookmarkStart w:id="10" w:name="_Toc61537776"/>
      <w:r>
        <w:lastRenderedPageBreak/>
        <w:t>6</w:t>
      </w:r>
      <w:r w:rsidR="0070572C" w:rsidRPr="0070572C">
        <w:t>.</w:t>
      </w:r>
      <w:r w:rsidR="0070572C" w:rsidRPr="0070572C">
        <w:tab/>
      </w:r>
      <w:r w:rsidR="00567823" w:rsidRPr="0070572C">
        <w:t>C</w:t>
      </w:r>
      <w:r w:rsidR="0070572C" w:rsidRPr="0070572C">
        <w:t>ONCLUSIONI</w:t>
      </w:r>
      <w:bookmarkEnd w:id="10"/>
    </w:p>
    <w:p w14:paraId="4BF1EB27" w14:textId="29A3058C" w:rsidR="00567823" w:rsidRPr="0080211A" w:rsidRDefault="0080211A" w:rsidP="00CC694F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80211A">
        <w:rPr>
          <w:rStyle w:val="NessunoA"/>
          <w:rFonts w:ascii="Arial" w:eastAsia="Arial" w:hAnsi="Arial" w:cs="Arial"/>
          <w:color w:val="212121"/>
          <w:sz w:val="24"/>
          <w:szCs w:val="24"/>
        </w:rPr>
        <w:t xml:space="preserve">Ai sensi dei </w:t>
      </w:r>
      <w:proofErr w:type="spellStart"/>
      <w:r w:rsidRPr="0080211A">
        <w:rPr>
          <w:rStyle w:val="NessunoA"/>
          <w:rFonts w:ascii="Arial" w:eastAsia="Arial" w:hAnsi="Arial" w:cs="Arial"/>
          <w:color w:val="212121"/>
          <w:sz w:val="24"/>
          <w:szCs w:val="24"/>
        </w:rPr>
        <w:t>considerandi</w:t>
      </w:r>
      <w:proofErr w:type="spellEnd"/>
      <w:r w:rsidRPr="0080211A">
        <w:rPr>
          <w:rStyle w:val="NessunoA"/>
          <w:rFonts w:ascii="Arial" w:eastAsia="Arial" w:hAnsi="Arial" w:cs="Arial"/>
          <w:color w:val="212121"/>
          <w:sz w:val="24"/>
          <w:szCs w:val="24"/>
        </w:rPr>
        <w:t xml:space="preserve"> sopraesposti</w:t>
      </w:r>
      <w:r>
        <w:rPr>
          <w:rStyle w:val="NessunoA"/>
          <w:rFonts w:ascii="Arial" w:eastAsia="Arial" w:hAnsi="Arial" w:cs="Arial"/>
          <w:color w:val="212121"/>
          <w:sz w:val="24"/>
          <w:szCs w:val="24"/>
        </w:rPr>
        <w:t>,</w:t>
      </w:r>
      <w:r w:rsidRPr="00802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80211A">
        <w:rPr>
          <w:rFonts w:ascii="Arial" w:hAnsi="Arial" w:cs="Arial"/>
          <w:sz w:val="24"/>
          <w:szCs w:val="24"/>
        </w:rPr>
        <w:t>a C</w:t>
      </w:r>
      <w:r w:rsidR="00567823" w:rsidRPr="0080211A">
        <w:rPr>
          <w:rFonts w:ascii="Arial" w:hAnsi="Arial" w:cs="Arial"/>
          <w:sz w:val="24"/>
          <w:szCs w:val="24"/>
        </w:rPr>
        <w:t xml:space="preserve">ommissione Costituzione e </w:t>
      </w:r>
      <w:r w:rsidRPr="0080211A">
        <w:rPr>
          <w:rFonts w:ascii="Arial" w:hAnsi="Arial" w:cs="Arial"/>
          <w:sz w:val="24"/>
          <w:szCs w:val="24"/>
        </w:rPr>
        <w:t>l</w:t>
      </w:r>
      <w:r w:rsidR="00567823" w:rsidRPr="0080211A">
        <w:rPr>
          <w:rFonts w:ascii="Arial" w:hAnsi="Arial" w:cs="Arial"/>
          <w:sz w:val="24"/>
          <w:szCs w:val="24"/>
        </w:rPr>
        <w:t>eggi, sentito l</w:t>
      </w:r>
      <w:r w:rsidR="0070572C" w:rsidRPr="0080211A">
        <w:rPr>
          <w:rFonts w:ascii="Arial" w:hAnsi="Arial" w:cs="Arial"/>
          <w:sz w:val="24"/>
          <w:szCs w:val="24"/>
        </w:rPr>
        <w:t>'</w:t>
      </w:r>
      <w:proofErr w:type="spellStart"/>
      <w:r w:rsidR="00567823" w:rsidRPr="0080211A">
        <w:rPr>
          <w:rFonts w:ascii="Arial" w:hAnsi="Arial" w:cs="Arial"/>
          <w:sz w:val="24"/>
          <w:szCs w:val="24"/>
        </w:rPr>
        <w:t>iniziativista</w:t>
      </w:r>
      <w:proofErr w:type="spellEnd"/>
      <w:r w:rsidR="00567823" w:rsidRPr="0080211A">
        <w:rPr>
          <w:rFonts w:ascii="Arial" w:hAnsi="Arial" w:cs="Arial"/>
          <w:sz w:val="24"/>
          <w:szCs w:val="24"/>
        </w:rPr>
        <w:t xml:space="preserve">, </w:t>
      </w:r>
      <w:r w:rsidRPr="0080211A">
        <w:rPr>
          <w:rFonts w:ascii="Arial" w:hAnsi="Arial" w:cs="Arial"/>
          <w:sz w:val="24"/>
          <w:szCs w:val="24"/>
        </w:rPr>
        <w:t>invita il Gran Consiglio ad</w:t>
      </w:r>
      <w:r w:rsidR="00567823" w:rsidRPr="0080211A">
        <w:rPr>
          <w:rFonts w:ascii="Arial" w:hAnsi="Arial" w:cs="Arial"/>
          <w:sz w:val="24"/>
          <w:szCs w:val="24"/>
        </w:rPr>
        <w:t xml:space="preserve"> accogliere</w:t>
      </w:r>
      <w:r w:rsidRPr="00802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 w:rsidR="00782021">
        <w:rPr>
          <w:rFonts w:ascii="Arial" w:hAnsi="Arial" w:cs="Arial"/>
          <w:sz w:val="24"/>
          <w:szCs w:val="24"/>
        </w:rPr>
        <w:t xml:space="preserve"> d</w:t>
      </w:r>
      <w:r w:rsidRPr="0080211A">
        <w:rPr>
          <w:rFonts w:ascii="Arial" w:hAnsi="Arial" w:cs="Arial"/>
          <w:sz w:val="24"/>
          <w:szCs w:val="24"/>
        </w:rPr>
        <w:t>isegno</w:t>
      </w:r>
      <w:r>
        <w:rPr>
          <w:rFonts w:ascii="Arial" w:hAnsi="Arial" w:cs="Arial"/>
          <w:sz w:val="24"/>
          <w:szCs w:val="24"/>
        </w:rPr>
        <w:t xml:space="preserve"> di modifica legislativa annesso al presente rapporto, </w:t>
      </w:r>
      <w:r w:rsidR="008D0086">
        <w:rPr>
          <w:rFonts w:ascii="Arial" w:hAnsi="Arial" w:cs="Arial"/>
          <w:sz w:val="24"/>
          <w:szCs w:val="24"/>
        </w:rPr>
        <w:t>il quale</w:t>
      </w:r>
      <w:r>
        <w:rPr>
          <w:rFonts w:ascii="Arial" w:hAnsi="Arial" w:cs="Arial"/>
          <w:sz w:val="24"/>
          <w:szCs w:val="24"/>
        </w:rPr>
        <w:t xml:space="preserve"> approva</w:t>
      </w:r>
      <w:r w:rsidR="00567823" w:rsidRPr="0080211A">
        <w:rPr>
          <w:rFonts w:ascii="Arial" w:hAnsi="Arial" w:cs="Arial"/>
          <w:sz w:val="24"/>
          <w:szCs w:val="24"/>
        </w:rPr>
        <w:t xml:space="preserve"> parzialmente l</w:t>
      </w:r>
      <w:r w:rsidR="0070572C" w:rsidRPr="0080211A">
        <w:rPr>
          <w:rFonts w:ascii="Arial" w:hAnsi="Arial" w:cs="Arial"/>
          <w:sz w:val="24"/>
          <w:szCs w:val="24"/>
        </w:rPr>
        <w:t>'</w:t>
      </w:r>
      <w:r w:rsidR="00567823" w:rsidRPr="0080211A">
        <w:rPr>
          <w:rFonts w:ascii="Arial" w:hAnsi="Arial" w:cs="Arial"/>
          <w:sz w:val="24"/>
          <w:szCs w:val="24"/>
        </w:rPr>
        <w:t>iniziativa</w:t>
      </w:r>
      <w:r w:rsidRPr="0080211A">
        <w:rPr>
          <w:rFonts w:ascii="Arial" w:hAnsi="Arial" w:cs="Arial"/>
          <w:sz w:val="24"/>
          <w:szCs w:val="24"/>
        </w:rPr>
        <w:t xml:space="preserve"> parlamentare</w:t>
      </w:r>
      <w:r w:rsidR="00567823" w:rsidRPr="0080211A">
        <w:rPr>
          <w:rFonts w:ascii="Arial" w:hAnsi="Arial" w:cs="Arial"/>
          <w:sz w:val="24"/>
          <w:szCs w:val="24"/>
        </w:rPr>
        <w:t xml:space="preserve"> elaborata</w:t>
      </w:r>
      <w:r>
        <w:rPr>
          <w:rFonts w:ascii="Arial" w:hAnsi="Arial" w:cs="Arial"/>
          <w:sz w:val="24"/>
          <w:szCs w:val="24"/>
        </w:rPr>
        <w:t xml:space="preserve"> del </w:t>
      </w:r>
      <w:r w:rsidRPr="0080211A">
        <w:rPr>
          <w:rFonts w:ascii="Arial" w:hAnsi="Arial" w:cs="Arial"/>
          <w:sz w:val="24"/>
          <w:szCs w:val="24"/>
        </w:rPr>
        <w:t>20 gennaio 20</w:t>
      </w:r>
      <w:r>
        <w:rPr>
          <w:rFonts w:ascii="Arial" w:hAnsi="Arial" w:cs="Arial"/>
          <w:sz w:val="24"/>
          <w:szCs w:val="24"/>
        </w:rPr>
        <w:t>20 di Boris Bignasca</w:t>
      </w:r>
      <w:r w:rsidR="00581A34">
        <w:rPr>
          <w:rFonts w:ascii="Arial" w:hAnsi="Arial" w:cs="Arial"/>
          <w:sz w:val="24"/>
          <w:szCs w:val="24"/>
        </w:rPr>
        <w:t xml:space="preserve"> e cofirmatari</w:t>
      </w:r>
      <w:r>
        <w:rPr>
          <w:rFonts w:ascii="Arial" w:hAnsi="Arial" w:cs="Arial"/>
          <w:sz w:val="24"/>
          <w:szCs w:val="24"/>
        </w:rPr>
        <w:t xml:space="preserve"> </w:t>
      </w:r>
      <w:r w:rsidRPr="0080211A">
        <w:rPr>
          <w:rFonts w:ascii="Arial" w:hAnsi="Arial" w:cs="Arial"/>
          <w:sz w:val="24"/>
          <w:szCs w:val="24"/>
        </w:rPr>
        <w:t>"Modifica della Legge sul Gran Consiglio e sui rapporti con il Consiglio di Stato (LGC) del 24 febbraio 2015. Basta lungaggini parlamentari: il Gran Consiglio non deve essere il freno alle riforme che servono al Paese"</w:t>
      </w:r>
      <w:r w:rsidR="00567823" w:rsidRPr="0080211A">
        <w:rPr>
          <w:rFonts w:ascii="Arial" w:hAnsi="Arial" w:cs="Arial"/>
          <w:sz w:val="24"/>
          <w:szCs w:val="24"/>
        </w:rPr>
        <w:t>.</w:t>
      </w:r>
    </w:p>
    <w:p w14:paraId="365B17F3" w14:textId="05C93656" w:rsidR="00567823" w:rsidRDefault="00567823" w:rsidP="007165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1336285C" w14:textId="1DFEF07A" w:rsidR="0080211A" w:rsidRDefault="0080211A" w:rsidP="007165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585C2ABF" w14:textId="77777777" w:rsidR="0080211A" w:rsidRPr="0080211A" w:rsidRDefault="0080211A" w:rsidP="007165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C8845ED" w14:textId="46EA1BD9" w:rsidR="00567823" w:rsidRPr="00D16415" w:rsidRDefault="00567823" w:rsidP="007165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0211A">
        <w:rPr>
          <w:rFonts w:ascii="Arial" w:hAnsi="Arial" w:cs="Arial"/>
          <w:sz w:val="24"/>
          <w:szCs w:val="24"/>
        </w:rPr>
        <w:t xml:space="preserve">Per la </w:t>
      </w:r>
      <w:r w:rsidRPr="00D16415">
        <w:rPr>
          <w:rFonts w:ascii="Arial" w:hAnsi="Arial" w:cs="Arial"/>
          <w:sz w:val="24"/>
          <w:szCs w:val="24"/>
        </w:rPr>
        <w:t xml:space="preserve">Commissione </w:t>
      </w:r>
      <w:r w:rsidR="00625499">
        <w:rPr>
          <w:rFonts w:ascii="Arial" w:hAnsi="Arial" w:cs="Arial"/>
          <w:sz w:val="24"/>
          <w:szCs w:val="24"/>
        </w:rPr>
        <w:t>Costituzione e leggi:</w:t>
      </w:r>
    </w:p>
    <w:p w14:paraId="5F8CC1B1" w14:textId="1BD3AA72" w:rsidR="00567823" w:rsidRDefault="00567823" w:rsidP="00581A34">
      <w:pPr>
        <w:spacing w:before="120" w:after="0" w:line="0" w:lineRule="atLeast"/>
        <w:jc w:val="both"/>
        <w:rPr>
          <w:rFonts w:ascii="Arial" w:hAnsi="Arial" w:cs="Arial"/>
          <w:sz w:val="24"/>
          <w:szCs w:val="24"/>
        </w:rPr>
      </w:pPr>
      <w:r w:rsidRPr="00D16415">
        <w:rPr>
          <w:rFonts w:ascii="Arial" w:hAnsi="Arial" w:cs="Arial"/>
          <w:sz w:val="24"/>
          <w:szCs w:val="24"/>
        </w:rPr>
        <w:t>Paolo Ortelli</w:t>
      </w:r>
      <w:r w:rsidR="0080211A">
        <w:rPr>
          <w:rFonts w:ascii="Arial" w:hAnsi="Arial" w:cs="Arial"/>
          <w:sz w:val="24"/>
          <w:szCs w:val="24"/>
        </w:rPr>
        <w:t>,</w:t>
      </w:r>
      <w:r w:rsidRPr="00D16415">
        <w:rPr>
          <w:rFonts w:ascii="Arial" w:hAnsi="Arial" w:cs="Arial"/>
          <w:sz w:val="24"/>
          <w:szCs w:val="24"/>
        </w:rPr>
        <w:t xml:space="preserve"> relatore</w:t>
      </w:r>
    </w:p>
    <w:p w14:paraId="223EAAD0" w14:textId="07323D4E" w:rsidR="00FE0937" w:rsidRDefault="00B04C41" w:rsidP="00FE093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Aldi </w:t>
      </w:r>
      <w:r w:rsidR="00B857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Balli </w:t>
      </w:r>
      <w:r w:rsidR="00B857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B85738">
        <w:rPr>
          <w:rFonts w:ascii="Arial" w:hAnsi="Arial" w:cs="Arial"/>
          <w:sz w:val="24"/>
          <w:szCs w:val="24"/>
        </w:rPr>
        <w:t xml:space="preserve">Bertoli - </w:t>
      </w:r>
      <w:r>
        <w:rPr>
          <w:rFonts w:ascii="Arial" w:hAnsi="Arial" w:cs="Arial"/>
          <w:sz w:val="24"/>
          <w:szCs w:val="24"/>
        </w:rPr>
        <w:t xml:space="preserve">Buzzini </w:t>
      </w:r>
      <w:r w:rsidR="00B857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Censi </w:t>
      </w:r>
      <w:r w:rsidR="00B85738">
        <w:rPr>
          <w:rFonts w:ascii="Arial" w:hAnsi="Arial" w:cs="Arial"/>
          <w:sz w:val="24"/>
          <w:szCs w:val="24"/>
        </w:rPr>
        <w:t>-</w:t>
      </w:r>
    </w:p>
    <w:p w14:paraId="5BB7E8A2" w14:textId="2EE8B9E4" w:rsidR="00B85738" w:rsidRDefault="00B85738" w:rsidP="00FE093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Corti (con riserva) - Filippini - Franscella - </w:t>
      </w:r>
    </w:p>
    <w:p w14:paraId="16396636" w14:textId="7ED7CD5C" w:rsidR="00FE0937" w:rsidRDefault="00B85738" w:rsidP="00FE093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Gendotti </w:t>
      </w:r>
      <w:r w:rsidR="0078202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82021">
        <w:rPr>
          <w:rFonts w:ascii="Arial" w:hAnsi="Arial" w:cs="Arial"/>
          <w:sz w:val="24"/>
          <w:szCs w:val="24"/>
        </w:rPr>
        <w:t xml:space="preserve">Ghisolfi - </w:t>
      </w:r>
      <w:r>
        <w:rPr>
          <w:rFonts w:ascii="Arial" w:hAnsi="Arial" w:cs="Arial"/>
          <w:sz w:val="24"/>
          <w:szCs w:val="24"/>
        </w:rPr>
        <w:t>Käppeli - Lepori C. - Lepori D. -</w:t>
      </w:r>
    </w:p>
    <w:p w14:paraId="56713FEB" w14:textId="587E3CCE" w:rsidR="00B85738" w:rsidRDefault="00B85738" w:rsidP="00FE093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 - Stephani (con riserva) - Viscardi</w:t>
      </w:r>
    </w:p>
    <w:p w14:paraId="709DD92E" w14:textId="77777777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3FE71EDD" w14:textId="2E64E5DF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FD37673" w14:textId="4E5F8B2E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426B4126" w14:textId="5FE1A116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DEDAB86" w14:textId="119F0597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1CA6208A" w14:textId="20915149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1E8247B" w14:textId="7CAB544D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53CDFC1E" w14:textId="0112FD66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508FDCEA" w14:textId="69D6BC26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DFCF490" w14:textId="76A64816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4287BD6" w14:textId="41A2EF27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2BD77D2" w14:textId="07F940F5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03DA264" w14:textId="67C0E07D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D71056E" w14:textId="25257164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87BD395" w14:textId="7C821943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610150E" w14:textId="513DFED1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526584B9" w14:textId="6A00D7BA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3D60E412" w14:textId="5EDBE407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34C7CB8B" w14:textId="11BA2E1A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E874DF3" w14:textId="661E1392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AE1C193" w14:textId="5E98B2C3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30EDB8D" w14:textId="0319EE8B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7F30EFF" w14:textId="09063D7F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4F71D8D9" w14:textId="219B2AD6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58C708F1" w14:textId="6EB7545B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0A2C14E8" w14:textId="281B788D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40EC8739" w14:textId="5E72C9CF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74B50561" w14:textId="262507D5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75AA4952" w14:textId="3F5AD844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1B277B80" w14:textId="77777777" w:rsidR="005F154C" w:rsidRDefault="005F154C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2986FE3E" w14:textId="7F108A32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3892A9C3" w14:textId="61DD1E5D" w:rsidR="007828BD" w:rsidRDefault="007828BD" w:rsidP="007828B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7AE2C25A" w14:textId="3A1718DC" w:rsidR="007828BD" w:rsidRPr="00782021" w:rsidRDefault="007828BD" w:rsidP="007828BD">
      <w:pPr>
        <w:spacing w:after="0" w:line="0" w:lineRule="atLeast"/>
        <w:jc w:val="both"/>
        <w:rPr>
          <w:rFonts w:ascii="Arial" w:hAnsi="Arial" w:cs="Arial"/>
        </w:rPr>
      </w:pPr>
      <w:r w:rsidRPr="00782021">
        <w:rPr>
          <w:rFonts w:ascii="Arial" w:hAnsi="Arial" w:cs="Arial"/>
          <w:u w:val="single"/>
        </w:rPr>
        <w:t>Allegato</w:t>
      </w:r>
      <w:r w:rsidRPr="00782021">
        <w:rPr>
          <w:rFonts w:ascii="Arial" w:hAnsi="Arial" w:cs="Arial"/>
        </w:rPr>
        <w:t>:</w:t>
      </w:r>
    </w:p>
    <w:p w14:paraId="0E593069" w14:textId="44344D2A" w:rsidR="00581A34" w:rsidRDefault="007828BD" w:rsidP="00A95DD4">
      <w:pPr>
        <w:tabs>
          <w:tab w:val="left" w:pos="284"/>
        </w:tabs>
        <w:spacing w:before="120" w:after="0" w:line="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2021">
        <w:rPr>
          <w:rFonts w:ascii="Arial" w:hAnsi="Arial" w:cs="Arial"/>
        </w:rPr>
        <w:t>-</w:t>
      </w:r>
      <w:r w:rsidRPr="00782021">
        <w:rPr>
          <w:rFonts w:ascii="Arial" w:hAnsi="Arial" w:cs="Arial"/>
        </w:rPr>
        <w:tab/>
        <w:t>approfondimento della Commissione Costituzione e leggi sulle tematiche toccate dall'iniziativa parlamentare elaborata di Boris Bignasca e cofirmatari (21 agosto 2020).</w:t>
      </w:r>
      <w:r w:rsidR="00581A34">
        <w:rPr>
          <w:rFonts w:ascii="Arial" w:hAnsi="Arial" w:cs="Arial"/>
          <w:sz w:val="24"/>
          <w:szCs w:val="24"/>
        </w:rPr>
        <w:br w:type="page"/>
      </w:r>
    </w:p>
    <w:p w14:paraId="738D4F74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A34">
        <w:rPr>
          <w:rFonts w:ascii="Arial" w:hAnsi="Arial" w:cs="Arial"/>
          <w:sz w:val="24"/>
        </w:rPr>
        <w:lastRenderedPageBreak/>
        <w:t>Disegno di</w:t>
      </w:r>
    </w:p>
    <w:p w14:paraId="0F2E0B88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47D1394" w14:textId="77777777" w:rsidR="00581A34" w:rsidRPr="00581A34" w:rsidRDefault="00581A34" w:rsidP="00581A34">
      <w:pPr>
        <w:spacing w:before="120" w:after="0" w:line="240" w:lineRule="auto"/>
        <w:jc w:val="both"/>
        <w:rPr>
          <w:rFonts w:ascii="Arial" w:hAnsi="Arial" w:cs="Arial"/>
          <w:b/>
          <w:sz w:val="24"/>
        </w:rPr>
      </w:pPr>
      <w:r w:rsidRPr="00581A34">
        <w:rPr>
          <w:rFonts w:ascii="Arial" w:hAnsi="Arial" w:cs="Arial"/>
          <w:b/>
          <w:sz w:val="24"/>
        </w:rPr>
        <w:t>LEGGE</w:t>
      </w:r>
    </w:p>
    <w:p w14:paraId="7D65174A" w14:textId="77777777" w:rsidR="00581A34" w:rsidRPr="00581A34" w:rsidRDefault="00581A34" w:rsidP="00581A34">
      <w:pPr>
        <w:spacing w:before="120" w:after="0" w:line="240" w:lineRule="auto"/>
        <w:jc w:val="both"/>
        <w:rPr>
          <w:rFonts w:ascii="Arial" w:hAnsi="Arial" w:cs="Arial"/>
          <w:b/>
          <w:sz w:val="24"/>
        </w:rPr>
      </w:pPr>
      <w:r w:rsidRPr="00581A34">
        <w:rPr>
          <w:rFonts w:ascii="Arial" w:hAnsi="Arial" w:cs="Arial"/>
          <w:b/>
          <w:sz w:val="24"/>
        </w:rPr>
        <w:t>sul Gran Consiglio e i suoi rapporti con il Consiglio di Stato (LGC) del 24 febbraio 2015; modifica</w:t>
      </w:r>
    </w:p>
    <w:p w14:paraId="2A3B5BE8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241AE05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CBDCE61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A34">
        <w:rPr>
          <w:rFonts w:ascii="Arial" w:hAnsi="Arial" w:cs="Arial"/>
          <w:sz w:val="24"/>
        </w:rPr>
        <w:t>Il Gran Consiglio</w:t>
      </w:r>
    </w:p>
    <w:p w14:paraId="48A353E7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A34">
        <w:rPr>
          <w:rFonts w:ascii="Arial" w:hAnsi="Arial" w:cs="Arial"/>
          <w:sz w:val="24"/>
        </w:rPr>
        <w:t>della Repubblica e Cantone Ticino</w:t>
      </w:r>
    </w:p>
    <w:p w14:paraId="3CD697B7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F87164F" w14:textId="69EF9993" w:rsidR="00581A34" w:rsidRPr="00581A34" w:rsidRDefault="00581A34" w:rsidP="00581A34">
      <w:pPr>
        <w:pStyle w:val="Paragrafoelenco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</w:rPr>
      </w:pPr>
      <w:r w:rsidRPr="00581A34">
        <w:rPr>
          <w:rFonts w:ascii="Arial" w:hAnsi="Arial" w:cs="Arial"/>
          <w:sz w:val="24"/>
        </w:rPr>
        <w:t>-</w:t>
      </w:r>
      <w:r w:rsidRPr="00581A34">
        <w:rPr>
          <w:rFonts w:ascii="Arial" w:hAnsi="Arial" w:cs="Arial"/>
          <w:sz w:val="24"/>
        </w:rPr>
        <w:tab/>
        <w:t>vista l'iniziativa parlamentare 2</w:t>
      </w:r>
      <w:r>
        <w:rPr>
          <w:rFonts w:ascii="Arial" w:hAnsi="Arial" w:cs="Arial"/>
          <w:sz w:val="24"/>
        </w:rPr>
        <w:t xml:space="preserve">0 gennaio </w:t>
      </w:r>
      <w:r w:rsidRPr="00581A34">
        <w:rPr>
          <w:rFonts w:ascii="Arial" w:hAnsi="Arial" w:cs="Arial"/>
          <w:sz w:val="24"/>
        </w:rPr>
        <w:t xml:space="preserve">2020 presentata nella forma elaborata </w:t>
      </w:r>
      <w:r>
        <w:rPr>
          <w:rFonts w:ascii="Arial" w:hAnsi="Arial" w:cs="Arial"/>
          <w:sz w:val="24"/>
        </w:rPr>
        <w:t xml:space="preserve">da </w:t>
      </w:r>
      <w:r w:rsidRPr="00581A34">
        <w:rPr>
          <w:rFonts w:ascii="Arial" w:hAnsi="Arial" w:cs="Arial"/>
          <w:sz w:val="24"/>
        </w:rPr>
        <w:t>Boris Bignasca e cofirmatari</w:t>
      </w:r>
      <w:r w:rsidR="009910DF">
        <w:rPr>
          <w:rFonts w:ascii="Arial" w:hAnsi="Arial" w:cs="Arial"/>
          <w:sz w:val="24"/>
        </w:rPr>
        <w:t>;</w:t>
      </w:r>
    </w:p>
    <w:p w14:paraId="4C6F8B79" w14:textId="53E923A3" w:rsidR="00581A34" w:rsidRPr="00581A34" w:rsidRDefault="00581A34" w:rsidP="00581A34">
      <w:pPr>
        <w:pStyle w:val="Paragrafoelenco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</w:rPr>
      </w:pPr>
      <w:r w:rsidRPr="00581A34">
        <w:rPr>
          <w:rFonts w:ascii="Arial" w:hAnsi="Arial" w:cs="Arial"/>
          <w:sz w:val="24"/>
        </w:rPr>
        <w:t>-</w:t>
      </w:r>
      <w:r w:rsidRPr="00581A34">
        <w:rPr>
          <w:rFonts w:ascii="Arial" w:hAnsi="Arial" w:cs="Arial"/>
          <w:sz w:val="24"/>
        </w:rPr>
        <w:tab/>
        <w:t>visto il rapporto</w:t>
      </w:r>
      <w:r>
        <w:rPr>
          <w:rFonts w:ascii="Arial" w:hAnsi="Arial" w:cs="Arial"/>
          <w:sz w:val="24"/>
        </w:rPr>
        <w:t xml:space="preserve"> </w:t>
      </w:r>
      <w:r w:rsidR="003315D9">
        <w:rPr>
          <w:rFonts w:ascii="Arial" w:hAnsi="Arial" w:cs="Arial"/>
          <w:sz w:val="24"/>
        </w:rPr>
        <w:t>2 marzo</w:t>
      </w:r>
      <w:r w:rsidRPr="00581A34">
        <w:rPr>
          <w:rFonts w:ascii="Arial" w:hAnsi="Arial" w:cs="Arial"/>
          <w:sz w:val="24"/>
        </w:rPr>
        <w:t xml:space="preserve"> 202</w:t>
      </w:r>
      <w:r>
        <w:rPr>
          <w:rFonts w:ascii="Arial" w:hAnsi="Arial" w:cs="Arial"/>
          <w:sz w:val="24"/>
        </w:rPr>
        <w:t>1</w:t>
      </w:r>
      <w:r w:rsidRPr="00581A34">
        <w:rPr>
          <w:rFonts w:ascii="Arial" w:hAnsi="Arial" w:cs="Arial"/>
          <w:sz w:val="24"/>
        </w:rPr>
        <w:t xml:space="preserve"> della Commissione Costituzione e leggi,</w:t>
      </w:r>
    </w:p>
    <w:p w14:paraId="6E467254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F9CE466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0F2D579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81A34">
        <w:rPr>
          <w:rFonts w:ascii="Arial" w:hAnsi="Arial" w:cs="Arial"/>
          <w:b/>
          <w:sz w:val="24"/>
        </w:rPr>
        <w:t xml:space="preserve">d e c r e t </w:t>
      </w:r>
      <w:proofErr w:type="gramStart"/>
      <w:r w:rsidRPr="00581A34">
        <w:rPr>
          <w:rFonts w:ascii="Arial" w:hAnsi="Arial" w:cs="Arial"/>
          <w:b/>
          <w:sz w:val="24"/>
        </w:rPr>
        <w:t>a :</w:t>
      </w:r>
      <w:proofErr w:type="gramEnd"/>
    </w:p>
    <w:p w14:paraId="5EF47A8B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40DFC70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79A3BA5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81A34">
        <w:rPr>
          <w:rFonts w:ascii="Arial" w:hAnsi="Arial" w:cs="Arial"/>
          <w:b/>
          <w:sz w:val="24"/>
        </w:rPr>
        <w:t>I.</w:t>
      </w:r>
    </w:p>
    <w:p w14:paraId="42EECC15" w14:textId="77777777" w:rsidR="00581A34" w:rsidRPr="00581A34" w:rsidRDefault="00581A34" w:rsidP="00581A34">
      <w:p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581A34">
        <w:rPr>
          <w:rFonts w:ascii="Arial" w:hAnsi="Arial" w:cs="Arial"/>
          <w:sz w:val="24"/>
        </w:rPr>
        <w:t>La Legge sul Gran Consiglio e sui rapporti con il Consiglio di Stato (LGC) del 24 febbraio 2015 è modificata come segue:</w:t>
      </w:r>
    </w:p>
    <w:p w14:paraId="5E1822BC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EF96FB8" w14:textId="313B1186" w:rsidR="00581A34" w:rsidRPr="002B49CF" w:rsidRDefault="00581A34" w:rsidP="00581A34">
      <w:pPr>
        <w:spacing w:after="0" w:line="240" w:lineRule="auto"/>
        <w:ind w:left="1134"/>
        <w:jc w:val="both"/>
        <w:rPr>
          <w:rFonts w:ascii="Arial" w:hAnsi="Arial"/>
          <w:b/>
          <w:sz w:val="23"/>
          <w:szCs w:val="23"/>
        </w:rPr>
      </w:pPr>
      <w:r w:rsidRPr="002B49CF">
        <w:rPr>
          <w:rFonts w:ascii="Arial" w:hAnsi="Arial"/>
          <w:b/>
          <w:sz w:val="23"/>
          <w:szCs w:val="23"/>
        </w:rPr>
        <w:t xml:space="preserve">Art. 37 </w:t>
      </w:r>
      <w:proofErr w:type="spellStart"/>
      <w:r w:rsidRPr="002B49CF">
        <w:rPr>
          <w:rFonts w:ascii="Arial" w:hAnsi="Arial"/>
          <w:b/>
          <w:sz w:val="23"/>
          <w:szCs w:val="23"/>
        </w:rPr>
        <w:t>cpvv</w:t>
      </w:r>
      <w:proofErr w:type="spellEnd"/>
      <w:r w:rsidRPr="002B49CF">
        <w:rPr>
          <w:rFonts w:ascii="Arial" w:hAnsi="Arial"/>
          <w:b/>
          <w:sz w:val="23"/>
          <w:szCs w:val="23"/>
        </w:rPr>
        <w:t>. 2 e 3</w:t>
      </w:r>
      <w:r w:rsidR="0080364A" w:rsidRPr="002B49CF">
        <w:rPr>
          <w:rFonts w:ascii="Arial" w:hAnsi="Arial"/>
          <w:b/>
          <w:sz w:val="23"/>
          <w:szCs w:val="23"/>
        </w:rPr>
        <w:t xml:space="preserve"> (nuovo)</w:t>
      </w:r>
    </w:p>
    <w:p w14:paraId="421C07E3" w14:textId="77777777" w:rsidR="002B49CF" w:rsidRPr="002B49CF" w:rsidRDefault="002B49CF" w:rsidP="00581A34">
      <w:pPr>
        <w:spacing w:after="0" w:line="240" w:lineRule="auto"/>
        <w:ind w:left="1134"/>
        <w:jc w:val="both"/>
        <w:rPr>
          <w:rFonts w:ascii="Arial" w:hAnsi="Arial"/>
          <w:sz w:val="23"/>
          <w:szCs w:val="23"/>
        </w:rPr>
      </w:pPr>
    </w:p>
    <w:p w14:paraId="3A643A72" w14:textId="7A56C8E9" w:rsidR="00C46234" w:rsidRPr="002B49CF" w:rsidRDefault="00C46234" w:rsidP="00C46234">
      <w:pPr>
        <w:spacing w:before="60"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  <w:r w:rsidRPr="002B49CF">
        <w:rPr>
          <w:rFonts w:ascii="Arial" w:hAnsi="Arial" w:cs="Arial"/>
          <w:sz w:val="23"/>
          <w:szCs w:val="23"/>
          <w:vertAlign w:val="superscript"/>
        </w:rPr>
        <w:t>2</w:t>
      </w:r>
      <w:r w:rsidRPr="002B49CF">
        <w:rPr>
          <w:rFonts w:ascii="Arial" w:hAnsi="Arial" w:cs="Arial"/>
          <w:sz w:val="23"/>
          <w:szCs w:val="23"/>
        </w:rPr>
        <w:t>I presidenti delle Commissioni devono comunicare per iscritto all'Ufficio presidenziale i motivi di eventuali ritardi.</w:t>
      </w:r>
    </w:p>
    <w:p w14:paraId="6E6697B7" w14:textId="77777777" w:rsidR="002B49CF" w:rsidRPr="002B49CF" w:rsidRDefault="002B49CF" w:rsidP="00C46234">
      <w:pPr>
        <w:spacing w:before="60"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</w:p>
    <w:p w14:paraId="69BFA380" w14:textId="22020BC5" w:rsidR="00C46234" w:rsidRPr="002B49CF" w:rsidRDefault="00C46234" w:rsidP="00C46234">
      <w:pPr>
        <w:spacing w:before="60"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  <w:r w:rsidRPr="002B49CF">
        <w:rPr>
          <w:rFonts w:ascii="Arial" w:hAnsi="Arial" w:cs="Arial"/>
          <w:sz w:val="23"/>
          <w:szCs w:val="23"/>
          <w:vertAlign w:val="superscript"/>
        </w:rPr>
        <w:t>3</w:t>
      </w:r>
      <w:r w:rsidRPr="002B49CF">
        <w:rPr>
          <w:rFonts w:ascii="Arial" w:hAnsi="Arial" w:cs="Arial"/>
          <w:sz w:val="23"/>
          <w:szCs w:val="23"/>
        </w:rPr>
        <w:t>L'Ufficio presidenziale decide se accettare le giustificazioni del ri</w:t>
      </w:r>
      <w:r w:rsidR="0080364A" w:rsidRPr="002B49CF">
        <w:rPr>
          <w:rFonts w:ascii="Arial" w:hAnsi="Arial" w:cs="Arial"/>
          <w:sz w:val="23"/>
          <w:szCs w:val="23"/>
        </w:rPr>
        <w:t xml:space="preserve">tardo e può fissare un termine </w:t>
      </w:r>
      <w:r w:rsidRPr="002B49CF">
        <w:rPr>
          <w:rFonts w:ascii="Arial" w:hAnsi="Arial" w:cs="Arial"/>
          <w:sz w:val="23"/>
          <w:szCs w:val="23"/>
        </w:rPr>
        <w:t>per la presentazione del rapporto.</w:t>
      </w:r>
    </w:p>
    <w:p w14:paraId="13019E76" w14:textId="1CAAA519" w:rsidR="00581A34" w:rsidRDefault="00581A34" w:rsidP="002B49CF">
      <w:pPr>
        <w:spacing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</w:p>
    <w:p w14:paraId="598C710A" w14:textId="77777777" w:rsidR="002B49CF" w:rsidRPr="002B49CF" w:rsidRDefault="002B49CF" w:rsidP="002B49CF">
      <w:pPr>
        <w:spacing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</w:p>
    <w:p w14:paraId="5696FCE1" w14:textId="45EDCC51" w:rsidR="00581A34" w:rsidRPr="002B49CF" w:rsidRDefault="00C46234" w:rsidP="00581A34">
      <w:pPr>
        <w:spacing w:after="0" w:line="240" w:lineRule="auto"/>
        <w:ind w:left="1134"/>
        <w:jc w:val="both"/>
        <w:rPr>
          <w:rFonts w:ascii="Arial" w:hAnsi="Arial"/>
          <w:b/>
          <w:sz w:val="23"/>
          <w:szCs w:val="23"/>
        </w:rPr>
      </w:pPr>
      <w:r w:rsidRPr="002B49CF">
        <w:rPr>
          <w:rFonts w:ascii="Arial" w:hAnsi="Arial"/>
          <w:b/>
          <w:sz w:val="23"/>
          <w:szCs w:val="23"/>
        </w:rPr>
        <w:t>Art. 5</w:t>
      </w:r>
      <w:r w:rsidR="00581A34" w:rsidRPr="002B49CF">
        <w:rPr>
          <w:rFonts w:ascii="Arial" w:hAnsi="Arial"/>
          <w:b/>
          <w:sz w:val="23"/>
          <w:szCs w:val="23"/>
        </w:rPr>
        <w:t xml:space="preserve">7 </w:t>
      </w:r>
      <w:proofErr w:type="spellStart"/>
      <w:r w:rsidR="00581A34" w:rsidRPr="002B49CF">
        <w:rPr>
          <w:rFonts w:ascii="Arial" w:hAnsi="Arial"/>
          <w:b/>
          <w:sz w:val="23"/>
          <w:szCs w:val="23"/>
        </w:rPr>
        <w:t>cpvv</w:t>
      </w:r>
      <w:proofErr w:type="spellEnd"/>
      <w:r w:rsidR="00581A34" w:rsidRPr="002B49CF">
        <w:rPr>
          <w:rFonts w:ascii="Arial" w:hAnsi="Arial"/>
          <w:b/>
          <w:sz w:val="23"/>
          <w:szCs w:val="23"/>
        </w:rPr>
        <w:t xml:space="preserve">. </w:t>
      </w:r>
      <w:r w:rsidR="0080364A" w:rsidRPr="002B49CF">
        <w:rPr>
          <w:rFonts w:ascii="Arial" w:hAnsi="Arial"/>
          <w:b/>
          <w:sz w:val="23"/>
          <w:szCs w:val="23"/>
        </w:rPr>
        <w:t>4 e</w:t>
      </w:r>
      <w:r w:rsidRPr="002B49CF">
        <w:rPr>
          <w:rFonts w:ascii="Arial" w:hAnsi="Arial"/>
          <w:b/>
          <w:sz w:val="23"/>
          <w:szCs w:val="23"/>
        </w:rPr>
        <w:t xml:space="preserve"> 5 </w:t>
      </w:r>
      <w:r w:rsidR="0080364A" w:rsidRPr="002B49CF">
        <w:rPr>
          <w:rFonts w:ascii="Arial" w:hAnsi="Arial"/>
          <w:b/>
          <w:sz w:val="23"/>
          <w:szCs w:val="23"/>
        </w:rPr>
        <w:t>(nuovo)</w:t>
      </w:r>
    </w:p>
    <w:p w14:paraId="4EC40DE0" w14:textId="77777777" w:rsidR="002B49CF" w:rsidRPr="002B49CF" w:rsidRDefault="002B49CF" w:rsidP="00581A34">
      <w:pPr>
        <w:spacing w:after="0" w:line="240" w:lineRule="auto"/>
        <w:ind w:left="1134"/>
        <w:jc w:val="both"/>
        <w:rPr>
          <w:rFonts w:ascii="Arial" w:hAnsi="Arial"/>
          <w:sz w:val="23"/>
          <w:szCs w:val="23"/>
        </w:rPr>
      </w:pPr>
    </w:p>
    <w:p w14:paraId="0074831B" w14:textId="1960AFB4" w:rsidR="0080364A" w:rsidRPr="002B49CF" w:rsidRDefault="0080364A" w:rsidP="0080364A">
      <w:pPr>
        <w:spacing w:before="60"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  <w:r w:rsidRPr="002B49CF">
        <w:rPr>
          <w:rFonts w:ascii="Arial" w:hAnsi="Arial" w:cs="Arial"/>
          <w:sz w:val="23"/>
          <w:szCs w:val="23"/>
          <w:vertAlign w:val="superscript"/>
        </w:rPr>
        <w:t>4</w:t>
      </w:r>
      <w:r w:rsidRPr="002B49CF">
        <w:rPr>
          <w:rFonts w:ascii="Arial" w:hAnsi="Arial" w:cs="Arial"/>
          <w:sz w:val="23"/>
          <w:szCs w:val="23"/>
        </w:rPr>
        <w:t>Il Gran Consiglio si pronuncia sul messaggio entro 18 mesi dalla data della sua attribuzione formale a una Commissione.</w:t>
      </w:r>
    </w:p>
    <w:p w14:paraId="2D41444A" w14:textId="77777777" w:rsidR="002B49CF" w:rsidRPr="002B49CF" w:rsidRDefault="002B49CF" w:rsidP="0080364A">
      <w:pPr>
        <w:spacing w:before="60"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</w:p>
    <w:p w14:paraId="09B76278" w14:textId="513A8825" w:rsidR="0080364A" w:rsidRPr="002B49CF" w:rsidRDefault="0080364A" w:rsidP="0080364A">
      <w:pPr>
        <w:spacing w:before="60" w:after="0" w:line="240" w:lineRule="auto"/>
        <w:ind w:left="1134"/>
        <w:jc w:val="both"/>
        <w:rPr>
          <w:rFonts w:ascii="Arial" w:hAnsi="Arial" w:cs="Arial"/>
          <w:sz w:val="23"/>
          <w:szCs w:val="23"/>
        </w:rPr>
      </w:pPr>
      <w:r w:rsidRPr="002B49CF">
        <w:rPr>
          <w:rFonts w:ascii="Arial" w:hAnsi="Arial" w:cs="Arial"/>
          <w:sz w:val="23"/>
          <w:szCs w:val="23"/>
          <w:vertAlign w:val="superscript"/>
        </w:rPr>
        <w:t>5</w:t>
      </w:r>
      <w:r w:rsidRPr="002B49CF">
        <w:rPr>
          <w:rFonts w:ascii="Arial" w:hAnsi="Arial" w:cs="Arial"/>
          <w:sz w:val="23"/>
          <w:szCs w:val="23"/>
        </w:rPr>
        <w:t>Per oggetti particolarmente complessi, l'Ufficio presidenziale del Gran Consiglio può prevedere un termine superiore ai 18 mesi, fino ad un limite di 24 mesi.</w:t>
      </w:r>
    </w:p>
    <w:p w14:paraId="27DEE4C8" w14:textId="5E8E085B" w:rsidR="00581A34" w:rsidRDefault="00581A34" w:rsidP="00581A3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9E37037" w14:textId="77777777" w:rsidR="002B49CF" w:rsidRPr="002B49CF" w:rsidRDefault="002B49CF" w:rsidP="00581A3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028DD06" w14:textId="77777777" w:rsidR="00581A34" w:rsidRPr="00581A34" w:rsidRDefault="00581A34" w:rsidP="00581A3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81A34">
        <w:rPr>
          <w:rFonts w:ascii="Arial" w:hAnsi="Arial" w:cs="Arial"/>
          <w:b/>
          <w:sz w:val="24"/>
        </w:rPr>
        <w:t>II.</w:t>
      </w:r>
    </w:p>
    <w:p w14:paraId="323A144B" w14:textId="6CB5312A" w:rsidR="00581A34" w:rsidRPr="00581A34" w:rsidRDefault="00581A34" w:rsidP="00581A3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81A34">
        <w:rPr>
          <w:rFonts w:ascii="Arial" w:hAnsi="Arial" w:cs="Arial"/>
          <w:sz w:val="24"/>
        </w:rPr>
        <w:t>Trascorsi i termini per l'esercizio del diritto di referendum, la presente modifica di legge è pubblicata nel Bollettino ufficiale delle leggi ed entra immediatamente in vigore.</w:t>
      </w:r>
    </w:p>
    <w:sectPr w:rsidR="00581A34" w:rsidRPr="00581A34" w:rsidSect="00625499">
      <w:pgSz w:w="11906" w:h="16838"/>
      <w:pgMar w:top="1134" w:right="1134" w:bottom="1134" w:left="1134" w:header="567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3486" w14:textId="77777777" w:rsidR="00F87785" w:rsidRDefault="00F87785" w:rsidP="0031576C">
      <w:pPr>
        <w:spacing w:after="0" w:line="240" w:lineRule="auto"/>
      </w:pPr>
      <w:r>
        <w:separator/>
      </w:r>
    </w:p>
  </w:endnote>
  <w:endnote w:type="continuationSeparator" w:id="0">
    <w:p w14:paraId="7EFFA45E" w14:textId="77777777" w:rsidR="00F87785" w:rsidRDefault="00F87785" w:rsidP="0031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74236560"/>
      <w:docPartObj>
        <w:docPartGallery w:val="Page Numbers (Bottom of Page)"/>
        <w:docPartUnique/>
      </w:docPartObj>
    </w:sdtPr>
    <w:sdtEndPr/>
    <w:sdtContent>
      <w:p w14:paraId="2529C9C7" w14:textId="3C856651" w:rsidR="00F87785" w:rsidRPr="00625499" w:rsidRDefault="00F87785" w:rsidP="00625499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625499">
          <w:rPr>
            <w:rFonts w:ascii="Arial" w:hAnsi="Arial" w:cs="Arial"/>
            <w:sz w:val="20"/>
            <w:szCs w:val="20"/>
          </w:rPr>
          <w:fldChar w:fldCharType="begin"/>
        </w:r>
        <w:r w:rsidRPr="00625499">
          <w:rPr>
            <w:rFonts w:ascii="Arial" w:hAnsi="Arial" w:cs="Arial"/>
            <w:sz w:val="20"/>
            <w:szCs w:val="20"/>
          </w:rPr>
          <w:instrText>PAGE   \* MERGEFORMAT</w:instrText>
        </w:r>
        <w:r w:rsidRPr="00625499">
          <w:rPr>
            <w:rFonts w:ascii="Arial" w:hAnsi="Arial" w:cs="Arial"/>
            <w:sz w:val="20"/>
            <w:szCs w:val="20"/>
          </w:rPr>
          <w:fldChar w:fldCharType="separate"/>
        </w:r>
        <w:r w:rsidR="00C24E7A" w:rsidRPr="00C24E7A">
          <w:rPr>
            <w:rFonts w:ascii="Arial" w:hAnsi="Arial" w:cs="Arial"/>
            <w:noProof/>
            <w:sz w:val="20"/>
            <w:szCs w:val="20"/>
            <w:lang w:val="it-IT"/>
          </w:rPr>
          <w:t>2</w:t>
        </w:r>
        <w:r w:rsidRPr="0062549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F9F37" w14:textId="77777777" w:rsidR="00F87785" w:rsidRDefault="00F87785" w:rsidP="0031576C">
      <w:pPr>
        <w:spacing w:after="0" w:line="240" w:lineRule="auto"/>
      </w:pPr>
      <w:r>
        <w:separator/>
      </w:r>
    </w:p>
  </w:footnote>
  <w:footnote w:type="continuationSeparator" w:id="0">
    <w:p w14:paraId="214BA45F" w14:textId="77777777" w:rsidR="00F87785" w:rsidRDefault="00F87785" w:rsidP="0031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FB"/>
    <w:multiLevelType w:val="hybridMultilevel"/>
    <w:tmpl w:val="5BAEA58C"/>
    <w:lvl w:ilvl="0" w:tplc="08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8215F"/>
    <w:multiLevelType w:val="hybridMultilevel"/>
    <w:tmpl w:val="EFD0B2E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2FDD"/>
    <w:multiLevelType w:val="multilevel"/>
    <w:tmpl w:val="E0EE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3B75"/>
    <w:multiLevelType w:val="hybridMultilevel"/>
    <w:tmpl w:val="699866D2"/>
    <w:lvl w:ilvl="0" w:tplc="5A026B0E">
      <w:numFmt w:val="bullet"/>
      <w:lvlText w:val=""/>
      <w:lvlJc w:val="left"/>
      <w:pPr>
        <w:ind w:left="502" w:hanging="360"/>
      </w:pPr>
      <w:rPr>
        <w:rFonts w:ascii="Wingdings" w:eastAsiaTheme="minorHAnsi" w:hAnsi="Wingdings" w:cs="Calibri" w:hint="default"/>
      </w:rPr>
    </w:lvl>
    <w:lvl w:ilvl="1" w:tplc="08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BA345A"/>
    <w:multiLevelType w:val="hybridMultilevel"/>
    <w:tmpl w:val="21507354"/>
    <w:lvl w:ilvl="0" w:tplc="08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55C0C"/>
    <w:multiLevelType w:val="hybridMultilevel"/>
    <w:tmpl w:val="1F8A3B46"/>
    <w:lvl w:ilvl="0" w:tplc="3FBC9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F17FDC"/>
    <w:multiLevelType w:val="hybridMultilevel"/>
    <w:tmpl w:val="C19CF030"/>
    <w:lvl w:ilvl="0" w:tplc="08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12A61"/>
    <w:multiLevelType w:val="multilevel"/>
    <w:tmpl w:val="0762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93E9F"/>
    <w:multiLevelType w:val="multilevel"/>
    <w:tmpl w:val="3E7CAB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F429A"/>
    <w:multiLevelType w:val="multilevel"/>
    <w:tmpl w:val="AF3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B5473"/>
    <w:multiLevelType w:val="hybridMultilevel"/>
    <w:tmpl w:val="2F4244EE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>
      <w:start w:val="1"/>
      <w:numFmt w:val="lowerLetter"/>
      <w:lvlText w:val="%5."/>
      <w:lvlJc w:val="left"/>
      <w:pPr>
        <w:ind w:left="3600" w:hanging="360"/>
      </w:pPr>
    </w:lvl>
    <w:lvl w:ilvl="5" w:tplc="0810001B">
      <w:start w:val="1"/>
      <w:numFmt w:val="lowerRoman"/>
      <w:lvlText w:val="%6."/>
      <w:lvlJc w:val="right"/>
      <w:pPr>
        <w:ind w:left="4320" w:hanging="180"/>
      </w:pPr>
    </w:lvl>
    <w:lvl w:ilvl="6" w:tplc="0810000F">
      <w:start w:val="1"/>
      <w:numFmt w:val="decimal"/>
      <w:lvlText w:val="%7."/>
      <w:lvlJc w:val="left"/>
      <w:pPr>
        <w:ind w:left="5040" w:hanging="360"/>
      </w:pPr>
    </w:lvl>
    <w:lvl w:ilvl="7" w:tplc="08100019">
      <w:start w:val="1"/>
      <w:numFmt w:val="lowerLetter"/>
      <w:lvlText w:val="%8."/>
      <w:lvlJc w:val="left"/>
      <w:pPr>
        <w:ind w:left="5760" w:hanging="360"/>
      </w:pPr>
    </w:lvl>
    <w:lvl w:ilvl="8" w:tplc="08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256CF"/>
    <w:multiLevelType w:val="hybridMultilevel"/>
    <w:tmpl w:val="D08AF1D0"/>
    <w:lvl w:ilvl="0" w:tplc="08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59D7"/>
    <w:multiLevelType w:val="multilevel"/>
    <w:tmpl w:val="8E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65B19"/>
    <w:multiLevelType w:val="multilevel"/>
    <w:tmpl w:val="2310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1283A"/>
    <w:multiLevelType w:val="multilevel"/>
    <w:tmpl w:val="C10C9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263D1"/>
    <w:multiLevelType w:val="multilevel"/>
    <w:tmpl w:val="08203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6296B"/>
    <w:multiLevelType w:val="multilevel"/>
    <w:tmpl w:val="4DD2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11236"/>
    <w:multiLevelType w:val="hybridMultilevel"/>
    <w:tmpl w:val="226A8722"/>
    <w:lvl w:ilvl="0" w:tplc="08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A13CA0"/>
    <w:multiLevelType w:val="multilevel"/>
    <w:tmpl w:val="0EA8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65597"/>
    <w:multiLevelType w:val="hybridMultilevel"/>
    <w:tmpl w:val="1FD225F0"/>
    <w:lvl w:ilvl="0" w:tplc="DA96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18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11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4"/>
    <w:rsid w:val="000B1E2A"/>
    <w:rsid w:val="000F7073"/>
    <w:rsid w:val="00103C41"/>
    <w:rsid w:val="001201D8"/>
    <w:rsid w:val="00193976"/>
    <w:rsid w:val="001A6CEB"/>
    <w:rsid w:val="001D285A"/>
    <w:rsid w:val="001D7AF2"/>
    <w:rsid w:val="00221FD8"/>
    <w:rsid w:val="00233407"/>
    <w:rsid w:val="00252E57"/>
    <w:rsid w:val="00295397"/>
    <w:rsid w:val="002B04A0"/>
    <w:rsid w:val="002B49CF"/>
    <w:rsid w:val="002B5BAE"/>
    <w:rsid w:val="002E40C4"/>
    <w:rsid w:val="00300023"/>
    <w:rsid w:val="0030091C"/>
    <w:rsid w:val="0031576C"/>
    <w:rsid w:val="003315D9"/>
    <w:rsid w:val="003461E6"/>
    <w:rsid w:val="0036154E"/>
    <w:rsid w:val="003651E3"/>
    <w:rsid w:val="00387AA2"/>
    <w:rsid w:val="00392694"/>
    <w:rsid w:val="003C0829"/>
    <w:rsid w:val="003E451F"/>
    <w:rsid w:val="003F438D"/>
    <w:rsid w:val="004053B3"/>
    <w:rsid w:val="004106DE"/>
    <w:rsid w:val="0041291D"/>
    <w:rsid w:val="00431D0D"/>
    <w:rsid w:val="00440BD6"/>
    <w:rsid w:val="00463F1E"/>
    <w:rsid w:val="00472524"/>
    <w:rsid w:val="004768D9"/>
    <w:rsid w:val="0049296B"/>
    <w:rsid w:val="0051410E"/>
    <w:rsid w:val="00567823"/>
    <w:rsid w:val="00581A34"/>
    <w:rsid w:val="005959DC"/>
    <w:rsid w:val="0059755B"/>
    <w:rsid w:val="005A5DBC"/>
    <w:rsid w:val="005B371C"/>
    <w:rsid w:val="005D101C"/>
    <w:rsid w:val="005E0F20"/>
    <w:rsid w:val="005F154C"/>
    <w:rsid w:val="0061612B"/>
    <w:rsid w:val="00620D7B"/>
    <w:rsid w:val="00625499"/>
    <w:rsid w:val="00640434"/>
    <w:rsid w:val="00667EED"/>
    <w:rsid w:val="00684094"/>
    <w:rsid w:val="006A3464"/>
    <w:rsid w:val="006A5576"/>
    <w:rsid w:val="0070572C"/>
    <w:rsid w:val="007165BD"/>
    <w:rsid w:val="00717F47"/>
    <w:rsid w:val="007343AA"/>
    <w:rsid w:val="00735435"/>
    <w:rsid w:val="00765ADD"/>
    <w:rsid w:val="00782021"/>
    <w:rsid w:val="007828BD"/>
    <w:rsid w:val="0079438F"/>
    <w:rsid w:val="007A1C34"/>
    <w:rsid w:val="007F41F8"/>
    <w:rsid w:val="0080211A"/>
    <w:rsid w:val="0080364A"/>
    <w:rsid w:val="00833BE7"/>
    <w:rsid w:val="008B0504"/>
    <w:rsid w:val="008B6C46"/>
    <w:rsid w:val="008C2CD0"/>
    <w:rsid w:val="008D0086"/>
    <w:rsid w:val="008E3F66"/>
    <w:rsid w:val="009007D6"/>
    <w:rsid w:val="00913B42"/>
    <w:rsid w:val="00915363"/>
    <w:rsid w:val="0094320B"/>
    <w:rsid w:val="009640CF"/>
    <w:rsid w:val="00972179"/>
    <w:rsid w:val="009910DF"/>
    <w:rsid w:val="009B010E"/>
    <w:rsid w:val="009C0452"/>
    <w:rsid w:val="009F352F"/>
    <w:rsid w:val="00A2768B"/>
    <w:rsid w:val="00A73AB6"/>
    <w:rsid w:val="00A83879"/>
    <w:rsid w:val="00A95DD4"/>
    <w:rsid w:val="00AB44B9"/>
    <w:rsid w:val="00AC4E9F"/>
    <w:rsid w:val="00AD5EC9"/>
    <w:rsid w:val="00AF0E90"/>
    <w:rsid w:val="00B04C41"/>
    <w:rsid w:val="00B85738"/>
    <w:rsid w:val="00B9245D"/>
    <w:rsid w:val="00BB5C8A"/>
    <w:rsid w:val="00C24419"/>
    <w:rsid w:val="00C24E7A"/>
    <w:rsid w:val="00C37096"/>
    <w:rsid w:val="00C46234"/>
    <w:rsid w:val="00C5252E"/>
    <w:rsid w:val="00C74FA3"/>
    <w:rsid w:val="00C81ED3"/>
    <w:rsid w:val="00C91340"/>
    <w:rsid w:val="00C914CB"/>
    <w:rsid w:val="00CB4234"/>
    <w:rsid w:val="00CC1C40"/>
    <w:rsid w:val="00CC694F"/>
    <w:rsid w:val="00CF7FB5"/>
    <w:rsid w:val="00D078D0"/>
    <w:rsid w:val="00D16415"/>
    <w:rsid w:val="00D5437A"/>
    <w:rsid w:val="00D74A88"/>
    <w:rsid w:val="00D919DC"/>
    <w:rsid w:val="00D96D38"/>
    <w:rsid w:val="00DF0A89"/>
    <w:rsid w:val="00DF2812"/>
    <w:rsid w:val="00DF53DA"/>
    <w:rsid w:val="00E13889"/>
    <w:rsid w:val="00E644CB"/>
    <w:rsid w:val="00E65257"/>
    <w:rsid w:val="00E90C5C"/>
    <w:rsid w:val="00EA2C67"/>
    <w:rsid w:val="00EB189C"/>
    <w:rsid w:val="00EC0259"/>
    <w:rsid w:val="00EC7F74"/>
    <w:rsid w:val="00ED0A90"/>
    <w:rsid w:val="00F071F6"/>
    <w:rsid w:val="00F87785"/>
    <w:rsid w:val="00FB034B"/>
    <w:rsid w:val="00FD03DA"/>
    <w:rsid w:val="00FE0937"/>
    <w:rsid w:val="00FE3006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DB32310"/>
  <w15:docId w15:val="{8E9128C8-F7A8-4D65-A724-1EC07A28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70572C"/>
    <w:pPr>
      <w:keepNext/>
      <w:tabs>
        <w:tab w:val="left" w:pos="567"/>
      </w:tabs>
      <w:spacing w:after="0" w:line="240" w:lineRule="auto"/>
      <w:ind w:left="567" w:hanging="567"/>
      <w:jc w:val="both"/>
      <w:outlineLvl w:val="0"/>
    </w:pPr>
    <w:rPr>
      <w:rFonts w:ascii="Arial" w:hAnsi="Arial"/>
      <w:b/>
      <w:cap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3A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926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3BE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7D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6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5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5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5AD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1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76C"/>
  </w:style>
  <w:style w:type="paragraph" w:styleId="Pidipagina">
    <w:name w:val="footer"/>
    <w:basedOn w:val="Normale"/>
    <w:link w:val="PidipaginaCarattere"/>
    <w:uiPriority w:val="99"/>
    <w:unhideWhenUsed/>
    <w:rsid w:val="0031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76C"/>
  </w:style>
  <w:style w:type="character" w:customStyle="1" w:styleId="Titolo1Carattere">
    <w:name w:val="Titolo 1 Carattere"/>
    <w:basedOn w:val="Carpredefinitoparagrafo"/>
    <w:link w:val="Titolo1"/>
    <w:rsid w:val="0070572C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NessunoA">
    <w:name w:val="Nessuno A"/>
    <w:rsid w:val="00625499"/>
    <w:rPr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0572C"/>
    <w:pPr>
      <w:keepLines/>
      <w:tabs>
        <w:tab w:val="clear" w:pos="567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it-CH"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70572C"/>
    <w:pPr>
      <w:tabs>
        <w:tab w:val="left" w:pos="440"/>
        <w:tab w:val="right" w:leader="dot" w:pos="9628"/>
      </w:tabs>
      <w:spacing w:before="120" w:after="0" w:line="240" w:lineRule="auto"/>
      <w:ind w:left="425" w:hanging="425"/>
    </w:pPr>
    <w:rPr>
      <w:rFonts w:ascii="Arial" w:hAnsi="Arial" w:cs="Arial"/>
      <w:noProof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57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7A1C34"/>
    <w:pPr>
      <w:tabs>
        <w:tab w:val="left" w:pos="426"/>
        <w:tab w:val="left" w:pos="1100"/>
        <w:tab w:val="right" w:leader="dot" w:pos="9628"/>
      </w:tabs>
      <w:spacing w:before="60" w:after="0" w:line="240" w:lineRule="auto"/>
      <w:ind w:left="851" w:hanging="425"/>
    </w:pPr>
    <w:rPr>
      <w:rFonts w:ascii="Arial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.ch/legislation/rsg/f/rsg_b1_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sn.ne.ch/DATA/program/books/rsne/htm/15110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stations.vd.ch/pub/blv-publication/actes/consolide/171.01.1?key=1587993628500&amp;id=805e770e-0b33-469d-b738-1fb544dc07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.vs.ch/app/fr/texts_of_law/171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56AD-52C2-4068-9553-9C63BD12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Ortelli</dc:creator>
  <cp:lastModifiedBy>Morandi Marisa</cp:lastModifiedBy>
  <cp:revision>2</cp:revision>
  <cp:lastPrinted>2021-03-03T09:38:00Z</cp:lastPrinted>
  <dcterms:created xsi:type="dcterms:W3CDTF">2021-03-03T11:24:00Z</dcterms:created>
  <dcterms:modified xsi:type="dcterms:W3CDTF">2021-03-03T11:24:00Z</dcterms:modified>
</cp:coreProperties>
</file>