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47C" w:rsidRDefault="007F347C" w:rsidP="007F347C">
      <w:pPr>
        <w:rPr>
          <w:rFonts w:ascii="Gill Sans MT" w:hAnsi="Gill Sans MT"/>
          <w:b/>
          <w:sz w:val="56"/>
          <w:szCs w:val="56"/>
        </w:rPr>
      </w:pPr>
      <w:bookmarkStart w:id="0" w:name="_GoBack"/>
      <w:bookmarkEnd w:id="0"/>
      <w:r>
        <w:rPr>
          <w:rFonts w:ascii="Gill Sans MT" w:hAnsi="Gill Sans MT"/>
          <w:b/>
          <w:sz w:val="56"/>
          <w:szCs w:val="56"/>
        </w:rPr>
        <w:t>Rapporto</w:t>
      </w:r>
    </w:p>
    <w:p w:rsidR="00292062" w:rsidRDefault="00292062" w:rsidP="00622FD3">
      <w:pPr>
        <w:jc w:val="both"/>
        <w:rPr>
          <w:rFonts w:ascii="Arial" w:hAnsi="Arial"/>
          <w:sz w:val="22"/>
          <w:szCs w:val="22"/>
        </w:rPr>
      </w:pPr>
    </w:p>
    <w:p w:rsidR="007F347C" w:rsidRPr="007F347C" w:rsidRDefault="007F347C" w:rsidP="00622FD3">
      <w:pPr>
        <w:jc w:val="both"/>
        <w:rPr>
          <w:rFonts w:ascii="Arial" w:hAnsi="Arial"/>
          <w:sz w:val="22"/>
          <w:szCs w:val="22"/>
        </w:rPr>
      </w:pPr>
    </w:p>
    <w:p w:rsidR="00292062" w:rsidRPr="007F347C" w:rsidRDefault="00292062" w:rsidP="00622FD3">
      <w:pPr>
        <w:jc w:val="both"/>
        <w:rPr>
          <w:rFonts w:ascii="Arial" w:hAnsi="Arial"/>
          <w:sz w:val="22"/>
          <w:szCs w:val="22"/>
        </w:rPr>
      </w:pPr>
    </w:p>
    <w:p w:rsidR="00622FD3" w:rsidRPr="009E12AF" w:rsidRDefault="00622FD3" w:rsidP="00622FD3">
      <w:pPr>
        <w:tabs>
          <w:tab w:val="left" w:pos="2098"/>
          <w:tab w:val="left" w:pos="4962"/>
        </w:tabs>
        <w:jc w:val="both"/>
        <w:rPr>
          <w:rFonts w:ascii="Arial" w:hAnsi="Arial" w:cs="Arial"/>
          <w:position w:val="4"/>
          <w:sz w:val="28"/>
        </w:rPr>
      </w:pPr>
      <w:r w:rsidRPr="009E12AF">
        <w:rPr>
          <w:rFonts w:ascii="Arial" w:hAnsi="Arial" w:cs="Arial"/>
          <w:position w:val="4"/>
          <w:sz w:val="28"/>
        </w:rPr>
        <w:tab/>
      </w:r>
      <w:r w:rsidR="005E0CBB">
        <w:rPr>
          <w:rFonts w:ascii="Arial" w:hAnsi="Arial" w:cs="Arial"/>
          <w:position w:val="4"/>
          <w:sz w:val="28"/>
        </w:rPr>
        <w:t xml:space="preserve">27 </w:t>
      </w:r>
      <w:r w:rsidR="00575FBA">
        <w:rPr>
          <w:rFonts w:ascii="Arial" w:hAnsi="Arial" w:cs="Arial"/>
          <w:position w:val="4"/>
          <w:sz w:val="28"/>
        </w:rPr>
        <w:t>aprile</w:t>
      </w:r>
      <w:r>
        <w:rPr>
          <w:rFonts w:ascii="Arial" w:hAnsi="Arial" w:cs="Arial"/>
          <w:position w:val="4"/>
          <w:sz w:val="28"/>
        </w:rPr>
        <w:t xml:space="preserve"> 2021</w:t>
      </w:r>
      <w:r w:rsidRPr="009E12AF">
        <w:rPr>
          <w:rFonts w:ascii="Arial" w:hAnsi="Arial" w:cs="Arial"/>
          <w:position w:val="4"/>
          <w:sz w:val="28"/>
        </w:rPr>
        <w:tab/>
        <w:t>GRAN CONSIGLIO</w:t>
      </w:r>
    </w:p>
    <w:p w:rsidR="00622FD3" w:rsidRPr="009E12AF" w:rsidRDefault="00622FD3" w:rsidP="00622FD3">
      <w:pPr>
        <w:jc w:val="both"/>
        <w:rPr>
          <w:rFonts w:ascii="Arial" w:hAnsi="Arial" w:cs="Arial"/>
        </w:rPr>
      </w:pPr>
    </w:p>
    <w:p w:rsidR="00622FD3" w:rsidRPr="009E12AF" w:rsidRDefault="00622FD3" w:rsidP="00622FD3">
      <w:pPr>
        <w:jc w:val="both"/>
        <w:rPr>
          <w:rFonts w:ascii="Arial" w:hAnsi="Arial" w:cs="Arial"/>
        </w:rPr>
      </w:pPr>
    </w:p>
    <w:p w:rsidR="00622FD3" w:rsidRPr="009E12AF" w:rsidRDefault="00622FD3" w:rsidP="00622FD3">
      <w:pPr>
        <w:jc w:val="both"/>
        <w:rPr>
          <w:rFonts w:ascii="Arial" w:hAnsi="Arial" w:cs="Arial"/>
        </w:rPr>
      </w:pPr>
    </w:p>
    <w:p w:rsidR="00622FD3" w:rsidRPr="009E12AF" w:rsidRDefault="00622FD3" w:rsidP="00622FD3">
      <w:pPr>
        <w:jc w:val="both"/>
        <w:rPr>
          <w:rFonts w:ascii="Arial" w:hAnsi="Arial" w:cs="Arial"/>
          <w:b/>
          <w:sz w:val="28"/>
        </w:rPr>
      </w:pPr>
      <w:r w:rsidRPr="009E12AF">
        <w:rPr>
          <w:rFonts w:ascii="Arial" w:hAnsi="Arial" w:cs="Arial"/>
          <w:b/>
          <w:sz w:val="28"/>
        </w:rPr>
        <w:t>della Commissione Costituzione e leggi</w:t>
      </w:r>
    </w:p>
    <w:p w:rsidR="00A267AA" w:rsidRPr="00622FD3" w:rsidRDefault="00622FD3" w:rsidP="00FF4277">
      <w:pPr>
        <w:jc w:val="both"/>
        <w:rPr>
          <w:rFonts w:ascii="Arial" w:hAnsi="Arial" w:cs="Arial"/>
          <w:b/>
          <w:sz w:val="28"/>
          <w:szCs w:val="22"/>
          <w:lang w:eastAsia="en-US"/>
        </w:rPr>
      </w:pPr>
      <w:r>
        <w:rPr>
          <w:rFonts w:ascii="Arial" w:hAnsi="Arial" w:cs="Arial"/>
          <w:b/>
          <w:sz w:val="28"/>
          <w:szCs w:val="22"/>
          <w:lang w:eastAsia="en-US"/>
        </w:rPr>
        <w:t>s</w:t>
      </w:r>
      <w:r w:rsidR="00B8053D" w:rsidRPr="00622FD3">
        <w:rPr>
          <w:rFonts w:ascii="Arial" w:hAnsi="Arial" w:cs="Arial"/>
          <w:b/>
          <w:sz w:val="28"/>
          <w:szCs w:val="22"/>
          <w:lang w:eastAsia="en-US"/>
        </w:rPr>
        <w:t>ull</w:t>
      </w:r>
      <w:r>
        <w:rPr>
          <w:rFonts w:ascii="Arial" w:hAnsi="Arial" w:cs="Arial"/>
          <w:b/>
          <w:sz w:val="28"/>
          <w:szCs w:val="22"/>
          <w:lang w:eastAsia="en-US"/>
        </w:rPr>
        <w:t>'</w:t>
      </w:r>
      <w:r w:rsidR="00B8053D" w:rsidRPr="00622FD3">
        <w:rPr>
          <w:rFonts w:ascii="Arial" w:hAnsi="Arial" w:cs="Arial"/>
          <w:b/>
          <w:sz w:val="28"/>
          <w:szCs w:val="22"/>
          <w:lang w:eastAsia="en-US"/>
        </w:rPr>
        <w:t xml:space="preserve">iniziativa parlamentare 19 ottobre 2020 </w:t>
      </w:r>
      <w:r>
        <w:rPr>
          <w:rFonts w:ascii="Arial" w:hAnsi="Arial" w:cs="Arial"/>
          <w:b/>
          <w:sz w:val="28"/>
          <w:szCs w:val="22"/>
          <w:lang w:eastAsia="en-US"/>
        </w:rPr>
        <w:t xml:space="preserve">presentata nella forma </w:t>
      </w:r>
      <w:r w:rsidR="00B8053D" w:rsidRPr="00622FD3">
        <w:rPr>
          <w:rFonts w:ascii="Arial" w:hAnsi="Arial" w:cs="Arial"/>
          <w:b/>
          <w:sz w:val="28"/>
          <w:szCs w:val="22"/>
          <w:lang w:eastAsia="en-US"/>
        </w:rPr>
        <w:t>elaborata dall</w:t>
      </w:r>
      <w:r>
        <w:rPr>
          <w:rFonts w:ascii="Arial" w:hAnsi="Arial" w:cs="Arial"/>
          <w:b/>
          <w:sz w:val="28"/>
          <w:szCs w:val="22"/>
          <w:lang w:eastAsia="en-US"/>
        </w:rPr>
        <w:t>'</w:t>
      </w:r>
      <w:r w:rsidR="00B8053D" w:rsidRPr="00622FD3">
        <w:rPr>
          <w:rFonts w:ascii="Arial" w:hAnsi="Arial" w:cs="Arial"/>
          <w:b/>
          <w:sz w:val="28"/>
          <w:szCs w:val="22"/>
          <w:lang w:eastAsia="en-US"/>
        </w:rPr>
        <w:t xml:space="preserve">Ufficio presidenziale </w:t>
      </w:r>
      <w:r w:rsidRPr="009E12AF">
        <w:rPr>
          <w:rFonts w:ascii="Arial" w:hAnsi="Arial" w:cs="Arial"/>
          <w:b/>
          <w:sz w:val="28"/>
        </w:rPr>
        <w:t>del Gran Consiglio</w:t>
      </w:r>
      <w:r w:rsidRPr="00622FD3">
        <w:rPr>
          <w:rFonts w:ascii="Arial" w:hAnsi="Arial" w:cs="Arial"/>
          <w:b/>
          <w:sz w:val="28"/>
          <w:szCs w:val="22"/>
          <w:lang w:eastAsia="en-US"/>
        </w:rPr>
        <w:t xml:space="preserve"> </w:t>
      </w:r>
      <w:r>
        <w:rPr>
          <w:rFonts w:ascii="Arial" w:hAnsi="Arial" w:cs="Arial"/>
          <w:b/>
          <w:sz w:val="28"/>
          <w:szCs w:val="22"/>
          <w:lang w:eastAsia="en-US"/>
        </w:rPr>
        <w:t>"M</w:t>
      </w:r>
      <w:r w:rsidR="00B8053D" w:rsidRPr="00622FD3">
        <w:rPr>
          <w:rFonts w:ascii="Arial" w:hAnsi="Arial" w:cs="Arial"/>
          <w:b/>
          <w:sz w:val="28"/>
          <w:szCs w:val="22"/>
          <w:lang w:eastAsia="en-US"/>
        </w:rPr>
        <w:t xml:space="preserve">odifica degli </w:t>
      </w:r>
      <w:r>
        <w:rPr>
          <w:rFonts w:ascii="Arial" w:hAnsi="Arial" w:cs="Arial"/>
          <w:b/>
          <w:sz w:val="28"/>
          <w:szCs w:val="22"/>
          <w:lang w:eastAsia="en-US"/>
        </w:rPr>
        <w:br/>
      </w:r>
      <w:r w:rsidR="00B8053D" w:rsidRPr="00622FD3">
        <w:rPr>
          <w:rFonts w:ascii="Arial" w:hAnsi="Arial" w:cs="Arial"/>
          <w:b/>
          <w:sz w:val="28"/>
          <w:szCs w:val="22"/>
          <w:lang w:eastAsia="en-US"/>
        </w:rPr>
        <w:t xml:space="preserve">art. 23 e 84 della Legge sul Gran Consiglio e sui rapporti con il </w:t>
      </w:r>
      <w:r w:rsidR="00FF4277" w:rsidRPr="00622FD3">
        <w:rPr>
          <w:rFonts w:ascii="Arial" w:hAnsi="Arial" w:cs="Arial"/>
          <w:b/>
          <w:sz w:val="28"/>
          <w:szCs w:val="22"/>
          <w:lang w:eastAsia="en-US"/>
        </w:rPr>
        <w:t>C</w:t>
      </w:r>
      <w:r>
        <w:rPr>
          <w:rFonts w:ascii="Arial" w:hAnsi="Arial" w:cs="Arial"/>
          <w:b/>
          <w:sz w:val="28"/>
          <w:szCs w:val="22"/>
          <w:lang w:eastAsia="en-US"/>
        </w:rPr>
        <w:t>onsiglio di Stato (LGC</w:t>
      </w:r>
      <w:r w:rsidR="00AE1DB7">
        <w:rPr>
          <w:rFonts w:ascii="Arial" w:hAnsi="Arial" w:cs="Arial"/>
          <w:b/>
          <w:sz w:val="28"/>
          <w:szCs w:val="22"/>
          <w:lang w:eastAsia="en-US"/>
        </w:rPr>
        <w:t>)</w:t>
      </w:r>
      <w:r>
        <w:rPr>
          <w:rFonts w:ascii="Arial" w:hAnsi="Arial" w:cs="Arial"/>
          <w:b/>
          <w:sz w:val="28"/>
          <w:szCs w:val="22"/>
          <w:lang w:eastAsia="en-US"/>
        </w:rPr>
        <w:t>:</w:t>
      </w:r>
      <w:r w:rsidR="00B8053D" w:rsidRPr="00622FD3">
        <w:rPr>
          <w:rFonts w:ascii="Arial" w:hAnsi="Arial" w:cs="Arial"/>
          <w:b/>
          <w:sz w:val="28"/>
          <w:szCs w:val="22"/>
          <w:lang w:eastAsia="en-US"/>
        </w:rPr>
        <w:t xml:space="preserve"> </w:t>
      </w:r>
      <w:r>
        <w:rPr>
          <w:rFonts w:ascii="Arial" w:hAnsi="Arial" w:cs="Arial"/>
          <w:b/>
          <w:sz w:val="28"/>
          <w:szCs w:val="22"/>
          <w:lang w:eastAsia="en-US"/>
        </w:rPr>
        <w:t>p</w:t>
      </w:r>
      <w:r w:rsidR="00B8053D" w:rsidRPr="00622FD3">
        <w:rPr>
          <w:rFonts w:ascii="Arial" w:hAnsi="Arial" w:cs="Arial"/>
          <w:b/>
          <w:sz w:val="28"/>
          <w:szCs w:val="22"/>
          <w:lang w:eastAsia="en-US"/>
        </w:rPr>
        <w:t>etizioni</w:t>
      </w:r>
      <w:r>
        <w:rPr>
          <w:rFonts w:ascii="Arial" w:hAnsi="Arial" w:cs="Arial"/>
          <w:b/>
          <w:sz w:val="28"/>
          <w:szCs w:val="22"/>
          <w:lang w:eastAsia="en-US"/>
        </w:rPr>
        <w:t>"</w:t>
      </w:r>
    </w:p>
    <w:p w:rsidR="0053282B" w:rsidRPr="00622FD3" w:rsidRDefault="0053282B" w:rsidP="00622FD3">
      <w:pPr>
        <w:jc w:val="both"/>
        <w:rPr>
          <w:rFonts w:ascii="Arial" w:hAnsi="Arial" w:cs="Arial"/>
          <w:szCs w:val="22"/>
          <w:lang w:eastAsia="en-US"/>
        </w:rPr>
      </w:pPr>
    </w:p>
    <w:p w:rsidR="00CF1C08" w:rsidRDefault="00CF1C08" w:rsidP="00622FD3">
      <w:pPr>
        <w:jc w:val="both"/>
        <w:rPr>
          <w:rFonts w:ascii="Arial" w:hAnsi="Arial" w:cs="Arial"/>
          <w:szCs w:val="22"/>
          <w:lang w:eastAsia="en-US"/>
        </w:rPr>
      </w:pPr>
    </w:p>
    <w:p w:rsidR="00622FD3" w:rsidRPr="00622FD3" w:rsidRDefault="00622FD3" w:rsidP="00622FD3">
      <w:pPr>
        <w:jc w:val="both"/>
        <w:rPr>
          <w:rFonts w:ascii="Arial" w:hAnsi="Arial" w:cs="Arial"/>
          <w:szCs w:val="22"/>
          <w:lang w:eastAsia="en-US"/>
        </w:rPr>
      </w:pPr>
    </w:p>
    <w:p w:rsidR="00B8053D" w:rsidRPr="00622FD3" w:rsidRDefault="00DD07F3" w:rsidP="00622FD3">
      <w:pPr>
        <w:pStyle w:val="Titolo1"/>
        <w:numPr>
          <w:ilvl w:val="0"/>
          <w:numId w:val="9"/>
        </w:numPr>
        <w:tabs>
          <w:tab w:val="left" w:pos="426"/>
        </w:tabs>
        <w:spacing w:after="0"/>
        <w:ind w:left="0" w:firstLine="0"/>
        <w:jc w:val="both"/>
        <w:rPr>
          <w:rFonts w:ascii="Arial Grassetto" w:hAnsi="Arial Grassetto" w:cstheme="minorBidi"/>
          <w:caps w:val="0"/>
        </w:rPr>
      </w:pPr>
      <w:r w:rsidRPr="00622FD3">
        <w:rPr>
          <w:rFonts w:ascii="Arial Grassetto" w:hAnsi="Arial Grassetto" w:cstheme="minorBidi"/>
          <w:caps w:val="0"/>
        </w:rPr>
        <w:t>N</w:t>
      </w:r>
      <w:r w:rsidR="00622FD3">
        <w:rPr>
          <w:rFonts w:ascii="Arial Grassetto" w:hAnsi="Arial Grassetto" w:cstheme="minorBidi"/>
          <w:caps w:val="0"/>
        </w:rPr>
        <w:t>ORMATIVA ATTUALE</w:t>
      </w:r>
    </w:p>
    <w:p w:rsidR="00794527" w:rsidRPr="00FF4277" w:rsidRDefault="00A434FF" w:rsidP="00622FD3">
      <w:pPr>
        <w:spacing w:before="120"/>
        <w:jc w:val="both"/>
        <w:rPr>
          <w:rFonts w:ascii="Arial" w:eastAsia="Times New Roman" w:hAnsi="Arial" w:cs="Arial"/>
        </w:rPr>
      </w:pPr>
      <w:r w:rsidRPr="00FF4277">
        <w:rPr>
          <w:rFonts w:ascii="Arial" w:eastAsia="Times New Roman" w:hAnsi="Arial" w:cs="Arial"/>
        </w:rPr>
        <w:t>L</w:t>
      </w:r>
      <w:r w:rsidR="00622FD3">
        <w:rPr>
          <w:rFonts w:ascii="Arial" w:eastAsia="Times New Roman" w:hAnsi="Arial" w:cs="Arial"/>
        </w:rPr>
        <w:t>'</w:t>
      </w:r>
      <w:r w:rsidR="005E0CBB">
        <w:rPr>
          <w:rFonts w:ascii="Arial" w:eastAsia="Times New Roman" w:hAnsi="Arial" w:cs="Arial"/>
        </w:rPr>
        <w:t>attuale quadro normativo</w:t>
      </w:r>
      <w:r w:rsidRPr="00FF4277">
        <w:rPr>
          <w:rFonts w:ascii="Arial" w:eastAsia="Times New Roman" w:hAnsi="Arial" w:cs="Arial"/>
        </w:rPr>
        <w:t xml:space="preserve"> volto a disciplinare la procedura di </w:t>
      </w:r>
      <w:r w:rsidR="00DD07F3" w:rsidRPr="00FF4277">
        <w:rPr>
          <w:rFonts w:ascii="Arial" w:eastAsia="Times New Roman" w:hAnsi="Arial" w:cs="Arial"/>
        </w:rPr>
        <w:t xml:space="preserve">trattazione delle petizioni </w:t>
      </w:r>
      <w:r w:rsidR="003577C2" w:rsidRPr="00FF4277">
        <w:rPr>
          <w:rFonts w:ascii="Arial" w:eastAsia="Times New Roman" w:hAnsi="Arial" w:cs="Arial"/>
        </w:rPr>
        <w:t>indirizzate</w:t>
      </w:r>
      <w:r w:rsidR="005E0CBB">
        <w:rPr>
          <w:rFonts w:ascii="Arial" w:eastAsia="Times New Roman" w:hAnsi="Arial" w:cs="Arial"/>
        </w:rPr>
        <w:t xml:space="preserve"> al Gran Consiglio </w:t>
      </w:r>
      <w:r w:rsidRPr="00FF4277">
        <w:rPr>
          <w:rFonts w:ascii="Arial" w:eastAsia="Times New Roman" w:hAnsi="Arial" w:cs="Arial"/>
        </w:rPr>
        <w:t>prevede che le stesse vengano dapprima comunicate al plenum dal Presidente e in seguito trasmesse d</w:t>
      </w:r>
      <w:r w:rsidR="00622FD3">
        <w:rPr>
          <w:rFonts w:ascii="Arial" w:eastAsia="Times New Roman" w:hAnsi="Arial" w:cs="Arial"/>
        </w:rPr>
        <w:t>'</w:t>
      </w:r>
      <w:r w:rsidRPr="00FF4277">
        <w:rPr>
          <w:rFonts w:ascii="Arial" w:eastAsia="Times New Roman" w:hAnsi="Arial" w:cs="Arial"/>
        </w:rPr>
        <w:t>ufficio, per esame e preavviso (senza discussione), alla Commissione gius</w:t>
      </w:r>
      <w:r w:rsidR="00377025" w:rsidRPr="00FF4277">
        <w:rPr>
          <w:rFonts w:ascii="Arial" w:eastAsia="Times New Roman" w:hAnsi="Arial" w:cs="Arial"/>
        </w:rPr>
        <w:t xml:space="preserve">tizia e diritti (art. 23 lett. d </w:t>
      </w:r>
      <w:r w:rsidRPr="00FF4277">
        <w:rPr>
          <w:rFonts w:ascii="Arial" w:eastAsia="Times New Roman" w:hAnsi="Arial" w:cs="Arial"/>
        </w:rPr>
        <w:t>LGC e art. 84 cpv</w:t>
      </w:r>
      <w:r w:rsidR="00AE1DB7">
        <w:rPr>
          <w:rFonts w:ascii="Arial" w:eastAsia="Times New Roman" w:hAnsi="Arial" w:cs="Arial"/>
        </w:rPr>
        <w:t>.</w:t>
      </w:r>
      <w:r w:rsidRPr="00FF4277">
        <w:rPr>
          <w:rFonts w:ascii="Arial" w:eastAsia="Times New Roman" w:hAnsi="Arial" w:cs="Arial"/>
        </w:rPr>
        <w:t xml:space="preserve"> 1 e 2 LGC</w:t>
      </w:r>
      <w:r w:rsidR="00794527" w:rsidRPr="00FF4277">
        <w:rPr>
          <w:rFonts w:ascii="Arial" w:eastAsia="Times New Roman" w:hAnsi="Arial" w:cs="Arial"/>
        </w:rPr>
        <w:t>)</w:t>
      </w:r>
      <w:r w:rsidR="00AE1DB7">
        <w:rPr>
          <w:rFonts w:ascii="Arial" w:eastAsia="Times New Roman" w:hAnsi="Arial" w:cs="Arial"/>
        </w:rPr>
        <w:t>.</w:t>
      </w:r>
    </w:p>
    <w:p w:rsidR="003577C2" w:rsidRDefault="00A434FF" w:rsidP="00622FD3">
      <w:pPr>
        <w:spacing w:before="120"/>
        <w:jc w:val="both"/>
        <w:rPr>
          <w:rFonts w:ascii="Arial" w:eastAsia="Times New Roman" w:hAnsi="Arial" w:cs="Arial"/>
        </w:rPr>
      </w:pPr>
      <w:r w:rsidRPr="00FF4277">
        <w:rPr>
          <w:rFonts w:ascii="Arial" w:eastAsia="Times New Roman" w:hAnsi="Arial" w:cs="Arial"/>
        </w:rPr>
        <w:t xml:space="preserve">La </w:t>
      </w:r>
      <w:r w:rsidRPr="00622FD3">
        <w:rPr>
          <w:rFonts w:ascii="Arial" w:hAnsi="Arial" w:cs="Arial"/>
          <w:lang w:eastAsia="en-US"/>
        </w:rPr>
        <w:t>stessa</w:t>
      </w:r>
      <w:r w:rsidRPr="00FF4277">
        <w:rPr>
          <w:rFonts w:ascii="Arial" w:eastAsia="Times New Roman" w:hAnsi="Arial" w:cs="Arial"/>
        </w:rPr>
        <w:t xml:space="preserve"> </w:t>
      </w:r>
      <w:r w:rsidR="003577C2" w:rsidRPr="00FF4277">
        <w:rPr>
          <w:rFonts w:ascii="Arial" w:eastAsia="Times New Roman" w:hAnsi="Arial" w:cs="Arial"/>
        </w:rPr>
        <w:t>Commissione</w:t>
      </w:r>
      <w:r w:rsidRPr="00FF4277">
        <w:rPr>
          <w:rFonts w:ascii="Arial" w:eastAsia="Times New Roman" w:hAnsi="Arial" w:cs="Arial"/>
        </w:rPr>
        <w:t xml:space="preserve"> riferisce </w:t>
      </w:r>
      <w:r w:rsidR="003577C2">
        <w:rPr>
          <w:rFonts w:ascii="Arial" w:eastAsia="Times New Roman" w:hAnsi="Arial" w:cs="Arial"/>
        </w:rPr>
        <w:t>poi</w:t>
      </w:r>
      <w:r w:rsidRPr="00FF4277">
        <w:rPr>
          <w:rFonts w:ascii="Arial" w:eastAsia="Times New Roman" w:hAnsi="Arial" w:cs="Arial"/>
        </w:rPr>
        <w:t xml:space="preserve"> al Gran Consiglio, proponendo alternativamente</w:t>
      </w:r>
      <w:r w:rsidR="003577C2">
        <w:rPr>
          <w:rFonts w:ascii="Arial" w:eastAsia="Times New Roman" w:hAnsi="Arial" w:cs="Arial"/>
        </w:rPr>
        <w:t>:</w:t>
      </w:r>
    </w:p>
    <w:p w:rsidR="003577C2" w:rsidRDefault="003577C2" w:rsidP="003577C2">
      <w:pPr>
        <w:tabs>
          <w:tab w:val="left" w:pos="426"/>
        </w:tabs>
        <w:spacing w:before="60"/>
        <w:ind w:left="420" w:hanging="42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-</w:t>
      </w:r>
      <w:r>
        <w:rPr>
          <w:rFonts w:ascii="Arial" w:eastAsia="Times New Roman" w:hAnsi="Arial" w:cs="Arial"/>
        </w:rPr>
        <w:tab/>
      </w:r>
      <w:r w:rsidR="00A434FF" w:rsidRPr="00FF4277">
        <w:rPr>
          <w:rFonts w:ascii="Arial" w:eastAsia="Times New Roman" w:hAnsi="Arial" w:cs="Arial"/>
        </w:rPr>
        <w:t xml:space="preserve">di entrare nel merito della petizione, di esaminarla o </w:t>
      </w:r>
      <w:r w:rsidR="00AE1DB7">
        <w:rPr>
          <w:rFonts w:ascii="Arial" w:eastAsia="Times New Roman" w:hAnsi="Arial" w:cs="Arial"/>
        </w:rPr>
        <w:t xml:space="preserve">di </w:t>
      </w:r>
      <w:r w:rsidR="00A434FF" w:rsidRPr="00FF4277">
        <w:rPr>
          <w:rFonts w:ascii="Arial" w:eastAsia="Times New Roman" w:hAnsi="Arial" w:cs="Arial"/>
        </w:rPr>
        <w:t>rinviarla all</w:t>
      </w:r>
      <w:r w:rsidR="00622FD3">
        <w:rPr>
          <w:rFonts w:ascii="Arial" w:eastAsia="Times New Roman" w:hAnsi="Arial" w:cs="Arial"/>
        </w:rPr>
        <w:t>'</w:t>
      </w:r>
      <w:r w:rsidR="00AE1DB7">
        <w:rPr>
          <w:rFonts w:ascii="Arial" w:eastAsia="Times New Roman" w:hAnsi="Arial" w:cs="Arial"/>
        </w:rPr>
        <w:t>esame di una</w:t>
      </w:r>
      <w:r w:rsidR="00A434FF" w:rsidRPr="00FF4277">
        <w:rPr>
          <w:rFonts w:ascii="Arial" w:eastAsia="Times New Roman" w:hAnsi="Arial" w:cs="Arial"/>
        </w:rPr>
        <w:t xml:space="preserve"> Commissione generale, tematica o</w:t>
      </w:r>
      <w:r w:rsidR="00AE1DB7">
        <w:rPr>
          <w:rFonts w:ascii="Arial" w:eastAsia="Times New Roman" w:hAnsi="Arial" w:cs="Arial"/>
        </w:rPr>
        <w:t xml:space="preserve"> speciale (art. 84 cpv. 2 lett. a</w:t>
      </w:r>
      <w:r>
        <w:rPr>
          <w:rFonts w:ascii="Arial" w:eastAsia="Times New Roman" w:hAnsi="Arial" w:cs="Arial"/>
        </w:rPr>
        <w:t xml:space="preserve"> LGC);</w:t>
      </w:r>
    </w:p>
    <w:p w:rsidR="003577C2" w:rsidRDefault="003577C2" w:rsidP="003577C2">
      <w:pPr>
        <w:tabs>
          <w:tab w:val="left" w:pos="426"/>
        </w:tabs>
        <w:spacing w:before="60"/>
        <w:ind w:left="420" w:hanging="42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-</w:t>
      </w:r>
      <w:r>
        <w:rPr>
          <w:rFonts w:ascii="Arial" w:eastAsia="Times New Roman" w:hAnsi="Arial" w:cs="Arial"/>
        </w:rPr>
        <w:tab/>
      </w:r>
      <w:r w:rsidR="00A434FF" w:rsidRPr="00FF4277">
        <w:rPr>
          <w:rFonts w:ascii="Arial" w:eastAsia="Times New Roman" w:hAnsi="Arial" w:cs="Arial"/>
        </w:rPr>
        <w:t>di non entrare nel meri</w:t>
      </w:r>
      <w:r w:rsidR="00DD07F3" w:rsidRPr="00FF4277">
        <w:rPr>
          <w:rFonts w:ascii="Arial" w:eastAsia="Times New Roman" w:hAnsi="Arial" w:cs="Arial"/>
        </w:rPr>
        <w:t>to</w:t>
      </w:r>
      <w:r>
        <w:rPr>
          <w:rFonts w:ascii="Arial" w:eastAsia="Times New Roman" w:hAnsi="Arial" w:cs="Arial"/>
        </w:rPr>
        <w:t xml:space="preserve"> della petizione</w:t>
      </w:r>
      <w:r w:rsidR="00DD07F3" w:rsidRPr="00FF4277">
        <w:rPr>
          <w:rFonts w:ascii="Arial" w:eastAsia="Times New Roman" w:hAnsi="Arial" w:cs="Arial"/>
        </w:rPr>
        <w:t xml:space="preserve"> e quindi di archiviarla (art. 84 cpv</w:t>
      </w:r>
      <w:r w:rsidR="00AE1DB7">
        <w:rPr>
          <w:rFonts w:ascii="Arial" w:eastAsia="Times New Roman" w:hAnsi="Arial" w:cs="Arial"/>
        </w:rPr>
        <w:t>.</w:t>
      </w:r>
      <w:r w:rsidR="00DD07F3" w:rsidRPr="00FF4277">
        <w:rPr>
          <w:rFonts w:ascii="Arial" w:eastAsia="Times New Roman" w:hAnsi="Arial" w:cs="Arial"/>
        </w:rPr>
        <w:t xml:space="preserve"> 2 lett.</w:t>
      </w:r>
      <w:r w:rsidR="00AE1DB7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b LGC);</w:t>
      </w:r>
    </w:p>
    <w:p w:rsidR="00A434FF" w:rsidRPr="00FF4277" w:rsidRDefault="003577C2" w:rsidP="003577C2">
      <w:pPr>
        <w:tabs>
          <w:tab w:val="left" w:pos="426"/>
        </w:tabs>
        <w:spacing w:before="60"/>
        <w:ind w:left="420" w:hanging="42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-</w:t>
      </w:r>
      <w:r>
        <w:rPr>
          <w:rFonts w:ascii="Arial" w:eastAsia="Times New Roman" w:hAnsi="Arial" w:cs="Arial"/>
        </w:rPr>
        <w:tab/>
        <w:t>di non entrare ne</w:t>
      </w:r>
      <w:r w:rsidR="00DD07F3" w:rsidRPr="00FF4277">
        <w:rPr>
          <w:rFonts w:ascii="Arial" w:eastAsia="Times New Roman" w:hAnsi="Arial" w:cs="Arial"/>
        </w:rPr>
        <w:t xml:space="preserve">l merito </w:t>
      </w:r>
      <w:r>
        <w:rPr>
          <w:rFonts w:ascii="Arial" w:eastAsia="Times New Roman" w:hAnsi="Arial" w:cs="Arial"/>
        </w:rPr>
        <w:t xml:space="preserve">della petizione </w:t>
      </w:r>
      <w:r w:rsidR="00DD07F3" w:rsidRPr="00FF4277">
        <w:rPr>
          <w:rFonts w:ascii="Arial" w:eastAsia="Times New Roman" w:hAnsi="Arial" w:cs="Arial"/>
        </w:rPr>
        <w:t>e</w:t>
      </w:r>
      <w:r>
        <w:rPr>
          <w:rFonts w:ascii="Arial" w:eastAsia="Times New Roman" w:hAnsi="Arial" w:cs="Arial"/>
        </w:rPr>
        <w:t xml:space="preserve"> di</w:t>
      </w:r>
      <w:r w:rsidR="00DD07F3" w:rsidRPr="00FF4277">
        <w:rPr>
          <w:rFonts w:ascii="Arial" w:eastAsia="Times New Roman" w:hAnsi="Arial" w:cs="Arial"/>
        </w:rPr>
        <w:t xml:space="preserve"> ri</w:t>
      </w:r>
      <w:r w:rsidR="00AE1DB7">
        <w:rPr>
          <w:rFonts w:ascii="Arial" w:eastAsia="Times New Roman" w:hAnsi="Arial" w:cs="Arial"/>
        </w:rPr>
        <w:t>nviarla, se del caso, ad altra a</w:t>
      </w:r>
      <w:r w:rsidR="00DD07F3" w:rsidRPr="00FF4277">
        <w:rPr>
          <w:rFonts w:ascii="Arial" w:eastAsia="Times New Roman" w:hAnsi="Arial" w:cs="Arial"/>
        </w:rPr>
        <w:t>utorità competente (art. 84 cpv</w:t>
      </w:r>
      <w:r w:rsidR="00AE1DB7">
        <w:rPr>
          <w:rFonts w:ascii="Arial" w:eastAsia="Times New Roman" w:hAnsi="Arial" w:cs="Arial"/>
        </w:rPr>
        <w:t>.</w:t>
      </w:r>
      <w:r w:rsidR="00DD07F3" w:rsidRPr="00FF4277">
        <w:rPr>
          <w:rFonts w:ascii="Arial" w:eastAsia="Times New Roman" w:hAnsi="Arial" w:cs="Arial"/>
        </w:rPr>
        <w:t xml:space="preserve"> 2 lett. c LGC).</w:t>
      </w:r>
    </w:p>
    <w:p w:rsidR="00DD07F3" w:rsidRDefault="00DD07F3" w:rsidP="00622FD3">
      <w:pPr>
        <w:jc w:val="both"/>
        <w:rPr>
          <w:rFonts w:ascii="Arial" w:hAnsi="Arial" w:cs="Arial"/>
          <w:szCs w:val="22"/>
          <w:lang w:eastAsia="en-US"/>
        </w:rPr>
      </w:pPr>
    </w:p>
    <w:p w:rsidR="00622FD3" w:rsidRDefault="00622FD3" w:rsidP="00622FD3">
      <w:pPr>
        <w:jc w:val="both"/>
        <w:rPr>
          <w:rFonts w:ascii="Arial" w:hAnsi="Arial" w:cs="Arial"/>
          <w:szCs w:val="22"/>
          <w:lang w:eastAsia="en-US"/>
        </w:rPr>
      </w:pPr>
    </w:p>
    <w:p w:rsidR="00622FD3" w:rsidRPr="00622FD3" w:rsidRDefault="00622FD3" w:rsidP="00622FD3">
      <w:pPr>
        <w:jc w:val="both"/>
        <w:rPr>
          <w:rFonts w:ascii="Arial" w:hAnsi="Arial" w:cs="Arial"/>
          <w:szCs w:val="22"/>
          <w:lang w:eastAsia="en-US"/>
        </w:rPr>
      </w:pPr>
    </w:p>
    <w:p w:rsidR="00DD07F3" w:rsidRPr="00622FD3" w:rsidRDefault="00DD07F3" w:rsidP="00622FD3">
      <w:pPr>
        <w:pStyle w:val="Titolo1"/>
        <w:numPr>
          <w:ilvl w:val="0"/>
          <w:numId w:val="9"/>
        </w:numPr>
        <w:tabs>
          <w:tab w:val="left" w:pos="426"/>
        </w:tabs>
        <w:spacing w:after="0"/>
        <w:ind w:left="0" w:firstLine="0"/>
        <w:jc w:val="both"/>
        <w:rPr>
          <w:rFonts w:ascii="Arial Grassetto" w:hAnsi="Arial Grassetto" w:cstheme="minorBidi"/>
          <w:caps w:val="0"/>
        </w:rPr>
      </w:pPr>
      <w:r w:rsidRPr="00622FD3">
        <w:rPr>
          <w:rFonts w:ascii="Arial Grassetto" w:hAnsi="Arial Grassetto" w:cstheme="minorBidi"/>
          <w:caps w:val="0"/>
        </w:rPr>
        <w:t>R</w:t>
      </w:r>
      <w:r w:rsidR="00622FD3">
        <w:rPr>
          <w:rFonts w:ascii="Arial Grassetto" w:hAnsi="Arial Grassetto" w:cstheme="minorBidi"/>
          <w:caps w:val="0"/>
        </w:rPr>
        <w:t>ICHIESTA DELL'INIZIATIVA</w:t>
      </w:r>
    </w:p>
    <w:p w:rsidR="00DD07F3" w:rsidRDefault="00DD07F3" w:rsidP="00AE1DB7">
      <w:pPr>
        <w:spacing w:before="120"/>
        <w:jc w:val="both"/>
        <w:rPr>
          <w:rFonts w:ascii="Arial" w:eastAsia="Times New Roman" w:hAnsi="Arial" w:cs="Arial"/>
        </w:rPr>
      </w:pPr>
      <w:r w:rsidRPr="00FF4277">
        <w:rPr>
          <w:rFonts w:ascii="Arial" w:eastAsia="Times New Roman" w:hAnsi="Arial" w:cs="Arial"/>
        </w:rPr>
        <w:t>Gl</w:t>
      </w:r>
      <w:r w:rsidR="00377025" w:rsidRPr="00FF4277">
        <w:rPr>
          <w:rFonts w:ascii="Arial" w:eastAsia="Times New Roman" w:hAnsi="Arial" w:cs="Arial"/>
        </w:rPr>
        <w:t>i</w:t>
      </w:r>
      <w:r w:rsidRPr="00FF4277">
        <w:rPr>
          <w:rFonts w:ascii="Arial" w:eastAsia="Times New Roman" w:hAnsi="Arial" w:cs="Arial"/>
        </w:rPr>
        <w:t xml:space="preserve"> </w:t>
      </w:r>
      <w:r w:rsidRPr="00622FD3">
        <w:rPr>
          <w:rFonts w:ascii="Arial" w:hAnsi="Arial" w:cs="Arial"/>
          <w:lang w:eastAsia="en-US"/>
        </w:rPr>
        <w:t>iniziativisti</w:t>
      </w:r>
      <w:r w:rsidRPr="00FF4277">
        <w:rPr>
          <w:rFonts w:ascii="Arial" w:eastAsia="Times New Roman" w:hAnsi="Arial" w:cs="Arial"/>
        </w:rPr>
        <w:t xml:space="preserve"> propongono l</w:t>
      </w:r>
      <w:r w:rsidR="00622FD3">
        <w:rPr>
          <w:rFonts w:ascii="Arial" w:eastAsia="Times New Roman" w:hAnsi="Arial" w:cs="Arial"/>
        </w:rPr>
        <w:t>'</w:t>
      </w:r>
      <w:r w:rsidRPr="00FF4277">
        <w:rPr>
          <w:rFonts w:ascii="Arial" w:eastAsia="Times New Roman" w:hAnsi="Arial" w:cs="Arial"/>
        </w:rPr>
        <w:t xml:space="preserve">introduzione di un correttivo alla </w:t>
      </w:r>
      <w:r w:rsidR="00AE1DB7">
        <w:rPr>
          <w:rFonts w:ascii="Arial" w:eastAsia="Times New Roman" w:hAnsi="Arial" w:cs="Arial"/>
        </w:rPr>
        <w:t>L</w:t>
      </w:r>
      <w:r w:rsidR="00AE1DB7" w:rsidRPr="00AE1DB7">
        <w:rPr>
          <w:rFonts w:ascii="Arial" w:eastAsia="Times New Roman" w:hAnsi="Arial" w:cs="Arial"/>
        </w:rPr>
        <w:t>egge</w:t>
      </w:r>
      <w:r w:rsidR="00AE1DB7">
        <w:rPr>
          <w:rFonts w:ascii="Arial" w:eastAsia="Times New Roman" w:hAnsi="Arial" w:cs="Arial"/>
        </w:rPr>
        <w:t xml:space="preserve"> </w:t>
      </w:r>
      <w:r w:rsidR="00AE1DB7" w:rsidRPr="00AE1DB7">
        <w:rPr>
          <w:rFonts w:ascii="Arial" w:eastAsia="Times New Roman" w:hAnsi="Arial" w:cs="Arial"/>
        </w:rPr>
        <w:t xml:space="preserve">sul Gran Consiglio e sui rapporti con il Consiglio di Stato </w:t>
      </w:r>
      <w:r w:rsidR="00AE1DB7">
        <w:rPr>
          <w:rFonts w:ascii="Arial" w:eastAsia="Times New Roman" w:hAnsi="Arial" w:cs="Arial"/>
        </w:rPr>
        <w:t>(</w:t>
      </w:r>
      <w:r w:rsidRPr="00FF4277">
        <w:rPr>
          <w:rFonts w:ascii="Arial" w:eastAsia="Times New Roman" w:hAnsi="Arial" w:cs="Arial"/>
        </w:rPr>
        <w:t>LGC</w:t>
      </w:r>
      <w:r w:rsidR="00AE1DB7">
        <w:rPr>
          <w:rFonts w:ascii="Arial" w:eastAsia="Times New Roman" w:hAnsi="Arial" w:cs="Arial"/>
        </w:rPr>
        <w:t>)</w:t>
      </w:r>
      <w:r w:rsidR="005E0CBB">
        <w:rPr>
          <w:rFonts w:ascii="Arial" w:eastAsia="Times New Roman" w:hAnsi="Arial" w:cs="Arial"/>
        </w:rPr>
        <w:t xml:space="preserve"> teso a </w:t>
      </w:r>
      <w:r w:rsidRPr="00FF4277">
        <w:rPr>
          <w:rFonts w:ascii="Arial" w:eastAsia="Times New Roman" w:hAnsi="Arial" w:cs="Arial"/>
        </w:rPr>
        <w:t>sopprim</w:t>
      </w:r>
      <w:r w:rsidR="005E0CBB">
        <w:rPr>
          <w:rFonts w:ascii="Arial" w:eastAsia="Times New Roman" w:hAnsi="Arial" w:cs="Arial"/>
        </w:rPr>
        <w:t xml:space="preserve">ere </w:t>
      </w:r>
      <w:r w:rsidRPr="00FF4277">
        <w:rPr>
          <w:rFonts w:ascii="Arial" w:eastAsia="Times New Roman" w:hAnsi="Arial" w:cs="Arial"/>
        </w:rPr>
        <w:t>la trasmissione d</w:t>
      </w:r>
      <w:r w:rsidR="00622FD3">
        <w:rPr>
          <w:rFonts w:ascii="Arial" w:eastAsia="Times New Roman" w:hAnsi="Arial" w:cs="Arial"/>
        </w:rPr>
        <w:t>'</w:t>
      </w:r>
      <w:r w:rsidRPr="00FF4277">
        <w:rPr>
          <w:rFonts w:ascii="Arial" w:eastAsia="Times New Roman" w:hAnsi="Arial" w:cs="Arial"/>
        </w:rPr>
        <w:t>ufficio delle petizioni alla Com</w:t>
      </w:r>
      <w:r w:rsidR="00377025" w:rsidRPr="00FF4277">
        <w:rPr>
          <w:rFonts w:ascii="Arial" w:eastAsia="Times New Roman" w:hAnsi="Arial" w:cs="Arial"/>
        </w:rPr>
        <w:t>m</w:t>
      </w:r>
      <w:r w:rsidRPr="00FF4277">
        <w:rPr>
          <w:rFonts w:ascii="Arial" w:eastAsia="Times New Roman" w:hAnsi="Arial" w:cs="Arial"/>
        </w:rPr>
        <w:t xml:space="preserve">issione giustizia </w:t>
      </w:r>
      <w:r w:rsidR="00377025" w:rsidRPr="00FF4277">
        <w:rPr>
          <w:rFonts w:ascii="Arial" w:eastAsia="Times New Roman" w:hAnsi="Arial" w:cs="Arial"/>
        </w:rPr>
        <w:t xml:space="preserve">e diritti </w:t>
      </w:r>
      <w:r w:rsidRPr="00FF4277">
        <w:rPr>
          <w:rFonts w:ascii="Arial" w:eastAsia="Times New Roman" w:hAnsi="Arial" w:cs="Arial"/>
        </w:rPr>
        <w:t>e</w:t>
      </w:r>
      <w:r w:rsidR="005E0CBB">
        <w:rPr>
          <w:rFonts w:ascii="Arial" w:eastAsia="Times New Roman" w:hAnsi="Arial" w:cs="Arial"/>
        </w:rPr>
        <w:t xml:space="preserve"> a introdurre</w:t>
      </w:r>
      <w:r w:rsidRPr="00FF4277">
        <w:rPr>
          <w:rFonts w:ascii="Arial" w:eastAsia="Times New Roman" w:hAnsi="Arial" w:cs="Arial"/>
        </w:rPr>
        <w:t xml:space="preserve"> la facoltà per l</w:t>
      </w:r>
      <w:r w:rsidR="00622FD3">
        <w:rPr>
          <w:rFonts w:ascii="Arial" w:eastAsia="Times New Roman" w:hAnsi="Arial" w:cs="Arial"/>
        </w:rPr>
        <w:t>'</w:t>
      </w:r>
      <w:r w:rsidRPr="00FF4277">
        <w:rPr>
          <w:rFonts w:ascii="Arial" w:eastAsia="Times New Roman" w:hAnsi="Arial" w:cs="Arial"/>
        </w:rPr>
        <w:t>Ufficio presidenziale di formulare al plenum una spe</w:t>
      </w:r>
      <w:r w:rsidR="00AE1DB7">
        <w:rPr>
          <w:rFonts w:ascii="Arial" w:eastAsia="Times New Roman" w:hAnsi="Arial" w:cs="Arial"/>
        </w:rPr>
        <w:t>cifica proposta di attribuzione</w:t>
      </w:r>
      <w:r w:rsidRPr="00FF4277">
        <w:rPr>
          <w:rFonts w:ascii="Arial" w:eastAsia="Times New Roman" w:hAnsi="Arial" w:cs="Arial"/>
        </w:rPr>
        <w:t xml:space="preserve"> che</w:t>
      </w:r>
      <w:r w:rsidR="00AE1DB7">
        <w:rPr>
          <w:rFonts w:ascii="Arial" w:eastAsia="Times New Roman" w:hAnsi="Arial" w:cs="Arial"/>
        </w:rPr>
        <w:t>,</w:t>
      </w:r>
      <w:r w:rsidRPr="00FF4277">
        <w:rPr>
          <w:rFonts w:ascii="Arial" w:eastAsia="Times New Roman" w:hAnsi="Arial" w:cs="Arial"/>
        </w:rPr>
        <w:t xml:space="preserve"> a seconda dell</w:t>
      </w:r>
      <w:r w:rsidR="00622FD3">
        <w:rPr>
          <w:rFonts w:ascii="Arial" w:eastAsia="Times New Roman" w:hAnsi="Arial" w:cs="Arial"/>
        </w:rPr>
        <w:t>'</w:t>
      </w:r>
      <w:r w:rsidRPr="00FF4277">
        <w:rPr>
          <w:rFonts w:ascii="Arial" w:eastAsia="Times New Roman" w:hAnsi="Arial" w:cs="Arial"/>
        </w:rPr>
        <w:t>oggetto, indirizzi</w:t>
      </w:r>
      <w:r w:rsidR="00377025" w:rsidRPr="00FF4277">
        <w:rPr>
          <w:rFonts w:ascii="Arial" w:eastAsia="Times New Roman" w:hAnsi="Arial" w:cs="Arial"/>
        </w:rPr>
        <w:t xml:space="preserve"> subito</w:t>
      </w:r>
      <w:r w:rsidRPr="00FF4277">
        <w:rPr>
          <w:rFonts w:ascii="Arial" w:eastAsia="Times New Roman" w:hAnsi="Arial" w:cs="Arial"/>
        </w:rPr>
        <w:t xml:space="preserve"> la richiest</w:t>
      </w:r>
      <w:r w:rsidR="00AE1DB7">
        <w:rPr>
          <w:rFonts w:ascii="Arial" w:eastAsia="Times New Roman" w:hAnsi="Arial" w:cs="Arial"/>
        </w:rPr>
        <w:t>a al vaglio di una determinata C</w:t>
      </w:r>
      <w:r w:rsidRPr="00FF4277">
        <w:rPr>
          <w:rFonts w:ascii="Arial" w:eastAsia="Times New Roman" w:hAnsi="Arial" w:cs="Arial"/>
        </w:rPr>
        <w:t>ommissione generale, tematica o sp</w:t>
      </w:r>
      <w:r w:rsidR="0005413C">
        <w:rPr>
          <w:rFonts w:ascii="Arial" w:eastAsia="Times New Roman" w:hAnsi="Arial" w:cs="Arial"/>
        </w:rPr>
        <w:t xml:space="preserve">eciale; </w:t>
      </w:r>
      <w:r w:rsidR="005E0CBB">
        <w:rPr>
          <w:rFonts w:ascii="Arial" w:eastAsia="Times New Roman" w:hAnsi="Arial" w:cs="Arial"/>
        </w:rPr>
        <w:t xml:space="preserve">lo scopo è quello di </w:t>
      </w:r>
      <w:r w:rsidRPr="00FF4277">
        <w:rPr>
          <w:rFonts w:ascii="Arial" w:eastAsia="Times New Roman" w:hAnsi="Arial" w:cs="Arial"/>
        </w:rPr>
        <w:t>evitare ritardi</w:t>
      </w:r>
      <w:r w:rsidR="00AE1DB7">
        <w:rPr>
          <w:rFonts w:ascii="Arial" w:eastAsia="Times New Roman" w:hAnsi="Arial" w:cs="Arial"/>
        </w:rPr>
        <w:t xml:space="preserve"> a livello di </w:t>
      </w:r>
      <w:r w:rsidRPr="00FF4277">
        <w:rPr>
          <w:rFonts w:ascii="Arial" w:eastAsia="Times New Roman" w:hAnsi="Arial" w:cs="Arial"/>
        </w:rPr>
        <w:t>lavori commissi</w:t>
      </w:r>
      <w:r w:rsidR="001E1685" w:rsidRPr="00FF4277">
        <w:rPr>
          <w:rFonts w:ascii="Arial" w:eastAsia="Times New Roman" w:hAnsi="Arial" w:cs="Arial"/>
        </w:rPr>
        <w:t>o</w:t>
      </w:r>
      <w:r w:rsidRPr="00FF4277">
        <w:rPr>
          <w:rFonts w:ascii="Arial" w:eastAsia="Times New Roman" w:hAnsi="Arial" w:cs="Arial"/>
        </w:rPr>
        <w:t>nali e, di conseguenza, parlamentari.</w:t>
      </w:r>
    </w:p>
    <w:p w:rsidR="0005413C" w:rsidRPr="00FF4277" w:rsidRDefault="0005413C" w:rsidP="004F746B">
      <w:pPr>
        <w:spacing w:before="120" w:after="12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Più precisamente, con l'iniziativa in oggetto si chiede di procedere con le seguenti modifiche della LGC: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05413C" w:rsidTr="004F746B">
        <w:tc>
          <w:tcPr>
            <w:tcW w:w="4814" w:type="dxa"/>
            <w:shd w:val="pct10" w:color="auto" w:fill="auto"/>
          </w:tcPr>
          <w:p w:rsidR="0005413C" w:rsidRPr="00220FC3" w:rsidRDefault="004F746B" w:rsidP="004F746B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0FC3">
              <w:rPr>
                <w:rFonts w:ascii="Arial" w:hAnsi="Arial" w:cs="Arial"/>
                <w:sz w:val="20"/>
                <w:szCs w:val="20"/>
                <w:lang w:eastAsia="en-US"/>
              </w:rPr>
              <w:t>attuale LGC</w:t>
            </w:r>
          </w:p>
        </w:tc>
        <w:tc>
          <w:tcPr>
            <w:tcW w:w="4814" w:type="dxa"/>
            <w:shd w:val="pct10" w:color="auto" w:fill="auto"/>
          </w:tcPr>
          <w:p w:rsidR="0005413C" w:rsidRPr="00220FC3" w:rsidRDefault="004F746B" w:rsidP="00220FC3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0FC3">
              <w:rPr>
                <w:rFonts w:ascii="Arial" w:hAnsi="Arial" w:cs="Arial"/>
                <w:sz w:val="20"/>
                <w:szCs w:val="20"/>
                <w:lang w:eastAsia="en-US"/>
              </w:rPr>
              <w:t xml:space="preserve">proposta di modifica </w:t>
            </w:r>
            <w:r w:rsidR="00220FC3" w:rsidRPr="00220FC3">
              <w:rPr>
                <w:rFonts w:ascii="Arial" w:hAnsi="Arial" w:cs="Arial"/>
                <w:sz w:val="20"/>
                <w:szCs w:val="20"/>
                <w:lang w:eastAsia="en-US"/>
              </w:rPr>
              <w:t>dell'Ufficio presidenziale</w:t>
            </w:r>
          </w:p>
        </w:tc>
      </w:tr>
      <w:tr w:rsidR="0005413C" w:rsidTr="0005413C">
        <w:tc>
          <w:tcPr>
            <w:tcW w:w="4814" w:type="dxa"/>
          </w:tcPr>
          <w:p w:rsidR="004F746B" w:rsidRPr="00220FC3" w:rsidRDefault="004F746B" w:rsidP="00220FC3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  <w:u w:val="single"/>
                <w:lang w:eastAsia="en-US"/>
              </w:rPr>
            </w:pPr>
            <w:r w:rsidRPr="00220FC3">
              <w:rPr>
                <w:rFonts w:ascii="Arial" w:hAnsi="Arial" w:cs="Arial"/>
                <w:sz w:val="20"/>
                <w:szCs w:val="20"/>
                <w:u w:val="single"/>
                <w:lang w:eastAsia="en-US"/>
              </w:rPr>
              <w:t>Art. 23 Commissione giustizia e diritti</w:t>
            </w:r>
          </w:p>
          <w:p w:rsidR="004F746B" w:rsidRPr="00220FC3" w:rsidRDefault="004F746B" w:rsidP="00220FC3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0FC3">
              <w:rPr>
                <w:rFonts w:ascii="Arial" w:hAnsi="Arial" w:cs="Arial"/>
                <w:sz w:val="20"/>
                <w:szCs w:val="20"/>
                <w:lang w:eastAsia="en-US"/>
              </w:rPr>
              <w:t>La Commissione giustizia e diritti esamina e preavvisa:</w:t>
            </w:r>
          </w:p>
          <w:p w:rsidR="004F746B" w:rsidRPr="00220FC3" w:rsidRDefault="004F746B" w:rsidP="00220FC3">
            <w:pPr>
              <w:tabs>
                <w:tab w:val="left" w:pos="420"/>
              </w:tabs>
              <w:ind w:left="425" w:hanging="42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0FC3">
              <w:rPr>
                <w:rFonts w:ascii="Arial" w:hAnsi="Arial" w:cs="Arial"/>
                <w:sz w:val="20"/>
                <w:szCs w:val="20"/>
                <w:lang w:eastAsia="en-US"/>
              </w:rPr>
              <w:t>a)</w:t>
            </w:r>
            <w:r w:rsidRPr="00220FC3">
              <w:rPr>
                <w:rFonts w:ascii="Arial" w:eastAsia="Times New Roman" w:hAnsi="Arial" w:cs="Arial"/>
                <w:sz w:val="20"/>
                <w:szCs w:val="20"/>
              </w:rPr>
              <w:tab/>
            </w:r>
            <w:r w:rsidRPr="00220FC3">
              <w:rPr>
                <w:rFonts w:ascii="Arial" w:hAnsi="Arial" w:cs="Arial"/>
                <w:sz w:val="20"/>
                <w:szCs w:val="20"/>
                <w:lang w:eastAsia="en-US"/>
              </w:rPr>
              <w:t>le questioni inerenti all'alta vigilanza sulle autorità giudiziarie, curando altresì le relazioni con il Consiglio della magistratura;</w:t>
            </w:r>
          </w:p>
          <w:p w:rsidR="004F746B" w:rsidRPr="00220FC3" w:rsidRDefault="004F746B" w:rsidP="00220FC3">
            <w:pPr>
              <w:tabs>
                <w:tab w:val="left" w:pos="420"/>
              </w:tabs>
              <w:ind w:left="425" w:hanging="42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0FC3"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b)</w:t>
            </w:r>
            <w:r w:rsidRPr="00220FC3">
              <w:rPr>
                <w:rFonts w:ascii="Arial" w:eastAsia="Times New Roman" w:hAnsi="Arial" w:cs="Arial"/>
                <w:sz w:val="20"/>
                <w:szCs w:val="20"/>
              </w:rPr>
              <w:tab/>
            </w:r>
            <w:r w:rsidRPr="00220FC3">
              <w:rPr>
                <w:rFonts w:ascii="Arial" w:hAnsi="Arial" w:cs="Arial"/>
                <w:sz w:val="20"/>
                <w:szCs w:val="20"/>
                <w:lang w:eastAsia="en-US"/>
              </w:rPr>
              <w:t>l'elezione dei magistrati, secondo quanto disposto dalla legge sull'organizzazione giudiziaria, istituendo a tal fine un'apposita sottocommissione, composta di un membro per gruppo, alla quale potrà delegare l'esercizio di determinate competenze;</w:t>
            </w:r>
          </w:p>
          <w:p w:rsidR="004F746B" w:rsidRPr="00220FC3" w:rsidRDefault="004F746B" w:rsidP="00220FC3">
            <w:pPr>
              <w:tabs>
                <w:tab w:val="left" w:pos="420"/>
              </w:tabs>
              <w:ind w:left="425" w:hanging="42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0FC3">
              <w:rPr>
                <w:rFonts w:ascii="Arial" w:hAnsi="Arial" w:cs="Arial"/>
                <w:sz w:val="20"/>
                <w:szCs w:val="20"/>
                <w:lang w:eastAsia="en-US"/>
              </w:rPr>
              <w:t>c)</w:t>
            </w:r>
            <w:r w:rsidRPr="00220FC3">
              <w:rPr>
                <w:rFonts w:ascii="Arial" w:eastAsia="Times New Roman" w:hAnsi="Arial" w:cs="Arial"/>
                <w:sz w:val="20"/>
                <w:szCs w:val="20"/>
              </w:rPr>
              <w:tab/>
            </w:r>
            <w:r w:rsidRPr="00220FC3">
              <w:rPr>
                <w:rFonts w:ascii="Arial" w:hAnsi="Arial" w:cs="Arial"/>
                <w:sz w:val="20"/>
                <w:szCs w:val="20"/>
                <w:lang w:eastAsia="en-US"/>
              </w:rPr>
              <w:t>gli oggetti riguardanti l'organizzazione giudiziaria, nonché la procedura civile, penale e amministrativa;</w:t>
            </w:r>
          </w:p>
          <w:p w:rsidR="004F746B" w:rsidRPr="00220FC3" w:rsidRDefault="004F746B" w:rsidP="00220FC3">
            <w:pPr>
              <w:tabs>
                <w:tab w:val="left" w:pos="420"/>
              </w:tabs>
              <w:ind w:left="425" w:hanging="42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0FC3">
              <w:rPr>
                <w:rFonts w:ascii="Arial" w:hAnsi="Arial" w:cs="Arial"/>
                <w:sz w:val="20"/>
                <w:szCs w:val="20"/>
                <w:lang w:eastAsia="en-US"/>
              </w:rPr>
              <w:t>d)</w:t>
            </w:r>
            <w:r w:rsidRPr="00220FC3">
              <w:rPr>
                <w:rFonts w:ascii="Arial" w:eastAsia="Times New Roman" w:hAnsi="Arial" w:cs="Arial"/>
                <w:sz w:val="20"/>
                <w:szCs w:val="20"/>
              </w:rPr>
              <w:tab/>
            </w:r>
            <w:r w:rsidRPr="00220FC3">
              <w:rPr>
                <w:rFonts w:ascii="Arial" w:hAnsi="Arial" w:cs="Arial"/>
                <w:sz w:val="20"/>
                <w:szCs w:val="20"/>
                <w:lang w:eastAsia="en-US"/>
              </w:rPr>
              <w:t>le petizioni indirizzate al Gran Consiglio relative a oggetti non assegnati ad altre Commissioni;</w:t>
            </w:r>
          </w:p>
          <w:p w:rsidR="004F746B" w:rsidRPr="00220FC3" w:rsidRDefault="004F746B" w:rsidP="00220FC3">
            <w:pPr>
              <w:tabs>
                <w:tab w:val="left" w:pos="420"/>
              </w:tabs>
              <w:ind w:left="425" w:hanging="42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0FC3">
              <w:rPr>
                <w:rFonts w:ascii="Arial" w:hAnsi="Arial" w:cs="Arial"/>
                <w:sz w:val="20"/>
                <w:szCs w:val="20"/>
                <w:lang w:eastAsia="en-US"/>
              </w:rPr>
              <w:t>e)</w:t>
            </w:r>
            <w:r w:rsidRPr="00220FC3">
              <w:rPr>
                <w:rFonts w:ascii="Arial" w:eastAsia="Times New Roman" w:hAnsi="Arial" w:cs="Arial"/>
                <w:sz w:val="20"/>
                <w:szCs w:val="20"/>
              </w:rPr>
              <w:tab/>
            </w:r>
            <w:r w:rsidRPr="00220FC3">
              <w:rPr>
                <w:rFonts w:ascii="Arial" w:hAnsi="Arial" w:cs="Arial"/>
                <w:sz w:val="20"/>
                <w:szCs w:val="20"/>
                <w:lang w:eastAsia="en-US"/>
              </w:rPr>
              <w:t>le domande di naturalizzazione;</w:t>
            </w:r>
          </w:p>
          <w:p w:rsidR="004F746B" w:rsidRPr="00220FC3" w:rsidRDefault="004F746B" w:rsidP="00220FC3">
            <w:pPr>
              <w:tabs>
                <w:tab w:val="left" w:pos="420"/>
              </w:tabs>
              <w:ind w:left="425" w:hanging="42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0FC3">
              <w:rPr>
                <w:rFonts w:ascii="Arial" w:hAnsi="Arial" w:cs="Arial"/>
                <w:sz w:val="20"/>
                <w:szCs w:val="20"/>
                <w:lang w:eastAsia="en-US"/>
              </w:rPr>
              <w:t>f)</w:t>
            </w:r>
            <w:r w:rsidRPr="00220FC3">
              <w:rPr>
                <w:rFonts w:ascii="Arial" w:eastAsia="Times New Roman" w:hAnsi="Arial" w:cs="Arial"/>
                <w:sz w:val="20"/>
                <w:szCs w:val="20"/>
              </w:rPr>
              <w:tab/>
            </w:r>
            <w:r w:rsidRPr="00220FC3">
              <w:rPr>
                <w:rFonts w:ascii="Arial" w:hAnsi="Arial" w:cs="Arial"/>
                <w:sz w:val="20"/>
                <w:szCs w:val="20"/>
                <w:lang w:eastAsia="en-US"/>
              </w:rPr>
              <w:t>le domande di grazia;</w:t>
            </w:r>
          </w:p>
          <w:p w:rsidR="0005413C" w:rsidRPr="00220FC3" w:rsidRDefault="004F746B" w:rsidP="00220FC3">
            <w:pPr>
              <w:tabs>
                <w:tab w:val="left" w:pos="420"/>
              </w:tabs>
              <w:spacing w:after="40"/>
              <w:ind w:left="425" w:hanging="42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0FC3">
              <w:rPr>
                <w:rFonts w:ascii="Arial" w:hAnsi="Arial" w:cs="Arial"/>
                <w:sz w:val="20"/>
                <w:szCs w:val="20"/>
                <w:lang w:eastAsia="en-US"/>
              </w:rPr>
              <w:t>g)</w:t>
            </w:r>
            <w:r w:rsidRPr="00220FC3">
              <w:rPr>
                <w:rFonts w:ascii="Arial" w:eastAsia="Times New Roman" w:hAnsi="Arial" w:cs="Arial"/>
                <w:sz w:val="20"/>
                <w:szCs w:val="20"/>
              </w:rPr>
              <w:tab/>
            </w:r>
            <w:r w:rsidRPr="00220FC3">
              <w:rPr>
                <w:rFonts w:ascii="Arial" w:hAnsi="Arial" w:cs="Arial"/>
                <w:sz w:val="20"/>
                <w:szCs w:val="20"/>
                <w:lang w:eastAsia="en-US"/>
              </w:rPr>
              <w:t>i ricorsi interposti al Gran Consiglio non assegnati ad altre Commissioni.</w:t>
            </w:r>
          </w:p>
        </w:tc>
        <w:tc>
          <w:tcPr>
            <w:tcW w:w="4814" w:type="dxa"/>
          </w:tcPr>
          <w:p w:rsidR="004F746B" w:rsidRPr="00220FC3" w:rsidRDefault="004F746B" w:rsidP="00220FC3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  <w:u w:val="single"/>
                <w:lang w:eastAsia="en-US"/>
              </w:rPr>
            </w:pPr>
            <w:r w:rsidRPr="00220FC3">
              <w:rPr>
                <w:rFonts w:ascii="Arial" w:hAnsi="Arial" w:cs="Arial"/>
                <w:sz w:val="20"/>
                <w:szCs w:val="20"/>
                <w:u w:val="single"/>
                <w:lang w:eastAsia="en-US"/>
              </w:rPr>
              <w:lastRenderedPageBreak/>
              <w:t>Art. 23 Commissione giustizia e diritti</w:t>
            </w:r>
          </w:p>
          <w:p w:rsidR="004F746B" w:rsidRPr="00220FC3" w:rsidRDefault="004F746B" w:rsidP="00220FC3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0FC3">
              <w:rPr>
                <w:rFonts w:ascii="Arial" w:hAnsi="Arial" w:cs="Arial"/>
                <w:sz w:val="20"/>
                <w:szCs w:val="20"/>
                <w:lang w:eastAsia="en-US"/>
              </w:rPr>
              <w:t>La Commissione giustizia e diritti esamina e preavvisa:</w:t>
            </w:r>
          </w:p>
          <w:p w:rsidR="004F746B" w:rsidRPr="00220FC3" w:rsidRDefault="004F746B" w:rsidP="00220FC3">
            <w:pPr>
              <w:tabs>
                <w:tab w:val="left" w:pos="420"/>
              </w:tabs>
              <w:ind w:left="425" w:hanging="42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0FC3">
              <w:rPr>
                <w:rFonts w:ascii="Arial" w:hAnsi="Arial" w:cs="Arial"/>
                <w:sz w:val="20"/>
                <w:szCs w:val="20"/>
                <w:lang w:eastAsia="en-US"/>
              </w:rPr>
              <w:t>a)</w:t>
            </w:r>
            <w:r w:rsidRPr="00220FC3">
              <w:rPr>
                <w:rFonts w:ascii="Arial" w:eastAsia="Times New Roman" w:hAnsi="Arial" w:cs="Arial"/>
                <w:sz w:val="20"/>
                <w:szCs w:val="20"/>
              </w:rPr>
              <w:tab/>
            </w:r>
            <w:r w:rsidRPr="00220FC3">
              <w:rPr>
                <w:rFonts w:ascii="Arial" w:hAnsi="Arial" w:cs="Arial"/>
                <w:sz w:val="20"/>
                <w:szCs w:val="20"/>
                <w:lang w:eastAsia="en-US"/>
              </w:rPr>
              <w:t>le questioni inerenti all'alta vigilanza sulle autorità giudiziarie, curando altresì le relazioni con il Consiglio della magistratura;</w:t>
            </w:r>
          </w:p>
          <w:p w:rsidR="004F746B" w:rsidRPr="00220FC3" w:rsidRDefault="004F746B" w:rsidP="00220FC3">
            <w:pPr>
              <w:tabs>
                <w:tab w:val="left" w:pos="420"/>
              </w:tabs>
              <w:ind w:left="425" w:hanging="42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0FC3"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b)</w:t>
            </w:r>
            <w:r w:rsidRPr="00220FC3">
              <w:rPr>
                <w:rFonts w:ascii="Arial" w:eastAsia="Times New Roman" w:hAnsi="Arial" w:cs="Arial"/>
                <w:sz w:val="20"/>
                <w:szCs w:val="20"/>
              </w:rPr>
              <w:tab/>
            </w:r>
            <w:r w:rsidRPr="00220FC3">
              <w:rPr>
                <w:rFonts w:ascii="Arial" w:hAnsi="Arial" w:cs="Arial"/>
                <w:sz w:val="20"/>
                <w:szCs w:val="20"/>
                <w:lang w:eastAsia="en-US"/>
              </w:rPr>
              <w:t>l'elezione dei magistrati, secondo quanto disposto dalla legge sull'organizzazione giudiziaria, istituendo a tal fine un'apposita sottocommissione, composta di un membro per gruppo, alla quale potrà delegare l'esercizio di determinate competenze;</w:t>
            </w:r>
          </w:p>
          <w:p w:rsidR="004F746B" w:rsidRPr="00220FC3" w:rsidRDefault="004F746B" w:rsidP="00220FC3">
            <w:pPr>
              <w:tabs>
                <w:tab w:val="left" w:pos="420"/>
              </w:tabs>
              <w:ind w:left="425" w:hanging="42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0FC3">
              <w:rPr>
                <w:rFonts w:ascii="Arial" w:hAnsi="Arial" w:cs="Arial"/>
                <w:sz w:val="20"/>
                <w:szCs w:val="20"/>
                <w:lang w:eastAsia="en-US"/>
              </w:rPr>
              <w:t>c)</w:t>
            </w:r>
            <w:r w:rsidRPr="00220FC3">
              <w:rPr>
                <w:rFonts w:ascii="Arial" w:eastAsia="Times New Roman" w:hAnsi="Arial" w:cs="Arial"/>
                <w:sz w:val="20"/>
                <w:szCs w:val="20"/>
              </w:rPr>
              <w:tab/>
            </w:r>
            <w:r w:rsidRPr="00220FC3">
              <w:rPr>
                <w:rFonts w:ascii="Arial" w:hAnsi="Arial" w:cs="Arial"/>
                <w:sz w:val="20"/>
                <w:szCs w:val="20"/>
                <w:lang w:eastAsia="en-US"/>
              </w:rPr>
              <w:t>gli oggetti riguardanti l'organizzazione giudiziaria, nonché la procedura civile, penale e amministrativa;</w:t>
            </w:r>
          </w:p>
          <w:p w:rsidR="004F746B" w:rsidRPr="00220FC3" w:rsidRDefault="004F746B" w:rsidP="00220FC3">
            <w:pPr>
              <w:tabs>
                <w:tab w:val="left" w:pos="420"/>
              </w:tabs>
              <w:ind w:left="425" w:hanging="425"/>
              <w:jc w:val="both"/>
              <w:rPr>
                <w:rFonts w:ascii="Arial" w:hAnsi="Arial" w:cs="Arial"/>
                <w:i/>
                <w:color w:val="FF0000"/>
                <w:sz w:val="20"/>
                <w:szCs w:val="20"/>
                <w:lang w:eastAsia="en-US"/>
              </w:rPr>
            </w:pPr>
            <w:r w:rsidRPr="00220FC3"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  <w:t>d)</w:t>
            </w:r>
            <w:r w:rsidRPr="00220FC3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ab/>
            </w:r>
            <w:r w:rsidRPr="00220FC3">
              <w:rPr>
                <w:rFonts w:ascii="Arial" w:hAnsi="Arial" w:cs="Arial"/>
                <w:i/>
                <w:color w:val="FF0000"/>
                <w:sz w:val="20"/>
                <w:szCs w:val="20"/>
                <w:lang w:eastAsia="en-US"/>
              </w:rPr>
              <w:t>abrogata</w:t>
            </w:r>
          </w:p>
          <w:p w:rsidR="004F746B" w:rsidRPr="00220FC3" w:rsidRDefault="004F746B" w:rsidP="00220FC3">
            <w:pPr>
              <w:tabs>
                <w:tab w:val="left" w:pos="420"/>
              </w:tabs>
              <w:ind w:left="425" w:hanging="42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F746B" w:rsidRPr="00220FC3" w:rsidRDefault="004F746B" w:rsidP="00220FC3">
            <w:pPr>
              <w:tabs>
                <w:tab w:val="left" w:pos="420"/>
              </w:tabs>
              <w:ind w:left="425" w:hanging="42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0FC3">
              <w:rPr>
                <w:rFonts w:ascii="Arial" w:hAnsi="Arial" w:cs="Arial"/>
                <w:sz w:val="20"/>
                <w:szCs w:val="20"/>
                <w:lang w:eastAsia="en-US"/>
              </w:rPr>
              <w:t>e)</w:t>
            </w:r>
            <w:r w:rsidRPr="00220FC3">
              <w:rPr>
                <w:rFonts w:ascii="Arial" w:eastAsia="Times New Roman" w:hAnsi="Arial" w:cs="Arial"/>
                <w:sz w:val="20"/>
                <w:szCs w:val="20"/>
              </w:rPr>
              <w:tab/>
            </w:r>
            <w:r w:rsidRPr="00220FC3">
              <w:rPr>
                <w:rFonts w:ascii="Arial" w:hAnsi="Arial" w:cs="Arial"/>
                <w:sz w:val="20"/>
                <w:szCs w:val="20"/>
                <w:lang w:eastAsia="en-US"/>
              </w:rPr>
              <w:t>le domande di naturalizzazione;</w:t>
            </w:r>
          </w:p>
          <w:p w:rsidR="004F746B" w:rsidRPr="00220FC3" w:rsidRDefault="004F746B" w:rsidP="00220FC3">
            <w:pPr>
              <w:tabs>
                <w:tab w:val="left" w:pos="420"/>
              </w:tabs>
              <w:ind w:left="425" w:hanging="42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0FC3">
              <w:rPr>
                <w:rFonts w:ascii="Arial" w:hAnsi="Arial" w:cs="Arial"/>
                <w:sz w:val="20"/>
                <w:szCs w:val="20"/>
                <w:lang w:eastAsia="en-US"/>
              </w:rPr>
              <w:t>f)</w:t>
            </w:r>
            <w:r w:rsidRPr="00220FC3">
              <w:rPr>
                <w:rFonts w:ascii="Arial" w:eastAsia="Times New Roman" w:hAnsi="Arial" w:cs="Arial"/>
                <w:sz w:val="20"/>
                <w:szCs w:val="20"/>
              </w:rPr>
              <w:tab/>
            </w:r>
            <w:r w:rsidRPr="00220FC3">
              <w:rPr>
                <w:rFonts w:ascii="Arial" w:hAnsi="Arial" w:cs="Arial"/>
                <w:sz w:val="20"/>
                <w:szCs w:val="20"/>
                <w:lang w:eastAsia="en-US"/>
              </w:rPr>
              <w:t>le domande di grazia;</w:t>
            </w:r>
          </w:p>
          <w:p w:rsidR="0005413C" w:rsidRPr="00220FC3" w:rsidRDefault="004F746B" w:rsidP="00220FC3">
            <w:pPr>
              <w:tabs>
                <w:tab w:val="left" w:pos="420"/>
              </w:tabs>
              <w:spacing w:after="40"/>
              <w:ind w:left="425" w:hanging="42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0FC3">
              <w:rPr>
                <w:rFonts w:ascii="Arial" w:hAnsi="Arial" w:cs="Arial"/>
                <w:sz w:val="20"/>
                <w:szCs w:val="20"/>
                <w:lang w:eastAsia="en-US"/>
              </w:rPr>
              <w:t>g)</w:t>
            </w:r>
            <w:r w:rsidRPr="00220FC3">
              <w:rPr>
                <w:rFonts w:ascii="Arial" w:eastAsia="Times New Roman" w:hAnsi="Arial" w:cs="Arial"/>
                <w:sz w:val="20"/>
                <w:szCs w:val="20"/>
              </w:rPr>
              <w:tab/>
            </w:r>
            <w:r w:rsidRPr="00220FC3">
              <w:rPr>
                <w:rFonts w:ascii="Arial" w:hAnsi="Arial" w:cs="Arial"/>
                <w:sz w:val="20"/>
                <w:szCs w:val="20"/>
                <w:lang w:eastAsia="en-US"/>
              </w:rPr>
              <w:t>i ricorsi interposti al Gran Consiglio non assegnati ad altre Commissioni.</w:t>
            </w:r>
          </w:p>
        </w:tc>
      </w:tr>
      <w:tr w:rsidR="0005413C" w:rsidTr="0005413C">
        <w:tc>
          <w:tcPr>
            <w:tcW w:w="4814" w:type="dxa"/>
          </w:tcPr>
          <w:p w:rsidR="007A7B44" w:rsidRPr="00220FC3" w:rsidRDefault="007A7B44" w:rsidP="00220FC3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  <w:u w:val="single"/>
                <w:lang w:eastAsia="en-US"/>
              </w:rPr>
            </w:pPr>
            <w:r w:rsidRPr="00220FC3">
              <w:rPr>
                <w:rFonts w:ascii="Arial" w:hAnsi="Arial" w:cs="Arial"/>
                <w:sz w:val="20"/>
                <w:szCs w:val="20"/>
                <w:u w:val="single"/>
                <w:lang w:eastAsia="en-US"/>
              </w:rPr>
              <w:lastRenderedPageBreak/>
              <w:t>Art. 84 Petizioni</w:t>
            </w:r>
          </w:p>
          <w:p w:rsidR="007A7B44" w:rsidRPr="00220FC3" w:rsidRDefault="007A7B44" w:rsidP="00220FC3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0FC3"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  <w:t>1</w:t>
            </w:r>
            <w:r w:rsidRPr="00220FC3">
              <w:rPr>
                <w:rFonts w:ascii="Arial" w:hAnsi="Arial" w:cs="Arial"/>
                <w:sz w:val="20"/>
                <w:szCs w:val="20"/>
                <w:lang w:eastAsia="en-US"/>
              </w:rPr>
              <w:t>Ogni petizione è comunicata al plenum dal Presidente del Gran Consiglio; in seguito essa è trasmessa senza discussione alla Commissione giustizia e diritti.</w:t>
            </w:r>
          </w:p>
          <w:p w:rsidR="007A7B44" w:rsidRPr="00220FC3" w:rsidRDefault="007A7B44" w:rsidP="00220FC3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0FC3"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  <w:t>2</w:t>
            </w:r>
            <w:r w:rsidRPr="00220FC3">
              <w:rPr>
                <w:rFonts w:ascii="Arial" w:hAnsi="Arial" w:cs="Arial"/>
                <w:sz w:val="20"/>
                <w:szCs w:val="20"/>
                <w:lang w:eastAsia="en-US"/>
              </w:rPr>
              <w:t>La Commissione riferisce al Gran Consiglio proponendo:</w:t>
            </w:r>
          </w:p>
          <w:p w:rsidR="007A7B44" w:rsidRPr="00220FC3" w:rsidRDefault="007A7B44" w:rsidP="00220FC3">
            <w:pPr>
              <w:tabs>
                <w:tab w:val="left" w:pos="420"/>
              </w:tabs>
              <w:ind w:left="425" w:hanging="42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0FC3">
              <w:rPr>
                <w:rFonts w:ascii="Arial" w:hAnsi="Arial" w:cs="Arial"/>
                <w:sz w:val="20"/>
                <w:szCs w:val="20"/>
                <w:lang w:eastAsia="en-US"/>
              </w:rPr>
              <w:t>a)</w:t>
            </w:r>
            <w:r w:rsidRPr="00220FC3">
              <w:rPr>
                <w:rFonts w:ascii="Arial" w:eastAsia="Times New Roman" w:hAnsi="Arial" w:cs="Arial"/>
                <w:sz w:val="20"/>
                <w:szCs w:val="20"/>
              </w:rPr>
              <w:tab/>
            </w:r>
            <w:r w:rsidRPr="00220FC3">
              <w:rPr>
                <w:rFonts w:ascii="Arial" w:hAnsi="Arial" w:cs="Arial"/>
                <w:sz w:val="20"/>
                <w:szCs w:val="20"/>
                <w:lang w:eastAsia="en-US"/>
              </w:rPr>
              <w:t>di entrare nel merito della petizione, di esaminarla o di rinviarla all'esame di una Commissione generale, tematica o speciale;</w:t>
            </w:r>
          </w:p>
          <w:p w:rsidR="007A7B44" w:rsidRPr="00220FC3" w:rsidRDefault="007A7B44" w:rsidP="00220FC3">
            <w:pPr>
              <w:tabs>
                <w:tab w:val="left" w:pos="420"/>
              </w:tabs>
              <w:ind w:left="425" w:hanging="42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0FC3">
              <w:rPr>
                <w:rFonts w:ascii="Arial" w:hAnsi="Arial" w:cs="Arial"/>
                <w:sz w:val="20"/>
                <w:szCs w:val="20"/>
                <w:lang w:eastAsia="en-US"/>
              </w:rPr>
              <w:t>b)</w:t>
            </w:r>
            <w:r w:rsidRPr="00220FC3">
              <w:rPr>
                <w:rFonts w:ascii="Arial" w:eastAsia="Times New Roman" w:hAnsi="Arial" w:cs="Arial"/>
                <w:sz w:val="20"/>
                <w:szCs w:val="20"/>
              </w:rPr>
              <w:tab/>
            </w:r>
            <w:r w:rsidRPr="00220FC3">
              <w:rPr>
                <w:rFonts w:ascii="Arial" w:hAnsi="Arial" w:cs="Arial"/>
                <w:sz w:val="20"/>
                <w:szCs w:val="20"/>
                <w:lang w:eastAsia="en-US"/>
              </w:rPr>
              <w:t>di non entrare nel merito della petizione e di archiviarla;</w:t>
            </w:r>
          </w:p>
          <w:p w:rsidR="007A7B44" w:rsidRPr="00220FC3" w:rsidRDefault="007A7B44" w:rsidP="00220FC3">
            <w:pPr>
              <w:tabs>
                <w:tab w:val="left" w:pos="420"/>
              </w:tabs>
              <w:ind w:left="425" w:hanging="42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0FC3">
              <w:rPr>
                <w:rFonts w:ascii="Arial" w:hAnsi="Arial" w:cs="Arial"/>
                <w:sz w:val="20"/>
                <w:szCs w:val="20"/>
                <w:lang w:eastAsia="en-US"/>
              </w:rPr>
              <w:t>c)</w:t>
            </w:r>
            <w:r w:rsidRPr="00220FC3">
              <w:rPr>
                <w:rFonts w:ascii="Arial" w:eastAsia="Times New Roman" w:hAnsi="Arial" w:cs="Arial"/>
                <w:sz w:val="20"/>
                <w:szCs w:val="20"/>
              </w:rPr>
              <w:tab/>
            </w:r>
            <w:r w:rsidRPr="00220FC3">
              <w:rPr>
                <w:rFonts w:ascii="Arial" w:hAnsi="Arial" w:cs="Arial"/>
                <w:sz w:val="20"/>
                <w:szCs w:val="20"/>
                <w:lang w:eastAsia="en-US"/>
              </w:rPr>
              <w:t>di non entrare nel merito della petizione e di rinviarla, se del caso, ad altra autorità competente.</w:t>
            </w:r>
          </w:p>
          <w:p w:rsidR="007A7B44" w:rsidRPr="00220FC3" w:rsidRDefault="007A7B44" w:rsidP="00220FC3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0FC3"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  <w:t>3</w:t>
            </w:r>
            <w:r w:rsidRPr="00220FC3">
              <w:rPr>
                <w:rFonts w:ascii="Arial" w:hAnsi="Arial" w:cs="Arial"/>
                <w:sz w:val="20"/>
                <w:szCs w:val="20"/>
                <w:lang w:eastAsia="en-US"/>
              </w:rPr>
              <w:t>Al Consiglio di Stato può essere chiesto un rapporto prima che la petizione sia discussa dal Gran Consiglio.</w:t>
            </w:r>
          </w:p>
          <w:p w:rsidR="007A7B44" w:rsidRPr="00220FC3" w:rsidRDefault="007A7B44" w:rsidP="00220FC3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0FC3"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  <w:t>4</w:t>
            </w:r>
            <w:r w:rsidRPr="00220FC3">
              <w:rPr>
                <w:rFonts w:ascii="Arial" w:hAnsi="Arial" w:cs="Arial"/>
                <w:sz w:val="20"/>
                <w:szCs w:val="20"/>
                <w:lang w:eastAsia="en-US"/>
              </w:rPr>
              <w:t>Il Gran Consiglio in ogni caso deve decidere entro 18 mesi dalla ricezione della petizione.</w:t>
            </w:r>
          </w:p>
          <w:p w:rsidR="0005413C" w:rsidRPr="00220FC3" w:rsidRDefault="007A7B44" w:rsidP="00220FC3">
            <w:pPr>
              <w:spacing w:after="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0FC3"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  <w:t>5</w:t>
            </w:r>
            <w:r w:rsidRPr="00220FC3">
              <w:rPr>
                <w:rFonts w:ascii="Arial" w:hAnsi="Arial" w:cs="Arial"/>
                <w:sz w:val="20"/>
                <w:szCs w:val="20"/>
                <w:lang w:eastAsia="en-US"/>
              </w:rPr>
              <w:t>Alle petizioni che hanno un contenuto offensivo, sono manifestamente volte a intralciare l'operato delle autorità o prive di conclusioni concrete viene data direttamente risposta al primo firmatario dalla Commissione giustizia e diritti, che ne dà conoscenza al Gran Consiglio.</w:t>
            </w:r>
          </w:p>
        </w:tc>
        <w:tc>
          <w:tcPr>
            <w:tcW w:w="4814" w:type="dxa"/>
          </w:tcPr>
          <w:p w:rsidR="007A7B44" w:rsidRPr="00220FC3" w:rsidRDefault="007A7B44" w:rsidP="00220FC3">
            <w:pPr>
              <w:jc w:val="both"/>
              <w:rPr>
                <w:rFonts w:ascii="Arial" w:hAnsi="Arial" w:cs="Arial"/>
                <w:sz w:val="20"/>
                <w:szCs w:val="20"/>
                <w:u w:val="single"/>
                <w:lang w:eastAsia="en-US"/>
              </w:rPr>
            </w:pPr>
            <w:r w:rsidRPr="00220FC3">
              <w:rPr>
                <w:rFonts w:ascii="Arial" w:hAnsi="Arial" w:cs="Arial"/>
                <w:sz w:val="20"/>
                <w:szCs w:val="20"/>
                <w:u w:val="single"/>
                <w:lang w:eastAsia="en-US"/>
              </w:rPr>
              <w:t>Art. 84 Petizioni</w:t>
            </w:r>
          </w:p>
          <w:p w:rsidR="007A7B44" w:rsidRPr="00220FC3" w:rsidRDefault="007A7B44" w:rsidP="00220FC3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0FC3"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  <w:t>1</w:t>
            </w:r>
            <w:r w:rsidRPr="00220FC3">
              <w:rPr>
                <w:rFonts w:ascii="Arial" w:hAnsi="Arial" w:cs="Arial"/>
                <w:sz w:val="20"/>
                <w:szCs w:val="20"/>
                <w:lang w:eastAsia="en-US"/>
              </w:rPr>
              <w:t xml:space="preserve">Ogni petizione è </w:t>
            </w:r>
            <w:r w:rsidRPr="00EC2D69">
              <w:rPr>
                <w:rFonts w:ascii="Arial" w:hAnsi="Arial" w:cs="Arial"/>
                <w:sz w:val="20"/>
                <w:szCs w:val="20"/>
                <w:lang w:eastAsia="en-US"/>
              </w:rPr>
              <w:t>comunicata</w:t>
            </w:r>
            <w:r w:rsidRPr="00220FC3">
              <w:rPr>
                <w:rFonts w:ascii="Arial" w:hAnsi="Arial" w:cs="Arial"/>
                <w:sz w:val="20"/>
                <w:szCs w:val="20"/>
                <w:lang w:eastAsia="en-US"/>
              </w:rPr>
              <w:t xml:space="preserve"> al plenum dal Presidente del Gran Consiglio; in seguito ess</w:t>
            </w:r>
            <w:r w:rsidR="00E052C6" w:rsidRPr="00220FC3">
              <w:rPr>
                <w:rFonts w:ascii="Arial" w:hAnsi="Arial" w:cs="Arial"/>
                <w:sz w:val="20"/>
                <w:szCs w:val="20"/>
                <w:lang w:eastAsia="en-US"/>
              </w:rPr>
              <w:t>a è trasmessa senza discussione</w:t>
            </w:r>
            <w:r w:rsidR="00E052C6" w:rsidRPr="00220FC3"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  <w:t>, per esame, a una Commissione generale, tematica o speciale</w:t>
            </w:r>
            <w:r w:rsidR="00E052C6" w:rsidRPr="00220FC3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  <w:p w:rsidR="007A7B44" w:rsidRPr="00220FC3" w:rsidRDefault="007A7B44" w:rsidP="00220FC3">
            <w:pPr>
              <w:jc w:val="both"/>
              <w:rPr>
                <w:rFonts w:ascii="Arial" w:hAnsi="Arial" w:cs="Arial"/>
                <w:i/>
                <w:color w:val="FF0000"/>
                <w:sz w:val="20"/>
                <w:szCs w:val="20"/>
                <w:lang w:eastAsia="en-US"/>
              </w:rPr>
            </w:pPr>
            <w:r w:rsidRPr="00220FC3">
              <w:rPr>
                <w:rFonts w:ascii="Arial" w:hAnsi="Arial" w:cs="Arial"/>
                <w:color w:val="FF0000"/>
                <w:sz w:val="20"/>
                <w:szCs w:val="20"/>
                <w:vertAlign w:val="superscript"/>
                <w:lang w:eastAsia="en-US"/>
              </w:rPr>
              <w:t>2</w:t>
            </w:r>
            <w:r w:rsidRPr="00220FC3">
              <w:rPr>
                <w:rFonts w:ascii="Arial" w:hAnsi="Arial" w:cs="Arial"/>
                <w:i/>
                <w:color w:val="FF0000"/>
                <w:sz w:val="20"/>
                <w:szCs w:val="20"/>
                <w:lang w:eastAsia="en-US"/>
              </w:rPr>
              <w:t>Abrogato</w:t>
            </w:r>
          </w:p>
          <w:p w:rsidR="007A7B44" w:rsidRPr="00220FC3" w:rsidRDefault="007A7B44" w:rsidP="00220FC3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A7B44" w:rsidRPr="00220FC3" w:rsidRDefault="007A7B44" w:rsidP="00220FC3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A7B44" w:rsidRPr="00220FC3" w:rsidRDefault="007A7B44" w:rsidP="00220FC3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A7B44" w:rsidRPr="00220FC3" w:rsidRDefault="007A7B44" w:rsidP="00220FC3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A7B44" w:rsidRPr="00220FC3" w:rsidRDefault="007A7B44" w:rsidP="00220FC3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A7B44" w:rsidRPr="00220FC3" w:rsidRDefault="007A7B44" w:rsidP="00220FC3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20FC3" w:rsidRPr="00220FC3" w:rsidRDefault="00220FC3" w:rsidP="00220FC3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A7B44" w:rsidRPr="00220FC3" w:rsidRDefault="007A7B44" w:rsidP="00220FC3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A7B44" w:rsidRPr="00220FC3" w:rsidRDefault="007A7B44" w:rsidP="00220FC3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A7B44" w:rsidRPr="00220FC3" w:rsidRDefault="007A7B44" w:rsidP="00220FC3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0FC3"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  <w:t>3</w:t>
            </w:r>
            <w:r w:rsidRPr="00220FC3">
              <w:rPr>
                <w:rFonts w:ascii="Arial" w:hAnsi="Arial" w:cs="Arial"/>
                <w:sz w:val="20"/>
                <w:szCs w:val="20"/>
                <w:lang w:eastAsia="en-US"/>
              </w:rPr>
              <w:t>Al Consiglio di Stato può essere chiesto un rapporto prima che la petizione sia discussa dal Gran Consiglio.</w:t>
            </w:r>
          </w:p>
          <w:p w:rsidR="007A7B44" w:rsidRPr="00220FC3" w:rsidRDefault="007A7B44" w:rsidP="00220FC3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0FC3"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  <w:t>4</w:t>
            </w:r>
            <w:r w:rsidRPr="00220FC3">
              <w:rPr>
                <w:rFonts w:ascii="Arial" w:hAnsi="Arial" w:cs="Arial"/>
                <w:sz w:val="20"/>
                <w:szCs w:val="20"/>
                <w:lang w:eastAsia="en-US"/>
              </w:rPr>
              <w:t>Il Gran Consiglio in ogni caso deve decidere entro 18 mesi dalla ricezione della petizione.</w:t>
            </w:r>
          </w:p>
          <w:p w:rsidR="0005413C" w:rsidRPr="00220FC3" w:rsidRDefault="007A7B44" w:rsidP="00220FC3">
            <w:pPr>
              <w:spacing w:after="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0FC3"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  <w:t>5</w:t>
            </w:r>
            <w:r w:rsidRPr="00220FC3">
              <w:rPr>
                <w:rFonts w:ascii="Arial" w:hAnsi="Arial" w:cs="Arial"/>
                <w:sz w:val="20"/>
                <w:szCs w:val="20"/>
                <w:lang w:eastAsia="en-US"/>
              </w:rPr>
              <w:t>Alle petizioni che hanno un contenuto offensivo, sono manifestamente volte a intralciare l'operato delle autorità o prive di conclusioni concrete viene data direttamente risposta al primo firmatario dalla Commissione giustizia e diritti, che ne dà conoscenza al Gran Consiglio.</w:t>
            </w:r>
          </w:p>
        </w:tc>
      </w:tr>
    </w:tbl>
    <w:p w:rsidR="00DD07F3" w:rsidRDefault="00DD07F3" w:rsidP="00622FD3">
      <w:pPr>
        <w:jc w:val="both"/>
        <w:rPr>
          <w:rFonts w:ascii="Arial" w:hAnsi="Arial" w:cs="Arial"/>
          <w:szCs w:val="22"/>
          <w:lang w:eastAsia="en-US"/>
        </w:rPr>
      </w:pPr>
    </w:p>
    <w:p w:rsidR="00622FD3" w:rsidRDefault="00622FD3" w:rsidP="00622FD3">
      <w:pPr>
        <w:jc w:val="both"/>
        <w:rPr>
          <w:rFonts w:ascii="Arial" w:hAnsi="Arial" w:cs="Arial"/>
          <w:szCs w:val="22"/>
          <w:lang w:eastAsia="en-US"/>
        </w:rPr>
      </w:pPr>
    </w:p>
    <w:p w:rsidR="00622FD3" w:rsidRPr="00622FD3" w:rsidRDefault="00622FD3" w:rsidP="00622FD3">
      <w:pPr>
        <w:jc w:val="both"/>
        <w:rPr>
          <w:rFonts w:ascii="Arial" w:hAnsi="Arial" w:cs="Arial"/>
          <w:szCs w:val="22"/>
          <w:lang w:eastAsia="en-US"/>
        </w:rPr>
      </w:pPr>
    </w:p>
    <w:p w:rsidR="00DD07F3" w:rsidRPr="00622FD3" w:rsidRDefault="00DD07F3" w:rsidP="00622FD3">
      <w:pPr>
        <w:pStyle w:val="Titolo1"/>
        <w:numPr>
          <w:ilvl w:val="0"/>
          <w:numId w:val="9"/>
        </w:numPr>
        <w:tabs>
          <w:tab w:val="left" w:pos="426"/>
        </w:tabs>
        <w:spacing w:after="0"/>
        <w:ind w:left="0" w:firstLine="0"/>
        <w:jc w:val="both"/>
        <w:rPr>
          <w:rFonts w:ascii="Arial Grassetto" w:hAnsi="Arial Grassetto" w:cstheme="minorBidi"/>
          <w:caps w:val="0"/>
        </w:rPr>
      </w:pPr>
      <w:r w:rsidRPr="00622FD3">
        <w:rPr>
          <w:rFonts w:ascii="Arial Grassetto" w:hAnsi="Arial Grassetto" w:cstheme="minorBidi"/>
          <w:caps w:val="0"/>
        </w:rPr>
        <w:t>C</w:t>
      </w:r>
      <w:r w:rsidR="00622FD3">
        <w:rPr>
          <w:rFonts w:ascii="Arial Grassetto" w:hAnsi="Arial Grassetto" w:cstheme="minorBidi"/>
          <w:caps w:val="0"/>
        </w:rPr>
        <w:t>ONSIDERAZIONI COMMISSIONALI</w:t>
      </w:r>
    </w:p>
    <w:p w:rsidR="00DD07F3" w:rsidRPr="00FF4277" w:rsidRDefault="003577C2" w:rsidP="005F261D">
      <w:pPr>
        <w:spacing w:before="12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Effettivamente capita</w:t>
      </w:r>
      <w:r w:rsidRPr="003577C2">
        <w:rPr>
          <w:rFonts w:ascii="Arial" w:eastAsia="Times New Roman" w:hAnsi="Arial" w:cs="Arial"/>
        </w:rPr>
        <w:t xml:space="preserve"> </w:t>
      </w:r>
      <w:r w:rsidRPr="00FF4277">
        <w:rPr>
          <w:rFonts w:ascii="Arial" w:eastAsia="Times New Roman" w:hAnsi="Arial" w:cs="Arial"/>
        </w:rPr>
        <w:t>non di rado</w:t>
      </w:r>
      <w:r w:rsidR="00DD07F3" w:rsidRPr="00FF4277">
        <w:rPr>
          <w:rFonts w:ascii="Arial" w:eastAsia="Times New Roman" w:hAnsi="Arial" w:cs="Arial"/>
        </w:rPr>
        <w:t xml:space="preserve"> che</w:t>
      </w:r>
      <w:r>
        <w:rPr>
          <w:rFonts w:ascii="Arial" w:eastAsia="Times New Roman" w:hAnsi="Arial" w:cs="Arial"/>
        </w:rPr>
        <w:t>,</w:t>
      </w:r>
      <w:r w:rsidR="00DD07F3" w:rsidRPr="00FF4277">
        <w:rPr>
          <w:rFonts w:ascii="Arial" w:eastAsia="Times New Roman" w:hAnsi="Arial" w:cs="Arial"/>
        </w:rPr>
        <w:t xml:space="preserve"> dopo l</w:t>
      </w:r>
      <w:r w:rsidR="00622FD3">
        <w:rPr>
          <w:rFonts w:ascii="Arial" w:eastAsia="Times New Roman" w:hAnsi="Arial" w:cs="Arial"/>
        </w:rPr>
        <w:t>'</w:t>
      </w:r>
      <w:r w:rsidR="00AE1DB7">
        <w:rPr>
          <w:rFonts w:ascii="Arial" w:eastAsia="Times New Roman" w:hAnsi="Arial" w:cs="Arial"/>
        </w:rPr>
        <w:t>esame preliminare di una</w:t>
      </w:r>
      <w:r w:rsidR="00DD07F3" w:rsidRPr="00FF4277">
        <w:rPr>
          <w:rFonts w:ascii="Arial" w:eastAsia="Times New Roman" w:hAnsi="Arial" w:cs="Arial"/>
        </w:rPr>
        <w:t xml:space="preserve"> petizione da parte </w:t>
      </w:r>
      <w:r w:rsidR="00DD07F3" w:rsidRPr="00622FD3">
        <w:rPr>
          <w:rFonts w:ascii="Arial" w:hAnsi="Arial" w:cs="Arial"/>
          <w:lang w:eastAsia="en-US"/>
        </w:rPr>
        <w:t>della</w:t>
      </w:r>
      <w:r w:rsidR="00DD07F3" w:rsidRPr="00FF4277">
        <w:rPr>
          <w:rFonts w:ascii="Arial" w:eastAsia="Times New Roman" w:hAnsi="Arial" w:cs="Arial"/>
        </w:rPr>
        <w:t xml:space="preserve"> Commiss</w:t>
      </w:r>
      <w:r w:rsidR="001E1685" w:rsidRPr="00FF4277">
        <w:rPr>
          <w:rFonts w:ascii="Arial" w:eastAsia="Times New Roman" w:hAnsi="Arial" w:cs="Arial"/>
        </w:rPr>
        <w:t xml:space="preserve">ione giustizia e diritti, la stessa </w:t>
      </w:r>
      <w:r w:rsidR="00AE1DB7">
        <w:rPr>
          <w:rFonts w:ascii="Arial" w:eastAsia="Times New Roman" w:hAnsi="Arial" w:cs="Arial"/>
        </w:rPr>
        <w:t xml:space="preserve">ne </w:t>
      </w:r>
      <w:r w:rsidR="001E1685" w:rsidRPr="00FF4277">
        <w:rPr>
          <w:rFonts w:ascii="Arial" w:eastAsia="Times New Roman" w:hAnsi="Arial" w:cs="Arial"/>
        </w:rPr>
        <w:t>proponga</w:t>
      </w:r>
      <w:r w:rsidR="00DD07F3" w:rsidRPr="00FF4277">
        <w:rPr>
          <w:rFonts w:ascii="Arial" w:eastAsia="Times New Roman" w:hAnsi="Arial" w:cs="Arial"/>
        </w:rPr>
        <w:t xml:space="preserve"> il rinvio </w:t>
      </w:r>
      <w:r w:rsidR="00AE1DB7">
        <w:rPr>
          <w:rFonts w:ascii="Arial" w:eastAsia="Times New Roman" w:hAnsi="Arial" w:cs="Arial"/>
        </w:rPr>
        <w:t>a</w:t>
      </w:r>
      <w:r w:rsidR="00DD07F3" w:rsidRPr="00FF4277">
        <w:rPr>
          <w:rFonts w:ascii="Arial" w:eastAsia="Times New Roman" w:hAnsi="Arial" w:cs="Arial"/>
        </w:rPr>
        <w:t xml:space="preserve"> un</w:t>
      </w:r>
      <w:r w:rsidR="00622FD3">
        <w:rPr>
          <w:rFonts w:ascii="Arial" w:eastAsia="Times New Roman" w:hAnsi="Arial" w:cs="Arial"/>
        </w:rPr>
        <w:t>'</w:t>
      </w:r>
      <w:r w:rsidR="00DD07F3" w:rsidRPr="00FF4277">
        <w:rPr>
          <w:rFonts w:ascii="Arial" w:eastAsia="Times New Roman" w:hAnsi="Arial" w:cs="Arial"/>
        </w:rPr>
        <w:t>altra Commissione</w:t>
      </w:r>
      <w:r w:rsidR="00AE1DB7">
        <w:rPr>
          <w:rFonts w:ascii="Arial" w:eastAsia="Times New Roman" w:hAnsi="Arial" w:cs="Arial"/>
        </w:rPr>
        <w:t xml:space="preserve"> affinché la esamini</w:t>
      </w:r>
      <w:r w:rsidR="00DD07F3" w:rsidRPr="00FF4277">
        <w:rPr>
          <w:rFonts w:ascii="Arial" w:eastAsia="Times New Roman" w:hAnsi="Arial" w:cs="Arial"/>
        </w:rPr>
        <w:t>. Tale procedura rallenta di fatto inutilmente (</w:t>
      </w:r>
      <w:r w:rsidR="00ED5FDB" w:rsidRPr="00FF4277">
        <w:rPr>
          <w:rFonts w:ascii="Arial" w:eastAsia="Times New Roman" w:hAnsi="Arial" w:cs="Arial"/>
        </w:rPr>
        <w:t xml:space="preserve">a volte </w:t>
      </w:r>
      <w:r w:rsidR="00DD07F3" w:rsidRPr="00FF4277">
        <w:rPr>
          <w:rFonts w:ascii="Arial" w:eastAsia="Times New Roman" w:hAnsi="Arial" w:cs="Arial"/>
        </w:rPr>
        <w:t>anche</w:t>
      </w:r>
      <w:r w:rsidR="00377025" w:rsidRPr="00FF4277">
        <w:rPr>
          <w:rFonts w:ascii="Arial" w:eastAsia="Times New Roman" w:hAnsi="Arial" w:cs="Arial"/>
        </w:rPr>
        <w:t xml:space="preserve"> per</w:t>
      </w:r>
      <w:r w:rsidR="00DD07F3" w:rsidRPr="00FF4277">
        <w:rPr>
          <w:rFonts w:ascii="Arial" w:eastAsia="Times New Roman" w:hAnsi="Arial" w:cs="Arial"/>
        </w:rPr>
        <w:t xml:space="preserve"> </w:t>
      </w:r>
      <w:r w:rsidR="00AE1DB7">
        <w:rPr>
          <w:rFonts w:ascii="Arial" w:eastAsia="Times New Roman" w:hAnsi="Arial" w:cs="Arial"/>
        </w:rPr>
        <w:t xml:space="preserve">più di un </w:t>
      </w:r>
      <w:r w:rsidR="00ED5FDB" w:rsidRPr="00FF4277">
        <w:rPr>
          <w:rFonts w:ascii="Arial" w:eastAsia="Times New Roman" w:hAnsi="Arial" w:cs="Arial"/>
        </w:rPr>
        <w:t>mese)</w:t>
      </w:r>
      <w:r w:rsidR="00DD07F3" w:rsidRPr="00FF4277">
        <w:rPr>
          <w:rFonts w:ascii="Arial" w:eastAsia="Times New Roman" w:hAnsi="Arial" w:cs="Arial"/>
        </w:rPr>
        <w:t xml:space="preserve"> la trattazione</w:t>
      </w:r>
      <w:r w:rsidR="00ED5FDB" w:rsidRPr="00FF4277">
        <w:rPr>
          <w:rFonts w:ascii="Arial" w:eastAsia="Times New Roman" w:hAnsi="Arial" w:cs="Arial"/>
        </w:rPr>
        <w:t xml:space="preserve"> della ric</w:t>
      </w:r>
      <w:r w:rsidR="00377025" w:rsidRPr="00FF4277">
        <w:rPr>
          <w:rFonts w:ascii="Arial" w:eastAsia="Times New Roman" w:hAnsi="Arial" w:cs="Arial"/>
        </w:rPr>
        <w:t xml:space="preserve">hiesta, </w:t>
      </w:r>
      <w:r>
        <w:rPr>
          <w:rFonts w:ascii="Arial" w:eastAsia="Times New Roman" w:hAnsi="Arial" w:cs="Arial"/>
        </w:rPr>
        <w:t xml:space="preserve">contribuendo </w:t>
      </w:r>
      <w:r w:rsidR="00AE1DB7">
        <w:rPr>
          <w:rFonts w:ascii="Arial" w:eastAsia="Times New Roman" w:hAnsi="Arial" w:cs="Arial"/>
        </w:rPr>
        <w:t>–</w:t>
      </w:r>
      <w:r w:rsidR="00377025" w:rsidRPr="00FF4277">
        <w:rPr>
          <w:rFonts w:ascii="Arial" w:eastAsia="Times New Roman" w:hAnsi="Arial" w:cs="Arial"/>
        </w:rPr>
        <w:t xml:space="preserve"> </w:t>
      </w:r>
      <w:r w:rsidR="001E1685" w:rsidRPr="00FF4277">
        <w:rPr>
          <w:rFonts w:ascii="Arial" w:eastAsia="Times New Roman" w:hAnsi="Arial" w:cs="Arial"/>
        </w:rPr>
        <w:t>come già</w:t>
      </w:r>
      <w:r w:rsidR="00377025" w:rsidRPr="00FF4277">
        <w:rPr>
          <w:rFonts w:ascii="Arial" w:eastAsia="Times New Roman" w:hAnsi="Arial" w:cs="Arial"/>
        </w:rPr>
        <w:t xml:space="preserve"> successo </w:t>
      </w:r>
      <w:r w:rsidR="00AE1DB7">
        <w:rPr>
          <w:rFonts w:ascii="Arial" w:eastAsia="Times New Roman" w:hAnsi="Arial" w:cs="Arial"/>
        </w:rPr>
        <w:t>–</w:t>
      </w:r>
      <w:r w:rsidR="00ED5FDB" w:rsidRPr="00FF4277">
        <w:rPr>
          <w:rFonts w:ascii="Arial" w:eastAsia="Times New Roman" w:hAnsi="Arial" w:cs="Arial"/>
        </w:rPr>
        <w:t xml:space="preserve"> addirittura a rendere priva d</w:t>
      </w:r>
      <w:r w:rsidR="00622FD3">
        <w:rPr>
          <w:rFonts w:ascii="Arial" w:eastAsia="Times New Roman" w:hAnsi="Arial" w:cs="Arial"/>
        </w:rPr>
        <w:t>'</w:t>
      </w:r>
      <w:r w:rsidR="001E1685" w:rsidRPr="00FF4277">
        <w:rPr>
          <w:rFonts w:ascii="Arial" w:eastAsia="Times New Roman" w:hAnsi="Arial" w:cs="Arial"/>
        </w:rPr>
        <w:t>oggetto la pet</w:t>
      </w:r>
      <w:r w:rsidR="00ED5FDB" w:rsidRPr="00FF4277">
        <w:rPr>
          <w:rFonts w:ascii="Arial" w:eastAsia="Times New Roman" w:hAnsi="Arial" w:cs="Arial"/>
        </w:rPr>
        <w:t>izione stessa in</w:t>
      </w:r>
      <w:r w:rsidR="00AE1DB7">
        <w:rPr>
          <w:rFonts w:ascii="Arial" w:eastAsia="Times New Roman" w:hAnsi="Arial" w:cs="Arial"/>
        </w:rPr>
        <w:t xml:space="preserve"> quanto superata dagli eventi. A</w:t>
      </w:r>
      <w:r w:rsidR="00ED5FDB" w:rsidRPr="00FF4277">
        <w:rPr>
          <w:rFonts w:ascii="Arial" w:eastAsia="Times New Roman" w:hAnsi="Arial" w:cs="Arial"/>
        </w:rPr>
        <w:t xml:space="preserve"> questo proposito gli iniziativisti rammentano un esempio recentemente accaduto con la petizione </w:t>
      </w:r>
      <w:r w:rsidR="005F261D">
        <w:rPr>
          <w:rFonts w:ascii="Arial" w:eastAsia="Times New Roman" w:hAnsi="Arial" w:cs="Arial"/>
        </w:rPr>
        <w:t xml:space="preserve">del 17 marzo 2020 </w:t>
      </w:r>
      <w:r w:rsidR="00ED5FDB" w:rsidRPr="00FF4277">
        <w:rPr>
          <w:rFonts w:ascii="Arial" w:eastAsia="Times New Roman" w:hAnsi="Arial" w:cs="Arial"/>
        </w:rPr>
        <w:t>presentata dall</w:t>
      </w:r>
      <w:r w:rsidR="00622FD3">
        <w:rPr>
          <w:rFonts w:ascii="Arial" w:eastAsia="Times New Roman" w:hAnsi="Arial" w:cs="Arial"/>
        </w:rPr>
        <w:t>'</w:t>
      </w:r>
      <w:r w:rsidR="00ED5FDB" w:rsidRPr="00FF4277">
        <w:rPr>
          <w:rFonts w:ascii="Arial" w:eastAsia="Times New Roman" w:hAnsi="Arial" w:cs="Arial"/>
        </w:rPr>
        <w:t>Associazione dei docenti delle scuole medie e superiori ticinesi, concernente la richiesta d</w:t>
      </w:r>
      <w:r w:rsidR="00622FD3">
        <w:rPr>
          <w:rFonts w:ascii="Arial" w:eastAsia="Times New Roman" w:hAnsi="Arial" w:cs="Arial"/>
        </w:rPr>
        <w:t>'</w:t>
      </w:r>
      <w:r w:rsidR="00ED5FDB" w:rsidRPr="00FF4277">
        <w:rPr>
          <w:rFonts w:ascii="Arial" w:eastAsia="Times New Roman" w:hAnsi="Arial" w:cs="Arial"/>
        </w:rPr>
        <w:t xml:space="preserve">intervento del Gran </w:t>
      </w:r>
      <w:r w:rsidR="00AE1DB7">
        <w:rPr>
          <w:rFonts w:ascii="Arial" w:eastAsia="Times New Roman" w:hAnsi="Arial" w:cs="Arial"/>
        </w:rPr>
        <w:t>Consiglio riguardo al progetto "</w:t>
      </w:r>
      <w:r w:rsidR="00ED5FDB" w:rsidRPr="00FF4277">
        <w:rPr>
          <w:rFonts w:ascii="Arial" w:eastAsia="Times New Roman" w:hAnsi="Arial" w:cs="Arial"/>
        </w:rPr>
        <w:t>Nuovo piano dell</w:t>
      </w:r>
      <w:r w:rsidR="00377025" w:rsidRPr="00FF4277">
        <w:rPr>
          <w:rFonts w:ascii="Arial" w:eastAsia="Times New Roman" w:hAnsi="Arial" w:cs="Arial"/>
        </w:rPr>
        <w:t>e lezioni settimanali del Liceo</w:t>
      </w:r>
      <w:r w:rsidR="00AE1DB7">
        <w:rPr>
          <w:rFonts w:ascii="Arial" w:eastAsia="Times New Roman" w:hAnsi="Arial" w:cs="Arial"/>
        </w:rPr>
        <w:t>"</w:t>
      </w:r>
      <w:r w:rsidR="00ED5FDB" w:rsidRPr="00FF4277">
        <w:rPr>
          <w:rFonts w:ascii="Arial" w:eastAsia="Times New Roman" w:hAnsi="Arial" w:cs="Arial"/>
        </w:rPr>
        <w:t>. Ma di esempi se ne potrebbero fare altri</w:t>
      </w:r>
      <w:r w:rsidR="005F261D">
        <w:rPr>
          <w:rFonts w:ascii="Arial" w:eastAsia="Times New Roman" w:hAnsi="Arial" w:cs="Arial"/>
        </w:rPr>
        <w:t xml:space="preserve">: la petizione del 1° settembre 2020 promossa dal </w:t>
      </w:r>
      <w:r w:rsidR="005F261D" w:rsidRPr="005F261D">
        <w:rPr>
          <w:rFonts w:ascii="Arial" w:eastAsia="Times New Roman" w:hAnsi="Arial" w:cs="Arial"/>
        </w:rPr>
        <w:t>Gruppo Cel</w:t>
      </w:r>
      <w:r w:rsidR="005F261D">
        <w:rPr>
          <w:rFonts w:ascii="Arial" w:eastAsia="Times New Roman" w:hAnsi="Arial" w:cs="Arial"/>
        </w:rPr>
        <w:t>iachia della Svizzera italiana "</w:t>
      </w:r>
      <w:r w:rsidR="005F261D" w:rsidRPr="005F261D">
        <w:rPr>
          <w:rFonts w:ascii="Arial" w:eastAsia="Times New Roman" w:hAnsi="Arial" w:cs="Arial"/>
        </w:rPr>
        <w:t>Ristorazione e pasti senza</w:t>
      </w:r>
      <w:r w:rsidR="005F261D">
        <w:rPr>
          <w:rFonts w:ascii="Arial" w:eastAsia="Times New Roman" w:hAnsi="Arial" w:cs="Arial"/>
        </w:rPr>
        <w:t xml:space="preserve"> glutine" (poi trasmessa alla Commissione Costituzione e leggi), la petizione dell'11 aprile 2020 </w:t>
      </w:r>
      <w:r w:rsidR="005F261D" w:rsidRPr="005F261D">
        <w:rPr>
          <w:rFonts w:ascii="Arial" w:eastAsia="Times New Roman" w:hAnsi="Arial" w:cs="Arial"/>
        </w:rPr>
        <w:t>pres</w:t>
      </w:r>
      <w:r w:rsidR="005F261D">
        <w:rPr>
          <w:rFonts w:ascii="Arial" w:eastAsia="Times New Roman" w:hAnsi="Arial" w:cs="Arial"/>
        </w:rPr>
        <w:t>entata dal signor Andrea Genola (Astano)</w:t>
      </w:r>
      <w:r w:rsidR="005F261D" w:rsidRPr="005F261D">
        <w:rPr>
          <w:rFonts w:ascii="Arial" w:eastAsia="Times New Roman" w:hAnsi="Arial" w:cs="Arial"/>
        </w:rPr>
        <w:t xml:space="preserve"> concernente il rimborso della tassa per</w:t>
      </w:r>
      <w:r w:rsidR="005F261D">
        <w:rPr>
          <w:rFonts w:ascii="Arial" w:eastAsia="Times New Roman" w:hAnsi="Arial" w:cs="Arial"/>
        </w:rPr>
        <w:t xml:space="preserve"> l'iscrizione all'</w:t>
      </w:r>
      <w:r w:rsidR="005F261D" w:rsidRPr="005F261D">
        <w:rPr>
          <w:rFonts w:ascii="Arial" w:eastAsia="Times New Roman" w:hAnsi="Arial" w:cs="Arial"/>
        </w:rPr>
        <w:t>albo LIA</w:t>
      </w:r>
      <w:r w:rsidR="005F261D">
        <w:rPr>
          <w:rFonts w:ascii="Arial" w:eastAsia="Times New Roman" w:hAnsi="Arial" w:cs="Arial"/>
        </w:rPr>
        <w:t xml:space="preserve"> (poi riattribuita alla Commissione economia </w:t>
      </w:r>
      <w:r w:rsidR="005F261D">
        <w:rPr>
          <w:rFonts w:ascii="Arial" w:eastAsia="Times New Roman" w:hAnsi="Arial" w:cs="Arial"/>
        </w:rPr>
        <w:lastRenderedPageBreak/>
        <w:t>e lavoro)</w:t>
      </w:r>
      <w:r>
        <w:rPr>
          <w:rFonts w:ascii="Arial" w:eastAsia="Times New Roman" w:hAnsi="Arial" w:cs="Arial"/>
        </w:rPr>
        <w:t>,</w:t>
      </w:r>
      <w:r w:rsidR="005F261D">
        <w:rPr>
          <w:rFonts w:ascii="Arial" w:eastAsia="Times New Roman" w:hAnsi="Arial" w:cs="Arial"/>
        </w:rPr>
        <w:t xml:space="preserve"> la petizione del 21 aprile 2020 </w:t>
      </w:r>
      <w:r w:rsidR="005F261D" w:rsidRPr="005F261D">
        <w:rPr>
          <w:rFonts w:ascii="Arial" w:eastAsia="Times New Roman" w:hAnsi="Arial" w:cs="Arial"/>
        </w:rPr>
        <w:t>prese</w:t>
      </w:r>
      <w:r w:rsidR="005F261D">
        <w:rPr>
          <w:rFonts w:ascii="Arial" w:eastAsia="Times New Roman" w:hAnsi="Arial" w:cs="Arial"/>
        </w:rPr>
        <w:t>ntata dal signor Andrea Genola (Astano) "</w:t>
      </w:r>
      <w:r w:rsidR="005F261D" w:rsidRPr="005F261D">
        <w:rPr>
          <w:rFonts w:ascii="Arial" w:eastAsia="Times New Roman" w:hAnsi="Arial" w:cs="Arial"/>
        </w:rPr>
        <w:t>Fissare il moltiplicato</w:t>
      </w:r>
      <w:r w:rsidR="005F261D">
        <w:rPr>
          <w:rFonts w:ascii="Arial" w:eastAsia="Times New Roman" w:hAnsi="Arial" w:cs="Arial"/>
        </w:rPr>
        <w:t>re d'</w:t>
      </w:r>
      <w:r w:rsidR="005F261D" w:rsidRPr="005F261D">
        <w:rPr>
          <w:rFonts w:ascii="Arial" w:eastAsia="Times New Roman" w:hAnsi="Arial" w:cs="Arial"/>
        </w:rPr>
        <w:t>imposta del</w:t>
      </w:r>
      <w:r w:rsidR="005F261D">
        <w:rPr>
          <w:rFonts w:ascii="Arial" w:eastAsia="Times New Roman" w:hAnsi="Arial" w:cs="Arial"/>
        </w:rPr>
        <w:t xml:space="preserve"> </w:t>
      </w:r>
      <w:r w:rsidR="005F261D" w:rsidRPr="005F261D">
        <w:rPr>
          <w:rFonts w:ascii="Arial" w:eastAsia="Times New Roman" w:hAnsi="Arial" w:cs="Arial"/>
        </w:rPr>
        <w:t>Comu</w:t>
      </w:r>
      <w:r w:rsidR="005F261D">
        <w:rPr>
          <w:rFonts w:ascii="Arial" w:eastAsia="Times New Roman" w:hAnsi="Arial" w:cs="Arial"/>
        </w:rPr>
        <w:t>ne di Astano al 100% fino a un'aggregazione avvenuta"</w:t>
      </w:r>
      <w:r w:rsidR="00283E23">
        <w:rPr>
          <w:rFonts w:ascii="Arial" w:eastAsia="Times New Roman" w:hAnsi="Arial" w:cs="Arial"/>
        </w:rPr>
        <w:t xml:space="preserve"> (poi assegnata alla Commissione della gestione e delle finanze)</w:t>
      </w:r>
      <w:r w:rsidR="005F261D">
        <w:rPr>
          <w:rFonts w:ascii="Arial" w:eastAsia="Times New Roman" w:hAnsi="Arial" w:cs="Arial"/>
        </w:rPr>
        <w:t>, eccetera.</w:t>
      </w:r>
    </w:p>
    <w:p w:rsidR="00794527" w:rsidRDefault="00794527" w:rsidP="00622FD3">
      <w:pPr>
        <w:jc w:val="both"/>
        <w:rPr>
          <w:rFonts w:ascii="Arial" w:hAnsi="Arial" w:cs="Arial"/>
          <w:szCs w:val="22"/>
          <w:lang w:eastAsia="en-US"/>
        </w:rPr>
      </w:pPr>
    </w:p>
    <w:p w:rsidR="00622FD3" w:rsidRDefault="00622FD3" w:rsidP="00622FD3">
      <w:pPr>
        <w:jc w:val="both"/>
        <w:rPr>
          <w:rFonts w:ascii="Arial" w:hAnsi="Arial" w:cs="Arial"/>
          <w:szCs w:val="22"/>
          <w:lang w:eastAsia="en-US"/>
        </w:rPr>
      </w:pPr>
    </w:p>
    <w:p w:rsidR="00622FD3" w:rsidRPr="00622FD3" w:rsidRDefault="00622FD3" w:rsidP="00622FD3">
      <w:pPr>
        <w:jc w:val="both"/>
        <w:rPr>
          <w:rFonts w:ascii="Arial" w:hAnsi="Arial" w:cs="Arial"/>
          <w:szCs w:val="22"/>
          <w:lang w:eastAsia="en-US"/>
        </w:rPr>
      </w:pPr>
    </w:p>
    <w:p w:rsidR="00ED5FDB" w:rsidRPr="00622FD3" w:rsidRDefault="00ED5FDB" w:rsidP="00622FD3">
      <w:pPr>
        <w:pStyle w:val="Titolo1"/>
        <w:numPr>
          <w:ilvl w:val="0"/>
          <w:numId w:val="9"/>
        </w:numPr>
        <w:tabs>
          <w:tab w:val="left" w:pos="426"/>
        </w:tabs>
        <w:spacing w:after="0"/>
        <w:ind w:left="0" w:firstLine="0"/>
        <w:jc w:val="both"/>
        <w:rPr>
          <w:rFonts w:ascii="Arial Grassetto" w:hAnsi="Arial Grassetto" w:cstheme="minorBidi"/>
          <w:caps w:val="0"/>
        </w:rPr>
      </w:pPr>
      <w:r w:rsidRPr="00622FD3">
        <w:rPr>
          <w:rFonts w:ascii="Arial Grassetto" w:hAnsi="Arial Grassetto" w:cstheme="minorBidi"/>
          <w:caps w:val="0"/>
        </w:rPr>
        <w:t>C</w:t>
      </w:r>
      <w:r w:rsidR="00622FD3">
        <w:rPr>
          <w:rFonts w:ascii="Arial Grassetto" w:hAnsi="Arial Grassetto" w:cstheme="minorBidi"/>
          <w:caps w:val="0"/>
        </w:rPr>
        <w:t>ONCLUSIONI</w:t>
      </w:r>
    </w:p>
    <w:p w:rsidR="00794527" w:rsidRPr="00FF4277" w:rsidRDefault="00ED5FDB" w:rsidP="00622FD3">
      <w:pPr>
        <w:spacing w:before="120"/>
        <w:jc w:val="both"/>
        <w:rPr>
          <w:rFonts w:ascii="Arial" w:eastAsia="Times New Roman" w:hAnsi="Arial" w:cs="Arial"/>
        </w:rPr>
      </w:pPr>
      <w:r w:rsidRPr="00FF4277">
        <w:rPr>
          <w:rFonts w:ascii="Arial" w:eastAsia="Times New Roman" w:hAnsi="Arial" w:cs="Arial"/>
        </w:rPr>
        <w:t>L</w:t>
      </w:r>
      <w:r w:rsidR="00622FD3">
        <w:rPr>
          <w:rFonts w:ascii="Arial" w:eastAsia="Times New Roman" w:hAnsi="Arial" w:cs="Arial"/>
        </w:rPr>
        <w:t>'</w:t>
      </w:r>
      <w:r w:rsidRPr="00FF4277">
        <w:rPr>
          <w:rFonts w:ascii="Arial" w:eastAsia="Times New Roman" w:hAnsi="Arial" w:cs="Arial"/>
        </w:rPr>
        <w:t xml:space="preserve">Ufficio </w:t>
      </w:r>
      <w:r w:rsidRPr="00622FD3">
        <w:rPr>
          <w:rFonts w:ascii="Arial" w:hAnsi="Arial" w:cs="Arial"/>
          <w:lang w:eastAsia="en-US"/>
        </w:rPr>
        <w:t>Presidenziale</w:t>
      </w:r>
      <w:r w:rsidRPr="00FF4277">
        <w:rPr>
          <w:rFonts w:ascii="Arial" w:eastAsia="Times New Roman" w:hAnsi="Arial" w:cs="Arial"/>
        </w:rPr>
        <w:t xml:space="preserve"> elabora l</w:t>
      </w:r>
      <w:r w:rsidR="00622FD3">
        <w:rPr>
          <w:rFonts w:ascii="Arial" w:eastAsia="Times New Roman" w:hAnsi="Arial" w:cs="Arial"/>
        </w:rPr>
        <w:t>'</w:t>
      </w:r>
      <w:r w:rsidRPr="00FF4277">
        <w:rPr>
          <w:rFonts w:ascii="Arial" w:eastAsia="Times New Roman" w:hAnsi="Arial" w:cs="Arial"/>
        </w:rPr>
        <w:t>ordine del giorno d</w:t>
      </w:r>
      <w:r w:rsidR="005F261D">
        <w:rPr>
          <w:rFonts w:ascii="Arial" w:eastAsia="Times New Roman" w:hAnsi="Arial" w:cs="Arial"/>
        </w:rPr>
        <w:t>el Gran Consiglio e</w:t>
      </w:r>
      <w:r w:rsidRPr="00FF4277">
        <w:rPr>
          <w:rFonts w:ascii="Arial" w:eastAsia="Times New Roman" w:hAnsi="Arial" w:cs="Arial"/>
        </w:rPr>
        <w:t>, già oggi, propone al Gran Consiglio l</w:t>
      </w:r>
      <w:r w:rsidR="00622FD3">
        <w:rPr>
          <w:rFonts w:ascii="Arial" w:eastAsia="Times New Roman" w:hAnsi="Arial" w:cs="Arial"/>
        </w:rPr>
        <w:t>'</w:t>
      </w:r>
      <w:r w:rsidRPr="00FF4277">
        <w:rPr>
          <w:rFonts w:ascii="Arial" w:eastAsia="Times New Roman" w:hAnsi="Arial" w:cs="Arial"/>
        </w:rPr>
        <w:t>attribuzione di messaggi alle varie Commissioni. Nulla osta quindi che lo stesso Ufficio presidenziale possa avere anche la compet</w:t>
      </w:r>
      <w:r w:rsidR="005F261D">
        <w:rPr>
          <w:rFonts w:ascii="Arial" w:eastAsia="Times New Roman" w:hAnsi="Arial" w:cs="Arial"/>
        </w:rPr>
        <w:t>enza di determinare e proporre direttamente al p</w:t>
      </w:r>
      <w:r w:rsidRPr="00FF4277">
        <w:rPr>
          <w:rFonts w:ascii="Arial" w:eastAsia="Times New Roman" w:hAnsi="Arial" w:cs="Arial"/>
        </w:rPr>
        <w:t>lenum una specifica proposta di attribuzione</w:t>
      </w:r>
      <w:r w:rsidR="00377025" w:rsidRPr="00FF4277">
        <w:rPr>
          <w:rFonts w:ascii="Arial" w:eastAsia="Times New Roman" w:hAnsi="Arial" w:cs="Arial"/>
        </w:rPr>
        <w:t>,</w:t>
      </w:r>
      <w:r w:rsidR="005F261D">
        <w:rPr>
          <w:rFonts w:ascii="Arial" w:eastAsia="Times New Roman" w:hAnsi="Arial" w:cs="Arial"/>
        </w:rPr>
        <w:t xml:space="preserve"> </w:t>
      </w:r>
      <w:r w:rsidRPr="00FF4277">
        <w:rPr>
          <w:rFonts w:ascii="Arial" w:eastAsia="Times New Roman" w:hAnsi="Arial" w:cs="Arial"/>
        </w:rPr>
        <w:t>riguardante le petizioni</w:t>
      </w:r>
      <w:r w:rsidR="00377025" w:rsidRPr="00FF4277">
        <w:rPr>
          <w:rFonts w:ascii="Arial" w:eastAsia="Times New Roman" w:hAnsi="Arial" w:cs="Arial"/>
        </w:rPr>
        <w:t>,</w:t>
      </w:r>
      <w:r w:rsidR="003577C2">
        <w:rPr>
          <w:rFonts w:ascii="Arial" w:eastAsia="Times New Roman" w:hAnsi="Arial" w:cs="Arial"/>
        </w:rPr>
        <w:t xml:space="preserve"> a una determinata C</w:t>
      </w:r>
      <w:r w:rsidRPr="00FF4277">
        <w:rPr>
          <w:rFonts w:ascii="Arial" w:eastAsia="Times New Roman" w:hAnsi="Arial" w:cs="Arial"/>
        </w:rPr>
        <w:t>ommission</w:t>
      </w:r>
      <w:r w:rsidR="001E1685" w:rsidRPr="00FF4277">
        <w:rPr>
          <w:rFonts w:ascii="Arial" w:eastAsia="Times New Roman" w:hAnsi="Arial" w:cs="Arial"/>
        </w:rPr>
        <w:t>e generale, tematica o speciale</w:t>
      </w:r>
      <w:r w:rsidR="005F261D">
        <w:rPr>
          <w:rFonts w:ascii="Arial" w:eastAsia="Times New Roman" w:hAnsi="Arial" w:cs="Arial"/>
        </w:rPr>
        <w:t>. I</w:t>
      </w:r>
      <w:r w:rsidR="009118D9" w:rsidRPr="00FF4277">
        <w:rPr>
          <w:rFonts w:ascii="Arial" w:eastAsia="Times New Roman" w:hAnsi="Arial" w:cs="Arial"/>
        </w:rPr>
        <w:t>l Gran Consiglio può comunque</w:t>
      </w:r>
      <w:r w:rsidR="001E1685" w:rsidRPr="00FF4277">
        <w:rPr>
          <w:rFonts w:ascii="Arial" w:eastAsia="Times New Roman" w:hAnsi="Arial" w:cs="Arial"/>
        </w:rPr>
        <w:t xml:space="preserve"> </w:t>
      </w:r>
      <w:r w:rsidR="005F261D">
        <w:rPr>
          <w:rFonts w:ascii="Arial" w:eastAsia="Times New Roman" w:hAnsi="Arial" w:cs="Arial"/>
        </w:rPr>
        <w:t>a</w:t>
      </w:r>
      <w:r w:rsidR="009118D9" w:rsidRPr="00FF4277">
        <w:rPr>
          <w:rFonts w:ascii="Arial" w:eastAsia="Times New Roman" w:hAnsi="Arial" w:cs="Arial"/>
        </w:rPr>
        <w:t xml:space="preserve"> inizio se</w:t>
      </w:r>
      <w:r w:rsidR="00D24A3F">
        <w:rPr>
          <w:rFonts w:ascii="Arial" w:eastAsia="Times New Roman" w:hAnsi="Arial" w:cs="Arial"/>
        </w:rPr>
        <w:t>ssione</w:t>
      </w:r>
      <w:r w:rsidR="009118D9" w:rsidRPr="00FF4277">
        <w:rPr>
          <w:rFonts w:ascii="Arial" w:eastAsia="Times New Roman" w:hAnsi="Arial" w:cs="Arial"/>
        </w:rPr>
        <w:t xml:space="preserve"> modificare questa proposta se lo ritiene opportuno</w:t>
      </w:r>
      <w:r w:rsidR="001E1685" w:rsidRPr="00FF4277">
        <w:rPr>
          <w:rFonts w:ascii="Arial" w:eastAsia="Times New Roman" w:hAnsi="Arial" w:cs="Arial"/>
        </w:rPr>
        <w:t>, così come lo può fare per l</w:t>
      </w:r>
      <w:r w:rsidR="00622FD3">
        <w:rPr>
          <w:rFonts w:ascii="Arial" w:eastAsia="Times New Roman" w:hAnsi="Arial" w:cs="Arial"/>
        </w:rPr>
        <w:t>'</w:t>
      </w:r>
      <w:r w:rsidR="001E1685" w:rsidRPr="00FF4277">
        <w:rPr>
          <w:rFonts w:ascii="Arial" w:eastAsia="Times New Roman" w:hAnsi="Arial" w:cs="Arial"/>
        </w:rPr>
        <w:t>assegnazion</w:t>
      </w:r>
      <w:r w:rsidR="005F261D">
        <w:rPr>
          <w:rFonts w:ascii="Arial" w:eastAsia="Times New Roman" w:hAnsi="Arial" w:cs="Arial"/>
        </w:rPr>
        <w:t>e dei messaggi governativi</w:t>
      </w:r>
      <w:r w:rsidR="009118D9" w:rsidRPr="00FF4277">
        <w:rPr>
          <w:rFonts w:ascii="Arial" w:eastAsia="Times New Roman" w:hAnsi="Arial" w:cs="Arial"/>
        </w:rPr>
        <w:t xml:space="preserve">. </w:t>
      </w:r>
    </w:p>
    <w:p w:rsidR="00415964" w:rsidRPr="00FF4277" w:rsidRDefault="001E1685" w:rsidP="00622FD3">
      <w:pPr>
        <w:spacing w:before="120"/>
        <w:jc w:val="both"/>
        <w:rPr>
          <w:rFonts w:ascii="Arial" w:eastAsia="Times New Roman" w:hAnsi="Arial" w:cs="Arial"/>
        </w:rPr>
      </w:pPr>
      <w:r w:rsidRPr="00FF4277">
        <w:rPr>
          <w:rFonts w:ascii="Arial" w:eastAsia="Times New Roman" w:hAnsi="Arial" w:cs="Arial"/>
        </w:rPr>
        <w:t>Dando questa facoltà all</w:t>
      </w:r>
      <w:r w:rsidR="00622FD3">
        <w:rPr>
          <w:rFonts w:ascii="Arial" w:eastAsia="Times New Roman" w:hAnsi="Arial" w:cs="Arial"/>
        </w:rPr>
        <w:t>'</w:t>
      </w:r>
      <w:r w:rsidRPr="00FF4277">
        <w:rPr>
          <w:rFonts w:ascii="Arial" w:eastAsia="Times New Roman" w:hAnsi="Arial" w:cs="Arial"/>
        </w:rPr>
        <w:t xml:space="preserve">Ufficio presidenziale si </w:t>
      </w:r>
      <w:r w:rsidR="00377025" w:rsidRPr="00FF4277">
        <w:rPr>
          <w:rFonts w:ascii="Arial" w:eastAsia="Times New Roman" w:hAnsi="Arial" w:cs="Arial"/>
        </w:rPr>
        <w:t>ipotizza un risparmio di</w:t>
      </w:r>
      <w:r w:rsidR="009118D9" w:rsidRPr="00FF4277">
        <w:rPr>
          <w:rFonts w:ascii="Arial" w:eastAsia="Times New Roman" w:hAnsi="Arial" w:cs="Arial"/>
        </w:rPr>
        <w:t xml:space="preserve"> tempo</w:t>
      </w:r>
      <w:r w:rsidRPr="00FF4277">
        <w:rPr>
          <w:rFonts w:ascii="Arial" w:eastAsia="Times New Roman" w:hAnsi="Arial" w:cs="Arial"/>
        </w:rPr>
        <w:t xml:space="preserve"> </w:t>
      </w:r>
      <w:r w:rsidRPr="00622FD3">
        <w:rPr>
          <w:rFonts w:ascii="Arial" w:hAnsi="Arial" w:cs="Arial"/>
          <w:lang w:eastAsia="en-US"/>
        </w:rPr>
        <w:t>prezioso</w:t>
      </w:r>
      <w:r w:rsidR="009118D9" w:rsidRPr="00FF4277">
        <w:rPr>
          <w:rFonts w:ascii="Arial" w:eastAsia="Times New Roman" w:hAnsi="Arial" w:cs="Arial"/>
        </w:rPr>
        <w:t xml:space="preserve"> rispetto all</w:t>
      </w:r>
      <w:r w:rsidR="00622FD3">
        <w:rPr>
          <w:rFonts w:ascii="Arial" w:eastAsia="Times New Roman" w:hAnsi="Arial" w:cs="Arial"/>
        </w:rPr>
        <w:t>'</w:t>
      </w:r>
      <w:r w:rsidR="009118D9" w:rsidRPr="00FF4277">
        <w:rPr>
          <w:rFonts w:ascii="Arial" w:eastAsia="Times New Roman" w:hAnsi="Arial" w:cs="Arial"/>
        </w:rPr>
        <w:t>iter attuale</w:t>
      </w:r>
      <w:r w:rsidRPr="00FF4277">
        <w:rPr>
          <w:rFonts w:ascii="Arial" w:eastAsia="Times New Roman" w:hAnsi="Arial" w:cs="Arial"/>
        </w:rPr>
        <w:t xml:space="preserve"> (anche più di 30 giorni), soprattutto quando la Commissione giustizia e diritti dec</w:t>
      </w:r>
      <w:r w:rsidR="00D24A3F">
        <w:rPr>
          <w:rFonts w:ascii="Arial" w:eastAsia="Times New Roman" w:hAnsi="Arial" w:cs="Arial"/>
        </w:rPr>
        <w:t>ide di assegnare la petizione a un'</w:t>
      </w:r>
      <w:r w:rsidRPr="00FF4277">
        <w:rPr>
          <w:rFonts w:ascii="Arial" w:eastAsia="Times New Roman" w:hAnsi="Arial" w:cs="Arial"/>
        </w:rPr>
        <w:t xml:space="preserve">altra Commissione. </w:t>
      </w:r>
      <w:r w:rsidR="00415964" w:rsidRPr="00FF4277">
        <w:rPr>
          <w:rFonts w:ascii="Arial" w:eastAsia="Times New Roman" w:hAnsi="Arial" w:cs="Arial"/>
        </w:rPr>
        <w:t>Que</w:t>
      </w:r>
      <w:r w:rsidR="00377025" w:rsidRPr="00FF4277">
        <w:rPr>
          <w:rFonts w:ascii="Arial" w:eastAsia="Times New Roman" w:hAnsi="Arial" w:cs="Arial"/>
        </w:rPr>
        <w:t>sto correttivo permette quindi di favorire</w:t>
      </w:r>
      <w:r w:rsidR="009118D9" w:rsidRPr="00FF4277">
        <w:rPr>
          <w:rFonts w:ascii="Arial" w:eastAsia="Times New Roman" w:hAnsi="Arial" w:cs="Arial"/>
        </w:rPr>
        <w:t xml:space="preserve"> una migliore evasione di atti popolari i</w:t>
      </w:r>
      <w:r w:rsidR="005F261D">
        <w:rPr>
          <w:rFonts w:ascii="Arial" w:eastAsia="Times New Roman" w:hAnsi="Arial" w:cs="Arial"/>
        </w:rPr>
        <w:t xml:space="preserve">mportanti </w:t>
      </w:r>
      <w:r w:rsidR="00D24A3F">
        <w:rPr>
          <w:rFonts w:ascii="Arial" w:eastAsia="Times New Roman" w:hAnsi="Arial" w:cs="Arial"/>
        </w:rPr>
        <w:t>come lo sono</w:t>
      </w:r>
      <w:r w:rsidR="005F261D">
        <w:rPr>
          <w:rFonts w:ascii="Arial" w:eastAsia="Times New Roman" w:hAnsi="Arial" w:cs="Arial"/>
        </w:rPr>
        <w:t xml:space="preserve"> </w:t>
      </w:r>
      <w:r w:rsidR="009118D9" w:rsidRPr="00FF4277">
        <w:rPr>
          <w:rFonts w:ascii="Arial" w:eastAsia="Times New Roman" w:hAnsi="Arial" w:cs="Arial"/>
        </w:rPr>
        <w:t>le petizioni</w:t>
      </w:r>
      <w:r w:rsidR="00794527" w:rsidRPr="00FF4277">
        <w:rPr>
          <w:rFonts w:ascii="Arial" w:eastAsia="Times New Roman" w:hAnsi="Arial" w:cs="Arial"/>
        </w:rPr>
        <w:t>,</w:t>
      </w:r>
      <w:r w:rsidR="009118D9" w:rsidRPr="00FF4277">
        <w:rPr>
          <w:rFonts w:ascii="Arial" w:eastAsia="Times New Roman" w:hAnsi="Arial" w:cs="Arial"/>
        </w:rPr>
        <w:t xml:space="preserve"> che meritano tutta l</w:t>
      </w:r>
      <w:r w:rsidR="00622FD3">
        <w:rPr>
          <w:rFonts w:ascii="Arial" w:eastAsia="Times New Roman" w:hAnsi="Arial" w:cs="Arial"/>
        </w:rPr>
        <w:t>'</w:t>
      </w:r>
      <w:r w:rsidR="005F261D">
        <w:rPr>
          <w:rFonts w:ascii="Arial" w:eastAsia="Times New Roman" w:hAnsi="Arial" w:cs="Arial"/>
        </w:rPr>
        <w:t>attenzione possibile</w:t>
      </w:r>
      <w:r w:rsidR="003577C2">
        <w:rPr>
          <w:rFonts w:ascii="Arial" w:eastAsia="Times New Roman" w:hAnsi="Arial" w:cs="Arial"/>
        </w:rPr>
        <w:t>,</w:t>
      </w:r>
      <w:r w:rsidR="005F261D">
        <w:rPr>
          <w:rFonts w:ascii="Arial" w:eastAsia="Times New Roman" w:hAnsi="Arial" w:cs="Arial"/>
        </w:rPr>
        <w:t xml:space="preserve"> essendo</w:t>
      </w:r>
      <w:r w:rsidR="009118D9" w:rsidRPr="00FF4277">
        <w:rPr>
          <w:rFonts w:ascii="Arial" w:eastAsia="Times New Roman" w:hAnsi="Arial" w:cs="Arial"/>
        </w:rPr>
        <w:t xml:space="preserve"> istanze che rappresentano</w:t>
      </w:r>
      <w:r w:rsidRPr="00FF4277">
        <w:rPr>
          <w:rFonts w:ascii="Arial" w:eastAsia="Times New Roman" w:hAnsi="Arial" w:cs="Arial"/>
        </w:rPr>
        <w:t xml:space="preserve"> </w:t>
      </w:r>
      <w:r w:rsidR="003577C2" w:rsidRPr="00FF4277">
        <w:rPr>
          <w:rFonts w:ascii="Arial" w:eastAsia="Times New Roman" w:hAnsi="Arial" w:cs="Arial"/>
        </w:rPr>
        <w:t>rilevanti</w:t>
      </w:r>
      <w:r w:rsidRPr="00FF4277">
        <w:rPr>
          <w:rFonts w:ascii="Arial" w:eastAsia="Times New Roman" w:hAnsi="Arial" w:cs="Arial"/>
        </w:rPr>
        <w:t xml:space="preserve"> e</w:t>
      </w:r>
      <w:r w:rsidR="009118D9" w:rsidRPr="00FF4277">
        <w:rPr>
          <w:rFonts w:ascii="Arial" w:eastAsia="Times New Roman" w:hAnsi="Arial" w:cs="Arial"/>
        </w:rPr>
        <w:t xml:space="preserve"> comuni necessità</w:t>
      </w:r>
      <w:r w:rsidR="00415964" w:rsidRPr="00FF4277">
        <w:rPr>
          <w:rFonts w:ascii="Arial" w:eastAsia="Times New Roman" w:hAnsi="Arial" w:cs="Arial"/>
        </w:rPr>
        <w:t xml:space="preserve"> e che, spesso, sono legate a tempistiche strette</w:t>
      </w:r>
      <w:r w:rsidR="009118D9" w:rsidRPr="00FF4277">
        <w:rPr>
          <w:rFonts w:ascii="Arial" w:eastAsia="Times New Roman" w:hAnsi="Arial" w:cs="Arial"/>
        </w:rPr>
        <w:t>.</w:t>
      </w:r>
    </w:p>
    <w:p w:rsidR="00982009" w:rsidRPr="00D24A3F" w:rsidRDefault="00876816" w:rsidP="00292062">
      <w:pPr>
        <w:spacing w:before="120" w:after="12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La proposta de</w:t>
      </w:r>
      <w:r w:rsidR="00415964" w:rsidRPr="00FF4277">
        <w:rPr>
          <w:rFonts w:ascii="Arial" w:eastAsia="Times New Roman" w:hAnsi="Arial" w:cs="Arial"/>
        </w:rPr>
        <w:t>ll</w:t>
      </w:r>
      <w:r w:rsidR="00622FD3">
        <w:rPr>
          <w:rFonts w:ascii="Arial" w:eastAsia="Times New Roman" w:hAnsi="Arial" w:cs="Arial"/>
        </w:rPr>
        <w:t>'</w:t>
      </w:r>
      <w:r>
        <w:rPr>
          <w:rFonts w:ascii="Arial" w:eastAsia="Times New Roman" w:hAnsi="Arial" w:cs="Arial"/>
        </w:rPr>
        <w:t>Ufficio presidenziale è</w:t>
      </w:r>
      <w:r w:rsidR="00415964" w:rsidRPr="00FF4277">
        <w:rPr>
          <w:rFonts w:ascii="Arial" w:eastAsia="Times New Roman" w:hAnsi="Arial" w:cs="Arial"/>
        </w:rPr>
        <w:t xml:space="preserve"> da leggere nell</w:t>
      </w:r>
      <w:r w:rsidR="00622FD3">
        <w:rPr>
          <w:rFonts w:ascii="Arial" w:eastAsia="Times New Roman" w:hAnsi="Arial" w:cs="Arial"/>
        </w:rPr>
        <w:t>'</w:t>
      </w:r>
      <w:r w:rsidR="00415964" w:rsidRPr="00FF4277">
        <w:rPr>
          <w:rFonts w:ascii="Arial" w:eastAsia="Times New Roman" w:hAnsi="Arial" w:cs="Arial"/>
        </w:rPr>
        <w:t>ottica</w:t>
      </w:r>
      <w:r w:rsidR="00794527" w:rsidRPr="00FF4277">
        <w:rPr>
          <w:rFonts w:ascii="Arial" w:eastAsia="Times New Roman" w:hAnsi="Arial" w:cs="Arial"/>
        </w:rPr>
        <w:t xml:space="preserve"> </w:t>
      </w:r>
      <w:r w:rsidR="00415964" w:rsidRPr="00FF4277">
        <w:rPr>
          <w:rFonts w:ascii="Arial" w:eastAsia="Times New Roman" w:hAnsi="Arial" w:cs="Arial"/>
        </w:rPr>
        <w:t>di uno snellimento di alcune procedure oggi ancora troppo macchinose</w:t>
      </w:r>
      <w:r w:rsidR="003577C2">
        <w:rPr>
          <w:rFonts w:ascii="Arial" w:eastAsia="Times New Roman" w:hAnsi="Arial" w:cs="Arial"/>
        </w:rPr>
        <w:t xml:space="preserve">, le quali </w:t>
      </w:r>
      <w:r w:rsidR="005F261D">
        <w:rPr>
          <w:rFonts w:ascii="Arial" w:eastAsia="Times New Roman" w:hAnsi="Arial" w:cs="Arial"/>
        </w:rPr>
        <w:t>non permettono un</w:t>
      </w:r>
      <w:r w:rsidR="000C3F49" w:rsidRPr="00FF4277">
        <w:rPr>
          <w:rFonts w:ascii="Arial" w:eastAsia="Times New Roman" w:hAnsi="Arial" w:cs="Arial"/>
        </w:rPr>
        <w:t xml:space="preserve"> efficiente, </w:t>
      </w:r>
      <w:r w:rsidR="00415964" w:rsidRPr="00FF4277">
        <w:rPr>
          <w:rFonts w:ascii="Arial" w:eastAsia="Times New Roman" w:hAnsi="Arial" w:cs="Arial"/>
        </w:rPr>
        <w:t xml:space="preserve">efficace </w:t>
      </w:r>
      <w:r w:rsidR="000C3F49" w:rsidRPr="00FF4277">
        <w:rPr>
          <w:rFonts w:ascii="Arial" w:eastAsia="Times New Roman" w:hAnsi="Arial" w:cs="Arial"/>
        </w:rPr>
        <w:t xml:space="preserve">e più snello </w:t>
      </w:r>
      <w:r w:rsidR="00415964" w:rsidRPr="00FF4277">
        <w:rPr>
          <w:rFonts w:ascii="Arial" w:eastAsia="Times New Roman" w:hAnsi="Arial" w:cs="Arial"/>
        </w:rPr>
        <w:t xml:space="preserve">andamento </w:t>
      </w:r>
      <w:r w:rsidR="00794527" w:rsidRPr="00FF4277">
        <w:rPr>
          <w:rFonts w:ascii="Arial" w:eastAsia="Times New Roman" w:hAnsi="Arial" w:cs="Arial"/>
        </w:rPr>
        <w:t>dei lavori parlamentari</w:t>
      </w:r>
      <w:r w:rsidR="00415964" w:rsidRPr="00FF4277">
        <w:rPr>
          <w:rFonts w:ascii="Arial" w:eastAsia="Times New Roman" w:hAnsi="Arial" w:cs="Arial"/>
        </w:rPr>
        <w:t>.</w:t>
      </w:r>
      <w:r>
        <w:rPr>
          <w:rFonts w:ascii="Arial" w:eastAsia="Times New Roman" w:hAnsi="Arial" w:cs="Arial"/>
        </w:rPr>
        <w:t xml:space="preserve"> </w:t>
      </w:r>
      <w:r w:rsidR="00FB739F" w:rsidRPr="00D24A3F">
        <w:rPr>
          <w:rFonts w:ascii="Arial" w:eastAsia="Times New Roman" w:hAnsi="Arial" w:cs="Arial"/>
        </w:rPr>
        <w:t>La Commissione Costituzione</w:t>
      </w:r>
      <w:r w:rsidR="00F633F1" w:rsidRPr="00D24A3F">
        <w:rPr>
          <w:rFonts w:ascii="Arial" w:eastAsia="Times New Roman" w:hAnsi="Arial" w:cs="Arial"/>
        </w:rPr>
        <w:t xml:space="preserve"> e leggi</w:t>
      </w:r>
      <w:r w:rsidRPr="00D24A3F">
        <w:rPr>
          <w:rFonts w:ascii="Arial" w:eastAsia="Times New Roman" w:hAnsi="Arial" w:cs="Arial"/>
        </w:rPr>
        <w:t xml:space="preserve"> fa proprio lo spirito di tale proposta e aderisce convinta alla modifica dell'art. 84 cpv. 1 LGC</w:t>
      </w:r>
      <w:r w:rsidR="00982009" w:rsidRPr="00D24A3F">
        <w:rPr>
          <w:rFonts w:ascii="Arial" w:eastAsia="Times New Roman" w:hAnsi="Arial" w:cs="Arial"/>
        </w:rPr>
        <w:t>; essa ritiene però opportuno</w:t>
      </w:r>
      <w:r w:rsidR="00FB739F" w:rsidRPr="00D24A3F">
        <w:rPr>
          <w:rFonts w:ascii="Arial" w:eastAsia="Times New Roman" w:hAnsi="Arial" w:cs="Arial"/>
        </w:rPr>
        <w:t>, diversamente da quanto richiesto dall'iniziativa parlamentare elaborata in discussione, non abrogare</w:t>
      </w:r>
      <w:r w:rsidR="00982009" w:rsidRPr="00D24A3F">
        <w:rPr>
          <w:rFonts w:ascii="Arial" w:eastAsia="Times New Roman" w:hAnsi="Arial" w:cs="Arial"/>
        </w:rPr>
        <w:t>:</w:t>
      </w:r>
    </w:p>
    <w:p w:rsidR="00575FBA" w:rsidRPr="00D24A3F" w:rsidRDefault="00982009" w:rsidP="00292062">
      <w:pPr>
        <w:tabs>
          <w:tab w:val="left" w:pos="426"/>
        </w:tabs>
        <w:spacing w:after="120"/>
        <w:ind w:left="420" w:hanging="420"/>
        <w:jc w:val="both"/>
        <w:rPr>
          <w:rFonts w:ascii="Arial" w:eastAsia="Times New Roman" w:hAnsi="Arial" w:cs="Arial"/>
        </w:rPr>
      </w:pPr>
      <w:r w:rsidRPr="00D24A3F">
        <w:rPr>
          <w:rFonts w:ascii="Arial" w:eastAsia="Times New Roman" w:hAnsi="Arial" w:cs="Arial"/>
        </w:rPr>
        <w:t>-</w:t>
      </w:r>
      <w:r w:rsidRPr="00D24A3F">
        <w:rPr>
          <w:rFonts w:ascii="Arial" w:eastAsia="Times New Roman" w:hAnsi="Arial" w:cs="Arial"/>
        </w:rPr>
        <w:tab/>
        <w:t xml:space="preserve">né </w:t>
      </w:r>
      <w:r w:rsidR="00FB739F" w:rsidRPr="00D24A3F">
        <w:rPr>
          <w:rFonts w:ascii="Arial" w:eastAsia="Times New Roman" w:hAnsi="Arial" w:cs="Arial"/>
        </w:rPr>
        <w:t xml:space="preserve">l'art. 23 lett. d) LGC, affinché sia chiaro che </w:t>
      </w:r>
      <w:r w:rsidR="003577C2" w:rsidRPr="00D24A3F">
        <w:rPr>
          <w:rFonts w:ascii="Arial" w:eastAsia="Times New Roman" w:hAnsi="Arial" w:cs="Arial"/>
        </w:rPr>
        <w:t>la Commissione giustizia e d</w:t>
      </w:r>
      <w:r w:rsidR="00575FBA" w:rsidRPr="00D24A3F">
        <w:rPr>
          <w:rFonts w:ascii="Arial" w:eastAsia="Times New Roman" w:hAnsi="Arial" w:cs="Arial"/>
        </w:rPr>
        <w:t>iritti rimane comunque comp</w:t>
      </w:r>
      <w:r w:rsidR="00FC7FAA" w:rsidRPr="00D24A3F">
        <w:rPr>
          <w:rFonts w:ascii="Arial" w:eastAsia="Times New Roman" w:hAnsi="Arial" w:cs="Arial"/>
        </w:rPr>
        <w:t>e</w:t>
      </w:r>
      <w:r w:rsidR="003577C2" w:rsidRPr="00D24A3F">
        <w:rPr>
          <w:rFonts w:ascii="Arial" w:eastAsia="Times New Roman" w:hAnsi="Arial" w:cs="Arial"/>
        </w:rPr>
        <w:t>tente per l'</w:t>
      </w:r>
      <w:r w:rsidR="00575FBA" w:rsidRPr="00D24A3F">
        <w:rPr>
          <w:rFonts w:ascii="Arial" w:eastAsia="Times New Roman" w:hAnsi="Arial" w:cs="Arial"/>
        </w:rPr>
        <w:t>e</w:t>
      </w:r>
      <w:r w:rsidR="003577C2" w:rsidRPr="00D24A3F">
        <w:rPr>
          <w:rFonts w:ascii="Arial" w:eastAsia="Times New Roman" w:hAnsi="Arial" w:cs="Arial"/>
        </w:rPr>
        <w:t>same delle petizioni relative a</w:t>
      </w:r>
      <w:r w:rsidR="00575FBA" w:rsidRPr="00D24A3F">
        <w:rPr>
          <w:rFonts w:ascii="Arial" w:eastAsia="Times New Roman" w:hAnsi="Arial" w:cs="Arial"/>
        </w:rPr>
        <w:t xml:space="preserve"> oggetti non assegnati ad altre Commissioni</w:t>
      </w:r>
      <w:r w:rsidRPr="00D24A3F">
        <w:rPr>
          <w:rFonts w:ascii="Arial" w:eastAsia="Times New Roman" w:hAnsi="Arial" w:cs="Arial"/>
        </w:rPr>
        <w:t>;</w:t>
      </w:r>
    </w:p>
    <w:p w:rsidR="00982009" w:rsidRPr="00D24A3F" w:rsidRDefault="00982009" w:rsidP="00982009">
      <w:pPr>
        <w:tabs>
          <w:tab w:val="left" w:pos="426"/>
        </w:tabs>
        <w:ind w:left="420" w:hanging="420"/>
        <w:jc w:val="both"/>
        <w:rPr>
          <w:rFonts w:ascii="Arial" w:eastAsia="Times New Roman" w:hAnsi="Arial" w:cs="Arial"/>
        </w:rPr>
      </w:pPr>
      <w:r w:rsidRPr="00D24A3F">
        <w:rPr>
          <w:rFonts w:ascii="Arial" w:eastAsia="Times New Roman" w:hAnsi="Arial" w:cs="Arial"/>
        </w:rPr>
        <w:t>-</w:t>
      </w:r>
      <w:r w:rsidRPr="00D24A3F">
        <w:rPr>
          <w:rFonts w:ascii="Arial" w:eastAsia="Times New Roman" w:hAnsi="Arial" w:cs="Arial"/>
        </w:rPr>
        <w:tab/>
        <w:t>né l'art. 84 cpv. 2 LGC, poiché contiene utili indicazioni su come trattare l'evasione delle petizioni, indicazioni</w:t>
      </w:r>
      <w:r w:rsidR="00220FC3" w:rsidRPr="00D24A3F">
        <w:rPr>
          <w:rFonts w:ascii="Arial" w:eastAsia="Times New Roman" w:hAnsi="Arial" w:cs="Arial"/>
        </w:rPr>
        <w:t xml:space="preserve"> senz'altro</w:t>
      </w:r>
      <w:r w:rsidRPr="00D24A3F">
        <w:rPr>
          <w:rFonts w:ascii="Arial" w:eastAsia="Times New Roman" w:hAnsi="Arial" w:cs="Arial"/>
        </w:rPr>
        <w:t xml:space="preserve"> valide anche per una Commissione che non sia la Commissione giustizia e diritti; questa norma è pertanto mantenuta con una contingente modifica alla lett. a).</w:t>
      </w:r>
    </w:p>
    <w:p w:rsidR="00220FC3" w:rsidRDefault="00220FC3" w:rsidP="00220FC3">
      <w:pPr>
        <w:spacing w:before="120" w:after="120"/>
        <w:jc w:val="both"/>
        <w:rPr>
          <w:rFonts w:ascii="Arial" w:eastAsia="Times New Roman" w:hAnsi="Arial" w:cs="Arial"/>
        </w:rPr>
      </w:pPr>
      <w:r w:rsidRPr="00D24A3F">
        <w:rPr>
          <w:rFonts w:ascii="Arial" w:eastAsia="Times New Roman" w:hAnsi="Arial" w:cs="Arial"/>
        </w:rPr>
        <w:t>Qui di seguito si riporta schematicamente la proposta di modifica della LGC avanzata dalla C</w:t>
      </w:r>
      <w:r w:rsidR="009245F2" w:rsidRPr="00D24A3F">
        <w:rPr>
          <w:rFonts w:ascii="Arial" w:eastAsia="Times New Roman" w:hAnsi="Arial" w:cs="Arial"/>
        </w:rPr>
        <w:t>ommissione; sono evidenziate in giallo</w:t>
      </w:r>
      <w:r w:rsidRPr="00D24A3F">
        <w:rPr>
          <w:rFonts w:ascii="Arial" w:eastAsia="Times New Roman" w:hAnsi="Arial" w:cs="Arial"/>
        </w:rPr>
        <w:t xml:space="preserve"> le differenze rispetto a</w:t>
      </w:r>
      <w:r w:rsidR="009245F2" w:rsidRPr="00D24A3F">
        <w:rPr>
          <w:rFonts w:ascii="Arial" w:eastAsia="Times New Roman" w:hAnsi="Arial" w:cs="Arial"/>
        </w:rPr>
        <w:t>lla proposta</w:t>
      </w:r>
      <w:r w:rsidRPr="00D24A3F">
        <w:rPr>
          <w:rFonts w:ascii="Arial" w:eastAsia="Times New Roman" w:hAnsi="Arial" w:cs="Arial"/>
        </w:rPr>
        <w:t xml:space="preserve"> dell'Ufficio presidenziale: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220FC3" w:rsidRPr="00220FC3" w:rsidTr="00220FC3">
        <w:tc>
          <w:tcPr>
            <w:tcW w:w="3209" w:type="dxa"/>
            <w:shd w:val="pct10" w:color="auto" w:fill="auto"/>
          </w:tcPr>
          <w:p w:rsidR="00220FC3" w:rsidRPr="00220FC3" w:rsidRDefault="00220FC3" w:rsidP="00220FC3">
            <w:pPr>
              <w:spacing w:before="40" w:after="4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0FC3">
              <w:rPr>
                <w:rFonts w:ascii="Arial" w:hAnsi="Arial" w:cs="Arial"/>
                <w:sz w:val="20"/>
                <w:szCs w:val="20"/>
                <w:lang w:eastAsia="en-US"/>
              </w:rPr>
              <w:t>attuale LGC</w:t>
            </w:r>
          </w:p>
        </w:tc>
        <w:tc>
          <w:tcPr>
            <w:tcW w:w="3209" w:type="dxa"/>
            <w:shd w:val="pct10" w:color="auto" w:fill="auto"/>
          </w:tcPr>
          <w:p w:rsidR="00220FC3" w:rsidRPr="00220FC3" w:rsidRDefault="00220FC3" w:rsidP="00220FC3">
            <w:pPr>
              <w:spacing w:before="40" w:after="4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0FC3">
              <w:rPr>
                <w:rFonts w:ascii="Arial" w:hAnsi="Arial" w:cs="Arial"/>
                <w:sz w:val="20"/>
                <w:szCs w:val="20"/>
                <w:lang w:eastAsia="en-US"/>
              </w:rPr>
              <w:t>proposta di modifica dell'Ufficio presidenziale</w:t>
            </w:r>
          </w:p>
        </w:tc>
        <w:tc>
          <w:tcPr>
            <w:tcW w:w="3210" w:type="dxa"/>
            <w:shd w:val="pct10" w:color="auto" w:fill="auto"/>
          </w:tcPr>
          <w:p w:rsidR="00220FC3" w:rsidRPr="00220FC3" w:rsidRDefault="00220FC3" w:rsidP="00220FC3">
            <w:pPr>
              <w:spacing w:before="40" w:after="40"/>
              <w:rPr>
                <w:rFonts w:ascii="Arial" w:eastAsia="Times New Roman" w:hAnsi="Arial" w:cs="Arial"/>
                <w:sz w:val="20"/>
                <w:szCs w:val="20"/>
              </w:rPr>
            </w:pPr>
            <w:r w:rsidRPr="00220FC3">
              <w:rPr>
                <w:rFonts w:ascii="Arial" w:hAnsi="Arial" w:cs="Arial"/>
                <w:sz w:val="20"/>
                <w:szCs w:val="20"/>
                <w:lang w:eastAsia="en-US"/>
              </w:rPr>
              <w:t>proposta di modifica della Commissione</w:t>
            </w:r>
          </w:p>
        </w:tc>
      </w:tr>
      <w:tr w:rsidR="00EC2D69" w:rsidRPr="00220FC3" w:rsidTr="00220FC3">
        <w:trPr>
          <w:trHeight w:val="86"/>
        </w:trPr>
        <w:tc>
          <w:tcPr>
            <w:tcW w:w="3209" w:type="dxa"/>
          </w:tcPr>
          <w:p w:rsidR="00EC2D69" w:rsidRDefault="00EC2D69" w:rsidP="00292062">
            <w:pPr>
              <w:spacing w:before="40" w:after="40"/>
              <w:rPr>
                <w:rFonts w:ascii="Arial" w:hAnsi="Arial" w:cs="Arial"/>
                <w:sz w:val="20"/>
                <w:szCs w:val="20"/>
                <w:u w:val="single"/>
                <w:lang w:eastAsia="en-US"/>
              </w:rPr>
            </w:pPr>
            <w:r w:rsidRPr="00220FC3">
              <w:rPr>
                <w:rFonts w:ascii="Arial" w:hAnsi="Arial" w:cs="Arial"/>
                <w:sz w:val="20"/>
                <w:szCs w:val="20"/>
                <w:u w:val="single"/>
                <w:lang w:eastAsia="en-US"/>
              </w:rPr>
              <w:t xml:space="preserve">Art. 23 </w:t>
            </w:r>
            <w:r w:rsidR="00292062">
              <w:rPr>
                <w:rFonts w:ascii="Arial" w:hAnsi="Arial" w:cs="Arial"/>
                <w:sz w:val="20"/>
                <w:szCs w:val="20"/>
                <w:u w:val="single"/>
                <w:lang w:eastAsia="en-US"/>
              </w:rPr>
              <w:t xml:space="preserve">- </w:t>
            </w:r>
            <w:r w:rsidRPr="00220FC3">
              <w:rPr>
                <w:rFonts w:ascii="Arial" w:hAnsi="Arial" w:cs="Arial"/>
                <w:sz w:val="20"/>
                <w:szCs w:val="20"/>
                <w:u w:val="single"/>
                <w:lang w:eastAsia="en-US"/>
              </w:rPr>
              <w:t>Commissione giustizia e diritti</w:t>
            </w:r>
          </w:p>
          <w:p w:rsidR="00292062" w:rsidRPr="00292062" w:rsidRDefault="00292062" w:rsidP="00292062">
            <w:pPr>
              <w:spacing w:before="40" w:after="40"/>
              <w:rPr>
                <w:rFonts w:ascii="Arial" w:hAnsi="Arial" w:cs="Arial"/>
                <w:sz w:val="16"/>
                <w:szCs w:val="16"/>
                <w:u w:val="single"/>
                <w:lang w:eastAsia="en-US"/>
              </w:rPr>
            </w:pPr>
          </w:p>
          <w:p w:rsidR="00EC2D69" w:rsidRPr="00220FC3" w:rsidRDefault="00EC2D69" w:rsidP="00292062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0FC3">
              <w:rPr>
                <w:rFonts w:ascii="Arial" w:hAnsi="Arial" w:cs="Arial"/>
                <w:sz w:val="20"/>
                <w:szCs w:val="20"/>
                <w:lang w:eastAsia="en-US"/>
              </w:rPr>
              <w:t>La Commissione giustizia e diritti esamina e preavvisa:</w:t>
            </w:r>
          </w:p>
          <w:p w:rsidR="00EC2D69" w:rsidRPr="00220FC3" w:rsidRDefault="00EC2D69" w:rsidP="00292062">
            <w:pPr>
              <w:tabs>
                <w:tab w:val="left" w:pos="420"/>
              </w:tabs>
              <w:ind w:left="425" w:hanging="425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0FC3">
              <w:rPr>
                <w:rFonts w:ascii="Arial" w:hAnsi="Arial" w:cs="Arial"/>
                <w:sz w:val="20"/>
                <w:szCs w:val="20"/>
                <w:lang w:eastAsia="en-US"/>
              </w:rPr>
              <w:t>a)</w:t>
            </w:r>
            <w:r w:rsidRPr="00220FC3">
              <w:rPr>
                <w:rFonts w:ascii="Arial" w:eastAsia="Times New Roman" w:hAnsi="Arial" w:cs="Arial"/>
                <w:sz w:val="20"/>
                <w:szCs w:val="20"/>
              </w:rPr>
              <w:tab/>
            </w:r>
            <w:r w:rsidRPr="00220FC3">
              <w:rPr>
                <w:rFonts w:ascii="Arial" w:hAnsi="Arial" w:cs="Arial"/>
                <w:sz w:val="20"/>
                <w:szCs w:val="20"/>
                <w:lang w:eastAsia="en-US"/>
              </w:rPr>
              <w:t>le questioni inerenti all'alta vigilanza sulle autorità giudiziarie, curando altresì le relazioni con il Consiglio della magistratura;</w:t>
            </w:r>
          </w:p>
          <w:p w:rsidR="00EC2D69" w:rsidRPr="00220FC3" w:rsidRDefault="00EC2D69" w:rsidP="00292062">
            <w:pPr>
              <w:tabs>
                <w:tab w:val="left" w:pos="420"/>
              </w:tabs>
              <w:ind w:left="425" w:hanging="425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0FC3">
              <w:rPr>
                <w:rFonts w:ascii="Arial" w:hAnsi="Arial" w:cs="Arial"/>
                <w:sz w:val="20"/>
                <w:szCs w:val="20"/>
                <w:lang w:eastAsia="en-US"/>
              </w:rPr>
              <w:t>b)</w:t>
            </w:r>
            <w:r w:rsidRPr="00220FC3">
              <w:rPr>
                <w:rFonts w:ascii="Arial" w:eastAsia="Times New Roman" w:hAnsi="Arial" w:cs="Arial"/>
                <w:sz w:val="20"/>
                <w:szCs w:val="20"/>
              </w:rPr>
              <w:tab/>
            </w:r>
            <w:r w:rsidRPr="00220FC3">
              <w:rPr>
                <w:rFonts w:ascii="Arial" w:hAnsi="Arial" w:cs="Arial"/>
                <w:sz w:val="20"/>
                <w:szCs w:val="20"/>
                <w:lang w:eastAsia="en-US"/>
              </w:rPr>
              <w:t xml:space="preserve">l'elezione dei magistrati, secondo quanto disposto dalla legge </w:t>
            </w:r>
            <w:r w:rsidRPr="00220FC3"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sull'organizzazione giudiziaria, istituendo a tal fine un'apposita sottocommissione, composta di un membro per gruppo, alla quale potrà delegare l'esercizio di determinate competenze;</w:t>
            </w:r>
          </w:p>
          <w:p w:rsidR="00EC2D69" w:rsidRPr="00220FC3" w:rsidRDefault="00EC2D69" w:rsidP="00292062">
            <w:pPr>
              <w:tabs>
                <w:tab w:val="left" w:pos="420"/>
              </w:tabs>
              <w:ind w:left="425" w:hanging="425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0FC3">
              <w:rPr>
                <w:rFonts w:ascii="Arial" w:hAnsi="Arial" w:cs="Arial"/>
                <w:sz w:val="20"/>
                <w:szCs w:val="20"/>
                <w:lang w:eastAsia="en-US"/>
              </w:rPr>
              <w:t>c)</w:t>
            </w:r>
            <w:r w:rsidRPr="00220FC3">
              <w:rPr>
                <w:rFonts w:ascii="Arial" w:eastAsia="Times New Roman" w:hAnsi="Arial" w:cs="Arial"/>
                <w:sz w:val="20"/>
                <w:szCs w:val="20"/>
              </w:rPr>
              <w:tab/>
            </w:r>
            <w:r w:rsidRPr="00220FC3">
              <w:rPr>
                <w:rFonts w:ascii="Arial" w:hAnsi="Arial" w:cs="Arial"/>
                <w:sz w:val="20"/>
                <w:szCs w:val="20"/>
                <w:lang w:eastAsia="en-US"/>
              </w:rPr>
              <w:t>gli oggetti riguardanti l'organizzazione giudiziaria, nonché la procedura civile, penale e amministrativa;</w:t>
            </w:r>
          </w:p>
          <w:p w:rsidR="00EC2D69" w:rsidRPr="00220FC3" w:rsidRDefault="00EC2D69" w:rsidP="00292062">
            <w:pPr>
              <w:tabs>
                <w:tab w:val="left" w:pos="420"/>
              </w:tabs>
              <w:ind w:left="425" w:hanging="425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0FC3">
              <w:rPr>
                <w:rFonts w:ascii="Arial" w:hAnsi="Arial" w:cs="Arial"/>
                <w:sz w:val="20"/>
                <w:szCs w:val="20"/>
                <w:lang w:eastAsia="en-US"/>
              </w:rPr>
              <w:t>d)</w:t>
            </w:r>
            <w:r w:rsidRPr="00220FC3">
              <w:rPr>
                <w:rFonts w:ascii="Arial" w:eastAsia="Times New Roman" w:hAnsi="Arial" w:cs="Arial"/>
                <w:sz w:val="20"/>
                <w:szCs w:val="20"/>
              </w:rPr>
              <w:tab/>
            </w:r>
            <w:r w:rsidRPr="00220FC3">
              <w:rPr>
                <w:rFonts w:ascii="Arial" w:hAnsi="Arial" w:cs="Arial"/>
                <w:sz w:val="20"/>
                <w:szCs w:val="20"/>
                <w:lang w:eastAsia="en-US"/>
              </w:rPr>
              <w:t>le petizioni indirizzate al Gran Consiglio relative a oggetti non assegnati ad altre Commissioni;</w:t>
            </w:r>
          </w:p>
          <w:p w:rsidR="00EC2D69" w:rsidRPr="00220FC3" w:rsidRDefault="00EC2D69" w:rsidP="00292062">
            <w:pPr>
              <w:tabs>
                <w:tab w:val="left" w:pos="420"/>
              </w:tabs>
              <w:ind w:left="425" w:hanging="425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0FC3">
              <w:rPr>
                <w:rFonts w:ascii="Arial" w:hAnsi="Arial" w:cs="Arial"/>
                <w:sz w:val="20"/>
                <w:szCs w:val="20"/>
                <w:lang w:eastAsia="en-US"/>
              </w:rPr>
              <w:t>e)</w:t>
            </w:r>
            <w:r w:rsidRPr="00220FC3">
              <w:rPr>
                <w:rFonts w:ascii="Arial" w:eastAsia="Times New Roman" w:hAnsi="Arial" w:cs="Arial"/>
                <w:sz w:val="20"/>
                <w:szCs w:val="20"/>
              </w:rPr>
              <w:tab/>
            </w:r>
            <w:r w:rsidRPr="00220FC3">
              <w:rPr>
                <w:rFonts w:ascii="Arial" w:hAnsi="Arial" w:cs="Arial"/>
                <w:sz w:val="20"/>
                <w:szCs w:val="20"/>
                <w:lang w:eastAsia="en-US"/>
              </w:rPr>
              <w:t>le domande di naturalizzazione;</w:t>
            </w:r>
          </w:p>
          <w:p w:rsidR="00EC2D69" w:rsidRPr="00220FC3" w:rsidRDefault="00EC2D69" w:rsidP="00292062">
            <w:pPr>
              <w:tabs>
                <w:tab w:val="left" w:pos="420"/>
              </w:tabs>
              <w:ind w:left="425" w:hanging="425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0FC3">
              <w:rPr>
                <w:rFonts w:ascii="Arial" w:hAnsi="Arial" w:cs="Arial"/>
                <w:sz w:val="20"/>
                <w:szCs w:val="20"/>
                <w:lang w:eastAsia="en-US"/>
              </w:rPr>
              <w:t>f)</w:t>
            </w:r>
            <w:r w:rsidRPr="00220FC3">
              <w:rPr>
                <w:rFonts w:ascii="Arial" w:eastAsia="Times New Roman" w:hAnsi="Arial" w:cs="Arial"/>
                <w:sz w:val="20"/>
                <w:szCs w:val="20"/>
              </w:rPr>
              <w:tab/>
            </w:r>
            <w:r w:rsidRPr="00220FC3">
              <w:rPr>
                <w:rFonts w:ascii="Arial" w:hAnsi="Arial" w:cs="Arial"/>
                <w:sz w:val="20"/>
                <w:szCs w:val="20"/>
                <w:lang w:eastAsia="en-US"/>
              </w:rPr>
              <w:t>le domande di grazia;</w:t>
            </w:r>
          </w:p>
          <w:p w:rsidR="00EC2D69" w:rsidRPr="00220FC3" w:rsidRDefault="00EC2D69" w:rsidP="00292062">
            <w:pPr>
              <w:tabs>
                <w:tab w:val="left" w:pos="420"/>
              </w:tabs>
              <w:spacing w:after="40"/>
              <w:ind w:left="425" w:hanging="425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0FC3">
              <w:rPr>
                <w:rFonts w:ascii="Arial" w:hAnsi="Arial" w:cs="Arial"/>
                <w:sz w:val="20"/>
                <w:szCs w:val="20"/>
                <w:lang w:eastAsia="en-US"/>
              </w:rPr>
              <w:t>g)</w:t>
            </w:r>
            <w:r w:rsidRPr="00220FC3">
              <w:rPr>
                <w:rFonts w:ascii="Arial" w:eastAsia="Times New Roman" w:hAnsi="Arial" w:cs="Arial"/>
                <w:sz w:val="20"/>
                <w:szCs w:val="20"/>
              </w:rPr>
              <w:tab/>
            </w:r>
            <w:r w:rsidRPr="00220FC3">
              <w:rPr>
                <w:rFonts w:ascii="Arial" w:hAnsi="Arial" w:cs="Arial"/>
                <w:sz w:val="20"/>
                <w:szCs w:val="20"/>
                <w:lang w:eastAsia="en-US"/>
              </w:rPr>
              <w:t>i ricorsi interposti al Gran Consiglio non assegnati ad altre Commissioni.</w:t>
            </w:r>
          </w:p>
        </w:tc>
        <w:tc>
          <w:tcPr>
            <w:tcW w:w="3209" w:type="dxa"/>
          </w:tcPr>
          <w:p w:rsidR="00EC2D69" w:rsidRDefault="00EC2D69" w:rsidP="00292062">
            <w:pPr>
              <w:spacing w:before="40" w:after="40"/>
              <w:rPr>
                <w:rFonts w:ascii="Arial" w:hAnsi="Arial" w:cs="Arial"/>
                <w:sz w:val="20"/>
                <w:szCs w:val="20"/>
                <w:u w:val="single"/>
                <w:lang w:eastAsia="en-US"/>
              </w:rPr>
            </w:pPr>
            <w:r w:rsidRPr="00220FC3">
              <w:rPr>
                <w:rFonts w:ascii="Arial" w:hAnsi="Arial" w:cs="Arial"/>
                <w:sz w:val="20"/>
                <w:szCs w:val="20"/>
                <w:u w:val="single"/>
                <w:lang w:eastAsia="en-US"/>
              </w:rPr>
              <w:lastRenderedPageBreak/>
              <w:t xml:space="preserve">Art. 23 </w:t>
            </w:r>
            <w:r w:rsidR="00292062">
              <w:rPr>
                <w:rFonts w:ascii="Arial" w:hAnsi="Arial" w:cs="Arial"/>
                <w:sz w:val="20"/>
                <w:szCs w:val="20"/>
                <w:u w:val="single"/>
                <w:lang w:eastAsia="en-US"/>
              </w:rPr>
              <w:t xml:space="preserve">- </w:t>
            </w:r>
            <w:r w:rsidRPr="00220FC3">
              <w:rPr>
                <w:rFonts w:ascii="Arial" w:hAnsi="Arial" w:cs="Arial"/>
                <w:sz w:val="20"/>
                <w:szCs w:val="20"/>
                <w:u w:val="single"/>
                <w:lang w:eastAsia="en-US"/>
              </w:rPr>
              <w:t>Commissione giustizia e diritti</w:t>
            </w:r>
          </w:p>
          <w:p w:rsidR="00292062" w:rsidRPr="00292062" w:rsidRDefault="00292062" w:rsidP="00292062">
            <w:pPr>
              <w:spacing w:before="40" w:after="40"/>
              <w:rPr>
                <w:rFonts w:ascii="Arial" w:hAnsi="Arial" w:cs="Arial"/>
                <w:sz w:val="16"/>
                <w:szCs w:val="16"/>
                <w:u w:val="single"/>
                <w:lang w:eastAsia="en-US"/>
              </w:rPr>
            </w:pPr>
          </w:p>
          <w:p w:rsidR="00EC2D69" w:rsidRPr="00220FC3" w:rsidRDefault="00EC2D69" w:rsidP="00292062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0FC3">
              <w:rPr>
                <w:rFonts w:ascii="Arial" w:hAnsi="Arial" w:cs="Arial"/>
                <w:sz w:val="20"/>
                <w:szCs w:val="20"/>
                <w:lang w:eastAsia="en-US"/>
              </w:rPr>
              <w:t>La Commissione giustizia e diritti esamina e preavvisa:</w:t>
            </w:r>
          </w:p>
          <w:p w:rsidR="00EC2D69" w:rsidRPr="00220FC3" w:rsidRDefault="00EC2D69" w:rsidP="00292062">
            <w:pPr>
              <w:tabs>
                <w:tab w:val="left" w:pos="420"/>
              </w:tabs>
              <w:ind w:left="425" w:hanging="425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0FC3">
              <w:rPr>
                <w:rFonts w:ascii="Arial" w:hAnsi="Arial" w:cs="Arial"/>
                <w:sz w:val="20"/>
                <w:szCs w:val="20"/>
                <w:lang w:eastAsia="en-US"/>
              </w:rPr>
              <w:t>a)</w:t>
            </w:r>
            <w:r w:rsidRPr="00220FC3">
              <w:rPr>
                <w:rFonts w:ascii="Arial" w:eastAsia="Times New Roman" w:hAnsi="Arial" w:cs="Arial"/>
                <w:sz w:val="20"/>
                <w:szCs w:val="20"/>
              </w:rPr>
              <w:tab/>
            </w:r>
            <w:r w:rsidRPr="00220FC3">
              <w:rPr>
                <w:rFonts w:ascii="Arial" w:hAnsi="Arial" w:cs="Arial"/>
                <w:sz w:val="20"/>
                <w:szCs w:val="20"/>
                <w:lang w:eastAsia="en-US"/>
              </w:rPr>
              <w:t>le questioni inerenti all'alta vigilanza sulle autorità giudiziarie, curando altresì le relazioni con il Consiglio della magistratura;</w:t>
            </w:r>
          </w:p>
          <w:p w:rsidR="00EC2D69" w:rsidRPr="00220FC3" w:rsidRDefault="00EC2D69" w:rsidP="00292062">
            <w:pPr>
              <w:tabs>
                <w:tab w:val="left" w:pos="420"/>
              </w:tabs>
              <w:ind w:left="425" w:hanging="425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0FC3">
              <w:rPr>
                <w:rFonts w:ascii="Arial" w:hAnsi="Arial" w:cs="Arial"/>
                <w:sz w:val="20"/>
                <w:szCs w:val="20"/>
                <w:lang w:eastAsia="en-US"/>
              </w:rPr>
              <w:t>b)</w:t>
            </w:r>
            <w:r w:rsidRPr="00220FC3">
              <w:rPr>
                <w:rFonts w:ascii="Arial" w:eastAsia="Times New Roman" w:hAnsi="Arial" w:cs="Arial"/>
                <w:sz w:val="20"/>
                <w:szCs w:val="20"/>
              </w:rPr>
              <w:tab/>
            </w:r>
            <w:r w:rsidRPr="00220FC3">
              <w:rPr>
                <w:rFonts w:ascii="Arial" w:hAnsi="Arial" w:cs="Arial"/>
                <w:sz w:val="20"/>
                <w:szCs w:val="20"/>
                <w:lang w:eastAsia="en-US"/>
              </w:rPr>
              <w:t xml:space="preserve">l'elezione dei magistrati, secondo quanto disposto dalla legge </w:t>
            </w:r>
            <w:r w:rsidRPr="00220FC3"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sull'organizzazione giudiziaria, istituendo a tal fine un'apposita sottocommissione, composta di un membro per gruppo, alla quale potrà delegare l'esercizio di determinate competenze;</w:t>
            </w:r>
          </w:p>
          <w:p w:rsidR="00EC2D69" w:rsidRPr="00220FC3" w:rsidRDefault="00EC2D69" w:rsidP="00292062">
            <w:pPr>
              <w:tabs>
                <w:tab w:val="left" w:pos="420"/>
              </w:tabs>
              <w:ind w:left="425" w:hanging="425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0FC3">
              <w:rPr>
                <w:rFonts w:ascii="Arial" w:hAnsi="Arial" w:cs="Arial"/>
                <w:sz w:val="20"/>
                <w:szCs w:val="20"/>
                <w:lang w:eastAsia="en-US"/>
              </w:rPr>
              <w:t>c)</w:t>
            </w:r>
            <w:r w:rsidRPr="00220FC3">
              <w:rPr>
                <w:rFonts w:ascii="Arial" w:eastAsia="Times New Roman" w:hAnsi="Arial" w:cs="Arial"/>
                <w:sz w:val="20"/>
                <w:szCs w:val="20"/>
              </w:rPr>
              <w:tab/>
            </w:r>
            <w:r w:rsidRPr="00220FC3">
              <w:rPr>
                <w:rFonts w:ascii="Arial" w:hAnsi="Arial" w:cs="Arial"/>
                <w:sz w:val="20"/>
                <w:szCs w:val="20"/>
                <w:lang w:eastAsia="en-US"/>
              </w:rPr>
              <w:t>gli oggetti riguardanti l'organizzazione giudiziaria, nonché la procedura civile, penale e amministrativa;</w:t>
            </w:r>
          </w:p>
          <w:p w:rsidR="00EC2D69" w:rsidRPr="00220FC3" w:rsidRDefault="00EC2D69" w:rsidP="00292062">
            <w:pPr>
              <w:tabs>
                <w:tab w:val="left" w:pos="420"/>
              </w:tabs>
              <w:ind w:left="425" w:hanging="425"/>
              <w:rPr>
                <w:rFonts w:ascii="Arial" w:hAnsi="Arial" w:cs="Arial"/>
                <w:i/>
                <w:color w:val="FF0000"/>
                <w:sz w:val="20"/>
                <w:szCs w:val="20"/>
                <w:lang w:eastAsia="en-US"/>
              </w:rPr>
            </w:pPr>
            <w:r w:rsidRPr="00220FC3"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  <w:t>d)</w:t>
            </w:r>
            <w:r w:rsidRPr="00220FC3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ab/>
            </w:r>
            <w:r w:rsidRPr="00220FC3">
              <w:rPr>
                <w:rFonts w:ascii="Arial" w:hAnsi="Arial" w:cs="Arial"/>
                <w:i/>
                <w:color w:val="FF0000"/>
                <w:sz w:val="20"/>
                <w:szCs w:val="20"/>
                <w:lang w:eastAsia="en-US"/>
              </w:rPr>
              <w:t>abrogata</w:t>
            </w:r>
          </w:p>
          <w:p w:rsidR="00EC2D69" w:rsidRDefault="00EC2D69" w:rsidP="00292062">
            <w:pPr>
              <w:tabs>
                <w:tab w:val="left" w:pos="420"/>
              </w:tabs>
              <w:ind w:left="425" w:hanging="425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EC2D69" w:rsidRDefault="00EC2D69" w:rsidP="00292062">
            <w:pPr>
              <w:tabs>
                <w:tab w:val="left" w:pos="420"/>
              </w:tabs>
              <w:ind w:left="425" w:hanging="425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EC2D69" w:rsidRPr="00220FC3" w:rsidRDefault="00EC2D69" w:rsidP="00292062">
            <w:pPr>
              <w:tabs>
                <w:tab w:val="left" w:pos="420"/>
              </w:tabs>
              <w:ind w:left="425" w:hanging="425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EC2D69" w:rsidRPr="00220FC3" w:rsidRDefault="00EC2D69" w:rsidP="00292062">
            <w:pPr>
              <w:tabs>
                <w:tab w:val="left" w:pos="420"/>
              </w:tabs>
              <w:ind w:left="425" w:hanging="425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0FC3">
              <w:rPr>
                <w:rFonts w:ascii="Arial" w:hAnsi="Arial" w:cs="Arial"/>
                <w:sz w:val="20"/>
                <w:szCs w:val="20"/>
                <w:lang w:eastAsia="en-US"/>
              </w:rPr>
              <w:t>e)</w:t>
            </w:r>
            <w:r w:rsidRPr="00220FC3">
              <w:rPr>
                <w:rFonts w:ascii="Arial" w:eastAsia="Times New Roman" w:hAnsi="Arial" w:cs="Arial"/>
                <w:sz w:val="20"/>
                <w:szCs w:val="20"/>
              </w:rPr>
              <w:tab/>
            </w:r>
            <w:r w:rsidRPr="00220FC3">
              <w:rPr>
                <w:rFonts w:ascii="Arial" w:hAnsi="Arial" w:cs="Arial"/>
                <w:sz w:val="20"/>
                <w:szCs w:val="20"/>
                <w:lang w:eastAsia="en-US"/>
              </w:rPr>
              <w:t>le domande di naturalizzazione;</w:t>
            </w:r>
          </w:p>
          <w:p w:rsidR="00EC2D69" w:rsidRPr="00220FC3" w:rsidRDefault="00EC2D69" w:rsidP="00292062">
            <w:pPr>
              <w:tabs>
                <w:tab w:val="left" w:pos="420"/>
              </w:tabs>
              <w:ind w:left="425" w:hanging="425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0FC3">
              <w:rPr>
                <w:rFonts w:ascii="Arial" w:hAnsi="Arial" w:cs="Arial"/>
                <w:sz w:val="20"/>
                <w:szCs w:val="20"/>
                <w:lang w:eastAsia="en-US"/>
              </w:rPr>
              <w:t>f)</w:t>
            </w:r>
            <w:r w:rsidRPr="00220FC3">
              <w:rPr>
                <w:rFonts w:ascii="Arial" w:eastAsia="Times New Roman" w:hAnsi="Arial" w:cs="Arial"/>
                <w:sz w:val="20"/>
                <w:szCs w:val="20"/>
              </w:rPr>
              <w:tab/>
            </w:r>
            <w:r w:rsidRPr="00220FC3">
              <w:rPr>
                <w:rFonts w:ascii="Arial" w:hAnsi="Arial" w:cs="Arial"/>
                <w:sz w:val="20"/>
                <w:szCs w:val="20"/>
                <w:lang w:eastAsia="en-US"/>
              </w:rPr>
              <w:t>le domande di grazia;</w:t>
            </w:r>
          </w:p>
          <w:p w:rsidR="00EC2D69" w:rsidRPr="00220FC3" w:rsidRDefault="00EC2D69" w:rsidP="00292062">
            <w:pPr>
              <w:tabs>
                <w:tab w:val="left" w:pos="420"/>
              </w:tabs>
              <w:spacing w:after="40"/>
              <w:ind w:left="425" w:hanging="425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0FC3">
              <w:rPr>
                <w:rFonts w:ascii="Arial" w:hAnsi="Arial" w:cs="Arial"/>
                <w:sz w:val="20"/>
                <w:szCs w:val="20"/>
                <w:lang w:eastAsia="en-US"/>
              </w:rPr>
              <w:t>g)</w:t>
            </w:r>
            <w:r w:rsidRPr="00220FC3">
              <w:rPr>
                <w:rFonts w:ascii="Arial" w:eastAsia="Times New Roman" w:hAnsi="Arial" w:cs="Arial"/>
                <w:sz w:val="20"/>
                <w:szCs w:val="20"/>
              </w:rPr>
              <w:tab/>
            </w:r>
            <w:r w:rsidRPr="00220FC3">
              <w:rPr>
                <w:rFonts w:ascii="Arial" w:hAnsi="Arial" w:cs="Arial"/>
                <w:sz w:val="20"/>
                <w:szCs w:val="20"/>
                <w:lang w:eastAsia="en-US"/>
              </w:rPr>
              <w:t>i ricorsi interposti al Gran Consiglio non assegnati ad altre Commissioni.</w:t>
            </w:r>
          </w:p>
        </w:tc>
        <w:tc>
          <w:tcPr>
            <w:tcW w:w="3210" w:type="dxa"/>
          </w:tcPr>
          <w:p w:rsidR="00EC2D69" w:rsidRDefault="00EC2D69" w:rsidP="00292062">
            <w:pPr>
              <w:spacing w:before="40" w:after="40"/>
              <w:rPr>
                <w:rFonts w:ascii="Arial" w:hAnsi="Arial" w:cs="Arial"/>
                <w:sz w:val="20"/>
                <w:szCs w:val="20"/>
                <w:u w:val="single"/>
                <w:lang w:eastAsia="en-US"/>
              </w:rPr>
            </w:pPr>
            <w:r w:rsidRPr="00220FC3">
              <w:rPr>
                <w:rFonts w:ascii="Arial" w:hAnsi="Arial" w:cs="Arial"/>
                <w:sz w:val="20"/>
                <w:szCs w:val="20"/>
                <w:u w:val="single"/>
                <w:lang w:eastAsia="en-US"/>
              </w:rPr>
              <w:lastRenderedPageBreak/>
              <w:t xml:space="preserve">Art. 23 </w:t>
            </w:r>
            <w:r w:rsidR="00292062">
              <w:rPr>
                <w:rFonts w:ascii="Arial" w:hAnsi="Arial" w:cs="Arial"/>
                <w:sz w:val="20"/>
                <w:szCs w:val="20"/>
                <w:u w:val="single"/>
                <w:lang w:eastAsia="en-US"/>
              </w:rPr>
              <w:t xml:space="preserve">- </w:t>
            </w:r>
            <w:r w:rsidRPr="00220FC3">
              <w:rPr>
                <w:rFonts w:ascii="Arial" w:hAnsi="Arial" w:cs="Arial"/>
                <w:sz w:val="20"/>
                <w:szCs w:val="20"/>
                <w:u w:val="single"/>
                <w:lang w:eastAsia="en-US"/>
              </w:rPr>
              <w:t>Commissione giustizia e diritti</w:t>
            </w:r>
          </w:p>
          <w:p w:rsidR="00292062" w:rsidRPr="00292062" w:rsidRDefault="00292062" w:rsidP="00292062">
            <w:pPr>
              <w:spacing w:before="40" w:after="40"/>
              <w:rPr>
                <w:rFonts w:ascii="Arial" w:hAnsi="Arial" w:cs="Arial"/>
                <w:sz w:val="16"/>
                <w:szCs w:val="16"/>
                <w:u w:val="single"/>
                <w:lang w:eastAsia="en-US"/>
              </w:rPr>
            </w:pPr>
          </w:p>
          <w:p w:rsidR="00EC2D69" w:rsidRPr="00220FC3" w:rsidRDefault="00EC2D69" w:rsidP="00292062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0FC3">
              <w:rPr>
                <w:rFonts w:ascii="Arial" w:hAnsi="Arial" w:cs="Arial"/>
                <w:sz w:val="20"/>
                <w:szCs w:val="20"/>
                <w:lang w:eastAsia="en-US"/>
              </w:rPr>
              <w:t>La Commissione giustizia e diritti esamina e preavvisa:</w:t>
            </w:r>
          </w:p>
          <w:p w:rsidR="00EC2D69" w:rsidRPr="00220FC3" w:rsidRDefault="00EC2D69" w:rsidP="00292062">
            <w:pPr>
              <w:tabs>
                <w:tab w:val="left" w:pos="420"/>
              </w:tabs>
              <w:ind w:left="425" w:hanging="425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0FC3">
              <w:rPr>
                <w:rFonts w:ascii="Arial" w:hAnsi="Arial" w:cs="Arial"/>
                <w:sz w:val="20"/>
                <w:szCs w:val="20"/>
                <w:lang w:eastAsia="en-US"/>
              </w:rPr>
              <w:t>a)</w:t>
            </w:r>
            <w:r w:rsidRPr="00220FC3">
              <w:rPr>
                <w:rFonts w:ascii="Arial" w:eastAsia="Times New Roman" w:hAnsi="Arial" w:cs="Arial"/>
                <w:sz w:val="20"/>
                <w:szCs w:val="20"/>
              </w:rPr>
              <w:tab/>
            </w:r>
            <w:r w:rsidRPr="00220FC3">
              <w:rPr>
                <w:rFonts w:ascii="Arial" w:hAnsi="Arial" w:cs="Arial"/>
                <w:sz w:val="20"/>
                <w:szCs w:val="20"/>
                <w:lang w:eastAsia="en-US"/>
              </w:rPr>
              <w:t>le questioni inerenti all'alta vigilanza sulle autorità giudiziarie, curando altresì le relazioni con il Consiglio della magistratura;</w:t>
            </w:r>
          </w:p>
          <w:p w:rsidR="00EC2D69" w:rsidRPr="00220FC3" w:rsidRDefault="00EC2D69" w:rsidP="00292062">
            <w:pPr>
              <w:tabs>
                <w:tab w:val="left" w:pos="420"/>
              </w:tabs>
              <w:ind w:left="425" w:hanging="425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0FC3">
              <w:rPr>
                <w:rFonts w:ascii="Arial" w:hAnsi="Arial" w:cs="Arial"/>
                <w:sz w:val="20"/>
                <w:szCs w:val="20"/>
                <w:lang w:eastAsia="en-US"/>
              </w:rPr>
              <w:t>b)</w:t>
            </w:r>
            <w:r w:rsidRPr="00220FC3">
              <w:rPr>
                <w:rFonts w:ascii="Arial" w:eastAsia="Times New Roman" w:hAnsi="Arial" w:cs="Arial"/>
                <w:sz w:val="20"/>
                <w:szCs w:val="20"/>
              </w:rPr>
              <w:tab/>
            </w:r>
            <w:r w:rsidRPr="00220FC3">
              <w:rPr>
                <w:rFonts w:ascii="Arial" w:hAnsi="Arial" w:cs="Arial"/>
                <w:sz w:val="20"/>
                <w:szCs w:val="20"/>
                <w:lang w:eastAsia="en-US"/>
              </w:rPr>
              <w:t xml:space="preserve">l'elezione dei magistrati, secondo quanto disposto dalla legge </w:t>
            </w:r>
            <w:r w:rsidRPr="00220FC3"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sull'organizzazione giudiziaria, istituendo a tal fine un</w:t>
            </w:r>
            <w:r w:rsidR="009245F2">
              <w:rPr>
                <w:rFonts w:ascii="Arial" w:hAnsi="Arial" w:cs="Arial"/>
                <w:sz w:val="20"/>
                <w:szCs w:val="20"/>
                <w:lang w:eastAsia="en-US"/>
              </w:rPr>
              <w:t>'</w:t>
            </w:r>
            <w:r w:rsidRPr="00220FC3">
              <w:rPr>
                <w:rFonts w:ascii="Arial" w:hAnsi="Arial" w:cs="Arial"/>
                <w:sz w:val="20"/>
                <w:szCs w:val="20"/>
                <w:lang w:eastAsia="en-US"/>
              </w:rPr>
              <w:t>apposita sottocommissione, composta di un membro per gruppo, alla quale potrà delegare l'esercizio di determinate competenze;</w:t>
            </w:r>
          </w:p>
          <w:p w:rsidR="00EC2D69" w:rsidRPr="00220FC3" w:rsidRDefault="00EC2D69" w:rsidP="00292062">
            <w:pPr>
              <w:tabs>
                <w:tab w:val="left" w:pos="420"/>
              </w:tabs>
              <w:ind w:left="425" w:hanging="425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0FC3">
              <w:rPr>
                <w:rFonts w:ascii="Arial" w:hAnsi="Arial" w:cs="Arial"/>
                <w:sz w:val="20"/>
                <w:szCs w:val="20"/>
                <w:lang w:eastAsia="en-US"/>
              </w:rPr>
              <w:t>c)</w:t>
            </w:r>
            <w:r w:rsidRPr="00220FC3">
              <w:rPr>
                <w:rFonts w:ascii="Arial" w:eastAsia="Times New Roman" w:hAnsi="Arial" w:cs="Arial"/>
                <w:sz w:val="20"/>
                <w:szCs w:val="20"/>
              </w:rPr>
              <w:tab/>
            </w:r>
            <w:r w:rsidRPr="00220FC3">
              <w:rPr>
                <w:rFonts w:ascii="Arial" w:hAnsi="Arial" w:cs="Arial"/>
                <w:sz w:val="20"/>
                <w:szCs w:val="20"/>
                <w:lang w:eastAsia="en-US"/>
              </w:rPr>
              <w:t>gli oggetti riguardanti l'organizzazione giudiziaria, nonché la procedura civile, penale e amministrativa;</w:t>
            </w:r>
          </w:p>
          <w:p w:rsidR="00EC2D69" w:rsidRPr="00220FC3" w:rsidRDefault="00EC2D69" w:rsidP="00292062">
            <w:pPr>
              <w:tabs>
                <w:tab w:val="left" w:pos="420"/>
              </w:tabs>
              <w:ind w:left="425" w:hanging="425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C2D69">
              <w:rPr>
                <w:rFonts w:ascii="Arial" w:hAnsi="Arial" w:cs="Arial"/>
                <w:sz w:val="20"/>
                <w:szCs w:val="20"/>
                <w:highlight w:val="yellow"/>
                <w:lang w:eastAsia="en-US"/>
              </w:rPr>
              <w:t>d)</w:t>
            </w:r>
            <w:r w:rsidRPr="00EC2D69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ab/>
            </w:r>
            <w:r w:rsidRPr="00EC2D69">
              <w:rPr>
                <w:rFonts w:ascii="Arial" w:hAnsi="Arial" w:cs="Arial"/>
                <w:sz w:val="20"/>
                <w:szCs w:val="20"/>
                <w:highlight w:val="yellow"/>
                <w:lang w:eastAsia="en-US"/>
              </w:rPr>
              <w:t>le petizioni indirizzate al Gran Consiglio relative a oggetti non assegnati ad altre Commissioni;</w:t>
            </w:r>
          </w:p>
          <w:p w:rsidR="00EC2D69" w:rsidRPr="00220FC3" w:rsidRDefault="00EC2D69" w:rsidP="00292062">
            <w:pPr>
              <w:tabs>
                <w:tab w:val="left" w:pos="420"/>
              </w:tabs>
              <w:ind w:left="425" w:hanging="425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0FC3">
              <w:rPr>
                <w:rFonts w:ascii="Arial" w:hAnsi="Arial" w:cs="Arial"/>
                <w:sz w:val="20"/>
                <w:szCs w:val="20"/>
                <w:lang w:eastAsia="en-US"/>
              </w:rPr>
              <w:t>e)</w:t>
            </w:r>
            <w:r w:rsidRPr="00220FC3">
              <w:rPr>
                <w:rFonts w:ascii="Arial" w:eastAsia="Times New Roman" w:hAnsi="Arial" w:cs="Arial"/>
                <w:sz w:val="20"/>
                <w:szCs w:val="20"/>
              </w:rPr>
              <w:tab/>
            </w:r>
            <w:r w:rsidRPr="00220FC3">
              <w:rPr>
                <w:rFonts w:ascii="Arial" w:hAnsi="Arial" w:cs="Arial"/>
                <w:sz w:val="20"/>
                <w:szCs w:val="20"/>
                <w:lang w:eastAsia="en-US"/>
              </w:rPr>
              <w:t>le domande di naturalizzazione;</w:t>
            </w:r>
          </w:p>
          <w:p w:rsidR="00EC2D69" w:rsidRPr="00220FC3" w:rsidRDefault="00EC2D69" w:rsidP="00292062">
            <w:pPr>
              <w:tabs>
                <w:tab w:val="left" w:pos="420"/>
              </w:tabs>
              <w:ind w:left="425" w:hanging="425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0FC3">
              <w:rPr>
                <w:rFonts w:ascii="Arial" w:hAnsi="Arial" w:cs="Arial"/>
                <w:sz w:val="20"/>
                <w:szCs w:val="20"/>
                <w:lang w:eastAsia="en-US"/>
              </w:rPr>
              <w:t>f)</w:t>
            </w:r>
            <w:r w:rsidRPr="00220FC3">
              <w:rPr>
                <w:rFonts w:ascii="Arial" w:eastAsia="Times New Roman" w:hAnsi="Arial" w:cs="Arial"/>
                <w:sz w:val="20"/>
                <w:szCs w:val="20"/>
              </w:rPr>
              <w:tab/>
            </w:r>
            <w:r w:rsidRPr="00220FC3">
              <w:rPr>
                <w:rFonts w:ascii="Arial" w:hAnsi="Arial" w:cs="Arial"/>
                <w:sz w:val="20"/>
                <w:szCs w:val="20"/>
                <w:lang w:eastAsia="en-US"/>
              </w:rPr>
              <w:t>le domande di grazia;</w:t>
            </w:r>
          </w:p>
          <w:p w:rsidR="00EC2D69" w:rsidRPr="00220FC3" w:rsidRDefault="00EC2D69" w:rsidP="0029206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20FC3">
              <w:rPr>
                <w:rFonts w:ascii="Arial" w:hAnsi="Arial" w:cs="Arial"/>
                <w:sz w:val="20"/>
                <w:szCs w:val="20"/>
                <w:lang w:eastAsia="en-US"/>
              </w:rPr>
              <w:t>g)</w:t>
            </w:r>
            <w:r w:rsidRPr="00220FC3">
              <w:rPr>
                <w:rFonts w:ascii="Arial" w:eastAsia="Times New Roman" w:hAnsi="Arial" w:cs="Arial"/>
                <w:sz w:val="20"/>
                <w:szCs w:val="20"/>
              </w:rPr>
              <w:tab/>
            </w:r>
            <w:r w:rsidRPr="00220FC3">
              <w:rPr>
                <w:rFonts w:ascii="Arial" w:hAnsi="Arial" w:cs="Arial"/>
                <w:sz w:val="20"/>
                <w:szCs w:val="20"/>
                <w:lang w:eastAsia="en-US"/>
              </w:rPr>
              <w:t>i ricorsi interposti al Gran Consiglio non assegnati ad altre Commissioni.</w:t>
            </w:r>
          </w:p>
        </w:tc>
      </w:tr>
      <w:tr w:rsidR="00EC2D69" w:rsidRPr="00220FC3" w:rsidTr="00220FC3">
        <w:tc>
          <w:tcPr>
            <w:tcW w:w="3209" w:type="dxa"/>
          </w:tcPr>
          <w:p w:rsidR="00EC2D69" w:rsidRDefault="00EC2D69" w:rsidP="00292062">
            <w:pPr>
              <w:spacing w:before="40" w:after="40"/>
              <w:rPr>
                <w:rFonts w:ascii="Arial" w:hAnsi="Arial" w:cs="Arial"/>
                <w:sz w:val="20"/>
                <w:szCs w:val="20"/>
                <w:u w:val="single"/>
                <w:lang w:eastAsia="en-US"/>
              </w:rPr>
            </w:pPr>
            <w:r w:rsidRPr="00220FC3">
              <w:rPr>
                <w:rFonts w:ascii="Arial" w:hAnsi="Arial" w:cs="Arial"/>
                <w:sz w:val="20"/>
                <w:szCs w:val="20"/>
                <w:u w:val="single"/>
                <w:lang w:eastAsia="en-US"/>
              </w:rPr>
              <w:lastRenderedPageBreak/>
              <w:t xml:space="preserve">Art. 84 </w:t>
            </w:r>
            <w:r w:rsidR="00292062">
              <w:rPr>
                <w:rFonts w:ascii="Arial" w:hAnsi="Arial" w:cs="Arial"/>
                <w:sz w:val="20"/>
                <w:szCs w:val="20"/>
                <w:u w:val="single"/>
                <w:lang w:eastAsia="en-US"/>
              </w:rPr>
              <w:t xml:space="preserve">- </w:t>
            </w:r>
            <w:r w:rsidRPr="00220FC3">
              <w:rPr>
                <w:rFonts w:ascii="Arial" w:hAnsi="Arial" w:cs="Arial"/>
                <w:sz w:val="20"/>
                <w:szCs w:val="20"/>
                <w:u w:val="single"/>
                <w:lang w:eastAsia="en-US"/>
              </w:rPr>
              <w:t>Petizioni</w:t>
            </w:r>
          </w:p>
          <w:p w:rsidR="00292062" w:rsidRPr="00292062" w:rsidRDefault="00292062" w:rsidP="00292062">
            <w:pPr>
              <w:spacing w:before="40" w:after="40"/>
              <w:rPr>
                <w:rFonts w:ascii="Arial" w:hAnsi="Arial" w:cs="Arial"/>
                <w:sz w:val="16"/>
                <w:szCs w:val="16"/>
                <w:u w:val="single"/>
                <w:lang w:eastAsia="en-US"/>
              </w:rPr>
            </w:pPr>
          </w:p>
          <w:p w:rsidR="00EC2D69" w:rsidRDefault="00EC2D69" w:rsidP="00292062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0FC3"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  <w:t>1</w:t>
            </w:r>
            <w:r w:rsidRPr="00220FC3">
              <w:rPr>
                <w:rFonts w:ascii="Arial" w:hAnsi="Arial" w:cs="Arial"/>
                <w:sz w:val="20"/>
                <w:szCs w:val="20"/>
                <w:lang w:eastAsia="en-US"/>
              </w:rPr>
              <w:t>Ogni petizione è comunicata al plenum dal Presidente del Gran Consiglio; in seguito essa è trasmessa senza discussione alla Commissione giustizia e diritti.</w:t>
            </w:r>
          </w:p>
          <w:p w:rsidR="00EC2D69" w:rsidRPr="00220FC3" w:rsidRDefault="00EC2D69" w:rsidP="00292062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EC2D69" w:rsidRPr="00220FC3" w:rsidRDefault="00EC2D69" w:rsidP="00292062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0FC3"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  <w:t>2</w:t>
            </w:r>
            <w:r w:rsidRPr="00220FC3">
              <w:rPr>
                <w:rFonts w:ascii="Arial" w:hAnsi="Arial" w:cs="Arial"/>
                <w:sz w:val="20"/>
                <w:szCs w:val="20"/>
                <w:lang w:eastAsia="en-US"/>
              </w:rPr>
              <w:t>La Commissione riferisce al Gran Consiglio proponendo:</w:t>
            </w:r>
          </w:p>
          <w:p w:rsidR="00EC2D69" w:rsidRPr="00220FC3" w:rsidRDefault="00EC2D69" w:rsidP="00292062">
            <w:pPr>
              <w:tabs>
                <w:tab w:val="left" w:pos="420"/>
              </w:tabs>
              <w:ind w:left="425" w:hanging="425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0FC3">
              <w:rPr>
                <w:rFonts w:ascii="Arial" w:hAnsi="Arial" w:cs="Arial"/>
                <w:sz w:val="20"/>
                <w:szCs w:val="20"/>
                <w:lang w:eastAsia="en-US"/>
              </w:rPr>
              <w:t>a)</w:t>
            </w:r>
            <w:r w:rsidRPr="00220FC3">
              <w:rPr>
                <w:rFonts w:ascii="Arial" w:eastAsia="Times New Roman" w:hAnsi="Arial" w:cs="Arial"/>
                <w:sz w:val="20"/>
                <w:szCs w:val="20"/>
              </w:rPr>
              <w:tab/>
            </w:r>
            <w:r w:rsidRPr="00220FC3">
              <w:rPr>
                <w:rFonts w:ascii="Arial" w:hAnsi="Arial" w:cs="Arial"/>
                <w:sz w:val="20"/>
                <w:szCs w:val="20"/>
                <w:lang w:eastAsia="en-US"/>
              </w:rPr>
              <w:t>di entrare nel merito della petizione, di esaminarla o di rinviarla all'esame di una Commissione generale, tematica o speciale;</w:t>
            </w:r>
          </w:p>
          <w:p w:rsidR="00EC2D69" w:rsidRPr="00220FC3" w:rsidRDefault="00EC2D69" w:rsidP="00292062">
            <w:pPr>
              <w:tabs>
                <w:tab w:val="left" w:pos="420"/>
              </w:tabs>
              <w:ind w:left="425" w:hanging="425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0FC3">
              <w:rPr>
                <w:rFonts w:ascii="Arial" w:hAnsi="Arial" w:cs="Arial"/>
                <w:sz w:val="20"/>
                <w:szCs w:val="20"/>
                <w:lang w:eastAsia="en-US"/>
              </w:rPr>
              <w:t>b)</w:t>
            </w:r>
            <w:r w:rsidRPr="00220FC3">
              <w:rPr>
                <w:rFonts w:ascii="Arial" w:eastAsia="Times New Roman" w:hAnsi="Arial" w:cs="Arial"/>
                <w:sz w:val="20"/>
                <w:szCs w:val="20"/>
              </w:rPr>
              <w:tab/>
            </w:r>
            <w:r w:rsidRPr="00220FC3">
              <w:rPr>
                <w:rFonts w:ascii="Arial" w:hAnsi="Arial" w:cs="Arial"/>
                <w:sz w:val="20"/>
                <w:szCs w:val="20"/>
                <w:lang w:eastAsia="en-US"/>
              </w:rPr>
              <w:t>di non entrare nel merito della petizione e di archiviarla;</w:t>
            </w:r>
          </w:p>
          <w:p w:rsidR="00EC2D69" w:rsidRPr="00220FC3" w:rsidRDefault="00EC2D69" w:rsidP="00292062">
            <w:pPr>
              <w:tabs>
                <w:tab w:val="left" w:pos="420"/>
              </w:tabs>
              <w:ind w:left="425" w:hanging="425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0FC3">
              <w:rPr>
                <w:rFonts w:ascii="Arial" w:hAnsi="Arial" w:cs="Arial"/>
                <w:sz w:val="20"/>
                <w:szCs w:val="20"/>
                <w:lang w:eastAsia="en-US"/>
              </w:rPr>
              <w:t>c)</w:t>
            </w:r>
            <w:r w:rsidRPr="00220FC3">
              <w:rPr>
                <w:rFonts w:ascii="Arial" w:eastAsia="Times New Roman" w:hAnsi="Arial" w:cs="Arial"/>
                <w:sz w:val="20"/>
                <w:szCs w:val="20"/>
              </w:rPr>
              <w:tab/>
            </w:r>
            <w:r w:rsidRPr="00220FC3">
              <w:rPr>
                <w:rFonts w:ascii="Arial" w:hAnsi="Arial" w:cs="Arial"/>
                <w:sz w:val="20"/>
                <w:szCs w:val="20"/>
                <w:lang w:eastAsia="en-US"/>
              </w:rPr>
              <w:t>di non entrare nel merito della petizione e di rinviarla, se del caso, ad altra autorità competente.</w:t>
            </w:r>
          </w:p>
          <w:p w:rsidR="00EC2D69" w:rsidRPr="00220FC3" w:rsidRDefault="00EC2D69" w:rsidP="00292062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0FC3"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  <w:t>3</w:t>
            </w:r>
            <w:r w:rsidRPr="00220FC3">
              <w:rPr>
                <w:rFonts w:ascii="Arial" w:hAnsi="Arial" w:cs="Arial"/>
                <w:sz w:val="20"/>
                <w:szCs w:val="20"/>
                <w:lang w:eastAsia="en-US"/>
              </w:rPr>
              <w:t>Al Consiglio di Stato può essere chiesto un rapporto prima che la petizione sia discussa dal Gran Consiglio.</w:t>
            </w:r>
          </w:p>
          <w:p w:rsidR="00EC2D69" w:rsidRPr="00220FC3" w:rsidRDefault="00EC2D69" w:rsidP="00292062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0FC3"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  <w:t>4</w:t>
            </w:r>
            <w:r w:rsidRPr="00220FC3">
              <w:rPr>
                <w:rFonts w:ascii="Arial" w:hAnsi="Arial" w:cs="Arial"/>
                <w:sz w:val="20"/>
                <w:szCs w:val="20"/>
                <w:lang w:eastAsia="en-US"/>
              </w:rPr>
              <w:t>Il Gran Consiglio in ogni caso deve decidere entro 18 mesi dalla ricezione della petizione.</w:t>
            </w:r>
          </w:p>
          <w:p w:rsidR="00EC2D69" w:rsidRPr="00220FC3" w:rsidRDefault="00EC2D69" w:rsidP="00292062">
            <w:pPr>
              <w:spacing w:after="4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0FC3"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  <w:t>5</w:t>
            </w:r>
            <w:r w:rsidRPr="00220FC3">
              <w:rPr>
                <w:rFonts w:ascii="Arial" w:hAnsi="Arial" w:cs="Arial"/>
                <w:sz w:val="20"/>
                <w:szCs w:val="20"/>
                <w:lang w:eastAsia="en-US"/>
              </w:rPr>
              <w:t>Alle petizioni che hanno un contenuto offensivo, sono manifestamente volte a intralciare l'operato delle autorità o prive di conclusioni concrete viene data direttamente risposta al primo firmatario dalla Commissione giustizia e diritti, che ne dà conoscenza al Gran Consiglio.</w:t>
            </w:r>
          </w:p>
        </w:tc>
        <w:tc>
          <w:tcPr>
            <w:tcW w:w="3209" w:type="dxa"/>
          </w:tcPr>
          <w:p w:rsidR="00EC2D69" w:rsidRDefault="00EC2D69" w:rsidP="00292062">
            <w:pPr>
              <w:rPr>
                <w:rFonts w:ascii="Arial" w:hAnsi="Arial" w:cs="Arial"/>
                <w:sz w:val="20"/>
                <w:szCs w:val="20"/>
                <w:u w:val="single"/>
                <w:lang w:eastAsia="en-US"/>
              </w:rPr>
            </w:pPr>
            <w:r w:rsidRPr="00220FC3">
              <w:rPr>
                <w:rFonts w:ascii="Arial" w:hAnsi="Arial" w:cs="Arial"/>
                <w:sz w:val="20"/>
                <w:szCs w:val="20"/>
                <w:u w:val="single"/>
                <w:lang w:eastAsia="en-US"/>
              </w:rPr>
              <w:t xml:space="preserve">Art. 84 </w:t>
            </w:r>
            <w:r w:rsidR="00292062">
              <w:rPr>
                <w:rFonts w:ascii="Arial" w:hAnsi="Arial" w:cs="Arial"/>
                <w:sz w:val="20"/>
                <w:szCs w:val="20"/>
                <w:u w:val="single"/>
                <w:lang w:eastAsia="en-US"/>
              </w:rPr>
              <w:t xml:space="preserve">- </w:t>
            </w:r>
            <w:r w:rsidRPr="00220FC3">
              <w:rPr>
                <w:rFonts w:ascii="Arial" w:hAnsi="Arial" w:cs="Arial"/>
                <w:sz w:val="20"/>
                <w:szCs w:val="20"/>
                <w:u w:val="single"/>
                <w:lang w:eastAsia="en-US"/>
              </w:rPr>
              <w:t>Petizioni</w:t>
            </w:r>
          </w:p>
          <w:p w:rsidR="00292062" w:rsidRPr="00292062" w:rsidRDefault="00292062" w:rsidP="00292062">
            <w:pPr>
              <w:rPr>
                <w:rFonts w:ascii="Arial" w:hAnsi="Arial" w:cs="Arial"/>
                <w:sz w:val="16"/>
                <w:szCs w:val="16"/>
                <w:u w:val="single"/>
                <w:lang w:eastAsia="en-US"/>
              </w:rPr>
            </w:pPr>
          </w:p>
          <w:p w:rsidR="00EC2D69" w:rsidRPr="00220FC3" w:rsidRDefault="00EC2D69" w:rsidP="00292062">
            <w:pPr>
              <w:spacing w:before="40" w:after="4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0FC3"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  <w:t>1</w:t>
            </w:r>
            <w:r w:rsidRPr="00220FC3">
              <w:rPr>
                <w:rFonts w:ascii="Arial" w:hAnsi="Arial" w:cs="Arial"/>
                <w:sz w:val="20"/>
                <w:szCs w:val="20"/>
                <w:lang w:eastAsia="en-US"/>
              </w:rPr>
              <w:t xml:space="preserve">Ogni petizione è </w:t>
            </w:r>
            <w:r w:rsidRPr="007C5DEE">
              <w:rPr>
                <w:rFonts w:ascii="Arial" w:hAnsi="Arial" w:cs="Arial"/>
                <w:sz w:val="20"/>
                <w:szCs w:val="20"/>
                <w:lang w:eastAsia="en-US"/>
              </w:rPr>
              <w:t>comunicata</w:t>
            </w:r>
            <w:r w:rsidRPr="00220FC3">
              <w:rPr>
                <w:rFonts w:ascii="Arial" w:hAnsi="Arial" w:cs="Arial"/>
                <w:sz w:val="20"/>
                <w:szCs w:val="20"/>
                <w:lang w:eastAsia="en-US"/>
              </w:rPr>
              <w:t xml:space="preserve"> al plenum dal Presidente del Gran Consiglio; in seguito essa è trasmessa senza discussione</w:t>
            </w:r>
            <w:r w:rsidRPr="00220FC3"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  <w:t>, per esame, a una Commissione generale, tematica o speciale</w:t>
            </w:r>
            <w:r w:rsidRPr="00220FC3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  <w:p w:rsidR="00EC2D69" w:rsidRPr="00220FC3" w:rsidRDefault="00EC2D69" w:rsidP="00292062">
            <w:pPr>
              <w:rPr>
                <w:rFonts w:ascii="Arial" w:hAnsi="Arial" w:cs="Arial"/>
                <w:i/>
                <w:color w:val="FF0000"/>
                <w:sz w:val="20"/>
                <w:szCs w:val="20"/>
                <w:lang w:eastAsia="en-US"/>
              </w:rPr>
            </w:pPr>
            <w:r w:rsidRPr="00220FC3">
              <w:rPr>
                <w:rFonts w:ascii="Arial" w:hAnsi="Arial" w:cs="Arial"/>
                <w:color w:val="FF0000"/>
                <w:sz w:val="20"/>
                <w:szCs w:val="20"/>
                <w:vertAlign w:val="superscript"/>
                <w:lang w:eastAsia="en-US"/>
              </w:rPr>
              <w:t>2</w:t>
            </w:r>
            <w:r w:rsidRPr="00220FC3">
              <w:rPr>
                <w:rFonts w:ascii="Arial" w:hAnsi="Arial" w:cs="Arial"/>
                <w:i/>
                <w:color w:val="FF0000"/>
                <w:sz w:val="20"/>
                <w:szCs w:val="20"/>
                <w:lang w:eastAsia="en-US"/>
              </w:rPr>
              <w:t>Abrogato</w:t>
            </w:r>
          </w:p>
          <w:p w:rsidR="00EC2D69" w:rsidRPr="00220FC3" w:rsidRDefault="00EC2D69" w:rsidP="00292062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EC2D69" w:rsidRPr="00220FC3" w:rsidRDefault="00EC2D69" w:rsidP="00292062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EC2D69" w:rsidRPr="00220FC3" w:rsidRDefault="00EC2D69" w:rsidP="00292062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EC2D69" w:rsidRPr="00220FC3" w:rsidRDefault="00EC2D69" w:rsidP="00292062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EC2D69" w:rsidRDefault="00EC2D69" w:rsidP="00292062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EC2D69" w:rsidRPr="00220FC3" w:rsidRDefault="00EC2D69" w:rsidP="00292062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EC2D69" w:rsidRPr="00220FC3" w:rsidRDefault="00EC2D69" w:rsidP="00292062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EC2D69" w:rsidRPr="00220FC3" w:rsidRDefault="00EC2D69" w:rsidP="00292062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EC2D69" w:rsidRDefault="00EC2D69" w:rsidP="00292062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EC2D69" w:rsidRDefault="00EC2D69" w:rsidP="00292062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EC2D69" w:rsidRDefault="00EC2D69" w:rsidP="00292062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EC2D69" w:rsidRPr="00220FC3" w:rsidRDefault="00EC2D69" w:rsidP="00292062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EC2D69" w:rsidRPr="00220FC3" w:rsidRDefault="00EC2D69" w:rsidP="00292062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EC2D69" w:rsidRPr="00220FC3" w:rsidRDefault="00EC2D69" w:rsidP="00292062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0FC3"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  <w:t>3</w:t>
            </w:r>
            <w:r w:rsidRPr="00220FC3">
              <w:rPr>
                <w:rFonts w:ascii="Arial" w:hAnsi="Arial" w:cs="Arial"/>
                <w:sz w:val="20"/>
                <w:szCs w:val="20"/>
                <w:lang w:eastAsia="en-US"/>
              </w:rPr>
              <w:t>Al Consiglio di Stato può essere chiesto un rapporto prima che la petizione sia discussa dal Gran Consiglio.</w:t>
            </w:r>
          </w:p>
          <w:p w:rsidR="00EC2D69" w:rsidRPr="00220FC3" w:rsidRDefault="00EC2D69" w:rsidP="00292062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0FC3"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  <w:t>4</w:t>
            </w:r>
            <w:r w:rsidRPr="00220FC3">
              <w:rPr>
                <w:rFonts w:ascii="Arial" w:hAnsi="Arial" w:cs="Arial"/>
                <w:sz w:val="20"/>
                <w:szCs w:val="20"/>
                <w:lang w:eastAsia="en-US"/>
              </w:rPr>
              <w:t>Il Gran Consiglio in ogni caso deve decidere entro 18 mesi dalla ricezione della petizione.</w:t>
            </w:r>
          </w:p>
          <w:p w:rsidR="00EC2D69" w:rsidRPr="00220FC3" w:rsidRDefault="00EC2D69" w:rsidP="00292062">
            <w:pPr>
              <w:spacing w:after="4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0FC3"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  <w:t>5</w:t>
            </w:r>
            <w:r w:rsidRPr="00220FC3">
              <w:rPr>
                <w:rFonts w:ascii="Arial" w:hAnsi="Arial" w:cs="Arial"/>
                <w:sz w:val="20"/>
                <w:szCs w:val="20"/>
                <w:lang w:eastAsia="en-US"/>
              </w:rPr>
              <w:t>Alle petizioni che hanno un contenuto offensivo, sono manifestamente volte a intralciare l'operato delle autorità o prive di conclusioni concrete viene data direttamente risposta al primo firmatario dalla Commissione giustizia e diritti, che ne dà conoscenza al Gran Consiglio.</w:t>
            </w:r>
          </w:p>
        </w:tc>
        <w:tc>
          <w:tcPr>
            <w:tcW w:w="3210" w:type="dxa"/>
          </w:tcPr>
          <w:p w:rsidR="00EC2D69" w:rsidRDefault="00EC2D69" w:rsidP="00292062">
            <w:pPr>
              <w:spacing w:before="40" w:after="40"/>
              <w:rPr>
                <w:rFonts w:ascii="Arial" w:hAnsi="Arial" w:cs="Arial"/>
                <w:sz w:val="20"/>
                <w:szCs w:val="20"/>
                <w:u w:val="single"/>
                <w:lang w:eastAsia="en-US"/>
              </w:rPr>
            </w:pPr>
            <w:r w:rsidRPr="00220FC3">
              <w:rPr>
                <w:rFonts w:ascii="Arial" w:hAnsi="Arial" w:cs="Arial"/>
                <w:sz w:val="20"/>
                <w:szCs w:val="20"/>
                <w:u w:val="single"/>
                <w:lang w:eastAsia="en-US"/>
              </w:rPr>
              <w:t xml:space="preserve">Art. 84 </w:t>
            </w:r>
            <w:r w:rsidR="00292062">
              <w:rPr>
                <w:rFonts w:ascii="Arial" w:hAnsi="Arial" w:cs="Arial"/>
                <w:sz w:val="20"/>
                <w:szCs w:val="20"/>
                <w:u w:val="single"/>
                <w:lang w:eastAsia="en-US"/>
              </w:rPr>
              <w:t xml:space="preserve">- </w:t>
            </w:r>
            <w:r w:rsidRPr="00220FC3">
              <w:rPr>
                <w:rFonts w:ascii="Arial" w:hAnsi="Arial" w:cs="Arial"/>
                <w:sz w:val="20"/>
                <w:szCs w:val="20"/>
                <w:u w:val="single"/>
                <w:lang w:eastAsia="en-US"/>
              </w:rPr>
              <w:t>Petizioni</w:t>
            </w:r>
          </w:p>
          <w:p w:rsidR="00292062" w:rsidRPr="00292062" w:rsidRDefault="00292062" w:rsidP="00292062">
            <w:pPr>
              <w:spacing w:before="40" w:after="40"/>
              <w:rPr>
                <w:rFonts w:ascii="Arial" w:hAnsi="Arial" w:cs="Arial"/>
                <w:sz w:val="16"/>
                <w:szCs w:val="16"/>
                <w:u w:val="single"/>
                <w:lang w:eastAsia="en-US"/>
              </w:rPr>
            </w:pPr>
          </w:p>
          <w:p w:rsidR="00EC2D69" w:rsidRDefault="00EC2D69" w:rsidP="00292062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0FC3"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  <w:t>1</w:t>
            </w:r>
            <w:r w:rsidRPr="00220FC3">
              <w:rPr>
                <w:rFonts w:ascii="Arial" w:hAnsi="Arial" w:cs="Arial"/>
                <w:sz w:val="20"/>
                <w:szCs w:val="20"/>
                <w:lang w:eastAsia="en-US"/>
              </w:rPr>
              <w:t>Ogni petizione è comunicata al plenum dal Presidente del Gran Consiglio; in seguito ess</w:t>
            </w:r>
            <w:r w:rsidR="009245F2">
              <w:rPr>
                <w:rFonts w:ascii="Arial" w:hAnsi="Arial" w:cs="Arial"/>
                <w:sz w:val="20"/>
                <w:szCs w:val="20"/>
                <w:lang w:eastAsia="en-US"/>
              </w:rPr>
              <w:t>a è trasmessa senza discussione</w:t>
            </w:r>
            <w:r w:rsidR="009245F2" w:rsidRPr="00220FC3"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  <w:t>, per esame, a una Commissione generale, tematica o speciale</w:t>
            </w:r>
            <w:r w:rsidR="009245F2" w:rsidRPr="00220FC3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  <w:p w:rsidR="00EC2D69" w:rsidRPr="009245F2" w:rsidRDefault="00EC2D69" w:rsidP="00292062">
            <w:pPr>
              <w:rPr>
                <w:rFonts w:ascii="Arial" w:hAnsi="Arial" w:cs="Arial"/>
                <w:sz w:val="20"/>
                <w:szCs w:val="20"/>
                <w:highlight w:val="yellow"/>
                <w:lang w:eastAsia="en-US"/>
              </w:rPr>
            </w:pPr>
            <w:r w:rsidRPr="009245F2">
              <w:rPr>
                <w:rFonts w:ascii="Arial" w:hAnsi="Arial" w:cs="Arial"/>
                <w:sz w:val="20"/>
                <w:szCs w:val="20"/>
                <w:highlight w:val="yellow"/>
                <w:vertAlign w:val="superscript"/>
                <w:lang w:eastAsia="en-US"/>
              </w:rPr>
              <w:t>2</w:t>
            </w:r>
            <w:r w:rsidRPr="009245F2">
              <w:rPr>
                <w:rFonts w:ascii="Arial" w:hAnsi="Arial" w:cs="Arial"/>
                <w:sz w:val="20"/>
                <w:szCs w:val="20"/>
                <w:highlight w:val="yellow"/>
                <w:lang w:eastAsia="en-US"/>
              </w:rPr>
              <w:t>La Commissione riferisce al Gran Consiglio proponendo:</w:t>
            </w:r>
          </w:p>
          <w:p w:rsidR="00EC2D69" w:rsidRPr="009245F2" w:rsidRDefault="00EC2D69" w:rsidP="00292062">
            <w:pPr>
              <w:tabs>
                <w:tab w:val="left" w:pos="420"/>
              </w:tabs>
              <w:ind w:left="425" w:hanging="425"/>
              <w:rPr>
                <w:rFonts w:ascii="Arial" w:hAnsi="Arial" w:cs="Arial"/>
                <w:sz w:val="20"/>
                <w:szCs w:val="20"/>
                <w:highlight w:val="yellow"/>
                <w:lang w:eastAsia="en-US"/>
              </w:rPr>
            </w:pPr>
            <w:r w:rsidRPr="009245F2">
              <w:rPr>
                <w:rFonts w:ascii="Arial" w:hAnsi="Arial" w:cs="Arial"/>
                <w:sz w:val="20"/>
                <w:szCs w:val="20"/>
                <w:highlight w:val="yellow"/>
                <w:lang w:eastAsia="en-US"/>
              </w:rPr>
              <w:t>a)</w:t>
            </w:r>
            <w:r w:rsidRPr="009245F2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ab/>
            </w:r>
            <w:r w:rsidRPr="009245F2">
              <w:rPr>
                <w:rFonts w:ascii="Arial" w:hAnsi="Arial" w:cs="Arial"/>
                <w:sz w:val="20"/>
                <w:szCs w:val="20"/>
                <w:highlight w:val="yellow"/>
                <w:lang w:eastAsia="en-US"/>
              </w:rPr>
              <w:t>di ent</w:t>
            </w:r>
            <w:r w:rsidR="009245F2">
              <w:rPr>
                <w:rFonts w:ascii="Arial" w:hAnsi="Arial" w:cs="Arial"/>
                <w:sz w:val="20"/>
                <w:szCs w:val="20"/>
                <w:highlight w:val="yellow"/>
                <w:lang w:eastAsia="en-US"/>
              </w:rPr>
              <w:t xml:space="preserve">rare nel merito della petizione </w:t>
            </w:r>
            <w:r w:rsidR="009245F2" w:rsidRPr="009245F2">
              <w:rPr>
                <w:rFonts w:ascii="Arial" w:hAnsi="Arial" w:cs="Arial"/>
                <w:color w:val="FF0000"/>
                <w:sz w:val="20"/>
                <w:szCs w:val="20"/>
                <w:highlight w:val="yellow"/>
                <w:lang w:eastAsia="en-US"/>
              </w:rPr>
              <w:t>e</w:t>
            </w:r>
            <w:r w:rsidRPr="009245F2">
              <w:rPr>
                <w:rFonts w:ascii="Arial" w:hAnsi="Arial" w:cs="Arial"/>
                <w:sz w:val="20"/>
                <w:szCs w:val="20"/>
                <w:highlight w:val="yellow"/>
                <w:lang w:eastAsia="en-US"/>
              </w:rPr>
              <w:t xml:space="preserve"> di esaminarla</w:t>
            </w:r>
            <w:r w:rsidRPr="009245F2">
              <w:rPr>
                <w:rFonts w:ascii="Arial" w:hAnsi="Arial" w:cs="Arial"/>
                <w:strike/>
                <w:color w:val="FF0000"/>
                <w:sz w:val="20"/>
                <w:szCs w:val="20"/>
                <w:highlight w:val="yellow"/>
                <w:lang w:eastAsia="en-US"/>
              </w:rPr>
              <w:t xml:space="preserve"> o di rinviarla all'esame di una Commissione generale, tematica o speciale</w:t>
            </w:r>
            <w:r w:rsidRPr="009245F2">
              <w:rPr>
                <w:rFonts w:ascii="Arial" w:hAnsi="Arial" w:cs="Arial"/>
                <w:sz w:val="20"/>
                <w:szCs w:val="20"/>
                <w:highlight w:val="yellow"/>
                <w:lang w:eastAsia="en-US"/>
              </w:rPr>
              <w:t>;</w:t>
            </w:r>
          </w:p>
          <w:p w:rsidR="00EC2D69" w:rsidRPr="009245F2" w:rsidRDefault="00EC2D69" w:rsidP="00292062">
            <w:pPr>
              <w:tabs>
                <w:tab w:val="left" w:pos="420"/>
              </w:tabs>
              <w:ind w:left="425" w:hanging="425"/>
              <w:rPr>
                <w:rFonts w:ascii="Arial" w:hAnsi="Arial" w:cs="Arial"/>
                <w:sz w:val="20"/>
                <w:szCs w:val="20"/>
                <w:highlight w:val="yellow"/>
                <w:lang w:eastAsia="en-US"/>
              </w:rPr>
            </w:pPr>
            <w:r w:rsidRPr="009245F2">
              <w:rPr>
                <w:rFonts w:ascii="Arial" w:hAnsi="Arial" w:cs="Arial"/>
                <w:sz w:val="20"/>
                <w:szCs w:val="20"/>
                <w:highlight w:val="yellow"/>
                <w:lang w:eastAsia="en-US"/>
              </w:rPr>
              <w:t>b)</w:t>
            </w:r>
            <w:r w:rsidRPr="009245F2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ab/>
            </w:r>
            <w:r w:rsidRPr="009245F2">
              <w:rPr>
                <w:rFonts w:ascii="Arial" w:hAnsi="Arial" w:cs="Arial"/>
                <w:sz w:val="20"/>
                <w:szCs w:val="20"/>
                <w:highlight w:val="yellow"/>
                <w:lang w:eastAsia="en-US"/>
              </w:rPr>
              <w:t>di non entrare nel merito della petizione e di archiviarla;</w:t>
            </w:r>
          </w:p>
          <w:p w:rsidR="00EC2D69" w:rsidRPr="00220FC3" w:rsidRDefault="00EC2D69" w:rsidP="00292062">
            <w:pPr>
              <w:tabs>
                <w:tab w:val="left" w:pos="420"/>
              </w:tabs>
              <w:ind w:left="425" w:hanging="425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245F2">
              <w:rPr>
                <w:rFonts w:ascii="Arial" w:hAnsi="Arial" w:cs="Arial"/>
                <w:sz w:val="20"/>
                <w:szCs w:val="20"/>
                <w:highlight w:val="yellow"/>
                <w:lang w:eastAsia="en-US"/>
              </w:rPr>
              <w:t>c)</w:t>
            </w:r>
            <w:r w:rsidRPr="009245F2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ab/>
            </w:r>
            <w:r w:rsidRPr="009245F2">
              <w:rPr>
                <w:rFonts w:ascii="Arial" w:hAnsi="Arial" w:cs="Arial"/>
                <w:sz w:val="20"/>
                <w:szCs w:val="20"/>
                <w:highlight w:val="yellow"/>
                <w:lang w:eastAsia="en-US"/>
              </w:rPr>
              <w:t>di non entrare nel merito della petizione e di rinviarla, se del caso, ad altra autorità competente.</w:t>
            </w:r>
          </w:p>
          <w:p w:rsidR="00EC2D69" w:rsidRPr="00220FC3" w:rsidRDefault="00EC2D69" w:rsidP="00292062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0FC3"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  <w:t>3</w:t>
            </w:r>
            <w:r w:rsidRPr="00220FC3">
              <w:rPr>
                <w:rFonts w:ascii="Arial" w:hAnsi="Arial" w:cs="Arial"/>
                <w:sz w:val="20"/>
                <w:szCs w:val="20"/>
                <w:lang w:eastAsia="en-US"/>
              </w:rPr>
              <w:t>Al Consiglio di Stato può essere chiesto un rapporto prima che la petizione sia discussa dal Gran Consiglio.</w:t>
            </w:r>
          </w:p>
          <w:p w:rsidR="00EC2D69" w:rsidRPr="00220FC3" w:rsidRDefault="00EC2D69" w:rsidP="00292062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0FC3"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  <w:t>4</w:t>
            </w:r>
            <w:r w:rsidRPr="00220FC3">
              <w:rPr>
                <w:rFonts w:ascii="Arial" w:hAnsi="Arial" w:cs="Arial"/>
                <w:sz w:val="20"/>
                <w:szCs w:val="20"/>
                <w:lang w:eastAsia="en-US"/>
              </w:rPr>
              <w:t>Il Gran Consiglio in ogni caso deve decidere entro 18 mesi dalla ricezione della petizione.</w:t>
            </w:r>
          </w:p>
          <w:p w:rsidR="00EC2D69" w:rsidRPr="00220FC3" w:rsidRDefault="00EC2D69" w:rsidP="0029206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20FC3"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  <w:t>5</w:t>
            </w:r>
            <w:r w:rsidRPr="00220FC3">
              <w:rPr>
                <w:rFonts w:ascii="Arial" w:hAnsi="Arial" w:cs="Arial"/>
                <w:sz w:val="20"/>
                <w:szCs w:val="20"/>
                <w:lang w:eastAsia="en-US"/>
              </w:rPr>
              <w:t>Alle petizioni che hanno un contenuto offensivo, sono manifestamente volte a intralciare l'operato delle autorità o prive di conclusioni concrete viene data direttamente risposta al primo firmatario dalla Commissione giustizia e diritti, che ne dà conoscenza al Gran Consiglio.</w:t>
            </w:r>
          </w:p>
        </w:tc>
      </w:tr>
    </w:tbl>
    <w:p w:rsidR="009245F2" w:rsidRDefault="009245F2">
      <w:pPr>
        <w:jc w:val="both"/>
        <w:rPr>
          <w:rFonts w:ascii="Arial" w:eastAsia="Times New Roman" w:hAnsi="Arial" w:cs="Arial"/>
          <w:u w:val="single"/>
        </w:rPr>
      </w:pPr>
      <w:r>
        <w:rPr>
          <w:rFonts w:ascii="Arial" w:eastAsia="Times New Roman" w:hAnsi="Arial" w:cs="Arial"/>
          <w:u w:val="single"/>
        </w:rPr>
        <w:br w:type="page"/>
      </w:r>
    </w:p>
    <w:p w:rsidR="00ED5FDB" w:rsidRPr="00292062" w:rsidRDefault="00377025" w:rsidP="00622FD3">
      <w:pPr>
        <w:spacing w:before="120"/>
        <w:jc w:val="both"/>
        <w:rPr>
          <w:rFonts w:ascii="Arial" w:eastAsia="Times New Roman" w:hAnsi="Arial" w:cs="Arial"/>
        </w:rPr>
      </w:pPr>
      <w:r w:rsidRPr="00292062">
        <w:rPr>
          <w:rFonts w:ascii="Arial" w:eastAsia="Times New Roman" w:hAnsi="Arial" w:cs="Arial"/>
        </w:rPr>
        <w:lastRenderedPageBreak/>
        <w:t>Per i motivi sov</w:t>
      </w:r>
      <w:r w:rsidR="009118D9" w:rsidRPr="00292062">
        <w:rPr>
          <w:rFonts w:ascii="Arial" w:eastAsia="Times New Roman" w:hAnsi="Arial" w:cs="Arial"/>
        </w:rPr>
        <w:t>raesposti</w:t>
      </w:r>
      <w:r w:rsidR="009245F2" w:rsidRPr="00292062">
        <w:rPr>
          <w:rFonts w:ascii="Arial" w:eastAsia="Times New Roman" w:hAnsi="Arial" w:cs="Arial"/>
        </w:rPr>
        <w:t>,</w:t>
      </w:r>
      <w:r w:rsidR="00E052C6" w:rsidRPr="00292062">
        <w:rPr>
          <w:rFonts w:ascii="Arial" w:eastAsia="Times New Roman" w:hAnsi="Arial" w:cs="Arial"/>
        </w:rPr>
        <w:t xml:space="preserve"> la C</w:t>
      </w:r>
      <w:r w:rsidR="00220FC3" w:rsidRPr="00292062">
        <w:rPr>
          <w:rFonts w:ascii="Arial" w:eastAsia="Times New Roman" w:hAnsi="Arial" w:cs="Arial"/>
        </w:rPr>
        <w:t>ommissione</w:t>
      </w:r>
      <w:r w:rsidR="009118D9" w:rsidRPr="00292062">
        <w:rPr>
          <w:rFonts w:ascii="Arial" w:eastAsia="Times New Roman" w:hAnsi="Arial" w:cs="Arial"/>
        </w:rPr>
        <w:t xml:space="preserve"> chiede</w:t>
      </w:r>
      <w:r w:rsidR="00FB739F" w:rsidRPr="00292062">
        <w:rPr>
          <w:rFonts w:ascii="Arial" w:eastAsia="Times New Roman" w:hAnsi="Arial" w:cs="Arial"/>
        </w:rPr>
        <w:t xml:space="preserve"> </w:t>
      </w:r>
      <w:r w:rsidR="009118D9" w:rsidRPr="00292062">
        <w:rPr>
          <w:rFonts w:ascii="Arial" w:eastAsia="Times New Roman" w:hAnsi="Arial" w:cs="Arial"/>
        </w:rPr>
        <w:t>al Gran Consiglio di accogliere favorevolmente la proposta di modifica legislativa</w:t>
      </w:r>
      <w:r w:rsidR="005F261D" w:rsidRPr="00292062">
        <w:rPr>
          <w:rFonts w:ascii="Arial" w:eastAsia="Times New Roman" w:hAnsi="Arial" w:cs="Arial"/>
        </w:rPr>
        <w:t xml:space="preserve"> annessa al presente rapporto,</w:t>
      </w:r>
      <w:r w:rsidR="009118D9" w:rsidRPr="00292062">
        <w:rPr>
          <w:rFonts w:ascii="Arial" w:eastAsia="Times New Roman" w:hAnsi="Arial" w:cs="Arial"/>
        </w:rPr>
        <w:t xml:space="preserve"> </w:t>
      </w:r>
      <w:r w:rsidR="009245F2" w:rsidRPr="00292062">
        <w:rPr>
          <w:rFonts w:ascii="Arial" w:eastAsia="Times New Roman" w:hAnsi="Arial" w:cs="Arial"/>
        </w:rPr>
        <w:t>la quale</w:t>
      </w:r>
      <w:r w:rsidR="009118D9" w:rsidRPr="00292062">
        <w:rPr>
          <w:rFonts w:ascii="Arial" w:eastAsia="Times New Roman" w:hAnsi="Arial" w:cs="Arial"/>
        </w:rPr>
        <w:t xml:space="preserve"> introduce la facoltà per l</w:t>
      </w:r>
      <w:r w:rsidR="00622FD3" w:rsidRPr="00292062">
        <w:rPr>
          <w:rFonts w:ascii="Arial" w:eastAsia="Times New Roman" w:hAnsi="Arial" w:cs="Arial"/>
        </w:rPr>
        <w:t>'</w:t>
      </w:r>
      <w:r w:rsidR="009118D9" w:rsidRPr="00292062">
        <w:rPr>
          <w:rFonts w:ascii="Arial" w:eastAsia="Times New Roman" w:hAnsi="Arial" w:cs="Arial"/>
        </w:rPr>
        <w:t>Ufficio presi</w:t>
      </w:r>
      <w:r w:rsidR="005F261D" w:rsidRPr="00292062">
        <w:rPr>
          <w:rFonts w:ascii="Arial" w:eastAsia="Times New Roman" w:hAnsi="Arial" w:cs="Arial"/>
        </w:rPr>
        <w:t>d</w:t>
      </w:r>
      <w:r w:rsidR="009118D9" w:rsidRPr="00292062">
        <w:rPr>
          <w:rFonts w:ascii="Arial" w:eastAsia="Times New Roman" w:hAnsi="Arial" w:cs="Arial"/>
        </w:rPr>
        <w:t>enziale di formulare</w:t>
      </w:r>
      <w:r w:rsidRPr="00292062">
        <w:rPr>
          <w:rFonts w:ascii="Arial" w:eastAsia="Times New Roman" w:hAnsi="Arial" w:cs="Arial"/>
        </w:rPr>
        <w:t xml:space="preserve"> direttamente</w:t>
      </w:r>
      <w:r w:rsidR="009118D9" w:rsidRPr="00292062">
        <w:rPr>
          <w:rFonts w:ascii="Arial" w:eastAsia="Times New Roman" w:hAnsi="Arial" w:cs="Arial"/>
        </w:rPr>
        <w:t xml:space="preserve"> </w:t>
      </w:r>
      <w:r w:rsidR="005F261D" w:rsidRPr="00292062">
        <w:rPr>
          <w:rFonts w:ascii="Arial" w:eastAsia="Times New Roman" w:hAnsi="Arial" w:cs="Arial"/>
        </w:rPr>
        <w:t>al p</w:t>
      </w:r>
      <w:r w:rsidR="00794527" w:rsidRPr="00292062">
        <w:rPr>
          <w:rFonts w:ascii="Arial" w:eastAsia="Times New Roman" w:hAnsi="Arial" w:cs="Arial"/>
        </w:rPr>
        <w:t>lenum</w:t>
      </w:r>
      <w:r w:rsidRPr="00292062">
        <w:rPr>
          <w:rFonts w:ascii="Arial" w:eastAsia="Times New Roman" w:hAnsi="Arial" w:cs="Arial"/>
        </w:rPr>
        <w:t xml:space="preserve"> </w:t>
      </w:r>
      <w:r w:rsidR="00794527" w:rsidRPr="00292062">
        <w:rPr>
          <w:rFonts w:ascii="Arial" w:eastAsia="Times New Roman" w:hAnsi="Arial" w:cs="Arial"/>
        </w:rPr>
        <w:t>l</w:t>
      </w:r>
      <w:r w:rsidR="00622FD3" w:rsidRPr="00292062">
        <w:rPr>
          <w:rFonts w:ascii="Arial" w:eastAsia="Times New Roman" w:hAnsi="Arial" w:cs="Arial"/>
        </w:rPr>
        <w:t>'</w:t>
      </w:r>
      <w:r w:rsidR="005F261D" w:rsidRPr="00292062">
        <w:rPr>
          <w:rFonts w:ascii="Arial" w:eastAsia="Times New Roman" w:hAnsi="Arial" w:cs="Arial"/>
        </w:rPr>
        <w:t>attribuzione</w:t>
      </w:r>
      <w:r w:rsidR="00986C1B" w:rsidRPr="00292062">
        <w:rPr>
          <w:rFonts w:ascii="Arial" w:eastAsia="Times New Roman" w:hAnsi="Arial" w:cs="Arial"/>
        </w:rPr>
        <w:t xml:space="preserve"> delle petizioni</w:t>
      </w:r>
      <w:r w:rsidR="005F261D" w:rsidRPr="00292062">
        <w:rPr>
          <w:rFonts w:ascii="Arial" w:eastAsia="Times New Roman" w:hAnsi="Arial" w:cs="Arial"/>
        </w:rPr>
        <w:t xml:space="preserve">, </w:t>
      </w:r>
      <w:r w:rsidR="00794527" w:rsidRPr="00292062">
        <w:rPr>
          <w:rFonts w:ascii="Arial" w:eastAsia="Times New Roman" w:hAnsi="Arial" w:cs="Arial"/>
        </w:rPr>
        <w:t xml:space="preserve">per esame, a una Commissione </w:t>
      </w:r>
      <w:r w:rsidR="009245F2" w:rsidRPr="00292062">
        <w:rPr>
          <w:rFonts w:ascii="Arial" w:eastAsia="Times New Roman" w:hAnsi="Arial" w:cs="Arial"/>
        </w:rPr>
        <w:t>generale, tematica o speciale</w:t>
      </w:r>
      <w:r w:rsidR="00794527" w:rsidRPr="00292062">
        <w:rPr>
          <w:rFonts w:ascii="Arial" w:eastAsia="Times New Roman" w:hAnsi="Arial" w:cs="Arial"/>
        </w:rPr>
        <w:t>.</w:t>
      </w:r>
      <w:r w:rsidR="00ED5FDB" w:rsidRPr="00292062">
        <w:rPr>
          <w:rFonts w:ascii="Arial" w:eastAsia="Times New Roman" w:hAnsi="Arial" w:cs="Arial"/>
        </w:rPr>
        <w:t xml:space="preserve"> </w:t>
      </w:r>
    </w:p>
    <w:p w:rsidR="00622FD3" w:rsidRDefault="00622FD3" w:rsidP="00622FD3">
      <w:pPr>
        <w:jc w:val="both"/>
        <w:rPr>
          <w:rFonts w:ascii="Arial" w:eastAsia="Times New Roman" w:hAnsi="Arial" w:cs="Arial"/>
        </w:rPr>
      </w:pPr>
    </w:p>
    <w:p w:rsidR="00622FD3" w:rsidRDefault="00622FD3" w:rsidP="00622FD3">
      <w:pPr>
        <w:jc w:val="both"/>
        <w:rPr>
          <w:rFonts w:ascii="Arial" w:eastAsia="Times New Roman" w:hAnsi="Arial" w:cs="Arial"/>
        </w:rPr>
      </w:pPr>
    </w:p>
    <w:p w:rsidR="00622FD3" w:rsidRDefault="00622FD3" w:rsidP="00622FD3">
      <w:pPr>
        <w:jc w:val="both"/>
        <w:rPr>
          <w:rFonts w:ascii="Arial" w:eastAsia="Times New Roman" w:hAnsi="Arial" w:cs="Arial"/>
        </w:rPr>
      </w:pPr>
    </w:p>
    <w:p w:rsidR="00794527" w:rsidRPr="00FF4277" w:rsidRDefault="00794527" w:rsidP="00622FD3">
      <w:pPr>
        <w:jc w:val="both"/>
        <w:rPr>
          <w:rFonts w:ascii="Arial" w:eastAsia="Times New Roman" w:hAnsi="Arial" w:cs="Arial"/>
        </w:rPr>
      </w:pPr>
      <w:r w:rsidRPr="00FF4277">
        <w:rPr>
          <w:rFonts w:ascii="Arial" w:eastAsia="Times New Roman" w:hAnsi="Arial" w:cs="Arial"/>
        </w:rPr>
        <w:t>Per la Commissione Costituzioni e leggi</w:t>
      </w:r>
      <w:r w:rsidR="00622FD3">
        <w:rPr>
          <w:rFonts w:ascii="Arial" w:eastAsia="Times New Roman" w:hAnsi="Arial" w:cs="Arial"/>
        </w:rPr>
        <w:t>:</w:t>
      </w:r>
    </w:p>
    <w:p w:rsidR="00DD07F3" w:rsidRDefault="00622FD3" w:rsidP="00622FD3">
      <w:pPr>
        <w:spacing w:before="12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Claudio Franscella, relatore</w:t>
      </w:r>
    </w:p>
    <w:p w:rsidR="006F6C50" w:rsidRDefault="003A5A74" w:rsidP="00DA6939">
      <w:pPr>
        <w:jc w:val="both"/>
        <w:rPr>
          <w:rFonts w:ascii="Arial" w:eastAsia="Times New Roman" w:hAnsi="Arial" w:cs="Arial"/>
        </w:rPr>
      </w:pPr>
      <w:r w:rsidRPr="003A5A74">
        <w:rPr>
          <w:rFonts w:ascii="Arial" w:eastAsia="Times New Roman" w:hAnsi="Arial" w:cs="Arial"/>
        </w:rPr>
        <w:t>Aldi</w:t>
      </w:r>
      <w:r>
        <w:rPr>
          <w:rFonts w:ascii="Arial" w:eastAsia="Times New Roman" w:hAnsi="Arial" w:cs="Arial"/>
        </w:rPr>
        <w:t xml:space="preserve"> - Balli </w:t>
      </w:r>
      <w:r w:rsidR="006F6C50">
        <w:rPr>
          <w:rFonts w:ascii="Arial" w:eastAsia="Times New Roman" w:hAnsi="Arial" w:cs="Arial"/>
        </w:rPr>
        <w:t>-</w:t>
      </w:r>
      <w:r>
        <w:rPr>
          <w:rFonts w:ascii="Arial" w:eastAsia="Times New Roman" w:hAnsi="Arial" w:cs="Arial"/>
        </w:rPr>
        <w:t xml:space="preserve"> </w:t>
      </w:r>
      <w:r w:rsidR="006F6C50">
        <w:rPr>
          <w:rFonts w:ascii="Arial" w:eastAsia="Times New Roman" w:hAnsi="Arial" w:cs="Arial"/>
        </w:rPr>
        <w:t xml:space="preserve">Bertoli - Buzzini - </w:t>
      </w:r>
      <w:r>
        <w:rPr>
          <w:rFonts w:ascii="Arial" w:eastAsia="Times New Roman" w:hAnsi="Arial" w:cs="Arial"/>
        </w:rPr>
        <w:t xml:space="preserve">Censi - Corti </w:t>
      </w:r>
      <w:r w:rsidR="006F6C50">
        <w:rPr>
          <w:rFonts w:ascii="Arial" w:eastAsia="Times New Roman" w:hAnsi="Arial" w:cs="Arial"/>
        </w:rPr>
        <w:t>-</w:t>
      </w:r>
      <w:r>
        <w:rPr>
          <w:rFonts w:ascii="Arial" w:eastAsia="Times New Roman" w:hAnsi="Arial" w:cs="Arial"/>
        </w:rPr>
        <w:t xml:space="preserve"> </w:t>
      </w:r>
    </w:p>
    <w:p w:rsidR="006F6C50" w:rsidRDefault="003A5A74" w:rsidP="00DA6939">
      <w:pPr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Filippini -</w:t>
      </w:r>
      <w:r w:rsidR="00292062">
        <w:rPr>
          <w:rFonts w:ascii="Arial" w:eastAsia="Times New Roman" w:hAnsi="Arial" w:cs="Arial"/>
        </w:rPr>
        <w:t xml:space="preserve"> </w:t>
      </w:r>
      <w:r w:rsidR="00AD3648">
        <w:rPr>
          <w:rFonts w:ascii="Arial" w:eastAsia="Times New Roman" w:hAnsi="Arial" w:cs="Arial"/>
        </w:rPr>
        <w:t xml:space="preserve">Gendotti </w:t>
      </w:r>
      <w:r w:rsidR="00292062">
        <w:rPr>
          <w:rFonts w:ascii="Arial" w:eastAsia="Times New Roman" w:hAnsi="Arial" w:cs="Arial"/>
        </w:rPr>
        <w:t>-</w:t>
      </w:r>
      <w:r w:rsidR="00AD3648">
        <w:rPr>
          <w:rFonts w:ascii="Arial" w:eastAsia="Times New Roman" w:hAnsi="Arial" w:cs="Arial"/>
        </w:rPr>
        <w:t xml:space="preserve"> Ghisolfi - Käppeli - Lepori C. </w:t>
      </w:r>
      <w:r w:rsidR="006F6C50">
        <w:rPr>
          <w:rFonts w:ascii="Arial" w:eastAsia="Times New Roman" w:hAnsi="Arial" w:cs="Arial"/>
        </w:rPr>
        <w:t>-</w:t>
      </w:r>
      <w:r w:rsidR="00292062">
        <w:rPr>
          <w:rFonts w:ascii="Arial" w:eastAsia="Times New Roman" w:hAnsi="Arial" w:cs="Arial"/>
        </w:rPr>
        <w:t xml:space="preserve"> </w:t>
      </w:r>
    </w:p>
    <w:p w:rsidR="00AD3648" w:rsidRDefault="00AD3648" w:rsidP="00DA6939">
      <w:pPr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Lepori D. - Ortelli P. </w:t>
      </w:r>
      <w:r w:rsidR="00292062">
        <w:rPr>
          <w:rFonts w:ascii="Arial" w:eastAsia="Times New Roman" w:hAnsi="Arial" w:cs="Arial"/>
        </w:rPr>
        <w:t>-</w:t>
      </w:r>
      <w:r>
        <w:rPr>
          <w:rFonts w:ascii="Arial" w:eastAsia="Times New Roman" w:hAnsi="Arial" w:cs="Arial"/>
        </w:rPr>
        <w:t xml:space="preserve"> Ris - Stephani </w:t>
      </w:r>
      <w:r w:rsidR="00292062">
        <w:rPr>
          <w:rFonts w:ascii="Arial" w:eastAsia="Times New Roman" w:hAnsi="Arial" w:cs="Arial"/>
        </w:rPr>
        <w:t xml:space="preserve">- </w:t>
      </w:r>
      <w:r>
        <w:rPr>
          <w:rFonts w:ascii="Arial" w:eastAsia="Times New Roman" w:hAnsi="Arial" w:cs="Arial"/>
        </w:rPr>
        <w:t>Viscardi</w:t>
      </w:r>
    </w:p>
    <w:p w:rsidR="00292062" w:rsidRDefault="00292062" w:rsidP="00DA6939">
      <w:pPr>
        <w:jc w:val="both"/>
        <w:rPr>
          <w:rFonts w:ascii="Arial" w:eastAsia="Times New Roman" w:hAnsi="Arial" w:cs="Arial"/>
        </w:rPr>
      </w:pPr>
    </w:p>
    <w:p w:rsidR="00DA6939" w:rsidRDefault="00DA6939">
      <w:pPr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br w:type="page"/>
      </w:r>
    </w:p>
    <w:p w:rsidR="00DA6939" w:rsidRPr="008920C0" w:rsidRDefault="00DA6939" w:rsidP="00DA6939">
      <w:pPr>
        <w:jc w:val="both"/>
        <w:rPr>
          <w:rFonts w:ascii="Arial" w:hAnsi="Arial" w:cs="Arial"/>
        </w:rPr>
      </w:pPr>
      <w:r w:rsidRPr="008920C0">
        <w:rPr>
          <w:rFonts w:ascii="Arial" w:hAnsi="Arial" w:cs="Arial"/>
        </w:rPr>
        <w:lastRenderedPageBreak/>
        <w:t>Disegno di</w:t>
      </w:r>
    </w:p>
    <w:p w:rsidR="00DA6939" w:rsidRPr="008920C0" w:rsidRDefault="00DA6939" w:rsidP="00DA6939">
      <w:pPr>
        <w:jc w:val="both"/>
        <w:rPr>
          <w:rFonts w:ascii="Arial" w:hAnsi="Arial" w:cs="Arial"/>
        </w:rPr>
      </w:pPr>
    </w:p>
    <w:p w:rsidR="00DA6939" w:rsidRPr="008920C0" w:rsidRDefault="00DA6939" w:rsidP="00292062">
      <w:pPr>
        <w:jc w:val="both"/>
        <w:rPr>
          <w:rFonts w:ascii="Arial" w:hAnsi="Arial" w:cs="Arial"/>
          <w:b/>
        </w:rPr>
      </w:pPr>
      <w:r w:rsidRPr="008920C0">
        <w:rPr>
          <w:rFonts w:ascii="Arial" w:hAnsi="Arial" w:cs="Arial"/>
          <w:b/>
        </w:rPr>
        <w:t>LEGGE</w:t>
      </w:r>
    </w:p>
    <w:p w:rsidR="00DA6939" w:rsidRPr="008920C0" w:rsidRDefault="00DA6939" w:rsidP="00292062">
      <w:pPr>
        <w:jc w:val="both"/>
        <w:rPr>
          <w:rFonts w:ascii="Arial" w:hAnsi="Arial" w:cs="Arial"/>
          <w:b/>
        </w:rPr>
      </w:pPr>
      <w:r w:rsidRPr="008920C0">
        <w:rPr>
          <w:rFonts w:ascii="Arial" w:hAnsi="Arial" w:cs="Arial"/>
          <w:b/>
        </w:rPr>
        <w:t>sul Gran Consiglio e i suoi rapporti con il Consiglio di Stato (LGC) del 24 febbraio 2015; modifica</w:t>
      </w:r>
    </w:p>
    <w:p w:rsidR="00DA6939" w:rsidRPr="008920C0" w:rsidRDefault="00DA6939" w:rsidP="00DA6939">
      <w:pPr>
        <w:jc w:val="both"/>
        <w:rPr>
          <w:rFonts w:ascii="Arial" w:hAnsi="Arial" w:cs="Arial"/>
        </w:rPr>
      </w:pPr>
    </w:p>
    <w:p w:rsidR="00DA6939" w:rsidRPr="008920C0" w:rsidRDefault="00DA6939" w:rsidP="00DA6939">
      <w:pPr>
        <w:jc w:val="both"/>
        <w:rPr>
          <w:rFonts w:ascii="Arial" w:hAnsi="Arial" w:cs="Arial"/>
        </w:rPr>
      </w:pPr>
    </w:p>
    <w:p w:rsidR="00DA6939" w:rsidRPr="008920C0" w:rsidRDefault="00DA6939" w:rsidP="00DA6939">
      <w:pPr>
        <w:jc w:val="both"/>
        <w:rPr>
          <w:rFonts w:ascii="Arial" w:hAnsi="Arial" w:cs="Arial"/>
        </w:rPr>
      </w:pPr>
      <w:r w:rsidRPr="008920C0">
        <w:rPr>
          <w:rFonts w:ascii="Arial" w:hAnsi="Arial" w:cs="Arial"/>
        </w:rPr>
        <w:t>Il Gran Consiglio</w:t>
      </w:r>
    </w:p>
    <w:p w:rsidR="00DA6939" w:rsidRPr="008920C0" w:rsidRDefault="00DA6939" w:rsidP="00DA6939">
      <w:pPr>
        <w:jc w:val="both"/>
        <w:rPr>
          <w:rFonts w:ascii="Arial" w:hAnsi="Arial" w:cs="Arial"/>
        </w:rPr>
      </w:pPr>
      <w:r w:rsidRPr="008920C0">
        <w:rPr>
          <w:rFonts w:ascii="Arial" w:hAnsi="Arial" w:cs="Arial"/>
        </w:rPr>
        <w:t>della Repubblica e Cantone Ticino</w:t>
      </w:r>
    </w:p>
    <w:p w:rsidR="00DA6939" w:rsidRPr="008920C0" w:rsidRDefault="00DA6939" w:rsidP="00DA6939">
      <w:pPr>
        <w:jc w:val="both"/>
        <w:rPr>
          <w:rFonts w:ascii="Arial" w:hAnsi="Arial" w:cs="Arial"/>
        </w:rPr>
      </w:pPr>
    </w:p>
    <w:p w:rsidR="00DA6939" w:rsidRPr="008920C0" w:rsidRDefault="00DA6939" w:rsidP="00DA6939">
      <w:pPr>
        <w:pStyle w:val="Paragrafoelenco"/>
        <w:ind w:left="284" w:hanging="284"/>
        <w:jc w:val="both"/>
        <w:rPr>
          <w:rFonts w:ascii="Arial" w:hAnsi="Arial" w:cs="Arial"/>
        </w:rPr>
      </w:pPr>
      <w:r w:rsidRPr="008920C0">
        <w:rPr>
          <w:rFonts w:ascii="Arial" w:hAnsi="Arial" w:cs="Arial"/>
        </w:rPr>
        <w:t>-</w:t>
      </w:r>
      <w:r w:rsidRPr="008920C0">
        <w:rPr>
          <w:rFonts w:ascii="Arial" w:hAnsi="Arial" w:cs="Arial"/>
        </w:rPr>
        <w:tab/>
        <w:t xml:space="preserve">vista l'iniziativa parlamentare </w:t>
      </w:r>
      <w:r>
        <w:rPr>
          <w:rFonts w:ascii="Arial" w:hAnsi="Arial" w:cs="Arial"/>
        </w:rPr>
        <w:t>19 ottobre</w:t>
      </w:r>
      <w:r w:rsidRPr="008920C0">
        <w:rPr>
          <w:rFonts w:ascii="Arial" w:hAnsi="Arial" w:cs="Arial"/>
        </w:rPr>
        <w:t xml:space="preserve"> 2020 presentata nella forma elaborata dall'Ufficio presidenziale del Gran Consiglio</w:t>
      </w:r>
      <w:r w:rsidR="00292062">
        <w:rPr>
          <w:rFonts w:ascii="Arial" w:hAnsi="Arial" w:cs="Arial"/>
        </w:rPr>
        <w:t>;</w:t>
      </w:r>
    </w:p>
    <w:p w:rsidR="00DA6939" w:rsidRPr="008920C0" w:rsidRDefault="00DA6939" w:rsidP="00DA6939">
      <w:pPr>
        <w:pStyle w:val="Paragrafoelenco"/>
        <w:spacing w:before="120"/>
        <w:ind w:left="284" w:hanging="284"/>
        <w:jc w:val="both"/>
        <w:rPr>
          <w:rFonts w:ascii="Arial" w:hAnsi="Arial" w:cs="Arial"/>
        </w:rPr>
      </w:pPr>
      <w:r w:rsidRPr="008920C0">
        <w:rPr>
          <w:rFonts w:ascii="Arial" w:hAnsi="Arial" w:cs="Arial"/>
        </w:rPr>
        <w:t>-</w:t>
      </w:r>
      <w:r w:rsidRPr="008920C0">
        <w:rPr>
          <w:rFonts w:ascii="Arial" w:hAnsi="Arial" w:cs="Arial"/>
        </w:rPr>
        <w:tab/>
        <w:t>visto il rapporto</w:t>
      </w:r>
      <w:r w:rsidR="00D24A3F">
        <w:rPr>
          <w:rFonts w:ascii="Arial" w:hAnsi="Arial" w:cs="Arial"/>
        </w:rPr>
        <w:t xml:space="preserve"> 27 aprile</w:t>
      </w:r>
      <w:r>
        <w:rPr>
          <w:rFonts w:ascii="Arial" w:hAnsi="Arial" w:cs="Arial"/>
        </w:rPr>
        <w:t xml:space="preserve"> 2021</w:t>
      </w:r>
      <w:r w:rsidRPr="008920C0">
        <w:rPr>
          <w:rFonts w:ascii="Arial" w:hAnsi="Arial" w:cs="Arial"/>
        </w:rPr>
        <w:t xml:space="preserve"> della Commissione Costituzione e leggi,</w:t>
      </w:r>
    </w:p>
    <w:p w:rsidR="00DA6939" w:rsidRPr="008C189F" w:rsidRDefault="00DA6939" w:rsidP="00DA6939">
      <w:pPr>
        <w:jc w:val="both"/>
        <w:rPr>
          <w:rFonts w:ascii="Arial" w:hAnsi="Arial" w:cs="Arial"/>
        </w:rPr>
      </w:pPr>
    </w:p>
    <w:p w:rsidR="00DA6939" w:rsidRPr="008C189F" w:rsidRDefault="00DA6939" w:rsidP="00DA6939">
      <w:pPr>
        <w:jc w:val="both"/>
        <w:rPr>
          <w:rFonts w:ascii="Arial" w:hAnsi="Arial" w:cs="Arial"/>
        </w:rPr>
      </w:pPr>
    </w:p>
    <w:p w:rsidR="00DA6939" w:rsidRPr="008C189F" w:rsidRDefault="00DA6939" w:rsidP="00DA6939">
      <w:pPr>
        <w:jc w:val="both"/>
        <w:rPr>
          <w:rFonts w:ascii="Arial" w:hAnsi="Arial" w:cs="Arial"/>
          <w:b/>
        </w:rPr>
      </w:pPr>
      <w:r w:rsidRPr="008C189F">
        <w:rPr>
          <w:rFonts w:ascii="Arial" w:hAnsi="Arial" w:cs="Arial"/>
          <w:b/>
        </w:rPr>
        <w:t xml:space="preserve">d e c r e t </w:t>
      </w:r>
      <w:proofErr w:type="gramStart"/>
      <w:r w:rsidRPr="008C189F">
        <w:rPr>
          <w:rFonts w:ascii="Arial" w:hAnsi="Arial" w:cs="Arial"/>
          <w:b/>
        </w:rPr>
        <w:t>a :</w:t>
      </w:r>
      <w:proofErr w:type="gramEnd"/>
    </w:p>
    <w:p w:rsidR="00DA6939" w:rsidRPr="008C189F" w:rsidRDefault="00DA6939" w:rsidP="00DA6939">
      <w:pPr>
        <w:jc w:val="both"/>
        <w:rPr>
          <w:rFonts w:ascii="Arial" w:hAnsi="Arial" w:cs="Arial"/>
        </w:rPr>
      </w:pPr>
    </w:p>
    <w:p w:rsidR="00DA6939" w:rsidRPr="008C189F" w:rsidRDefault="00DA6939" w:rsidP="00DA6939">
      <w:pPr>
        <w:jc w:val="both"/>
        <w:rPr>
          <w:rFonts w:ascii="Arial" w:hAnsi="Arial" w:cs="Arial"/>
        </w:rPr>
      </w:pPr>
    </w:p>
    <w:p w:rsidR="00DA6939" w:rsidRPr="008C189F" w:rsidRDefault="00DA6939" w:rsidP="00DA6939">
      <w:pPr>
        <w:jc w:val="both"/>
        <w:rPr>
          <w:rFonts w:ascii="Arial" w:hAnsi="Arial" w:cs="Arial"/>
          <w:b/>
        </w:rPr>
      </w:pPr>
      <w:r w:rsidRPr="008C189F">
        <w:rPr>
          <w:rFonts w:ascii="Arial" w:hAnsi="Arial" w:cs="Arial"/>
          <w:b/>
        </w:rPr>
        <w:t>I.</w:t>
      </w:r>
    </w:p>
    <w:p w:rsidR="00D7120E" w:rsidRDefault="00DA6939" w:rsidP="00FA471C">
      <w:pPr>
        <w:spacing w:before="120"/>
        <w:jc w:val="both"/>
        <w:rPr>
          <w:rFonts w:ascii="Arial" w:hAnsi="Arial" w:cs="Arial"/>
        </w:rPr>
      </w:pPr>
      <w:r w:rsidRPr="008C189F">
        <w:rPr>
          <w:rFonts w:ascii="Arial" w:hAnsi="Arial" w:cs="Arial"/>
        </w:rPr>
        <w:t>La Legge sul Gran Consiglio e sui rapporti con il Consiglio di Stato</w:t>
      </w:r>
      <w:r>
        <w:rPr>
          <w:rFonts w:ascii="Arial" w:hAnsi="Arial" w:cs="Arial"/>
        </w:rPr>
        <w:t xml:space="preserve"> (LGC) del 24 febbraio 2015</w:t>
      </w:r>
      <w:r w:rsidRPr="008C189F">
        <w:rPr>
          <w:rFonts w:ascii="Arial" w:hAnsi="Arial" w:cs="Arial"/>
        </w:rPr>
        <w:t xml:space="preserve"> è modificata come segue:</w:t>
      </w:r>
    </w:p>
    <w:p w:rsidR="00D7120E" w:rsidRDefault="00D7120E" w:rsidP="00D7120E">
      <w:pPr>
        <w:rPr>
          <w:rFonts w:ascii="Arial" w:hAnsi="Arial" w:cs="Arial"/>
        </w:rPr>
      </w:pPr>
    </w:p>
    <w:p w:rsidR="00D7120E" w:rsidRDefault="00D7120E" w:rsidP="00D7120E">
      <w:pPr>
        <w:ind w:left="1134"/>
        <w:jc w:val="both"/>
        <w:rPr>
          <w:rFonts w:ascii="Arial" w:hAnsi="Arial"/>
        </w:rPr>
      </w:pPr>
      <w:r>
        <w:rPr>
          <w:rFonts w:ascii="Arial" w:hAnsi="Arial"/>
          <w:b/>
        </w:rPr>
        <w:t>Art.</w:t>
      </w:r>
      <w:r w:rsidRPr="000E4ECF">
        <w:rPr>
          <w:rFonts w:ascii="Arial" w:hAnsi="Arial"/>
          <w:b/>
        </w:rPr>
        <w:t xml:space="preserve"> 84 cpv. 1 e cpv. 2</w:t>
      </w:r>
    </w:p>
    <w:p w:rsidR="00587077" w:rsidRPr="00587077" w:rsidRDefault="00587077" w:rsidP="00D7120E">
      <w:pPr>
        <w:ind w:left="1134"/>
        <w:jc w:val="both"/>
        <w:rPr>
          <w:rFonts w:ascii="Arial" w:hAnsi="Arial"/>
        </w:rPr>
      </w:pPr>
    </w:p>
    <w:p w:rsidR="00D7120E" w:rsidRDefault="00FA471C" w:rsidP="00D7120E">
      <w:pPr>
        <w:ind w:left="1134"/>
        <w:jc w:val="both"/>
        <w:rPr>
          <w:rFonts w:ascii="Arial" w:hAnsi="Arial"/>
        </w:rPr>
      </w:pPr>
      <w:r>
        <w:rPr>
          <w:rFonts w:ascii="Arial" w:hAnsi="Arial"/>
          <w:vertAlign w:val="superscript"/>
        </w:rPr>
        <w:t>1</w:t>
      </w:r>
      <w:r w:rsidR="00D7120E" w:rsidRPr="000E4ECF">
        <w:rPr>
          <w:rFonts w:ascii="Arial" w:hAnsi="Arial"/>
        </w:rPr>
        <w:t>Ogni petizione è comunicata al plenum dal Presidente del Gran Consiglio; in</w:t>
      </w:r>
      <w:r w:rsidR="00D7120E">
        <w:rPr>
          <w:rFonts w:ascii="Arial" w:hAnsi="Arial"/>
        </w:rPr>
        <w:t xml:space="preserve"> </w:t>
      </w:r>
      <w:r w:rsidR="00D7120E" w:rsidRPr="000E4ECF">
        <w:rPr>
          <w:rFonts w:ascii="Arial" w:hAnsi="Arial"/>
        </w:rPr>
        <w:t>seguito essa è trasmessa senza discussione, per esame, a una Commissione</w:t>
      </w:r>
      <w:r w:rsidR="00D7120E">
        <w:rPr>
          <w:rFonts w:ascii="Arial" w:hAnsi="Arial"/>
        </w:rPr>
        <w:t xml:space="preserve"> </w:t>
      </w:r>
      <w:r w:rsidR="00D7120E" w:rsidRPr="000E4ECF">
        <w:rPr>
          <w:rFonts w:ascii="Arial" w:hAnsi="Arial"/>
        </w:rPr>
        <w:t>generale, tematica o speciale</w:t>
      </w:r>
      <w:r w:rsidR="00D7120E">
        <w:rPr>
          <w:rFonts w:ascii="Arial" w:hAnsi="Arial"/>
        </w:rPr>
        <w:t>.</w:t>
      </w:r>
    </w:p>
    <w:p w:rsidR="00D7120E" w:rsidRDefault="00D7120E" w:rsidP="00D7120E">
      <w:pPr>
        <w:ind w:left="1134"/>
        <w:jc w:val="both"/>
        <w:rPr>
          <w:rFonts w:ascii="Arial" w:hAnsi="Arial"/>
        </w:rPr>
      </w:pPr>
    </w:p>
    <w:p w:rsidR="00220FC3" w:rsidRPr="00220FC3" w:rsidRDefault="00D7120E" w:rsidP="00292062">
      <w:pPr>
        <w:spacing w:after="120"/>
        <w:ind w:left="1134"/>
        <w:jc w:val="both"/>
        <w:rPr>
          <w:rFonts w:ascii="Arial" w:hAnsi="Arial"/>
        </w:rPr>
      </w:pPr>
      <w:r w:rsidRPr="000E4ECF">
        <w:rPr>
          <w:rFonts w:ascii="Arial" w:hAnsi="Arial"/>
          <w:vertAlign w:val="superscript"/>
        </w:rPr>
        <w:t>2</w:t>
      </w:r>
      <w:r w:rsidR="00220FC3" w:rsidRPr="00220FC3">
        <w:rPr>
          <w:rFonts w:ascii="Arial" w:hAnsi="Arial"/>
        </w:rPr>
        <w:t>La Commissione riferisce al Gran Consiglio proponendo:</w:t>
      </w:r>
    </w:p>
    <w:p w:rsidR="00220FC3" w:rsidRPr="00220FC3" w:rsidRDefault="00220FC3" w:rsidP="00292062">
      <w:pPr>
        <w:tabs>
          <w:tab w:val="left" w:pos="1560"/>
        </w:tabs>
        <w:spacing w:after="60"/>
        <w:ind w:left="1554" w:hanging="420"/>
        <w:jc w:val="both"/>
        <w:rPr>
          <w:rFonts w:ascii="Arial" w:hAnsi="Arial"/>
        </w:rPr>
      </w:pPr>
      <w:r w:rsidRPr="00220FC3">
        <w:rPr>
          <w:rFonts w:ascii="Arial" w:hAnsi="Arial"/>
        </w:rPr>
        <w:t>a)</w:t>
      </w:r>
      <w:r>
        <w:rPr>
          <w:rFonts w:ascii="Arial" w:hAnsi="Arial"/>
        </w:rPr>
        <w:tab/>
      </w:r>
      <w:r w:rsidRPr="00220FC3">
        <w:rPr>
          <w:rFonts w:ascii="Arial" w:hAnsi="Arial"/>
        </w:rPr>
        <w:t>di ent</w:t>
      </w:r>
      <w:r>
        <w:rPr>
          <w:rFonts w:ascii="Arial" w:hAnsi="Arial"/>
        </w:rPr>
        <w:t>rare nel merito della petizione e</w:t>
      </w:r>
      <w:r w:rsidRPr="00220FC3">
        <w:rPr>
          <w:rFonts w:ascii="Arial" w:hAnsi="Arial"/>
        </w:rPr>
        <w:t xml:space="preserve"> di esaminarla;</w:t>
      </w:r>
    </w:p>
    <w:p w:rsidR="00220FC3" w:rsidRPr="00220FC3" w:rsidRDefault="00220FC3" w:rsidP="00292062">
      <w:pPr>
        <w:tabs>
          <w:tab w:val="left" w:pos="1560"/>
        </w:tabs>
        <w:spacing w:after="60"/>
        <w:ind w:left="1554" w:hanging="420"/>
        <w:jc w:val="both"/>
        <w:rPr>
          <w:rFonts w:ascii="Arial" w:hAnsi="Arial"/>
        </w:rPr>
      </w:pPr>
      <w:r w:rsidRPr="00220FC3">
        <w:rPr>
          <w:rFonts w:ascii="Arial" w:hAnsi="Arial"/>
        </w:rPr>
        <w:t>b)</w:t>
      </w:r>
      <w:r>
        <w:rPr>
          <w:rFonts w:ascii="Arial" w:hAnsi="Arial"/>
        </w:rPr>
        <w:tab/>
      </w:r>
      <w:r w:rsidRPr="00220FC3">
        <w:rPr>
          <w:rFonts w:ascii="Arial" w:hAnsi="Arial"/>
        </w:rPr>
        <w:t>di non entrare nel merito della petizione e di archiviarla;</w:t>
      </w:r>
    </w:p>
    <w:p w:rsidR="00D7120E" w:rsidRPr="000E4ECF" w:rsidRDefault="00220FC3" w:rsidP="00220FC3">
      <w:pPr>
        <w:tabs>
          <w:tab w:val="left" w:pos="1560"/>
        </w:tabs>
        <w:ind w:left="1554" w:hanging="420"/>
        <w:jc w:val="both"/>
        <w:rPr>
          <w:rFonts w:ascii="Arial" w:hAnsi="Arial"/>
        </w:rPr>
      </w:pPr>
      <w:r w:rsidRPr="00220FC3">
        <w:rPr>
          <w:rFonts w:ascii="Arial" w:hAnsi="Arial"/>
        </w:rPr>
        <w:t>c)</w:t>
      </w:r>
      <w:r>
        <w:rPr>
          <w:rFonts w:ascii="Arial" w:hAnsi="Arial"/>
        </w:rPr>
        <w:tab/>
      </w:r>
      <w:r w:rsidRPr="00220FC3">
        <w:rPr>
          <w:rFonts w:ascii="Arial" w:hAnsi="Arial"/>
        </w:rPr>
        <w:t>di non entrare nel merito della petizione e di rinviarla, se del caso, ad altra autorità competente.</w:t>
      </w:r>
    </w:p>
    <w:p w:rsidR="00DA6939" w:rsidRPr="00B8633A" w:rsidRDefault="00DA6939" w:rsidP="00DA6939">
      <w:pPr>
        <w:jc w:val="both"/>
        <w:rPr>
          <w:rFonts w:ascii="Arial" w:hAnsi="Arial" w:cs="Arial"/>
        </w:rPr>
      </w:pPr>
    </w:p>
    <w:p w:rsidR="00DA6939" w:rsidRPr="00B8633A" w:rsidRDefault="00DA6939" w:rsidP="00DA6939">
      <w:pPr>
        <w:jc w:val="both"/>
        <w:rPr>
          <w:rFonts w:ascii="Arial" w:hAnsi="Arial" w:cs="Arial"/>
        </w:rPr>
      </w:pPr>
    </w:p>
    <w:p w:rsidR="00DA6939" w:rsidRPr="00B8633A" w:rsidRDefault="00DA6939" w:rsidP="00DA6939">
      <w:pPr>
        <w:jc w:val="both"/>
        <w:rPr>
          <w:rFonts w:ascii="Arial" w:hAnsi="Arial" w:cs="Arial"/>
          <w:b/>
        </w:rPr>
      </w:pPr>
      <w:r w:rsidRPr="00B8633A">
        <w:rPr>
          <w:rFonts w:ascii="Arial" w:hAnsi="Arial" w:cs="Arial"/>
          <w:b/>
        </w:rPr>
        <w:t>II.</w:t>
      </w:r>
    </w:p>
    <w:p w:rsidR="00DA6939" w:rsidRPr="00622FD3" w:rsidRDefault="00DA6939" w:rsidP="00622FD3">
      <w:pPr>
        <w:spacing w:before="120"/>
        <w:jc w:val="both"/>
        <w:rPr>
          <w:rFonts w:ascii="Arial" w:eastAsia="Times New Roman" w:hAnsi="Arial" w:cs="Arial"/>
        </w:rPr>
      </w:pPr>
      <w:r w:rsidRPr="00B8633A">
        <w:rPr>
          <w:rFonts w:ascii="Arial" w:hAnsi="Arial" w:cs="Arial"/>
        </w:rPr>
        <w:t xml:space="preserve">Trascorsi i termini per l'esercizio del diritto di referendum, la presente modifica di legge è pubblicata nel Bollettino ufficiale delle leggi ed entra immediatamente </w:t>
      </w:r>
      <w:r>
        <w:rPr>
          <w:rFonts w:ascii="Arial" w:hAnsi="Arial" w:cs="Arial"/>
        </w:rPr>
        <w:t>in vigore.</w:t>
      </w:r>
    </w:p>
    <w:sectPr w:rsidR="00DA6939" w:rsidRPr="00622FD3" w:rsidSect="003577C2">
      <w:footerReference w:type="default" r:id="rId8"/>
      <w:pgSz w:w="11906" w:h="16838"/>
      <w:pgMar w:top="1134" w:right="1134" w:bottom="1134" w:left="1134" w:header="56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3C2C" w:rsidRDefault="00E43C2C" w:rsidP="00622FD3">
      <w:r>
        <w:separator/>
      </w:r>
    </w:p>
  </w:endnote>
  <w:endnote w:type="continuationSeparator" w:id="0">
    <w:p w:rsidR="00E43C2C" w:rsidRDefault="00E43C2C" w:rsidP="00622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Grassetto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-1832433840"/>
      <w:docPartObj>
        <w:docPartGallery w:val="Page Numbers (Bottom of Page)"/>
        <w:docPartUnique/>
      </w:docPartObj>
    </w:sdtPr>
    <w:sdtEndPr/>
    <w:sdtContent>
      <w:p w:rsidR="003577C2" w:rsidRPr="003577C2" w:rsidRDefault="003577C2" w:rsidP="003577C2">
        <w:pPr>
          <w:pStyle w:val="Pidipagina"/>
          <w:jc w:val="center"/>
          <w:rPr>
            <w:rFonts w:ascii="Arial" w:hAnsi="Arial" w:cs="Arial"/>
            <w:sz w:val="20"/>
            <w:szCs w:val="20"/>
          </w:rPr>
        </w:pPr>
        <w:r w:rsidRPr="003577C2">
          <w:rPr>
            <w:rFonts w:ascii="Arial" w:hAnsi="Arial" w:cs="Arial"/>
            <w:sz w:val="20"/>
            <w:szCs w:val="20"/>
          </w:rPr>
          <w:fldChar w:fldCharType="begin"/>
        </w:r>
        <w:r w:rsidRPr="003577C2">
          <w:rPr>
            <w:rFonts w:ascii="Arial" w:hAnsi="Arial" w:cs="Arial"/>
            <w:sz w:val="20"/>
            <w:szCs w:val="20"/>
          </w:rPr>
          <w:instrText>PAGE   \* MERGEFORMAT</w:instrText>
        </w:r>
        <w:r w:rsidRPr="003577C2">
          <w:rPr>
            <w:rFonts w:ascii="Arial" w:hAnsi="Arial" w:cs="Arial"/>
            <w:sz w:val="20"/>
            <w:szCs w:val="20"/>
          </w:rPr>
          <w:fldChar w:fldCharType="separate"/>
        </w:r>
        <w:r w:rsidR="007F347C" w:rsidRPr="007F347C">
          <w:rPr>
            <w:rFonts w:ascii="Arial" w:hAnsi="Arial" w:cs="Arial"/>
            <w:noProof/>
            <w:sz w:val="20"/>
            <w:szCs w:val="20"/>
            <w:lang w:val="it-IT"/>
          </w:rPr>
          <w:t>1</w:t>
        </w:r>
        <w:r w:rsidRPr="003577C2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3C2C" w:rsidRDefault="00E43C2C" w:rsidP="00622FD3">
      <w:r>
        <w:separator/>
      </w:r>
    </w:p>
  </w:footnote>
  <w:footnote w:type="continuationSeparator" w:id="0">
    <w:p w:rsidR="00E43C2C" w:rsidRDefault="00E43C2C" w:rsidP="00622F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672A2"/>
    <w:multiLevelType w:val="hybridMultilevel"/>
    <w:tmpl w:val="0E6E045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E75AB1"/>
    <w:multiLevelType w:val="hybridMultilevel"/>
    <w:tmpl w:val="F40E87B4"/>
    <w:lvl w:ilvl="0" w:tplc="08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7420FA"/>
    <w:multiLevelType w:val="hybridMultilevel"/>
    <w:tmpl w:val="C8502A92"/>
    <w:lvl w:ilvl="0" w:tplc="08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00019" w:tentative="1">
      <w:start w:val="1"/>
      <w:numFmt w:val="lowerLetter"/>
      <w:lvlText w:val="%2."/>
      <w:lvlJc w:val="left"/>
      <w:pPr>
        <w:ind w:left="1440" w:hanging="360"/>
      </w:pPr>
    </w:lvl>
    <w:lvl w:ilvl="2" w:tplc="0810001B" w:tentative="1">
      <w:start w:val="1"/>
      <w:numFmt w:val="lowerRoman"/>
      <w:lvlText w:val="%3."/>
      <w:lvlJc w:val="right"/>
      <w:pPr>
        <w:ind w:left="2160" w:hanging="180"/>
      </w:pPr>
    </w:lvl>
    <w:lvl w:ilvl="3" w:tplc="0810000F" w:tentative="1">
      <w:start w:val="1"/>
      <w:numFmt w:val="decimal"/>
      <w:lvlText w:val="%4."/>
      <w:lvlJc w:val="left"/>
      <w:pPr>
        <w:ind w:left="2880" w:hanging="360"/>
      </w:pPr>
    </w:lvl>
    <w:lvl w:ilvl="4" w:tplc="08100019" w:tentative="1">
      <w:start w:val="1"/>
      <w:numFmt w:val="lowerLetter"/>
      <w:lvlText w:val="%5."/>
      <w:lvlJc w:val="left"/>
      <w:pPr>
        <w:ind w:left="3600" w:hanging="360"/>
      </w:pPr>
    </w:lvl>
    <w:lvl w:ilvl="5" w:tplc="0810001B" w:tentative="1">
      <w:start w:val="1"/>
      <w:numFmt w:val="lowerRoman"/>
      <w:lvlText w:val="%6."/>
      <w:lvlJc w:val="right"/>
      <w:pPr>
        <w:ind w:left="4320" w:hanging="180"/>
      </w:pPr>
    </w:lvl>
    <w:lvl w:ilvl="6" w:tplc="0810000F" w:tentative="1">
      <w:start w:val="1"/>
      <w:numFmt w:val="decimal"/>
      <w:lvlText w:val="%7."/>
      <w:lvlJc w:val="left"/>
      <w:pPr>
        <w:ind w:left="5040" w:hanging="360"/>
      </w:pPr>
    </w:lvl>
    <w:lvl w:ilvl="7" w:tplc="08100019" w:tentative="1">
      <w:start w:val="1"/>
      <w:numFmt w:val="lowerLetter"/>
      <w:lvlText w:val="%8."/>
      <w:lvlJc w:val="left"/>
      <w:pPr>
        <w:ind w:left="5760" w:hanging="360"/>
      </w:pPr>
    </w:lvl>
    <w:lvl w:ilvl="8" w:tplc="08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894DFB"/>
    <w:multiLevelType w:val="hybridMultilevel"/>
    <w:tmpl w:val="0E2AD6EC"/>
    <w:lvl w:ilvl="0" w:tplc="E676BFC8">
      <w:start w:val="8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D68491D"/>
    <w:multiLevelType w:val="hybridMultilevel"/>
    <w:tmpl w:val="56DA66A4"/>
    <w:lvl w:ilvl="0" w:tplc="BD24B336">
      <w:start w:val="1"/>
      <w:numFmt w:val="decimal"/>
      <w:lvlText w:val="%1.1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08100019" w:tentative="1">
      <w:start w:val="1"/>
      <w:numFmt w:val="lowerLetter"/>
      <w:lvlText w:val="%2."/>
      <w:lvlJc w:val="left"/>
      <w:pPr>
        <w:ind w:left="1440" w:hanging="360"/>
      </w:pPr>
    </w:lvl>
    <w:lvl w:ilvl="2" w:tplc="0810001B" w:tentative="1">
      <w:start w:val="1"/>
      <w:numFmt w:val="lowerRoman"/>
      <w:lvlText w:val="%3."/>
      <w:lvlJc w:val="right"/>
      <w:pPr>
        <w:ind w:left="2160" w:hanging="180"/>
      </w:pPr>
    </w:lvl>
    <w:lvl w:ilvl="3" w:tplc="0810000F" w:tentative="1">
      <w:start w:val="1"/>
      <w:numFmt w:val="decimal"/>
      <w:lvlText w:val="%4."/>
      <w:lvlJc w:val="left"/>
      <w:pPr>
        <w:ind w:left="2880" w:hanging="360"/>
      </w:pPr>
    </w:lvl>
    <w:lvl w:ilvl="4" w:tplc="08100019" w:tentative="1">
      <w:start w:val="1"/>
      <w:numFmt w:val="lowerLetter"/>
      <w:lvlText w:val="%5."/>
      <w:lvlJc w:val="left"/>
      <w:pPr>
        <w:ind w:left="3600" w:hanging="360"/>
      </w:pPr>
    </w:lvl>
    <w:lvl w:ilvl="5" w:tplc="0810001B" w:tentative="1">
      <w:start w:val="1"/>
      <w:numFmt w:val="lowerRoman"/>
      <w:lvlText w:val="%6."/>
      <w:lvlJc w:val="right"/>
      <w:pPr>
        <w:ind w:left="4320" w:hanging="180"/>
      </w:pPr>
    </w:lvl>
    <w:lvl w:ilvl="6" w:tplc="0810000F" w:tentative="1">
      <w:start w:val="1"/>
      <w:numFmt w:val="decimal"/>
      <w:lvlText w:val="%7."/>
      <w:lvlJc w:val="left"/>
      <w:pPr>
        <w:ind w:left="5040" w:hanging="360"/>
      </w:pPr>
    </w:lvl>
    <w:lvl w:ilvl="7" w:tplc="08100019" w:tentative="1">
      <w:start w:val="1"/>
      <w:numFmt w:val="lowerLetter"/>
      <w:lvlText w:val="%8."/>
      <w:lvlJc w:val="left"/>
      <w:pPr>
        <w:ind w:left="5760" w:hanging="360"/>
      </w:pPr>
    </w:lvl>
    <w:lvl w:ilvl="8" w:tplc="08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C26B62"/>
    <w:multiLevelType w:val="multilevel"/>
    <w:tmpl w:val="0810001D"/>
    <w:styleLink w:val="Sti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360" w:hanging="360"/>
      </w:pPr>
    </w:lvl>
    <w:lvl w:ilvl="2">
      <w:start w:val="1"/>
      <w:numFmt w:val="lowerRoman"/>
      <w:lvlText w:val="%3)"/>
      <w:lvlJc w:val="left"/>
      <w:pPr>
        <w:ind w:left="360" w:hanging="360"/>
      </w:pPr>
    </w:lvl>
    <w:lvl w:ilvl="3">
      <w:start w:val="1"/>
      <w:numFmt w:val="decimal"/>
      <w:lvlText w:val="(%4)"/>
      <w:lvlJc w:val="left"/>
      <w:pPr>
        <w:ind w:left="36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7B036905"/>
    <w:multiLevelType w:val="hybridMultilevel"/>
    <w:tmpl w:val="365A69BC"/>
    <w:lvl w:ilvl="0" w:tplc="08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00019" w:tentative="1">
      <w:start w:val="1"/>
      <w:numFmt w:val="lowerLetter"/>
      <w:lvlText w:val="%2."/>
      <w:lvlJc w:val="left"/>
      <w:pPr>
        <w:ind w:left="1440" w:hanging="360"/>
      </w:pPr>
    </w:lvl>
    <w:lvl w:ilvl="2" w:tplc="0810001B" w:tentative="1">
      <w:start w:val="1"/>
      <w:numFmt w:val="lowerRoman"/>
      <w:lvlText w:val="%3."/>
      <w:lvlJc w:val="right"/>
      <w:pPr>
        <w:ind w:left="2160" w:hanging="180"/>
      </w:pPr>
    </w:lvl>
    <w:lvl w:ilvl="3" w:tplc="0810000F" w:tentative="1">
      <w:start w:val="1"/>
      <w:numFmt w:val="decimal"/>
      <w:lvlText w:val="%4."/>
      <w:lvlJc w:val="left"/>
      <w:pPr>
        <w:ind w:left="2880" w:hanging="360"/>
      </w:pPr>
    </w:lvl>
    <w:lvl w:ilvl="4" w:tplc="08100019" w:tentative="1">
      <w:start w:val="1"/>
      <w:numFmt w:val="lowerLetter"/>
      <w:lvlText w:val="%5."/>
      <w:lvlJc w:val="left"/>
      <w:pPr>
        <w:ind w:left="3600" w:hanging="360"/>
      </w:pPr>
    </w:lvl>
    <w:lvl w:ilvl="5" w:tplc="0810001B" w:tentative="1">
      <w:start w:val="1"/>
      <w:numFmt w:val="lowerRoman"/>
      <w:lvlText w:val="%6."/>
      <w:lvlJc w:val="right"/>
      <w:pPr>
        <w:ind w:left="4320" w:hanging="180"/>
      </w:pPr>
    </w:lvl>
    <w:lvl w:ilvl="6" w:tplc="0810000F" w:tentative="1">
      <w:start w:val="1"/>
      <w:numFmt w:val="decimal"/>
      <w:lvlText w:val="%7."/>
      <w:lvlJc w:val="left"/>
      <w:pPr>
        <w:ind w:left="5040" w:hanging="360"/>
      </w:pPr>
    </w:lvl>
    <w:lvl w:ilvl="7" w:tplc="08100019" w:tentative="1">
      <w:start w:val="1"/>
      <w:numFmt w:val="lowerLetter"/>
      <w:lvlText w:val="%8."/>
      <w:lvlJc w:val="left"/>
      <w:pPr>
        <w:ind w:left="5760" w:hanging="360"/>
      </w:pPr>
    </w:lvl>
    <w:lvl w:ilvl="8" w:tplc="08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1F2E9D"/>
    <w:multiLevelType w:val="multilevel"/>
    <w:tmpl w:val="5BB0FA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5"/>
  </w:num>
  <w:num w:numId="3">
    <w:abstractNumId w:val="7"/>
  </w:num>
  <w:num w:numId="4">
    <w:abstractNumId w:val="4"/>
  </w:num>
  <w:num w:numId="5">
    <w:abstractNumId w:val="1"/>
  </w:num>
  <w:num w:numId="6">
    <w:abstractNumId w:val="6"/>
  </w:num>
  <w:num w:numId="7">
    <w:abstractNumId w:val="3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283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2AA"/>
    <w:rsid w:val="00002ADA"/>
    <w:rsid w:val="00006B44"/>
    <w:rsid w:val="00013331"/>
    <w:rsid w:val="0004252C"/>
    <w:rsid w:val="0005413C"/>
    <w:rsid w:val="00061656"/>
    <w:rsid w:val="0008385E"/>
    <w:rsid w:val="00086662"/>
    <w:rsid w:val="000A271B"/>
    <w:rsid w:val="000C3F49"/>
    <w:rsid w:val="000D58B5"/>
    <w:rsid w:val="0010382F"/>
    <w:rsid w:val="00103887"/>
    <w:rsid w:val="0012496E"/>
    <w:rsid w:val="001277CD"/>
    <w:rsid w:val="001700F9"/>
    <w:rsid w:val="00175706"/>
    <w:rsid w:val="00182108"/>
    <w:rsid w:val="001912F8"/>
    <w:rsid w:val="001A2FAD"/>
    <w:rsid w:val="001B76E4"/>
    <w:rsid w:val="001C7A91"/>
    <w:rsid w:val="001D4937"/>
    <w:rsid w:val="001E1685"/>
    <w:rsid w:val="00201A15"/>
    <w:rsid w:val="0021614B"/>
    <w:rsid w:val="00220FC3"/>
    <w:rsid w:val="00224126"/>
    <w:rsid w:val="00254CED"/>
    <w:rsid w:val="00283E23"/>
    <w:rsid w:val="0029073A"/>
    <w:rsid w:val="00292062"/>
    <w:rsid w:val="002B1A7F"/>
    <w:rsid w:val="002D0636"/>
    <w:rsid w:val="002D3A2E"/>
    <w:rsid w:val="002E5E40"/>
    <w:rsid w:val="002E70ED"/>
    <w:rsid w:val="00307FB2"/>
    <w:rsid w:val="00326C5F"/>
    <w:rsid w:val="00341ECB"/>
    <w:rsid w:val="00356225"/>
    <w:rsid w:val="003577C2"/>
    <w:rsid w:val="00377025"/>
    <w:rsid w:val="003A5A74"/>
    <w:rsid w:val="00415964"/>
    <w:rsid w:val="00425F2D"/>
    <w:rsid w:val="004A2737"/>
    <w:rsid w:val="004E02FB"/>
    <w:rsid w:val="004F746B"/>
    <w:rsid w:val="00512B2D"/>
    <w:rsid w:val="0052425A"/>
    <w:rsid w:val="00526AF3"/>
    <w:rsid w:val="0053282B"/>
    <w:rsid w:val="00565958"/>
    <w:rsid w:val="00566C34"/>
    <w:rsid w:val="00575FBA"/>
    <w:rsid w:val="00585A38"/>
    <w:rsid w:val="00587077"/>
    <w:rsid w:val="005D2A7A"/>
    <w:rsid w:val="005E0CBB"/>
    <w:rsid w:val="005F261D"/>
    <w:rsid w:val="00610B9F"/>
    <w:rsid w:val="00622FD3"/>
    <w:rsid w:val="00657F22"/>
    <w:rsid w:val="00671065"/>
    <w:rsid w:val="0067446C"/>
    <w:rsid w:val="006A7EE3"/>
    <w:rsid w:val="006B4DA8"/>
    <w:rsid w:val="006F6C50"/>
    <w:rsid w:val="00727D54"/>
    <w:rsid w:val="007332A2"/>
    <w:rsid w:val="0076091E"/>
    <w:rsid w:val="007672AA"/>
    <w:rsid w:val="00780464"/>
    <w:rsid w:val="00794527"/>
    <w:rsid w:val="007A7B44"/>
    <w:rsid w:val="007B5462"/>
    <w:rsid w:val="007C2D9A"/>
    <w:rsid w:val="007C5DEE"/>
    <w:rsid w:val="007F347C"/>
    <w:rsid w:val="008034BD"/>
    <w:rsid w:val="0084550A"/>
    <w:rsid w:val="00864954"/>
    <w:rsid w:val="00876352"/>
    <w:rsid w:val="00876816"/>
    <w:rsid w:val="008B1295"/>
    <w:rsid w:val="008B3570"/>
    <w:rsid w:val="009118D9"/>
    <w:rsid w:val="009245F2"/>
    <w:rsid w:val="00965FCB"/>
    <w:rsid w:val="009770BB"/>
    <w:rsid w:val="00982009"/>
    <w:rsid w:val="00986C1B"/>
    <w:rsid w:val="009B1603"/>
    <w:rsid w:val="009E008D"/>
    <w:rsid w:val="009F0A61"/>
    <w:rsid w:val="00A267AA"/>
    <w:rsid w:val="00A434FF"/>
    <w:rsid w:val="00A5465F"/>
    <w:rsid w:val="00A77678"/>
    <w:rsid w:val="00AA0D08"/>
    <w:rsid w:val="00AB2D68"/>
    <w:rsid w:val="00AD3648"/>
    <w:rsid w:val="00AE1DB7"/>
    <w:rsid w:val="00AE52FB"/>
    <w:rsid w:val="00B0600B"/>
    <w:rsid w:val="00B17E06"/>
    <w:rsid w:val="00B36FB1"/>
    <w:rsid w:val="00B40553"/>
    <w:rsid w:val="00B5247D"/>
    <w:rsid w:val="00B55521"/>
    <w:rsid w:val="00B8053D"/>
    <w:rsid w:val="00B86237"/>
    <w:rsid w:val="00BB0F4E"/>
    <w:rsid w:val="00BB1C6A"/>
    <w:rsid w:val="00BB469C"/>
    <w:rsid w:val="00BC4C95"/>
    <w:rsid w:val="00BD3149"/>
    <w:rsid w:val="00BD5944"/>
    <w:rsid w:val="00BF797E"/>
    <w:rsid w:val="00C45637"/>
    <w:rsid w:val="00C613C6"/>
    <w:rsid w:val="00C85C2F"/>
    <w:rsid w:val="00CB6674"/>
    <w:rsid w:val="00CE2DB6"/>
    <w:rsid w:val="00CF1C08"/>
    <w:rsid w:val="00CF6858"/>
    <w:rsid w:val="00D24A3F"/>
    <w:rsid w:val="00D3720B"/>
    <w:rsid w:val="00D67011"/>
    <w:rsid w:val="00D7120E"/>
    <w:rsid w:val="00D93EAE"/>
    <w:rsid w:val="00DA4DF8"/>
    <w:rsid w:val="00DA6939"/>
    <w:rsid w:val="00DB10CB"/>
    <w:rsid w:val="00DC4833"/>
    <w:rsid w:val="00DD07F3"/>
    <w:rsid w:val="00DD46C3"/>
    <w:rsid w:val="00DF67BD"/>
    <w:rsid w:val="00E052C6"/>
    <w:rsid w:val="00E176DD"/>
    <w:rsid w:val="00E243F3"/>
    <w:rsid w:val="00E43C2C"/>
    <w:rsid w:val="00E65155"/>
    <w:rsid w:val="00E663A0"/>
    <w:rsid w:val="00EA0099"/>
    <w:rsid w:val="00EB2DD6"/>
    <w:rsid w:val="00EC1C7E"/>
    <w:rsid w:val="00EC2D69"/>
    <w:rsid w:val="00ED5FDB"/>
    <w:rsid w:val="00F07525"/>
    <w:rsid w:val="00F4043E"/>
    <w:rsid w:val="00F622C8"/>
    <w:rsid w:val="00F633F1"/>
    <w:rsid w:val="00FA471C"/>
    <w:rsid w:val="00FB739F"/>
    <w:rsid w:val="00FC7FAA"/>
    <w:rsid w:val="00FD7D62"/>
    <w:rsid w:val="00FF4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;"/>
  <w14:docId w14:val="4A268068"/>
  <w15:docId w15:val="{89D878DE-F66F-4E90-8BD3-D19BF1754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CH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672AA"/>
    <w:pPr>
      <w:jc w:val="left"/>
    </w:pPr>
    <w:rPr>
      <w:rFonts w:ascii="Times New Roman" w:hAnsi="Times New Roman" w:cs="Times New Roman"/>
      <w:sz w:val="24"/>
      <w:szCs w:val="24"/>
      <w:lang w:eastAsia="it-CH"/>
    </w:rPr>
  </w:style>
  <w:style w:type="paragraph" w:styleId="Titolo1">
    <w:name w:val="heading 1"/>
    <w:basedOn w:val="Normale"/>
    <w:next w:val="Normale"/>
    <w:link w:val="Titolo1Carattere"/>
    <w:autoRedefine/>
    <w:qFormat/>
    <w:rsid w:val="00E243F3"/>
    <w:pPr>
      <w:keepNext/>
      <w:spacing w:after="120"/>
      <w:ind w:left="567" w:hanging="567"/>
      <w:outlineLvl w:val="0"/>
    </w:pPr>
    <w:rPr>
      <w:rFonts w:ascii="Arial" w:hAnsi="Arial"/>
      <w:b/>
      <w:caps/>
      <w:lang w:val="it-IT" w:eastAsia="it-IT"/>
    </w:rPr>
  </w:style>
  <w:style w:type="paragraph" w:styleId="Titolo2">
    <w:name w:val="heading 2"/>
    <w:basedOn w:val="Normale"/>
    <w:next w:val="Normale"/>
    <w:link w:val="Titolo2Carattere"/>
    <w:autoRedefine/>
    <w:qFormat/>
    <w:rsid w:val="00E243F3"/>
    <w:pPr>
      <w:keepNext/>
      <w:spacing w:after="120"/>
      <w:ind w:left="567" w:hanging="567"/>
      <w:outlineLvl w:val="1"/>
    </w:pPr>
    <w:rPr>
      <w:rFonts w:ascii="Arial" w:hAnsi="Arial"/>
      <w:b/>
      <w:lang w:val="it-IT" w:eastAsia="it-IT"/>
    </w:rPr>
  </w:style>
  <w:style w:type="paragraph" w:styleId="Titolo3">
    <w:name w:val="heading 3"/>
    <w:aliases w:val="H Titolo 3"/>
    <w:basedOn w:val="Normale"/>
    <w:next w:val="Normale"/>
    <w:link w:val="Titolo3Carattere"/>
    <w:autoRedefine/>
    <w:qFormat/>
    <w:rsid w:val="0052425A"/>
    <w:pPr>
      <w:keepNext/>
      <w:tabs>
        <w:tab w:val="left" w:pos="709"/>
      </w:tabs>
      <w:spacing w:after="120"/>
      <w:outlineLvl w:val="2"/>
    </w:pPr>
    <w:rPr>
      <w:rFonts w:ascii="Arial" w:hAnsi="Arial"/>
      <w:b/>
      <w:i/>
      <w:sz w:val="23"/>
      <w:szCs w:val="23"/>
      <w:lang w:val="it-IT" w:eastAsia="it-IT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965FCB"/>
    <w:pPr>
      <w:keepNext/>
      <w:keepLines/>
      <w:spacing w:before="120" w:after="120"/>
      <w:outlineLvl w:val="3"/>
    </w:pPr>
    <w:rPr>
      <w:rFonts w:ascii="Arial" w:eastAsiaTheme="majorEastAsia" w:hAnsi="Arial" w:cstheme="majorBidi"/>
      <w:b/>
      <w:bCs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mmario1">
    <w:name w:val="toc 1"/>
    <w:basedOn w:val="Normale"/>
    <w:next w:val="Normale"/>
    <w:autoRedefine/>
    <w:uiPriority w:val="39"/>
    <w:unhideWhenUsed/>
    <w:rsid w:val="00002ADA"/>
    <w:pPr>
      <w:tabs>
        <w:tab w:val="left" w:pos="567"/>
        <w:tab w:val="right" w:leader="dot" w:pos="9639"/>
      </w:tabs>
      <w:spacing w:before="120"/>
    </w:pPr>
    <w:rPr>
      <w:rFonts w:ascii="Arial" w:eastAsia="Calibri" w:hAnsi="Arial"/>
      <w:caps/>
      <w:lang w:val="it-IT"/>
    </w:rPr>
  </w:style>
  <w:style w:type="character" w:customStyle="1" w:styleId="Titolo1Carattere">
    <w:name w:val="Titolo 1 Carattere"/>
    <w:basedOn w:val="Carpredefinitoparagrafo"/>
    <w:link w:val="Titolo1"/>
    <w:rsid w:val="00E243F3"/>
    <w:rPr>
      <w:rFonts w:ascii="Arial" w:hAnsi="Arial"/>
      <w:b/>
      <w:caps/>
      <w:sz w:val="24"/>
      <w:szCs w:val="24"/>
      <w:lang w:val="it-IT" w:eastAsia="it-IT"/>
    </w:rPr>
  </w:style>
  <w:style w:type="character" w:customStyle="1" w:styleId="Titolo2Carattere">
    <w:name w:val="Titolo 2 Carattere"/>
    <w:basedOn w:val="Carpredefinitoparagrafo"/>
    <w:link w:val="Titolo2"/>
    <w:rsid w:val="00E243F3"/>
    <w:rPr>
      <w:rFonts w:ascii="Arial" w:hAnsi="Arial"/>
      <w:b/>
      <w:sz w:val="24"/>
      <w:lang w:val="it-IT" w:eastAsia="it-IT"/>
    </w:rPr>
  </w:style>
  <w:style w:type="character" w:customStyle="1" w:styleId="Titolo3Carattere">
    <w:name w:val="Titolo 3 Carattere"/>
    <w:aliases w:val="H Titolo 3 Carattere"/>
    <w:basedOn w:val="Carpredefinitoparagrafo"/>
    <w:link w:val="Titolo3"/>
    <w:rsid w:val="0052425A"/>
    <w:rPr>
      <w:rFonts w:ascii="Arial" w:hAnsi="Arial"/>
      <w:b/>
      <w:i/>
      <w:sz w:val="23"/>
      <w:szCs w:val="23"/>
      <w:lang w:val="it-IT" w:eastAsia="it-IT"/>
    </w:rPr>
  </w:style>
  <w:style w:type="numbering" w:customStyle="1" w:styleId="Stile1">
    <w:name w:val="Stile1"/>
    <w:uiPriority w:val="99"/>
    <w:rsid w:val="0052425A"/>
    <w:pPr>
      <w:numPr>
        <w:numId w:val="1"/>
      </w:numPr>
    </w:pPr>
  </w:style>
  <w:style w:type="paragraph" w:styleId="Sommario3">
    <w:name w:val="toc 3"/>
    <w:basedOn w:val="Normale"/>
    <w:next w:val="Normale"/>
    <w:autoRedefine/>
    <w:uiPriority w:val="39"/>
    <w:unhideWhenUsed/>
    <w:rsid w:val="0052425A"/>
    <w:pPr>
      <w:spacing w:before="60"/>
    </w:pPr>
    <w:rPr>
      <w:rFonts w:ascii="Arial" w:eastAsia="Calibri" w:hAnsi="Arial"/>
      <w:lang w:val="it-IT"/>
    </w:rPr>
  </w:style>
  <w:style w:type="paragraph" w:styleId="Sommario2">
    <w:name w:val="toc 2"/>
    <w:basedOn w:val="Normale"/>
    <w:next w:val="Normale"/>
    <w:autoRedefine/>
    <w:uiPriority w:val="39"/>
    <w:unhideWhenUsed/>
    <w:rsid w:val="00D93EAE"/>
    <w:pPr>
      <w:tabs>
        <w:tab w:val="left" w:pos="567"/>
        <w:tab w:val="right" w:leader="dot" w:pos="9639"/>
      </w:tabs>
      <w:spacing w:before="120"/>
    </w:pPr>
    <w:rPr>
      <w:rFonts w:ascii="Arial" w:eastAsia="Calibri" w:hAnsi="Arial"/>
      <w:bCs/>
    </w:rPr>
  </w:style>
  <w:style w:type="paragraph" w:styleId="Paragrafoelenco">
    <w:name w:val="List Paragraph"/>
    <w:basedOn w:val="Normale"/>
    <w:uiPriority w:val="34"/>
    <w:qFormat/>
    <w:rsid w:val="0052425A"/>
  </w:style>
  <w:style w:type="character" w:customStyle="1" w:styleId="Titolo4Carattere">
    <w:name w:val="Titolo 4 Carattere"/>
    <w:basedOn w:val="Carpredefinitoparagrafo"/>
    <w:link w:val="Titolo4"/>
    <w:uiPriority w:val="9"/>
    <w:rsid w:val="00965FCB"/>
    <w:rPr>
      <w:rFonts w:ascii="Arial" w:eastAsiaTheme="majorEastAsia" w:hAnsi="Arial" w:cstheme="majorBidi"/>
      <w:b/>
      <w:bCs/>
      <w:iCs/>
    </w:rPr>
  </w:style>
  <w:style w:type="character" w:styleId="Enfasigrassetto">
    <w:name w:val="Strong"/>
    <w:basedOn w:val="Carpredefinitoparagrafo"/>
    <w:uiPriority w:val="22"/>
    <w:qFormat/>
    <w:rsid w:val="007672AA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797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F797E"/>
    <w:rPr>
      <w:rFonts w:ascii="Tahoma" w:hAnsi="Tahoma" w:cs="Tahoma"/>
      <w:sz w:val="16"/>
      <w:szCs w:val="16"/>
      <w:lang w:eastAsia="it-CH"/>
    </w:rPr>
  </w:style>
  <w:style w:type="paragraph" w:styleId="NormaleWeb">
    <w:name w:val="Normal (Web)"/>
    <w:basedOn w:val="Normale"/>
    <w:uiPriority w:val="99"/>
    <w:semiHidden/>
    <w:unhideWhenUsed/>
    <w:rsid w:val="00A267AA"/>
    <w:pPr>
      <w:spacing w:after="150" w:line="336" w:lineRule="atLeast"/>
    </w:pPr>
    <w:rPr>
      <w:rFonts w:eastAsia="Times New Roman"/>
      <w:color w:val="121212"/>
      <w:sz w:val="38"/>
      <w:szCs w:val="38"/>
    </w:rPr>
  </w:style>
  <w:style w:type="paragraph" w:customStyle="1" w:styleId="Default">
    <w:name w:val="Default"/>
    <w:rsid w:val="0053282B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622FD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2FD3"/>
    <w:rPr>
      <w:rFonts w:ascii="Times New Roman" w:hAnsi="Times New Roman" w:cs="Times New Roman"/>
      <w:sz w:val="24"/>
      <w:szCs w:val="24"/>
      <w:lang w:eastAsia="it-CH"/>
    </w:rPr>
  </w:style>
  <w:style w:type="paragraph" w:styleId="Pidipagina">
    <w:name w:val="footer"/>
    <w:basedOn w:val="Normale"/>
    <w:link w:val="PidipaginaCarattere"/>
    <w:uiPriority w:val="99"/>
    <w:unhideWhenUsed/>
    <w:rsid w:val="00622FD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2FD3"/>
    <w:rPr>
      <w:rFonts w:ascii="Times New Roman" w:hAnsi="Times New Roman" w:cs="Times New Roman"/>
      <w:sz w:val="24"/>
      <w:szCs w:val="24"/>
      <w:lang w:eastAsia="it-CH"/>
    </w:rPr>
  </w:style>
  <w:style w:type="table" w:styleId="Grigliatabella">
    <w:name w:val="Table Grid"/>
    <w:basedOn w:val="Tabellanormale"/>
    <w:uiPriority w:val="59"/>
    <w:rsid w:val="00054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2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65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0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96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40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799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865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322572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000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678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3030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3582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6308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3113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8826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2402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11983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89991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23816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37707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27419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11835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210310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45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44620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062930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769372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447882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65238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388680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908106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45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035391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676485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720887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9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F51296-B7BF-401C-8E84-7B1564BE4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2405</Words>
  <Characters>13710</Characters>
  <Application>Microsoft Office Word</Application>
  <DocSecurity>0</DocSecurity>
  <Lines>114</Lines>
  <Paragraphs>32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Amministrazione Cantonale</Company>
  <LinksUpToDate>false</LinksUpToDate>
  <CharactersWithSpaces>16083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Agostinetti Jole / kxgc002</dc:creator>
  <cp:lastModifiedBy>Morandi Marisa</cp:lastModifiedBy>
  <cp:revision>2</cp:revision>
  <cp:lastPrinted>2021-05-07T11:38:00Z</cp:lastPrinted>
  <dcterms:created xsi:type="dcterms:W3CDTF">2021-05-18T08:54:00Z</dcterms:created>
  <dcterms:modified xsi:type="dcterms:W3CDTF">2021-05-18T08:54:00Z</dcterms:modified>
</cp:coreProperties>
</file>