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71" w:rsidRPr="00737A71" w:rsidRDefault="00737A71" w:rsidP="00737A71">
      <w:pPr>
        <w:jc w:val="left"/>
        <w:rPr>
          <w:rFonts w:ascii="Gill Sans MT" w:eastAsia="Times New Roman" w:hAnsi="Gill Sans MT"/>
          <w:b/>
          <w:sz w:val="56"/>
          <w:szCs w:val="56"/>
          <w:lang w:eastAsia="it-IT"/>
        </w:rPr>
      </w:pPr>
      <w:bookmarkStart w:id="0" w:name="_GoBack"/>
      <w:bookmarkEnd w:id="0"/>
      <w:r w:rsidRPr="00737A71">
        <w:rPr>
          <w:rFonts w:ascii="Gill Sans MT" w:eastAsia="Times New Roman" w:hAnsi="Gill Sans MT"/>
          <w:b/>
          <w:sz w:val="56"/>
          <w:szCs w:val="56"/>
          <w:lang w:eastAsia="it-IT"/>
        </w:rPr>
        <w:t>Rapporto</w:t>
      </w:r>
    </w:p>
    <w:p w:rsidR="00737A71" w:rsidRPr="00737A71" w:rsidRDefault="00737A71" w:rsidP="00737A71">
      <w:pPr>
        <w:ind w:right="-1"/>
        <w:jc w:val="left"/>
        <w:rPr>
          <w:rFonts w:eastAsia="Times New Roman" w:cs="Arial"/>
          <w:sz w:val="20"/>
          <w:szCs w:val="20"/>
          <w:lang w:eastAsia="it-IT"/>
        </w:rPr>
      </w:pPr>
    </w:p>
    <w:p w:rsidR="00737A71" w:rsidRPr="00737A71" w:rsidRDefault="00737A71" w:rsidP="00737A71">
      <w:pPr>
        <w:ind w:right="-1"/>
        <w:jc w:val="left"/>
        <w:rPr>
          <w:rFonts w:eastAsia="Times New Roman" w:cs="Arial"/>
          <w:sz w:val="20"/>
          <w:szCs w:val="20"/>
          <w:lang w:eastAsia="it-IT"/>
        </w:rPr>
      </w:pPr>
    </w:p>
    <w:p w:rsidR="00B860C2" w:rsidRDefault="003A23B2" w:rsidP="00B860C2">
      <w:pPr>
        <w:tabs>
          <w:tab w:val="left" w:pos="2098"/>
          <w:tab w:val="left" w:pos="4933"/>
        </w:tabs>
        <w:rPr>
          <w:rFonts w:cs="Arial"/>
          <w:szCs w:val="24"/>
        </w:rPr>
      </w:pPr>
      <w:r>
        <w:rPr>
          <w:rFonts w:cs="Arial"/>
          <w:b/>
          <w:sz w:val="32"/>
          <w:szCs w:val="32"/>
        </w:rPr>
        <w:t>7996</w:t>
      </w:r>
      <w:r w:rsidR="00B860C2" w:rsidRPr="008B4137">
        <w:rPr>
          <w:rFonts w:cs="Arial"/>
          <w:b/>
          <w:sz w:val="32"/>
          <w:szCs w:val="32"/>
        </w:rPr>
        <w:t xml:space="preserve"> R</w:t>
      </w:r>
      <w:r w:rsidR="00B860C2" w:rsidRPr="008B4137">
        <w:rPr>
          <w:rFonts w:cs="Arial"/>
          <w:sz w:val="28"/>
          <w:szCs w:val="28"/>
        </w:rPr>
        <w:tab/>
      </w:r>
      <w:r>
        <w:rPr>
          <w:rFonts w:cs="Arial"/>
          <w:sz w:val="28"/>
          <w:szCs w:val="28"/>
        </w:rPr>
        <w:t>31 agosto 2021</w:t>
      </w:r>
      <w:r w:rsidR="00B860C2" w:rsidRPr="008B4137">
        <w:rPr>
          <w:rFonts w:cs="Arial"/>
          <w:sz w:val="28"/>
          <w:szCs w:val="28"/>
        </w:rPr>
        <w:tab/>
      </w:r>
      <w:r>
        <w:rPr>
          <w:sz w:val="28"/>
        </w:rPr>
        <w:t>TERRITORIO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Pr="009B08B2">
        <w:rPr>
          <w:rFonts w:cs="Arial"/>
          <w:b/>
          <w:sz w:val="28"/>
          <w:szCs w:val="28"/>
        </w:rPr>
        <w:t>gestione e finanze</w:t>
      </w:r>
    </w:p>
    <w:p w:rsidR="00B860C2" w:rsidRPr="008B2655" w:rsidRDefault="00B860C2" w:rsidP="00B860C2">
      <w:pPr>
        <w:rPr>
          <w:rFonts w:cs="Arial"/>
          <w:b/>
          <w:sz w:val="26"/>
          <w:szCs w:val="26"/>
        </w:rPr>
      </w:pPr>
      <w:r w:rsidRPr="000D6BD0">
        <w:rPr>
          <w:rFonts w:cs="Arial"/>
          <w:b/>
          <w:sz w:val="28"/>
          <w:szCs w:val="28"/>
        </w:rPr>
        <w:t>sul</w:t>
      </w:r>
      <w:r>
        <w:rPr>
          <w:rFonts w:cs="Arial"/>
          <w:b/>
          <w:sz w:val="28"/>
          <w:szCs w:val="28"/>
        </w:rPr>
        <w:t xml:space="preserve"> messaggio</w:t>
      </w:r>
      <w:r>
        <w:rPr>
          <w:rFonts w:cs="Arial"/>
          <w:b/>
          <w:sz w:val="26"/>
          <w:szCs w:val="26"/>
        </w:rPr>
        <w:t xml:space="preserve"> </w:t>
      </w:r>
      <w:r w:rsidR="009B08B2">
        <w:rPr>
          <w:rFonts w:cs="Arial"/>
          <w:b/>
          <w:sz w:val="28"/>
          <w:szCs w:val="28"/>
        </w:rPr>
        <w:t>12 maggio 2021 concernente la r</w:t>
      </w:r>
      <w:r w:rsidR="009B08B2" w:rsidRPr="009B08B2">
        <w:rPr>
          <w:rFonts w:cs="Arial"/>
          <w:b/>
          <w:sz w:val="28"/>
          <w:szCs w:val="28"/>
        </w:rPr>
        <w:t>ichiesta di un credito netto e credito quadro per un totale complessivo di CHF 14’499’000 e un’autorizzazione alla spesa di CHF 27’657’000 per la progettazione e la realizzazione di diverse opere di mobilità nel Mendrisiotto e Basso Ceresio e per il supporto tecnico svolto da parte della Commissione regionale dei trasporti del Mendrisiotto e Basso Ceresio (CRTM) nel periodo 2020-2023</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9B08B2" w:rsidRPr="009B08B2" w:rsidRDefault="009B08B2" w:rsidP="009B08B2">
      <w:pPr>
        <w:pStyle w:val="Titolo1"/>
      </w:pPr>
      <w:r w:rsidRPr="009B08B2">
        <w:t>PREMESSA</w:t>
      </w:r>
    </w:p>
    <w:p w:rsidR="009B08B2" w:rsidRPr="009B08B2" w:rsidRDefault="009B08B2" w:rsidP="009B08B2">
      <w:pPr>
        <w:rPr>
          <w:rFonts w:cs="Arial"/>
          <w:szCs w:val="24"/>
          <w:lang w:val="it-IT"/>
        </w:rPr>
      </w:pPr>
      <w:r>
        <w:rPr>
          <w:rFonts w:cs="Arial"/>
          <w:szCs w:val="24"/>
          <w:lang w:val="it-IT"/>
        </w:rPr>
        <w:t>Con il m</w:t>
      </w:r>
      <w:r w:rsidRPr="009B08B2">
        <w:rPr>
          <w:rFonts w:cs="Arial"/>
          <w:szCs w:val="24"/>
          <w:lang w:val="it-IT"/>
        </w:rPr>
        <w:t xml:space="preserve">essaggio </w:t>
      </w:r>
      <w:r>
        <w:rPr>
          <w:rFonts w:cs="Arial"/>
          <w:szCs w:val="24"/>
          <w:lang w:val="it-IT"/>
        </w:rPr>
        <w:t xml:space="preserve">n. </w:t>
      </w:r>
      <w:r w:rsidRPr="009B08B2">
        <w:rPr>
          <w:rFonts w:cs="Arial"/>
          <w:szCs w:val="24"/>
          <w:lang w:val="it-IT"/>
        </w:rPr>
        <w:t xml:space="preserve">7996 il Consiglio di Stato chiede al Parlamento di stanziare un credito complessivo di CHF 14’499’000 e l'autorizzazione a effettuare una spesa di CHF 27’657’000 per la realizzazione di diverse opere a favore della mobilità (pubblica, privata e traffico lento) nella regione del Mendrisiotto e Basso Ceresio. </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 xml:space="preserve">Si è dunque deciso di raggruppare in un unico Messaggio le misure a favore della mobilità, sia essa legata al trasporto pubblico, al traffico individuale motorizzato e alla mobilità lenta. Il tutto per dare continuità e coerenza a quanto finora intrapreso a favore dell’intera Regione che, da lungo tempo ormai, soffre, in particolar modo nelle ore di punta, delle conseguenze provocate in larga parte dalla massiccia presenza dei veicoli dei frontalieri. </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Tr</w:t>
      </w:r>
      <w:r>
        <w:rPr>
          <w:rFonts w:cs="Arial"/>
          <w:szCs w:val="24"/>
          <w:lang w:val="it-IT"/>
        </w:rPr>
        <w:t>a gli obiettivi principali del m</w:t>
      </w:r>
      <w:r w:rsidRPr="009B08B2">
        <w:rPr>
          <w:rFonts w:cs="Arial"/>
          <w:szCs w:val="24"/>
          <w:lang w:val="it-IT"/>
        </w:rPr>
        <w:t xml:space="preserve">essaggio </w:t>
      </w:r>
      <w:r>
        <w:rPr>
          <w:rFonts w:cs="Arial"/>
          <w:szCs w:val="24"/>
          <w:lang w:val="it-IT"/>
        </w:rPr>
        <w:t xml:space="preserve">n. </w:t>
      </w:r>
      <w:r w:rsidRPr="009B08B2">
        <w:rPr>
          <w:rFonts w:cs="Arial"/>
          <w:szCs w:val="24"/>
          <w:lang w:val="it-IT"/>
        </w:rPr>
        <w:t>7996 figurano il miglioramento dell’offerta dei percorsi ciclabili esistenti e l’agevolazione del servizio bus. Gli interventi, alcuni dei quali sono stati già avviati e che grazie a questo credito potranno essere completati, si inseriscono nei piani di sviluppo delineati dai Programmi di agglomerato (PAM) del Mendrisiotto e Basso Ceresio di prima, seconda e terza generazione.</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Non da ultimo, non va dimenticato che investimenti di questo genere vanno a favore dell’economia locale.</w:t>
      </w:r>
    </w:p>
    <w:p w:rsidR="009B08B2" w:rsidRPr="009B08B2" w:rsidRDefault="009B08B2" w:rsidP="009B08B2">
      <w:pPr>
        <w:rPr>
          <w:rFonts w:cs="Arial"/>
          <w:szCs w:val="24"/>
          <w:lang w:val="it-IT"/>
        </w:rPr>
      </w:pPr>
    </w:p>
    <w:p w:rsidR="009B08B2" w:rsidRDefault="009B08B2" w:rsidP="009B08B2">
      <w:pPr>
        <w:rPr>
          <w:rFonts w:cs="Arial"/>
          <w:szCs w:val="24"/>
          <w:lang w:val="it-IT"/>
        </w:rPr>
      </w:pPr>
    </w:p>
    <w:p w:rsidR="009B08B2" w:rsidRPr="009B08B2" w:rsidRDefault="009B08B2" w:rsidP="009B08B2">
      <w:pPr>
        <w:rPr>
          <w:rFonts w:cs="Arial"/>
          <w:szCs w:val="24"/>
          <w:lang w:val="it-IT"/>
        </w:rPr>
      </w:pPr>
    </w:p>
    <w:p w:rsidR="009B08B2" w:rsidRPr="009B08B2" w:rsidRDefault="009B08B2" w:rsidP="009B08B2">
      <w:pPr>
        <w:pStyle w:val="Titolo1"/>
      </w:pPr>
      <w:r w:rsidRPr="009B08B2">
        <w:t>LE OPERE</w:t>
      </w:r>
    </w:p>
    <w:p w:rsidR="009B08B2" w:rsidRPr="009B08B2" w:rsidRDefault="009B08B2" w:rsidP="009B08B2">
      <w:pPr>
        <w:rPr>
          <w:rFonts w:cs="Arial"/>
          <w:szCs w:val="24"/>
          <w:u w:val="single"/>
          <w:lang w:val="it-IT"/>
        </w:rPr>
      </w:pPr>
      <w:r w:rsidRPr="009B08B2">
        <w:rPr>
          <w:rFonts w:cs="Arial"/>
          <w:szCs w:val="24"/>
          <w:u w:val="single"/>
          <w:lang w:val="it-IT"/>
        </w:rPr>
        <w:t>Credito quadro netto di CHF 4'445'000 e autorizzazione alla spesa di CHF 10'250'000 per la continuazione del PAM2</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 xml:space="preserve">La rete ciclabile regionale conta circa 88 km di percorsi pianificati tra cui si annovera il percorso nazionale N3 che attraversa il Mendrisiotto da nord a sud lungo </w:t>
      </w:r>
      <w:proofErr w:type="spellStart"/>
      <w:r w:rsidRPr="009B08B2">
        <w:rPr>
          <w:rFonts w:cs="Arial"/>
          <w:szCs w:val="24"/>
          <w:lang w:val="it-IT"/>
        </w:rPr>
        <w:t>ca</w:t>
      </w:r>
      <w:proofErr w:type="spellEnd"/>
      <w:r w:rsidRPr="009B08B2">
        <w:rPr>
          <w:rFonts w:cs="Arial"/>
          <w:szCs w:val="24"/>
          <w:lang w:val="it-IT"/>
        </w:rPr>
        <w:t>. 24 km.</w:t>
      </w:r>
    </w:p>
    <w:p w:rsidR="009B08B2" w:rsidRPr="009B08B2" w:rsidRDefault="009B08B2" w:rsidP="009B08B2">
      <w:pPr>
        <w:rPr>
          <w:rFonts w:cs="Arial"/>
          <w:szCs w:val="24"/>
          <w:lang w:val="it-IT"/>
        </w:rPr>
      </w:pPr>
    </w:p>
    <w:p w:rsidR="009B08B2" w:rsidRDefault="009B08B2" w:rsidP="009B08B2">
      <w:pPr>
        <w:rPr>
          <w:rFonts w:cs="Arial"/>
          <w:szCs w:val="24"/>
          <w:lang w:val="it-IT"/>
        </w:rPr>
      </w:pPr>
      <w:r w:rsidRPr="009B08B2">
        <w:rPr>
          <w:rFonts w:cs="Arial"/>
          <w:szCs w:val="24"/>
          <w:lang w:val="it-IT"/>
        </w:rPr>
        <w:lastRenderedPageBreak/>
        <w:t xml:space="preserve">Con il messaggio </w:t>
      </w:r>
      <w:r>
        <w:rPr>
          <w:rFonts w:cs="Arial"/>
          <w:szCs w:val="24"/>
          <w:lang w:val="it-IT"/>
        </w:rPr>
        <w:t xml:space="preserve">n. </w:t>
      </w:r>
      <w:r w:rsidRPr="009B08B2">
        <w:rPr>
          <w:rFonts w:cs="Arial"/>
          <w:szCs w:val="24"/>
          <w:lang w:val="it-IT"/>
        </w:rPr>
        <w:t>6704, approvato con Decreto legislativo del 19.02.2013, è stato stanziato un credito di 13.3 mio franchi per la realizzazione della prima tappa d'interventi lungo la rete ciclabile regionale del Mendrisiotto. Il credito a disposizione è quasi impegnato totalmente.</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Per la realizzazione della seconda tappa d’investimenti si propone la formula del credito d’opera, comprensivo quindi sia degli oneri di progettazione sia di costruzione.</w:t>
      </w:r>
    </w:p>
    <w:p w:rsidR="009B08B2" w:rsidRPr="009B08B2" w:rsidRDefault="009B08B2" w:rsidP="009B08B2">
      <w:pPr>
        <w:rPr>
          <w:rFonts w:cs="Arial"/>
          <w:szCs w:val="24"/>
          <w:lang w:val="it-IT"/>
        </w:rPr>
      </w:pPr>
      <w:r w:rsidRPr="009B08B2">
        <w:rPr>
          <w:rFonts w:cs="Arial"/>
          <w:szCs w:val="24"/>
          <w:lang w:val="it-IT"/>
        </w:rPr>
        <w:t>L’investimento complessivo per questa seconda tappa è di CHF 10.25 mio</w:t>
      </w:r>
      <w:r w:rsidRPr="009B08B2">
        <w:rPr>
          <w:rFonts w:cs="Arial"/>
          <w:b/>
          <w:bCs/>
          <w:szCs w:val="24"/>
          <w:lang w:val="it-IT"/>
        </w:rPr>
        <w:t>.</w:t>
      </w:r>
    </w:p>
    <w:p w:rsidR="009B08B2" w:rsidRDefault="009B08B2" w:rsidP="009B08B2">
      <w:pPr>
        <w:rPr>
          <w:rFonts w:cs="Arial"/>
          <w:szCs w:val="24"/>
          <w:lang w:val="it-IT"/>
        </w:rPr>
      </w:pPr>
    </w:p>
    <w:p w:rsidR="009B08B2" w:rsidRPr="009B08B2" w:rsidRDefault="009B08B2" w:rsidP="009B08B2">
      <w:pPr>
        <w:rPr>
          <w:rFonts w:cs="Arial"/>
          <w:szCs w:val="24"/>
          <w:lang w:val="it-IT"/>
        </w:rPr>
      </w:pPr>
    </w:p>
    <w:p w:rsidR="009B08B2" w:rsidRPr="009B08B2" w:rsidRDefault="009B08B2" w:rsidP="009B08B2">
      <w:pPr>
        <w:pStyle w:val="Titolo2"/>
      </w:pPr>
      <w:r w:rsidRPr="009B08B2">
        <w:t>Finanziamento</w:t>
      </w:r>
    </w:p>
    <w:p w:rsidR="009B08B2" w:rsidRPr="009B08B2" w:rsidRDefault="009B08B2" w:rsidP="009B08B2">
      <w:pPr>
        <w:rPr>
          <w:rFonts w:cs="Arial"/>
          <w:szCs w:val="24"/>
          <w:lang w:val="it-IT"/>
        </w:rPr>
      </w:pPr>
      <w:r w:rsidRPr="009B08B2">
        <w:rPr>
          <w:rFonts w:cs="Arial"/>
          <w:szCs w:val="24"/>
          <w:lang w:val="it-IT"/>
        </w:rPr>
        <w:t>Per la realizzazione della seconda tappa della rete ciclabile del Mendrisiotto, secondo la Convenzione per la realizzazione delle misure di interesse regionale del Programma di agglomerato del Mendrisiotto PAM2, si prevede una partecipazione del Cantone del 65% e dei Comuni del 35%, dedotti i sussidi della Confederazione del 35% nell’ambito dei PA.</w:t>
      </w:r>
    </w:p>
    <w:p w:rsidR="009B08B2" w:rsidRDefault="009B08B2" w:rsidP="009B08B2">
      <w:pPr>
        <w:rPr>
          <w:rFonts w:cs="Arial"/>
          <w:szCs w:val="24"/>
          <w:lang w:val="it-IT"/>
        </w:rPr>
      </w:pPr>
    </w:p>
    <w:p w:rsidR="009B08B2" w:rsidRPr="009B08B2" w:rsidRDefault="009B08B2" w:rsidP="009B08B2">
      <w:pPr>
        <w:rPr>
          <w:rFonts w:cs="Arial"/>
          <w:szCs w:val="24"/>
          <w:lang w:val="it-IT"/>
        </w:rPr>
      </w:pPr>
    </w:p>
    <w:p w:rsidR="009B08B2" w:rsidRPr="009B08B2" w:rsidRDefault="009B08B2" w:rsidP="009B08B2">
      <w:pPr>
        <w:pStyle w:val="Titolo2"/>
      </w:pPr>
      <w:r w:rsidRPr="009B08B2">
        <w:t>Programma di realizzazione</w:t>
      </w:r>
    </w:p>
    <w:p w:rsidR="009B08B2" w:rsidRPr="009B08B2" w:rsidRDefault="009B08B2" w:rsidP="009B08B2">
      <w:pPr>
        <w:rPr>
          <w:rFonts w:cs="Arial"/>
          <w:szCs w:val="24"/>
          <w:lang w:val="it-IT"/>
        </w:rPr>
      </w:pPr>
      <w:r w:rsidRPr="009B08B2">
        <w:rPr>
          <w:rFonts w:cs="Arial"/>
          <w:szCs w:val="24"/>
          <w:lang w:val="it-IT"/>
        </w:rPr>
        <w:t>La realizzazione della seconda tappa dei percorsi ciclabili è prevista nel periodo 2021-2023.</w:t>
      </w:r>
    </w:p>
    <w:p w:rsidR="009B08B2" w:rsidRPr="009B08B2" w:rsidRDefault="009B08B2" w:rsidP="009B08B2">
      <w:pPr>
        <w:rPr>
          <w:rFonts w:cs="Arial"/>
          <w:szCs w:val="24"/>
          <w:lang w:val="it-IT"/>
        </w:rPr>
      </w:pPr>
    </w:p>
    <w:p w:rsidR="009B08B2" w:rsidRPr="009B08B2" w:rsidRDefault="009B08B2" w:rsidP="009B08B2">
      <w:pPr>
        <w:rPr>
          <w:rFonts w:cs="Arial"/>
          <w:szCs w:val="24"/>
          <w:u w:val="single"/>
          <w:lang w:val="it-IT"/>
        </w:rPr>
      </w:pPr>
      <w:r w:rsidRPr="009B08B2">
        <w:rPr>
          <w:rFonts w:cs="Arial"/>
          <w:szCs w:val="24"/>
          <w:u w:val="single"/>
          <w:lang w:val="it-IT"/>
        </w:rPr>
        <w:t>Credito quadro netto di CHF 1'625’000 e autorizzazione alla spesa di CHF 2'500’000 a favore del trasporto pubblico (TP) (quale aggiornamen</w:t>
      </w:r>
      <w:r>
        <w:rPr>
          <w:rFonts w:cs="Arial"/>
          <w:szCs w:val="24"/>
          <w:u w:val="single"/>
          <w:lang w:val="it-IT"/>
        </w:rPr>
        <w:t>to del credito concesso con il m</w:t>
      </w:r>
      <w:r w:rsidRPr="009B08B2">
        <w:rPr>
          <w:rFonts w:cs="Arial"/>
          <w:szCs w:val="24"/>
          <w:u w:val="single"/>
          <w:lang w:val="it-IT"/>
        </w:rPr>
        <w:t>essaggio n. 7226 del 29 settembre 2016)</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La misura TP 5.1 del PAM2, approvato nel giugno 2012, prevede l’adattamento dell’immagine e l’applicazione di uno standard di sicurezza e accessibilità per le fermate della linea urbana del trasporto pubblico (TP). Tali interventi permettono di eliminare gli svantaggi nei confronti di disabili in base ai disposti della specifica Legge sui disabili (</w:t>
      </w:r>
      <w:proofErr w:type="spellStart"/>
      <w:r w:rsidRPr="009B08B2">
        <w:rPr>
          <w:rFonts w:cs="Arial"/>
          <w:szCs w:val="24"/>
          <w:lang w:val="it-IT"/>
        </w:rPr>
        <w:t>LDis</w:t>
      </w:r>
      <w:proofErr w:type="spellEnd"/>
      <w:r w:rsidRPr="009B08B2">
        <w:rPr>
          <w:rFonts w:cs="Arial"/>
          <w:szCs w:val="24"/>
          <w:lang w:val="it-IT"/>
        </w:rPr>
        <w:t>) del 1. gennaio 2004.</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 xml:space="preserve">La scheda TP 5.1 del PAM2, che a tale scopo ha destinato un importo di </w:t>
      </w:r>
      <w:proofErr w:type="spellStart"/>
      <w:r w:rsidRPr="009B08B2">
        <w:rPr>
          <w:rFonts w:cs="Arial"/>
          <w:szCs w:val="24"/>
          <w:lang w:val="it-IT"/>
        </w:rPr>
        <w:t>ca</w:t>
      </w:r>
      <w:proofErr w:type="spellEnd"/>
      <w:r w:rsidRPr="009B08B2">
        <w:rPr>
          <w:rFonts w:cs="Arial"/>
          <w:szCs w:val="24"/>
          <w:lang w:val="it-IT"/>
        </w:rPr>
        <w:t xml:space="preserve">. CHF 3 mio, non ha definito l’elenco delle fermate sulle quali intervenire. Queste vengono definite in accordo con la Commissione. </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Con Decreto legislativo del 13 marzo 2017 (</w:t>
      </w:r>
      <w:r w:rsidR="0007564C">
        <w:rPr>
          <w:rFonts w:cs="Arial"/>
          <w:szCs w:val="24"/>
          <w:lang w:val="it-IT"/>
        </w:rPr>
        <w:t>m</w:t>
      </w:r>
      <w:r w:rsidRPr="009B08B2">
        <w:rPr>
          <w:rFonts w:cs="Arial"/>
          <w:szCs w:val="24"/>
          <w:lang w:val="it-IT"/>
        </w:rPr>
        <w:t xml:space="preserve">essaggio </w:t>
      </w:r>
      <w:r w:rsidR="0007564C">
        <w:rPr>
          <w:rFonts w:cs="Arial"/>
          <w:szCs w:val="24"/>
          <w:lang w:val="it-IT"/>
        </w:rPr>
        <w:t xml:space="preserve">n. </w:t>
      </w:r>
      <w:r w:rsidRPr="009B08B2">
        <w:rPr>
          <w:rFonts w:cs="Arial"/>
          <w:szCs w:val="24"/>
          <w:lang w:val="it-IT"/>
        </w:rPr>
        <w:t>7226 del 29 settembre 2016) è già stato votato un credito di CHF 1'000'000, per attuare una prima parte di questi interventi.</w:t>
      </w:r>
    </w:p>
    <w:p w:rsidR="009B08B2" w:rsidRPr="009B08B2" w:rsidRDefault="009B08B2" w:rsidP="009B08B2">
      <w:pPr>
        <w:rPr>
          <w:rFonts w:cs="Arial"/>
          <w:szCs w:val="24"/>
          <w:lang w:val="it-IT"/>
        </w:rPr>
      </w:pPr>
      <w:r w:rsidRPr="009B08B2">
        <w:rPr>
          <w:rFonts w:cs="Arial"/>
          <w:szCs w:val="24"/>
          <w:lang w:val="it-IT"/>
        </w:rPr>
        <w:t xml:space="preserve">Nell’ambito di questa misura è in fase di conclusione la progettazione preliminare di un altro pacchetto per un costo complessivo di </w:t>
      </w:r>
      <w:proofErr w:type="spellStart"/>
      <w:r w:rsidRPr="009B08B2">
        <w:rPr>
          <w:rFonts w:cs="Arial"/>
          <w:szCs w:val="24"/>
          <w:lang w:val="it-IT"/>
        </w:rPr>
        <w:t>ca</w:t>
      </w:r>
      <w:proofErr w:type="spellEnd"/>
      <w:r w:rsidRPr="009B08B2">
        <w:rPr>
          <w:rFonts w:cs="Arial"/>
          <w:szCs w:val="24"/>
          <w:lang w:val="it-IT"/>
        </w:rPr>
        <w:t>. CHF 1’585'000.</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 xml:space="preserve">Tenuto conto dell’attendibilità dei costi, per gli interventi prospettati è tuttavia opportuno disporre di una riserva per interventi puntuali che possono sorgere, oltre che per questioni di </w:t>
      </w:r>
      <w:proofErr w:type="spellStart"/>
      <w:r w:rsidRPr="009B08B2">
        <w:rPr>
          <w:rFonts w:cs="Arial"/>
          <w:szCs w:val="24"/>
          <w:lang w:val="it-IT"/>
        </w:rPr>
        <w:t>Ldis</w:t>
      </w:r>
      <w:proofErr w:type="spellEnd"/>
      <w:r w:rsidRPr="009B08B2">
        <w:rPr>
          <w:rFonts w:cs="Arial"/>
          <w:szCs w:val="24"/>
          <w:lang w:val="it-IT"/>
        </w:rPr>
        <w:t>, per aspetti di sicurezza dell’utenza o di manovre in punti particolarmente critici.</w:t>
      </w:r>
    </w:p>
    <w:p w:rsidR="009B08B2" w:rsidRDefault="009B08B2" w:rsidP="009B08B2">
      <w:pPr>
        <w:rPr>
          <w:rFonts w:cs="Arial"/>
          <w:szCs w:val="24"/>
          <w:lang w:val="it-IT"/>
        </w:rPr>
      </w:pPr>
    </w:p>
    <w:p w:rsidR="009B08B2" w:rsidRPr="009B08B2" w:rsidRDefault="009B08B2" w:rsidP="009B08B2">
      <w:pPr>
        <w:rPr>
          <w:rFonts w:cs="Arial"/>
          <w:szCs w:val="24"/>
          <w:lang w:val="it-IT"/>
        </w:rPr>
      </w:pPr>
    </w:p>
    <w:p w:rsidR="009B08B2" w:rsidRPr="009B08B2" w:rsidRDefault="009B08B2" w:rsidP="009B08B2">
      <w:pPr>
        <w:pStyle w:val="Titolo2"/>
      </w:pPr>
      <w:r w:rsidRPr="009B08B2">
        <w:t>Finanziamento</w:t>
      </w:r>
    </w:p>
    <w:p w:rsidR="009B08B2" w:rsidRPr="009B08B2" w:rsidRDefault="009B08B2" w:rsidP="009B08B2">
      <w:pPr>
        <w:rPr>
          <w:rFonts w:cs="Arial"/>
          <w:szCs w:val="24"/>
          <w:lang w:val="it-IT"/>
        </w:rPr>
      </w:pPr>
      <w:r w:rsidRPr="009B08B2">
        <w:rPr>
          <w:rFonts w:cs="Arial"/>
          <w:szCs w:val="24"/>
          <w:lang w:val="it-IT"/>
        </w:rPr>
        <w:t>Per questa misura, di carattere regionale, la suddivisione dei costi è 65% a carico del Cantone e 35% a carico dei Comuni della CRTM. Non è previsto un contributo federale.</w:t>
      </w:r>
    </w:p>
    <w:p w:rsidR="009B08B2" w:rsidRDefault="009B08B2" w:rsidP="009B08B2">
      <w:pPr>
        <w:rPr>
          <w:rFonts w:cs="Arial"/>
          <w:szCs w:val="24"/>
          <w:lang w:val="it-IT"/>
        </w:rPr>
      </w:pPr>
    </w:p>
    <w:p w:rsidR="009B08B2" w:rsidRPr="009B08B2" w:rsidRDefault="009B08B2" w:rsidP="009B08B2">
      <w:pPr>
        <w:rPr>
          <w:rFonts w:cs="Arial"/>
          <w:szCs w:val="24"/>
          <w:lang w:val="it-IT"/>
        </w:rPr>
      </w:pPr>
    </w:p>
    <w:p w:rsidR="009B08B2" w:rsidRPr="009B08B2" w:rsidRDefault="009B08B2" w:rsidP="009B08B2">
      <w:pPr>
        <w:pStyle w:val="Titolo2"/>
      </w:pPr>
      <w:r w:rsidRPr="009B08B2">
        <w:lastRenderedPageBreak/>
        <w:t>Programma di realizzazione</w:t>
      </w:r>
    </w:p>
    <w:p w:rsidR="009B08B2" w:rsidRPr="009B08B2" w:rsidRDefault="009B08B2" w:rsidP="009B08B2">
      <w:pPr>
        <w:rPr>
          <w:rFonts w:cs="Arial"/>
          <w:szCs w:val="24"/>
          <w:lang w:val="it-IT"/>
        </w:rPr>
      </w:pPr>
      <w:r w:rsidRPr="009B08B2">
        <w:rPr>
          <w:rFonts w:cs="Arial"/>
          <w:szCs w:val="24"/>
          <w:lang w:val="it-IT"/>
        </w:rPr>
        <w:t>La realizzazione degli interventi è prevista nel biennio 2022-2023.</w:t>
      </w:r>
    </w:p>
    <w:p w:rsidR="009B08B2" w:rsidRPr="009B08B2" w:rsidRDefault="009B08B2" w:rsidP="009B08B2">
      <w:pPr>
        <w:rPr>
          <w:rFonts w:cs="Arial"/>
          <w:szCs w:val="24"/>
          <w:lang w:val="it-IT"/>
        </w:rPr>
      </w:pPr>
    </w:p>
    <w:p w:rsidR="009B08B2" w:rsidRPr="009B08B2" w:rsidRDefault="009B08B2" w:rsidP="009B08B2">
      <w:pPr>
        <w:rPr>
          <w:rFonts w:cs="Arial"/>
          <w:szCs w:val="24"/>
          <w:u w:val="single"/>
          <w:lang w:val="it-IT"/>
        </w:rPr>
      </w:pPr>
      <w:r w:rsidRPr="009B08B2">
        <w:rPr>
          <w:rFonts w:cs="Arial"/>
          <w:szCs w:val="24"/>
          <w:u w:val="single"/>
          <w:lang w:val="it-IT"/>
        </w:rPr>
        <w:t>Credito quadro netto di CHF 627'000 e autorizzazione alla spesa di CHF 1'022'000 per l’attuazione del PAM3</w:t>
      </w:r>
    </w:p>
    <w:p w:rsidR="009B08B2" w:rsidRDefault="009B08B2" w:rsidP="009B08B2">
      <w:pPr>
        <w:rPr>
          <w:rFonts w:cs="Arial"/>
          <w:szCs w:val="24"/>
          <w:lang w:val="it-IT"/>
        </w:rPr>
      </w:pPr>
    </w:p>
    <w:p w:rsidR="002F169C" w:rsidRPr="009B08B2" w:rsidRDefault="002F169C" w:rsidP="009B08B2">
      <w:pPr>
        <w:rPr>
          <w:rFonts w:cs="Arial"/>
          <w:szCs w:val="24"/>
          <w:lang w:val="it-IT"/>
        </w:rPr>
      </w:pPr>
    </w:p>
    <w:p w:rsidR="009B08B2" w:rsidRPr="009B08B2" w:rsidRDefault="009B08B2" w:rsidP="002F169C">
      <w:pPr>
        <w:numPr>
          <w:ilvl w:val="0"/>
          <w:numId w:val="13"/>
        </w:numPr>
        <w:spacing w:after="120"/>
        <w:ind w:left="284" w:hanging="284"/>
        <w:rPr>
          <w:rFonts w:cs="Arial"/>
          <w:b/>
          <w:bCs/>
          <w:szCs w:val="24"/>
          <w:lang w:val="it-IT"/>
        </w:rPr>
      </w:pPr>
      <w:r w:rsidRPr="009B08B2">
        <w:rPr>
          <w:rFonts w:cs="Arial"/>
          <w:b/>
          <w:bCs/>
          <w:szCs w:val="24"/>
          <w:lang w:val="it-IT"/>
        </w:rPr>
        <w:t>Misura PAM3 TP 1 - Velocizzazione del TP su gomma e riqualifica multimodale dell’asse urbano principale Chiasso-Mendrisio</w:t>
      </w:r>
    </w:p>
    <w:p w:rsidR="009B08B2" w:rsidRPr="009B08B2" w:rsidRDefault="009B08B2" w:rsidP="009B08B2">
      <w:pPr>
        <w:rPr>
          <w:rFonts w:cs="Arial"/>
          <w:szCs w:val="24"/>
          <w:lang w:val="it-IT"/>
        </w:rPr>
      </w:pPr>
      <w:r w:rsidRPr="009B08B2">
        <w:rPr>
          <w:rFonts w:cs="Arial"/>
          <w:szCs w:val="24"/>
          <w:lang w:val="it-IT"/>
        </w:rPr>
        <w:t>La misura prevede la velocizzazione del TP su gomma e la riqualifica dell'asse urbano principale Chiasso-Mendrisio. L’obiettivo è la riduzione dei tempi di percorrenza per il TP su gomma lungo l’asse principale Chiasso-Mendrisio, attraverso l’introduzione di corsie preferenziali.</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Il PAM3 ha definito differenti priorità d’intervento, corrispondenti agli orizzonti di realizzazione della Confederazione.</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 xml:space="preserve">Con il messaggio </w:t>
      </w:r>
      <w:r w:rsidR="002F169C">
        <w:rPr>
          <w:rFonts w:cs="Arial"/>
          <w:szCs w:val="24"/>
          <w:lang w:val="it-IT"/>
        </w:rPr>
        <w:t xml:space="preserve">n. </w:t>
      </w:r>
      <w:r w:rsidRPr="009B08B2">
        <w:rPr>
          <w:rFonts w:cs="Arial"/>
          <w:szCs w:val="24"/>
          <w:lang w:val="it-IT"/>
        </w:rPr>
        <w:t>7996 viene richiesto il credito per i costi di progettazione definitiva.</w:t>
      </w:r>
    </w:p>
    <w:p w:rsidR="009B08B2" w:rsidRDefault="009B08B2" w:rsidP="009B08B2">
      <w:pPr>
        <w:rPr>
          <w:rFonts w:cs="Arial"/>
          <w:szCs w:val="24"/>
          <w:lang w:val="it-IT"/>
        </w:rPr>
      </w:pPr>
    </w:p>
    <w:p w:rsidR="002F169C" w:rsidRPr="009B08B2" w:rsidRDefault="002F169C" w:rsidP="009B08B2">
      <w:pPr>
        <w:rPr>
          <w:rFonts w:cs="Arial"/>
          <w:szCs w:val="24"/>
          <w:lang w:val="it-IT"/>
        </w:rPr>
      </w:pPr>
    </w:p>
    <w:p w:rsidR="009B08B2" w:rsidRPr="009B08B2" w:rsidRDefault="009B08B2" w:rsidP="002F169C">
      <w:pPr>
        <w:numPr>
          <w:ilvl w:val="0"/>
          <w:numId w:val="13"/>
        </w:numPr>
        <w:spacing w:after="120"/>
        <w:ind w:left="284" w:hanging="284"/>
        <w:rPr>
          <w:rFonts w:cs="Arial"/>
          <w:b/>
          <w:bCs/>
          <w:szCs w:val="24"/>
          <w:lang w:val="it-IT"/>
        </w:rPr>
      </w:pPr>
      <w:r w:rsidRPr="009B08B2">
        <w:rPr>
          <w:rFonts w:cs="Arial"/>
          <w:b/>
          <w:bCs/>
          <w:szCs w:val="24"/>
          <w:lang w:val="it-IT"/>
        </w:rPr>
        <w:t>Misura PAM3 TP 3 - Velocizzazione del TP su gomma sui principali assi transfrontalieri in uscita verso l’Italia</w:t>
      </w:r>
    </w:p>
    <w:p w:rsidR="009B08B2" w:rsidRPr="009B08B2" w:rsidRDefault="009B08B2" w:rsidP="009B08B2">
      <w:pPr>
        <w:rPr>
          <w:rFonts w:cs="Arial"/>
          <w:szCs w:val="24"/>
          <w:lang w:val="it-IT"/>
        </w:rPr>
      </w:pPr>
      <w:r w:rsidRPr="009B08B2">
        <w:rPr>
          <w:rFonts w:cs="Arial"/>
          <w:szCs w:val="24"/>
          <w:lang w:val="it-IT"/>
        </w:rPr>
        <w:t>La misura PAM 3 TP 3 ha come obiettivo quello di stabilizzare gli orari delle corse del TP attuali, ridurre i tempi di percorrenza/migliorare la velocità commerciale dei bus lungo gli assi principali di uscita dall’agglomerato verso l’Italia.</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 xml:space="preserve">L’obiettivo è perseguito tramite l’introduzione di corsie preferenziali su via Gaggiolo a Stabio (misura TP 3.1) e sull’asse di via </w:t>
      </w:r>
      <w:proofErr w:type="spellStart"/>
      <w:r w:rsidRPr="009B08B2">
        <w:rPr>
          <w:rFonts w:cs="Arial"/>
          <w:szCs w:val="24"/>
          <w:lang w:val="it-IT"/>
        </w:rPr>
        <w:t>Cios</w:t>
      </w:r>
      <w:proofErr w:type="spellEnd"/>
      <w:r w:rsidRPr="009B08B2">
        <w:rPr>
          <w:rFonts w:cs="Arial"/>
          <w:szCs w:val="24"/>
          <w:lang w:val="it-IT"/>
        </w:rPr>
        <w:t xml:space="preserve"> – via Canova tra Novazzano e </w:t>
      </w:r>
      <w:proofErr w:type="spellStart"/>
      <w:r w:rsidRPr="009B08B2">
        <w:rPr>
          <w:rFonts w:cs="Arial"/>
          <w:szCs w:val="24"/>
          <w:lang w:val="it-IT"/>
        </w:rPr>
        <w:t>Genestrerio</w:t>
      </w:r>
      <w:proofErr w:type="spellEnd"/>
      <w:r w:rsidRPr="009B08B2">
        <w:rPr>
          <w:rFonts w:cs="Arial"/>
          <w:szCs w:val="24"/>
          <w:lang w:val="it-IT"/>
        </w:rPr>
        <w:t>.</w:t>
      </w:r>
    </w:p>
    <w:p w:rsidR="009B08B2" w:rsidRPr="009B08B2" w:rsidRDefault="009B08B2" w:rsidP="009B08B2">
      <w:pPr>
        <w:rPr>
          <w:rFonts w:cs="Arial"/>
          <w:szCs w:val="24"/>
          <w:lang w:val="it-IT"/>
        </w:rPr>
      </w:pPr>
      <w:r w:rsidRPr="009B08B2">
        <w:rPr>
          <w:rFonts w:cs="Arial"/>
          <w:szCs w:val="24"/>
          <w:lang w:val="it-IT"/>
        </w:rPr>
        <w:t>Con il messaggio 7996 viene richiesto il credito per i costi di progettazione definitiva.</w:t>
      </w:r>
    </w:p>
    <w:p w:rsidR="009B08B2" w:rsidRDefault="009B08B2" w:rsidP="009B08B2">
      <w:pPr>
        <w:rPr>
          <w:rFonts w:cs="Arial"/>
          <w:szCs w:val="24"/>
          <w:lang w:val="it-IT"/>
        </w:rPr>
      </w:pPr>
    </w:p>
    <w:p w:rsidR="002F169C" w:rsidRPr="009B08B2" w:rsidRDefault="002F169C" w:rsidP="009B08B2">
      <w:pPr>
        <w:rPr>
          <w:rFonts w:cs="Arial"/>
          <w:szCs w:val="24"/>
          <w:lang w:val="it-IT"/>
        </w:rPr>
      </w:pPr>
    </w:p>
    <w:p w:rsidR="009B08B2" w:rsidRPr="009B08B2" w:rsidRDefault="009B08B2" w:rsidP="002F169C">
      <w:pPr>
        <w:numPr>
          <w:ilvl w:val="0"/>
          <w:numId w:val="13"/>
        </w:numPr>
        <w:spacing w:after="120"/>
        <w:ind w:left="284" w:hanging="284"/>
        <w:rPr>
          <w:rFonts w:cs="Arial"/>
          <w:b/>
          <w:bCs/>
          <w:szCs w:val="24"/>
          <w:lang w:val="it-IT"/>
        </w:rPr>
      </w:pPr>
      <w:r w:rsidRPr="009B08B2">
        <w:rPr>
          <w:rFonts w:cs="Arial"/>
          <w:b/>
          <w:bCs/>
          <w:szCs w:val="24"/>
          <w:lang w:val="it-IT"/>
        </w:rPr>
        <w:t xml:space="preserve">Misura PAM3 TP 7 – Sistemazione fermata </w:t>
      </w:r>
      <w:proofErr w:type="spellStart"/>
      <w:r w:rsidRPr="009B08B2">
        <w:rPr>
          <w:rFonts w:cs="Arial"/>
          <w:b/>
          <w:bCs/>
          <w:szCs w:val="24"/>
          <w:lang w:val="it-IT"/>
        </w:rPr>
        <w:t>Meride</w:t>
      </w:r>
      <w:proofErr w:type="spellEnd"/>
    </w:p>
    <w:p w:rsidR="009B08B2" w:rsidRPr="009B08B2" w:rsidRDefault="009B08B2" w:rsidP="009B08B2">
      <w:pPr>
        <w:rPr>
          <w:rFonts w:cs="Arial"/>
          <w:szCs w:val="24"/>
          <w:lang w:val="it-IT"/>
        </w:rPr>
      </w:pPr>
      <w:r w:rsidRPr="009B08B2">
        <w:rPr>
          <w:rFonts w:cs="Arial"/>
          <w:szCs w:val="24"/>
          <w:lang w:val="it-IT"/>
        </w:rPr>
        <w:t>La misura consiste nell’allargamento della curva “</w:t>
      </w:r>
      <w:proofErr w:type="spellStart"/>
      <w:r w:rsidRPr="009B08B2">
        <w:rPr>
          <w:rFonts w:cs="Arial"/>
          <w:szCs w:val="24"/>
          <w:lang w:val="it-IT"/>
        </w:rPr>
        <w:t>Visago</w:t>
      </w:r>
      <w:proofErr w:type="spellEnd"/>
      <w:r w:rsidRPr="009B08B2">
        <w:rPr>
          <w:rFonts w:cs="Arial"/>
          <w:szCs w:val="24"/>
          <w:lang w:val="it-IT"/>
        </w:rPr>
        <w:t xml:space="preserve">” che permette ai bus di linea di compiere un percorso circolare e quindi evitare le manovre di retromarcia che avvengono in corrispondenza del tornante in cui si trova la fermata di </w:t>
      </w:r>
      <w:proofErr w:type="spellStart"/>
      <w:r w:rsidRPr="009B08B2">
        <w:rPr>
          <w:rFonts w:cs="Arial"/>
          <w:szCs w:val="24"/>
          <w:lang w:val="it-IT"/>
        </w:rPr>
        <w:t>Meride</w:t>
      </w:r>
      <w:proofErr w:type="spellEnd"/>
      <w:r w:rsidRPr="009B08B2">
        <w:rPr>
          <w:rFonts w:cs="Arial"/>
          <w:szCs w:val="24"/>
          <w:lang w:val="it-IT"/>
        </w:rPr>
        <w:t xml:space="preserve"> e quindi in presenza di pedoni.</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Per la fermata è prevista la posa di una pensilina e l’adeguamento della segnaletica orizzontale esistente.</w:t>
      </w:r>
    </w:p>
    <w:p w:rsidR="009B08B2" w:rsidRDefault="009B08B2" w:rsidP="009B08B2">
      <w:pPr>
        <w:rPr>
          <w:rFonts w:cs="Arial"/>
          <w:szCs w:val="24"/>
          <w:lang w:val="it-IT"/>
        </w:rPr>
      </w:pPr>
    </w:p>
    <w:p w:rsidR="002F169C" w:rsidRPr="009B08B2" w:rsidRDefault="002F169C" w:rsidP="009B08B2">
      <w:pPr>
        <w:rPr>
          <w:rFonts w:cs="Arial"/>
          <w:szCs w:val="24"/>
          <w:lang w:val="it-IT"/>
        </w:rPr>
      </w:pPr>
    </w:p>
    <w:p w:rsidR="009B08B2" w:rsidRPr="009B08B2" w:rsidRDefault="009B08B2" w:rsidP="002F169C">
      <w:pPr>
        <w:numPr>
          <w:ilvl w:val="0"/>
          <w:numId w:val="13"/>
        </w:numPr>
        <w:spacing w:after="120"/>
        <w:ind w:left="284" w:hanging="284"/>
        <w:rPr>
          <w:rFonts w:cs="Arial"/>
          <w:b/>
          <w:bCs/>
          <w:szCs w:val="24"/>
          <w:lang w:val="it-IT"/>
        </w:rPr>
      </w:pPr>
      <w:r w:rsidRPr="009B08B2">
        <w:rPr>
          <w:rFonts w:cs="Arial"/>
          <w:b/>
          <w:bCs/>
          <w:szCs w:val="24"/>
          <w:lang w:val="it-IT"/>
        </w:rPr>
        <w:t xml:space="preserve">Misura PAM3 ML 2.2 - Collegamento verticale ciclopedonale tramite ascensore tra la fermata FFS di </w:t>
      </w:r>
      <w:proofErr w:type="spellStart"/>
      <w:r w:rsidRPr="009B08B2">
        <w:rPr>
          <w:rFonts w:cs="Arial"/>
          <w:b/>
          <w:bCs/>
          <w:szCs w:val="24"/>
          <w:lang w:val="it-IT"/>
        </w:rPr>
        <w:t>Balerna</w:t>
      </w:r>
      <w:proofErr w:type="spellEnd"/>
      <w:r w:rsidRPr="009B08B2">
        <w:rPr>
          <w:rFonts w:cs="Arial"/>
          <w:b/>
          <w:bCs/>
          <w:szCs w:val="24"/>
          <w:lang w:val="it-IT"/>
        </w:rPr>
        <w:t xml:space="preserve"> e la fermata TP su gomma Bellavista</w:t>
      </w:r>
    </w:p>
    <w:p w:rsidR="009B08B2" w:rsidRPr="009B08B2" w:rsidRDefault="009B08B2" w:rsidP="009B08B2">
      <w:pPr>
        <w:rPr>
          <w:rFonts w:cs="Arial"/>
          <w:szCs w:val="24"/>
          <w:lang w:val="it-IT"/>
        </w:rPr>
      </w:pPr>
      <w:r w:rsidRPr="009B08B2">
        <w:rPr>
          <w:rFonts w:cs="Arial"/>
          <w:szCs w:val="24"/>
          <w:lang w:val="it-IT"/>
        </w:rPr>
        <w:t>La misura consiste nella realizzazione di un ascensore inclinato che permetta a pedoni e biciclette di superare con mezzo meccanizzato il dislivello esistente tra la via San Gottardo e la sottostante via Stazione. Esso è anche accessibile ai disabili.</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 xml:space="preserve">Con il messaggio </w:t>
      </w:r>
      <w:r w:rsidR="002F169C">
        <w:rPr>
          <w:rFonts w:cs="Arial"/>
          <w:szCs w:val="24"/>
          <w:lang w:val="it-IT"/>
        </w:rPr>
        <w:t xml:space="preserve">n. </w:t>
      </w:r>
      <w:r w:rsidRPr="009B08B2">
        <w:rPr>
          <w:rFonts w:cs="Arial"/>
          <w:szCs w:val="24"/>
          <w:lang w:val="it-IT"/>
        </w:rPr>
        <w:t>7996 viene richiesto il credito per la prossima fase di progettazione definitiva.</w:t>
      </w:r>
    </w:p>
    <w:p w:rsidR="009B08B2" w:rsidRPr="009B08B2" w:rsidRDefault="009B08B2" w:rsidP="002F169C">
      <w:pPr>
        <w:numPr>
          <w:ilvl w:val="0"/>
          <w:numId w:val="13"/>
        </w:numPr>
        <w:spacing w:after="120"/>
        <w:ind w:left="284" w:hanging="284"/>
        <w:rPr>
          <w:rFonts w:cs="Arial"/>
          <w:b/>
          <w:bCs/>
          <w:szCs w:val="24"/>
          <w:lang w:val="it-IT"/>
        </w:rPr>
      </w:pPr>
      <w:r w:rsidRPr="009B08B2">
        <w:rPr>
          <w:rFonts w:cs="Arial"/>
          <w:b/>
          <w:bCs/>
          <w:szCs w:val="24"/>
          <w:lang w:val="it-IT"/>
        </w:rPr>
        <w:lastRenderedPageBreak/>
        <w:t xml:space="preserve">Misura PAM3 ML 2.3 - Percorso ciclopedonale </w:t>
      </w:r>
      <w:proofErr w:type="spellStart"/>
      <w:r w:rsidRPr="009B08B2">
        <w:rPr>
          <w:rFonts w:cs="Arial"/>
          <w:b/>
          <w:bCs/>
          <w:szCs w:val="24"/>
          <w:lang w:val="it-IT"/>
        </w:rPr>
        <w:t>Coldrerio</w:t>
      </w:r>
      <w:proofErr w:type="spellEnd"/>
      <w:r w:rsidRPr="009B08B2">
        <w:rPr>
          <w:rFonts w:cs="Arial"/>
          <w:b/>
          <w:bCs/>
          <w:szCs w:val="24"/>
          <w:lang w:val="it-IT"/>
        </w:rPr>
        <w:t xml:space="preserve"> - Mezzana - stazione FFS </w:t>
      </w:r>
      <w:proofErr w:type="spellStart"/>
      <w:r w:rsidRPr="009B08B2">
        <w:rPr>
          <w:rFonts w:cs="Arial"/>
          <w:b/>
          <w:bCs/>
          <w:szCs w:val="24"/>
          <w:lang w:val="it-IT"/>
        </w:rPr>
        <w:t>Balerna</w:t>
      </w:r>
      <w:proofErr w:type="spellEnd"/>
    </w:p>
    <w:p w:rsidR="009B08B2" w:rsidRPr="009B08B2" w:rsidRDefault="009B08B2" w:rsidP="009B08B2">
      <w:pPr>
        <w:rPr>
          <w:rFonts w:cs="Arial"/>
          <w:szCs w:val="24"/>
          <w:lang w:val="it-IT"/>
        </w:rPr>
      </w:pPr>
      <w:r w:rsidRPr="009B08B2">
        <w:rPr>
          <w:rFonts w:cs="Arial"/>
          <w:szCs w:val="24"/>
          <w:lang w:val="it-IT"/>
        </w:rPr>
        <w:t xml:space="preserve">La misura consiste nella realizzazione del nuovo percorso della ciclabile cantonale tra </w:t>
      </w:r>
      <w:proofErr w:type="spellStart"/>
      <w:r w:rsidRPr="009B08B2">
        <w:rPr>
          <w:rFonts w:cs="Arial"/>
          <w:szCs w:val="24"/>
          <w:lang w:val="it-IT"/>
        </w:rPr>
        <w:t>Coldrerio</w:t>
      </w:r>
      <w:proofErr w:type="spellEnd"/>
      <w:r w:rsidRPr="009B08B2">
        <w:rPr>
          <w:rFonts w:cs="Arial"/>
          <w:szCs w:val="24"/>
          <w:lang w:val="it-IT"/>
        </w:rPr>
        <w:t xml:space="preserve"> e la stazione FFS di </w:t>
      </w:r>
      <w:proofErr w:type="spellStart"/>
      <w:r w:rsidRPr="009B08B2">
        <w:rPr>
          <w:rFonts w:cs="Arial"/>
          <w:szCs w:val="24"/>
          <w:lang w:val="it-IT"/>
        </w:rPr>
        <w:t>Balerna</w:t>
      </w:r>
      <w:proofErr w:type="spellEnd"/>
      <w:r w:rsidRPr="009B08B2">
        <w:rPr>
          <w:rFonts w:cs="Arial"/>
          <w:szCs w:val="24"/>
          <w:lang w:val="it-IT"/>
        </w:rPr>
        <w:t>, attraverso la tenuta del Centro professionale del verde cantonale di Mezzana.</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 xml:space="preserve">Con il messaggio </w:t>
      </w:r>
      <w:r w:rsidR="002F169C">
        <w:rPr>
          <w:rFonts w:cs="Arial"/>
          <w:szCs w:val="24"/>
          <w:lang w:val="it-IT"/>
        </w:rPr>
        <w:t xml:space="preserve">n. </w:t>
      </w:r>
      <w:r w:rsidRPr="009B08B2">
        <w:rPr>
          <w:rFonts w:cs="Arial"/>
          <w:szCs w:val="24"/>
          <w:lang w:val="it-IT"/>
        </w:rPr>
        <w:t>7996 viene richiesto il credito per la progettazione definitiva.</w:t>
      </w:r>
    </w:p>
    <w:p w:rsidR="009B08B2" w:rsidRPr="009B08B2" w:rsidRDefault="009B08B2" w:rsidP="0007564C">
      <w:pPr>
        <w:rPr>
          <w:rFonts w:cs="Arial"/>
          <w:szCs w:val="24"/>
          <w:lang w:val="it-IT"/>
        </w:rPr>
      </w:pPr>
    </w:p>
    <w:p w:rsidR="009B08B2" w:rsidRPr="009B08B2" w:rsidRDefault="009B08B2" w:rsidP="002F169C">
      <w:pPr>
        <w:rPr>
          <w:rFonts w:cs="Arial"/>
          <w:szCs w:val="24"/>
          <w:u w:val="single"/>
          <w:lang w:val="it-IT"/>
        </w:rPr>
      </w:pPr>
      <w:r w:rsidRPr="009B08B2">
        <w:rPr>
          <w:rFonts w:cs="Arial"/>
          <w:szCs w:val="24"/>
          <w:u w:val="single"/>
          <w:lang w:val="it-IT"/>
        </w:rPr>
        <w:t>Credito quadro netto di CHF 6'500’000 e autorizzazione alla spesa di CHF 10'000’000 per la continuazione del Piano di Pronto Intervento (PPI) nell’ambito del Piano dei trasporti del Mendrisiotto (sesta fase)</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I Piani di pronto intervento permettono di eseguire diverse opere singole di sistemazione che non rientrano nei PA. Il finanziamento di quanto si realizza nell’ambito dei PPI, avviene in accordo tra Cantone e singolo Comune interessato.</w:t>
      </w:r>
    </w:p>
    <w:p w:rsidR="009B08B2" w:rsidRPr="009B08B2" w:rsidRDefault="009B08B2" w:rsidP="009B08B2">
      <w:pPr>
        <w:rPr>
          <w:rFonts w:cs="Arial"/>
          <w:szCs w:val="24"/>
          <w:lang w:val="it-IT"/>
        </w:rPr>
      </w:pPr>
      <w:r w:rsidRPr="009B08B2">
        <w:rPr>
          <w:rFonts w:cs="Arial"/>
          <w:szCs w:val="24"/>
          <w:lang w:val="it-IT"/>
        </w:rPr>
        <w:t>Con lo strumento del credito quadro, l'esperienza fatta negli anni passati è stata positiva. Infatti, questo modo di procedere permette di agire con relativa rapidità, sempre riservati gli aspetti procedurali. Si dispone pure di una certa flessibilità per affrontare le aspettative locali.</w:t>
      </w:r>
    </w:p>
    <w:p w:rsidR="009B08B2" w:rsidRPr="009B08B2" w:rsidRDefault="009B08B2" w:rsidP="009B08B2">
      <w:pPr>
        <w:rPr>
          <w:rFonts w:cs="Arial"/>
          <w:szCs w:val="24"/>
          <w:lang w:val="it-IT"/>
        </w:rPr>
      </w:pPr>
      <w:r w:rsidRPr="009B08B2">
        <w:rPr>
          <w:rFonts w:cs="Arial"/>
          <w:szCs w:val="24"/>
          <w:lang w:val="it-IT"/>
        </w:rPr>
        <w:t>Le prossime priorità necessitano l'approvazione di un ulteriore credito quadro di CHF 10'000'000, sesta fase d'interventi (PPI 6).</w:t>
      </w:r>
    </w:p>
    <w:p w:rsidR="009B08B2" w:rsidRPr="009B08B2" w:rsidRDefault="009B08B2" w:rsidP="009B08B2">
      <w:pPr>
        <w:rPr>
          <w:rFonts w:cs="Arial"/>
          <w:szCs w:val="24"/>
          <w:lang w:val="it-IT"/>
        </w:rPr>
      </w:pPr>
      <w:r w:rsidRPr="009B08B2">
        <w:rPr>
          <w:rFonts w:cs="Arial"/>
          <w:szCs w:val="24"/>
          <w:lang w:val="it-IT"/>
        </w:rPr>
        <w:t>Il credito richiesto dovrebbe pure permettere di procedere alla progettazione di opere minori che saranno verificate e analizzate in funzione delle effettive priorità.</w:t>
      </w:r>
    </w:p>
    <w:p w:rsidR="009B08B2" w:rsidRPr="009B08B2" w:rsidRDefault="009B08B2" w:rsidP="009B08B2">
      <w:pPr>
        <w:rPr>
          <w:rFonts w:cs="Arial"/>
          <w:szCs w:val="24"/>
          <w:lang w:val="it-IT"/>
        </w:rPr>
      </w:pPr>
    </w:p>
    <w:p w:rsidR="009B08B2" w:rsidRPr="009B08B2" w:rsidRDefault="009B08B2" w:rsidP="002F169C">
      <w:pPr>
        <w:pStyle w:val="Titolo2"/>
      </w:pPr>
      <w:r w:rsidRPr="009B08B2">
        <w:t>Finanziamento</w:t>
      </w:r>
    </w:p>
    <w:p w:rsidR="009B08B2" w:rsidRPr="009B08B2" w:rsidRDefault="009B08B2" w:rsidP="009B08B2">
      <w:pPr>
        <w:rPr>
          <w:rFonts w:cs="Arial"/>
          <w:szCs w:val="24"/>
          <w:lang w:val="it-IT"/>
        </w:rPr>
      </w:pPr>
      <w:r w:rsidRPr="009B08B2">
        <w:rPr>
          <w:rFonts w:cs="Arial"/>
          <w:szCs w:val="24"/>
          <w:lang w:val="it-IT"/>
        </w:rPr>
        <w:t xml:space="preserve">Le opere di PPI sono finanziate da Cantone e Comuni interessati, con accordi specifici per singola opera ai sensi dell’art. 13 della Legge sulle strade. I contributi comunali dipendono dalle singole situazioni e si attestano di regola tra il 30% ed il 50% del costo dell’opera. </w:t>
      </w:r>
    </w:p>
    <w:p w:rsidR="009B08B2" w:rsidRPr="009B08B2" w:rsidRDefault="009B08B2" w:rsidP="009B08B2">
      <w:pPr>
        <w:rPr>
          <w:rFonts w:cs="Arial"/>
          <w:szCs w:val="24"/>
          <w:lang w:val="it-IT"/>
        </w:rPr>
      </w:pPr>
    </w:p>
    <w:p w:rsidR="009B08B2" w:rsidRPr="009B08B2" w:rsidRDefault="009B08B2" w:rsidP="002F169C">
      <w:pPr>
        <w:rPr>
          <w:rFonts w:cs="Arial"/>
          <w:szCs w:val="24"/>
          <w:u w:val="single"/>
          <w:lang w:val="it-IT"/>
        </w:rPr>
      </w:pPr>
      <w:r w:rsidRPr="009B08B2">
        <w:rPr>
          <w:rFonts w:cs="Arial"/>
          <w:szCs w:val="24"/>
          <w:u w:val="single"/>
          <w:lang w:val="it-IT"/>
        </w:rPr>
        <w:t>Credito quadro netto di CHF 1'102'000 e autorizzazione alla spesa di CHF 3'685'000 (quale aggiornamento del credito concesso con il messaggio n. 7226 del 29 settembre 2016)</w:t>
      </w:r>
    </w:p>
    <w:p w:rsidR="009B08B2" w:rsidRDefault="009B08B2" w:rsidP="009B08B2">
      <w:pPr>
        <w:rPr>
          <w:rFonts w:cs="Arial"/>
          <w:szCs w:val="24"/>
          <w:lang w:val="it-IT"/>
        </w:rPr>
      </w:pPr>
    </w:p>
    <w:p w:rsidR="002F169C" w:rsidRPr="009B08B2" w:rsidRDefault="002F169C" w:rsidP="009B08B2">
      <w:pPr>
        <w:rPr>
          <w:rFonts w:cs="Arial"/>
          <w:szCs w:val="24"/>
          <w:lang w:val="it-IT"/>
        </w:rPr>
      </w:pPr>
    </w:p>
    <w:p w:rsidR="009B08B2" w:rsidRPr="009B08B2" w:rsidRDefault="009B08B2" w:rsidP="002F169C">
      <w:pPr>
        <w:numPr>
          <w:ilvl w:val="0"/>
          <w:numId w:val="13"/>
        </w:numPr>
        <w:spacing w:after="120"/>
        <w:ind w:left="284" w:hanging="284"/>
        <w:rPr>
          <w:rFonts w:cs="Arial"/>
          <w:b/>
          <w:bCs/>
          <w:szCs w:val="24"/>
          <w:lang w:val="it-IT"/>
        </w:rPr>
      </w:pPr>
      <w:r w:rsidRPr="009B08B2">
        <w:rPr>
          <w:rFonts w:cs="Arial"/>
          <w:b/>
          <w:bCs/>
          <w:szCs w:val="24"/>
          <w:lang w:val="it-IT"/>
        </w:rPr>
        <w:t>Nodo d’interscambio della stazione FFS di Mendrisio</w:t>
      </w:r>
    </w:p>
    <w:p w:rsidR="009B08B2" w:rsidRPr="009B08B2" w:rsidRDefault="009B08B2" w:rsidP="009B08B2">
      <w:pPr>
        <w:rPr>
          <w:rFonts w:cs="Arial"/>
          <w:szCs w:val="24"/>
          <w:lang w:val="it-IT"/>
        </w:rPr>
      </w:pPr>
      <w:r w:rsidRPr="009B08B2">
        <w:rPr>
          <w:rFonts w:cs="Arial"/>
          <w:szCs w:val="24"/>
          <w:lang w:val="it-IT"/>
        </w:rPr>
        <w:t>Il credito per il progetto di riqualifica dell’Area della stazione FFS di Mendrisio – Fase 1 è stato approvato sul</w:t>
      </w:r>
      <w:r w:rsidR="002F169C">
        <w:rPr>
          <w:rFonts w:cs="Arial"/>
          <w:szCs w:val="24"/>
          <w:lang w:val="it-IT"/>
        </w:rPr>
        <w:t>la base del m</w:t>
      </w:r>
      <w:r w:rsidRPr="009B08B2">
        <w:rPr>
          <w:rFonts w:cs="Arial"/>
          <w:szCs w:val="24"/>
          <w:lang w:val="it-IT"/>
        </w:rPr>
        <w:t>essaggio n. 7226 del 29 settembre 2016 che autorizza la spesa (credito lordo) di CHF 5'800'000.</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Il progetto prevede la realizzazione di un nuovo terminale bus (la cui messa in esercizio è avvenuta nel settembre 2020).</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Durante la fase di pubblicazione le FFS hanno condiviso tecnicamente il progetto, ma richiesto di ridiscutere le indennità per la concessione ad utilizzare i fondi di loro proprietà. Tali pretese d’indennità, non quantificabili nel preventivo del messaggio 7226, sono state quindi oggetto di analisi e discussione e sono confluite in un’apposita convenzione (approvata dal CdS il 15.01.2020).</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 xml:space="preserve">Con la convenzione si riconoscono alle FFS, indennità espropriative per un totale pari a </w:t>
      </w:r>
      <w:r w:rsidRPr="009B08B2">
        <w:rPr>
          <w:rFonts w:cs="Arial"/>
          <w:szCs w:val="24"/>
          <w:lang w:val="it-IT"/>
        </w:rPr>
        <w:br/>
        <w:t xml:space="preserve">CHF 1’030'000. Con la stessa nel contempo si è però richiesto a FFS di riconoscere allo </w:t>
      </w:r>
      <w:r w:rsidRPr="009B08B2">
        <w:rPr>
          <w:rFonts w:cs="Arial"/>
          <w:szCs w:val="24"/>
          <w:lang w:val="it-IT"/>
        </w:rPr>
        <w:lastRenderedPageBreak/>
        <w:t>Stato una partecipazione finanziaria ai costi generali di tutto il progetto del Nodo d’interscambio.</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Con il messaggio 7996 si richiede quindi l’autorizzazione a effettuare una spesa supplementare di CHF 1'130'000 per la prima fase del nodo d’interscambio della stazione di Mendrisio quale aggiornamen</w:t>
      </w:r>
      <w:r w:rsidR="002F169C">
        <w:rPr>
          <w:rFonts w:cs="Arial"/>
          <w:szCs w:val="24"/>
          <w:lang w:val="it-IT"/>
        </w:rPr>
        <w:t>to del credito concesso con il m</w:t>
      </w:r>
      <w:r w:rsidRPr="009B08B2">
        <w:rPr>
          <w:rFonts w:cs="Arial"/>
          <w:szCs w:val="24"/>
          <w:lang w:val="it-IT"/>
        </w:rPr>
        <w:t>essaggio n. 7226 del 29 settembre 2016.</w:t>
      </w:r>
    </w:p>
    <w:p w:rsidR="009B08B2" w:rsidRDefault="009B08B2" w:rsidP="009B08B2">
      <w:pPr>
        <w:rPr>
          <w:rFonts w:cs="Arial"/>
          <w:b/>
          <w:bCs/>
          <w:szCs w:val="24"/>
          <w:lang w:val="it-IT"/>
        </w:rPr>
      </w:pPr>
    </w:p>
    <w:p w:rsidR="002F169C" w:rsidRPr="002F169C" w:rsidRDefault="002F169C" w:rsidP="009B08B2">
      <w:pPr>
        <w:rPr>
          <w:rFonts w:cs="Arial"/>
          <w:bCs/>
          <w:szCs w:val="24"/>
          <w:lang w:val="it-IT"/>
        </w:rPr>
      </w:pPr>
    </w:p>
    <w:p w:rsidR="009B08B2" w:rsidRPr="009B08B2" w:rsidRDefault="009B08B2" w:rsidP="002F169C">
      <w:pPr>
        <w:numPr>
          <w:ilvl w:val="0"/>
          <w:numId w:val="13"/>
        </w:numPr>
        <w:spacing w:after="120"/>
        <w:ind w:left="284" w:hanging="284"/>
        <w:rPr>
          <w:rFonts w:cs="Arial"/>
          <w:b/>
          <w:bCs/>
          <w:szCs w:val="24"/>
          <w:lang w:val="it-IT"/>
        </w:rPr>
      </w:pPr>
      <w:r w:rsidRPr="009B08B2">
        <w:rPr>
          <w:rFonts w:cs="Arial"/>
          <w:b/>
          <w:bCs/>
          <w:szCs w:val="24"/>
          <w:lang w:val="it-IT"/>
        </w:rPr>
        <w:t>Nuovo sottopasso FFS – Scheda PAM2 TL 3.13</w:t>
      </w:r>
    </w:p>
    <w:p w:rsidR="009B08B2" w:rsidRPr="009B08B2" w:rsidRDefault="009B08B2" w:rsidP="009B08B2">
      <w:pPr>
        <w:rPr>
          <w:rFonts w:cs="Arial"/>
          <w:szCs w:val="24"/>
          <w:lang w:val="it-IT"/>
        </w:rPr>
      </w:pPr>
      <w:r w:rsidRPr="009B08B2">
        <w:rPr>
          <w:rFonts w:cs="Arial"/>
          <w:szCs w:val="24"/>
          <w:lang w:val="it-IT"/>
        </w:rPr>
        <w:t xml:space="preserve">Il credito approvato con Decreto legislativo del 13 marzo 2017 nella fase del </w:t>
      </w:r>
      <w:r w:rsidR="00176313">
        <w:rPr>
          <w:rFonts w:cs="Arial"/>
          <w:szCs w:val="24"/>
          <w:lang w:val="it-IT"/>
        </w:rPr>
        <w:t>m</w:t>
      </w:r>
      <w:r w:rsidRPr="009B08B2">
        <w:rPr>
          <w:rFonts w:cs="Arial"/>
          <w:szCs w:val="24"/>
          <w:lang w:val="it-IT"/>
        </w:rPr>
        <w:t xml:space="preserve">essaggio </w:t>
      </w:r>
      <w:r w:rsidR="00176313">
        <w:rPr>
          <w:rFonts w:cs="Arial"/>
          <w:szCs w:val="24"/>
          <w:lang w:val="it-IT"/>
        </w:rPr>
        <w:br/>
      </w:r>
      <w:r w:rsidRPr="009B08B2">
        <w:rPr>
          <w:rFonts w:cs="Arial"/>
          <w:szCs w:val="24"/>
          <w:lang w:val="it-IT"/>
        </w:rPr>
        <w:t>n. 7226, contemplava anche l’importo di CHF 3'634'000 necessario per il completamento del sottopasso pedonale sud della stazione FFS di Mendrisio.</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Nel corso del 2017 SUPSI e Municipio di Mendrisio, con l’appoggio del Dipartimento del territorio, hanno chiesto e ottenuto un’accelerazione della procedura di approvazione dei piani e una tempistica realizzativa più stretta, affinché il nuovo sottopasso fosse terminato per la prevista apertura della SUPSI. Il tutto ha generato un importante aumento dei costi.</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Con il messaggio 7996 si richiede quindi lo stanziamento di un credito supplementare per il completamento del sottopasso pedonale sud della stazione FFS di Mendrisio quale aggiornamento del credito concesso con il messaggio n. 7226.</w:t>
      </w:r>
    </w:p>
    <w:p w:rsidR="009B08B2" w:rsidRDefault="009B08B2" w:rsidP="009B08B2">
      <w:pPr>
        <w:rPr>
          <w:rFonts w:cs="Arial"/>
          <w:szCs w:val="24"/>
          <w:lang w:val="it-IT"/>
        </w:rPr>
      </w:pPr>
    </w:p>
    <w:p w:rsidR="002F169C" w:rsidRPr="009B08B2" w:rsidRDefault="002F169C" w:rsidP="009B08B2">
      <w:pPr>
        <w:rPr>
          <w:rFonts w:cs="Arial"/>
          <w:szCs w:val="24"/>
          <w:lang w:val="it-IT"/>
        </w:rPr>
      </w:pPr>
    </w:p>
    <w:p w:rsidR="009B08B2" w:rsidRPr="002F169C" w:rsidRDefault="009B08B2" w:rsidP="009B08B2">
      <w:pPr>
        <w:numPr>
          <w:ilvl w:val="0"/>
          <w:numId w:val="13"/>
        </w:numPr>
        <w:spacing w:after="120"/>
        <w:ind w:left="284" w:hanging="284"/>
        <w:rPr>
          <w:rFonts w:cs="Arial"/>
          <w:b/>
          <w:bCs/>
          <w:szCs w:val="24"/>
          <w:lang w:val="it-IT"/>
        </w:rPr>
      </w:pPr>
      <w:r w:rsidRPr="009B08B2">
        <w:rPr>
          <w:rFonts w:cs="Arial"/>
          <w:b/>
          <w:bCs/>
          <w:szCs w:val="24"/>
          <w:lang w:val="it-IT"/>
        </w:rPr>
        <w:t>Allargamento del ponte Polenta contestualmente alla realizzazione di nuove corsie preferenziali bus tra la rotonda Bisio (</w:t>
      </w:r>
      <w:proofErr w:type="spellStart"/>
      <w:r w:rsidRPr="009B08B2">
        <w:rPr>
          <w:rFonts w:cs="Arial"/>
          <w:b/>
          <w:bCs/>
          <w:szCs w:val="24"/>
          <w:lang w:val="it-IT"/>
        </w:rPr>
        <w:t>Balerna</w:t>
      </w:r>
      <w:proofErr w:type="spellEnd"/>
      <w:r w:rsidRPr="009B08B2">
        <w:rPr>
          <w:rFonts w:cs="Arial"/>
          <w:b/>
          <w:bCs/>
          <w:szCs w:val="24"/>
          <w:lang w:val="it-IT"/>
        </w:rPr>
        <w:t>) e la rotonda Polenta (Morbio Inferiore) (PAM2 TP 3.3)</w:t>
      </w:r>
    </w:p>
    <w:p w:rsidR="009B08B2" w:rsidRPr="009B08B2" w:rsidRDefault="009B08B2" w:rsidP="009B08B2">
      <w:pPr>
        <w:rPr>
          <w:rFonts w:cs="Arial"/>
          <w:szCs w:val="24"/>
          <w:lang w:val="it-IT"/>
        </w:rPr>
      </w:pPr>
      <w:r w:rsidRPr="009B08B2">
        <w:rPr>
          <w:rFonts w:cs="Arial"/>
          <w:szCs w:val="24"/>
          <w:lang w:val="it-IT"/>
        </w:rPr>
        <w:t xml:space="preserve">Con il messaggio n. 7226 è stato approvato il credito per la realizzazione in territorio di </w:t>
      </w:r>
      <w:proofErr w:type="spellStart"/>
      <w:r w:rsidRPr="009B08B2">
        <w:rPr>
          <w:rFonts w:cs="Arial"/>
          <w:szCs w:val="24"/>
          <w:lang w:val="it-IT"/>
        </w:rPr>
        <w:t>Balerna</w:t>
      </w:r>
      <w:proofErr w:type="spellEnd"/>
      <w:r w:rsidRPr="009B08B2">
        <w:rPr>
          <w:rFonts w:cs="Arial"/>
          <w:szCs w:val="24"/>
          <w:lang w:val="it-IT"/>
        </w:rPr>
        <w:t xml:space="preserve"> e Morbio Inferiore, delle misure PAM2 che prevedevano l’obiettivo di migliorare i tempi di percorrenza dei mezzi pubblici e garantire all’utenza un servizio di elevata qualità.</w:t>
      </w:r>
    </w:p>
    <w:p w:rsidR="009B08B2" w:rsidRPr="009B08B2" w:rsidRDefault="009B08B2" w:rsidP="009B08B2">
      <w:pPr>
        <w:rPr>
          <w:rFonts w:cs="Arial"/>
          <w:szCs w:val="24"/>
          <w:lang w:val="it-IT"/>
        </w:rPr>
      </w:pPr>
      <w:r w:rsidRPr="009B08B2">
        <w:rPr>
          <w:rFonts w:cs="Arial"/>
          <w:szCs w:val="24"/>
          <w:lang w:val="it-IT"/>
        </w:rPr>
        <w:t>All’interno del perimetro di progetto di questo intervento è ubicato il ponte “Polenta”, di proprietà dell’USTRA.</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I manufatti si presentano in uno stato deteriorato e saranno a corto termine oggetto di un intervento di risanamento da parte di USTRA.</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 xml:space="preserve">Le misure PAM2 non prevedevano specifici interventi sul ponte il quale rimaneva a tre corsie con una corsia preferenziale per i bus solo in direzione di </w:t>
      </w:r>
      <w:proofErr w:type="spellStart"/>
      <w:r w:rsidRPr="009B08B2">
        <w:rPr>
          <w:rFonts w:cs="Arial"/>
          <w:szCs w:val="24"/>
          <w:lang w:val="it-IT"/>
        </w:rPr>
        <w:t>Balerna</w:t>
      </w:r>
      <w:proofErr w:type="spellEnd"/>
      <w:r w:rsidRPr="009B08B2">
        <w:rPr>
          <w:rFonts w:cs="Arial"/>
          <w:szCs w:val="24"/>
          <w:lang w:val="it-IT"/>
        </w:rPr>
        <w:t>.</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 xml:space="preserve">Preso atto della concomitanza dei lavori di risanamento di USTRA, si è ritenuto opportuno verificare la fattibilità di approfittare dell’intervento per allargare il manufatto a sud, predisponendo lo spazio per una corsia preferenziale bus anche in direzione dei Centri commerciali. In questo modo si dà continuità alla corsia preferenziale bus che si completa su una lunghezza totale di </w:t>
      </w:r>
      <w:proofErr w:type="spellStart"/>
      <w:r w:rsidRPr="009B08B2">
        <w:rPr>
          <w:rFonts w:cs="Arial"/>
          <w:szCs w:val="24"/>
          <w:lang w:val="it-IT"/>
        </w:rPr>
        <w:t>ca</w:t>
      </w:r>
      <w:proofErr w:type="spellEnd"/>
      <w:r w:rsidRPr="009B08B2">
        <w:rPr>
          <w:rFonts w:cs="Arial"/>
          <w:szCs w:val="24"/>
          <w:lang w:val="it-IT"/>
        </w:rPr>
        <w:t>. 115 m.</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Ritenuta la decisione da parte di USTRA di delegare al Cantone la realizzazione dell’allargamento del ponte si richiede quindi lo stanziamento di un credito supplementare.</w:t>
      </w:r>
    </w:p>
    <w:p w:rsidR="009B08B2" w:rsidRPr="009B08B2" w:rsidRDefault="009B08B2" w:rsidP="0007564C">
      <w:pPr>
        <w:rPr>
          <w:rFonts w:cs="Arial"/>
          <w:szCs w:val="24"/>
          <w:lang w:val="it-IT"/>
        </w:rPr>
      </w:pPr>
    </w:p>
    <w:p w:rsidR="009B08B2" w:rsidRPr="009B08B2" w:rsidRDefault="002F169C" w:rsidP="002F169C">
      <w:pPr>
        <w:rPr>
          <w:rFonts w:cs="Arial"/>
          <w:szCs w:val="24"/>
          <w:u w:val="single"/>
          <w:lang w:val="it-IT"/>
        </w:rPr>
      </w:pPr>
      <w:r>
        <w:rPr>
          <w:rFonts w:cs="Arial"/>
          <w:szCs w:val="24"/>
          <w:u w:val="single"/>
          <w:lang w:val="it-IT"/>
        </w:rPr>
        <w:t xml:space="preserve">Credito di </w:t>
      </w:r>
      <w:proofErr w:type="spellStart"/>
      <w:r>
        <w:rPr>
          <w:rFonts w:cs="Arial"/>
          <w:szCs w:val="24"/>
          <w:u w:val="single"/>
          <w:lang w:val="it-IT"/>
        </w:rPr>
        <w:t>c</w:t>
      </w:r>
      <w:r w:rsidR="009B08B2" w:rsidRPr="009B08B2">
        <w:rPr>
          <w:rFonts w:cs="Arial"/>
          <w:szCs w:val="24"/>
          <w:u w:val="single"/>
          <w:lang w:val="it-IT"/>
        </w:rPr>
        <w:t>hf</w:t>
      </w:r>
      <w:proofErr w:type="spellEnd"/>
      <w:r w:rsidR="009B08B2" w:rsidRPr="009B08B2">
        <w:rPr>
          <w:rFonts w:cs="Arial"/>
          <w:szCs w:val="24"/>
          <w:u w:val="single"/>
          <w:lang w:val="it-IT"/>
        </w:rPr>
        <w:t xml:space="preserve"> 200'000 per il supporto</w:t>
      </w:r>
      <w:r>
        <w:rPr>
          <w:rFonts w:cs="Arial"/>
          <w:szCs w:val="24"/>
          <w:u w:val="single"/>
          <w:lang w:val="it-IT"/>
        </w:rPr>
        <w:t xml:space="preserve"> tecnico svolto da parte della C</w:t>
      </w:r>
      <w:r w:rsidR="009B08B2" w:rsidRPr="009B08B2">
        <w:rPr>
          <w:rFonts w:cs="Arial"/>
          <w:szCs w:val="24"/>
          <w:u w:val="single"/>
          <w:lang w:val="it-IT"/>
        </w:rPr>
        <w:t>ommissio</w:t>
      </w:r>
      <w:r>
        <w:rPr>
          <w:rFonts w:cs="Arial"/>
          <w:szCs w:val="24"/>
          <w:u w:val="single"/>
          <w:lang w:val="it-IT"/>
        </w:rPr>
        <w:t>ne regionale dei trasporti del Mendrisiotto e Basso Ceresio (CRTM</w:t>
      </w:r>
      <w:r w:rsidR="009B08B2" w:rsidRPr="009B08B2">
        <w:rPr>
          <w:rFonts w:cs="Arial"/>
          <w:szCs w:val="24"/>
          <w:u w:val="single"/>
          <w:lang w:val="it-IT"/>
        </w:rPr>
        <w:t>) nel periodo 2020-2023</w:t>
      </w:r>
    </w:p>
    <w:p w:rsidR="009B08B2" w:rsidRPr="009B08B2" w:rsidRDefault="009B08B2" w:rsidP="009B08B2">
      <w:pPr>
        <w:rPr>
          <w:rFonts w:cs="Arial"/>
          <w:szCs w:val="24"/>
          <w:lang w:val="it-IT"/>
        </w:rPr>
      </w:pPr>
      <w:r w:rsidRPr="009B08B2">
        <w:rPr>
          <w:rFonts w:cs="Arial"/>
          <w:szCs w:val="24"/>
          <w:lang w:val="it-IT"/>
        </w:rPr>
        <w:lastRenderedPageBreak/>
        <w:t xml:space="preserve">Le attività per l’attuazione del PAM e di opere accompagnatorie comportano anche un impegno per la CRTM, che va oltre i compiti assegnati dalla Legge sul coordinamento </w:t>
      </w:r>
      <w:proofErr w:type="spellStart"/>
      <w:r w:rsidRPr="009B08B2">
        <w:rPr>
          <w:rFonts w:cs="Arial"/>
          <w:szCs w:val="24"/>
          <w:lang w:val="it-IT"/>
        </w:rPr>
        <w:t>pianificatorio</w:t>
      </w:r>
      <w:proofErr w:type="spellEnd"/>
      <w:r w:rsidRPr="009B08B2">
        <w:rPr>
          <w:rFonts w:cs="Arial"/>
          <w:szCs w:val="24"/>
          <w:lang w:val="it-IT"/>
        </w:rPr>
        <w:t xml:space="preserve"> e finanziario in materia di infrastrutture e di servizi di trasporto. Si tratta in particolare di attività tecniche di coordinamento e di supporto per la concretizzazione delle misure e per il monitoraggio dell'attuazione.</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Per questo motivo si intende sostenere il supporto tecnico svolto dalla CRTM negli anni 2020-2023.</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p>
    <w:p w:rsidR="009B08B2" w:rsidRPr="009B08B2" w:rsidRDefault="009B08B2" w:rsidP="009B08B2">
      <w:pPr>
        <w:rPr>
          <w:rFonts w:cs="Arial"/>
          <w:i/>
          <w:iCs/>
          <w:szCs w:val="24"/>
          <w:lang w:val="it-IT"/>
        </w:rPr>
      </w:pPr>
    </w:p>
    <w:p w:rsidR="009B08B2" w:rsidRPr="009B08B2" w:rsidRDefault="009B08B2" w:rsidP="00226309">
      <w:pPr>
        <w:pStyle w:val="Titolo1"/>
      </w:pPr>
      <w:r w:rsidRPr="009B08B2">
        <w:t>ReLAZIONE CON LE LINEE DIRETTIVE E IL PIANO FINANZIARIO</w:t>
      </w:r>
    </w:p>
    <w:p w:rsidR="009B08B2" w:rsidRPr="009B08B2" w:rsidRDefault="009B08B2" w:rsidP="00226309">
      <w:pPr>
        <w:pStyle w:val="Titolo2"/>
      </w:pPr>
      <w:r w:rsidRPr="009B08B2">
        <w:t>Linee direttive</w:t>
      </w:r>
    </w:p>
    <w:p w:rsidR="00226309" w:rsidRDefault="009B08B2" w:rsidP="00176313">
      <w:pPr>
        <w:spacing w:after="60"/>
        <w:rPr>
          <w:rFonts w:cs="Arial"/>
          <w:szCs w:val="24"/>
          <w:lang w:val="it-IT"/>
        </w:rPr>
      </w:pPr>
      <w:r w:rsidRPr="009B08B2">
        <w:rPr>
          <w:rFonts w:cs="Arial"/>
          <w:szCs w:val="24"/>
          <w:lang w:val="it-IT"/>
        </w:rPr>
        <w:t>Gli investimenti sono in sintonia con il Programma di legislatura 2019-2023, Obiettivo 11,</w:t>
      </w:r>
      <w:r w:rsidR="00F03550">
        <w:rPr>
          <w:rFonts w:cs="Arial"/>
          <w:szCs w:val="24"/>
          <w:lang w:val="it-IT"/>
        </w:rPr>
        <w:t xml:space="preserve"> </w:t>
      </w:r>
      <w:r w:rsidRPr="009B08B2">
        <w:rPr>
          <w:rFonts w:cs="Arial"/>
          <w:szCs w:val="24"/>
          <w:lang w:val="it-IT"/>
        </w:rPr>
        <w:t>“Sviluppare le reti di trasporto, con priorità al trasporto pubblico, e garantire buone condizioni di mobilità”, in particolare con le azioni:</w:t>
      </w:r>
    </w:p>
    <w:p w:rsidR="009B08B2" w:rsidRPr="009B08B2" w:rsidRDefault="00226309" w:rsidP="00226309">
      <w:pPr>
        <w:rPr>
          <w:rFonts w:cs="Arial"/>
          <w:szCs w:val="24"/>
          <w:lang w:val="it-IT"/>
        </w:rPr>
      </w:pPr>
      <w:r>
        <w:rPr>
          <w:rFonts w:cs="Arial"/>
          <w:szCs w:val="24"/>
          <w:lang w:val="it-IT"/>
        </w:rPr>
        <w:t xml:space="preserve">- </w:t>
      </w:r>
      <w:r w:rsidR="009B08B2" w:rsidRPr="009B08B2">
        <w:rPr>
          <w:rFonts w:cs="Arial"/>
          <w:szCs w:val="24"/>
          <w:lang w:val="it-IT"/>
        </w:rPr>
        <w:t>11.2 Provvedere a miglioramenti e adeguamenti puntuali a favore della fluidità e della</w:t>
      </w:r>
    </w:p>
    <w:p w:rsidR="009B08B2" w:rsidRPr="009B08B2" w:rsidRDefault="00226309" w:rsidP="00226309">
      <w:pPr>
        <w:rPr>
          <w:rFonts w:cs="Arial"/>
          <w:szCs w:val="24"/>
          <w:lang w:val="it-IT"/>
        </w:rPr>
      </w:pPr>
      <w:r>
        <w:rPr>
          <w:rFonts w:cs="Arial"/>
          <w:szCs w:val="24"/>
          <w:lang w:val="it-IT"/>
        </w:rPr>
        <w:tab/>
      </w:r>
      <w:r w:rsidR="009B08B2" w:rsidRPr="009B08B2">
        <w:rPr>
          <w:rFonts w:cs="Arial"/>
          <w:szCs w:val="24"/>
          <w:lang w:val="it-IT"/>
        </w:rPr>
        <w:t>sicurezza, del traffico motorizzato, lento e pedonale.</w:t>
      </w:r>
    </w:p>
    <w:p w:rsidR="009B08B2" w:rsidRPr="009B08B2" w:rsidRDefault="009B08B2" w:rsidP="00226309">
      <w:pPr>
        <w:spacing w:before="60" w:after="60"/>
        <w:rPr>
          <w:rFonts w:cs="Arial"/>
          <w:szCs w:val="24"/>
          <w:lang w:val="it-IT"/>
        </w:rPr>
      </w:pPr>
      <w:r w:rsidRPr="009B08B2">
        <w:rPr>
          <w:rFonts w:cs="Arial"/>
          <w:szCs w:val="24"/>
          <w:lang w:val="it-IT"/>
        </w:rPr>
        <w:t>23</w:t>
      </w:r>
    </w:p>
    <w:p w:rsidR="00226309" w:rsidRDefault="009B08B2" w:rsidP="00226309">
      <w:pPr>
        <w:spacing w:before="60" w:after="60"/>
        <w:rPr>
          <w:rFonts w:cs="Arial"/>
          <w:szCs w:val="24"/>
          <w:lang w:val="it-IT"/>
        </w:rPr>
      </w:pPr>
      <w:r w:rsidRPr="009B08B2">
        <w:rPr>
          <w:rFonts w:cs="Arial"/>
          <w:szCs w:val="24"/>
          <w:lang w:val="it-IT"/>
        </w:rPr>
        <w:t>- 11.3 Attuare le misure prioritarie delle prime tre generazioni dei Programmi di</w:t>
      </w:r>
      <w:r w:rsidR="00226309">
        <w:rPr>
          <w:rFonts w:cs="Arial"/>
          <w:szCs w:val="24"/>
          <w:lang w:val="it-IT"/>
        </w:rPr>
        <w:t xml:space="preserve"> </w:t>
      </w:r>
      <w:r w:rsidRPr="009B08B2">
        <w:rPr>
          <w:rFonts w:cs="Arial"/>
          <w:szCs w:val="24"/>
          <w:lang w:val="it-IT"/>
        </w:rPr>
        <w:t>agglomerato.</w:t>
      </w:r>
    </w:p>
    <w:p w:rsidR="009B08B2" w:rsidRPr="009B08B2" w:rsidRDefault="00226309" w:rsidP="00226309">
      <w:pPr>
        <w:spacing w:before="60" w:after="60"/>
        <w:rPr>
          <w:rFonts w:cs="Arial"/>
          <w:szCs w:val="24"/>
          <w:lang w:val="it-IT"/>
        </w:rPr>
      </w:pPr>
      <w:r>
        <w:rPr>
          <w:rFonts w:cs="Arial"/>
          <w:szCs w:val="24"/>
          <w:lang w:val="it-IT"/>
        </w:rPr>
        <w:t xml:space="preserve">- </w:t>
      </w:r>
      <w:r w:rsidR="009B08B2" w:rsidRPr="009B08B2">
        <w:rPr>
          <w:rFonts w:cs="Arial"/>
          <w:szCs w:val="24"/>
          <w:lang w:val="it-IT"/>
        </w:rPr>
        <w:t>11.4 Sviluppare ulteriormente la rete ciclo-pedonale per favorire gli spostamenti</w:t>
      </w:r>
      <w:r>
        <w:rPr>
          <w:rFonts w:cs="Arial"/>
          <w:szCs w:val="24"/>
          <w:lang w:val="it-IT"/>
        </w:rPr>
        <w:t xml:space="preserve"> </w:t>
      </w:r>
      <w:r w:rsidR="009B08B2" w:rsidRPr="009B08B2">
        <w:rPr>
          <w:rFonts w:cs="Arial"/>
          <w:szCs w:val="24"/>
          <w:lang w:val="it-IT"/>
        </w:rPr>
        <w:t xml:space="preserve">quotidiani </w:t>
      </w:r>
      <w:r>
        <w:rPr>
          <w:rFonts w:cs="Arial"/>
          <w:szCs w:val="24"/>
          <w:lang w:val="it-IT"/>
        </w:rPr>
        <w:tab/>
      </w:r>
      <w:r w:rsidR="009B08B2" w:rsidRPr="009B08B2">
        <w:rPr>
          <w:rFonts w:cs="Arial"/>
          <w:szCs w:val="24"/>
          <w:lang w:val="it-IT"/>
        </w:rPr>
        <w:t>in sicurezza, seguire e accompagnare l’evoluzione di nuove forme di mobilità,</w:t>
      </w:r>
      <w:r>
        <w:rPr>
          <w:rFonts w:cs="Arial"/>
          <w:szCs w:val="24"/>
          <w:lang w:val="it-IT"/>
        </w:rPr>
        <w:t xml:space="preserve"> </w:t>
      </w:r>
      <w:r w:rsidR="009B08B2" w:rsidRPr="009B08B2">
        <w:rPr>
          <w:rFonts w:cs="Arial"/>
          <w:szCs w:val="24"/>
          <w:lang w:val="it-IT"/>
        </w:rPr>
        <w:t xml:space="preserve">attuare </w:t>
      </w:r>
      <w:r>
        <w:rPr>
          <w:rFonts w:cs="Arial"/>
          <w:szCs w:val="24"/>
          <w:lang w:val="it-IT"/>
        </w:rPr>
        <w:tab/>
      </w:r>
      <w:r w:rsidR="009B08B2" w:rsidRPr="009B08B2">
        <w:rPr>
          <w:rFonts w:cs="Arial"/>
          <w:szCs w:val="24"/>
          <w:lang w:val="it-IT"/>
        </w:rPr>
        <w:t>azioni di promozione della mobilità aziendale e della mobilità scolastica</w:t>
      </w:r>
      <w:r>
        <w:rPr>
          <w:rFonts w:cs="Arial"/>
          <w:szCs w:val="24"/>
          <w:lang w:val="it-IT"/>
        </w:rPr>
        <w:t xml:space="preserve"> </w:t>
      </w:r>
      <w:r w:rsidR="009B08B2" w:rsidRPr="009B08B2">
        <w:rPr>
          <w:rFonts w:cs="Arial"/>
          <w:szCs w:val="24"/>
          <w:lang w:val="it-IT"/>
        </w:rPr>
        <w:t>sostenibile.</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p>
    <w:p w:rsidR="009B08B2" w:rsidRPr="009B08B2" w:rsidRDefault="009B08B2" w:rsidP="00226309">
      <w:pPr>
        <w:pStyle w:val="Titolo2"/>
      </w:pPr>
      <w:r w:rsidRPr="009B08B2">
        <w:t>Piano finanziario</w:t>
      </w:r>
    </w:p>
    <w:p w:rsidR="009B08B2" w:rsidRPr="009B08B2" w:rsidRDefault="009B08B2" w:rsidP="00226309">
      <w:pPr>
        <w:rPr>
          <w:rFonts w:cs="Arial"/>
          <w:szCs w:val="24"/>
          <w:lang w:val="it-IT"/>
        </w:rPr>
      </w:pPr>
      <w:r w:rsidRPr="009B08B2">
        <w:rPr>
          <w:rFonts w:cs="Arial"/>
          <w:szCs w:val="24"/>
          <w:lang w:val="it-IT"/>
        </w:rPr>
        <w:t>Per la seconda tappa realizzativa dei percorsi ciclabili del Mendrisiotto (capitolo 2.3 del</w:t>
      </w:r>
      <w:r w:rsidR="0007564C">
        <w:rPr>
          <w:rFonts w:cs="Arial"/>
          <w:szCs w:val="24"/>
          <w:lang w:val="it-IT"/>
        </w:rPr>
        <w:t xml:space="preserve"> </w:t>
      </w:r>
      <w:r w:rsidR="00226309">
        <w:rPr>
          <w:rFonts w:cs="Arial"/>
          <w:szCs w:val="24"/>
          <w:lang w:val="it-IT"/>
        </w:rPr>
        <w:t>m</w:t>
      </w:r>
      <w:r w:rsidRPr="009B08B2">
        <w:rPr>
          <w:rFonts w:cs="Arial"/>
          <w:szCs w:val="24"/>
          <w:lang w:val="it-IT"/>
        </w:rPr>
        <w:t>essaggio), le uscite pari a 10.25 mio CHF sono previste a Piano finanziario del</w:t>
      </w:r>
      <w:r w:rsidR="00226309">
        <w:rPr>
          <w:rFonts w:cs="Arial"/>
          <w:szCs w:val="24"/>
          <w:lang w:val="it-IT"/>
        </w:rPr>
        <w:t xml:space="preserve"> </w:t>
      </w:r>
      <w:r w:rsidRPr="009B08B2">
        <w:rPr>
          <w:rFonts w:cs="Arial"/>
          <w:szCs w:val="24"/>
          <w:lang w:val="it-IT"/>
        </w:rPr>
        <w:t>settore 62 (in parte nel 2020-2023 e in parte nel 2024-2027), alla posizione 622 19 05 e</w:t>
      </w:r>
      <w:r w:rsidR="00226309">
        <w:rPr>
          <w:rFonts w:cs="Arial"/>
          <w:szCs w:val="24"/>
          <w:lang w:val="it-IT"/>
        </w:rPr>
        <w:t xml:space="preserve"> </w:t>
      </w:r>
      <w:r w:rsidRPr="009B08B2">
        <w:rPr>
          <w:rFonts w:cs="Arial"/>
          <w:szCs w:val="24"/>
          <w:lang w:val="it-IT"/>
        </w:rPr>
        <w:t>collegate all’elemento WBS 781 59 5029.</w:t>
      </w:r>
    </w:p>
    <w:p w:rsidR="009B08B2" w:rsidRPr="009B08B2" w:rsidRDefault="009B08B2" w:rsidP="00226309">
      <w:pPr>
        <w:rPr>
          <w:rFonts w:cs="Arial"/>
          <w:szCs w:val="24"/>
          <w:lang w:val="it-IT"/>
        </w:rPr>
      </w:pPr>
    </w:p>
    <w:p w:rsidR="009B08B2" w:rsidRPr="009B08B2" w:rsidRDefault="009B08B2" w:rsidP="00226309">
      <w:pPr>
        <w:rPr>
          <w:rFonts w:cs="Arial"/>
          <w:szCs w:val="24"/>
          <w:lang w:val="it-IT"/>
        </w:rPr>
      </w:pPr>
      <w:r w:rsidRPr="009B08B2">
        <w:rPr>
          <w:rFonts w:cs="Arial"/>
          <w:szCs w:val="24"/>
          <w:lang w:val="it-IT"/>
        </w:rPr>
        <w:t>Le entrate federali PAM 2 pari a 3.412 mio CHF sono pianificate alla medesima posizione e collegate all’elemento WBS 781 69 1105 (in parte nel 2020-2023 e in parte nel 2024-2027).</w:t>
      </w:r>
    </w:p>
    <w:p w:rsidR="009B08B2" w:rsidRPr="009B08B2" w:rsidRDefault="009B08B2" w:rsidP="00226309">
      <w:pPr>
        <w:rPr>
          <w:rFonts w:cs="Arial"/>
          <w:szCs w:val="24"/>
          <w:lang w:val="it-IT"/>
        </w:rPr>
      </w:pPr>
    </w:p>
    <w:p w:rsidR="009B08B2" w:rsidRPr="009B08B2" w:rsidRDefault="009B08B2" w:rsidP="00226309">
      <w:pPr>
        <w:rPr>
          <w:rFonts w:cs="Arial"/>
          <w:szCs w:val="24"/>
          <w:lang w:val="it-IT"/>
        </w:rPr>
      </w:pPr>
      <w:r w:rsidRPr="009B08B2">
        <w:rPr>
          <w:rFonts w:cs="Arial"/>
          <w:szCs w:val="24"/>
          <w:lang w:val="it-IT"/>
        </w:rPr>
        <w:t>Le entrate dei comuni della CRTM (2.393 mio CHF) sono comprese nell’accordo tra</w:t>
      </w:r>
      <w:r w:rsidR="00226309">
        <w:rPr>
          <w:rFonts w:cs="Arial"/>
          <w:szCs w:val="24"/>
          <w:lang w:val="it-IT"/>
        </w:rPr>
        <w:t xml:space="preserve"> </w:t>
      </w:r>
      <w:r w:rsidRPr="009B08B2">
        <w:rPr>
          <w:rFonts w:cs="Arial"/>
          <w:szCs w:val="24"/>
          <w:lang w:val="it-IT"/>
        </w:rPr>
        <w:t xml:space="preserve">Cantone e CRTL stipulato per le opere del PAM2 e sono pianificate alla posizione </w:t>
      </w:r>
      <w:r w:rsidR="00176313">
        <w:rPr>
          <w:rFonts w:cs="Arial"/>
          <w:szCs w:val="24"/>
          <w:lang w:val="it-IT"/>
        </w:rPr>
        <w:br/>
      </w:r>
      <w:r w:rsidRPr="009B08B2">
        <w:rPr>
          <w:rFonts w:cs="Arial"/>
          <w:szCs w:val="24"/>
          <w:lang w:val="it-IT"/>
        </w:rPr>
        <w:t>622 19</w:t>
      </w:r>
      <w:r w:rsidR="00176313">
        <w:rPr>
          <w:rFonts w:cs="Arial"/>
          <w:szCs w:val="24"/>
          <w:lang w:val="it-IT"/>
        </w:rPr>
        <w:t xml:space="preserve"> </w:t>
      </w:r>
      <w:r w:rsidRPr="009B08B2">
        <w:rPr>
          <w:rFonts w:cs="Arial"/>
          <w:szCs w:val="24"/>
          <w:lang w:val="it-IT"/>
        </w:rPr>
        <w:t>05 e WBS 781 68 1109.</w:t>
      </w:r>
    </w:p>
    <w:p w:rsidR="009B08B2" w:rsidRPr="009B08B2" w:rsidRDefault="009B08B2" w:rsidP="00226309">
      <w:pPr>
        <w:rPr>
          <w:rFonts w:cs="Arial"/>
          <w:szCs w:val="24"/>
          <w:lang w:val="it-IT"/>
        </w:rPr>
      </w:pPr>
    </w:p>
    <w:p w:rsidR="009B08B2" w:rsidRPr="009B08B2" w:rsidRDefault="009B08B2" w:rsidP="00226309">
      <w:pPr>
        <w:rPr>
          <w:rFonts w:cs="Arial"/>
          <w:szCs w:val="24"/>
          <w:lang w:val="it-IT"/>
        </w:rPr>
      </w:pPr>
      <w:r w:rsidRPr="009B08B2">
        <w:rPr>
          <w:rFonts w:cs="Arial"/>
          <w:szCs w:val="24"/>
          <w:lang w:val="it-IT"/>
        </w:rPr>
        <w:t>Per le misure descritte nei capitoli 3 (2.50 mio CHF), 6 (3.685 mio CHF) e al capitolo 7 (0.20 mio CHF) del messaggio 7996, va aggiornato il credito globale per le opere PAM 1 e 2 di cui al messaggio 7226 e DL 13 marzo 2017 (16.7 mio CHF). Il credito totale aggiornato ammonta quindi a 16.70 + 2.50 + 3.68 + 0.20 = 23.08 mio CHF.</w:t>
      </w:r>
    </w:p>
    <w:p w:rsidR="009B08B2" w:rsidRPr="009B08B2" w:rsidRDefault="009B08B2" w:rsidP="00226309">
      <w:pPr>
        <w:rPr>
          <w:rFonts w:cs="Arial"/>
          <w:szCs w:val="24"/>
          <w:lang w:val="it-IT"/>
        </w:rPr>
      </w:pPr>
    </w:p>
    <w:p w:rsidR="00226309" w:rsidRDefault="009B08B2" w:rsidP="00226309">
      <w:pPr>
        <w:rPr>
          <w:rFonts w:cs="Arial"/>
          <w:szCs w:val="24"/>
          <w:lang w:val="it-IT"/>
        </w:rPr>
      </w:pPr>
      <w:r w:rsidRPr="009B08B2">
        <w:rPr>
          <w:rFonts w:cs="Arial"/>
          <w:szCs w:val="24"/>
          <w:lang w:val="it-IT"/>
        </w:rPr>
        <w:t>Del totale lordo così ottenuto:</w:t>
      </w:r>
    </w:p>
    <w:p w:rsidR="009B08B2" w:rsidRPr="00F03550" w:rsidRDefault="009B08B2" w:rsidP="0058100C">
      <w:pPr>
        <w:pStyle w:val="Paragrafoelenco"/>
        <w:numPr>
          <w:ilvl w:val="0"/>
          <w:numId w:val="14"/>
        </w:numPr>
        <w:spacing w:before="120"/>
        <w:ind w:left="284" w:hanging="284"/>
        <w:rPr>
          <w:rFonts w:cs="Arial"/>
          <w:szCs w:val="24"/>
          <w:lang w:val="it-IT"/>
        </w:rPr>
      </w:pPr>
      <w:r w:rsidRPr="00F03550">
        <w:rPr>
          <w:rFonts w:cs="Arial"/>
          <w:szCs w:val="24"/>
          <w:lang w:val="it-IT"/>
        </w:rPr>
        <w:t>11.32 mio CHF sono attribuiti al credito per le opere PAM 2 e le uscite pianificate nel</w:t>
      </w:r>
      <w:r w:rsidR="00F03550" w:rsidRPr="00F03550">
        <w:rPr>
          <w:rFonts w:cs="Arial"/>
          <w:szCs w:val="24"/>
          <w:lang w:val="it-IT"/>
        </w:rPr>
        <w:t xml:space="preserve"> </w:t>
      </w:r>
      <w:r w:rsidRPr="00F03550">
        <w:rPr>
          <w:rFonts w:cs="Arial"/>
          <w:szCs w:val="24"/>
          <w:lang w:val="it-IT"/>
        </w:rPr>
        <w:t>settore 62 “strade cantonali” alla posizione 622 19 05 e a alle voci 781 59 5040</w:t>
      </w:r>
      <w:r w:rsidR="00176313">
        <w:rPr>
          <w:rFonts w:cs="Arial"/>
          <w:szCs w:val="24"/>
          <w:lang w:val="it-IT"/>
        </w:rPr>
        <w:t>;</w:t>
      </w:r>
    </w:p>
    <w:p w:rsidR="00226309" w:rsidRDefault="009B08B2" w:rsidP="00226309">
      <w:pPr>
        <w:pStyle w:val="Paragrafoelenco"/>
        <w:numPr>
          <w:ilvl w:val="0"/>
          <w:numId w:val="14"/>
        </w:numPr>
        <w:spacing w:before="120"/>
        <w:ind w:left="284" w:hanging="284"/>
        <w:rPr>
          <w:rFonts w:cs="Arial"/>
          <w:szCs w:val="24"/>
          <w:lang w:val="it-IT"/>
        </w:rPr>
      </w:pPr>
      <w:r w:rsidRPr="00226309">
        <w:rPr>
          <w:rFonts w:cs="Arial"/>
          <w:szCs w:val="24"/>
          <w:lang w:val="it-IT"/>
        </w:rPr>
        <w:lastRenderedPageBreak/>
        <w:t>6.93 mio CHF sono attribuiti al credito per il nodo di interscambio alla stazione FFS di</w:t>
      </w:r>
      <w:r w:rsidR="00226309">
        <w:rPr>
          <w:rFonts w:cs="Arial"/>
          <w:szCs w:val="24"/>
          <w:lang w:val="it-IT"/>
        </w:rPr>
        <w:t xml:space="preserve"> </w:t>
      </w:r>
      <w:r w:rsidRPr="00226309">
        <w:rPr>
          <w:rFonts w:cs="Arial"/>
          <w:szCs w:val="24"/>
          <w:lang w:val="it-IT"/>
        </w:rPr>
        <w:t xml:space="preserve">Mendrisio (PAM 1) le uscite pianificate nel settore 62 “strade cantonali” alla posizione </w:t>
      </w:r>
      <w:r w:rsidR="00176313">
        <w:rPr>
          <w:rFonts w:cs="Arial"/>
          <w:szCs w:val="24"/>
          <w:lang w:val="it-IT"/>
        </w:rPr>
        <w:br/>
      </w:r>
      <w:r w:rsidRPr="00226309">
        <w:rPr>
          <w:rFonts w:cs="Arial"/>
          <w:szCs w:val="24"/>
          <w:lang w:val="it-IT"/>
        </w:rPr>
        <w:t>622</w:t>
      </w:r>
      <w:r w:rsidR="00226309">
        <w:rPr>
          <w:rFonts w:cs="Arial"/>
          <w:szCs w:val="24"/>
          <w:lang w:val="it-IT"/>
        </w:rPr>
        <w:t xml:space="preserve"> </w:t>
      </w:r>
      <w:r w:rsidRPr="00226309">
        <w:rPr>
          <w:rFonts w:cs="Arial"/>
          <w:szCs w:val="24"/>
          <w:lang w:val="it-IT"/>
        </w:rPr>
        <w:t>19 05 WBS 781 59 0801</w:t>
      </w:r>
      <w:r w:rsidR="00176313">
        <w:rPr>
          <w:rFonts w:cs="Arial"/>
          <w:szCs w:val="24"/>
          <w:lang w:val="it-IT"/>
        </w:rPr>
        <w:t>;</w:t>
      </w:r>
    </w:p>
    <w:p w:rsidR="00226309" w:rsidRDefault="009B08B2" w:rsidP="00226309">
      <w:pPr>
        <w:pStyle w:val="Paragrafoelenco"/>
        <w:numPr>
          <w:ilvl w:val="0"/>
          <w:numId w:val="14"/>
        </w:numPr>
        <w:spacing w:before="120"/>
        <w:ind w:left="284" w:hanging="284"/>
        <w:rPr>
          <w:rFonts w:cs="Arial"/>
          <w:szCs w:val="24"/>
          <w:lang w:val="it-IT"/>
        </w:rPr>
      </w:pPr>
      <w:r w:rsidRPr="00226309">
        <w:rPr>
          <w:rFonts w:cs="Arial"/>
          <w:szCs w:val="24"/>
          <w:lang w:val="it-IT"/>
        </w:rPr>
        <w:t>4.53 mio CHF sono attribuiti al sottopasso FFS di Mendrisio e pianificati nel settore 63</w:t>
      </w:r>
      <w:r w:rsidR="00226309">
        <w:rPr>
          <w:rFonts w:cs="Arial"/>
          <w:szCs w:val="24"/>
          <w:lang w:val="it-IT"/>
        </w:rPr>
        <w:t xml:space="preserve"> </w:t>
      </w:r>
      <w:r w:rsidRPr="00226309">
        <w:rPr>
          <w:rFonts w:cs="Arial"/>
          <w:szCs w:val="24"/>
          <w:lang w:val="it-IT"/>
        </w:rPr>
        <w:t>“Trasporti” alla posizione 631 60 e WBS 767 54 1120</w:t>
      </w:r>
      <w:r w:rsidR="00176313">
        <w:rPr>
          <w:rFonts w:cs="Arial"/>
          <w:szCs w:val="24"/>
          <w:lang w:val="it-IT"/>
        </w:rPr>
        <w:t>;</w:t>
      </w:r>
    </w:p>
    <w:p w:rsidR="009B08B2" w:rsidRPr="00226309" w:rsidRDefault="009B08B2" w:rsidP="00226309">
      <w:pPr>
        <w:pStyle w:val="Paragrafoelenco"/>
        <w:numPr>
          <w:ilvl w:val="0"/>
          <w:numId w:val="14"/>
        </w:numPr>
        <w:spacing w:before="120"/>
        <w:ind w:left="284" w:hanging="284"/>
        <w:rPr>
          <w:rFonts w:cs="Arial"/>
          <w:szCs w:val="24"/>
          <w:lang w:val="it-IT"/>
        </w:rPr>
      </w:pPr>
      <w:r w:rsidRPr="00226309">
        <w:rPr>
          <w:rFonts w:cs="Arial"/>
          <w:szCs w:val="24"/>
          <w:lang w:val="it-IT"/>
        </w:rPr>
        <w:t>0.30 mio CHF sono destinati al supporto tecnico svolto dalla CRTM e la spesa è prevista</w:t>
      </w:r>
      <w:r w:rsidR="00226309">
        <w:rPr>
          <w:rFonts w:cs="Arial"/>
          <w:szCs w:val="24"/>
          <w:lang w:val="it-IT"/>
        </w:rPr>
        <w:t xml:space="preserve"> </w:t>
      </w:r>
      <w:r w:rsidRPr="00226309">
        <w:rPr>
          <w:rFonts w:cs="Arial"/>
          <w:szCs w:val="24"/>
          <w:lang w:val="it-IT"/>
        </w:rPr>
        <w:t>a PFI 21-24 del settore 63 “Trasporti” alla posizione 631 35 04 18 e WBS 767 50 0104.</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Le entrate dei comuni della CRTM sono comprese nell’accordo tra Cantone e CRTM</w:t>
      </w:r>
      <w:r w:rsidR="00226309">
        <w:rPr>
          <w:rFonts w:cs="Arial"/>
          <w:szCs w:val="24"/>
          <w:lang w:val="it-IT"/>
        </w:rPr>
        <w:t xml:space="preserve"> </w:t>
      </w:r>
      <w:r w:rsidRPr="009B08B2">
        <w:rPr>
          <w:rFonts w:cs="Arial"/>
          <w:szCs w:val="24"/>
          <w:lang w:val="it-IT"/>
        </w:rPr>
        <w:t xml:space="preserve">stipulato per le opere del PAM2 e sono pianificate alla posizione 622 19 05 e WBS </w:t>
      </w:r>
      <w:r w:rsidR="00176313">
        <w:rPr>
          <w:rFonts w:cs="Arial"/>
          <w:szCs w:val="24"/>
          <w:lang w:val="it-IT"/>
        </w:rPr>
        <w:br/>
      </w:r>
      <w:r w:rsidRPr="009B08B2">
        <w:rPr>
          <w:rFonts w:cs="Arial"/>
          <w:szCs w:val="24"/>
          <w:lang w:val="it-IT"/>
        </w:rPr>
        <w:t>781 68</w:t>
      </w:r>
      <w:r w:rsidR="00176313">
        <w:rPr>
          <w:rFonts w:cs="Arial"/>
          <w:szCs w:val="24"/>
          <w:lang w:val="it-IT"/>
        </w:rPr>
        <w:t xml:space="preserve"> </w:t>
      </w:r>
      <w:r w:rsidRPr="009B08B2">
        <w:rPr>
          <w:rFonts w:cs="Arial"/>
          <w:szCs w:val="24"/>
          <w:lang w:val="it-IT"/>
        </w:rPr>
        <w:t xml:space="preserve">1109. </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Le entrate dell’USTRA per l’allargamento del ponete Polenta sono pianificate alla</w:t>
      </w:r>
      <w:r w:rsidR="00226309">
        <w:rPr>
          <w:rFonts w:cs="Arial"/>
          <w:szCs w:val="24"/>
          <w:lang w:val="it-IT"/>
        </w:rPr>
        <w:t xml:space="preserve"> </w:t>
      </w:r>
      <w:r w:rsidRPr="009B08B2">
        <w:rPr>
          <w:rFonts w:cs="Arial"/>
          <w:szCs w:val="24"/>
          <w:lang w:val="it-IT"/>
        </w:rPr>
        <w:t>posizione 622 19 05 e collegate all’elemento WBS 781 69 1105.</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Per le opere PAM3 (credito quadro) le spese sono pianificate nel settore 62 “strade</w:t>
      </w:r>
      <w:r w:rsidR="00226309">
        <w:rPr>
          <w:rFonts w:cs="Arial"/>
          <w:szCs w:val="24"/>
          <w:lang w:val="it-IT"/>
        </w:rPr>
        <w:t xml:space="preserve"> </w:t>
      </w:r>
      <w:r w:rsidRPr="009B08B2">
        <w:rPr>
          <w:rFonts w:cs="Arial"/>
          <w:szCs w:val="24"/>
          <w:lang w:val="it-IT"/>
        </w:rPr>
        <w:t>cantonali” alla posizione 622 19 06 e a alla voce 781 59 5041 Le entrate federali PAM3 pari sono pianificate alla medesima posizione e collegate all’elemento WBS 781 69 1106. Le entrate dei comuni della CRTM dovranno essere comprese in un accordo tra Cantone e CRTM ancora da concludere per l’insieme delle opere del PAM3 e sono pianificate alla</w:t>
      </w:r>
      <w:r w:rsidR="00226309">
        <w:rPr>
          <w:rFonts w:cs="Arial"/>
          <w:szCs w:val="24"/>
          <w:lang w:val="it-IT"/>
        </w:rPr>
        <w:t xml:space="preserve"> </w:t>
      </w:r>
      <w:r w:rsidRPr="009B08B2">
        <w:rPr>
          <w:rFonts w:cs="Arial"/>
          <w:szCs w:val="24"/>
          <w:lang w:val="it-IT"/>
        </w:rPr>
        <w:t>posizione 622 19 06 e WBS 781 68 1112.</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Per la sesta fase del piano di pronto intervento nel Mendrisiotto (PPI VI, capitolo 5</w:t>
      </w:r>
      <w:r w:rsidRPr="009B08B2">
        <w:rPr>
          <w:rFonts w:cs="Arial"/>
          <w:b/>
          <w:bCs/>
          <w:szCs w:val="24"/>
          <w:lang w:val="it-IT"/>
        </w:rPr>
        <w:t xml:space="preserve"> </w:t>
      </w:r>
      <w:r w:rsidRPr="009B08B2">
        <w:rPr>
          <w:rFonts w:cs="Arial"/>
          <w:szCs w:val="24"/>
          <w:lang w:val="it-IT"/>
        </w:rPr>
        <w:t>del</w:t>
      </w:r>
      <w:r w:rsidR="00C87A22">
        <w:rPr>
          <w:rFonts w:cs="Arial"/>
          <w:szCs w:val="24"/>
          <w:lang w:val="it-IT"/>
        </w:rPr>
        <w:t xml:space="preserve"> </w:t>
      </w:r>
      <w:r w:rsidR="00226309">
        <w:rPr>
          <w:rFonts w:cs="Arial"/>
          <w:szCs w:val="24"/>
          <w:lang w:val="it-IT"/>
        </w:rPr>
        <w:t>m</w:t>
      </w:r>
      <w:r w:rsidRPr="009B08B2">
        <w:rPr>
          <w:rFonts w:cs="Arial"/>
          <w:szCs w:val="24"/>
          <w:lang w:val="it-IT"/>
        </w:rPr>
        <w:t xml:space="preserve">essaggio </w:t>
      </w:r>
      <w:r w:rsidR="00226309">
        <w:rPr>
          <w:rFonts w:cs="Arial"/>
          <w:szCs w:val="24"/>
          <w:lang w:val="it-IT"/>
        </w:rPr>
        <w:t xml:space="preserve">n. </w:t>
      </w:r>
      <w:r w:rsidRPr="009B08B2">
        <w:rPr>
          <w:rFonts w:cs="Arial"/>
          <w:szCs w:val="24"/>
          <w:lang w:val="it-IT"/>
        </w:rPr>
        <w:t>7996), le uscite sono previste a Piano finanziario del settore 62 in parte nel</w:t>
      </w:r>
      <w:r w:rsidR="00C87A22">
        <w:rPr>
          <w:rFonts w:cs="Arial"/>
          <w:szCs w:val="24"/>
          <w:lang w:val="it-IT"/>
        </w:rPr>
        <w:t xml:space="preserve"> </w:t>
      </w:r>
      <w:r w:rsidRPr="009B08B2">
        <w:rPr>
          <w:rFonts w:cs="Arial"/>
          <w:szCs w:val="24"/>
          <w:lang w:val="it-IT"/>
        </w:rPr>
        <w:t xml:space="preserve">2020-2023, il resto nel 2024-27, alla posizione 622 19 </w:t>
      </w:r>
      <w:r w:rsidR="00C87A22">
        <w:rPr>
          <w:rFonts w:cs="Arial"/>
          <w:szCs w:val="24"/>
          <w:lang w:val="it-IT"/>
        </w:rPr>
        <w:t xml:space="preserve">01 e collegate all’elemento WBS </w:t>
      </w:r>
      <w:r w:rsidRPr="009B08B2">
        <w:rPr>
          <w:rFonts w:cs="Arial"/>
          <w:szCs w:val="24"/>
          <w:lang w:val="it-IT"/>
        </w:rPr>
        <w:t>78159 5017. Le entrate comunali sono pianificate alla medesima posizione e collegate</w:t>
      </w:r>
      <w:r w:rsidR="00C87A22">
        <w:rPr>
          <w:rFonts w:cs="Arial"/>
          <w:szCs w:val="24"/>
          <w:lang w:val="it-IT"/>
        </w:rPr>
        <w:t xml:space="preserve"> </w:t>
      </w:r>
      <w:r w:rsidRPr="009B08B2">
        <w:rPr>
          <w:rFonts w:cs="Arial"/>
          <w:szCs w:val="24"/>
          <w:lang w:val="it-IT"/>
        </w:rPr>
        <w:t>all’elemento WBS 781 68 1102.</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 xml:space="preserve">Lo stanziamento dei crediti proposti con i decreti legislativi allegati al messaggio </w:t>
      </w:r>
      <w:r w:rsidR="00C87A22">
        <w:rPr>
          <w:rFonts w:cs="Arial"/>
          <w:szCs w:val="24"/>
          <w:lang w:val="it-IT"/>
        </w:rPr>
        <w:t xml:space="preserve">n. </w:t>
      </w:r>
      <w:r w:rsidRPr="009B08B2">
        <w:rPr>
          <w:rFonts w:cs="Arial"/>
          <w:szCs w:val="24"/>
          <w:lang w:val="it-IT"/>
        </w:rPr>
        <w:t>7996 richiede l’approvazione da parte della maggioranza assoluta dei membri del Gran Consiglio (cfr. art. 5 cpv. 3 LGF).</w:t>
      </w:r>
    </w:p>
    <w:p w:rsidR="009B08B2" w:rsidRPr="009B08B2" w:rsidRDefault="009B08B2" w:rsidP="009B08B2">
      <w:pPr>
        <w:rPr>
          <w:rFonts w:cs="Arial"/>
          <w:i/>
          <w:iCs/>
          <w:szCs w:val="24"/>
          <w:lang w:val="it-IT"/>
        </w:rPr>
      </w:pPr>
    </w:p>
    <w:p w:rsidR="009B08B2" w:rsidRPr="009B08B2" w:rsidRDefault="009B08B2" w:rsidP="009B08B2">
      <w:pPr>
        <w:rPr>
          <w:rFonts w:cs="Arial"/>
          <w:i/>
          <w:iCs/>
          <w:szCs w:val="24"/>
          <w:lang w:val="it-IT"/>
        </w:rPr>
      </w:pPr>
    </w:p>
    <w:p w:rsidR="009B08B2" w:rsidRPr="009B08B2" w:rsidRDefault="009B08B2" w:rsidP="009B08B2">
      <w:pPr>
        <w:rPr>
          <w:rFonts w:cs="Arial"/>
          <w:i/>
          <w:iCs/>
          <w:szCs w:val="24"/>
          <w:lang w:val="it-IT"/>
        </w:rPr>
      </w:pPr>
    </w:p>
    <w:p w:rsidR="009B08B2" w:rsidRPr="009B08B2" w:rsidRDefault="009B08B2" w:rsidP="00C87A22">
      <w:pPr>
        <w:pStyle w:val="Titolo1"/>
      </w:pPr>
      <w:r w:rsidRPr="009B08B2">
        <w:t>CONCLUSIONI</w:t>
      </w:r>
    </w:p>
    <w:p w:rsidR="009B08B2" w:rsidRPr="009B08B2" w:rsidRDefault="009B08B2" w:rsidP="009B08B2">
      <w:pPr>
        <w:rPr>
          <w:rFonts w:cs="Arial"/>
          <w:b/>
          <w:bCs/>
          <w:szCs w:val="24"/>
          <w:lang w:val="it-IT"/>
        </w:rPr>
      </w:pPr>
      <w:r w:rsidRPr="009B08B2">
        <w:rPr>
          <w:rFonts w:cs="Arial"/>
          <w:b/>
          <w:bCs/>
          <w:szCs w:val="24"/>
          <w:lang w:val="it-IT"/>
        </w:rPr>
        <w:t xml:space="preserve">Con il messaggio </w:t>
      </w:r>
      <w:r w:rsidR="00C87A22">
        <w:rPr>
          <w:rFonts w:cs="Arial"/>
          <w:b/>
          <w:bCs/>
          <w:szCs w:val="24"/>
          <w:lang w:val="it-IT"/>
        </w:rPr>
        <w:t xml:space="preserve">n. </w:t>
      </w:r>
      <w:r w:rsidRPr="009B08B2">
        <w:rPr>
          <w:rFonts w:cs="Arial"/>
          <w:b/>
          <w:bCs/>
          <w:szCs w:val="24"/>
          <w:lang w:val="it-IT"/>
        </w:rPr>
        <w:t xml:space="preserve">7996 si compie un ulteriore passo verso la realizzazione delle opere pianificate al fine di migliorare le condizioni di mobilità nel Mendrisiotto e Basso Ceresio, adeguando le infrastrutture alle nuove necessità. </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 xml:space="preserve">Si richiedono pertanto i crediti per la progettazione e la realizzazione di vari interventi a favore dei trasporti pubblici e privati, ma anche per la mobilità lenta. </w:t>
      </w:r>
    </w:p>
    <w:p w:rsidR="009B08B2" w:rsidRPr="009B08B2" w:rsidRDefault="009B08B2" w:rsidP="009B08B2">
      <w:pPr>
        <w:rPr>
          <w:rFonts w:cs="Arial"/>
          <w:szCs w:val="24"/>
          <w:lang w:val="it-IT"/>
        </w:rPr>
      </w:pPr>
    </w:p>
    <w:p w:rsidR="009B08B2" w:rsidRPr="009B08B2" w:rsidRDefault="009B08B2" w:rsidP="009B08B2">
      <w:pPr>
        <w:rPr>
          <w:rFonts w:cs="Arial"/>
          <w:szCs w:val="24"/>
          <w:lang w:val="it-IT"/>
        </w:rPr>
      </w:pPr>
      <w:r w:rsidRPr="009B08B2">
        <w:rPr>
          <w:rFonts w:cs="Arial"/>
          <w:szCs w:val="24"/>
          <w:lang w:val="it-IT"/>
        </w:rPr>
        <w:t>Gli interventi previsti sono parte integrante degli scenari auspicati dai Programmi di agglomerato del Mendrisiotto e Basso Ceresio.</w:t>
      </w:r>
    </w:p>
    <w:p w:rsidR="009B08B2" w:rsidRPr="009B08B2" w:rsidRDefault="009B08B2" w:rsidP="009B08B2">
      <w:pPr>
        <w:rPr>
          <w:rFonts w:cs="Arial"/>
          <w:szCs w:val="24"/>
          <w:lang w:val="it-IT"/>
        </w:rPr>
      </w:pPr>
    </w:p>
    <w:p w:rsidR="009B08B2" w:rsidRDefault="009B08B2" w:rsidP="009B08B2">
      <w:pPr>
        <w:rPr>
          <w:rFonts w:cs="Arial"/>
          <w:szCs w:val="24"/>
          <w:lang w:val="it-IT"/>
        </w:rPr>
      </w:pPr>
      <w:r w:rsidRPr="009B08B2">
        <w:rPr>
          <w:rFonts w:cs="Arial"/>
          <w:szCs w:val="24"/>
          <w:lang w:val="it-IT"/>
        </w:rPr>
        <w:t xml:space="preserve">La Commissione torna a ribadire l’auspicio che il Mendrisiotto possa beneficiare di un collegamento ferroviario di lunga percorrenza più efficiente. </w:t>
      </w:r>
    </w:p>
    <w:p w:rsidR="0007564C" w:rsidRDefault="0007564C" w:rsidP="009B08B2">
      <w:pPr>
        <w:rPr>
          <w:rFonts w:cs="Arial"/>
          <w:szCs w:val="24"/>
          <w:lang w:val="it-IT"/>
        </w:rPr>
      </w:pPr>
    </w:p>
    <w:p w:rsidR="0007564C" w:rsidRPr="009B08B2" w:rsidRDefault="0007564C" w:rsidP="009B08B2">
      <w:pPr>
        <w:rPr>
          <w:rFonts w:cs="Arial"/>
          <w:szCs w:val="24"/>
          <w:lang w:val="it-IT"/>
        </w:rPr>
      </w:pPr>
    </w:p>
    <w:p w:rsidR="009B08B2" w:rsidRPr="009B08B2" w:rsidRDefault="009B08B2" w:rsidP="009B08B2">
      <w:pPr>
        <w:rPr>
          <w:rFonts w:cs="Arial"/>
          <w:b/>
          <w:bCs/>
          <w:szCs w:val="24"/>
          <w:lang w:val="it-IT"/>
        </w:rPr>
      </w:pPr>
      <w:r w:rsidRPr="009B08B2">
        <w:rPr>
          <w:rFonts w:cs="Arial"/>
          <w:szCs w:val="24"/>
          <w:lang w:val="it-IT"/>
        </w:rPr>
        <w:lastRenderedPageBreak/>
        <w:t>Sulla base di quanto esposto, la Commissione gestione e finanze invita il Gran Consiglio ad approvare</w:t>
      </w:r>
      <w:r w:rsidRPr="009B08B2">
        <w:rPr>
          <w:rFonts w:cs="Arial"/>
          <w:b/>
          <w:bCs/>
          <w:szCs w:val="24"/>
          <w:lang w:val="it-IT"/>
        </w:rPr>
        <w:t xml:space="preserve"> </w:t>
      </w:r>
      <w:r w:rsidRPr="009B08B2">
        <w:rPr>
          <w:rFonts w:cs="Arial"/>
          <w:szCs w:val="24"/>
          <w:lang w:val="it-IT"/>
        </w:rPr>
        <w:t xml:space="preserve">la richiesta di un credito netto e credito quadro per un totale complessivo di </w:t>
      </w:r>
      <w:r w:rsidR="0007564C">
        <w:rPr>
          <w:rFonts w:cs="Arial"/>
          <w:szCs w:val="24"/>
          <w:lang w:val="it-IT"/>
        </w:rPr>
        <w:br/>
      </w:r>
      <w:r w:rsidRPr="009B08B2">
        <w:rPr>
          <w:rFonts w:cs="Arial"/>
          <w:szCs w:val="24"/>
          <w:lang w:val="it-IT"/>
        </w:rPr>
        <w:t>CHF 14’499’000 e un’autorizzazione alla spesa di CHF 27’657’000 per la progettazione e la realizzazione di diverse opere di mobilità nel Mendrisiotto e Basso Ceresio e per il supporto tecnico svolto da parte della Commissione regionale dei trasporti del Mendrisiotto e Basso Ceresio (CRTM) nel periodo 2020-2023.</w:t>
      </w:r>
    </w:p>
    <w:p w:rsidR="009B08B2" w:rsidRPr="009B08B2" w:rsidRDefault="009B08B2" w:rsidP="009B08B2">
      <w:pPr>
        <w:rPr>
          <w:rFonts w:cs="Arial"/>
          <w:szCs w:val="24"/>
          <w:lang w:val="it-IT"/>
        </w:rPr>
      </w:pPr>
    </w:p>
    <w:p w:rsidR="00964371" w:rsidRDefault="00964371" w:rsidP="0096437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rFonts w:eastAsia="Arial"/>
          <w:b/>
          <w:bCs/>
          <w:caps/>
        </w:rPr>
      </w:pPr>
      <w:r w:rsidRPr="00964371">
        <w:t>Un</w:t>
      </w:r>
      <w:r w:rsidRPr="00964371">
        <w:rPr>
          <w:rtl/>
        </w:rPr>
        <w:t>’</w:t>
      </w:r>
      <w:r w:rsidRPr="00964371">
        <w:rPr>
          <w:lang w:val="it-IT"/>
        </w:rPr>
        <w:t xml:space="preserve">ultima considerazione generale per la </w:t>
      </w:r>
      <w:r w:rsidR="00176313">
        <w:rPr>
          <w:lang w:val="it-IT"/>
        </w:rPr>
        <w:t>mobilità</w:t>
      </w:r>
      <w:r w:rsidRPr="00964371">
        <w:t xml:space="preserve"> </w:t>
      </w:r>
      <w:r w:rsidRPr="00964371">
        <w:rPr>
          <w:lang w:val="it-IT"/>
        </w:rPr>
        <w:t xml:space="preserve">del futuro non può non focalizzarsi sul </w:t>
      </w:r>
      <w:r w:rsidRPr="00964371">
        <w:rPr>
          <w:rStyle w:val="Nessuno"/>
          <w:b/>
          <w:bCs/>
        </w:rPr>
        <w:t xml:space="preserve">completamento di </w:t>
      </w:r>
      <w:proofErr w:type="spellStart"/>
      <w:r w:rsidRPr="00964371">
        <w:rPr>
          <w:rStyle w:val="Nessuno"/>
          <w:b/>
          <w:bCs/>
        </w:rPr>
        <w:t>Alp</w:t>
      </w:r>
      <w:proofErr w:type="spellEnd"/>
      <w:r w:rsidRPr="00964371">
        <w:rPr>
          <w:rStyle w:val="Nessuno"/>
          <w:b/>
          <w:bCs/>
        </w:rPr>
        <w:t xml:space="preserve"> </w:t>
      </w:r>
      <w:proofErr w:type="spellStart"/>
      <w:r w:rsidRPr="00964371">
        <w:rPr>
          <w:rStyle w:val="Nessuno"/>
          <w:b/>
          <w:bCs/>
        </w:rPr>
        <w:t>Transit</w:t>
      </w:r>
      <w:proofErr w:type="spellEnd"/>
      <w:r w:rsidRPr="00964371">
        <w:rPr>
          <w:rStyle w:val="Nessuno"/>
          <w:b/>
          <w:bCs/>
        </w:rPr>
        <w:t xml:space="preserve"> a sud di Lugano</w:t>
      </w:r>
      <w:r w:rsidRPr="00964371">
        <w:rPr>
          <w:lang w:val="it-IT"/>
        </w:rPr>
        <w:t>. Con l</w:t>
      </w:r>
      <w:r w:rsidRPr="00964371">
        <w:rPr>
          <w:rtl/>
        </w:rPr>
        <w:t>’</w:t>
      </w:r>
      <w:r w:rsidRPr="00964371">
        <w:rPr>
          <w:lang w:val="it-IT"/>
        </w:rPr>
        <w:t xml:space="preserve">entrata in funzione del tunnel di base del Ceneri </w:t>
      </w:r>
      <w:r w:rsidRPr="00964371">
        <w:t>– e l</w:t>
      </w:r>
      <w:r w:rsidRPr="00964371">
        <w:rPr>
          <w:rtl/>
        </w:rPr>
        <w:t>’</w:t>
      </w:r>
      <w:r w:rsidRPr="00964371">
        <w:rPr>
          <w:lang w:val="it-IT"/>
        </w:rPr>
        <w:t xml:space="preserve">implementazione del concetto di trasporto pubblico 2021 </w:t>
      </w:r>
      <w:r w:rsidRPr="00964371">
        <w:t xml:space="preserve">– </w:t>
      </w:r>
      <w:proofErr w:type="spellStart"/>
      <w:r w:rsidRPr="00964371">
        <w:rPr>
          <w:lang w:val="it-IT"/>
        </w:rPr>
        <w:t>si</w:t>
      </w:r>
      <w:proofErr w:type="spellEnd"/>
      <w:r w:rsidRPr="00964371">
        <w:rPr>
          <w:lang w:val="it-IT"/>
        </w:rPr>
        <w:t xml:space="preserve"> chiuder</w:t>
      </w:r>
      <w:r w:rsidRPr="00964371">
        <w:t xml:space="preserve">à </w:t>
      </w:r>
      <w:r w:rsidRPr="00964371">
        <w:rPr>
          <w:lang w:val="it-IT"/>
        </w:rPr>
        <w:t>infatti una prima fase dei lavori inerenti le nuove trasversali ferroviarie alpine: dopo un percorso di quasi 30 anni si arriva quindi a concretare parte del progetto che più di ogni altro negli ultimi decenni ha fatto sognare la Svizzera e che si inserisce nel contesto sempre attuale della croce federale della mobilit</w:t>
      </w:r>
      <w:r w:rsidR="00F03550">
        <w:rPr>
          <w:lang w:val="it-IT"/>
        </w:rPr>
        <w:t>à</w:t>
      </w:r>
      <w:r w:rsidRPr="00964371">
        <w:rPr>
          <w:lang w:val="it-IT"/>
        </w:rPr>
        <w:t xml:space="preserve">, con una Svizzera collegata e unita da ovest ad est, da nord a sud. A fronte di questo importante traguardo intermedio non si può </w:t>
      </w:r>
      <w:r w:rsidRPr="00964371">
        <w:t>per</w:t>
      </w:r>
      <w:r w:rsidRPr="00964371">
        <w:rPr>
          <w:lang w:val="it-IT"/>
        </w:rPr>
        <w:t>ò essere soddisfatti delle prospettive per i prossimi decenni: è infatti chiaro a tutti che se non si proceder</w:t>
      </w:r>
      <w:r w:rsidRPr="00964371">
        <w:t xml:space="preserve">à </w:t>
      </w:r>
      <w:r w:rsidR="00176313">
        <w:rPr>
          <w:lang w:val="it-IT"/>
        </w:rPr>
        <w:t>a breve con il completamento dell'</w:t>
      </w:r>
      <w:r w:rsidRPr="00964371">
        <w:rPr>
          <w:lang w:val="it-IT"/>
        </w:rPr>
        <w:t>opera con il tracciato a sud di Lugano e l</w:t>
      </w:r>
      <w:r w:rsidRPr="00964371">
        <w:rPr>
          <w:rtl/>
        </w:rPr>
        <w:t>’</w:t>
      </w:r>
      <w:r w:rsidRPr="00964371">
        <w:rPr>
          <w:lang w:val="it-IT"/>
        </w:rPr>
        <w:t>aggiramento Bellinzona, o quantomeno alla sua progettazione, il rischio è che per un lungo periodo, interessi contrastanti di vario tipo, ne facciano ritardare irrimediabilmente la realizzazione e che si rimanga ancora per decenni con un</w:t>
      </w:r>
      <w:r w:rsidRPr="00964371">
        <w:rPr>
          <w:rtl/>
        </w:rPr>
        <w:t>’</w:t>
      </w:r>
      <w:r w:rsidRPr="00964371">
        <w:rPr>
          <w:lang w:val="it-IT"/>
        </w:rPr>
        <w:t xml:space="preserve">opera straordinaria ma incompleta. Anche </w:t>
      </w:r>
      <w:r w:rsidR="00F03550">
        <w:rPr>
          <w:lang w:val="it-IT"/>
        </w:rPr>
        <w:t xml:space="preserve">perché </w:t>
      </w:r>
      <w:r w:rsidRPr="00964371">
        <w:rPr>
          <w:lang w:val="it-IT"/>
        </w:rPr>
        <w:t>la questione va ben oltre una mera rivendicazione territoriale, essendo il nostro Cantone attraversato da degli assi di trasporto nazionali e internazionali, con futuri forti potenziali di ricupero nel traffico passeggeri inter-metropolitano e mutamenti nello scenario dei trasporti merci e nelle politiche dei transiti alpini e del trasferimento delle merci dalla gomma al ferro.</w:t>
      </w:r>
    </w:p>
    <w:p w:rsidR="00964371" w:rsidRDefault="00964371" w:rsidP="00964371">
      <w:pPr>
        <w:rPr>
          <w:szCs w:val="24"/>
        </w:rPr>
      </w:pPr>
    </w:p>
    <w:p w:rsidR="00B860C2" w:rsidRDefault="00B860C2" w:rsidP="00B860C2">
      <w:pPr>
        <w:rPr>
          <w:rFonts w:cs="Arial"/>
          <w:szCs w:val="24"/>
        </w:rPr>
      </w:pPr>
    </w:p>
    <w:p w:rsidR="00B860C2" w:rsidRDefault="00B860C2" w:rsidP="00B860C2">
      <w:bookmarkStart w:id="1" w:name="_Toc532286235"/>
    </w:p>
    <w:bookmarkEnd w:id="1"/>
    <w:p w:rsidR="00B860C2" w:rsidRPr="003A23B2" w:rsidRDefault="00B860C2" w:rsidP="00B860C2">
      <w:pPr>
        <w:spacing w:after="120"/>
        <w:rPr>
          <w:rFonts w:cs="Arial"/>
          <w:szCs w:val="24"/>
        </w:rPr>
      </w:pPr>
      <w:r w:rsidRPr="00076E70">
        <w:rPr>
          <w:rFonts w:cs="Arial"/>
          <w:szCs w:val="24"/>
        </w:rPr>
        <w:t xml:space="preserve">Per la Commissione </w:t>
      </w:r>
      <w:r w:rsidRPr="003A23B2">
        <w:rPr>
          <w:rFonts w:cs="Arial"/>
          <w:szCs w:val="24"/>
        </w:rPr>
        <w:t>gestione e finanze:</w:t>
      </w:r>
    </w:p>
    <w:p w:rsidR="00B860C2" w:rsidRPr="00076E70" w:rsidRDefault="003A23B2" w:rsidP="00B860C2">
      <w:pPr>
        <w:rPr>
          <w:rFonts w:cs="Arial"/>
          <w:szCs w:val="24"/>
        </w:rPr>
      </w:pPr>
      <w:r>
        <w:rPr>
          <w:rFonts w:cs="Arial"/>
          <w:szCs w:val="24"/>
        </w:rPr>
        <w:t>Daniele Caverzasio e Maurizio Agustoni, relatori</w:t>
      </w:r>
    </w:p>
    <w:p w:rsidR="0007564C" w:rsidRDefault="0061604B" w:rsidP="0061604B">
      <w:pPr>
        <w:rPr>
          <w:rFonts w:cs="Arial"/>
        </w:rPr>
      </w:pPr>
      <w:bookmarkStart w:id="2" w:name="OLE_LINK1"/>
      <w:bookmarkStart w:id="3" w:name="OLE_LINK2"/>
      <w:r>
        <w:rPr>
          <w:rFonts w:cs="Arial"/>
        </w:rPr>
        <w:t xml:space="preserve">Bignasca - Biscossa - Bourgoin </w:t>
      </w:r>
      <w:r w:rsidR="0007564C">
        <w:rPr>
          <w:rFonts w:cs="Arial"/>
        </w:rPr>
        <w:t>-</w:t>
      </w:r>
      <w:r>
        <w:rPr>
          <w:rFonts w:cs="Arial"/>
        </w:rPr>
        <w:t xml:space="preserve"> </w:t>
      </w:r>
    </w:p>
    <w:p w:rsidR="0007564C" w:rsidRDefault="0061604B" w:rsidP="0061604B">
      <w:pPr>
        <w:rPr>
          <w:rFonts w:cs="Arial"/>
        </w:rPr>
      </w:pPr>
      <w:r>
        <w:rPr>
          <w:rFonts w:cs="Arial"/>
        </w:rPr>
        <w:t xml:space="preserve">Caprara - Dadò - Durisch - </w:t>
      </w:r>
      <w:r w:rsidRPr="00FD2C39">
        <w:rPr>
          <w:rFonts w:cs="Arial"/>
        </w:rPr>
        <w:t>Foletti</w:t>
      </w:r>
      <w:r>
        <w:rPr>
          <w:rFonts w:cs="Arial"/>
        </w:rPr>
        <w:t xml:space="preserve"> </w:t>
      </w:r>
      <w:r w:rsidR="0007564C">
        <w:rPr>
          <w:rFonts w:cs="Arial"/>
        </w:rPr>
        <w:t>-</w:t>
      </w:r>
      <w:r>
        <w:rPr>
          <w:rFonts w:cs="Arial"/>
        </w:rPr>
        <w:t xml:space="preserve"> </w:t>
      </w:r>
    </w:p>
    <w:p w:rsidR="0007564C" w:rsidRDefault="0061604B" w:rsidP="0061604B">
      <w:pPr>
        <w:rPr>
          <w:rFonts w:cs="Arial"/>
        </w:rPr>
      </w:pPr>
      <w:r>
        <w:rPr>
          <w:rFonts w:cs="Arial"/>
        </w:rPr>
        <w:t xml:space="preserve">Gianella Alessandra - Guerra - Jelmini </w:t>
      </w:r>
      <w:r w:rsidR="0007564C">
        <w:rPr>
          <w:rFonts w:cs="Arial"/>
        </w:rPr>
        <w:t>-</w:t>
      </w:r>
      <w:r>
        <w:rPr>
          <w:rFonts w:cs="Arial"/>
        </w:rPr>
        <w:t xml:space="preserve"> </w:t>
      </w:r>
    </w:p>
    <w:p w:rsidR="0061604B" w:rsidRDefault="0061604B" w:rsidP="0061604B">
      <w:pPr>
        <w:rPr>
          <w:rFonts w:cs="Arial"/>
        </w:rPr>
      </w:pPr>
      <w:r>
        <w:rPr>
          <w:rFonts w:cs="Arial"/>
        </w:rPr>
        <w:t>Maderni - Pamini - Quadranti - Sirica</w:t>
      </w:r>
    </w:p>
    <w:bookmarkEnd w:id="2"/>
    <w:bookmarkEnd w:id="3"/>
    <w:sectPr w:rsidR="0061604B"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3B2" w:rsidRDefault="003A23B2" w:rsidP="008E77C6">
      <w:r>
        <w:separator/>
      </w:r>
    </w:p>
  </w:endnote>
  <w:endnote w:type="continuationSeparator" w:id="0">
    <w:p w:rsidR="003A23B2" w:rsidRDefault="003A23B2"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76313" w:rsidRPr="00176313">
      <w:rPr>
        <w:noProof/>
        <w:sz w:val="20"/>
        <w:szCs w:val="20"/>
        <w:lang w:val="it-IT"/>
      </w:rPr>
      <w:t>1</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3B2" w:rsidRDefault="003A23B2" w:rsidP="008E77C6">
      <w:r>
        <w:separator/>
      </w:r>
    </w:p>
  </w:footnote>
  <w:footnote w:type="continuationSeparator" w:id="0">
    <w:p w:rsidR="003A23B2" w:rsidRDefault="003A23B2"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6671E9B"/>
    <w:multiLevelType w:val="hybridMultilevel"/>
    <w:tmpl w:val="958EF16E"/>
    <w:styleLink w:val="Stileimportato1"/>
    <w:lvl w:ilvl="0" w:tplc="C526FBB4">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E141ED0">
      <w:start w:val="1"/>
      <w:numFmt w:val="bullet"/>
      <w:lvlText w:val="o"/>
      <w:lvlJc w:val="left"/>
      <w:pPr>
        <w:ind w:left="142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A28411E">
      <w:start w:val="1"/>
      <w:numFmt w:val="bullet"/>
      <w:lvlText w:val="▪"/>
      <w:lvlJc w:val="left"/>
      <w:pPr>
        <w:ind w:left="214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9F21AFC">
      <w:start w:val="1"/>
      <w:numFmt w:val="bullet"/>
      <w:lvlText w:val="•"/>
      <w:lvlJc w:val="left"/>
      <w:pPr>
        <w:ind w:left="286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0D01DF6">
      <w:start w:val="1"/>
      <w:numFmt w:val="bullet"/>
      <w:lvlText w:val="o"/>
      <w:lvlJc w:val="left"/>
      <w:pPr>
        <w:ind w:left="358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226237A">
      <w:start w:val="1"/>
      <w:numFmt w:val="bullet"/>
      <w:lvlText w:val="▪"/>
      <w:lvlJc w:val="left"/>
      <w:pPr>
        <w:ind w:left="430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FE66EC">
      <w:start w:val="1"/>
      <w:numFmt w:val="bullet"/>
      <w:lvlText w:val="•"/>
      <w:lvlJc w:val="left"/>
      <w:pPr>
        <w:ind w:left="502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9485B28">
      <w:start w:val="1"/>
      <w:numFmt w:val="bullet"/>
      <w:lvlText w:val="o"/>
      <w:lvlJc w:val="left"/>
      <w:pPr>
        <w:ind w:left="574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DC09CD8">
      <w:start w:val="1"/>
      <w:numFmt w:val="bullet"/>
      <w:lvlText w:val="▪"/>
      <w:lvlJc w:val="left"/>
      <w:pPr>
        <w:ind w:left="646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C424D6F"/>
    <w:multiLevelType w:val="hybridMultilevel"/>
    <w:tmpl w:val="958EF16E"/>
    <w:numStyleLink w:val="Stileimportato1"/>
  </w:abstractNum>
  <w:abstractNum w:abstractNumId="5"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42A32014"/>
    <w:multiLevelType w:val="hybridMultilevel"/>
    <w:tmpl w:val="332437F4"/>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0"/>
  </w:num>
  <w:num w:numId="2">
    <w:abstractNumId w:val="10"/>
  </w:num>
  <w:num w:numId="3">
    <w:abstractNumId w:val="12"/>
  </w:num>
  <w:num w:numId="4">
    <w:abstractNumId w:val="1"/>
  </w:num>
  <w:num w:numId="5">
    <w:abstractNumId w:val="7"/>
  </w:num>
  <w:num w:numId="6">
    <w:abstractNumId w:val="0"/>
  </w:num>
  <w:num w:numId="7">
    <w:abstractNumId w:val="11"/>
  </w:num>
  <w:num w:numId="8">
    <w:abstractNumId w:val="2"/>
  </w:num>
  <w:num w:numId="9">
    <w:abstractNumId w:val="9"/>
  </w:num>
  <w:num w:numId="10">
    <w:abstractNumId w:val="8"/>
  </w:num>
  <w:num w:numId="11">
    <w:abstractNumId w:val="5"/>
  </w:num>
  <w:num w:numId="12">
    <w:abstractNumId w:val="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B2"/>
    <w:rsid w:val="0007564C"/>
    <w:rsid w:val="00076E70"/>
    <w:rsid w:val="001574D7"/>
    <w:rsid w:val="00176313"/>
    <w:rsid w:val="002029B1"/>
    <w:rsid w:val="00226309"/>
    <w:rsid w:val="00260C8C"/>
    <w:rsid w:val="002677DC"/>
    <w:rsid w:val="002E5E40"/>
    <w:rsid w:val="002F169C"/>
    <w:rsid w:val="003A23B2"/>
    <w:rsid w:val="0052425A"/>
    <w:rsid w:val="00586A8D"/>
    <w:rsid w:val="0061604B"/>
    <w:rsid w:val="006C17AA"/>
    <w:rsid w:val="006D7A3B"/>
    <w:rsid w:val="006E4AE2"/>
    <w:rsid w:val="007352D3"/>
    <w:rsid w:val="00737A71"/>
    <w:rsid w:val="007B5462"/>
    <w:rsid w:val="008034BD"/>
    <w:rsid w:val="00876352"/>
    <w:rsid w:val="008B2655"/>
    <w:rsid w:val="008B4137"/>
    <w:rsid w:val="008C767A"/>
    <w:rsid w:val="008E77C6"/>
    <w:rsid w:val="00964371"/>
    <w:rsid w:val="009770BB"/>
    <w:rsid w:val="009B08B2"/>
    <w:rsid w:val="009E008D"/>
    <w:rsid w:val="00A5465F"/>
    <w:rsid w:val="00A77678"/>
    <w:rsid w:val="00B860C2"/>
    <w:rsid w:val="00BC4C95"/>
    <w:rsid w:val="00BD5944"/>
    <w:rsid w:val="00C87A22"/>
    <w:rsid w:val="00CC59CF"/>
    <w:rsid w:val="00CF6858"/>
    <w:rsid w:val="00D377B5"/>
    <w:rsid w:val="00D93B31"/>
    <w:rsid w:val="00DE5307"/>
    <w:rsid w:val="00E505DB"/>
    <w:rsid w:val="00E622EE"/>
    <w:rsid w:val="00E765A9"/>
    <w:rsid w:val="00F0355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E178"/>
  <w15:docId w15:val="{39803072-D86D-4F4A-AB0E-19B024C4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99"/>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numbering" w:customStyle="1" w:styleId="Stileimportato1">
    <w:name w:val="Stile importato 1"/>
    <w:rsid w:val="009B08B2"/>
    <w:pPr>
      <w:numPr>
        <w:numId w:val="12"/>
      </w:numPr>
    </w:pPr>
  </w:style>
  <w:style w:type="character" w:customStyle="1" w:styleId="Nessuno">
    <w:name w:val="Nessuno"/>
    <w:rsid w:val="00964371"/>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24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74342-E3B8-4E70-A4B0-B3F0CE64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3041</Words>
  <Characters>17340</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4</cp:revision>
  <cp:lastPrinted>2021-09-06T14:38:00Z</cp:lastPrinted>
  <dcterms:created xsi:type="dcterms:W3CDTF">2021-09-07T14:01:00Z</dcterms:created>
  <dcterms:modified xsi:type="dcterms:W3CDTF">2021-09-07T15:08:00Z</dcterms:modified>
</cp:coreProperties>
</file>