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ED" w:rsidRPr="005974F2" w:rsidRDefault="007158ED" w:rsidP="007158ED">
      <w:pPr>
        <w:jc w:val="left"/>
        <w:rPr>
          <w:rFonts w:ascii="Gill Sans MT" w:eastAsia="Times New Roman" w:hAnsi="Gill Sans MT"/>
          <w:b/>
          <w:sz w:val="56"/>
          <w:szCs w:val="56"/>
          <w:lang w:eastAsia="it-IT"/>
        </w:rPr>
      </w:pPr>
      <w:r w:rsidRPr="005974F2">
        <w:rPr>
          <w:rFonts w:ascii="Gill Sans MT" w:eastAsia="Times New Roman" w:hAnsi="Gill Sans MT"/>
          <w:b/>
          <w:sz w:val="56"/>
          <w:szCs w:val="56"/>
          <w:lang w:eastAsia="it-IT"/>
        </w:rPr>
        <w:t>Rapporto</w:t>
      </w:r>
    </w:p>
    <w:p w:rsidR="007158ED" w:rsidRPr="005974F2" w:rsidRDefault="007158ED" w:rsidP="007158ED">
      <w:pPr>
        <w:ind w:right="-1"/>
        <w:jc w:val="left"/>
        <w:rPr>
          <w:rFonts w:eastAsia="Times New Roman" w:cs="Arial"/>
          <w:sz w:val="20"/>
          <w:szCs w:val="20"/>
          <w:lang w:eastAsia="it-IT"/>
        </w:rPr>
      </w:pPr>
    </w:p>
    <w:p w:rsidR="007158ED" w:rsidRPr="005974F2" w:rsidRDefault="007158ED" w:rsidP="007158ED">
      <w:pPr>
        <w:ind w:right="-1"/>
        <w:jc w:val="left"/>
        <w:rPr>
          <w:rFonts w:eastAsia="Times New Roman" w:cs="Arial"/>
          <w:sz w:val="20"/>
          <w:szCs w:val="20"/>
          <w:lang w:eastAsia="it-IT"/>
        </w:rPr>
      </w:pPr>
    </w:p>
    <w:p w:rsidR="00B860C2" w:rsidRDefault="00C63CE4" w:rsidP="00B860C2">
      <w:pPr>
        <w:tabs>
          <w:tab w:val="left" w:pos="2098"/>
          <w:tab w:val="left" w:pos="4933"/>
        </w:tabs>
        <w:rPr>
          <w:rFonts w:cs="Arial"/>
          <w:szCs w:val="24"/>
        </w:rPr>
      </w:pPr>
      <w:bookmarkStart w:id="0" w:name="_GoBack"/>
      <w:bookmarkEnd w:id="0"/>
      <w:r>
        <w:rPr>
          <w:rFonts w:cs="Arial"/>
          <w:b/>
          <w:sz w:val="32"/>
          <w:szCs w:val="32"/>
        </w:rPr>
        <w:t>7994</w:t>
      </w:r>
      <w:r w:rsidR="00B860C2" w:rsidRPr="008B4137">
        <w:rPr>
          <w:rFonts w:cs="Arial"/>
          <w:b/>
          <w:sz w:val="32"/>
          <w:szCs w:val="32"/>
        </w:rPr>
        <w:t xml:space="preserve"> R</w:t>
      </w:r>
      <w:r w:rsidR="00B860C2" w:rsidRPr="008B4137">
        <w:rPr>
          <w:rFonts w:cs="Arial"/>
          <w:sz w:val="28"/>
          <w:szCs w:val="28"/>
        </w:rPr>
        <w:tab/>
      </w:r>
      <w:r>
        <w:rPr>
          <w:rFonts w:cs="Arial"/>
          <w:sz w:val="28"/>
          <w:szCs w:val="28"/>
        </w:rPr>
        <w:t>30 settembre 2021</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C63CE4" w:rsidRDefault="00B860C2" w:rsidP="00B860C2">
      <w:pPr>
        <w:rPr>
          <w:rFonts w:cs="Arial"/>
          <w:b/>
          <w:sz w:val="28"/>
          <w:szCs w:val="28"/>
        </w:rPr>
      </w:pPr>
      <w:r w:rsidRPr="00C63CE4">
        <w:rPr>
          <w:rFonts w:cs="Arial"/>
          <w:b/>
          <w:sz w:val="28"/>
          <w:szCs w:val="28"/>
        </w:rPr>
        <w:t xml:space="preserve">della Commissione </w:t>
      </w:r>
      <w:r w:rsidR="00C63CE4" w:rsidRPr="00C63CE4">
        <w:rPr>
          <w:rFonts w:cs="Arial"/>
          <w:b/>
          <w:sz w:val="28"/>
          <w:szCs w:val="28"/>
        </w:rPr>
        <w:t>sanità e sicurezza sociale</w:t>
      </w:r>
    </w:p>
    <w:p w:rsidR="00B860C2" w:rsidRDefault="00B860C2" w:rsidP="002D6CDF">
      <w:pPr>
        <w:spacing w:after="120"/>
        <w:rPr>
          <w:rFonts w:eastAsia="Arial" w:cs="Arial"/>
          <w:b/>
          <w:sz w:val="28"/>
        </w:rPr>
      </w:pPr>
      <w:r w:rsidRPr="000D6BD0">
        <w:rPr>
          <w:rFonts w:cs="Arial"/>
          <w:b/>
          <w:sz w:val="28"/>
          <w:szCs w:val="28"/>
        </w:rPr>
        <w:t>sul</w:t>
      </w:r>
      <w:r w:rsidR="00C63CE4">
        <w:rPr>
          <w:rFonts w:cs="Arial"/>
          <w:b/>
          <w:sz w:val="28"/>
          <w:szCs w:val="28"/>
        </w:rPr>
        <w:t xml:space="preserve">la mozione </w:t>
      </w:r>
      <w:r w:rsidR="00C63CE4">
        <w:rPr>
          <w:rFonts w:eastAsia="Arial" w:cs="Arial"/>
          <w:b/>
          <w:sz w:val="28"/>
        </w:rPr>
        <w:t>9 novembre 2020 presentata da Giorgio Fonio e Fiorenzo Dadò “</w:t>
      </w:r>
      <w:r w:rsidR="00C63CE4" w:rsidRPr="00CD3BE8">
        <w:rPr>
          <w:rFonts w:eastAsia="Arial" w:cs="Arial"/>
          <w:b/>
          <w:sz w:val="28"/>
        </w:rPr>
        <w:t>Disturbi specifici dell</w:t>
      </w:r>
      <w:r w:rsidR="00C63CE4">
        <w:rPr>
          <w:rFonts w:eastAsia="Arial" w:cs="Arial"/>
          <w:b/>
          <w:sz w:val="28"/>
        </w:rPr>
        <w:t>'</w:t>
      </w:r>
      <w:r w:rsidR="00C63CE4" w:rsidRPr="00CD3BE8">
        <w:rPr>
          <w:rFonts w:eastAsia="Arial" w:cs="Arial"/>
          <w:b/>
          <w:sz w:val="28"/>
        </w:rPr>
        <w:t xml:space="preserve">apprendimento (DSA) e disturbi </w:t>
      </w:r>
      <w:r w:rsidR="00C63CE4">
        <w:rPr>
          <w:rFonts w:eastAsia="Arial" w:cs="Arial"/>
          <w:b/>
          <w:sz w:val="28"/>
        </w:rPr>
        <w:t>dell'</w:t>
      </w:r>
      <w:r w:rsidR="00C63CE4" w:rsidRPr="00CD3BE8">
        <w:rPr>
          <w:rFonts w:eastAsia="Arial" w:cs="Arial"/>
          <w:b/>
          <w:sz w:val="28"/>
        </w:rPr>
        <w:t>attenzione (ADHD): il Governo crei un</w:t>
      </w:r>
      <w:r w:rsidR="00C63CE4">
        <w:rPr>
          <w:rFonts w:eastAsia="Arial" w:cs="Arial"/>
          <w:b/>
          <w:sz w:val="28"/>
        </w:rPr>
        <w:t xml:space="preserve"> gruppo di lavoro istituzionale”</w:t>
      </w:r>
    </w:p>
    <w:p w:rsidR="00C63CE4" w:rsidRPr="00C63CE4" w:rsidRDefault="00C63CE4" w:rsidP="00B860C2">
      <w:pPr>
        <w:rPr>
          <w:rFonts w:cs="Arial"/>
          <w:b/>
          <w:sz w:val="26"/>
          <w:szCs w:val="26"/>
        </w:rPr>
      </w:pPr>
      <w:r w:rsidRPr="00C63CE4">
        <w:rPr>
          <w:rFonts w:cs="Arial"/>
          <w:b/>
          <w:sz w:val="26"/>
          <w:szCs w:val="26"/>
        </w:rPr>
        <w:t>(v. messaggio 12 maggio 2021 n. 7994)</w:t>
      </w:r>
    </w:p>
    <w:p w:rsidR="00B860C2" w:rsidRDefault="00B860C2" w:rsidP="00B860C2">
      <w:pPr>
        <w:rPr>
          <w:rFonts w:cs="Arial"/>
          <w:szCs w:val="24"/>
        </w:rPr>
      </w:pPr>
    </w:p>
    <w:p w:rsidR="00B860C2" w:rsidRDefault="00B860C2" w:rsidP="00B860C2">
      <w:pPr>
        <w:rPr>
          <w:rFonts w:cs="Arial"/>
          <w:szCs w:val="24"/>
        </w:rPr>
      </w:pPr>
    </w:p>
    <w:p w:rsidR="00C63CE4" w:rsidRDefault="00C63CE4" w:rsidP="00B860C2">
      <w:pPr>
        <w:rPr>
          <w:rFonts w:cs="Arial"/>
          <w:szCs w:val="24"/>
        </w:rPr>
      </w:pPr>
    </w:p>
    <w:p w:rsidR="00C63CE4" w:rsidRPr="00C63CE4" w:rsidRDefault="00C63CE4" w:rsidP="00C63CE4">
      <w:pPr>
        <w:pStyle w:val="Titolo1"/>
      </w:pPr>
      <w:r w:rsidRPr="00C63CE4">
        <w:t xml:space="preserve">LA MOZIONE </w:t>
      </w:r>
    </w:p>
    <w:p w:rsidR="00C63CE4" w:rsidRDefault="00C63CE4" w:rsidP="00C63CE4">
      <w:pPr>
        <w:rPr>
          <w:rFonts w:cs="Arial"/>
          <w:szCs w:val="24"/>
        </w:rPr>
      </w:pPr>
      <w:r w:rsidRPr="00C63CE4">
        <w:rPr>
          <w:rFonts w:cs="Arial"/>
          <w:szCs w:val="24"/>
        </w:rPr>
        <w:t>Con l'atto parlamentare in oggetto</w:t>
      </w:r>
      <w:r w:rsidR="005E20FD">
        <w:rPr>
          <w:rFonts w:cs="Arial"/>
          <w:szCs w:val="24"/>
        </w:rPr>
        <w:t>,</w:t>
      </w:r>
      <w:r w:rsidRPr="00C63CE4">
        <w:rPr>
          <w:rFonts w:cs="Arial"/>
          <w:szCs w:val="24"/>
        </w:rPr>
        <w:t xml:space="preserve"> i </w:t>
      </w:r>
      <w:proofErr w:type="spellStart"/>
      <w:r w:rsidRPr="00C63CE4">
        <w:rPr>
          <w:rFonts w:cs="Arial"/>
          <w:szCs w:val="24"/>
        </w:rPr>
        <w:t>mozionanti</w:t>
      </w:r>
      <w:proofErr w:type="spellEnd"/>
      <w:r w:rsidRPr="00C63CE4">
        <w:rPr>
          <w:rFonts w:cs="Arial"/>
          <w:szCs w:val="24"/>
        </w:rPr>
        <w:t xml:space="preserve"> propongono di creare un gruppo di lavoro istituzionale composto da rappresentanti del corpo docenti, associazioni di genitori di allievi con DSA e ADHD, clinici e specialisti del settore.</w:t>
      </w:r>
    </w:p>
    <w:p w:rsidR="00C63CE4" w:rsidRPr="00C63CE4" w:rsidRDefault="00C63CE4" w:rsidP="00C63CE4">
      <w:pPr>
        <w:rPr>
          <w:rFonts w:cs="Arial"/>
          <w:szCs w:val="24"/>
        </w:rPr>
      </w:pPr>
    </w:p>
    <w:p w:rsidR="00C63CE4" w:rsidRPr="00C63CE4" w:rsidRDefault="00C63CE4" w:rsidP="00C63CE4">
      <w:pPr>
        <w:rPr>
          <w:rFonts w:cs="Arial"/>
          <w:szCs w:val="24"/>
        </w:rPr>
      </w:pPr>
      <w:r w:rsidRPr="00C63CE4">
        <w:rPr>
          <w:rFonts w:cs="Arial"/>
          <w:szCs w:val="24"/>
        </w:rPr>
        <w:t xml:space="preserve">L'intendo è quello di identificare, mediante una diagnostica precoce, questi disturbi e di adattare le direttive finora in essere per la scolarizzazione degli allievi dislessici, disortografici e </w:t>
      </w:r>
      <w:proofErr w:type="spellStart"/>
      <w:r w:rsidRPr="00C63CE4">
        <w:rPr>
          <w:rFonts w:cs="Arial"/>
          <w:szCs w:val="24"/>
        </w:rPr>
        <w:t>discalculici</w:t>
      </w:r>
      <w:proofErr w:type="spellEnd"/>
      <w:r w:rsidRPr="00C63CE4">
        <w:rPr>
          <w:rFonts w:cs="Arial"/>
          <w:szCs w:val="24"/>
        </w:rPr>
        <w:t>, aggiornandole ed estendendole agli allievi con disturbi dell'attenzione e iperattività.</w:t>
      </w:r>
    </w:p>
    <w:p w:rsidR="00C63CE4" w:rsidRPr="006B518B" w:rsidRDefault="00C63CE4" w:rsidP="00C63CE4">
      <w:pPr>
        <w:rPr>
          <w:rFonts w:cs="Arial"/>
          <w:bCs/>
          <w:szCs w:val="24"/>
        </w:rPr>
      </w:pPr>
    </w:p>
    <w:p w:rsidR="00C63CE4" w:rsidRPr="006B518B" w:rsidRDefault="00C63CE4" w:rsidP="00C63CE4">
      <w:pPr>
        <w:rPr>
          <w:rFonts w:cs="Arial"/>
          <w:bCs/>
          <w:szCs w:val="24"/>
        </w:rPr>
      </w:pPr>
    </w:p>
    <w:p w:rsidR="00C63CE4" w:rsidRPr="006B518B" w:rsidRDefault="00C63CE4" w:rsidP="00C63CE4">
      <w:pPr>
        <w:rPr>
          <w:rFonts w:cs="Arial"/>
          <w:bCs/>
          <w:szCs w:val="24"/>
        </w:rPr>
      </w:pPr>
    </w:p>
    <w:p w:rsidR="00C63CE4" w:rsidRPr="00C63CE4" w:rsidRDefault="00C63CE4" w:rsidP="00C63CE4">
      <w:pPr>
        <w:pStyle w:val="Titolo1"/>
      </w:pPr>
      <w:r w:rsidRPr="00C63CE4">
        <w:t>IL MESSAGGIO N. 7994</w:t>
      </w:r>
    </w:p>
    <w:p w:rsidR="00C63CE4" w:rsidRDefault="00C63CE4" w:rsidP="00C63CE4">
      <w:pPr>
        <w:rPr>
          <w:rFonts w:cs="Arial"/>
          <w:szCs w:val="24"/>
        </w:rPr>
      </w:pPr>
      <w:r w:rsidRPr="00C63CE4">
        <w:rPr>
          <w:rFonts w:cs="Arial"/>
          <w:szCs w:val="24"/>
        </w:rPr>
        <w:t>Il Governo indica che l'approccio della scuola pubblica ticinese alle problematiche in questione si richiama a un'</w:t>
      </w:r>
      <w:r>
        <w:rPr>
          <w:rFonts w:cs="Arial"/>
          <w:szCs w:val="24"/>
        </w:rPr>
        <w:t>idea di</w:t>
      </w:r>
      <w:r w:rsidRPr="005E20FD">
        <w:rPr>
          <w:rFonts w:cs="Arial"/>
          <w:i/>
          <w:szCs w:val="24"/>
        </w:rPr>
        <w:t xml:space="preserve"> “bisogni educativi particolari”</w:t>
      </w:r>
      <w:r w:rsidRPr="00C63CE4">
        <w:rPr>
          <w:rFonts w:cs="Arial"/>
          <w:szCs w:val="24"/>
        </w:rPr>
        <w:t xml:space="preserve"> che porta con sé un superamento delle categorie diagnostiche a favore di una valutazione del funzionamento degli alunni nel contesto scolastico.</w:t>
      </w:r>
    </w:p>
    <w:p w:rsidR="00C63CE4" w:rsidRPr="002D6CDF" w:rsidRDefault="00C63CE4" w:rsidP="00C63CE4">
      <w:pPr>
        <w:rPr>
          <w:rFonts w:cs="Arial"/>
          <w:sz w:val="20"/>
          <w:szCs w:val="20"/>
        </w:rPr>
      </w:pPr>
    </w:p>
    <w:p w:rsidR="00C63CE4" w:rsidRDefault="00C63CE4" w:rsidP="00C63CE4">
      <w:pPr>
        <w:rPr>
          <w:rFonts w:cs="Arial"/>
          <w:szCs w:val="24"/>
        </w:rPr>
      </w:pPr>
      <w:r w:rsidRPr="00C63CE4">
        <w:rPr>
          <w:rFonts w:cs="Arial"/>
          <w:szCs w:val="24"/>
        </w:rPr>
        <w:t>La definizione e l'adozione di misure speciali a favore dell'allievo non possono basarsi unicamente e in primo luogo su una certificazione clinica: devono invece essere una prerogativa della scuola in collaborazione con le famiglie interessate e gli specialisti coinvolti.</w:t>
      </w:r>
    </w:p>
    <w:p w:rsidR="00C63CE4" w:rsidRPr="002D6CDF" w:rsidRDefault="00C63CE4" w:rsidP="00C63CE4">
      <w:pPr>
        <w:rPr>
          <w:rFonts w:cs="Arial"/>
          <w:sz w:val="20"/>
          <w:szCs w:val="20"/>
        </w:rPr>
      </w:pPr>
    </w:p>
    <w:p w:rsidR="00C63CE4" w:rsidRDefault="00C63CE4" w:rsidP="00C63CE4">
      <w:pPr>
        <w:rPr>
          <w:rFonts w:cs="Arial"/>
          <w:szCs w:val="24"/>
        </w:rPr>
      </w:pPr>
      <w:r w:rsidRPr="00C63CE4">
        <w:rPr>
          <w:rFonts w:cs="Arial"/>
          <w:szCs w:val="24"/>
        </w:rPr>
        <w:t xml:space="preserve">Per il DSA sono state introdotte le Direttive sugli allievi dislessici, disortografici e </w:t>
      </w:r>
      <w:proofErr w:type="spellStart"/>
      <w:r w:rsidRPr="00C63CE4">
        <w:rPr>
          <w:rFonts w:cs="Arial"/>
          <w:szCs w:val="24"/>
        </w:rPr>
        <w:t>discalculici</w:t>
      </w:r>
      <w:proofErr w:type="spellEnd"/>
      <w:r w:rsidRPr="00C63CE4">
        <w:rPr>
          <w:rFonts w:cs="Arial"/>
          <w:szCs w:val="24"/>
        </w:rPr>
        <w:t>. Ultimamente si è deciso di apportare alcune modifiche alle stesse Direttive con l'intento di migliorare la specificità per ogni ordine scolastico. I lavori sono in corso e l'impatto delle modifiche applicate sarà valutato in base alle prime verifiche svolte.</w:t>
      </w:r>
    </w:p>
    <w:p w:rsidR="00C63CE4" w:rsidRPr="002D6CDF" w:rsidRDefault="00C63CE4" w:rsidP="00C63CE4">
      <w:pPr>
        <w:rPr>
          <w:rFonts w:cs="Arial"/>
          <w:sz w:val="20"/>
          <w:szCs w:val="20"/>
        </w:rPr>
      </w:pPr>
    </w:p>
    <w:p w:rsidR="00C63CE4" w:rsidRDefault="00C63CE4" w:rsidP="00C63CE4">
      <w:pPr>
        <w:rPr>
          <w:rFonts w:cs="Arial"/>
          <w:szCs w:val="24"/>
        </w:rPr>
      </w:pPr>
      <w:r w:rsidRPr="00C63CE4">
        <w:rPr>
          <w:rFonts w:cs="Arial"/>
          <w:szCs w:val="24"/>
        </w:rPr>
        <w:t>Il DECS non ritiene utile in questo momento entrare nel merito di ulteriori adattamenti o modifiche.</w:t>
      </w:r>
    </w:p>
    <w:p w:rsidR="00C63CE4" w:rsidRPr="002D6CDF" w:rsidRDefault="00C63CE4" w:rsidP="00C63CE4">
      <w:pPr>
        <w:rPr>
          <w:rFonts w:cs="Arial"/>
          <w:sz w:val="20"/>
          <w:szCs w:val="20"/>
        </w:rPr>
      </w:pPr>
    </w:p>
    <w:p w:rsidR="00C63CE4" w:rsidRDefault="00C63CE4" w:rsidP="00C63CE4">
      <w:pPr>
        <w:rPr>
          <w:rFonts w:cs="Arial"/>
          <w:szCs w:val="24"/>
        </w:rPr>
      </w:pPr>
      <w:r w:rsidRPr="00C63CE4">
        <w:rPr>
          <w:rFonts w:cs="Arial"/>
          <w:szCs w:val="24"/>
        </w:rPr>
        <w:t xml:space="preserve">Per quanto riguarda la situazione di allievi con ADHD, non esistono direttive specifiche. In questo ambito il Consiglio di Stato valuta positivamente la richiesta dei </w:t>
      </w:r>
      <w:proofErr w:type="spellStart"/>
      <w:r w:rsidRPr="00C63CE4">
        <w:rPr>
          <w:rFonts w:cs="Arial"/>
          <w:szCs w:val="24"/>
        </w:rPr>
        <w:t>mozionanti</w:t>
      </w:r>
      <w:proofErr w:type="spellEnd"/>
      <w:r w:rsidRPr="00C63CE4">
        <w:rPr>
          <w:rFonts w:cs="Arial"/>
          <w:szCs w:val="24"/>
        </w:rPr>
        <w:t xml:space="preserve"> di aprire un tavolo di dialogo, con lo scopo di mettere in contatto i diversi attori che, dentro e fuori </w:t>
      </w:r>
      <w:r w:rsidRPr="00C63CE4">
        <w:rPr>
          <w:rFonts w:cs="Arial"/>
          <w:szCs w:val="24"/>
        </w:rPr>
        <w:lastRenderedPageBreak/>
        <w:t>l'aula, sono chiamati a collaborare per fare in modo che la scuola, e quindi la società, possa offrire agli allievi che presentano bisogni educativi particolari e degli interventi adeguati, personalizzati e inclusivi.</w:t>
      </w:r>
    </w:p>
    <w:p w:rsidR="00C63CE4" w:rsidRPr="00C63CE4" w:rsidRDefault="00C63CE4" w:rsidP="00C63CE4">
      <w:pPr>
        <w:rPr>
          <w:rFonts w:cs="Arial"/>
          <w:sz w:val="20"/>
          <w:szCs w:val="20"/>
        </w:rPr>
      </w:pPr>
    </w:p>
    <w:p w:rsidR="00C63CE4" w:rsidRDefault="00C63CE4" w:rsidP="00C63CE4">
      <w:pPr>
        <w:rPr>
          <w:rFonts w:cs="Arial"/>
          <w:szCs w:val="24"/>
        </w:rPr>
      </w:pPr>
      <w:r w:rsidRPr="00C63CE4">
        <w:rPr>
          <w:rFonts w:cs="Arial"/>
          <w:szCs w:val="24"/>
        </w:rPr>
        <w:t>Secondo l'Esecutivo, la composizione del tavolo di lavoro dovrebbe includere il Direttore della Sezione pedagogica speciale, un/a rappresentante della Sezione delle scuole comunali, un/a rappresentante della Sezione dell'insegnamento medio, la responsabile cantonale della logopedia, un/a rappresentante del collegio dei capigruppo del sostegno pedagogico delle scuole medie, un/a rappresentante del collegio del sostegno delle scuole comunali, dei rappresentanti del corpo docenti, dei rappresentanti dell'Associazione DSA ADHD Ticino e un/a rappresentante dei servizi di pediatria dell'Ente ospedaliero cantonale.</w:t>
      </w:r>
    </w:p>
    <w:p w:rsidR="00C63CE4" w:rsidRPr="00C63CE4" w:rsidRDefault="00C63CE4" w:rsidP="00C63CE4">
      <w:pPr>
        <w:tabs>
          <w:tab w:val="left" w:pos="284"/>
        </w:tabs>
        <w:rPr>
          <w:rFonts w:cs="Arial"/>
          <w:szCs w:val="24"/>
        </w:rPr>
      </w:pPr>
    </w:p>
    <w:p w:rsidR="00C63CE4" w:rsidRPr="00C63CE4" w:rsidRDefault="00C63CE4" w:rsidP="00C63CE4">
      <w:pPr>
        <w:rPr>
          <w:rFonts w:cs="Arial"/>
          <w:szCs w:val="24"/>
        </w:rPr>
      </w:pPr>
      <w:r w:rsidRPr="00C63CE4">
        <w:rPr>
          <w:rFonts w:cs="Arial"/>
          <w:szCs w:val="24"/>
        </w:rPr>
        <w:t>Il Coordinamento del tavolo di lavoro sarà affidato alla Divisione della scuola del DECS.</w:t>
      </w:r>
    </w:p>
    <w:p w:rsidR="00C63CE4" w:rsidRPr="00C63CE4" w:rsidRDefault="00C63CE4" w:rsidP="00C63CE4">
      <w:pPr>
        <w:rPr>
          <w:rFonts w:cs="Arial"/>
          <w:szCs w:val="24"/>
        </w:rPr>
      </w:pPr>
    </w:p>
    <w:p w:rsidR="00C63CE4" w:rsidRDefault="00C63CE4" w:rsidP="00C63CE4">
      <w:pPr>
        <w:rPr>
          <w:rFonts w:cs="Arial"/>
          <w:szCs w:val="24"/>
        </w:rPr>
      </w:pPr>
    </w:p>
    <w:p w:rsidR="00C63CE4" w:rsidRPr="00C63CE4" w:rsidRDefault="00C63CE4" w:rsidP="00C63CE4">
      <w:pPr>
        <w:rPr>
          <w:rFonts w:cs="Arial"/>
          <w:szCs w:val="24"/>
        </w:rPr>
      </w:pPr>
    </w:p>
    <w:p w:rsidR="00C63CE4" w:rsidRPr="00C63CE4" w:rsidRDefault="00C63CE4" w:rsidP="00C63CE4">
      <w:pPr>
        <w:pStyle w:val="Titolo1"/>
      </w:pPr>
      <w:r w:rsidRPr="00C63CE4">
        <w:t>CONSIDERAZIONI COMMISSIONALI</w:t>
      </w:r>
    </w:p>
    <w:p w:rsidR="00C63CE4" w:rsidRDefault="00C63CE4" w:rsidP="00C63CE4">
      <w:pPr>
        <w:rPr>
          <w:rFonts w:cs="Arial"/>
          <w:szCs w:val="24"/>
        </w:rPr>
      </w:pPr>
      <w:r w:rsidRPr="00C63CE4">
        <w:rPr>
          <w:rFonts w:cs="Arial"/>
          <w:szCs w:val="24"/>
        </w:rPr>
        <w:t xml:space="preserve">La Commissione sanità e sicurezza sociale ha sentito in audizione, giovedì 9 settembre 2021, il collega Giorgio Fonio a nome dei </w:t>
      </w:r>
      <w:proofErr w:type="spellStart"/>
      <w:r w:rsidRPr="00C63CE4">
        <w:rPr>
          <w:rFonts w:cs="Arial"/>
          <w:szCs w:val="24"/>
        </w:rPr>
        <w:t>mozionanti</w:t>
      </w:r>
      <w:proofErr w:type="spellEnd"/>
      <w:r w:rsidRPr="00C63CE4">
        <w:rPr>
          <w:rFonts w:cs="Arial"/>
          <w:szCs w:val="24"/>
        </w:rPr>
        <w:t xml:space="preserve">, accompagnato dal </w:t>
      </w:r>
      <w:r w:rsidR="005E20FD">
        <w:rPr>
          <w:rFonts w:cs="Arial"/>
          <w:szCs w:val="24"/>
        </w:rPr>
        <w:t>d</w:t>
      </w:r>
      <w:r w:rsidRPr="00C63CE4">
        <w:rPr>
          <w:rFonts w:cs="Arial"/>
          <w:szCs w:val="24"/>
        </w:rPr>
        <w:t xml:space="preserve">ott. Valdo Pezzoli, Primario dell'Istituto pediatrico della Svizzera italiana, dal </w:t>
      </w:r>
      <w:r w:rsidR="005E20FD">
        <w:rPr>
          <w:rFonts w:cs="Arial"/>
          <w:szCs w:val="24"/>
        </w:rPr>
        <w:t>d</w:t>
      </w:r>
      <w:r w:rsidRPr="00C63CE4">
        <w:rPr>
          <w:rFonts w:cs="Arial"/>
          <w:szCs w:val="24"/>
        </w:rPr>
        <w:t xml:space="preserve">ott. Giuseppe </w:t>
      </w:r>
      <w:proofErr w:type="spellStart"/>
      <w:r w:rsidRPr="00C63CE4">
        <w:rPr>
          <w:rFonts w:cs="Arial"/>
          <w:szCs w:val="24"/>
        </w:rPr>
        <w:t>Foderaro</w:t>
      </w:r>
      <w:proofErr w:type="spellEnd"/>
      <w:r w:rsidRPr="00C63CE4">
        <w:rPr>
          <w:rFonts w:cs="Arial"/>
          <w:szCs w:val="24"/>
        </w:rPr>
        <w:t xml:space="preserve"> e dalla Presidente dell'Associazione dislessia disturbi dell'attenzione ADHD Ticino (ADAT), sig</w:t>
      </w:r>
      <w:r w:rsidR="005E20FD">
        <w:rPr>
          <w:rFonts w:cs="Arial"/>
          <w:szCs w:val="24"/>
        </w:rPr>
        <w:t xml:space="preserve">nora </w:t>
      </w:r>
      <w:proofErr w:type="spellStart"/>
      <w:r w:rsidRPr="00C63CE4">
        <w:rPr>
          <w:rFonts w:cs="Arial"/>
          <w:szCs w:val="24"/>
        </w:rPr>
        <w:t>Dunja</w:t>
      </w:r>
      <w:proofErr w:type="spellEnd"/>
      <w:r w:rsidRPr="00C63CE4">
        <w:rPr>
          <w:rFonts w:cs="Arial"/>
          <w:szCs w:val="24"/>
        </w:rPr>
        <w:t xml:space="preserve"> Torroni.</w:t>
      </w:r>
    </w:p>
    <w:p w:rsidR="00C63CE4" w:rsidRPr="00C63CE4" w:rsidRDefault="00C63CE4" w:rsidP="00C63CE4">
      <w:pPr>
        <w:rPr>
          <w:rFonts w:cs="Arial"/>
          <w:sz w:val="20"/>
          <w:szCs w:val="20"/>
        </w:rPr>
      </w:pPr>
    </w:p>
    <w:p w:rsidR="00C63CE4" w:rsidRDefault="00C63CE4" w:rsidP="00C63CE4">
      <w:pPr>
        <w:rPr>
          <w:rFonts w:cs="Arial"/>
          <w:szCs w:val="24"/>
        </w:rPr>
      </w:pPr>
      <w:r w:rsidRPr="00C63CE4">
        <w:rPr>
          <w:rFonts w:cs="Arial"/>
          <w:szCs w:val="24"/>
        </w:rPr>
        <w:t xml:space="preserve">I commissari ringraziano pubblicamente gli estensori della mozione, ma soprattutto i tre loro accompagnatori per aver portato a conoscenza della Commissione, in modo completo e puntuale, tutta una serie di situazioni di disagio che purtroppo marcano la vita adolescenziale dei nostri ragazzi e che spesso poi si ripercuotono anche nella loro vita futura. </w:t>
      </w:r>
    </w:p>
    <w:p w:rsidR="00C63CE4" w:rsidRPr="00C63CE4" w:rsidRDefault="00C63CE4" w:rsidP="00C63CE4">
      <w:pPr>
        <w:rPr>
          <w:rFonts w:cs="Arial"/>
          <w:sz w:val="20"/>
          <w:szCs w:val="20"/>
        </w:rPr>
      </w:pPr>
    </w:p>
    <w:p w:rsidR="00C63CE4" w:rsidRDefault="00C63CE4" w:rsidP="00C63CE4">
      <w:pPr>
        <w:rPr>
          <w:rFonts w:cs="Arial"/>
          <w:szCs w:val="24"/>
        </w:rPr>
      </w:pPr>
      <w:r w:rsidRPr="00C63CE4">
        <w:rPr>
          <w:rFonts w:cs="Arial"/>
          <w:szCs w:val="24"/>
        </w:rPr>
        <w:t>Pochi commissari erano consapevoli che questi disturbi dell'apprendimento e dell'attenzione toccano un numero così importante di ragazze e ragazzi e che ha raggiunto, nel 2020, il numero di circa 450.</w:t>
      </w:r>
    </w:p>
    <w:p w:rsidR="00C63CE4" w:rsidRPr="00C63CE4" w:rsidRDefault="00C63CE4" w:rsidP="00C63CE4">
      <w:pPr>
        <w:rPr>
          <w:rFonts w:cs="Arial"/>
          <w:sz w:val="20"/>
          <w:szCs w:val="20"/>
        </w:rPr>
      </w:pPr>
    </w:p>
    <w:p w:rsidR="00C63CE4" w:rsidRDefault="00C63CE4" w:rsidP="00C63CE4">
      <w:pPr>
        <w:rPr>
          <w:rFonts w:cs="Arial"/>
          <w:szCs w:val="24"/>
        </w:rPr>
      </w:pPr>
      <w:r w:rsidRPr="00C63CE4">
        <w:rPr>
          <w:rFonts w:cs="Arial"/>
          <w:szCs w:val="24"/>
        </w:rPr>
        <w:t xml:space="preserve">I dott. Pezzoli e </w:t>
      </w:r>
      <w:proofErr w:type="spellStart"/>
      <w:r w:rsidRPr="00C63CE4">
        <w:rPr>
          <w:rFonts w:cs="Arial"/>
          <w:szCs w:val="24"/>
        </w:rPr>
        <w:t>Foderaro</w:t>
      </w:r>
      <w:proofErr w:type="spellEnd"/>
      <w:r w:rsidRPr="00C63CE4">
        <w:rPr>
          <w:rFonts w:cs="Arial"/>
          <w:szCs w:val="24"/>
        </w:rPr>
        <w:t xml:space="preserve"> e la sig</w:t>
      </w:r>
      <w:r w:rsidR="005E20FD">
        <w:rPr>
          <w:rFonts w:cs="Arial"/>
          <w:szCs w:val="24"/>
        </w:rPr>
        <w:t>nora</w:t>
      </w:r>
      <w:r w:rsidRPr="00C63CE4">
        <w:rPr>
          <w:rFonts w:cs="Arial"/>
          <w:szCs w:val="24"/>
        </w:rPr>
        <w:t xml:space="preserve"> Torroni hanno messo l'accento sull'assoluta necessità di migliorare la diagnostica precoce, nonché di una maggiore e più puntuale informazione e sensibilizzazione verso le famiglie e in tutti gli ambiti scolastici.</w:t>
      </w:r>
    </w:p>
    <w:p w:rsidR="00C63CE4" w:rsidRPr="00C63CE4" w:rsidRDefault="00C63CE4" w:rsidP="00C63CE4">
      <w:pPr>
        <w:rPr>
          <w:rFonts w:cs="Arial"/>
          <w:sz w:val="20"/>
          <w:szCs w:val="20"/>
        </w:rPr>
      </w:pPr>
    </w:p>
    <w:p w:rsidR="00C63CE4" w:rsidRDefault="00C63CE4" w:rsidP="00C63CE4">
      <w:pPr>
        <w:rPr>
          <w:rFonts w:cs="Arial"/>
          <w:szCs w:val="24"/>
        </w:rPr>
      </w:pPr>
      <w:r w:rsidRPr="00C63CE4">
        <w:rPr>
          <w:rFonts w:cs="Arial"/>
          <w:szCs w:val="24"/>
        </w:rPr>
        <w:t>Tutti hanno ritenuto che per il momento, visto le modifiche che il DECS intende apportare nell'ambito DSA, è prioritario concentrarsi sui disturbi dell'attenzione (ADHD). Infatti, per questo tipo di disturbi non esistono direttive specifiche. Concordano quindi con il Consiglio di Stato che valuta positivamente la proposta di aprire un tavolo di dialogo attorno al tema dell'ADHD.</w:t>
      </w:r>
    </w:p>
    <w:p w:rsidR="00C63CE4" w:rsidRPr="00C63CE4" w:rsidRDefault="00C63CE4" w:rsidP="00C63CE4">
      <w:pPr>
        <w:rPr>
          <w:rFonts w:cs="Arial"/>
          <w:sz w:val="20"/>
          <w:szCs w:val="20"/>
        </w:rPr>
      </w:pPr>
    </w:p>
    <w:p w:rsidR="00C63CE4" w:rsidRPr="00C63CE4" w:rsidRDefault="00C63CE4" w:rsidP="00C63CE4">
      <w:pPr>
        <w:rPr>
          <w:rFonts w:cs="Arial"/>
          <w:szCs w:val="24"/>
        </w:rPr>
      </w:pPr>
      <w:r w:rsidRPr="00C63CE4">
        <w:rPr>
          <w:rFonts w:cs="Arial"/>
          <w:szCs w:val="24"/>
        </w:rPr>
        <w:t xml:space="preserve">Anche la Commissione sanità e sicurezza sociale, all'unanimità, concorda con la proposta di creare un gruppo di lavoro e auspica che questo </w:t>
      </w:r>
      <w:proofErr w:type="spellStart"/>
      <w:r w:rsidRPr="00C63CE4">
        <w:rPr>
          <w:rFonts w:cs="Arial"/>
          <w:szCs w:val="24"/>
        </w:rPr>
        <w:t>gremio</w:t>
      </w:r>
      <w:proofErr w:type="spellEnd"/>
      <w:r w:rsidRPr="00C63CE4">
        <w:rPr>
          <w:rFonts w:cs="Arial"/>
          <w:szCs w:val="24"/>
        </w:rPr>
        <w:t>, in tempi ragionevoli, possa fornire tutti gli elementi necessari che permettano:</w:t>
      </w:r>
    </w:p>
    <w:p w:rsidR="00C63CE4" w:rsidRPr="00C63CE4" w:rsidRDefault="006B518B" w:rsidP="006B518B">
      <w:pPr>
        <w:numPr>
          <w:ilvl w:val="0"/>
          <w:numId w:val="12"/>
        </w:numPr>
        <w:spacing w:before="120"/>
        <w:ind w:left="426" w:hanging="426"/>
        <w:rPr>
          <w:rFonts w:cs="Arial"/>
          <w:szCs w:val="24"/>
        </w:rPr>
      </w:pPr>
      <w:r>
        <w:rPr>
          <w:rFonts w:cs="Arial"/>
          <w:szCs w:val="24"/>
        </w:rPr>
        <w:t>u</w:t>
      </w:r>
      <w:r w:rsidR="00C63CE4" w:rsidRPr="00C63CE4">
        <w:rPr>
          <w:rFonts w:cs="Arial"/>
          <w:szCs w:val="24"/>
        </w:rPr>
        <w:t>na diagnostica di que</w:t>
      </w:r>
      <w:r>
        <w:rPr>
          <w:rFonts w:cs="Arial"/>
          <w:szCs w:val="24"/>
        </w:rPr>
        <w:t>sti disturbi sempre più precoce;</w:t>
      </w:r>
    </w:p>
    <w:p w:rsidR="00C63CE4" w:rsidRPr="00C63CE4" w:rsidRDefault="006B518B" w:rsidP="006B518B">
      <w:pPr>
        <w:numPr>
          <w:ilvl w:val="0"/>
          <w:numId w:val="12"/>
        </w:numPr>
        <w:spacing w:before="120"/>
        <w:ind w:left="426" w:hanging="426"/>
        <w:rPr>
          <w:rFonts w:cs="Arial"/>
          <w:szCs w:val="24"/>
        </w:rPr>
      </w:pPr>
      <w:r>
        <w:rPr>
          <w:rFonts w:cs="Arial"/>
          <w:szCs w:val="24"/>
        </w:rPr>
        <w:t>u</w:t>
      </w:r>
      <w:r w:rsidR="00C63CE4" w:rsidRPr="00C63CE4">
        <w:rPr>
          <w:rFonts w:cs="Arial"/>
          <w:szCs w:val="24"/>
        </w:rPr>
        <w:t>na chiara e puntuale informazione e sensibilizzazione all'indirizzo delle famiglie e dei docenti.</w:t>
      </w:r>
    </w:p>
    <w:p w:rsidR="00C63CE4" w:rsidRPr="00C63CE4" w:rsidRDefault="00C63CE4" w:rsidP="00C63CE4">
      <w:pPr>
        <w:pStyle w:val="Titolo1"/>
      </w:pPr>
      <w:r w:rsidRPr="00C63CE4">
        <w:t>CONCLUSIONE</w:t>
      </w:r>
    </w:p>
    <w:p w:rsidR="00C63CE4" w:rsidRDefault="00C63CE4" w:rsidP="00C63CE4">
      <w:pPr>
        <w:rPr>
          <w:rFonts w:cs="Arial"/>
          <w:szCs w:val="24"/>
        </w:rPr>
      </w:pPr>
      <w:r w:rsidRPr="00C63CE4">
        <w:rPr>
          <w:rFonts w:cs="Arial"/>
          <w:szCs w:val="24"/>
        </w:rPr>
        <w:t>Sulla scorta delle considerazioni suesposte, la Commissione sanità e sicurezza sociale invita il Gran Consiglio a voler accogliere, parzialmente, la mozione 9 novembre 2020 presentata da Giorgio Fonio e Fiorenzo Dadò per la creazione di un gruppo di lavoro istituzionale limitato all'esame dei disturbi dell'attenzione (ADHD).</w:t>
      </w:r>
    </w:p>
    <w:p w:rsidR="00C63CE4" w:rsidRPr="00C63CE4" w:rsidRDefault="00C63CE4" w:rsidP="00C63CE4">
      <w:pPr>
        <w:rPr>
          <w:rFonts w:cs="Arial"/>
          <w:szCs w:val="24"/>
        </w:rPr>
      </w:pPr>
    </w:p>
    <w:p w:rsidR="00C63CE4" w:rsidRPr="00C63CE4" w:rsidRDefault="00C63CE4" w:rsidP="00C63CE4">
      <w:pPr>
        <w:rPr>
          <w:rFonts w:cs="Arial"/>
          <w:szCs w:val="24"/>
        </w:rPr>
      </w:pPr>
      <w:r w:rsidRPr="00C63CE4">
        <w:rPr>
          <w:rFonts w:cs="Arial"/>
          <w:szCs w:val="24"/>
        </w:rPr>
        <w:t>Essa chiede al Consiglio di Stato, trascorso il termine di 2 anni, di informare compiutamente la Commissione sanità e sicurezza sociale sullo stato dei lavori all'interno del tavolo di dialogo nell'ambito ADHD.</w:t>
      </w:r>
    </w:p>
    <w:p w:rsidR="00B860C2" w:rsidRDefault="00B860C2" w:rsidP="00B860C2">
      <w:pPr>
        <w:rPr>
          <w:rFonts w:cs="Arial"/>
          <w:szCs w:val="24"/>
        </w:rPr>
      </w:pPr>
    </w:p>
    <w:p w:rsidR="00B860C2" w:rsidRDefault="00B860C2" w:rsidP="00B860C2">
      <w:bookmarkStart w:id="1" w:name="_Toc532286235"/>
    </w:p>
    <w:p w:rsidR="00B860C2" w:rsidRDefault="00B860C2" w:rsidP="00B860C2"/>
    <w:bookmarkEnd w:id="1"/>
    <w:p w:rsidR="00B860C2" w:rsidRPr="00C63CE4" w:rsidRDefault="00B860C2" w:rsidP="00B860C2">
      <w:pPr>
        <w:spacing w:after="120"/>
        <w:rPr>
          <w:rFonts w:cs="Arial"/>
          <w:szCs w:val="24"/>
        </w:rPr>
      </w:pPr>
      <w:r w:rsidRPr="00C63CE4">
        <w:rPr>
          <w:rFonts w:cs="Arial"/>
          <w:szCs w:val="24"/>
        </w:rPr>
        <w:t>Per la Commissione</w:t>
      </w:r>
      <w:r w:rsidR="00C63CE4" w:rsidRPr="00C63CE4">
        <w:rPr>
          <w:rFonts w:cs="Arial"/>
          <w:szCs w:val="24"/>
        </w:rPr>
        <w:t xml:space="preserve"> sanità e sicurezza sociale</w:t>
      </w:r>
      <w:r w:rsidRPr="00C63CE4">
        <w:rPr>
          <w:rFonts w:cs="Arial"/>
          <w:szCs w:val="24"/>
        </w:rPr>
        <w:t>:</w:t>
      </w:r>
    </w:p>
    <w:p w:rsidR="00B860C2" w:rsidRPr="00076E70" w:rsidRDefault="00C63CE4" w:rsidP="00B860C2">
      <w:pPr>
        <w:rPr>
          <w:rFonts w:cs="Arial"/>
          <w:szCs w:val="24"/>
        </w:rPr>
      </w:pPr>
      <w:r>
        <w:rPr>
          <w:rFonts w:cs="Arial"/>
          <w:szCs w:val="24"/>
        </w:rPr>
        <w:t>Giorgio Galusero</w:t>
      </w:r>
      <w:r w:rsidR="00B860C2" w:rsidRPr="00076E70">
        <w:rPr>
          <w:rFonts w:cs="Arial"/>
          <w:szCs w:val="24"/>
        </w:rPr>
        <w:t>, relatore</w:t>
      </w:r>
    </w:p>
    <w:p w:rsidR="006B518B" w:rsidRDefault="00C63CE4" w:rsidP="00C63CE4">
      <w:pPr>
        <w:rPr>
          <w:rFonts w:cs="Arial"/>
          <w:szCs w:val="24"/>
        </w:rPr>
      </w:pPr>
      <w:r>
        <w:rPr>
          <w:rFonts w:cs="Arial"/>
          <w:szCs w:val="24"/>
        </w:rPr>
        <w:t xml:space="preserve">Agustoni - Alberti - Cedraschi - Crivelli Barella </w:t>
      </w:r>
      <w:r w:rsidR="006B518B">
        <w:rPr>
          <w:rFonts w:cs="Arial"/>
          <w:szCs w:val="24"/>
        </w:rPr>
        <w:t>-</w:t>
      </w:r>
      <w:r>
        <w:rPr>
          <w:rFonts w:cs="Arial"/>
          <w:szCs w:val="24"/>
        </w:rPr>
        <w:t xml:space="preserve"> </w:t>
      </w:r>
    </w:p>
    <w:p w:rsidR="005E20FD" w:rsidRDefault="00C63CE4" w:rsidP="00C63CE4">
      <w:pPr>
        <w:rPr>
          <w:rFonts w:cs="Arial"/>
          <w:szCs w:val="24"/>
        </w:rPr>
      </w:pPr>
      <w:r>
        <w:rPr>
          <w:rFonts w:cs="Arial"/>
          <w:szCs w:val="24"/>
        </w:rPr>
        <w:t>Filippini (con riserva)</w:t>
      </w:r>
      <w:r w:rsidR="006B518B">
        <w:rPr>
          <w:rFonts w:cs="Arial"/>
          <w:szCs w:val="24"/>
        </w:rPr>
        <w:t xml:space="preserve"> - </w:t>
      </w:r>
      <w:r>
        <w:rPr>
          <w:rFonts w:cs="Arial"/>
          <w:szCs w:val="24"/>
        </w:rPr>
        <w:t xml:space="preserve">Fonio - Ghisletta </w:t>
      </w:r>
      <w:r w:rsidR="005E20FD">
        <w:rPr>
          <w:rFonts w:cs="Arial"/>
          <w:szCs w:val="24"/>
        </w:rPr>
        <w:t>-</w:t>
      </w:r>
      <w:r>
        <w:rPr>
          <w:rFonts w:cs="Arial"/>
          <w:szCs w:val="24"/>
        </w:rPr>
        <w:t xml:space="preserve"> </w:t>
      </w:r>
    </w:p>
    <w:p w:rsidR="005E20FD" w:rsidRDefault="00C63CE4" w:rsidP="00C63CE4">
      <w:pPr>
        <w:rPr>
          <w:rFonts w:cs="Arial"/>
          <w:szCs w:val="24"/>
        </w:rPr>
      </w:pPr>
      <w:r>
        <w:rPr>
          <w:rFonts w:cs="Arial"/>
          <w:szCs w:val="24"/>
        </w:rPr>
        <w:t xml:space="preserve">Gianella Alex </w:t>
      </w:r>
      <w:r w:rsidR="006B518B">
        <w:rPr>
          <w:rFonts w:cs="Arial"/>
          <w:szCs w:val="24"/>
        </w:rPr>
        <w:t>-</w:t>
      </w:r>
      <w:r>
        <w:rPr>
          <w:rFonts w:cs="Arial"/>
          <w:szCs w:val="24"/>
        </w:rPr>
        <w:t xml:space="preserve"> Jelmini - La Mantia</w:t>
      </w:r>
      <w:r w:rsidR="006B518B">
        <w:rPr>
          <w:rFonts w:cs="Arial"/>
          <w:szCs w:val="24"/>
        </w:rPr>
        <w:t xml:space="preserve"> - </w:t>
      </w:r>
      <w:r>
        <w:rPr>
          <w:rFonts w:cs="Arial"/>
          <w:szCs w:val="24"/>
        </w:rPr>
        <w:t xml:space="preserve">Ortelli </w:t>
      </w:r>
      <w:r w:rsidR="005E20FD">
        <w:rPr>
          <w:rFonts w:cs="Arial"/>
          <w:szCs w:val="24"/>
        </w:rPr>
        <w:t>-</w:t>
      </w:r>
      <w:r>
        <w:rPr>
          <w:rFonts w:cs="Arial"/>
          <w:szCs w:val="24"/>
        </w:rPr>
        <w:t xml:space="preserve"> </w:t>
      </w:r>
    </w:p>
    <w:p w:rsidR="00C63CE4" w:rsidRPr="000D706E" w:rsidRDefault="00C63CE4" w:rsidP="00C63CE4">
      <w:pPr>
        <w:rPr>
          <w:rFonts w:cs="Arial"/>
          <w:szCs w:val="24"/>
        </w:rPr>
      </w:pPr>
      <w:r>
        <w:rPr>
          <w:rFonts w:cs="Arial"/>
          <w:szCs w:val="24"/>
        </w:rPr>
        <w:t xml:space="preserve">Polli - Quadranti - Riget </w:t>
      </w:r>
      <w:r w:rsidR="006B518B">
        <w:rPr>
          <w:rFonts w:cs="Arial"/>
          <w:szCs w:val="24"/>
        </w:rPr>
        <w:t>-</w:t>
      </w:r>
      <w:r>
        <w:rPr>
          <w:rFonts w:cs="Arial"/>
          <w:szCs w:val="24"/>
        </w:rPr>
        <w:t xml:space="preserve"> Robbiani - Tonini</w:t>
      </w:r>
    </w:p>
    <w:sectPr w:rsidR="00C63CE4" w:rsidRPr="000D706E"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E4" w:rsidRDefault="00C63CE4" w:rsidP="008E77C6">
      <w:r>
        <w:separator/>
      </w:r>
    </w:p>
  </w:endnote>
  <w:endnote w:type="continuationSeparator" w:id="0">
    <w:p w:rsidR="00C63CE4" w:rsidRDefault="00C63CE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158ED" w:rsidRPr="007158ED">
      <w:rPr>
        <w:noProof/>
        <w:sz w:val="20"/>
        <w:szCs w:val="20"/>
        <w:lang w:val="it-IT"/>
      </w:rPr>
      <w:t>3</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E4" w:rsidRDefault="00C63CE4" w:rsidP="008E77C6">
      <w:r>
        <w:separator/>
      </w:r>
    </w:p>
  </w:footnote>
  <w:footnote w:type="continuationSeparator" w:id="0">
    <w:p w:rsidR="00C63CE4" w:rsidRDefault="00C63CE4"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2EE7521"/>
    <w:multiLevelType w:val="hybridMultilevel"/>
    <w:tmpl w:val="FBD0127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0E2D30"/>
    <w:multiLevelType w:val="hybridMultilevel"/>
    <w:tmpl w:val="83446E3E"/>
    <w:lvl w:ilvl="0" w:tplc="481A68D8">
      <w:start w:val="1"/>
      <w:numFmt w:val="decimal"/>
      <w:lvlText w:val="%1."/>
      <w:lvlJc w:val="left"/>
      <w:pPr>
        <w:ind w:left="360" w:hanging="360"/>
      </w:pPr>
      <w:rPr>
        <w:rFonts w:hint="default"/>
      </w:rPr>
    </w:lvl>
    <w:lvl w:ilvl="1" w:tplc="08100019" w:tentative="1">
      <w:start w:val="1"/>
      <w:numFmt w:val="lowerLetter"/>
      <w:lvlText w:val="%2."/>
      <w:lvlJc w:val="left"/>
      <w:pPr>
        <w:ind w:left="1193" w:hanging="360"/>
      </w:pPr>
    </w:lvl>
    <w:lvl w:ilvl="2" w:tplc="0810001B" w:tentative="1">
      <w:start w:val="1"/>
      <w:numFmt w:val="lowerRoman"/>
      <w:lvlText w:val="%3."/>
      <w:lvlJc w:val="right"/>
      <w:pPr>
        <w:ind w:left="1913" w:hanging="180"/>
      </w:pPr>
    </w:lvl>
    <w:lvl w:ilvl="3" w:tplc="0810000F" w:tentative="1">
      <w:start w:val="1"/>
      <w:numFmt w:val="decimal"/>
      <w:lvlText w:val="%4."/>
      <w:lvlJc w:val="left"/>
      <w:pPr>
        <w:ind w:left="2633" w:hanging="360"/>
      </w:pPr>
    </w:lvl>
    <w:lvl w:ilvl="4" w:tplc="08100019" w:tentative="1">
      <w:start w:val="1"/>
      <w:numFmt w:val="lowerLetter"/>
      <w:lvlText w:val="%5."/>
      <w:lvlJc w:val="left"/>
      <w:pPr>
        <w:ind w:left="3353" w:hanging="360"/>
      </w:pPr>
    </w:lvl>
    <w:lvl w:ilvl="5" w:tplc="0810001B" w:tentative="1">
      <w:start w:val="1"/>
      <w:numFmt w:val="lowerRoman"/>
      <w:lvlText w:val="%6."/>
      <w:lvlJc w:val="right"/>
      <w:pPr>
        <w:ind w:left="4073" w:hanging="180"/>
      </w:pPr>
    </w:lvl>
    <w:lvl w:ilvl="6" w:tplc="0810000F" w:tentative="1">
      <w:start w:val="1"/>
      <w:numFmt w:val="decimal"/>
      <w:lvlText w:val="%7."/>
      <w:lvlJc w:val="left"/>
      <w:pPr>
        <w:ind w:left="4793" w:hanging="360"/>
      </w:pPr>
    </w:lvl>
    <w:lvl w:ilvl="7" w:tplc="08100019" w:tentative="1">
      <w:start w:val="1"/>
      <w:numFmt w:val="lowerLetter"/>
      <w:lvlText w:val="%8."/>
      <w:lvlJc w:val="left"/>
      <w:pPr>
        <w:ind w:left="5513" w:hanging="360"/>
      </w:pPr>
    </w:lvl>
    <w:lvl w:ilvl="8" w:tplc="0810001B" w:tentative="1">
      <w:start w:val="1"/>
      <w:numFmt w:val="lowerRoman"/>
      <w:lvlText w:val="%9."/>
      <w:lvlJc w:val="right"/>
      <w:pPr>
        <w:ind w:left="6233" w:hanging="18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5"/>
  </w:num>
  <w:num w:numId="6">
    <w:abstractNumId w:val="0"/>
  </w:num>
  <w:num w:numId="7">
    <w:abstractNumId w:val="10"/>
  </w:num>
  <w:num w:numId="8">
    <w:abstractNumId w:val="2"/>
  </w:num>
  <w:num w:numId="9">
    <w:abstractNumId w:val="8"/>
  </w:num>
  <w:num w:numId="10">
    <w:abstractNumId w:val="6"/>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E4"/>
    <w:rsid w:val="00076E70"/>
    <w:rsid w:val="001574D7"/>
    <w:rsid w:val="00260C8C"/>
    <w:rsid w:val="002677DC"/>
    <w:rsid w:val="002D6CDF"/>
    <w:rsid w:val="002E5E40"/>
    <w:rsid w:val="0052425A"/>
    <w:rsid w:val="00586A8D"/>
    <w:rsid w:val="005E20FD"/>
    <w:rsid w:val="006B518B"/>
    <w:rsid w:val="006C17AA"/>
    <w:rsid w:val="006D7A3B"/>
    <w:rsid w:val="006E4AE2"/>
    <w:rsid w:val="007158ED"/>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63CE4"/>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F3707-106F-478C-B273-93DC1544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AA4F-EE17-400A-8141-268CBF98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894</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4</cp:revision>
  <cp:lastPrinted>2021-10-04T15:24:00Z</cp:lastPrinted>
  <dcterms:created xsi:type="dcterms:W3CDTF">2021-10-04T09:29:00Z</dcterms:created>
  <dcterms:modified xsi:type="dcterms:W3CDTF">2021-10-04T15:25:00Z</dcterms:modified>
</cp:coreProperties>
</file>