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33691" w14:textId="1E5BBF10" w:rsidR="008567E8" w:rsidRPr="008567E8" w:rsidRDefault="008567E8" w:rsidP="008567E8">
      <w:pPr>
        <w:spacing w:after="0" w:line="240" w:lineRule="auto"/>
        <w:rPr>
          <w:rFonts w:ascii="Arial" w:eastAsia="Times New Roman" w:hAnsi="Arial" w:cs="Arial"/>
          <w:sz w:val="24"/>
          <w:szCs w:val="24"/>
          <w:lang w:eastAsia="it-IT"/>
        </w:rPr>
      </w:pPr>
      <w:r w:rsidRPr="008567E8">
        <w:rPr>
          <w:rFonts w:ascii="Gill Sans MT" w:eastAsia="Times New Roman" w:hAnsi="Gill Sans MT" w:cs="Times New Roman"/>
          <w:b/>
          <w:sz w:val="56"/>
          <w:szCs w:val="56"/>
          <w:lang w:eastAsia="it-IT"/>
        </w:rPr>
        <w:t>Rapporto</w:t>
      </w:r>
    </w:p>
    <w:p w14:paraId="4527D802" w14:textId="77777777" w:rsidR="008567E8" w:rsidRPr="008B0B1C" w:rsidRDefault="008567E8" w:rsidP="008567E8">
      <w:pPr>
        <w:spacing w:after="0" w:line="240" w:lineRule="auto"/>
        <w:ind w:right="-1"/>
        <w:rPr>
          <w:rFonts w:ascii="Arial" w:eastAsia="Times New Roman" w:hAnsi="Arial" w:cs="Arial"/>
          <w:sz w:val="24"/>
          <w:szCs w:val="24"/>
          <w:lang w:eastAsia="it-IT"/>
        </w:rPr>
      </w:pPr>
    </w:p>
    <w:p w14:paraId="24968B9C" w14:textId="77777777" w:rsidR="008567E8" w:rsidRPr="008B0B1C" w:rsidRDefault="008567E8" w:rsidP="008567E8">
      <w:pPr>
        <w:spacing w:after="0" w:line="240" w:lineRule="auto"/>
        <w:ind w:right="-1"/>
        <w:rPr>
          <w:rFonts w:ascii="Arial" w:eastAsia="Times New Roman" w:hAnsi="Arial" w:cs="Arial"/>
          <w:sz w:val="24"/>
          <w:szCs w:val="24"/>
          <w:lang w:eastAsia="it-IT"/>
        </w:rPr>
      </w:pPr>
    </w:p>
    <w:p w14:paraId="69372D11" w14:textId="3B0AA427" w:rsidR="008567E8" w:rsidRPr="00EE0E4C" w:rsidRDefault="008567E8" w:rsidP="008567E8">
      <w:pPr>
        <w:tabs>
          <w:tab w:val="left" w:pos="2098"/>
          <w:tab w:val="left" w:pos="4933"/>
        </w:tabs>
        <w:spacing w:after="0" w:line="240" w:lineRule="auto"/>
        <w:rPr>
          <w:rFonts w:ascii="Arial" w:hAnsi="Arial" w:cs="Arial"/>
          <w:szCs w:val="24"/>
        </w:rPr>
      </w:pPr>
      <w:r w:rsidRPr="00EE0E4C">
        <w:rPr>
          <w:rFonts w:ascii="Arial" w:hAnsi="Arial" w:cs="Arial"/>
          <w:sz w:val="28"/>
          <w:szCs w:val="28"/>
        </w:rPr>
        <w:tab/>
      </w:r>
      <w:r w:rsidR="00EE2AA4">
        <w:rPr>
          <w:rFonts w:ascii="Arial" w:eastAsia="Calibri" w:hAnsi="Arial" w:cs="Arial"/>
          <w:sz w:val="28"/>
          <w:szCs w:val="28"/>
        </w:rPr>
        <w:t xml:space="preserve">30 novembre </w:t>
      </w:r>
      <w:r w:rsidRPr="00EE0E4C">
        <w:rPr>
          <w:rFonts w:ascii="Arial" w:eastAsia="Calibri" w:hAnsi="Arial" w:cs="Arial"/>
          <w:sz w:val="28"/>
          <w:szCs w:val="28"/>
        </w:rPr>
        <w:t>2021</w:t>
      </w:r>
      <w:r w:rsidRPr="00EE0E4C">
        <w:rPr>
          <w:rFonts w:ascii="Arial" w:eastAsia="Calibri" w:hAnsi="Arial" w:cs="Arial"/>
          <w:sz w:val="28"/>
          <w:szCs w:val="28"/>
        </w:rPr>
        <w:tab/>
      </w:r>
      <w:r w:rsidR="00D56F33" w:rsidRPr="00EE0E4C">
        <w:rPr>
          <w:rFonts w:ascii="Arial" w:eastAsia="Calibri" w:hAnsi="Arial" w:cs="Arial"/>
          <w:sz w:val="28"/>
          <w:szCs w:val="28"/>
        </w:rPr>
        <w:t>GRAN CONSIGLIO</w:t>
      </w:r>
    </w:p>
    <w:p w14:paraId="1ECA2F59" w14:textId="77777777" w:rsidR="008567E8" w:rsidRDefault="008567E8" w:rsidP="00D645C3">
      <w:pPr>
        <w:spacing w:after="0" w:line="240" w:lineRule="auto"/>
        <w:jc w:val="both"/>
        <w:rPr>
          <w:rFonts w:ascii="Arial" w:hAnsi="Arial" w:cs="Arial"/>
          <w:bCs/>
          <w:sz w:val="24"/>
          <w:szCs w:val="24"/>
        </w:rPr>
      </w:pPr>
    </w:p>
    <w:p w14:paraId="54F2D127" w14:textId="77777777" w:rsidR="008567E8" w:rsidRDefault="008567E8" w:rsidP="00D645C3">
      <w:pPr>
        <w:spacing w:after="0" w:line="240" w:lineRule="auto"/>
        <w:jc w:val="both"/>
        <w:rPr>
          <w:rFonts w:ascii="Arial" w:hAnsi="Arial" w:cs="Arial"/>
          <w:bCs/>
          <w:sz w:val="24"/>
          <w:szCs w:val="24"/>
        </w:rPr>
      </w:pPr>
    </w:p>
    <w:p w14:paraId="1EC66F6D" w14:textId="77777777" w:rsidR="008567E8" w:rsidRDefault="008567E8" w:rsidP="00D645C3">
      <w:pPr>
        <w:spacing w:after="0" w:line="240" w:lineRule="auto"/>
        <w:jc w:val="both"/>
        <w:rPr>
          <w:rFonts w:ascii="Arial" w:hAnsi="Arial" w:cs="Arial"/>
          <w:bCs/>
          <w:sz w:val="24"/>
          <w:szCs w:val="24"/>
        </w:rPr>
      </w:pPr>
    </w:p>
    <w:p w14:paraId="21E1002E" w14:textId="77777777" w:rsidR="00EE0E4C" w:rsidRDefault="008567E8" w:rsidP="00D56F33">
      <w:pPr>
        <w:spacing w:after="0" w:line="240" w:lineRule="auto"/>
        <w:jc w:val="both"/>
        <w:rPr>
          <w:rFonts w:ascii="Arial" w:eastAsia="Calibri" w:hAnsi="Arial" w:cs="Arial"/>
          <w:b/>
          <w:sz w:val="28"/>
          <w:szCs w:val="28"/>
        </w:rPr>
      </w:pPr>
      <w:r w:rsidRPr="008567E8">
        <w:rPr>
          <w:rFonts w:ascii="Arial" w:eastAsia="Calibri" w:hAnsi="Arial" w:cs="Arial"/>
          <w:b/>
          <w:sz w:val="28"/>
          <w:szCs w:val="28"/>
        </w:rPr>
        <w:t>della Commissione Costituzione e leggi</w:t>
      </w:r>
    </w:p>
    <w:p w14:paraId="2EFA79A7" w14:textId="7DAD7C36" w:rsidR="00D56F33" w:rsidRPr="00D56F33" w:rsidRDefault="008567E8" w:rsidP="00B54B42">
      <w:pPr>
        <w:spacing w:after="0" w:line="240" w:lineRule="auto"/>
        <w:jc w:val="both"/>
        <w:rPr>
          <w:rFonts w:ascii="Arial" w:eastAsia="Calibri" w:hAnsi="Arial" w:cs="Arial"/>
          <w:b/>
          <w:sz w:val="28"/>
          <w:szCs w:val="28"/>
        </w:rPr>
      </w:pPr>
      <w:r w:rsidRPr="00D56F33">
        <w:rPr>
          <w:rFonts w:ascii="Arial" w:eastAsia="Calibri" w:hAnsi="Arial" w:cs="Arial"/>
          <w:b/>
          <w:sz w:val="28"/>
          <w:szCs w:val="28"/>
        </w:rPr>
        <w:t>su</w:t>
      </w:r>
      <w:r w:rsidR="00D56F33" w:rsidRPr="00D56F33">
        <w:rPr>
          <w:rFonts w:ascii="Arial" w:eastAsia="Calibri" w:hAnsi="Arial" w:cs="Arial"/>
          <w:b/>
          <w:sz w:val="28"/>
          <w:szCs w:val="28"/>
        </w:rPr>
        <w:t>ll</w:t>
      </w:r>
      <w:r w:rsidR="00EE0E4C">
        <w:rPr>
          <w:rFonts w:ascii="Arial" w:eastAsia="Calibri" w:hAnsi="Arial" w:cs="Arial"/>
          <w:b/>
          <w:sz w:val="28"/>
          <w:szCs w:val="28"/>
        </w:rPr>
        <w:t>'</w:t>
      </w:r>
      <w:r w:rsidR="00D56F33" w:rsidRPr="00D56F33">
        <w:rPr>
          <w:rFonts w:ascii="Arial" w:eastAsia="Calibri" w:hAnsi="Arial" w:cs="Arial"/>
          <w:b/>
          <w:sz w:val="28"/>
          <w:szCs w:val="28"/>
        </w:rPr>
        <w:t>iniziativa parlamentare</w:t>
      </w:r>
      <w:r w:rsidR="00EE0E4C">
        <w:rPr>
          <w:rFonts w:ascii="Arial" w:eastAsia="Calibri" w:hAnsi="Arial" w:cs="Arial"/>
          <w:b/>
          <w:sz w:val="28"/>
          <w:szCs w:val="28"/>
        </w:rPr>
        <w:t xml:space="preserve"> 21 settembre 2020</w:t>
      </w:r>
      <w:r w:rsidR="00D56F33" w:rsidRPr="00D56F33">
        <w:rPr>
          <w:rFonts w:ascii="Arial" w:eastAsia="Calibri" w:hAnsi="Arial" w:cs="Arial"/>
          <w:b/>
          <w:sz w:val="28"/>
          <w:szCs w:val="28"/>
        </w:rPr>
        <w:t xml:space="preserve"> </w:t>
      </w:r>
      <w:r w:rsidR="00EE0E4C">
        <w:rPr>
          <w:rFonts w:ascii="Arial" w:eastAsia="Calibri" w:hAnsi="Arial" w:cs="Arial"/>
          <w:b/>
          <w:sz w:val="28"/>
          <w:szCs w:val="28"/>
        </w:rPr>
        <w:t>presentata nella forma elaborata da Simona Arig</w:t>
      </w:r>
      <w:r w:rsidR="00076DA7">
        <w:rPr>
          <w:rFonts w:ascii="Arial" w:eastAsia="Calibri" w:hAnsi="Arial" w:cs="Arial"/>
          <w:b/>
          <w:sz w:val="28"/>
          <w:szCs w:val="28"/>
        </w:rPr>
        <w:t xml:space="preserve">oni Zürcher e cofirmatari per </w:t>
      </w:r>
      <w:r w:rsidR="00EE0E4C">
        <w:rPr>
          <w:rFonts w:ascii="Arial" w:eastAsia="Calibri" w:hAnsi="Arial" w:cs="Arial"/>
          <w:b/>
          <w:sz w:val="28"/>
          <w:szCs w:val="28"/>
        </w:rPr>
        <w:t xml:space="preserve">MPS-POP-Indipendenti </w:t>
      </w:r>
      <w:r w:rsidR="005D7ED8">
        <w:rPr>
          <w:rFonts w:ascii="Arial" w:eastAsia="Calibri" w:hAnsi="Arial" w:cs="Arial"/>
          <w:b/>
          <w:sz w:val="28"/>
          <w:szCs w:val="28"/>
        </w:rPr>
        <w:t>per la m</w:t>
      </w:r>
      <w:r w:rsidR="00D56F33" w:rsidRPr="00D56F33">
        <w:rPr>
          <w:rFonts w:ascii="Arial" w:eastAsia="Calibri" w:hAnsi="Arial" w:cs="Arial"/>
          <w:b/>
          <w:sz w:val="28"/>
          <w:szCs w:val="28"/>
        </w:rPr>
        <w:t xml:space="preserve">odifica dell'art. 130 </w:t>
      </w:r>
      <w:r w:rsidR="00B54B42">
        <w:rPr>
          <w:rFonts w:ascii="Arial" w:eastAsia="Calibri" w:hAnsi="Arial" w:cs="Arial"/>
          <w:b/>
          <w:sz w:val="28"/>
          <w:szCs w:val="28"/>
        </w:rPr>
        <w:t xml:space="preserve">della </w:t>
      </w:r>
      <w:r w:rsidR="00B54B42" w:rsidRPr="00B54B42">
        <w:rPr>
          <w:rFonts w:ascii="Arial" w:eastAsia="Calibri" w:hAnsi="Arial" w:cs="Arial"/>
          <w:b/>
          <w:sz w:val="28"/>
          <w:szCs w:val="28"/>
        </w:rPr>
        <w:t>Legge</w:t>
      </w:r>
      <w:r w:rsidR="00B54B42">
        <w:rPr>
          <w:rFonts w:ascii="Arial" w:eastAsia="Calibri" w:hAnsi="Arial" w:cs="Arial"/>
          <w:b/>
          <w:sz w:val="28"/>
          <w:szCs w:val="28"/>
        </w:rPr>
        <w:t xml:space="preserve"> </w:t>
      </w:r>
      <w:r w:rsidR="00B54B42" w:rsidRPr="00B54B42">
        <w:rPr>
          <w:rFonts w:ascii="Arial" w:eastAsia="Calibri" w:hAnsi="Arial" w:cs="Arial"/>
          <w:b/>
          <w:sz w:val="28"/>
          <w:szCs w:val="28"/>
        </w:rPr>
        <w:t xml:space="preserve">sul Gran Consiglio e sui rapporti con il Consiglio di Stato </w:t>
      </w:r>
      <w:r w:rsidR="005D7ED8">
        <w:rPr>
          <w:rFonts w:ascii="Arial" w:eastAsia="Calibri" w:hAnsi="Arial" w:cs="Arial"/>
          <w:b/>
          <w:sz w:val="28"/>
          <w:szCs w:val="28"/>
        </w:rPr>
        <w:t>(A</w:t>
      </w:r>
      <w:r w:rsidR="00D56F33" w:rsidRPr="00D56F33">
        <w:rPr>
          <w:rFonts w:ascii="Arial" w:eastAsia="Calibri" w:hAnsi="Arial" w:cs="Arial"/>
          <w:b/>
          <w:sz w:val="28"/>
          <w:szCs w:val="28"/>
        </w:rPr>
        <w:t>boliamo delle proce</w:t>
      </w:r>
      <w:r w:rsidR="00EE0E4C">
        <w:rPr>
          <w:rFonts w:ascii="Arial" w:eastAsia="Calibri" w:hAnsi="Arial" w:cs="Arial"/>
          <w:b/>
          <w:sz w:val="28"/>
          <w:szCs w:val="28"/>
        </w:rPr>
        <w:t>dure assurde e non democratiche</w:t>
      </w:r>
      <w:r w:rsidR="005D7ED8">
        <w:rPr>
          <w:rFonts w:ascii="Arial" w:eastAsia="Calibri" w:hAnsi="Arial" w:cs="Arial"/>
          <w:b/>
          <w:sz w:val="28"/>
          <w:szCs w:val="28"/>
        </w:rPr>
        <w:t>)</w:t>
      </w:r>
    </w:p>
    <w:p w14:paraId="15145F22" w14:textId="2ECBC0A0" w:rsidR="008567E8" w:rsidRPr="00B822D4" w:rsidRDefault="008567E8" w:rsidP="00D645C3">
      <w:pPr>
        <w:spacing w:after="0" w:line="240" w:lineRule="auto"/>
        <w:jc w:val="both"/>
        <w:rPr>
          <w:rFonts w:ascii="Arial" w:hAnsi="Arial" w:cs="Arial"/>
          <w:bCs/>
        </w:rPr>
      </w:pPr>
    </w:p>
    <w:p w14:paraId="59A9928A" w14:textId="2414FEF2" w:rsidR="009206C0" w:rsidRPr="00B822D4" w:rsidRDefault="009206C0" w:rsidP="00D645C3">
      <w:pPr>
        <w:spacing w:after="0" w:line="240" w:lineRule="auto"/>
        <w:jc w:val="both"/>
        <w:rPr>
          <w:rFonts w:ascii="Arial" w:hAnsi="Arial" w:cs="Arial"/>
          <w:bCs/>
        </w:rPr>
      </w:pPr>
    </w:p>
    <w:p w14:paraId="54855FB5" w14:textId="77777777" w:rsidR="009206C0" w:rsidRPr="00B822D4" w:rsidRDefault="009206C0" w:rsidP="00D645C3">
      <w:pPr>
        <w:spacing w:after="0" w:line="240" w:lineRule="auto"/>
        <w:jc w:val="both"/>
        <w:rPr>
          <w:rFonts w:ascii="Arial" w:hAnsi="Arial" w:cs="Arial"/>
          <w:bCs/>
        </w:rPr>
      </w:pPr>
    </w:p>
    <w:p w14:paraId="07CDA7A1" w14:textId="15306BDF" w:rsidR="0073340E" w:rsidRPr="008567E8" w:rsidRDefault="008567E8" w:rsidP="00EB1B68">
      <w:pPr>
        <w:pStyle w:val="Titolo1"/>
        <w:spacing w:after="0"/>
        <w:ind w:left="567" w:hanging="567"/>
        <w:rPr>
          <w:rFonts w:eastAsia="Calibri"/>
        </w:rPr>
      </w:pPr>
      <w:r w:rsidRPr="008567E8">
        <w:rPr>
          <w:rFonts w:eastAsia="Calibri"/>
        </w:rPr>
        <w:t>1.</w:t>
      </w:r>
      <w:r>
        <w:rPr>
          <w:rFonts w:eastAsia="Calibri"/>
        </w:rPr>
        <w:tab/>
      </w:r>
      <w:r w:rsidR="00C725CC">
        <w:rPr>
          <w:rFonts w:eastAsia="Calibri"/>
        </w:rPr>
        <w:t>L'INIZIATIVA</w:t>
      </w:r>
    </w:p>
    <w:p w14:paraId="3D6F5EA6" w14:textId="4CEA267C" w:rsidR="00EB1B68" w:rsidRPr="00D56F33" w:rsidRDefault="00C725CC" w:rsidP="00EB1B68">
      <w:pPr>
        <w:spacing w:before="120" w:after="0" w:line="240" w:lineRule="auto"/>
        <w:jc w:val="both"/>
        <w:rPr>
          <w:rFonts w:ascii="Arial" w:hAnsi="Arial" w:cs="Arial"/>
          <w:sz w:val="24"/>
          <w:szCs w:val="24"/>
        </w:rPr>
      </w:pPr>
      <w:r>
        <w:rPr>
          <w:rFonts w:ascii="Arial" w:hAnsi="Arial" w:cs="Arial"/>
          <w:sz w:val="24"/>
          <w:szCs w:val="24"/>
        </w:rPr>
        <w:t>L</w:t>
      </w:r>
      <w:r w:rsidR="00CC086E">
        <w:rPr>
          <w:rFonts w:ascii="Arial" w:hAnsi="Arial" w:cs="Arial"/>
          <w:sz w:val="24"/>
          <w:szCs w:val="24"/>
        </w:rPr>
        <w:t>'iniziativa del</w:t>
      </w:r>
      <w:r w:rsidR="007B1330" w:rsidRPr="00D56F33">
        <w:rPr>
          <w:rFonts w:ascii="Arial" w:hAnsi="Arial" w:cs="Arial"/>
          <w:sz w:val="24"/>
          <w:szCs w:val="24"/>
        </w:rPr>
        <w:t xml:space="preserve">la deputata Simona Arigoni Zürcher e cofirmatari per </w:t>
      </w:r>
      <w:r w:rsidR="009206C0">
        <w:rPr>
          <w:rFonts w:ascii="Arial" w:hAnsi="Arial" w:cs="Arial"/>
          <w:sz w:val="24"/>
          <w:szCs w:val="24"/>
        </w:rPr>
        <w:t>l'</w:t>
      </w:r>
      <w:r w:rsidR="007B1330" w:rsidRPr="00D56F33">
        <w:rPr>
          <w:rFonts w:ascii="Arial" w:hAnsi="Arial" w:cs="Arial"/>
          <w:sz w:val="24"/>
          <w:szCs w:val="24"/>
        </w:rPr>
        <w:t>MPS-POP-Indipendenti</w:t>
      </w:r>
      <w:r w:rsidR="00EB1B68">
        <w:rPr>
          <w:rFonts w:ascii="Arial" w:hAnsi="Arial" w:cs="Arial"/>
          <w:sz w:val="24"/>
          <w:szCs w:val="24"/>
        </w:rPr>
        <w:t xml:space="preserve"> chiede che venga stralciata, attraverso la modifica dell'art. 130</w:t>
      </w:r>
      <w:r w:rsidR="00B54B42">
        <w:rPr>
          <w:rFonts w:ascii="Arial" w:hAnsi="Arial" w:cs="Arial"/>
          <w:sz w:val="24"/>
          <w:szCs w:val="24"/>
        </w:rPr>
        <w:t xml:space="preserve"> </w:t>
      </w:r>
      <w:r w:rsidR="00EB1B68">
        <w:rPr>
          <w:rFonts w:ascii="Arial" w:hAnsi="Arial" w:cs="Arial"/>
          <w:sz w:val="24"/>
          <w:szCs w:val="24"/>
        </w:rPr>
        <w:t>LGC, la possibilità di ricorrere alla</w:t>
      </w:r>
      <w:r w:rsidR="007B1330" w:rsidRPr="00D56F33">
        <w:rPr>
          <w:rFonts w:ascii="Arial" w:hAnsi="Arial" w:cs="Arial"/>
          <w:sz w:val="24"/>
          <w:szCs w:val="24"/>
        </w:rPr>
        <w:t xml:space="preserve"> procedura scritta quale</w:t>
      </w:r>
      <w:r w:rsidR="00EB1B68">
        <w:rPr>
          <w:rFonts w:ascii="Arial" w:hAnsi="Arial" w:cs="Arial"/>
          <w:sz w:val="24"/>
          <w:szCs w:val="24"/>
        </w:rPr>
        <w:t xml:space="preserve"> forma</w:t>
      </w:r>
      <w:r w:rsidR="007B1330" w:rsidRPr="00D56F33">
        <w:rPr>
          <w:rFonts w:ascii="Arial" w:hAnsi="Arial" w:cs="Arial"/>
          <w:sz w:val="24"/>
          <w:szCs w:val="24"/>
        </w:rPr>
        <w:t xml:space="preserve"> delibera</w:t>
      </w:r>
      <w:r>
        <w:rPr>
          <w:rFonts w:ascii="Arial" w:hAnsi="Arial" w:cs="Arial"/>
          <w:sz w:val="24"/>
          <w:szCs w:val="24"/>
        </w:rPr>
        <w:t>zione degli oggetti da parte del Gran Consiglio.</w:t>
      </w:r>
      <w:r w:rsidR="00B54B42">
        <w:rPr>
          <w:rFonts w:ascii="Arial" w:hAnsi="Arial" w:cs="Arial"/>
          <w:sz w:val="24"/>
          <w:szCs w:val="24"/>
        </w:rPr>
        <w:t xml:space="preserve"> </w:t>
      </w:r>
      <w:r w:rsidR="00EB1B68">
        <w:rPr>
          <w:rFonts w:ascii="Arial" w:hAnsi="Arial" w:cs="Arial"/>
          <w:sz w:val="24"/>
          <w:szCs w:val="24"/>
        </w:rPr>
        <w:t>L'</w:t>
      </w:r>
      <w:r w:rsidR="00B54B42">
        <w:rPr>
          <w:rFonts w:ascii="Arial" w:hAnsi="Arial" w:cs="Arial"/>
          <w:sz w:val="24"/>
          <w:szCs w:val="24"/>
        </w:rPr>
        <w:t>iniziativista</w:t>
      </w:r>
      <w:r w:rsidR="00EB1B68">
        <w:rPr>
          <w:rFonts w:ascii="Arial" w:hAnsi="Arial" w:cs="Arial"/>
          <w:sz w:val="24"/>
          <w:szCs w:val="24"/>
        </w:rPr>
        <w:t xml:space="preserve"> non</w:t>
      </w:r>
      <w:r w:rsidR="00A528B0">
        <w:rPr>
          <w:rFonts w:ascii="Arial" w:hAnsi="Arial" w:cs="Arial"/>
          <w:sz w:val="24"/>
          <w:szCs w:val="24"/>
        </w:rPr>
        <w:t xml:space="preserve"> apporta alcuna argomentazione</w:t>
      </w:r>
      <w:r w:rsidR="00EB1B68">
        <w:rPr>
          <w:rFonts w:ascii="Arial" w:hAnsi="Arial" w:cs="Arial"/>
          <w:sz w:val="24"/>
          <w:szCs w:val="24"/>
        </w:rPr>
        <w:t xml:space="preserve"> a sostegno di tale richiesta.</w:t>
      </w:r>
    </w:p>
    <w:p w14:paraId="1AE5556C" w14:textId="561E0AFC" w:rsidR="00DD1D33" w:rsidRPr="00B822D4" w:rsidRDefault="00DD1D33" w:rsidP="00C725CC">
      <w:pPr>
        <w:spacing w:after="0" w:line="240" w:lineRule="auto"/>
        <w:jc w:val="both"/>
        <w:rPr>
          <w:rFonts w:ascii="Arial" w:hAnsi="Arial" w:cs="Arial"/>
          <w:bCs/>
        </w:rPr>
      </w:pPr>
    </w:p>
    <w:p w14:paraId="599836B1" w14:textId="6BB07903" w:rsidR="00EB1B68" w:rsidRPr="00B822D4" w:rsidRDefault="00EB1B68" w:rsidP="00C725CC">
      <w:pPr>
        <w:spacing w:after="0" w:line="240" w:lineRule="auto"/>
        <w:jc w:val="both"/>
        <w:rPr>
          <w:rFonts w:ascii="Arial" w:hAnsi="Arial" w:cs="Arial"/>
          <w:bCs/>
        </w:rPr>
      </w:pPr>
    </w:p>
    <w:p w14:paraId="6C1F4CB7" w14:textId="77777777" w:rsidR="00EB1B68" w:rsidRPr="00B822D4" w:rsidRDefault="00EB1B68" w:rsidP="00C725CC">
      <w:pPr>
        <w:spacing w:after="0" w:line="240" w:lineRule="auto"/>
        <w:jc w:val="both"/>
        <w:rPr>
          <w:rFonts w:ascii="Arial" w:hAnsi="Arial" w:cs="Arial"/>
          <w:bCs/>
        </w:rPr>
      </w:pPr>
    </w:p>
    <w:p w14:paraId="2B16DB58" w14:textId="1CB99036" w:rsidR="00DD1D33" w:rsidRPr="00EB1B68" w:rsidRDefault="00E022EA" w:rsidP="00EB1B68">
      <w:pPr>
        <w:pStyle w:val="Titolo1"/>
        <w:spacing w:after="0"/>
        <w:ind w:left="567" w:hanging="567"/>
        <w:rPr>
          <w:rFonts w:eastAsia="Calibri"/>
        </w:rPr>
      </w:pPr>
      <w:r w:rsidRPr="00EB1B68">
        <w:rPr>
          <w:rFonts w:eastAsia="Calibri"/>
        </w:rPr>
        <w:t xml:space="preserve">2. </w:t>
      </w:r>
      <w:r w:rsidRPr="00EB1B68">
        <w:rPr>
          <w:rFonts w:eastAsia="Calibri"/>
        </w:rPr>
        <w:tab/>
      </w:r>
      <w:r w:rsidR="002B48CB">
        <w:rPr>
          <w:rFonts w:eastAsia="Calibri"/>
        </w:rPr>
        <w:t>LE RIFLESSIONI</w:t>
      </w:r>
      <w:r w:rsidR="00DD1D33" w:rsidRPr="00EB1B68">
        <w:rPr>
          <w:rFonts w:eastAsia="Calibri"/>
        </w:rPr>
        <w:t xml:space="preserve"> DELLA COMMISSIONE</w:t>
      </w:r>
    </w:p>
    <w:p w14:paraId="222A93E4" w14:textId="18FB812F" w:rsidR="007B1330" w:rsidRPr="00835F11" w:rsidRDefault="007B1330" w:rsidP="00EB1B68">
      <w:pPr>
        <w:pStyle w:val="Titolo2"/>
        <w:spacing w:before="120"/>
      </w:pPr>
      <w:r>
        <w:t>2.1</w:t>
      </w:r>
      <w:r>
        <w:tab/>
      </w:r>
      <w:r w:rsidR="00EB1B68">
        <w:t>Le argomentazioni dell'iniziativista</w:t>
      </w:r>
    </w:p>
    <w:p w14:paraId="24E21FFB" w14:textId="264AE3DE" w:rsidR="00D633F9" w:rsidRDefault="00D633F9" w:rsidP="00EB1B68">
      <w:pPr>
        <w:spacing w:before="120" w:after="0" w:line="240" w:lineRule="auto"/>
        <w:jc w:val="both"/>
        <w:rPr>
          <w:rFonts w:ascii="Arial" w:hAnsi="Arial" w:cs="Arial"/>
          <w:sz w:val="24"/>
          <w:szCs w:val="24"/>
        </w:rPr>
      </w:pPr>
      <w:r>
        <w:rPr>
          <w:rFonts w:ascii="Arial" w:hAnsi="Arial" w:cs="Arial"/>
          <w:sz w:val="24"/>
          <w:szCs w:val="24"/>
        </w:rPr>
        <w:t xml:space="preserve">La </w:t>
      </w:r>
      <w:r w:rsidR="009206C0">
        <w:rPr>
          <w:rFonts w:ascii="Arial" w:hAnsi="Arial" w:cs="Arial"/>
          <w:sz w:val="24"/>
          <w:szCs w:val="24"/>
        </w:rPr>
        <w:t>sottoscritta relatrice</w:t>
      </w:r>
      <w:r w:rsidR="00EB1B68">
        <w:rPr>
          <w:rFonts w:ascii="Arial" w:hAnsi="Arial" w:cs="Arial"/>
          <w:sz w:val="24"/>
          <w:szCs w:val="24"/>
        </w:rPr>
        <w:t>, su incarico della Commissione, ha sentito</w:t>
      </w:r>
      <w:r>
        <w:rPr>
          <w:rFonts w:ascii="Arial" w:hAnsi="Arial" w:cs="Arial"/>
          <w:sz w:val="24"/>
          <w:szCs w:val="24"/>
        </w:rPr>
        <w:t xml:space="preserve"> </w:t>
      </w:r>
      <w:r w:rsidR="00EB1B68">
        <w:rPr>
          <w:rFonts w:ascii="Arial" w:hAnsi="Arial" w:cs="Arial"/>
          <w:sz w:val="24"/>
          <w:szCs w:val="24"/>
        </w:rPr>
        <w:t xml:space="preserve">personalmente </w:t>
      </w:r>
      <w:r w:rsidR="00B54B42">
        <w:rPr>
          <w:rFonts w:ascii="Arial" w:hAnsi="Arial" w:cs="Arial"/>
          <w:sz w:val="24"/>
          <w:szCs w:val="24"/>
        </w:rPr>
        <w:t>l'</w:t>
      </w:r>
      <w:r>
        <w:rPr>
          <w:rFonts w:ascii="Arial" w:hAnsi="Arial" w:cs="Arial"/>
          <w:sz w:val="24"/>
          <w:szCs w:val="24"/>
        </w:rPr>
        <w:t xml:space="preserve">iniziativista </w:t>
      </w:r>
      <w:r w:rsidR="00E022EA">
        <w:rPr>
          <w:rFonts w:ascii="Arial" w:hAnsi="Arial" w:cs="Arial"/>
          <w:sz w:val="24"/>
          <w:szCs w:val="24"/>
        </w:rPr>
        <w:t xml:space="preserve">Simona Arigoni Zürcher </w:t>
      </w:r>
      <w:r w:rsidR="00EB1B68">
        <w:rPr>
          <w:rFonts w:ascii="Arial" w:hAnsi="Arial" w:cs="Arial"/>
          <w:sz w:val="24"/>
          <w:szCs w:val="24"/>
        </w:rPr>
        <w:t>al fine di rispettare il diritto di essere sentiti (art. 109 LGC). L</w:t>
      </w:r>
      <w:r w:rsidR="002D33D9">
        <w:rPr>
          <w:rFonts w:ascii="Arial" w:hAnsi="Arial" w:cs="Arial"/>
          <w:sz w:val="24"/>
          <w:szCs w:val="24"/>
        </w:rPr>
        <w:t xml:space="preserve">a motivazione </w:t>
      </w:r>
      <w:r w:rsidR="00EB1B68">
        <w:rPr>
          <w:rFonts w:ascii="Arial" w:hAnsi="Arial" w:cs="Arial"/>
          <w:sz w:val="24"/>
          <w:szCs w:val="24"/>
        </w:rPr>
        <w:t>alla base di tale atto parlamentare consiste essenzialmente nel fatto che l'MPS-POP-Indipendenti, così come Più Donne e il Partito comunista, non fa</w:t>
      </w:r>
      <w:r>
        <w:rPr>
          <w:rFonts w:ascii="Arial" w:hAnsi="Arial" w:cs="Arial"/>
          <w:sz w:val="24"/>
          <w:szCs w:val="24"/>
        </w:rPr>
        <w:t xml:space="preserve"> parte </w:t>
      </w:r>
      <w:r w:rsidR="0035782C">
        <w:rPr>
          <w:rFonts w:ascii="Arial" w:hAnsi="Arial" w:cs="Arial"/>
          <w:sz w:val="24"/>
          <w:szCs w:val="24"/>
        </w:rPr>
        <w:t>delle</w:t>
      </w:r>
      <w:r>
        <w:rPr>
          <w:rFonts w:ascii="Arial" w:hAnsi="Arial" w:cs="Arial"/>
          <w:sz w:val="24"/>
          <w:szCs w:val="24"/>
        </w:rPr>
        <w:t xml:space="preserve"> commissioni e si trova </w:t>
      </w:r>
      <w:r w:rsidR="00EB1B68">
        <w:rPr>
          <w:rFonts w:ascii="Arial" w:hAnsi="Arial" w:cs="Arial"/>
          <w:sz w:val="24"/>
          <w:szCs w:val="24"/>
        </w:rPr>
        <w:t>quindi, nel regime attuale,</w:t>
      </w:r>
      <w:r>
        <w:rPr>
          <w:rFonts w:ascii="Arial" w:hAnsi="Arial" w:cs="Arial"/>
          <w:sz w:val="24"/>
          <w:szCs w:val="24"/>
        </w:rPr>
        <w:t xml:space="preserve"> </w:t>
      </w:r>
      <w:r w:rsidR="002D33D9">
        <w:rPr>
          <w:rFonts w:ascii="Arial" w:hAnsi="Arial" w:cs="Arial"/>
          <w:sz w:val="24"/>
          <w:szCs w:val="24"/>
        </w:rPr>
        <w:t xml:space="preserve">a </w:t>
      </w:r>
      <w:r>
        <w:rPr>
          <w:rFonts w:ascii="Arial" w:hAnsi="Arial" w:cs="Arial"/>
          <w:sz w:val="24"/>
          <w:szCs w:val="24"/>
        </w:rPr>
        <w:t>dover votare dei rapporti senza poter dibatter</w:t>
      </w:r>
      <w:r w:rsidR="00EB1B68">
        <w:rPr>
          <w:rFonts w:ascii="Arial" w:hAnsi="Arial" w:cs="Arial"/>
          <w:sz w:val="24"/>
          <w:szCs w:val="24"/>
        </w:rPr>
        <w:t>n</w:t>
      </w:r>
      <w:r>
        <w:rPr>
          <w:rFonts w:ascii="Arial" w:hAnsi="Arial" w:cs="Arial"/>
          <w:sz w:val="24"/>
          <w:szCs w:val="24"/>
        </w:rPr>
        <w:t>e il contenuto.</w:t>
      </w:r>
      <w:r w:rsidR="00EB1B68">
        <w:rPr>
          <w:rFonts w:ascii="Arial" w:hAnsi="Arial" w:cs="Arial"/>
          <w:sz w:val="24"/>
          <w:szCs w:val="24"/>
        </w:rPr>
        <w:t xml:space="preserve"> </w:t>
      </w:r>
      <w:r>
        <w:rPr>
          <w:rFonts w:ascii="Arial" w:hAnsi="Arial" w:cs="Arial"/>
          <w:sz w:val="24"/>
          <w:szCs w:val="24"/>
        </w:rPr>
        <w:t xml:space="preserve">Questo </w:t>
      </w:r>
      <w:r w:rsidR="00EB1B68">
        <w:rPr>
          <w:rFonts w:ascii="Arial" w:hAnsi="Arial" w:cs="Arial"/>
          <w:sz w:val="24"/>
          <w:szCs w:val="24"/>
        </w:rPr>
        <w:t xml:space="preserve">approccio è ritenuto </w:t>
      </w:r>
      <w:r>
        <w:rPr>
          <w:rFonts w:ascii="Arial" w:hAnsi="Arial" w:cs="Arial"/>
          <w:sz w:val="24"/>
          <w:szCs w:val="24"/>
        </w:rPr>
        <w:t>anticostituzionale</w:t>
      </w:r>
      <w:r w:rsidR="00EB1B68">
        <w:rPr>
          <w:rFonts w:ascii="Arial" w:hAnsi="Arial" w:cs="Arial"/>
          <w:sz w:val="24"/>
          <w:szCs w:val="24"/>
        </w:rPr>
        <w:t xml:space="preserve">, poiché non consente loro di </w:t>
      </w:r>
      <w:r>
        <w:rPr>
          <w:rFonts w:ascii="Arial" w:hAnsi="Arial" w:cs="Arial"/>
          <w:sz w:val="24"/>
          <w:szCs w:val="24"/>
        </w:rPr>
        <w:t>approfondire i temi</w:t>
      </w:r>
      <w:r w:rsidR="00263143">
        <w:rPr>
          <w:rFonts w:ascii="Arial" w:hAnsi="Arial" w:cs="Arial"/>
          <w:sz w:val="24"/>
          <w:szCs w:val="24"/>
        </w:rPr>
        <w:t xml:space="preserve"> e </w:t>
      </w:r>
      <w:r w:rsidR="00EB1B68">
        <w:rPr>
          <w:rFonts w:ascii="Arial" w:hAnsi="Arial" w:cs="Arial"/>
          <w:sz w:val="24"/>
          <w:szCs w:val="24"/>
        </w:rPr>
        <w:t xml:space="preserve">di </w:t>
      </w:r>
      <w:r w:rsidR="00263143">
        <w:rPr>
          <w:rFonts w:ascii="Arial" w:hAnsi="Arial" w:cs="Arial"/>
          <w:sz w:val="24"/>
          <w:szCs w:val="24"/>
        </w:rPr>
        <w:t>discuterne</w:t>
      </w:r>
      <w:r>
        <w:rPr>
          <w:rFonts w:ascii="Arial" w:hAnsi="Arial" w:cs="Arial"/>
          <w:sz w:val="24"/>
          <w:szCs w:val="24"/>
        </w:rPr>
        <w:t xml:space="preserve"> in Gran Consiglio.</w:t>
      </w:r>
    </w:p>
    <w:p w14:paraId="7F7C1F11" w14:textId="570F402A" w:rsidR="009450C6" w:rsidRDefault="00D633F9" w:rsidP="00EB1B68">
      <w:pPr>
        <w:spacing w:before="120" w:after="0" w:line="240" w:lineRule="auto"/>
        <w:jc w:val="both"/>
        <w:rPr>
          <w:rFonts w:ascii="Arial" w:hAnsi="Arial" w:cs="Arial"/>
          <w:sz w:val="24"/>
          <w:szCs w:val="24"/>
        </w:rPr>
      </w:pPr>
      <w:r>
        <w:rPr>
          <w:rFonts w:ascii="Arial" w:hAnsi="Arial" w:cs="Arial"/>
          <w:sz w:val="24"/>
          <w:szCs w:val="24"/>
        </w:rPr>
        <w:t>La motivazione che si</w:t>
      </w:r>
      <w:r w:rsidR="00B54B42">
        <w:rPr>
          <w:rFonts w:ascii="Arial" w:hAnsi="Arial" w:cs="Arial"/>
          <w:sz w:val="24"/>
          <w:szCs w:val="24"/>
        </w:rPr>
        <w:t xml:space="preserve"> utilizzi la procedura scritta unicamente</w:t>
      </w:r>
      <w:r>
        <w:rPr>
          <w:rFonts w:ascii="Arial" w:hAnsi="Arial" w:cs="Arial"/>
          <w:sz w:val="24"/>
          <w:szCs w:val="24"/>
        </w:rPr>
        <w:t xml:space="preserve"> per temi con un solo rapporto non </w:t>
      </w:r>
      <w:r w:rsidR="001D74DE">
        <w:rPr>
          <w:rFonts w:ascii="Arial" w:hAnsi="Arial" w:cs="Arial"/>
          <w:sz w:val="24"/>
          <w:szCs w:val="24"/>
        </w:rPr>
        <w:t xml:space="preserve">ha avuto riscontro né </w:t>
      </w:r>
      <w:r>
        <w:rPr>
          <w:rFonts w:ascii="Arial" w:hAnsi="Arial" w:cs="Arial"/>
          <w:sz w:val="24"/>
          <w:szCs w:val="24"/>
        </w:rPr>
        <w:t>nell</w:t>
      </w:r>
      <w:r w:rsidR="009450C6">
        <w:rPr>
          <w:rFonts w:ascii="Arial" w:hAnsi="Arial" w:cs="Arial"/>
          <w:sz w:val="24"/>
          <w:szCs w:val="24"/>
        </w:rPr>
        <w:t xml:space="preserve">a penultima </w:t>
      </w:r>
      <w:r w:rsidR="003864F4">
        <w:rPr>
          <w:rFonts w:ascii="Arial" w:hAnsi="Arial" w:cs="Arial"/>
          <w:sz w:val="24"/>
          <w:szCs w:val="24"/>
        </w:rPr>
        <w:t>(8</w:t>
      </w:r>
      <w:r w:rsidR="001D74DE">
        <w:rPr>
          <w:rFonts w:ascii="Arial" w:hAnsi="Arial" w:cs="Arial"/>
          <w:sz w:val="24"/>
          <w:szCs w:val="24"/>
        </w:rPr>
        <w:t xml:space="preserve"> novembre </w:t>
      </w:r>
      <w:r w:rsidR="003864F4">
        <w:rPr>
          <w:rFonts w:ascii="Arial" w:hAnsi="Arial" w:cs="Arial"/>
          <w:sz w:val="24"/>
          <w:szCs w:val="24"/>
        </w:rPr>
        <w:t>2021)</w:t>
      </w:r>
      <w:r w:rsidR="001D74DE">
        <w:rPr>
          <w:rFonts w:ascii="Arial" w:hAnsi="Arial" w:cs="Arial"/>
          <w:sz w:val="24"/>
          <w:szCs w:val="24"/>
        </w:rPr>
        <w:t xml:space="preserve"> né nell'ultima (22 novembre 2021) seduta di Gran Consiglio, quando appunto oggetti con un solo rapporto non sono stati evasi, su richiesta di un gruppo parlamentare, tramite la procedura scritta, ma facendo capo al dibattito ridotto; </w:t>
      </w:r>
      <w:r w:rsidR="00B54B42">
        <w:rPr>
          <w:rFonts w:ascii="Arial" w:hAnsi="Arial" w:cs="Arial"/>
          <w:sz w:val="24"/>
          <w:szCs w:val="24"/>
        </w:rPr>
        <w:t xml:space="preserve">a detta dell'iniziativista </w:t>
      </w:r>
      <w:r w:rsidR="001D74DE">
        <w:rPr>
          <w:rFonts w:ascii="Arial" w:hAnsi="Arial" w:cs="Arial"/>
          <w:sz w:val="24"/>
          <w:szCs w:val="24"/>
        </w:rPr>
        <w:t xml:space="preserve">simile constatazione </w:t>
      </w:r>
      <w:r w:rsidR="004067C0">
        <w:rPr>
          <w:rFonts w:ascii="Arial" w:hAnsi="Arial" w:cs="Arial"/>
          <w:sz w:val="24"/>
          <w:szCs w:val="24"/>
        </w:rPr>
        <w:t>rafforz</w:t>
      </w:r>
      <w:r w:rsidR="001D74DE">
        <w:rPr>
          <w:rFonts w:ascii="Arial" w:hAnsi="Arial" w:cs="Arial"/>
          <w:sz w:val="24"/>
          <w:szCs w:val="24"/>
        </w:rPr>
        <w:t>erebbe</w:t>
      </w:r>
      <w:r w:rsidR="004067C0">
        <w:rPr>
          <w:rFonts w:ascii="Arial" w:hAnsi="Arial" w:cs="Arial"/>
          <w:sz w:val="24"/>
          <w:szCs w:val="24"/>
        </w:rPr>
        <w:t xml:space="preserve"> la </w:t>
      </w:r>
      <w:r w:rsidR="00B54B42">
        <w:rPr>
          <w:rFonts w:ascii="Arial" w:hAnsi="Arial" w:cs="Arial"/>
          <w:sz w:val="24"/>
          <w:szCs w:val="24"/>
        </w:rPr>
        <w:t>sua posizione</w:t>
      </w:r>
      <w:r w:rsidR="004067C0">
        <w:rPr>
          <w:rFonts w:ascii="Arial" w:hAnsi="Arial" w:cs="Arial"/>
          <w:sz w:val="24"/>
          <w:szCs w:val="24"/>
        </w:rPr>
        <w:t>.</w:t>
      </w:r>
    </w:p>
    <w:p w14:paraId="62FB1A56" w14:textId="74B2EAC9" w:rsidR="005671EA" w:rsidRDefault="00B54B42" w:rsidP="00A558D8">
      <w:pPr>
        <w:spacing w:before="120" w:after="0" w:line="240" w:lineRule="auto"/>
        <w:jc w:val="both"/>
        <w:rPr>
          <w:rFonts w:ascii="Arial" w:hAnsi="Arial" w:cs="Arial"/>
          <w:sz w:val="24"/>
          <w:szCs w:val="24"/>
        </w:rPr>
      </w:pPr>
      <w:r>
        <w:rPr>
          <w:rFonts w:ascii="Arial" w:hAnsi="Arial" w:cs="Arial"/>
          <w:sz w:val="24"/>
          <w:szCs w:val="24"/>
        </w:rPr>
        <w:t>L'</w:t>
      </w:r>
      <w:r w:rsidR="005671EA">
        <w:rPr>
          <w:rFonts w:ascii="Arial" w:hAnsi="Arial" w:cs="Arial"/>
          <w:sz w:val="24"/>
          <w:szCs w:val="24"/>
        </w:rPr>
        <w:t xml:space="preserve">iniziativista ha </w:t>
      </w:r>
      <w:r w:rsidR="00A558D8">
        <w:rPr>
          <w:rFonts w:ascii="Arial" w:hAnsi="Arial" w:cs="Arial"/>
          <w:sz w:val="24"/>
          <w:szCs w:val="24"/>
        </w:rPr>
        <w:t xml:space="preserve">inoltre argomentato che la richiesta di abrogare </w:t>
      </w:r>
      <w:r w:rsidR="005671EA">
        <w:rPr>
          <w:rFonts w:ascii="Arial" w:hAnsi="Arial" w:cs="Arial"/>
          <w:sz w:val="24"/>
          <w:szCs w:val="24"/>
        </w:rPr>
        <w:t xml:space="preserve">la procedura scritta </w:t>
      </w:r>
      <w:r w:rsidR="00A558D8">
        <w:rPr>
          <w:rFonts w:ascii="Arial" w:hAnsi="Arial" w:cs="Arial"/>
          <w:sz w:val="24"/>
          <w:szCs w:val="24"/>
        </w:rPr>
        <w:t xml:space="preserve">deriva dal fatto che essa è sovente </w:t>
      </w:r>
      <w:r w:rsidR="005671EA">
        <w:rPr>
          <w:rFonts w:ascii="Arial" w:hAnsi="Arial" w:cs="Arial"/>
          <w:sz w:val="24"/>
          <w:szCs w:val="24"/>
        </w:rPr>
        <w:t>utilizzata anche per temi importanti</w:t>
      </w:r>
      <w:r w:rsidR="00A558D8">
        <w:rPr>
          <w:rFonts w:ascii="Arial" w:hAnsi="Arial" w:cs="Arial"/>
          <w:sz w:val="24"/>
          <w:szCs w:val="24"/>
        </w:rPr>
        <w:t>,</w:t>
      </w:r>
      <w:r w:rsidR="005671EA">
        <w:rPr>
          <w:rFonts w:ascii="Arial" w:hAnsi="Arial" w:cs="Arial"/>
          <w:sz w:val="24"/>
          <w:szCs w:val="24"/>
        </w:rPr>
        <w:t xml:space="preserve"> come </w:t>
      </w:r>
      <w:r w:rsidR="00A558D8">
        <w:rPr>
          <w:rFonts w:ascii="Arial" w:hAnsi="Arial" w:cs="Arial"/>
          <w:sz w:val="24"/>
          <w:szCs w:val="24"/>
        </w:rPr>
        <w:t xml:space="preserve">il Rapporto annuale dell'Ente ospedaliero cantonale o svariati crediti </w:t>
      </w:r>
      <w:r w:rsidR="005671EA">
        <w:rPr>
          <w:rFonts w:ascii="Arial" w:hAnsi="Arial" w:cs="Arial"/>
          <w:sz w:val="24"/>
          <w:szCs w:val="24"/>
        </w:rPr>
        <w:t>milionari che il Cantone elargisce.</w:t>
      </w:r>
    </w:p>
    <w:p w14:paraId="68B954F8" w14:textId="77777777" w:rsidR="00B54B42" w:rsidRDefault="00A558D8" w:rsidP="00B66AE0">
      <w:pPr>
        <w:spacing w:before="120" w:after="0" w:line="240" w:lineRule="auto"/>
        <w:jc w:val="both"/>
        <w:rPr>
          <w:rFonts w:ascii="Arial" w:hAnsi="Arial" w:cs="Arial"/>
          <w:sz w:val="24"/>
          <w:szCs w:val="24"/>
        </w:rPr>
      </w:pPr>
      <w:r>
        <w:rPr>
          <w:rFonts w:ascii="Arial" w:hAnsi="Arial" w:cs="Arial"/>
          <w:sz w:val="24"/>
          <w:szCs w:val="24"/>
        </w:rPr>
        <w:t xml:space="preserve">Durante l'incontro si è pure discusso sull'argomento secondo cui </w:t>
      </w:r>
      <w:r w:rsidR="00835F11">
        <w:rPr>
          <w:rFonts w:ascii="Arial" w:hAnsi="Arial" w:cs="Arial"/>
          <w:sz w:val="24"/>
          <w:szCs w:val="24"/>
        </w:rPr>
        <w:t>la procedura scritta fa</w:t>
      </w:r>
      <w:r>
        <w:rPr>
          <w:rFonts w:ascii="Arial" w:hAnsi="Arial" w:cs="Arial"/>
          <w:sz w:val="24"/>
          <w:szCs w:val="24"/>
        </w:rPr>
        <w:t>rebbe</w:t>
      </w:r>
      <w:r w:rsidR="00835F11">
        <w:rPr>
          <w:rFonts w:ascii="Arial" w:hAnsi="Arial" w:cs="Arial"/>
          <w:sz w:val="24"/>
          <w:szCs w:val="24"/>
        </w:rPr>
        <w:t xml:space="preserve"> risparmiare </w:t>
      </w:r>
      <w:r w:rsidR="00B66AE0">
        <w:rPr>
          <w:rFonts w:ascii="Arial" w:hAnsi="Arial" w:cs="Arial"/>
          <w:sz w:val="24"/>
          <w:szCs w:val="24"/>
        </w:rPr>
        <w:t xml:space="preserve">tempo ai parlamentari e quindi </w:t>
      </w:r>
      <w:r w:rsidR="00835F11">
        <w:rPr>
          <w:rFonts w:ascii="Arial" w:hAnsi="Arial" w:cs="Arial"/>
          <w:sz w:val="24"/>
          <w:szCs w:val="24"/>
        </w:rPr>
        <w:t>soldi al Cantone</w:t>
      </w:r>
      <w:r w:rsidR="00B66AE0">
        <w:rPr>
          <w:rFonts w:ascii="Arial" w:hAnsi="Arial" w:cs="Arial"/>
          <w:sz w:val="24"/>
          <w:szCs w:val="24"/>
        </w:rPr>
        <w:t xml:space="preserve">; tale argomento </w:t>
      </w:r>
      <w:r w:rsidR="00835F11">
        <w:rPr>
          <w:rFonts w:ascii="Arial" w:hAnsi="Arial" w:cs="Arial"/>
          <w:sz w:val="24"/>
          <w:szCs w:val="24"/>
        </w:rPr>
        <w:t>è stat</w:t>
      </w:r>
      <w:r w:rsidR="00B66AE0">
        <w:rPr>
          <w:rFonts w:ascii="Arial" w:hAnsi="Arial" w:cs="Arial"/>
          <w:sz w:val="24"/>
          <w:szCs w:val="24"/>
        </w:rPr>
        <w:t>o</w:t>
      </w:r>
      <w:r w:rsidR="00835F11">
        <w:rPr>
          <w:rFonts w:ascii="Arial" w:hAnsi="Arial" w:cs="Arial"/>
          <w:sz w:val="24"/>
          <w:szCs w:val="24"/>
        </w:rPr>
        <w:t xml:space="preserve"> confutat</w:t>
      </w:r>
      <w:r w:rsidR="00B66AE0">
        <w:rPr>
          <w:rFonts w:ascii="Arial" w:hAnsi="Arial" w:cs="Arial"/>
          <w:sz w:val="24"/>
          <w:szCs w:val="24"/>
        </w:rPr>
        <w:t>o</w:t>
      </w:r>
      <w:r w:rsidR="00835F11">
        <w:rPr>
          <w:rFonts w:ascii="Arial" w:hAnsi="Arial" w:cs="Arial"/>
          <w:sz w:val="24"/>
          <w:szCs w:val="24"/>
        </w:rPr>
        <w:t xml:space="preserve"> con l</w:t>
      </w:r>
      <w:r w:rsidR="00B66AE0">
        <w:rPr>
          <w:rFonts w:ascii="Arial" w:hAnsi="Arial" w:cs="Arial"/>
          <w:sz w:val="24"/>
          <w:szCs w:val="24"/>
        </w:rPr>
        <w:t>'</w:t>
      </w:r>
      <w:r w:rsidR="00835F11">
        <w:rPr>
          <w:rFonts w:ascii="Arial" w:hAnsi="Arial" w:cs="Arial"/>
          <w:sz w:val="24"/>
          <w:szCs w:val="24"/>
        </w:rPr>
        <w:t xml:space="preserve">esempio </w:t>
      </w:r>
      <w:r w:rsidR="00B66AE0">
        <w:rPr>
          <w:rFonts w:ascii="Arial" w:hAnsi="Arial" w:cs="Arial"/>
          <w:sz w:val="24"/>
          <w:szCs w:val="24"/>
        </w:rPr>
        <w:t xml:space="preserve">di quanto accaduto in occasione della sessione di inizio novembre di quest'anno, cioè </w:t>
      </w:r>
      <w:r w:rsidR="00835F11">
        <w:rPr>
          <w:rFonts w:ascii="Arial" w:hAnsi="Arial" w:cs="Arial"/>
          <w:sz w:val="24"/>
          <w:szCs w:val="24"/>
        </w:rPr>
        <w:t>che se nessuno ha niente da dire anche con un'altra procedura</w:t>
      </w:r>
      <w:r>
        <w:rPr>
          <w:rFonts w:ascii="Arial" w:hAnsi="Arial" w:cs="Arial"/>
          <w:sz w:val="24"/>
          <w:szCs w:val="24"/>
        </w:rPr>
        <w:t xml:space="preserve"> rispetto alla procedura scritta,</w:t>
      </w:r>
      <w:r w:rsidR="00835F11">
        <w:rPr>
          <w:rFonts w:ascii="Arial" w:hAnsi="Arial" w:cs="Arial"/>
          <w:sz w:val="24"/>
          <w:szCs w:val="24"/>
        </w:rPr>
        <w:t xml:space="preserve"> il tutto si risolve</w:t>
      </w:r>
      <w:r w:rsidR="00956D97">
        <w:rPr>
          <w:rFonts w:ascii="Arial" w:hAnsi="Arial" w:cs="Arial"/>
          <w:sz w:val="24"/>
          <w:szCs w:val="24"/>
        </w:rPr>
        <w:t xml:space="preserve"> in poco tempo.</w:t>
      </w:r>
    </w:p>
    <w:p w14:paraId="5794E9E4" w14:textId="0FF7EE6A" w:rsidR="007B1330" w:rsidRPr="00EB1B68" w:rsidRDefault="007B1330" w:rsidP="00B54B42">
      <w:pPr>
        <w:pStyle w:val="Titolo2"/>
        <w:spacing w:after="0"/>
      </w:pPr>
      <w:r w:rsidRPr="00EB1B68">
        <w:lastRenderedPageBreak/>
        <w:t xml:space="preserve">2.2 </w:t>
      </w:r>
      <w:r w:rsidRPr="00EB1B68">
        <w:tab/>
      </w:r>
      <w:r w:rsidR="00B66AE0">
        <w:t xml:space="preserve">La </w:t>
      </w:r>
      <w:r w:rsidR="00024917">
        <w:t>procedura scritta</w:t>
      </w:r>
    </w:p>
    <w:p w14:paraId="7836359E" w14:textId="2AEE14A9" w:rsidR="002B48CB" w:rsidRDefault="00024917" w:rsidP="002A403D">
      <w:pPr>
        <w:spacing w:before="120" w:after="0" w:line="240" w:lineRule="auto"/>
        <w:jc w:val="both"/>
        <w:rPr>
          <w:rFonts w:ascii="Arial" w:hAnsi="Arial" w:cs="Arial"/>
          <w:sz w:val="24"/>
          <w:szCs w:val="24"/>
        </w:rPr>
      </w:pPr>
      <w:r>
        <w:rPr>
          <w:rFonts w:ascii="Arial" w:hAnsi="Arial" w:cs="Arial"/>
          <w:sz w:val="24"/>
          <w:szCs w:val="24"/>
        </w:rPr>
        <w:t>La procedura scritta quale forma di deliberazione parlamentare è stata introdotta</w:t>
      </w:r>
      <w:r w:rsidR="00E93DD9">
        <w:rPr>
          <w:rFonts w:ascii="Arial" w:hAnsi="Arial" w:cs="Arial"/>
          <w:sz w:val="24"/>
          <w:szCs w:val="24"/>
        </w:rPr>
        <w:t xml:space="preserve"> dal Gran Consiglio</w:t>
      </w:r>
      <w:r>
        <w:rPr>
          <w:rFonts w:ascii="Arial" w:hAnsi="Arial" w:cs="Arial"/>
          <w:sz w:val="24"/>
          <w:szCs w:val="24"/>
        </w:rPr>
        <w:t xml:space="preserve"> il 25 gennaio 2010</w:t>
      </w:r>
      <w:r w:rsidR="00E93DD9">
        <w:rPr>
          <w:rFonts w:ascii="Arial" w:hAnsi="Arial" w:cs="Arial"/>
          <w:sz w:val="24"/>
          <w:szCs w:val="24"/>
        </w:rPr>
        <w:t xml:space="preserve">, nell'ambito dell'evasione di due iniziative volte, </w:t>
      </w:r>
      <w:r w:rsidR="002A403D">
        <w:rPr>
          <w:rFonts w:ascii="Arial" w:hAnsi="Arial" w:cs="Arial"/>
          <w:sz w:val="24"/>
          <w:szCs w:val="24"/>
        </w:rPr>
        <w:t xml:space="preserve">tra l'altro </w:t>
      </w:r>
      <w:r w:rsidR="00E93DD9">
        <w:rPr>
          <w:rFonts w:ascii="Arial" w:hAnsi="Arial" w:cs="Arial"/>
          <w:sz w:val="24"/>
          <w:szCs w:val="24"/>
        </w:rPr>
        <w:t xml:space="preserve">attraverso </w:t>
      </w:r>
      <w:r w:rsidR="002A403D">
        <w:rPr>
          <w:rFonts w:ascii="Arial" w:hAnsi="Arial" w:cs="Arial"/>
          <w:sz w:val="24"/>
          <w:szCs w:val="24"/>
        </w:rPr>
        <w:t>una limitazione dei tempi di parola, «</w:t>
      </w:r>
      <w:r w:rsidR="002A403D" w:rsidRPr="002A403D">
        <w:rPr>
          <w:rFonts w:ascii="Arial" w:hAnsi="Arial" w:cs="Arial"/>
          <w:i/>
          <w:iCs/>
          <w:sz w:val="24"/>
          <w:szCs w:val="24"/>
        </w:rPr>
        <w:t>a snellire e quindi migliorare i lavori parlamentari, in vista di favorirne una maggiore sintesi ed efficienza</w:t>
      </w:r>
      <w:r w:rsidR="002A403D">
        <w:rPr>
          <w:rFonts w:ascii="Arial" w:hAnsi="Arial" w:cs="Arial"/>
          <w:sz w:val="24"/>
          <w:szCs w:val="24"/>
        </w:rPr>
        <w:t>»</w:t>
      </w:r>
      <w:r w:rsidR="002A403D">
        <w:rPr>
          <w:rStyle w:val="Rimandonotaapidipagina"/>
          <w:rFonts w:ascii="Arial" w:hAnsi="Arial" w:cs="Arial"/>
          <w:sz w:val="24"/>
          <w:szCs w:val="24"/>
        </w:rPr>
        <w:footnoteReference w:id="1"/>
      </w:r>
      <w:r w:rsidR="002A403D">
        <w:rPr>
          <w:rFonts w:ascii="Arial" w:hAnsi="Arial" w:cs="Arial"/>
          <w:sz w:val="24"/>
          <w:szCs w:val="24"/>
        </w:rPr>
        <w:t>.</w:t>
      </w:r>
    </w:p>
    <w:p w14:paraId="26AD8536" w14:textId="29FD569D" w:rsidR="00285A79" w:rsidRPr="000B51AD" w:rsidRDefault="000B51AD" w:rsidP="008B2F93">
      <w:pPr>
        <w:spacing w:before="120" w:after="0" w:line="240" w:lineRule="auto"/>
        <w:jc w:val="both"/>
        <w:rPr>
          <w:rFonts w:ascii="Arial" w:hAnsi="Arial" w:cs="Arial"/>
          <w:sz w:val="24"/>
          <w:szCs w:val="24"/>
        </w:rPr>
      </w:pPr>
      <w:r>
        <w:rPr>
          <w:rFonts w:ascii="Arial" w:hAnsi="Arial" w:cs="Arial"/>
          <w:sz w:val="24"/>
          <w:szCs w:val="24"/>
        </w:rPr>
        <w:t xml:space="preserve">L'allora relatore Fabio Bacchetta-Cattori, nel suo rapporto del 9 novembre 200 per l'ex Commissione speciale Costituzione e diritti politici, si limitava </w:t>
      </w:r>
      <w:r w:rsidR="00285A79">
        <w:rPr>
          <w:rFonts w:ascii="Arial" w:hAnsi="Arial" w:cs="Arial"/>
          <w:sz w:val="24"/>
          <w:szCs w:val="24"/>
        </w:rPr>
        <w:t>a precisare che si era «</w:t>
      </w:r>
      <w:r w:rsidR="00285A79" w:rsidRPr="008B2F93">
        <w:rPr>
          <w:rFonts w:ascii="Arial" w:hAnsi="Arial" w:cs="Arial"/>
          <w:i/>
          <w:iCs/>
          <w:sz w:val="24"/>
          <w:szCs w:val="24"/>
        </w:rPr>
        <w:t>semplicemente ripreso quanto già previsto dalle normative in vigore presso l'Assemblea federale</w:t>
      </w:r>
      <w:r w:rsidR="00285A79">
        <w:rPr>
          <w:rFonts w:ascii="Arial" w:hAnsi="Arial" w:cs="Arial"/>
          <w:sz w:val="24"/>
          <w:szCs w:val="24"/>
        </w:rPr>
        <w:t xml:space="preserve">», che distinguevano appunto quattro forme diverse di dibattito: il dibattito libero, </w:t>
      </w:r>
      <w:r w:rsidR="008B2F93">
        <w:rPr>
          <w:rFonts w:ascii="Arial" w:hAnsi="Arial" w:cs="Arial"/>
          <w:sz w:val="24"/>
          <w:szCs w:val="24"/>
        </w:rPr>
        <w:t xml:space="preserve">il dibattito organizzato, il dibattito ridotto e la procedura scritta. </w:t>
      </w:r>
    </w:p>
    <w:p w14:paraId="0DFFA7A4" w14:textId="77777777" w:rsidR="002578F2" w:rsidRDefault="002578F2" w:rsidP="002578F2">
      <w:pPr>
        <w:spacing w:after="0" w:line="240" w:lineRule="auto"/>
        <w:jc w:val="both"/>
        <w:rPr>
          <w:rFonts w:ascii="Arial" w:hAnsi="Arial" w:cs="Arial"/>
          <w:sz w:val="24"/>
          <w:szCs w:val="24"/>
        </w:rPr>
      </w:pPr>
    </w:p>
    <w:p w14:paraId="01E7669D" w14:textId="3A63D13A" w:rsidR="002578F2" w:rsidRPr="002578F2" w:rsidRDefault="00240E9E" w:rsidP="002578F2">
      <w:pPr>
        <w:spacing w:after="0" w:line="240" w:lineRule="auto"/>
        <w:jc w:val="both"/>
        <w:rPr>
          <w:rFonts w:ascii="Arial" w:hAnsi="Arial" w:cs="Arial"/>
          <w:i/>
          <w:iCs/>
          <w:sz w:val="24"/>
          <w:szCs w:val="24"/>
        </w:rPr>
      </w:pPr>
      <w:r>
        <w:rPr>
          <w:rFonts w:ascii="Arial" w:hAnsi="Arial" w:cs="Arial"/>
          <w:sz w:val="24"/>
          <w:szCs w:val="24"/>
        </w:rPr>
        <w:t>In occasione della prima tappa della revisione totale della LGC – accolta da</w:t>
      </w:r>
      <w:r w:rsidR="00AB43B9">
        <w:rPr>
          <w:rFonts w:ascii="Arial" w:hAnsi="Arial" w:cs="Arial"/>
          <w:sz w:val="24"/>
          <w:szCs w:val="24"/>
        </w:rPr>
        <w:t>l</w:t>
      </w:r>
      <w:r>
        <w:rPr>
          <w:rFonts w:ascii="Arial" w:hAnsi="Arial" w:cs="Arial"/>
          <w:sz w:val="24"/>
          <w:szCs w:val="24"/>
        </w:rPr>
        <w:t xml:space="preserve"> Parlamento in data 24 febbraio</w:t>
      </w:r>
      <w:r w:rsidR="003E55A5">
        <w:rPr>
          <w:rFonts w:ascii="Arial" w:hAnsi="Arial" w:cs="Arial"/>
          <w:sz w:val="24"/>
          <w:szCs w:val="24"/>
        </w:rPr>
        <w:t xml:space="preserve"> 2015</w:t>
      </w:r>
      <w:r>
        <w:rPr>
          <w:rFonts w:ascii="Arial" w:hAnsi="Arial" w:cs="Arial"/>
          <w:sz w:val="24"/>
          <w:szCs w:val="24"/>
        </w:rPr>
        <w:t xml:space="preserve"> – è stata confermata</w:t>
      </w:r>
      <w:r w:rsidR="009A294F">
        <w:rPr>
          <w:rFonts w:ascii="Arial" w:hAnsi="Arial" w:cs="Arial"/>
          <w:sz w:val="24"/>
          <w:szCs w:val="24"/>
        </w:rPr>
        <w:t xml:space="preserve"> senza alcuna contestazione</w:t>
      </w:r>
      <w:r>
        <w:rPr>
          <w:rFonts w:ascii="Arial" w:hAnsi="Arial" w:cs="Arial"/>
          <w:sz w:val="24"/>
          <w:szCs w:val="24"/>
        </w:rPr>
        <w:t xml:space="preserve"> l'impostazione delle quattro forme di deliberazione</w:t>
      </w:r>
      <w:r w:rsidR="009A294F">
        <w:rPr>
          <w:rFonts w:ascii="Arial" w:hAnsi="Arial" w:cs="Arial"/>
          <w:sz w:val="24"/>
          <w:szCs w:val="24"/>
        </w:rPr>
        <w:t>, quindi pure quella della procedura scritta.</w:t>
      </w:r>
      <w:r>
        <w:rPr>
          <w:rFonts w:ascii="Arial" w:hAnsi="Arial" w:cs="Arial"/>
          <w:sz w:val="24"/>
          <w:szCs w:val="24"/>
        </w:rPr>
        <w:t xml:space="preserve"> Da allora </w:t>
      </w:r>
      <w:r w:rsidR="003E55A5">
        <w:rPr>
          <w:rFonts w:ascii="Arial" w:hAnsi="Arial" w:cs="Arial"/>
          <w:sz w:val="24"/>
          <w:szCs w:val="24"/>
        </w:rPr>
        <w:t>è in vigore l'</w:t>
      </w:r>
      <w:r w:rsidR="002578F2">
        <w:rPr>
          <w:rFonts w:ascii="Arial" w:hAnsi="Arial" w:cs="Arial"/>
          <w:sz w:val="24"/>
          <w:szCs w:val="24"/>
        </w:rPr>
        <w:t>art. 130 cpv. 1 LGC</w:t>
      </w:r>
      <w:r w:rsidR="003E55A5">
        <w:rPr>
          <w:rFonts w:ascii="Arial" w:hAnsi="Arial" w:cs="Arial"/>
          <w:sz w:val="24"/>
          <w:szCs w:val="24"/>
        </w:rPr>
        <w:t>, che</w:t>
      </w:r>
      <w:r w:rsidR="002578F2">
        <w:rPr>
          <w:rFonts w:ascii="Arial" w:hAnsi="Arial" w:cs="Arial"/>
          <w:sz w:val="24"/>
          <w:szCs w:val="24"/>
        </w:rPr>
        <w:t xml:space="preserve"> recita: «</w:t>
      </w:r>
      <w:r w:rsidR="002578F2" w:rsidRPr="002578F2">
        <w:rPr>
          <w:rFonts w:ascii="Arial" w:hAnsi="Arial" w:cs="Arial"/>
          <w:i/>
          <w:iCs/>
          <w:sz w:val="24"/>
          <w:szCs w:val="24"/>
        </w:rPr>
        <w:t>Gli oggetti sono deliberati in una delle seguenti forme:</w:t>
      </w:r>
    </w:p>
    <w:p w14:paraId="443C39C9" w14:textId="6F81165B" w:rsidR="002578F2" w:rsidRPr="002578F2" w:rsidRDefault="002578F2" w:rsidP="008B0B1C">
      <w:pPr>
        <w:tabs>
          <w:tab w:val="left" w:pos="284"/>
        </w:tabs>
        <w:spacing w:before="100" w:after="0" w:line="240" w:lineRule="auto"/>
        <w:jc w:val="both"/>
        <w:rPr>
          <w:rFonts w:ascii="Arial" w:hAnsi="Arial" w:cs="Arial"/>
          <w:i/>
          <w:iCs/>
          <w:sz w:val="24"/>
          <w:szCs w:val="24"/>
        </w:rPr>
      </w:pPr>
      <w:r w:rsidRPr="002578F2">
        <w:rPr>
          <w:rFonts w:ascii="Arial" w:hAnsi="Arial" w:cs="Arial"/>
          <w:i/>
          <w:iCs/>
          <w:sz w:val="24"/>
          <w:szCs w:val="24"/>
        </w:rPr>
        <w:t>-</w:t>
      </w:r>
      <w:r w:rsidRPr="002578F2">
        <w:rPr>
          <w:rFonts w:ascii="Arial" w:hAnsi="Arial" w:cs="Arial"/>
          <w:i/>
          <w:iCs/>
          <w:sz w:val="24"/>
          <w:szCs w:val="24"/>
        </w:rPr>
        <w:tab/>
        <w:t>dibattito libero;</w:t>
      </w:r>
    </w:p>
    <w:p w14:paraId="6A9E869A" w14:textId="55878E1E" w:rsidR="002578F2" w:rsidRPr="002578F2" w:rsidRDefault="002578F2" w:rsidP="00B822D4">
      <w:pPr>
        <w:tabs>
          <w:tab w:val="left" w:pos="284"/>
        </w:tabs>
        <w:spacing w:after="0" w:line="240" w:lineRule="auto"/>
        <w:jc w:val="both"/>
        <w:rPr>
          <w:rFonts w:ascii="Arial" w:hAnsi="Arial" w:cs="Arial"/>
          <w:i/>
          <w:iCs/>
          <w:sz w:val="24"/>
          <w:szCs w:val="24"/>
        </w:rPr>
      </w:pPr>
      <w:r w:rsidRPr="002578F2">
        <w:rPr>
          <w:rFonts w:ascii="Arial" w:hAnsi="Arial" w:cs="Arial"/>
          <w:i/>
          <w:iCs/>
          <w:sz w:val="24"/>
          <w:szCs w:val="24"/>
        </w:rPr>
        <w:t>-</w:t>
      </w:r>
      <w:r w:rsidRPr="002578F2">
        <w:rPr>
          <w:rFonts w:ascii="Arial" w:hAnsi="Arial" w:cs="Arial"/>
          <w:i/>
          <w:iCs/>
          <w:sz w:val="24"/>
          <w:szCs w:val="24"/>
        </w:rPr>
        <w:tab/>
        <w:t>dibattito organizzato;</w:t>
      </w:r>
    </w:p>
    <w:p w14:paraId="079FCA9D" w14:textId="1A298E20" w:rsidR="002578F2" w:rsidRPr="002578F2" w:rsidRDefault="002578F2" w:rsidP="00B822D4">
      <w:pPr>
        <w:tabs>
          <w:tab w:val="left" w:pos="284"/>
        </w:tabs>
        <w:spacing w:after="0" w:line="240" w:lineRule="auto"/>
        <w:jc w:val="both"/>
        <w:rPr>
          <w:rFonts w:ascii="Arial" w:hAnsi="Arial" w:cs="Arial"/>
          <w:i/>
          <w:iCs/>
          <w:sz w:val="24"/>
          <w:szCs w:val="24"/>
        </w:rPr>
      </w:pPr>
      <w:r w:rsidRPr="002578F2">
        <w:rPr>
          <w:rFonts w:ascii="Arial" w:hAnsi="Arial" w:cs="Arial"/>
          <w:i/>
          <w:iCs/>
          <w:sz w:val="24"/>
          <w:szCs w:val="24"/>
        </w:rPr>
        <w:t>-</w:t>
      </w:r>
      <w:r w:rsidRPr="002578F2">
        <w:rPr>
          <w:rFonts w:ascii="Arial" w:hAnsi="Arial" w:cs="Arial"/>
          <w:i/>
          <w:iCs/>
          <w:sz w:val="24"/>
          <w:szCs w:val="24"/>
        </w:rPr>
        <w:tab/>
        <w:t>dibattito ridotto;</w:t>
      </w:r>
    </w:p>
    <w:p w14:paraId="0A9B61A7" w14:textId="4B10E2C4" w:rsidR="000B51AD" w:rsidRDefault="002578F2" w:rsidP="00B822D4">
      <w:pPr>
        <w:tabs>
          <w:tab w:val="left" w:pos="284"/>
        </w:tabs>
        <w:spacing w:after="0" w:line="240" w:lineRule="auto"/>
        <w:jc w:val="both"/>
        <w:rPr>
          <w:rFonts w:ascii="Arial" w:hAnsi="Arial" w:cs="Arial"/>
          <w:sz w:val="24"/>
          <w:szCs w:val="24"/>
        </w:rPr>
      </w:pPr>
      <w:r w:rsidRPr="002578F2">
        <w:rPr>
          <w:rFonts w:ascii="Arial" w:hAnsi="Arial" w:cs="Arial"/>
          <w:i/>
          <w:iCs/>
          <w:sz w:val="24"/>
          <w:szCs w:val="24"/>
        </w:rPr>
        <w:t>-</w:t>
      </w:r>
      <w:r w:rsidRPr="002578F2">
        <w:rPr>
          <w:rFonts w:ascii="Arial" w:hAnsi="Arial" w:cs="Arial"/>
          <w:i/>
          <w:iCs/>
          <w:sz w:val="24"/>
          <w:szCs w:val="24"/>
        </w:rPr>
        <w:tab/>
        <w:t>procedura scritta</w:t>
      </w:r>
      <w:r>
        <w:rPr>
          <w:rFonts w:ascii="Arial" w:hAnsi="Arial" w:cs="Arial"/>
          <w:sz w:val="24"/>
          <w:szCs w:val="24"/>
        </w:rPr>
        <w:t>».</w:t>
      </w:r>
    </w:p>
    <w:p w14:paraId="5BCF9BF3" w14:textId="297D45C5" w:rsidR="002B48CB" w:rsidRDefault="003E55A5" w:rsidP="002B48CB">
      <w:pPr>
        <w:spacing w:before="120" w:after="0" w:line="240" w:lineRule="auto"/>
        <w:jc w:val="both"/>
        <w:rPr>
          <w:rFonts w:ascii="Arial" w:hAnsi="Arial" w:cs="Arial"/>
          <w:sz w:val="24"/>
          <w:szCs w:val="24"/>
        </w:rPr>
      </w:pPr>
      <w:r>
        <w:rPr>
          <w:rFonts w:ascii="Arial" w:hAnsi="Arial" w:cs="Arial"/>
          <w:sz w:val="24"/>
          <w:szCs w:val="24"/>
        </w:rPr>
        <w:t>Le successive quattro disposizioni sviluppano</w:t>
      </w:r>
      <w:r w:rsidR="00622FDA">
        <w:rPr>
          <w:rFonts w:ascii="Arial" w:hAnsi="Arial" w:cs="Arial"/>
          <w:sz w:val="24"/>
          <w:szCs w:val="24"/>
        </w:rPr>
        <w:t xml:space="preserve"> nel dettaglio</w:t>
      </w:r>
      <w:r>
        <w:rPr>
          <w:rFonts w:ascii="Arial" w:hAnsi="Arial" w:cs="Arial"/>
          <w:sz w:val="24"/>
          <w:szCs w:val="24"/>
        </w:rPr>
        <w:t xml:space="preserve"> le singole forme di deliberazione:</w:t>
      </w:r>
    </w:p>
    <w:p w14:paraId="146FFAC3" w14:textId="616FABF0" w:rsidR="003E55A5" w:rsidRPr="00BE5A9B" w:rsidRDefault="003E55A5" w:rsidP="008B0B1C">
      <w:pPr>
        <w:spacing w:before="120" w:after="60" w:line="240" w:lineRule="auto"/>
        <w:jc w:val="both"/>
        <w:rPr>
          <w:rFonts w:ascii="Arial" w:hAnsi="Arial" w:cs="Arial"/>
          <w:i/>
          <w:iCs/>
          <w:u w:val="single"/>
        </w:rPr>
      </w:pPr>
      <w:r w:rsidRPr="00BE5A9B">
        <w:rPr>
          <w:rFonts w:ascii="Arial" w:hAnsi="Arial" w:cs="Arial"/>
          <w:i/>
          <w:iCs/>
          <w:u w:val="single"/>
        </w:rPr>
        <w:t xml:space="preserve">Art. 131 </w:t>
      </w:r>
      <w:r w:rsidR="00B822D4">
        <w:rPr>
          <w:rFonts w:ascii="Arial" w:hAnsi="Arial" w:cs="Arial"/>
          <w:i/>
          <w:iCs/>
          <w:u w:val="single"/>
        </w:rPr>
        <w:t xml:space="preserve">- </w:t>
      </w:r>
      <w:r w:rsidRPr="00BE5A9B">
        <w:rPr>
          <w:rFonts w:ascii="Arial" w:hAnsi="Arial" w:cs="Arial"/>
          <w:i/>
          <w:iCs/>
          <w:u w:val="single"/>
        </w:rPr>
        <w:t>Dibattito libero</w:t>
      </w:r>
    </w:p>
    <w:p w14:paraId="0E8D647B" w14:textId="26F3C429" w:rsidR="003E55A5" w:rsidRPr="003E55A5" w:rsidRDefault="003E55A5" w:rsidP="00BE5A9B">
      <w:pPr>
        <w:spacing w:after="0" w:line="240" w:lineRule="auto"/>
        <w:jc w:val="both"/>
        <w:rPr>
          <w:rFonts w:ascii="Arial" w:hAnsi="Arial" w:cs="Arial"/>
          <w:i/>
          <w:iCs/>
        </w:rPr>
      </w:pPr>
      <w:r w:rsidRPr="00BE5A9B">
        <w:rPr>
          <w:rFonts w:ascii="Arial" w:hAnsi="Arial" w:cs="Arial"/>
          <w:i/>
          <w:iCs/>
          <w:vertAlign w:val="superscript"/>
        </w:rPr>
        <w:t>1</w:t>
      </w:r>
      <w:r w:rsidRPr="003E55A5">
        <w:rPr>
          <w:rFonts w:ascii="Arial" w:hAnsi="Arial" w:cs="Arial"/>
          <w:i/>
          <w:iCs/>
        </w:rPr>
        <w:t>Nel dibattito libero ogni intervento, riservato il caso delle interpellanze, è limitato a un massimo di:</w:t>
      </w:r>
    </w:p>
    <w:p w14:paraId="7F9F1C10" w14:textId="5EB46B3D" w:rsidR="003E55A5" w:rsidRPr="003E55A5" w:rsidRDefault="00BE5A9B" w:rsidP="00BE5A9B">
      <w:pPr>
        <w:tabs>
          <w:tab w:val="left" w:pos="284"/>
        </w:tabs>
        <w:spacing w:after="0" w:line="240" w:lineRule="auto"/>
        <w:jc w:val="both"/>
        <w:rPr>
          <w:rFonts w:ascii="Arial" w:hAnsi="Arial" w:cs="Arial"/>
          <w:i/>
          <w:iCs/>
        </w:rPr>
      </w:pPr>
      <w:r>
        <w:rPr>
          <w:rFonts w:ascii="Arial" w:hAnsi="Arial" w:cs="Arial"/>
          <w:i/>
          <w:iCs/>
        </w:rPr>
        <w:t>-</w:t>
      </w:r>
      <w:r>
        <w:rPr>
          <w:rFonts w:ascii="Arial" w:hAnsi="Arial" w:cs="Arial"/>
          <w:i/>
          <w:iCs/>
        </w:rPr>
        <w:tab/>
      </w:r>
      <w:r w:rsidR="003E55A5" w:rsidRPr="003E55A5">
        <w:rPr>
          <w:rFonts w:ascii="Arial" w:hAnsi="Arial" w:cs="Arial"/>
          <w:i/>
          <w:iCs/>
        </w:rPr>
        <w:t>5 minuti per il deputato che si esprime a titolo personale;</w:t>
      </w:r>
    </w:p>
    <w:p w14:paraId="49A466B7" w14:textId="459C9947" w:rsidR="003E55A5" w:rsidRPr="003E55A5" w:rsidRDefault="00BE5A9B" w:rsidP="00BE5A9B">
      <w:pPr>
        <w:tabs>
          <w:tab w:val="left" w:pos="284"/>
        </w:tabs>
        <w:spacing w:after="0" w:line="240" w:lineRule="auto"/>
        <w:jc w:val="both"/>
        <w:rPr>
          <w:rFonts w:ascii="Arial" w:hAnsi="Arial" w:cs="Arial"/>
          <w:i/>
          <w:iCs/>
        </w:rPr>
      </w:pPr>
      <w:r>
        <w:rPr>
          <w:rFonts w:ascii="Arial" w:hAnsi="Arial" w:cs="Arial"/>
          <w:i/>
          <w:iCs/>
        </w:rPr>
        <w:t>-</w:t>
      </w:r>
      <w:r>
        <w:rPr>
          <w:rFonts w:ascii="Arial" w:hAnsi="Arial" w:cs="Arial"/>
          <w:i/>
          <w:iCs/>
        </w:rPr>
        <w:tab/>
      </w:r>
      <w:r w:rsidR="003E55A5" w:rsidRPr="003E55A5">
        <w:rPr>
          <w:rFonts w:ascii="Arial" w:hAnsi="Arial" w:cs="Arial"/>
          <w:i/>
          <w:iCs/>
        </w:rPr>
        <w:t>20 minuti per il portavoce dei gruppi e 10 minuti per quelli dei partiti non facenti gruppo;</w:t>
      </w:r>
    </w:p>
    <w:p w14:paraId="3F4CB647" w14:textId="51EBB831" w:rsidR="003E55A5" w:rsidRPr="003E55A5" w:rsidRDefault="00BE5A9B" w:rsidP="00BE5A9B">
      <w:pPr>
        <w:tabs>
          <w:tab w:val="left" w:pos="284"/>
        </w:tabs>
        <w:spacing w:after="0" w:line="240" w:lineRule="auto"/>
        <w:jc w:val="both"/>
        <w:rPr>
          <w:rFonts w:ascii="Arial" w:hAnsi="Arial" w:cs="Arial"/>
          <w:i/>
          <w:iCs/>
        </w:rPr>
      </w:pPr>
      <w:r>
        <w:rPr>
          <w:rFonts w:ascii="Arial" w:hAnsi="Arial" w:cs="Arial"/>
          <w:i/>
          <w:iCs/>
        </w:rPr>
        <w:t>-</w:t>
      </w:r>
      <w:r>
        <w:rPr>
          <w:rFonts w:ascii="Arial" w:hAnsi="Arial" w:cs="Arial"/>
          <w:i/>
          <w:iCs/>
        </w:rPr>
        <w:tab/>
      </w:r>
      <w:r w:rsidR="003E55A5" w:rsidRPr="003E55A5">
        <w:rPr>
          <w:rFonts w:ascii="Arial" w:hAnsi="Arial" w:cs="Arial"/>
          <w:i/>
          <w:iCs/>
        </w:rPr>
        <w:t>15 minuti per i relatori;</w:t>
      </w:r>
    </w:p>
    <w:p w14:paraId="10E82F9A" w14:textId="2500B5FB" w:rsidR="003E55A5" w:rsidRPr="003E55A5" w:rsidRDefault="00BE5A9B" w:rsidP="00B822D4">
      <w:pPr>
        <w:tabs>
          <w:tab w:val="left" w:pos="284"/>
        </w:tabs>
        <w:spacing w:after="60" w:line="240" w:lineRule="auto"/>
        <w:jc w:val="both"/>
        <w:rPr>
          <w:rFonts w:ascii="Arial" w:hAnsi="Arial" w:cs="Arial"/>
          <w:i/>
          <w:iCs/>
        </w:rPr>
      </w:pPr>
      <w:r>
        <w:rPr>
          <w:rFonts w:ascii="Arial" w:hAnsi="Arial" w:cs="Arial"/>
          <w:i/>
          <w:iCs/>
        </w:rPr>
        <w:t>-</w:t>
      </w:r>
      <w:r>
        <w:rPr>
          <w:rFonts w:ascii="Arial" w:hAnsi="Arial" w:cs="Arial"/>
          <w:i/>
          <w:iCs/>
        </w:rPr>
        <w:tab/>
      </w:r>
      <w:r w:rsidR="003E55A5" w:rsidRPr="003E55A5">
        <w:rPr>
          <w:rFonts w:ascii="Arial" w:hAnsi="Arial" w:cs="Arial"/>
          <w:i/>
          <w:iCs/>
        </w:rPr>
        <w:t>30 minuti per i Consiglieri di Stato.</w:t>
      </w:r>
    </w:p>
    <w:p w14:paraId="0952AB26" w14:textId="77777777" w:rsidR="003E55A5" w:rsidRPr="003E55A5" w:rsidRDefault="003E55A5" w:rsidP="00BE5A9B">
      <w:pPr>
        <w:spacing w:after="0" w:line="240" w:lineRule="auto"/>
        <w:jc w:val="both"/>
        <w:rPr>
          <w:rFonts w:ascii="Arial" w:hAnsi="Arial" w:cs="Arial"/>
          <w:i/>
          <w:iCs/>
        </w:rPr>
      </w:pPr>
      <w:r w:rsidRPr="00BE5A9B">
        <w:rPr>
          <w:rFonts w:ascii="Arial" w:hAnsi="Arial" w:cs="Arial"/>
          <w:i/>
          <w:iCs/>
          <w:vertAlign w:val="superscript"/>
        </w:rPr>
        <w:t>2</w:t>
      </w:r>
      <w:r w:rsidRPr="003E55A5">
        <w:rPr>
          <w:rFonts w:ascii="Arial" w:hAnsi="Arial" w:cs="Arial"/>
          <w:i/>
          <w:iCs/>
        </w:rPr>
        <w:t>La forma del dibattito libero è obbligatoria per tutte le deliberazioni aventi per oggetto una modifica costituzionale.</w:t>
      </w:r>
    </w:p>
    <w:p w14:paraId="6B2B2960" w14:textId="38D8F1AE" w:rsidR="003E55A5" w:rsidRPr="00BE5A9B" w:rsidRDefault="00BE5A9B" w:rsidP="008B0B1C">
      <w:pPr>
        <w:spacing w:before="120" w:after="60" w:line="240" w:lineRule="auto"/>
        <w:jc w:val="both"/>
        <w:rPr>
          <w:rFonts w:ascii="Arial" w:hAnsi="Arial" w:cs="Arial"/>
          <w:i/>
          <w:iCs/>
          <w:u w:val="single"/>
        </w:rPr>
      </w:pPr>
      <w:r w:rsidRPr="00BE5A9B">
        <w:rPr>
          <w:rFonts w:ascii="Arial" w:hAnsi="Arial" w:cs="Arial"/>
          <w:i/>
          <w:iCs/>
          <w:u w:val="single"/>
        </w:rPr>
        <w:t xml:space="preserve">Art. 132 </w:t>
      </w:r>
      <w:r w:rsidR="00B822D4">
        <w:rPr>
          <w:rFonts w:ascii="Arial" w:hAnsi="Arial" w:cs="Arial"/>
          <w:i/>
          <w:iCs/>
          <w:u w:val="single"/>
        </w:rPr>
        <w:t xml:space="preserve">- </w:t>
      </w:r>
      <w:r w:rsidR="003E55A5" w:rsidRPr="00BE5A9B">
        <w:rPr>
          <w:rFonts w:ascii="Arial" w:hAnsi="Arial" w:cs="Arial"/>
          <w:i/>
          <w:iCs/>
          <w:u w:val="single"/>
        </w:rPr>
        <w:t>Dibattito organizzato</w:t>
      </w:r>
    </w:p>
    <w:p w14:paraId="18C3F3BB" w14:textId="3724E4D9" w:rsidR="003E55A5" w:rsidRPr="003E55A5" w:rsidRDefault="003E55A5" w:rsidP="00B822D4">
      <w:pPr>
        <w:spacing w:after="60" w:line="240" w:lineRule="auto"/>
        <w:jc w:val="both"/>
        <w:rPr>
          <w:rFonts w:ascii="Arial" w:hAnsi="Arial" w:cs="Arial"/>
          <w:i/>
          <w:iCs/>
        </w:rPr>
      </w:pPr>
      <w:r w:rsidRPr="00BE5A9B">
        <w:rPr>
          <w:rFonts w:ascii="Arial" w:hAnsi="Arial" w:cs="Arial"/>
          <w:i/>
          <w:iCs/>
          <w:vertAlign w:val="superscript"/>
        </w:rPr>
        <w:t>1</w:t>
      </w:r>
      <w:r w:rsidRPr="003E55A5">
        <w:rPr>
          <w:rFonts w:ascii="Arial" w:hAnsi="Arial" w:cs="Arial"/>
          <w:i/>
          <w:iCs/>
        </w:rPr>
        <w:t xml:space="preserve">Nel dibattito organizzato, il tempo di parola è limitato ed è </w:t>
      </w:r>
      <w:r w:rsidR="00B54B42">
        <w:rPr>
          <w:rFonts w:ascii="Arial" w:hAnsi="Arial" w:cs="Arial"/>
          <w:i/>
          <w:iCs/>
        </w:rPr>
        <w:t>ripartito complessivamente dall'</w:t>
      </w:r>
      <w:r w:rsidRPr="003E55A5">
        <w:rPr>
          <w:rFonts w:ascii="Arial" w:hAnsi="Arial" w:cs="Arial"/>
          <w:i/>
          <w:iCs/>
        </w:rPr>
        <w:t>Ufficio presidenziale tra i gruppi parlamentari, i deputati non appartenenti a un gruppo, il rappresentante del Consiglio di Stato e i relatori di rapporti commissionali.</w:t>
      </w:r>
    </w:p>
    <w:p w14:paraId="6D4851B2" w14:textId="77777777" w:rsidR="003E55A5" w:rsidRPr="003E55A5" w:rsidRDefault="003E55A5" w:rsidP="00BE5A9B">
      <w:pPr>
        <w:spacing w:after="0" w:line="240" w:lineRule="auto"/>
        <w:jc w:val="both"/>
        <w:rPr>
          <w:rFonts w:ascii="Arial" w:hAnsi="Arial" w:cs="Arial"/>
          <w:i/>
          <w:iCs/>
        </w:rPr>
      </w:pPr>
      <w:r w:rsidRPr="00BE5A9B">
        <w:rPr>
          <w:rFonts w:ascii="Arial" w:hAnsi="Arial" w:cs="Arial"/>
          <w:i/>
          <w:iCs/>
          <w:vertAlign w:val="superscript"/>
        </w:rPr>
        <w:t>2</w:t>
      </w:r>
      <w:r w:rsidRPr="003E55A5">
        <w:rPr>
          <w:rFonts w:ascii="Arial" w:hAnsi="Arial" w:cs="Arial"/>
          <w:i/>
          <w:iCs/>
        </w:rPr>
        <w:t>I gruppi parlamentari comunicano tempestivamente come intendono ripartire tra i loro membri il tempo di parola che loro spetta.</w:t>
      </w:r>
    </w:p>
    <w:p w14:paraId="6A74050F" w14:textId="6D1158E4" w:rsidR="003E55A5" w:rsidRPr="00BE5A9B" w:rsidRDefault="00BE5A9B" w:rsidP="008B0B1C">
      <w:pPr>
        <w:spacing w:before="120" w:after="60" w:line="240" w:lineRule="auto"/>
        <w:jc w:val="both"/>
        <w:rPr>
          <w:rFonts w:ascii="Arial" w:hAnsi="Arial" w:cs="Arial"/>
          <w:i/>
          <w:iCs/>
          <w:u w:val="single"/>
        </w:rPr>
      </w:pPr>
      <w:r w:rsidRPr="00BE5A9B">
        <w:rPr>
          <w:rFonts w:ascii="Arial" w:hAnsi="Arial" w:cs="Arial"/>
          <w:i/>
          <w:iCs/>
          <w:u w:val="single"/>
        </w:rPr>
        <w:t xml:space="preserve">Art. 133 </w:t>
      </w:r>
      <w:r w:rsidR="00B822D4">
        <w:rPr>
          <w:rFonts w:ascii="Arial" w:hAnsi="Arial" w:cs="Arial"/>
          <w:i/>
          <w:iCs/>
          <w:u w:val="single"/>
        </w:rPr>
        <w:t xml:space="preserve">- </w:t>
      </w:r>
      <w:r w:rsidR="003E55A5" w:rsidRPr="00BE5A9B">
        <w:rPr>
          <w:rFonts w:ascii="Arial" w:hAnsi="Arial" w:cs="Arial"/>
          <w:i/>
          <w:iCs/>
          <w:u w:val="single"/>
        </w:rPr>
        <w:t>Dibattito ridotto</w:t>
      </w:r>
    </w:p>
    <w:p w14:paraId="259A047A" w14:textId="79A1E77A" w:rsidR="003E55A5" w:rsidRPr="003E55A5" w:rsidRDefault="00BE5A9B" w:rsidP="00B822D4">
      <w:pPr>
        <w:spacing w:after="60" w:line="240" w:lineRule="auto"/>
        <w:jc w:val="both"/>
        <w:rPr>
          <w:rFonts w:ascii="Arial" w:hAnsi="Arial" w:cs="Arial"/>
          <w:i/>
          <w:iCs/>
        </w:rPr>
      </w:pPr>
      <w:r w:rsidRPr="00BE5A9B">
        <w:rPr>
          <w:rFonts w:ascii="Arial" w:hAnsi="Arial" w:cs="Arial"/>
          <w:i/>
          <w:iCs/>
          <w:vertAlign w:val="superscript"/>
        </w:rPr>
        <w:t>1</w:t>
      </w:r>
      <w:r w:rsidR="003E55A5" w:rsidRPr="003E55A5">
        <w:rPr>
          <w:rFonts w:ascii="Arial" w:hAnsi="Arial" w:cs="Arial"/>
          <w:i/>
          <w:iCs/>
        </w:rPr>
        <w:t>Nel dibattito ridotto hanno diritto di parola soltanto i portavoce dei gruppi parlamentari e dei partiti non facenti gruppo, il rappresentante del Consiglio di Stato e i relatori dei rapporti commissionali.</w:t>
      </w:r>
    </w:p>
    <w:p w14:paraId="4AF93872" w14:textId="26FC8DED" w:rsidR="003E55A5" w:rsidRPr="003E55A5" w:rsidRDefault="003E55A5" w:rsidP="00BE5A9B">
      <w:pPr>
        <w:spacing w:after="0" w:line="240" w:lineRule="auto"/>
        <w:jc w:val="both"/>
        <w:rPr>
          <w:rFonts w:ascii="Arial" w:hAnsi="Arial" w:cs="Arial"/>
          <w:i/>
          <w:iCs/>
        </w:rPr>
      </w:pPr>
      <w:r w:rsidRPr="00BE5A9B">
        <w:rPr>
          <w:rFonts w:ascii="Arial" w:hAnsi="Arial" w:cs="Arial"/>
          <w:i/>
          <w:iCs/>
          <w:vertAlign w:val="superscript"/>
        </w:rPr>
        <w:t>2</w:t>
      </w:r>
      <w:r w:rsidRPr="003E55A5">
        <w:rPr>
          <w:rFonts w:ascii="Arial" w:hAnsi="Arial" w:cs="Arial"/>
          <w:i/>
          <w:iCs/>
        </w:rPr>
        <w:t>Il tempo di parola è quello previsto per il dibat</w:t>
      </w:r>
      <w:r w:rsidR="00B54B42">
        <w:rPr>
          <w:rFonts w:ascii="Arial" w:hAnsi="Arial" w:cs="Arial"/>
          <w:i/>
          <w:iCs/>
        </w:rPr>
        <w:t>tito libero. È data facoltà all'</w:t>
      </w:r>
      <w:r w:rsidRPr="003E55A5">
        <w:rPr>
          <w:rFonts w:ascii="Arial" w:hAnsi="Arial" w:cs="Arial"/>
          <w:i/>
          <w:iCs/>
        </w:rPr>
        <w:t>Ufficio presidenziale di proporre una riduzione del tempo di parola.</w:t>
      </w:r>
    </w:p>
    <w:p w14:paraId="5E713DC4" w14:textId="4D450A54" w:rsidR="003E55A5" w:rsidRPr="00BE5A9B" w:rsidRDefault="00BE5A9B" w:rsidP="00B822D4">
      <w:pPr>
        <w:spacing w:before="120" w:after="60" w:line="240" w:lineRule="auto"/>
        <w:jc w:val="both"/>
        <w:rPr>
          <w:rFonts w:ascii="Arial" w:hAnsi="Arial" w:cs="Arial"/>
          <w:i/>
          <w:iCs/>
          <w:u w:val="single"/>
        </w:rPr>
      </w:pPr>
      <w:r w:rsidRPr="00BE5A9B">
        <w:rPr>
          <w:rFonts w:ascii="Arial" w:hAnsi="Arial" w:cs="Arial"/>
          <w:i/>
          <w:iCs/>
          <w:u w:val="single"/>
        </w:rPr>
        <w:t xml:space="preserve">Art. 134 </w:t>
      </w:r>
      <w:r w:rsidR="003E55A5" w:rsidRPr="00BE5A9B">
        <w:rPr>
          <w:rFonts w:ascii="Arial" w:hAnsi="Arial" w:cs="Arial"/>
          <w:i/>
          <w:iCs/>
          <w:u w:val="single"/>
        </w:rPr>
        <w:t>Procedura scritta</w:t>
      </w:r>
    </w:p>
    <w:p w14:paraId="4EB4FE18" w14:textId="2D42EC26" w:rsidR="002B48CB" w:rsidRPr="003E55A5" w:rsidRDefault="003E55A5" w:rsidP="00BE5A9B">
      <w:pPr>
        <w:spacing w:after="0" w:line="240" w:lineRule="auto"/>
        <w:jc w:val="both"/>
        <w:rPr>
          <w:rFonts w:ascii="Arial" w:hAnsi="Arial" w:cs="Arial"/>
          <w:i/>
          <w:iCs/>
        </w:rPr>
      </w:pPr>
      <w:r w:rsidRPr="003E55A5">
        <w:rPr>
          <w:rFonts w:ascii="Arial" w:hAnsi="Arial" w:cs="Arial"/>
          <w:i/>
          <w:iCs/>
        </w:rPr>
        <w:t>Nella procedura scritta il Gran Consiglio decide senza dibattito.</w:t>
      </w:r>
    </w:p>
    <w:p w14:paraId="08CFF3C9" w14:textId="77777777" w:rsidR="00B822D4" w:rsidRDefault="000623E5" w:rsidP="00B54B42">
      <w:pPr>
        <w:spacing w:before="120" w:after="0" w:line="240" w:lineRule="auto"/>
        <w:jc w:val="both"/>
        <w:rPr>
          <w:rFonts w:ascii="Arial" w:hAnsi="Arial" w:cs="Arial"/>
          <w:sz w:val="24"/>
          <w:szCs w:val="24"/>
        </w:rPr>
      </w:pPr>
      <w:r>
        <w:rPr>
          <w:rFonts w:ascii="Arial" w:hAnsi="Arial" w:cs="Arial"/>
          <w:sz w:val="24"/>
          <w:szCs w:val="24"/>
        </w:rPr>
        <w:t xml:space="preserve">Il 7 novembre 2016 il </w:t>
      </w:r>
      <w:r w:rsidR="003C75D8">
        <w:rPr>
          <w:rFonts w:ascii="Arial" w:hAnsi="Arial" w:cs="Arial"/>
          <w:sz w:val="24"/>
          <w:szCs w:val="24"/>
        </w:rPr>
        <w:t>Parlamento</w:t>
      </w:r>
      <w:r>
        <w:rPr>
          <w:rFonts w:ascii="Arial" w:hAnsi="Arial" w:cs="Arial"/>
          <w:sz w:val="24"/>
          <w:szCs w:val="24"/>
        </w:rPr>
        <w:t xml:space="preserve"> ha approvato una modifica dell'art. 130 cpv. 2 LGC tesa </w:t>
      </w:r>
      <w:r w:rsidR="003C75D8">
        <w:rPr>
          <w:rFonts w:ascii="Arial" w:hAnsi="Arial" w:cs="Arial"/>
          <w:sz w:val="24"/>
          <w:szCs w:val="24"/>
        </w:rPr>
        <w:t>a rafforzare la competenza dell'Ufficio presidenziale del Gran Consiglio in materia</w:t>
      </w:r>
      <w:r>
        <w:rPr>
          <w:rFonts w:ascii="Arial" w:hAnsi="Arial" w:cs="Arial"/>
          <w:sz w:val="24"/>
          <w:szCs w:val="24"/>
        </w:rPr>
        <w:t xml:space="preserve">, dando vita </w:t>
      </w:r>
      <w:r w:rsidR="00B822D4">
        <w:rPr>
          <w:rFonts w:ascii="Arial" w:hAnsi="Arial" w:cs="Arial"/>
          <w:sz w:val="24"/>
          <w:szCs w:val="24"/>
        </w:rPr>
        <w:br/>
      </w:r>
    </w:p>
    <w:p w14:paraId="578CA1C1" w14:textId="68A7CF7E" w:rsidR="00B54B42" w:rsidRDefault="000623E5" w:rsidP="00B54B42">
      <w:pPr>
        <w:spacing w:before="120" w:after="0" w:line="240" w:lineRule="auto"/>
        <w:jc w:val="both"/>
        <w:rPr>
          <w:rFonts w:ascii="Arial" w:hAnsi="Arial" w:cs="Arial"/>
          <w:sz w:val="24"/>
          <w:szCs w:val="24"/>
        </w:rPr>
      </w:pPr>
      <w:r>
        <w:rPr>
          <w:rFonts w:ascii="Arial" w:hAnsi="Arial" w:cs="Arial"/>
          <w:sz w:val="24"/>
          <w:szCs w:val="24"/>
        </w:rPr>
        <w:lastRenderedPageBreak/>
        <w:t xml:space="preserve">all'attuale </w:t>
      </w:r>
      <w:r w:rsidR="00A91AB4">
        <w:rPr>
          <w:rFonts w:ascii="Arial" w:hAnsi="Arial" w:cs="Arial"/>
          <w:sz w:val="24"/>
          <w:szCs w:val="24"/>
        </w:rPr>
        <w:t xml:space="preserve">disposizione che recita: </w:t>
      </w:r>
      <w:r w:rsidR="003C75D8">
        <w:rPr>
          <w:rFonts w:ascii="Arial" w:hAnsi="Arial" w:cs="Arial"/>
          <w:sz w:val="24"/>
          <w:szCs w:val="24"/>
        </w:rPr>
        <w:t>«</w:t>
      </w:r>
      <w:r w:rsidR="0050142E" w:rsidRPr="0050142E">
        <w:rPr>
          <w:rFonts w:ascii="Arial" w:hAnsi="Arial" w:cs="Arial"/>
          <w:i/>
          <w:iCs/>
          <w:sz w:val="24"/>
          <w:szCs w:val="24"/>
        </w:rPr>
        <w:t>la forma di deliberazione è decisa dall'Ufficio presidenziale su proposta motivata della Commissione interessata ed è indicata nell'ordine del giorno</w:t>
      </w:r>
      <w:r w:rsidR="003C75D8">
        <w:rPr>
          <w:rFonts w:ascii="Arial" w:hAnsi="Arial" w:cs="Arial"/>
          <w:sz w:val="24"/>
          <w:szCs w:val="24"/>
        </w:rPr>
        <w:t>»</w:t>
      </w:r>
      <w:r w:rsidR="0050142E">
        <w:rPr>
          <w:rFonts w:ascii="Arial" w:hAnsi="Arial" w:cs="Arial"/>
          <w:sz w:val="24"/>
          <w:szCs w:val="24"/>
        </w:rPr>
        <w:t>.</w:t>
      </w:r>
    </w:p>
    <w:p w14:paraId="5D120768" w14:textId="77777777" w:rsidR="00B54B42" w:rsidRDefault="00B54B42" w:rsidP="0050142E">
      <w:pPr>
        <w:spacing w:after="0" w:line="240" w:lineRule="auto"/>
        <w:jc w:val="both"/>
        <w:rPr>
          <w:rFonts w:ascii="Arial" w:hAnsi="Arial" w:cs="Arial"/>
          <w:sz w:val="24"/>
          <w:szCs w:val="24"/>
        </w:rPr>
      </w:pPr>
    </w:p>
    <w:p w14:paraId="0157C7C4" w14:textId="44130AAA" w:rsidR="0050142E" w:rsidRDefault="0050142E" w:rsidP="0050142E">
      <w:pPr>
        <w:spacing w:after="0" w:line="240" w:lineRule="auto"/>
        <w:jc w:val="both"/>
        <w:rPr>
          <w:rFonts w:ascii="Arial" w:hAnsi="Arial" w:cs="Arial"/>
          <w:sz w:val="24"/>
          <w:szCs w:val="24"/>
        </w:rPr>
      </w:pPr>
    </w:p>
    <w:p w14:paraId="298CEC9B" w14:textId="77777777" w:rsidR="00B54B42" w:rsidRDefault="00B54B42" w:rsidP="0050142E">
      <w:pPr>
        <w:spacing w:after="0" w:line="240" w:lineRule="auto"/>
        <w:jc w:val="both"/>
        <w:rPr>
          <w:rFonts w:ascii="Arial" w:hAnsi="Arial" w:cs="Arial"/>
          <w:sz w:val="24"/>
          <w:szCs w:val="24"/>
        </w:rPr>
      </w:pPr>
    </w:p>
    <w:p w14:paraId="32F8D54F" w14:textId="70FFEDA4" w:rsidR="0050142E" w:rsidRPr="00EB1B68" w:rsidRDefault="0023144F" w:rsidP="0050142E">
      <w:pPr>
        <w:pStyle w:val="Titolo1"/>
        <w:spacing w:after="0"/>
        <w:ind w:left="567" w:hanging="567"/>
        <w:rPr>
          <w:rFonts w:eastAsia="Calibri"/>
        </w:rPr>
      </w:pPr>
      <w:r>
        <w:rPr>
          <w:rFonts w:eastAsia="Calibri"/>
        </w:rPr>
        <w:t>3</w:t>
      </w:r>
      <w:r w:rsidR="0050142E" w:rsidRPr="00EB1B68">
        <w:rPr>
          <w:rFonts w:eastAsia="Calibri"/>
        </w:rPr>
        <w:t>.</w:t>
      </w:r>
      <w:r w:rsidR="0050142E" w:rsidRPr="00EB1B68">
        <w:rPr>
          <w:rFonts w:eastAsia="Calibri"/>
        </w:rPr>
        <w:tab/>
      </w:r>
      <w:r w:rsidR="0050142E">
        <w:rPr>
          <w:rFonts w:eastAsia="Calibri"/>
        </w:rPr>
        <w:t>POSIZIONE</w:t>
      </w:r>
      <w:r w:rsidR="0050142E" w:rsidRPr="00EB1B68">
        <w:rPr>
          <w:rFonts w:eastAsia="Calibri"/>
        </w:rPr>
        <w:t xml:space="preserve"> DELLA COMMISSIONE</w:t>
      </w:r>
      <w:r w:rsidR="0050142E">
        <w:rPr>
          <w:rFonts w:eastAsia="Calibri"/>
        </w:rPr>
        <w:t xml:space="preserve"> E CONCLUSIONI</w:t>
      </w:r>
    </w:p>
    <w:p w14:paraId="736BFBB4" w14:textId="76175B0B" w:rsidR="00DA4BD8" w:rsidRDefault="00B36FCE" w:rsidP="0023144F">
      <w:pPr>
        <w:spacing w:before="120" w:after="0" w:line="240" w:lineRule="auto"/>
        <w:jc w:val="both"/>
        <w:rPr>
          <w:rFonts w:ascii="Arial" w:hAnsi="Arial" w:cs="Arial"/>
          <w:sz w:val="24"/>
          <w:szCs w:val="24"/>
          <w:lang w:val="it-IT"/>
        </w:rPr>
      </w:pPr>
      <w:r>
        <w:rPr>
          <w:rFonts w:ascii="Arial" w:hAnsi="Arial" w:cs="Arial"/>
          <w:sz w:val="24"/>
          <w:szCs w:val="24"/>
          <w:lang w:val="it-IT"/>
        </w:rPr>
        <w:t xml:space="preserve">La Commissione è all'unanimità favorevole a mantenere l'attuale sistema </w:t>
      </w:r>
      <w:r w:rsidR="000E5201">
        <w:rPr>
          <w:rFonts w:ascii="Arial" w:hAnsi="Arial" w:cs="Arial"/>
          <w:sz w:val="24"/>
          <w:szCs w:val="24"/>
          <w:lang w:val="it-IT"/>
        </w:rPr>
        <w:t>delle forme di dibattito</w:t>
      </w:r>
      <w:r w:rsidR="000D356B">
        <w:rPr>
          <w:rFonts w:ascii="Arial" w:hAnsi="Arial" w:cs="Arial"/>
          <w:sz w:val="24"/>
          <w:szCs w:val="24"/>
          <w:lang w:val="it-IT"/>
        </w:rPr>
        <w:t xml:space="preserve"> – </w:t>
      </w:r>
      <w:r w:rsidR="00B54B42">
        <w:rPr>
          <w:rFonts w:ascii="Arial" w:hAnsi="Arial" w:cs="Arial"/>
          <w:sz w:val="24"/>
          <w:szCs w:val="24"/>
          <w:lang w:val="it-IT"/>
        </w:rPr>
        <w:t xml:space="preserve">sistema </w:t>
      </w:r>
      <w:r w:rsidR="000D356B">
        <w:rPr>
          <w:rFonts w:ascii="Arial" w:hAnsi="Arial" w:cs="Arial"/>
          <w:sz w:val="24"/>
          <w:szCs w:val="24"/>
          <w:lang w:val="it-IT"/>
        </w:rPr>
        <w:t>peraltro più volte confermato dal Parlamento –</w:t>
      </w:r>
      <w:r w:rsidR="000E5201">
        <w:rPr>
          <w:rFonts w:ascii="Arial" w:hAnsi="Arial" w:cs="Arial"/>
          <w:sz w:val="24"/>
          <w:szCs w:val="24"/>
          <w:lang w:val="it-IT"/>
        </w:rPr>
        <w:t xml:space="preserve">, che consente </w:t>
      </w:r>
      <w:r w:rsidR="006B206D">
        <w:rPr>
          <w:rFonts w:ascii="Arial" w:hAnsi="Arial" w:cs="Arial"/>
          <w:sz w:val="24"/>
          <w:szCs w:val="24"/>
          <w:lang w:val="it-IT"/>
        </w:rPr>
        <w:t>una corretta evasione degli oggetti in aula, a dipendenza della loro importanza</w:t>
      </w:r>
      <w:r w:rsidR="008220F8">
        <w:rPr>
          <w:rFonts w:ascii="Arial" w:hAnsi="Arial" w:cs="Arial"/>
          <w:sz w:val="24"/>
          <w:szCs w:val="24"/>
          <w:lang w:val="it-IT"/>
        </w:rPr>
        <w:t xml:space="preserve"> (nel senso di </w:t>
      </w:r>
      <w:r w:rsidR="008220F8" w:rsidRPr="00A37679">
        <w:rPr>
          <w:rFonts w:ascii="Arial" w:eastAsia="Arial" w:hAnsi="Arial" w:cs="Arial"/>
          <w:sz w:val="24"/>
          <w:szCs w:val="24"/>
        </w:rPr>
        <w:t>valorizzare al meglio i dibattiti sulle questioni</w:t>
      </w:r>
      <w:r w:rsidR="008220F8">
        <w:rPr>
          <w:rFonts w:ascii="Arial" w:eastAsia="Arial" w:hAnsi="Arial" w:cs="Arial"/>
          <w:sz w:val="24"/>
          <w:szCs w:val="24"/>
        </w:rPr>
        <w:t xml:space="preserve"> </w:t>
      </w:r>
      <w:r w:rsidR="008220F8" w:rsidRPr="00A37679">
        <w:rPr>
          <w:rFonts w:ascii="Arial" w:eastAsia="Arial" w:hAnsi="Arial" w:cs="Arial"/>
          <w:sz w:val="24"/>
          <w:szCs w:val="24"/>
        </w:rPr>
        <w:t>principa</w:t>
      </w:r>
      <w:r w:rsidR="008220F8">
        <w:rPr>
          <w:rFonts w:ascii="Arial" w:eastAsia="Arial" w:hAnsi="Arial" w:cs="Arial"/>
          <w:sz w:val="24"/>
          <w:szCs w:val="24"/>
        </w:rPr>
        <w:t>li)</w:t>
      </w:r>
      <w:r w:rsidR="006B206D">
        <w:rPr>
          <w:rFonts w:ascii="Arial" w:hAnsi="Arial" w:cs="Arial"/>
          <w:sz w:val="24"/>
          <w:szCs w:val="24"/>
          <w:lang w:val="it-IT"/>
        </w:rPr>
        <w:t xml:space="preserve"> oppure del sostegno </w:t>
      </w:r>
      <w:r w:rsidR="000251FD">
        <w:rPr>
          <w:rFonts w:ascii="Arial" w:hAnsi="Arial" w:cs="Arial"/>
          <w:sz w:val="24"/>
          <w:szCs w:val="24"/>
          <w:lang w:val="it-IT"/>
        </w:rPr>
        <w:t>di cui godono (o meno) in seno alle Commissioni.</w:t>
      </w:r>
      <w:r w:rsidR="000D356B">
        <w:rPr>
          <w:rFonts w:ascii="Arial" w:hAnsi="Arial" w:cs="Arial"/>
          <w:sz w:val="24"/>
          <w:szCs w:val="24"/>
          <w:lang w:val="it-IT"/>
        </w:rPr>
        <w:t xml:space="preserve"> Si tratta insomma di continuare a far sì che i lavori del Gran Consiglio possano in qualche modo </w:t>
      </w:r>
      <w:r w:rsidR="00473191">
        <w:rPr>
          <w:rFonts w:ascii="Arial" w:hAnsi="Arial" w:cs="Arial"/>
          <w:sz w:val="24"/>
          <w:szCs w:val="24"/>
          <w:lang w:val="it-IT"/>
        </w:rPr>
        <w:t>procedere nella maniera più razionale e celere possibile</w:t>
      </w:r>
      <w:r w:rsidR="0044083F">
        <w:rPr>
          <w:rFonts w:ascii="Arial" w:hAnsi="Arial" w:cs="Arial"/>
          <w:sz w:val="24"/>
          <w:szCs w:val="24"/>
          <w:lang w:val="it-IT"/>
        </w:rPr>
        <w:t>;</w:t>
      </w:r>
      <w:r w:rsidR="00342E1C">
        <w:rPr>
          <w:rFonts w:ascii="Arial" w:hAnsi="Arial" w:cs="Arial"/>
          <w:sz w:val="24"/>
          <w:szCs w:val="24"/>
          <w:lang w:val="it-IT"/>
        </w:rPr>
        <w:t xml:space="preserve"> </w:t>
      </w:r>
      <w:r w:rsidR="0044083F">
        <w:rPr>
          <w:rFonts w:ascii="Arial" w:hAnsi="Arial" w:cs="Arial"/>
          <w:sz w:val="24"/>
          <w:szCs w:val="24"/>
          <w:lang w:val="it-IT"/>
        </w:rPr>
        <w:t xml:space="preserve">e l'elemento della procedura scritta </w:t>
      </w:r>
      <w:r w:rsidR="002F0287">
        <w:rPr>
          <w:rFonts w:ascii="Arial" w:hAnsi="Arial" w:cs="Arial"/>
          <w:sz w:val="24"/>
          <w:szCs w:val="24"/>
          <w:lang w:val="it-IT"/>
        </w:rPr>
        <w:t>è parte assolutamente integrante di tale approccio</w:t>
      </w:r>
      <w:r w:rsidR="00D014E1">
        <w:rPr>
          <w:rFonts w:ascii="Arial" w:hAnsi="Arial" w:cs="Arial"/>
          <w:sz w:val="24"/>
          <w:szCs w:val="24"/>
          <w:lang w:val="it-IT"/>
        </w:rPr>
        <w:t xml:space="preserve">, di modo che la Commissione non può che </w:t>
      </w:r>
      <w:r w:rsidR="00866074">
        <w:rPr>
          <w:rFonts w:ascii="Arial" w:hAnsi="Arial" w:cs="Arial"/>
          <w:sz w:val="24"/>
          <w:szCs w:val="24"/>
          <w:lang w:val="it-IT"/>
        </w:rPr>
        <w:t xml:space="preserve">opporsi </w:t>
      </w:r>
      <w:r w:rsidR="00CA6462">
        <w:rPr>
          <w:rFonts w:ascii="Arial" w:hAnsi="Arial" w:cs="Arial"/>
          <w:sz w:val="24"/>
          <w:szCs w:val="24"/>
          <w:lang w:val="it-IT"/>
        </w:rPr>
        <w:t>all'iniziativa di Simona Arigoni Zürcher.</w:t>
      </w:r>
    </w:p>
    <w:p w14:paraId="3DDAE76B" w14:textId="25D6790B" w:rsidR="00AE0F02" w:rsidRPr="00D56F33" w:rsidRDefault="00AE0F02" w:rsidP="00AE0F02">
      <w:pPr>
        <w:spacing w:before="120" w:after="0" w:line="240" w:lineRule="auto"/>
        <w:jc w:val="both"/>
        <w:rPr>
          <w:rFonts w:ascii="Arial" w:hAnsi="Arial" w:cs="Arial"/>
          <w:sz w:val="24"/>
          <w:szCs w:val="24"/>
        </w:rPr>
      </w:pPr>
      <w:r w:rsidRPr="00D56F33">
        <w:rPr>
          <w:rFonts w:ascii="Arial" w:hAnsi="Arial" w:cs="Arial"/>
          <w:sz w:val="24"/>
          <w:szCs w:val="24"/>
        </w:rPr>
        <w:t xml:space="preserve">La forma scritta del dibattimento viene </w:t>
      </w:r>
      <w:r w:rsidR="00704F27">
        <w:rPr>
          <w:rFonts w:ascii="Arial" w:hAnsi="Arial" w:cs="Arial"/>
          <w:sz w:val="24"/>
          <w:szCs w:val="24"/>
        </w:rPr>
        <w:t>proposta</w:t>
      </w:r>
      <w:r>
        <w:rPr>
          <w:rFonts w:ascii="Arial" w:hAnsi="Arial" w:cs="Arial"/>
          <w:sz w:val="24"/>
          <w:szCs w:val="24"/>
        </w:rPr>
        <w:t xml:space="preserve"> di principio</w:t>
      </w:r>
      <w:r w:rsidRPr="00D56F33">
        <w:rPr>
          <w:rFonts w:ascii="Arial" w:hAnsi="Arial" w:cs="Arial"/>
          <w:sz w:val="24"/>
          <w:szCs w:val="24"/>
        </w:rPr>
        <w:t xml:space="preserve"> dalle Commissioni quando esiste un solo rapporto e </w:t>
      </w:r>
      <w:r>
        <w:rPr>
          <w:rFonts w:ascii="Arial" w:hAnsi="Arial" w:cs="Arial"/>
          <w:sz w:val="24"/>
          <w:szCs w:val="24"/>
        </w:rPr>
        <w:t xml:space="preserve">quando </w:t>
      </w:r>
      <w:r w:rsidRPr="00D56F33">
        <w:rPr>
          <w:rFonts w:ascii="Arial" w:hAnsi="Arial" w:cs="Arial"/>
          <w:sz w:val="24"/>
          <w:szCs w:val="24"/>
        </w:rPr>
        <w:t xml:space="preserve">questo è firmato </w:t>
      </w:r>
      <w:r>
        <w:rPr>
          <w:rFonts w:ascii="Arial" w:hAnsi="Arial" w:cs="Arial"/>
          <w:sz w:val="24"/>
          <w:szCs w:val="24"/>
        </w:rPr>
        <w:t xml:space="preserve">da una larga maggioranza dei commissari; in </w:t>
      </w:r>
      <w:r w:rsidRPr="00D56F33">
        <w:rPr>
          <w:rFonts w:ascii="Arial" w:hAnsi="Arial" w:cs="Arial"/>
          <w:sz w:val="24"/>
          <w:szCs w:val="24"/>
        </w:rPr>
        <w:t xml:space="preserve">caso contrario </w:t>
      </w:r>
      <w:r w:rsidR="00704F27">
        <w:rPr>
          <w:rFonts w:ascii="Arial" w:hAnsi="Arial" w:cs="Arial"/>
          <w:sz w:val="24"/>
          <w:szCs w:val="24"/>
        </w:rPr>
        <w:t xml:space="preserve">vengono proposte </w:t>
      </w:r>
      <w:r w:rsidRPr="00D56F33">
        <w:rPr>
          <w:rFonts w:ascii="Arial" w:hAnsi="Arial" w:cs="Arial"/>
          <w:sz w:val="24"/>
          <w:szCs w:val="24"/>
        </w:rPr>
        <w:t xml:space="preserve">altre forme </w:t>
      </w:r>
      <w:r w:rsidR="00704F27">
        <w:rPr>
          <w:rFonts w:ascii="Arial" w:hAnsi="Arial" w:cs="Arial"/>
          <w:sz w:val="24"/>
          <w:szCs w:val="24"/>
        </w:rPr>
        <w:t>di deliberazione</w:t>
      </w:r>
      <w:r w:rsidRPr="00D56F33">
        <w:rPr>
          <w:rFonts w:ascii="Arial" w:hAnsi="Arial" w:cs="Arial"/>
          <w:sz w:val="24"/>
          <w:szCs w:val="24"/>
        </w:rPr>
        <w:t>.</w:t>
      </w:r>
    </w:p>
    <w:p w14:paraId="472E0138" w14:textId="77777777" w:rsidR="008220F8" w:rsidRDefault="008220F8" w:rsidP="008220F8">
      <w:pPr>
        <w:spacing w:after="0" w:line="240" w:lineRule="auto"/>
        <w:jc w:val="both"/>
        <w:rPr>
          <w:rFonts w:ascii="Arial" w:hAnsi="Arial" w:cs="Arial"/>
          <w:sz w:val="24"/>
          <w:szCs w:val="24"/>
        </w:rPr>
      </w:pPr>
    </w:p>
    <w:p w14:paraId="57C25CF5" w14:textId="6546D6FF" w:rsidR="008220F8" w:rsidRDefault="00233672" w:rsidP="008220F8">
      <w:pPr>
        <w:spacing w:after="0" w:line="240" w:lineRule="auto"/>
        <w:jc w:val="both"/>
        <w:rPr>
          <w:rFonts w:ascii="Arial" w:hAnsi="Arial" w:cs="Arial"/>
          <w:sz w:val="24"/>
          <w:szCs w:val="24"/>
        </w:rPr>
      </w:pPr>
      <w:r w:rsidRPr="00D56F33">
        <w:rPr>
          <w:rFonts w:ascii="Arial" w:hAnsi="Arial" w:cs="Arial"/>
          <w:sz w:val="24"/>
          <w:szCs w:val="24"/>
        </w:rPr>
        <w:t xml:space="preserve">La procedura scritta </w:t>
      </w:r>
      <w:r>
        <w:rPr>
          <w:rFonts w:ascii="Arial" w:hAnsi="Arial" w:cs="Arial"/>
          <w:sz w:val="24"/>
          <w:szCs w:val="24"/>
        </w:rPr>
        <w:t xml:space="preserve">richiede comunque il voto del </w:t>
      </w:r>
      <w:r w:rsidRPr="00D56F33">
        <w:rPr>
          <w:rFonts w:ascii="Arial" w:hAnsi="Arial" w:cs="Arial"/>
          <w:sz w:val="24"/>
          <w:szCs w:val="24"/>
        </w:rPr>
        <w:t>Gran Consiglio</w:t>
      </w:r>
      <w:r>
        <w:rPr>
          <w:rFonts w:ascii="Arial" w:hAnsi="Arial" w:cs="Arial"/>
          <w:sz w:val="24"/>
          <w:szCs w:val="24"/>
        </w:rPr>
        <w:t xml:space="preserve">, per cui non può certo che dirsi democratica; e ci mancherebbe altro. Al di là di questo, non mancano già oggi vari elementi che ne attutiscono </w:t>
      </w:r>
      <w:r w:rsidR="006A58A8">
        <w:rPr>
          <w:rFonts w:ascii="Arial" w:hAnsi="Arial" w:cs="Arial"/>
          <w:sz w:val="24"/>
          <w:szCs w:val="24"/>
        </w:rPr>
        <w:t>per così dire la portata</w:t>
      </w:r>
      <w:r w:rsidR="008C246F">
        <w:rPr>
          <w:rFonts w:ascii="Arial" w:hAnsi="Arial" w:cs="Arial"/>
          <w:sz w:val="24"/>
          <w:szCs w:val="24"/>
        </w:rPr>
        <w:t xml:space="preserve">, </w:t>
      </w:r>
      <w:r w:rsidR="005E0302">
        <w:rPr>
          <w:rFonts w:ascii="Arial" w:hAnsi="Arial" w:cs="Arial"/>
          <w:sz w:val="24"/>
          <w:szCs w:val="24"/>
        </w:rPr>
        <w:t>garantendo un certo potere di intervento anche alle forze politiche non facenti gruppo</w:t>
      </w:r>
      <w:r w:rsidR="008220F8">
        <w:rPr>
          <w:rFonts w:ascii="Arial" w:hAnsi="Arial" w:cs="Arial"/>
          <w:sz w:val="24"/>
          <w:szCs w:val="24"/>
        </w:rPr>
        <w:t>:</w:t>
      </w:r>
    </w:p>
    <w:p w14:paraId="1CC10D79" w14:textId="0F66B252" w:rsidR="008220F8" w:rsidRDefault="008220F8" w:rsidP="00B822D4">
      <w:pPr>
        <w:tabs>
          <w:tab w:val="left" w:pos="284"/>
        </w:tabs>
        <w:spacing w:before="60" w:after="0" w:line="240" w:lineRule="auto"/>
        <w:ind w:left="284" w:hanging="284"/>
        <w:jc w:val="both"/>
        <w:rPr>
          <w:rFonts w:ascii="Arial" w:hAnsi="Arial" w:cs="Arial"/>
          <w:sz w:val="24"/>
          <w:szCs w:val="24"/>
        </w:rPr>
      </w:pPr>
      <w:r>
        <w:rPr>
          <w:rFonts w:ascii="Arial" w:hAnsi="Arial" w:cs="Arial"/>
          <w:sz w:val="24"/>
          <w:szCs w:val="24"/>
        </w:rPr>
        <w:t>-</w:t>
      </w:r>
      <w:r>
        <w:rPr>
          <w:rFonts w:ascii="Arial" w:hAnsi="Arial" w:cs="Arial"/>
          <w:sz w:val="24"/>
          <w:szCs w:val="24"/>
        </w:rPr>
        <w:tab/>
      </w:r>
      <w:r w:rsidR="008C246F">
        <w:rPr>
          <w:rFonts w:ascii="Arial" w:hAnsi="Arial" w:cs="Arial"/>
          <w:sz w:val="24"/>
          <w:szCs w:val="24"/>
        </w:rPr>
        <w:t xml:space="preserve">malgrado il tenore </w:t>
      </w:r>
      <w:r w:rsidR="00011D1B">
        <w:rPr>
          <w:rFonts w:ascii="Arial" w:hAnsi="Arial" w:cs="Arial"/>
          <w:sz w:val="24"/>
          <w:szCs w:val="24"/>
        </w:rPr>
        <w:t xml:space="preserve">(rigido) </w:t>
      </w:r>
      <w:r w:rsidR="008C246F">
        <w:rPr>
          <w:rFonts w:ascii="Arial" w:hAnsi="Arial" w:cs="Arial"/>
          <w:sz w:val="24"/>
          <w:szCs w:val="24"/>
        </w:rPr>
        <w:t>dell'art. 134 LGC, secondo cui «</w:t>
      </w:r>
      <w:r w:rsidR="008C246F" w:rsidRPr="00011D1B">
        <w:rPr>
          <w:rFonts w:ascii="Arial" w:hAnsi="Arial" w:cs="Arial"/>
          <w:i/>
          <w:iCs/>
          <w:sz w:val="24"/>
          <w:szCs w:val="24"/>
        </w:rPr>
        <w:t>nella procedura scritta il Gran Consiglio decide senza dibattito</w:t>
      </w:r>
      <w:r w:rsidR="005E0302">
        <w:rPr>
          <w:rFonts w:ascii="Arial" w:hAnsi="Arial" w:cs="Arial"/>
          <w:sz w:val="24"/>
          <w:szCs w:val="24"/>
        </w:rPr>
        <w:t>»</w:t>
      </w:r>
      <w:r w:rsidR="00011D1B">
        <w:rPr>
          <w:rFonts w:ascii="Arial" w:hAnsi="Arial" w:cs="Arial"/>
          <w:sz w:val="24"/>
          <w:szCs w:val="24"/>
        </w:rPr>
        <w:t>,</w:t>
      </w:r>
      <w:r w:rsidR="005E0302">
        <w:rPr>
          <w:rFonts w:ascii="Arial" w:hAnsi="Arial" w:cs="Arial"/>
          <w:sz w:val="24"/>
          <w:szCs w:val="24"/>
        </w:rPr>
        <w:t xml:space="preserve"> </w:t>
      </w:r>
      <w:r w:rsidR="00E13B2F">
        <w:rPr>
          <w:rFonts w:ascii="Arial" w:hAnsi="Arial" w:cs="Arial"/>
          <w:sz w:val="24"/>
          <w:szCs w:val="24"/>
        </w:rPr>
        <w:t xml:space="preserve">l'art. 128 cpv. </w:t>
      </w:r>
      <w:r w:rsidR="00D65A94">
        <w:rPr>
          <w:rFonts w:ascii="Arial" w:hAnsi="Arial" w:cs="Arial"/>
          <w:sz w:val="24"/>
          <w:szCs w:val="24"/>
        </w:rPr>
        <w:t xml:space="preserve">4 LGC stabilisce giustamente </w:t>
      </w:r>
      <w:r w:rsidR="000E052D">
        <w:rPr>
          <w:rFonts w:ascii="Arial" w:hAnsi="Arial" w:cs="Arial"/>
          <w:sz w:val="24"/>
          <w:szCs w:val="24"/>
        </w:rPr>
        <w:t xml:space="preserve">che </w:t>
      </w:r>
      <w:r w:rsidR="000E052D">
        <w:rPr>
          <w:rFonts w:ascii="Arial" w:hAnsi="Arial" w:cs="Arial"/>
          <w:sz w:val="24"/>
          <w:szCs w:val="24"/>
        </w:rPr>
        <w:br/>
        <w:t>«</w:t>
      </w:r>
      <w:r w:rsidR="000E052D" w:rsidRPr="000E052D">
        <w:rPr>
          <w:rFonts w:ascii="Arial" w:hAnsi="Arial" w:cs="Arial"/>
          <w:i/>
          <w:iCs/>
          <w:sz w:val="24"/>
          <w:szCs w:val="24"/>
        </w:rPr>
        <w:t>il rappresentante del Consiglio di Stato, i relatori di rapporti commissionali e gli autori di un'iniziativa, di un'interpellanza o di una mozione possono chiedere la parola sull'oggetto in discussione, indipendentemente dalla forma di deliberazione stabilita per lo stesso</w:t>
      </w:r>
      <w:r w:rsidR="000E052D">
        <w:rPr>
          <w:rFonts w:ascii="Arial" w:hAnsi="Arial" w:cs="Arial"/>
          <w:sz w:val="24"/>
          <w:szCs w:val="24"/>
        </w:rPr>
        <w:t xml:space="preserve">»; </w:t>
      </w:r>
      <w:r w:rsidR="005E0302">
        <w:rPr>
          <w:rFonts w:ascii="Arial" w:hAnsi="Arial" w:cs="Arial"/>
          <w:sz w:val="24"/>
          <w:szCs w:val="24"/>
        </w:rPr>
        <w:t xml:space="preserve">è </w:t>
      </w:r>
      <w:r w:rsidR="000E052D">
        <w:rPr>
          <w:rFonts w:ascii="Arial" w:hAnsi="Arial" w:cs="Arial"/>
          <w:sz w:val="24"/>
          <w:szCs w:val="24"/>
        </w:rPr>
        <w:t xml:space="preserve">peraltro </w:t>
      </w:r>
      <w:r w:rsidR="005E0302">
        <w:rPr>
          <w:rFonts w:ascii="Arial" w:hAnsi="Arial" w:cs="Arial"/>
          <w:sz w:val="24"/>
          <w:szCs w:val="24"/>
        </w:rPr>
        <w:t xml:space="preserve">prassi </w:t>
      </w:r>
      <w:r w:rsidR="00324EF6">
        <w:rPr>
          <w:rFonts w:ascii="Arial" w:hAnsi="Arial" w:cs="Arial"/>
          <w:sz w:val="24"/>
          <w:szCs w:val="24"/>
        </w:rPr>
        <w:t>ricorrente che il Presidente del Gran Consiglio</w:t>
      </w:r>
      <w:r w:rsidR="000E052D">
        <w:rPr>
          <w:rFonts w:ascii="Arial" w:hAnsi="Arial" w:cs="Arial"/>
          <w:sz w:val="24"/>
          <w:szCs w:val="24"/>
        </w:rPr>
        <w:t xml:space="preserve"> si faccia costantemente parte attiva nel difendere proattivamente tale diritto;</w:t>
      </w:r>
    </w:p>
    <w:p w14:paraId="2457FBD8" w14:textId="5BDFB207" w:rsidR="005A34EA" w:rsidRDefault="005A34EA" w:rsidP="00B822D4">
      <w:pPr>
        <w:tabs>
          <w:tab w:val="left" w:pos="284"/>
        </w:tabs>
        <w:spacing w:before="60" w:after="0" w:line="240" w:lineRule="auto"/>
        <w:ind w:left="284" w:hanging="284"/>
        <w:jc w:val="both"/>
        <w:rPr>
          <w:rFonts w:ascii="Arial" w:hAnsi="Arial" w:cs="Arial"/>
          <w:sz w:val="24"/>
          <w:szCs w:val="24"/>
        </w:rPr>
      </w:pPr>
      <w:r>
        <w:rPr>
          <w:rFonts w:ascii="Arial" w:hAnsi="Arial" w:cs="Arial"/>
          <w:sz w:val="24"/>
          <w:szCs w:val="24"/>
        </w:rPr>
        <w:t>-</w:t>
      </w:r>
      <w:r>
        <w:rPr>
          <w:rFonts w:ascii="Arial" w:hAnsi="Arial" w:cs="Arial"/>
          <w:sz w:val="24"/>
          <w:szCs w:val="24"/>
        </w:rPr>
        <w:tab/>
      </w:r>
      <w:r w:rsidR="00A84E0F">
        <w:rPr>
          <w:rFonts w:ascii="Arial" w:hAnsi="Arial" w:cs="Arial"/>
          <w:sz w:val="24"/>
          <w:szCs w:val="24"/>
        </w:rPr>
        <w:t>anche con la procedura scritta è data a tutti i membri del Gran Consiglio la possibilità di formulare dichiarazioni di voto;</w:t>
      </w:r>
    </w:p>
    <w:p w14:paraId="53983884" w14:textId="604C3563" w:rsidR="007B1330" w:rsidRDefault="00A84E0F" w:rsidP="00BF4903">
      <w:pPr>
        <w:tabs>
          <w:tab w:val="left" w:pos="284"/>
        </w:tabs>
        <w:spacing w:before="60" w:after="120" w:line="240" w:lineRule="auto"/>
        <w:ind w:left="284" w:hanging="284"/>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secondo l'art. </w:t>
      </w:r>
      <w:r w:rsidR="005E56DB">
        <w:rPr>
          <w:rFonts w:ascii="Arial" w:hAnsi="Arial" w:cs="Arial"/>
          <w:sz w:val="24"/>
          <w:szCs w:val="24"/>
        </w:rPr>
        <w:t xml:space="preserve">116 cpv. </w:t>
      </w:r>
      <w:r w:rsidR="00294F98">
        <w:rPr>
          <w:rFonts w:ascii="Arial" w:hAnsi="Arial" w:cs="Arial"/>
          <w:sz w:val="24"/>
          <w:szCs w:val="24"/>
        </w:rPr>
        <w:t>3 LGC, il Gran Consiglio «</w:t>
      </w:r>
      <w:r w:rsidR="00294F98" w:rsidRPr="00294F98">
        <w:rPr>
          <w:rFonts w:ascii="Arial" w:hAnsi="Arial" w:cs="Arial"/>
          <w:i/>
          <w:iCs/>
          <w:sz w:val="24"/>
          <w:szCs w:val="24"/>
        </w:rPr>
        <w:t>può decidere la modifica della forma di deliberazione stabilita dall</w:t>
      </w:r>
      <w:r w:rsidR="00294F98">
        <w:rPr>
          <w:rFonts w:ascii="Arial" w:hAnsi="Arial" w:cs="Arial"/>
          <w:i/>
          <w:iCs/>
          <w:sz w:val="24"/>
          <w:szCs w:val="24"/>
        </w:rPr>
        <w:t>'</w:t>
      </w:r>
      <w:r w:rsidR="00294F98" w:rsidRPr="00294F98">
        <w:rPr>
          <w:rFonts w:ascii="Arial" w:hAnsi="Arial" w:cs="Arial"/>
          <w:i/>
          <w:iCs/>
          <w:sz w:val="24"/>
          <w:szCs w:val="24"/>
        </w:rPr>
        <w:t>Ufficio presidenziale, su richiesta scritta di 1 capogruppo o di almeno 5 deputati</w:t>
      </w:r>
      <w:r w:rsidR="00294F98">
        <w:rPr>
          <w:rFonts w:ascii="Arial" w:hAnsi="Arial" w:cs="Arial"/>
          <w:sz w:val="24"/>
          <w:szCs w:val="24"/>
        </w:rPr>
        <w:t>».</w:t>
      </w:r>
    </w:p>
    <w:p w14:paraId="498A9B64" w14:textId="77777777" w:rsidR="00EE2AA4" w:rsidRDefault="00EE2AA4" w:rsidP="00463C2B">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Verdana" w:hAnsi="Arial" w:cs="Arial"/>
          <w:sz w:val="24"/>
          <w:szCs w:val="24"/>
          <w:u w:color="000000"/>
          <w:lang w:val="it-IT"/>
        </w:rPr>
      </w:pPr>
    </w:p>
    <w:p w14:paraId="5A236D8E" w14:textId="497ED06C" w:rsidR="00D56F33" w:rsidRPr="00D56F33" w:rsidRDefault="0050142E" w:rsidP="00463C2B">
      <w:pPr>
        <w:spacing w:after="0" w:line="240" w:lineRule="auto"/>
        <w:jc w:val="both"/>
        <w:rPr>
          <w:rFonts w:ascii="Arial" w:hAnsi="Arial" w:cs="Arial"/>
          <w:sz w:val="24"/>
          <w:szCs w:val="24"/>
        </w:rPr>
      </w:pPr>
      <w:r>
        <w:rPr>
          <w:rFonts w:ascii="Arial" w:hAnsi="Arial" w:cs="Arial"/>
          <w:sz w:val="24"/>
          <w:szCs w:val="24"/>
        </w:rPr>
        <w:t>Alla luce</w:t>
      </w:r>
      <w:r w:rsidR="00C66793">
        <w:rPr>
          <w:rFonts w:ascii="Arial" w:hAnsi="Arial" w:cs="Arial"/>
          <w:sz w:val="24"/>
          <w:szCs w:val="24"/>
        </w:rPr>
        <w:t xml:space="preserve"> di quanto sopraesposto, l</w:t>
      </w:r>
      <w:r w:rsidR="00D56F33" w:rsidRPr="00D56F33">
        <w:rPr>
          <w:rFonts w:ascii="Arial" w:hAnsi="Arial" w:cs="Arial"/>
          <w:sz w:val="24"/>
          <w:szCs w:val="24"/>
        </w:rPr>
        <w:t>a C</w:t>
      </w:r>
      <w:r w:rsidR="00C66793">
        <w:rPr>
          <w:rFonts w:ascii="Arial" w:hAnsi="Arial" w:cs="Arial"/>
          <w:sz w:val="24"/>
          <w:szCs w:val="24"/>
        </w:rPr>
        <w:t>ommissione Costituzione e leggi</w:t>
      </w:r>
      <w:r w:rsidR="00D56F33" w:rsidRPr="00D56F33">
        <w:rPr>
          <w:rFonts w:ascii="Arial" w:hAnsi="Arial" w:cs="Arial"/>
          <w:sz w:val="24"/>
          <w:szCs w:val="24"/>
        </w:rPr>
        <w:t xml:space="preserve"> </w:t>
      </w:r>
      <w:r w:rsidR="00C66793">
        <w:rPr>
          <w:rFonts w:ascii="Arial" w:hAnsi="Arial" w:cs="Arial"/>
          <w:sz w:val="24"/>
          <w:szCs w:val="24"/>
        </w:rPr>
        <w:t>invita i</w:t>
      </w:r>
      <w:r w:rsidR="00D56F33" w:rsidRPr="00D56F33">
        <w:rPr>
          <w:rFonts w:ascii="Arial" w:hAnsi="Arial" w:cs="Arial"/>
          <w:sz w:val="24"/>
          <w:szCs w:val="24"/>
        </w:rPr>
        <w:t xml:space="preserve">l Gran Consiglio </w:t>
      </w:r>
      <w:r w:rsidR="00C66793">
        <w:rPr>
          <w:rFonts w:ascii="Arial" w:hAnsi="Arial" w:cs="Arial"/>
          <w:sz w:val="24"/>
          <w:szCs w:val="24"/>
        </w:rPr>
        <w:t>a</w:t>
      </w:r>
      <w:r w:rsidR="00B54B42">
        <w:rPr>
          <w:rFonts w:ascii="Arial" w:hAnsi="Arial" w:cs="Arial"/>
          <w:sz w:val="24"/>
          <w:szCs w:val="24"/>
        </w:rPr>
        <w:t xml:space="preserve"> respingere l'</w:t>
      </w:r>
      <w:r w:rsidR="00D56F33" w:rsidRPr="00D56F33">
        <w:rPr>
          <w:rFonts w:ascii="Arial" w:hAnsi="Arial" w:cs="Arial"/>
          <w:sz w:val="24"/>
          <w:szCs w:val="24"/>
        </w:rPr>
        <w:t>iniziativa parlamentare</w:t>
      </w:r>
      <w:r w:rsidR="00B54B42">
        <w:rPr>
          <w:rFonts w:ascii="Arial" w:hAnsi="Arial" w:cs="Arial"/>
          <w:sz w:val="24"/>
          <w:szCs w:val="24"/>
        </w:rPr>
        <w:t xml:space="preserve"> elaborata</w:t>
      </w:r>
      <w:r w:rsidR="00D56F33" w:rsidRPr="00D56F33">
        <w:rPr>
          <w:rFonts w:ascii="Arial" w:hAnsi="Arial" w:cs="Arial"/>
          <w:sz w:val="24"/>
          <w:szCs w:val="24"/>
        </w:rPr>
        <w:t xml:space="preserve"> in questione.</w:t>
      </w:r>
    </w:p>
    <w:p w14:paraId="322DC362" w14:textId="057513F5" w:rsidR="00101652" w:rsidRPr="00D645C3" w:rsidRDefault="00101652" w:rsidP="00C725CC">
      <w:pPr>
        <w:suppressAutoHyphens/>
        <w:spacing w:after="0" w:line="240" w:lineRule="auto"/>
        <w:jc w:val="both"/>
        <w:rPr>
          <w:rFonts w:ascii="Arial" w:eastAsia="Arial" w:hAnsi="Arial" w:cs="Arial"/>
          <w:sz w:val="24"/>
          <w:szCs w:val="24"/>
        </w:rPr>
      </w:pPr>
    </w:p>
    <w:p w14:paraId="778B4FC1" w14:textId="4E570BE1" w:rsidR="00D645C3" w:rsidRDefault="00D645C3" w:rsidP="00C725CC">
      <w:pPr>
        <w:suppressAutoHyphens/>
        <w:spacing w:after="0" w:line="240" w:lineRule="auto"/>
        <w:jc w:val="both"/>
        <w:rPr>
          <w:rFonts w:ascii="Arial" w:eastAsia="Arial" w:hAnsi="Arial" w:cs="Arial"/>
          <w:sz w:val="24"/>
          <w:szCs w:val="24"/>
        </w:rPr>
      </w:pPr>
    </w:p>
    <w:p w14:paraId="7C6F8470" w14:textId="77777777" w:rsidR="0023144F" w:rsidRPr="00D645C3" w:rsidRDefault="0023144F" w:rsidP="00C725CC">
      <w:pPr>
        <w:suppressAutoHyphens/>
        <w:spacing w:after="0" w:line="240" w:lineRule="auto"/>
        <w:jc w:val="both"/>
        <w:rPr>
          <w:rFonts w:ascii="Arial" w:eastAsia="Arial" w:hAnsi="Arial" w:cs="Arial"/>
          <w:sz w:val="24"/>
          <w:szCs w:val="24"/>
        </w:rPr>
      </w:pPr>
    </w:p>
    <w:p w14:paraId="237B9801" w14:textId="563CF0C2" w:rsidR="00D645C3" w:rsidRPr="00D645C3" w:rsidRDefault="00D645C3" w:rsidP="00C725CC">
      <w:pPr>
        <w:suppressAutoHyphens/>
        <w:spacing w:after="0" w:line="240" w:lineRule="auto"/>
        <w:jc w:val="both"/>
        <w:rPr>
          <w:rFonts w:ascii="Arial" w:eastAsia="Arial" w:hAnsi="Arial" w:cs="Arial"/>
          <w:sz w:val="24"/>
          <w:szCs w:val="24"/>
        </w:rPr>
      </w:pPr>
      <w:r w:rsidRPr="00D645C3">
        <w:rPr>
          <w:rFonts w:ascii="Arial" w:eastAsia="Arial" w:hAnsi="Arial" w:cs="Arial"/>
          <w:sz w:val="24"/>
          <w:szCs w:val="24"/>
        </w:rPr>
        <w:t>Per la Commissione Costituzione e leggi:</w:t>
      </w:r>
    </w:p>
    <w:p w14:paraId="6256BA2C" w14:textId="034F30D2" w:rsidR="00A37679" w:rsidRDefault="00D645C3" w:rsidP="00A37679">
      <w:pPr>
        <w:suppressAutoHyphens/>
        <w:spacing w:before="120" w:after="0" w:line="240" w:lineRule="auto"/>
        <w:jc w:val="both"/>
        <w:rPr>
          <w:rFonts w:ascii="Arial" w:eastAsia="Arial" w:hAnsi="Arial" w:cs="Arial"/>
          <w:sz w:val="24"/>
          <w:szCs w:val="24"/>
        </w:rPr>
      </w:pPr>
      <w:r w:rsidRPr="00D645C3">
        <w:rPr>
          <w:rFonts w:ascii="Arial" w:eastAsia="Arial" w:hAnsi="Arial" w:cs="Arial"/>
          <w:sz w:val="24"/>
          <w:szCs w:val="24"/>
        </w:rPr>
        <w:t>Sara Imelli, relatrice</w:t>
      </w:r>
    </w:p>
    <w:p w14:paraId="0A6B0B00" w14:textId="6F2B10EC" w:rsidR="00B822D4" w:rsidRDefault="003F33FC" w:rsidP="00EE2AA4">
      <w:pPr>
        <w:suppressAutoHyphens/>
        <w:spacing w:after="0" w:line="240" w:lineRule="auto"/>
        <w:jc w:val="both"/>
        <w:rPr>
          <w:rFonts w:ascii="Arial" w:eastAsia="Arial" w:hAnsi="Arial" w:cs="Arial"/>
          <w:sz w:val="24"/>
          <w:szCs w:val="24"/>
        </w:rPr>
      </w:pPr>
      <w:r>
        <w:rPr>
          <w:rFonts w:ascii="Arial" w:eastAsia="Arial" w:hAnsi="Arial" w:cs="Arial"/>
          <w:sz w:val="24"/>
          <w:szCs w:val="24"/>
        </w:rPr>
        <w:t>Aldi - Censi - Corti - Filippini - Gendotti -</w:t>
      </w:r>
      <w:r w:rsidR="00B822D4">
        <w:rPr>
          <w:rFonts w:ascii="Arial" w:eastAsia="Arial" w:hAnsi="Arial" w:cs="Arial"/>
          <w:sz w:val="24"/>
          <w:szCs w:val="24"/>
        </w:rPr>
        <w:t xml:space="preserve"> </w:t>
      </w:r>
      <w:r>
        <w:rPr>
          <w:rFonts w:ascii="Arial" w:eastAsia="Arial" w:hAnsi="Arial" w:cs="Arial"/>
          <w:sz w:val="24"/>
          <w:szCs w:val="24"/>
        </w:rPr>
        <w:t xml:space="preserve">Genini </w:t>
      </w:r>
      <w:r w:rsidR="00B822D4">
        <w:rPr>
          <w:rFonts w:ascii="Arial" w:eastAsia="Arial" w:hAnsi="Arial" w:cs="Arial"/>
          <w:sz w:val="24"/>
          <w:szCs w:val="24"/>
        </w:rPr>
        <w:t>-</w:t>
      </w:r>
      <w:r w:rsidRPr="003F33FC">
        <w:rPr>
          <w:rFonts w:ascii="Arial" w:eastAsia="Arial" w:hAnsi="Arial" w:cs="Arial"/>
          <w:sz w:val="24"/>
          <w:szCs w:val="24"/>
        </w:rPr>
        <w:t xml:space="preserve"> </w:t>
      </w:r>
    </w:p>
    <w:p w14:paraId="5C1C8A05" w14:textId="495166E7" w:rsidR="00B822D4" w:rsidRDefault="003F33FC" w:rsidP="00EE2AA4">
      <w:pPr>
        <w:suppressAutoHyphens/>
        <w:spacing w:after="0" w:line="240" w:lineRule="auto"/>
        <w:jc w:val="both"/>
        <w:rPr>
          <w:rFonts w:ascii="Arial" w:eastAsia="Arial" w:hAnsi="Arial" w:cs="Arial"/>
          <w:sz w:val="24"/>
          <w:szCs w:val="24"/>
        </w:rPr>
      </w:pPr>
      <w:r>
        <w:rPr>
          <w:rFonts w:ascii="Arial" w:eastAsia="Arial" w:hAnsi="Arial" w:cs="Arial"/>
          <w:sz w:val="24"/>
          <w:szCs w:val="24"/>
        </w:rPr>
        <w:t>Ghisolfi - Käppeli - Lepori C. - Lepori D. -</w:t>
      </w:r>
      <w:r w:rsidR="00B822D4">
        <w:rPr>
          <w:rFonts w:ascii="Arial" w:eastAsia="Arial" w:hAnsi="Arial" w:cs="Arial"/>
          <w:sz w:val="24"/>
          <w:szCs w:val="24"/>
        </w:rPr>
        <w:t xml:space="preserve"> </w:t>
      </w:r>
      <w:r>
        <w:rPr>
          <w:rFonts w:ascii="Arial" w:eastAsia="Arial" w:hAnsi="Arial" w:cs="Arial"/>
          <w:sz w:val="24"/>
          <w:szCs w:val="24"/>
        </w:rPr>
        <w:t xml:space="preserve">Passardi </w:t>
      </w:r>
      <w:r w:rsidR="00B822D4">
        <w:rPr>
          <w:rFonts w:ascii="Arial" w:eastAsia="Arial" w:hAnsi="Arial" w:cs="Arial"/>
          <w:sz w:val="24"/>
          <w:szCs w:val="24"/>
        </w:rPr>
        <w:t>-</w:t>
      </w:r>
      <w:r>
        <w:rPr>
          <w:rFonts w:ascii="Arial" w:eastAsia="Arial" w:hAnsi="Arial" w:cs="Arial"/>
          <w:sz w:val="24"/>
          <w:szCs w:val="24"/>
        </w:rPr>
        <w:t xml:space="preserve"> </w:t>
      </w:r>
    </w:p>
    <w:p w14:paraId="49EE0236" w14:textId="0A1ED6A1" w:rsidR="003F33FC" w:rsidRPr="00D645C3" w:rsidRDefault="003F33FC" w:rsidP="00EE2AA4">
      <w:pPr>
        <w:suppressAutoHyphens/>
        <w:spacing w:after="0" w:line="240" w:lineRule="auto"/>
        <w:jc w:val="both"/>
        <w:rPr>
          <w:rFonts w:ascii="Arial" w:eastAsia="Arial" w:hAnsi="Arial" w:cs="Arial"/>
          <w:sz w:val="24"/>
          <w:szCs w:val="24"/>
        </w:rPr>
      </w:pPr>
      <w:r>
        <w:rPr>
          <w:rFonts w:ascii="Arial" w:eastAsia="Arial" w:hAnsi="Arial" w:cs="Arial"/>
          <w:sz w:val="24"/>
          <w:szCs w:val="24"/>
        </w:rPr>
        <w:t>Ris - Terraneo - Viscardi</w:t>
      </w:r>
    </w:p>
    <w:sectPr w:rsidR="003F33FC" w:rsidRPr="00D645C3" w:rsidSect="0080675A">
      <w:footerReference w:type="default" r:id="rId8"/>
      <w:pgSz w:w="11906" w:h="16838"/>
      <w:pgMar w:top="1417" w:right="1134" w:bottom="1134" w:left="1134"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A0418" w14:textId="77777777" w:rsidR="00043EC1" w:rsidRDefault="00043EC1" w:rsidP="008567E8">
      <w:pPr>
        <w:spacing w:after="0" w:line="240" w:lineRule="auto"/>
      </w:pPr>
      <w:r>
        <w:separator/>
      </w:r>
    </w:p>
  </w:endnote>
  <w:endnote w:type="continuationSeparator" w:id="0">
    <w:p w14:paraId="417F8C46" w14:textId="77777777" w:rsidR="00043EC1" w:rsidRDefault="00043EC1" w:rsidP="0085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8797189"/>
      <w:docPartObj>
        <w:docPartGallery w:val="Page Numbers (Bottom of Page)"/>
        <w:docPartUnique/>
      </w:docPartObj>
    </w:sdtPr>
    <w:sdtEndPr/>
    <w:sdtContent>
      <w:p w14:paraId="495E4905" w14:textId="3123BE31" w:rsidR="0080675A" w:rsidRPr="0080675A" w:rsidRDefault="0080675A" w:rsidP="0080675A">
        <w:pPr>
          <w:pStyle w:val="Pidipagina"/>
          <w:jc w:val="center"/>
          <w:rPr>
            <w:rFonts w:ascii="Arial" w:hAnsi="Arial" w:cs="Arial"/>
            <w:sz w:val="20"/>
            <w:szCs w:val="20"/>
          </w:rPr>
        </w:pPr>
        <w:r w:rsidRPr="0080675A">
          <w:rPr>
            <w:rFonts w:ascii="Arial" w:hAnsi="Arial" w:cs="Arial"/>
            <w:sz w:val="20"/>
            <w:szCs w:val="20"/>
          </w:rPr>
          <w:fldChar w:fldCharType="begin"/>
        </w:r>
        <w:r w:rsidRPr="0080675A">
          <w:rPr>
            <w:rFonts w:ascii="Arial" w:hAnsi="Arial" w:cs="Arial"/>
            <w:sz w:val="20"/>
            <w:szCs w:val="20"/>
          </w:rPr>
          <w:instrText>PAGE   \* MERGEFORMAT</w:instrText>
        </w:r>
        <w:r w:rsidRPr="0080675A">
          <w:rPr>
            <w:rFonts w:ascii="Arial" w:hAnsi="Arial" w:cs="Arial"/>
            <w:sz w:val="20"/>
            <w:szCs w:val="20"/>
          </w:rPr>
          <w:fldChar w:fldCharType="separate"/>
        </w:r>
        <w:r w:rsidR="008B0B1C" w:rsidRPr="008B0B1C">
          <w:rPr>
            <w:rFonts w:ascii="Arial" w:hAnsi="Arial" w:cs="Arial"/>
            <w:noProof/>
            <w:sz w:val="20"/>
            <w:szCs w:val="20"/>
            <w:lang w:val="it-IT"/>
          </w:rPr>
          <w:t>3</w:t>
        </w:r>
        <w:r w:rsidRPr="0080675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5716" w14:textId="77777777" w:rsidR="00043EC1" w:rsidRDefault="00043EC1" w:rsidP="008567E8">
      <w:pPr>
        <w:spacing w:after="0" w:line="240" w:lineRule="auto"/>
      </w:pPr>
      <w:r>
        <w:separator/>
      </w:r>
    </w:p>
  </w:footnote>
  <w:footnote w:type="continuationSeparator" w:id="0">
    <w:p w14:paraId="4A49A998" w14:textId="77777777" w:rsidR="00043EC1" w:rsidRDefault="00043EC1" w:rsidP="008567E8">
      <w:pPr>
        <w:spacing w:after="0" w:line="240" w:lineRule="auto"/>
      </w:pPr>
      <w:r>
        <w:continuationSeparator/>
      </w:r>
    </w:p>
  </w:footnote>
  <w:footnote w:id="1">
    <w:p w14:paraId="3FAD02CE" w14:textId="7350EC34" w:rsidR="002A403D" w:rsidRPr="008B0B1C" w:rsidRDefault="002A403D" w:rsidP="005F5426">
      <w:pPr>
        <w:pStyle w:val="Testonotaapidipagina"/>
        <w:spacing w:before="60"/>
        <w:jc w:val="both"/>
        <w:rPr>
          <w:rFonts w:ascii="Arial" w:hAnsi="Arial" w:cs="Arial"/>
        </w:rPr>
      </w:pPr>
      <w:r w:rsidRPr="008B0B1C">
        <w:rPr>
          <w:rStyle w:val="Rimandonotaapidipagina"/>
          <w:rFonts w:ascii="Arial" w:hAnsi="Arial" w:cs="Arial"/>
        </w:rPr>
        <w:footnoteRef/>
      </w:r>
      <w:bookmarkStart w:id="0" w:name="_GoBack"/>
      <w:bookmarkEnd w:id="0"/>
      <w:r w:rsidRPr="008B0B1C">
        <w:rPr>
          <w:rFonts w:ascii="Arial" w:hAnsi="Arial" w:cs="Arial"/>
        </w:rPr>
        <w:t>Cfr. rapporto del 9 novembre 2009 di Fabio Bacchetta-Cattori per la Commissione speciale Costituzione e diritti politici.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56E"/>
    <w:multiLevelType w:val="hybridMultilevel"/>
    <w:tmpl w:val="4C40A152"/>
    <w:lvl w:ilvl="0" w:tplc="6B4A6604">
      <w:start w:val="2"/>
      <w:numFmt w:val="lowerLetter"/>
      <w:lvlText w:val="%1)"/>
      <w:lvlJc w:val="left"/>
      <w:pPr>
        <w:tabs>
          <w:tab w:val="num" w:pos="717"/>
        </w:tabs>
        <w:ind w:left="717" w:hanging="357"/>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15:restartNumberingAfterBreak="0">
    <w:nsid w:val="0B777776"/>
    <w:multiLevelType w:val="hybridMultilevel"/>
    <w:tmpl w:val="F13AD9E0"/>
    <w:lvl w:ilvl="0" w:tplc="3652391A">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1216126D"/>
    <w:multiLevelType w:val="hybridMultilevel"/>
    <w:tmpl w:val="529A5F5A"/>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17D86DCE"/>
    <w:multiLevelType w:val="hybridMultilevel"/>
    <w:tmpl w:val="8ED05C06"/>
    <w:lvl w:ilvl="0" w:tplc="0810000F">
      <w:start w:val="1"/>
      <w:numFmt w:val="decimal"/>
      <w:lvlText w:val="%1."/>
      <w:lvlJc w:val="left"/>
      <w:pPr>
        <w:ind w:left="720" w:hanging="360"/>
      </w:pPr>
      <w:rPr>
        <w:rFonts w:hint="default"/>
      </w:rPr>
    </w:lvl>
    <w:lvl w:ilvl="1" w:tplc="0D2CD5C6">
      <w:start w:val="1"/>
      <w:numFmt w:val="decimal"/>
      <w:lvlText w:val="2.%2."/>
      <w:lvlJc w:val="left"/>
      <w:pPr>
        <w:ind w:left="1440" w:hanging="360"/>
      </w:pPr>
      <w:rPr>
        <w:rFonts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15:restartNumberingAfterBreak="0">
    <w:nsid w:val="301C687C"/>
    <w:multiLevelType w:val="hybridMultilevel"/>
    <w:tmpl w:val="6C88FD22"/>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473576D8"/>
    <w:multiLevelType w:val="hybridMultilevel"/>
    <w:tmpl w:val="53DEEF6C"/>
    <w:lvl w:ilvl="0" w:tplc="278A1BAE">
      <w:start w:val="1"/>
      <w:numFmt w:val="lowerRoman"/>
      <w:lvlText w:val="(%1)"/>
      <w:lvlJc w:val="left"/>
      <w:pPr>
        <w:ind w:left="1425" w:hanging="720"/>
      </w:pPr>
      <w:rPr>
        <w:rFonts w:hint="default"/>
      </w:rPr>
    </w:lvl>
    <w:lvl w:ilvl="1" w:tplc="08100019" w:tentative="1">
      <w:start w:val="1"/>
      <w:numFmt w:val="lowerLetter"/>
      <w:lvlText w:val="%2."/>
      <w:lvlJc w:val="left"/>
      <w:pPr>
        <w:ind w:left="1785" w:hanging="360"/>
      </w:pPr>
    </w:lvl>
    <w:lvl w:ilvl="2" w:tplc="0810001B" w:tentative="1">
      <w:start w:val="1"/>
      <w:numFmt w:val="lowerRoman"/>
      <w:lvlText w:val="%3."/>
      <w:lvlJc w:val="right"/>
      <w:pPr>
        <w:ind w:left="2505" w:hanging="180"/>
      </w:pPr>
    </w:lvl>
    <w:lvl w:ilvl="3" w:tplc="0810000F" w:tentative="1">
      <w:start w:val="1"/>
      <w:numFmt w:val="decimal"/>
      <w:lvlText w:val="%4."/>
      <w:lvlJc w:val="left"/>
      <w:pPr>
        <w:ind w:left="3225" w:hanging="360"/>
      </w:pPr>
    </w:lvl>
    <w:lvl w:ilvl="4" w:tplc="08100019" w:tentative="1">
      <w:start w:val="1"/>
      <w:numFmt w:val="lowerLetter"/>
      <w:lvlText w:val="%5."/>
      <w:lvlJc w:val="left"/>
      <w:pPr>
        <w:ind w:left="3945" w:hanging="360"/>
      </w:pPr>
    </w:lvl>
    <w:lvl w:ilvl="5" w:tplc="0810001B" w:tentative="1">
      <w:start w:val="1"/>
      <w:numFmt w:val="lowerRoman"/>
      <w:lvlText w:val="%6."/>
      <w:lvlJc w:val="right"/>
      <w:pPr>
        <w:ind w:left="4665" w:hanging="180"/>
      </w:pPr>
    </w:lvl>
    <w:lvl w:ilvl="6" w:tplc="0810000F" w:tentative="1">
      <w:start w:val="1"/>
      <w:numFmt w:val="decimal"/>
      <w:lvlText w:val="%7."/>
      <w:lvlJc w:val="left"/>
      <w:pPr>
        <w:ind w:left="5385" w:hanging="360"/>
      </w:pPr>
    </w:lvl>
    <w:lvl w:ilvl="7" w:tplc="08100019" w:tentative="1">
      <w:start w:val="1"/>
      <w:numFmt w:val="lowerLetter"/>
      <w:lvlText w:val="%8."/>
      <w:lvlJc w:val="left"/>
      <w:pPr>
        <w:ind w:left="6105" w:hanging="360"/>
      </w:pPr>
    </w:lvl>
    <w:lvl w:ilvl="8" w:tplc="0810001B" w:tentative="1">
      <w:start w:val="1"/>
      <w:numFmt w:val="lowerRoman"/>
      <w:lvlText w:val="%9."/>
      <w:lvlJc w:val="right"/>
      <w:pPr>
        <w:ind w:left="6825" w:hanging="180"/>
      </w:pPr>
    </w:lvl>
  </w:abstractNum>
  <w:abstractNum w:abstractNumId="6" w15:restartNumberingAfterBreak="0">
    <w:nsid w:val="4FD67A26"/>
    <w:multiLevelType w:val="multilevel"/>
    <w:tmpl w:val="D0A4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DB"/>
    <w:rsid w:val="00001318"/>
    <w:rsid w:val="00011D1B"/>
    <w:rsid w:val="00024917"/>
    <w:rsid w:val="000251FD"/>
    <w:rsid w:val="00037CAF"/>
    <w:rsid w:val="00043EC1"/>
    <w:rsid w:val="000611D5"/>
    <w:rsid w:val="000623E5"/>
    <w:rsid w:val="00076DA7"/>
    <w:rsid w:val="000B15A8"/>
    <w:rsid w:val="000B51AD"/>
    <w:rsid w:val="000C1365"/>
    <w:rsid w:val="000C58B3"/>
    <w:rsid w:val="000D356B"/>
    <w:rsid w:val="000E052D"/>
    <w:rsid w:val="000E5201"/>
    <w:rsid w:val="000F57C5"/>
    <w:rsid w:val="00101652"/>
    <w:rsid w:val="00103CAA"/>
    <w:rsid w:val="001545D3"/>
    <w:rsid w:val="00162510"/>
    <w:rsid w:val="001D0CA6"/>
    <w:rsid w:val="001D74DE"/>
    <w:rsid w:val="0023144F"/>
    <w:rsid w:val="00233672"/>
    <w:rsid w:val="00240E9E"/>
    <w:rsid w:val="002413A9"/>
    <w:rsid w:val="002578F2"/>
    <w:rsid w:val="00263143"/>
    <w:rsid w:val="00285A79"/>
    <w:rsid w:val="00294F98"/>
    <w:rsid w:val="002A403D"/>
    <w:rsid w:val="002B48CB"/>
    <w:rsid w:val="002D33D9"/>
    <w:rsid w:val="002F0287"/>
    <w:rsid w:val="002F08DC"/>
    <w:rsid w:val="002F1361"/>
    <w:rsid w:val="00324EF6"/>
    <w:rsid w:val="00330F3F"/>
    <w:rsid w:val="00342E1C"/>
    <w:rsid w:val="0035782C"/>
    <w:rsid w:val="0036052E"/>
    <w:rsid w:val="003864F4"/>
    <w:rsid w:val="003C75D8"/>
    <w:rsid w:val="003D61B7"/>
    <w:rsid w:val="003E55A5"/>
    <w:rsid w:val="003F33FC"/>
    <w:rsid w:val="004067C0"/>
    <w:rsid w:val="00416E8B"/>
    <w:rsid w:val="004171BF"/>
    <w:rsid w:val="0044083F"/>
    <w:rsid w:val="00463C2B"/>
    <w:rsid w:val="00473191"/>
    <w:rsid w:val="004A38B3"/>
    <w:rsid w:val="004C4575"/>
    <w:rsid w:val="004D34A1"/>
    <w:rsid w:val="0050142E"/>
    <w:rsid w:val="00525173"/>
    <w:rsid w:val="005419FA"/>
    <w:rsid w:val="005671EA"/>
    <w:rsid w:val="005A34EA"/>
    <w:rsid w:val="005D7ED8"/>
    <w:rsid w:val="005E0302"/>
    <w:rsid w:val="005E56DB"/>
    <w:rsid w:val="005F5426"/>
    <w:rsid w:val="00622FDA"/>
    <w:rsid w:val="00672369"/>
    <w:rsid w:val="00674955"/>
    <w:rsid w:val="006A58A8"/>
    <w:rsid w:val="006B206D"/>
    <w:rsid w:val="006D6612"/>
    <w:rsid w:val="006E4B24"/>
    <w:rsid w:val="007000FF"/>
    <w:rsid w:val="00704F27"/>
    <w:rsid w:val="0073340E"/>
    <w:rsid w:val="0077378F"/>
    <w:rsid w:val="007B1330"/>
    <w:rsid w:val="0080675A"/>
    <w:rsid w:val="008220F8"/>
    <w:rsid w:val="0083480B"/>
    <w:rsid w:val="00835F11"/>
    <w:rsid w:val="00843320"/>
    <w:rsid w:val="008567E8"/>
    <w:rsid w:val="00866074"/>
    <w:rsid w:val="00886020"/>
    <w:rsid w:val="008B038D"/>
    <w:rsid w:val="008B0B1C"/>
    <w:rsid w:val="008B2F93"/>
    <w:rsid w:val="008B4CCF"/>
    <w:rsid w:val="008C246F"/>
    <w:rsid w:val="008D1EB4"/>
    <w:rsid w:val="008E34DD"/>
    <w:rsid w:val="009206C0"/>
    <w:rsid w:val="009450C6"/>
    <w:rsid w:val="00954A62"/>
    <w:rsid w:val="00956D97"/>
    <w:rsid w:val="00962AF9"/>
    <w:rsid w:val="009A294F"/>
    <w:rsid w:val="009E16E2"/>
    <w:rsid w:val="00A25E35"/>
    <w:rsid w:val="00A37679"/>
    <w:rsid w:val="00A512D0"/>
    <w:rsid w:val="00A528B0"/>
    <w:rsid w:val="00A558D8"/>
    <w:rsid w:val="00A7653D"/>
    <w:rsid w:val="00A816F8"/>
    <w:rsid w:val="00A84E0F"/>
    <w:rsid w:val="00A87DA5"/>
    <w:rsid w:val="00A91AB4"/>
    <w:rsid w:val="00AB43B9"/>
    <w:rsid w:val="00AB746A"/>
    <w:rsid w:val="00AE0F02"/>
    <w:rsid w:val="00B27106"/>
    <w:rsid w:val="00B31815"/>
    <w:rsid w:val="00B31899"/>
    <w:rsid w:val="00B36FCE"/>
    <w:rsid w:val="00B54B42"/>
    <w:rsid w:val="00B62451"/>
    <w:rsid w:val="00B66AE0"/>
    <w:rsid w:val="00B822D4"/>
    <w:rsid w:val="00B8297F"/>
    <w:rsid w:val="00BA3AB3"/>
    <w:rsid w:val="00BE5A9B"/>
    <w:rsid w:val="00BF4903"/>
    <w:rsid w:val="00C45D13"/>
    <w:rsid w:val="00C66793"/>
    <w:rsid w:val="00C725CC"/>
    <w:rsid w:val="00C92671"/>
    <w:rsid w:val="00CA6462"/>
    <w:rsid w:val="00CC086E"/>
    <w:rsid w:val="00D014E1"/>
    <w:rsid w:val="00D2710C"/>
    <w:rsid w:val="00D302F4"/>
    <w:rsid w:val="00D56F33"/>
    <w:rsid w:val="00D633F9"/>
    <w:rsid w:val="00D645C3"/>
    <w:rsid w:val="00D65A94"/>
    <w:rsid w:val="00D67480"/>
    <w:rsid w:val="00DA4BD8"/>
    <w:rsid w:val="00DD1D33"/>
    <w:rsid w:val="00E01013"/>
    <w:rsid w:val="00E022EA"/>
    <w:rsid w:val="00E13B2F"/>
    <w:rsid w:val="00E13E10"/>
    <w:rsid w:val="00E20C91"/>
    <w:rsid w:val="00E238CE"/>
    <w:rsid w:val="00E508F6"/>
    <w:rsid w:val="00E93DD9"/>
    <w:rsid w:val="00EB1B68"/>
    <w:rsid w:val="00EE0E4C"/>
    <w:rsid w:val="00EE2AA4"/>
    <w:rsid w:val="00F81ADB"/>
    <w:rsid w:val="00FB470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4378"/>
  <w15:chartTrackingRefBased/>
  <w15:docId w15:val="{BB326881-C1A1-452F-B3FC-2ACBC5A2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101652"/>
    <w:pPr>
      <w:keepNext/>
      <w:tabs>
        <w:tab w:val="left" w:pos="567"/>
      </w:tabs>
      <w:spacing w:after="120" w:line="240" w:lineRule="auto"/>
      <w:jc w:val="both"/>
      <w:outlineLvl w:val="0"/>
    </w:pPr>
    <w:rPr>
      <w:rFonts w:ascii="Arial" w:eastAsia="Times New Roman" w:hAnsi="Arial" w:cs="Times New Roman"/>
      <w:b/>
      <w:caps/>
      <w:sz w:val="24"/>
      <w:szCs w:val="24"/>
      <w:lang w:val="it-IT" w:eastAsia="it-IT"/>
    </w:rPr>
  </w:style>
  <w:style w:type="paragraph" w:styleId="Titolo2">
    <w:name w:val="heading 2"/>
    <w:basedOn w:val="Normale"/>
    <w:next w:val="Normale"/>
    <w:link w:val="Titolo2Carattere"/>
    <w:qFormat/>
    <w:rsid w:val="00101652"/>
    <w:pPr>
      <w:keepNext/>
      <w:tabs>
        <w:tab w:val="left" w:pos="567"/>
      </w:tabs>
      <w:spacing w:after="120" w:line="240" w:lineRule="auto"/>
      <w:jc w:val="both"/>
      <w:outlineLvl w:val="1"/>
    </w:pPr>
    <w:rPr>
      <w:rFonts w:ascii="Arial" w:eastAsia="Times New Roman" w:hAnsi="Arial" w:cs="Times New Roman"/>
      <w:b/>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26"/>
    <w:qFormat/>
    <w:rsid w:val="001545D3"/>
    <w:pPr>
      <w:ind w:left="720"/>
      <w:contextualSpacing/>
    </w:pPr>
  </w:style>
  <w:style w:type="character" w:customStyle="1" w:styleId="Titolo1Carattere">
    <w:name w:val="Titolo 1 Carattere"/>
    <w:basedOn w:val="Carpredefinitoparagrafo"/>
    <w:link w:val="Titolo1"/>
    <w:rsid w:val="00101652"/>
    <w:rPr>
      <w:rFonts w:ascii="Arial" w:eastAsia="Times New Roman" w:hAnsi="Arial" w:cs="Times New Roman"/>
      <w:b/>
      <w:caps/>
      <w:sz w:val="24"/>
      <w:szCs w:val="24"/>
      <w:lang w:val="it-IT" w:eastAsia="it-IT"/>
    </w:rPr>
  </w:style>
  <w:style w:type="character" w:customStyle="1" w:styleId="Titolo2Carattere">
    <w:name w:val="Titolo 2 Carattere"/>
    <w:basedOn w:val="Carpredefinitoparagrafo"/>
    <w:link w:val="Titolo2"/>
    <w:rsid w:val="00101652"/>
    <w:rPr>
      <w:rFonts w:ascii="Arial" w:eastAsia="Times New Roman" w:hAnsi="Arial" w:cs="Times New Roman"/>
      <w:b/>
      <w:sz w:val="24"/>
      <w:szCs w:val="20"/>
      <w:lang w:val="it-IT" w:eastAsia="it-IT"/>
    </w:rPr>
  </w:style>
  <w:style w:type="paragraph" w:styleId="Intestazione">
    <w:name w:val="header"/>
    <w:basedOn w:val="Normale"/>
    <w:link w:val="IntestazioneCarattere"/>
    <w:uiPriority w:val="99"/>
    <w:unhideWhenUsed/>
    <w:rsid w:val="008567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67E8"/>
  </w:style>
  <w:style w:type="paragraph" w:styleId="Pidipagina">
    <w:name w:val="footer"/>
    <w:basedOn w:val="Normale"/>
    <w:link w:val="PidipaginaCarattere"/>
    <w:uiPriority w:val="99"/>
    <w:unhideWhenUsed/>
    <w:rsid w:val="008567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67E8"/>
  </w:style>
  <w:style w:type="paragraph" w:styleId="Testonotaapidipagina">
    <w:name w:val="footnote text"/>
    <w:basedOn w:val="Normale"/>
    <w:link w:val="TestonotaapidipaginaCarattere"/>
    <w:uiPriority w:val="99"/>
    <w:semiHidden/>
    <w:unhideWhenUsed/>
    <w:rsid w:val="002A40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403D"/>
    <w:rPr>
      <w:sz w:val="20"/>
      <w:szCs w:val="20"/>
    </w:rPr>
  </w:style>
  <w:style w:type="character" w:styleId="Rimandonotaapidipagina">
    <w:name w:val="footnote reference"/>
    <w:basedOn w:val="Carpredefinitoparagrafo"/>
    <w:uiPriority w:val="99"/>
    <w:semiHidden/>
    <w:unhideWhenUsed/>
    <w:rsid w:val="002A403D"/>
    <w:rPr>
      <w:vertAlign w:val="superscript"/>
    </w:rPr>
  </w:style>
  <w:style w:type="paragraph" w:customStyle="1" w:styleId="Corpo">
    <w:name w:val="Corpo"/>
    <w:rsid w:val="00463C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Testofumetto">
    <w:name w:val="Balloon Text"/>
    <w:basedOn w:val="Normale"/>
    <w:link w:val="TestofumettoCarattere"/>
    <w:uiPriority w:val="99"/>
    <w:semiHidden/>
    <w:unhideWhenUsed/>
    <w:rsid w:val="00B822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09212">
      <w:bodyDiv w:val="1"/>
      <w:marLeft w:val="0"/>
      <w:marRight w:val="0"/>
      <w:marTop w:val="0"/>
      <w:marBottom w:val="0"/>
      <w:divBdr>
        <w:top w:val="none" w:sz="0" w:space="0" w:color="auto"/>
        <w:left w:val="none" w:sz="0" w:space="0" w:color="auto"/>
        <w:bottom w:val="none" w:sz="0" w:space="0" w:color="auto"/>
        <w:right w:val="none" w:sz="0" w:space="0" w:color="auto"/>
      </w:divBdr>
    </w:div>
    <w:div w:id="1018462021">
      <w:bodyDiv w:val="1"/>
      <w:marLeft w:val="0"/>
      <w:marRight w:val="0"/>
      <w:marTop w:val="0"/>
      <w:marBottom w:val="0"/>
      <w:divBdr>
        <w:top w:val="none" w:sz="0" w:space="0" w:color="auto"/>
        <w:left w:val="none" w:sz="0" w:space="0" w:color="auto"/>
        <w:bottom w:val="none" w:sz="0" w:space="0" w:color="auto"/>
        <w:right w:val="none" w:sz="0" w:space="0" w:color="auto"/>
      </w:divBdr>
      <w:divsChild>
        <w:div w:id="1200506562">
          <w:marLeft w:val="0"/>
          <w:marRight w:val="0"/>
          <w:marTop w:val="0"/>
          <w:marBottom w:val="0"/>
          <w:divBdr>
            <w:top w:val="none" w:sz="0" w:space="0" w:color="auto"/>
            <w:left w:val="none" w:sz="0" w:space="0" w:color="auto"/>
            <w:bottom w:val="none" w:sz="0" w:space="0" w:color="auto"/>
            <w:right w:val="none" w:sz="0" w:space="0" w:color="auto"/>
          </w:divBdr>
        </w:div>
        <w:div w:id="662778086">
          <w:marLeft w:val="0"/>
          <w:marRight w:val="0"/>
          <w:marTop w:val="0"/>
          <w:marBottom w:val="0"/>
          <w:divBdr>
            <w:top w:val="none" w:sz="0" w:space="0" w:color="auto"/>
            <w:left w:val="none" w:sz="0" w:space="0" w:color="auto"/>
            <w:bottom w:val="none" w:sz="0" w:space="0" w:color="auto"/>
            <w:right w:val="none" w:sz="0" w:space="0" w:color="auto"/>
          </w:divBdr>
        </w:div>
        <w:div w:id="186677004">
          <w:marLeft w:val="0"/>
          <w:marRight w:val="0"/>
          <w:marTop w:val="0"/>
          <w:marBottom w:val="0"/>
          <w:divBdr>
            <w:top w:val="none" w:sz="0" w:space="0" w:color="auto"/>
            <w:left w:val="none" w:sz="0" w:space="0" w:color="auto"/>
            <w:bottom w:val="none" w:sz="0" w:space="0" w:color="auto"/>
            <w:right w:val="none" w:sz="0" w:space="0" w:color="auto"/>
          </w:divBdr>
        </w:div>
      </w:divsChild>
    </w:div>
    <w:div w:id="15910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2AE0D-920D-4EEC-98B1-D88B86CC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1252</Words>
  <Characters>7140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imelli</dc:creator>
  <cp:keywords/>
  <dc:description/>
  <cp:lastModifiedBy>Morandi Marisa</cp:lastModifiedBy>
  <cp:revision>6</cp:revision>
  <cp:lastPrinted>2021-11-30T14:01:00Z</cp:lastPrinted>
  <dcterms:created xsi:type="dcterms:W3CDTF">2021-11-30T14:03:00Z</dcterms:created>
  <dcterms:modified xsi:type="dcterms:W3CDTF">2021-12-01T08:43:00Z</dcterms:modified>
</cp:coreProperties>
</file>