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4FC" w:rsidRPr="008437AB" w:rsidRDefault="00BF14FC" w:rsidP="00BF14FC">
      <w:pPr>
        <w:jc w:val="left"/>
        <w:rPr>
          <w:rFonts w:ascii="Gill Sans MT" w:eastAsia="Times New Roman" w:hAnsi="Gill Sans MT"/>
          <w:b/>
          <w:sz w:val="56"/>
          <w:szCs w:val="56"/>
          <w:lang w:eastAsia="it-IT"/>
        </w:rPr>
      </w:pPr>
      <w:r w:rsidRPr="008437AB">
        <w:rPr>
          <w:rFonts w:ascii="Gill Sans MT" w:eastAsia="Times New Roman" w:hAnsi="Gill Sans MT"/>
          <w:b/>
          <w:sz w:val="56"/>
          <w:szCs w:val="56"/>
          <w:lang w:eastAsia="it-IT"/>
        </w:rPr>
        <w:t>Rapporto</w:t>
      </w:r>
    </w:p>
    <w:p w:rsidR="00BF14FC" w:rsidRPr="008437AB" w:rsidRDefault="00BF14FC" w:rsidP="00BF14FC">
      <w:pPr>
        <w:ind w:right="-1"/>
        <w:jc w:val="left"/>
        <w:rPr>
          <w:rFonts w:eastAsia="Times New Roman" w:cs="Arial"/>
          <w:sz w:val="20"/>
          <w:szCs w:val="20"/>
          <w:lang w:eastAsia="it-IT"/>
        </w:rPr>
      </w:pPr>
    </w:p>
    <w:p w:rsidR="00BF14FC" w:rsidRPr="008437AB" w:rsidRDefault="00BF14FC" w:rsidP="00BF14FC">
      <w:pPr>
        <w:ind w:right="-1"/>
        <w:jc w:val="left"/>
        <w:rPr>
          <w:rFonts w:eastAsia="Times New Roman" w:cs="Arial"/>
          <w:sz w:val="20"/>
          <w:szCs w:val="20"/>
          <w:lang w:eastAsia="it-IT"/>
        </w:rPr>
      </w:pPr>
    </w:p>
    <w:p w:rsidR="00B860C2" w:rsidRDefault="00B860C2" w:rsidP="00B860C2">
      <w:pPr>
        <w:tabs>
          <w:tab w:val="left" w:pos="2098"/>
          <w:tab w:val="left" w:pos="4933"/>
        </w:tabs>
        <w:rPr>
          <w:rFonts w:cs="Arial"/>
          <w:szCs w:val="24"/>
        </w:rPr>
      </w:pPr>
      <w:r w:rsidRPr="008B4137">
        <w:rPr>
          <w:rFonts w:cs="Arial"/>
          <w:sz w:val="28"/>
          <w:szCs w:val="28"/>
        </w:rPr>
        <w:tab/>
      </w:r>
      <w:r w:rsidR="00C54D1B" w:rsidRPr="00FE48F6">
        <w:rPr>
          <w:rFonts w:cs="Arial"/>
          <w:sz w:val="28"/>
          <w:szCs w:val="28"/>
        </w:rPr>
        <w:t xml:space="preserve">13 </w:t>
      </w:r>
      <w:r w:rsidR="007F687B" w:rsidRPr="00FE48F6">
        <w:rPr>
          <w:rFonts w:cs="Arial"/>
          <w:sz w:val="28"/>
          <w:szCs w:val="28"/>
        </w:rPr>
        <w:t>dicembre 2021</w:t>
      </w:r>
      <w:r w:rsidRPr="008B4137">
        <w:rPr>
          <w:rFonts w:cs="Arial"/>
          <w:sz w:val="28"/>
          <w:szCs w:val="28"/>
        </w:rPr>
        <w:tab/>
      </w:r>
      <w:r w:rsidR="007F687B">
        <w:rPr>
          <w:sz w:val="28"/>
        </w:rPr>
        <w:t>FINANZE E ECONOMIA</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B860C2" w:rsidRPr="008B4137" w:rsidRDefault="00B860C2" w:rsidP="00B860C2">
      <w:pPr>
        <w:rPr>
          <w:rFonts w:cs="Arial"/>
          <w:b/>
          <w:sz w:val="28"/>
          <w:szCs w:val="28"/>
        </w:rPr>
      </w:pPr>
      <w:r w:rsidRPr="008B4137">
        <w:rPr>
          <w:rFonts w:cs="Arial"/>
          <w:b/>
          <w:sz w:val="28"/>
          <w:szCs w:val="28"/>
        </w:rPr>
        <w:t xml:space="preserve">della Commissione </w:t>
      </w:r>
      <w:r w:rsidRPr="006C553B">
        <w:rPr>
          <w:rFonts w:cs="Arial"/>
          <w:b/>
          <w:sz w:val="28"/>
          <w:szCs w:val="28"/>
        </w:rPr>
        <w:t>gestione e finanze</w:t>
      </w:r>
    </w:p>
    <w:p w:rsidR="007F687B" w:rsidRPr="007F687B" w:rsidRDefault="007F687B" w:rsidP="007F687B">
      <w:pPr>
        <w:rPr>
          <w:rFonts w:cs="Arial"/>
          <w:b/>
          <w:sz w:val="28"/>
          <w:szCs w:val="28"/>
          <w:lang w:val="it-IT"/>
        </w:rPr>
      </w:pPr>
      <w:r w:rsidRPr="007F687B">
        <w:rPr>
          <w:rFonts w:cs="Arial"/>
          <w:b/>
          <w:sz w:val="28"/>
          <w:szCs w:val="28"/>
          <w:lang w:val="it-IT"/>
        </w:rPr>
        <w:t xml:space="preserve">sull’iniziativa parlamentare </w:t>
      </w:r>
      <w:r w:rsidR="00C54D1B" w:rsidRPr="00FE48F6">
        <w:rPr>
          <w:rFonts w:cs="Arial"/>
          <w:b/>
          <w:sz w:val="28"/>
          <w:szCs w:val="28"/>
          <w:lang w:val="it-IT"/>
        </w:rPr>
        <w:t>13 dicembre 2021</w:t>
      </w:r>
      <w:r w:rsidR="00C54D1B">
        <w:rPr>
          <w:rFonts w:cs="Arial"/>
          <w:b/>
          <w:sz w:val="28"/>
          <w:szCs w:val="28"/>
          <w:lang w:val="it-IT"/>
        </w:rPr>
        <w:t xml:space="preserve"> </w:t>
      </w:r>
      <w:r w:rsidRPr="007F687B">
        <w:rPr>
          <w:rFonts w:cs="Arial"/>
          <w:b/>
          <w:sz w:val="28"/>
          <w:szCs w:val="28"/>
          <w:lang w:val="it-IT"/>
        </w:rPr>
        <w:t xml:space="preserve">presentata nella forma elaborata dalla Commissione gestione e finanze per la modifica </w:t>
      </w:r>
      <w:r w:rsidR="00B25BA4">
        <w:rPr>
          <w:rFonts w:cs="Arial"/>
          <w:b/>
          <w:sz w:val="28"/>
          <w:szCs w:val="28"/>
          <w:lang w:val="it-IT"/>
        </w:rPr>
        <w:br/>
      </w:r>
      <w:r w:rsidRPr="007F687B">
        <w:rPr>
          <w:rFonts w:cs="Arial"/>
          <w:b/>
          <w:sz w:val="28"/>
          <w:szCs w:val="28"/>
          <w:lang w:val="it-IT"/>
        </w:rPr>
        <w:t>dell’art. 5 della Legge sulla gestione e sul controllo finanziario dello Stato (Normativa per la messa in vigore dell’art. 42a della Costituzione adottato dal popolo ticinese il 26 settembre 2021)</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7F687B" w:rsidRPr="007F687B" w:rsidRDefault="00FE48F6" w:rsidP="00FE48F6">
      <w:pPr>
        <w:tabs>
          <w:tab w:val="left" w:pos="284"/>
        </w:tabs>
        <w:spacing w:after="120"/>
        <w:ind w:left="284" w:hanging="284"/>
        <w:rPr>
          <w:rFonts w:cs="Arial"/>
          <w:b/>
          <w:bCs/>
          <w:szCs w:val="24"/>
        </w:rPr>
      </w:pPr>
      <w:r>
        <w:rPr>
          <w:rFonts w:cs="Arial"/>
          <w:szCs w:val="24"/>
          <w:lang w:val="it-IT"/>
        </w:rPr>
        <w:t>-</w:t>
      </w:r>
      <w:r>
        <w:rPr>
          <w:rFonts w:cs="Arial"/>
          <w:szCs w:val="24"/>
          <w:lang w:val="it-IT"/>
        </w:rPr>
        <w:tab/>
      </w:r>
      <w:r w:rsidR="007F687B" w:rsidRPr="007F687B">
        <w:rPr>
          <w:rFonts w:cs="Arial"/>
          <w:szCs w:val="24"/>
          <w:lang w:val="it-IT"/>
        </w:rPr>
        <w:t xml:space="preserve">Ritenuto che </w:t>
      </w:r>
      <w:r w:rsidR="007F687B" w:rsidRPr="007F687B">
        <w:rPr>
          <w:rFonts w:cs="Arial"/>
          <w:szCs w:val="24"/>
        </w:rPr>
        <w:t>il 26 settembre 2021 il popolo ha adottato il controprogetto relativo all’iniziativa costituzionale generica “</w:t>
      </w:r>
      <w:r w:rsidR="007F687B" w:rsidRPr="007F687B">
        <w:rPr>
          <w:rFonts w:cs="Arial"/>
          <w:b/>
          <w:bCs/>
          <w:szCs w:val="24"/>
        </w:rPr>
        <w:t>Basta tasse e basta spese, che i cittadini possano votare su certe spese cantonali”;</w:t>
      </w:r>
    </w:p>
    <w:p w:rsidR="007F687B" w:rsidRPr="007F687B" w:rsidRDefault="00FE48F6" w:rsidP="00FE48F6">
      <w:pPr>
        <w:tabs>
          <w:tab w:val="left" w:pos="284"/>
        </w:tabs>
        <w:spacing w:after="120"/>
        <w:ind w:left="284" w:hanging="284"/>
        <w:rPr>
          <w:rFonts w:cs="Arial"/>
          <w:szCs w:val="24"/>
        </w:rPr>
      </w:pPr>
      <w:r>
        <w:rPr>
          <w:rFonts w:cs="Arial"/>
          <w:szCs w:val="24"/>
        </w:rPr>
        <w:t>-</w:t>
      </w:r>
      <w:r>
        <w:rPr>
          <w:rFonts w:cs="Arial"/>
          <w:szCs w:val="24"/>
        </w:rPr>
        <w:tab/>
      </w:r>
      <w:r w:rsidR="007F687B" w:rsidRPr="007F687B">
        <w:rPr>
          <w:rFonts w:cs="Arial"/>
          <w:szCs w:val="24"/>
        </w:rPr>
        <w:t xml:space="preserve">ritenuto che l’art. 42a cpv. 2 </w:t>
      </w:r>
      <w:proofErr w:type="spellStart"/>
      <w:r w:rsidR="007F687B" w:rsidRPr="007F687B">
        <w:rPr>
          <w:rFonts w:cs="Arial"/>
          <w:szCs w:val="24"/>
        </w:rPr>
        <w:t>Cost</w:t>
      </w:r>
      <w:proofErr w:type="spellEnd"/>
      <w:r w:rsidR="007F687B" w:rsidRPr="007F687B">
        <w:rPr>
          <w:rFonts w:cs="Arial"/>
          <w:szCs w:val="24"/>
        </w:rPr>
        <w:t xml:space="preserve">. stabilisce che la legge disciplina le modalità di attuazione del principio espresso nell’art. 42a cpv. 1 </w:t>
      </w:r>
      <w:proofErr w:type="spellStart"/>
      <w:proofErr w:type="gramStart"/>
      <w:r w:rsidR="007F687B" w:rsidRPr="007F687B">
        <w:rPr>
          <w:rFonts w:cs="Arial"/>
          <w:szCs w:val="24"/>
        </w:rPr>
        <w:t>Cost</w:t>
      </w:r>
      <w:proofErr w:type="spellEnd"/>
      <w:r w:rsidR="007F687B" w:rsidRPr="007F687B">
        <w:rPr>
          <w:rFonts w:cs="Arial"/>
          <w:szCs w:val="24"/>
        </w:rPr>
        <w:t>,:</w:t>
      </w:r>
      <w:proofErr w:type="gramEnd"/>
    </w:p>
    <w:p w:rsidR="007F687B" w:rsidRPr="007F687B" w:rsidRDefault="00FE48F6" w:rsidP="00FE48F6">
      <w:pPr>
        <w:tabs>
          <w:tab w:val="left" w:pos="284"/>
        </w:tabs>
        <w:ind w:left="284" w:hanging="284"/>
        <w:rPr>
          <w:rFonts w:cs="Arial"/>
          <w:szCs w:val="24"/>
        </w:rPr>
      </w:pPr>
      <w:r>
        <w:rPr>
          <w:rFonts w:cs="Arial"/>
          <w:szCs w:val="24"/>
        </w:rPr>
        <w:t>-</w:t>
      </w:r>
      <w:r>
        <w:rPr>
          <w:rFonts w:cs="Arial"/>
          <w:szCs w:val="24"/>
        </w:rPr>
        <w:tab/>
      </w:r>
      <w:r w:rsidR="007F687B" w:rsidRPr="007F687B">
        <w:rPr>
          <w:rFonts w:cs="Arial"/>
          <w:szCs w:val="24"/>
        </w:rPr>
        <w:t>ritenuto che il 26 ottobre 2021, la Commissione gestione e finanze ha scritto al Consiglio di Stato comunicandogli che si sarebbe occupata dell’elaborazione delle disposizioni di applicazione della norma costituzionale approvata dal popolo per una s</w:t>
      </w:r>
      <w:r>
        <w:rPr>
          <w:rFonts w:cs="Arial"/>
          <w:szCs w:val="24"/>
        </w:rPr>
        <w:t>ua messa in vigore,</w:t>
      </w:r>
    </w:p>
    <w:p w:rsidR="007F687B" w:rsidRPr="007F687B" w:rsidRDefault="007F687B" w:rsidP="007F687B">
      <w:pPr>
        <w:rPr>
          <w:rFonts w:cs="Arial"/>
          <w:szCs w:val="24"/>
        </w:rPr>
      </w:pPr>
    </w:p>
    <w:p w:rsidR="007F687B" w:rsidRPr="007F687B" w:rsidRDefault="00FE48F6" w:rsidP="00FE48F6">
      <w:pPr>
        <w:spacing w:after="120"/>
        <w:rPr>
          <w:rFonts w:cs="Arial"/>
          <w:szCs w:val="24"/>
        </w:rPr>
      </w:pPr>
      <w:r>
        <w:rPr>
          <w:rFonts w:cs="Arial"/>
          <w:szCs w:val="24"/>
        </w:rPr>
        <w:t>l</w:t>
      </w:r>
      <w:r w:rsidR="007F687B" w:rsidRPr="007F687B">
        <w:rPr>
          <w:rFonts w:cs="Arial"/>
          <w:szCs w:val="24"/>
        </w:rPr>
        <w:t>a Commissione gestione e finanze desidera dare seguito quanto prima alla decisione popolare e auspica che la sua messa in vigore, da parte del Consiglio di Stato, possa avvenire già nel mese di gennaio. Per questo motivo richiede un voto di urgenza al Gran Consiglio.</w:t>
      </w:r>
    </w:p>
    <w:p w:rsidR="007F687B" w:rsidRPr="007F687B" w:rsidRDefault="007F687B" w:rsidP="007F687B">
      <w:pPr>
        <w:rPr>
          <w:rFonts w:cs="Arial"/>
          <w:szCs w:val="24"/>
        </w:rPr>
      </w:pPr>
    </w:p>
    <w:p w:rsidR="007F687B" w:rsidRPr="007F687B" w:rsidRDefault="007F687B" w:rsidP="007F687B">
      <w:pPr>
        <w:rPr>
          <w:rFonts w:cs="Arial"/>
          <w:szCs w:val="24"/>
          <w:lang w:val="it-IT"/>
        </w:rPr>
      </w:pPr>
      <w:r w:rsidRPr="007F687B">
        <w:rPr>
          <w:rFonts w:cs="Arial"/>
          <w:szCs w:val="24"/>
        </w:rPr>
        <w:t xml:space="preserve">Pertanto, la Commissione gestione e finanze invita il Gran Consiglio ad approvare la modifica di legge da lei proposta e allegata al presente rapporto. </w:t>
      </w:r>
    </w:p>
    <w:p w:rsidR="00B860C2" w:rsidRDefault="00B860C2" w:rsidP="00B860C2">
      <w:pPr>
        <w:rPr>
          <w:rFonts w:cs="Arial"/>
          <w:szCs w:val="24"/>
        </w:rPr>
      </w:pPr>
    </w:p>
    <w:p w:rsidR="00B860C2" w:rsidRDefault="00B860C2" w:rsidP="00B860C2">
      <w:bookmarkStart w:id="0" w:name="_Toc532286235"/>
    </w:p>
    <w:p w:rsidR="00A00781" w:rsidRDefault="00A00781" w:rsidP="00B860C2">
      <w:bookmarkStart w:id="1" w:name="_GoBack"/>
      <w:bookmarkEnd w:id="1"/>
    </w:p>
    <w:bookmarkEnd w:id="0"/>
    <w:p w:rsidR="00B860C2" w:rsidRPr="00076E70" w:rsidRDefault="00B860C2" w:rsidP="00B860C2">
      <w:pPr>
        <w:spacing w:after="120"/>
        <w:rPr>
          <w:rFonts w:cs="Arial"/>
          <w:szCs w:val="24"/>
        </w:rPr>
      </w:pPr>
      <w:r w:rsidRPr="00076E70">
        <w:rPr>
          <w:rFonts w:cs="Arial"/>
          <w:szCs w:val="24"/>
        </w:rPr>
        <w:t xml:space="preserve">Per la Commissione </w:t>
      </w:r>
      <w:r w:rsidRPr="007F687B">
        <w:rPr>
          <w:rFonts w:cs="Arial"/>
          <w:szCs w:val="24"/>
        </w:rPr>
        <w:t>gestione e finanze:</w:t>
      </w:r>
    </w:p>
    <w:p w:rsidR="00B860C2" w:rsidRDefault="007F687B" w:rsidP="00B860C2">
      <w:pPr>
        <w:rPr>
          <w:rFonts w:cs="Arial"/>
          <w:szCs w:val="24"/>
        </w:rPr>
      </w:pPr>
      <w:r>
        <w:rPr>
          <w:rFonts w:cs="Arial"/>
          <w:szCs w:val="24"/>
        </w:rPr>
        <w:t>Maurizio Agustoni</w:t>
      </w:r>
      <w:r w:rsidR="00B860C2" w:rsidRPr="00076E70">
        <w:rPr>
          <w:rFonts w:cs="Arial"/>
          <w:szCs w:val="24"/>
        </w:rPr>
        <w:t>, relatore</w:t>
      </w:r>
    </w:p>
    <w:p w:rsidR="00A00781" w:rsidRDefault="006C553B" w:rsidP="006C553B">
      <w:pPr>
        <w:rPr>
          <w:rFonts w:cs="Arial"/>
        </w:rPr>
      </w:pPr>
      <w:bookmarkStart w:id="2" w:name="OLE_LINK1"/>
      <w:bookmarkStart w:id="3" w:name="OLE_LINK2"/>
      <w:r>
        <w:rPr>
          <w:rFonts w:cs="Arial"/>
        </w:rPr>
        <w:t xml:space="preserve">Balli - Bignasca - Biscossa - Caprara </w:t>
      </w:r>
      <w:r w:rsidR="00A00781">
        <w:rPr>
          <w:rFonts w:cs="Arial"/>
        </w:rPr>
        <w:t>-</w:t>
      </w:r>
      <w:r>
        <w:rPr>
          <w:rFonts w:cs="Arial"/>
        </w:rPr>
        <w:t xml:space="preserve"> </w:t>
      </w:r>
      <w:r w:rsidRPr="002A72FD">
        <w:rPr>
          <w:rFonts w:cs="Arial"/>
        </w:rPr>
        <w:t>Caverzasio</w:t>
      </w:r>
      <w:r>
        <w:rPr>
          <w:rFonts w:cs="Arial"/>
        </w:rPr>
        <w:t xml:space="preserve"> </w:t>
      </w:r>
      <w:r w:rsidR="00A00781">
        <w:rPr>
          <w:rFonts w:cs="Arial"/>
        </w:rPr>
        <w:t>-</w:t>
      </w:r>
      <w:r>
        <w:rPr>
          <w:rFonts w:cs="Arial"/>
        </w:rPr>
        <w:t xml:space="preserve"> </w:t>
      </w:r>
    </w:p>
    <w:p w:rsidR="00FE48F6" w:rsidRDefault="006C553B" w:rsidP="006C553B">
      <w:pPr>
        <w:rPr>
          <w:rFonts w:cs="Arial"/>
        </w:rPr>
      </w:pPr>
      <w:r>
        <w:rPr>
          <w:rFonts w:cs="Arial"/>
        </w:rPr>
        <w:t xml:space="preserve">Dadò </w:t>
      </w:r>
      <w:r w:rsidR="00181CFE">
        <w:rPr>
          <w:rFonts w:cs="Arial"/>
        </w:rPr>
        <w:t>-</w:t>
      </w:r>
      <w:r>
        <w:rPr>
          <w:rFonts w:cs="Arial"/>
        </w:rPr>
        <w:t xml:space="preserve"> Ferrara </w:t>
      </w:r>
      <w:r w:rsidR="00A00781">
        <w:rPr>
          <w:rFonts w:cs="Arial"/>
        </w:rPr>
        <w:t>-</w:t>
      </w:r>
      <w:r>
        <w:rPr>
          <w:rFonts w:cs="Arial"/>
        </w:rPr>
        <w:t xml:space="preserve"> Gianella Alessandra - Guerra </w:t>
      </w:r>
      <w:r w:rsidR="00FE48F6">
        <w:rPr>
          <w:rFonts w:cs="Arial"/>
        </w:rPr>
        <w:t>-</w:t>
      </w:r>
      <w:r>
        <w:rPr>
          <w:rFonts w:cs="Arial"/>
        </w:rPr>
        <w:t xml:space="preserve"> </w:t>
      </w:r>
    </w:p>
    <w:p w:rsidR="006C553B" w:rsidRDefault="006C553B" w:rsidP="006C553B">
      <w:pPr>
        <w:rPr>
          <w:rFonts w:cs="Arial"/>
        </w:rPr>
      </w:pPr>
      <w:r>
        <w:rPr>
          <w:rFonts w:cs="Arial"/>
        </w:rPr>
        <w:t xml:space="preserve">Jelmini - Pamini - Quadranti </w:t>
      </w:r>
    </w:p>
    <w:bookmarkEnd w:id="2"/>
    <w:bookmarkEnd w:id="3"/>
    <w:p w:rsidR="007F687B" w:rsidRDefault="007F687B" w:rsidP="00B860C2">
      <w:pPr>
        <w:rPr>
          <w:rFonts w:cs="Arial"/>
          <w:szCs w:val="24"/>
        </w:rPr>
      </w:pPr>
    </w:p>
    <w:p w:rsidR="007F687B" w:rsidRPr="00B57004" w:rsidRDefault="007F687B" w:rsidP="007F687B">
      <w:pPr>
        <w:rPr>
          <w:rFonts w:eastAsia="Times New Roman" w:cs="Arial"/>
          <w:szCs w:val="24"/>
          <w:lang w:eastAsia="it-IT"/>
        </w:rPr>
      </w:pPr>
      <w:r>
        <w:rPr>
          <w:rFonts w:eastAsia="Times New Roman"/>
          <w:szCs w:val="20"/>
          <w:lang w:val="it-IT" w:eastAsia="it-IT"/>
        </w:rPr>
        <w:br w:type="page"/>
      </w:r>
      <w:r w:rsidRPr="00B57004">
        <w:rPr>
          <w:rFonts w:eastAsia="Times New Roman" w:cs="Arial"/>
          <w:szCs w:val="24"/>
          <w:lang w:eastAsia="it-IT"/>
        </w:rPr>
        <w:lastRenderedPageBreak/>
        <w:t xml:space="preserve">Disegno di </w:t>
      </w:r>
    </w:p>
    <w:p w:rsidR="007F687B" w:rsidRPr="00B57004" w:rsidRDefault="007F687B" w:rsidP="007F687B">
      <w:pPr>
        <w:rPr>
          <w:rFonts w:eastAsia="Times New Roman" w:cs="Arial"/>
          <w:szCs w:val="24"/>
          <w:lang w:eastAsia="it-IT"/>
        </w:rPr>
      </w:pPr>
    </w:p>
    <w:p w:rsidR="007F687B" w:rsidRPr="00B57004" w:rsidRDefault="007F687B" w:rsidP="00FE48F6">
      <w:pPr>
        <w:outlineLvl w:val="0"/>
        <w:rPr>
          <w:rFonts w:eastAsia="Times New Roman" w:cs="Arial"/>
          <w:b/>
          <w:szCs w:val="24"/>
          <w:lang w:eastAsia="it-IT"/>
        </w:rPr>
      </w:pPr>
      <w:r>
        <w:rPr>
          <w:rFonts w:eastAsia="Times New Roman" w:cs="Arial"/>
          <w:b/>
          <w:szCs w:val="24"/>
          <w:lang w:eastAsia="it-IT"/>
        </w:rPr>
        <w:t>LEGGE</w:t>
      </w:r>
    </w:p>
    <w:p w:rsidR="007F687B" w:rsidRPr="00B57004" w:rsidRDefault="007F687B" w:rsidP="00FE48F6">
      <w:pPr>
        <w:rPr>
          <w:rFonts w:eastAsia="Times New Roman" w:cs="Arial"/>
          <w:b/>
          <w:szCs w:val="24"/>
          <w:lang w:eastAsia="it-IT"/>
        </w:rPr>
      </w:pPr>
      <w:r>
        <w:rPr>
          <w:rFonts w:eastAsia="Times New Roman" w:cs="Arial"/>
          <w:b/>
          <w:szCs w:val="24"/>
          <w:lang w:eastAsia="it-IT"/>
        </w:rPr>
        <w:t xml:space="preserve">sulla gestione finanziaria e sul controllo finanziario dello Stato per l’attuazione </w:t>
      </w:r>
      <w:r w:rsidRPr="00C64D96">
        <w:rPr>
          <w:rFonts w:eastAsia="Times New Roman" w:cs="Arial"/>
          <w:b/>
          <w:szCs w:val="24"/>
          <w:lang w:eastAsia="it-IT"/>
        </w:rPr>
        <w:t>dell’art. 42a della Costituzione adottato dal popolo ticinese il 26 settembre 2021</w:t>
      </w:r>
      <w:r>
        <w:rPr>
          <w:rFonts w:eastAsia="Times New Roman" w:cs="Arial"/>
          <w:b/>
          <w:szCs w:val="24"/>
          <w:lang w:eastAsia="it-IT"/>
        </w:rPr>
        <w:t>; modifica</w:t>
      </w:r>
    </w:p>
    <w:p w:rsidR="007F687B" w:rsidRDefault="007F687B" w:rsidP="007F687B">
      <w:pPr>
        <w:rPr>
          <w:rFonts w:eastAsia="Times New Roman" w:cs="Arial"/>
          <w:szCs w:val="24"/>
          <w:lang w:eastAsia="it-IT"/>
        </w:rPr>
      </w:pPr>
    </w:p>
    <w:p w:rsidR="007F687B" w:rsidRPr="00B57004" w:rsidRDefault="007F687B" w:rsidP="007F687B">
      <w:pPr>
        <w:rPr>
          <w:rFonts w:eastAsia="Times New Roman" w:cs="Arial"/>
          <w:szCs w:val="24"/>
          <w:lang w:eastAsia="it-IT"/>
        </w:rPr>
      </w:pPr>
    </w:p>
    <w:p w:rsidR="007F687B" w:rsidRPr="00B57004" w:rsidRDefault="007F687B" w:rsidP="007F687B">
      <w:pPr>
        <w:outlineLvl w:val="0"/>
        <w:rPr>
          <w:rFonts w:eastAsia="Times New Roman" w:cs="Arial"/>
          <w:szCs w:val="24"/>
          <w:lang w:eastAsia="it-IT"/>
        </w:rPr>
      </w:pPr>
      <w:r w:rsidRPr="00B57004">
        <w:rPr>
          <w:rFonts w:eastAsia="Times New Roman" w:cs="Arial"/>
          <w:szCs w:val="24"/>
          <w:lang w:eastAsia="it-IT"/>
        </w:rPr>
        <w:t>IL GRAN CONSIGLIO</w:t>
      </w:r>
    </w:p>
    <w:p w:rsidR="007F687B" w:rsidRPr="00B57004" w:rsidRDefault="007F687B" w:rsidP="007F687B">
      <w:pPr>
        <w:rPr>
          <w:rFonts w:eastAsia="Times New Roman" w:cs="Arial"/>
          <w:szCs w:val="24"/>
          <w:lang w:eastAsia="it-IT"/>
        </w:rPr>
      </w:pPr>
      <w:r w:rsidRPr="00B57004">
        <w:rPr>
          <w:rFonts w:eastAsia="Times New Roman" w:cs="Arial"/>
          <w:szCs w:val="24"/>
          <w:lang w:eastAsia="it-IT"/>
        </w:rPr>
        <w:t>DELLA REPUBBLICA E CANTONE TICINO</w:t>
      </w:r>
    </w:p>
    <w:p w:rsidR="007F687B" w:rsidRPr="00B57004" w:rsidRDefault="007F687B" w:rsidP="007F687B">
      <w:pPr>
        <w:rPr>
          <w:rFonts w:eastAsia="Times New Roman" w:cs="Arial"/>
          <w:szCs w:val="24"/>
          <w:lang w:val="it-IT" w:eastAsia="it-IT"/>
        </w:rPr>
      </w:pPr>
    </w:p>
    <w:p w:rsidR="007F687B" w:rsidRPr="00B57004" w:rsidRDefault="007F687B" w:rsidP="00FE48F6">
      <w:pPr>
        <w:numPr>
          <w:ilvl w:val="0"/>
          <w:numId w:val="12"/>
        </w:numPr>
        <w:ind w:left="284" w:hanging="284"/>
        <w:rPr>
          <w:rFonts w:eastAsia="Times New Roman" w:cs="Arial"/>
          <w:szCs w:val="24"/>
          <w:lang w:val="it-IT" w:eastAsia="it-IT"/>
        </w:rPr>
      </w:pPr>
      <w:r w:rsidRPr="00B57004">
        <w:rPr>
          <w:rFonts w:eastAsia="Times New Roman" w:cs="Arial"/>
          <w:szCs w:val="24"/>
          <w:lang w:val="it-IT" w:eastAsia="it-IT"/>
        </w:rPr>
        <w:t xml:space="preserve">vista l'iniziativa parlamentare elaborata </w:t>
      </w:r>
      <w:r w:rsidR="00FE48F6">
        <w:rPr>
          <w:rFonts w:eastAsia="Times New Roman" w:cs="Arial"/>
          <w:szCs w:val="24"/>
          <w:lang w:val="it-IT" w:eastAsia="it-IT"/>
        </w:rPr>
        <w:t xml:space="preserve">13 dicembre </w:t>
      </w:r>
      <w:r w:rsidRPr="00B57004">
        <w:rPr>
          <w:rFonts w:eastAsia="Times New Roman" w:cs="Arial"/>
          <w:szCs w:val="24"/>
          <w:lang w:val="it-IT" w:eastAsia="it-IT"/>
        </w:rPr>
        <w:t>2021 d</w:t>
      </w:r>
      <w:r>
        <w:rPr>
          <w:rFonts w:eastAsia="Times New Roman" w:cs="Arial"/>
          <w:szCs w:val="24"/>
          <w:lang w:val="it-IT" w:eastAsia="it-IT"/>
        </w:rPr>
        <w:t>ella Commissione gestione e finanze</w:t>
      </w:r>
      <w:r w:rsidRPr="00B57004">
        <w:rPr>
          <w:rFonts w:eastAsia="Times New Roman" w:cs="Arial"/>
          <w:szCs w:val="24"/>
          <w:lang w:val="it-IT" w:eastAsia="it-IT"/>
        </w:rPr>
        <w:t>;</w:t>
      </w:r>
    </w:p>
    <w:p w:rsidR="007F687B" w:rsidRPr="00B57004" w:rsidRDefault="007F687B" w:rsidP="007F687B">
      <w:pPr>
        <w:numPr>
          <w:ilvl w:val="0"/>
          <w:numId w:val="12"/>
        </w:numPr>
        <w:spacing w:before="60"/>
        <w:ind w:left="284" w:hanging="284"/>
        <w:rPr>
          <w:rFonts w:eastAsia="Times New Roman" w:cs="Arial"/>
          <w:szCs w:val="24"/>
          <w:lang w:val="it-IT" w:eastAsia="it-IT"/>
        </w:rPr>
      </w:pPr>
      <w:r w:rsidRPr="00B57004">
        <w:rPr>
          <w:rFonts w:eastAsia="Times New Roman" w:cs="Arial"/>
          <w:szCs w:val="24"/>
          <w:lang w:val="it-IT" w:eastAsia="it-IT"/>
        </w:rPr>
        <w:t>richiamato l’art</w:t>
      </w:r>
      <w:r>
        <w:rPr>
          <w:rFonts w:eastAsia="Times New Roman" w:cs="Arial"/>
          <w:szCs w:val="24"/>
          <w:lang w:val="it-IT" w:eastAsia="it-IT"/>
        </w:rPr>
        <w:t>.</w:t>
      </w:r>
      <w:r w:rsidRPr="00B57004">
        <w:rPr>
          <w:rFonts w:eastAsia="Times New Roman" w:cs="Arial"/>
          <w:szCs w:val="24"/>
          <w:lang w:val="it-IT" w:eastAsia="it-IT"/>
        </w:rPr>
        <w:t xml:space="preserve"> </w:t>
      </w:r>
      <w:r>
        <w:rPr>
          <w:rFonts w:eastAsia="Times New Roman" w:cs="Arial"/>
          <w:szCs w:val="24"/>
          <w:lang w:val="it-IT" w:eastAsia="it-IT"/>
        </w:rPr>
        <w:t xml:space="preserve">42a della </w:t>
      </w:r>
      <w:r w:rsidRPr="00B57004">
        <w:rPr>
          <w:rFonts w:eastAsia="Times New Roman" w:cs="Arial"/>
          <w:szCs w:val="24"/>
          <w:lang w:val="it-IT" w:eastAsia="it-IT"/>
        </w:rPr>
        <w:t>Costituzione della Repubblica e Cantone Ticino</w:t>
      </w:r>
      <w:r>
        <w:rPr>
          <w:rFonts w:eastAsia="Times New Roman" w:cs="Arial"/>
          <w:szCs w:val="24"/>
          <w:lang w:val="it-IT" w:eastAsia="it-IT"/>
        </w:rPr>
        <w:t xml:space="preserve"> </w:t>
      </w:r>
      <w:r w:rsidRPr="00B57004">
        <w:rPr>
          <w:rFonts w:eastAsia="Times New Roman" w:cs="Arial"/>
          <w:szCs w:val="24"/>
          <w:lang w:val="it-IT" w:eastAsia="it-IT"/>
        </w:rPr>
        <w:t xml:space="preserve">del </w:t>
      </w:r>
      <w:r>
        <w:rPr>
          <w:rFonts w:eastAsia="Times New Roman" w:cs="Arial"/>
          <w:szCs w:val="24"/>
          <w:lang w:val="it-IT" w:eastAsia="it-IT"/>
        </w:rPr>
        <w:br/>
      </w:r>
      <w:r w:rsidRPr="00B57004">
        <w:rPr>
          <w:rFonts w:eastAsia="Times New Roman" w:cs="Arial"/>
          <w:szCs w:val="24"/>
          <w:lang w:val="it-IT" w:eastAsia="it-IT"/>
        </w:rPr>
        <w:t>14</w:t>
      </w:r>
      <w:r>
        <w:rPr>
          <w:rFonts w:eastAsia="Times New Roman" w:cs="Arial"/>
          <w:szCs w:val="24"/>
          <w:lang w:val="it-IT" w:eastAsia="it-IT"/>
        </w:rPr>
        <w:t xml:space="preserve"> </w:t>
      </w:r>
      <w:r w:rsidRPr="00B57004">
        <w:rPr>
          <w:rFonts w:eastAsia="Times New Roman" w:cs="Arial"/>
          <w:szCs w:val="24"/>
          <w:lang w:val="it-IT" w:eastAsia="it-IT"/>
        </w:rPr>
        <w:t>dicembre 1998;</w:t>
      </w:r>
    </w:p>
    <w:p w:rsidR="007F687B" w:rsidRPr="00B57004" w:rsidRDefault="007F687B" w:rsidP="007F687B">
      <w:pPr>
        <w:numPr>
          <w:ilvl w:val="0"/>
          <w:numId w:val="12"/>
        </w:numPr>
        <w:spacing w:before="60"/>
        <w:ind w:left="284" w:hanging="284"/>
        <w:rPr>
          <w:rFonts w:eastAsia="Times New Roman" w:cs="Arial"/>
          <w:szCs w:val="24"/>
          <w:lang w:val="it-IT" w:eastAsia="it-IT"/>
        </w:rPr>
      </w:pPr>
      <w:r w:rsidRPr="00B57004">
        <w:rPr>
          <w:rFonts w:eastAsia="Times New Roman" w:cs="Arial"/>
          <w:szCs w:val="24"/>
          <w:lang w:val="it-IT" w:eastAsia="it-IT"/>
        </w:rPr>
        <w:t xml:space="preserve">visto il rapporto </w:t>
      </w:r>
      <w:r w:rsidR="00C54D1B" w:rsidRPr="00FE48F6">
        <w:rPr>
          <w:rFonts w:eastAsia="Times New Roman" w:cs="Arial"/>
          <w:szCs w:val="24"/>
          <w:lang w:val="it-IT" w:eastAsia="it-IT"/>
        </w:rPr>
        <w:t>13</w:t>
      </w:r>
      <w:r w:rsidRPr="00FE48F6">
        <w:rPr>
          <w:rFonts w:eastAsia="Times New Roman" w:cs="Arial"/>
          <w:szCs w:val="24"/>
          <w:lang w:val="it-IT" w:eastAsia="it-IT"/>
        </w:rPr>
        <w:t xml:space="preserve"> dicembre 2021</w:t>
      </w:r>
      <w:r w:rsidRPr="00B57004">
        <w:rPr>
          <w:rFonts w:eastAsia="Times New Roman" w:cs="Arial"/>
          <w:szCs w:val="24"/>
          <w:lang w:val="it-IT" w:eastAsia="it-IT"/>
        </w:rPr>
        <w:t xml:space="preserve"> della</w:t>
      </w:r>
      <w:r>
        <w:rPr>
          <w:rFonts w:eastAsia="Times New Roman" w:cs="Arial"/>
          <w:szCs w:val="24"/>
          <w:lang w:val="it-IT" w:eastAsia="it-IT"/>
        </w:rPr>
        <w:t xml:space="preserve"> Commissione gestione e finanze,</w:t>
      </w:r>
    </w:p>
    <w:p w:rsidR="007F687B" w:rsidRPr="00B57004" w:rsidRDefault="007F687B" w:rsidP="007F687B">
      <w:pPr>
        <w:rPr>
          <w:rFonts w:eastAsia="Times New Roman" w:cs="Arial"/>
          <w:szCs w:val="24"/>
          <w:lang w:val="it-IT" w:eastAsia="it-IT"/>
        </w:rPr>
      </w:pPr>
    </w:p>
    <w:p w:rsidR="007F687B" w:rsidRPr="00B57004" w:rsidRDefault="007F687B" w:rsidP="007F687B">
      <w:pPr>
        <w:rPr>
          <w:rFonts w:eastAsia="Times New Roman" w:cs="Arial"/>
          <w:szCs w:val="24"/>
          <w:lang w:eastAsia="it-IT"/>
        </w:rPr>
      </w:pPr>
    </w:p>
    <w:p w:rsidR="007F687B" w:rsidRPr="00B57004" w:rsidRDefault="007F687B" w:rsidP="007F687B">
      <w:pPr>
        <w:rPr>
          <w:rFonts w:eastAsia="Times New Roman" w:cs="Arial"/>
          <w:b/>
          <w:szCs w:val="24"/>
          <w:lang w:eastAsia="it-IT"/>
        </w:rPr>
      </w:pPr>
      <w:r w:rsidRPr="00B57004">
        <w:rPr>
          <w:rFonts w:eastAsia="Times New Roman" w:cs="Arial"/>
          <w:b/>
          <w:szCs w:val="24"/>
          <w:lang w:eastAsia="it-IT"/>
        </w:rPr>
        <w:t xml:space="preserve">d e c r e t </w:t>
      </w:r>
      <w:proofErr w:type="gramStart"/>
      <w:r w:rsidRPr="00B57004">
        <w:rPr>
          <w:rFonts w:eastAsia="Times New Roman" w:cs="Arial"/>
          <w:b/>
          <w:szCs w:val="24"/>
          <w:lang w:eastAsia="it-IT"/>
        </w:rPr>
        <w:t>a</w:t>
      </w:r>
      <w:r>
        <w:rPr>
          <w:rFonts w:eastAsia="Times New Roman" w:cs="Arial"/>
          <w:b/>
          <w:szCs w:val="24"/>
          <w:lang w:eastAsia="it-IT"/>
        </w:rPr>
        <w:t xml:space="preserve"> </w:t>
      </w:r>
      <w:r w:rsidRPr="00B57004">
        <w:rPr>
          <w:rFonts w:eastAsia="Times New Roman" w:cs="Arial"/>
          <w:b/>
          <w:szCs w:val="24"/>
          <w:lang w:eastAsia="it-IT"/>
        </w:rPr>
        <w:t>:</w:t>
      </w:r>
      <w:proofErr w:type="gramEnd"/>
    </w:p>
    <w:p w:rsidR="007F687B" w:rsidRDefault="007F687B" w:rsidP="007F687B">
      <w:pPr>
        <w:rPr>
          <w:rFonts w:eastAsia="Times New Roman" w:cs="Arial"/>
          <w:szCs w:val="24"/>
          <w:lang w:eastAsia="it-IT"/>
        </w:rPr>
      </w:pPr>
    </w:p>
    <w:p w:rsidR="007F687B" w:rsidRDefault="007F687B" w:rsidP="007F687B">
      <w:pPr>
        <w:rPr>
          <w:rFonts w:eastAsia="Times New Roman" w:cs="Arial"/>
          <w:szCs w:val="24"/>
          <w:lang w:eastAsia="it-IT"/>
        </w:rPr>
      </w:pPr>
    </w:p>
    <w:p w:rsidR="007F687B" w:rsidRDefault="007F687B" w:rsidP="007F687B">
      <w:pPr>
        <w:rPr>
          <w:rFonts w:cs="Arial"/>
          <w:b/>
        </w:rPr>
      </w:pPr>
      <w:r>
        <w:rPr>
          <w:rFonts w:cs="Arial"/>
          <w:b/>
        </w:rPr>
        <w:t>I</w:t>
      </w:r>
    </w:p>
    <w:p w:rsidR="007F687B" w:rsidRDefault="007F687B" w:rsidP="007F687B">
      <w:pPr>
        <w:spacing w:before="120"/>
        <w:rPr>
          <w:rFonts w:cs="Arial"/>
        </w:rPr>
      </w:pPr>
      <w:r>
        <w:rPr>
          <w:rFonts w:cs="Arial"/>
        </w:rPr>
        <w:t>La Legge sulla gestione e sul controllo finanziario dello Stato (LGF) del 20 gennaio 1986 è modificata come segue:</w:t>
      </w:r>
    </w:p>
    <w:p w:rsidR="007F687B" w:rsidRDefault="007F687B" w:rsidP="00FE48F6">
      <w:pPr>
        <w:rPr>
          <w:rFonts w:cs="Arial"/>
        </w:rPr>
      </w:pPr>
    </w:p>
    <w:tbl>
      <w:tblPr>
        <w:tblStyle w:val="Grigliatabel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38"/>
        <w:gridCol w:w="7790"/>
      </w:tblGrid>
      <w:tr w:rsidR="007F687B" w:rsidTr="003E569B">
        <w:tc>
          <w:tcPr>
            <w:tcW w:w="1838" w:type="dxa"/>
          </w:tcPr>
          <w:p w:rsidR="007F687B" w:rsidRDefault="007F687B" w:rsidP="003E569B">
            <w:pPr>
              <w:ind w:left="-255"/>
              <w:rPr>
                <w:rFonts w:cs="Arial"/>
                <w:sz w:val="20"/>
                <w:szCs w:val="20"/>
                <w:lang w:eastAsia="it-CH"/>
              </w:rPr>
            </w:pPr>
          </w:p>
          <w:p w:rsidR="007F687B" w:rsidRDefault="007F687B" w:rsidP="003E569B">
            <w:pPr>
              <w:ind w:left="-113" w:hanging="142"/>
              <w:rPr>
                <w:rFonts w:cs="Arial"/>
                <w:sz w:val="20"/>
                <w:szCs w:val="20"/>
                <w:lang w:eastAsia="it-CH"/>
              </w:rPr>
            </w:pPr>
          </w:p>
          <w:p w:rsidR="007F687B" w:rsidRDefault="007F687B" w:rsidP="00FE48F6">
            <w:pPr>
              <w:spacing w:before="60"/>
              <w:ind w:left="-113"/>
              <w:jc w:val="left"/>
              <w:rPr>
                <w:rFonts w:cs="Arial"/>
                <w:b/>
                <w:sz w:val="20"/>
                <w:szCs w:val="20"/>
                <w:lang w:eastAsia="it-CH"/>
              </w:rPr>
            </w:pPr>
            <w:r>
              <w:rPr>
                <w:rFonts w:cs="Arial"/>
                <w:b/>
                <w:sz w:val="20"/>
                <w:szCs w:val="20"/>
                <w:lang w:eastAsia="it-CH"/>
              </w:rPr>
              <w:t>Principio della</w:t>
            </w:r>
            <w:r w:rsidR="00FE48F6">
              <w:rPr>
                <w:rFonts w:cs="Arial"/>
                <w:b/>
                <w:sz w:val="20"/>
                <w:szCs w:val="20"/>
                <w:lang w:eastAsia="it-CH"/>
              </w:rPr>
              <w:t xml:space="preserve"> </w:t>
            </w:r>
            <w:r>
              <w:rPr>
                <w:rFonts w:cs="Arial"/>
                <w:b/>
                <w:sz w:val="20"/>
                <w:szCs w:val="20"/>
                <w:lang w:eastAsia="it-CH"/>
              </w:rPr>
              <w:t>parsimonia</w:t>
            </w:r>
          </w:p>
        </w:tc>
        <w:tc>
          <w:tcPr>
            <w:tcW w:w="7790" w:type="dxa"/>
          </w:tcPr>
          <w:p w:rsidR="007F687B" w:rsidRPr="00FE48F6" w:rsidRDefault="007F687B" w:rsidP="003E569B">
            <w:pPr>
              <w:ind w:left="753"/>
              <w:rPr>
                <w:rFonts w:cs="Arial"/>
                <w:b/>
                <w:sz w:val="23"/>
                <w:szCs w:val="23"/>
                <w:lang w:eastAsia="it-CH"/>
              </w:rPr>
            </w:pPr>
            <w:r w:rsidRPr="00FE48F6">
              <w:rPr>
                <w:rFonts w:cs="Arial"/>
                <w:b/>
                <w:sz w:val="23"/>
                <w:szCs w:val="23"/>
                <w:u w:val="single"/>
                <w:lang w:eastAsia="it-CH"/>
              </w:rPr>
              <w:t>Art. 5 cpv. 4</w:t>
            </w:r>
            <w:r w:rsidRPr="00FE48F6">
              <w:rPr>
                <w:rFonts w:cs="Arial"/>
                <w:b/>
                <w:sz w:val="23"/>
                <w:szCs w:val="23"/>
                <w:lang w:eastAsia="it-CH"/>
              </w:rPr>
              <w:t xml:space="preserve"> (nuovo)</w:t>
            </w:r>
          </w:p>
          <w:p w:rsidR="007F687B" w:rsidRDefault="007F687B" w:rsidP="003E569B">
            <w:pPr>
              <w:ind w:left="753"/>
              <w:rPr>
                <w:rFonts w:cs="Arial"/>
                <w:sz w:val="20"/>
                <w:szCs w:val="20"/>
                <w:lang w:eastAsia="it-CH"/>
              </w:rPr>
            </w:pPr>
          </w:p>
          <w:p w:rsidR="007F687B" w:rsidRDefault="007F687B" w:rsidP="003E569B">
            <w:pPr>
              <w:ind w:left="753"/>
              <w:rPr>
                <w:rFonts w:cs="Arial"/>
                <w:sz w:val="23"/>
                <w:szCs w:val="23"/>
                <w:lang w:eastAsia="it-CH"/>
              </w:rPr>
            </w:pPr>
            <w:r>
              <w:rPr>
                <w:rFonts w:cs="Arial"/>
                <w:sz w:val="20"/>
                <w:szCs w:val="20"/>
                <w:vertAlign w:val="superscript"/>
                <w:lang w:eastAsia="it-CH"/>
              </w:rPr>
              <w:t>4</w:t>
            </w:r>
            <w:r>
              <w:rPr>
                <w:rFonts w:cs="Arial"/>
                <w:sz w:val="23"/>
                <w:szCs w:val="23"/>
                <w:lang w:eastAsia="it-CH"/>
              </w:rPr>
              <w:t>Immediatamente dopo il voto finale su un atto del Parlamento che comporta una spesa un</w:t>
            </w:r>
            <w:r w:rsidR="00FE48F6">
              <w:rPr>
                <w:rFonts w:cs="Arial"/>
                <w:sz w:val="23"/>
                <w:szCs w:val="23"/>
                <w:lang w:eastAsia="it-CH"/>
              </w:rPr>
              <w:t>ica superiore a fr. 30’000’</w:t>
            </w:r>
            <w:proofErr w:type="gramStart"/>
            <w:r w:rsidR="00FE48F6">
              <w:rPr>
                <w:rFonts w:cs="Arial"/>
                <w:sz w:val="23"/>
                <w:szCs w:val="23"/>
                <w:lang w:eastAsia="it-CH"/>
              </w:rPr>
              <w:t>000.-</w:t>
            </w:r>
            <w:proofErr w:type="gramEnd"/>
            <w:r>
              <w:rPr>
                <w:rFonts w:cs="Arial"/>
                <w:sz w:val="23"/>
                <w:szCs w:val="23"/>
                <w:lang w:eastAsia="it-CH"/>
              </w:rPr>
              <w:t xml:space="preserve"> o una spesa a</w:t>
            </w:r>
            <w:r w:rsidR="00FE48F6">
              <w:rPr>
                <w:rFonts w:cs="Arial"/>
                <w:sz w:val="23"/>
                <w:szCs w:val="23"/>
                <w:lang w:eastAsia="it-CH"/>
              </w:rPr>
              <w:t>nnua superiore a fr. 6’000’</w:t>
            </w:r>
            <w:proofErr w:type="gramStart"/>
            <w:r w:rsidR="00FE48F6">
              <w:rPr>
                <w:rFonts w:cs="Arial"/>
                <w:sz w:val="23"/>
                <w:szCs w:val="23"/>
                <w:lang w:eastAsia="it-CH"/>
              </w:rPr>
              <w:t>000.-</w:t>
            </w:r>
            <w:proofErr w:type="gramEnd"/>
            <w:r>
              <w:rPr>
                <w:rFonts w:cs="Arial"/>
                <w:sz w:val="23"/>
                <w:szCs w:val="23"/>
                <w:lang w:eastAsia="it-CH"/>
              </w:rPr>
              <w:t xml:space="preserve"> per almeno quattro anni, viene messa in votazione dal Parlamento la </w:t>
            </w:r>
            <w:proofErr w:type="spellStart"/>
            <w:r>
              <w:rPr>
                <w:rFonts w:cs="Arial"/>
                <w:sz w:val="23"/>
                <w:szCs w:val="23"/>
                <w:lang w:eastAsia="it-CH"/>
              </w:rPr>
              <w:t>referendabilità</w:t>
            </w:r>
            <w:proofErr w:type="spellEnd"/>
            <w:r>
              <w:rPr>
                <w:rFonts w:cs="Arial"/>
                <w:sz w:val="23"/>
                <w:szCs w:val="23"/>
                <w:lang w:eastAsia="it-CH"/>
              </w:rPr>
              <w:t xml:space="preserve"> obbligatoria della spesa, la quale è data con un terzo favorevole dei presenti e con un minimo di 25 dei suoi membri. </w:t>
            </w:r>
          </w:p>
          <w:p w:rsidR="00FE48F6" w:rsidRDefault="00FE48F6" w:rsidP="003E569B">
            <w:pPr>
              <w:ind w:left="753"/>
              <w:rPr>
                <w:rFonts w:cs="Arial"/>
                <w:sz w:val="23"/>
                <w:szCs w:val="23"/>
                <w:lang w:eastAsia="it-CH"/>
              </w:rPr>
            </w:pPr>
          </w:p>
          <w:p w:rsidR="007F687B" w:rsidRDefault="007F687B" w:rsidP="003E569B">
            <w:pPr>
              <w:ind w:left="753"/>
              <w:rPr>
                <w:rFonts w:cs="Arial"/>
                <w:sz w:val="20"/>
                <w:szCs w:val="20"/>
                <w:lang w:eastAsia="it-CH"/>
              </w:rPr>
            </w:pPr>
          </w:p>
        </w:tc>
      </w:tr>
    </w:tbl>
    <w:p w:rsidR="007F687B" w:rsidRDefault="007F687B" w:rsidP="007F687B">
      <w:pPr>
        <w:rPr>
          <w:rFonts w:cs="Arial"/>
          <w:b/>
        </w:rPr>
      </w:pPr>
      <w:r>
        <w:rPr>
          <w:rFonts w:cs="Arial"/>
          <w:b/>
        </w:rPr>
        <w:t>II</w:t>
      </w:r>
    </w:p>
    <w:p w:rsidR="007F687B" w:rsidRDefault="007F687B" w:rsidP="007F687B">
      <w:pPr>
        <w:spacing w:before="120"/>
        <w:rPr>
          <w:rFonts w:cs="Arial"/>
        </w:rPr>
      </w:pPr>
      <w:r>
        <w:rPr>
          <w:rFonts w:cs="Arial"/>
        </w:rPr>
        <w:t>Trascorsi i termini per l'esercizio del diritto di referendum, la presente modifica di legge è pubblicata nel Bollettino ufficiale delle leggi ed entra immediatamente in vigore.</w:t>
      </w:r>
    </w:p>
    <w:p w:rsidR="007F687B" w:rsidRPr="00B57004" w:rsidRDefault="007F687B" w:rsidP="007F687B">
      <w:pPr>
        <w:rPr>
          <w:rFonts w:eastAsia="Times New Roman" w:cs="Arial"/>
          <w:szCs w:val="24"/>
          <w:lang w:eastAsia="it-IT"/>
        </w:rPr>
      </w:pPr>
    </w:p>
    <w:sectPr w:rsidR="007F687B" w:rsidRPr="00B57004" w:rsidSect="008B4137">
      <w:footerReference w:type="default" r:id="rId8"/>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87B" w:rsidRDefault="007F687B" w:rsidP="008E77C6">
      <w:r>
        <w:separator/>
      </w:r>
    </w:p>
  </w:endnote>
  <w:endnote w:type="continuationSeparator" w:id="0">
    <w:p w:rsidR="007F687B" w:rsidRDefault="007F687B"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A00781" w:rsidRPr="00A00781">
      <w:rPr>
        <w:noProof/>
        <w:sz w:val="20"/>
        <w:szCs w:val="20"/>
        <w:lang w:val="it-IT"/>
      </w:rPr>
      <w:t>2</w:t>
    </w:r>
    <w:r w:rsidRPr="008E77C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87B" w:rsidRDefault="007F687B" w:rsidP="008E77C6">
      <w:r>
        <w:separator/>
      </w:r>
    </w:p>
  </w:footnote>
  <w:footnote w:type="continuationSeparator" w:id="0">
    <w:p w:rsidR="007F687B" w:rsidRDefault="007F687B"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EDF1813"/>
    <w:multiLevelType w:val="hybridMultilevel"/>
    <w:tmpl w:val="8C2E2ECE"/>
    <w:lvl w:ilvl="0" w:tplc="89C8314C">
      <w:start w:val="7"/>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8"/>
  </w:num>
  <w:num w:numId="2">
    <w:abstractNumId w:val="8"/>
  </w:num>
  <w:num w:numId="3">
    <w:abstractNumId w:val="10"/>
  </w:num>
  <w:num w:numId="4">
    <w:abstractNumId w:val="1"/>
  </w:num>
  <w:num w:numId="5">
    <w:abstractNumId w:val="5"/>
  </w:num>
  <w:num w:numId="6">
    <w:abstractNumId w:val="0"/>
  </w:num>
  <w:num w:numId="7">
    <w:abstractNumId w:val="9"/>
  </w:num>
  <w:num w:numId="8">
    <w:abstractNumId w:val="2"/>
  </w:num>
  <w:num w:numId="9">
    <w:abstractNumId w:val="7"/>
  </w:num>
  <w:num w:numId="10">
    <w:abstractNumId w:val="6"/>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87B"/>
    <w:rsid w:val="00076E70"/>
    <w:rsid w:val="001574D7"/>
    <w:rsid w:val="00181CFE"/>
    <w:rsid w:val="00260C8C"/>
    <w:rsid w:val="002677DC"/>
    <w:rsid w:val="002E5E40"/>
    <w:rsid w:val="0034703D"/>
    <w:rsid w:val="0052425A"/>
    <w:rsid w:val="00586A8D"/>
    <w:rsid w:val="006C17AA"/>
    <w:rsid w:val="006C553B"/>
    <w:rsid w:val="006D7A3B"/>
    <w:rsid w:val="006E4AE2"/>
    <w:rsid w:val="007352D3"/>
    <w:rsid w:val="007B5462"/>
    <w:rsid w:val="007F687B"/>
    <w:rsid w:val="008034BD"/>
    <w:rsid w:val="00876352"/>
    <w:rsid w:val="008B2655"/>
    <w:rsid w:val="008B4137"/>
    <w:rsid w:val="008C767A"/>
    <w:rsid w:val="008E77C6"/>
    <w:rsid w:val="009770BB"/>
    <w:rsid w:val="009E008D"/>
    <w:rsid w:val="00A00781"/>
    <w:rsid w:val="00A5465F"/>
    <w:rsid w:val="00A77678"/>
    <w:rsid w:val="00B25BA4"/>
    <w:rsid w:val="00B860C2"/>
    <w:rsid w:val="00BC4C95"/>
    <w:rsid w:val="00BD5944"/>
    <w:rsid w:val="00BF14FC"/>
    <w:rsid w:val="00C54D1B"/>
    <w:rsid w:val="00CC59CF"/>
    <w:rsid w:val="00CF6858"/>
    <w:rsid w:val="00D377B5"/>
    <w:rsid w:val="00D93B31"/>
    <w:rsid w:val="00DE5307"/>
    <w:rsid w:val="00E505DB"/>
    <w:rsid w:val="00E765A9"/>
    <w:rsid w:val="00FE48F6"/>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C13C7"/>
  <w15:docId w15:val="{208F7281-A219-47FB-BD89-F7446DAB3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pPr>
      <w:jc w:val="both"/>
    </w:pPr>
    <w:rPr>
      <w:rFonts w:ascii="Arial" w:hAnsi="Arial"/>
      <w:sz w:val="24"/>
      <w:szCs w:val="22"/>
      <w:lang w:eastAsia="en-US"/>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imes New Roman"/>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imes New Roman"/>
      <w:b/>
      <w:i/>
      <w:color w:val="243F6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caps/>
      <w:szCs w:val="24"/>
      <w:lang w:val="it-IT"/>
    </w:rPr>
  </w:style>
  <w:style w:type="character" w:customStyle="1" w:styleId="Titolo1Carattere">
    <w:name w:val="Titolo 1 Carattere"/>
    <w:link w:val="Titolo1"/>
    <w:rsid w:val="00076E70"/>
    <w:rPr>
      <w:rFonts w:ascii="Arial" w:hAnsi="Arial"/>
      <w:b/>
      <w:caps/>
      <w:sz w:val="24"/>
      <w:szCs w:val="24"/>
      <w:lang w:val="it-IT" w:eastAsia="it-IT"/>
    </w:rPr>
  </w:style>
  <w:style w:type="character" w:customStyle="1" w:styleId="Titolo2Carattere">
    <w:name w:val="Titolo 2 Carattere"/>
    <w:link w:val="Titolo2"/>
    <w:rsid w:val="006D7A3B"/>
    <w:rPr>
      <w:rFonts w:ascii="Arial" w:hAnsi="Arial"/>
      <w:b/>
      <w:sz w:val="24"/>
      <w:lang w:val="it-IT" w:eastAsia="it-IT"/>
    </w:rPr>
  </w:style>
  <w:style w:type="character" w:customStyle="1" w:styleId="Titolo3Carattere">
    <w:name w:val="Titolo 3 Carattere"/>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szCs w:val="24"/>
      <w:lang w:val="it-IT"/>
    </w:rPr>
  </w:style>
  <w:style w:type="paragraph" w:styleId="Sommario2">
    <w:name w:val="toc 2"/>
    <w:basedOn w:val="Normale"/>
    <w:next w:val="Normale"/>
    <w:autoRedefine/>
    <w:uiPriority w:val="39"/>
    <w:unhideWhenUsed/>
    <w:rsid w:val="0052425A"/>
    <w:rPr>
      <w:szCs w:val="24"/>
      <w:lang w:val="it-IT"/>
    </w:rPr>
  </w:style>
  <w:style w:type="paragraph" w:styleId="Paragrafoelenco">
    <w:name w:val="List Paragraph"/>
    <w:basedOn w:val="Normale"/>
    <w:uiPriority w:val="99"/>
    <w:qFormat/>
    <w:rsid w:val="0052425A"/>
  </w:style>
  <w:style w:type="character" w:customStyle="1" w:styleId="Titolo4Carattere">
    <w:name w:val="Titolo 4 Carattere"/>
    <w:link w:val="Titolo4"/>
    <w:uiPriority w:val="9"/>
    <w:rsid w:val="00076E70"/>
    <w:rPr>
      <w:rFonts w:ascii="Arial" w:eastAsia="Times New Roman" w:hAnsi="Arial" w:cs="Times New Roman"/>
      <w:b/>
      <w:bCs/>
      <w:iCs/>
    </w:rPr>
  </w:style>
  <w:style w:type="character" w:customStyle="1" w:styleId="Titolo5Carattere">
    <w:name w:val="Titolo 5 Carattere"/>
    <w:link w:val="Titolo5"/>
    <w:uiPriority w:val="9"/>
    <w:rsid w:val="00076E70"/>
    <w:rPr>
      <w:rFonts w:ascii="Arial" w:eastAsia="Times New Roman" w:hAnsi="Arial" w:cs="Times New Roman"/>
      <w:b/>
      <w:i/>
      <w:color w:val="243F60"/>
    </w:rPr>
  </w:style>
  <w:style w:type="paragraph" w:styleId="Nessunaspaziatura">
    <w:name w:val="No Spacing"/>
    <w:uiPriority w:val="1"/>
    <w:qFormat/>
    <w:rsid w:val="00076E70"/>
    <w:pPr>
      <w:jc w:val="both"/>
    </w:pPr>
    <w:rPr>
      <w:sz w:val="22"/>
      <w:szCs w:val="22"/>
      <w:lang w:eastAsia="en-US"/>
    </w:rPr>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link w:val="Pidipagina"/>
    <w:uiPriority w:val="99"/>
    <w:rsid w:val="008E77C6"/>
    <w:rPr>
      <w:rFonts w:ascii="Arial" w:hAnsi="Arial"/>
      <w:sz w:val="24"/>
    </w:rPr>
  </w:style>
  <w:style w:type="table" w:styleId="Grigliatabella">
    <w:name w:val="Table Grid"/>
    <w:basedOn w:val="Tabellanormale"/>
    <w:uiPriority w:val="39"/>
    <w:rsid w:val="0026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szCs w:val="20"/>
      <w:lang w:val="it-IT" w:eastAsia="it-IT"/>
    </w:rPr>
  </w:style>
  <w:style w:type="character" w:customStyle="1" w:styleId="CorpotestoCarattere">
    <w:name w:val="Corpo testo Carattere"/>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pPr>
    <w:rPr>
      <w:rFonts w:ascii="Arial" w:eastAsia="Times New Roman" w:hAnsi="Arial" w:cs="Arial"/>
      <w:color w:val="000000"/>
      <w:sz w:val="24"/>
      <w:szCs w:val="24"/>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link w:val="Testofumetto"/>
    <w:uiPriority w:val="99"/>
    <w:semiHidden/>
    <w:rsid w:val="00B86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6B40A-4E3D-42D2-AF94-5D8A92F6C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439</Words>
  <Characters>2506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Venturi Luca / T128124</dc:creator>
  <cp:keywords/>
  <cp:lastModifiedBy>Morandi Marisa</cp:lastModifiedBy>
  <cp:revision>12</cp:revision>
  <cp:lastPrinted>2021-12-13T09:04:00Z</cp:lastPrinted>
  <dcterms:created xsi:type="dcterms:W3CDTF">2021-12-07T11:44:00Z</dcterms:created>
  <dcterms:modified xsi:type="dcterms:W3CDTF">2021-12-13T11:14:00Z</dcterms:modified>
</cp:coreProperties>
</file>