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2C" w:rsidRPr="0016152C" w:rsidRDefault="0016152C" w:rsidP="0016152C">
      <w:pPr>
        <w:suppressAutoHyphens w:val="0"/>
        <w:rPr>
          <w:rFonts w:eastAsia="Calibri" w:cs="Arial"/>
          <w:b/>
          <w:sz w:val="28"/>
          <w:szCs w:val="28"/>
        </w:rPr>
      </w:pPr>
      <w:r w:rsidRPr="0016152C">
        <w:rPr>
          <w:rFonts w:eastAsia="Calibri" w:cs="Arial"/>
          <w:b/>
          <w:sz w:val="28"/>
          <w:szCs w:val="28"/>
        </w:rPr>
        <w:t>della Commissione ambiente, territorio ed energia</w:t>
      </w:r>
    </w:p>
    <w:p w:rsidR="0016152C" w:rsidRPr="0016152C" w:rsidRDefault="0016152C" w:rsidP="0016152C">
      <w:pPr>
        <w:suppressAutoHyphens w:val="0"/>
        <w:rPr>
          <w:rFonts w:eastAsia="Calibri" w:cs="Arial"/>
          <w:b/>
          <w:sz w:val="28"/>
        </w:rPr>
      </w:pPr>
      <w:r w:rsidRPr="0016152C">
        <w:rPr>
          <w:rFonts w:eastAsia="Calibri" w:cs="Arial"/>
          <w:b/>
          <w:sz w:val="28"/>
        </w:rPr>
        <w:t>sul messaggio 20 ottobre 2021 concernente lo stanziamento di un credito di 7</w:t>
      </w:r>
      <w:r w:rsidR="008F39F3">
        <w:rPr>
          <w:rFonts w:eastAsia="Calibri" w:cs="Arial"/>
          <w:b/>
          <w:sz w:val="28"/>
        </w:rPr>
        <w:t>'</w:t>
      </w:r>
      <w:r w:rsidRPr="0016152C">
        <w:rPr>
          <w:rFonts w:eastAsia="Calibri" w:cs="Arial"/>
          <w:b/>
          <w:sz w:val="28"/>
        </w:rPr>
        <w:t>000</w:t>
      </w:r>
      <w:r w:rsidR="008F39F3">
        <w:rPr>
          <w:rFonts w:eastAsia="Calibri" w:cs="Arial"/>
          <w:b/>
          <w:sz w:val="28"/>
        </w:rPr>
        <w:t>'</w:t>
      </w:r>
      <w:r w:rsidRPr="0016152C">
        <w:rPr>
          <w:rFonts w:eastAsia="Calibri" w:cs="Arial"/>
          <w:b/>
          <w:sz w:val="28"/>
        </w:rPr>
        <w:t>000 franchi quale aggiornamento del credito quadro di 9</w:t>
      </w:r>
      <w:r w:rsidR="008F39F3">
        <w:rPr>
          <w:rFonts w:eastAsia="Calibri" w:cs="Arial"/>
          <w:b/>
          <w:sz w:val="28"/>
        </w:rPr>
        <w:t>'</w:t>
      </w:r>
      <w:r w:rsidRPr="0016152C">
        <w:rPr>
          <w:rFonts w:eastAsia="Calibri" w:cs="Arial"/>
          <w:b/>
          <w:sz w:val="28"/>
        </w:rPr>
        <w:t>000</w:t>
      </w:r>
      <w:r w:rsidR="008F39F3">
        <w:rPr>
          <w:rFonts w:eastAsia="Calibri" w:cs="Arial"/>
          <w:b/>
          <w:sz w:val="28"/>
        </w:rPr>
        <w:t>'</w:t>
      </w:r>
      <w:r w:rsidRPr="0016152C">
        <w:rPr>
          <w:rFonts w:eastAsia="Calibri" w:cs="Arial"/>
          <w:b/>
          <w:sz w:val="28"/>
        </w:rPr>
        <w:t>000 franchi per opere di protezione e premunizione dai pericoli naturali sulle strade cantonali, per un totale aggiornato di 16</w:t>
      </w:r>
      <w:r w:rsidR="008F39F3">
        <w:rPr>
          <w:rFonts w:eastAsia="Calibri" w:cs="Arial"/>
          <w:b/>
          <w:sz w:val="28"/>
        </w:rPr>
        <w:t>'</w:t>
      </w:r>
      <w:r w:rsidRPr="0016152C">
        <w:rPr>
          <w:rFonts w:eastAsia="Calibri" w:cs="Arial"/>
          <w:b/>
          <w:sz w:val="28"/>
        </w:rPr>
        <w:t>000</w:t>
      </w:r>
      <w:r w:rsidR="008F39F3">
        <w:rPr>
          <w:rFonts w:eastAsia="Calibri" w:cs="Arial"/>
          <w:b/>
          <w:sz w:val="28"/>
        </w:rPr>
        <w:t>'</w:t>
      </w:r>
      <w:r w:rsidRPr="0016152C">
        <w:rPr>
          <w:rFonts w:eastAsia="Calibri" w:cs="Arial"/>
          <w:b/>
          <w:sz w:val="28"/>
        </w:rPr>
        <w:t>000 franchi</w:t>
      </w:r>
    </w:p>
    <w:p w:rsidR="0016152C" w:rsidRPr="00BB4621" w:rsidRDefault="0016152C" w:rsidP="0016152C">
      <w:pPr>
        <w:suppressAutoHyphens w:val="0"/>
        <w:rPr>
          <w:rFonts w:eastAsia="Calibri" w:cs="Arial"/>
        </w:rPr>
      </w:pPr>
    </w:p>
    <w:p w:rsidR="0016152C" w:rsidRPr="00BB4621" w:rsidRDefault="0016152C" w:rsidP="0016152C">
      <w:pPr>
        <w:suppressAutoHyphens w:val="0"/>
        <w:rPr>
          <w:rFonts w:eastAsia="Calibri" w:cs="Arial"/>
        </w:rPr>
      </w:pPr>
    </w:p>
    <w:p w:rsidR="0016152C" w:rsidRPr="00BB4621" w:rsidRDefault="0016152C" w:rsidP="0016152C">
      <w:pPr>
        <w:suppressAutoHyphens w:val="0"/>
        <w:rPr>
          <w:rFonts w:eastAsia="Calibri" w:cs="Arial"/>
        </w:rPr>
      </w:pPr>
    </w:p>
    <w:p w:rsidR="0016152C" w:rsidRPr="0016152C" w:rsidRDefault="0016152C" w:rsidP="0016152C">
      <w:pPr>
        <w:keepNext/>
        <w:numPr>
          <w:ilvl w:val="0"/>
          <w:numId w:val="18"/>
        </w:numPr>
        <w:tabs>
          <w:tab w:val="left" w:pos="567"/>
        </w:tabs>
        <w:suppressAutoHyphens w:val="0"/>
        <w:spacing w:after="120"/>
        <w:ind w:left="567" w:hanging="567"/>
        <w:outlineLvl w:val="0"/>
        <w:rPr>
          <w:rFonts w:eastAsia="Calibri" w:cs="Times New Roman"/>
          <w:b/>
          <w:caps/>
          <w:sz w:val="24"/>
          <w:szCs w:val="24"/>
          <w:lang w:val="it-IT" w:eastAsia="it-IT"/>
        </w:rPr>
      </w:pPr>
      <w:r w:rsidRPr="0016152C">
        <w:rPr>
          <w:rFonts w:eastAsia="Calibri" w:cs="Times New Roman"/>
          <w:b/>
          <w:caps/>
          <w:sz w:val="24"/>
          <w:szCs w:val="24"/>
          <w:lang w:val="it-IT" w:eastAsia="it-IT"/>
        </w:rPr>
        <w:t>Premessa</w:t>
      </w:r>
    </w:p>
    <w:p w:rsidR="0016152C" w:rsidRPr="0016152C" w:rsidRDefault="0016152C" w:rsidP="0016152C">
      <w:pPr>
        <w:suppressAutoHyphens w:val="0"/>
        <w:rPr>
          <w:rFonts w:eastAsia="Calibri" w:cs="Arial"/>
          <w:sz w:val="24"/>
        </w:rPr>
      </w:pPr>
      <w:r w:rsidRPr="0016152C">
        <w:rPr>
          <w:rFonts w:eastAsia="Calibri" w:cs="Arial"/>
          <w:sz w:val="24"/>
        </w:rPr>
        <w:t>Con il messaggio n. 8072 il Consiglio di Stato propone un aggiornamento del credito quadro per le opere di protezione e premunizione dai pericoli naturali (di fr. 9</w:t>
      </w:r>
      <w:r w:rsidR="008F39F3">
        <w:rPr>
          <w:rFonts w:eastAsia="Calibri" w:cs="Arial"/>
          <w:sz w:val="24"/>
        </w:rPr>
        <w:t>'</w:t>
      </w:r>
      <w:r w:rsidRPr="0016152C">
        <w:rPr>
          <w:rFonts w:eastAsia="Calibri" w:cs="Arial"/>
          <w:sz w:val="24"/>
        </w:rPr>
        <w:t>000</w:t>
      </w:r>
      <w:r w:rsidR="008F39F3">
        <w:rPr>
          <w:rFonts w:eastAsia="Calibri" w:cs="Arial"/>
          <w:sz w:val="24"/>
        </w:rPr>
        <w:t>'</w:t>
      </w:r>
      <w:r w:rsidRPr="0016152C">
        <w:rPr>
          <w:rFonts w:eastAsia="Calibri" w:cs="Arial"/>
          <w:sz w:val="24"/>
        </w:rPr>
        <w:t xml:space="preserve">000.-) che faceva parte di un pacchetto di svariati crediti quadro relativi alla conservazione del patrimonio delle strade cantonali nel periodo 2020 – 2023 per complessivi 165 </w:t>
      </w:r>
      <w:r w:rsidR="00BB4621">
        <w:rPr>
          <w:rFonts w:eastAsia="Calibri" w:cs="Arial"/>
          <w:sz w:val="24"/>
        </w:rPr>
        <w:t>m</w:t>
      </w:r>
      <w:r w:rsidRPr="0016152C">
        <w:rPr>
          <w:rFonts w:eastAsia="Calibri" w:cs="Arial"/>
          <w:sz w:val="24"/>
        </w:rPr>
        <w:t xml:space="preserve">io </w:t>
      </w:r>
      <w:r w:rsidR="008F39F3">
        <w:rPr>
          <w:rFonts w:eastAsia="Calibri" w:cs="Arial"/>
          <w:sz w:val="24"/>
        </w:rPr>
        <w:t xml:space="preserve">di franchi </w:t>
      </w:r>
      <w:bookmarkStart w:id="0" w:name="_GoBack"/>
      <w:bookmarkEnd w:id="0"/>
      <w:r w:rsidRPr="0016152C">
        <w:rPr>
          <w:rFonts w:eastAsia="Calibri" w:cs="Arial"/>
          <w:sz w:val="24"/>
        </w:rPr>
        <w:t>(M 7750).</w:t>
      </w:r>
    </w:p>
    <w:p w:rsidR="0016152C" w:rsidRPr="001F2E31" w:rsidRDefault="0016152C" w:rsidP="0016152C">
      <w:pPr>
        <w:suppressAutoHyphens w:val="0"/>
        <w:rPr>
          <w:rFonts w:eastAsia="Calibri" w:cs="Arial"/>
          <w:sz w:val="24"/>
          <w:szCs w:val="24"/>
        </w:rPr>
      </w:pPr>
    </w:p>
    <w:p w:rsidR="0016152C" w:rsidRPr="001F2E31" w:rsidRDefault="0016152C" w:rsidP="0016152C">
      <w:pPr>
        <w:suppressAutoHyphens w:val="0"/>
        <w:rPr>
          <w:rFonts w:eastAsia="Calibri" w:cs="Arial"/>
          <w:sz w:val="24"/>
          <w:szCs w:val="24"/>
        </w:rPr>
      </w:pPr>
    </w:p>
    <w:p w:rsidR="0016152C" w:rsidRPr="0016152C" w:rsidRDefault="0016152C" w:rsidP="0016152C">
      <w:pPr>
        <w:keepNext/>
        <w:numPr>
          <w:ilvl w:val="0"/>
          <w:numId w:val="18"/>
        </w:numPr>
        <w:tabs>
          <w:tab w:val="left" w:pos="567"/>
        </w:tabs>
        <w:suppressAutoHyphens w:val="0"/>
        <w:spacing w:after="120"/>
        <w:ind w:left="567" w:hanging="567"/>
        <w:outlineLvl w:val="0"/>
        <w:rPr>
          <w:rFonts w:eastAsia="Calibri" w:cs="Arial"/>
          <w:b/>
          <w:bCs/>
          <w:caps/>
          <w:sz w:val="24"/>
          <w:szCs w:val="24"/>
          <w:lang w:eastAsia="it-IT"/>
        </w:rPr>
      </w:pPr>
      <w:r w:rsidRPr="0016152C">
        <w:rPr>
          <w:rFonts w:eastAsia="Calibri" w:cs="Times New Roman"/>
          <w:b/>
          <w:caps/>
          <w:sz w:val="24"/>
          <w:szCs w:val="24"/>
          <w:lang w:val="it-IT" w:eastAsia="it-IT"/>
        </w:rPr>
        <w:t>Protezione e premunizione dai pericoli naturali – lo strumento del credito quadro</w:t>
      </w:r>
    </w:p>
    <w:p w:rsidR="0016152C" w:rsidRPr="0016152C" w:rsidRDefault="0016152C" w:rsidP="0016152C">
      <w:pPr>
        <w:suppressAutoHyphens w:val="0"/>
        <w:rPr>
          <w:rFonts w:eastAsia="Calibri" w:cs="Arial"/>
          <w:sz w:val="24"/>
        </w:rPr>
      </w:pPr>
      <w:r w:rsidRPr="0016152C">
        <w:rPr>
          <w:rFonts w:eastAsia="Calibri" w:cs="Arial"/>
          <w:sz w:val="24"/>
        </w:rPr>
        <w:t>A causa della morfologia del territorio e della sua geologia, il cantone Ticino ha un territorio esposto ai fenomeni gravitativi e idrologici tipici dell</w:t>
      </w:r>
      <w:r w:rsidR="008F39F3">
        <w:rPr>
          <w:rFonts w:eastAsia="Calibri" w:cs="Arial"/>
          <w:sz w:val="24"/>
        </w:rPr>
        <w:t>'</w:t>
      </w:r>
      <w:r w:rsidRPr="0016152C">
        <w:rPr>
          <w:rFonts w:eastAsia="Calibri" w:cs="Arial"/>
          <w:sz w:val="24"/>
        </w:rPr>
        <w:t xml:space="preserve">arco alpino (frane, valanghe alluvioni, esondazioni di fiumi e laghi ecc.). </w:t>
      </w:r>
    </w:p>
    <w:p w:rsidR="0016152C" w:rsidRPr="0016152C" w:rsidRDefault="0016152C" w:rsidP="0016152C">
      <w:pPr>
        <w:suppressAutoHyphens w:val="0"/>
        <w:rPr>
          <w:rFonts w:eastAsia="Calibri" w:cs="Arial"/>
          <w:sz w:val="24"/>
        </w:rPr>
      </w:pPr>
      <w:r w:rsidRPr="0016152C">
        <w:rPr>
          <w:rFonts w:eastAsia="Calibri" w:cs="Arial"/>
          <w:sz w:val="24"/>
        </w:rPr>
        <w:t>La gestione dei pericoli naturali sulle strade è di conseguenza un tema prioritario.</w:t>
      </w:r>
    </w:p>
    <w:p w:rsidR="0016152C" w:rsidRPr="0016152C" w:rsidRDefault="0016152C" w:rsidP="0016152C">
      <w:pPr>
        <w:suppressAutoHyphens w:val="0"/>
        <w:rPr>
          <w:rFonts w:eastAsia="Calibri" w:cs="Arial"/>
          <w:sz w:val="24"/>
        </w:rPr>
      </w:pPr>
      <w:r w:rsidRPr="0016152C">
        <w:rPr>
          <w:rFonts w:eastAsia="Calibri" w:cs="Arial"/>
          <w:sz w:val="24"/>
        </w:rPr>
        <w:t>Il pericolo principale per le strade è legato ai processi di trasporto di materiale nei corsi d</w:t>
      </w:r>
      <w:r w:rsidR="008F39F3">
        <w:rPr>
          <w:rFonts w:eastAsia="Calibri" w:cs="Arial"/>
          <w:sz w:val="24"/>
        </w:rPr>
        <w:t>'</w:t>
      </w:r>
      <w:r w:rsidRPr="0016152C">
        <w:rPr>
          <w:rFonts w:eastAsia="Calibri" w:cs="Arial"/>
          <w:sz w:val="24"/>
        </w:rPr>
        <w:t>acqua minori, ai crolli di roccia e agli scivolamenti superficiali, che per l</w:t>
      </w:r>
      <w:r w:rsidR="008F39F3">
        <w:rPr>
          <w:rFonts w:eastAsia="Calibri" w:cs="Arial"/>
          <w:sz w:val="24"/>
        </w:rPr>
        <w:t>'</w:t>
      </w:r>
      <w:r w:rsidRPr="0016152C">
        <w:rPr>
          <w:rFonts w:eastAsia="Calibri" w:cs="Arial"/>
          <w:sz w:val="24"/>
        </w:rPr>
        <w:t>elevata imprevedibilità comportano maggiori difficoltà nella definizione dei provvedimenti di premunizione preventiva.</w:t>
      </w:r>
    </w:p>
    <w:p w:rsidR="0016152C" w:rsidRPr="0016152C" w:rsidRDefault="0016152C" w:rsidP="0016152C">
      <w:pPr>
        <w:suppressAutoHyphens w:val="0"/>
        <w:rPr>
          <w:rFonts w:eastAsia="Calibri" w:cs="Arial"/>
          <w:sz w:val="24"/>
        </w:rPr>
      </w:pPr>
      <w:r w:rsidRPr="0016152C">
        <w:rPr>
          <w:rFonts w:eastAsia="Calibri" w:cs="Arial"/>
          <w:sz w:val="24"/>
        </w:rPr>
        <w:t>Le opere di protezione dai pericoli naturali sono di regola le infrastrutture meno conosciute della strada, perché spesso non sono visibili all</w:t>
      </w:r>
      <w:r w:rsidR="008F39F3">
        <w:rPr>
          <w:rFonts w:eastAsia="Calibri" w:cs="Arial"/>
          <w:sz w:val="24"/>
        </w:rPr>
        <w:t>'</w:t>
      </w:r>
      <w:r w:rsidRPr="0016152C">
        <w:rPr>
          <w:rFonts w:eastAsia="Calibri" w:cs="Arial"/>
          <w:sz w:val="24"/>
        </w:rPr>
        <w:t>utente. Il loro corretto funzionamento è però fondamentale per la sicurezza.</w:t>
      </w:r>
    </w:p>
    <w:p w:rsidR="0016152C" w:rsidRPr="0016152C" w:rsidRDefault="0016152C" w:rsidP="0016152C">
      <w:pPr>
        <w:suppressAutoHyphens w:val="0"/>
        <w:rPr>
          <w:rFonts w:eastAsia="Calibri" w:cs="Arial"/>
          <w:sz w:val="24"/>
        </w:rPr>
      </w:pPr>
      <w:r w:rsidRPr="0016152C">
        <w:rPr>
          <w:rFonts w:eastAsia="Calibri" w:cs="Arial"/>
          <w:sz w:val="24"/>
        </w:rPr>
        <w:t>Gli interventi a favore della sicurezza contro i pericoli naturali possono essere di tipo costruttivo (reti paramassi, ancoraggi, reti in aderenza, muri di protezione, vasche di contenimento, ecc.), ma anche di tipo preventivo (esecuzione di crolli controllati, taglio di piante pericolose, sistemazione degli alvei dei torrenti, rigenerazione dei boschi di protezione, ecc.).</w:t>
      </w:r>
    </w:p>
    <w:p w:rsidR="0016152C" w:rsidRPr="0016152C" w:rsidRDefault="0016152C" w:rsidP="0016152C">
      <w:pPr>
        <w:suppressAutoHyphens w:val="0"/>
        <w:rPr>
          <w:rFonts w:eastAsia="Calibri" w:cs="Arial"/>
          <w:sz w:val="24"/>
        </w:rPr>
      </w:pPr>
      <w:r w:rsidRPr="0016152C">
        <w:rPr>
          <w:rFonts w:eastAsia="Calibri" w:cs="Arial"/>
          <w:sz w:val="24"/>
        </w:rPr>
        <w:t>Esiste una banca dati nazionale in cui sono inserite le informazioni sul tipo di premunizione, l</w:t>
      </w:r>
      <w:r w:rsidR="008F39F3">
        <w:rPr>
          <w:rFonts w:eastAsia="Calibri" w:cs="Arial"/>
          <w:sz w:val="24"/>
        </w:rPr>
        <w:t>'</w:t>
      </w:r>
      <w:r w:rsidRPr="0016152C">
        <w:rPr>
          <w:rFonts w:eastAsia="Calibri" w:cs="Arial"/>
          <w:sz w:val="24"/>
        </w:rPr>
        <w:t>ubicazione, le dimensioni e lo stato di conservazione.</w:t>
      </w:r>
    </w:p>
    <w:p w:rsidR="0016152C" w:rsidRPr="0016152C" w:rsidRDefault="0016152C" w:rsidP="0016152C">
      <w:pPr>
        <w:suppressAutoHyphens w:val="0"/>
        <w:rPr>
          <w:rFonts w:eastAsia="Calibri" w:cs="Arial"/>
          <w:sz w:val="24"/>
        </w:rPr>
      </w:pPr>
      <w:r w:rsidRPr="0016152C">
        <w:rPr>
          <w:rFonts w:eastAsia="Calibri" w:cs="Arial"/>
          <w:sz w:val="24"/>
        </w:rPr>
        <w:t>Gli interventi di conservazione delle opere di premunizione non sono però generalmente programmati solo sulla valutazione dello stato delle opere, perché il loro rinnovo è condizionato soprattutto dagli eventi naturali. Dopo ogni frana, alluvione o valanga vi sono parti danneggiate che devono essere sostituite o ricostruite per ripristinare l</w:t>
      </w:r>
      <w:r w:rsidR="008F39F3">
        <w:rPr>
          <w:rFonts w:eastAsia="Calibri" w:cs="Arial"/>
          <w:sz w:val="24"/>
        </w:rPr>
        <w:t>'</w:t>
      </w:r>
      <w:r w:rsidRPr="0016152C">
        <w:rPr>
          <w:rFonts w:eastAsia="Calibri" w:cs="Arial"/>
          <w:sz w:val="24"/>
        </w:rPr>
        <w:t>efficacia dei sistemi di protezione.</w:t>
      </w:r>
    </w:p>
    <w:p w:rsidR="0016152C" w:rsidRPr="0016152C" w:rsidRDefault="0016152C" w:rsidP="0016152C">
      <w:pPr>
        <w:suppressAutoHyphens w:val="0"/>
        <w:spacing w:after="120"/>
        <w:rPr>
          <w:rFonts w:eastAsia="Calibri" w:cs="Arial"/>
          <w:sz w:val="24"/>
        </w:rPr>
      </w:pPr>
      <w:r w:rsidRPr="0016152C">
        <w:rPr>
          <w:rFonts w:eastAsia="Calibri" w:cs="Arial"/>
          <w:sz w:val="24"/>
        </w:rPr>
        <w:lastRenderedPageBreak/>
        <w:t>La richiesta di un credito quadro per opere di premunizione e protezione dai pericoli naturali è stata introdotta la prima volta nell</w:t>
      </w:r>
      <w:r w:rsidR="008F39F3">
        <w:rPr>
          <w:rFonts w:eastAsia="Calibri" w:cs="Arial"/>
          <w:sz w:val="24"/>
        </w:rPr>
        <w:t>'</w:t>
      </w:r>
      <w:r w:rsidRPr="0016152C">
        <w:rPr>
          <w:rFonts w:eastAsia="Calibri" w:cs="Arial"/>
          <w:sz w:val="24"/>
        </w:rPr>
        <w:t xml:space="preserve">ambito del messaggio per il credito quadro di conservazione patrimonio stradale per il periodo 2012-2015, con la seguente motivazione: </w:t>
      </w:r>
    </w:p>
    <w:p w:rsidR="0016152C" w:rsidRPr="00767EFD" w:rsidRDefault="0016152C" w:rsidP="00BB4621">
      <w:pPr>
        <w:suppressAutoHyphens w:val="0"/>
        <w:rPr>
          <w:rFonts w:eastAsia="Calibri" w:cs="Arial"/>
          <w:i/>
        </w:rPr>
      </w:pPr>
      <w:r w:rsidRPr="00767EFD">
        <w:rPr>
          <w:rFonts w:eastAsia="Calibri" w:cs="Arial"/>
          <w:i/>
        </w:rPr>
        <w:t>“</w:t>
      </w:r>
      <w:r w:rsidRPr="00767EFD">
        <w:rPr>
          <w:rFonts w:eastAsia="Calibri" w:cs="Arial"/>
          <w:i/>
          <w:iCs/>
        </w:rPr>
        <w:t>Si ritiene che la disponibilità di un credito quadro, che concede al Consiglio di Stato la facoltà di suddividere lo stesso in crediti di impegno, possa rispondere con miglior tempestività alle necessità. Non è possibile fornire un elenco degli interventi, in quanto lo scopo del credito è quello di far fronte alle esigenze che dovessero sorgere nel corso del quadriennio; l</w:t>
      </w:r>
      <w:r w:rsidR="008F39F3">
        <w:rPr>
          <w:rFonts w:eastAsia="Calibri" w:cs="Arial"/>
          <w:i/>
          <w:iCs/>
        </w:rPr>
        <w:t>'</w:t>
      </w:r>
      <w:r w:rsidRPr="00767EFD">
        <w:rPr>
          <w:rFonts w:eastAsia="Calibri" w:cs="Arial"/>
          <w:i/>
          <w:iCs/>
        </w:rPr>
        <w:t>importo richiesto resta relativamente esiguo”</w:t>
      </w:r>
      <w:r w:rsidRPr="00767EFD">
        <w:rPr>
          <w:rFonts w:eastAsia="Calibri" w:cs="Arial"/>
          <w:i/>
        </w:rPr>
        <w:t>.</w:t>
      </w:r>
    </w:p>
    <w:p w:rsidR="0016152C" w:rsidRPr="0016152C" w:rsidRDefault="0016152C" w:rsidP="0016152C">
      <w:pPr>
        <w:suppressAutoHyphens w:val="0"/>
        <w:rPr>
          <w:rFonts w:eastAsia="Calibri" w:cs="Arial"/>
        </w:rPr>
      </w:pPr>
    </w:p>
    <w:p w:rsidR="0016152C" w:rsidRPr="0016152C" w:rsidRDefault="0016152C" w:rsidP="0016152C">
      <w:pPr>
        <w:suppressAutoHyphens w:val="0"/>
        <w:spacing w:after="120"/>
        <w:rPr>
          <w:rFonts w:eastAsia="Calibri" w:cs="Arial"/>
          <w:sz w:val="24"/>
        </w:rPr>
      </w:pPr>
      <w:r w:rsidRPr="0016152C">
        <w:rPr>
          <w:rFonts w:eastAsia="Calibri" w:cs="Arial"/>
          <w:sz w:val="24"/>
        </w:rPr>
        <w:t xml:space="preserve">Nel più recente messaggio n. 7750 il Consiglio di Stato afferma ancora che </w:t>
      </w:r>
    </w:p>
    <w:p w:rsidR="0016152C" w:rsidRPr="00767EFD" w:rsidRDefault="0016152C" w:rsidP="00BB4621">
      <w:pPr>
        <w:suppressAutoHyphens w:val="0"/>
        <w:rPr>
          <w:rFonts w:eastAsia="Calibri" w:cs="Arial"/>
          <w:i/>
        </w:rPr>
      </w:pPr>
      <w:r w:rsidRPr="00767EFD">
        <w:rPr>
          <w:rFonts w:eastAsia="Calibri" w:cs="Arial"/>
          <w:i/>
        </w:rPr>
        <w:t>“</w:t>
      </w:r>
      <w:r w:rsidRPr="00767EFD">
        <w:rPr>
          <w:rFonts w:eastAsia="Calibri" w:cs="Arial"/>
          <w:i/>
          <w:iCs/>
        </w:rPr>
        <w:t>oltre a favorire una maggiore tempestività per gli interventi di messa sicurezza, il credito permette di conservare al meglio le opere di premunizione esistenti, che sono state realizzate negli scorsi decenni lungo le strade cantonali e devono essere regolarmente mantenute per preservarne l</w:t>
      </w:r>
      <w:r w:rsidR="008F39F3">
        <w:rPr>
          <w:rFonts w:eastAsia="Calibri" w:cs="Arial"/>
          <w:i/>
          <w:iCs/>
        </w:rPr>
        <w:t>'</w:t>
      </w:r>
      <w:r w:rsidRPr="00767EFD">
        <w:rPr>
          <w:rFonts w:eastAsia="Calibri" w:cs="Arial"/>
          <w:i/>
          <w:iCs/>
        </w:rPr>
        <w:t>efficacia. L</w:t>
      </w:r>
      <w:r w:rsidR="008F39F3">
        <w:rPr>
          <w:rFonts w:eastAsia="Calibri" w:cs="Arial"/>
          <w:i/>
          <w:iCs/>
        </w:rPr>
        <w:t>'</w:t>
      </w:r>
      <w:r w:rsidRPr="00767EFD">
        <w:rPr>
          <w:rFonts w:eastAsia="Calibri" w:cs="Arial"/>
          <w:i/>
          <w:iCs/>
        </w:rPr>
        <w:t>intervento classico di premunizione consiste nel costruire opere di consolidamento e contenimento come, per esempio, reti paramassi, dighe, muri e vasche di ritenzione contro le piene e i flussi detritici. Nell</w:t>
      </w:r>
      <w:r w:rsidR="008F39F3">
        <w:rPr>
          <w:rFonts w:eastAsia="Calibri" w:cs="Arial"/>
          <w:i/>
          <w:iCs/>
        </w:rPr>
        <w:t>'</w:t>
      </w:r>
      <w:r w:rsidRPr="00767EFD">
        <w:rPr>
          <w:rFonts w:eastAsia="Calibri" w:cs="Arial"/>
          <w:i/>
          <w:iCs/>
        </w:rPr>
        <w:t>ambito degli interventi di premunizione sono compresi anche i lavori forestali atti a mantenere sani i boschi di protezione lungo le strade. Questi interventi hanno un alto rendimento in termini di costi benefici per la sicurezza delle infrastrutture stradali. Un bosco di protezione sano permette di consolidare il terreno, contenere le frane, gli allagamenti ed evitare il pericolo della caduta delle piante”</w:t>
      </w:r>
      <w:r w:rsidRPr="00767EFD">
        <w:rPr>
          <w:rFonts w:eastAsia="Calibri" w:cs="Arial"/>
          <w:i/>
        </w:rPr>
        <w:t>.</w:t>
      </w:r>
    </w:p>
    <w:p w:rsidR="0016152C" w:rsidRPr="0016152C" w:rsidRDefault="0016152C" w:rsidP="0016152C">
      <w:pPr>
        <w:suppressAutoHyphens w:val="0"/>
        <w:rPr>
          <w:rFonts w:eastAsia="Calibri" w:cs="Arial"/>
        </w:rPr>
      </w:pPr>
    </w:p>
    <w:p w:rsidR="0016152C" w:rsidRPr="0016152C" w:rsidRDefault="0016152C" w:rsidP="0016152C">
      <w:pPr>
        <w:suppressAutoHyphens w:val="0"/>
        <w:spacing w:after="120"/>
        <w:rPr>
          <w:rFonts w:eastAsia="Calibri" w:cs="Arial"/>
          <w:sz w:val="24"/>
        </w:rPr>
      </w:pPr>
      <w:r w:rsidRPr="0016152C">
        <w:rPr>
          <w:rFonts w:eastAsia="Calibri" w:cs="Arial"/>
          <w:sz w:val="24"/>
        </w:rPr>
        <w:t>Questa presa di posizione sembra rispondere in parte alle preoccupazioni del collega Berardi che nel 2015 interrogava il Governo sul tema (senza ottenerne risposta a causa del cambio di legislatura giunto di lì a poco):</w:t>
      </w:r>
    </w:p>
    <w:p w:rsidR="0016152C" w:rsidRPr="00767EFD" w:rsidRDefault="0016152C" w:rsidP="00BB4621">
      <w:pPr>
        <w:suppressAutoHyphens w:val="0"/>
        <w:rPr>
          <w:rFonts w:eastAsia="Calibri" w:cs="Arial"/>
          <w:i/>
        </w:rPr>
      </w:pPr>
      <w:r w:rsidRPr="00767EFD">
        <w:rPr>
          <w:rFonts w:eastAsia="Calibri" w:cs="Arial"/>
          <w:i/>
        </w:rPr>
        <w:t>“</w:t>
      </w:r>
      <w:r w:rsidRPr="00767EFD">
        <w:rPr>
          <w:rFonts w:eastAsia="Calibri" w:cs="Arial"/>
          <w:i/>
          <w:iCs/>
        </w:rPr>
        <w:t>si assiste alla presenza di alberi ad alto fusto cresciuti in maniera fitta, molto alti, ma evidentemente soggetti a cadute o per il fatto che l</w:t>
      </w:r>
      <w:r w:rsidR="008F39F3">
        <w:rPr>
          <w:rFonts w:eastAsia="Calibri" w:cs="Arial"/>
          <w:i/>
          <w:iCs/>
        </w:rPr>
        <w:t>'</w:t>
      </w:r>
      <w:r w:rsidRPr="00767EFD">
        <w:rPr>
          <w:rFonts w:eastAsia="Calibri" w:cs="Arial"/>
          <w:i/>
          <w:iCs/>
        </w:rPr>
        <w:t>apparato radicale non è sufficientemente solido o perché in cerca di luce si sono progressivamente protesi verso il campo stradale. Recenti nevicate hanno messo in evidenza questo problema con numerose cadute di alberi e grossi rami sul campo stradale così da mettere in pericolo per esempio gli addetti allo sgombero della neve e naturalmente gli automobilisti. Come interviene il Cantone per tutelare la sicurezza degli utenti della strada, in maniera preventiva e programmata oppure semplicemente risistemando di volta in volta la viabilità in caso di caduta d</w:t>
      </w:r>
      <w:r w:rsidR="008F39F3">
        <w:rPr>
          <w:rFonts w:eastAsia="Calibri" w:cs="Arial"/>
          <w:i/>
          <w:iCs/>
        </w:rPr>
        <w:t>'</w:t>
      </w:r>
      <w:r w:rsidRPr="00767EFD">
        <w:rPr>
          <w:rFonts w:eastAsia="Calibri" w:cs="Arial"/>
          <w:i/>
          <w:iCs/>
        </w:rPr>
        <w:t>alberi?”.</w:t>
      </w:r>
    </w:p>
    <w:p w:rsidR="0016152C" w:rsidRPr="0016152C" w:rsidRDefault="0016152C" w:rsidP="0016152C">
      <w:pPr>
        <w:suppressAutoHyphens w:val="0"/>
        <w:rPr>
          <w:rFonts w:eastAsia="Calibri" w:cs="Arial"/>
          <w:sz w:val="24"/>
        </w:rPr>
      </w:pPr>
    </w:p>
    <w:p w:rsidR="0016152C" w:rsidRPr="0016152C" w:rsidRDefault="0016152C" w:rsidP="00BB4621">
      <w:pPr>
        <w:suppressAutoHyphens w:val="0"/>
        <w:spacing w:after="120"/>
        <w:rPr>
          <w:rFonts w:eastAsia="Calibri" w:cs="Arial"/>
          <w:sz w:val="24"/>
        </w:rPr>
      </w:pPr>
      <w:r w:rsidRPr="0016152C">
        <w:rPr>
          <w:rFonts w:eastAsia="Calibri" w:cs="Arial"/>
          <w:sz w:val="24"/>
        </w:rPr>
        <w:t>Ecco dunque i crediti quadro sottoposti al Gran Consiglio negli ultimi 10 anni:</w:t>
      </w:r>
    </w:p>
    <w:p w:rsidR="0016152C" w:rsidRPr="0016152C" w:rsidRDefault="0016152C" w:rsidP="00BB4621">
      <w:pPr>
        <w:tabs>
          <w:tab w:val="left" w:pos="993"/>
          <w:tab w:val="left" w:pos="3402"/>
        </w:tabs>
        <w:suppressAutoHyphens w:val="0"/>
        <w:spacing w:after="60"/>
        <w:rPr>
          <w:rFonts w:eastAsia="Calibri" w:cs="Arial"/>
          <w:b/>
          <w:sz w:val="24"/>
        </w:rPr>
      </w:pPr>
      <w:r w:rsidRPr="0016152C">
        <w:rPr>
          <w:rFonts w:eastAsia="Calibri" w:cs="Arial"/>
          <w:b/>
          <w:sz w:val="24"/>
        </w:rPr>
        <w:t>M</w:t>
      </w:r>
      <w:r w:rsidRPr="0016152C">
        <w:rPr>
          <w:rFonts w:eastAsia="Calibri" w:cs="Arial"/>
          <w:b/>
          <w:sz w:val="24"/>
        </w:rPr>
        <w:tab/>
        <w:t>periodo quadro</w:t>
      </w:r>
      <w:r w:rsidRPr="0016152C">
        <w:rPr>
          <w:rFonts w:eastAsia="Calibri" w:cs="Arial"/>
          <w:b/>
          <w:sz w:val="24"/>
        </w:rPr>
        <w:tab/>
        <w:t>importo</w:t>
      </w:r>
    </w:p>
    <w:p w:rsidR="0016152C" w:rsidRPr="0016152C" w:rsidRDefault="0016152C" w:rsidP="00BB4621">
      <w:pPr>
        <w:tabs>
          <w:tab w:val="left" w:pos="1276"/>
          <w:tab w:val="left" w:pos="3402"/>
          <w:tab w:val="right" w:pos="4962"/>
          <w:tab w:val="left" w:pos="5245"/>
        </w:tabs>
        <w:suppressAutoHyphens w:val="0"/>
        <w:rPr>
          <w:rFonts w:eastAsia="Calibri" w:cs="Arial"/>
          <w:sz w:val="24"/>
        </w:rPr>
      </w:pPr>
      <w:r w:rsidRPr="0016152C">
        <w:rPr>
          <w:rFonts w:eastAsia="Calibri" w:cs="Arial"/>
          <w:sz w:val="24"/>
        </w:rPr>
        <w:t>6578</w:t>
      </w:r>
      <w:r w:rsidRPr="0016152C">
        <w:rPr>
          <w:rFonts w:eastAsia="Calibri" w:cs="Arial"/>
          <w:sz w:val="24"/>
        </w:rPr>
        <w:tab/>
        <w:t>2012 – 2015</w:t>
      </w:r>
      <w:r w:rsidR="00BB4621">
        <w:rPr>
          <w:rFonts w:eastAsia="Calibri" w:cs="Arial"/>
          <w:sz w:val="24"/>
        </w:rPr>
        <w:tab/>
      </w:r>
      <w:r w:rsidRPr="0016152C">
        <w:rPr>
          <w:rFonts w:eastAsia="Calibri" w:cs="Arial"/>
          <w:sz w:val="24"/>
        </w:rPr>
        <w:t>2</w:t>
      </w:r>
      <w:r w:rsidR="008F39F3">
        <w:rPr>
          <w:rFonts w:eastAsia="Calibri" w:cs="Arial"/>
          <w:sz w:val="24"/>
        </w:rPr>
        <w:t>'</w:t>
      </w:r>
      <w:r w:rsidRPr="0016152C">
        <w:rPr>
          <w:rFonts w:eastAsia="Calibri" w:cs="Arial"/>
          <w:sz w:val="24"/>
        </w:rPr>
        <w:t>500</w:t>
      </w:r>
      <w:r w:rsidR="008F39F3">
        <w:rPr>
          <w:rFonts w:eastAsia="Calibri" w:cs="Arial"/>
          <w:sz w:val="24"/>
        </w:rPr>
        <w:t>'</w:t>
      </w:r>
      <w:r w:rsidRPr="0016152C">
        <w:rPr>
          <w:rFonts w:eastAsia="Calibri" w:cs="Arial"/>
          <w:sz w:val="24"/>
        </w:rPr>
        <w:t>000.-</w:t>
      </w:r>
    </w:p>
    <w:p w:rsidR="0016152C" w:rsidRPr="0016152C" w:rsidRDefault="0016152C" w:rsidP="00BB4621">
      <w:pPr>
        <w:tabs>
          <w:tab w:val="left" w:pos="1276"/>
          <w:tab w:val="left" w:pos="3402"/>
          <w:tab w:val="right" w:pos="4962"/>
          <w:tab w:val="left" w:pos="5103"/>
        </w:tabs>
        <w:suppressAutoHyphens w:val="0"/>
        <w:rPr>
          <w:rFonts w:eastAsia="Calibri" w:cs="Arial"/>
          <w:sz w:val="24"/>
        </w:rPr>
      </w:pPr>
      <w:r w:rsidRPr="0016152C">
        <w:rPr>
          <w:rFonts w:eastAsia="Calibri" w:cs="Arial"/>
          <w:sz w:val="24"/>
        </w:rPr>
        <w:t>6943</w:t>
      </w:r>
      <w:r w:rsidRPr="0016152C">
        <w:rPr>
          <w:rFonts w:eastAsia="Calibri" w:cs="Arial"/>
          <w:sz w:val="24"/>
        </w:rPr>
        <w:tab/>
        <w:t>2012 – 2015</w:t>
      </w:r>
      <w:r w:rsidR="00BB4621">
        <w:rPr>
          <w:rFonts w:eastAsia="Calibri" w:cs="Arial"/>
          <w:sz w:val="24"/>
        </w:rPr>
        <w:tab/>
      </w:r>
      <w:r w:rsidRPr="0016152C">
        <w:rPr>
          <w:rFonts w:eastAsia="Calibri" w:cs="Arial"/>
          <w:sz w:val="24"/>
        </w:rPr>
        <w:t>2</w:t>
      </w:r>
      <w:r w:rsidR="008F39F3">
        <w:rPr>
          <w:rFonts w:eastAsia="Calibri" w:cs="Arial"/>
          <w:sz w:val="24"/>
        </w:rPr>
        <w:t>'</w:t>
      </w:r>
      <w:r w:rsidRPr="0016152C">
        <w:rPr>
          <w:rFonts w:eastAsia="Calibri" w:cs="Arial"/>
          <w:sz w:val="24"/>
        </w:rPr>
        <w:t>000</w:t>
      </w:r>
      <w:r w:rsidR="008F39F3">
        <w:rPr>
          <w:rFonts w:eastAsia="Calibri" w:cs="Arial"/>
          <w:sz w:val="24"/>
        </w:rPr>
        <w:t>'</w:t>
      </w:r>
      <w:r w:rsidRPr="0016152C">
        <w:rPr>
          <w:rFonts w:eastAsia="Calibri" w:cs="Arial"/>
          <w:sz w:val="24"/>
        </w:rPr>
        <w:t xml:space="preserve">000.- </w:t>
      </w:r>
      <w:r w:rsidR="00BB4621">
        <w:rPr>
          <w:rFonts w:eastAsia="Calibri" w:cs="Arial"/>
          <w:sz w:val="24"/>
        </w:rPr>
        <w:tab/>
      </w:r>
      <w:r w:rsidRPr="0016152C">
        <w:rPr>
          <w:rFonts w:eastAsia="Calibri" w:cs="Arial"/>
          <w:sz w:val="24"/>
        </w:rPr>
        <w:t>(aggiornamento)</w:t>
      </w:r>
    </w:p>
    <w:p w:rsidR="0016152C" w:rsidRPr="0016152C" w:rsidRDefault="0016152C" w:rsidP="00BB4621">
      <w:pPr>
        <w:tabs>
          <w:tab w:val="left" w:pos="1276"/>
          <w:tab w:val="left" w:pos="3402"/>
          <w:tab w:val="right" w:pos="4962"/>
          <w:tab w:val="left" w:pos="5245"/>
        </w:tabs>
        <w:suppressAutoHyphens w:val="0"/>
        <w:rPr>
          <w:rFonts w:eastAsia="Calibri" w:cs="Arial"/>
          <w:sz w:val="24"/>
        </w:rPr>
      </w:pPr>
      <w:r w:rsidRPr="0016152C">
        <w:rPr>
          <w:rFonts w:eastAsia="Calibri" w:cs="Arial"/>
          <w:sz w:val="24"/>
        </w:rPr>
        <w:t>7148</w:t>
      </w:r>
      <w:r w:rsidRPr="0016152C">
        <w:rPr>
          <w:rFonts w:eastAsia="Calibri" w:cs="Arial"/>
          <w:sz w:val="24"/>
        </w:rPr>
        <w:tab/>
        <w:t>2016 – 2019</w:t>
      </w:r>
      <w:r w:rsidR="00BB4621">
        <w:rPr>
          <w:rFonts w:eastAsia="Calibri" w:cs="Arial"/>
          <w:sz w:val="24"/>
        </w:rPr>
        <w:tab/>
      </w:r>
      <w:r w:rsidRPr="0016152C">
        <w:rPr>
          <w:rFonts w:eastAsia="Calibri" w:cs="Arial"/>
          <w:sz w:val="24"/>
        </w:rPr>
        <w:t>4</w:t>
      </w:r>
      <w:r w:rsidR="008F39F3">
        <w:rPr>
          <w:rFonts w:eastAsia="Calibri" w:cs="Arial"/>
          <w:sz w:val="24"/>
        </w:rPr>
        <w:t>'</w:t>
      </w:r>
      <w:r w:rsidRPr="0016152C">
        <w:rPr>
          <w:rFonts w:eastAsia="Calibri" w:cs="Arial"/>
          <w:sz w:val="24"/>
        </w:rPr>
        <w:t>500</w:t>
      </w:r>
      <w:r w:rsidR="008F39F3">
        <w:rPr>
          <w:rFonts w:eastAsia="Calibri" w:cs="Arial"/>
          <w:sz w:val="24"/>
        </w:rPr>
        <w:t>'</w:t>
      </w:r>
      <w:r w:rsidRPr="0016152C">
        <w:rPr>
          <w:rFonts w:eastAsia="Calibri" w:cs="Arial"/>
          <w:sz w:val="24"/>
        </w:rPr>
        <w:t>000.-</w:t>
      </w:r>
    </w:p>
    <w:p w:rsidR="0016152C" w:rsidRPr="0016152C" w:rsidRDefault="0016152C" w:rsidP="00BB4621">
      <w:pPr>
        <w:tabs>
          <w:tab w:val="left" w:pos="1276"/>
          <w:tab w:val="left" w:pos="3402"/>
          <w:tab w:val="right" w:pos="4962"/>
          <w:tab w:val="left" w:pos="5103"/>
        </w:tabs>
        <w:suppressAutoHyphens w:val="0"/>
        <w:rPr>
          <w:rFonts w:eastAsia="Calibri" w:cs="Arial"/>
          <w:sz w:val="24"/>
        </w:rPr>
      </w:pPr>
      <w:r w:rsidRPr="0016152C">
        <w:rPr>
          <w:rFonts w:eastAsia="Calibri" w:cs="Arial"/>
          <w:sz w:val="24"/>
        </w:rPr>
        <w:t>7490</w:t>
      </w:r>
      <w:r w:rsidRPr="0016152C">
        <w:rPr>
          <w:rFonts w:eastAsia="Calibri" w:cs="Arial"/>
          <w:sz w:val="24"/>
        </w:rPr>
        <w:tab/>
        <w:t>2016 – 2019</w:t>
      </w:r>
      <w:r w:rsidR="00BB4621">
        <w:rPr>
          <w:rFonts w:eastAsia="Calibri" w:cs="Arial"/>
          <w:sz w:val="24"/>
        </w:rPr>
        <w:tab/>
      </w:r>
      <w:r w:rsidRPr="0016152C">
        <w:rPr>
          <w:rFonts w:eastAsia="Calibri" w:cs="Arial"/>
          <w:sz w:val="24"/>
        </w:rPr>
        <w:t>4</w:t>
      </w:r>
      <w:r w:rsidR="008F39F3">
        <w:rPr>
          <w:rFonts w:eastAsia="Calibri" w:cs="Arial"/>
          <w:sz w:val="24"/>
        </w:rPr>
        <w:t>'</w:t>
      </w:r>
      <w:r w:rsidRPr="0016152C">
        <w:rPr>
          <w:rFonts w:eastAsia="Calibri" w:cs="Arial"/>
          <w:sz w:val="24"/>
        </w:rPr>
        <w:t>500</w:t>
      </w:r>
      <w:r w:rsidR="008F39F3">
        <w:rPr>
          <w:rFonts w:eastAsia="Calibri" w:cs="Arial"/>
          <w:sz w:val="24"/>
        </w:rPr>
        <w:t>'</w:t>
      </w:r>
      <w:r w:rsidRPr="0016152C">
        <w:rPr>
          <w:rFonts w:eastAsia="Calibri" w:cs="Arial"/>
          <w:sz w:val="24"/>
        </w:rPr>
        <w:t xml:space="preserve">000.- </w:t>
      </w:r>
      <w:r w:rsidR="00BB4621">
        <w:rPr>
          <w:rFonts w:eastAsia="Calibri" w:cs="Arial"/>
          <w:sz w:val="24"/>
        </w:rPr>
        <w:tab/>
      </w:r>
      <w:r w:rsidRPr="0016152C">
        <w:rPr>
          <w:rFonts w:eastAsia="Calibri" w:cs="Arial"/>
          <w:sz w:val="24"/>
        </w:rPr>
        <w:t>(aggiornamento)</w:t>
      </w:r>
    </w:p>
    <w:p w:rsidR="0016152C" w:rsidRPr="0016152C" w:rsidRDefault="0016152C" w:rsidP="00BB4621">
      <w:pPr>
        <w:tabs>
          <w:tab w:val="left" w:pos="1276"/>
          <w:tab w:val="left" w:pos="3402"/>
          <w:tab w:val="right" w:pos="4962"/>
          <w:tab w:val="left" w:pos="5245"/>
        </w:tabs>
        <w:suppressAutoHyphens w:val="0"/>
        <w:rPr>
          <w:rFonts w:eastAsia="Calibri" w:cs="Arial"/>
          <w:sz w:val="24"/>
        </w:rPr>
      </w:pPr>
      <w:r w:rsidRPr="0016152C">
        <w:rPr>
          <w:rFonts w:eastAsia="Calibri" w:cs="Arial"/>
          <w:sz w:val="24"/>
        </w:rPr>
        <w:t>7750</w:t>
      </w:r>
      <w:r w:rsidRPr="0016152C">
        <w:rPr>
          <w:rFonts w:eastAsia="Calibri" w:cs="Arial"/>
          <w:sz w:val="24"/>
        </w:rPr>
        <w:tab/>
        <w:t>2020 – 2023</w:t>
      </w:r>
      <w:r w:rsidR="00BB4621">
        <w:rPr>
          <w:rFonts w:eastAsia="Calibri" w:cs="Arial"/>
          <w:sz w:val="24"/>
        </w:rPr>
        <w:tab/>
      </w:r>
      <w:r w:rsidRPr="0016152C">
        <w:rPr>
          <w:rFonts w:eastAsia="Calibri" w:cs="Arial"/>
          <w:sz w:val="24"/>
        </w:rPr>
        <w:t>9</w:t>
      </w:r>
      <w:r w:rsidR="008F39F3">
        <w:rPr>
          <w:rFonts w:eastAsia="Calibri" w:cs="Arial"/>
          <w:sz w:val="24"/>
        </w:rPr>
        <w:t>'</w:t>
      </w:r>
      <w:r w:rsidRPr="0016152C">
        <w:rPr>
          <w:rFonts w:eastAsia="Calibri" w:cs="Arial"/>
          <w:sz w:val="24"/>
        </w:rPr>
        <w:t>000</w:t>
      </w:r>
      <w:r w:rsidR="008F39F3">
        <w:rPr>
          <w:rFonts w:eastAsia="Calibri" w:cs="Arial"/>
          <w:sz w:val="24"/>
        </w:rPr>
        <w:t>'</w:t>
      </w:r>
      <w:r w:rsidRPr="0016152C">
        <w:rPr>
          <w:rFonts w:eastAsia="Calibri" w:cs="Arial"/>
          <w:sz w:val="24"/>
        </w:rPr>
        <w:t>000.-</w:t>
      </w:r>
    </w:p>
    <w:p w:rsidR="0016152C" w:rsidRPr="0016152C" w:rsidRDefault="0016152C" w:rsidP="00BB4621">
      <w:pPr>
        <w:tabs>
          <w:tab w:val="left" w:pos="1276"/>
          <w:tab w:val="left" w:pos="3402"/>
          <w:tab w:val="right" w:pos="4962"/>
          <w:tab w:val="left" w:pos="5103"/>
        </w:tabs>
        <w:suppressAutoHyphens w:val="0"/>
        <w:rPr>
          <w:rFonts w:eastAsia="Calibri" w:cs="Arial"/>
          <w:sz w:val="24"/>
        </w:rPr>
      </w:pPr>
      <w:r w:rsidRPr="0016152C">
        <w:rPr>
          <w:rFonts w:eastAsia="Calibri" w:cs="Arial"/>
          <w:sz w:val="24"/>
        </w:rPr>
        <w:t>8072</w:t>
      </w:r>
      <w:r w:rsidRPr="0016152C">
        <w:rPr>
          <w:rFonts w:eastAsia="Calibri" w:cs="Arial"/>
          <w:sz w:val="24"/>
        </w:rPr>
        <w:tab/>
        <w:t>2020 – 2023</w:t>
      </w:r>
      <w:r w:rsidR="00BB4621">
        <w:rPr>
          <w:rFonts w:eastAsia="Calibri" w:cs="Arial"/>
          <w:sz w:val="24"/>
        </w:rPr>
        <w:tab/>
      </w:r>
      <w:r w:rsidRPr="0016152C">
        <w:rPr>
          <w:rFonts w:eastAsia="Calibri" w:cs="Arial"/>
          <w:sz w:val="24"/>
        </w:rPr>
        <w:t>7</w:t>
      </w:r>
      <w:r w:rsidR="008F39F3">
        <w:rPr>
          <w:rFonts w:eastAsia="Calibri" w:cs="Arial"/>
          <w:sz w:val="24"/>
        </w:rPr>
        <w:t>'</w:t>
      </w:r>
      <w:r w:rsidRPr="0016152C">
        <w:rPr>
          <w:rFonts w:eastAsia="Calibri" w:cs="Arial"/>
          <w:sz w:val="24"/>
        </w:rPr>
        <w:t>000</w:t>
      </w:r>
      <w:r w:rsidR="008F39F3">
        <w:rPr>
          <w:rFonts w:eastAsia="Calibri" w:cs="Arial"/>
          <w:sz w:val="24"/>
        </w:rPr>
        <w:t>'</w:t>
      </w:r>
      <w:r w:rsidRPr="0016152C">
        <w:rPr>
          <w:rFonts w:eastAsia="Calibri" w:cs="Arial"/>
          <w:sz w:val="24"/>
        </w:rPr>
        <w:t>000.-</w:t>
      </w:r>
      <w:r w:rsidR="00BB4621">
        <w:rPr>
          <w:rFonts w:eastAsia="Calibri" w:cs="Arial"/>
          <w:sz w:val="24"/>
        </w:rPr>
        <w:tab/>
      </w:r>
      <w:r w:rsidRPr="0016152C">
        <w:rPr>
          <w:rFonts w:eastAsia="Calibri" w:cs="Arial"/>
          <w:sz w:val="24"/>
        </w:rPr>
        <w:t>(aggiornamento)</w:t>
      </w:r>
    </w:p>
    <w:p w:rsidR="0016152C" w:rsidRPr="001F2E31" w:rsidRDefault="0016152C" w:rsidP="0016152C">
      <w:pPr>
        <w:suppressAutoHyphens w:val="0"/>
        <w:rPr>
          <w:rFonts w:eastAsia="Calibri" w:cs="Arial"/>
          <w:sz w:val="24"/>
          <w:szCs w:val="24"/>
        </w:rPr>
      </w:pPr>
    </w:p>
    <w:p w:rsidR="0016152C" w:rsidRPr="001F2E31" w:rsidRDefault="0016152C" w:rsidP="0016152C">
      <w:pPr>
        <w:suppressAutoHyphens w:val="0"/>
        <w:rPr>
          <w:rFonts w:eastAsia="Calibri" w:cs="Arial"/>
          <w:sz w:val="24"/>
          <w:szCs w:val="24"/>
        </w:rPr>
      </w:pPr>
    </w:p>
    <w:p w:rsidR="0016152C" w:rsidRPr="0016152C" w:rsidRDefault="0016152C" w:rsidP="0016152C">
      <w:pPr>
        <w:keepNext/>
        <w:numPr>
          <w:ilvl w:val="0"/>
          <w:numId w:val="18"/>
        </w:numPr>
        <w:tabs>
          <w:tab w:val="left" w:pos="567"/>
        </w:tabs>
        <w:suppressAutoHyphens w:val="0"/>
        <w:spacing w:after="120"/>
        <w:ind w:left="567" w:hanging="567"/>
        <w:outlineLvl w:val="0"/>
        <w:rPr>
          <w:rFonts w:eastAsia="Calibri" w:cs="Times New Roman"/>
          <w:b/>
          <w:caps/>
          <w:sz w:val="24"/>
          <w:szCs w:val="24"/>
          <w:lang w:val="it-IT" w:eastAsia="it-IT"/>
        </w:rPr>
      </w:pPr>
      <w:r w:rsidRPr="0016152C">
        <w:rPr>
          <w:rFonts w:eastAsia="Calibri" w:cs="Times New Roman"/>
          <w:b/>
          <w:caps/>
          <w:sz w:val="24"/>
          <w:szCs w:val="24"/>
          <w:lang w:val="it-IT" w:eastAsia="it-IT"/>
        </w:rPr>
        <w:t>L</w:t>
      </w:r>
      <w:r w:rsidR="008F39F3">
        <w:rPr>
          <w:rFonts w:eastAsia="Calibri" w:cs="Times New Roman"/>
          <w:b/>
          <w:caps/>
          <w:sz w:val="24"/>
          <w:szCs w:val="24"/>
          <w:lang w:val="it-IT" w:eastAsia="it-IT"/>
        </w:rPr>
        <w:t>'</w:t>
      </w:r>
      <w:r w:rsidRPr="0016152C">
        <w:rPr>
          <w:rFonts w:eastAsia="Calibri" w:cs="Times New Roman"/>
          <w:b/>
          <w:caps/>
          <w:sz w:val="24"/>
          <w:szCs w:val="24"/>
          <w:lang w:val="it-IT" w:eastAsia="it-IT"/>
        </w:rPr>
        <w:t>attuale necessità di aggiornamento del credito quadro disponibile</w:t>
      </w:r>
    </w:p>
    <w:p w:rsidR="0016152C" w:rsidRPr="0016152C" w:rsidRDefault="0016152C" w:rsidP="0016152C">
      <w:pPr>
        <w:suppressAutoHyphens w:val="0"/>
        <w:rPr>
          <w:rFonts w:eastAsia="Calibri" w:cs="Arial"/>
          <w:sz w:val="24"/>
        </w:rPr>
      </w:pPr>
      <w:r w:rsidRPr="0016152C">
        <w:rPr>
          <w:rFonts w:eastAsia="Calibri" w:cs="Arial"/>
          <w:sz w:val="24"/>
        </w:rPr>
        <w:t xml:space="preserve">Come già detto, il messaggio n. 7750 prevedeva un importo di 9 </w:t>
      </w:r>
      <w:r w:rsidR="00BB4621">
        <w:rPr>
          <w:rFonts w:eastAsia="Calibri" w:cs="Arial"/>
          <w:sz w:val="24"/>
        </w:rPr>
        <w:t>m</w:t>
      </w:r>
      <w:r w:rsidRPr="0016152C">
        <w:rPr>
          <w:rFonts w:eastAsia="Calibri" w:cs="Arial"/>
          <w:sz w:val="24"/>
        </w:rPr>
        <w:t>io CHF per opere di protezione e premunizione. Non faceva previsioni di interventi concreti, in quanto l</w:t>
      </w:r>
      <w:r w:rsidR="008F39F3">
        <w:rPr>
          <w:rFonts w:eastAsia="Calibri" w:cs="Arial"/>
          <w:sz w:val="24"/>
        </w:rPr>
        <w:t>'</w:t>
      </w:r>
      <w:r w:rsidRPr="0016152C">
        <w:rPr>
          <w:rFonts w:eastAsia="Calibri" w:cs="Arial"/>
          <w:sz w:val="24"/>
        </w:rPr>
        <w:t xml:space="preserve">uso di questa somma a disposizione dipende molto dalle esigenze che si presentano a seguito </w:t>
      </w:r>
      <w:r w:rsidRPr="0016152C">
        <w:rPr>
          <w:rFonts w:eastAsia="Calibri" w:cs="Arial"/>
          <w:sz w:val="24"/>
        </w:rPr>
        <w:lastRenderedPageBreak/>
        <w:t>di eventi naturali concreti. Lo ricordava anche la Commissione della gestione a pagina 6 del proprio rapporto.</w:t>
      </w:r>
    </w:p>
    <w:p w:rsidR="0016152C" w:rsidRPr="0016152C" w:rsidRDefault="0016152C" w:rsidP="0016152C">
      <w:pPr>
        <w:suppressAutoHyphens w:val="0"/>
        <w:rPr>
          <w:rFonts w:eastAsia="Calibri" w:cs="Arial"/>
          <w:sz w:val="24"/>
        </w:rPr>
      </w:pPr>
    </w:p>
    <w:p w:rsidR="0016152C" w:rsidRPr="0016152C" w:rsidRDefault="0016152C" w:rsidP="0016152C">
      <w:pPr>
        <w:suppressAutoHyphens w:val="0"/>
        <w:rPr>
          <w:rFonts w:eastAsia="Calibri" w:cs="Arial"/>
          <w:sz w:val="24"/>
        </w:rPr>
      </w:pPr>
      <w:r w:rsidRPr="0016152C">
        <w:rPr>
          <w:rFonts w:eastAsia="Calibri" w:cs="Arial"/>
          <w:sz w:val="24"/>
        </w:rPr>
        <w:t>Ad oggi (novembre 2021) lo stato d</w:t>
      </w:r>
      <w:r w:rsidR="008F39F3">
        <w:rPr>
          <w:rFonts w:eastAsia="Calibri" w:cs="Arial"/>
          <w:sz w:val="24"/>
        </w:rPr>
        <w:t>'</w:t>
      </w:r>
      <w:r w:rsidRPr="0016152C">
        <w:rPr>
          <w:rFonts w:eastAsia="Calibri" w:cs="Arial"/>
          <w:sz w:val="24"/>
        </w:rPr>
        <w:t xml:space="preserve">utilizzo del credito quadro esistente di </w:t>
      </w:r>
      <w:r w:rsidR="00BB4621" w:rsidRPr="0016152C">
        <w:rPr>
          <w:rFonts w:eastAsia="Calibri" w:cs="Arial"/>
          <w:sz w:val="24"/>
        </w:rPr>
        <w:t>CHF</w:t>
      </w:r>
      <w:r w:rsidRPr="0016152C">
        <w:rPr>
          <w:rFonts w:eastAsia="Calibri" w:cs="Arial"/>
          <w:sz w:val="24"/>
        </w:rPr>
        <w:t xml:space="preserve"> 9 mio per le opere di premunizione e protezione dai pericoli naturali sulle strade cantonali per il periodo 2020-2023 è il seguente:</w:t>
      </w:r>
    </w:p>
    <w:p w:rsidR="0016152C" w:rsidRPr="0016152C" w:rsidRDefault="0016152C" w:rsidP="0016152C">
      <w:pPr>
        <w:numPr>
          <w:ilvl w:val="0"/>
          <w:numId w:val="19"/>
        </w:numPr>
        <w:suppressAutoHyphens w:val="0"/>
        <w:spacing w:before="60"/>
        <w:ind w:left="284" w:hanging="284"/>
        <w:rPr>
          <w:rFonts w:eastAsia="Calibri" w:cs="Arial"/>
          <w:sz w:val="24"/>
        </w:rPr>
      </w:pPr>
      <w:r w:rsidRPr="0016152C">
        <w:rPr>
          <w:rFonts w:eastAsia="Calibri" w:cs="Arial"/>
          <w:sz w:val="24"/>
        </w:rPr>
        <w:t>saldo utile non ancora impegnato di circa fr. 2</w:t>
      </w:r>
      <w:r w:rsidR="008F39F3">
        <w:rPr>
          <w:rFonts w:eastAsia="Calibri" w:cs="Arial"/>
          <w:sz w:val="24"/>
        </w:rPr>
        <w:t>'</w:t>
      </w:r>
      <w:r w:rsidRPr="0016152C">
        <w:rPr>
          <w:rFonts w:eastAsia="Calibri" w:cs="Arial"/>
          <w:sz w:val="24"/>
        </w:rPr>
        <w:t>051</w:t>
      </w:r>
      <w:r w:rsidR="008F39F3">
        <w:rPr>
          <w:rFonts w:eastAsia="Calibri" w:cs="Arial"/>
          <w:sz w:val="24"/>
        </w:rPr>
        <w:t>'</w:t>
      </w:r>
      <w:r w:rsidRPr="0016152C">
        <w:rPr>
          <w:rFonts w:eastAsia="Calibri" w:cs="Arial"/>
          <w:sz w:val="24"/>
        </w:rPr>
        <w:t xml:space="preserve">000.- </w:t>
      </w:r>
    </w:p>
    <w:p w:rsidR="0016152C" w:rsidRPr="0016152C" w:rsidRDefault="0016152C" w:rsidP="0016152C">
      <w:pPr>
        <w:numPr>
          <w:ilvl w:val="0"/>
          <w:numId w:val="19"/>
        </w:numPr>
        <w:suppressAutoHyphens w:val="0"/>
        <w:spacing w:before="60"/>
        <w:ind w:left="284" w:hanging="284"/>
        <w:rPr>
          <w:rFonts w:eastAsia="Calibri" w:cs="Arial"/>
          <w:sz w:val="24"/>
        </w:rPr>
      </w:pPr>
      <w:r w:rsidRPr="0016152C">
        <w:rPr>
          <w:rFonts w:eastAsia="Calibri" w:cs="Arial"/>
          <w:sz w:val="24"/>
        </w:rPr>
        <w:t>credito già impegnato di circa fr. 6</w:t>
      </w:r>
      <w:r w:rsidR="008F39F3">
        <w:rPr>
          <w:rFonts w:eastAsia="Calibri" w:cs="Arial"/>
          <w:sz w:val="24"/>
        </w:rPr>
        <w:t>'</w:t>
      </w:r>
      <w:r w:rsidRPr="0016152C">
        <w:rPr>
          <w:rFonts w:eastAsia="Calibri" w:cs="Arial"/>
          <w:sz w:val="24"/>
        </w:rPr>
        <w:t>950</w:t>
      </w:r>
      <w:r w:rsidR="008F39F3">
        <w:rPr>
          <w:rFonts w:eastAsia="Calibri" w:cs="Arial"/>
          <w:sz w:val="24"/>
        </w:rPr>
        <w:t>'</w:t>
      </w:r>
      <w:r w:rsidRPr="0016152C">
        <w:rPr>
          <w:rFonts w:eastAsia="Calibri" w:cs="Arial"/>
          <w:sz w:val="24"/>
        </w:rPr>
        <w:t xml:space="preserve">000.- a copertura della spesa degli anni 2020 e 2021 e di quella pianificata per il 2022 (esclusi evidentemente i nuovi interventi oggetto del nuovo messaggio 8072) </w:t>
      </w:r>
    </w:p>
    <w:p w:rsidR="0016152C" w:rsidRPr="0016152C" w:rsidRDefault="0016152C" w:rsidP="0016152C">
      <w:pPr>
        <w:numPr>
          <w:ilvl w:val="0"/>
          <w:numId w:val="19"/>
        </w:numPr>
        <w:suppressAutoHyphens w:val="0"/>
        <w:spacing w:before="60"/>
        <w:ind w:left="284" w:hanging="284"/>
        <w:rPr>
          <w:rFonts w:eastAsia="Calibri" w:cs="Arial"/>
          <w:sz w:val="24"/>
        </w:rPr>
      </w:pPr>
      <w:r w:rsidRPr="0016152C">
        <w:rPr>
          <w:rFonts w:eastAsia="Calibri" w:cs="Arial"/>
          <w:sz w:val="24"/>
        </w:rPr>
        <w:t>L</w:t>
      </w:r>
      <w:r w:rsidR="008F39F3">
        <w:rPr>
          <w:rFonts w:eastAsia="Calibri" w:cs="Arial"/>
          <w:sz w:val="24"/>
        </w:rPr>
        <w:t>'</w:t>
      </w:r>
      <w:r w:rsidRPr="0016152C">
        <w:rPr>
          <w:rFonts w:eastAsia="Calibri" w:cs="Arial"/>
          <w:sz w:val="24"/>
        </w:rPr>
        <w:t>importo impegnato non contempla quanto pianificato per il 2023.</w:t>
      </w:r>
    </w:p>
    <w:p w:rsidR="0016152C" w:rsidRPr="0016152C" w:rsidRDefault="0016152C" w:rsidP="0016152C">
      <w:pPr>
        <w:suppressAutoHyphens w:val="0"/>
        <w:rPr>
          <w:rFonts w:eastAsia="Calibri" w:cs="Arial"/>
          <w:sz w:val="24"/>
        </w:rPr>
      </w:pPr>
    </w:p>
    <w:p w:rsidR="0016152C" w:rsidRPr="0016152C" w:rsidRDefault="0016152C" w:rsidP="00BB4621">
      <w:pPr>
        <w:suppressAutoHyphens w:val="0"/>
        <w:spacing w:after="120"/>
        <w:rPr>
          <w:rFonts w:eastAsia="Calibri" w:cs="Arial"/>
          <w:sz w:val="24"/>
        </w:rPr>
      </w:pPr>
      <w:r w:rsidRPr="0016152C">
        <w:rPr>
          <w:rFonts w:eastAsia="Calibri" w:cs="Arial"/>
          <w:sz w:val="24"/>
        </w:rPr>
        <w:t>L</w:t>
      </w:r>
      <w:r w:rsidR="008F39F3">
        <w:rPr>
          <w:rFonts w:eastAsia="Calibri" w:cs="Arial"/>
          <w:sz w:val="24"/>
        </w:rPr>
        <w:t>'</w:t>
      </w:r>
      <w:r w:rsidRPr="0016152C">
        <w:rPr>
          <w:rFonts w:eastAsia="Calibri" w:cs="Arial"/>
          <w:sz w:val="24"/>
        </w:rPr>
        <w:t xml:space="preserve">Ufficio dei servizi di manutenzione stradale ha messo a disposizione della </w:t>
      </w:r>
      <w:proofErr w:type="spellStart"/>
      <w:r w:rsidRPr="0016152C">
        <w:rPr>
          <w:rFonts w:eastAsia="Calibri" w:cs="Arial"/>
          <w:sz w:val="24"/>
        </w:rPr>
        <w:t>CATE</w:t>
      </w:r>
      <w:proofErr w:type="spellEnd"/>
      <w:r w:rsidRPr="0016152C">
        <w:rPr>
          <w:rFonts w:eastAsia="Calibri" w:cs="Arial"/>
          <w:sz w:val="24"/>
        </w:rPr>
        <w:t xml:space="preserve"> la tabella sottostante con indicato l</w:t>
      </w:r>
      <w:r w:rsidR="008F39F3">
        <w:rPr>
          <w:rFonts w:eastAsia="Calibri" w:cs="Arial"/>
          <w:sz w:val="24"/>
        </w:rPr>
        <w:t>'</w:t>
      </w:r>
      <w:r w:rsidRPr="0016152C">
        <w:rPr>
          <w:rFonts w:eastAsia="Calibri" w:cs="Arial"/>
          <w:sz w:val="24"/>
        </w:rPr>
        <w:t>utilizzo in atto del credito quadro di fr 9</w:t>
      </w:r>
      <w:r w:rsidR="008F39F3">
        <w:rPr>
          <w:rFonts w:eastAsia="Calibri" w:cs="Arial"/>
          <w:sz w:val="24"/>
        </w:rPr>
        <w:t>'</w:t>
      </w:r>
      <w:r w:rsidRPr="0016152C">
        <w:rPr>
          <w:rFonts w:eastAsia="Calibri" w:cs="Arial"/>
          <w:sz w:val="24"/>
        </w:rPr>
        <w:t>000</w:t>
      </w:r>
      <w:r w:rsidR="008F39F3">
        <w:rPr>
          <w:rFonts w:eastAsia="Calibri" w:cs="Arial"/>
          <w:sz w:val="24"/>
        </w:rPr>
        <w:t>'</w:t>
      </w:r>
      <w:r w:rsidRPr="0016152C">
        <w:rPr>
          <w:rFonts w:eastAsia="Calibri" w:cs="Arial"/>
          <w:sz w:val="24"/>
        </w:rPr>
        <w:t>000.-. Per ogni oggetto è indicato il consuntivo dell</w:t>
      </w:r>
      <w:r w:rsidR="008F39F3">
        <w:rPr>
          <w:rFonts w:eastAsia="Calibri" w:cs="Arial"/>
          <w:sz w:val="24"/>
        </w:rPr>
        <w:t>'</w:t>
      </w:r>
      <w:r w:rsidRPr="0016152C">
        <w:rPr>
          <w:rFonts w:eastAsia="Calibri" w:cs="Arial"/>
          <w:sz w:val="24"/>
        </w:rPr>
        <w:t>anno 2020, la previsione di consuntivo dell</w:t>
      </w:r>
      <w:r w:rsidR="008F39F3">
        <w:rPr>
          <w:rFonts w:eastAsia="Calibri" w:cs="Arial"/>
          <w:sz w:val="24"/>
        </w:rPr>
        <w:t>'</w:t>
      </w:r>
      <w:r w:rsidRPr="0016152C">
        <w:rPr>
          <w:rFonts w:eastAsia="Calibri" w:cs="Arial"/>
          <w:sz w:val="24"/>
        </w:rPr>
        <w:t>anno 2021 e la spesa pianificata nei prossimi due anni.</w:t>
      </w:r>
    </w:p>
    <w:tbl>
      <w:tblPr>
        <w:tblW w:w="9877" w:type="dxa"/>
        <w:tblCellMar>
          <w:left w:w="70" w:type="dxa"/>
          <w:right w:w="70" w:type="dxa"/>
        </w:tblCellMar>
        <w:tblLook w:val="04A0" w:firstRow="1" w:lastRow="0" w:firstColumn="1" w:lastColumn="0" w:noHBand="0" w:noVBand="1"/>
      </w:tblPr>
      <w:tblGrid>
        <w:gridCol w:w="4248"/>
        <w:gridCol w:w="1207"/>
        <w:gridCol w:w="1149"/>
        <w:gridCol w:w="1091"/>
        <w:gridCol w:w="1091"/>
        <w:gridCol w:w="1091"/>
      </w:tblGrid>
      <w:tr w:rsidR="0016152C" w:rsidRPr="0016152C" w:rsidTr="00F37519">
        <w:trPr>
          <w:trHeight w:val="100"/>
        </w:trPr>
        <w:tc>
          <w:tcPr>
            <w:tcW w:w="4248" w:type="dxa"/>
            <w:noWrap/>
            <w:vAlign w:val="bottom"/>
            <w:hideMark/>
          </w:tcPr>
          <w:p w:rsidR="0016152C" w:rsidRPr="0016152C" w:rsidRDefault="0016152C" w:rsidP="0016152C">
            <w:pPr>
              <w:suppressAutoHyphens w:val="0"/>
              <w:spacing w:line="264" w:lineRule="auto"/>
              <w:jc w:val="left"/>
              <w:rPr>
                <w:rFonts w:ascii="Calibri" w:eastAsia="Calibri" w:hAnsi="Calibri" w:cs="Times New Roman"/>
              </w:rPr>
            </w:pP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eastAsia="Calibri" w:cs="Arial"/>
                <w:b/>
                <w:bCs/>
                <w:sz w:val="16"/>
                <w:szCs w:val="16"/>
                <w:lang w:eastAsia="it-CH"/>
              </w:rPr>
            </w:pPr>
            <w:r w:rsidRPr="0016152C">
              <w:rPr>
                <w:rFonts w:ascii="Calibri" w:eastAsia="Calibri" w:hAnsi="Calibri" w:cs="Arial"/>
                <w:b/>
                <w:bCs/>
                <w:sz w:val="16"/>
                <w:szCs w:val="16"/>
                <w:lang w:eastAsia="it-CH"/>
              </w:rPr>
              <w:t> </w:t>
            </w:r>
          </w:p>
        </w:tc>
        <w:tc>
          <w:tcPr>
            <w:tcW w:w="1149" w:type="dxa"/>
            <w:noWrap/>
            <w:vAlign w:val="bottom"/>
            <w:hideMark/>
          </w:tcPr>
          <w:p w:rsidR="0016152C" w:rsidRPr="0016152C" w:rsidRDefault="0016152C" w:rsidP="0016152C">
            <w:pPr>
              <w:suppressAutoHyphens w:val="0"/>
              <w:spacing w:line="276" w:lineRule="auto"/>
              <w:jc w:val="center"/>
              <w:rPr>
                <w:rFonts w:ascii="Calibri" w:eastAsia="Calibri" w:hAnsi="Calibri" w:cs="Calibri"/>
                <w:sz w:val="16"/>
                <w:szCs w:val="16"/>
                <w:lang w:eastAsia="it-CH"/>
              </w:rPr>
            </w:pPr>
            <w:r w:rsidRPr="0016152C">
              <w:rPr>
                <w:rFonts w:ascii="Calibri" w:eastAsia="Calibri" w:hAnsi="Calibri" w:cs="Calibri"/>
                <w:sz w:val="16"/>
                <w:szCs w:val="16"/>
                <w:lang w:eastAsia="it-CH"/>
              </w:rPr>
              <w:t>Consuntivo</w:t>
            </w:r>
          </w:p>
        </w:tc>
        <w:tc>
          <w:tcPr>
            <w:tcW w:w="1091" w:type="dxa"/>
            <w:noWrap/>
            <w:vAlign w:val="bottom"/>
            <w:hideMark/>
          </w:tcPr>
          <w:p w:rsidR="0016152C" w:rsidRPr="0016152C" w:rsidRDefault="0016152C" w:rsidP="0016152C">
            <w:pPr>
              <w:suppressAutoHyphens w:val="0"/>
              <w:spacing w:line="276" w:lineRule="auto"/>
              <w:jc w:val="center"/>
              <w:rPr>
                <w:rFonts w:ascii="Calibri" w:eastAsia="Calibri" w:hAnsi="Calibri" w:cs="Calibri"/>
                <w:color w:val="000000"/>
                <w:sz w:val="16"/>
                <w:szCs w:val="16"/>
                <w:lang w:eastAsia="it-CH"/>
              </w:rPr>
            </w:pPr>
            <w:r w:rsidRPr="0016152C">
              <w:rPr>
                <w:rFonts w:ascii="Calibri" w:eastAsia="Calibri" w:hAnsi="Calibri" w:cs="Calibri"/>
                <w:color w:val="000000"/>
                <w:sz w:val="16"/>
                <w:szCs w:val="16"/>
                <w:lang w:eastAsia="it-CH"/>
              </w:rPr>
              <w:t>Previsione</w:t>
            </w:r>
          </w:p>
        </w:tc>
        <w:tc>
          <w:tcPr>
            <w:tcW w:w="2182" w:type="dxa"/>
            <w:gridSpan w:val="2"/>
            <w:noWrap/>
            <w:vAlign w:val="bottom"/>
            <w:hideMark/>
          </w:tcPr>
          <w:p w:rsidR="0016152C" w:rsidRPr="0016152C" w:rsidRDefault="0016152C" w:rsidP="0016152C">
            <w:pPr>
              <w:suppressAutoHyphens w:val="0"/>
              <w:spacing w:line="276" w:lineRule="auto"/>
              <w:jc w:val="center"/>
              <w:rPr>
                <w:rFonts w:ascii="Calibri" w:eastAsia="Calibri" w:hAnsi="Calibri" w:cs="Calibri"/>
                <w:color w:val="000000"/>
                <w:sz w:val="16"/>
                <w:szCs w:val="16"/>
                <w:lang w:eastAsia="it-CH"/>
              </w:rPr>
            </w:pPr>
            <w:r w:rsidRPr="0016152C">
              <w:rPr>
                <w:rFonts w:ascii="Calibri" w:eastAsia="Calibri" w:hAnsi="Calibri" w:cs="Calibri"/>
                <w:color w:val="000000"/>
                <w:sz w:val="16"/>
                <w:szCs w:val="16"/>
                <w:lang w:eastAsia="it-CH"/>
              </w:rPr>
              <w:t>Pianificato</w:t>
            </w:r>
          </w:p>
        </w:tc>
      </w:tr>
      <w:tr w:rsidR="0016152C" w:rsidRPr="0016152C" w:rsidTr="00F37519">
        <w:trPr>
          <w:trHeight w:val="90"/>
        </w:trPr>
        <w:tc>
          <w:tcPr>
            <w:tcW w:w="4248" w:type="dxa"/>
            <w:shd w:val="clear" w:color="auto" w:fill="FFFFFF"/>
            <w:noWrap/>
            <w:vAlign w:val="bottom"/>
            <w:hideMark/>
          </w:tcPr>
          <w:p w:rsidR="0016152C" w:rsidRPr="0016152C" w:rsidRDefault="0016152C" w:rsidP="0016152C">
            <w:pPr>
              <w:suppressAutoHyphens w:val="0"/>
              <w:spacing w:line="276" w:lineRule="auto"/>
              <w:jc w:val="left"/>
              <w:rPr>
                <w:rFonts w:eastAsia="Calibri" w:cs="Arial"/>
                <w:b/>
                <w:bCs/>
                <w:sz w:val="16"/>
                <w:szCs w:val="16"/>
                <w:lang w:eastAsia="it-CH"/>
              </w:rPr>
            </w:pPr>
            <w:r w:rsidRPr="0016152C">
              <w:rPr>
                <w:rFonts w:ascii="Calibri" w:eastAsia="Calibri" w:hAnsi="Calibri" w:cs="Arial"/>
                <w:b/>
                <w:bCs/>
                <w:sz w:val="16"/>
                <w:szCs w:val="16"/>
                <w:lang w:eastAsia="it-CH"/>
              </w:rPr>
              <w:t>oggetto</w:t>
            </w:r>
          </w:p>
        </w:tc>
        <w:tc>
          <w:tcPr>
            <w:tcW w:w="1207" w:type="dxa"/>
            <w:tcBorders>
              <w:top w:val="nil"/>
              <w:left w:val="nil"/>
              <w:bottom w:val="nil"/>
              <w:right w:val="single" w:sz="8" w:space="0" w:color="auto"/>
            </w:tcBorders>
            <w:shd w:val="clear" w:color="auto" w:fill="FFFFFF"/>
            <w:noWrap/>
            <w:vAlign w:val="bottom"/>
            <w:hideMark/>
          </w:tcPr>
          <w:p w:rsidR="0016152C" w:rsidRPr="0016152C" w:rsidRDefault="0016152C" w:rsidP="0016152C">
            <w:pPr>
              <w:suppressAutoHyphens w:val="0"/>
              <w:spacing w:line="276" w:lineRule="auto"/>
              <w:jc w:val="center"/>
              <w:rPr>
                <w:rFonts w:ascii="Calibri" w:eastAsia="Calibri" w:hAnsi="Calibri" w:cs="Arial"/>
                <w:b/>
                <w:bCs/>
                <w:sz w:val="16"/>
                <w:szCs w:val="16"/>
                <w:lang w:eastAsia="it-CH"/>
              </w:rPr>
            </w:pPr>
            <w:r w:rsidRPr="0016152C">
              <w:rPr>
                <w:rFonts w:ascii="Calibri" w:eastAsia="Calibri" w:hAnsi="Calibri" w:cs="Arial"/>
                <w:b/>
                <w:bCs/>
                <w:sz w:val="16"/>
                <w:szCs w:val="16"/>
                <w:lang w:eastAsia="it-CH"/>
              </w:rPr>
              <w:t>TOTALE</w:t>
            </w:r>
          </w:p>
        </w:tc>
        <w:tc>
          <w:tcPr>
            <w:tcW w:w="1149" w:type="dxa"/>
            <w:shd w:val="clear" w:color="auto" w:fill="FFFFFF"/>
            <w:vAlign w:val="bottom"/>
            <w:hideMark/>
          </w:tcPr>
          <w:p w:rsidR="0016152C" w:rsidRPr="0016152C" w:rsidRDefault="0016152C" w:rsidP="0016152C">
            <w:pPr>
              <w:suppressAutoHyphens w:val="0"/>
              <w:spacing w:line="276" w:lineRule="auto"/>
              <w:jc w:val="center"/>
              <w:rPr>
                <w:rFonts w:ascii="Calibri" w:eastAsia="Calibri" w:hAnsi="Calibri" w:cs="Arial"/>
                <w:b/>
                <w:bCs/>
                <w:sz w:val="16"/>
                <w:szCs w:val="16"/>
                <w:lang w:eastAsia="it-CH"/>
              </w:rPr>
            </w:pPr>
            <w:r w:rsidRPr="0016152C">
              <w:rPr>
                <w:rFonts w:ascii="Calibri" w:eastAsia="Calibri" w:hAnsi="Calibri" w:cs="Arial"/>
                <w:b/>
                <w:bCs/>
                <w:sz w:val="16"/>
                <w:szCs w:val="16"/>
                <w:lang w:eastAsia="it-CH"/>
              </w:rPr>
              <w:t>2020</w:t>
            </w:r>
          </w:p>
        </w:tc>
        <w:tc>
          <w:tcPr>
            <w:tcW w:w="1091" w:type="dxa"/>
            <w:shd w:val="clear" w:color="auto" w:fill="FFFFFF"/>
            <w:vAlign w:val="bottom"/>
            <w:hideMark/>
          </w:tcPr>
          <w:p w:rsidR="0016152C" w:rsidRPr="0016152C" w:rsidRDefault="0016152C" w:rsidP="0016152C">
            <w:pPr>
              <w:suppressAutoHyphens w:val="0"/>
              <w:spacing w:line="276" w:lineRule="auto"/>
              <w:jc w:val="center"/>
              <w:rPr>
                <w:rFonts w:ascii="Calibri" w:eastAsia="Calibri" w:hAnsi="Calibri" w:cs="Arial"/>
                <w:b/>
                <w:bCs/>
                <w:sz w:val="16"/>
                <w:szCs w:val="16"/>
                <w:lang w:eastAsia="it-CH"/>
              </w:rPr>
            </w:pPr>
            <w:r w:rsidRPr="0016152C">
              <w:rPr>
                <w:rFonts w:ascii="Calibri" w:eastAsia="Calibri" w:hAnsi="Calibri" w:cs="Arial"/>
                <w:b/>
                <w:bCs/>
                <w:sz w:val="16"/>
                <w:szCs w:val="16"/>
                <w:lang w:eastAsia="it-CH"/>
              </w:rPr>
              <w:t>2021</w:t>
            </w:r>
          </w:p>
        </w:tc>
        <w:tc>
          <w:tcPr>
            <w:tcW w:w="1091" w:type="dxa"/>
            <w:shd w:val="clear" w:color="auto" w:fill="FFFFFF"/>
            <w:vAlign w:val="bottom"/>
            <w:hideMark/>
          </w:tcPr>
          <w:p w:rsidR="0016152C" w:rsidRPr="0016152C" w:rsidRDefault="0016152C" w:rsidP="0016152C">
            <w:pPr>
              <w:suppressAutoHyphens w:val="0"/>
              <w:spacing w:line="276" w:lineRule="auto"/>
              <w:jc w:val="center"/>
              <w:rPr>
                <w:rFonts w:ascii="Calibri" w:eastAsia="Calibri" w:hAnsi="Calibri" w:cs="Arial"/>
                <w:b/>
                <w:bCs/>
                <w:sz w:val="16"/>
                <w:szCs w:val="16"/>
                <w:lang w:eastAsia="it-CH"/>
              </w:rPr>
            </w:pPr>
            <w:r w:rsidRPr="0016152C">
              <w:rPr>
                <w:rFonts w:ascii="Calibri" w:eastAsia="Calibri" w:hAnsi="Calibri" w:cs="Arial"/>
                <w:b/>
                <w:bCs/>
                <w:sz w:val="16"/>
                <w:szCs w:val="16"/>
                <w:lang w:eastAsia="it-CH"/>
              </w:rPr>
              <w:t>2022</w:t>
            </w:r>
          </w:p>
        </w:tc>
        <w:tc>
          <w:tcPr>
            <w:tcW w:w="1091" w:type="dxa"/>
            <w:shd w:val="clear" w:color="auto" w:fill="FFFFFF"/>
            <w:vAlign w:val="bottom"/>
            <w:hideMark/>
          </w:tcPr>
          <w:p w:rsidR="0016152C" w:rsidRPr="0016152C" w:rsidRDefault="0016152C" w:rsidP="0016152C">
            <w:pPr>
              <w:suppressAutoHyphens w:val="0"/>
              <w:spacing w:line="276" w:lineRule="auto"/>
              <w:jc w:val="center"/>
              <w:rPr>
                <w:rFonts w:ascii="Calibri" w:eastAsia="Calibri" w:hAnsi="Calibri" w:cs="Arial"/>
                <w:b/>
                <w:bCs/>
                <w:sz w:val="16"/>
                <w:szCs w:val="16"/>
                <w:lang w:eastAsia="it-CH"/>
              </w:rPr>
            </w:pPr>
            <w:r w:rsidRPr="0016152C">
              <w:rPr>
                <w:rFonts w:ascii="Calibri" w:eastAsia="Calibri" w:hAnsi="Calibri" w:cs="Arial"/>
                <w:b/>
                <w:bCs/>
                <w:sz w:val="16"/>
                <w:szCs w:val="16"/>
                <w:lang w:eastAsia="it-CH"/>
              </w:rPr>
              <w:t>2023</w:t>
            </w:r>
          </w:p>
        </w:tc>
      </w:tr>
      <w:tr w:rsidR="0016152C" w:rsidRPr="0016152C" w:rsidTr="00F37519">
        <w:trPr>
          <w:trHeight w:val="80"/>
        </w:trPr>
        <w:tc>
          <w:tcPr>
            <w:tcW w:w="4248" w:type="dxa"/>
            <w:tcBorders>
              <w:top w:val="nil"/>
              <w:left w:val="nil"/>
              <w:bottom w:val="single" w:sz="12" w:space="0" w:color="auto"/>
              <w:right w:val="nil"/>
            </w:tcBorders>
            <w:shd w:val="clear" w:color="auto" w:fill="FFFFFF"/>
            <w:noWrap/>
            <w:vAlign w:val="bottom"/>
            <w:hideMark/>
          </w:tcPr>
          <w:p w:rsidR="0016152C" w:rsidRPr="0016152C" w:rsidRDefault="0016152C" w:rsidP="0016152C">
            <w:pPr>
              <w:suppressAutoHyphens w:val="0"/>
              <w:spacing w:line="276" w:lineRule="auto"/>
              <w:jc w:val="left"/>
              <w:rPr>
                <w:rFonts w:ascii="Calibri" w:eastAsia="Calibri" w:hAnsi="Calibri" w:cs="Arial"/>
                <w:b/>
                <w:bCs/>
                <w:sz w:val="16"/>
                <w:szCs w:val="16"/>
                <w:lang w:eastAsia="it-CH"/>
              </w:rPr>
            </w:pPr>
            <w:r w:rsidRPr="0016152C">
              <w:rPr>
                <w:rFonts w:ascii="Calibri" w:eastAsia="Calibri" w:hAnsi="Calibri" w:cs="Arial"/>
                <w:b/>
                <w:bCs/>
                <w:sz w:val="16"/>
                <w:szCs w:val="16"/>
                <w:lang w:eastAsia="it-CH"/>
              </w:rPr>
              <w:t> </w:t>
            </w:r>
          </w:p>
        </w:tc>
        <w:tc>
          <w:tcPr>
            <w:tcW w:w="1207" w:type="dxa"/>
            <w:tcBorders>
              <w:top w:val="nil"/>
              <w:left w:val="nil"/>
              <w:bottom w:val="single" w:sz="12" w:space="0" w:color="auto"/>
              <w:right w:val="single" w:sz="8" w:space="0" w:color="auto"/>
            </w:tcBorders>
            <w:shd w:val="clear" w:color="auto" w:fill="FFFFFF"/>
            <w:noWrap/>
            <w:vAlign w:val="bottom"/>
            <w:hideMark/>
          </w:tcPr>
          <w:p w:rsidR="0016152C" w:rsidRPr="0016152C" w:rsidRDefault="0016152C" w:rsidP="0016152C">
            <w:pPr>
              <w:suppressAutoHyphens w:val="0"/>
              <w:spacing w:line="276" w:lineRule="auto"/>
              <w:jc w:val="center"/>
              <w:rPr>
                <w:rFonts w:ascii="Calibri" w:eastAsia="Calibri" w:hAnsi="Calibri" w:cs="Arial"/>
                <w:b/>
                <w:bCs/>
                <w:sz w:val="12"/>
                <w:szCs w:val="12"/>
                <w:lang w:eastAsia="it-CH"/>
              </w:rPr>
            </w:pPr>
            <w:r w:rsidRPr="0016152C">
              <w:rPr>
                <w:rFonts w:ascii="Calibri" w:eastAsia="Calibri" w:hAnsi="Calibri" w:cs="Arial"/>
                <w:b/>
                <w:bCs/>
                <w:sz w:val="12"/>
                <w:szCs w:val="12"/>
                <w:lang w:eastAsia="it-CH"/>
              </w:rPr>
              <w:t>[CHF]</w:t>
            </w:r>
          </w:p>
        </w:tc>
        <w:tc>
          <w:tcPr>
            <w:tcW w:w="1149" w:type="dxa"/>
            <w:tcBorders>
              <w:top w:val="nil"/>
              <w:left w:val="nil"/>
              <w:bottom w:val="single" w:sz="12" w:space="0" w:color="auto"/>
              <w:right w:val="nil"/>
            </w:tcBorders>
            <w:shd w:val="clear" w:color="auto" w:fill="FFFFFF"/>
            <w:vAlign w:val="center"/>
            <w:hideMark/>
          </w:tcPr>
          <w:p w:rsidR="0016152C" w:rsidRPr="0016152C" w:rsidRDefault="0016152C" w:rsidP="0016152C">
            <w:pPr>
              <w:suppressAutoHyphens w:val="0"/>
              <w:spacing w:line="276" w:lineRule="auto"/>
              <w:jc w:val="center"/>
              <w:rPr>
                <w:rFonts w:ascii="Calibri" w:eastAsia="Calibri" w:hAnsi="Calibri" w:cs="Arial"/>
                <w:b/>
                <w:bCs/>
                <w:sz w:val="12"/>
                <w:szCs w:val="12"/>
                <w:lang w:eastAsia="it-CH"/>
              </w:rPr>
            </w:pPr>
            <w:r w:rsidRPr="0016152C">
              <w:rPr>
                <w:rFonts w:ascii="Calibri" w:eastAsia="Calibri" w:hAnsi="Calibri" w:cs="Arial"/>
                <w:b/>
                <w:bCs/>
                <w:sz w:val="12"/>
                <w:szCs w:val="12"/>
                <w:lang w:eastAsia="it-CH"/>
              </w:rPr>
              <w:t>[CHF]</w:t>
            </w:r>
          </w:p>
        </w:tc>
        <w:tc>
          <w:tcPr>
            <w:tcW w:w="1091" w:type="dxa"/>
            <w:tcBorders>
              <w:top w:val="nil"/>
              <w:left w:val="nil"/>
              <w:bottom w:val="single" w:sz="12" w:space="0" w:color="auto"/>
              <w:right w:val="nil"/>
            </w:tcBorders>
            <w:shd w:val="clear" w:color="auto" w:fill="FFFFFF"/>
            <w:vAlign w:val="center"/>
            <w:hideMark/>
          </w:tcPr>
          <w:p w:rsidR="0016152C" w:rsidRPr="0016152C" w:rsidRDefault="0016152C" w:rsidP="0016152C">
            <w:pPr>
              <w:suppressAutoHyphens w:val="0"/>
              <w:spacing w:line="276" w:lineRule="auto"/>
              <w:jc w:val="center"/>
              <w:rPr>
                <w:rFonts w:ascii="Calibri" w:eastAsia="Calibri" w:hAnsi="Calibri" w:cs="Arial"/>
                <w:b/>
                <w:bCs/>
                <w:sz w:val="12"/>
                <w:szCs w:val="12"/>
                <w:lang w:eastAsia="it-CH"/>
              </w:rPr>
            </w:pPr>
            <w:r w:rsidRPr="0016152C">
              <w:rPr>
                <w:rFonts w:ascii="Calibri" w:eastAsia="Calibri" w:hAnsi="Calibri" w:cs="Arial"/>
                <w:b/>
                <w:bCs/>
                <w:sz w:val="12"/>
                <w:szCs w:val="12"/>
                <w:lang w:eastAsia="it-CH"/>
              </w:rPr>
              <w:t>[CHF]</w:t>
            </w:r>
          </w:p>
        </w:tc>
        <w:tc>
          <w:tcPr>
            <w:tcW w:w="1091" w:type="dxa"/>
            <w:tcBorders>
              <w:top w:val="nil"/>
              <w:left w:val="nil"/>
              <w:bottom w:val="single" w:sz="12" w:space="0" w:color="auto"/>
              <w:right w:val="nil"/>
            </w:tcBorders>
            <w:shd w:val="clear" w:color="auto" w:fill="FFFFFF"/>
            <w:vAlign w:val="center"/>
            <w:hideMark/>
          </w:tcPr>
          <w:p w:rsidR="0016152C" w:rsidRPr="0016152C" w:rsidRDefault="0016152C" w:rsidP="0016152C">
            <w:pPr>
              <w:suppressAutoHyphens w:val="0"/>
              <w:spacing w:line="276" w:lineRule="auto"/>
              <w:jc w:val="center"/>
              <w:rPr>
                <w:rFonts w:ascii="Calibri" w:eastAsia="Calibri" w:hAnsi="Calibri" w:cs="Arial"/>
                <w:b/>
                <w:bCs/>
                <w:sz w:val="12"/>
                <w:szCs w:val="12"/>
                <w:lang w:eastAsia="it-CH"/>
              </w:rPr>
            </w:pPr>
            <w:r w:rsidRPr="0016152C">
              <w:rPr>
                <w:rFonts w:ascii="Calibri" w:eastAsia="Calibri" w:hAnsi="Calibri" w:cs="Arial"/>
                <w:b/>
                <w:bCs/>
                <w:sz w:val="12"/>
                <w:szCs w:val="12"/>
                <w:lang w:eastAsia="it-CH"/>
              </w:rPr>
              <w:t>[CHF]</w:t>
            </w:r>
          </w:p>
        </w:tc>
        <w:tc>
          <w:tcPr>
            <w:tcW w:w="1091" w:type="dxa"/>
            <w:tcBorders>
              <w:top w:val="nil"/>
              <w:left w:val="nil"/>
              <w:bottom w:val="single" w:sz="12" w:space="0" w:color="auto"/>
              <w:right w:val="nil"/>
            </w:tcBorders>
            <w:shd w:val="clear" w:color="auto" w:fill="FFFFFF"/>
            <w:vAlign w:val="center"/>
            <w:hideMark/>
          </w:tcPr>
          <w:p w:rsidR="0016152C" w:rsidRPr="0016152C" w:rsidRDefault="0016152C" w:rsidP="0016152C">
            <w:pPr>
              <w:suppressAutoHyphens w:val="0"/>
              <w:spacing w:line="276" w:lineRule="auto"/>
              <w:jc w:val="center"/>
              <w:rPr>
                <w:rFonts w:ascii="Calibri" w:eastAsia="Calibri" w:hAnsi="Calibri" w:cs="Arial"/>
                <w:b/>
                <w:bCs/>
                <w:sz w:val="12"/>
                <w:szCs w:val="12"/>
                <w:lang w:eastAsia="it-CH"/>
              </w:rPr>
            </w:pPr>
            <w:r w:rsidRPr="0016152C">
              <w:rPr>
                <w:rFonts w:ascii="Calibri" w:eastAsia="Calibri" w:hAnsi="Calibri" w:cs="Arial"/>
                <w:b/>
                <w:bCs/>
                <w:sz w:val="12"/>
                <w:szCs w:val="12"/>
                <w:lang w:eastAsia="it-CH"/>
              </w:rPr>
              <w:t>[CHF]</w:t>
            </w:r>
          </w:p>
        </w:tc>
      </w:tr>
      <w:tr w:rsidR="0016152C" w:rsidRPr="0016152C" w:rsidTr="00F37519">
        <w:trPr>
          <w:trHeight w:val="50"/>
        </w:trPr>
        <w:tc>
          <w:tcPr>
            <w:tcW w:w="4248" w:type="dxa"/>
            <w:shd w:val="clear" w:color="auto" w:fill="FFFFFF"/>
            <w:noWrap/>
            <w:vAlign w:val="bottom"/>
            <w:hideMark/>
          </w:tcPr>
          <w:p w:rsidR="0016152C" w:rsidRPr="0016152C" w:rsidRDefault="0016152C" w:rsidP="0016152C">
            <w:pPr>
              <w:suppressAutoHyphens w:val="0"/>
              <w:spacing w:line="276" w:lineRule="auto"/>
              <w:jc w:val="left"/>
              <w:rPr>
                <w:rFonts w:ascii="Calibri" w:eastAsia="Calibri" w:hAnsi="Calibri" w:cs="Arial"/>
                <w:b/>
                <w:bCs/>
                <w:sz w:val="16"/>
                <w:szCs w:val="16"/>
                <w:lang w:eastAsia="it-CH"/>
              </w:rPr>
            </w:pPr>
            <w:r w:rsidRPr="0016152C">
              <w:rPr>
                <w:rFonts w:ascii="Calibri" w:eastAsia="Calibri" w:hAnsi="Calibri" w:cs="Arial"/>
                <w:b/>
                <w:bCs/>
                <w:sz w:val="16"/>
                <w:szCs w:val="16"/>
                <w:lang w:eastAsia="it-CH"/>
              </w:rPr>
              <w:t> </w:t>
            </w:r>
          </w:p>
        </w:tc>
        <w:tc>
          <w:tcPr>
            <w:tcW w:w="1207" w:type="dxa"/>
            <w:tcBorders>
              <w:top w:val="nil"/>
              <w:left w:val="nil"/>
              <w:bottom w:val="nil"/>
              <w:right w:val="single" w:sz="8" w:space="0" w:color="auto"/>
            </w:tcBorders>
            <w:shd w:val="clear" w:color="auto" w:fill="FFFFFF"/>
            <w:noWrap/>
            <w:vAlign w:val="bottom"/>
            <w:hideMark/>
          </w:tcPr>
          <w:p w:rsidR="0016152C" w:rsidRPr="0016152C" w:rsidRDefault="0016152C" w:rsidP="0016152C">
            <w:pPr>
              <w:suppressAutoHyphens w:val="0"/>
              <w:spacing w:line="276" w:lineRule="auto"/>
              <w:jc w:val="center"/>
              <w:rPr>
                <w:rFonts w:ascii="Calibri" w:eastAsia="Calibri" w:hAnsi="Calibri" w:cs="Arial"/>
                <w:b/>
                <w:bCs/>
                <w:color w:val="FFFFFF"/>
                <w:sz w:val="16"/>
                <w:szCs w:val="16"/>
                <w:lang w:eastAsia="it-CH"/>
              </w:rPr>
            </w:pPr>
            <w:r w:rsidRPr="0016152C">
              <w:rPr>
                <w:rFonts w:ascii="Calibri" w:eastAsia="Calibri" w:hAnsi="Calibri" w:cs="Arial"/>
                <w:b/>
                <w:bCs/>
                <w:color w:val="FFFFFF"/>
                <w:sz w:val="16"/>
                <w:szCs w:val="16"/>
                <w:lang w:eastAsia="it-CH"/>
              </w:rPr>
              <w:t> </w:t>
            </w:r>
          </w:p>
        </w:tc>
        <w:tc>
          <w:tcPr>
            <w:tcW w:w="1149" w:type="dxa"/>
            <w:shd w:val="clear" w:color="auto" w:fill="FFFFFF"/>
            <w:vAlign w:val="bottom"/>
            <w:hideMark/>
          </w:tcPr>
          <w:p w:rsidR="0016152C" w:rsidRPr="0016152C" w:rsidRDefault="0016152C" w:rsidP="0016152C">
            <w:pPr>
              <w:suppressAutoHyphens w:val="0"/>
              <w:spacing w:line="276" w:lineRule="auto"/>
              <w:jc w:val="center"/>
              <w:rPr>
                <w:rFonts w:ascii="Calibri" w:eastAsia="Calibri" w:hAnsi="Calibri" w:cs="Arial"/>
                <w:b/>
                <w:bCs/>
                <w:sz w:val="16"/>
                <w:szCs w:val="16"/>
                <w:lang w:eastAsia="it-CH"/>
              </w:rPr>
            </w:pPr>
            <w:r w:rsidRPr="0016152C">
              <w:rPr>
                <w:rFonts w:ascii="Calibri" w:eastAsia="Calibri" w:hAnsi="Calibri" w:cs="Arial"/>
                <w:b/>
                <w:bCs/>
                <w:sz w:val="16"/>
                <w:szCs w:val="16"/>
                <w:lang w:eastAsia="it-CH"/>
              </w:rPr>
              <w:t> </w:t>
            </w:r>
          </w:p>
        </w:tc>
        <w:tc>
          <w:tcPr>
            <w:tcW w:w="1091" w:type="dxa"/>
            <w:shd w:val="clear" w:color="auto" w:fill="FFFFFF"/>
            <w:vAlign w:val="bottom"/>
            <w:hideMark/>
          </w:tcPr>
          <w:p w:rsidR="0016152C" w:rsidRPr="0016152C" w:rsidRDefault="0016152C" w:rsidP="0016152C">
            <w:pPr>
              <w:suppressAutoHyphens w:val="0"/>
              <w:spacing w:line="276" w:lineRule="auto"/>
              <w:jc w:val="center"/>
              <w:rPr>
                <w:rFonts w:ascii="Calibri" w:eastAsia="Calibri" w:hAnsi="Calibri" w:cs="Arial"/>
                <w:b/>
                <w:bCs/>
                <w:sz w:val="16"/>
                <w:szCs w:val="16"/>
                <w:lang w:eastAsia="it-CH"/>
              </w:rPr>
            </w:pPr>
            <w:r w:rsidRPr="0016152C">
              <w:rPr>
                <w:rFonts w:ascii="Calibri" w:eastAsia="Calibri" w:hAnsi="Calibri" w:cs="Arial"/>
                <w:b/>
                <w:bCs/>
                <w:sz w:val="16"/>
                <w:szCs w:val="16"/>
                <w:lang w:eastAsia="it-CH"/>
              </w:rPr>
              <w:t> </w:t>
            </w:r>
          </w:p>
        </w:tc>
        <w:tc>
          <w:tcPr>
            <w:tcW w:w="1091" w:type="dxa"/>
            <w:shd w:val="clear" w:color="auto" w:fill="FFFFFF"/>
            <w:vAlign w:val="bottom"/>
            <w:hideMark/>
          </w:tcPr>
          <w:p w:rsidR="0016152C" w:rsidRPr="0016152C" w:rsidRDefault="0016152C" w:rsidP="0016152C">
            <w:pPr>
              <w:suppressAutoHyphens w:val="0"/>
              <w:spacing w:line="276" w:lineRule="auto"/>
              <w:jc w:val="center"/>
              <w:rPr>
                <w:rFonts w:ascii="Calibri" w:eastAsia="Calibri" w:hAnsi="Calibri" w:cs="Arial"/>
                <w:b/>
                <w:bCs/>
                <w:sz w:val="16"/>
                <w:szCs w:val="16"/>
                <w:lang w:eastAsia="it-CH"/>
              </w:rPr>
            </w:pPr>
            <w:r w:rsidRPr="0016152C">
              <w:rPr>
                <w:rFonts w:ascii="Calibri" w:eastAsia="Calibri" w:hAnsi="Calibri" w:cs="Arial"/>
                <w:b/>
                <w:bCs/>
                <w:sz w:val="16"/>
                <w:szCs w:val="16"/>
                <w:lang w:eastAsia="it-CH"/>
              </w:rPr>
              <w:t> </w:t>
            </w:r>
          </w:p>
        </w:tc>
        <w:tc>
          <w:tcPr>
            <w:tcW w:w="1091" w:type="dxa"/>
            <w:shd w:val="clear" w:color="auto" w:fill="FFFFFF"/>
            <w:vAlign w:val="bottom"/>
            <w:hideMark/>
          </w:tcPr>
          <w:p w:rsidR="0016152C" w:rsidRPr="0016152C" w:rsidRDefault="0016152C" w:rsidP="0016152C">
            <w:pPr>
              <w:suppressAutoHyphens w:val="0"/>
              <w:spacing w:line="276" w:lineRule="auto"/>
              <w:jc w:val="center"/>
              <w:rPr>
                <w:rFonts w:ascii="Calibri" w:eastAsia="Calibri" w:hAnsi="Calibri" w:cs="Arial"/>
                <w:b/>
                <w:bCs/>
                <w:sz w:val="16"/>
                <w:szCs w:val="16"/>
                <w:lang w:eastAsia="it-CH"/>
              </w:rPr>
            </w:pPr>
            <w:r w:rsidRPr="0016152C">
              <w:rPr>
                <w:rFonts w:ascii="Calibri" w:eastAsia="Calibri" w:hAnsi="Calibri" w:cs="Arial"/>
                <w:b/>
                <w:bCs/>
                <w:sz w:val="16"/>
                <w:szCs w:val="16"/>
                <w:lang w:eastAsia="it-CH"/>
              </w:rPr>
              <w:t> </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Bissone-Maroggia, Curva Capricorno (</w:t>
            </w:r>
            <w:proofErr w:type="spellStart"/>
            <w:r w:rsidRPr="0016152C">
              <w:rPr>
                <w:rFonts w:ascii="Calibri" w:eastAsia="Calibri" w:hAnsi="Calibri" w:cs="Arial"/>
                <w:sz w:val="16"/>
                <w:szCs w:val="16"/>
                <w:lang w:eastAsia="it-CH"/>
              </w:rPr>
              <w:t>premuniz</w:t>
            </w:r>
            <w:proofErr w:type="spellEnd"/>
            <w:r w:rsidRPr="0016152C">
              <w:rPr>
                <w:rFonts w:ascii="Calibri" w:eastAsia="Calibri" w:hAnsi="Calibri" w:cs="Arial"/>
                <w:sz w:val="16"/>
                <w:szCs w:val="16"/>
                <w:lang w:eastAsia="it-CH"/>
              </w:rPr>
              <w:t>.)</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57</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207.90</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57</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208</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Maroggia, premunizioni sotto Piazzo</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369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408.20</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369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408</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proofErr w:type="spellStart"/>
            <w:r w:rsidRPr="0016152C">
              <w:rPr>
                <w:rFonts w:ascii="Calibri" w:eastAsia="Calibri" w:hAnsi="Calibri" w:cs="Arial"/>
                <w:sz w:val="16"/>
                <w:szCs w:val="16"/>
                <w:lang w:eastAsia="it-CH"/>
              </w:rPr>
              <w:t>Abicc</w:t>
            </w:r>
            <w:proofErr w:type="spellEnd"/>
            <w:r w:rsidRPr="0016152C">
              <w:rPr>
                <w:rFonts w:ascii="Calibri" w:eastAsia="Calibri" w:hAnsi="Calibri" w:cs="Arial"/>
                <w:sz w:val="16"/>
                <w:szCs w:val="16"/>
                <w:lang w:eastAsia="it-CH"/>
              </w:rPr>
              <w:t>, conservazione opere di premunizione</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006</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234.70</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623</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177</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233</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057</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Rovio, dopo paese</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Arogno, dogana </w:t>
            </w:r>
            <w:proofErr w:type="spellStart"/>
            <w:r w:rsidRPr="0016152C">
              <w:rPr>
                <w:rFonts w:ascii="Calibri" w:eastAsia="Calibri" w:hAnsi="Calibri" w:cs="Arial"/>
                <w:sz w:val="16"/>
                <w:szCs w:val="16"/>
                <w:lang w:eastAsia="it-CH"/>
              </w:rPr>
              <w:t>Valmara</w:t>
            </w:r>
            <w:proofErr w:type="spellEnd"/>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Brusino Arsizio, premunizione riale Val </w:t>
            </w:r>
            <w:proofErr w:type="spellStart"/>
            <w:r w:rsidRPr="0016152C">
              <w:rPr>
                <w:rFonts w:ascii="Calibri" w:eastAsia="Calibri" w:hAnsi="Calibri" w:cs="Arial"/>
                <w:sz w:val="16"/>
                <w:szCs w:val="16"/>
                <w:lang w:eastAsia="it-CH"/>
              </w:rPr>
              <w:t>Finate</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107</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810.40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107</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810</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r w:rsidRPr="0016152C">
              <w:rPr>
                <w:rFonts w:ascii="Calibri" w:eastAsia="Calibri" w:hAnsi="Calibri" w:cs="Arial"/>
                <w:sz w:val="16"/>
                <w:szCs w:val="16"/>
                <w:lang w:eastAsia="it-CH"/>
              </w:rPr>
              <w:t xml:space="preserve">Brusino, </w:t>
            </w:r>
            <w:proofErr w:type="spellStart"/>
            <w:r w:rsidRPr="0016152C">
              <w:rPr>
                <w:rFonts w:ascii="Calibri" w:eastAsia="Calibri" w:hAnsi="Calibri" w:cs="Arial"/>
                <w:sz w:val="16"/>
                <w:szCs w:val="16"/>
                <w:lang w:eastAsia="it-CH"/>
              </w:rPr>
              <w:t>RSV</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Puncia</w:t>
            </w:r>
            <w:proofErr w:type="spellEnd"/>
            <w:r w:rsidRPr="0016152C">
              <w:rPr>
                <w:rFonts w:ascii="Calibri" w:eastAsia="Calibri" w:hAnsi="Calibri" w:cs="Arial"/>
                <w:sz w:val="16"/>
                <w:szCs w:val="16"/>
                <w:lang w:eastAsia="it-CH"/>
              </w:rPr>
              <w:t xml:space="preserve"> - Poiana (premunizioni)</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127</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616.60</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94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076</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33</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541</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Brusino Arsizio, premunizioni zona </w:t>
            </w:r>
            <w:proofErr w:type="spellStart"/>
            <w:r w:rsidRPr="0016152C">
              <w:rPr>
                <w:rFonts w:ascii="Calibri" w:eastAsia="Calibri" w:hAnsi="Calibri" w:cs="Arial"/>
                <w:sz w:val="16"/>
                <w:szCs w:val="16"/>
                <w:lang w:eastAsia="it-CH"/>
              </w:rPr>
              <w:t>Sasselon</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114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267.50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114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268</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r w:rsidRPr="0016152C">
              <w:rPr>
                <w:rFonts w:ascii="Calibri" w:eastAsia="Calibri" w:hAnsi="Calibri" w:cs="Arial"/>
                <w:sz w:val="16"/>
                <w:szCs w:val="16"/>
                <w:lang w:eastAsia="it-CH"/>
              </w:rPr>
              <w:t>Castel San Pietro, Monte</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Paradiso, Reti di protezione Melide-Paradiso</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481</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221.40</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128</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131</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094</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Agno, premunizioni zona Vallone</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503</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299.30</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176</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200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127</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099</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Novaggio</w:t>
            </w:r>
            <w:proofErr w:type="spellEnd"/>
            <w:r w:rsidRPr="0016152C">
              <w:rPr>
                <w:rFonts w:ascii="Calibri" w:eastAsia="Calibri" w:hAnsi="Calibri" w:cs="Arial"/>
                <w:sz w:val="16"/>
                <w:szCs w:val="16"/>
                <w:lang w:eastAsia="it-CH"/>
              </w:rPr>
              <w:t xml:space="preserve">, premunizioni località Vall </w:t>
            </w:r>
            <w:proofErr w:type="spellStart"/>
            <w:r w:rsidRPr="0016152C">
              <w:rPr>
                <w:rFonts w:ascii="Calibri" w:eastAsia="Calibri" w:hAnsi="Calibri" w:cs="Arial"/>
                <w:sz w:val="16"/>
                <w:szCs w:val="16"/>
                <w:lang w:eastAsia="it-CH"/>
              </w:rPr>
              <w:t>du</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Fràssen</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94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872.75</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94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873</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proofErr w:type="spellStart"/>
            <w:r w:rsidRPr="0016152C">
              <w:rPr>
                <w:rFonts w:ascii="Calibri" w:eastAsia="Calibri" w:hAnsi="Calibri" w:cs="Arial"/>
                <w:sz w:val="16"/>
                <w:szCs w:val="16"/>
                <w:lang w:eastAsia="it-CH"/>
              </w:rPr>
              <w:t>Cademario</w:t>
            </w:r>
            <w:proofErr w:type="spellEnd"/>
            <w:r w:rsidRPr="0016152C">
              <w:rPr>
                <w:rFonts w:ascii="Calibri" w:eastAsia="Calibri" w:hAnsi="Calibri" w:cs="Arial"/>
                <w:sz w:val="16"/>
                <w:szCs w:val="16"/>
                <w:lang w:eastAsia="it-CH"/>
              </w:rPr>
              <w:t xml:space="preserve"> - B. Luganese, rete al vigneto del prete</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Pura, premunizione località </w:t>
            </w:r>
            <w:proofErr w:type="spellStart"/>
            <w:r w:rsidRPr="0016152C">
              <w:rPr>
                <w:rFonts w:ascii="Calibri" w:eastAsia="Calibri" w:hAnsi="Calibri" w:cs="Arial"/>
                <w:sz w:val="16"/>
                <w:szCs w:val="16"/>
                <w:lang w:eastAsia="it-CH"/>
              </w:rPr>
              <w:t>Murisc</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172</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930.75</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52</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687</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120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244</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proofErr w:type="spellStart"/>
            <w:r w:rsidRPr="0016152C">
              <w:rPr>
                <w:rFonts w:ascii="Calibri" w:eastAsia="Calibri" w:hAnsi="Calibri" w:cs="Arial"/>
                <w:sz w:val="16"/>
                <w:szCs w:val="16"/>
                <w:lang w:eastAsia="it-CH"/>
              </w:rPr>
              <w:t>Purasca</w:t>
            </w:r>
            <w:proofErr w:type="spellEnd"/>
            <w:r w:rsidRPr="0016152C">
              <w:rPr>
                <w:rFonts w:ascii="Calibri" w:eastAsia="Calibri" w:hAnsi="Calibri" w:cs="Arial"/>
                <w:sz w:val="16"/>
                <w:szCs w:val="16"/>
                <w:lang w:eastAsia="it-CH"/>
              </w:rPr>
              <w:t xml:space="preserve"> - Castelrotto, reti in </w:t>
            </w:r>
            <w:proofErr w:type="spellStart"/>
            <w:r w:rsidRPr="0016152C">
              <w:rPr>
                <w:rFonts w:ascii="Calibri" w:eastAsia="Calibri" w:hAnsi="Calibri" w:cs="Arial"/>
                <w:sz w:val="16"/>
                <w:szCs w:val="16"/>
                <w:lang w:eastAsia="it-CH"/>
              </w:rPr>
              <w:t>aderanza</w:t>
            </w:r>
            <w:proofErr w:type="spellEnd"/>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400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Croglio</w:t>
            </w:r>
            <w:proofErr w:type="spellEnd"/>
            <w:r w:rsidRPr="0016152C">
              <w:rPr>
                <w:rFonts w:ascii="Calibri" w:eastAsia="Calibri" w:hAnsi="Calibri" w:cs="Arial"/>
                <w:sz w:val="16"/>
                <w:szCs w:val="16"/>
                <w:lang w:eastAsia="it-CH"/>
              </w:rPr>
              <w:t>, taglio piante pericolanti</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29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671.35</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671</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proofErr w:type="spellStart"/>
            <w:r w:rsidRPr="0016152C">
              <w:rPr>
                <w:rFonts w:ascii="Calibri" w:eastAsia="Calibri" w:hAnsi="Calibri" w:cs="Arial"/>
                <w:sz w:val="16"/>
                <w:szCs w:val="16"/>
                <w:lang w:eastAsia="it-CH"/>
              </w:rPr>
              <w:t>Croglio</w:t>
            </w:r>
            <w:proofErr w:type="spellEnd"/>
            <w:r w:rsidRPr="0016152C">
              <w:rPr>
                <w:rFonts w:ascii="Calibri" w:eastAsia="Calibri" w:hAnsi="Calibri" w:cs="Arial"/>
                <w:sz w:val="16"/>
                <w:szCs w:val="16"/>
                <w:lang w:eastAsia="it-CH"/>
              </w:rPr>
              <w:t>, premunizione rinforzo ciglio stradale</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54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766.65</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767</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Beride</w:t>
            </w:r>
            <w:proofErr w:type="spellEnd"/>
            <w:r w:rsidRPr="0016152C">
              <w:rPr>
                <w:rFonts w:ascii="Calibri" w:eastAsia="Calibri" w:hAnsi="Calibri" w:cs="Arial"/>
                <w:sz w:val="16"/>
                <w:szCs w:val="16"/>
                <w:lang w:eastAsia="it-CH"/>
              </w:rPr>
              <w:t>, entrata del paese - Reti paramassi</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Carona - Vico Morcote, taglio piante - disgaggio</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Carona, </w:t>
            </w:r>
            <w:proofErr w:type="spellStart"/>
            <w:r w:rsidRPr="0016152C">
              <w:rPr>
                <w:rFonts w:ascii="Calibri" w:eastAsia="Calibri" w:hAnsi="Calibri" w:cs="Arial"/>
                <w:sz w:val="16"/>
                <w:szCs w:val="16"/>
                <w:lang w:eastAsia="it-CH"/>
              </w:rPr>
              <w:t>consol</w:t>
            </w:r>
            <w:proofErr w:type="spellEnd"/>
            <w:r w:rsidRPr="0016152C">
              <w:rPr>
                <w:rFonts w:ascii="Calibri" w:eastAsia="Calibri" w:hAnsi="Calibri" w:cs="Arial"/>
                <w:sz w:val="16"/>
                <w:szCs w:val="16"/>
                <w:lang w:eastAsia="it-CH"/>
              </w:rPr>
              <w:t xml:space="preserve">. ciglio, </w:t>
            </w:r>
            <w:proofErr w:type="spellStart"/>
            <w:r w:rsidRPr="0016152C">
              <w:rPr>
                <w:rFonts w:ascii="Calibri" w:eastAsia="Calibri" w:hAnsi="Calibri" w:cs="Arial"/>
                <w:sz w:val="16"/>
                <w:szCs w:val="16"/>
                <w:lang w:eastAsia="it-CH"/>
              </w:rPr>
              <w:t>evacuaz</w:t>
            </w:r>
            <w:proofErr w:type="spellEnd"/>
            <w:r w:rsidRPr="0016152C">
              <w:rPr>
                <w:rFonts w:ascii="Calibri" w:eastAsia="Calibri" w:hAnsi="Calibri" w:cs="Arial"/>
                <w:sz w:val="16"/>
                <w:szCs w:val="16"/>
                <w:lang w:eastAsia="it-CH"/>
              </w:rPr>
              <w:t xml:space="preserve">. H2O zona </w:t>
            </w:r>
            <w:proofErr w:type="spellStart"/>
            <w:r w:rsidRPr="0016152C">
              <w:rPr>
                <w:rFonts w:ascii="Calibri" w:eastAsia="Calibri" w:hAnsi="Calibri" w:cs="Arial"/>
                <w:sz w:val="16"/>
                <w:szCs w:val="16"/>
                <w:lang w:eastAsia="it-CH"/>
              </w:rPr>
              <w:t>Baslona</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66</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017.00</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66</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017</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r w:rsidRPr="0016152C">
              <w:rPr>
                <w:rFonts w:ascii="Calibri" w:eastAsia="Calibri" w:hAnsi="Calibri" w:cs="Arial"/>
                <w:sz w:val="16"/>
                <w:szCs w:val="16"/>
                <w:lang w:eastAsia="it-CH"/>
              </w:rPr>
              <w:t>Taglio straordinario di piante pericolose lungo le strade</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Mezzovico</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Petasio</w:t>
            </w:r>
            <w:proofErr w:type="spellEnd"/>
            <w:r w:rsidRPr="0016152C">
              <w:rPr>
                <w:rFonts w:ascii="Calibri" w:eastAsia="Calibri" w:hAnsi="Calibri" w:cs="Arial"/>
                <w:sz w:val="16"/>
                <w:szCs w:val="16"/>
                <w:lang w:eastAsia="it-CH"/>
              </w:rPr>
              <w:t>, rete a contatto da sostituire</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Sigirino</w:t>
            </w:r>
            <w:proofErr w:type="spellEnd"/>
            <w:r w:rsidRPr="0016152C">
              <w:rPr>
                <w:rFonts w:ascii="Calibri" w:eastAsia="Calibri" w:hAnsi="Calibri" w:cs="Arial"/>
                <w:sz w:val="16"/>
                <w:szCs w:val="16"/>
                <w:lang w:eastAsia="it-CH"/>
              </w:rPr>
              <w:t>, rete a contatto da sostituire</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Taverne, taglio piante e sistemazione reti</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109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169.00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59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169</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Gandria</w:t>
            </w:r>
            <w:proofErr w:type="spellEnd"/>
            <w:r w:rsidRPr="0016152C">
              <w:rPr>
                <w:rFonts w:ascii="Calibri" w:eastAsia="Calibri" w:hAnsi="Calibri" w:cs="Arial"/>
                <w:sz w:val="16"/>
                <w:szCs w:val="16"/>
                <w:lang w:eastAsia="it-CH"/>
              </w:rPr>
              <w:t>, conservazione opere di premunizione</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345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45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Bidogno</w:t>
            </w:r>
            <w:proofErr w:type="spellEnd"/>
            <w:r w:rsidRPr="0016152C">
              <w:rPr>
                <w:rFonts w:ascii="Calibri" w:eastAsia="Calibri" w:hAnsi="Calibri" w:cs="Arial"/>
                <w:sz w:val="16"/>
                <w:szCs w:val="16"/>
                <w:lang w:eastAsia="it-CH"/>
              </w:rPr>
              <w:t xml:space="preserve"> - </w:t>
            </w:r>
            <w:proofErr w:type="spellStart"/>
            <w:r w:rsidRPr="0016152C">
              <w:rPr>
                <w:rFonts w:ascii="Calibri" w:eastAsia="Calibri" w:hAnsi="Calibri" w:cs="Arial"/>
                <w:sz w:val="16"/>
                <w:szCs w:val="16"/>
                <w:lang w:eastAsia="it-CH"/>
              </w:rPr>
              <w:t>Corticiasca</w:t>
            </w:r>
            <w:proofErr w:type="spellEnd"/>
            <w:r w:rsidRPr="0016152C">
              <w:rPr>
                <w:rFonts w:ascii="Calibri" w:eastAsia="Calibri" w:hAnsi="Calibri" w:cs="Arial"/>
                <w:sz w:val="16"/>
                <w:szCs w:val="16"/>
                <w:lang w:eastAsia="it-CH"/>
              </w:rPr>
              <w:t>, taglio piante</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25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25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Capriasca, franamento zona </w:t>
            </w:r>
            <w:proofErr w:type="spellStart"/>
            <w:r w:rsidRPr="0016152C">
              <w:rPr>
                <w:rFonts w:ascii="Calibri" w:eastAsia="Calibri" w:hAnsi="Calibri" w:cs="Arial"/>
                <w:sz w:val="16"/>
                <w:szCs w:val="16"/>
                <w:lang w:eastAsia="it-CH"/>
              </w:rPr>
              <w:t>Corticiasca</w:t>
            </w:r>
            <w:proofErr w:type="spellEnd"/>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53</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805.30</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53</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805</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Capriasca, messa in sicurezza scarpata ad </w:t>
            </w:r>
            <w:proofErr w:type="spellStart"/>
            <w:r w:rsidRPr="0016152C">
              <w:rPr>
                <w:rFonts w:ascii="Calibri" w:eastAsia="Calibri" w:hAnsi="Calibri" w:cs="Arial"/>
                <w:sz w:val="16"/>
                <w:szCs w:val="16"/>
                <w:lang w:eastAsia="it-CH"/>
              </w:rPr>
              <w:t>Oggio</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37</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239.55</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22</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276</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964</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r w:rsidRPr="0016152C">
              <w:rPr>
                <w:rFonts w:ascii="Calibri" w:eastAsia="Calibri" w:hAnsi="Calibri" w:cs="Arial"/>
                <w:sz w:val="16"/>
                <w:szCs w:val="16"/>
                <w:lang w:eastAsia="it-CH"/>
              </w:rPr>
              <w:t xml:space="preserve">Maglio di Colla - </w:t>
            </w:r>
            <w:proofErr w:type="spellStart"/>
            <w:r w:rsidRPr="0016152C">
              <w:rPr>
                <w:rFonts w:ascii="Calibri" w:eastAsia="Calibri" w:hAnsi="Calibri" w:cs="Arial"/>
                <w:sz w:val="16"/>
                <w:szCs w:val="16"/>
                <w:lang w:eastAsia="it-CH"/>
              </w:rPr>
              <w:t>Piandera</w:t>
            </w:r>
            <w:proofErr w:type="spellEnd"/>
            <w:r w:rsidRPr="0016152C">
              <w:rPr>
                <w:rFonts w:ascii="Calibri" w:eastAsia="Calibri" w:hAnsi="Calibri" w:cs="Arial"/>
                <w:sz w:val="16"/>
                <w:szCs w:val="16"/>
                <w:lang w:eastAsia="it-CH"/>
              </w:rPr>
              <w:t>, reti a contatto</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200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Accesso a </w:t>
            </w:r>
            <w:proofErr w:type="spellStart"/>
            <w:r w:rsidRPr="0016152C">
              <w:rPr>
                <w:rFonts w:ascii="Calibri" w:eastAsia="Calibri" w:hAnsi="Calibri" w:cs="Arial"/>
                <w:sz w:val="16"/>
                <w:szCs w:val="16"/>
                <w:lang w:eastAsia="it-CH"/>
              </w:rPr>
              <w:t>Cureggia</w:t>
            </w:r>
            <w:proofErr w:type="spellEnd"/>
            <w:r w:rsidRPr="0016152C">
              <w:rPr>
                <w:rFonts w:ascii="Calibri" w:eastAsia="Calibri" w:hAnsi="Calibri" w:cs="Arial"/>
                <w:sz w:val="16"/>
                <w:szCs w:val="16"/>
                <w:lang w:eastAsia="it-CH"/>
              </w:rPr>
              <w:t>, reti a contatto</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Ascona-Brissago, conservazione opere di premunizione</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424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027.40</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394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027</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30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Gambarogno,vuotatura</w:t>
            </w:r>
            <w:proofErr w:type="spellEnd"/>
            <w:r w:rsidRPr="0016152C">
              <w:rPr>
                <w:rFonts w:ascii="Calibri" w:eastAsia="Calibri" w:hAnsi="Calibri" w:cs="Arial"/>
                <w:sz w:val="16"/>
                <w:szCs w:val="16"/>
                <w:lang w:eastAsia="it-CH"/>
              </w:rPr>
              <w:t xml:space="preserve"> vasca Torrente di </w:t>
            </w:r>
            <w:proofErr w:type="spellStart"/>
            <w:r w:rsidRPr="0016152C">
              <w:rPr>
                <w:rFonts w:ascii="Calibri" w:eastAsia="Calibri" w:hAnsi="Calibri" w:cs="Arial"/>
                <w:sz w:val="16"/>
                <w:szCs w:val="16"/>
                <w:lang w:eastAsia="it-CH"/>
              </w:rPr>
              <w:t>Gerra</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135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135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r w:rsidRPr="0016152C">
              <w:rPr>
                <w:rFonts w:ascii="Calibri" w:eastAsia="Calibri" w:hAnsi="Calibri" w:cs="Arial"/>
                <w:sz w:val="16"/>
                <w:szCs w:val="16"/>
                <w:lang w:eastAsia="it-CH"/>
              </w:rPr>
              <w:t xml:space="preserve">Gambarogno, messa in sic. parete rocciosa </w:t>
            </w:r>
            <w:proofErr w:type="spellStart"/>
            <w:r w:rsidRPr="0016152C">
              <w:rPr>
                <w:rFonts w:ascii="Calibri" w:eastAsia="Calibri" w:hAnsi="Calibri" w:cs="Arial"/>
                <w:sz w:val="16"/>
                <w:szCs w:val="16"/>
                <w:lang w:eastAsia="it-CH"/>
              </w:rPr>
              <w:t>Caviano</w:t>
            </w:r>
            <w:proofErr w:type="spellEnd"/>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23</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179.60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23</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180</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Maggia, Messa in sicurezza pendio sopra la ciclabile </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141</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450.00</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450</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140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r w:rsidRPr="0016152C">
              <w:rPr>
                <w:rFonts w:ascii="Calibri" w:eastAsia="Calibri" w:hAnsi="Calibri" w:cs="Arial"/>
                <w:sz w:val="16"/>
                <w:szCs w:val="16"/>
                <w:lang w:eastAsia="it-CH"/>
              </w:rPr>
              <w:t>Maggia, posa reti paramassi (coord.int. 3312.504)</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300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lastRenderedPageBreak/>
              <w:t xml:space="preserve">Centovalli, </w:t>
            </w:r>
            <w:proofErr w:type="spellStart"/>
            <w:r w:rsidRPr="0016152C">
              <w:rPr>
                <w:rFonts w:ascii="Calibri" w:eastAsia="Calibri" w:hAnsi="Calibri" w:cs="Arial"/>
                <w:sz w:val="16"/>
                <w:szCs w:val="16"/>
                <w:lang w:eastAsia="it-CH"/>
              </w:rPr>
              <w:t>Borgnone</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Cadanza</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int.Forestale</w:t>
            </w:r>
            <w:proofErr w:type="spellEnd"/>
            <w:r w:rsidRPr="0016152C">
              <w:rPr>
                <w:rFonts w:ascii="Calibri" w:eastAsia="Calibri" w:hAnsi="Calibri" w:cs="Arial"/>
                <w:sz w:val="16"/>
                <w:szCs w:val="16"/>
                <w:lang w:eastAsia="it-CH"/>
              </w:rPr>
              <w:t>)</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205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727.80</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130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728</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Onsernone</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premun</w:t>
            </w:r>
            <w:proofErr w:type="spellEnd"/>
            <w:r w:rsidRPr="0016152C">
              <w:rPr>
                <w:rFonts w:ascii="Calibri" w:eastAsia="Calibri" w:hAnsi="Calibri" w:cs="Arial"/>
                <w:sz w:val="16"/>
                <w:szCs w:val="16"/>
                <w:lang w:eastAsia="it-CH"/>
              </w:rPr>
              <w:t xml:space="preserve">. piantagione </w:t>
            </w:r>
            <w:proofErr w:type="spellStart"/>
            <w:r w:rsidRPr="0016152C">
              <w:rPr>
                <w:rFonts w:ascii="Calibri" w:eastAsia="Calibri" w:hAnsi="Calibri" w:cs="Arial"/>
                <w:sz w:val="16"/>
                <w:szCs w:val="16"/>
                <w:lang w:eastAsia="it-CH"/>
              </w:rPr>
              <w:t>Cavüria</w:t>
            </w:r>
            <w:proofErr w:type="spellEnd"/>
            <w:r w:rsidRPr="0016152C">
              <w:rPr>
                <w:rFonts w:ascii="Calibri" w:eastAsia="Calibri" w:hAnsi="Calibri" w:cs="Arial"/>
                <w:sz w:val="16"/>
                <w:szCs w:val="16"/>
                <w:lang w:eastAsia="it-CH"/>
              </w:rPr>
              <w:t xml:space="preserve"> a Russo</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30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30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Bosco Gurin, selvicoltura Corino </w:t>
            </w:r>
            <w:proofErr w:type="spellStart"/>
            <w:r w:rsidRPr="0016152C">
              <w:rPr>
                <w:rFonts w:ascii="Calibri" w:eastAsia="Calibri" w:hAnsi="Calibri" w:cs="Arial"/>
                <w:sz w:val="16"/>
                <w:szCs w:val="16"/>
                <w:lang w:eastAsia="it-CH"/>
              </w:rPr>
              <w:t>Percheggu</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96</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591.15</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36</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591</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60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proofErr w:type="spellStart"/>
            <w:r w:rsidRPr="0016152C">
              <w:rPr>
                <w:rFonts w:ascii="Calibri" w:eastAsia="Calibri" w:hAnsi="Calibri" w:cs="Arial"/>
                <w:sz w:val="16"/>
                <w:szCs w:val="16"/>
                <w:lang w:eastAsia="it-CH"/>
              </w:rPr>
              <w:t>Cerentino</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formaz</w:t>
            </w:r>
            <w:proofErr w:type="spellEnd"/>
            <w:r w:rsidRPr="0016152C">
              <w:rPr>
                <w:rFonts w:ascii="Calibri" w:eastAsia="Calibri" w:hAnsi="Calibri" w:cs="Arial"/>
                <w:sz w:val="16"/>
                <w:szCs w:val="16"/>
                <w:lang w:eastAsia="it-CH"/>
              </w:rPr>
              <w:t xml:space="preserve">. nuova camera di </w:t>
            </w:r>
            <w:proofErr w:type="spellStart"/>
            <w:r w:rsidRPr="0016152C">
              <w:rPr>
                <w:rFonts w:ascii="Calibri" w:eastAsia="Calibri" w:hAnsi="Calibri" w:cs="Arial"/>
                <w:sz w:val="16"/>
                <w:szCs w:val="16"/>
                <w:lang w:eastAsia="it-CH"/>
              </w:rPr>
              <w:t>cont</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material</w:t>
            </w:r>
            <w:proofErr w:type="spellEnd"/>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42</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573.25</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42</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573</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Cerentino</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rinaturazione</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str</w:t>
            </w:r>
            <w:proofErr w:type="spellEnd"/>
            <w:r w:rsidRPr="0016152C">
              <w:rPr>
                <w:rFonts w:ascii="Calibri" w:eastAsia="Calibri" w:hAnsi="Calibri" w:cs="Arial"/>
                <w:sz w:val="16"/>
                <w:szCs w:val="16"/>
                <w:lang w:eastAsia="it-CH"/>
              </w:rPr>
              <w:t xml:space="preserve">. vecchia </w:t>
            </w:r>
            <w:proofErr w:type="spellStart"/>
            <w:r w:rsidRPr="0016152C">
              <w:rPr>
                <w:rFonts w:ascii="Calibri" w:eastAsia="Calibri" w:hAnsi="Calibri" w:cs="Arial"/>
                <w:sz w:val="16"/>
                <w:szCs w:val="16"/>
                <w:lang w:eastAsia="it-CH"/>
              </w:rPr>
              <w:t>Collinasca</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0</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Campo </w:t>
            </w:r>
            <w:proofErr w:type="spellStart"/>
            <w:r w:rsidRPr="0016152C">
              <w:rPr>
                <w:rFonts w:ascii="Calibri" w:eastAsia="Calibri" w:hAnsi="Calibri" w:cs="Arial"/>
                <w:sz w:val="16"/>
                <w:szCs w:val="16"/>
                <w:lang w:eastAsia="it-CH"/>
              </w:rPr>
              <w:t>VM</w:t>
            </w:r>
            <w:proofErr w:type="spellEnd"/>
            <w:r w:rsidRPr="0016152C">
              <w:rPr>
                <w:rFonts w:ascii="Calibri" w:eastAsia="Calibri" w:hAnsi="Calibri" w:cs="Arial"/>
                <w:sz w:val="16"/>
                <w:szCs w:val="16"/>
                <w:lang w:eastAsia="it-CH"/>
              </w:rPr>
              <w:t xml:space="preserve">, consolidamento bivio </w:t>
            </w:r>
            <w:proofErr w:type="spellStart"/>
            <w:r w:rsidRPr="0016152C">
              <w:rPr>
                <w:rFonts w:ascii="Calibri" w:eastAsia="Calibri" w:hAnsi="Calibri" w:cs="Arial"/>
                <w:sz w:val="16"/>
                <w:szCs w:val="16"/>
                <w:lang w:eastAsia="it-CH"/>
              </w:rPr>
              <w:t>Secada</w:t>
            </w:r>
            <w:proofErr w:type="spellEnd"/>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105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755.15</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755</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Campo </w:t>
            </w:r>
            <w:proofErr w:type="spellStart"/>
            <w:r w:rsidRPr="0016152C">
              <w:rPr>
                <w:rFonts w:ascii="Calibri" w:eastAsia="Calibri" w:hAnsi="Calibri" w:cs="Arial"/>
                <w:sz w:val="16"/>
                <w:szCs w:val="16"/>
                <w:lang w:eastAsia="it-CH"/>
              </w:rPr>
              <w:t>VM</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premuniz</w:t>
            </w:r>
            <w:proofErr w:type="spellEnd"/>
            <w:r w:rsidRPr="0016152C">
              <w:rPr>
                <w:rFonts w:ascii="Calibri" w:eastAsia="Calibri" w:hAnsi="Calibri" w:cs="Arial"/>
                <w:sz w:val="16"/>
                <w:szCs w:val="16"/>
                <w:lang w:eastAsia="it-CH"/>
              </w:rPr>
              <w:t>. valanga galleria Val Sterpa</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25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25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proofErr w:type="spellStart"/>
            <w:r w:rsidRPr="0016152C">
              <w:rPr>
                <w:rFonts w:ascii="Calibri" w:eastAsia="Calibri" w:hAnsi="Calibri" w:cs="Arial"/>
                <w:sz w:val="16"/>
                <w:szCs w:val="16"/>
                <w:lang w:eastAsia="it-CH"/>
              </w:rPr>
              <w:t>Lavizzara</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Piantaggione</w:t>
            </w:r>
            <w:proofErr w:type="spellEnd"/>
            <w:r w:rsidRPr="0016152C">
              <w:rPr>
                <w:rFonts w:ascii="Calibri" w:eastAsia="Calibri" w:hAnsi="Calibri" w:cs="Arial"/>
                <w:sz w:val="16"/>
                <w:szCs w:val="16"/>
                <w:lang w:eastAsia="it-CH"/>
              </w:rPr>
              <w:t xml:space="preserve"> </w:t>
            </w:r>
            <w:proofErr w:type="spellStart"/>
            <w:r w:rsidRPr="0016152C">
              <w:rPr>
                <w:rFonts w:ascii="Calibri" w:eastAsia="Calibri" w:hAnsi="Calibri" w:cs="Arial"/>
                <w:sz w:val="16"/>
                <w:szCs w:val="16"/>
                <w:lang w:eastAsia="it-CH"/>
              </w:rPr>
              <w:t>Riazzöo</w:t>
            </w:r>
            <w:proofErr w:type="spellEnd"/>
            <w:r w:rsidRPr="0016152C">
              <w:rPr>
                <w:rFonts w:ascii="Calibri" w:eastAsia="Calibri" w:hAnsi="Calibri" w:cs="Arial"/>
                <w:sz w:val="16"/>
                <w:szCs w:val="16"/>
                <w:lang w:eastAsia="it-CH"/>
              </w:rPr>
              <w:t xml:space="preserve"> II</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18</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18</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Blenio, </w:t>
            </w:r>
            <w:proofErr w:type="spellStart"/>
            <w:r w:rsidRPr="0016152C">
              <w:rPr>
                <w:rFonts w:ascii="Calibri" w:eastAsia="Calibri" w:hAnsi="Calibri" w:cs="Arial"/>
                <w:sz w:val="16"/>
                <w:szCs w:val="16"/>
                <w:lang w:eastAsia="it-CH"/>
              </w:rPr>
              <w:t>sistem</w:t>
            </w:r>
            <w:proofErr w:type="spellEnd"/>
            <w:r w:rsidRPr="0016152C">
              <w:rPr>
                <w:rFonts w:ascii="Calibri" w:eastAsia="Calibri" w:hAnsi="Calibri" w:cs="Arial"/>
                <w:sz w:val="16"/>
                <w:szCs w:val="16"/>
                <w:lang w:eastAsia="it-CH"/>
              </w:rPr>
              <w:t xml:space="preserve"> frana vecchia strada del Sosto</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264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004.75</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005</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250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Cadenazzo</w:t>
            </w:r>
            <w:proofErr w:type="spellEnd"/>
            <w:r w:rsidRPr="0016152C">
              <w:rPr>
                <w:rFonts w:ascii="Calibri" w:eastAsia="Calibri" w:hAnsi="Calibri" w:cs="Arial"/>
                <w:sz w:val="16"/>
                <w:szCs w:val="16"/>
                <w:lang w:eastAsia="it-CH"/>
              </w:rPr>
              <w:t>, messa in sicurezza parete a monte SC</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69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984.30</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69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984</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Monte Ceneri</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Blenio, nuovo </w:t>
            </w:r>
            <w:proofErr w:type="spellStart"/>
            <w:r w:rsidRPr="0016152C">
              <w:rPr>
                <w:rFonts w:ascii="Calibri" w:eastAsia="Calibri" w:hAnsi="Calibri" w:cs="Arial"/>
                <w:sz w:val="16"/>
                <w:szCs w:val="16"/>
                <w:lang w:eastAsia="it-CH"/>
              </w:rPr>
              <w:t>sist</w:t>
            </w:r>
            <w:proofErr w:type="spellEnd"/>
            <w:r w:rsidRPr="0016152C">
              <w:rPr>
                <w:rFonts w:ascii="Calibri" w:eastAsia="Calibri" w:hAnsi="Calibri" w:cs="Arial"/>
                <w:sz w:val="16"/>
                <w:szCs w:val="16"/>
                <w:lang w:eastAsia="it-CH"/>
              </w:rPr>
              <w:t xml:space="preserve">. allarme valanghe sud </w:t>
            </w:r>
            <w:proofErr w:type="spellStart"/>
            <w:r w:rsidRPr="0016152C">
              <w:rPr>
                <w:rFonts w:ascii="Calibri" w:eastAsia="Calibri" w:hAnsi="Calibri" w:cs="Arial"/>
                <w:sz w:val="16"/>
                <w:szCs w:val="16"/>
                <w:lang w:eastAsia="it-CH"/>
              </w:rPr>
              <w:t>Toira</w:t>
            </w:r>
            <w:proofErr w:type="spellEnd"/>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489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924.50</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925</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320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proofErr w:type="spellStart"/>
            <w:r w:rsidRPr="0016152C">
              <w:rPr>
                <w:rFonts w:ascii="Calibri" w:eastAsia="Calibri" w:hAnsi="Calibri" w:cs="Arial"/>
                <w:sz w:val="16"/>
                <w:szCs w:val="16"/>
                <w:lang w:eastAsia="it-CH"/>
              </w:rPr>
              <w:t>Acquarossa</w:t>
            </w:r>
            <w:proofErr w:type="spellEnd"/>
            <w:r w:rsidRPr="0016152C">
              <w:rPr>
                <w:rFonts w:ascii="Calibri" w:eastAsia="Calibri" w:hAnsi="Calibri" w:cs="Arial"/>
                <w:sz w:val="16"/>
                <w:szCs w:val="16"/>
                <w:lang w:eastAsia="it-CH"/>
              </w:rPr>
              <w:t xml:space="preserve">, manutenzione reti </w:t>
            </w:r>
            <w:proofErr w:type="spellStart"/>
            <w:r w:rsidRPr="0016152C">
              <w:rPr>
                <w:rFonts w:ascii="Calibri" w:eastAsia="Calibri" w:hAnsi="Calibri" w:cs="Arial"/>
                <w:sz w:val="16"/>
                <w:szCs w:val="16"/>
                <w:lang w:eastAsia="it-CH"/>
              </w:rPr>
              <w:t>Valserino</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39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377.60</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39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378</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0</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r w:rsidRPr="0016152C">
              <w:rPr>
                <w:rFonts w:ascii="Calibri" w:eastAsia="Calibri" w:hAnsi="Calibri" w:cs="Arial"/>
                <w:sz w:val="16"/>
                <w:szCs w:val="16"/>
                <w:lang w:eastAsia="it-CH"/>
              </w:rPr>
              <w:t xml:space="preserve">Serravalle, estrazione materiale torrente </w:t>
            </w:r>
            <w:proofErr w:type="spellStart"/>
            <w:r w:rsidRPr="0016152C">
              <w:rPr>
                <w:rFonts w:ascii="Calibri" w:eastAsia="Calibri" w:hAnsi="Calibri" w:cs="Arial"/>
                <w:sz w:val="16"/>
                <w:szCs w:val="16"/>
                <w:lang w:eastAsia="it-CH"/>
              </w:rPr>
              <w:t>Legiuna</w:t>
            </w:r>
            <w:proofErr w:type="spellEnd"/>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315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674.00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315</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674</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Blenio, interventi forestali bosco di Sant</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Agata</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47</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47</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Giubiasco, zona Sasso Piatto</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50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Faido, messa in </w:t>
            </w:r>
            <w:proofErr w:type="spellStart"/>
            <w:r w:rsidRPr="0016152C">
              <w:rPr>
                <w:rFonts w:ascii="Calibri" w:eastAsia="Calibri" w:hAnsi="Calibri" w:cs="Arial"/>
                <w:sz w:val="16"/>
                <w:szCs w:val="16"/>
                <w:lang w:eastAsia="it-CH"/>
              </w:rPr>
              <w:t>sicurez</w:t>
            </w:r>
            <w:proofErr w:type="spellEnd"/>
            <w:r w:rsidRPr="0016152C">
              <w:rPr>
                <w:rFonts w:ascii="Calibri" w:eastAsia="Calibri" w:hAnsi="Calibri" w:cs="Arial"/>
                <w:sz w:val="16"/>
                <w:szCs w:val="16"/>
                <w:lang w:eastAsia="it-CH"/>
              </w:rPr>
              <w:t xml:space="preserve">. pista </w:t>
            </w:r>
            <w:proofErr w:type="spellStart"/>
            <w:r w:rsidRPr="0016152C">
              <w:rPr>
                <w:rFonts w:ascii="Calibri" w:eastAsia="Calibri" w:hAnsi="Calibri" w:cs="Arial"/>
                <w:sz w:val="16"/>
                <w:szCs w:val="16"/>
                <w:lang w:eastAsia="it-CH"/>
              </w:rPr>
              <w:t>ciclab</w:t>
            </w:r>
            <w:proofErr w:type="spellEnd"/>
            <w:r w:rsidRPr="0016152C">
              <w:rPr>
                <w:rFonts w:ascii="Calibri" w:eastAsia="Calibri" w:hAnsi="Calibri" w:cs="Arial"/>
                <w:sz w:val="16"/>
                <w:szCs w:val="16"/>
                <w:lang w:eastAsia="it-CH"/>
              </w:rPr>
              <w:t xml:space="preserve">. a </w:t>
            </w:r>
            <w:proofErr w:type="spellStart"/>
            <w:r w:rsidRPr="0016152C">
              <w:rPr>
                <w:rFonts w:ascii="Calibri" w:eastAsia="Calibri" w:hAnsi="Calibri" w:cs="Arial"/>
                <w:sz w:val="16"/>
                <w:szCs w:val="16"/>
                <w:lang w:eastAsia="it-CH"/>
              </w:rPr>
              <w:t>Chiggiogna</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26</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418.80</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26</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419</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r w:rsidRPr="0016152C">
              <w:rPr>
                <w:rFonts w:ascii="Calibri" w:eastAsia="Calibri" w:hAnsi="Calibri" w:cs="Arial"/>
                <w:sz w:val="16"/>
                <w:szCs w:val="16"/>
                <w:lang w:eastAsia="it-CH"/>
              </w:rPr>
              <w:t xml:space="preserve">Airolo, scarpata zona </w:t>
            </w:r>
            <w:proofErr w:type="spellStart"/>
            <w:r w:rsidRPr="0016152C">
              <w:rPr>
                <w:rFonts w:ascii="Calibri" w:eastAsia="Calibri" w:hAnsi="Calibri" w:cs="Arial"/>
                <w:sz w:val="16"/>
                <w:szCs w:val="16"/>
                <w:lang w:eastAsia="it-CH"/>
              </w:rPr>
              <w:t>Raviròi</w:t>
            </w:r>
            <w:proofErr w:type="spellEnd"/>
            <w:r w:rsidRPr="0016152C">
              <w:rPr>
                <w:rFonts w:ascii="Calibri" w:eastAsia="Calibri" w:hAnsi="Calibri" w:cs="Arial"/>
                <w:sz w:val="16"/>
                <w:szCs w:val="16"/>
                <w:lang w:eastAsia="it-CH"/>
              </w:rPr>
              <w:t xml:space="preserve"> a Nante</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977.80</w:t>
            </w:r>
          </w:p>
        </w:tc>
        <w:tc>
          <w:tcPr>
            <w:tcW w:w="1149" w:type="dxa"/>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4</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978</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Airolo, camere e muri zona </w:t>
            </w:r>
            <w:proofErr w:type="spellStart"/>
            <w:r w:rsidRPr="0016152C">
              <w:rPr>
                <w:rFonts w:ascii="Calibri" w:eastAsia="Calibri" w:hAnsi="Calibri" w:cs="Arial"/>
                <w:sz w:val="16"/>
                <w:szCs w:val="16"/>
                <w:lang w:eastAsia="it-CH"/>
              </w:rPr>
              <w:t>Tecett</w:t>
            </w:r>
            <w:proofErr w:type="spellEnd"/>
            <w:r w:rsidRPr="0016152C">
              <w:rPr>
                <w:rFonts w:ascii="Calibri" w:eastAsia="Calibri" w:hAnsi="Calibri" w:cs="Arial"/>
                <w:sz w:val="16"/>
                <w:szCs w:val="16"/>
                <w:lang w:eastAsia="it-CH"/>
              </w:rPr>
              <w:t xml:space="preserve"> a Nante</w:t>
            </w:r>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96</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197.05</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96</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197</w:t>
            </w: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0"/>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r w:rsidRPr="0016152C">
              <w:rPr>
                <w:rFonts w:ascii="Calibri" w:eastAsia="Calibri" w:hAnsi="Calibri" w:cs="Arial"/>
                <w:sz w:val="16"/>
                <w:szCs w:val="16"/>
                <w:lang w:eastAsia="it-CH"/>
              </w:rPr>
              <w:t>Bedretto, rete paraneve zona Rosalba</w:t>
            </w:r>
          </w:p>
        </w:tc>
        <w:tc>
          <w:tcPr>
            <w:tcW w:w="1207" w:type="dxa"/>
            <w:tcBorders>
              <w:top w:val="nil"/>
              <w:left w:val="nil"/>
              <w:bottom w:val="nil"/>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31</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743.60</w:t>
            </w:r>
          </w:p>
        </w:tc>
        <w:tc>
          <w:tcPr>
            <w:tcW w:w="1149" w:type="dxa"/>
            <w:shd w:val="clear" w:color="auto" w:fill="D9D9D9"/>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shd w:val="clear" w:color="auto" w:fill="D9D9D9"/>
            <w:noWrap/>
            <w:vAlign w:val="bottom"/>
            <w:hideMark/>
          </w:tcPr>
          <w:p w:rsidR="0016152C" w:rsidRPr="0016152C" w:rsidRDefault="0016152C" w:rsidP="0016152C">
            <w:pPr>
              <w:suppressAutoHyphens w:val="0"/>
              <w:spacing w:line="276" w:lineRule="auto"/>
              <w:jc w:val="right"/>
              <w:rPr>
                <w:rFonts w:eastAsia="Calibri" w:cs="Arial"/>
                <w:sz w:val="16"/>
                <w:szCs w:val="16"/>
                <w:lang w:eastAsia="it-CH"/>
              </w:rPr>
            </w:pPr>
            <w:r w:rsidRPr="0016152C">
              <w:rPr>
                <w:rFonts w:ascii="Calibri" w:eastAsia="Calibri" w:hAnsi="Calibri" w:cs="Arial"/>
                <w:sz w:val="16"/>
                <w:szCs w:val="16"/>
                <w:lang w:eastAsia="it-CH"/>
              </w:rPr>
              <w:t>31</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744</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xml:space="preserve">Airolo, scarpate tra Madrano e </w:t>
            </w:r>
            <w:proofErr w:type="spellStart"/>
            <w:r w:rsidRPr="0016152C">
              <w:rPr>
                <w:rFonts w:ascii="Calibri" w:eastAsia="Calibri" w:hAnsi="Calibri" w:cs="Arial"/>
                <w:sz w:val="16"/>
                <w:szCs w:val="16"/>
                <w:lang w:eastAsia="it-CH"/>
              </w:rPr>
              <w:t>Brugnasco</w:t>
            </w:r>
            <w:proofErr w:type="spellEnd"/>
          </w:p>
        </w:tc>
        <w:tc>
          <w:tcPr>
            <w:tcW w:w="1207" w:type="dxa"/>
            <w:tcBorders>
              <w:top w:val="nil"/>
              <w:left w:val="nil"/>
              <w:bottom w:val="nil"/>
              <w:right w:val="single" w:sz="8" w:space="0" w:color="auto"/>
            </w:tcBorders>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108</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497.05</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108</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497</w:t>
            </w:r>
          </w:p>
        </w:tc>
        <w:tc>
          <w:tcPr>
            <w:tcW w:w="1091" w:type="dxa"/>
            <w:noWrap/>
            <w:vAlign w:val="bottom"/>
          </w:tcPr>
          <w:p w:rsidR="0016152C" w:rsidRPr="0016152C" w:rsidRDefault="0016152C" w:rsidP="0016152C">
            <w:pPr>
              <w:suppressAutoHyphens w:val="0"/>
              <w:spacing w:line="276" w:lineRule="auto"/>
              <w:jc w:val="righ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091" w:type="dxa"/>
            <w:noWrap/>
            <w:vAlign w:val="bottom"/>
            <w:hideMark/>
          </w:tcPr>
          <w:p w:rsidR="0016152C" w:rsidRPr="0016152C" w:rsidRDefault="0016152C" w:rsidP="0016152C">
            <w:pPr>
              <w:suppressAutoHyphens w:val="0"/>
              <w:spacing w:line="276" w:lineRule="auto"/>
              <w:jc w:val="left"/>
              <w:rPr>
                <w:rFonts w:ascii="Calibri" w:eastAsia="Calibri" w:hAnsi="Calibri" w:cs="Times New Roman"/>
                <w:sz w:val="20"/>
                <w:lang w:eastAsia="it-CH"/>
              </w:rPr>
            </w:pPr>
          </w:p>
        </w:tc>
      </w:tr>
      <w:tr w:rsidR="0016152C" w:rsidRPr="0016152C" w:rsidTr="00F37519">
        <w:trPr>
          <w:trHeight w:val="106"/>
        </w:trPr>
        <w:tc>
          <w:tcPr>
            <w:tcW w:w="4248" w:type="dxa"/>
            <w:shd w:val="clear" w:color="auto" w:fill="D9D9D9"/>
            <w:noWrap/>
            <w:vAlign w:val="bottom"/>
            <w:hideMark/>
          </w:tcPr>
          <w:p w:rsidR="0016152C" w:rsidRPr="0016152C" w:rsidRDefault="0016152C" w:rsidP="0016152C">
            <w:pPr>
              <w:suppressAutoHyphens w:val="0"/>
              <w:spacing w:line="276" w:lineRule="auto"/>
              <w:jc w:val="left"/>
              <w:rPr>
                <w:rFonts w:eastAsia="Calibri" w:cs="Arial"/>
                <w:sz w:val="16"/>
                <w:szCs w:val="16"/>
                <w:lang w:eastAsia="it-CH"/>
              </w:rPr>
            </w:pPr>
            <w:r w:rsidRPr="0016152C">
              <w:rPr>
                <w:rFonts w:ascii="Calibri" w:eastAsia="Calibri" w:hAnsi="Calibri" w:cs="Arial"/>
                <w:sz w:val="16"/>
                <w:szCs w:val="16"/>
                <w:lang w:eastAsia="it-CH"/>
              </w:rPr>
              <w:t xml:space="preserve">Riserva non pianificata </w:t>
            </w:r>
            <w:proofErr w:type="spellStart"/>
            <w:r w:rsidRPr="0016152C">
              <w:rPr>
                <w:rFonts w:ascii="Calibri" w:eastAsia="Calibri" w:hAnsi="Calibri" w:cs="Arial"/>
                <w:sz w:val="16"/>
                <w:szCs w:val="16"/>
                <w:lang w:eastAsia="it-CH"/>
              </w:rPr>
              <w:t>CQ</w:t>
            </w:r>
            <w:proofErr w:type="spellEnd"/>
            <w:r w:rsidRPr="0016152C">
              <w:rPr>
                <w:rFonts w:ascii="Calibri" w:eastAsia="Calibri" w:hAnsi="Calibri" w:cs="Arial"/>
                <w:sz w:val="16"/>
                <w:szCs w:val="16"/>
                <w:lang w:eastAsia="it-CH"/>
              </w:rPr>
              <w:t xml:space="preserve"> 20-23 ( CHF 9</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c>
          <w:tcPr>
            <w:tcW w:w="1207" w:type="dxa"/>
            <w:tcBorders>
              <w:top w:val="nil"/>
              <w:left w:val="nil"/>
              <w:bottom w:val="single" w:sz="8" w:space="0" w:color="auto"/>
              <w:right w:val="single" w:sz="8" w:space="0" w:color="auto"/>
            </w:tcBorders>
            <w:shd w:val="clear" w:color="auto" w:fill="D9D9D9"/>
            <w:noWrap/>
            <w:vAlign w:val="bottom"/>
            <w:hideMark/>
          </w:tcPr>
          <w:p w:rsidR="0016152C" w:rsidRPr="0016152C" w:rsidRDefault="0016152C" w:rsidP="0016152C">
            <w:pPr>
              <w:suppressAutoHyphens w:val="0"/>
              <w:spacing w:line="276" w:lineRule="auto"/>
              <w:jc w:val="center"/>
              <w:rPr>
                <w:rFonts w:ascii="Calibri" w:eastAsia="Calibri" w:hAnsi="Calibri" w:cs="Arial"/>
                <w:sz w:val="16"/>
                <w:szCs w:val="16"/>
                <w:lang w:eastAsia="it-CH"/>
              </w:rPr>
            </w:pPr>
            <w:r w:rsidRPr="0016152C">
              <w:rPr>
                <w:rFonts w:ascii="Calibri" w:eastAsia="Calibri" w:hAnsi="Calibri" w:cs="Arial"/>
                <w:sz w:val="16"/>
                <w:szCs w:val="16"/>
                <w:lang w:eastAsia="it-CH"/>
              </w:rPr>
              <w:t>480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000.00</w:t>
            </w:r>
          </w:p>
        </w:tc>
        <w:tc>
          <w:tcPr>
            <w:tcW w:w="1149" w:type="dxa"/>
            <w:tcBorders>
              <w:top w:val="nil"/>
              <w:left w:val="nil"/>
              <w:bottom w:val="single" w:sz="8" w:space="0" w:color="auto"/>
              <w:right w:val="nil"/>
            </w:tcBorders>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tcBorders>
              <w:top w:val="nil"/>
              <w:left w:val="nil"/>
              <w:bottom w:val="single" w:sz="8" w:space="0" w:color="auto"/>
              <w:right w:val="nil"/>
            </w:tcBorders>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tcBorders>
              <w:top w:val="nil"/>
              <w:left w:val="nil"/>
              <w:bottom w:val="single" w:sz="8" w:space="0" w:color="auto"/>
              <w:right w:val="nil"/>
            </w:tcBorders>
            <w:shd w:val="clear" w:color="auto" w:fill="D9D9D9"/>
            <w:noWrap/>
            <w:vAlign w:val="bottom"/>
            <w:hideMark/>
          </w:tcPr>
          <w:p w:rsidR="0016152C" w:rsidRPr="0016152C" w:rsidRDefault="0016152C" w:rsidP="0016152C">
            <w:pPr>
              <w:suppressAutoHyphens w:val="0"/>
              <w:spacing w:line="276" w:lineRule="auto"/>
              <w:jc w:val="left"/>
              <w:rPr>
                <w:rFonts w:ascii="Calibri" w:eastAsia="Calibri" w:hAnsi="Calibri" w:cs="Arial"/>
                <w:sz w:val="16"/>
                <w:szCs w:val="16"/>
                <w:lang w:eastAsia="it-CH"/>
              </w:rPr>
            </w:pPr>
            <w:r w:rsidRPr="0016152C">
              <w:rPr>
                <w:rFonts w:ascii="Calibri" w:eastAsia="Calibri" w:hAnsi="Calibri" w:cs="Arial"/>
                <w:sz w:val="16"/>
                <w:szCs w:val="16"/>
                <w:lang w:eastAsia="it-CH"/>
              </w:rPr>
              <w:t> </w:t>
            </w:r>
          </w:p>
        </w:tc>
        <w:tc>
          <w:tcPr>
            <w:tcW w:w="1091" w:type="dxa"/>
            <w:tcBorders>
              <w:top w:val="nil"/>
              <w:left w:val="nil"/>
              <w:bottom w:val="single" w:sz="8" w:space="0" w:color="auto"/>
              <w:right w:val="nil"/>
            </w:tcBorders>
            <w:shd w:val="clear" w:color="auto" w:fill="D9D9D9"/>
            <w:noWrap/>
            <w:vAlign w:val="bottom"/>
            <w:hideMark/>
          </w:tcPr>
          <w:p w:rsidR="0016152C" w:rsidRPr="0016152C" w:rsidRDefault="0016152C" w:rsidP="0016152C">
            <w:pPr>
              <w:suppressAutoHyphens w:val="0"/>
              <w:spacing w:line="276" w:lineRule="auto"/>
              <w:jc w:val="right"/>
              <w:rPr>
                <w:rFonts w:ascii="Calibri" w:eastAsia="Calibri" w:hAnsi="Calibri" w:cs="Arial"/>
                <w:sz w:val="16"/>
                <w:szCs w:val="16"/>
                <w:lang w:eastAsia="it-CH"/>
              </w:rPr>
            </w:pPr>
            <w:r w:rsidRPr="0016152C">
              <w:rPr>
                <w:rFonts w:ascii="Calibri" w:eastAsia="Calibri" w:hAnsi="Calibri" w:cs="Arial"/>
                <w:sz w:val="16"/>
                <w:szCs w:val="16"/>
                <w:lang w:eastAsia="it-CH"/>
              </w:rPr>
              <w:t>480</w:t>
            </w:r>
            <w:r w:rsidR="008F39F3">
              <w:rPr>
                <w:rFonts w:ascii="Calibri" w:eastAsia="Calibri" w:hAnsi="Calibri" w:cs="Arial"/>
                <w:sz w:val="16"/>
                <w:szCs w:val="16"/>
                <w:lang w:eastAsia="it-CH"/>
              </w:rPr>
              <w:t>'</w:t>
            </w:r>
            <w:r w:rsidRPr="0016152C">
              <w:rPr>
                <w:rFonts w:ascii="Calibri" w:eastAsia="Calibri" w:hAnsi="Calibri" w:cs="Arial"/>
                <w:sz w:val="16"/>
                <w:szCs w:val="16"/>
                <w:lang w:eastAsia="it-CH"/>
              </w:rPr>
              <w:t>000</w:t>
            </w:r>
          </w:p>
        </w:tc>
      </w:tr>
      <w:tr w:rsidR="0016152C" w:rsidRPr="0016152C" w:rsidTr="00F37519">
        <w:trPr>
          <w:trHeight w:val="100"/>
        </w:trPr>
        <w:tc>
          <w:tcPr>
            <w:tcW w:w="4248" w:type="dxa"/>
            <w:noWrap/>
            <w:vAlign w:val="bottom"/>
            <w:hideMark/>
          </w:tcPr>
          <w:p w:rsidR="0016152C" w:rsidRPr="0016152C" w:rsidRDefault="0016152C" w:rsidP="0016152C">
            <w:pPr>
              <w:suppressAutoHyphens w:val="0"/>
              <w:spacing w:line="264" w:lineRule="auto"/>
              <w:jc w:val="left"/>
              <w:rPr>
                <w:rFonts w:ascii="Calibri" w:eastAsia="Calibri" w:hAnsi="Calibri" w:cs="Arial"/>
                <w:sz w:val="16"/>
                <w:szCs w:val="16"/>
                <w:lang w:eastAsia="it-CH"/>
              </w:rPr>
            </w:pPr>
          </w:p>
        </w:tc>
        <w:tc>
          <w:tcPr>
            <w:tcW w:w="1207" w:type="dxa"/>
            <w:noWrap/>
            <w:vAlign w:val="bottom"/>
            <w:hideMark/>
          </w:tcPr>
          <w:p w:rsidR="0016152C" w:rsidRPr="0016152C" w:rsidRDefault="0016152C" w:rsidP="0016152C">
            <w:pPr>
              <w:suppressAutoHyphens w:val="0"/>
              <w:spacing w:line="276" w:lineRule="auto"/>
              <w:jc w:val="center"/>
              <w:rPr>
                <w:rFonts w:eastAsia="Calibri" w:cs="Arial"/>
                <w:b/>
                <w:bCs/>
                <w:sz w:val="16"/>
                <w:szCs w:val="16"/>
                <w:lang w:eastAsia="it-CH"/>
              </w:rPr>
            </w:pPr>
            <w:r w:rsidRPr="0016152C">
              <w:rPr>
                <w:rFonts w:ascii="Calibri" w:eastAsia="Calibri" w:hAnsi="Calibri" w:cs="Arial"/>
                <w:b/>
                <w:bCs/>
                <w:sz w:val="16"/>
                <w:szCs w:val="16"/>
                <w:lang w:eastAsia="it-CH"/>
              </w:rPr>
              <w:t>9</w:t>
            </w:r>
            <w:r w:rsidR="008F39F3">
              <w:rPr>
                <w:rFonts w:ascii="Calibri" w:eastAsia="Calibri" w:hAnsi="Calibri" w:cs="Arial"/>
                <w:b/>
                <w:bCs/>
                <w:sz w:val="16"/>
                <w:szCs w:val="16"/>
                <w:lang w:eastAsia="it-CH"/>
              </w:rPr>
              <w:t>'</w:t>
            </w:r>
            <w:r w:rsidRPr="0016152C">
              <w:rPr>
                <w:rFonts w:ascii="Calibri" w:eastAsia="Calibri" w:hAnsi="Calibri" w:cs="Arial"/>
                <w:b/>
                <w:bCs/>
                <w:sz w:val="16"/>
                <w:szCs w:val="16"/>
                <w:lang w:eastAsia="it-CH"/>
              </w:rPr>
              <w:t>001</w:t>
            </w:r>
            <w:r w:rsidR="008F39F3">
              <w:rPr>
                <w:rFonts w:ascii="Calibri" w:eastAsia="Calibri" w:hAnsi="Calibri" w:cs="Arial"/>
                <w:b/>
                <w:bCs/>
                <w:sz w:val="16"/>
                <w:szCs w:val="16"/>
                <w:lang w:eastAsia="it-CH"/>
              </w:rPr>
              <w:t>'</w:t>
            </w:r>
            <w:r w:rsidRPr="0016152C">
              <w:rPr>
                <w:rFonts w:ascii="Calibri" w:eastAsia="Calibri" w:hAnsi="Calibri" w:cs="Arial"/>
                <w:b/>
                <w:bCs/>
                <w:sz w:val="16"/>
                <w:szCs w:val="16"/>
                <w:lang w:eastAsia="it-CH"/>
              </w:rPr>
              <w:t>642.15</w:t>
            </w:r>
          </w:p>
        </w:tc>
        <w:tc>
          <w:tcPr>
            <w:tcW w:w="1149" w:type="dxa"/>
            <w:noWrap/>
            <w:vAlign w:val="bottom"/>
            <w:hideMark/>
          </w:tcPr>
          <w:p w:rsidR="0016152C" w:rsidRPr="0016152C" w:rsidRDefault="0016152C" w:rsidP="0016152C">
            <w:pPr>
              <w:suppressAutoHyphens w:val="0"/>
              <w:spacing w:line="276" w:lineRule="auto"/>
              <w:jc w:val="right"/>
              <w:rPr>
                <w:rFonts w:ascii="Calibri" w:eastAsia="Calibri" w:hAnsi="Calibri" w:cs="Arial"/>
                <w:b/>
                <w:bCs/>
                <w:sz w:val="16"/>
                <w:szCs w:val="16"/>
                <w:lang w:eastAsia="it-CH"/>
              </w:rPr>
            </w:pPr>
            <w:r w:rsidRPr="0016152C">
              <w:rPr>
                <w:rFonts w:ascii="Calibri" w:eastAsia="Calibri" w:hAnsi="Calibri" w:cs="Arial"/>
                <w:b/>
                <w:bCs/>
                <w:sz w:val="16"/>
                <w:szCs w:val="16"/>
                <w:lang w:eastAsia="it-CH"/>
              </w:rPr>
              <w:t>2</w:t>
            </w:r>
            <w:r w:rsidR="008F39F3">
              <w:rPr>
                <w:rFonts w:ascii="Calibri" w:eastAsia="Calibri" w:hAnsi="Calibri" w:cs="Arial"/>
                <w:b/>
                <w:bCs/>
                <w:sz w:val="16"/>
                <w:szCs w:val="16"/>
                <w:lang w:eastAsia="it-CH"/>
              </w:rPr>
              <w:t>'</w:t>
            </w:r>
            <w:r w:rsidRPr="0016152C">
              <w:rPr>
                <w:rFonts w:ascii="Calibri" w:eastAsia="Calibri" w:hAnsi="Calibri" w:cs="Arial"/>
                <w:b/>
                <w:bCs/>
                <w:sz w:val="16"/>
                <w:szCs w:val="16"/>
                <w:lang w:eastAsia="it-CH"/>
              </w:rPr>
              <w:t>837</w:t>
            </w:r>
            <w:r w:rsidR="008F39F3">
              <w:rPr>
                <w:rFonts w:ascii="Calibri" w:eastAsia="Calibri" w:hAnsi="Calibri" w:cs="Arial"/>
                <w:b/>
                <w:bCs/>
                <w:sz w:val="16"/>
                <w:szCs w:val="16"/>
                <w:lang w:eastAsia="it-CH"/>
              </w:rPr>
              <w:t>'</w:t>
            </w:r>
            <w:r w:rsidRPr="0016152C">
              <w:rPr>
                <w:rFonts w:ascii="Calibri" w:eastAsia="Calibri" w:hAnsi="Calibri" w:cs="Arial"/>
                <w:b/>
                <w:bCs/>
                <w:sz w:val="16"/>
                <w:szCs w:val="16"/>
                <w:lang w:eastAsia="it-CH"/>
              </w:rPr>
              <w:t>225.95</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b/>
                <w:bCs/>
                <w:sz w:val="16"/>
                <w:szCs w:val="16"/>
                <w:lang w:eastAsia="it-CH"/>
              </w:rPr>
            </w:pPr>
            <w:r w:rsidRPr="0016152C">
              <w:rPr>
                <w:rFonts w:ascii="Calibri" w:eastAsia="Calibri" w:hAnsi="Calibri" w:cs="Arial"/>
                <w:b/>
                <w:bCs/>
                <w:sz w:val="16"/>
                <w:szCs w:val="16"/>
                <w:lang w:eastAsia="it-CH"/>
              </w:rPr>
              <w:t>2</w:t>
            </w:r>
            <w:r w:rsidR="008F39F3">
              <w:rPr>
                <w:rFonts w:ascii="Calibri" w:eastAsia="Calibri" w:hAnsi="Calibri" w:cs="Arial"/>
                <w:b/>
                <w:bCs/>
                <w:sz w:val="16"/>
                <w:szCs w:val="16"/>
                <w:lang w:eastAsia="it-CH"/>
              </w:rPr>
              <w:t>'</w:t>
            </w:r>
            <w:r w:rsidRPr="0016152C">
              <w:rPr>
                <w:rFonts w:ascii="Calibri" w:eastAsia="Calibri" w:hAnsi="Calibri" w:cs="Arial"/>
                <w:b/>
                <w:bCs/>
                <w:sz w:val="16"/>
                <w:szCs w:val="16"/>
                <w:lang w:eastAsia="it-CH"/>
              </w:rPr>
              <w:t>362</w:t>
            </w:r>
            <w:r w:rsidR="008F39F3">
              <w:rPr>
                <w:rFonts w:ascii="Calibri" w:eastAsia="Calibri" w:hAnsi="Calibri" w:cs="Arial"/>
                <w:b/>
                <w:bCs/>
                <w:sz w:val="16"/>
                <w:szCs w:val="16"/>
                <w:lang w:eastAsia="it-CH"/>
              </w:rPr>
              <w:t>'</w:t>
            </w:r>
            <w:r w:rsidRPr="0016152C">
              <w:rPr>
                <w:rFonts w:ascii="Calibri" w:eastAsia="Calibri" w:hAnsi="Calibri" w:cs="Arial"/>
                <w:b/>
                <w:bCs/>
                <w:sz w:val="16"/>
                <w:szCs w:val="16"/>
                <w:lang w:eastAsia="it-CH"/>
              </w:rPr>
              <w:t>416.20</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b/>
                <w:bCs/>
                <w:sz w:val="16"/>
                <w:szCs w:val="16"/>
                <w:lang w:eastAsia="it-CH"/>
              </w:rPr>
            </w:pPr>
            <w:r w:rsidRPr="0016152C">
              <w:rPr>
                <w:rFonts w:ascii="Calibri" w:eastAsia="Calibri" w:hAnsi="Calibri" w:cs="Arial"/>
                <w:b/>
                <w:bCs/>
                <w:sz w:val="16"/>
                <w:szCs w:val="16"/>
                <w:lang w:eastAsia="it-CH"/>
              </w:rPr>
              <w:t>1</w:t>
            </w:r>
            <w:r w:rsidR="008F39F3">
              <w:rPr>
                <w:rFonts w:ascii="Calibri" w:eastAsia="Calibri" w:hAnsi="Calibri" w:cs="Arial"/>
                <w:b/>
                <w:bCs/>
                <w:sz w:val="16"/>
                <w:szCs w:val="16"/>
                <w:lang w:eastAsia="it-CH"/>
              </w:rPr>
              <w:t>'</w:t>
            </w:r>
            <w:r w:rsidRPr="0016152C">
              <w:rPr>
                <w:rFonts w:ascii="Calibri" w:eastAsia="Calibri" w:hAnsi="Calibri" w:cs="Arial"/>
                <w:b/>
                <w:bCs/>
                <w:sz w:val="16"/>
                <w:szCs w:val="16"/>
                <w:lang w:eastAsia="it-CH"/>
              </w:rPr>
              <w:t>250</w:t>
            </w:r>
            <w:r w:rsidR="008F39F3">
              <w:rPr>
                <w:rFonts w:ascii="Calibri" w:eastAsia="Calibri" w:hAnsi="Calibri" w:cs="Arial"/>
                <w:b/>
                <w:bCs/>
                <w:sz w:val="16"/>
                <w:szCs w:val="16"/>
                <w:lang w:eastAsia="it-CH"/>
              </w:rPr>
              <w:t>'</w:t>
            </w:r>
            <w:r w:rsidRPr="0016152C">
              <w:rPr>
                <w:rFonts w:ascii="Calibri" w:eastAsia="Calibri" w:hAnsi="Calibri" w:cs="Arial"/>
                <w:b/>
                <w:bCs/>
                <w:sz w:val="16"/>
                <w:szCs w:val="16"/>
                <w:lang w:eastAsia="it-CH"/>
              </w:rPr>
              <w:t>000.00</w:t>
            </w:r>
          </w:p>
        </w:tc>
        <w:tc>
          <w:tcPr>
            <w:tcW w:w="1091" w:type="dxa"/>
            <w:noWrap/>
            <w:vAlign w:val="bottom"/>
            <w:hideMark/>
          </w:tcPr>
          <w:p w:rsidR="0016152C" w:rsidRPr="0016152C" w:rsidRDefault="0016152C" w:rsidP="0016152C">
            <w:pPr>
              <w:suppressAutoHyphens w:val="0"/>
              <w:spacing w:line="276" w:lineRule="auto"/>
              <w:jc w:val="right"/>
              <w:rPr>
                <w:rFonts w:ascii="Calibri" w:eastAsia="Calibri" w:hAnsi="Calibri" w:cs="Arial"/>
                <w:b/>
                <w:bCs/>
                <w:sz w:val="16"/>
                <w:szCs w:val="16"/>
                <w:lang w:eastAsia="it-CH"/>
              </w:rPr>
            </w:pPr>
            <w:r w:rsidRPr="0016152C">
              <w:rPr>
                <w:rFonts w:ascii="Calibri" w:eastAsia="Calibri" w:hAnsi="Calibri" w:cs="Arial"/>
                <w:b/>
                <w:bCs/>
                <w:sz w:val="16"/>
                <w:szCs w:val="16"/>
                <w:lang w:eastAsia="it-CH"/>
              </w:rPr>
              <w:t>2</w:t>
            </w:r>
            <w:r w:rsidR="008F39F3">
              <w:rPr>
                <w:rFonts w:ascii="Calibri" w:eastAsia="Calibri" w:hAnsi="Calibri" w:cs="Arial"/>
                <w:b/>
                <w:bCs/>
                <w:sz w:val="16"/>
                <w:szCs w:val="16"/>
                <w:lang w:eastAsia="it-CH"/>
              </w:rPr>
              <w:t>'</w:t>
            </w:r>
            <w:r w:rsidRPr="0016152C">
              <w:rPr>
                <w:rFonts w:ascii="Calibri" w:eastAsia="Calibri" w:hAnsi="Calibri" w:cs="Arial"/>
                <w:b/>
                <w:bCs/>
                <w:sz w:val="16"/>
                <w:szCs w:val="16"/>
                <w:lang w:eastAsia="it-CH"/>
              </w:rPr>
              <w:t>552</w:t>
            </w:r>
            <w:r w:rsidR="008F39F3">
              <w:rPr>
                <w:rFonts w:ascii="Calibri" w:eastAsia="Calibri" w:hAnsi="Calibri" w:cs="Arial"/>
                <w:b/>
                <w:bCs/>
                <w:sz w:val="16"/>
                <w:szCs w:val="16"/>
                <w:lang w:eastAsia="it-CH"/>
              </w:rPr>
              <w:t>'</w:t>
            </w:r>
            <w:r w:rsidRPr="0016152C">
              <w:rPr>
                <w:rFonts w:ascii="Calibri" w:eastAsia="Calibri" w:hAnsi="Calibri" w:cs="Arial"/>
                <w:b/>
                <w:bCs/>
                <w:sz w:val="16"/>
                <w:szCs w:val="16"/>
                <w:lang w:eastAsia="it-CH"/>
              </w:rPr>
              <w:t>000.00</w:t>
            </w:r>
          </w:p>
        </w:tc>
      </w:tr>
    </w:tbl>
    <w:p w:rsidR="0016152C" w:rsidRPr="0016152C" w:rsidRDefault="0016152C" w:rsidP="0016152C">
      <w:pPr>
        <w:suppressAutoHyphens w:val="0"/>
        <w:rPr>
          <w:rFonts w:eastAsia="Calibri" w:cs="Arial"/>
          <w:sz w:val="24"/>
        </w:rPr>
      </w:pPr>
    </w:p>
    <w:p w:rsidR="0016152C" w:rsidRPr="0016152C" w:rsidRDefault="0016152C" w:rsidP="0016152C">
      <w:pPr>
        <w:suppressAutoHyphens w:val="0"/>
        <w:rPr>
          <w:rFonts w:eastAsia="Calibri" w:cs="Arial"/>
          <w:sz w:val="24"/>
        </w:rPr>
      </w:pPr>
      <w:r w:rsidRPr="0016152C">
        <w:rPr>
          <w:rFonts w:eastAsia="Calibri" w:cs="Arial"/>
          <w:sz w:val="24"/>
        </w:rPr>
        <w:t>Il credito è stato ed è tuttora utilizzato soprattutto per il mantenimento delle opere di premunizione esistenti e per la promozione di interventi forestali nei boschi di protezione lungo le strade cantonali.</w:t>
      </w:r>
    </w:p>
    <w:p w:rsidR="0016152C" w:rsidRPr="0016152C" w:rsidRDefault="0016152C" w:rsidP="0016152C">
      <w:pPr>
        <w:suppressAutoHyphens w:val="0"/>
        <w:rPr>
          <w:rFonts w:eastAsia="Calibri" w:cs="Arial"/>
          <w:sz w:val="24"/>
        </w:rPr>
      </w:pPr>
    </w:p>
    <w:p w:rsidR="00AE47E7" w:rsidRDefault="0016152C" w:rsidP="00767EFD">
      <w:pPr>
        <w:suppressAutoHyphens w:val="0"/>
        <w:rPr>
          <w:rFonts w:eastAsia="Calibri" w:cs="Arial"/>
          <w:sz w:val="24"/>
        </w:rPr>
      </w:pPr>
      <w:r w:rsidRPr="0016152C">
        <w:rPr>
          <w:rFonts w:eastAsia="Calibri" w:cs="Arial"/>
          <w:sz w:val="24"/>
        </w:rPr>
        <w:t xml:space="preserve">La spesa del primo biennio è stata tuttavia caratterizzata anche da importanti spese causate dai temporali del mese di giugno, agosto e settembre 2020 (vedi anche </w:t>
      </w:r>
      <w:hyperlink r:id="rId12" w:history="1">
        <w:r w:rsidR="002636C0" w:rsidRPr="00125184">
          <w:rPr>
            <w:rStyle w:val="Collegamentoipertestuale"/>
            <w:rFonts w:eastAsia="Calibri" w:cs="Arial"/>
            <w:sz w:val="21"/>
            <w:szCs w:val="21"/>
          </w:rPr>
          <w:t>https://www4.ti.ch/area-media/comunicati/dettaglio-comunicato/?NEWS_ID=188535&amp;cHash=bbafcd 4d7f810decfed424d9bcfb6a41</w:t>
        </w:r>
      </w:hyperlink>
      <w:r w:rsidRPr="0016152C">
        <w:rPr>
          <w:rFonts w:eastAsia="Calibri" w:cs="Arial"/>
          <w:sz w:val="24"/>
        </w:rPr>
        <w:t>). I danni alle strade cantonali sono stati generalmente contenuti, ma localmente è stato necessario intervenire in modo importante per consolidare scarpate franate e ripristinare opere di premunizione danneggiate. Nella tabella sottostante sono indicate le voci di costo principali aperte proprio a seguito degli eventi metereologici straordinari dell</w:t>
      </w:r>
      <w:r w:rsidR="008F39F3">
        <w:rPr>
          <w:rFonts w:eastAsia="Calibri" w:cs="Arial"/>
          <w:sz w:val="24"/>
        </w:rPr>
        <w:t>'</w:t>
      </w:r>
      <w:r w:rsidRPr="0016152C">
        <w:rPr>
          <w:rFonts w:eastAsia="Calibri" w:cs="Arial"/>
          <w:sz w:val="24"/>
        </w:rPr>
        <w:t>anno 2020 (incluse anche nella tabella precedente).</w:t>
      </w:r>
    </w:p>
    <w:p w:rsidR="002636C0" w:rsidRDefault="002636C0" w:rsidP="00767EFD">
      <w:pPr>
        <w:suppressAutoHyphens w:val="0"/>
        <w:rPr>
          <w:rFonts w:eastAsia="Calibri" w:cs="Arial"/>
          <w:sz w:val="24"/>
        </w:rPr>
      </w:pPr>
    </w:p>
    <w:p w:rsidR="001F2E31" w:rsidRDefault="001F2E31" w:rsidP="00767EFD">
      <w:pPr>
        <w:suppressAutoHyphens w:val="0"/>
        <w:rPr>
          <w:rFonts w:eastAsia="Calibri" w:cs="Arial"/>
          <w:sz w:val="24"/>
        </w:rPr>
      </w:pPr>
      <w:r>
        <w:rPr>
          <w:rFonts w:eastAsia="Calibri" w:cs="Arial"/>
          <w:sz w:val="24"/>
        </w:rPr>
        <w:br w:type="page"/>
      </w:r>
    </w:p>
    <w:tbl>
      <w:tblPr>
        <w:tblW w:w="0" w:type="auto"/>
        <w:jc w:val="center"/>
        <w:tblCellMar>
          <w:left w:w="70" w:type="dxa"/>
          <w:right w:w="70" w:type="dxa"/>
        </w:tblCellMar>
        <w:tblLook w:val="04A0" w:firstRow="1" w:lastRow="0" w:firstColumn="1" w:lastColumn="0" w:noHBand="0" w:noVBand="1"/>
      </w:tblPr>
      <w:tblGrid>
        <w:gridCol w:w="4787"/>
        <w:gridCol w:w="1876"/>
      </w:tblGrid>
      <w:tr w:rsidR="0016152C" w:rsidRPr="0016152C" w:rsidTr="001F2E31">
        <w:trPr>
          <w:trHeight w:val="270"/>
          <w:jc w:val="center"/>
        </w:trPr>
        <w:tc>
          <w:tcPr>
            <w:tcW w:w="0" w:type="auto"/>
            <w:shd w:val="clear" w:color="auto" w:fill="FFFFFF"/>
            <w:noWrap/>
            <w:vAlign w:val="bottom"/>
            <w:hideMark/>
          </w:tcPr>
          <w:p w:rsidR="0016152C" w:rsidRPr="0016152C" w:rsidRDefault="0016152C" w:rsidP="0016152C">
            <w:pPr>
              <w:suppressAutoHyphens w:val="0"/>
              <w:rPr>
                <w:rFonts w:eastAsia="Calibri" w:cs="Arial"/>
                <w:b/>
                <w:bCs/>
              </w:rPr>
            </w:pPr>
            <w:r w:rsidRPr="0016152C">
              <w:rPr>
                <w:rFonts w:eastAsia="Calibri" w:cs="Arial"/>
                <w:b/>
                <w:bCs/>
              </w:rPr>
              <w:lastRenderedPageBreak/>
              <w:t>Oggetto</w:t>
            </w:r>
          </w:p>
        </w:tc>
        <w:tc>
          <w:tcPr>
            <w:tcW w:w="1876" w:type="dxa"/>
            <w:shd w:val="clear" w:color="auto" w:fill="FFFFFF"/>
            <w:noWrap/>
            <w:vAlign w:val="bottom"/>
            <w:hideMark/>
          </w:tcPr>
          <w:p w:rsidR="0016152C" w:rsidRPr="0016152C" w:rsidRDefault="0016152C" w:rsidP="0016152C">
            <w:pPr>
              <w:suppressAutoHyphens w:val="0"/>
              <w:rPr>
                <w:rFonts w:eastAsia="Calibri" w:cs="Arial"/>
                <w:b/>
                <w:bCs/>
              </w:rPr>
            </w:pPr>
            <w:r w:rsidRPr="0016152C">
              <w:rPr>
                <w:rFonts w:eastAsia="Calibri" w:cs="Arial"/>
                <w:b/>
                <w:bCs/>
              </w:rPr>
              <w:t>TOTALE</w:t>
            </w:r>
            <w:r w:rsidR="00BB4621">
              <w:rPr>
                <w:rFonts w:eastAsia="Calibri" w:cs="Arial"/>
                <w:b/>
                <w:bCs/>
              </w:rPr>
              <w:t xml:space="preserve"> </w:t>
            </w:r>
            <w:r w:rsidR="00BB4621" w:rsidRPr="0016152C">
              <w:rPr>
                <w:rFonts w:eastAsia="Calibri" w:cs="Arial"/>
                <w:b/>
                <w:bCs/>
              </w:rPr>
              <w:t>[CHF]</w:t>
            </w:r>
          </w:p>
        </w:tc>
      </w:tr>
      <w:tr w:rsidR="0016152C" w:rsidRPr="0016152C" w:rsidTr="001F2E31">
        <w:trPr>
          <w:trHeight w:val="240"/>
          <w:jc w:val="center"/>
        </w:trPr>
        <w:tc>
          <w:tcPr>
            <w:tcW w:w="0" w:type="auto"/>
            <w:tcBorders>
              <w:top w:val="nil"/>
              <w:left w:val="nil"/>
              <w:bottom w:val="single" w:sz="12" w:space="0" w:color="auto"/>
              <w:right w:val="nil"/>
            </w:tcBorders>
            <w:shd w:val="clear" w:color="auto" w:fill="FFFFFF"/>
            <w:noWrap/>
            <w:vAlign w:val="bottom"/>
            <w:hideMark/>
          </w:tcPr>
          <w:p w:rsidR="0016152C" w:rsidRPr="00BB4621" w:rsidRDefault="0016152C" w:rsidP="0016152C">
            <w:pPr>
              <w:suppressAutoHyphens w:val="0"/>
              <w:rPr>
                <w:rFonts w:eastAsia="Calibri" w:cs="Arial"/>
                <w:b/>
                <w:bCs/>
                <w:sz w:val="12"/>
                <w:szCs w:val="12"/>
              </w:rPr>
            </w:pPr>
          </w:p>
        </w:tc>
        <w:tc>
          <w:tcPr>
            <w:tcW w:w="1876" w:type="dxa"/>
            <w:tcBorders>
              <w:top w:val="nil"/>
              <w:left w:val="nil"/>
              <w:bottom w:val="single" w:sz="12" w:space="0" w:color="auto"/>
              <w:right w:val="nil"/>
            </w:tcBorders>
            <w:shd w:val="clear" w:color="auto" w:fill="FFFFFF"/>
            <w:noWrap/>
            <w:vAlign w:val="bottom"/>
            <w:hideMark/>
          </w:tcPr>
          <w:p w:rsidR="0016152C" w:rsidRPr="0016152C" w:rsidRDefault="0016152C" w:rsidP="0016152C">
            <w:pPr>
              <w:suppressAutoHyphens w:val="0"/>
              <w:rPr>
                <w:rFonts w:eastAsia="Calibri" w:cs="Arial"/>
                <w:b/>
                <w:bCs/>
              </w:rPr>
            </w:pPr>
          </w:p>
        </w:tc>
      </w:tr>
      <w:tr w:rsidR="0016152C" w:rsidRPr="0016152C" w:rsidTr="001F2E31">
        <w:trPr>
          <w:trHeight w:val="150"/>
          <w:jc w:val="center"/>
        </w:trPr>
        <w:tc>
          <w:tcPr>
            <w:tcW w:w="0" w:type="auto"/>
            <w:shd w:val="clear" w:color="auto" w:fill="FFFFFF"/>
            <w:noWrap/>
            <w:vAlign w:val="bottom"/>
            <w:hideMark/>
          </w:tcPr>
          <w:p w:rsidR="0016152C" w:rsidRPr="0016152C" w:rsidRDefault="0016152C" w:rsidP="0016152C">
            <w:pPr>
              <w:suppressAutoHyphens w:val="0"/>
              <w:rPr>
                <w:rFonts w:eastAsia="Calibri" w:cs="Arial"/>
                <w:b/>
                <w:bCs/>
              </w:rPr>
            </w:pPr>
          </w:p>
        </w:tc>
        <w:tc>
          <w:tcPr>
            <w:tcW w:w="1876" w:type="dxa"/>
            <w:shd w:val="clear" w:color="auto" w:fill="FFFFFF"/>
            <w:noWrap/>
            <w:vAlign w:val="bottom"/>
            <w:hideMark/>
          </w:tcPr>
          <w:p w:rsidR="0016152C" w:rsidRPr="0016152C" w:rsidRDefault="0016152C" w:rsidP="00BB4621">
            <w:pPr>
              <w:tabs>
                <w:tab w:val="right" w:pos="1567"/>
              </w:tabs>
              <w:suppressAutoHyphens w:val="0"/>
              <w:rPr>
                <w:rFonts w:eastAsia="Calibri" w:cs="Arial"/>
                <w:b/>
                <w:bCs/>
              </w:rPr>
            </w:pPr>
          </w:p>
        </w:tc>
      </w:tr>
      <w:tr w:rsidR="0016152C" w:rsidRPr="0016152C" w:rsidTr="001F2E31">
        <w:trPr>
          <w:trHeight w:val="300"/>
          <w:jc w:val="center"/>
        </w:trPr>
        <w:tc>
          <w:tcPr>
            <w:tcW w:w="0" w:type="auto"/>
            <w:shd w:val="clear" w:color="auto" w:fill="D9D9D9"/>
            <w:noWrap/>
            <w:vAlign w:val="bottom"/>
            <w:hideMark/>
          </w:tcPr>
          <w:p w:rsidR="0016152C" w:rsidRPr="0016152C" w:rsidRDefault="0016152C" w:rsidP="0016152C">
            <w:pPr>
              <w:suppressAutoHyphens w:val="0"/>
              <w:rPr>
                <w:rFonts w:eastAsia="Calibri" w:cs="Arial"/>
              </w:rPr>
            </w:pPr>
            <w:r w:rsidRPr="0016152C">
              <w:rPr>
                <w:rFonts w:eastAsia="Calibri" w:cs="Arial"/>
              </w:rPr>
              <w:t>Maroggia, premunizioni sotto Piazzo</w:t>
            </w:r>
          </w:p>
        </w:tc>
        <w:tc>
          <w:tcPr>
            <w:tcW w:w="1876" w:type="dxa"/>
            <w:shd w:val="clear" w:color="auto" w:fill="D9D9D9"/>
            <w:noWrap/>
            <w:vAlign w:val="bottom"/>
            <w:hideMark/>
          </w:tcPr>
          <w:p w:rsidR="0016152C" w:rsidRPr="0016152C" w:rsidRDefault="00BB4621" w:rsidP="00BB4621">
            <w:pPr>
              <w:tabs>
                <w:tab w:val="right" w:pos="1567"/>
              </w:tabs>
              <w:suppressAutoHyphens w:val="0"/>
              <w:rPr>
                <w:rFonts w:eastAsia="Calibri" w:cs="Arial"/>
              </w:rPr>
            </w:pPr>
            <w:r>
              <w:rPr>
                <w:rFonts w:eastAsia="Calibri" w:cs="Arial"/>
              </w:rPr>
              <w:tab/>
            </w:r>
            <w:r w:rsidR="0016152C" w:rsidRPr="0016152C">
              <w:rPr>
                <w:rFonts w:eastAsia="Calibri" w:cs="Arial"/>
              </w:rPr>
              <w:t>369</w:t>
            </w:r>
            <w:r w:rsidR="008F39F3">
              <w:rPr>
                <w:rFonts w:eastAsia="Calibri" w:cs="Arial"/>
              </w:rPr>
              <w:t>'</w:t>
            </w:r>
            <w:r w:rsidR="0016152C" w:rsidRPr="0016152C">
              <w:rPr>
                <w:rFonts w:eastAsia="Calibri" w:cs="Arial"/>
              </w:rPr>
              <w:t>408.20</w:t>
            </w:r>
          </w:p>
        </w:tc>
      </w:tr>
      <w:tr w:rsidR="0016152C" w:rsidRPr="0016152C" w:rsidTr="001F2E31">
        <w:trPr>
          <w:trHeight w:val="300"/>
          <w:jc w:val="center"/>
        </w:trPr>
        <w:tc>
          <w:tcPr>
            <w:tcW w:w="0" w:type="auto"/>
            <w:noWrap/>
            <w:vAlign w:val="bottom"/>
            <w:hideMark/>
          </w:tcPr>
          <w:p w:rsidR="0016152C" w:rsidRPr="0016152C" w:rsidRDefault="0016152C" w:rsidP="0016152C">
            <w:pPr>
              <w:suppressAutoHyphens w:val="0"/>
              <w:rPr>
                <w:rFonts w:eastAsia="Calibri" w:cs="Arial"/>
              </w:rPr>
            </w:pPr>
            <w:r w:rsidRPr="0016152C">
              <w:rPr>
                <w:rFonts w:eastAsia="Calibri" w:cs="Arial"/>
              </w:rPr>
              <w:t xml:space="preserve">Brusino Arsizio, premunizione riale Val </w:t>
            </w:r>
            <w:proofErr w:type="spellStart"/>
            <w:r w:rsidRPr="0016152C">
              <w:rPr>
                <w:rFonts w:eastAsia="Calibri" w:cs="Arial"/>
              </w:rPr>
              <w:t>Finate</w:t>
            </w:r>
            <w:proofErr w:type="spellEnd"/>
          </w:p>
        </w:tc>
        <w:tc>
          <w:tcPr>
            <w:tcW w:w="1876" w:type="dxa"/>
            <w:noWrap/>
            <w:vAlign w:val="bottom"/>
            <w:hideMark/>
          </w:tcPr>
          <w:p w:rsidR="0016152C" w:rsidRPr="0016152C" w:rsidRDefault="00BB4621" w:rsidP="00BB4621">
            <w:pPr>
              <w:tabs>
                <w:tab w:val="right" w:pos="1567"/>
              </w:tabs>
              <w:suppressAutoHyphens w:val="0"/>
              <w:rPr>
                <w:rFonts w:eastAsia="Calibri" w:cs="Arial"/>
              </w:rPr>
            </w:pPr>
            <w:r>
              <w:rPr>
                <w:rFonts w:eastAsia="Calibri" w:cs="Arial"/>
              </w:rPr>
              <w:tab/>
            </w:r>
            <w:r w:rsidR="0016152C" w:rsidRPr="0016152C">
              <w:rPr>
                <w:rFonts w:eastAsia="Calibri" w:cs="Arial"/>
              </w:rPr>
              <w:t>107</w:t>
            </w:r>
            <w:r w:rsidR="008F39F3">
              <w:rPr>
                <w:rFonts w:eastAsia="Calibri" w:cs="Arial"/>
              </w:rPr>
              <w:t>'</w:t>
            </w:r>
            <w:r w:rsidR="0016152C" w:rsidRPr="0016152C">
              <w:rPr>
                <w:rFonts w:eastAsia="Calibri" w:cs="Arial"/>
              </w:rPr>
              <w:t>810.40</w:t>
            </w:r>
          </w:p>
        </w:tc>
      </w:tr>
      <w:tr w:rsidR="0016152C" w:rsidRPr="0016152C" w:rsidTr="001F2E31">
        <w:trPr>
          <w:trHeight w:val="300"/>
          <w:jc w:val="center"/>
        </w:trPr>
        <w:tc>
          <w:tcPr>
            <w:tcW w:w="0" w:type="auto"/>
            <w:shd w:val="clear" w:color="auto" w:fill="D9D9D9"/>
            <w:noWrap/>
            <w:vAlign w:val="bottom"/>
            <w:hideMark/>
          </w:tcPr>
          <w:p w:rsidR="0016152C" w:rsidRPr="0016152C" w:rsidRDefault="0016152C" w:rsidP="0016152C">
            <w:pPr>
              <w:suppressAutoHyphens w:val="0"/>
              <w:rPr>
                <w:rFonts w:eastAsia="Calibri" w:cs="Arial"/>
              </w:rPr>
            </w:pPr>
            <w:r w:rsidRPr="0016152C">
              <w:rPr>
                <w:rFonts w:eastAsia="Calibri" w:cs="Arial"/>
              </w:rPr>
              <w:t xml:space="preserve">Brusino, </w:t>
            </w:r>
            <w:proofErr w:type="spellStart"/>
            <w:r w:rsidRPr="0016152C">
              <w:rPr>
                <w:rFonts w:eastAsia="Calibri" w:cs="Arial"/>
              </w:rPr>
              <w:t>RSV</w:t>
            </w:r>
            <w:proofErr w:type="spellEnd"/>
            <w:r w:rsidRPr="0016152C">
              <w:rPr>
                <w:rFonts w:eastAsia="Calibri" w:cs="Arial"/>
              </w:rPr>
              <w:t xml:space="preserve"> </w:t>
            </w:r>
            <w:proofErr w:type="spellStart"/>
            <w:r w:rsidRPr="0016152C">
              <w:rPr>
                <w:rFonts w:eastAsia="Calibri" w:cs="Arial"/>
              </w:rPr>
              <w:t>Puncia</w:t>
            </w:r>
            <w:proofErr w:type="spellEnd"/>
            <w:r w:rsidRPr="0016152C">
              <w:rPr>
                <w:rFonts w:eastAsia="Calibri" w:cs="Arial"/>
              </w:rPr>
              <w:t xml:space="preserve"> - Poiana (premunizioni)</w:t>
            </w:r>
          </w:p>
        </w:tc>
        <w:tc>
          <w:tcPr>
            <w:tcW w:w="1876" w:type="dxa"/>
            <w:shd w:val="clear" w:color="auto" w:fill="D9D9D9"/>
            <w:noWrap/>
            <w:vAlign w:val="bottom"/>
            <w:hideMark/>
          </w:tcPr>
          <w:p w:rsidR="0016152C" w:rsidRPr="0016152C" w:rsidRDefault="00BB4621" w:rsidP="00BB4621">
            <w:pPr>
              <w:tabs>
                <w:tab w:val="right" w:pos="1567"/>
              </w:tabs>
              <w:suppressAutoHyphens w:val="0"/>
              <w:rPr>
                <w:rFonts w:eastAsia="Calibri" w:cs="Arial"/>
              </w:rPr>
            </w:pPr>
            <w:r>
              <w:rPr>
                <w:rFonts w:eastAsia="Calibri" w:cs="Arial"/>
              </w:rPr>
              <w:tab/>
            </w:r>
            <w:r w:rsidR="0016152C" w:rsidRPr="0016152C">
              <w:rPr>
                <w:rFonts w:eastAsia="Calibri" w:cs="Arial"/>
              </w:rPr>
              <w:t>127</w:t>
            </w:r>
            <w:r w:rsidR="008F39F3">
              <w:rPr>
                <w:rFonts w:eastAsia="Calibri" w:cs="Arial"/>
              </w:rPr>
              <w:t>'</w:t>
            </w:r>
            <w:r w:rsidR="0016152C" w:rsidRPr="0016152C">
              <w:rPr>
                <w:rFonts w:eastAsia="Calibri" w:cs="Arial"/>
              </w:rPr>
              <w:t>616.60</w:t>
            </w:r>
          </w:p>
        </w:tc>
      </w:tr>
      <w:tr w:rsidR="0016152C" w:rsidRPr="0016152C" w:rsidTr="001F2E31">
        <w:trPr>
          <w:trHeight w:val="300"/>
          <w:jc w:val="center"/>
        </w:trPr>
        <w:tc>
          <w:tcPr>
            <w:tcW w:w="0" w:type="auto"/>
            <w:noWrap/>
            <w:vAlign w:val="bottom"/>
            <w:hideMark/>
          </w:tcPr>
          <w:p w:rsidR="0016152C" w:rsidRPr="0016152C" w:rsidRDefault="0016152C" w:rsidP="0016152C">
            <w:pPr>
              <w:suppressAutoHyphens w:val="0"/>
              <w:rPr>
                <w:rFonts w:eastAsia="Calibri" w:cs="Arial"/>
              </w:rPr>
            </w:pPr>
            <w:proofErr w:type="spellStart"/>
            <w:r w:rsidRPr="0016152C">
              <w:rPr>
                <w:rFonts w:eastAsia="Calibri" w:cs="Arial"/>
              </w:rPr>
              <w:t>Novaggio</w:t>
            </w:r>
            <w:proofErr w:type="spellEnd"/>
            <w:r w:rsidRPr="0016152C">
              <w:rPr>
                <w:rFonts w:eastAsia="Calibri" w:cs="Arial"/>
              </w:rPr>
              <w:t xml:space="preserve">, premunizioni località Vall </w:t>
            </w:r>
            <w:proofErr w:type="spellStart"/>
            <w:r w:rsidRPr="0016152C">
              <w:rPr>
                <w:rFonts w:eastAsia="Calibri" w:cs="Arial"/>
              </w:rPr>
              <w:t>du</w:t>
            </w:r>
            <w:proofErr w:type="spellEnd"/>
            <w:r w:rsidRPr="0016152C">
              <w:rPr>
                <w:rFonts w:eastAsia="Calibri" w:cs="Arial"/>
              </w:rPr>
              <w:t xml:space="preserve"> </w:t>
            </w:r>
            <w:proofErr w:type="spellStart"/>
            <w:r w:rsidRPr="0016152C">
              <w:rPr>
                <w:rFonts w:eastAsia="Calibri" w:cs="Arial"/>
              </w:rPr>
              <w:t>Fràssen</w:t>
            </w:r>
            <w:proofErr w:type="spellEnd"/>
          </w:p>
        </w:tc>
        <w:tc>
          <w:tcPr>
            <w:tcW w:w="1876" w:type="dxa"/>
            <w:noWrap/>
            <w:vAlign w:val="bottom"/>
            <w:hideMark/>
          </w:tcPr>
          <w:p w:rsidR="0016152C" w:rsidRPr="0016152C" w:rsidRDefault="00BB4621" w:rsidP="00BB4621">
            <w:pPr>
              <w:tabs>
                <w:tab w:val="right" w:pos="1567"/>
              </w:tabs>
              <w:suppressAutoHyphens w:val="0"/>
              <w:rPr>
                <w:rFonts w:eastAsia="Calibri" w:cs="Arial"/>
              </w:rPr>
            </w:pPr>
            <w:r>
              <w:rPr>
                <w:rFonts w:eastAsia="Calibri" w:cs="Arial"/>
              </w:rPr>
              <w:tab/>
            </w:r>
            <w:r w:rsidR="0016152C" w:rsidRPr="0016152C">
              <w:rPr>
                <w:rFonts w:eastAsia="Calibri" w:cs="Arial"/>
              </w:rPr>
              <w:t>94</w:t>
            </w:r>
            <w:r w:rsidR="008F39F3">
              <w:rPr>
                <w:rFonts w:eastAsia="Calibri" w:cs="Arial"/>
              </w:rPr>
              <w:t>'</w:t>
            </w:r>
            <w:r w:rsidR="0016152C" w:rsidRPr="0016152C">
              <w:rPr>
                <w:rFonts w:eastAsia="Calibri" w:cs="Arial"/>
              </w:rPr>
              <w:t>872.75</w:t>
            </w:r>
          </w:p>
        </w:tc>
      </w:tr>
      <w:tr w:rsidR="0016152C" w:rsidRPr="0016152C" w:rsidTr="001F2E31">
        <w:trPr>
          <w:trHeight w:val="300"/>
          <w:jc w:val="center"/>
        </w:trPr>
        <w:tc>
          <w:tcPr>
            <w:tcW w:w="0" w:type="auto"/>
            <w:shd w:val="clear" w:color="auto" w:fill="D9D9D9"/>
            <w:noWrap/>
            <w:vAlign w:val="bottom"/>
            <w:hideMark/>
          </w:tcPr>
          <w:p w:rsidR="0016152C" w:rsidRPr="0016152C" w:rsidRDefault="0016152C" w:rsidP="0016152C">
            <w:pPr>
              <w:suppressAutoHyphens w:val="0"/>
              <w:rPr>
                <w:rFonts w:eastAsia="Calibri" w:cs="Arial"/>
              </w:rPr>
            </w:pPr>
            <w:r w:rsidRPr="0016152C">
              <w:rPr>
                <w:rFonts w:eastAsia="Calibri" w:cs="Arial"/>
              </w:rPr>
              <w:t xml:space="preserve">Pura, premunizione località </w:t>
            </w:r>
            <w:proofErr w:type="spellStart"/>
            <w:r w:rsidRPr="0016152C">
              <w:rPr>
                <w:rFonts w:eastAsia="Calibri" w:cs="Arial"/>
              </w:rPr>
              <w:t>Murisc</w:t>
            </w:r>
            <w:proofErr w:type="spellEnd"/>
          </w:p>
        </w:tc>
        <w:tc>
          <w:tcPr>
            <w:tcW w:w="1876" w:type="dxa"/>
            <w:shd w:val="clear" w:color="auto" w:fill="D9D9D9"/>
            <w:noWrap/>
            <w:vAlign w:val="bottom"/>
            <w:hideMark/>
          </w:tcPr>
          <w:p w:rsidR="0016152C" w:rsidRPr="0016152C" w:rsidRDefault="00BB4621" w:rsidP="00BB4621">
            <w:pPr>
              <w:tabs>
                <w:tab w:val="right" w:pos="1567"/>
              </w:tabs>
              <w:suppressAutoHyphens w:val="0"/>
              <w:rPr>
                <w:rFonts w:eastAsia="Calibri" w:cs="Arial"/>
              </w:rPr>
            </w:pPr>
            <w:r>
              <w:rPr>
                <w:rFonts w:eastAsia="Calibri" w:cs="Arial"/>
              </w:rPr>
              <w:tab/>
            </w:r>
            <w:r w:rsidR="0016152C" w:rsidRPr="0016152C">
              <w:rPr>
                <w:rFonts w:eastAsia="Calibri" w:cs="Arial"/>
              </w:rPr>
              <w:t>172</w:t>
            </w:r>
            <w:r w:rsidR="008F39F3">
              <w:rPr>
                <w:rFonts w:eastAsia="Calibri" w:cs="Arial"/>
              </w:rPr>
              <w:t>'</w:t>
            </w:r>
            <w:r w:rsidR="0016152C" w:rsidRPr="0016152C">
              <w:rPr>
                <w:rFonts w:eastAsia="Calibri" w:cs="Arial"/>
              </w:rPr>
              <w:t>930.75</w:t>
            </w:r>
          </w:p>
        </w:tc>
      </w:tr>
      <w:tr w:rsidR="0016152C" w:rsidRPr="0016152C" w:rsidTr="001F2E31">
        <w:trPr>
          <w:trHeight w:val="300"/>
          <w:jc w:val="center"/>
        </w:trPr>
        <w:tc>
          <w:tcPr>
            <w:tcW w:w="0" w:type="auto"/>
            <w:noWrap/>
            <w:vAlign w:val="bottom"/>
            <w:hideMark/>
          </w:tcPr>
          <w:p w:rsidR="0016152C" w:rsidRPr="0016152C" w:rsidRDefault="0016152C" w:rsidP="0016152C">
            <w:pPr>
              <w:suppressAutoHyphens w:val="0"/>
              <w:rPr>
                <w:rFonts w:eastAsia="Calibri" w:cs="Arial"/>
              </w:rPr>
            </w:pPr>
            <w:r w:rsidRPr="0016152C">
              <w:rPr>
                <w:rFonts w:eastAsia="Calibri" w:cs="Arial"/>
              </w:rPr>
              <w:t xml:space="preserve">Capriasca, franamento zona </w:t>
            </w:r>
            <w:proofErr w:type="spellStart"/>
            <w:r w:rsidRPr="0016152C">
              <w:rPr>
                <w:rFonts w:eastAsia="Calibri" w:cs="Arial"/>
              </w:rPr>
              <w:t>Corticiasca</w:t>
            </w:r>
            <w:proofErr w:type="spellEnd"/>
          </w:p>
        </w:tc>
        <w:tc>
          <w:tcPr>
            <w:tcW w:w="1876" w:type="dxa"/>
            <w:noWrap/>
            <w:vAlign w:val="bottom"/>
            <w:hideMark/>
          </w:tcPr>
          <w:p w:rsidR="0016152C" w:rsidRPr="0016152C" w:rsidRDefault="00BB4621" w:rsidP="00BB4621">
            <w:pPr>
              <w:tabs>
                <w:tab w:val="right" w:pos="1567"/>
              </w:tabs>
              <w:suppressAutoHyphens w:val="0"/>
              <w:rPr>
                <w:rFonts w:eastAsia="Calibri" w:cs="Arial"/>
              </w:rPr>
            </w:pPr>
            <w:r>
              <w:rPr>
                <w:rFonts w:eastAsia="Calibri" w:cs="Arial"/>
              </w:rPr>
              <w:tab/>
            </w:r>
            <w:r w:rsidR="0016152C" w:rsidRPr="0016152C">
              <w:rPr>
                <w:rFonts w:eastAsia="Calibri" w:cs="Arial"/>
              </w:rPr>
              <w:t>53</w:t>
            </w:r>
            <w:r w:rsidR="008F39F3">
              <w:rPr>
                <w:rFonts w:eastAsia="Calibri" w:cs="Arial"/>
              </w:rPr>
              <w:t>'</w:t>
            </w:r>
            <w:r w:rsidR="0016152C" w:rsidRPr="0016152C">
              <w:rPr>
                <w:rFonts w:eastAsia="Calibri" w:cs="Arial"/>
              </w:rPr>
              <w:t>805.30</w:t>
            </w:r>
          </w:p>
        </w:tc>
      </w:tr>
      <w:tr w:rsidR="0016152C" w:rsidRPr="0016152C" w:rsidTr="001F2E31">
        <w:trPr>
          <w:trHeight w:val="300"/>
          <w:jc w:val="center"/>
        </w:trPr>
        <w:tc>
          <w:tcPr>
            <w:tcW w:w="0" w:type="auto"/>
            <w:shd w:val="clear" w:color="auto" w:fill="D9D9D9"/>
            <w:noWrap/>
            <w:vAlign w:val="bottom"/>
            <w:hideMark/>
          </w:tcPr>
          <w:p w:rsidR="0016152C" w:rsidRPr="0016152C" w:rsidRDefault="0016152C" w:rsidP="0016152C">
            <w:pPr>
              <w:suppressAutoHyphens w:val="0"/>
              <w:rPr>
                <w:rFonts w:eastAsia="Calibri" w:cs="Arial"/>
              </w:rPr>
            </w:pPr>
            <w:r w:rsidRPr="0016152C">
              <w:rPr>
                <w:rFonts w:eastAsia="Calibri" w:cs="Arial"/>
              </w:rPr>
              <w:t xml:space="preserve">Ascona-Brissago, ripristino </w:t>
            </w:r>
            <w:proofErr w:type="spellStart"/>
            <w:r w:rsidRPr="0016152C">
              <w:rPr>
                <w:rFonts w:eastAsia="Calibri" w:cs="Arial"/>
              </w:rPr>
              <w:t>prem.zona</w:t>
            </w:r>
            <w:proofErr w:type="spellEnd"/>
            <w:r w:rsidRPr="0016152C">
              <w:rPr>
                <w:rFonts w:eastAsia="Calibri" w:cs="Arial"/>
              </w:rPr>
              <w:t xml:space="preserve"> Dogana</w:t>
            </w:r>
          </w:p>
        </w:tc>
        <w:tc>
          <w:tcPr>
            <w:tcW w:w="1876" w:type="dxa"/>
            <w:shd w:val="clear" w:color="auto" w:fill="D9D9D9"/>
            <w:noWrap/>
            <w:vAlign w:val="bottom"/>
            <w:hideMark/>
          </w:tcPr>
          <w:p w:rsidR="0016152C" w:rsidRPr="0016152C" w:rsidRDefault="00BB4621" w:rsidP="00BB4621">
            <w:pPr>
              <w:tabs>
                <w:tab w:val="right" w:pos="1567"/>
              </w:tabs>
              <w:suppressAutoHyphens w:val="0"/>
              <w:rPr>
                <w:rFonts w:eastAsia="Calibri" w:cs="Arial"/>
              </w:rPr>
            </w:pPr>
            <w:r>
              <w:rPr>
                <w:rFonts w:eastAsia="Calibri" w:cs="Arial"/>
              </w:rPr>
              <w:tab/>
            </w:r>
            <w:r w:rsidR="0016152C" w:rsidRPr="0016152C">
              <w:rPr>
                <w:rFonts w:eastAsia="Calibri" w:cs="Arial"/>
              </w:rPr>
              <w:t>424</w:t>
            </w:r>
            <w:r w:rsidR="008F39F3">
              <w:rPr>
                <w:rFonts w:eastAsia="Calibri" w:cs="Arial"/>
              </w:rPr>
              <w:t>'</w:t>
            </w:r>
            <w:r w:rsidR="0016152C" w:rsidRPr="0016152C">
              <w:rPr>
                <w:rFonts w:eastAsia="Calibri" w:cs="Arial"/>
              </w:rPr>
              <w:t>027.40</w:t>
            </w:r>
          </w:p>
        </w:tc>
      </w:tr>
      <w:tr w:rsidR="0016152C" w:rsidRPr="0016152C" w:rsidTr="001F2E31">
        <w:trPr>
          <w:trHeight w:val="300"/>
          <w:jc w:val="center"/>
        </w:trPr>
        <w:tc>
          <w:tcPr>
            <w:tcW w:w="0" w:type="auto"/>
            <w:noWrap/>
            <w:vAlign w:val="bottom"/>
            <w:hideMark/>
          </w:tcPr>
          <w:p w:rsidR="0016152C" w:rsidRPr="0016152C" w:rsidRDefault="0016152C" w:rsidP="0016152C">
            <w:pPr>
              <w:suppressAutoHyphens w:val="0"/>
              <w:rPr>
                <w:rFonts w:eastAsia="Calibri" w:cs="Arial"/>
              </w:rPr>
            </w:pPr>
            <w:proofErr w:type="spellStart"/>
            <w:r w:rsidRPr="0016152C">
              <w:rPr>
                <w:rFonts w:eastAsia="Calibri" w:cs="Arial"/>
              </w:rPr>
              <w:t>Gambarogno,vuotatura</w:t>
            </w:r>
            <w:proofErr w:type="spellEnd"/>
            <w:r w:rsidRPr="0016152C">
              <w:rPr>
                <w:rFonts w:eastAsia="Calibri" w:cs="Arial"/>
              </w:rPr>
              <w:t xml:space="preserve"> vasca Torrente di </w:t>
            </w:r>
            <w:proofErr w:type="spellStart"/>
            <w:r w:rsidRPr="0016152C">
              <w:rPr>
                <w:rFonts w:eastAsia="Calibri" w:cs="Arial"/>
              </w:rPr>
              <w:t>Gerra</w:t>
            </w:r>
            <w:proofErr w:type="spellEnd"/>
          </w:p>
        </w:tc>
        <w:tc>
          <w:tcPr>
            <w:tcW w:w="1876" w:type="dxa"/>
            <w:noWrap/>
            <w:vAlign w:val="bottom"/>
            <w:hideMark/>
          </w:tcPr>
          <w:p w:rsidR="0016152C" w:rsidRPr="0016152C" w:rsidRDefault="00BB4621" w:rsidP="00BB4621">
            <w:pPr>
              <w:tabs>
                <w:tab w:val="right" w:pos="1567"/>
              </w:tabs>
              <w:suppressAutoHyphens w:val="0"/>
              <w:rPr>
                <w:rFonts w:eastAsia="Calibri" w:cs="Arial"/>
              </w:rPr>
            </w:pPr>
            <w:r>
              <w:rPr>
                <w:rFonts w:eastAsia="Calibri" w:cs="Arial"/>
              </w:rPr>
              <w:tab/>
            </w:r>
            <w:r w:rsidR="0016152C" w:rsidRPr="0016152C">
              <w:rPr>
                <w:rFonts w:eastAsia="Calibri" w:cs="Arial"/>
              </w:rPr>
              <w:t>135</w:t>
            </w:r>
            <w:r w:rsidR="008F39F3">
              <w:rPr>
                <w:rFonts w:eastAsia="Calibri" w:cs="Arial"/>
              </w:rPr>
              <w:t>'</w:t>
            </w:r>
            <w:r w:rsidR="0016152C" w:rsidRPr="0016152C">
              <w:rPr>
                <w:rFonts w:eastAsia="Calibri" w:cs="Arial"/>
              </w:rPr>
              <w:t>000.00</w:t>
            </w:r>
          </w:p>
        </w:tc>
      </w:tr>
      <w:tr w:rsidR="0016152C" w:rsidRPr="0016152C" w:rsidTr="001F2E31">
        <w:trPr>
          <w:trHeight w:val="300"/>
          <w:jc w:val="center"/>
        </w:trPr>
        <w:tc>
          <w:tcPr>
            <w:tcW w:w="0" w:type="auto"/>
            <w:shd w:val="clear" w:color="auto" w:fill="D9D9D9"/>
            <w:noWrap/>
            <w:vAlign w:val="bottom"/>
            <w:hideMark/>
          </w:tcPr>
          <w:p w:rsidR="0016152C" w:rsidRPr="0016152C" w:rsidRDefault="0016152C" w:rsidP="0016152C">
            <w:pPr>
              <w:suppressAutoHyphens w:val="0"/>
              <w:rPr>
                <w:rFonts w:eastAsia="Calibri" w:cs="Arial"/>
              </w:rPr>
            </w:pPr>
            <w:r w:rsidRPr="0016152C">
              <w:rPr>
                <w:rFonts w:eastAsia="Calibri" w:cs="Arial"/>
              </w:rPr>
              <w:t xml:space="preserve">Airolo, camere e muri zona </w:t>
            </w:r>
            <w:proofErr w:type="spellStart"/>
            <w:r w:rsidRPr="0016152C">
              <w:rPr>
                <w:rFonts w:eastAsia="Calibri" w:cs="Arial"/>
              </w:rPr>
              <w:t>Tecett</w:t>
            </w:r>
            <w:proofErr w:type="spellEnd"/>
            <w:r w:rsidRPr="0016152C">
              <w:rPr>
                <w:rFonts w:eastAsia="Calibri" w:cs="Arial"/>
              </w:rPr>
              <w:t xml:space="preserve"> a Nante</w:t>
            </w:r>
          </w:p>
        </w:tc>
        <w:tc>
          <w:tcPr>
            <w:tcW w:w="1876" w:type="dxa"/>
            <w:shd w:val="clear" w:color="auto" w:fill="D9D9D9"/>
            <w:noWrap/>
            <w:vAlign w:val="bottom"/>
            <w:hideMark/>
          </w:tcPr>
          <w:p w:rsidR="0016152C" w:rsidRPr="0016152C" w:rsidRDefault="00BB4621" w:rsidP="00BB4621">
            <w:pPr>
              <w:tabs>
                <w:tab w:val="right" w:pos="1567"/>
              </w:tabs>
              <w:suppressAutoHyphens w:val="0"/>
              <w:rPr>
                <w:rFonts w:eastAsia="Calibri" w:cs="Arial"/>
              </w:rPr>
            </w:pPr>
            <w:r>
              <w:rPr>
                <w:rFonts w:eastAsia="Calibri" w:cs="Arial"/>
              </w:rPr>
              <w:tab/>
            </w:r>
            <w:r w:rsidR="0016152C" w:rsidRPr="0016152C">
              <w:rPr>
                <w:rFonts w:eastAsia="Calibri" w:cs="Arial"/>
              </w:rPr>
              <w:t>96</w:t>
            </w:r>
            <w:r w:rsidR="008F39F3">
              <w:rPr>
                <w:rFonts w:eastAsia="Calibri" w:cs="Arial"/>
              </w:rPr>
              <w:t>'</w:t>
            </w:r>
            <w:r w:rsidR="0016152C" w:rsidRPr="0016152C">
              <w:rPr>
                <w:rFonts w:eastAsia="Calibri" w:cs="Arial"/>
              </w:rPr>
              <w:t>197.05</w:t>
            </w:r>
          </w:p>
        </w:tc>
      </w:tr>
      <w:tr w:rsidR="0016152C" w:rsidRPr="0016152C" w:rsidTr="001F2E31">
        <w:trPr>
          <w:trHeight w:val="315"/>
          <w:jc w:val="center"/>
        </w:trPr>
        <w:tc>
          <w:tcPr>
            <w:tcW w:w="0" w:type="auto"/>
            <w:noWrap/>
            <w:vAlign w:val="bottom"/>
            <w:hideMark/>
          </w:tcPr>
          <w:p w:rsidR="0016152C" w:rsidRPr="0016152C" w:rsidRDefault="0016152C" w:rsidP="0016152C">
            <w:pPr>
              <w:suppressAutoHyphens w:val="0"/>
              <w:rPr>
                <w:rFonts w:eastAsia="Calibri" w:cs="Arial"/>
              </w:rPr>
            </w:pPr>
            <w:r w:rsidRPr="0016152C">
              <w:rPr>
                <w:rFonts w:eastAsia="Calibri" w:cs="Arial"/>
              </w:rPr>
              <w:t xml:space="preserve">Airolo, scarpate tra Madrano e </w:t>
            </w:r>
            <w:proofErr w:type="spellStart"/>
            <w:r w:rsidRPr="0016152C">
              <w:rPr>
                <w:rFonts w:eastAsia="Calibri" w:cs="Arial"/>
              </w:rPr>
              <w:t>Brugnasco</w:t>
            </w:r>
            <w:proofErr w:type="spellEnd"/>
          </w:p>
        </w:tc>
        <w:tc>
          <w:tcPr>
            <w:tcW w:w="1876" w:type="dxa"/>
            <w:tcBorders>
              <w:top w:val="nil"/>
              <w:left w:val="nil"/>
              <w:bottom w:val="single" w:sz="8" w:space="0" w:color="auto"/>
              <w:right w:val="nil"/>
            </w:tcBorders>
            <w:noWrap/>
            <w:vAlign w:val="bottom"/>
            <w:hideMark/>
          </w:tcPr>
          <w:p w:rsidR="0016152C" w:rsidRPr="0016152C" w:rsidRDefault="00BB4621" w:rsidP="00BB4621">
            <w:pPr>
              <w:tabs>
                <w:tab w:val="right" w:pos="1567"/>
              </w:tabs>
              <w:suppressAutoHyphens w:val="0"/>
              <w:rPr>
                <w:rFonts w:eastAsia="Calibri" w:cs="Arial"/>
              </w:rPr>
            </w:pPr>
            <w:r>
              <w:rPr>
                <w:rFonts w:eastAsia="Calibri" w:cs="Arial"/>
              </w:rPr>
              <w:tab/>
            </w:r>
            <w:r w:rsidR="0016152C" w:rsidRPr="0016152C">
              <w:rPr>
                <w:rFonts w:eastAsia="Calibri" w:cs="Arial"/>
              </w:rPr>
              <w:t>108</w:t>
            </w:r>
            <w:r w:rsidR="008F39F3">
              <w:rPr>
                <w:rFonts w:eastAsia="Calibri" w:cs="Arial"/>
              </w:rPr>
              <w:t>'</w:t>
            </w:r>
            <w:r w:rsidR="0016152C" w:rsidRPr="0016152C">
              <w:rPr>
                <w:rFonts w:eastAsia="Calibri" w:cs="Arial"/>
              </w:rPr>
              <w:t>497.05</w:t>
            </w:r>
          </w:p>
        </w:tc>
      </w:tr>
      <w:tr w:rsidR="0016152C" w:rsidRPr="0016152C" w:rsidTr="001F2E31">
        <w:trPr>
          <w:trHeight w:val="300"/>
          <w:jc w:val="center"/>
        </w:trPr>
        <w:tc>
          <w:tcPr>
            <w:tcW w:w="0" w:type="auto"/>
            <w:noWrap/>
            <w:vAlign w:val="bottom"/>
            <w:hideMark/>
          </w:tcPr>
          <w:p w:rsidR="0016152C" w:rsidRPr="0016152C" w:rsidRDefault="0016152C" w:rsidP="0016152C">
            <w:pPr>
              <w:suppressAutoHyphens w:val="0"/>
              <w:rPr>
                <w:rFonts w:eastAsia="Calibri" w:cs="Arial"/>
              </w:rPr>
            </w:pPr>
          </w:p>
        </w:tc>
        <w:tc>
          <w:tcPr>
            <w:tcW w:w="1876" w:type="dxa"/>
            <w:noWrap/>
            <w:vAlign w:val="bottom"/>
            <w:hideMark/>
          </w:tcPr>
          <w:p w:rsidR="0016152C" w:rsidRPr="0016152C" w:rsidRDefault="00BB4621" w:rsidP="00BB4621">
            <w:pPr>
              <w:tabs>
                <w:tab w:val="right" w:pos="1567"/>
              </w:tabs>
              <w:suppressAutoHyphens w:val="0"/>
              <w:rPr>
                <w:rFonts w:eastAsia="Calibri" w:cs="Arial"/>
                <w:b/>
                <w:bCs/>
              </w:rPr>
            </w:pPr>
            <w:r>
              <w:rPr>
                <w:rFonts w:eastAsia="Calibri" w:cs="Arial"/>
                <w:b/>
                <w:bCs/>
              </w:rPr>
              <w:tab/>
            </w:r>
            <w:r w:rsidR="0016152C" w:rsidRPr="0016152C">
              <w:rPr>
                <w:rFonts w:eastAsia="Calibri" w:cs="Arial"/>
                <w:b/>
                <w:bCs/>
              </w:rPr>
              <w:t>1</w:t>
            </w:r>
            <w:r w:rsidR="008F39F3">
              <w:rPr>
                <w:rFonts w:eastAsia="Calibri" w:cs="Arial"/>
                <w:b/>
                <w:bCs/>
              </w:rPr>
              <w:t>'</w:t>
            </w:r>
            <w:r w:rsidR="0016152C" w:rsidRPr="0016152C">
              <w:rPr>
                <w:rFonts w:eastAsia="Calibri" w:cs="Arial"/>
                <w:b/>
                <w:bCs/>
              </w:rPr>
              <w:t>690</w:t>
            </w:r>
            <w:r w:rsidR="008F39F3">
              <w:rPr>
                <w:rFonts w:eastAsia="Calibri" w:cs="Arial"/>
                <w:b/>
                <w:bCs/>
              </w:rPr>
              <w:t>'</w:t>
            </w:r>
            <w:r w:rsidR="0016152C" w:rsidRPr="0016152C">
              <w:rPr>
                <w:rFonts w:eastAsia="Calibri" w:cs="Arial"/>
                <w:b/>
                <w:bCs/>
              </w:rPr>
              <w:t>165.50</w:t>
            </w:r>
          </w:p>
        </w:tc>
      </w:tr>
    </w:tbl>
    <w:p w:rsidR="0016152C" w:rsidRPr="0016152C" w:rsidRDefault="0016152C" w:rsidP="0016152C">
      <w:pPr>
        <w:suppressAutoHyphens w:val="0"/>
        <w:rPr>
          <w:rFonts w:eastAsia="Calibri" w:cs="Arial"/>
          <w:sz w:val="24"/>
        </w:rPr>
      </w:pPr>
    </w:p>
    <w:p w:rsidR="0016152C" w:rsidRPr="0016152C" w:rsidRDefault="0016152C" w:rsidP="0016152C">
      <w:pPr>
        <w:suppressAutoHyphens w:val="0"/>
        <w:rPr>
          <w:rFonts w:eastAsia="Calibri" w:cs="Arial"/>
          <w:sz w:val="24"/>
        </w:rPr>
      </w:pPr>
      <w:r w:rsidRPr="0016152C">
        <w:rPr>
          <w:rFonts w:eastAsia="Calibri" w:cs="Arial"/>
          <w:sz w:val="24"/>
        </w:rPr>
        <w:t>A causa di questi eventi sono dunque stati spesi nell</w:t>
      </w:r>
      <w:r w:rsidR="008F39F3">
        <w:rPr>
          <w:rFonts w:eastAsia="Calibri" w:cs="Arial"/>
          <w:sz w:val="24"/>
        </w:rPr>
        <w:t>'</w:t>
      </w:r>
      <w:r w:rsidRPr="0016152C">
        <w:rPr>
          <w:rFonts w:eastAsia="Calibri" w:cs="Arial"/>
          <w:sz w:val="24"/>
        </w:rPr>
        <w:t xml:space="preserve">anno 2020 1.69 </w:t>
      </w:r>
      <w:r w:rsidR="00BB4621">
        <w:rPr>
          <w:rFonts w:eastAsia="Calibri" w:cs="Arial"/>
          <w:sz w:val="24"/>
        </w:rPr>
        <w:t>m</w:t>
      </w:r>
      <w:r w:rsidRPr="0016152C">
        <w:rPr>
          <w:rFonts w:eastAsia="Calibri" w:cs="Arial"/>
          <w:sz w:val="24"/>
        </w:rPr>
        <w:t xml:space="preserve">io CHF dei 2.0 </w:t>
      </w:r>
      <w:r w:rsidR="00BB4621">
        <w:rPr>
          <w:rFonts w:eastAsia="Calibri" w:cs="Arial"/>
          <w:sz w:val="24"/>
        </w:rPr>
        <w:t>m</w:t>
      </w:r>
      <w:r w:rsidRPr="0016152C">
        <w:rPr>
          <w:rFonts w:eastAsia="Calibri" w:cs="Arial"/>
          <w:sz w:val="24"/>
        </w:rPr>
        <w:t>io CHF stimati inizialmente per quattro anni. Oggi sul credito iniziale di CHF 9</w:t>
      </w:r>
      <w:r w:rsidR="008F39F3">
        <w:rPr>
          <w:rFonts w:eastAsia="Calibri" w:cs="Arial"/>
          <w:sz w:val="24"/>
        </w:rPr>
        <w:t>'</w:t>
      </w:r>
      <w:r w:rsidRPr="0016152C">
        <w:rPr>
          <w:rFonts w:eastAsia="Calibri" w:cs="Arial"/>
          <w:sz w:val="24"/>
        </w:rPr>
        <w:t>000</w:t>
      </w:r>
      <w:r w:rsidR="008F39F3">
        <w:rPr>
          <w:rFonts w:eastAsia="Calibri" w:cs="Arial"/>
          <w:sz w:val="24"/>
        </w:rPr>
        <w:t>'</w:t>
      </w:r>
      <w:r w:rsidRPr="0016152C">
        <w:rPr>
          <w:rFonts w:eastAsia="Calibri" w:cs="Arial"/>
          <w:sz w:val="24"/>
        </w:rPr>
        <w:t>000 esiste ancora una piccola riserva non pianificata di fr. 480</w:t>
      </w:r>
      <w:r w:rsidR="008F39F3">
        <w:rPr>
          <w:rFonts w:eastAsia="Calibri" w:cs="Arial"/>
          <w:sz w:val="24"/>
        </w:rPr>
        <w:t>'</w:t>
      </w:r>
      <w:r w:rsidRPr="0016152C">
        <w:rPr>
          <w:rFonts w:eastAsia="Calibri" w:cs="Arial"/>
          <w:sz w:val="24"/>
        </w:rPr>
        <w:t>000.- (vedi ultima riga della tabella di programmazione di cui sopra).</w:t>
      </w:r>
    </w:p>
    <w:p w:rsidR="0016152C" w:rsidRPr="0016152C" w:rsidRDefault="0016152C" w:rsidP="0016152C">
      <w:pPr>
        <w:suppressAutoHyphens w:val="0"/>
        <w:rPr>
          <w:rFonts w:eastAsia="Calibri" w:cs="Arial"/>
          <w:sz w:val="24"/>
        </w:rPr>
      </w:pPr>
    </w:p>
    <w:p w:rsidR="0016152C" w:rsidRPr="0016152C" w:rsidRDefault="0016152C" w:rsidP="0016152C">
      <w:pPr>
        <w:suppressAutoHyphens w:val="0"/>
        <w:rPr>
          <w:rFonts w:eastAsia="Calibri" w:cs="Arial"/>
          <w:sz w:val="24"/>
        </w:rPr>
      </w:pPr>
      <w:r w:rsidRPr="0016152C">
        <w:rPr>
          <w:rFonts w:eastAsia="Calibri" w:cs="Arial"/>
          <w:sz w:val="24"/>
        </w:rPr>
        <w:t>Per quanto concerne gli interventi pianificati nell</w:t>
      </w:r>
      <w:r w:rsidR="008F39F3">
        <w:rPr>
          <w:rFonts w:eastAsia="Calibri" w:cs="Arial"/>
          <w:sz w:val="24"/>
        </w:rPr>
        <w:t>'</w:t>
      </w:r>
      <w:r w:rsidRPr="0016152C">
        <w:rPr>
          <w:rFonts w:eastAsia="Calibri" w:cs="Arial"/>
          <w:sz w:val="24"/>
        </w:rPr>
        <w:t>anno 2023 si tratta di lavori di potenziamento di premunizioni esistenti, di rinnovi di infrastrutture datate e interventi di premunizione forestali.</w:t>
      </w:r>
    </w:p>
    <w:p w:rsidR="0016152C" w:rsidRPr="0016152C" w:rsidRDefault="0016152C" w:rsidP="0016152C">
      <w:pPr>
        <w:suppressAutoHyphens w:val="0"/>
        <w:rPr>
          <w:rFonts w:eastAsia="Calibri" w:cs="Arial"/>
          <w:sz w:val="24"/>
        </w:rPr>
      </w:pPr>
    </w:p>
    <w:p w:rsidR="0016152C" w:rsidRPr="0016152C" w:rsidRDefault="0016152C" w:rsidP="0016152C">
      <w:pPr>
        <w:suppressAutoHyphens w:val="0"/>
        <w:rPr>
          <w:rFonts w:eastAsia="Calibri" w:cs="Arial"/>
          <w:sz w:val="24"/>
        </w:rPr>
      </w:pPr>
      <w:r w:rsidRPr="0016152C">
        <w:rPr>
          <w:rFonts w:eastAsia="Calibri" w:cs="Arial"/>
          <w:sz w:val="24"/>
        </w:rPr>
        <w:t xml:space="preserve">Ci sono alcune voci presenti più volte: in effetti, periodicamente occorre reinvestire per preservare la sicurezza e la funzionalità delle opere di premunizione già realizzate. Tra queste vi sono quelle a protezione di strade molto importanti per la viabilità ticinese, ad esempio sul tratto Melide- Paradiso (Forca di San Martino) e la strada di </w:t>
      </w:r>
      <w:proofErr w:type="spellStart"/>
      <w:r w:rsidRPr="0016152C">
        <w:rPr>
          <w:rFonts w:eastAsia="Calibri" w:cs="Arial"/>
          <w:sz w:val="24"/>
        </w:rPr>
        <w:t>Gandria</w:t>
      </w:r>
      <w:proofErr w:type="spellEnd"/>
      <w:r w:rsidRPr="0016152C">
        <w:rPr>
          <w:rFonts w:eastAsia="Calibri" w:cs="Arial"/>
          <w:sz w:val="24"/>
        </w:rPr>
        <w:t xml:space="preserve">. Alcune opere su queste strade sono presenti anche nel messaggio </w:t>
      </w:r>
      <w:r w:rsidR="002636C0">
        <w:rPr>
          <w:rFonts w:eastAsia="Calibri" w:cs="Arial"/>
          <w:sz w:val="24"/>
        </w:rPr>
        <w:t xml:space="preserve">n. </w:t>
      </w:r>
      <w:r w:rsidRPr="0016152C">
        <w:rPr>
          <w:rFonts w:eastAsia="Calibri" w:cs="Arial"/>
          <w:sz w:val="24"/>
        </w:rPr>
        <w:t>8072, ma unicamente per il ripristino di quanto danneggiato dagli eventi alluvionali di quest</w:t>
      </w:r>
      <w:r w:rsidR="008F39F3">
        <w:rPr>
          <w:rFonts w:eastAsia="Calibri" w:cs="Arial"/>
          <w:sz w:val="24"/>
        </w:rPr>
        <w:t>'</w:t>
      </w:r>
      <w:r w:rsidRPr="0016152C">
        <w:rPr>
          <w:rFonts w:eastAsia="Calibri" w:cs="Arial"/>
          <w:sz w:val="24"/>
        </w:rPr>
        <w:t xml:space="preserve">anno. I crediti per la conservazione delle opere esistenti sono invece già riservati nel credito originario di </w:t>
      </w:r>
      <w:r w:rsidR="002636C0">
        <w:rPr>
          <w:rFonts w:eastAsia="Calibri" w:cs="Arial"/>
          <w:sz w:val="24"/>
        </w:rPr>
        <w:br/>
      </w:r>
      <w:r w:rsidRPr="0016152C">
        <w:rPr>
          <w:rFonts w:eastAsia="Calibri" w:cs="Arial"/>
          <w:sz w:val="24"/>
        </w:rPr>
        <w:t>fr. 9</w:t>
      </w:r>
      <w:r w:rsidR="008F39F3">
        <w:rPr>
          <w:rFonts w:eastAsia="Calibri" w:cs="Arial"/>
          <w:sz w:val="24"/>
        </w:rPr>
        <w:t>'</w:t>
      </w:r>
      <w:r w:rsidRPr="0016152C">
        <w:rPr>
          <w:rFonts w:eastAsia="Calibri" w:cs="Arial"/>
          <w:sz w:val="24"/>
        </w:rPr>
        <w:t>000</w:t>
      </w:r>
      <w:r w:rsidR="008F39F3">
        <w:rPr>
          <w:rFonts w:eastAsia="Calibri" w:cs="Arial"/>
          <w:sz w:val="24"/>
        </w:rPr>
        <w:t>'</w:t>
      </w:r>
      <w:r w:rsidRPr="0016152C">
        <w:rPr>
          <w:rFonts w:eastAsia="Calibri" w:cs="Arial"/>
          <w:sz w:val="24"/>
        </w:rPr>
        <w:t>000.-.</w:t>
      </w:r>
    </w:p>
    <w:p w:rsidR="0016152C" w:rsidRPr="001F2E31" w:rsidRDefault="0016152C" w:rsidP="0016152C">
      <w:pPr>
        <w:suppressAutoHyphens w:val="0"/>
        <w:rPr>
          <w:rFonts w:eastAsia="Calibri" w:cs="Arial"/>
          <w:sz w:val="24"/>
          <w:szCs w:val="24"/>
        </w:rPr>
      </w:pPr>
    </w:p>
    <w:p w:rsidR="0016152C" w:rsidRPr="001F2E31" w:rsidRDefault="0016152C" w:rsidP="0016152C">
      <w:pPr>
        <w:suppressAutoHyphens w:val="0"/>
        <w:rPr>
          <w:rFonts w:eastAsia="Calibri" w:cs="Arial"/>
          <w:sz w:val="24"/>
          <w:szCs w:val="24"/>
        </w:rPr>
      </w:pPr>
    </w:p>
    <w:p w:rsidR="0016152C" w:rsidRPr="0016152C" w:rsidRDefault="0016152C" w:rsidP="0016152C">
      <w:pPr>
        <w:keepNext/>
        <w:numPr>
          <w:ilvl w:val="0"/>
          <w:numId w:val="18"/>
        </w:numPr>
        <w:tabs>
          <w:tab w:val="left" w:pos="567"/>
        </w:tabs>
        <w:suppressAutoHyphens w:val="0"/>
        <w:spacing w:after="120"/>
        <w:ind w:left="567" w:hanging="567"/>
        <w:outlineLvl w:val="0"/>
        <w:rPr>
          <w:rFonts w:eastAsia="Calibri" w:cs="Times New Roman"/>
          <w:b/>
          <w:caps/>
          <w:sz w:val="24"/>
          <w:szCs w:val="24"/>
          <w:lang w:val="it-IT" w:eastAsia="it-IT"/>
        </w:rPr>
      </w:pPr>
      <w:r w:rsidRPr="0016152C">
        <w:rPr>
          <w:rFonts w:eastAsia="Calibri" w:cs="Times New Roman"/>
          <w:b/>
          <w:caps/>
          <w:sz w:val="24"/>
          <w:szCs w:val="24"/>
          <w:lang w:val="it-IT" w:eastAsia="it-IT"/>
        </w:rPr>
        <w:t>Gli eventi estremi dell</w:t>
      </w:r>
      <w:r w:rsidR="008F39F3">
        <w:rPr>
          <w:rFonts w:eastAsia="Calibri" w:cs="Times New Roman"/>
          <w:b/>
          <w:caps/>
          <w:sz w:val="24"/>
          <w:szCs w:val="24"/>
          <w:lang w:val="it-IT" w:eastAsia="it-IT"/>
        </w:rPr>
        <w:t>'</w:t>
      </w:r>
      <w:r w:rsidRPr="0016152C">
        <w:rPr>
          <w:rFonts w:eastAsia="Calibri" w:cs="Times New Roman"/>
          <w:b/>
          <w:caps/>
          <w:sz w:val="24"/>
          <w:szCs w:val="24"/>
          <w:lang w:val="it-IT" w:eastAsia="it-IT"/>
        </w:rPr>
        <w:t>estate 2021</w:t>
      </w:r>
    </w:p>
    <w:p w:rsidR="0016152C" w:rsidRPr="0016152C" w:rsidRDefault="0016152C" w:rsidP="0016152C">
      <w:pPr>
        <w:suppressAutoHyphens w:val="0"/>
        <w:rPr>
          <w:rFonts w:eastAsia="Calibri" w:cs="Arial"/>
          <w:sz w:val="24"/>
        </w:rPr>
      </w:pPr>
      <w:r w:rsidRPr="0016152C">
        <w:rPr>
          <w:rFonts w:eastAsia="Calibri" w:cs="Arial"/>
          <w:sz w:val="24"/>
        </w:rPr>
        <w:t>Tra l</w:t>
      </w:r>
      <w:r w:rsidR="008F39F3">
        <w:rPr>
          <w:rFonts w:eastAsia="Calibri" w:cs="Arial"/>
          <w:sz w:val="24"/>
        </w:rPr>
        <w:t>'</w:t>
      </w:r>
      <w:r w:rsidRPr="0016152C">
        <w:rPr>
          <w:rFonts w:eastAsia="Calibri" w:cs="Arial"/>
          <w:sz w:val="24"/>
        </w:rPr>
        <w:t>8 luglio e il 16 agosto 2021 si sono succeduti diversi eventi meteorologici estremi che hanno causato danni anche al patrimonio stradale e che hanno richiesto l</w:t>
      </w:r>
      <w:r w:rsidR="008F39F3">
        <w:rPr>
          <w:rFonts w:eastAsia="Calibri" w:cs="Arial"/>
          <w:sz w:val="24"/>
        </w:rPr>
        <w:t>'</w:t>
      </w:r>
      <w:r w:rsidRPr="0016152C">
        <w:rPr>
          <w:rFonts w:eastAsia="Calibri" w:cs="Arial"/>
          <w:sz w:val="24"/>
        </w:rPr>
        <w:t>attuazione di interventi importanti di ripristino e messa in sicurezza.</w:t>
      </w:r>
    </w:p>
    <w:p w:rsidR="0016152C" w:rsidRPr="0016152C" w:rsidRDefault="0016152C" w:rsidP="0016152C">
      <w:pPr>
        <w:suppressAutoHyphens w:val="0"/>
        <w:rPr>
          <w:rFonts w:eastAsia="Calibri" w:cs="Arial"/>
          <w:sz w:val="24"/>
        </w:rPr>
      </w:pPr>
      <w:r w:rsidRPr="0016152C">
        <w:rPr>
          <w:rFonts w:eastAsia="Calibri" w:cs="Arial"/>
          <w:sz w:val="24"/>
        </w:rPr>
        <w:t xml:space="preserve">Il M 8072 elenca in modo esaustivo i 23 ambiti di intervento, che pertanto non vengono ripresi in modo esteso nel rapporto, per un totale di 7 </w:t>
      </w:r>
      <w:r w:rsidR="00BB4621">
        <w:rPr>
          <w:rFonts w:eastAsia="Calibri" w:cs="Arial"/>
          <w:sz w:val="24"/>
        </w:rPr>
        <w:t>m</w:t>
      </w:r>
      <w:r w:rsidRPr="0016152C">
        <w:rPr>
          <w:rFonts w:eastAsia="Calibri" w:cs="Arial"/>
          <w:sz w:val="24"/>
        </w:rPr>
        <w:t xml:space="preserve">io </w:t>
      </w:r>
      <w:r w:rsidR="002636C0">
        <w:rPr>
          <w:rFonts w:eastAsia="Calibri" w:cs="Arial"/>
          <w:sz w:val="24"/>
        </w:rPr>
        <w:t>di franchi</w:t>
      </w:r>
      <w:r w:rsidRPr="0016152C">
        <w:rPr>
          <w:rFonts w:eastAsia="Calibri" w:cs="Arial"/>
          <w:sz w:val="24"/>
        </w:rPr>
        <w:t>, soffermandosi con informazioni più dettagliate sui tre singoli interventi più onerosi (importo per singolo intervento maggiore di fr. 500</w:t>
      </w:r>
      <w:r w:rsidR="008F39F3">
        <w:rPr>
          <w:rFonts w:eastAsia="Calibri" w:cs="Arial"/>
          <w:sz w:val="24"/>
        </w:rPr>
        <w:t>'</w:t>
      </w:r>
      <w:r w:rsidRPr="0016152C">
        <w:rPr>
          <w:rFonts w:eastAsia="Calibri" w:cs="Arial"/>
          <w:sz w:val="24"/>
        </w:rPr>
        <w:t xml:space="preserve">000.-) previsti a Giornico, </w:t>
      </w:r>
      <w:proofErr w:type="spellStart"/>
      <w:r w:rsidRPr="0016152C">
        <w:rPr>
          <w:rFonts w:eastAsia="Calibri" w:cs="Arial"/>
          <w:sz w:val="24"/>
        </w:rPr>
        <w:t>Cevio</w:t>
      </w:r>
      <w:proofErr w:type="spellEnd"/>
      <w:r w:rsidRPr="0016152C">
        <w:rPr>
          <w:rFonts w:eastAsia="Calibri" w:cs="Arial"/>
          <w:sz w:val="24"/>
        </w:rPr>
        <w:t xml:space="preserve"> e Bellinzona - </w:t>
      </w:r>
      <w:proofErr w:type="spellStart"/>
      <w:r w:rsidRPr="0016152C">
        <w:rPr>
          <w:rFonts w:eastAsia="Calibri" w:cs="Arial"/>
          <w:sz w:val="24"/>
        </w:rPr>
        <w:t>Carasso</w:t>
      </w:r>
      <w:proofErr w:type="spellEnd"/>
      <w:r w:rsidRPr="0016152C">
        <w:rPr>
          <w:rFonts w:eastAsia="Calibri" w:cs="Arial"/>
          <w:sz w:val="24"/>
        </w:rPr>
        <w:t>.</w:t>
      </w:r>
    </w:p>
    <w:p w:rsidR="0016152C" w:rsidRDefault="0016152C" w:rsidP="0016152C">
      <w:pPr>
        <w:suppressAutoHyphens w:val="0"/>
        <w:rPr>
          <w:rFonts w:eastAsia="Calibri" w:cs="Arial"/>
          <w:sz w:val="24"/>
        </w:rPr>
      </w:pPr>
      <w:r w:rsidRPr="0016152C">
        <w:rPr>
          <w:rFonts w:eastAsia="Calibri" w:cs="Arial"/>
          <w:sz w:val="24"/>
        </w:rPr>
        <w:t xml:space="preserve">Per la messa in sicurezza ed alcuni interventi di ripristino più urgenti si è in parte reso necessario anticipare i lavori, finanziati provvisoriamente con altri mezzi, in attesa di potere conguagliare il tutto con il presente credito, senza il quale i mezzi utilizzati andrebbero sottratti ad altre opere già programmate ai sensi del M 7750 e di cui viene riferito al capitolo precedente. </w:t>
      </w:r>
    </w:p>
    <w:p w:rsidR="0016152C" w:rsidRPr="00BB4621" w:rsidRDefault="0016152C" w:rsidP="0016152C">
      <w:pPr>
        <w:suppressAutoHyphens w:val="0"/>
        <w:rPr>
          <w:rFonts w:eastAsia="Calibri" w:cs="Arial"/>
        </w:rPr>
      </w:pPr>
    </w:p>
    <w:p w:rsidR="0016152C" w:rsidRPr="0016152C" w:rsidRDefault="0016152C" w:rsidP="0016152C">
      <w:pPr>
        <w:keepNext/>
        <w:numPr>
          <w:ilvl w:val="0"/>
          <w:numId w:val="18"/>
        </w:numPr>
        <w:tabs>
          <w:tab w:val="left" w:pos="567"/>
        </w:tabs>
        <w:suppressAutoHyphens w:val="0"/>
        <w:spacing w:after="120"/>
        <w:ind w:left="567" w:hanging="567"/>
        <w:outlineLvl w:val="0"/>
        <w:rPr>
          <w:rFonts w:eastAsia="Calibri" w:cs="Times New Roman"/>
          <w:b/>
          <w:caps/>
          <w:sz w:val="24"/>
          <w:szCs w:val="24"/>
          <w:lang w:val="it-IT" w:eastAsia="it-IT"/>
        </w:rPr>
      </w:pPr>
      <w:r w:rsidRPr="0016152C">
        <w:rPr>
          <w:rFonts w:eastAsia="Calibri" w:cs="Times New Roman"/>
          <w:b/>
          <w:caps/>
          <w:sz w:val="24"/>
          <w:szCs w:val="24"/>
          <w:lang w:val="it-IT" w:eastAsia="it-IT"/>
        </w:rPr>
        <w:lastRenderedPageBreak/>
        <w:t>Evoluzione dei crediti per questa tipologia di interventi</w:t>
      </w:r>
    </w:p>
    <w:p w:rsidR="0016152C" w:rsidRPr="0016152C" w:rsidRDefault="0016152C" w:rsidP="0016152C">
      <w:pPr>
        <w:suppressAutoHyphens w:val="0"/>
        <w:spacing w:after="120"/>
        <w:rPr>
          <w:rFonts w:eastAsia="Calibri" w:cs="Arial"/>
          <w:sz w:val="24"/>
        </w:rPr>
      </w:pPr>
      <w:r w:rsidRPr="0016152C">
        <w:rPr>
          <w:rFonts w:eastAsia="Calibri" w:cs="Arial"/>
          <w:sz w:val="24"/>
        </w:rPr>
        <w:t>Esaminando la lista (inserita a pagina 2) dei crediti quadro e relativi supplementi degli ultimi 10 anni, si nota che, in ogni periodo quadro, l</w:t>
      </w:r>
      <w:r w:rsidR="008F39F3">
        <w:rPr>
          <w:rFonts w:eastAsia="Calibri" w:cs="Arial"/>
          <w:sz w:val="24"/>
        </w:rPr>
        <w:t>'</w:t>
      </w:r>
      <w:r w:rsidRPr="0016152C">
        <w:rPr>
          <w:rFonts w:eastAsia="Calibri" w:cs="Arial"/>
          <w:sz w:val="24"/>
        </w:rPr>
        <w:t>importo di base è aumentato in modo importante e, ciononostante, si è anche sempre reso necessario votare un credito supplementare d</w:t>
      </w:r>
      <w:r w:rsidR="008F39F3">
        <w:rPr>
          <w:rFonts w:eastAsia="Calibri" w:cs="Arial"/>
          <w:sz w:val="24"/>
        </w:rPr>
        <w:t>'</w:t>
      </w:r>
      <w:r w:rsidRPr="0016152C">
        <w:rPr>
          <w:rFonts w:eastAsia="Calibri" w:cs="Arial"/>
          <w:sz w:val="24"/>
        </w:rPr>
        <w:t xml:space="preserve">aggiornamento. Una spiegazione riassuntiva piuttosto chiara giunge dalle conclusioni del Consiglio di Stato in relazione al presente messaggio: </w:t>
      </w:r>
    </w:p>
    <w:p w:rsidR="0016152C" w:rsidRPr="00767EFD" w:rsidRDefault="0016152C" w:rsidP="00BB4621">
      <w:pPr>
        <w:suppressAutoHyphens w:val="0"/>
        <w:rPr>
          <w:rFonts w:eastAsia="Calibri" w:cs="Arial"/>
          <w:i/>
        </w:rPr>
      </w:pPr>
      <w:r w:rsidRPr="00767EFD">
        <w:rPr>
          <w:rFonts w:eastAsia="Calibri" w:cs="Arial"/>
          <w:i/>
        </w:rPr>
        <w:t>“</w:t>
      </w:r>
      <w:r w:rsidRPr="00767EFD">
        <w:rPr>
          <w:rFonts w:eastAsia="Calibri" w:cs="Arial"/>
          <w:i/>
          <w:iCs/>
        </w:rPr>
        <w:t xml:space="preserve">gli eventi naturali intensi sono in linea con quanto mostrano gli scenari climatici e, in futuro, il trend per quelli di media-forte intensità è confermato in aumento e purtroppo sarà necessario gestire fenomeni meteorologici intensi e molto irregolari, non solo nel post evento immediato, ma anche al livello di premunizione. Un elevato livello di investimenti per opere di premunizione ha permesso e permette di evitare maggiori danni nelle zone edificate. Opere quali camere di trattenuta del materiale, reti </w:t>
      </w:r>
      <w:proofErr w:type="spellStart"/>
      <w:r w:rsidRPr="00767EFD">
        <w:rPr>
          <w:rFonts w:eastAsia="Calibri" w:cs="Arial"/>
          <w:i/>
          <w:iCs/>
        </w:rPr>
        <w:t>paraflussi</w:t>
      </w:r>
      <w:proofErr w:type="spellEnd"/>
      <w:r w:rsidRPr="00767EFD">
        <w:rPr>
          <w:rFonts w:eastAsia="Calibri" w:cs="Arial"/>
          <w:i/>
          <w:iCs/>
        </w:rPr>
        <w:t xml:space="preserve"> e altre premunizioni svolgono la loro funzione, in alcuni casi raggiungendo però il limite di capacità e di dimensionamento. Occorre pertanto aggiornare e, laddove possibile, aumentare le opere che permetteranno anche in futuro di far fronte a tali eventi</w:t>
      </w:r>
      <w:r w:rsidRPr="00767EFD">
        <w:rPr>
          <w:rFonts w:eastAsia="Calibri" w:cs="Arial"/>
          <w:i/>
        </w:rPr>
        <w:t>”.</w:t>
      </w:r>
    </w:p>
    <w:p w:rsidR="0016152C" w:rsidRPr="00767EFD" w:rsidRDefault="0016152C" w:rsidP="0016152C">
      <w:pPr>
        <w:suppressAutoHyphens w:val="0"/>
        <w:rPr>
          <w:rFonts w:eastAsia="Calibri" w:cs="Arial"/>
        </w:rPr>
      </w:pPr>
    </w:p>
    <w:p w:rsidR="0016152C" w:rsidRDefault="0016152C" w:rsidP="0016152C">
      <w:pPr>
        <w:suppressAutoHyphens w:val="0"/>
        <w:rPr>
          <w:rFonts w:eastAsia="Calibri" w:cs="Arial"/>
          <w:sz w:val="24"/>
        </w:rPr>
      </w:pPr>
      <w:r w:rsidRPr="0016152C">
        <w:rPr>
          <w:rFonts w:eastAsia="Calibri" w:cs="Arial"/>
          <w:sz w:val="24"/>
        </w:rPr>
        <w:t>Negli ultimi dieci anni è cambiato l</w:t>
      </w:r>
      <w:r w:rsidR="008F39F3">
        <w:rPr>
          <w:rFonts w:eastAsia="Calibri" w:cs="Arial"/>
          <w:sz w:val="24"/>
        </w:rPr>
        <w:t>'</w:t>
      </w:r>
      <w:r w:rsidRPr="0016152C">
        <w:rPr>
          <w:rFonts w:eastAsia="Calibri" w:cs="Arial"/>
          <w:sz w:val="24"/>
        </w:rPr>
        <w:t>approccio verso il problema dei pericoli naturali.</w:t>
      </w:r>
      <w:r w:rsidR="002636C0">
        <w:rPr>
          <w:rFonts w:eastAsia="Calibri" w:cs="Arial"/>
          <w:sz w:val="24"/>
        </w:rPr>
        <w:t xml:space="preserve"> </w:t>
      </w:r>
      <w:r w:rsidRPr="0016152C">
        <w:rPr>
          <w:rFonts w:eastAsia="Calibri" w:cs="Arial"/>
          <w:sz w:val="24"/>
        </w:rPr>
        <w:t>Il primo passo importante è stato fatto concludendo il rilievo di tutte le opere di premunizione presenti sul territorio (le opere rilevate sono visibili anche sul geo portale dell</w:t>
      </w:r>
      <w:r w:rsidR="008F39F3">
        <w:rPr>
          <w:rFonts w:eastAsia="Calibri" w:cs="Arial"/>
          <w:sz w:val="24"/>
        </w:rPr>
        <w:t>'</w:t>
      </w:r>
      <w:r w:rsidRPr="0016152C">
        <w:rPr>
          <w:rFonts w:eastAsia="Calibri" w:cs="Arial"/>
          <w:sz w:val="24"/>
        </w:rPr>
        <w:t xml:space="preserve">amministrazione cantonale </w:t>
      </w:r>
      <w:hyperlink r:id="rId13" w:history="1">
        <w:r w:rsidRPr="0016152C">
          <w:rPr>
            <w:rFonts w:eastAsia="Calibri" w:cs="Arial"/>
            <w:color w:val="0563C1"/>
            <w:sz w:val="24"/>
            <w:u w:val="single"/>
          </w:rPr>
          <w:t>https://map.geo.ti.ch/s/bwAt</w:t>
        </w:r>
      </w:hyperlink>
      <w:r w:rsidRPr="0016152C">
        <w:rPr>
          <w:rFonts w:eastAsia="Calibri" w:cs="Arial"/>
          <w:sz w:val="24"/>
        </w:rPr>
        <w:t xml:space="preserve"> ). Questo lavoro ha permesso di pianificare meglio gli interventi di conservazione. </w:t>
      </w:r>
    </w:p>
    <w:p w:rsidR="0016152C" w:rsidRPr="00767EFD" w:rsidRDefault="0016152C" w:rsidP="0016152C">
      <w:pPr>
        <w:suppressAutoHyphens w:val="0"/>
        <w:rPr>
          <w:rFonts w:eastAsia="Calibri" w:cs="Arial"/>
        </w:rPr>
      </w:pPr>
    </w:p>
    <w:p w:rsidR="0016152C" w:rsidRPr="0016152C" w:rsidRDefault="0016152C" w:rsidP="0016152C">
      <w:pPr>
        <w:suppressAutoHyphens w:val="0"/>
        <w:rPr>
          <w:rFonts w:eastAsia="Calibri" w:cs="Arial"/>
          <w:sz w:val="24"/>
        </w:rPr>
      </w:pPr>
      <w:r w:rsidRPr="0016152C">
        <w:rPr>
          <w:rFonts w:eastAsia="Calibri" w:cs="Arial"/>
          <w:sz w:val="24"/>
        </w:rPr>
        <w:t xml:space="preserve">Il budget attuale per i lavori di conservazione è di circa 1.5 / 2.0 </w:t>
      </w:r>
      <w:r w:rsidR="00BB4621">
        <w:rPr>
          <w:rFonts w:eastAsia="Calibri" w:cs="Arial"/>
          <w:sz w:val="24"/>
        </w:rPr>
        <w:t>m</w:t>
      </w:r>
      <w:r w:rsidRPr="0016152C">
        <w:rPr>
          <w:rFonts w:eastAsia="Calibri" w:cs="Arial"/>
          <w:sz w:val="24"/>
        </w:rPr>
        <w:t>io CHF all</w:t>
      </w:r>
      <w:r w:rsidR="008F39F3">
        <w:rPr>
          <w:rFonts w:eastAsia="Calibri" w:cs="Arial"/>
          <w:sz w:val="24"/>
        </w:rPr>
        <w:t>'</w:t>
      </w:r>
      <w:r w:rsidRPr="0016152C">
        <w:rPr>
          <w:rFonts w:eastAsia="Calibri" w:cs="Arial"/>
          <w:sz w:val="24"/>
        </w:rPr>
        <w:t xml:space="preserve">anno, che corrisponde a una media di 7.0 </w:t>
      </w:r>
      <w:r w:rsidR="00BB4621">
        <w:rPr>
          <w:rFonts w:eastAsia="Calibri" w:cs="Arial"/>
          <w:sz w:val="24"/>
        </w:rPr>
        <w:t>m</w:t>
      </w:r>
      <w:r w:rsidRPr="0016152C">
        <w:rPr>
          <w:rFonts w:eastAsia="Calibri" w:cs="Arial"/>
          <w:sz w:val="24"/>
        </w:rPr>
        <w:t xml:space="preserve">io CHF per un periodo di quattro anni. Nel messaggio </w:t>
      </w:r>
      <w:r w:rsidR="00BB4621">
        <w:rPr>
          <w:rFonts w:eastAsia="Calibri" w:cs="Arial"/>
          <w:sz w:val="24"/>
        </w:rPr>
        <w:br/>
      </w:r>
      <w:r w:rsidRPr="0016152C">
        <w:rPr>
          <w:rFonts w:eastAsia="Calibri" w:cs="Arial"/>
          <w:sz w:val="24"/>
        </w:rPr>
        <w:t xml:space="preserve">n. 7750 erano stati stimati altri 2.0 </w:t>
      </w:r>
      <w:r w:rsidR="00BB4621">
        <w:rPr>
          <w:rFonts w:eastAsia="Calibri" w:cs="Arial"/>
          <w:sz w:val="24"/>
        </w:rPr>
        <w:t>m</w:t>
      </w:r>
      <w:r w:rsidRPr="0016152C">
        <w:rPr>
          <w:rFonts w:eastAsia="Calibri" w:cs="Arial"/>
          <w:sz w:val="24"/>
        </w:rPr>
        <w:t>io CHF per lavori urgenti e nuove esigenze. Su questa base è stata fatta la richiesta di credito di fr. 9</w:t>
      </w:r>
      <w:r w:rsidR="008F39F3">
        <w:rPr>
          <w:rFonts w:eastAsia="Calibri" w:cs="Arial"/>
          <w:sz w:val="24"/>
        </w:rPr>
        <w:t>'</w:t>
      </w:r>
      <w:r w:rsidRPr="0016152C">
        <w:rPr>
          <w:rFonts w:eastAsia="Calibri" w:cs="Arial"/>
          <w:sz w:val="24"/>
        </w:rPr>
        <w:t>000</w:t>
      </w:r>
      <w:r w:rsidR="008F39F3">
        <w:rPr>
          <w:rFonts w:eastAsia="Calibri" w:cs="Arial"/>
          <w:sz w:val="24"/>
        </w:rPr>
        <w:t>'</w:t>
      </w:r>
      <w:r w:rsidRPr="0016152C">
        <w:rPr>
          <w:rFonts w:eastAsia="Calibri" w:cs="Arial"/>
          <w:sz w:val="24"/>
        </w:rPr>
        <w:t>000.-.</w:t>
      </w:r>
    </w:p>
    <w:p w:rsidR="0016152C" w:rsidRPr="00767EFD" w:rsidRDefault="0016152C" w:rsidP="0016152C">
      <w:pPr>
        <w:suppressAutoHyphens w:val="0"/>
        <w:rPr>
          <w:rFonts w:eastAsia="Calibri" w:cs="Arial"/>
        </w:rPr>
      </w:pPr>
    </w:p>
    <w:p w:rsidR="0016152C" w:rsidRPr="0016152C" w:rsidRDefault="0016152C" w:rsidP="0016152C">
      <w:pPr>
        <w:suppressAutoHyphens w:val="0"/>
        <w:rPr>
          <w:rFonts w:eastAsia="Calibri" w:cs="Arial"/>
          <w:sz w:val="24"/>
        </w:rPr>
      </w:pPr>
      <w:r w:rsidRPr="0016152C">
        <w:rPr>
          <w:rFonts w:eastAsia="Calibri" w:cs="Arial"/>
          <w:sz w:val="24"/>
        </w:rPr>
        <w:t>Non è evidentemente possibile stabilire con precisione un budget per gli interventi urgenti, perché essi dipendono dalle situazioni contingenti. Negli ultimi anni stiamo però assistendo ad un incremento di fenomeni naturali estremi non solo in estate ma anche in inverno. Questi fenomeni sono caratterizzati da una durata limitata nel tempo, ma di grande effetto sul territorio: pensiamo per esempio alla nevicata di inizio dicembre dell</w:t>
      </w:r>
      <w:r w:rsidR="008F39F3">
        <w:rPr>
          <w:rFonts w:eastAsia="Calibri" w:cs="Arial"/>
          <w:sz w:val="24"/>
        </w:rPr>
        <w:t>'</w:t>
      </w:r>
      <w:r w:rsidRPr="0016152C">
        <w:rPr>
          <w:rFonts w:eastAsia="Calibri" w:cs="Arial"/>
          <w:sz w:val="24"/>
        </w:rPr>
        <w:t xml:space="preserve">anno 2020, che ha causato (oltre a diversi disagi in tutto il Ticino) la chiusura temporanea di alcune strade per il pericolo valanghe in alta Valle di Blenio, valle Bedretto e la strada per </w:t>
      </w:r>
      <w:proofErr w:type="spellStart"/>
      <w:r w:rsidRPr="0016152C">
        <w:rPr>
          <w:rFonts w:eastAsia="Calibri" w:cs="Arial"/>
          <w:sz w:val="24"/>
        </w:rPr>
        <w:t>Indemini</w:t>
      </w:r>
      <w:proofErr w:type="spellEnd"/>
      <w:r w:rsidRPr="0016152C">
        <w:rPr>
          <w:rFonts w:eastAsia="Calibri" w:cs="Arial"/>
          <w:sz w:val="24"/>
        </w:rPr>
        <w:t>, isolando alcune centinaia di persone, o ai già citati eventi temporaleschi dei mesi di luglio e agosto di quest</w:t>
      </w:r>
      <w:r w:rsidR="008F39F3">
        <w:rPr>
          <w:rFonts w:eastAsia="Calibri" w:cs="Arial"/>
          <w:sz w:val="24"/>
        </w:rPr>
        <w:t>'</w:t>
      </w:r>
      <w:r w:rsidRPr="0016152C">
        <w:rPr>
          <w:rFonts w:eastAsia="Calibri" w:cs="Arial"/>
          <w:sz w:val="24"/>
        </w:rPr>
        <w:t>anno e dell</w:t>
      </w:r>
      <w:r w:rsidR="008F39F3">
        <w:rPr>
          <w:rFonts w:eastAsia="Calibri" w:cs="Arial"/>
          <w:sz w:val="24"/>
        </w:rPr>
        <w:t>'</w:t>
      </w:r>
      <w:r w:rsidRPr="0016152C">
        <w:rPr>
          <w:rFonts w:eastAsia="Calibri" w:cs="Arial"/>
          <w:sz w:val="24"/>
        </w:rPr>
        <w:t>anno scorso.</w:t>
      </w:r>
    </w:p>
    <w:p w:rsidR="0016152C" w:rsidRPr="00767EFD" w:rsidRDefault="0016152C" w:rsidP="0016152C">
      <w:pPr>
        <w:suppressAutoHyphens w:val="0"/>
        <w:rPr>
          <w:rFonts w:eastAsia="Calibri" w:cs="Arial"/>
        </w:rPr>
      </w:pPr>
    </w:p>
    <w:p w:rsidR="0016152C" w:rsidRDefault="0016152C" w:rsidP="0016152C">
      <w:pPr>
        <w:suppressAutoHyphens w:val="0"/>
        <w:rPr>
          <w:rFonts w:eastAsia="Calibri" w:cs="Arial"/>
          <w:sz w:val="24"/>
        </w:rPr>
      </w:pPr>
      <w:r w:rsidRPr="0016152C">
        <w:rPr>
          <w:rFonts w:eastAsia="Calibri" w:cs="Arial"/>
          <w:sz w:val="24"/>
        </w:rPr>
        <w:t>Facendo una piccola analisi storica, si nota che le richieste del decennio precedente – dall</w:t>
      </w:r>
      <w:r w:rsidR="008F39F3">
        <w:rPr>
          <w:rFonts w:eastAsia="Calibri" w:cs="Arial"/>
          <w:sz w:val="24"/>
        </w:rPr>
        <w:t>'</w:t>
      </w:r>
      <w:r w:rsidRPr="0016152C">
        <w:rPr>
          <w:rFonts w:eastAsia="Calibri" w:cs="Arial"/>
          <w:sz w:val="24"/>
        </w:rPr>
        <w:t>anno 2001 all</w:t>
      </w:r>
      <w:r w:rsidR="008F39F3">
        <w:rPr>
          <w:rFonts w:eastAsia="Calibri" w:cs="Arial"/>
          <w:sz w:val="24"/>
        </w:rPr>
        <w:t>'</w:t>
      </w:r>
      <w:r w:rsidRPr="0016152C">
        <w:rPr>
          <w:rFonts w:eastAsia="Calibri" w:cs="Arial"/>
          <w:sz w:val="24"/>
        </w:rPr>
        <w:t>anno 2010 – ammontavano complessivamente a fr. 28</w:t>
      </w:r>
      <w:r w:rsidR="008F39F3">
        <w:rPr>
          <w:rFonts w:eastAsia="Calibri" w:cs="Arial"/>
          <w:sz w:val="24"/>
        </w:rPr>
        <w:t>'</w:t>
      </w:r>
      <w:r w:rsidRPr="0016152C">
        <w:rPr>
          <w:rFonts w:eastAsia="Calibri" w:cs="Arial"/>
          <w:sz w:val="24"/>
        </w:rPr>
        <w:t>084</w:t>
      </w:r>
      <w:r w:rsidR="008F39F3">
        <w:rPr>
          <w:rFonts w:eastAsia="Calibri" w:cs="Arial"/>
          <w:sz w:val="24"/>
        </w:rPr>
        <w:t>'</w:t>
      </w:r>
      <w:r w:rsidRPr="0016152C">
        <w:rPr>
          <w:rFonts w:eastAsia="Calibri" w:cs="Arial"/>
          <w:sz w:val="24"/>
        </w:rPr>
        <w:t xml:space="preserve">000.- </w:t>
      </w:r>
      <w:r w:rsidR="00BB4621">
        <w:rPr>
          <w:rFonts w:eastAsia="Calibri" w:cs="Arial"/>
          <w:sz w:val="24"/>
        </w:rPr>
        <w:br/>
      </w:r>
      <w:r w:rsidRPr="0016152C">
        <w:rPr>
          <w:rFonts w:eastAsia="Calibri" w:cs="Arial"/>
          <w:sz w:val="24"/>
        </w:rPr>
        <w:t>(M 5169 del 10.2001 + M 5404 del 07.2003 + M 5914 del 03.2007), un importo non molto diverso dai fr. 29</w:t>
      </w:r>
      <w:r w:rsidR="008F39F3">
        <w:rPr>
          <w:rFonts w:eastAsia="Calibri" w:cs="Arial"/>
          <w:sz w:val="24"/>
        </w:rPr>
        <w:t>'</w:t>
      </w:r>
      <w:r w:rsidRPr="0016152C">
        <w:rPr>
          <w:rFonts w:eastAsia="Calibri" w:cs="Arial"/>
          <w:sz w:val="24"/>
        </w:rPr>
        <w:t>500</w:t>
      </w:r>
      <w:r w:rsidR="008F39F3">
        <w:rPr>
          <w:rFonts w:eastAsia="Calibri" w:cs="Arial"/>
          <w:sz w:val="24"/>
        </w:rPr>
        <w:t>'</w:t>
      </w:r>
      <w:r w:rsidRPr="0016152C">
        <w:rPr>
          <w:rFonts w:eastAsia="Calibri" w:cs="Arial"/>
          <w:sz w:val="24"/>
        </w:rPr>
        <w:t>000.- complessivi dell</w:t>
      </w:r>
      <w:r w:rsidR="008F39F3">
        <w:rPr>
          <w:rFonts w:eastAsia="Calibri" w:cs="Arial"/>
          <w:sz w:val="24"/>
        </w:rPr>
        <w:t>'</w:t>
      </w:r>
      <w:r w:rsidRPr="0016152C">
        <w:rPr>
          <w:rFonts w:eastAsia="Calibri" w:cs="Arial"/>
          <w:sz w:val="24"/>
        </w:rPr>
        <w:t>ultimo decennio. Se le cifre per i due periodi sono paragonabili, si ribadisce che è cambiato in modo importante l</w:t>
      </w:r>
      <w:r w:rsidR="008F39F3">
        <w:rPr>
          <w:rFonts w:eastAsia="Calibri" w:cs="Arial"/>
          <w:sz w:val="24"/>
        </w:rPr>
        <w:t>'</w:t>
      </w:r>
      <w:r w:rsidRPr="0016152C">
        <w:rPr>
          <w:rFonts w:eastAsia="Calibri" w:cs="Arial"/>
          <w:sz w:val="24"/>
        </w:rPr>
        <w:t>approccio: un tempo le richieste di credito concernevano, il più delle volte, interventi di ripristino, mentre gli interventi di prevenzione, come invece vengono pianificati e realizzati oggi, erano molto limitati.</w:t>
      </w:r>
    </w:p>
    <w:p w:rsidR="001F2E31" w:rsidRDefault="001F2E31" w:rsidP="0016152C">
      <w:pPr>
        <w:suppressAutoHyphens w:val="0"/>
        <w:rPr>
          <w:rFonts w:eastAsia="Calibri" w:cs="Arial"/>
          <w:sz w:val="24"/>
        </w:rPr>
      </w:pPr>
    </w:p>
    <w:p w:rsidR="001F2E31" w:rsidRPr="0016152C" w:rsidRDefault="001F2E31" w:rsidP="0016152C">
      <w:pPr>
        <w:suppressAutoHyphens w:val="0"/>
        <w:rPr>
          <w:rFonts w:eastAsia="Calibri" w:cs="Arial"/>
          <w:sz w:val="24"/>
        </w:rPr>
      </w:pPr>
    </w:p>
    <w:p w:rsidR="0016152C" w:rsidRPr="0016152C" w:rsidRDefault="0016152C" w:rsidP="0016152C">
      <w:pPr>
        <w:keepNext/>
        <w:numPr>
          <w:ilvl w:val="0"/>
          <w:numId w:val="18"/>
        </w:numPr>
        <w:tabs>
          <w:tab w:val="left" w:pos="567"/>
        </w:tabs>
        <w:suppressAutoHyphens w:val="0"/>
        <w:spacing w:after="120"/>
        <w:ind w:left="567" w:hanging="567"/>
        <w:outlineLvl w:val="0"/>
        <w:rPr>
          <w:rFonts w:eastAsia="Calibri" w:cs="Times New Roman"/>
          <w:b/>
          <w:caps/>
          <w:sz w:val="24"/>
          <w:szCs w:val="24"/>
          <w:lang w:val="it-IT" w:eastAsia="it-IT"/>
        </w:rPr>
      </w:pPr>
      <w:r w:rsidRPr="0016152C">
        <w:rPr>
          <w:rFonts w:eastAsia="Calibri" w:cs="Times New Roman"/>
          <w:b/>
          <w:caps/>
          <w:sz w:val="24"/>
          <w:szCs w:val="24"/>
          <w:lang w:val="it-IT" w:eastAsia="it-IT"/>
        </w:rPr>
        <w:t>Conclusioni</w:t>
      </w:r>
    </w:p>
    <w:p w:rsidR="0016152C" w:rsidRPr="0016152C" w:rsidRDefault="0016152C" w:rsidP="0016152C">
      <w:pPr>
        <w:suppressAutoHyphens w:val="0"/>
        <w:rPr>
          <w:rFonts w:eastAsia="Calibri" w:cs="Arial"/>
          <w:sz w:val="24"/>
        </w:rPr>
      </w:pPr>
      <w:r w:rsidRPr="0016152C">
        <w:rPr>
          <w:rFonts w:eastAsia="Calibri" w:cs="Arial"/>
          <w:sz w:val="24"/>
        </w:rPr>
        <w:t>Da alcuni anni assistiamo sempre più a eventi meteorologici estremi, dovuti principalmente all</w:t>
      </w:r>
      <w:r w:rsidR="008F39F3">
        <w:rPr>
          <w:rFonts w:eastAsia="Calibri" w:cs="Arial"/>
          <w:sz w:val="24"/>
        </w:rPr>
        <w:t>'</w:t>
      </w:r>
      <w:r w:rsidRPr="0016152C">
        <w:rPr>
          <w:rFonts w:eastAsia="Calibri" w:cs="Arial"/>
          <w:sz w:val="24"/>
        </w:rPr>
        <w:t>effetto del cambiamento climatico. Ciò è all</w:t>
      </w:r>
      <w:r w:rsidR="008F39F3">
        <w:rPr>
          <w:rFonts w:eastAsia="Calibri" w:cs="Arial"/>
          <w:sz w:val="24"/>
        </w:rPr>
        <w:t>'</w:t>
      </w:r>
      <w:r w:rsidRPr="0016152C">
        <w:rPr>
          <w:rFonts w:eastAsia="Calibri" w:cs="Arial"/>
          <w:sz w:val="24"/>
        </w:rPr>
        <w:t xml:space="preserve">origine di numerose frane e smottamenti, </w:t>
      </w:r>
      <w:r w:rsidRPr="0016152C">
        <w:rPr>
          <w:rFonts w:eastAsia="Calibri" w:cs="Arial"/>
          <w:sz w:val="24"/>
        </w:rPr>
        <w:lastRenderedPageBreak/>
        <w:t>che comportano numerosi danni materiali e talvolta vittime. La morfologia del nostro territorio, e la progressiva urbanizzazione, contribuiscono a complicare la situazione. L</w:t>
      </w:r>
      <w:r w:rsidR="008F39F3">
        <w:rPr>
          <w:rFonts w:eastAsia="Calibri" w:cs="Arial"/>
          <w:sz w:val="24"/>
        </w:rPr>
        <w:t>'</w:t>
      </w:r>
      <w:r w:rsidRPr="0016152C">
        <w:rPr>
          <w:rFonts w:eastAsia="Calibri" w:cs="Arial"/>
          <w:sz w:val="24"/>
        </w:rPr>
        <w:t xml:space="preserve">unico modo per limitare gli effetti negativi di questi fenomeni è garantire una regolare manutenzione delle opere di premunizione esistenti, ed investire con lungimiranza ove i pericoli naturali si possono manifestare con maggiore probabilità. Oltre a questi aspetti, è anche necessario potere reagire in caso di eventi estremi con interventi di ripristino, rispettivamente migliorare le premunizioni oppure attivare altre misure preventive che possono prevenire sul nascere il danno. </w:t>
      </w:r>
    </w:p>
    <w:p w:rsidR="0016152C" w:rsidRPr="0016152C" w:rsidRDefault="0016152C" w:rsidP="0016152C">
      <w:pPr>
        <w:suppressAutoHyphens w:val="0"/>
        <w:rPr>
          <w:rFonts w:eastAsia="Calibri" w:cs="Arial"/>
          <w:sz w:val="24"/>
        </w:rPr>
      </w:pPr>
    </w:p>
    <w:p w:rsidR="0016152C" w:rsidRPr="0016152C" w:rsidRDefault="0016152C" w:rsidP="001F2E31">
      <w:pPr>
        <w:suppressAutoHyphens w:val="0"/>
        <w:spacing w:after="120"/>
        <w:rPr>
          <w:rFonts w:eastAsia="Calibri" w:cs="Arial"/>
          <w:sz w:val="24"/>
        </w:rPr>
      </w:pPr>
      <w:r w:rsidRPr="0016152C">
        <w:rPr>
          <w:rFonts w:eastAsia="Calibri" w:cs="Arial"/>
          <w:sz w:val="24"/>
        </w:rPr>
        <w:t>Le spiegazioni fornite dal Consiglio di Stato nel messaggio, e le informazioni supplementari fornite alla CATE da Giovanni Simona, capoufficio dell</w:t>
      </w:r>
      <w:r w:rsidR="008F39F3">
        <w:rPr>
          <w:rFonts w:eastAsia="Calibri" w:cs="Arial"/>
          <w:sz w:val="24"/>
        </w:rPr>
        <w:t>'</w:t>
      </w:r>
      <w:r w:rsidRPr="0016152C">
        <w:rPr>
          <w:rFonts w:eastAsia="Calibri" w:cs="Arial"/>
          <w:sz w:val="24"/>
        </w:rPr>
        <w:t>ufficio servizi di manutenzione stradale, che ringraziamo, sono ritenute esaustive.</w:t>
      </w:r>
    </w:p>
    <w:p w:rsidR="0016152C" w:rsidRPr="0016152C" w:rsidRDefault="0016152C" w:rsidP="0016152C">
      <w:pPr>
        <w:suppressAutoHyphens w:val="0"/>
        <w:rPr>
          <w:rFonts w:eastAsia="Calibri" w:cs="Arial"/>
          <w:sz w:val="24"/>
        </w:rPr>
      </w:pPr>
    </w:p>
    <w:p w:rsidR="0016152C" w:rsidRPr="0016152C" w:rsidRDefault="0016152C" w:rsidP="0016152C">
      <w:pPr>
        <w:suppressAutoHyphens w:val="0"/>
        <w:rPr>
          <w:rFonts w:eastAsia="Calibri" w:cs="Arial"/>
          <w:sz w:val="24"/>
        </w:rPr>
      </w:pPr>
      <w:r w:rsidRPr="0016152C">
        <w:rPr>
          <w:rFonts w:eastAsia="Calibri" w:cs="Arial"/>
          <w:sz w:val="24"/>
        </w:rPr>
        <w:t xml:space="preserve">La </w:t>
      </w:r>
      <w:r w:rsidR="001F2E31" w:rsidRPr="0016152C">
        <w:rPr>
          <w:rFonts w:eastAsia="Calibri" w:cs="Arial"/>
          <w:sz w:val="24"/>
        </w:rPr>
        <w:t>Commissione ambiente, territorio ed energia</w:t>
      </w:r>
      <w:r w:rsidRPr="0016152C">
        <w:rPr>
          <w:rFonts w:eastAsia="Calibri" w:cs="Arial"/>
          <w:sz w:val="24"/>
        </w:rPr>
        <w:t xml:space="preserve"> invita dunque il Gran Consiglio a </w:t>
      </w:r>
      <w:r w:rsidRPr="0016152C">
        <w:rPr>
          <w:rFonts w:eastAsia="Calibri" w:cs="Arial"/>
          <w:b/>
          <w:bCs/>
          <w:sz w:val="24"/>
        </w:rPr>
        <w:t xml:space="preserve">voler approvare il messaggio n. 8072 e il relativo decreto legislativo che propone di stanziare un credito quadro di ulteriori 7 </w:t>
      </w:r>
      <w:r w:rsidR="00BB4621">
        <w:rPr>
          <w:rFonts w:eastAsia="Calibri" w:cs="Arial"/>
          <w:b/>
          <w:bCs/>
          <w:sz w:val="24"/>
        </w:rPr>
        <w:t>m</w:t>
      </w:r>
      <w:r w:rsidRPr="0016152C">
        <w:rPr>
          <w:rFonts w:eastAsia="Calibri" w:cs="Arial"/>
          <w:b/>
          <w:bCs/>
          <w:sz w:val="24"/>
        </w:rPr>
        <w:t xml:space="preserve">io </w:t>
      </w:r>
      <w:r w:rsidR="002636C0">
        <w:rPr>
          <w:rFonts w:eastAsia="Calibri" w:cs="Arial"/>
          <w:b/>
          <w:bCs/>
          <w:sz w:val="24"/>
        </w:rPr>
        <w:t>di franchi</w:t>
      </w:r>
      <w:r w:rsidRPr="0016152C">
        <w:rPr>
          <w:rFonts w:eastAsia="Calibri" w:cs="Arial"/>
          <w:b/>
          <w:bCs/>
          <w:sz w:val="24"/>
        </w:rPr>
        <w:t>, quale aggiornamento del credito quadro per le opere di protezione e premunizione dai pericoli naturali sulle strade cantonali per il periodo 2020-23</w:t>
      </w:r>
      <w:r w:rsidRPr="0016152C">
        <w:rPr>
          <w:rFonts w:eastAsia="Calibri" w:cs="Arial"/>
          <w:sz w:val="24"/>
        </w:rPr>
        <w:t xml:space="preserve"> (già presentato e approvato con il messaggio </w:t>
      </w:r>
      <w:r w:rsidR="002636C0">
        <w:rPr>
          <w:rFonts w:eastAsia="Calibri" w:cs="Arial"/>
          <w:sz w:val="24"/>
        </w:rPr>
        <w:br/>
      </w:r>
      <w:r w:rsidR="00BB4621">
        <w:rPr>
          <w:rFonts w:eastAsia="Calibri" w:cs="Arial"/>
          <w:sz w:val="24"/>
        </w:rPr>
        <w:t xml:space="preserve">n. </w:t>
      </w:r>
      <w:r w:rsidRPr="0016152C">
        <w:rPr>
          <w:rFonts w:eastAsia="Calibri" w:cs="Arial"/>
          <w:sz w:val="24"/>
        </w:rPr>
        <w:t>7750).</w:t>
      </w:r>
    </w:p>
    <w:p w:rsidR="0016152C" w:rsidRPr="0016152C" w:rsidRDefault="0016152C" w:rsidP="0016152C">
      <w:pPr>
        <w:suppressAutoHyphens w:val="0"/>
        <w:rPr>
          <w:rFonts w:eastAsia="Calibri" w:cs="Arial"/>
          <w:sz w:val="24"/>
        </w:rPr>
      </w:pPr>
    </w:p>
    <w:p w:rsidR="0016152C" w:rsidRPr="0016152C" w:rsidRDefault="0016152C" w:rsidP="0016152C">
      <w:pPr>
        <w:suppressAutoHyphens w:val="0"/>
        <w:rPr>
          <w:rFonts w:eastAsia="Calibri" w:cs="Arial"/>
          <w:sz w:val="24"/>
        </w:rPr>
      </w:pPr>
    </w:p>
    <w:p w:rsidR="0016152C" w:rsidRPr="0016152C" w:rsidRDefault="0016152C" w:rsidP="0016152C">
      <w:pPr>
        <w:suppressAutoHyphens w:val="0"/>
        <w:spacing w:after="120"/>
        <w:rPr>
          <w:rFonts w:eastAsia="Calibri" w:cs="Arial"/>
          <w:sz w:val="24"/>
        </w:rPr>
      </w:pPr>
      <w:r w:rsidRPr="0016152C">
        <w:rPr>
          <w:rFonts w:eastAsia="Calibri" w:cs="Arial"/>
          <w:sz w:val="24"/>
        </w:rPr>
        <w:t>Per la Commissione ambiente, territorio ed energia:</w:t>
      </w:r>
    </w:p>
    <w:p w:rsidR="0016152C" w:rsidRPr="0016152C" w:rsidRDefault="0016152C" w:rsidP="0016152C">
      <w:pPr>
        <w:suppressAutoHyphens w:val="0"/>
        <w:rPr>
          <w:rFonts w:eastAsia="Calibri" w:cs="Arial"/>
          <w:sz w:val="24"/>
        </w:rPr>
      </w:pPr>
      <w:r w:rsidRPr="0016152C">
        <w:rPr>
          <w:rFonts w:eastAsia="Calibri" w:cs="Arial"/>
          <w:sz w:val="24"/>
        </w:rPr>
        <w:t>Fabrizio Garbani Nerini, relatore</w:t>
      </w:r>
    </w:p>
    <w:p w:rsidR="00BB4621" w:rsidRDefault="0016152C" w:rsidP="0016152C">
      <w:pPr>
        <w:suppressAutoHyphens w:val="0"/>
        <w:rPr>
          <w:rFonts w:eastAsia="Calibri" w:cs="Times New Roman"/>
          <w:sz w:val="24"/>
        </w:rPr>
      </w:pPr>
      <w:r w:rsidRPr="0016152C">
        <w:rPr>
          <w:rFonts w:eastAsia="Calibri" w:cs="Times New Roman"/>
          <w:sz w:val="24"/>
        </w:rPr>
        <w:t xml:space="preserve">Alberti - Battaglioni - Berardi - Buri </w:t>
      </w:r>
      <w:r w:rsidR="00BB4621">
        <w:rPr>
          <w:rFonts w:eastAsia="Calibri" w:cs="Times New Roman"/>
          <w:sz w:val="24"/>
        </w:rPr>
        <w:t>-</w:t>
      </w:r>
      <w:r w:rsidRPr="0016152C">
        <w:rPr>
          <w:rFonts w:eastAsia="Calibri" w:cs="Times New Roman"/>
          <w:sz w:val="24"/>
        </w:rPr>
        <w:t xml:space="preserve"> </w:t>
      </w:r>
    </w:p>
    <w:p w:rsidR="00BB4621" w:rsidRDefault="0016152C" w:rsidP="0016152C">
      <w:pPr>
        <w:suppressAutoHyphens w:val="0"/>
        <w:rPr>
          <w:rFonts w:eastAsia="Calibri" w:cs="Times New Roman"/>
          <w:sz w:val="24"/>
        </w:rPr>
      </w:pPr>
      <w:r w:rsidRPr="0016152C">
        <w:rPr>
          <w:rFonts w:eastAsia="Calibri" w:cs="Times New Roman"/>
          <w:sz w:val="24"/>
        </w:rPr>
        <w:t xml:space="preserve">Caroni - Cedraschi - Gaffuri - Garzoli </w:t>
      </w:r>
      <w:r w:rsidR="00BB4621">
        <w:rPr>
          <w:rFonts w:eastAsia="Calibri" w:cs="Times New Roman"/>
          <w:sz w:val="24"/>
        </w:rPr>
        <w:t>-</w:t>
      </w:r>
      <w:r w:rsidRPr="0016152C">
        <w:rPr>
          <w:rFonts w:eastAsia="Calibri" w:cs="Times New Roman"/>
          <w:sz w:val="24"/>
        </w:rPr>
        <w:t xml:space="preserve"> </w:t>
      </w:r>
    </w:p>
    <w:p w:rsidR="00BB4621" w:rsidRDefault="0016152C" w:rsidP="0016152C">
      <w:pPr>
        <w:suppressAutoHyphens w:val="0"/>
        <w:rPr>
          <w:rFonts w:eastAsia="Calibri" w:cs="Times New Roman"/>
          <w:sz w:val="24"/>
        </w:rPr>
      </w:pPr>
      <w:r w:rsidRPr="0016152C">
        <w:rPr>
          <w:rFonts w:eastAsia="Calibri" w:cs="Times New Roman"/>
          <w:sz w:val="24"/>
        </w:rPr>
        <w:t xml:space="preserve">Genini - Lepori D. - Pinoja - Schnellmann </w:t>
      </w:r>
      <w:r w:rsidR="00BB4621">
        <w:rPr>
          <w:rFonts w:eastAsia="Calibri" w:cs="Times New Roman"/>
          <w:sz w:val="24"/>
        </w:rPr>
        <w:t>-</w:t>
      </w:r>
      <w:r w:rsidRPr="0016152C">
        <w:rPr>
          <w:rFonts w:eastAsia="Calibri" w:cs="Times New Roman"/>
          <w:sz w:val="24"/>
        </w:rPr>
        <w:t xml:space="preserve"> </w:t>
      </w:r>
    </w:p>
    <w:p w:rsidR="0016152C" w:rsidRPr="0016152C" w:rsidRDefault="0016152C" w:rsidP="0016152C">
      <w:pPr>
        <w:suppressAutoHyphens w:val="0"/>
        <w:rPr>
          <w:rFonts w:eastAsia="Calibri" w:cs="Times New Roman"/>
          <w:sz w:val="24"/>
        </w:rPr>
      </w:pPr>
      <w:r w:rsidRPr="0016152C">
        <w:rPr>
          <w:rFonts w:eastAsia="Calibri" w:cs="Times New Roman"/>
          <w:sz w:val="24"/>
        </w:rPr>
        <w:t>Schoenenberger - Terraneo - Tonini</w:t>
      </w:r>
    </w:p>
    <w:p w:rsidR="00D649A8" w:rsidRPr="0016152C" w:rsidRDefault="00D649A8" w:rsidP="00D33940">
      <w:pPr>
        <w:pStyle w:val="StandardRisoluzionedelConsigliodiStato"/>
        <w:ind w:right="-1"/>
      </w:pPr>
    </w:p>
    <w:sectPr w:rsidR="00D649A8" w:rsidRPr="0016152C" w:rsidSect="00BB4621">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21" w:rsidRDefault="00BB4621" w:rsidP="00F657BF">
      <w:r>
        <w:separator/>
      </w:r>
    </w:p>
  </w:endnote>
  <w:endnote w:type="continuationSeparator" w:id="0">
    <w:p w:rsidR="00BB4621" w:rsidRDefault="00BB462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21" w:rsidRDefault="00BB46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BB4621" w:rsidRPr="003D1008" w:rsidTr="00BB4621">
      <w:trPr>
        <w:trHeight w:hRule="exact" w:val="737"/>
      </w:trPr>
      <w:tc>
        <w:tcPr>
          <w:tcW w:w="4695" w:type="dxa"/>
        </w:tcPr>
        <w:p w:rsidR="00BB4621" w:rsidRPr="003D1008" w:rsidRDefault="00BB4621" w:rsidP="00BB4621">
          <w:pPr>
            <w:tabs>
              <w:tab w:val="center" w:pos="2382"/>
            </w:tabs>
          </w:pPr>
        </w:p>
      </w:tc>
      <w:tc>
        <w:tcPr>
          <w:tcW w:w="721" w:type="dxa"/>
        </w:tcPr>
        <w:p w:rsidR="00BB4621" w:rsidRPr="003D1008" w:rsidRDefault="00BB4621" w:rsidP="00BB4621">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BB4621" w:rsidRPr="003D1008" w:rsidRDefault="00BB4621" w:rsidP="00BB4621">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BB4621" w:rsidRPr="003D1008" w:rsidRDefault="00BB4621" w:rsidP="00BB4621"/>
      </w:tc>
    </w:tr>
  </w:tbl>
  <w:p w:rsidR="00BB4621" w:rsidRDefault="00BB4621" w:rsidP="00BB4621">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21" w:rsidRDefault="00BB4621">
    <w:pPr>
      <w:pStyle w:val="Pidipagina"/>
      <w:jc w:val="center"/>
    </w:pPr>
  </w:p>
  <w:p w:rsidR="00BB4621" w:rsidRPr="008C6C46" w:rsidRDefault="00BB4621" w:rsidP="00BB4621">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21" w:rsidRDefault="00BB4621" w:rsidP="00F657BF">
      <w:r>
        <w:separator/>
      </w:r>
    </w:p>
  </w:footnote>
  <w:footnote w:type="continuationSeparator" w:id="0">
    <w:p w:rsidR="00BB4621" w:rsidRDefault="00BB462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21" w:rsidRDefault="00BB46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BB4621" w:rsidRPr="002747E7" w:rsidTr="00BB4621">
      <w:trPr>
        <w:trHeight w:val="562"/>
      </w:trPr>
      <w:sdt>
        <w:sdtPr>
          <w:rPr>
            <w:rFonts w:ascii="Gill Alt One MT Light" w:hAnsi="Gill Alt One MT Light"/>
            <w:sz w:val="16"/>
            <w:szCs w:val="16"/>
          </w:rPr>
          <w:alias w:val="CustomElements.Fields.Dipartimenti"/>
          <w:id w:val="1567676091"/>
          <w:dataBinding w:xpath="//Text[@id='CustomElements.Fields.Dipartimenti']" w:storeItemID="{D5BED471-2D7B-4978-AD9F-515F8F2BED57}"/>
          <w:text w:multiLine="1"/>
        </w:sdtPr>
        <w:sdtEndPr/>
        <w:sdtContent>
          <w:tc>
            <w:tcPr>
              <w:tcW w:w="8383" w:type="dxa"/>
              <w:tcBorders>
                <w:left w:val="single" w:sz="4" w:space="0" w:color="auto"/>
                <w:bottom w:val="single" w:sz="4" w:space="0" w:color="auto"/>
              </w:tcBorders>
              <w:tcMar>
                <w:left w:w="142" w:type="dxa"/>
              </w:tcMar>
              <w:vAlign w:val="bottom"/>
            </w:tcPr>
            <w:p w:rsidR="00BB4621" w:rsidRPr="00E8185F" w:rsidRDefault="00BB4621" w:rsidP="00BB4621">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BB4621" w:rsidRPr="004204CB" w:rsidRDefault="00BB4621" w:rsidP="00BB4621">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F39F3" w:rsidRPr="008F39F3">
            <w:rPr>
              <w:noProof/>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F39F3" w:rsidRPr="008F39F3">
            <w:rPr>
              <w:noProof/>
            </w:rPr>
            <w:t>7</w:t>
          </w:r>
          <w:r w:rsidRPr="004204CB">
            <w:rPr>
              <w:noProof/>
              <w:sz w:val="24"/>
            </w:rPr>
            <w:fldChar w:fldCharType="end"/>
          </w:r>
        </w:p>
      </w:tc>
    </w:tr>
    <w:tr w:rsidR="00BB4621" w:rsidRPr="009E444B" w:rsidTr="00BB4621">
      <w:trPr>
        <w:trHeight w:val="334"/>
      </w:trPr>
      <w:sdt>
        <w:sdtPr>
          <w:rPr>
            <w:rFonts w:ascii="Gill Sans Display MT Pro BdCn" w:hAnsi="Gill Sans Display MT Pro BdCn"/>
            <w:sz w:val="18"/>
            <w:szCs w:val="18"/>
          </w:rPr>
          <w:alias w:val="CustomElements.Fields.Titolo2"/>
          <w:id w:val="48588533"/>
          <w:dataBinding w:xpath="//Text[@id='CustomElements.Fields.Titolo2']" w:storeItemID="{D5BED471-2D7B-4978-AD9F-515F8F2BED57}"/>
          <w:text w:multiLine="1"/>
        </w:sdtPr>
        <w:sdtEndPr/>
        <w:sdtContent>
          <w:tc>
            <w:tcPr>
              <w:tcW w:w="8383" w:type="dxa"/>
              <w:tcBorders>
                <w:left w:val="single" w:sz="4" w:space="0" w:color="auto"/>
              </w:tcBorders>
              <w:tcMar>
                <w:top w:w="0" w:type="dxa"/>
                <w:left w:w="142" w:type="dxa"/>
              </w:tcMar>
            </w:tcPr>
            <w:p w:rsidR="00BB4621" w:rsidRPr="00E8185F" w:rsidRDefault="00BB4621" w:rsidP="00BB4621">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8072 R del 2 dicembre 2021</w:t>
              </w:r>
            </w:p>
          </w:tc>
        </w:sdtContent>
      </w:sdt>
      <w:tc>
        <w:tcPr>
          <w:tcW w:w="1710" w:type="dxa"/>
          <w:tcBorders>
            <w:top w:val="single" w:sz="4" w:space="0" w:color="auto"/>
          </w:tcBorders>
        </w:tcPr>
        <w:p w:rsidR="00BB4621" w:rsidRPr="00E043A3" w:rsidRDefault="00BB4621" w:rsidP="00BB4621">
          <w:pPr>
            <w:pStyle w:val="InvisibleLine"/>
            <w:rPr>
              <w:lang w:val="de-DE"/>
            </w:rPr>
          </w:pPr>
        </w:p>
      </w:tc>
    </w:tr>
  </w:tbl>
  <w:p w:rsidR="00BB4621" w:rsidRPr="00980362" w:rsidRDefault="00BB4621" w:rsidP="00BB4621">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5BED471-2D7B-4978-AD9F-515F8F2BED57}"/>
                            <w:text w:multiLine="1"/>
                          </w:sdtPr>
                          <w:sdtEndPr/>
                          <w:sdtContent>
                            <w:p w:rsidR="00BB4621" w:rsidRPr="00411371" w:rsidRDefault="00BB4621" w:rsidP="00BB4621">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5BED471-2D7B-4978-AD9F-515F8F2BED57}"/>
                      <w:text w:multiLine="1"/>
                    </w:sdtPr>
                    <w:sdtEndPr/>
                    <w:sdtContent>
                      <w:p w:rsidR="008065E8" w:rsidRPr="00411371" w:rsidRDefault="005C6AB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BB4621" w:rsidRPr="0004624C" w:rsidTr="00BB4621">
      <w:trPr>
        <w:trHeight w:val="586"/>
      </w:trPr>
      <w:tc>
        <w:tcPr>
          <w:tcW w:w="2440" w:type="pct"/>
          <w:gridSpan w:val="3"/>
          <w:tcBorders>
            <w:top w:val="nil"/>
            <w:left w:val="nil"/>
            <w:bottom w:val="single" w:sz="4" w:space="0" w:color="auto"/>
          </w:tcBorders>
          <w:vAlign w:val="bottom"/>
        </w:tcPr>
        <w:p w:rsidR="00BB4621" w:rsidRPr="003108C0" w:rsidRDefault="00BB4621" w:rsidP="00BB4621">
          <w:pPr>
            <w:pStyle w:val="InvisibleLine"/>
            <w:ind w:left="150"/>
            <w:rPr>
              <w:sz w:val="16"/>
            </w:rPr>
          </w:pPr>
        </w:p>
      </w:tc>
      <w:tc>
        <w:tcPr>
          <w:tcW w:w="373" w:type="pct"/>
          <w:tcBorders>
            <w:top w:val="nil"/>
            <w:bottom w:val="single" w:sz="4" w:space="0" w:color="auto"/>
          </w:tcBorders>
          <w:vAlign w:val="bottom"/>
        </w:tcPr>
        <w:p w:rsidR="00BB4621" w:rsidRPr="003108C0" w:rsidRDefault="00BB4621" w:rsidP="00BB4621">
          <w:pPr>
            <w:pStyle w:val="Level"/>
            <w:ind w:left="150"/>
            <w:rPr>
              <w:sz w:val="16"/>
            </w:rPr>
          </w:pPr>
        </w:p>
      </w:tc>
      <w:tc>
        <w:tcPr>
          <w:tcW w:w="209" w:type="pct"/>
          <w:tcBorders>
            <w:top w:val="nil"/>
            <w:bottom w:val="single" w:sz="4" w:space="0" w:color="auto"/>
          </w:tcBorders>
        </w:tcPr>
        <w:p w:rsidR="00BB4621" w:rsidRDefault="00BB4621" w:rsidP="00BB4621">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BB4621" w:rsidRPr="0016152C" w:rsidRDefault="00BB4621" w:rsidP="00BB4621">
          <w:pPr>
            <w:pStyle w:val="HeaderDecisione"/>
            <w:spacing w:after="60"/>
            <w:ind w:left="150"/>
            <w:jc w:val="right"/>
            <w:rPr>
              <w:rFonts w:ascii="Calibri" w:hAnsi="Calibri" w:cs="Calibri"/>
              <w:sz w:val="24"/>
            </w:rPr>
          </w:pPr>
          <w:r w:rsidRPr="0016152C">
            <w:rPr>
              <w:rFonts w:ascii="Calibri" w:hAnsi="Calibri" w:cs="Calibri"/>
              <w:sz w:val="24"/>
            </w:rPr>
            <w:fldChar w:fldCharType="begin"/>
          </w:r>
          <w:r w:rsidRPr="0016152C">
            <w:rPr>
              <w:rFonts w:ascii="Calibri" w:hAnsi="Calibri" w:cs="Calibri"/>
              <w:sz w:val="24"/>
            </w:rPr>
            <w:instrText xml:space="preserve"> PAGE   \* MERGEFORMAT </w:instrText>
          </w:r>
          <w:r w:rsidRPr="0016152C">
            <w:rPr>
              <w:rFonts w:ascii="Calibri" w:hAnsi="Calibri" w:cs="Calibri"/>
              <w:sz w:val="24"/>
            </w:rPr>
            <w:fldChar w:fldCharType="separate"/>
          </w:r>
          <w:r w:rsidR="008F39F3">
            <w:rPr>
              <w:rFonts w:ascii="Calibri" w:hAnsi="Calibri" w:cs="Calibri"/>
              <w:noProof/>
              <w:sz w:val="24"/>
            </w:rPr>
            <w:t>1</w:t>
          </w:r>
          <w:r w:rsidRPr="0016152C">
            <w:rPr>
              <w:rFonts w:ascii="Calibri" w:hAnsi="Calibri" w:cs="Calibri"/>
              <w:sz w:val="24"/>
            </w:rPr>
            <w:fldChar w:fldCharType="end"/>
          </w:r>
          <w:r w:rsidRPr="0016152C">
            <w:rPr>
              <w:rFonts w:ascii="Calibri" w:hAnsi="Calibri" w:cs="Calibri"/>
              <w:sz w:val="24"/>
            </w:rPr>
            <w:t xml:space="preserve"> di </w:t>
          </w:r>
          <w:r w:rsidRPr="0016152C">
            <w:rPr>
              <w:rFonts w:ascii="Calibri" w:hAnsi="Calibri" w:cs="Calibri"/>
              <w:sz w:val="24"/>
            </w:rPr>
            <w:fldChar w:fldCharType="begin"/>
          </w:r>
          <w:r w:rsidRPr="0016152C">
            <w:rPr>
              <w:rFonts w:ascii="Calibri" w:hAnsi="Calibri" w:cs="Calibri"/>
              <w:sz w:val="24"/>
            </w:rPr>
            <w:instrText xml:space="preserve"> NUMPAGES   \* MERGEFORMAT </w:instrText>
          </w:r>
          <w:r w:rsidRPr="0016152C">
            <w:rPr>
              <w:rFonts w:ascii="Calibri" w:hAnsi="Calibri" w:cs="Calibri"/>
              <w:sz w:val="24"/>
            </w:rPr>
            <w:fldChar w:fldCharType="separate"/>
          </w:r>
          <w:r w:rsidR="008F39F3">
            <w:rPr>
              <w:rFonts w:ascii="Calibri" w:hAnsi="Calibri" w:cs="Calibri"/>
              <w:noProof/>
              <w:sz w:val="24"/>
            </w:rPr>
            <w:t>7</w:t>
          </w:r>
          <w:r w:rsidRPr="0016152C">
            <w:rPr>
              <w:rFonts w:ascii="Calibri" w:hAnsi="Calibri" w:cs="Calibri"/>
              <w:noProof/>
              <w:sz w:val="24"/>
            </w:rPr>
            <w:fldChar w:fldCharType="end"/>
          </w:r>
        </w:p>
      </w:tc>
    </w:tr>
    <w:tr w:rsidR="00BB4621" w:rsidRPr="0004624C" w:rsidTr="00BB4621">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5BED471-2D7B-4978-AD9F-515F8F2BED57}"/>
          <w:text w:multiLine="1"/>
        </w:sdtPr>
        <w:sdtEndPr/>
        <w:sdtContent>
          <w:tc>
            <w:tcPr>
              <w:tcW w:w="5000" w:type="pct"/>
              <w:gridSpan w:val="6"/>
              <w:tcBorders>
                <w:left w:val="nil"/>
                <w:right w:val="nil"/>
              </w:tcBorders>
              <w:noWrap/>
              <w:tcMar>
                <w:top w:w="0" w:type="dxa"/>
              </w:tcMar>
              <w:vAlign w:val="bottom"/>
            </w:tcPr>
            <w:p w:rsidR="00BB4621" w:rsidRPr="008C03B5" w:rsidRDefault="00BB4621" w:rsidP="00BB4621">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BB4621" w:rsidRPr="0004624C" w:rsidTr="00BB4621">
      <w:trPr>
        <w:trHeight w:hRule="exact" w:val="306"/>
      </w:trPr>
      <w:tc>
        <w:tcPr>
          <w:tcW w:w="670" w:type="pct"/>
          <w:tcBorders>
            <w:left w:val="nil"/>
            <w:bottom w:val="nil"/>
          </w:tcBorders>
          <w:noWrap/>
          <w:tcMar>
            <w:top w:w="57" w:type="dxa"/>
            <w:left w:w="142" w:type="dxa"/>
          </w:tcMar>
        </w:tcPr>
        <w:p w:rsidR="00BB4621" w:rsidRPr="00C7320A" w:rsidRDefault="00BB4621" w:rsidP="00BB4621">
          <w:pPr>
            <w:pStyle w:val="Level"/>
            <w:spacing w:before="60"/>
            <w:rPr>
              <w:rFonts w:ascii="Gill Alt One MT Light" w:hAnsi="Gill Alt One MT Light"/>
              <w:sz w:val="16"/>
            </w:rPr>
          </w:pPr>
          <w:r w:rsidRPr="00C7320A">
            <w:rPr>
              <w:rFonts w:ascii="Gill Alt One MT Light" w:hAnsi="Gill Alt One MT Light"/>
              <w:sz w:val="16"/>
            </w:rPr>
            <w:t>numero</w:t>
          </w:r>
        </w:p>
        <w:p w:rsidR="00BB4621" w:rsidRPr="00C7320A" w:rsidRDefault="00BB4621" w:rsidP="00BB4621">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BB4621" w:rsidRPr="00C7320A" w:rsidRDefault="00BB4621" w:rsidP="00BB4621">
          <w:pPr>
            <w:pStyle w:val="Level"/>
            <w:spacing w:before="60"/>
            <w:rPr>
              <w:rFonts w:ascii="Gill Alt One MT Light" w:hAnsi="Gill Alt One MT Light"/>
              <w:sz w:val="16"/>
            </w:rPr>
          </w:pPr>
          <w:r w:rsidRPr="00C7320A">
            <w:rPr>
              <w:rFonts w:ascii="Gill Alt One MT Light" w:hAnsi="Gill Alt One MT Light"/>
              <w:sz w:val="16"/>
            </w:rPr>
            <w:t>data</w:t>
          </w:r>
        </w:p>
        <w:p w:rsidR="00BB4621" w:rsidRPr="00C7320A" w:rsidRDefault="00BB4621" w:rsidP="00BB4621">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BB4621" w:rsidRPr="00C7320A" w:rsidRDefault="00BB4621" w:rsidP="00BB4621">
          <w:pPr>
            <w:pStyle w:val="Level"/>
            <w:spacing w:before="60"/>
            <w:rPr>
              <w:rFonts w:ascii="Gill Alt One MT Light" w:hAnsi="Gill Alt One MT Light"/>
              <w:sz w:val="16"/>
            </w:rPr>
          </w:pPr>
          <w:r>
            <w:rPr>
              <w:rFonts w:ascii="Gill Alt One MT Light" w:hAnsi="Gill Alt One MT Light"/>
              <w:sz w:val="16"/>
            </w:rPr>
            <w:t>competenza</w:t>
          </w:r>
        </w:p>
        <w:p w:rsidR="00BB4621" w:rsidRPr="008C03B5" w:rsidRDefault="00BB4621" w:rsidP="00BB4621">
          <w:pPr>
            <w:pStyle w:val="Level"/>
            <w:spacing w:before="60" w:line="240" w:lineRule="auto"/>
            <w:rPr>
              <w:rFonts w:ascii="Gill Alt One MT Light" w:hAnsi="Gill Alt One MT Light"/>
              <w:sz w:val="16"/>
            </w:rPr>
          </w:pPr>
        </w:p>
      </w:tc>
    </w:tr>
    <w:tr w:rsidR="00BB4621" w:rsidRPr="0004624C" w:rsidTr="00BB4621">
      <w:trPr>
        <w:trHeight w:hRule="exact" w:val="699"/>
      </w:trPr>
      <w:tc>
        <w:tcPr>
          <w:tcW w:w="670" w:type="pct"/>
          <w:tcBorders>
            <w:top w:val="nil"/>
            <w:left w:val="nil"/>
            <w:bottom w:val="single" w:sz="4" w:space="0" w:color="auto"/>
            <w:right w:val="nil"/>
          </w:tcBorders>
          <w:noWrap/>
          <w:tcMar>
            <w:top w:w="0" w:type="dxa"/>
          </w:tcMar>
        </w:tcPr>
        <w:p w:rsidR="00BB4621" w:rsidRPr="0016152C" w:rsidRDefault="008F39F3" w:rsidP="00BB4621">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D5BED471-2D7B-4978-AD9F-515F8F2BED57}"/>
              <w:text w:multiLine="1"/>
            </w:sdtPr>
            <w:sdtEndPr>
              <w:rPr>
                <w:rFonts w:cstheme="minorBidi"/>
              </w:rPr>
            </w:sdtEndPr>
            <w:sdtContent>
              <w:r w:rsidR="00BB4621" w:rsidRPr="0016152C">
                <w:rPr>
                  <w:b/>
                  <w:sz w:val="24"/>
                  <w:szCs w:val="24"/>
                </w:rPr>
                <w:t>8072 R</w:t>
              </w:r>
            </w:sdtContent>
          </w:sdt>
        </w:p>
      </w:tc>
      <w:sdt>
        <w:sdtPr>
          <w:rPr>
            <w:sz w:val="24"/>
          </w:rPr>
          <w:alias w:val="DocParam.Date"/>
          <w:id w:val="-464426178"/>
          <w:dataBinding w:xpath="//DateTime[@id='DocParam.Date']" w:storeItemID="{D5BED471-2D7B-4978-AD9F-515F8F2BED57}"/>
          <w:date w:fullDate="2021-12-0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BB4621" w:rsidRPr="002A0371" w:rsidRDefault="00BB4621" w:rsidP="00BB4621">
              <w:pPr>
                <w:pStyle w:val="Data"/>
              </w:pPr>
              <w:r>
                <w:rPr>
                  <w:sz w:val="24"/>
                </w:rPr>
                <w:t>2 dicembre 2021</w:t>
              </w:r>
            </w:p>
          </w:tc>
        </w:sdtContent>
      </w:sdt>
      <w:tc>
        <w:tcPr>
          <w:tcW w:w="3218" w:type="pct"/>
          <w:gridSpan w:val="4"/>
          <w:tcBorders>
            <w:top w:val="nil"/>
            <w:left w:val="nil"/>
            <w:bottom w:val="nil"/>
            <w:right w:val="nil"/>
          </w:tcBorders>
        </w:tcPr>
        <w:p w:rsidR="00BB4621" w:rsidRPr="0016152C" w:rsidRDefault="008F39F3" w:rsidP="00BB4621">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D5BED471-2D7B-4978-AD9F-515F8F2BED57}"/>
              <w:text w:multiLine="1"/>
            </w:sdtPr>
            <w:sdtEndPr/>
            <w:sdtContent>
              <w:r w:rsidR="00BB4621">
                <w:rPr>
                  <w:smallCaps/>
                  <w:sz w:val="23"/>
                  <w:szCs w:val="23"/>
                </w:rPr>
                <w:t>Dipartimento del territorio</w:t>
              </w:r>
            </w:sdtContent>
          </w:sdt>
        </w:p>
      </w:tc>
    </w:tr>
    <w:tr w:rsidR="00BB4621" w:rsidRPr="00C63927" w:rsidTr="00BB4621">
      <w:trPr>
        <w:trHeight w:hRule="exact" w:val="198"/>
      </w:trPr>
      <w:tc>
        <w:tcPr>
          <w:tcW w:w="5000" w:type="pct"/>
          <w:gridSpan w:val="6"/>
          <w:tcBorders>
            <w:left w:val="nil"/>
            <w:bottom w:val="nil"/>
            <w:right w:val="nil"/>
          </w:tcBorders>
          <w:noWrap/>
          <w:tcMar>
            <w:top w:w="57" w:type="dxa"/>
            <w:left w:w="85" w:type="dxa"/>
            <w:bottom w:w="170" w:type="dxa"/>
          </w:tcMar>
        </w:tcPr>
        <w:p w:rsidR="00BB4621" w:rsidRPr="00C7320A" w:rsidRDefault="00BB4621" w:rsidP="00BB4621">
          <w:pPr>
            <w:pStyle w:val="Level"/>
            <w:ind w:left="150"/>
            <w:rPr>
              <w:rFonts w:ascii="Gill Alt One MT Light" w:hAnsi="Gill Alt One MT Light"/>
              <w:sz w:val="16"/>
              <w:szCs w:val="16"/>
            </w:rPr>
          </w:pPr>
        </w:p>
      </w:tc>
    </w:tr>
  </w:tbl>
  <w:p w:rsidR="00BB4621" w:rsidRPr="00DA2879" w:rsidRDefault="00BB4621" w:rsidP="00BB4621">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5BED471-2D7B-4978-AD9F-515F8F2BED57}"/>
                            <w:text w:multiLine="1"/>
                          </w:sdtPr>
                          <w:sdtEndPr/>
                          <w:sdtContent>
                            <w:p w:rsidR="00BB4621" w:rsidRPr="00411371" w:rsidRDefault="00BB4621" w:rsidP="00BB4621">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5BED471-2D7B-4978-AD9F-515F8F2BED57}"/>
                      <w:text w:multiLine="1"/>
                    </w:sdtPr>
                    <w:sdtEndPr/>
                    <w:sdtContent>
                      <w:p w:rsidR="00E93620" w:rsidRPr="00411371" w:rsidRDefault="005C6AB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647E124F"/>
    <w:multiLevelType w:val="hybridMultilevel"/>
    <w:tmpl w:val="35347EC6"/>
    <w:lvl w:ilvl="0" w:tplc="A38CDD44">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6AC26B62"/>
    <w:multiLevelType w:val="multilevel"/>
    <w:tmpl w:val="F9E67D54"/>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2C"/>
    <w:rsid w:val="0016152C"/>
    <w:rsid w:val="001F2E31"/>
    <w:rsid w:val="002636C0"/>
    <w:rsid w:val="002B5D9F"/>
    <w:rsid w:val="0035210B"/>
    <w:rsid w:val="003B756D"/>
    <w:rsid w:val="00403ADB"/>
    <w:rsid w:val="00572FD3"/>
    <w:rsid w:val="005A682A"/>
    <w:rsid w:val="005C6ABE"/>
    <w:rsid w:val="00767EFD"/>
    <w:rsid w:val="008720C4"/>
    <w:rsid w:val="008F39F3"/>
    <w:rsid w:val="008F52AF"/>
    <w:rsid w:val="009C5E5A"/>
    <w:rsid w:val="00AE47E7"/>
    <w:rsid w:val="00AF0268"/>
    <w:rsid w:val="00AF798B"/>
    <w:rsid w:val="00BB4621"/>
    <w:rsid w:val="00BF0A1F"/>
    <w:rsid w:val="00D33940"/>
    <w:rsid w:val="00D600FD"/>
    <w:rsid w:val="00D649A8"/>
    <w:rsid w:val="00EB088A"/>
    <w:rsid w:val="00F21E12"/>
    <w:rsid w:val="00F37519"/>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DCB98"/>
  <w15:docId w15:val="{37E2DADD-6CAE-4F9A-A2EE-D072A471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numbering" w:customStyle="1" w:styleId="Stile1">
    <w:name w:val="Stile1"/>
    <w:uiPriority w:val="99"/>
    <w:rsid w:val="0016152C"/>
    <w:pPr>
      <w:numPr>
        <w:numId w:val="18"/>
      </w:numPr>
    </w:pPr>
  </w:style>
  <w:style w:type="character" w:styleId="Collegamentoipertestuale">
    <w:name w:val="Hyperlink"/>
    <w:basedOn w:val="Carpredefinitoparagrafo"/>
    <w:uiPriority w:val="99"/>
    <w:unhideWhenUsed/>
    <w:rsid w:val="002636C0"/>
    <w:rPr>
      <w:color w:val="0000FF" w:themeColor="hyperlink"/>
      <w:u w:val="single"/>
    </w:rPr>
  </w:style>
  <w:style w:type="paragraph" w:styleId="Testofumetto">
    <w:name w:val="Balloon Text"/>
    <w:basedOn w:val="Normale"/>
    <w:link w:val="TestofumettoCarattere"/>
    <w:uiPriority w:val="99"/>
    <w:semiHidden/>
    <w:unhideWhenUsed/>
    <w:rsid w:val="002636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36C0"/>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p.geo.ti.ch/s/bw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4.ti.ch/area-media/comunicati/dettaglio-comunicato/?NEWS_ID=188535&amp;cHash=bbafcd%204d7f810decfed424d9bcfb6a4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669113ba-2169-4159-8a7e-81fcf4720bd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O n e O f f i x x D o c u m e n t P a r t   x m l n s : x s i = " h t t p : / / w w w . w 3 . o r g / 2 0 0 1 / X M L S c h e m a - i n s t a n c e "   x m l n s : x s d = " h t t p : / / w w w . w 3 . o r g / 2 0 0 1 / X M L S c h e m a "   i d = " 3 3 6 d f 2 9 0 - a 2 0 9 - 4 6 e f - 8 3 6 2 - c a 3 c 7 6 d a f 3 a b "   t I d = " a 3 6 2 a 5 d 4 - 9 5 8 9 - 4 1 b f - a 4 e 6 - 4 f 8 7 c 4 e 4 1 2 3 9 "   i n t e r n a l T I d = " 9 0 6 4 c c 7 f - 3 1 6 d - 4 6 b 1 - a 4 a c - 7 4 8 6 0 c 3 f 8 a 5 b "   m t I d = " 2 7 5 a f 3 2 e - b c 4 0 - 4 5 c 2 - 8 5 b 7 - a f b 1 c 0 3 8 2 6 5 3 "   r e v i s i o n = " 0 "   c r e a t e d m a j o r v e r s i o n = " 0 "   c r e a t e d m i n o r v e r s i o n = " 0 "   c r e a t e d = " 2 0 2 1 - 1 2 - 2 1 T 1 4 : 3 1 : 0 1 . 1 9 1 3 9 5 9 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0 7 2   R   d e l   2   d i c e m b r e   2 0 2 1 ] ] > < / 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 2 0 2 1 - 1 2 - 0 2 T 0 0 : 0 0 : 0 0 Z < / D a t e T i m e >  
                 < T e x t   i d = " D o c P a r a m . N u m b e r " > 8 0 7 2 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D471-2D7B-4978-AD9F-515F8F2BED57}">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14FBFE66-7E87-43A6-AF93-DEE7A58DED15}">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5.xml><?xml version="1.0" encoding="utf-8"?>
<ds:datastoreItem xmlns:ds="http://schemas.openxmlformats.org/officeDocument/2006/customXml" ds:itemID="{F070CA0E-F05D-4F07-B83F-12766D8C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669113ba-2169-4159-8a7e-81fcf4720bd3.dotx</Template>
  <TotalTime>33</TotalTime>
  <Pages>7</Pages>
  <Words>2987</Words>
  <Characters>17030</Characters>
  <Application>Microsoft Office Word</Application>
  <DocSecurity>0</DocSecurity>
  <Lines>141</Lines>
  <Paragraphs>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11</cp:revision>
  <cp:lastPrinted>2022-01-10T14:10:00Z</cp:lastPrinted>
  <dcterms:created xsi:type="dcterms:W3CDTF">2021-12-21T14:31:00Z</dcterms:created>
  <dcterms:modified xsi:type="dcterms:W3CDTF">2022-01-10T14:10:00Z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