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79" w:rsidRPr="006C6679" w:rsidRDefault="006C6679" w:rsidP="006C6679">
      <w:pPr>
        <w:jc w:val="both"/>
        <w:rPr>
          <w:rFonts w:ascii="Arial" w:eastAsia="Calibri" w:hAnsi="Arial" w:cs="Arial"/>
          <w:b/>
          <w:sz w:val="28"/>
          <w:szCs w:val="28"/>
        </w:rPr>
      </w:pPr>
      <w:r w:rsidRPr="006C6679">
        <w:rPr>
          <w:rFonts w:ascii="Arial" w:eastAsia="Calibri" w:hAnsi="Arial" w:cs="Arial"/>
          <w:b/>
          <w:sz w:val="28"/>
          <w:szCs w:val="28"/>
        </w:rPr>
        <w:t>della Commissione economia e lavoro</w:t>
      </w:r>
    </w:p>
    <w:p w:rsidR="006C6679" w:rsidRDefault="006C6679" w:rsidP="006C6679">
      <w:pPr>
        <w:spacing w:after="120"/>
        <w:jc w:val="both"/>
        <w:rPr>
          <w:rFonts w:ascii="Arial" w:eastAsia="Calibri" w:hAnsi="Arial" w:cs="Arial"/>
          <w:sz w:val="28"/>
          <w:szCs w:val="28"/>
        </w:rPr>
      </w:pPr>
      <w:r w:rsidRPr="006C6679">
        <w:rPr>
          <w:rFonts w:ascii="Arial" w:eastAsia="Calibri" w:hAnsi="Arial" w:cs="Arial"/>
          <w:b/>
          <w:sz w:val="28"/>
          <w:szCs w:val="28"/>
        </w:rPr>
        <w:t xml:space="preserve">sulla mozione </w:t>
      </w:r>
      <w:r>
        <w:rPr>
          <w:rFonts w:ascii="Arial" w:eastAsia="Calibri" w:hAnsi="Arial" w:cs="Arial"/>
          <w:b/>
          <w:sz w:val="28"/>
          <w:szCs w:val="28"/>
        </w:rPr>
        <w:t>9 dicembre 2019 presentata da Angelica Lepori Sergi per MPS-POP-Indipendenti "</w:t>
      </w:r>
      <w:r w:rsidRPr="006C6679">
        <w:rPr>
          <w:rFonts w:ascii="Arial" w:eastAsia="Calibri" w:hAnsi="Arial" w:cs="Arial"/>
          <w:b/>
          <w:sz w:val="28"/>
          <w:szCs w:val="28"/>
        </w:rPr>
        <w:t>Disoccupati a fine indennità: quale è la situazione in Ticino?</w:t>
      </w:r>
      <w:r>
        <w:rPr>
          <w:rFonts w:ascii="Arial" w:eastAsia="Calibri" w:hAnsi="Arial" w:cs="Arial"/>
          <w:b/>
          <w:sz w:val="28"/>
          <w:szCs w:val="28"/>
        </w:rPr>
        <w:t>"</w:t>
      </w:r>
    </w:p>
    <w:p w:rsidR="006C6679" w:rsidRPr="006C6679" w:rsidRDefault="006C6679" w:rsidP="006C6679">
      <w:pPr>
        <w:jc w:val="both"/>
        <w:rPr>
          <w:rFonts w:ascii="Arial" w:eastAsia="Calibri" w:hAnsi="Arial" w:cs="Arial"/>
          <w:b/>
          <w:sz w:val="26"/>
          <w:szCs w:val="26"/>
        </w:rPr>
      </w:pPr>
      <w:r w:rsidRPr="006C6679">
        <w:rPr>
          <w:rFonts w:ascii="Arial" w:eastAsia="Calibri" w:hAnsi="Arial" w:cs="Arial"/>
          <w:b/>
          <w:sz w:val="26"/>
          <w:szCs w:val="26"/>
        </w:rPr>
        <w:t>(vedi messaggio 26</w:t>
      </w:r>
      <w:r>
        <w:rPr>
          <w:rFonts w:ascii="Arial" w:eastAsia="Calibri" w:hAnsi="Arial" w:cs="Arial"/>
          <w:b/>
          <w:sz w:val="26"/>
          <w:szCs w:val="26"/>
        </w:rPr>
        <w:t xml:space="preserve"> agosto </w:t>
      </w:r>
      <w:r w:rsidRPr="006C6679">
        <w:rPr>
          <w:rFonts w:ascii="Arial" w:eastAsia="Calibri" w:hAnsi="Arial" w:cs="Arial"/>
          <w:b/>
          <w:sz w:val="26"/>
          <w:szCs w:val="26"/>
        </w:rPr>
        <w:t>2020 n. 7868)</w:t>
      </w:r>
    </w:p>
    <w:p w:rsidR="006C6679" w:rsidRDefault="006C6679" w:rsidP="006C6679">
      <w:pPr>
        <w:kinsoku w:val="0"/>
        <w:overflowPunct w:val="0"/>
        <w:jc w:val="both"/>
        <w:rPr>
          <w:rFonts w:ascii="Arial" w:hAnsi="Arial" w:cs="Arial"/>
          <w:color w:val="333333"/>
          <w:sz w:val="21"/>
          <w:szCs w:val="21"/>
          <w:lang w:eastAsia="zh-CN"/>
        </w:rPr>
      </w:pPr>
    </w:p>
    <w:p w:rsidR="00172545" w:rsidRDefault="00172545" w:rsidP="006C6679">
      <w:pPr>
        <w:kinsoku w:val="0"/>
        <w:overflowPunct w:val="0"/>
        <w:jc w:val="both"/>
        <w:rPr>
          <w:rFonts w:ascii="Arial" w:hAnsi="Arial" w:cs="Arial"/>
          <w:color w:val="333333"/>
          <w:sz w:val="21"/>
          <w:szCs w:val="21"/>
          <w:lang w:eastAsia="zh-CN"/>
        </w:rPr>
      </w:pPr>
    </w:p>
    <w:p w:rsidR="006C6679" w:rsidRDefault="006C6679" w:rsidP="006C6679">
      <w:pPr>
        <w:kinsoku w:val="0"/>
        <w:overflowPunct w:val="0"/>
        <w:jc w:val="both"/>
        <w:rPr>
          <w:rFonts w:ascii="Arial" w:hAnsi="Arial" w:cs="Arial"/>
          <w:color w:val="333333"/>
          <w:sz w:val="21"/>
          <w:szCs w:val="21"/>
          <w:lang w:eastAsia="zh-CN"/>
        </w:rPr>
      </w:pPr>
    </w:p>
    <w:p w:rsidR="006C6679" w:rsidRPr="00346E02" w:rsidRDefault="006C6679" w:rsidP="006C6679">
      <w:pPr>
        <w:tabs>
          <w:tab w:val="left" w:pos="426"/>
        </w:tabs>
        <w:kinsoku w:val="0"/>
        <w:overflowPunct w:val="0"/>
        <w:spacing w:after="120"/>
        <w:jc w:val="both"/>
        <w:rPr>
          <w:rFonts w:ascii="Arial" w:hAnsi="Arial" w:cs="Arial"/>
          <w:b/>
        </w:rPr>
      </w:pPr>
      <w:r w:rsidRPr="00346E02">
        <w:rPr>
          <w:rFonts w:ascii="Arial" w:hAnsi="Arial" w:cs="Arial"/>
          <w:b/>
        </w:rPr>
        <w:t xml:space="preserve">1. </w:t>
      </w:r>
      <w:r>
        <w:rPr>
          <w:rFonts w:ascii="Arial" w:hAnsi="Arial" w:cs="Arial"/>
          <w:b/>
        </w:rPr>
        <w:tab/>
      </w:r>
      <w:r w:rsidRPr="00346E02">
        <w:rPr>
          <w:rFonts w:ascii="Arial" w:hAnsi="Arial" w:cs="Arial"/>
          <w:b/>
        </w:rPr>
        <w:t>INTRODUZIONE</w:t>
      </w:r>
    </w:p>
    <w:p w:rsidR="006C6679" w:rsidRPr="00346E02" w:rsidRDefault="006C6679" w:rsidP="006C6679">
      <w:pPr>
        <w:tabs>
          <w:tab w:val="left" w:pos="426"/>
        </w:tabs>
        <w:kinsoku w:val="0"/>
        <w:overflowPunct w:val="0"/>
        <w:jc w:val="both"/>
        <w:rPr>
          <w:rFonts w:ascii="Arial" w:hAnsi="Arial" w:cs="Arial"/>
        </w:rPr>
      </w:pPr>
      <w:r w:rsidRPr="00346E02">
        <w:rPr>
          <w:rFonts w:ascii="Arial" w:hAnsi="Arial" w:cs="Arial"/>
        </w:rPr>
        <w:t>Nella mozione</w:t>
      </w:r>
      <w:r>
        <w:rPr>
          <w:rFonts w:ascii="Arial" w:hAnsi="Arial" w:cs="Arial"/>
        </w:rPr>
        <w:t xml:space="preserve"> n.</w:t>
      </w:r>
      <w:r w:rsidRPr="00346E02">
        <w:rPr>
          <w:rFonts w:ascii="Arial" w:hAnsi="Arial" w:cs="Arial"/>
        </w:rPr>
        <w:t xml:space="preserve"> </w:t>
      </w:r>
      <w:r w:rsidRPr="000D4A73">
        <w:rPr>
          <w:rFonts w:ascii="Arial" w:hAnsi="Arial" w:cs="Arial"/>
        </w:rPr>
        <w:t xml:space="preserve">1449 del 9 dicembre 2019 </w:t>
      </w:r>
      <w:r w:rsidR="0068499B">
        <w:rPr>
          <w:rFonts w:ascii="Arial" w:hAnsi="Arial" w:cs="Arial"/>
        </w:rPr>
        <w:t>"</w:t>
      </w:r>
      <w:r w:rsidRPr="000D4A73">
        <w:rPr>
          <w:rFonts w:ascii="Arial" w:hAnsi="Arial" w:cs="Arial"/>
        </w:rPr>
        <w:t>Disoccupati a fine indennità: quale è la situazione in Ticino</w:t>
      </w:r>
      <w:r w:rsidR="0068499B">
        <w:rPr>
          <w:rFonts w:ascii="Arial" w:hAnsi="Arial" w:cs="Arial"/>
        </w:rPr>
        <w:t>"</w:t>
      </w:r>
      <w:r w:rsidRPr="000D4A73">
        <w:rPr>
          <w:rFonts w:ascii="Arial" w:hAnsi="Arial" w:cs="Arial"/>
        </w:rPr>
        <w:t xml:space="preserve">, Angelica Lepori Sergi </w:t>
      </w:r>
      <w:r w:rsidR="0068499B">
        <w:rPr>
          <w:rFonts w:ascii="Arial" w:hAnsi="Arial" w:cs="Arial"/>
        </w:rPr>
        <w:t xml:space="preserve">per </w:t>
      </w:r>
      <w:r w:rsidRPr="000D4A73">
        <w:rPr>
          <w:rFonts w:ascii="Arial" w:hAnsi="Arial" w:cs="Arial"/>
        </w:rPr>
        <w:t>MPS-POP-Indipendenti chiede che venga commissionato uno studio per conoscere qual è a livello cantonale, la situazione delle persone che hanno terminato le indennità di disoccupazione.</w:t>
      </w:r>
    </w:p>
    <w:p w:rsidR="006C6679" w:rsidRPr="00346E02" w:rsidRDefault="006C6679" w:rsidP="006C6679">
      <w:pPr>
        <w:tabs>
          <w:tab w:val="left" w:pos="426"/>
        </w:tabs>
        <w:kinsoku w:val="0"/>
        <w:overflowPunct w:val="0"/>
        <w:jc w:val="both"/>
        <w:rPr>
          <w:rFonts w:ascii="Arial" w:hAnsi="Arial" w:cs="Arial"/>
        </w:rPr>
      </w:pPr>
      <w:r w:rsidRPr="00346E02">
        <w:rPr>
          <w:rFonts w:ascii="Arial" w:hAnsi="Arial" w:cs="Arial"/>
        </w:rPr>
        <w:t xml:space="preserve">La mozione è stata inoltrata in seguito alla </w:t>
      </w:r>
      <w:r>
        <w:rPr>
          <w:rFonts w:ascii="Arial" w:hAnsi="Arial" w:cs="Arial"/>
        </w:rPr>
        <w:t>pubblicazione dello studio dell'</w:t>
      </w:r>
      <w:r w:rsidRPr="00346E02">
        <w:rPr>
          <w:rFonts w:ascii="Arial" w:hAnsi="Arial" w:cs="Arial"/>
        </w:rPr>
        <w:t>Ufficio federale di statistica (UST), le cui conclusioni mostrano che i disoccupati che esauriscono le indennità (notevolmente aumentati rispetto al 2011) devono accettare, per nuovi impieghi, salari nettamente inferiori, forme di lavoro più flessibili e precarie e tassi di occupazione più bassi.</w:t>
      </w:r>
    </w:p>
    <w:p w:rsidR="006C6679" w:rsidRPr="00346E02" w:rsidRDefault="006C6679" w:rsidP="006C6679">
      <w:pPr>
        <w:tabs>
          <w:tab w:val="left" w:pos="426"/>
        </w:tabs>
        <w:kinsoku w:val="0"/>
        <w:overflowPunct w:val="0"/>
        <w:jc w:val="both"/>
        <w:rPr>
          <w:rFonts w:ascii="Arial" w:hAnsi="Arial" w:cs="Arial"/>
        </w:rPr>
      </w:pPr>
      <w:r w:rsidRPr="00346E02">
        <w:rPr>
          <w:rFonts w:ascii="Arial" w:hAnsi="Arial" w:cs="Arial"/>
        </w:rPr>
        <w:t xml:space="preserve">Alcuni indicatori citati nella mozione sembrerebbero indicare una situazione ancora più sfavorevole per il Ticino rispetto al resto della Svizzera ed è proprio per questo che i </w:t>
      </w:r>
      <w:proofErr w:type="spellStart"/>
      <w:r w:rsidRPr="00346E02">
        <w:rPr>
          <w:rFonts w:ascii="Arial" w:hAnsi="Arial" w:cs="Arial"/>
        </w:rPr>
        <w:t>mozionanti</w:t>
      </w:r>
      <w:proofErr w:type="spellEnd"/>
      <w:r w:rsidRPr="00346E02">
        <w:rPr>
          <w:rFonts w:ascii="Arial" w:hAnsi="Arial" w:cs="Arial"/>
        </w:rPr>
        <w:t xml:space="preserve"> chiedono di avviare uno studio simile</w:t>
      </w:r>
      <w:r>
        <w:rPr>
          <w:rFonts w:ascii="Arial" w:hAnsi="Arial" w:cs="Arial"/>
        </w:rPr>
        <w:t xml:space="preserve"> focalizzando l'</w:t>
      </w:r>
      <w:r w:rsidRPr="00346E02">
        <w:rPr>
          <w:rFonts w:ascii="Arial" w:hAnsi="Arial" w:cs="Arial"/>
        </w:rPr>
        <w:t>attenzione sulla situazione nel nostro Cantone.</w:t>
      </w:r>
      <w:r>
        <w:rPr>
          <w:rFonts w:ascii="Arial" w:hAnsi="Arial" w:cs="Arial"/>
        </w:rPr>
        <w:t xml:space="preserve"> </w:t>
      </w:r>
    </w:p>
    <w:p w:rsidR="006C6679" w:rsidRDefault="006C6679" w:rsidP="006C6679">
      <w:pPr>
        <w:tabs>
          <w:tab w:val="left" w:pos="426"/>
        </w:tabs>
        <w:kinsoku w:val="0"/>
        <w:overflowPunct w:val="0"/>
        <w:jc w:val="both"/>
        <w:rPr>
          <w:rFonts w:ascii="Arial" w:hAnsi="Arial" w:cs="Arial"/>
        </w:rPr>
      </w:pPr>
    </w:p>
    <w:p w:rsidR="006C6679" w:rsidRPr="00346E02" w:rsidRDefault="006C6679" w:rsidP="006C6679">
      <w:pPr>
        <w:tabs>
          <w:tab w:val="left" w:pos="426"/>
        </w:tabs>
        <w:kinsoku w:val="0"/>
        <w:overflowPunct w:val="0"/>
        <w:jc w:val="both"/>
        <w:rPr>
          <w:rFonts w:ascii="Arial" w:hAnsi="Arial" w:cs="Arial"/>
        </w:rPr>
      </w:pPr>
    </w:p>
    <w:p w:rsidR="006C6679" w:rsidRPr="00346E02" w:rsidRDefault="006C6679" w:rsidP="006C6679">
      <w:pPr>
        <w:tabs>
          <w:tab w:val="left" w:pos="426"/>
        </w:tabs>
        <w:kinsoku w:val="0"/>
        <w:overflowPunct w:val="0"/>
        <w:spacing w:after="120"/>
        <w:jc w:val="both"/>
        <w:rPr>
          <w:rFonts w:ascii="Arial" w:hAnsi="Arial" w:cs="Arial"/>
          <w:b/>
          <w:bCs/>
        </w:rPr>
      </w:pPr>
      <w:r w:rsidRPr="00346E02">
        <w:rPr>
          <w:rFonts w:ascii="Arial" w:hAnsi="Arial" w:cs="Arial"/>
          <w:b/>
          <w:bCs/>
        </w:rPr>
        <w:t xml:space="preserve">2. </w:t>
      </w:r>
      <w:r>
        <w:rPr>
          <w:rFonts w:ascii="Arial" w:hAnsi="Arial" w:cs="Arial"/>
          <w:b/>
          <w:bCs/>
        </w:rPr>
        <w:tab/>
      </w:r>
      <w:r w:rsidRPr="00346E02">
        <w:rPr>
          <w:rFonts w:ascii="Arial" w:hAnsi="Arial" w:cs="Arial"/>
          <w:b/>
          <w:bCs/>
        </w:rPr>
        <w:t>LA POSIZIONE DEL CONSIGLIO DI STATO</w:t>
      </w:r>
    </w:p>
    <w:p w:rsidR="006C6679" w:rsidRPr="00346E02" w:rsidRDefault="006C6679" w:rsidP="006C6679">
      <w:pPr>
        <w:tabs>
          <w:tab w:val="left" w:pos="426"/>
        </w:tabs>
        <w:kinsoku w:val="0"/>
        <w:overflowPunct w:val="0"/>
        <w:jc w:val="both"/>
        <w:rPr>
          <w:rFonts w:ascii="Arial" w:hAnsi="Arial" w:cs="Arial"/>
        </w:rPr>
      </w:pPr>
      <w:r w:rsidRPr="00346E02">
        <w:rPr>
          <w:rFonts w:ascii="Arial" w:hAnsi="Arial" w:cs="Arial"/>
        </w:rPr>
        <w:t>Con il messaggio</w:t>
      </w:r>
      <w:r>
        <w:rPr>
          <w:rFonts w:ascii="Arial" w:hAnsi="Arial" w:cs="Arial"/>
        </w:rPr>
        <w:t xml:space="preserve"> n.</w:t>
      </w:r>
      <w:r w:rsidRPr="00346E02">
        <w:rPr>
          <w:rFonts w:ascii="Arial" w:hAnsi="Arial" w:cs="Arial"/>
        </w:rPr>
        <w:t xml:space="preserve"> 7868 il Consiglio di Stato conferma di essere ben conscio delle complessità e sfide con cui è confrontato il mercato del lavoro ticinese, soprattutto in seguito alla crisi pandemica. Per questo motivo</w:t>
      </w:r>
      <w:r>
        <w:rPr>
          <w:rFonts w:ascii="Arial" w:hAnsi="Arial" w:cs="Arial"/>
        </w:rPr>
        <w:t>, l'</w:t>
      </w:r>
      <w:r w:rsidRPr="00346E02">
        <w:rPr>
          <w:rFonts w:ascii="Arial" w:hAnsi="Arial" w:cs="Arial"/>
        </w:rPr>
        <w:t>autorità cantonale ha messo in atto un attento monitoraggio della situazione del mondo del lavoro e delle indennità di disoccupazione. Inoltre, è stato creato uno specifico gruppo di lavoro che si occupa del tema del mercato del lavoro, il cui obiettivo è quello di affrontare tempestivamente e proattivamente le evoluzioni in atto nonché di approfondire le varie dinamiche condividendo alcune piste d’azione concrete per il nostro Cantone.</w:t>
      </w:r>
      <w:r>
        <w:rPr>
          <w:rFonts w:ascii="Arial" w:hAnsi="Arial" w:cs="Arial"/>
        </w:rPr>
        <w:t xml:space="preserve"> </w:t>
      </w:r>
    </w:p>
    <w:p w:rsidR="006C6679" w:rsidRPr="00346E02" w:rsidRDefault="006C6679" w:rsidP="006C6679">
      <w:pPr>
        <w:tabs>
          <w:tab w:val="left" w:pos="426"/>
        </w:tabs>
        <w:kinsoku w:val="0"/>
        <w:overflowPunct w:val="0"/>
        <w:jc w:val="both"/>
        <w:rPr>
          <w:rFonts w:ascii="Arial" w:hAnsi="Arial" w:cs="Arial"/>
        </w:rPr>
      </w:pPr>
      <w:r w:rsidRPr="00346E02">
        <w:rPr>
          <w:rFonts w:ascii="Arial" w:hAnsi="Arial" w:cs="Arial"/>
        </w:rPr>
        <w:t xml:space="preserve">Dopo aver sottolineato quanto si sta facendo e sentiti i pareri dell’Ufficio cantonale di </w:t>
      </w:r>
      <w:r w:rsidR="00C12CDE">
        <w:rPr>
          <w:rFonts w:ascii="Arial" w:hAnsi="Arial" w:cs="Arial"/>
        </w:rPr>
        <w:t>s</w:t>
      </w:r>
      <w:r w:rsidRPr="00346E02">
        <w:rPr>
          <w:rFonts w:ascii="Arial" w:hAnsi="Arial" w:cs="Arial"/>
        </w:rPr>
        <w:t>tatistica e della Sezione del lavoro, il Consiglio di Stato spiega nel messaggio</w:t>
      </w:r>
      <w:r>
        <w:rPr>
          <w:rFonts w:ascii="Arial" w:hAnsi="Arial" w:cs="Arial"/>
        </w:rPr>
        <w:t xml:space="preserve"> n.</w:t>
      </w:r>
      <w:r w:rsidRPr="00346E02">
        <w:rPr>
          <w:rFonts w:ascii="Arial" w:hAnsi="Arial" w:cs="Arial"/>
        </w:rPr>
        <w:t xml:space="preserve"> 7868 che lo studio dell’UST non è riproducibile in Ticino per motivi tecnici, in quanto la numerosità della Rilevazione sulle forze di lavoro in Svizzera (RIFOS), fonte base dello studio, non è sufficiente. Infatti, sempre secondo il Consiglio di Stato, occorrerebbe costruire una nuova base specifica di dati creando un investimento importante di risorse non giustificabile per il valore aggiunto che fornirebbe in termini conoscitivi.</w:t>
      </w:r>
    </w:p>
    <w:p w:rsidR="006C6679" w:rsidRDefault="006C6679" w:rsidP="006C6679">
      <w:pPr>
        <w:tabs>
          <w:tab w:val="left" w:pos="426"/>
        </w:tabs>
        <w:jc w:val="both"/>
        <w:rPr>
          <w:rFonts w:ascii="Arial" w:hAnsi="Arial" w:cs="Arial"/>
        </w:rPr>
      </w:pPr>
    </w:p>
    <w:p w:rsidR="006C6679" w:rsidRPr="00346E02" w:rsidRDefault="006C6679" w:rsidP="006C6679">
      <w:pPr>
        <w:tabs>
          <w:tab w:val="left" w:pos="426"/>
        </w:tabs>
        <w:jc w:val="both"/>
        <w:rPr>
          <w:rFonts w:ascii="Arial" w:hAnsi="Arial" w:cs="Arial"/>
        </w:rPr>
      </w:pPr>
    </w:p>
    <w:p w:rsidR="006C6679" w:rsidRPr="00346E02" w:rsidRDefault="006C6679" w:rsidP="006C6679">
      <w:pPr>
        <w:tabs>
          <w:tab w:val="left" w:pos="426"/>
        </w:tabs>
        <w:kinsoku w:val="0"/>
        <w:overflowPunct w:val="0"/>
        <w:spacing w:after="120"/>
        <w:jc w:val="both"/>
        <w:rPr>
          <w:rFonts w:ascii="Arial" w:hAnsi="Arial" w:cs="Arial"/>
          <w:b/>
          <w:bCs/>
        </w:rPr>
      </w:pPr>
      <w:r w:rsidRPr="00346E02">
        <w:rPr>
          <w:rFonts w:ascii="Arial" w:hAnsi="Arial" w:cs="Arial"/>
          <w:b/>
          <w:bCs/>
        </w:rPr>
        <w:lastRenderedPageBreak/>
        <w:t xml:space="preserve">3. </w:t>
      </w:r>
      <w:r>
        <w:rPr>
          <w:rFonts w:ascii="Arial" w:hAnsi="Arial" w:cs="Arial"/>
          <w:b/>
          <w:bCs/>
        </w:rPr>
        <w:tab/>
      </w:r>
      <w:r w:rsidRPr="00346E02">
        <w:rPr>
          <w:rFonts w:ascii="Arial" w:hAnsi="Arial" w:cs="Arial"/>
          <w:b/>
          <w:bCs/>
        </w:rPr>
        <w:t>CONCLUSIONE</w:t>
      </w:r>
    </w:p>
    <w:p w:rsidR="006C6679" w:rsidRDefault="006C6679" w:rsidP="006C6679">
      <w:pPr>
        <w:tabs>
          <w:tab w:val="left" w:pos="426"/>
        </w:tabs>
        <w:jc w:val="both"/>
        <w:rPr>
          <w:rFonts w:ascii="Arial" w:hAnsi="Arial" w:cs="Arial"/>
        </w:rPr>
      </w:pPr>
      <w:r w:rsidRPr="00346E02">
        <w:rPr>
          <w:rFonts w:ascii="Arial" w:hAnsi="Arial" w:cs="Arial"/>
        </w:rPr>
        <w:t>La Commissione economia e lavoro (CEL) ritiene che con il messaggio</w:t>
      </w:r>
      <w:r>
        <w:rPr>
          <w:rFonts w:ascii="Arial" w:hAnsi="Arial" w:cs="Arial"/>
        </w:rPr>
        <w:t xml:space="preserve"> n.</w:t>
      </w:r>
      <w:r w:rsidRPr="00346E02">
        <w:rPr>
          <w:rFonts w:ascii="Arial" w:hAnsi="Arial" w:cs="Arial"/>
        </w:rPr>
        <w:t xml:space="preserve"> 7868 il Consiglio di Stato evada la mozione in questione. </w:t>
      </w:r>
    </w:p>
    <w:p w:rsidR="006C6679" w:rsidRPr="00E67225" w:rsidRDefault="006C6679" w:rsidP="006C6679">
      <w:pPr>
        <w:tabs>
          <w:tab w:val="left" w:pos="426"/>
        </w:tabs>
        <w:jc w:val="both"/>
        <w:rPr>
          <w:rFonts w:ascii="Arial" w:hAnsi="Arial" w:cs="Arial"/>
        </w:rPr>
      </w:pPr>
      <w:r w:rsidRPr="00E67225">
        <w:rPr>
          <w:rFonts w:ascii="Arial" w:hAnsi="Arial" w:cs="Arial"/>
        </w:rPr>
        <w:t>In termini generali la Commissione ritiene che misurare determinati fenomeni è utile per meglio orientare le politiche pubbliche a favore della promozione del lavoro. A questo proposito, la CEL già ad inizio legislatura ha deciso di avere uno scambio di informazioni con i principali attori che ruotano attorno al modo del lavoro e dell’economia in modo da essere informati con celerità su eventuali situazioni che richiedono un intervento della politica. Questi incontri sono occasioni utili per avere indicatori economici aggiornati, statistiche e dati sul mondo del lavoro, ecc. Concretamente, la CEL incontra in audizione con una certa regolarità il Consigliere di Stato e i funzionari del DFE che più rappresentano le tematiche di maggior interesse (mercato del lavoro, settori economici ticinesi, ecc.)</w:t>
      </w:r>
    </w:p>
    <w:p w:rsidR="006C6679" w:rsidRDefault="006C6679" w:rsidP="006C6679">
      <w:pPr>
        <w:jc w:val="both"/>
        <w:rPr>
          <w:rFonts w:ascii="Arial" w:hAnsi="Arial" w:cs="Arial"/>
        </w:rPr>
      </w:pPr>
      <w:r w:rsidRPr="00E67225">
        <w:rPr>
          <w:rFonts w:ascii="Arial" w:hAnsi="Arial" w:cs="Arial"/>
        </w:rPr>
        <w:t>In quest’ottica, la CEL ritiene che le informazioni richieste dalla mozion</w:t>
      </w:r>
      <w:r>
        <w:rPr>
          <w:rFonts w:ascii="Arial" w:hAnsi="Arial" w:cs="Arial"/>
        </w:rPr>
        <w:t>e</w:t>
      </w:r>
      <w:r w:rsidRPr="00E67225">
        <w:rPr>
          <w:rFonts w:ascii="Arial" w:hAnsi="Arial" w:cs="Arial"/>
        </w:rPr>
        <w:t xml:space="preserve"> siano sicuramente degne di interesse. Ciò però non deve far pensare che l’ente pubblico non si occupi del fenomeno o non dia il giusto peso a questa casistica di persone che hanno terminato le indennità di disoccupazione. Infatti, è importante sottolineare che in seno all’</w:t>
      </w:r>
      <w:r w:rsidR="00C12CDE">
        <w:rPr>
          <w:rFonts w:ascii="Arial" w:hAnsi="Arial" w:cs="Arial"/>
        </w:rPr>
        <w:t>A</w:t>
      </w:r>
      <w:r w:rsidRPr="00E67225">
        <w:rPr>
          <w:rFonts w:ascii="Arial" w:hAnsi="Arial" w:cs="Arial"/>
        </w:rPr>
        <w:t>mministrazione pubblica già da tempo esiste un gruppo di lavoro che monitora, segue e affronta il fenomeno di chi perde il diritto all'indennità di disoccupazione.</w:t>
      </w:r>
    </w:p>
    <w:p w:rsidR="006C6679" w:rsidRDefault="006C6679" w:rsidP="006C6679">
      <w:pPr>
        <w:jc w:val="both"/>
        <w:rPr>
          <w:rFonts w:ascii="Arial" w:hAnsi="Arial" w:cs="Arial"/>
        </w:rPr>
      </w:pPr>
    </w:p>
    <w:p w:rsidR="006C6679" w:rsidRDefault="006C6679" w:rsidP="006C6679">
      <w:pPr>
        <w:spacing w:after="120"/>
        <w:jc w:val="both"/>
        <w:rPr>
          <w:rFonts w:ascii="Arial" w:hAnsi="Arial" w:cs="Arial"/>
        </w:rPr>
      </w:pPr>
      <w:r>
        <w:rPr>
          <w:rFonts w:ascii="Arial" w:hAnsi="Arial" w:cs="Arial"/>
        </w:rPr>
        <w:t>Tuttavia</w:t>
      </w:r>
      <w:r w:rsidRPr="00346E02">
        <w:rPr>
          <w:rFonts w:ascii="Arial" w:hAnsi="Arial" w:cs="Arial"/>
        </w:rPr>
        <w:t>, pur sottolinea</w:t>
      </w:r>
      <w:r>
        <w:rPr>
          <w:rFonts w:ascii="Arial" w:hAnsi="Arial" w:cs="Arial"/>
        </w:rPr>
        <w:t>ndo la centralità del tema dell'occupazione nell'</w:t>
      </w:r>
      <w:r w:rsidRPr="00346E02">
        <w:rPr>
          <w:rFonts w:ascii="Arial" w:hAnsi="Arial" w:cs="Arial"/>
        </w:rPr>
        <w:t>agenda politica,</w:t>
      </w:r>
      <w:r>
        <w:rPr>
          <w:rFonts w:ascii="Arial" w:hAnsi="Arial" w:cs="Arial"/>
        </w:rPr>
        <w:t xml:space="preserve"> la CEL ritiene che non sia necessario dare seguito alla mozione. Infatti, la richie</w:t>
      </w:r>
      <w:r w:rsidRPr="00346E02">
        <w:rPr>
          <w:rFonts w:ascii="Arial" w:hAnsi="Arial" w:cs="Arial"/>
        </w:rPr>
        <w:t xml:space="preserve">sta della mozione non si giustifica per i motivi sovraesposti </w:t>
      </w:r>
      <w:r>
        <w:rPr>
          <w:rFonts w:ascii="Arial" w:hAnsi="Arial" w:cs="Arial"/>
        </w:rPr>
        <w:t xml:space="preserve">in questo rapporto </w:t>
      </w:r>
      <w:r w:rsidRPr="00346E02">
        <w:rPr>
          <w:rFonts w:ascii="Arial" w:hAnsi="Arial" w:cs="Arial"/>
        </w:rPr>
        <w:t>e ben spiegati dal Consiglio di Stato</w:t>
      </w:r>
      <w:r>
        <w:rPr>
          <w:rFonts w:ascii="Arial" w:hAnsi="Arial" w:cs="Arial"/>
        </w:rPr>
        <w:t xml:space="preserve"> nel messaggio n. 7868</w:t>
      </w:r>
      <w:r w:rsidRPr="00346E02">
        <w:rPr>
          <w:rFonts w:ascii="Arial" w:hAnsi="Arial" w:cs="Arial"/>
        </w:rPr>
        <w:t xml:space="preserve">. </w:t>
      </w:r>
      <w:r>
        <w:rPr>
          <w:rFonts w:ascii="Arial" w:hAnsi="Arial" w:cs="Arial"/>
        </w:rPr>
        <w:t>In particolare</w:t>
      </w:r>
      <w:r w:rsidRPr="00346E02">
        <w:rPr>
          <w:rFonts w:ascii="Arial" w:hAnsi="Arial" w:cs="Arial"/>
        </w:rPr>
        <w:t>, da una parte, è importante</w:t>
      </w:r>
      <w:r>
        <w:rPr>
          <w:rFonts w:ascii="Arial" w:hAnsi="Arial" w:cs="Arial"/>
        </w:rPr>
        <w:t xml:space="preserve"> sottolineare che né l’Ufficio cantonale di statistica né la Sezione del l</w:t>
      </w:r>
      <w:r w:rsidRPr="00346E02">
        <w:rPr>
          <w:rFonts w:ascii="Arial" w:hAnsi="Arial" w:cs="Arial"/>
        </w:rPr>
        <w:t xml:space="preserve">avoro ritengono che valga la pena investire risorse umane e finanziarie per ottenere queste informazioni. </w:t>
      </w:r>
      <w:r>
        <w:rPr>
          <w:rFonts w:ascii="Arial" w:hAnsi="Arial" w:cs="Arial"/>
        </w:rPr>
        <w:t>Dall'</w:t>
      </w:r>
      <w:r w:rsidRPr="00346E02">
        <w:rPr>
          <w:rFonts w:ascii="Arial" w:hAnsi="Arial" w:cs="Arial"/>
        </w:rPr>
        <w:t>altra parte, l</w:t>
      </w:r>
      <w:r>
        <w:rPr>
          <w:rFonts w:ascii="Arial" w:hAnsi="Arial" w:cs="Arial"/>
        </w:rPr>
        <w:t>a C</w:t>
      </w:r>
      <w:r w:rsidRPr="00346E02">
        <w:rPr>
          <w:rFonts w:ascii="Arial" w:hAnsi="Arial" w:cs="Arial"/>
        </w:rPr>
        <w:t>ommissione ribadisce che in questo specifico ambito</w:t>
      </w:r>
      <w:r>
        <w:rPr>
          <w:rFonts w:ascii="Arial" w:hAnsi="Arial" w:cs="Arial"/>
        </w:rPr>
        <w:t xml:space="preserve"> del mondo del lavoro l'</w:t>
      </w:r>
      <w:r w:rsidRPr="00346E02">
        <w:rPr>
          <w:rFonts w:ascii="Arial" w:hAnsi="Arial" w:cs="Arial"/>
        </w:rPr>
        <w:t>impegno e il monitoraggio</w:t>
      </w:r>
      <w:r>
        <w:rPr>
          <w:rFonts w:ascii="Arial" w:hAnsi="Arial" w:cs="Arial"/>
        </w:rPr>
        <w:t xml:space="preserve"> da parte dell'</w:t>
      </w:r>
      <w:r w:rsidRPr="00346E02">
        <w:rPr>
          <w:rFonts w:ascii="Arial" w:hAnsi="Arial" w:cs="Arial"/>
        </w:rPr>
        <w:t>autorità cantonale sono costanti e prioritari al punto da creare un gruppo di lavoro cantonale ad hoc.</w:t>
      </w:r>
    </w:p>
    <w:p w:rsidR="006C6679" w:rsidRDefault="006C6679" w:rsidP="006C6679">
      <w:pPr>
        <w:jc w:val="both"/>
        <w:rPr>
          <w:rFonts w:ascii="Arial" w:hAnsi="Arial" w:cs="Arial"/>
        </w:rPr>
      </w:pPr>
    </w:p>
    <w:p w:rsidR="006C6679" w:rsidRPr="00172545" w:rsidRDefault="006C6679" w:rsidP="006C6679">
      <w:pPr>
        <w:jc w:val="both"/>
        <w:rPr>
          <w:rFonts w:ascii="Arial" w:hAnsi="Arial" w:cs="Arial"/>
        </w:rPr>
      </w:pPr>
      <w:r w:rsidRPr="00172545">
        <w:rPr>
          <w:rFonts w:ascii="Arial" w:hAnsi="Arial" w:cs="Arial"/>
        </w:rPr>
        <w:t xml:space="preserve">Per i succitati motivi la Commissione invita </w:t>
      </w:r>
      <w:r w:rsidR="00172545">
        <w:rPr>
          <w:rFonts w:ascii="Arial" w:hAnsi="Arial" w:cs="Arial"/>
        </w:rPr>
        <w:t xml:space="preserve">il Gran Consiglio </w:t>
      </w:r>
      <w:r w:rsidRPr="00172545">
        <w:rPr>
          <w:rFonts w:ascii="Arial" w:hAnsi="Arial" w:cs="Arial"/>
        </w:rPr>
        <w:t xml:space="preserve">a ritenere evasa la mozione </w:t>
      </w:r>
      <w:r w:rsidR="00172545" w:rsidRPr="00172545">
        <w:rPr>
          <w:rFonts w:ascii="Arial" w:eastAsia="Calibri" w:hAnsi="Arial" w:cs="Arial"/>
        </w:rPr>
        <w:t xml:space="preserve">9 dicembre 2019 </w:t>
      </w:r>
      <w:r w:rsidR="00172545">
        <w:rPr>
          <w:rFonts w:ascii="Arial" w:eastAsia="Calibri" w:hAnsi="Arial" w:cs="Arial"/>
        </w:rPr>
        <w:t>di</w:t>
      </w:r>
      <w:r w:rsidR="00172545" w:rsidRPr="00172545">
        <w:rPr>
          <w:rFonts w:ascii="Arial" w:eastAsia="Calibri" w:hAnsi="Arial" w:cs="Arial"/>
        </w:rPr>
        <w:t xml:space="preserve"> Angelica Lepori Sergi per </w:t>
      </w:r>
      <w:bookmarkStart w:id="0" w:name="_GoBack"/>
      <w:bookmarkEnd w:id="0"/>
      <w:r w:rsidR="00172545" w:rsidRPr="00172545">
        <w:rPr>
          <w:rFonts w:ascii="Arial" w:eastAsia="Calibri" w:hAnsi="Arial" w:cs="Arial"/>
        </w:rPr>
        <w:t>MPS-POP-Indipendenti "Disoccupati a fine indennità: quale è la situazione in Ticino?"</w:t>
      </w:r>
      <w:r w:rsidR="00172545">
        <w:rPr>
          <w:rFonts w:ascii="Arial" w:hAnsi="Arial" w:cs="Arial"/>
        </w:rPr>
        <w:t>.</w:t>
      </w:r>
    </w:p>
    <w:p w:rsidR="006C6679" w:rsidRDefault="006C6679" w:rsidP="006C6679">
      <w:pPr>
        <w:jc w:val="both"/>
        <w:rPr>
          <w:rFonts w:ascii="Arial" w:hAnsi="Arial" w:cs="Arial"/>
          <w:color w:val="000000"/>
        </w:rPr>
      </w:pPr>
    </w:p>
    <w:p w:rsidR="006C6679" w:rsidRDefault="006C6679" w:rsidP="006C6679">
      <w:pPr>
        <w:jc w:val="both"/>
        <w:rPr>
          <w:rFonts w:ascii="Arial" w:hAnsi="Arial" w:cs="Arial"/>
          <w:color w:val="000000"/>
        </w:rPr>
      </w:pPr>
    </w:p>
    <w:p w:rsidR="006C6679" w:rsidRDefault="006C6679" w:rsidP="006C6679">
      <w:pPr>
        <w:spacing w:after="120"/>
        <w:jc w:val="both"/>
        <w:rPr>
          <w:rFonts w:ascii="Arial" w:hAnsi="Arial" w:cs="Arial"/>
          <w:color w:val="000000"/>
        </w:rPr>
      </w:pPr>
      <w:r>
        <w:rPr>
          <w:rFonts w:ascii="Arial" w:hAnsi="Arial" w:cs="Arial"/>
          <w:color w:val="000000"/>
        </w:rPr>
        <w:t>Per la Commissione economia e lavoro:</w:t>
      </w:r>
    </w:p>
    <w:p w:rsidR="006C6679" w:rsidRDefault="006C6679" w:rsidP="006C6679">
      <w:pPr>
        <w:jc w:val="both"/>
        <w:rPr>
          <w:rFonts w:ascii="Arial" w:hAnsi="Arial" w:cs="Arial"/>
        </w:rPr>
      </w:pPr>
      <w:r>
        <w:rPr>
          <w:rFonts w:ascii="Arial" w:hAnsi="Arial" w:cs="Arial"/>
        </w:rPr>
        <w:t>Marco Passalia, relatore</w:t>
      </w:r>
    </w:p>
    <w:p w:rsidR="006C6679" w:rsidRDefault="006C6679" w:rsidP="006C6679">
      <w:pPr>
        <w:jc w:val="both"/>
        <w:rPr>
          <w:rFonts w:ascii="Arial" w:hAnsi="Arial" w:cs="Arial"/>
        </w:rPr>
      </w:pPr>
      <w:r w:rsidRPr="00C55511">
        <w:rPr>
          <w:rFonts w:ascii="Arial" w:hAnsi="Arial" w:cs="Arial"/>
        </w:rPr>
        <w:t>Ay</w:t>
      </w:r>
      <w:r>
        <w:rPr>
          <w:rFonts w:ascii="Arial" w:hAnsi="Arial" w:cs="Arial"/>
        </w:rPr>
        <w:t xml:space="preserve"> - Balli - Bignasca - Censi - Dadò - </w:t>
      </w:r>
      <w:r w:rsidRPr="00C55511">
        <w:rPr>
          <w:rFonts w:ascii="Arial" w:hAnsi="Arial" w:cs="Arial"/>
        </w:rPr>
        <w:t>Garbani Nerini</w:t>
      </w:r>
      <w:r>
        <w:rPr>
          <w:rFonts w:ascii="Arial" w:hAnsi="Arial" w:cs="Arial"/>
        </w:rPr>
        <w:t xml:space="preserve"> - </w:t>
      </w:r>
    </w:p>
    <w:p w:rsidR="006C6679" w:rsidRDefault="006C6679" w:rsidP="006C6679">
      <w:pPr>
        <w:jc w:val="both"/>
        <w:rPr>
          <w:rFonts w:ascii="Arial" w:hAnsi="Arial" w:cs="Arial"/>
        </w:rPr>
      </w:pPr>
      <w:r>
        <w:rPr>
          <w:rFonts w:ascii="Arial" w:hAnsi="Arial" w:cs="Arial"/>
        </w:rPr>
        <w:t xml:space="preserve">Isabella - Maderni - Minotti - Morisoli - Noi - Ortelli P. - </w:t>
      </w:r>
    </w:p>
    <w:p w:rsidR="006C6679" w:rsidRPr="00C55511" w:rsidRDefault="006C6679" w:rsidP="006C6679">
      <w:pPr>
        <w:jc w:val="both"/>
        <w:rPr>
          <w:rFonts w:ascii="Arial" w:hAnsi="Arial" w:cs="Arial"/>
        </w:rPr>
      </w:pPr>
      <w:r w:rsidRPr="00C55511">
        <w:rPr>
          <w:rFonts w:ascii="Arial" w:hAnsi="Arial" w:cs="Arial"/>
        </w:rPr>
        <w:t>Passardi</w:t>
      </w:r>
      <w:r>
        <w:rPr>
          <w:rFonts w:ascii="Arial" w:hAnsi="Arial" w:cs="Arial"/>
        </w:rPr>
        <w:t xml:space="preserve"> -</w:t>
      </w:r>
      <w:r w:rsidRPr="00C55511">
        <w:rPr>
          <w:rFonts w:ascii="Arial" w:hAnsi="Arial" w:cs="Arial"/>
        </w:rPr>
        <w:t xml:space="preserve"> </w:t>
      </w:r>
      <w:r>
        <w:rPr>
          <w:rFonts w:ascii="Arial" w:hAnsi="Arial" w:cs="Arial"/>
        </w:rPr>
        <w:t xml:space="preserve">Sirica - </w:t>
      </w:r>
      <w:r w:rsidRPr="00C55511">
        <w:rPr>
          <w:rFonts w:ascii="Arial" w:hAnsi="Arial" w:cs="Arial"/>
        </w:rPr>
        <w:t>Speziali</w:t>
      </w:r>
    </w:p>
    <w:p w:rsidR="006C6679" w:rsidRDefault="006C6679" w:rsidP="006C6679">
      <w:pPr>
        <w:jc w:val="both"/>
        <w:rPr>
          <w:rFonts w:ascii="Arial" w:hAnsi="Arial" w:cs="Arial"/>
        </w:rPr>
      </w:pPr>
    </w:p>
    <w:sectPr w:rsidR="006C6679"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79" w:rsidRDefault="006C6679" w:rsidP="00F657BF">
      <w:r>
        <w:separator/>
      </w:r>
    </w:p>
  </w:endnote>
  <w:endnote w:type="continuationSeparator" w:id="0">
    <w:p w:rsidR="006C6679" w:rsidRDefault="006C667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12CD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12CDE" w:rsidP="00912E34">
          <w:pPr>
            <w:tabs>
              <w:tab w:val="center" w:pos="2382"/>
            </w:tabs>
          </w:pPr>
        </w:p>
      </w:tc>
      <w:tc>
        <w:tcPr>
          <w:tcW w:w="721" w:type="dxa"/>
        </w:tcPr>
        <w:p w:rsidR="00912E34" w:rsidRPr="003D1008" w:rsidRDefault="00172545" w:rsidP="00912E34">
          <w:pPr>
            <w:jc w:val="center"/>
          </w:pPr>
          <w:r w:rsidRPr="003D1008">
            <w:rPr>
              <w:noProof/>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72545" w:rsidP="00912E34">
          <w:pPr>
            <w:jc w:val="center"/>
          </w:pPr>
          <w:r w:rsidRPr="003D1008">
            <w:rPr>
              <w:noProof/>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12CDE"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12CD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79" w:rsidRDefault="006C6679" w:rsidP="00F657BF">
      <w:r>
        <w:separator/>
      </w:r>
    </w:p>
  </w:footnote>
  <w:footnote w:type="continuationSeparator" w:id="0">
    <w:p w:rsidR="006C6679" w:rsidRDefault="006C667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12CD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3B78B9F-A079-4EA0-A660-D88AC1B9698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FE1EE2"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17254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12CDE" w:rsidRPr="00C12CDE">
            <w:rPr>
              <w:noProof/>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12CDE" w:rsidRPr="00C12CDE">
            <w:rPr>
              <w:noProof/>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3B78B9F-A079-4EA0-A660-D88AC1B96988}"/>
          <w:text w:multiLine="1"/>
        </w:sdtPr>
        <w:sdtEndPr/>
        <w:sdtContent>
          <w:tc>
            <w:tcPr>
              <w:tcW w:w="8383" w:type="dxa"/>
              <w:tcBorders>
                <w:left w:val="single" w:sz="4" w:space="0" w:color="auto"/>
              </w:tcBorders>
              <w:tcMar>
                <w:top w:w="0" w:type="dxa"/>
                <w:left w:w="142" w:type="dxa"/>
              </w:tcMar>
            </w:tcPr>
            <w:p w:rsidR="005012EC" w:rsidRPr="00E8185F" w:rsidRDefault="00172CDF"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7868 R del 30 novembre 2021</w:t>
              </w:r>
            </w:p>
          </w:tc>
        </w:sdtContent>
      </w:sdt>
      <w:tc>
        <w:tcPr>
          <w:tcW w:w="1710" w:type="dxa"/>
          <w:tcBorders>
            <w:top w:val="single" w:sz="4" w:space="0" w:color="auto"/>
          </w:tcBorders>
        </w:tcPr>
        <w:p w:rsidR="005012EC" w:rsidRPr="00E043A3" w:rsidRDefault="00C12CDE" w:rsidP="00662409">
          <w:pPr>
            <w:pStyle w:val="InvisibleLine"/>
            <w:rPr>
              <w:lang w:val="de-DE"/>
            </w:rPr>
          </w:pPr>
        </w:p>
      </w:tc>
    </w:tr>
  </w:tbl>
  <w:p w:rsidR="00F657BF" w:rsidRPr="00980362" w:rsidRDefault="0017254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3B78B9F-A079-4EA0-A660-D88AC1B96988}"/>
                            <w:text w:multiLine="1"/>
                          </w:sdtPr>
                          <w:sdtEndPr/>
                          <w:sdtContent>
                            <w:p w:rsidR="008065E8" w:rsidRPr="00411371" w:rsidRDefault="0017254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8A15F242-7C83-40EC-BC69-F422F3318087}"/>
                      <w:text w:multiLine="1"/>
                    </w:sdtPr>
                    <w:sdtEndPr/>
                    <w:sdtContent>
                      <w:p w:rsidR="008065E8" w:rsidRPr="00411371" w:rsidRDefault="0017254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C12CDE" w:rsidP="00D07D6E">
          <w:pPr>
            <w:pStyle w:val="InvisibleLine"/>
            <w:ind w:left="150"/>
            <w:rPr>
              <w:sz w:val="16"/>
            </w:rPr>
          </w:pPr>
        </w:p>
      </w:tc>
      <w:tc>
        <w:tcPr>
          <w:tcW w:w="373" w:type="pct"/>
          <w:tcBorders>
            <w:top w:val="nil"/>
            <w:bottom w:val="single" w:sz="4" w:space="0" w:color="auto"/>
          </w:tcBorders>
          <w:vAlign w:val="bottom"/>
        </w:tcPr>
        <w:p w:rsidR="00662409" w:rsidRPr="003108C0" w:rsidRDefault="00C12CDE" w:rsidP="00D07D6E">
          <w:pPr>
            <w:pStyle w:val="Level"/>
            <w:ind w:left="150"/>
            <w:rPr>
              <w:sz w:val="16"/>
            </w:rPr>
          </w:pPr>
        </w:p>
      </w:tc>
      <w:tc>
        <w:tcPr>
          <w:tcW w:w="209" w:type="pct"/>
          <w:tcBorders>
            <w:top w:val="nil"/>
            <w:bottom w:val="single" w:sz="4" w:space="0" w:color="auto"/>
          </w:tcBorders>
        </w:tcPr>
        <w:p w:rsidR="00662409" w:rsidRDefault="0017254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7254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12CD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12CDE">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3B78B9F-A079-4EA0-A660-D88AC1B96988}"/>
          <w:text w:multiLine="1"/>
        </w:sdtPr>
        <w:sdtEndPr/>
        <w:sdtContent>
          <w:tc>
            <w:tcPr>
              <w:tcW w:w="5000" w:type="pct"/>
              <w:gridSpan w:val="6"/>
              <w:tcBorders>
                <w:left w:val="nil"/>
                <w:right w:val="nil"/>
              </w:tcBorders>
              <w:noWrap/>
              <w:tcMar>
                <w:top w:w="0" w:type="dxa"/>
              </w:tcMar>
              <w:vAlign w:val="bottom"/>
            </w:tcPr>
            <w:p w:rsidR="00662409" w:rsidRPr="008C03B5" w:rsidRDefault="00172CDF"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7254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12CD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7254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12CD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7254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12CD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12CD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3B78B9F-A079-4EA0-A660-D88AC1B96988}"/>
              <w:text w:multiLine="1"/>
            </w:sdtPr>
            <w:sdtEndPr/>
            <w:sdtContent>
              <w:r w:rsidR="00172CDF">
                <w:rPr>
                  <w:rFonts w:cstheme="minorHAnsi"/>
                  <w:b/>
                  <w:sz w:val="24"/>
                  <w:szCs w:val="24"/>
                </w:rPr>
                <w:t>7868 R</w:t>
              </w:r>
            </w:sdtContent>
          </w:sdt>
        </w:p>
      </w:tc>
      <w:sdt>
        <w:sdtPr>
          <w:rPr>
            <w:sz w:val="24"/>
          </w:rPr>
          <w:alias w:val="DocParam.Date"/>
          <w:id w:val="-464426178"/>
          <w:dataBinding w:xpath="//DateTime[@id='DocParam.Date']" w:storeItemID="{13B78B9F-A079-4EA0-A660-D88AC1B96988}"/>
          <w:date w:fullDate="2021-11-3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FE1EE2" w:rsidP="00A532F6">
              <w:pPr>
                <w:pStyle w:val="Data"/>
              </w:pPr>
              <w:r>
                <w:rPr>
                  <w:sz w:val="24"/>
                </w:rPr>
                <w:t>30 novembre 2021</w:t>
              </w:r>
            </w:p>
          </w:tc>
        </w:sdtContent>
      </w:sdt>
      <w:tc>
        <w:tcPr>
          <w:tcW w:w="3218" w:type="pct"/>
          <w:gridSpan w:val="4"/>
          <w:tcBorders>
            <w:top w:val="nil"/>
            <w:left w:val="nil"/>
            <w:bottom w:val="nil"/>
            <w:right w:val="nil"/>
          </w:tcBorders>
        </w:tcPr>
        <w:p w:rsidR="008C03B5" w:rsidRPr="00BE22A2" w:rsidRDefault="00C12CD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3B78B9F-A079-4EA0-A660-D88AC1B96988}"/>
              <w:text w:multiLine="1"/>
            </w:sdtPr>
            <w:sdtEndPr/>
            <w:sdtContent>
              <w:r w:rsidR="00FE1EE2">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12CDE" w:rsidP="00D07D6E">
          <w:pPr>
            <w:pStyle w:val="Level"/>
            <w:ind w:left="150"/>
            <w:rPr>
              <w:rFonts w:ascii="Gill Alt One MT Light" w:hAnsi="Gill Alt One MT Light"/>
              <w:sz w:val="16"/>
              <w:szCs w:val="16"/>
            </w:rPr>
          </w:pPr>
        </w:p>
      </w:tc>
    </w:tr>
  </w:tbl>
  <w:p w:rsidR="00F657BF" w:rsidRPr="00DA2879" w:rsidRDefault="0017254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3B78B9F-A079-4EA0-A660-D88AC1B96988}"/>
                            <w:text w:multiLine="1"/>
                          </w:sdtPr>
                          <w:sdtEndPr/>
                          <w:sdtContent>
                            <w:p w:rsidR="00E93620" w:rsidRPr="00411371" w:rsidRDefault="0017254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8A15F242-7C83-40EC-BC69-F422F3318087}"/>
                      <w:text w:multiLine="1"/>
                    </w:sdtPr>
                    <w:sdtEndPr/>
                    <w:sdtContent>
                      <w:p w:rsidR="00E93620" w:rsidRPr="00411371" w:rsidRDefault="0017254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79"/>
    <w:rsid w:val="000D19C5"/>
    <w:rsid w:val="00172545"/>
    <w:rsid w:val="00172CDF"/>
    <w:rsid w:val="002B5D9F"/>
    <w:rsid w:val="003B756D"/>
    <w:rsid w:val="00403ADB"/>
    <w:rsid w:val="004103A4"/>
    <w:rsid w:val="004C71A7"/>
    <w:rsid w:val="00572FD3"/>
    <w:rsid w:val="0068499B"/>
    <w:rsid w:val="006C6679"/>
    <w:rsid w:val="008720C4"/>
    <w:rsid w:val="008F52AF"/>
    <w:rsid w:val="009C5E5A"/>
    <w:rsid w:val="00AF0268"/>
    <w:rsid w:val="00BB4398"/>
    <w:rsid w:val="00BF0A1F"/>
    <w:rsid w:val="00C12CDE"/>
    <w:rsid w:val="00D33940"/>
    <w:rsid w:val="00D600FD"/>
    <w:rsid w:val="00D649A8"/>
    <w:rsid w:val="00EB088A"/>
    <w:rsid w:val="00F657BF"/>
    <w:rsid w:val="00FE1E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58CD3C"/>
  <w15:docId w15:val="{7C0A094D-9EE1-4022-8E63-3C6D2FB8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C6679"/>
    <w:pPr>
      <w:widowControl w:val="0"/>
      <w:autoSpaceDE w:val="0"/>
      <w:autoSpaceDN w:val="0"/>
      <w:adjustRightInd w:val="0"/>
      <w:spacing w:after="0"/>
    </w:pPr>
    <w:rPr>
      <w:rFonts w:ascii="Times New Roman" w:eastAsia="Times New Roman" w:hAnsi="Times New Roman" w:cs="Times New Roman"/>
      <w:sz w:val="24"/>
      <w:szCs w:val="24"/>
      <w:lang w:val="it-CH" w:eastAsia="it-CH"/>
    </w:rPr>
  </w:style>
  <w:style w:type="paragraph" w:styleId="Titolo1">
    <w:name w:val="heading 1"/>
    <w:basedOn w:val="Normale"/>
    <w:next w:val="Normale"/>
    <w:link w:val="Titolo1Carattere"/>
    <w:uiPriority w:val="9"/>
    <w:qFormat/>
    <w:rsid w:val="006F0D42"/>
    <w:pPr>
      <w:keepNext/>
      <w:widowControl/>
      <w:numPr>
        <w:numId w:val="2"/>
      </w:numPr>
      <w:suppressAutoHyphens/>
      <w:autoSpaceDE/>
      <w:autoSpaceDN/>
      <w:adjustRightInd/>
      <w:spacing w:before="240" w:after="120"/>
      <w:outlineLvl w:val="0"/>
    </w:pPr>
    <w:rPr>
      <w:rFonts w:ascii="Arial" w:eastAsiaTheme="minorHAnsi" w:hAnsi="Arial" w:cstheme="minorBidi"/>
      <w:b/>
      <w:sz w:val="22"/>
      <w:szCs w:val="22"/>
      <w:lang w:eastAsia="en-US"/>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widowControl/>
      <w:suppressAutoHyphens/>
      <w:autoSpaceDE/>
      <w:autoSpaceDN/>
      <w:adjustRightInd/>
      <w:spacing w:before="40"/>
      <w:jc w:val="both"/>
      <w:outlineLvl w:val="4"/>
    </w:pPr>
    <w:rPr>
      <w:rFonts w:ascii="Arial" w:eastAsiaTheme="majorEastAsia" w:hAnsi="Arial" w:cstheme="majorBidi"/>
      <w:b/>
      <w:color w:val="365F91" w:themeColor="accent1" w:themeShade="BF"/>
      <w:sz w:val="22"/>
      <w:szCs w:val="22"/>
      <w:lang w:eastAsia="en-US"/>
    </w:rPr>
  </w:style>
  <w:style w:type="paragraph" w:styleId="Titolo6">
    <w:name w:val="heading 6"/>
    <w:basedOn w:val="Normale"/>
    <w:next w:val="Normale"/>
    <w:link w:val="Titolo6Carattere"/>
    <w:uiPriority w:val="9"/>
    <w:semiHidden/>
    <w:unhideWhenUsed/>
    <w:qFormat/>
    <w:rsid w:val="006F0D42"/>
    <w:pPr>
      <w:keepNext/>
      <w:keepLines/>
      <w:widowControl/>
      <w:suppressAutoHyphens/>
      <w:autoSpaceDE/>
      <w:autoSpaceDN/>
      <w:adjustRightInd/>
      <w:spacing w:before="40"/>
      <w:jc w:val="both"/>
      <w:outlineLvl w:val="5"/>
    </w:pPr>
    <w:rPr>
      <w:rFonts w:ascii="Arial" w:eastAsiaTheme="majorEastAsia" w:hAnsi="Arial" w:cstheme="majorBidi"/>
      <w:b/>
      <w:color w:val="243F60"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6F0D42"/>
    <w:pPr>
      <w:keepNext/>
      <w:keepLines/>
      <w:widowControl/>
      <w:suppressAutoHyphens/>
      <w:autoSpaceDE/>
      <w:autoSpaceDN/>
      <w:adjustRightInd/>
      <w:spacing w:before="40"/>
      <w:jc w:val="both"/>
      <w:outlineLvl w:val="6"/>
    </w:pPr>
    <w:rPr>
      <w:rFonts w:ascii="Arial" w:eastAsiaTheme="majorEastAsia" w:hAnsi="Arial" w:cstheme="majorBidi"/>
      <w:b/>
      <w:i/>
      <w:iCs/>
      <w:color w:val="243F60" w:themeColor="accent1" w:themeShade="7F"/>
      <w:sz w:val="22"/>
      <w:szCs w:val="22"/>
      <w:lang w:eastAsia="en-US"/>
    </w:rPr>
  </w:style>
  <w:style w:type="paragraph" w:styleId="Titolo8">
    <w:name w:val="heading 8"/>
    <w:basedOn w:val="Normale"/>
    <w:next w:val="Normale"/>
    <w:link w:val="Titolo8Carattere"/>
    <w:uiPriority w:val="9"/>
    <w:semiHidden/>
    <w:unhideWhenUsed/>
    <w:qFormat/>
    <w:rsid w:val="006F0D42"/>
    <w:pPr>
      <w:keepNext/>
      <w:keepLines/>
      <w:widowControl/>
      <w:suppressAutoHyphens/>
      <w:autoSpaceDE/>
      <w:autoSpaceDN/>
      <w:adjustRightInd/>
      <w:spacing w:before="40"/>
      <w:jc w:val="both"/>
      <w:outlineLvl w:val="7"/>
    </w:pPr>
    <w:rPr>
      <w:rFonts w:ascii="Arial" w:eastAsiaTheme="majorEastAsia" w:hAnsi="Arial" w:cstheme="majorBidi"/>
      <w:color w:val="272727" w:themeColor="text1" w:themeTint="D8"/>
      <w:sz w:val="22"/>
      <w:szCs w:val="21"/>
      <w:lang w:eastAsia="en-US"/>
    </w:rPr>
  </w:style>
  <w:style w:type="paragraph" w:styleId="Titolo9">
    <w:name w:val="heading 9"/>
    <w:basedOn w:val="Normale"/>
    <w:next w:val="Normale"/>
    <w:link w:val="Titolo9Carattere"/>
    <w:uiPriority w:val="9"/>
    <w:semiHidden/>
    <w:unhideWhenUsed/>
    <w:qFormat/>
    <w:rsid w:val="006F0D42"/>
    <w:pPr>
      <w:keepNext/>
      <w:keepLines/>
      <w:widowControl/>
      <w:suppressAutoHyphens/>
      <w:autoSpaceDE/>
      <w:autoSpaceDN/>
      <w:adjustRightInd/>
      <w:spacing w:before="40"/>
      <w:jc w:val="both"/>
      <w:outlineLvl w:val="8"/>
    </w:pPr>
    <w:rPr>
      <w:rFonts w:ascii="Arial" w:eastAsiaTheme="majorEastAsia" w:hAnsi="Arial" w:cstheme="majorBidi"/>
      <w:i/>
      <w:iCs/>
      <w:color w:val="272727" w:themeColor="text1" w:themeTint="D8"/>
      <w:sz w:val="22"/>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widowControl/>
      <w:suppressAutoHyphens/>
      <w:autoSpaceDE/>
      <w:autoSpaceDN/>
      <w:adjustRightInd/>
      <w:spacing w:before="80" w:after="240"/>
      <w:jc w:val="both"/>
    </w:pPr>
    <w:rPr>
      <w:rFonts w:ascii="Arial" w:eastAsiaTheme="minorHAnsi" w:hAnsi="Arial" w:cstheme="minorBidi"/>
      <w:b/>
      <w:sz w:val="22"/>
      <w:szCs w:val="22"/>
      <w:lang w:eastAsia="en-US"/>
    </w:rPr>
  </w:style>
  <w:style w:type="paragraph" w:styleId="Titolo">
    <w:name w:val="Title"/>
    <w:aliases w:val="NotYetCustomized2178"/>
    <w:basedOn w:val="Normale"/>
    <w:next w:val="Normale"/>
    <w:link w:val="TitoloCarattere"/>
    <w:uiPriority w:val="10"/>
    <w:qFormat/>
    <w:rsid w:val="00BC7BF9"/>
    <w:pPr>
      <w:widowControl/>
      <w:suppressAutoHyphens/>
      <w:autoSpaceDE/>
      <w:autoSpaceDN/>
      <w:adjustRightInd/>
    </w:pPr>
    <w:rPr>
      <w:rFonts w:asciiTheme="majorHAnsi" w:eastAsiaTheme="minorHAnsi" w:hAnsiTheme="majorHAnsi" w:cstheme="minorBidi"/>
      <w:b/>
      <w:sz w:val="32"/>
      <w:szCs w:val="22"/>
      <w:lang w:eastAsia="en-US"/>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widowControl/>
      <w:suppressAutoHyphens/>
      <w:autoSpaceDE/>
      <w:autoSpaceDN/>
      <w:adjustRightInd/>
      <w:spacing w:after="200"/>
    </w:pPr>
    <w:rPr>
      <w:rFonts w:asciiTheme="majorHAnsi" w:eastAsiaTheme="minorHAnsi" w:hAnsiTheme="majorHAnsi" w:cstheme="minorBidi"/>
      <w:b/>
      <w:sz w:val="22"/>
      <w:szCs w:val="22"/>
      <w:lang w:eastAsia="en-US"/>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widowControl/>
      <w:numPr>
        <w:numId w:val="4"/>
      </w:numPr>
      <w:suppressAutoHyphens/>
      <w:autoSpaceDE/>
      <w:autoSpaceDN/>
      <w:adjustRightInd/>
      <w:contextualSpacing/>
      <w:jc w:val="both"/>
    </w:pPr>
    <w:rPr>
      <w:rFonts w:ascii="Arial" w:eastAsiaTheme="minorHAnsi" w:hAnsi="Arial" w:cstheme="minorBidi"/>
      <w:sz w:val="22"/>
      <w:szCs w:val="22"/>
      <w:lang w:eastAsia="en-US"/>
    </w:rPr>
  </w:style>
  <w:style w:type="paragraph" w:styleId="Paragrafoelenco">
    <w:name w:val="List Paragraph"/>
    <w:basedOn w:val="Normale"/>
    <w:uiPriority w:val="34"/>
    <w:rsid w:val="004D7849"/>
    <w:pPr>
      <w:widowControl/>
      <w:suppressAutoHyphens/>
      <w:autoSpaceDE/>
      <w:autoSpaceDN/>
      <w:adjustRightInd/>
      <w:ind w:left="720"/>
      <w:contextualSpacing/>
      <w:jc w:val="both"/>
    </w:pPr>
    <w:rPr>
      <w:rFonts w:ascii="Arial" w:eastAsiaTheme="minorHAnsi" w:hAnsi="Arial" w:cstheme="minorBidi"/>
      <w:sz w:val="22"/>
      <w:szCs w:val="22"/>
      <w:lang w:eastAsia="en-US"/>
    </w:rPr>
  </w:style>
  <w:style w:type="paragraph" w:customStyle="1" w:styleId="ListNumeric">
    <w:name w:val="ListNumeric"/>
    <w:basedOn w:val="Normale"/>
    <w:rsid w:val="008C0661"/>
    <w:pPr>
      <w:widowControl/>
      <w:numPr>
        <w:numId w:val="7"/>
      </w:numPr>
      <w:suppressAutoHyphens/>
      <w:autoSpaceDE/>
      <w:autoSpaceDN/>
      <w:adjustRightInd/>
      <w:contextualSpacing/>
      <w:jc w:val="both"/>
    </w:pPr>
    <w:rPr>
      <w:rFonts w:ascii="Arial" w:eastAsiaTheme="minorHAnsi" w:hAnsi="Arial" w:cstheme="minorBidi"/>
      <w:sz w:val="22"/>
      <w:szCs w:val="22"/>
      <w:lang w:eastAsia="en-US"/>
    </w:rPr>
  </w:style>
  <w:style w:type="paragraph" w:customStyle="1" w:styleId="ListLine">
    <w:name w:val="ListLine"/>
    <w:basedOn w:val="Normale"/>
    <w:rsid w:val="008C0661"/>
    <w:pPr>
      <w:widowControl/>
      <w:numPr>
        <w:numId w:val="6"/>
      </w:numPr>
      <w:suppressAutoHyphens/>
      <w:autoSpaceDE/>
      <w:autoSpaceDN/>
      <w:adjustRightInd/>
      <w:contextualSpacing/>
      <w:jc w:val="both"/>
    </w:pPr>
    <w:rPr>
      <w:rFonts w:ascii="Arial" w:eastAsiaTheme="minorHAnsi" w:hAnsi="Arial" w:cstheme="minorBidi"/>
      <w:sz w:val="22"/>
      <w:szCs w:val="22"/>
      <w:lang w:eastAsia="en-US"/>
    </w:rPr>
  </w:style>
  <w:style w:type="paragraph" w:customStyle="1" w:styleId="ListBullet">
    <w:name w:val="ListBullet"/>
    <w:basedOn w:val="Normale"/>
    <w:rsid w:val="008C0661"/>
    <w:pPr>
      <w:widowControl/>
      <w:numPr>
        <w:numId w:val="5"/>
      </w:numPr>
      <w:suppressAutoHyphens/>
      <w:autoSpaceDE/>
      <w:autoSpaceDN/>
      <w:adjustRightInd/>
      <w:contextualSpacing/>
      <w:jc w:val="both"/>
    </w:pPr>
    <w:rPr>
      <w:rFonts w:ascii="Arial" w:eastAsiaTheme="minorHAnsi" w:hAnsi="Arial" w:cstheme="minorBidi"/>
      <w:sz w:val="22"/>
      <w:szCs w:val="22"/>
      <w:lang w:eastAsia="en-US"/>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widowControl/>
      <w:tabs>
        <w:tab w:val="left" w:pos="567"/>
        <w:tab w:val="right" w:leader="dot" w:pos="9072"/>
      </w:tabs>
      <w:suppressAutoHyphens/>
      <w:autoSpaceDE/>
      <w:autoSpaceDN/>
      <w:adjustRightInd/>
      <w:spacing w:before="240" w:after="120"/>
      <w:ind w:left="567" w:right="567" w:hanging="567"/>
    </w:pPr>
    <w:rPr>
      <w:rFonts w:ascii="Arial" w:eastAsiaTheme="minorHAnsi" w:hAnsi="Arial" w:cstheme="minorBidi"/>
      <w:b/>
      <w:sz w:val="22"/>
      <w:szCs w:val="22"/>
      <w:lang w:eastAsia="en-US"/>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widowControl/>
      <w:suppressAutoHyphens/>
      <w:autoSpaceDE/>
      <w:autoSpaceDN/>
      <w:adjustRightInd/>
    </w:pPr>
    <w:rPr>
      <w:rFonts w:ascii="Arial" w:eastAsiaTheme="minorHAnsi" w:hAnsi="Arial" w:cstheme="minorBidi"/>
      <w:sz w:val="22"/>
      <w:szCs w:val="22"/>
      <w:lang w:eastAsia="en-US"/>
    </w:r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widowControl/>
      <w:suppressAutoHyphens/>
      <w:autoSpaceDE/>
      <w:autoSpaceDN/>
      <w:adjustRightInd/>
    </w:pPr>
    <w:rPr>
      <w:rFonts w:ascii="Arial" w:eastAsiaTheme="minorHAnsi" w:hAnsi="Arial" w:cstheme="minorBidi"/>
      <w:sz w:val="22"/>
      <w:szCs w:val="22"/>
      <w:lang w:eastAsia="en-US"/>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pPr>
      <w:widowControl/>
      <w:suppressAutoHyphens/>
      <w:autoSpaceDE/>
      <w:autoSpaceDN/>
      <w:adjustRightInd/>
      <w:jc w:val="both"/>
    </w:pPr>
    <w:rPr>
      <w:rFonts w:ascii="Arial" w:eastAsiaTheme="minorHAnsi" w:hAnsi="Arial" w:cstheme="minorBidi"/>
      <w:sz w:val="22"/>
      <w:szCs w:val="22"/>
      <w:lang w:eastAsia="en-US"/>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pPr>
      <w:widowControl/>
      <w:suppressAutoHyphens/>
      <w:autoSpaceDE/>
      <w:autoSpaceDN/>
      <w:adjustRightInd/>
      <w:jc w:val="both"/>
    </w:pPr>
    <w:rPr>
      <w:rFonts w:ascii="Arial" w:eastAsiaTheme="minorHAnsi" w:hAnsi="Arial" w:cstheme="minorBidi"/>
      <w:sz w:val="22"/>
      <w:szCs w:val="22"/>
      <w:lang w:eastAsia="en-US"/>
    </w:rPr>
  </w:style>
  <w:style w:type="paragraph" w:customStyle="1" w:styleId="Sender">
    <w:name w:val="Sender"/>
    <w:basedOn w:val="Normale"/>
    <w:rsid w:val="00B33B5E"/>
    <w:pPr>
      <w:widowControl/>
      <w:suppressAutoHyphens/>
      <w:autoSpaceDE/>
      <w:autoSpaceDN/>
      <w:adjustRightInd/>
      <w:spacing w:line="204" w:lineRule="auto"/>
      <w:jc w:val="right"/>
    </w:pPr>
    <w:rPr>
      <w:rFonts w:ascii="Gill Alt One MT Light" w:eastAsiaTheme="minorHAnsi" w:hAnsi="Gill Alt One MT Light" w:cstheme="minorBidi"/>
      <w:sz w:val="16"/>
      <w:szCs w:val="22"/>
      <w:lang w:eastAsia="en-US"/>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widowControl/>
      <w:suppressAutoHyphens/>
      <w:autoSpaceDE/>
      <w:autoSpaceDN/>
      <w:adjustRightInd/>
      <w:spacing w:after="240" w:line="240" w:lineRule="exact"/>
      <w:contextualSpacing/>
    </w:pPr>
    <w:rPr>
      <w:rFonts w:ascii="Arial" w:eastAsiaTheme="minorHAnsi" w:hAnsi="Arial" w:cstheme="minorBidi"/>
      <w:sz w:val="22"/>
      <w:szCs w:val="22"/>
      <w:lang w:eastAsia="en-US"/>
    </w:r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widowControl/>
      <w:suppressAutoHyphens/>
      <w:autoSpaceDE/>
      <w:autoSpaceDN/>
      <w:adjustRightInd/>
    </w:pPr>
    <w:rPr>
      <w:rFonts w:ascii="Arial" w:eastAsiaTheme="minorHAnsi" w:hAnsi="Arial" w:cstheme="minorBidi"/>
      <w:sz w:val="22"/>
      <w:szCs w:val="22"/>
      <w:lang w:eastAsia="en-US"/>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widowControl/>
      <w:tabs>
        <w:tab w:val="left" w:pos="284"/>
      </w:tabs>
      <w:suppressAutoHyphens/>
      <w:autoSpaceDE/>
      <w:autoSpaceDN/>
      <w:adjustRightInd/>
      <w:spacing w:after="240"/>
      <w:ind w:left="425" w:hanging="425"/>
    </w:pPr>
    <w:rPr>
      <w:rFonts w:ascii="Gill Sans MT Pro Light" w:eastAsiaTheme="minorHAnsi" w:hAnsi="Gill Sans MT Pro Light" w:cstheme="minorBidi"/>
      <w:sz w:val="16"/>
      <w:szCs w:val="22"/>
      <w:lang w:eastAsia="en-US"/>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widowControl/>
      <w:suppressAutoHyphens/>
      <w:autoSpaceDE/>
      <w:autoSpaceDN/>
      <w:adjustRightInd/>
      <w:ind w:left="340"/>
    </w:pPr>
    <w:rPr>
      <w:rFonts w:ascii="Gill Sans Display MT Pro BdCn" w:eastAsiaTheme="minorHAnsi" w:hAnsi="Gill Sans Display MT Pro BdCn" w:cstheme="minorBidi"/>
      <w:sz w:val="22"/>
      <w:szCs w:val="22"/>
      <w:lang w:eastAsia="en-US"/>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widowControl/>
      <w:suppressAutoHyphens/>
      <w:autoSpaceDE/>
      <w:autoSpaceDN/>
      <w:adjustRightInd/>
    </w:pPr>
    <w:rPr>
      <w:rFonts w:ascii="Arial" w:eastAsiaTheme="minorHAnsi" w:hAnsi="Arial" w:cstheme="minorBidi"/>
      <w:sz w:val="22"/>
      <w:szCs w:val="22"/>
      <w:lang w:eastAsia="en-US"/>
    </w:rPr>
  </w:style>
  <w:style w:type="paragraph" w:customStyle="1" w:styleId="StandardRisoluzionedelConsigliodiStato">
    <w:name w:val="StandardRisoluzionedelConsigliodiStato"/>
    <w:basedOn w:val="Normale"/>
    <w:qFormat/>
    <w:rsid w:val="00FA1872"/>
    <w:pPr>
      <w:widowControl/>
      <w:suppressAutoHyphens/>
      <w:autoSpaceDE/>
      <w:autoSpaceDN/>
      <w:adjustRightInd/>
      <w:jc w:val="both"/>
    </w:pPr>
    <w:rPr>
      <w:rFonts w:ascii="Arial" w:eastAsiaTheme="minorHAnsi" w:hAnsi="Arial" w:cstheme="minorBidi"/>
      <w:szCs w:val="22"/>
      <w:lang w:eastAsia="en-US"/>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6C66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6679"/>
    <w:rPr>
      <w:rFonts w:ascii="Segoe UI" w:eastAsia="Times New Roman" w:hAnsi="Segoe UI" w:cs="Segoe UI"/>
      <w:sz w:val="18"/>
      <w:szCs w:val="18"/>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5c42b511-bc3c-4e69-850a-9dd53b59018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8 1 1 8 2 e d 7 - 8 0 3 4 - 4 9 9 4 - 8 d c 8 - 0 e f d 7 c 4 4 a 3 7 b "   t I d = " a 3 6 2 a 5 d 4 - 9 5 8 9 - 4 1 b f - a 4 e 6 - 4 f 8 7 c 4 e 4 1 2 3 9 "   i n t e r n a l T I d = " 9 0 6 4 c c 7 f - 3 1 6 d - 4 6 b 1 - a 4 a c - 7 4 8 6 0 c 3 f 8 a 5 b "   m t I d = " 2 7 5 a f 3 2 e - b c 4 0 - 4 5 c 2 - 8 5 b 7 - a f b 1 c 0 3 8 2 6 5 3 "   r e v i s i o n = " 0 "   c r e a t e d m a j o r v e r s i o n = " 0 "   c r e a t e d m i n o r v e r s i o n = " 0 "   c r e a t e d = " 2 0 2 1 - 1 2 - 0 1 T 1 0 : 4 4 : 5 2 . 6 3 4 8 6 4 4 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7 8 6 8   R   d e l   3 0   n o v e m b r e   2 0 2 1 ] ] > < / 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 2 0 2 1 - 1 1 - 3 0 T 0 0 : 0 0 : 0 0 Z < / D a t e T i m e >  
                 < T e x t   i d = " D o c P a r a m . N u m b e r " > < ! [ C D A T A [ 7 8 6 8 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F4628162-437C-4CDF-BF8C-C347686A742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13B78B9F-A079-4EA0-A660-D88AC1B9698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5c42b511-bc3c-4e69-850a-9dd53b590186.dotx</Template>
  <TotalTime>21</TotalTime>
  <Pages>2</Pages>
  <Words>782</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9</cp:revision>
  <cp:lastPrinted>2022-01-10T14:04:00Z</cp:lastPrinted>
  <dcterms:created xsi:type="dcterms:W3CDTF">2021-12-01T10:45:00Z</dcterms:created>
  <dcterms:modified xsi:type="dcterms:W3CDTF">2022-01-10T14:04:00Z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