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C2" w:rsidRPr="00A75FC2" w:rsidRDefault="00A75FC2" w:rsidP="00A75FC2">
      <w:pPr>
        <w:suppressAutoHyphens w:val="0"/>
        <w:jc w:val="left"/>
        <w:rPr>
          <w:rFonts w:eastAsia="Calibri" w:cs="Arial"/>
          <w:b/>
          <w:sz w:val="28"/>
          <w:szCs w:val="28"/>
        </w:rPr>
      </w:pPr>
      <w:r w:rsidRPr="00A75FC2">
        <w:rPr>
          <w:rFonts w:eastAsia="Calibri" w:cs="Arial"/>
          <w:b/>
          <w:sz w:val="28"/>
          <w:szCs w:val="28"/>
        </w:rPr>
        <w:t>della Commissione sanità e sicurezza sociale</w:t>
      </w:r>
    </w:p>
    <w:p w:rsidR="00A75FC2" w:rsidRPr="00A75FC2" w:rsidRDefault="00A75FC2" w:rsidP="00A75FC2">
      <w:pPr>
        <w:tabs>
          <w:tab w:val="left" w:pos="4820"/>
        </w:tabs>
        <w:suppressAutoHyphens w:val="0"/>
        <w:spacing w:after="120"/>
        <w:rPr>
          <w:rFonts w:eastAsia="Calibri" w:cs="Times New Roman"/>
          <w:b/>
          <w:sz w:val="28"/>
          <w:szCs w:val="28"/>
        </w:rPr>
      </w:pPr>
      <w:r>
        <w:rPr>
          <w:rFonts w:eastAsia="Calibri" w:cs="Arial"/>
          <w:b/>
          <w:sz w:val="28"/>
          <w:szCs w:val="28"/>
        </w:rPr>
        <w:t>sulla m</w:t>
      </w:r>
      <w:r w:rsidRPr="00A75FC2">
        <w:rPr>
          <w:rFonts w:eastAsia="Calibri" w:cs="Arial"/>
          <w:b/>
          <w:sz w:val="28"/>
          <w:szCs w:val="28"/>
        </w:rPr>
        <w:t>ozione 22 febbraio 2021 presentata da Ma</w:t>
      </w:r>
      <w:r>
        <w:rPr>
          <w:rFonts w:eastAsia="Calibri" w:cs="Arial"/>
          <w:b/>
          <w:sz w:val="28"/>
          <w:szCs w:val="28"/>
        </w:rPr>
        <w:t>tteo Pronzini e cofirmatari</w:t>
      </w:r>
      <w:r w:rsidR="00F839E8">
        <w:rPr>
          <w:rFonts w:eastAsia="Calibri" w:cs="Arial"/>
          <w:b/>
          <w:sz w:val="28"/>
          <w:szCs w:val="28"/>
        </w:rPr>
        <w:t>e</w:t>
      </w:r>
      <w:r>
        <w:rPr>
          <w:rFonts w:eastAsia="Calibri" w:cs="Arial"/>
          <w:b/>
          <w:sz w:val="28"/>
          <w:szCs w:val="28"/>
        </w:rPr>
        <w:t xml:space="preserve"> per MPS-POP-Indipendenti “</w:t>
      </w:r>
      <w:r w:rsidRPr="00A75FC2">
        <w:rPr>
          <w:rFonts w:eastAsia="Calibri" w:cs="Arial"/>
          <w:b/>
          <w:sz w:val="28"/>
          <w:szCs w:val="28"/>
        </w:rPr>
        <w:t>Basta camere doppie nelle CPA: lo dobbiamo all'architetto Lu</w:t>
      </w:r>
      <w:r w:rsidR="00D55DDF">
        <w:rPr>
          <w:rFonts w:eastAsia="Calibri" w:cs="Arial"/>
          <w:b/>
          <w:sz w:val="28"/>
          <w:szCs w:val="28"/>
        </w:rPr>
        <w:t>i</w:t>
      </w:r>
      <w:r w:rsidRPr="00A75FC2">
        <w:rPr>
          <w:rFonts w:eastAsia="Calibri" w:cs="Arial"/>
          <w:b/>
          <w:sz w:val="28"/>
          <w:szCs w:val="28"/>
        </w:rPr>
        <w:t xml:space="preserve">gi </w:t>
      </w:r>
      <w:proofErr w:type="spellStart"/>
      <w:r w:rsidRPr="00A75FC2">
        <w:rPr>
          <w:rFonts w:eastAsia="Calibri" w:cs="Arial"/>
          <w:b/>
          <w:sz w:val="28"/>
          <w:szCs w:val="28"/>
        </w:rPr>
        <w:t>Snozzi</w:t>
      </w:r>
      <w:proofErr w:type="spellEnd"/>
      <w:r w:rsidRPr="00A75FC2">
        <w:rPr>
          <w:rFonts w:eastAsia="Calibri" w:cs="Arial"/>
          <w:b/>
          <w:sz w:val="28"/>
          <w:szCs w:val="28"/>
        </w:rPr>
        <w:t xml:space="preserve"> e a molti altri anziani</w:t>
      </w:r>
      <w:r>
        <w:rPr>
          <w:rFonts w:eastAsia="Calibri" w:cs="Times New Roman"/>
          <w:b/>
          <w:sz w:val="28"/>
          <w:szCs w:val="28"/>
        </w:rPr>
        <w:t>”</w:t>
      </w:r>
      <w:r w:rsidRPr="00A75FC2">
        <w:rPr>
          <w:rFonts w:eastAsia="Calibri" w:cs="Times New Roman"/>
          <w:b/>
          <w:sz w:val="28"/>
          <w:szCs w:val="28"/>
        </w:rPr>
        <w:t xml:space="preserve"> </w:t>
      </w:r>
    </w:p>
    <w:p w:rsidR="00A75FC2" w:rsidRPr="00A75FC2" w:rsidRDefault="00A75FC2" w:rsidP="00A75FC2">
      <w:pPr>
        <w:tabs>
          <w:tab w:val="left" w:pos="4820"/>
        </w:tabs>
        <w:suppressAutoHyphens w:val="0"/>
        <w:rPr>
          <w:rFonts w:eastAsia="Calibri" w:cs="Arial"/>
          <w:b/>
          <w:sz w:val="26"/>
          <w:szCs w:val="26"/>
        </w:rPr>
      </w:pPr>
      <w:r>
        <w:rPr>
          <w:rFonts w:eastAsia="Calibri" w:cs="Times New Roman"/>
          <w:b/>
          <w:sz w:val="26"/>
          <w:szCs w:val="26"/>
        </w:rPr>
        <w:t>(v</w:t>
      </w:r>
      <w:r w:rsidR="00D86E7D">
        <w:rPr>
          <w:rFonts w:eastAsia="Calibri" w:cs="Times New Roman"/>
          <w:b/>
          <w:sz w:val="26"/>
          <w:szCs w:val="26"/>
        </w:rPr>
        <w:t xml:space="preserve">edi </w:t>
      </w:r>
      <w:bookmarkStart w:id="0" w:name="_GoBack"/>
      <w:bookmarkEnd w:id="0"/>
      <w:r>
        <w:rPr>
          <w:rFonts w:eastAsia="Calibri" w:cs="Times New Roman"/>
          <w:b/>
          <w:sz w:val="26"/>
          <w:szCs w:val="26"/>
        </w:rPr>
        <w:t>m</w:t>
      </w:r>
      <w:r w:rsidRPr="00A75FC2">
        <w:rPr>
          <w:rFonts w:eastAsia="Calibri" w:cs="Times New Roman"/>
          <w:b/>
          <w:sz w:val="26"/>
          <w:szCs w:val="26"/>
        </w:rPr>
        <w:t>essaggio 8 settembre 2021 n. 8054)</w:t>
      </w:r>
    </w:p>
    <w:p w:rsidR="00A75FC2" w:rsidRPr="00A75FC2" w:rsidRDefault="00A75FC2" w:rsidP="00A75FC2">
      <w:pPr>
        <w:suppressAutoHyphens w:val="0"/>
        <w:jc w:val="left"/>
        <w:rPr>
          <w:rFonts w:eastAsia="Calibri" w:cs="Arial"/>
          <w:sz w:val="24"/>
          <w:szCs w:val="24"/>
        </w:rPr>
      </w:pPr>
    </w:p>
    <w:p w:rsidR="00A75FC2" w:rsidRPr="00A75FC2" w:rsidRDefault="00A75FC2" w:rsidP="00A75FC2">
      <w:pPr>
        <w:suppressAutoHyphens w:val="0"/>
        <w:autoSpaceDE w:val="0"/>
        <w:autoSpaceDN w:val="0"/>
        <w:adjustRightInd w:val="0"/>
        <w:rPr>
          <w:rFonts w:eastAsia="Calibri" w:cs="Arial"/>
          <w:sz w:val="24"/>
          <w:szCs w:val="24"/>
        </w:rPr>
      </w:pPr>
    </w:p>
    <w:p w:rsidR="00A75FC2" w:rsidRPr="00A75FC2" w:rsidRDefault="00A75FC2" w:rsidP="00A75FC2">
      <w:pPr>
        <w:suppressAutoHyphens w:val="0"/>
        <w:rPr>
          <w:rFonts w:eastAsia="Calibri" w:cs="Arial"/>
          <w:sz w:val="24"/>
          <w:szCs w:val="24"/>
        </w:rPr>
      </w:pPr>
      <w:r w:rsidRPr="00A75FC2">
        <w:rPr>
          <w:rFonts w:eastAsia="Calibri" w:cs="Arial"/>
          <w:sz w:val="24"/>
          <w:szCs w:val="24"/>
        </w:rPr>
        <w:t xml:space="preserve">La Commissione sanità e sicurezza sociale ha </w:t>
      </w:r>
      <w:r>
        <w:rPr>
          <w:rFonts w:eastAsia="Calibri" w:cs="Arial"/>
          <w:sz w:val="24"/>
          <w:szCs w:val="24"/>
        </w:rPr>
        <w:t>approfondito i contenuti della m</w:t>
      </w:r>
      <w:r w:rsidRPr="00A75FC2">
        <w:rPr>
          <w:rFonts w:eastAsia="Calibri" w:cs="Arial"/>
          <w:sz w:val="24"/>
          <w:szCs w:val="24"/>
        </w:rPr>
        <w:t>ozione in oggetto e, preso atto della presa di posizione del Consiglio di Stato in merito, formula le seguenti osservazioni.</w:t>
      </w:r>
    </w:p>
    <w:p w:rsidR="00A75FC2" w:rsidRPr="00A75FC2" w:rsidRDefault="00A75FC2" w:rsidP="00A75FC2">
      <w:pPr>
        <w:suppressAutoHyphens w:val="0"/>
        <w:rPr>
          <w:rFonts w:eastAsia="Calibri" w:cs="Arial"/>
          <w:sz w:val="24"/>
          <w:szCs w:val="24"/>
        </w:rPr>
      </w:pPr>
    </w:p>
    <w:p w:rsidR="00A75FC2" w:rsidRPr="00A75FC2" w:rsidRDefault="00A75FC2" w:rsidP="00A75FC2">
      <w:pPr>
        <w:suppressAutoHyphens w:val="0"/>
        <w:rPr>
          <w:rFonts w:eastAsia="Calibri" w:cs="Arial"/>
          <w:sz w:val="24"/>
          <w:szCs w:val="24"/>
        </w:rPr>
      </w:pPr>
    </w:p>
    <w:p w:rsidR="00A75FC2" w:rsidRPr="00A75FC2" w:rsidRDefault="00A75FC2" w:rsidP="00A75FC2">
      <w:pPr>
        <w:pStyle w:val="Titolo1"/>
        <w:tabs>
          <w:tab w:val="left" w:pos="567"/>
        </w:tabs>
        <w:suppressAutoHyphens w:val="0"/>
        <w:spacing w:before="0"/>
        <w:jc w:val="both"/>
        <w:rPr>
          <w:rFonts w:eastAsia="Times New Roman" w:cs="Arial"/>
          <w:sz w:val="24"/>
          <w:szCs w:val="24"/>
        </w:rPr>
      </w:pPr>
      <w:r>
        <w:rPr>
          <w:rFonts w:eastAsia="Times New Roman" w:cs="Arial"/>
          <w:sz w:val="24"/>
          <w:szCs w:val="24"/>
        </w:rPr>
        <w:t>1.</w:t>
      </w:r>
      <w:r>
        <w:rPr>
          <w:rFonts w:eastAsia="Times New Roman" w:cs="Arial"/>
          <w:sz w:val="24"/>
          <w:szCs w:val="24"/>
        </w:rPr>
        <w:tab/>
      </w:r>
      <w:r w:rsidRPr="00A75FC2">
        <w:rPr>
          <w:rFonts w:eastAsia="Times New Roman" w:cs="Arial"/>
          <w:sz w:val="24"/>
          <w:szCs w:val="24"/>
        </w:rPr>
        <w:t>LA MOZIONE</w:t>
      </w:r>
    </w:p>
    <w:p w:rsidR="00A75FC2" w:rsidRPr="00A75FC2" w:rsidRDefault="00A75FC2" w:rsidP="00A75FC2">
      <w:pPr>
        <w:suppressAutoHyphens w:val="0"/>
        <w:spacing w:after="120"/>
        <w:rPr>
          <w:rFonts w:eastAsia="Calibri" w:cs="Arial"/>
          <w:sz w:val="24"/>
          <w:szCs w:val="24"/>
        </w:rPr>
      </w:pPr>
      <w:r w:rsidRPr="00A75FC2">
        <w:rPr>
          <w:rFonts w:eastAsia="Calibri" w:cs="Arial"/>
          <w:sz w:val="24"/>
          <w:szCs w:val="24"/>
        </w:rPr>
        <w:t>Il 22 febbraio 2021 il collega Matteo Pronzini e co</w:t>
      </w:r>
      <w:r>
        <w:rPr>
          <w:rFonts w:eastAsia="Calibri" w:cs="Arial"/>
          <w:sz w:val="24"/>
          <w:szCs w:val="24"/>
        </w:rPr>
        <w:t>firmatari</w:t>
      </w:r>
      <w:r w:rsidR="00F839E8">
        <w:rPr>
          <w:rFonts w:eastAsia="Calibri" w:cs="Arial"/>
          <w:sz w:val="24"/>
          <w:szCs w:val="24"/>
        </w:rPr>
        <w:t>e</w:t>
      </w:r>
      <w:r>
        <w:rPr>
          <w:rFonts w:eastAsia="Calibri" w:cs="Arial"/>
          <w:sz w:val="24"/>
          <w:szCs w:val="24"/>
        </w:rPr>
        <w:t xml:space="preserve"> hanno presentato una m</w:t>
      </w:r>
      <w:r w:rsidRPr="00A75FC2">
        <w:rPr>
          <w:rFonts w:eastAsia="Calibri" w:cs="Arial"/>
          <w:sz w:val="24"/>
          <w:szCs w:val="24"/>
        </w:rPr>
        <w:t xml:space="preserve">ozione traendo spunto da un'intervista all'ex Consigliere di Stato Pietro Martinelli in relazione alla situazione vissuta dall'arch. Luigi </w:t>
      </w:r>
      <w:proofErr w:type="spellStart"/>
      <w:r w:rsidRPr="00A75FC2">
        <w:rPr>
          <w:rFonts w:eastAsia="Calibri" w:cs="Arial"/>
          <w:sz w:val="24"/>
          <w:szCs w:val="24"/>
        </w:rPr>
        <w:t>Snozzi</w:t>
      </w:r>
      <w:proofErr w:type="spellEnd"/>
      <w:r w:rsidRPr="00A75FC2">
        <w:rPr>
          <w:rFonts w:eastAsia="Calibri" w:cs="Arial"/>
          <w:sz w:val="24"/>
          <w:szCs w:val="24"/>
        </w:rPr>
        <w:t xml:space="preserve"> nella Casa anziani in cui ha risieduto gli ultimi anni della sua vita. In particolare, rilevando la sua permanenza in una camera doppia, il </w:t>
      </w:r>
      <w:proofErr w:type="spellStart"/>
      <w:r w:rsidRPr="00A75FC2">
        <w:rPr>
          <w:rFonts w:eastAsia="Calibri" w:cs="Arial"/>
          <w:sz w:val="24"/>
          <w:szCs w:val="24"/>
        </w:rPr>
        <w:t>mozionante</w:t>
      </w:r>
      <w:proofErr w:type="spellEnd"/>
      <w:r w:rsidRPr="00A75FC2">
        <w:rPr>
          <w:rFonts w:eastAsia="Calibri" w:cs="Arial"/>
          <w:sz w:val="24"/>
          <w:szCs w:val="24"/>
        </w:rPr>
        <w:t xml:space="preserve"> ritiene che «</w:t>
      </w:r>
      <w:r w:rsidRPr="00A75FC2">
        <w:rPr>
          <w:rFonts w:eastAsia="Calibri" w:cs="Arial"/>
          <w:i/>
          <w:sz w:val="24"/>
          <w:szCs w:val="24"/>
        </w:rPr>
        <w:t>tutte e tutti i residenti in case per anziani, nessuno escluso, avrebbe il diritto a un suo spazio, anche se piccolo, privato</w:t>
      </w:r>
      <w:r w:rsidRPr="00A75FC2">
        <w:rPr>
          <w:rFonts w:eastAsia="Calibri" w:cs="Arial"/>
          <w:sz w:val="24"/>
          <w:szCs w:val="24"/>
        </w:rPr>
        <w:t>».</w:t>
      </w:r>
    </w:p>
    <w:p w:rsidR="00A75FC2" w:rsidRPr="00A75FC2" w:rsidRDefault="00A75FC2" w:rsidP="00A75FC2">
      <w:pPr>
        <w:suppressAutoHyphens w:val="0"/>
        <w:rPr>
          <w:rFonts w:eastAsia="Calibri" w:cs="Arial"/>
          <w:sz w:val="24"/>
          <w:szCs w:val="24"/>
        </w:rPr>
      </w:pPr>
      <w:r>
        <w:rPr>
          <w:rFonts w:eastAsia="Calibri" w:cs="Arial"/>
          <w:sz w:val="24"/>
          <w:szCs w:val="24"/>
        </w:rPr>
        <w:t>Con la m</w:t>
      </w:r>
      <w:r w:rsidRPr="00A75FC2">
        <w:rPr>
          <w:rFonts w:eastAsia="Calibri" w:cs="Arial"/>
          <w:sz w:val="24"/>
          <w:szCs w:val="24"/>
        </w:rPr>
        <w:t>ozione si chiede quindi al Consiglio di Stato di proporre al Gran Consiglio l'introduzione di una disposizione di legge che preveda l'obbligatorietà dello standard delle camere singole sia nelle case per anziani sia nelle altre strutture sanitarie a lunga degenza.</w:t>
      </w:r>
    </w:p>
    <w:p w:rsidR="00A75FC2" w:rsidRPr="00A75FC2" w:rsidRDefault="00A75FC2" w:rsidP="00A75FC2">
      <w:pPr>
        <w:suppressAutoHyphens w:val="0"/>
        <w:rPr>
          <w:rFonts w:eastAsia="Calibri" w:cs="Arial"/>
          <w:sz w:val="24"/>
          <w:szCs w:val="24"/>
        </w:rPr>
      </w:pPr>
    </w:p>
    <w:p w:rsidR="00A75FC2" w:rsidRPr="00A75FC2" w:rsidRDefault="00A75FC2" w:rsidP="00A75FC2">
      <w:pPr>
        <w:suppressAutoHyphens w:val="0"/>
        <w:rPr>
          <w:rFonts w:eastAsia="Calibri" w:cs="Arial"/>
          <w:sz w:val="24"/>
          <w:szCs w:val="24"/>
        </w:rPr>
      </w:pPr>
    </w:p>
    <w:p w:rsidR="00A75FC2" w:rsidRPr="00A75FC2" w:rsidRDefault="00A75FC2" w:rsidP="00A75FC2">
      <w:pPr>
        <w:pStyle w:val="Titolo1"/>
        <w:tabs>
          <w:tab w:val="left" w:pos="567"/>
        </w:tabs>
        <w:suppressAutoHyphens w:val="0"/>
        <w:spacing w:before="0"/>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Pr="00A75FC2">
        <w:rPr>
          <w:rFonts w:eastAsia="Calibri" w:cs="Times New Roman"/>
          <w:caps/>
          <w:sz w:val="24"/>
          <w:szCs w:val="24"/>
          <w:lang w:val="it-IT" w:eastAsia="it-IT"/>
        </w:rPr>
        <w:t>CONSIDERAZIONI DEL CONSIGLIO DI STATO</w:t>
      </w:r>
    </w:p>
    <w:p w:rsidR="00A75FC2" w:rsidRPr="00A75FC2" w:rsidRDefault="00A75FC2" w:rsidP="00A75FC2">
      <w:pPr>
        <w:suppressAutoHyphens w:val="0"/>
        <w:spacing w:after="120"/>
        <w:rPr>
          <w:rFonts w:eastAsia="Calibri" w:cs="Arial"/>
          <w:sz w:val="24"/>
          <w:szCs w:val="24"/>
        </w:rPr>
      </w:pPr>
      <w:r w:rsidRPr="00A75FC2">
        <w:rPr>
          <w:rFonts w:eastAsia="Calibri" w:cs="Arial"/>
          <w:sz w:val="24"/>
          <w:szCs w:val="24"/>
        </w:rPr>
        <w:t xml:space="preserve">Nel </w:t>
      </w:r>
      <w:r w:rsidR="00F839E8">
        <w:rPr>
          <w:rFonts w:eastAsia="Calibri" w:cs="Arial"/>
          <w:sz w:val="24"/>
          <w:szCs w:val="24"/>
        </w:rPr>
        <w:t>m</w:t>
      </w:r>
      <w:r w:rsidRPr="00A75FC2">
        <w:rPr>
          <w:rFonts w:eastAsia="Calibri" w:cs="Arial"/>
          <w:sz w:val="24"/>
          <w:szCs w:val="24"/>
        </w:rPr>
        <w:t xml:space="preserve">essaggio n. 8054 sul quale siamo chiamati a esprimerci, il Consiglio di Stato esplicita come nel 2021 la capacità di accoglienza delle case anziani in Ticino ha raggiunto i 4'701 posti, di cui il 78.3% è situato in camere singole, mentre il 22% in camere doppie. </w:t>
      </w:r>
    </w:p>
    <w:p w:rsidR="00A75FC2" w:rsidRPr="00A75FC2" w:rsidRDefault="00A75FC2" w:rsidP="00A75FC2">
      <w:pPr>
        <w:suppressAutoHyphens w:val="0"/>
        <w:spacing w:after="120"/>
        <w:rPr>
          <w:rFonts w:eastAsia="Calibri" w:cs="Arial"/>
          <w:sz w:val="24"/>
          <w:szCs w:val="24"/>
        </w:rPr>
      </w:pPr>
      <w:r w:rsidRPr="00A75FC2">
        <w:rPr>
          <w:rFonts w:eastAsia="Calibri" w:cs="Arial"/>
          <w:sz w:val="24"/>
          <w:szCs w:val="24"/>
        </w:rPr>
        <w:t>In particolare, si evidenzia che la situazione varia da struttura a struttura e che le camere doppie si trovano essenzialmente in case edificate negli anni Settanta o precedentemente, rispondendo allora a requisiti diversi, basati anche su una minor disponibilità finanziaria e su abitudini sociali di convivenza diverse da quelle attuali.</w:t>
      </w:r>
    </w:p>
    <w:p w:rsidR="00A75FC2" w:rsidRPr="00A75FC2" w:rsidRDefault="00A75FC2" w:rsidP="00A75FC2">
      <w:pPr>
        <w:suppressAutoHyphens w:val="0"/>
        <w:spacing w:after="120"/>
        <w:rPr>
          <w:rFonts w:eastAsia="Calibri" w:cs="Arial"/>
          <w:sz w:val="24"/>
          <w:szCs w:val="24"/>
        </w:rPr>
      </w:pPr>
      <w:r w:rsidRPr="00A75FC2">
        <w:rPr>
          <w:rFonts w:eastAsia="Calibri" w:cs="Arial"/>
          <w:sz w:val="24"/>
          <w:szCs w:val="24"/>
        </w:rPr>
        <w:t>Da parte del Cantone l'orientamento verso lo standard della camera singola è stato formalizzato nel Rapporto di pianificazione 2010-2020 della capacità di accoglienza degli istituti per anziani nel Cantone Ticino. Ciononostante il completo raggiungimento di tale obiettivo sarà realizzato progressivamente allo scopo di non compromettere la capacità di accoglienza delle case anziani.</w:t>
      </w:r>
    </w:p>
    <w:p w:rsidR="00A75FC2" w:rsidRPr="00A75FC2" w:rsidRDefault="00A75FC2" w:rsidP="00A75FC2">
      <w:pPr>
        <w:suppressAutoHyphens w:val="0"/>
        <w:spacing w:after="120"/>
        <w:rPr>
          <w:rFonts w:eastAsia="Calibri" w:cs="Arial"/>
          <w:sz w:val="24"/>
          <w:szCs w:val="24"/>
        </w:rPr>
      </w:pPr>
      <w:r w:rsidRPr="00A75FC2">
        <w:rPr>
          <w:rFonts w:eastAsia="Calibri" w:cs="Arial"/>
          <w:sz w:val="24"/>
          <w:szCs w:val="24"/>
        </w:rPr>
        <w:t xml:space="preserve">Vi è altresì da rilevare come, grazie a una stretta collaborazione con le direzioni, si propone ad esempio un'accoglienza temporanea in camera doppia in attesa del trasferimento in </w:t>
      </w:r>
      <w:r w:rsidRPr="00A75FC2">
        <w:rPr>
          <w:rFonts w:eastAsia="Calibri" w:cs="Arial"/>
          <w:sz w:val="24"/>
          <w:szCs w:val="24"/>
        </w:rPr>
        <w:lastRenderedPageBreak/>
        <w:t>camera singola, ma anche un'entrata in CPA dilazionata facendo leva sui servizi a domicilio.</w:t>
      </w:r>
    </w:p>
    <w:p w:rsidR="00A75FC2" w:rsidRPr="00A75FC2" w:rsidRDefault="00A75FC2" w:rsidP="00A75FC2">
      <w:pPr>
        <w:suppressAutoHyphens w:val="0"/>
        <w:rPr>
          <w:rFonts w:eastAsia="Calibri" w:cs="Arial"/>
          <w:sz w:val="24"/>
          <w:szCs w:val="24"/>
        </w:rPr>
      </w:pPr>
      <w:r w:rsidRPr="00A75FC2">
        <w:rPr>
          <w:rFonts w:eastAsia="Calibri" w:cs="Arial"/>
          <w:sz w:val="24"/>
          <w:szCs w:val="24"/>
        </w:rPr>
        <w:t>Infine, la nuova Pianificazione settoriale prevede il principio secondo il quale le nuove strutture dovranno disporre esclusivamente di camere singole.</w:t>
      </w:r>
    </w:p>
    <w:p w:rsidR="00A75FC2" w:rsidRPr="00A75FC2" w:rsidRDefault="00A75FC2" w:rsidP="00A75FC2">
      <w:pPr>
        <w:suppressAutoHyphens w:val="0"/>
        <w:jc w:val="left"/>
        <w:rPr>
          <w:rFonts w:eastAsia="Calibri" w:cs="Arial"/>
          <w:sz w:val="24"/>
          <w:szCs w:val="24"/>
        </w:rPr>
      </w:pPr>
    </w:p>
    <w:p w:rsidR="00A75FC2" w:rsidRPr="00A75FC2" w:rsidRDefault="00A75FC2" w:rsidP="00A75FC2">
      <w:pPr>
        <w:suppressAutoHyphens w:val="0"/>
        <w:jc w:val="left"/>
        <w:rPr>
          <w:rFonts w:eastAsia="Calibri" w:cs="Arial"/>
          <w:sz w:val="24"/>
          <w:szCs w:val="24"/>
        </w:rPr>
      </w:pPr>
    </w:p>
    <w:p w:rsidR="00A75FC2" w:rsidRPr="00A75FC2" w:rsidRDefault="00A75FC2" w:rsidP="00A75FC2">
      <w:pPr>
        <w:pStyle w:val="Titolo1"/>
        <w:tabs>
          <w:tab w:val="left" w:pos="567"/>
        </w:tabs>
        <w:suppressAutoHyphens w:val="0"/>
        <w:spacing w:before="0"/>
        <w:jc w:val="both"/>
        <w:rPr>
          <w:rFonts w:eastAsia="Calibri" w:cs="Times New Roman"/>
          <w:caps/>
          <w:sz w:val="24"/>
          <w:szCs w:val="24"/>
          <w:lang w:val="it-IT" w:eastAsia="it-IT"/>
        </w:rPr>
      </w:pPr>
      <w:r>
        <w:rPr>
          <w:rFonts w:eastAsia="Calibri" w:cs="Times New Roman"/>
          <w:caps/>
          <w:sz w:val="24"/>
          <w:szCs w:val="24"/>
          <w:lang w:val="it-IT" w:eastAsia="it-IT"/>
        </w:rPr>
        <w:t>3.</w:t>
      </w:r>
      <w:r>
        <w:rPr>
          <w:rFonts w:eastAsia="Calibri" w:cs="Times New Roman"/>
          <w:caps/>
          <w:sz w:val="24"/>
          <w:szCs w:val="24"/>
          <w:lang w:val="it-IT" w:eastAsia="it-IT"/>
        </w:rPr>
        <w:tab/>
      </w:r>
      <w:r w:rsidRPr="00A75FC2">
        <w:rPr>
          <w:rFonts w:eastAsia="Calibri" w:cs="Times New Roman"/>
          <w:caps/>
          <w:sz w:val="24"/>
          <w:szCs w:val="24"/>
          <w:lang w:val="it-IT" w:eastAsia="it-IT"/>
        </w:rPr>
        <w:t>DISCUSSIONI COMMISSIONALI</w:t>
      </w:r>
    </w:p>
    <w:p w:rsidR="00A75FC2" w:rsidRPr="00A75FC2" w:rsidRDefault="00A75FC2" w:rsidP="00A75FC2">
      <w:pPr>
        <w:suppressAutoHyphens w:val="0"/>
        <w:spacing w:after="120"/>
        <w:rPr>
          <w:rFonts w:eastAsia="Calibri" w:cs="Arial"/>
          <w:sz w:val="24"/>
          <w:szCs w:val="24"/>
        </w:rPr>
      </w:pPr>
      <w:r w:rsidRPr="00A75FC2">
        <w:rPr>
          <w:rFonts w:eastAsia="Calibri" w:cs="Arial"/>
          <w:sz w:val="24"/>
          <w:szCs w:val="24"/>
        </w:rPr>
        <w:t xml:space="preserve">La scrivente Commissione, pur comprendendo le intenzioni del </w:t>
      </w:r>
      <w:proofErr w:type="spellStart"/>
      <w:r w:rsidRPr="00A75FC2">
        <w:rPr>
          <w:rFonts w:eastAsia="Calibri" w:cs="Arial"/>
          <w:sz w:val="24"/>
          <w:szCs w:val="24"/>
        </w:rPr>
        <w:t>mozionante</w:t>
      </w:r>
      <w:proofErr w:type="spellEnd"/>
      <w:r w:rsidRPr="00A75FC2">
        <w:rPr>
          <w:rFonts w:eastAsia="Calibri" w:cs="Arial"/>
          <w:sz w:val="24"/>
          <w:szCs w:val="24"/>
        </w:rPr>
        <w:t xml:space="preserve">, ritiene che quanto intrapreso dall'Autorità cantonale sia già sufficientemente esplicito e vada nella direzione auspicata dall'atto parlamentare. </w:t>
      </w:r>
    </w:p>
    <w:p w:rsidR="00A75FC2" w:rsidRPr="00A75FC2" w:rsidRDefault="00A75FC2" w:rsidP="00247FD9">
      <w:pPr>
        <w:suppressAutoHyphens w:val="0"/>
        <w:rPr>
          <w:rFonts w:eastAsia="Calibri" w:cs="Arial"/>
          <w:sz w:val="24"/>
          <w:szCs w:val="24"/>
        </w:rPr>
      </w:pPr>
      <w:r w:rsidRPr="00A75FC2">
        <w:rPr>
          <w:rFonts w:eastAsia="Calibri" w:cs="Arial"/>
          <w:sz w:val="24"/>
          <w:szCs w:val="24"/>
        </w:rPr>
        <w:t>L'esplicitazione ancor più astringente nella Pianificazione settoriale del concetto di messa a disposizione di camere singole nelle CPA soddisfa la Commissione che, al pari del Consig</w:t>
      </w:r>
      <w:r>
        <w:rPr>
          <w:rFonts w:eastAsia="Calibri" w:cs="Arial"/>
          <w:sz w:val="24"/>
          <w:szCs w:val="24"/>
        </w:rPr>
        <w:t>lio di Stato, ritiene evasa la m</w:t>
      </w:r>
      <w:r w:rsidRPr="00A75FC2">
        <w:rPr>
          <w:rFonts w:eastAsia="Calibri" w:cs="Arial"/>
          <w:sz w:val="24"/>
          <w:szCs w:val="24"/>
        </w:rPr>
        <w:t>ozione.</w:t>
      </w:r>
    </w:p>
    <w:p w:rsidR="00A75FC2" w:rsidRDefault="00A75FC2" w:rsidP="00247FD9">
      <w:pPr>
        <w:suppressAutoHyphens w:val="0"/>
        <w:rPr>
          <w:rFonts w:eastAsia="Calibri" w:cs="Arial"/>
          <w:sz w:val="24"/>
          <w:szCs w:val="24"/>
        </w:rPr>
      </w:pPr>
    </w:p>
    <w:p w:rsidR="00247FD9" w:rsidRDefault="00247FD9" w:rsidP="00247FD9">
      <w:pPr>
        <w:suppressAutoHyphens w:val="0"/>
        <w:rPr>
          <w:rFonts w:eastAsia="Calibri" w:cs="Arial"/>
          <w:sz w:val="24"/>
          <w:szCs w:val="24"/>
        </w:rPr>
      </w:pPr>
    </w:p>
    <w:p w:rsidR="00247FD9" w:rsidRPr="00247FD9" w:rsidRDefault="00247FD9" w:rsidP="00247FD9">
      <w:pPr>
        <w:spacing w:after="120"/>
        <w:rPr>
          <w:rFonts w:cs="Arial"/>
          <w:sz w:val="24"/>
          <w:szCs w:val="24"/>
        </w:rPr>
      </w:pPr>
      <w:r w:rsidRPr="00247FD9">
        <w:rPr>
          <w:rFonts w:cs="Arial"/>
          <w:sz w:val="24"/>
          <w:szCs w:val="24"/>
        </w:rPr>
        <w:t>Per la Commissione</w:t>
      </w:r>
      <w:r w:rsidR="009F4937">
        <w:rPr>
          <w:rFonts w:cs="Arial"/>
          <w:sz w:val="24"/>
          <w:szCs w:val="24"/>
        </w:rPr>
        <w:t xml:space="preserve"> sanità e sicurezza sociale</w:t>
      </w:r>
      <w:r w:rsidRPr="00247FD9">
        <w:rPr>
          <w:rFonts w:cs="Arial"/>
          <w:sz w:val="24"/>
          <w:szCs w:val="24"/>
        </w:rPr>
        <w:t>:</w:t>
      </w:r>
    </w:p>
    <w:p w:rsidR="00247FD9" w:rsidRPr="00247FD9" w:rsidRDefault="00247FD9" w:rsidP="00247FD9">
      <w:pPr>
        <w:rPr>
          <w:rFonts w:cs="Arial"/>
          <w:sz w:val="24"/>
          <w:szCs w:val="24"/>
        </w:rPr>
      </w:pPr>
      <w:r>
        <w:rPr>
          <w:rFonts w:cs="Arial"/>
          <w:sz w:val="24"/>
          <w:szCs w:val="24"/>
        </w:rPr>
        <w:t>Massimiliano Robbiani</w:t>
      </w:r>
      <w:r w:rsidRPr="00247FD9">
        <w:rPr>
          <w:rFonts w:cs="Arial"/>
          <w:sz w:val="24"/>
          <w:szCs w:val="24"/>
        </w:rPr>
        <w:t>, relatore</w:t>
      </w:r>
    </w:p>
    <w:p w:rsidR="005D5140" w:rsidRPr="005D5140" w:rsidRDefault="005D5140" w:rsidP="005D5140">
      <w:pPr>
        <w:suppressAutoHyphens w:val="0"/>
        <w:rPr>
          <w:rFonts w:eastAsia="Times New Roman" w:cs="Times New Roman"/>
          <w:sz w:val="24"/>
          <w:szCs w:val="20"/>
          <w:lang w:val="it-IT" w:eastAsia="it-IT"/>
        </w:rPr>
      </w:pPr>
      <w:r w:rsidRPr="005D5140">
        <w:rPr>
          <w:rFonts w:eastAsia="Times New Roman" w:cs="Times New Roman"/>
          <w:sz w:val="24"/>
          <w:szCs w:val="20"/>
          <w:lang w:val="it-IT" w:eastAsia="it-IT"/>
        </w:rPr>
        <w:t xml:space="preserve">Agustoni - Alberti - Cedraschi - Crivelli Barella - </w:t>
      </w:r>
    </w:p>
    <w:p w:rsidR="00F839E8" w:rsidRDefault="005D5140" w:rsidP="005D5140">
      <w:pPr>
        <w:suppressAutoHyphens w:val="0"/>
        <w:rPr>
          <w:rFonts w:eastAsia="Times New Roman" w:cs="Times New Roman"/>
          <w:sz w:val="24"/>
          <w:szCs w:val="20"/>
          <w:lang w:val="it-IT" w:eastAsia="it-IT"/>
        </w:rPr>
      </w:pPr>
      <w:r w:rsidRPr="005D5140">
        <w:rPr>
          <w:rFonts w:eastAsia="Times New Roman" w:cs="Times New Roman"/>
          <w:sz w:val="24"/>
          <w:szCs w:val="20"/>
          <w:lang w:val="it-IT" w:eastAsia="it-IT"/>
        </w:rPr>
        <w:t xml:space="preserve">Filippini - Fonio - Galusero - Ghisletta - Gianella Alex </w:t>
      </w:r>
      <w:r w:rsidR="00F839E8">
        <w:rPr>
          <w:rFonts w:eastAsia="Times New Roman" w:cs="Times New Roman"/>
          <w:sz w:val="24"/>
          <w:szCs w:val="20"/>
          <w:lang w:val="it-IT" w:eastAsia="it-IT"/>
        </w:rPr>
        <w:t>-</w:t>
      </w:r>
      <w:r w:rsidRPr="005D5140">
        <w:rPr>
          <w:rFonts w:eastAsia="Times New Roman" w:cs="Times New Roman"/>
          <w:sz w:val="24"/>
          <w:szCs w:val="20"/>
          <w:lang w:val="it-IT" w:eastAsia="it-IT"/>
        </w:rPr>
        <w:t xml:space="preserve"> </w:t>
      </w:r>
    </w:p>
    <w:p w:rsidR="00F839E8" w:rsidRDefault="005D5140" w:rsidP="005D5140">
      <w:pPr>
        <w:suppressAutoHyphens w:val="0"/>
        <w:rPr>
          <w:rFonts w:eastAsia="Times New Roman" w:cs="Times New Roman"/>
          <w:sz w:val="24"/>
          <w:szCs w:val="20"/>
          <w:lang w:val="it-IT" w:eastAsia="it-IT"/>
        </w:rPr>
      </w:pPr>
      <w:r w:rsidRPr="005D5140">
        <w:rPr>
          <w:rFonts w:eastAsia="Times New Roman" w:cs="Times New Roman"/>
          <w:sz w:val="24"/>
          <w:szCs w:val="20"/>
          <w:lang w:val="it-IT" w:eastAsia="it-IT"/>
        </w:rPr>
        <w:t xml:space="preserve">Jelmini - La Mantia - Ortelli M. - Polli - Quadranti </w:t>
      </w:r>
      <w:r w:rsidR="00F839E8">
        <w:rPr>
          <w:rFonts w:eastAsia="Times New Roman" w:cs="Times New Roman"/>
          <w:sz w:val="24"/>
          <w:szCs w:val="20"/>
          <w:lang w:val="it-IT" w:eastAsia="it-IT"/>
        </w:rPr>
        <w:t>-</w:t>
      </w:r>
      <w:r w:rsidRPr="005D5140">
        <w:rPr>
          <w:rFonts w:eastAsia="Times New Roman" w:cs="Times New Roman"/>
          <w:sz w:val="24"/>
          <w:szCs w:val="20"/>
          <w:lang w:val="it-IT" w:eastAsia="it-IT"/>
        </w:rPr>
        <w:t xml:space="preserve"> </w:t>
      </w:r>
    </w:p>
    <w:p w:rsidR="005D5140" w:rsidRPr="005D5140" w:rsidRDefault="005D5140" w:rsidP="005D5140">
      <w:pPr>
        <w:suppressAutoHyphens w:val="0"/>
        <w:rPr>
          <w:rFonts w:eastAsia="Times New Roman" w:cs="Times New Roman"/>
          <w:sz w:val="24"/>
          <w:szCs w:val="20"/>
          <w:lang w:val="it-IT" w:eastAsia="it-IT"/>
        </w:rPr>
      </w:pPr>
      <w:r w:rsidRPr="005D5140">
        <w:rPr>
          <w:rFonts w:eastAsia="Times New Roman" w:cs="Times New Roman"/>
          <w:sz w:val="24"/>
          <w:szCs w:val="20"/>
          <w:lang w:val="it-IT" w:eastAsia="it-IT"/>
        </w:rPr>
        <w:t>Riget - Tonini</w:t>
      </w:r>
    </w:p>
    <w:p w:rsidR="00247FD9" w:rsidRDefault="00247FD9" w:rsidP="00247FD9">
      <w:pPr>
        <w:suppressAutoHyphens w:val="0"/>
        <w:rPr>
          <w:rFonts w:eastAsia="Calibri" w:cs="Arial"/>
          <w:sz w:val="24"/>
          <w:szCs w:val="24"/>
        </w:rPr>
      </w:pPr>
    </w:p>
    <w:sectPr w:rsidR="00247FD9"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FC2" w:rsidRDefault="00A75FC2" w:rsidP="00F657BF">
      <w:r>
        <w:separator/>
      </w:r>
    </w:p>
  </w:endnote>
  <w:endnote w:type="continuationSeparator" w:id="0">
    <w:p w:rsidR="00A75FC2" w:rsidRDefault="00A75FC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86E7D" w:rsidP="00912E34">
          <w:pPr>
            <w:tabs>
              <w:tab w:val="center" w:pos="2382"/>
            </w:tabs>
          </w:pPr>
        </w:p>
      </w:tc>
      <w:tc>
        <w:tcPr>
          <w:tcW w:w="721" w:type="dxa"/>
        </w:tcPr>
        <w:p w:rsidR="00912E34" w:rsidRPr="003D1008" w:rsidRDefault="00186D7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86D7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86E7D"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86E7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FC2" w:rsidRDefault="00A75FC2" w:rsidP="00F657BF">
      <w:r>
        <w:separator/>
      </w:r>
    </w:p>
  </w:footnote>
  <w:footnote w:type="continuationSeparator" w:id="0">
    <w:p w:rsidR="00A75FC2" w:rsidRDefault="00A75FC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BD37C303-15F9-4675-940A-B2DB586D304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0F3CE6"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186D7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86E7D">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86E7D">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D37C303-15F9-4675-940A-B2DB586D3040}"/>
          <w:text w:multiLine="1"/>
        </w:sdtPr>
        <w:sdtEndPr/>
        <w:sdtContent>
          <w:tc>
            <w:tcPr>
              <w:tcW w:w="8383" w:type="dxa"/>
              <w:tcBorders>
                <w:left w:val="single" w:sz="4" w:space="0" w:color="auto"/>
              </w:tcBorders>
              <w:tcMar>
                <w:top w:w="0" w:type="dxa"/>
                <w:left w:w="142" w:type="dxa"/>
              </w:tcMar>
            </w:tcPr>
            <w:p w:rsidR="005012EC" w:rsidRPr="00E8185F" w:rsidRDefault="000F3CE6"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8054 R del 3 febbraio 2022</w:t>
              </w:r>
            </w:p>
          </w:tc>
        </w:sdtContent>
      </w:sdt>
      <w:tc>
        <w:tcPr>
          <w:tcW w:w="1710" w:type="dxa"/>
          <w:tcBorders>
            <w:top w:val="single" w:sz="4" w:space="0" w:color="auto"/>
          </w:tcBorders>
        </w:tcPr>
        <w:p w:rsidR="005012EC" w:rsidRPr="00E043A3" w:rsidRDefault="00D86E7D" w:rsidP="00662409">
          <w:pPr>
            <w:pStyle w:val="InvisibleLine"/>
            <w:rPr>
              <w:lang w:val="de-DE"/>
            </w:rPr>
          </w:pPr>
        </w:p>
      </w:tc>
    </w:tr>
  </w:tbl>
  <w:p w:rsidR="00F657BF" w:rsidRPr="00980362" w:rsidRDefault="00186D7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D37C303-15F9-4675-940A-B2DB586D3040}"/>
                            <w:text w:multiLine="1"/>
                          </w:sdtPr>
                          <w:sdtEndPr/>
                          <w:sdtContent>
                            <w:p w:rsidR="008065E8" w:rsidRPr="00411371" w:rsidRDefault="00186D7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D37C303-15F9-4675-940A-B2DB586D3040}"/>
                      <w:text w:multiLine="1"/>
                    </w:sdtPr>
                    <w:sdtEndPr/>
                    <w:sdtContent>
                      <w:p w:rsidR="008065E8" w:rsidRPr="00411371" w:rsidRDefault="00186D7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86E7D" w:rsidP="00D07D6E">
          <w:pPr>
            <w:pStyle w:val="InvisibleLine"/>
            <w:ind w:left="150"/>
            <w:rPr>
              <w:sz w:val="16"/>
            </w:rPr>
          </w:pPr>
        </w:p>
      </w:tc>
      <w:tc>
        <w:tcPr>
          <w:tcW w:w="373" w:type="pct"/>
          <w:tcBorders>
            <w:top w:val="nil"/>
            <w:bottom w:val="single" w:sz="4" w:space="0" w:color="auto"/>
          </w:tcBorders>
          <w:vAlign w:val="bottom"/>
        </w:tcPr>
        <w:p w:rsidR="00662409" w:rsidRPr="003108C0" w:rsidRDefault="00D86E7D" w:rsidP="00D07D6E">
          <w:pPr>
            <w:pStyle w:val="Level"/>
            <w:ind w:left="150"/>
            <w:rPr>
              <w:sz w:val="16"/>
            </w:rPr>
          </w:pPr>
        </w:p>
      </w:tc>
      <w:tc>
        <w:tcPr>
          <w:tcW w:w="209" w:type="pct"/>
          <w:tcBorders>
            <w:top w:val="nil"/>
            <w:bottom w:val="single" w:sz="4" w:space="0" w:color="auto"/>
          </w:tcBorders>
        </w:tcPr>
        <w:p w:rsidR="00662409" w:rsidRDefault="00186D7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035ECD" w:rsidRDefault="00186D7D" w:rsidP="00D07D6E">
          <w:pPr>
            <w:pStyle w:val="HeaderDecisione"/>
            <w:spacing w:after="60"/>
            <w:ind w:left="150"/>
            <w:jc w:val="right"/>
            <w:rPr>
              <w:rFonts w:asciiTheme="minorHAnsi" w:hAnsiTheme="minorHAnsi" w:cstheme="minorHAnsi"/>
              <w:sz w:val="24"/>
            </w:rPr>
          </w:pPr>
          <w:r w:rsidRPr="00035ECD">
            <w:rPr>
              <w:rFonts w:asciiTheme="minorHAnsi" w:hAnsiTheme="minorHAnsi" w:cstheme="minorHAnsi"/>
              <w:sz w:val="24"/>
            </w:rPr>
            <w:fldChar w:fldCharType="begin"/>
          </w:r>
          <w:r w:rsidRPr="00035ECD">
            <w:rPr>
              <w:rFonts w:asciiTheme="minorHAnsi" w:hAnsiTheme="minorHAnsi" w:cstheme="minorHAnsi"/>
              <w:sz w:val="24"/>
            </w:rPr>
            <w:instrText xml:space="preserve"> PAGE   \* MERGEFORMAT </w:instrText>
          </w:r>
          <w:r w:rsidRPr="00035ECD">
            <w:rPr>
              <w:rFonts w:asciiTheme="minorHAnsi" w:hAnsiTheme="minorHAnsi" w:cstheme="minorHAnsi"/>
              <w:sz w:val="24"/>
            </w:rPr>
            <w:fldChar w:fldCharType="separate"/>
          </w:r>
          <w:r w:rsidR="00D86E7D">
            <w:rPr>
              <w:rFonts w:asciiTheme="minorHAnsi" w:hAnsiTheme="minorHAnsi" w:cstheme="minorHAnsi"/>
              <w:noProof/>
              <w:sz w:val="24"/>
            </w:rPr>
            <w:t>1</w:t>
          </w:r>
          <w:r w:rsidRPr="00035ECD">
            <w:rPr>
              <w:rFonts w:asciiTheme="minorHAnsi" w:hAnsiTheme="minorHAnsi" w:cstheme="minorHAnsi"/>
              <w:sz w:val="24"/>
            </w:rPr>
            <w:fldChar w:fldCharType="end"/>
          </w:r>
          <w:r w:rsidRPr="00035ECD">
            <w:rPr>
              <w:rFonts w:asciiTheme="minorHAnsi" w:hAnsiTheme="minorHAnsi" w:cstheme="minorHAnsi"/>
              <w:sz w:val="24"/>
            </w:rPr>
            <w:t xml:space="preserve"> di </w:t>
          </w:r>
          <w:r w:rsidRPr="00035ECD">
            <w:rPr>
              <w:rFonts w:asciiTheme="minorHAnsi" w:hAnsiTheme="minorHAnsi" w:cstheme="minorHAnsi"/>
              <w:sz w:val="24"/>
            </w:rPr>
            <w:fldChar w:fldCharType="begin"/>
          </w:r>
          <w:r w:rsidRPr="00035ECD">
            <w:rPr>
              <w:rFonts w:asciiTheme="minorHAnsi" w:hAnsiTheme="minorHAnsi" w:cstheme="minorHAnsi"/>
              <w:sz w:val="24"/>
            </w:rPr>
            <w:instrText xml:space="preserve"> NUMPAGES   \* MERGEFORMAT </w:instrText>
          </w:r>
          <w:r w:rsidRPr="00035ECD">
            <w:rPr>
              <w:rFonts w:asciiTheme="minorHAnsi" w:hAnsiTheme="minorHAnsi" w:cstheme="minorHAnsi"/>
              <w:sz w:val="24"/>
            </w:rPr>
            <w:fldChar w:fldCharType="separate"/>
          </w:r>
          <w:r w:rsidR="00D86E7D">
            <w:rPr>
              <w:rFonts w:asciiTheme="minorHAnsi" w:hAnsiTheme="minorHAnsi" w:cstheme="minorHAnsi"/>
              <w:noProof/>
              <w:sz w:val="24"/>
            </w:rPr>
            <w:t>2</w:t>
          </w:r>
          <w:r w:rsidRPr="00035ECD">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D37C303-15F9-4675-940A-B2DB586D3040}"/>
          <w:text w:multiLine="1"/>
        </w:sdtPr>
        <w:sdtEndPr/>
        <w:sdtContent>
          <w:tc>
            <w:tcPr>
              <w:tcW w:w="5000" w:type="pct"/>
              <w:gridSpan w:val="6"/>
              <w:tcBorders>
                <w:left w:val="nil"/>
                <w:right w:val="nil"/>
              </w:tcBorders>
              <w:noWrap/>
              <w:tcMar>
                <w:top w:w="0" w:type="dxa"/>
              </w:tcMar>
              <w:vAlign w:val="bottom"/>
            </w:tcPr>
            <w:p w:rsidR="00662409" w:rsidRPr="008C03B5" w:rsidRDefault="000F3CE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86D7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86E7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86D7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86E7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86D7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86E7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A75FC2" w:rsidRDefault="00D86E7D"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BD37C303-15F9-4675-940A-B2DB586D3040}"/>
              <w:text w:multiLine="1"/>
            </w:sdtPr>
            <w:sdtEndPr>
              <w:rPr>
                <w:rFonts w:cstheme="minorBidi"/>
              </w:rPr>
            </w:sdtEndPr>
            <w:sdtContent>
              <w:r w:rsidR="000F3CE6" w:rsidRPr="00A75FC2">
                <w:rPr>
                  <w:b/>
                  <w:sz w:val="24"/>
                  <w:szCs w:val="24"/>
                </w:rPr>
                <w:t>8054 R</w:t>
              </w:r>
            </w:sdtContent>
          </w:sdt>
        </w:p>
      </w:tc>
      <w:sdt>
        <w:sdtPr>
          <w:rPr>
            <w:sz w:val="24"/>
          </w:rPr>
          <w:alias w:val="DocParam.Date"/>
          <w:id w:val="-464426178"/>
          <w:dataBinding w:xpath="//DateTime[@id='DocParam.Date']" w:storeItemID="{BD37C303-15F9-4675-940A-B2DB586D3040}"/>
          <w:date w:fullDate="2022-02-03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F3CE6" w:rsidP="00A532F6">
              <w:pPr>
                <w:pStyle w:val="Data"/>
              </w:pPr>
              <w:r>
                <w:rPr>
                  <w:sz w:val="24"/>
                </w:rPr>
                <w:t>3 febbraio 2022</w:t>
              </w:r>
            </w:p>
          </w:tc>
        </w:sdtContent>
      </w:sdt>
      <w:tc>
        <w:tcPr>
          <w:tcW w:w="3218" w:type="pct"/>
          <w:gridSpan w:val="4"/>
          <w:tcBorders>
            <w:top w:val="nil"/>
            <w:left w:val="nil"/>
            <w:bottom w:val="nil"/>
            <w:right w:val="nil"/>
          </w:tcBorders>
        </w:tcPr>
        <w:p w:rsidR="008C03B5" w:rsidRPr="00A75FC2" w:rsidRDefault="00D86E7D"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BD37C303-15F9-4675-940A-B2DB586D3040}"/>
              <w:text w:multiLine="1"/>
            </w:sdtPr>
            <w:sdtEndPr/>
            <w:sdtContent>
              <w:r w:rsidR="000F3CE6">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86E7D" w:rsidP="00D07D6E">
          <w:pPr>
            <w:pStyle w:val="Level"/>
            <w:ind w:left="150"/>
            <w:rPr>
              <w:rFonts w:ascii="Gill Alt One MT Light" w:hAnsi="Gill Alt One MT Light"/>
              <w:sz w:val="16"/>
              <w:szCs w:val="16"/>
            </w:rPr>
          </w:pPr>
        </w:p>
      </w:tc>
    </w:tr>
  </w:tbl>
  <w:p w:rsidR="00F657BF" w:rsidRPr="00DA2879" w:rsidRDefault="00186D7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D37C303-15F9-4675-940A-B2DB586D3040}"/>
                            <w:text w:multiLine="1"/>
                          </w:sdtPr>
                          <w:sdtEndPr/>
                          <w:sdtContent>
                            <w:p w:rsidR="00E93620" w:rsidRPr="00411371" w:rsidRDefault="00186D7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D37C303-15F9-4675-940A-B2DB586D3040}"/>
                      <w:text w:multiLine="1"/>
                    </w:sdtPr>
                    <w:sdtEndPr/>
                    <w:sdtContent>
                      <w:p w:rsidR="00E93620" w:rsidRPr="00411371" w:rsidRDefault="00186D7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C2"/>
    <w:rsid w:val="00033927"/>
    <w:rsid w:val="00035ECD"/>
    <w:rsid w:val="000A1100"/>
    <w:rsid w:val="000F3CE6"/>
    <w:rsid w:val="0010212F"/>
    <w:rsid w:val="00186D7D"/>
    <w:rsid w:val="00247FD9"/>
    <w:rsid w:val="002559B0"/>
    <w:rsid w:val="002B5D9F"/>
    <w:rsid w:val="002C7CCC"/>
    <w:rsid w:val="003134C5"/>
    <w:rsid w:val="003B6893"/>
    <w:rsid w:val="003B756D"/>
    <w:rsid w:val="00403ADB"/>
    <w:rsid w:val="004565D0"/>
    <w:rsid w:val="004C4D21"/>
    <w:rsid w:val="004F3256"/>
    <w:rsid w:val="00572FD3"/>
    <w:rsid w:val="005D5140"/>
    <w:rsid w:val="005E053C"/>
    <w:rsid w:val="006E3DD1"/>
    <w:rsid w:val="007E5994"/>
    <w:rsid w:val="008720C4"/>
    <w:rsid w:val="008A6B0D"/>
    <w:rsid w:val="008F52AF"/>
    <w:rsid w:val="0094585B"/>
    <w:rsid w:val="00995185"/>
    <w:rsid w:val="009C5E5A"/>
    <w:rsid w:val="009F4937"/>
    <w:rsid w:val="00A75FC2"/>
    <w:rsid w:val="00AF0268"/>
    <w:rsid w:val="00AF39F4"/>
    <w:rsid w:val="00B222DC"/>
    <w:rsid w:val="00B841D5"/>
    <w:rsid w:val="00BA6965"/>
    <w:rsid w:val="00BE22A7"/>
    <w:rsid w:val="00BF0A1F"/>
    <w:rsid w:val="00C744F9"/>
    <w:rsid w:val="00D33940"/>
    <w:rsid w:val="00D55DDF"/>
    <w:rsid w:val="00D600FD"/>
    <w:rsid w:val="00D649A8"/>
    <w:rsid w:val="00D86E7D"/>
    <w:rsid w:val="00DE1D56"/>
    <w:rsid w:val="00DF2C00"/>
    <w:rsid w:val="00E5068B"/>
    <w:rsid w:val="00EB088A"/>
    <w:rsid w:val="00EF6CC9"/>
    <w:rsid w:val="00F16559"/>
    <w:rsid w:val="00F657BF"/>
    <w:rsid w:val="00F839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3DFCCB"/>
  <w15:docId w15:val="{B1A63EDE-3C8F-4E87-9764-2B7CC913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DF2C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2C00"/>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09b8dc49-8422-4b33-a925-bb6cb8f0b15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1 6 " ? > < O n e O f f i x x D o c u m e n t P a r t   x m l n s : x s i = " h t t p : / / w w w . w 3 . o r g / 2 0 0 1 / X M L S c h e m a - i n s t a n c e "   x m l n s : x s d = " h t t p : / / w w w . w 3 . o r g / 2 0 0 1 / X M L S c h e m a "   i d = " 4 6 3 9 6 1 2 2 - a c 6 2 - 4 9 f d - b 8 5 3 - f b 5 a 2 6 a 0 6 d 2 3 "   t I d = " a 3 6 2 a 5 d 4 - 9 5 8 9 - 4 1 b f - a 4 e 6 - 4 f 8 7 c 4 e 4 1 2 3 9 "   i n t e r n a l T I d = " 9 0 6 4 c c 7 f - 3 1 6 d - 4 6 b 1 - a 4 a c - 7 4 8 6 0 c 3 f 8 a 5 b "   m t I d = " 2 7 5 a f 3 2 e - b c 4 0 - 4 5 c 2 - 8 5 b 7 - a f b 1 c 0 3 8 2 6 5 3 "   r e v i s i o n = " 0 "   c r e a t e d m a j o r v e r s i o n = " 0 "   c r e a t e d m i n o r v e r s i o n = " 0 "   c r e a t e d = " 2 0 2 2 - 0 2 - 0 4 T 0 8 : 2 2 : 5 3 . 0 4 9 2 9 7 7 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 2 0 2 2 - 0 2 - 0 3 T 0 0 : 0 0 : 0 0 Z < / D a t e T i m e >  
                 < T e x t   i d = " D o c P a r a m . N u m b e r " > < ! [ C D A T A [ 8 0 5 4 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0 5 4   R   d e l   3 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9590AD2B-3027-48FE-A9B1-CADC4A05EA6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D37C303-15F9-4675-940A-B2DB586D3040}">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09b8dc49-8422-4b33-a925-bb6cb8f0b154.dotx</Template>
  <TotalTime>31</TotalTime>
  <Pages>2</Pages>
  <Words>522</Words>
  <Characters>2982</Characters>
  <Application>Microsoft Office Word</Application>
  <DocSecurity>0</DocSecurity>
  <Lines>24</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38</cp:revision>
  <cp:lastPrinted>2022-02-24T16:44:00Z</cp:lastPrinted>
  <dcterms:created xsi:type="dcterms:W3CDTF">2022-02-04T08:23:00Z</dcterms:created>
  <dcterms:modified xsi:type="dcterms:W3CDTF">2022-02-24T16:44:00Z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