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BD" w:rsidRPr="004377BD" w:rsidRDefault="004377BD" w:rsidP="004377BD">
      <w:pPr>
        <w:pStyle w:val="StandardRisoluzionedelConsigliodiStato"/>
        <w:rPr>
          <w:b/>
          <w:sz w:val="28"/>
          <w:szCs w:val="28"/>
        </w:rPr>
      </w:pPr>
      <w:r w:rsidRPr="004377BD">
        <w:rPr>
          <w:b/>
          <w:sz w:val="28"/>
          <w:szCs w:val="28"/>
        </w:rPr>
        <w:t>della Commissione giustizia e diritti</w:t>
      </w:r>
    </w:p>
    <w:p w:rsidR="004377BD" w:rsidRPr="004377BD" w:rsidRDefault="004377BD" w:rsidP="004377BD">
      <w:pPr>
        <w:pStyle w:val="StandardRisoluzionedelConsigliodiStato"/>
        <w:rPr>
          <w:b/>
          <w:sz w:val="28"/>
          <w:szCs w:val="28"/>
        </w:rPr>
      </w:pPr>
      <w:bookmarkStart w:id="0" w:name="_Toc151192545"/>
      <w:bookmarkStart w:id="1" w:name="_Toc151192911"/>
      <w:r>
        <w:rPr>
          <w:b/>
          <w:sz w:val="28"/>
          <w:szCs w:val="28"/>
        </w:rPr>
        <w:t>s</w:t>
      </w:r>
      <w:r w:rsidRPr="004377BD">
        <w:rPr>
          <w:b/>
          <w:sz w:val="28"/>
          <w:szCs w:val="28"/>
        </w:rPr>
        <w:t>ulla mozione 24 novembre 2020 presentata da Matteo Pronzini “Parificare le condizioni per la navigazione sui laghi di Locarno e Lugano”</w:t>
      </w:r>
    </w:p>
    <w:p w:rsidR="004377BD" w:rsidRPr="004377BD" w:rsidRDefault="004377BD" w:rsidP="004377BD">
      <w:pPr>
        <w:pStyle w:val="StandardRisoluzionedelConsigliodiStato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(vedi</w:t>
      </w:r>
      <w:r w:rsidRPr="004377BD">
        <w:rPr>
          <w:b/>
          <w:sz w:val="26"/>
          <w:szCs w:val="26"/>
        </w:rPr>
        <w:t xml:space="preserve"> messaggio 12 maggio 2021 n. 7997)</w:t>
      </w:r>
    </w:p>
    <w:p w:rsidR="004377BD" w:rsidRPr="00213FAB" w:rsidRDefault="004377BD" w:rsidP="004377BD">
      <w:pPr>
        <w:pStyle w:val="StandardRisoluzionedelConsigliodiStato"/>
        <w:rPr>
          <w:szCs w:val="24"/>
        </w:rPr>
      </w:pPr>
    </w:p>
    <w:p w:rsidR="004377BD" w:rsidRPr="00213FAB" w:rsidRDefault="004377BD" w:rsidP="004377BD">
      <w:pPr>
        <w:pStyle w:val="StandardRisoluzionedelConsigliodiStato"/>
        <w:rPr>
          <w:szCs w:val="24"/>
        </w:rPr>
      </w:pPr>
    </w:p>
    <w:bookmarkEnd w:id="0"/>
    <w:bookmarkEnd w:id="1"/>
    <w:p w:rsidR="004377BD" w:rsidRPr="004377BD" w:rsidRDefault="004377BD" w:rsidP="004377B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1</w:t>
      </w:r>
      <w:r w:rsidRPr="004377B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4377BD">
        <w:rPr>
          <w:rFonts w:eastAsia="Calibri" w:cs="Times New Roman"/>
          <w:caps/>
          <w:sz w:val="24"/>
          <w:szCs w:val="24"/>
          <w:lang w:val="it-IT" w:eastAsia="it-IT"/>
        </w:rPr>
        <w:tab/>
        <w:t>l'atto parlamentare</w:t>
      </w:r>
    </w:p>
    <w:p w:rsidR="004377BD" w:rsidRPr="004377BD" w:rsidRDefault="004377BD" w:rsidP="00213FAB">
      <w:pPr>
        <w:pStyle w:val="StandardRisoluzionedelConsigliodiStato"/>
        <w:spacing w:after="160"/>
      </w:pPr>
      <w:r w:rsidRPr="004377BD">
        <w:t>La mozione del collega Matteo Pronzini chiede al Consiglio di Stato di intervenire presso le competenti Autorità federali per generalizzare il limite di 6 kW a partire dal quale vi è l'obbligo di licenza di condurre natanti sulle acque svizzere a tutti gli utenti. In pratica si tratta di modificare l'art. 6 cpv. 2 della Convenzione per la disciplina della navigazione sul lago Maggiore e sul lago Ceresio.</w:t>
      </w:r>
    </w:p>
    <w:p w:rsidR="004377BD" w:rsidRPr="004377BD" w:rsidRDefault="004377BD" w:rsidP="004377BD">
      <w:pPr>
        <w:pStyle w:val="StandardRisoluzionedelConsigliodiStato"/>
      </w:pPr>
      <w:r w:rsidRPr="004377BD">
        <w:t xml:space="preserve">È necessario precisare che per una corretta comprensione della mozione nella prima fase del secondo paragrafo è stato tralasciato un "non" e quindi la corretta formulazione è la seguente </w:t>
      </w:r>
      <w:r w:rsidRPr="004377BD">
        <w:rPr>
          <w:i/>
        </w:rPr>
        <w:t xml:space="preserve">«... un residente in Italia che entra nelle acque svizzere del lago di Lugano o del lago di Locarno con un natante fino a 30 kW, </w:t>
      </w:r>
      <w:r w:rsidRPr="004377BD">
        <w:rPr>
          <w:b/>
          <w:bCs/>
          <w:i/>
        </w:rPr>
        <w:t xml:space="preserve">non </w:t>
      </w:r>
      <w:r w:rsidRPr="004377BD">
        <w:rPr>
          <w:i/>
        </w:rPr>
        <w:t>deve essere in possesso di un permesso di condurre»</w:t>
      </w:r>
      <w:r w:rsidRPr="004377BD">
        <w:t>.</w:t>
      </w:r>
    </w:p>
    <w:p w:rsidR="004377BD" w:rsidRPr="00213FAB" w:rsidRDefault="004377BD" w:rsidP="004377BD">
      <w:pPr>
        <w:pStyle w:val="StandardRisoluzionedelConsigliodiStato"/>
        <w:rPr>
          <w:szCs w:val="24"/>
        </w:rPr>
      </w:pPr>
      <w:bookmarkStart w:id="2" w:name="_GoBack"/>
    </w:p>
    <w:p w:rsidR="004377BD" w:rsidRPr="00213FAB" w:rsidRDefault="004377BD" w:rsidP="004377BD">
      <w:pPr>
        <w:pStyle w:val="StandardRisoluzionedelConsigliodiStato"/>
        <w:rPr>
          <w:szCs w:val="24"/>
        </w:rPr>
      </w:pPr>
    </w:p>
    <w:bookmarkEnd w:id="2"/>
    <w:p w:rsidR="004377BD" w:rsidRPr="004377BD" w:rsidRDefault="004377BD" w:rsidP="004377B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2</w:t>
      </w:r>
      <w:r w:rsidRPr="004377B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4377BD">
        <w:rPr>
          <w:rFonts w:eastAsia="Calibri" w:cs="Times New Roman"/>
          <w:caps/>
          <w:sz w:val="24"/>
          <w:szCs w:val="24"/>
          <w:lang w:val="it-IT" w:eastAsia="it-IT"/>
        </w:rPr>
        <w:tab/>
        <w:t>la posizione del consiglio di stato</w:t>
      </w:r>
    </w:p>
    <w:p w:rsidR="004377BD" w:rsidRPr="004377BD" w:rsidRDefault="004377BD" w:rsidP="00213FAB">
      <w:pPr>
        <w:pStyle w:val="StandardRisoluzionedelConsigliodiStato"/>
        <w:spacing w:after="160"/>
      </w:pPr>
      <w:r w:rsidRPr="004377BD">
        <w:t>Il Governo specifica che la situazione attuale è il frutto di intense trattative fra Svizzera e Italia e che la convenzione in essere è stata approvata dal Parlamento federale ne</w:t>
      </w:r>
      <w:r>
        <w:t xml:space="preserve">l 2010 e messa in vigore il 1° </w:t>
      </w:r>
      <w:r w:rsidRPr="004377BD">
        <w:t>marzo 2012.</w:t>
      </w:r>
    </w:p>
    <w:p w:rsidR="004377BD" w:rsidRPr="004377BD" w:rsidRDefault="004377BD" w:rsidP="004377BD">
      <w:pPr>
        <w:pStyle w:val="StandardRisoluzionedelConsigliodiStato"/>
      </w:pPr>
      <w:r w:rsidRPr="004377BD">
        <w:t>L'art. 6 prevede che per navigare nelle acque dell'altro Stato contraente con natanti di potenza superiore a 30 kW è necessario essere titolare della licenza di condurre. Per contro fino a una potenza di 30kW fa stato la legislazione nazionale del conducente.</w:t>
      </w:r>
    </w:p>
    <w:p w:rsidR="004377BD" w:rsidRPr="004377BD" w:rsidRDefault="004377BD" w:rsidP="00213FAB">
      <w:pPr>
        <w:pStyle w:val="StandardRisoluzionedelConsigliodiStato"/>
        <w:spacing w:after="160"/>
      </w:pPr>
      <w:r w:rsidRPr="004377BD">
        <w:t>L'art. 78 cpv. 1 dell'Ordinanza federale sulla navigazione nelle acque svizzere prevede che per pilotare un natante motorizzato il conducente deve essere titolare della licenza di condurre se la potenza supera i 6 kW.</w:t>
      </w:r>
    </w:p>
    <w:p w:rsidR="004377BD" w:rsidRPr="004377BD" w:rsidRDefault="004377BD" w:rsidP="00213FAB">
      <w:pPr>
        <w:pStyle w:val="StandardRisoluzionedelConsigliodiStato"/>
        <w:spacing w:after="160"/>
      </w:pPr>
      <w:r w:rsidRPr="004377BD">
        <w:t>Al momento delle trattative la posizione della Svizzera era negativa, ma vista l’intransigente volontà dell'Italia, rispettivamente l'interesse del Ticino a non perdere questa fascia di utenti provenienti dall'Italia, si è in seguito optato per una soluzione di compromesso. Oltre all'accettazione del limite dei 30 kW per i residenti in Italia (la vicina Penisola puntava a innalzare il limite a 40 kW) è stato introdotto l'obbligo generalizzato di identificare i natanti italiani che navigano sulle acque del lago Verbano e di quello di Lugano con un contrassegno identificativo, con l'evidente scopo di facilitare l'attività di controllo.</w:t>
      </w:r>
    </w:p>
    <w:p w:rsidR="004377BD" w:rsidRPr="004377BD" w:rsidRDefault="004377BD" w:rsidP="004377BD">
      <w:pPr>
        <w:pStyle w:val="StandardRisoluzionedelConsigliodiStato"/>
      </w:pPr>
      <w:r w:rsidRPr="004377BD">
        <w:t>Il Consiglio di Stato invita quindi il Parlamento a respingere la mozione.</w:t>
      </w:r>
    </w:p>
    <w:p w:rsidR="004377BD" w:rsidRPr="004377BD" w:rsidRDefault="004377BD" w:rsidP="004377B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3</w:t>
      </w:r>
      <w:r w:rsidRPr="004377B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4377BD">
        <w:rPr>
          <w:rFonts w:eastAsia="Calibri" w:cs="Times New Roman"/>
          <w:caps/>
          <w:sz w:val="24"/>
          <w:szCs w:val="24"/>
          <w:lang w:val="it-IT" w:eastAsia="it-IT"/>
        </w:rPr>
        <w:tab/>
        <w:t>considerazioni commissionali</w:t>
      </w:r>
    </w:p>
    <w:p w:rsidR="004377BD" w:rsidRPr="004377BD" w:rsidRDefault="004377BD" w:rsidP="00213FAB">
      <w:pPr>
        <w:pStyle w:val="StandardRisoluzionedelConsigliodiStato"/>
        <w:spacing w:after="160"/>
      </w:pPr>
      <w:r w:rsidRPr="004377BD">
        <w:t>Il relatore ha sentito bilateralmente il collega Matteo Pronzini, il quale ha confermato integralmente l'atto parlamentare facendo soprattutto leva sul problema della sicurezza.</w:t>
      </w:r>
    </w:p>
    <w:p w:rsidR="004377BD" w:rsidRPr="004377BD" w:rsidRDefault="004377BD" w:rsidP="00213FAB">
      <w:pPr>
        <w:pStyle w:val="StandardRisoluzionedelConsigliodiStato"/>
        <w:spacing w:after="160"/>
      </w:pPr>
      <w:r w:rsidRPr="004377BD">
        <w:t>La Commissione giustizia e diritti concorda con la posizione espressa dall'Esecutivo e non ritiene che quest'ultimo debba intervenire presso le competenti Autorità federali per sollecitare una modifica della convenzione che regola la navigazione sui laghi di Locarno e di Lugano.</w:t>
      </w:r>
    </w:p>
    <w:p w:rsidR="004377BD" w:rsidRPr="004377BD" w:rsidRDefault="004377BD" w:rsidP="00213FAB">
      <w:pPr>
        <w:pStyle w:val="StandardRisoluzionedelConsigliodiStato"/>
        <w:spacing w:after="160"/>
      </w:pPr>
      <w:r>
        <w:t>La C</w:t>
      </w:r>
      <w:r w:rsidRPr="004377BD">
        <w:t>ommissione ritiene che le possibilità di riuscire a modificare la convenzione portandola su entrambi i fronti a una potenza limite di 6 kW siano nulle. Una posizione rigida della Svizzera avrebbe una forte ricaduta negativa sul turismo di giornata nelle zone interessate; infatti è risaputo che sono molti gli italiani che a bordo di natanti entrano sulle nostre acque e che di conseguenza le nostre strutture ricettive beneficiano di un interessante indotto.</w:t>
      </w:r>
    </w:p>
    <w:p w:rsidR="004377BD" w:rsidRPr="004377BD" w:rsidRDefault="004377BD" w:rsidP="00213FAB">
      <w:pPr>
        <w:pStyle w:val="StandardRisoluzionedelConsigliodiStato"/>
        <w:spacing w:after="160"/>
      </w:pPr>
      <w:r w:rsidRPr="004377BD">
        <w:t>Dal profilo della sicurezza nautica gli approfondimenti del relatore portano a dire che in questi anni non sono stati riscontrati problemi particolarmente degni di nota.</w:t>
      </w:r>
    </w:p>
    <w:p w:rsidR="004377BD" w:rsidRPr="004377BD" w:rsidRDefault="004377BD" w:rsidP="004377BD">
      <w:pPr>
        <w:pStyle w:val="StandardRisoluzionedelConsigliodiStato"/>
        <w:ind w:right="-1"/>
      </w:pPr>
      <w:r w:rsidRPr="004377BD">
        <w:t>Giova ricordare che il 15 giugno 2015 l'onorevole Fabio Regazzi aveva inoltrato a livello federale un'interpellanza dal contenuto simile. Il Consiglio federale nella sua risposta si era espresso chiaramente nel senso che non riteneva necessario avviare una procedura di modifica della Convenzione.</w:t>
      </w:r>
    </w:p>
    <w:p w:rsidR="004377BD" w:rsidRPr="004377BD" w:rsidRDefault="004377BD" w:rsidP="004377BD">
      <w:pPr>
        <w:pStyle w:val="StandardRisoluzionedelConsigliodiStato"/>
        <w:ind w:right="-1"/>
      </w:pPr>
    </w:p>
    <w:p w:rsidR="004377BD" w:rsidRPr="004377BD" w:rsidRDefault="004377BD" w:rsidP="004377BD">
      <w:pPr>
        <w:pStyle w:val="StandardRisoluzionedelConsigliodiStato"/>
        <w:ind w:right="-1"/>
      </w:pPr>
    </w:p>
    <w:p w:rsidR="004377BD" w:rsidRPr="004377BD" w:rsidRDefault="004377BD" w:rsidP="004377B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4</w:t>
      </w:r>
      <w:r w:rsidRPr="004377B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4377BD">
        <w:rPr>
          <w:rFonts w:eastAsia="Calibri" w:cs="Times New Roman"/>
          <w:caps/>
          <w:sz w:val="24"/>
          <w:szCs w:val="24"/>
          <w:lang w:val="it-IT" w:eastAsia="it-IT"/>
        </w:rPr>
        <w:tab/>
        <w:t>Conclusioni</w:t>
      </w:r>
    </w:p>
    <w:p w:rsidR="004377BD" w:rsidRDefault="004377BD" w:rsidP="004377BD">
      <w:pPr>
        <w:pStyle w:val="StandardRisoluzionedelConsigliodiStato"/>
        <w:ind w:right="-1"/>
      </w:pPr>
      <w:r w:rsidRPr="004377BD">
        <w:t>Alla luce delle considerazioni suesposte, la Commissione giustizia e diritti invita il Gran Consiglio a respingere la mozione in oggetto.</w:t>
      </w:r>
    </w:p>
    <w:p w:rsidR="004377BD" w:rsidRDefault="004377BD" w:rsidP="004377BD">
      <w:pPr>
        <w:pStyle w:val="StandardRisoluzionedelConsigliodiStato"/>
        <w:ind w:right="-1"/>
      </w:pPr>
    </w:p>
    <w:p w:rsidR="004377BD" w:rsidRDefault="004377BD" w:rsidP="004377BD">
      <w:pPr>
        <w:pStyle w:val="StandardRisoluzionedelConsigliodiStato"/>
        <w:ind w:right="-1"/>
      </w:pPr>
    </w:p>
    <w:p w:rsidR="004377BD" w:rsidRPr="004377BD" w:rsidRDefault="004377BD" w:rsidP="004377BD">
      <w:pPr>
        <w:spacing w:after="120"/>
        <w:rPr>
          <w:rFonts w:eastAsia="Calibri" w:cs="Arial"/>
          <w:sz w:val="24"/>
          <w:szCs w:val="24"/>
        </w:rPr>
      </w:pPr>
      <w:r w:rsidRPr="004377BD">
        <w:rPr>
          <w:rFonts w:eastAsia="Calibri" w:cs="Arial"/>
          <w:sz w:val="24"/>
          <w:szCs w:val="24"/>
        </w:rPr>
        <w:t>Per la Commissione giustizia e diritti:</w:t>
      </w:r>
    </w:p>
    <w:p w:rsidR="004377BD" w:rsidRPr="004377BD" w:rsidRDefault="004377BD" w:rsidP="004377B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Giorgio Galusero</w:t>
      </w:r>
      <w:r w:rsidRPr="004377BD">
        <w:rPr>
          <w:rFonts w:eastAsia="Calibri" w:cs="Arial"/>
          <w:sz w:val="24"/>
          <w:szCs w:val="24"/>
        </w:rPr>
        <w:t>, relatore</w:t>
      </w:r>
    </w:p>
    <w:p w:rsidR="00A94706" w:rsidRDefault="00A94706" w:rsidP="00A94706">
      <w:pPr>
        <w:rPr>
          <w:rFonts w:eastAsia="Times New Roman" w:cs="Arial"/>
          <w:sz w:val="24"/>
          <w:szCs w:val="20"/>
          <w:lang w:val="it-IT" w:eastAsia="it-IT"/>
        </w:rPr>
      </w:pPr>
      <w:r w:rsidRPr="00A94706">
        <w:rPr>
          <w:rFonts w:eastAsia="Times New Roman" w:cs="Arial"/>
          <w:sz w:val="24"/>
          <w:szCs w:val="20"/>
          <w:lang w:val="it-IT" w:eastAsia="it-IT"/>
        </w:rPr>
        <w:t xml:space="preserve">Aldi - Bertoli - Dadò </w:t>
      </w:r>
      <w:r>
        <w:rPr>
          <w:rFonts w:eastAsia="Times New Roman" w:cs="Arial"/>
          <w:sz w:val="24"/>
          <w:szCs w:val="20"/>
          <w:lang w:val="it-IT" w:eastAsia="it-IT"/>
        </w:rPr>
        <w:t xml:space="preserve">- </w:t>
      </w:r>
      <w:r w:rsidRPr="00A94706">
        <w:rPr>
          <w:rFonts w:eastAsia="Times New Roman" w:cs="Arial"/>
          <w:sz w:val="24"/>
          <w:szCs w:val="20"/>
          <w:lang w:val="it-IT" w:eastAsia="it-IT"/>
        </w:rPr>
        <w:t xml:space="preserve">Gaffuri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A94706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A94706" w:rsidRDefault="00A94706" w:rsidP="00A94706">
      <w:pPr>
        <w:rPr>
          <w:rFonts w:eastAsia="Times New Roman" w:cs="Arial"/>
          <w:sz w:val="24"/>
          <w:szCs w:val="20"/>
          <w:lang w:val="it-IT" w:eastAsia="it-IT"/>
        </w:rPr>
      </w:pPr>
      <w:r w:rsidRPr="00A94706">
        <w:rPr>
          <w:rFonts w:eastAsia="Times New Roman" w:cs="Arial"/>
          <w:sz w:val="24"/>
          <w:szCs w:val="20"/>
          <w:lang w:val="it-IT" w:eastAsia="it-IT"/>
        </w:rPr>
        <w:t xml:space="preserve">Gendotti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A94706">
        <w:rPr>
          <w:rFonts w:eastAsia="Times New Roman" w:cs="Arial"/>
          <w:sz w:val="24"/>
          <w:szCs w:val="20"/>
          <w:lang w:val="it-IT" w:eastAsia="it-IT"/>
        </w:rPr>
        <w:t xml:space="preserve"> Guscio - Maderni - Minotti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A94706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A94706" w:rsidRPr="00A94706" w:rsidRDefault="00A94706" w:rsidP="00A94706">
      <w:pPr>
        <w:rPr>
          <w:rFonts w:eastAsia="Times New Roman" w:cs="Arial"/>
          <w:sz w:val="24"/>
          <w:szCs w:val="20"/>
          <w:lang w:val="it-IT" w:eastAsia="it-IT"/>
        </w:rPr>
      </w:pPr>
      <w:r w:rsidRPr="00A94706">
        <w:rPr>
          <w:rFonts w:eastAsia="Times New Roman" w:cs="Arial"/>
          <w:sz w:val="24"/>
          <w:szCs w:val="20"/>
          <w:lang w:val="it-IT" w:eastAsia="it-IT"/>
        </w:rPr>
        <w:t xml:space="preserve">Noi - Pagani - Petrini - Soldati </w:t>
      </w:r>
      <w:r w:rsidR="009C255F">
        <w:rPr>
          <w:rFonts w:eastAsia="Times New Roman" w:cs="Arial"/>
          <w:sz w:val="24"/>
          <w:szCs w:val="20"/>
          <w:lang w:val="it-IT" w:eastAsia="it-IT"/>
        </w:rPr>
        <w:t>- Viscardi</w:t>
      </w:r>
    </w:p>
    <w:p w:rsidR="004377BD" w:rsidRDefault="004377BD" w:rsidP="004377BD">
      <w:pPr>
        <w:pStyle w:val="StandardRisoluzionedelConsigliodiStato"/>
        <w:ind w:right="-1"/>
      </w:pPr>
    </w:p>
    <w:sectPr w:rsidR="004377BD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BD" w:rsidRDefault="004377BD" w:rsidP="00F657BF">
      <w:r>
        <w:separator/>
      </w:r>
    </w:p>
  </w:endnote>
  <w:endnote w:type="continuationSeparator" w:id="0">
    <w:p w:rsidR="004377BD" w:rsidRDefault="004377B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213F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213FAB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213FA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213FA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213FAB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213FAB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BD" w:rsidRDefault="004377BD" w:rsidP="00F657BF">
      <w:r>
        <w:separator/>
      </w:r>
    </w:p>
  </w:footnote>
  <w:footnote w:type="continuationSeparator" w:id="0">
    <w:p w:rsidR="004377BD" w:rsidRDefault="004377BD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213F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1943F665-73CF-43F1-A853-712AA26745F8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F80980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istituzioni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213FAB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1943F665-73CF-43F1-A853-712AA26745F8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F80980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7997 R del 14 febbraio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213FAB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213FAB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1943F665-73CF-43F1-A853-712AA26745F8}"/>
                            <w:text w:multiLine="1"/>
                          </w:sdtPr>
                          <w:sdtEndPr/>
                          <w:sdtContent>
                            <w:p w:rsidR="008065E8" w:rsidRPr="00411371" w:rsidRDefault="00213FAB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1943F665-73CF-43F1-A853-712AA26745F8}"/>
                      <w:text w:multiLine="1"/>
                    </w:sdtPr>
                    <w:sdtEndPr/>
                    <w:sdtContent>
                      <w:p w:rsidR="008065E8" w:rsidRPr="00411371" w:rsidRDefault="00E15788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213FAB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213FAB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213FAB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213FAB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1943F665-73CF-43F1-A853-712AA26745F8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F80980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213FA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213FA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213FA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213FA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213FA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213FAB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213FAB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1943F665-73CF-43F1-A853-712AA26745F8}"/>
              <w:text w:multiLine="1"/>
            </w:sdtPr>
            <w:sdtEndPr/>
            <w:sdtContent>
              <w:r w:rsidR="00F80980">
                <w:rPr>
                  <w:rFonts w:cstheme="minorHAnsi"/>
                  <w:b/>
                  <w:sz w:val="24"/>
                  <w:szCs w:val="24"/>
                </w:rPr>
                <w:t>7997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1943F665-73CF-43F1-A853-712AA26745F8}"/>
          <w:date w:fullDate="2022-02-14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F80980" w:rsidP="00A532F6">
              <w:pPr>
                <w:pStyle w:val="Data"/>
              </w:pPr>
              <w:r>
                <w:rPr>
                  <w:sz w:val="24"/>
                </w:rPr>
                <w:t>14 febbraio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213FAB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1943F665-73CF-43F1-A853-712AA26745F8}"/>
              <w:text w:multiLine="1"/>
            </w:sdtPr>
            <w:sdtEndPr/>
            <w:sdtContent>
              <w:r w:rsidR="00F80980">
                <w:rPr>
                  <w:smallCaps/>
                  <w:sz w:val="23"/>
                  <w:szCs w:val="23"/>
                </w:rPr>
                <w:t>Dipartimento delle istituzioni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213FAB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213FAB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1943F665-73CF-43F1-A853-712AA26745F8}"/>
                            <w:text w:multiLine="1"/>
                          </w:sdtPr>
                          <w:sdtEndPr/>
                          <w:sdtContent>
                            <w:p w:rsidR="00E93620" w:rsidRPr="00411371" w:rsidRDefault="00213FAB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1943F665-73CF-43F1-A853-712AA26745F8}"/>
                      <w:text w:multiLine="1"/>
                    </w:sdtPr>
                    <w:sdtEndPr/>
                    <w:sdtContent>
                      <w:p w:rsidR="00E93620" w:rsidRPr="00411371" w:rsidRDefault="00E15788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BD"/>
    <w:rsid w:val="00122539"/>
    <w:rsid w:val="001B2D7C"/>
    <w:rsid w:val="00213FAB"/>
    <w:rsid w:val="002B5D9F"/>
    <w:rsid w:val="003B756D"/>
    <w:rsid w:val="00403ADB"/>
    <w:rsid w:val="004377BD"/>
    <w:rsid w:val="00572FD3"/>
    <w:rsid w:val="008720C4"/>
    <w:rsid w:val="008F52AF"/>
    <w:rsid w:val="009C255F"/>
    <w:rsid w:val="009C5E5A"/>
    <w:rsid w:val="00A94706"/>
    <w:rsid w:val="00AF0268"/>
    <w:rsid w:val="00AF54B0"/>
    <w:rsid w:val="00BF0A1F"/>
    <w:rsid w:val="00C21F57"/>
    <w:rsid w:val="00D33940"/>
    <w:rsid w:val="00D600FD"/>
    <w:rsid w:val="00D649A8"/>
    <w:rsid w:val="00DE4F7A"/>
    <w:rsid w:val="00EB088A"/>
    <w:rsid w:val="00F657BF"/>
    <w:rsid w:val="00F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F40D700-5FCA-47C5-A956-281C5FB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F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F7A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9c6da3ad-f691-48df-9cc9-08f8542976a8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8 2 4 5 b 9 5 8 - d f 9 d - 4 f 3 1 - 9 0 9 3 - c 0 f 3 e f d 4 f 1 9 2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1 5 T 1 2 : 4 6 : 2 2 . 3 2 2 3 8 1 9 Z "   m o d i f i e d m a j o r v e r s i o n = " 0 "   m o d i f i e d m i n o r v e r s i o n = " 0 "   m o d i f i e d = " 0 0 0 1 - 0 1 - 0 1 T 0 0 : 0 0 : 0 0 "   p r o f i l e = " 6 8 0 1 a d 3 e - 7 c c d - 4 d d 4 - a b e 3 - 5 8 7 f 4 7 3 6 f 2 b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8 0 1 a d 3 e - 7 c c d - 4 d d 4 - a b e 3 - 5 8 7 f 4 7 3 6 f 2 b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 2 0 2 2 - 0 2 - 1 4 T 0 0 : 0 0 : 0 0 Z < / D a t e T i m e >  
                 < T e x t   i d = " D o c P a r a m . N u m b e r " > < ! [ C D A T A [ 7 9 9 7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i s t i t u z i o n i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i s t i t u z i o n i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7 9 9 7   R   d e l   1 4   f e b b r a i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41615FD3-0CF5-4A9B-BFFF-1546272DCE35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1943F665-73CF-43F1-A853-712AA26745F8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9c6da3ad-f691-48df-9cc9-08f8542976a8.dotx</Template>
  <TotalTime>16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Morandi Marisa</cp:lastModifiedBy>
  <cp:revision>11</cp:revision>
  <cp:lastPrinted>2022-02-15T12:56:00Z</cp:lastPrinted>
  <dcterms:created xsi:type="dcterms:W3CDTF">2022-02-15T12:46:00Z</dcterms:created>
  <dcterms:modified xsi:type="dcterms:W3CDTF">2022-03-23T10:43:00Z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