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F8F52" w14:textId="77777777" w:rsidR="007E2556" w:rsidRPr="00AB17C7" w:rsidRDefault="007E2556" w:rsidP="007E2556">
      <w:pPr>
        <w:rPr>
          <w:rFonts w:eastAsia="Calibri" w:cs="Arial"/>
          <w:b/>
          <w:sz w:val="28"/>
          <w:szCs w:val="28"/>
        </w:rPr>
      </w:pPr>
      <w:r w:rsidRPr="00AB17C7">
        <w:rPr>
          <w:rFonts w:eastAsia="Calibri" w:cs="Arial"/>
          <w:b/>
          <w:sz w:val="28"/>
          <w:szCs w:val="28"/>
        </w:rPr>
        <w:t>della Commissione Costituzione e leggi</w:t>
      </w:r>
    </w:p>
    <w:p w14:paraId="2C773B84" w14:textId="08EE4FD0" w:rsidR="007E2556" w:rsidRPr="00F64A0F" w:rsidRDefault="007E2556" w:rsidP="007E2556">
      <w:pPr>
        <w:rPr>
          <w:rFonts w:eastAsia="Calibri" w:cs="Arial"/>
          <w:b/>
          <w:sz w:val="28"/>
          <w:szCs w:val="28"/>
        </w:rPr>
      </w:pPr>
      <w:r>
        <w:rPr>
          <w:rFonts w:eastAsia="Calibri" w:cs="Arial"/>
          <w:b/>
          <w:sz w:val="28"/>
          <w:szCs w:val="28"/>
        </w:rPr>
        <w:t>sull'</w:t>
      </w:r>
      <w:r w:rsidRPr="00F64A0F">
        <w:rPr>
          <w:rFonts w:eastAsia="Calibri" w:cs="Arial"/>
          <w:b/>
          <w:sz w:val="28"/>
          <w:szCs w:val="28"/>
        </w:rPr>
        <w:t>inizia</w:t>
      </w:r>
      <w:r>
        <w:rPr>
          <w:rFonts w:eastAsia="Calibri" w:cs="Arial"/>
          <w:b/>
          <w:sz w:val="28"/>
          <w:szCs w:val="28"/>
        </w:rPr>
        <w:t xml:space="preserve">tiva parlamentare </w:t>
      </w:r>
      <w:r w:rsidRPr="00F64A0F">
        <w:rPr>
          <w:rFonts w:eastAsia="Calibri" w:cs="Arial"/>
          <w:b/>
          <w:sz w:val="28"/>
          <w:szCs w:val="28"/>
        </w:rPr>
        <w:t>21 settembre 202</w:t>
      </w:r>
      <w:r>
        <w:rPr>
          <w:rFonts w:eastAsia="Calibri" w:cs="Arial"/>
          <w:b/>
          <w:sz w:val="28"/>
          <w:szCs w:val="28"/>
        </w:rPr>
        <w:t>0 presentata nella forma elaborata da Raoul Ghisletta e cofirmatari "Modifica della Legge organica comunale (LOC): b</w:t>
      </w:r>
      <w:r w:rsidRPr="00F64A0F">
        <w:rPr>
          <w:rFonts w:eastAsia="Calibri" w:cs="Arial"/>
          <w:b/>
          <w:sz w:val="28"/>
          <w:szCs w:val="28"/>
        </w:rPr>
        <w:t xml:space="preserve">uon funzionamento delle Commissioni </w:t>
      </w:r>
      <w:r w:rsidR="00DA6D9E">
        <w:rPr>
          <w:rFonts w:eastAsia="Calibri" w:cs="Arial"/>
          <w:b/>
          <w:sz w:val="28"/>
          <w:szCs w:val="28"/>
        </w:rPr>
        <w:t>del Legislativo</w:t>
      </w:r>
      <w:r>
        <w:rPr>
          <w:rFonts w:eastAsia="Calibri" w:cs="Arial"/>
          <w:b/>
          <w:sz w:val="28"/>
          <w:szCs w:val="28"/>
        </w:rPr>
        <w:t>"</w:t>
      </w:r>
    </w:p>
    <w:p w14:paraId="7533131D" w14:textId="3A33EFFD" w:rsidR="007E2556" w:rsidRPr="007B004A" w:rsidRDefault="007E2556" w:rsidP="007E2556">
      <w:pPr>
        <w:spacing w:before="120"/>
        <w:rPr>
          <w:rFonts w:cs="Arial"/>
          <w:b/>
          <w:sz w:val="26"/>
          <w:szCs w:val="26"/>
        </w:rPr>
      </w:pPr>
      <w:r w:rsidRPr="007B004A">
        <w:rPr>
          <w:rFonts w:cs="Arial"/>
          <w:b/>
          <w:sz w:val="26"/>
          <w:szCs w:val="26"/>
        </w:rPr>
        <w:t>(v</w:t>
      </w:r>
      <w:r w:rsidR="00C40BC5">
        <w:rPr>
          <w:rFonts w:cs="Arial"/>
          <w:b/>
          <w:sz w:val="26"/>
          <w:szCs w:val="26"/>
        </w:rPr>
        <w:t>edi</w:t>
      </w:r>
      <w:r w:rsidRPr="007B004A">
        <w:rPr>
          <w:rFonts w:cs="Arial"/>
          <w:b/>
          <w:sz w:val="26"/>
          <w:szCs w:val="26"/>
        </w:rPr>
        <w:t xml:space="preserve"> messaggio </w:t>
      </w:r>
      <w:r>
        <w:rPr>
          <w:rFonts w:cs="Arial"/>
          <w:b/>
          <w:sz w:val="26"/>
          <w:szCs w:val="26"/>
        </w:rPr>
        <w:t>10 marzo 2021</w:t>
      </w:r>
      <w:r w:rsidRPr="007B004A">
        <w:rPr>
          <w:rFonts w:cs="Arial"/>
          <w:b/>
          <w:sz w:val="26"/>
          <w:szCs w:val="26"/>
        </w:rPr>
        <w:t xml:space="preserve"> n. </w:t>
      </w:r>
      <w:r>
        <w:rPr>
          <w:rFonts w:cs="Arial"/>
          <w:b/>
          <w:sz w:val="26"/>
          <w:szCs w:val="26"/>
        </w:rPr>
        <w:t>7973</w:t>
      </w:r>
      <w:r w:rsidRPr="007B004A">
        <w:rPr>
          <w:rFonts w:cs="Arial"/>
          <w:b/>
          <w:sz w:val="26"/>
          <w:szCs w:val="26"/>
        </w:rPr>
        <w:t>)</w:t>
      </w:r>
    </w:p>
    <w:p w14:paraId="43712969" w14:textId="77777777" w:rsidR="007E2556" w:rsidRPr="0099463A" w:rsidRDefault="007E2556" w:rsidP="007E2556">
      <w:pPr>
        <w:pStyle w:val="Corpo"/>
        <w:jc w:val="both"/>
        <w:rPr>
          <w:rFonts w:ascii="Arial" w:hAnsi="Arial" w:cs="Arial"/>
          <w:sz w:val="24"/>
          <w:szCs w:val="24"/>
        </w:rPr>
      </w:pPr>
    </w:p>
    <w:p w14:paraId="46DCBDB9" w14:textId="77777777" w:rsidR="007E2556" w:rsidRPr="0099463A" w:rsidRDefault="007E2556" w:rsidP="007E2556">
      <w:pPr>
        <w:pStyle w:val="Corpo"/>
        <w:jc w:val="both"/>
        <w:rPr>
          <w:rFonts w:ascii="Arial" w:hAnsi="Arial" w:cs="Arial"/>
          <w:sz w:val="24"/>
          <w:szCs w:val="24"/>
        </w:rPr>
      </w:pPr>
    </w:p>
    <w:p w14:paraId="1D672FC3" w14:textId="77777777" w:rsidR="007E2556" w:rsidRPr="0099463A" w:rsidRDefault="007E2556" w:rsidP="007E2556">
      <w:pPr>
        <w:pStyle w:val="Titolo1"/>
        <w:numPr>
          <w:ilvl w:val="0"/>
          <w:numId w:val="30"/>
        </w:numPr>
        <w:tabs>
          <w:tab w:val="left" w:pos="567"/>
        </w:tabs>
        <w:suppressAutoHyphens w:val="0"/>
        <w:spacing w:before="0" w:after="0"/>
        <w:ind w:left="567" w:hanging="567"/>
        <w:jc w:val="both"/>
        <w:rPr>
          <w:sz w:val="24"/>
          <w:szCs w:val="24"/>
        </w:rPr>
      </w:pPr>
      <w:r w:rsidRPr="0099463A">
        <w:rPr>
          <w:sz w:val="24"/>
          <w:szCs w:val="24"/>
        </w:rPr>
        <w:t>INTENDIMENTI DELL'INIZIATIVA</w:t>
      </w:r>
    </w:p>
    <w:p w14:paraId="1A9FFF3E" w14:textId="590C8976" w:rsidR="007E2556" w:rsidRPr="008C2DAE" w:rsidRDefault="007E2556" w:rsidP="007E2556">
      <w:pPr>
        <w:pStyle w:val="Corpo"/>
        <w:spacing w:before="120"/>
        <w:jc w:val="both"/>
        <w:rPr>
          <w:rFonts w:ascii="Arial" w:hAnsi="Arial" w:cs="Arial"/>
          <w:sz w:val="24"/>
          <w:szCs w:val="24"/>
          <w:lang w:val="it-IT"/>
        </w:rPr>
      </w:pPr>
      <w:r w:rsidRPr="0099463A">
        <w:rPr>
          <w:rFonts w:ascii="Arial" w:hAnsi="Arial" w:cs="Arial"/>
          <w:sz w:val="24"/>
          <w:szCs w:val="24"/>
          <w:lang w:val="it-IT"/>
        </w:rPr>
        <w:t>Gli iniziativisti propongono di intervenire sull</w:t>
      </w:r>
      <w:r w:rsidRPr="0099463A">
        <w:rPr>
          <w:rFonts w:ascii="Arial" w:hAnsi="Arial" w:cs="Arial"/>
          <w:sz w:val="24"/>
          <w:szCs w:val="24"/>
          <w:lang w:val="it-CH"/>
        </w:rPr>
        <w:t>'</w:t>
      </w:r>
      <w:r w:rsidRPr="0099463A">
        <w:rPr>
          <w:rFonts w:ascii="Arial" w:hAnsi="Arial" w:cs="Arial"/>
          <w:sz w:val="24"/>
          <w:szCs w:val="24"/>
          <w:lang w:val="it-IT"/>
        </w:rPr>
        <w:t>art. 70</w:t>
      </w:r>
      <w:r w:rsidR="00467AEE">
        <w:rPr>
          <w:rFonts w:ascii="Arial" w:hAnsi="Arial" w:cs="Arial"/>
          <w:sz w:val="24"/>
          <w:szCs w:val="24"/>
          <w:lang w:val="it-IT"/>
        </w:rPr>
        <w:t xml:space="preserve"> della Legge organica comunale</w:t>
      </w:r>
      <w:r w:rsidRPr="0099463A">
        <w:rPr>
          <w:rFonts w:ascii="Arial" w:hAnsi="Arial" w:cs="Arial"/>
          <w:sz w:val="24"/>
          <w:szCs w:val="24"/>
          <w:lang w:val="it-IT"/>
        </w:rPr>
        <w:t xml:space="preserve"> </w:t>
      </w:r>
      <w:r w:rsidR="00467AEE">
        <w:rPr>
          <w:rFonts w:ascii="Arial" w:hAnsi="Arial" w:cs="Arial"/>
          <w:sz w:val="24"/>
          <w:szCs w:val="24"/>
          <w:lang w:val="it-IT"/>
        </w:rPr>
        <w:t>(</w:t>
      </w:r>
      <w:r w:rsidRPr="0099463A">
        <w:rPr>
          <w:rFonts w:ascii="Arial" w:hAnsi="Arial" w:cs="Arial"/>
          <w:sz w:val="24"/>
          <w:szCs w:val="24"/>
          <w:lang w:val="it-IT"/>
        </w:rPr>
        <w:t>LOC</w:t>
      </w:r>
      <w:r w:rsidR="00467AEE">
        <w:rPr>
          <w:rFonts w:ascii="Arial" w:hAnsi="Arial" w:cs="Arial"/>
          <w:sz w:val="24"/>
          <w:szCs w:val="24"/>
          <w:lang w:val="it-IT"/>
        </w:rPr>
        <w:t>)</w:t>
      </w:r>
      <w:r w:rsidRPr="0099463A">
        <w:rPr>
          <w:rFonts w:ascii="Arial" w:hAnsi="Arial" w:cs="Arial"/>
          <w:sz w:val="24"/>
          <w:szCs w:val="24"/>
          <w:lang w:val="it-IT"/>
        </w:rPr>
        <w:t xml:space="preserve">, in particolare modificando il </w:t>
      </w:r>
      <w:r w:rsidRPr="008C2DAE">
        <w:rPr>
          <w:rFonts w:ascii="Arial" w:hAnsi="Arial" w:cs="Arial"/>
          <w:sz w:val="24"/>
          <w:szCs w:val="24"/>
          <w:lang w:val="it-IT"/>
        </w:rPr>
        <w:t xml:space="preserve">cpv. 1 </w:t>
      </w:r>
      <w:r>
        <w:rPr>
          <w:rFonts w:ascii="Arial" w:hAnsi="Arial" w:cs="Arial"/>
          <w:sz w:val="24"/>
          <w:szCs w:val="24"/>
          <w:lang w:val="it-IT"/>
        </w:rPr>
        <w:t>e aggiungendo un nuovo cpv. 4, come riportato nella tabella qui sotto (le modifiche/aggiunte sono evidenziate in grassetto).</w:t>
      </w:r>
    </w:p>
    <w:p w14:paraId="070FB83B" w14:textId="77777777" w:rsidR="007E2556" w:rsidRPr="008C2DAE" w:rsidRDefault="007E2556" w:rsidP="007E2556">
      <w:pPr>
        <w:pStyle w:val="Corpo"/>
        <w:jc w:val="both"/>
        <w:rPr>
          <w:rFonts w:ascii="Arial" w:hAnsi="Arial" w:cs="Arial"/>
          <w:sz w:val="24"/>
          <w:szCs w:val="24"/>
          <w:lang w:val="it-IT"/>
        </w:rPr>
      </w:pPr>
    </w:p>
    <w:tbl>
      <w:tblPr>
        <w:tblStyle w:val="Grigliatabella"/>
        <w:tblW w:w="0" w:type="auto"/>
        <w:tblLook w:val="04A0" w:firstRow="1" w:lastRow="0" w:firstColumn="1" w:lastColumn="0" w:noHBand="0" w:noVBand="1"/>
      </w:tblPr>
      <w:tblGrid>
        <w:gridCol w:w="4725"/>
        <w:gridCol w:w="4750"/>
      </w:tblGrid>
      <w:tr w:rsidR="007E2556" w:rsidRPr="002F24E6" w14:paraId="60AC7F75" w14:textId="77777777" w:rsidTr="00467AEE">
        <w:tc>
          <w:tcPr>
            <w:tcW w:w="4814" w:type="dxa"/>
            <w:tcBorders>
              <w:bottom w:val="single" w:sz="4" w:space="0" w:color="auto"/>
            </w:tcBorders>
            <w:shd w:val="pct10" w:color="auto" w:fill="auto"/>
          </w:tcPr>
          <w:p w14:paraId="011B6696" w14:textId="77777777" w:rsidR="007E2556" w:rsidRPr="007E2556" w:rsidRDefault="007E2556" w:rsidP="00467AEE">
            <w:pPr>
              <w:spacing w:before="60" w:after="60"/>
              <w:rPr>
                <w:rFonts w:cs="Arial"/>
                <w:b/>
                <w:sz w:val="24"/>
                <w:szCs w:val="24"/>
              </w:rPr>
            </w:pPr>
            <w:r w:rsidRPr="007E2556">
              <w:rPr>
                <w:rFonts w:cs="Arial"/>
                <w:b/>
                <w:sz w:val="24"/>
                <w:szCs w:val="24"/>
              </w:rPr>
              <w:t>Versione attuale</w:t>
            </w:r>
          </w:p>
        </w:tc>
        <w:tc>
          <w:tcPr>
            <w:tcW w:w="4814" w:type="dxa"/>
            <w:tcBorders>
              <w:bottom w:val="single" w:sz="4" w:space="0" w:color="auto"/>
            </w:tcBorders>
            <w:shd w:val="pct10" w:color="auto" w:fill="auto"/>
          </w:tcPr>
          <w:p w14:paraId="133B2FFC" w14:textId="77777777" w:rsidR="007E2556" w:rsidRPr="007E2556" w:rsidRDefault="007E2556" w:rsidP="00467AEE">
            <w:pPr>
              <w:spacing w:before="60" w:after="60"/>
              <w:rPr>
                <w:rFonts w:cs="Arial"/>
                <w:b/>
                <w:sz w:val="24"/>
                <w:szCs w:val="24"/>
              </w:rPr>
            </w:pPr>
            <w:r w:rsidRPr="007E2556">
              <w:rPr>
                <w:rFonts w:cs="Arial"/>
                <w:b/>
                <w:sz w:val="24"/>
                <w:szCs w:val="24"/>
              </w:rPr>
              <w:t xml:space="preserve">Proposta dell'iniziativa </w:t>
            </w:r>
          </w:p>
        </w:tc>
      </w:tr>
      <w:tr w:rsidR="007E2556" w:rsidRPr="002F24E6" w14:paraId="7C9E432F" w14:textId="77777777" w:rsidTr="00A13613">
        <w:tc>
          <w:tcPr>
            <w:tcW w:w="9628" w:type="dxa"/>
            <w:gridSpan w:val="2"/>
            <w:tcBorders>
              <w:bottom w:val="dashed" w:sz="4" w:space="0" w:color="auto"/>
            </w:tcBorders>
          </w:tcPr>
          <w:p w14:paraId="54A29796" w14:textId="77777777" w:rsidR="007E2556" w:rsidRPr="007E2556" w:rsidRDefault="007E2556" w:rsidP="00467AEE">
            <w:pPr>
              <w:spacing w:before="60" w:after="60"/>
              <w:jc w:val="center"/>
              <w:rPr>
                <w:rFonts w:cs="Arial"/>
                <w:b/>
                <w:sz w:val="24"/>
                <w:szCs w:val="24"/>
              </w:rPr>
            </w:pPr>
            <w:r w:rsidRPr="007E2556">
              <w:rPr>
                <w:rFonts w:cs="Arial"/>
                <w:b/>
                <w:sz w:val="24"/>
                <w:szCs w:val="24"/>
              </w:rPr>
              <w:t>Art. 70 cpv. 1 (modifica)</w:t>
            </w:r>
          </w:p>
        </w:tc>
      </w:tr>
      <w:tr w:rsidR="007E2556" w:rsidRPr="002F24E6" w14:paraId="434F75DD" w14:textId="77777777" w:rsidTr="00A13613">
        <w:tc>
          <w:tcPr>
            <w:tcW w:w="4814" w:type="dxa"/>
            <w:tcBorders>
              <w:top w:val="dashed" w:sz="4" w:space="0" w:color="auto"/>
              <w:bottom w:val="single" w:sz="4" w:space="0" w:color="auto"/>
            </w:tcBorders>
          </w:tcPr>
          <w:p w14:paraId="5E845F47" w14:textId="77777777" w:rsidR="007E2556" w:rsidRPr="007E2556" w:rsidRDefault="007E2556" w:rsidP="00467AEE">
            <w:pPr>
              <w:spacing w:before="60" w:after="60"/>
              <w:rPr>
                <w:rFonts w:cs="Arial"/>
                <w:sz w:val="24"/>
                <w:szCs w:val="24"/>
              </w:rPr>
            </w:pPr>
            <w:r w:rsidRPr="007E2556">
              <w:rPr>
                <w:rFonts w:cs="Arial"/>
                <w:color w:val="000000"/>
                <w:sz w:val="24"/>
                <w:szCs w:val="24"/>
              </w:rPr>
              <w:t>Le sedute delle commissioni sono valide se è presente la maggioranza assoluta dei membri.</w:t>
            </w:r>
          </w:p>
        </w:tc>
        <w:tc>
          <w:tcPr>
            <w:tcW w:w="4814" w:type="dxa"/>
            <w:tcBorders>
              <w:top w:val="dashed" w:sz="4" w:space="0" w:color="auto"/>
              <w:bottom w:val="single" w:sz="4" w:space="0" w:color="auto"/>
            </w:tcBorders>
          </w:tcPr>
          <w:p w14:paraId="174814B7" w14:textId="77777777" w:rsidR="007E2556" w:rsidRPr="007E2556" w:rsidRDefault="007E2556" w:rsidP="00467AEE">
            <w:pPr>
              <w:autoSpaceDE w:val="0"/>
              <w:autoSpaceDN w:val="0"/>
              <w:adjustRightInd w:val="0"/>
              <w:spacing w:before="60" w:after="60"/>
              <w:rPr>
                <w:rFonts w:cs="Arial"/>
                <w:sz w:val="24"/>
                <w:szCs w:val="24"/>
              </w:rPr>
            </w:pPr>
            <w:r w:rsidRPr="007E2556">
              <w:rPr>
                <w:rFonts w:cs="Arial"/>
                <w:color w:val="000000"/>
                <w:sz w:val="24"/>
                <w:szCs w:val="24"/>
              </w:rPr>
              <w:t>Le sedute delle commissioni sono valide se è presente la maggioranza assoluta dei membri</w:t>
            </w:r>
            <w:r w:rsidRPr="007E2556">
              <w:rPr>
                <w:rFonts w:cs="Arial"/>
                <w:b/>
                <w:color w:val="000000"/>
                <w:sz w:val="24"/>
                <w:szCs w:val="24"/>
              </w:rPr>
              <w:t>,</w:t>
            </w:r>
            <w:r w:rsidRPr="007E2556">
              <w:rPr>
                <w:rFonts w:cs="Arial"/>
                <w:color w:val="000000"/>
                <w:sz w:val="24"/>
                <w:szCs w:val="24"/>
              </w:rPr>
              <w:t xml:space="preserve"> </w:t>
            </w:r>
            <w:r w:rsidRPr="007E2556">
              <w:rPr>
                <w:rFonts w:cs="Arial"/>
                <w:b/>
                <w:color w:val="000000"/>
                <w:sz w:val="24"/>
                <w:szCs w:val="24"/>
              </w:rPr>
              <w:t>esclusi gli assenti ingiustificati</w:t>
            </w:r>
            <w:r w:rsidRPr="007E2556">
              <w:rPr>
                <w:rFonts w:cs="Arial"/>
                <w:color w:val="000000"/>
                <w:sz w:val="24"/>
                <w:szCs w:val="24"/>
              </w:rPr>
              <w:t>.</w:t>
            </w:r>
          </w:p>
        </w:tc>
      </w:tr>
      <w:tr w:rsidR="007E2556" w:rsidRPr="002F24E6" w14:paraId="1C7DC51C" w14:textId="77777777" w:rsidTr="00A13613">
        <w:tc>
          <w:tcPr>
            <w:tcW w:w="9628" w:type="dxa"/>
            <w:gridSpan w:val="2"/>
            <w:tcBorders>
              <w:bottom w:val="dashed" w:sz="4" w:space="0" w:color="auto"/>
            </w:tcBorders>
          </w:tcPr>
          <w:p w14:paraId="5A6980C4" w14:textId="77777777" w:rsidR="007E2556" w:rsidRPr="007E2556" w:rsidRDefault="007E2556" w:rsidP="00467AEE">
            <w:pPr>
              <w:spacing w:before="60" w:after="60"/>
              <w:jc w:val="center"/>
              <w:rPr>
                <w:rFonts w:cs="Arial"/>
                <w:b/>
                <w:sz w:val="24"/>
                <w:szCs w:val="24"/>
              </w:rPr>
            </w:pPr>
            <w:r w:rsidRPr="007E2556">
              <w:rPr>
                <w:rFonts w:cs="Arial"/>
                <w:b/>
                <w:sz w:val="24"/>
                <w:szCs w:val="24"/>
              </w:rPr>
              <w:t>Art. 70 cpv. 4 (nuovo)</w:t>
            </w:r>
          </w:p>
        </w:tc>
      </w:tr>
      <w:tr w:rsidR="007E2556" w:rsidRPr="002F24E6" w14:paraId="6936E32F" w14:textId="77777777" w:rsidTr="00A13613">
        <w:tc>
          <w:tcPr>
            <w:tcW w:w="4814" w:type="dxa"/>
            <w:tcBorders>
              <w:top w:val="dashed" w:sz="4" w:space="0" w:color="auto"/>
            </w:tcBorders>
          </w:tcPr>
          <w:p w14:paraId="26A58DE9" w14:textId="77777777" w:rsidR="007E2556" w:rsidRPr="007E2556" w:rsidRDefault="007E2556" w:rsidP="00467AEE">
            <w:pPr>
              <w:spacing w:before="60" w:after="60"/>
              <w:rPr>
                <w:rFonts w:cs="Arial"/>
                <w:sz w:val="24"/>
                <w:szCs w:val="24"/>
              </w:rPr>
            </w:pPr>
            <w:r w:rsidRPr="007E2556">
              <w:rPr>
                <w:rFonts w:cs="Arial"/>
                <w:sz w:val="24"/>
                <w:szCs w:val="24"/>
              </w:rPr>
              <w:t>-</w:t>
            </w:r>
          </w:p>
        </w:tc>
        <w:tc>
          <w:tcPr>
            <w:tcW w:w="4814" w:type="dxa"/>
            <w:tcBorders>
              <w:top w:val="dashed" w:sz="4" w:space="0" w:color="auto"/>
            </w:tcBorders>
          </w:tcPr>
          <w:p w14:paraId="3841E176" w14:textId="77777777" w:rsidR="007E2556" w:rsidRPr="007E2556" w:rsidRDefault="007E2556" w:rsidP="00467AEE">
            <w:pPr>
              <w:autoSpaceDE w:val="0"/>
              <w:autoSpaceDN w:val="0"/>
              <w:adjustRightInd w:val="0"/>
              <w:spacing w:before="60" w:after="60"/>
              <w:rPr>
                <w:rFonts w:cs="Arial"/>
                <w:b/>
                <w:color w:val="000000"/>
                <w:sz w:val="24"/>
                <w:szCs w:val="24"/>
                <w:lang w:eastAsia="it-CH"/>
              </w:rPr>
            </w:pPr>
            <w:r w:rsidRPr="007E2556">
              <w:rPr>
                <w:rFonts w:cs="Arial"/>
                <w:b/>
                <w:color w:val="000000"/>
                <w:sz w:val="24"/>
                <w:szCs w:val="24"/>
                <w:lang w:eastAsia="it-CH"/>
              </w:rPr>
              <w:t>La partecipazione alle sedute delle Commissioni è obbligatoria, salvo in caso di legittimo impedimento per un tempo ragionevole. II Consiglio comunale, rispettivamente l'Assemblea comunale, procedono al più presto alla nomina di un nuovo membro nella commissione in caso di:</w:t>
            </w:r>
          </w:p>
          <w:p w14:paraId="52734016" w14:textId="1B0505A5" w:rsidR="007E2556" w:rsidRPr="007E2556" w:rsidRDefault="007E2556" w:rsidP="00467AEE">
            <w:pPr>
              <w:tabs>
                <w:tab w:val="left" w:pos="425"/>
              </w:tabs>
              <w:autoSpaceDE w:val="0"/>
              <w:autoSpaceDN w:val="0"/>
              <w:adjustRightInd w:val="0"/>
              <w:spacing w:before="60" w:after="60"/>
              <w:ind w:left="457" w:hanging="457"/>
              <w:rPr>
                <w:rFonts w:cs="Arial"/>
                <w:b/>
                <w:color w:val="000000"/>
                <w:sz w:val="24"/>
                <w:szCs w:val="24"/>
                <w:lang w:eastAsia="it-CH"/>
              </w:rPr>
            </w:pPr>
            <w:r w:rsidRPr="007E2556">
              <w:rPr>
                <w:rFonts w:cs="Arial"/>
                <w:b/>
                <w:color w:val="000000"/>
                <w:sz w:val="24"/>
                <w:szCs w:val="24"/>
                <w:lang w:eastAsia="it-CH"/>
              </w:rPr>
              <w:t>a)</w:t>
            </w:r>
            <w:r w:rsidRPr="007E2556">
              <w:rPr>
                <w:rFonts w:cs="Arial"/>
                <w:sz w:val="24"/>
                <w:szCs w:val="24"/>
              </w:rPr>
              <w:tab/>
            </w:r>
            <w:r w:rsidRPr="007E2556">
              <w:rPr>
                <w:rFonts w:cs="Arial"/>
                <w:b/>
                <w:color w:val="000000"/>
                <w:sz w:val="24"/>
                <w:szCs w:val="24"/>
                <w:lang w:eastAsia="it-CH"/>
              </w:rPr>
              <w:t>assenza ingiu</w:t>
            </w:r>
            <w:r w:rsidR="00CB365E">
              <w:rPr>
                <w:rFonts w:cs="Arial"/>
                <w:b/>
                <w:color w:val="000000"/>
                <w:sz w:val="24"/>
                <w:szCs w:val="24"/>
                <w:lang w:eastAsia="it-CH"/>
              </w:rPr>
              <w:t>stificata, totale o parziale, ad</w:t>
            </w:r>
            <w:r w:rsidRPr="007E2556">
              <w:rPr>
                <w:rFonts w:cs="Arial"/>
                <w:b/>
                <w:color w:val="000000"/>
                <w:sz w:val="24"/>
                <w:szCs w:val="24"/>
                <w:lang w:eastAsia="it-CH"/>
              </w:rPr>
              <w:t xml:space="preserve"> una seduta commissionale;</w:t>
            </w:r>
          </w:p>
          <w:p w14:paraId="2A6E6C20" w14:textId="77777777" w:rsidR="007E2556" w:rsidRPr="007E2556" w:rsidRDefault="007E2556" w:rsidP="00467AEE">
            <w:pPr>
              <w:tabs>
                <w:tab w:val="left" w:pos="425"/>
              </w:tabs>
              <w:autoSpaceDE w:val="0"/>
              <w:autoSpaceDN w:val="0"/>
              <w:adjustRightInd w:val="0"/>
              <w:spacing w:before="60" w:after="60"/>
              <w:ind w:left="457" w:hanging="457"/>
              <w:rPr>
                <w:rFonts w:cs="Arial"/>
                <w:color w:val="000000"/>
                <w:sz w:val="24"/>
                <w:szCs w:val="24"/>
                <w:lang w:eastAsia="it-CH"/>
              </w:rPr>
            </w:pPr>
            <w:r w:rsidRPr="007E2556">
              <w:rPr>
                <w:rFonts w:cs="Arial"/>
                <w:b/>
                <w:color w:val="000000"/>
                <w:sz w:val="24"/>
                <w:szCs w:val="24"/>
                <w:lang w:eastAsia="it-CH"/>
              </w:rPr>
              <w:t>b)</w:t>
            </w:r>
            <w:r w:rsidRPr="007E2556">
              <w:rPr>
                <w:rFonts w:cs="Arial"/>
                <w:sz w:val="24"/>
                <w:szCs w:val="24"/>
              </w:rPr>
              <w:t xml:space="preserve"> </w:t>
            </w:r>
            <w:r w:rsidRPr="007E2556">
              <w:rPr>
                <w:rFonts w:cs="Arial"/>
                <w:sz w:val="24"/>
                <w:szCs w:val="24"/>
              </w:rPr>
              <w:tab/>
            </w:r>
            <w:r w:rsidRPr="007E2556">
              <w:rPr>
                <w:rFonts w:cs="Arial"/>
                <w:b/>
                <w:color w:val="000000"/>
                <w:sz w:val="24"/>
                <w:szCs w:val="24"/>
                <w:lang w:eastAsia="it-CH"/>
              </w:rPr>
              <w:t>assenze per legittimo impedimento alle sedute della commissione, che si prolungano per almeno due mesi consecutivi o che superano la metà delle sedute in un anno di legislatura.</w:t>
            </w:r>
          </w:p>
        </w:tc>
      </w:tr>
    </w:tbl>
    <w:p w14:paraId="0C8B3DDE" w14:textId="0CBD7326" w:rsidR="007E2556" w:rsidRDefault="007E2556" w:rsidP="007E2556">
      <w:pPr>
        <w:pStyle w:val="Corpo"/>
        <w:jc w:val="both"/>
        <w:rPr>
          <w:rFonts w:ascii="Arial" w:hAnsi="Arial" w:cs="Arial"/>
          <w:sz w:val="24"/>
          <w:szCs w:val="24"/>
          <w:lang w:val="it-CH"/>
        </w:rPr>
      </w:pPr>
    </w:p>
    <w:p w14:paraId="697CF1CA" w14:textId="02F8D76C" w:rsidR="007E2556" w:rsidRDefault="007E2556">
      <w:pPr>
        <w:suppressAutoHyphens w:val="0"/>
        <w:spacing w:after="240"/>
        <w:jc w:val="left"/>
        <w:rPr>
          <w:rFonts w:cs="Arial"/>
          <w:color w:val="000000"/>
          <w:lang w:eastAsia="it-CH"/>
        </w:rPr>
      </w:pPr>
      <w:r>
        <w:rPr>
          <w:rFonts w:cs="Arial"/>
          <w:color w:val="000000"/>
          <w:lang w:eastAsia="it-CH"/>
        </w:rPr>
        <w:br w:type="page"/>
      </w:r>
    </w:p>
    <w:p w14:paraId="7954CF96" w14:textId="77777777" w:rsidR="007E2556" w:rsidRPr="0099463A" w:rsidRDefault="007E2556" w:rsidP="007E2556">
      <w:pPr>
        <w:pStyle w:val="Titolo1"/>
        <w:numPr>
          <w:ilvl w:val="0"/>
          <w:numId w:val="30"/>
        </w:numPr>
        <w:tabs>
          <w:tab w:val="left" w:pos="567"/>
        </w:tabs>
        <w:suppressAutoHyphens w:val="0"/>
        <w:spacing w:before="0" w:after="0"/>
        <w:ind w:left="567" w:hanging="567"/>
        <w:jc w:val="both"/>
        <w:rPr>
          <w:sz w:val="24"/>
          <w:szCs w:val="24"/>
        </w:rPr>
      </w:pPr>
      <w:r w:rsidRPr="0099463A">
        <w:rPr>
          <w:sz w:val="24"/>
          <w:szCs w:val="24"/>
        </w:rPr>
        <w:lastRenderedPageBreak/>
        <w:t>CONSIDERAZIONI DEL CONSIGLIO DI STATO</w:t>
      </w:r>
    </w:p>
    <w:p w14:paraId="45AC9B56" w14:textId="2849C63C" w:rsidR="007E2556" w:rsidRPr="00C851A7" w:rsidRDefault="007E2556" w:rsidP="007E2556">
      <w:pPr>
        <w:pStyle w:val="Corpo"/>
        <w:spacing w:before="120"/>
        <w:jc w:val="both"/>
        <w:rPr>
          <w:rFonts w:ascii="Arial" w:hAnsi="Arial" w:cs="Arial"/>
          <w:sz w:val="24"/>
          <w:szCs w:val="24"/>
          <w:lang w:val="it-CH"/>
        </w:rPr>
      </w:pPr>
      <w:r w:rsidRPr="00C851A7">
        <w:rPr>
          <w:rFonts w:ascii="Arial" w:hAnsi="Arial" w:cs="Arial"/>
          <w:sz w:val="24"/>
          <w:szCs w:val="24"/>
          <w:lang w:val="it-CH"/>
        </w:rPr>
        <w:t xml:space="preserve">Per quanto </w:t>
      </w:r>
      <w:r w:rsidR="00701DA4" w:rsidRPr="00C851A7">
        <w:rPr>
          <w:rFonts w:ascii="Arial" w:hAnsi="Arial" w:cs="Arial"/>
          <w:sz w:val="24"/>
          <w:szCs w:val="24"/>
          <w:lang w:val="it-CH"/>
        </w:rPr>
        <w:t xml:space="preserve">concerne </w:t>
      </w:r>
      <w:r w:rsidRPr="00C851A7">
        <w:rPr>
          <w:rFonts w:ascii="Arial" w:hAnsi="Arial" w:cs="Arial"/>
          <w:sz w:val="24"/>
          <w:szCs w:val="24"/>
          <w:lang w:val="it-CH"/>
        </w:rPr>
        <w:t>l</w:t>
      </w:r>
      <w:r w:rsidR="00701DA4" w:rsidRPr="00C851A7">
        <w:rPr>
          <w:rFonts w:ascii="Arial" w:hAnsi="Arial" w:cs="Arial"/>
          <w:sz w:val="24"/>
          <w:szCs w:val="24"/>
          <w:lang w:val="it-CH"/>
        </w:rPr>
        <w:t xml:space="preserve">a proposta di </w:t>
      </w:r>
      <w:r w:rsidRPr="00C851A7">
        <w:rPr>
          <w:rFonts w:ascii="Arial" w:hAnsi="Arial" w:cs="Arial"/>
          <w:sz w:val="24"/>
          <w:szCs w:val="24"/>
          <w:lang w:val="it-CH"/>
        </w:rPr>
        <w:t>aggiunta al</w:t>
      </w:r>
      <w:r w:rsidR="00701DA4" w:rsidRPr="00C851A7">
        <w:rPr>
          <w:rFonts w:ascii="Arial" w:hAnsi="Arial" w:cs="Arial"/>
          <w:sz w:val="24"/>
          <w:szCs w:val="24"/>
          <w:lang w:val="it-CH"/>
        </w:rPr>
        <w:t>l'art. 70</w:t>
      </w:r>
      <w:r w:rsidRPr="00C851A7">
        <w:rPr>
          <w:rFonts w:ascii="Arial" w:hAnsi="Arial" w:cs="Arial"/>
          <w:sz w:val="24"/>
          <w:szCs w:val="24"/>
          <w:lang w:val="it-CH"/>
        </w:rPr>
        <w:t xml:space="preserve"> cpv. 1 LO</w:t>
      </w:r>
      <w:r w:rsidR="00467AEE" w:rsidRPr="00C851A7">
        <w:rPr>
          <w:rFonts w:ascii="Arial" w:hAnsi="Arial" w:cs="Arial"/>
          <w:sz w:val="24"/>
          <w:szCs w:val="24"/>
          <w:lang w:val="it-CH"/>
        </w:rPr>
        <w:t>C</w:t>
      </w:r>
      <w:r w:rsidRPr="00C851A7">
        <w:rPr>
          <w:rFonts w:ascii="Arial" w:hAnsi="Arial" w:cs="Arial"/>
          <w:sz w:val="24"/>
          <w:szCs w:val="24"/>
          <w:lang w:val="it-CH"/>
        </w:rPr>
        <w:t xml:space="preserve">, il Consiglio di Stato ritiene che </w:t>
      </w:r>
      <w:r w:rsidR="00701DA4" w:rsidRPr="00C851A7">
        <w:rPr>
          <w:rFonts w:ascii="Arial" w:hAnsi="Arial" w:cs="Arial"/>
          <w:sz w:val="24"/>
          <w:szCs w:val="24"/>
          <w:lang w:val="it-CH"/>
        </w:rPr>
        <w:t>la stessa</w:t>
      </w:r>
      <w:r w:rsidRPr="00C851A7">
        <w:rPr>
          <w:rFonts w:ascii="Arial" w:hAnsi="Arial" w:cs="Arial"/>
          <w:sz w:val="24"/>
          <w:szCs w:val="24"/>
          <w:lang w:val="it-CH"/>
        </w:rPr>
        <w:t xml:space="preserve"> non si giustifichi per i seguenti motivi:</w:t>
      </w:r>
    </w:p>
    <w:p w14:paraId="09D0172D" w14:textId="77777777" w:rsidR="007E2556" w:rsidRPr="000810F8" w:rsidRDefault="007E2556" w:rsidP="00C851A7">
      <w:pPr>
        <w:pStyle w:val="NormaleWeb"/>
        <w:numPr>
          <w:ilvl w:val="0"/>
          <w:numId w:val="31"/>
        </w:numPr>
        <w:shd w:val="clear" w:color="auto" w:fill="FFFFFF"/>
        <w:spacing w:before="120"/>
        <w:ind w:left="284" w:right="187" w:hanging="284"/>
        <w:jc w:val="both"/>
        <w:rPr>
          <w:rFonts w:ascii="Arial" w:hAnsi="Arial" w:cs="Arial"/>
        </w:rPr>
      </w:pPr>
      <w:r w:rsidRPr="000810F8">
        <w:rPr>
          <w:rFonts w:ascii="Arial" w:hAnsi="Arial" w:cs="Arial"/>
          <w:lang w:val="it-IT"/>
        </w:rPr>
        <w:t>non risulta che a causa degli assenti ingiustificati siano state riscontrate, ripetutamente e in più Comuni, impossibilità a deliberare all'interno delle Commissioni del Legislativo comunale;</w:t>
      </w:r>
    </w:p>
    <w:p w14:paraId="0F15C02A" w14:textId="77777777" w:rsidR="007E2556" w:rsidRPr="000810F8" w:rsidRDefault="007E2556" w:rsidP="00C851A7">
      <w:pPr>
        <w:pStyle w:val="NormaleWeb"/>
        <w:numPr>
          <w:ilvl w:val="0"/>
          <w:numId w:val="31"/>
        </w:numPr>
        <w:shd w:val="clear" w:color="auto" w:fill="FFFFFF"/>
        <w:spacing w:before="120"/>
        <w:ind w:left="284" w:right="187" w:hanging="284"/>
        <w:jc w:val="both"/>
        <w:rPr>
          <w:rFonts w:ascii="Arial" w:hAnsi="Arial" w:cs="Arial"/>
          <w:lang w:val="it-IT"/>
        </w:rPr>
      </w:pPr>
      <w:r w:rsidRPr="000810F8">
        <w:rPr>
          <w:rFonts w:ascii="Arial" w:hAnsi="Arial" w:cs="Arial"/>
          <w:lang w:val="it-IT"/>
        </w:rPr>
        <w:t>se si considera che per deliberare è necessaria la maggioranza assoluta dei membri, il cui numero è già basso e facilmente raggiungibile, ridurre ulteriormente il numero di partecipanti – non computando gli assenti ingiustificati – significherebbe poter tenere delle sedute con poche persone, precludendone altre. Si rammenta che nei Comuni ticinesi le Commissioni si compongono da un minimo di 3 a un massimo di 13 membri;</w:t>
      </w:r>
    </w:p>
    <w:p w14:paraId="5079C22E" w14:textId="77777777" w:rsidR="007E2556" w:rsidRPr="008C2DAE" w:rsidRDefault="007E2556" w:rsidP="00C851A7">
      <w:pPr>
        <w:pStyle w:val="NormaleWeb"/>
        <w:numPr>
          <w:ilvl w:val="0"/>
          <w:numId w:val="31"/>
        </w:numPr>
        <w:shd w:val="clear" w:color="auto" w:fill="FFFFFF"/>
        <w:spacing w:before="120"/>
        <w:ind w:left="284" w:right="187" w:hanging="284"/>
        <w:jc w:val="both"/>
        <w:rPr>
          <w:rFonts w:ascii="Arial" w:hAnsi="Arial" w:cs="Arial"/>
        </w:rPr>
      </w:pPr>
      <w:r w:rsidRPr="000810F8">
        <w:rPr>
          <w:rFonts w:ascii="Arial" w:hAnsi="Arial" w:cs="Arial"/>
          <w:lang w:val="it-IT"/>
        </w:rPr>
        <w:t>il lavoro commissionale ne risulterebbe</w:t>
      </w:r>
      <w:r w:rsidRPr="008C2DAE">
        <w:rPr>
          <w:rFonts w:ascii="Arial" w:hAnsi="Arial" w:cs="Arial"/>
          <w:lang w:val="it-IT"/>
        </w:rPr>
        <w:t xml:space="preserve"> </w:t>
      </w:r>
      <w:r>
        <w:rPr>
          <w:rFonts w:ascii="Arial" w:hAnsi="Arial" w:cs="Arial"/>
          <w:lang w:val="it-IT"/>
        </w:rPr>
        <w:t>"</w:t>
      </w:r>
      <w:r w:rsidRPr="008C2DAE">
        <w:rPr>
          <w:rFonts w:ascii="Arial" w:hAnsi="Arial" w:cs="Arial"/>
        </w:rPr>
        <w:t>impoverito</w:t>
      </w:r>
      <w:r>
        <w:rPr>
          <w:rFonts w:ascii="Arial" w:hAnsi="Arial" w:cs="Arial"/>
        </w:rPr>
        <w:t>"</w:t>
      </w:r>
      <w:r>
        <w:rPr>
          <w:rFonts w:ascii="Arial" w:hAnsi="Arial" w:cs="Arial"/>
          <w:lang w:val="it-IT"/>
        </w:rPr>
        <w:t>; l</w:t>
      </w:r>
      <w:r w:rsidRPr="008C2DAE">
        <w:rPr>
          <w:rFonts w:ascii="Arial" w:hAnsi="Arial" w:cs="Arial"/>
          <w:lang w:val="it-IT"/>
        </w:rPr>
        <w:t xml:space="preserve">avoro che ha quale obiettivo fondamentale di sottoporre al plenum </w:t>
      </w:r>
      <w:r>
        <w:rPr>
          <w:rFonts w:ascii="Arial" w:hAnsi="Arial" w:cs="Arial"/>
        </w:rPr>
        <w:t>"</w:t>
      </w:r>
      <w:r w:rsidRPr="008C2DAE">
        <w:rPr>
          <w:rFonts w:ascii="Arial" w:hAnsi="Arial" w:cs="Arial"/>
          <w:lang w:val="es-ES_tradnl"/>
        </w:rPr>
        <w:t>la sintesi</w:t>
      </w:r>
      <w:r>
        <w:rPr>
          <w:rFonts w:ascii="Arial" w:hAnsi="Arial" w:cs="Arial"/>
        </w:rPr>
        <w:t>"</w:t>
      </w:r>
      <w:r w:rsidRPr="008C2DAE">
        <w:rPr>
          <w:rFonts w:ascii="Arial" w:hAnsi="Arial" w:cs="Arial"/>
        </w:rPr>
        <w:t xml:space="preserve"> </w:t>
      </w:r>
      <w:r w:rsidRPr="008C2DAE">
        <w:rPr>
          <w:rFonts w:ascii="Arial" w:hAnsi="Arial" w:cs="Arial"/>
          <w:lang w:val="it-IT"/>
        </w:rPr>
        <w:t>degli approfondimenti della Commissione</w:t>
      </w:r>
      <w:r>
        <w:rPr>
          <w:rFonts w:ascii="Arial" w:hAnsi="Arial" w:cs="Arial"/>
          <w:lang w:val="it-IT"/>
        </w:rPr>
        <w:t>,</w:t>
      </w:r>
      <w:r w:rsidRPr="008C2DAE">
        <w:rPr>
          <w:rFonts w:ascii="Arial" w:hAnsi="Arial" w:cs="Arial"/>
          <w:lang w:val="it-IT"/>
        </w:rPr>
        <w:t xml:space="preserve"> ma pure delle differenti posizioni e sensibilità</w:t>
      </w:r>
      <w:r w:rsidRPr="008C2DAE">
        <w:rPr>
          <w:rFonts w:ascii="Arial" w:hAnsi="Arial" w:cs="Arial"/>
        </w:rPr>
        <w:t xml:space="preserve">̀ </w:t>
      </w:r>
      <w:r w:rsidRPr="008C2DAE">
        <w:rPr>
          <w:rFonts w:ascii="Arial" w:hAnsi="Arial" w:cs="Arial"/>
          <w:lang w:val="it-IT"/>
        </w:rPr>
        <w:t>dei loro membri, quale contributo al processo di formazione di volontà</w:t>
      </w:r>
      <w:r w:rsidRPr="008C2DAE">
        <w:rPr>
          <w:rFonts w:ascii="Arial" w:hAnsi="Arial" w:cs="Arial"/>
        </w:rPr>
        <w:t xml:space="preserve">̀ </w:t>
      </w:r>
      <w:r w:rsidRPr="008C2DAE">
        <w:rPr>
          <w:rFonts w:ascii="Arial" w:hAnsi="Arial" w:cs="Arial"/>
          <w:lang w:val="it-IT"/>
        </w:rPr>
        <w:t>dell</w:t>
      </w:r>
      <w:r>
        <w:rPr>
          <w:rFonts w:ascii="Arial" w:hAnsi="Arial" w:cs="Arial"/>
        </w:rPr>
        <w:t>'</w:t>
      </w:r>
      <w:r>
        <w:rPr>
          <w:rFonts w:ascii="Arial" w:hAnsi="Arial" w:cs="Arial"/>
          <w:lang w:val="it-IT"/>
        </w:rPr>
        <w:t>organo legislativo;</w:t>
      </w:r>
    </w:p>
    <w:p w14:paraId="6A1B3E04" w14:textId="54C7C0D7" w:rsidR="007E2556" w:rsidRPr="008C2DAE" w:rsidRDefault="007E2556" w:rsidP="00C851A7">
      <w:pPr>
        <w:pStyle w:val="NormaleWeb"/>
        <w:numPr>
          <w:ilvl w:val="0"/>
          <w:numId w:val="31"/>
        </w:numPr>
        <w:shd w:val="clear" w:color="auto" w:fill="FFFFFF"/>
        <w:spacing w:before="120"/>
        <w:ind w:left="284" w:right="187" w:hanging="284"/>
        <w:jc w:val="both"/>
        <w:rPr>
          <w:rFonts w:ascii="Arial" w:hAnsi="Arial" w:cs="Arial"/>
        </w:rPr>
      </w:pPr>
      <w:r w:rsidRPr="008C2DAE">
        <w:rPr>
          <w:rFonts w:ascii="Arial" w:hAnsi="Arial" w:cs="Arial"/>
          <w:lang w:val="it-IT"/>
        </w:rPr>
        <w:t xml:space="preserve">per il raggiungimento del </w:t>
      </w:r>
      <w:r w:rsidRPr="00D93B5F">
        <w:rPr>
          <w:rFonts w:ascii="Arial" w:hAnsi="Arial" w:cs="Arial"/>
          <w:i/>
          <w:lang w:val="it-IT"/>
        </w:rPr>
        <w:t>quorum</w:t>
      </w:r>
      <w:r w:rsidRPr="008C2DAE">
        <w:rPr>
          <w:rFonts w:ascii="Arial" w:hAnsi="Arial" w:cs="Arial"/>
          <w:lang w:val="it-IT"/>
        </w:rPr>
        <w:t xml:space="preserve"> minimo di presenza, in caso di assenza dei membri, può</w:t>
      </w:r>
      <w:r w:rsidRPr="008C2DAE">
        <w:rPr>
          <w:rFonts w:ascii="Arial" w:hAnsi="Arial" w:cs="Arial"/>
        </w:rPr>
        <w:t xml:space="preserve">̀ </w:t>
      </w:r>
      <w:r w:rsidRPr="008C2DAE">
        <w:rPr>
          <w:rFonts w:ascii="Arial" w:hAnsi="Arial" w:cs="Arial"/>
          <w:lang w:val="it-IT"/>
        </w:rPr>
        <w:t>tornare d</w:t>
      </w:r>
      <w:r>
        <w:rPr>
          <w:rFonts w:ascii="Arial" w:hAnsi="Arial" w:cs="Arial"/>
        </w:rPr>
        <w:t>'</w:t>
      </w:r>
      <w:r w:rsidRPr="008C2DAE">
        <w:rPr>
          <w:rFonts w:ascii="Arial" w:hAnsi="Arial" w:cs="Arial"/>
          <w:lang w:val="it-IT"/>
        </w:rPr>
        <w:t xml:space="preserve">aiuto la chiamata di supplenti. La LOC lo permette pacificamente, demandando al </w:t>
      </w:r>
      <w:r>
        <w:rPr>
          <w:rFonts w:ascii="Arial" w:hAnsi="Arial" w:cs="Arial"/>
          <w:lang w:val="it-IT"/>
        </w:rPr>
        <w:t>r</w:t>
      </w:r>
      <w:r w:rsidRPr="008C2DAE">
        <w:rPr>
          <w:rFonts w:ascii="Arial" w:hAnsi="Arial" w:cs="Arial"/>
          <w:lang w:val="it-IT"/>
        </w:rPr>
        <w:t>egolamento comunale la relativa regolament</w:t>
      </w:r>
      <w:r w:rsidR="00D93B5F">
        <w:rPr>
          <w:rFonts w:ascii="Arial" w:hAnsi="Arial" w:cs="Arial"/>
          <w:lang w:val="it-IT"/>
        </w:rPr>
        <w:t>azione (art. 73 cpv. 1 LOC, art</w:t>
      </w:r>
      <w:r w:rsidRPr="008C2DAE">
        <w:rPr>
          <w:rFonts w:ascii="Arial" w:hAnsi="Arial" w:cs="Arial"/>
          <w:lang w:val="it-IT"/>
        </w:rPr>
        <w:t>. 39 cpv. 1 lett. l e</w:t>
      </w:r>
      <w:r w:rsidR="00D93B5F">
        <w:rPr>
          <w:rFonts w:ascii="Arial" w:hAnsi="Arial" w:cs="Arial"/>
          <w:lang w:val="it-IT"/>
        </w:rPr>
        <w:t xml:space="preserve"> art.</w:t>
      </w:r>
      <w:r w:rsidRPr="008C2DAE">
        <w:rPr>
          <w:rFonts w:ascii="Arial" w:hAnsi="Arial" w:cs="Arial"/>
          <w:lang w:val="it-IT"/>
        </w:rPr>
        <w:t xml:space="preserve"> 40 lett. i RALOC). Taluni</w:t>
      </w:r>
      <w:r>
        <w:rPr>
          <w:rFonts w:ascii="Arial" w:hAnsi="Arial" w:cs="Arial"/>
          <w:lang w:val="it-IT"/>
        </w:rPr>
        <w:t xml:space="preserve"> regolamenti comunali </w:t>
      </w:r>
      <w:r w:rsidRPr="008C2DAE">
        <w:rPr>
          <w:rFonts w:ascii="Arial" w:hAnsi="Arial" w:cs="Arial"/>
          <w:lang w:val="it-IT"/>
        </w:rPr>
        <w:t>prevedono l</w:t>
      </w:r>
      <w:r>
        <w:rPr>
          <w:rFonts w:ascii="Arial" w:hAnsi="Arial" w:cs="Arial"/>
        </w:rPr>
        <w:t>'</w:t>
      </w:r>
      <w:r w:rsidRPr="008C2DAE">
        <w:rPr>
          <w:rFonts w:ascii="Arial" w:hAnsi="Arial" w:cs="Arial"/>
          <w:lang w:val="it-IT"/>
        </w:rPr>
        <w:t xml:space="preserve">intervento dei supplenti non solo per il raggiungimento del </w:t>
      </w:r>
      <w:r w:rsidRPr="00D93B5F">
        <w:rPr>
          <w:rFonts w:ascii="Arial" w:hAnsi="Arial" w:cs="Arial"/>
          <w:i/>
          <w:lang w:val="it-IT"/>
        </w:rPr>
        <w:t>quorum</w:t>
      </w:r>
      <w:r w:rsidRPr="008C2DAE">
        <w:rPr>
          <w:rFonts w:ascii="Arial" w:hAnsi="Arial" w:cs="Arial"/>
          <w:lang w:val="it-IT"/>
        </w:rPr>
        <w:t xml:space="preserve"> deliberativo, ma </w:t>
      </w:r>
      <w:r>
        <w:rPr>
          <w:rFonts w:ascii="Arial" w:hAnsi="Arial" w:cs="Arial"/>
          <w:lang w:val="it-IT"/>
        </w:rPr>
        <w:t xml:space="preserve">anche in caso di </w:t>
      </w:r>
      <w:r w:rsidRPr="008C2DAE">
        <w:rPr>
          <w:rFonts w:ascii="Arial" w:hAnsi="Arial" w:cs="Arial"/>
          <w:lang w:val="it-IT"/>
        </w:rPr>
        <w:t>sempl</w:t>
      </w:r>
      <w:r>
        <w:rPr>
          <w:rFonts w:ascii="Arial" w:hAnsi="Arial" w:cs="Arial"/>
          <w:lang w:val="it-IT"/>
        </w:rPr>
        <w:t>ice assenza del membro titolare;</w:t>
      </w:r>
    </w:p>
    <w:p w14:paraId="32272174" w14:textId="4C9BC4D0" w:rsidR="007E2556" w:rsidRPr="008C2DAE" w:rsidRDefault="007E2556" w:rsidP="00C851A7">
      <w:pPr>
        <w:pStyle w:val="NormaleWeb"/>
        <w:numPr>
          <w:ilvl w:val="0"/>
          <w:numId w:val="31"/>
        </w:numPr>
        <w:shd w:val="clear" w:color="auto" w:fill="FFFFFF"/>
        <w:spacing w:before="120"/>
        <w:ind w:left="284" w:right="187" w:hanging="284"/>
        <w:jc w:val="both"/>
        <w:rPr>
          <w:rFonts w:ascii="Arial" w:hAnsi="Arial" w:cs="Arial"/>
        </w:rPr>
      </w:pPr>
      <w:r w:rsidRPr="008C2DAE">
        <w:rPr>
          <w:rFonts w:ascii="Arial" w:hAnsi="Arial" w:cs="Arial"/>
        </w:rPr>
        <w:t>p</w:t>
      </w:r>
      <w:r w:rsidR="0099463A">
        <w:rPr>
          <w:rFonts w:ascii="Arial" w:hAnsi="Arial" w:cs="Arial"/>
        </w:rPr>
        <w:t>er</w:t>
      </w:r>
      <w:r>
        <w:rPr>
          <w:rFonts w:ascii="Arial" w:hAnsi="Arial" w:cs="Arial"/>
          <w:lang w:val="it-IT"/>
        </w:rPr>
        <w:t xml:space="preserve"> i casi estremi,</w:t>
      </w:r>
      <w:r w:rsidRPr="008C2DAE">
        <w:rPr>
          <w:rFonts w:ascii="Arial" w:hAnsi="Arial" w:cs="Arial"/>
        </w:rPr>
        <w:t xml:space="preserve"> </w:t>
      </w:r>
      <w:r w:rsidRPr="008C2DAE">
        <w:rPr>
          <w:rFonts w:ascii="Arial" w:hAnsi="Arial" w:cs="Arial"/>
          <w:lang w:val="it-IT"/>
        </w:rPr>
        <w:t>in cui assen</w:t>
      </w:r>
      <w:r>
        <w:rPr>
          <w:rFonts w:ascii="Arial" w:hAnsi="Arial" w:cs="Arial"/>
          <w:lang w:val="it-IT"/>
        </w:rPr>
        <w:t>ze ingiustificate impedissero a</w:t>
      </w:r>
      <w:r w:rsidRPr="008C2DAE">
        <w:rPr>
          <w:rFonts w:ascii="Arial" w:hAnsi="Arial" w:cs="Arial"/>
          <w:lang w:val="it-IT"/>
        </w:rPr>
        <w:t xml:space="preserve"> oltranza le deliberazioni commissionali e il problema non potesse essere (come dovreb</w:t>
      </w:r>
      <w:r>
        <w:rPr>
          <w:rFonts w:ascii="Arial" w:hAnsi="Arial" w:cs="Arial"/>
          <w:lang w:val="it-IT"/>
        </w:rPr>
        <w:t>be) ricomposto a livello locale,</w:t>
      </w:r>
      <w:r w:rsidRPr="008C2DAE">
        <w:rPr>
          <w:rFonts w:ascii="Arial" w:hAnsi="Arial" w:cs="Arial"/>
        </w:rPr>
        <w:t xml:space="preserve"> </w:t>
      </w:r>
      <w:r w:rsidRPr="008C2DAE">
        <w:rPr>
          <w:rFonts w:ascii="Arial" w:hAnsi="Arial" w:cs="Arial"/>
          <w:lang w:val="it-IT"/>
        </w:rPr>
        <w:t>rimane sempre la via dell</w:t>
      </w:r>
      <w:r>
        <w:rPr>
          <w:rFonts w:ascii="Arial" w:hAnsi="Arial" w:cs="Arial"/>
        </w:rPr>
        <w:t>'</w:t>
      </w:r>
      <w:r w:rsidRPr="008C2DAE">
        <w:rPr>
          <w:rFonts w:ascii="Arial" w:hAnsi="Arial" w:cs="Arial"/>
          <w:lang w:val="it-IT"/>
        </w:rPr>
        <w:t>intervento dell</w:t>
      </w:r>
      <w:r>
        <w:rPr>
          <w:rFonts w:ascii="Arial" w:hAnsi="Arial" w:cs="Arial"/>
        </w:rPr>
        <w:t>'</w:t>
      </w:r>
      <w:r w:rsidRPr="008C2DAE">
        <w:rPr>
          <w:rFonts w:ascii="Arial" w:hAnsi="Arial" w:cs="Arial"/>
        </w:rPr>
        <w:t xml:space="preserve">Autorità̀ </w:t>
      </w:r>
      <w:r w:rsidRPr="008C2DAE">
        <w:rPr>
          <w:rFonts w:ascii="Arial" w:hAnsi="Arial" w:cs="Arial"/>
          <w:lang w:val="it-IT"/>
        </w:rPr>
        <w:t xml:space="preserve">di vigilanza per i necessari provvedimenti. </w:t>
      </w:r>
    </w:p>
    <w:p w14:paraId="223B3E9A" w14:textId="77777777" w:rsidR="007E2556" w:rsidRPr="008C2DAE" w:rsidRDefault="007E2556" w:rsidP="007E2556">
      <w:pPr>
        <w:pStyle w:val="Corpo"/>
        <w:spacing w:before="120"/>
        <w:jc w:val="both"/>
        <w:rPr>
          <w:rFonts w:ascii="Arial" w:hAnsi="Arial" w:cs="Arial"/>
          <w:sz w:val="24"/>
          <w:szCs w:val="24"/>
          <w:lang w:val="it-CH"/>
        </w:rPr>
      </w:pPr>
      <w:r w:rsidRPr="008C2DAE">
        <w:rPr>
          <w:rFonts w:ascii="Arial" w:hAnsi="Arial" w:cs="Arial"/>
          <w:sz w:val="24"/>
          <w:szCs w:val="24"/>
          <w:lang w:val="it-IT"/>
        </w:rPr>
        <w:t>Ne co</w:t>
      </w:r>
      <w:r>
        <w:rPr>
          <w:rFonts w:ascii="Arial" w:hAnsi="Arial" w:cs="Arial"/>
          <w:sz w:val="24"/>
          <w:szCs w:val="24"/>
          <w:lang w:val="it-IT"/>
        </w:rPr>
        <w:t>nsegue che il Consiglio di Stato</w:t>
      </w:r>
      <w:r w:rsidRPr="008C2DAE">
        <w:rPr>
          <w:rFonts w:ascii="Arial" w:hAnsi="Arial" w:cs="Arial"/>
          <w:sz w:val="24"/>
          <w:szCs w:val="24"/>
          <w:lang w:val="it-IT"/>
        </w:rPr>
        <w:t xml:space="preserve"> suggerisce di non approvare la modifica dell</w:t>
      </w:r>
      <w:r>
        <w:rPr>
          <w:rFonts w:ascii="Arial" w:hAnsi="Arial" w:cs="Arial"/>
          <w:sz w:val="24"/>
          <w:szCs w:val="24"/>
          <w:lang w:val="it-CH"/>
        </w:rPr>
        <w:t>'</w:t>
      </w:r>
      <w:r w:rsidRPr="008C2DAE">
        <w:rPr>
          <w:rFonts w:ascii="Arial" w:hAnsi="Arial" w:cs="Arial"/>
          <w:sz w:val="24"/>
          <w:szCs w:val="24"/>
          <w:lang w:val="pt-PT"/>
        </w:rPr>
        <w:t>art. 70 cpv. 1 LOC cosi</w:t>
      </w:r>
      <w:r w:rsidRPr="008C2DAE">
        <w:rPr>
          <w:rFonts w:ascii="Arial" w:hAnsi="Arial" w:cs="Arial"/>
          <w:sz w:val="24"/>
          <w:szCs w:val="24"/>
          <w:lang w:val="it-CH"/>
        </w:rPr>
        <w:t xml:space="preserve">̀ </w:t>
      </w:r>
      <w:r w:rsidRPr="008C2DAE">
        <w:rPr>
          <w:rFonts w:ascii="Arial" w:hAnsi="Arial" w:cs="Arial"/>
          <w:sz w:val="24"/>
          <w:szCs w:val="24"/>
          <w:lang w:val="it-IT"/>
        </w:rPr>
        <w:t>come proposta dall</w:t>
      </w:r>
      <w:r>
        <w:rPr>
          <w:rFonts w:ascii="Arial" w:hAnsi="Arial" w:cs="Arial"/>
          <w:sz w:val="24"/>
          <w:szCs w:val="24"/>
          <w:lang w:val="it-CH"/>
        </w:rPr>
        <w:t>'</w:t>
      </w:r>
      <w:r w:rsidRPr="008C2DAE">
        <w:rPr>
          <w:rFonts w:ascii="Arial" w:hAnsi="Arial" w:cs="Arial"/>
          <w:sz w:val="24"/>
          <w:szCs w:val="24"/>
          <w:lang w:val="it-IT"/>
        </w:rPr>
        <w:t>iniziativa.</w:t>
      </w:r>
    </w:p>
    <w:p w14:paraId="55DD5D28" w14:textId="77777777" w:rsidR="007E2556" w:rsidRPr="008C2DAE" w:rsidRDefault="007E2556" w:rsidP="007E2556">
      <w:pPr>
        <w:pStyle w:val="Corpo"/>
        <w:jc w:val="both"/>
        <w:rPr>
          <w:rFonts w:ascii="Arial" w:hAnsi="Arial" w:cs="Arial"/>
          <w:sz w:val="24"/>
          <w:szCs w:val="24"/>
          <w:lang w:val="it-CH"/>
        </w:rPr>
      </w:pPr>
    </w:p>
    <w:p w14:paraId="284B9EC0" w14:textId="4B144A65" w:rsidR="007E2556" w:rsidRPr="008C2DAE" w:rsidRDefault="007E2556" w:rsidP="007E2556">
      <w:pPr>
        <w:pStyle w:val="Corpo"/>
        <w:jc w:val="both"/>
        <w:rPr>
          <w:rFonts w:ascii="Arial" w:hAnsi="Arial" w:cs="Arial"/>
          <w:sz w:val="24"/>
          <w:szCs w:val="24"/>
          <w:lang w:val="it-CH"/>
        </w:rPr>
      </w:pPr>
      <w:r w:rsidRPr="008C2DAE">
        <w:rPr>
          <w:rFonts w:ascii="Arial" w:hAnsi="Arial" w:cs="Arial"/>
          <w:sz w:val="24"/>
          <w:szCs w:val="24"/>
          <w:lang w:val="it-CH"/>
        </w:rPr>
        <w:t xml:space="preserve">Per quanto </w:t>
      </w:r>
      <w:r w:rsidRPr="00F64A0F">
        <w:rPr>
          <w:rFonts w:ascii="Arial" w:hAnsi="Arial" w:cs="Arial"/>
          <w:sz w:val="24"/>
          <w:szCs w:val="24"/>
          <w:lang w:val="it-IT"/>
        </w:rPr>
        <w:t>concerne</w:t>
      </w:r>
      <w:r w:rsidRPr="008C2DAE">
        <w:rPr>
          <w:rFonts w:ascii="Arial" w:hAnsi="Arial" w:cs="Arial"/>
          <w:sz w:val="24"/>
          <w:szCs w:val="24"/>
          <w:lang w:val="it-CH"/>
        </w:rPr>
        <w:t xml:space="preserve"> l</w:t>
      </w:r>
      <w:r>
        <w:rPr>
          <w:rFonts w:ascii="Arial" w:hAnsi="Arial" w:cs="Arial"/>
          <w:sz w:val="24"/>
          <w:szCs w:val="24"/>
          <w:lang w:val="it-CH"/>
        </w:rPr>
        <w:t>'</w:t>
      </w:r>
      <w:r w:rsidRPr="008C2DAE">
        <w:rPr>
          <w:rFonts w:ascii="Arial" w:hAnsi="Arial" w:cs="Arial"/>
          <w:sz w:val="24"/>
          <w:szCs w:val="24"/>
          <w:lang w:val="it-CH"/>
        </w:rPr>
        <w:t xml:space="preserve">introduzione del nuovo </w:t>
      </w:r>
      <w:r w:rsidR="00D93B5F">
        <w:rPr>
          <w:rFonts w:ascii="Arial" w:hAnsi="Arial" w:cs="Arial"/>
          <w:sz w:val="24"/>
          <w:szCs w:val="24"/>
          <w:lang w:val="it-CH"/>
        </w:rPr>
        <w:t xml:space="preserve">art. 70 </w:t>
      </w:r>
      <w:r w:rsidRPr="008C2DAE">
        <w:rPr>
          <w:rFonts w:ascii="Arial" w:hAnsi="Arial" w:cs="Arial"/>
          <w:sz w:val="24"/>
          <w:szCs w:val="24"/>
          <w:lang w:val="it-CH"/>
        </w:rPr>
        <w:t>cpv. 4 LOC, esso tratta due distinte questioni:</w:t>
      </w:r>
    </w:p>
    <w:p w14:paraId="7815EFB5" w14:textId="77777777" w:rsidR="007E2556" w:rsidRPr="008C2DAE" w:rsidRDefault="007E2556" w:rsidP="00C851A7">
      <w:pPr>
        <w:pStyle w:val="NormaleWeb"/>
        <w:numPr>
          <w:ilvl w:val="0"/>
          <w:numId w:val="31"/>
        </w:numPr>
        <w:shd w:val="clear" w:color="auto" w:fill="FFFFFF"/>
        <w:spacing w:before="120"/>
        <w:ind w:left="284" w:right="187" w:hanging="284"/>
        <w:jc w:val="both"/>
        <w:rPr>
          <w:rFonts w:ascii="Arial" w:hAnsi="Arial" w:cs="Arial"/>
        </w:rPr>
      </w:pPr>
      <w:r>
        <w:rPr>
          <w:rFonts w:ascii="Arial" w:hAnsi="Arial" w:cs="Arial"/>
        </w:rPr>
        <w:t xml:space="preserve">da una </w:t>
      </w:r>
      <w:r w:rsidRPr="00D93B5F">
        <w:rPr>
          <w:rFonts w:ascii="Arial" w:hAnsi="Arial" w:cs="Arial"/>
          <w:lang w:val="it-IT"/>
        </w:rPr>
        <w:t>parte</w:t>
      </w:r>
      <w:r>
        <w:rPr>
          <w:rFonts w:ascii="Arial" w:hAnsi="Arial" w:cs="Arial"/>
        </w:rPr>
        <w:t xml:space="preserve">, </w:t>
      </w:r>
      <w:r w:rsidRPr="008C2DAE">
        <w:rPr>
          <w:rFonts w:ascii="Arial" w:hAnsi="Arial" w:cs="Arial"/>
        </w:rPr>
        <w:t>l</w:t>
      </w:r>
      <w:r>
        <w:rPr>
          <w:rFonts w:ascii="Arial" w:hAnsi="Arial" w:cs="Arial"/>
        </w:rPr>
        <w:t>'</w:t>
      </w:r>
      <w:r w:rsidRPr="008C2DAE">
        <w:rPr>
          <w:rFonts w:ascii="Arial" w:hAnsi="Arial" w:cs="Arial"/>
          <w:lang w:val="it-IT"/>
        </w:rPr>
        <w:t>obbligo di partecipazione alle sedute commissionali</w:t>
      </w:r>
      <w:r>
        <w:rPr>
          <w:rFonts w:ascii="Arial" w:hAnsi="Arial" w:cs="Arial"/>
          <w:lang w:val="it-IT"/>
        </w:rPr>
        <w:t>;</w:t>
      </w:r>
    </w:p>
    <w:p w14:paraId="7C99E949" w14:textId="77777777" w:rsidR="007E2556" w:rsidRPr="008C2DAE" w:rsidRDefault="007E2556" w:rsidP="00C851A7">
      <w:pPr>
        <w:pStyle w:val="NormaleWeb"/>
        <w:numPr>
          <w:ilvl w:val="0"/>
          <w:numId w:val="31"/>
        </w:numPr>
        <w:shd w:val="clear" w:color="auto" w:fill="FFFFFF"/>
        <w:spacing w:before="120"/>
        <w:ind w:left="284" w:right="187" w:hanging="284"/>
        <w:jc w:val="both"/>
        <w:rPr>
          <w:rFonts w:ascii="Arial" w:hAnsi="Arial" w:cs="Arial"/>
        </w:rPr>
      </w:pPr>
      <w:r>
        <w:rPr>
          <w:rFonts w:ascii="Arial" w:hAnsi="Arial" w:cs="Arial"/>
          <w:lang w:val="it-IT"/>
        </w:rPr>
        <w:t xml:space="preserve">dall'altra, </w:t>
      </w:r>
      <w:r w:rsidRPr="008C2DAE">
        <w:rPr>
          <w:rFonts w:ascii="Arial" w:hAnsi="Arial" w:cs="Arial"/>
          <w:lang w:val="it-IT"/>
        </w:rPr>
        <w:t>la sostituzione dei membri assenti ingiustificati o assenti giustificati ma per un tempo durevole.</w:t>
      </w:r>
    </w:p>
    <w:p w14:paraId="071B676A" w14:textId="77777777" w:rsidR="000810F8" w:rsidRDefault="007E2556" w:rsidP="007E2556">
      <w:pPr>
        <w:pStyle w:val="Corpo"/>
        <w:spacing w:before="120"/>
        <w:jc w:val="both"/>
        <w:rPr>
          <w:rFonts w:ascii="Arial" w:hAnsi="Arial" w:cs="Arial"/>
          <w:sz w:val="24"/>
          <w:szCs w:val="24"/>
          <w:lang w:val="it-IT"/>
        </w:rPr>
      </w:pPr>
      <w:r w:rsidRPr="008C2DAE">
        <w:rPr>
          <w:rFonts w:ascii="Arial" w:hAnsi="Arial" w:cs="Arial"/>
          <w:sz w:val="24"/>
          <w:szCs w:val="24"/>
          <w:lang w:val="it-IT"/>
        </w:rPr>
        <w:t>Per quanto concerne il primo punto, l</w:t>
      </w:r>
      <w:r>
        <w:rPr>
          <w:rFonts w:ascii="Arial" w:hAnsi="Arial" w:cs="Arial"/>
          <w:sz w:val="24"/>
          <w:szCs w:val="24"/>
          <w:lang w:val="it-CH"/>
        </w:rPr>
        <w:t>'</w:t>
      </w:r>
      <w:r w:rsidRPr="008C2DAE">
        <w:rPr>
          <w:rFonts w:ascii="Arial" w:hAnsi="Arial" w:cs="Arial"/>
          <w:sz w:val="24"/>
          <w:szCs w:val="24"/>
          <w:lang w:val="it-CH"/>
        </w:rPr>
        <w:t xml:space="preserve">art. 53 cpv. 1 LOC </w:t>
      </w:r>
      <w:r>
        <w:rPr>
          <w:rFonts w:ascii="Arial" w:hAnsi="Arial" w:cs="Arial"/>
          <w:sz w:val="24"/>
          <w:szCs w:val="24"/>
          <w:lang w:val="it-CH"/>
        </w:rPr>
        <w:t xml:space="preserve">stabilisce </w:t>
      </w:r>
      <w:r w:rsidRPr="008C2DAE">
        <w:rPr>
          <w:rFonts w:ascii="Arial" w:hAnsi="Arial" w:cs="Arial"/>
          <w:sz w:val="24"/>
          <w:szCs w:val="24"/>
          <w:lang w:val="it-CH"/>
        </w:rPr>
        <w:t>l</w:t>
      </w:r>
      <w:r>
        <w:rPr>
          <w:rFonts w:ascii="Arial" w:hAnsi="Arial" w:cs="Arial"/>
          <w:sz w:val="24"/>
          <w:szCs w:val="24"/>
          <w:lang w:val="it-CH"/>
        </w:rPr>
        <w:t>'</w:t>
      </w:r>
      <w:r w:rsidRPr="008C2DAE">
        <w:rPr>
          <w:rFonts w:ascii="Arial" w:hAnsi="Arial" w:cs="Arial"/>
          <w:sz w:val="24"/>
          <w:szCs w:val="24"/>
          <w:lang w:val="it-IT"/>
        </w:rPr>
        <w:t>obbligatorietà</w:t>
      </w:r>
      <w:r w:rsidRPr="008C2DAE">
        <w:rPr>
          <w:rFonts w:ascii="Arial" w:hAnsi="Arial" w:cs="Arial"/>
          <w:sz w:val="24"/>
          <w:szCs w:val="24"/>
          <w:lang w:val="it-CH"/>
        </w:rPr>
        <w:t xml:space="preserve">̀ </w:t>
      </w:r>
      <w:r w:rsidRPr="008C2DAE">
        <w:rPr>
          <w:rFonts w:ascii="Arial" w:hAnsi="Arial" w:cs="Arial"/>
          <w:sz w:val="24"/>
          <w:szCs w:val="24"/>
          <w:lang w:val="it-IT"/>
        </w:rPr>
        <w:t>della partecipazione alle sedute di Consiglio comunale</w:t>
      </w:r>
      <w:r>
        <w:rPr>
          <w:rFonts w:ascii="Arial" w:hAnsi="Arial" w:cs="Arial"/>
          <w:sz w:val="24"/>
          <w:szCs w:val="24"/>
          <w:lang w:val="it-IT"/>
        </w:rPr>
        <w:t>,</w:t>
      </w:r>
      <w:r w:rsidRPr="008C2DAE">
        <w:rPr>
          <w:rFonts w:ascii="Arial" w:hAnsi="Arial" w:cs="Arial"/>
          <w:sz w:val="24"/>
          <w:szCs w:val="24"/>
          <w:lang w:val="it-IT"/>
        </w:rPr>
        <w:t xml:space="preserve"> ma non accenna espressamente al vincolo di partecipazion</w:t>
      </w:r>
      <w:r>
        <w:rPr>
          <w:rFonts w:ascii="Arial" w:hAnsi="Arial" w:cs="Arial"/>
          <w:sz w:val="24"/>
          <w:szCs w:val="24"/>
          <w:lang w:val="it-IT"/>
        </w:rPr>
        <w:t xml:space="preserve">e alle sedute delle Commissioni; da tale disposizione </w:t>
      </w:r>
      <w:r w:rsidRPr="008C2DAE">
        <w:rPr>
          <w:rFonts w:ascii="Arial" w:hAnsi="Arial" w:cs="Arial"/>
          <w:sz w:val="24"/>
          <w:szCs w:val="24"/>
          <w:lang w:val="it-CH"/>
        </w:rPr>
        <w:t xml:space="preserve">si può̀ </w:t>
      </w:r>
      <w:r w:rsidRPr="008C2DAE">
        <w:rPr>
          <w:rFonts w:ascii="Arial" w:hAnsi="Arial" w:cs="Arial"/>
          <w:sz w:val="24"/>
          <w:szCs w:val="24"/>
          <w:lang w:val="it-IT"/>
        </w:rPr>
        <w:t xml:space="preserve">nondimeno legittimamente dedurre anche un obbligo in tal senso. </w:t>
      </w:r>
    </w:p>
    <w:p w14:paraId="2B7A1AC8" w14:textId="066E68D1" w:rsidR="000810F8" w:rsidRDefault="007E2556" w:rsidP="007E2556">
      <w:pPr>
        <w:pStyle w:val="Corpo"/>
        <w:spacing w:before="120"/>
        <w:jc w:val="both"/>
        <w:rPr>
          <w:rFonts w:ascii="Arial" w:hAnsi="Arial" w:cs="Arial"/>
          <w:sz w:val="24"/>
          <w:szCs w:val="24"/>
          <w:lang w:val="it-CH"/>
        </w:rPr>
      </w:pPr>
      <w:r w:rsidRPr="008C2DAE">
        <w:rPr>
          <w:rFonts w:ascii="Arial" w:hAnsi="Arial" w:cs="Arial"/>
          <w:sz w:val="24"/>
          <w:szCs w:val="24"/>
          <w:lang w:val="it-IT"/>
        </w:rPr>
        <w:t>Le indicazioni della Sezione degli enti locali vanno di regola in questa direzione. Si può</w:t>
      </w:r>
      <w:r w:rsidRPr="008C2DAE">
        <w:rPr>
          <w:rFonts w:ascii="Arial" w:hAnsi="Arial" w:cs="Arial"/>
          <w:sz w:val="24"/>
          <w:szCs w:val="24"/>
          <w:lang w:val="it-CH"/>
        </w:rPr>
        <w:t xml:space="preserve">̀ </w:t>
      </w:r>
      <w:r w:rsidRPr="008C2DAE">
        <w:rPr>
          <w:rFonts w:ascii="Arial" w:hAnsi="Arial" w:cs="Arial"/>
          <w:sz w:val="24"/>
          <w:szCs w:val="24"/>
          <w:lang w:val="it-IT"/>
        </w:rPr>
        <w:t xml:space="preserve">invero desumere che faccia parte dei doveri di un consigliere comunale </w:t>
      </w:r>
      <w:r>
        <w:rPr>
          <w:rFonts w:ascii="Arial" w:hAnsi="Arial" w:cs="Arial"/>
          <w:sz w:val="24"/>
          <w:szCs w:val="24"/>
          <w:lang w:val="it-IT"/>
        </w:rPr>
        <w:t>–</w:t>
      </w:r>
      <w:r w:rsidRPr="008C2DAE">
        <w:rPr>
          <w:rFonts w:ascii="Arial" w:hAnsi="Arial" w:cs="Arial"/>
          <w:sz w:val="24"/>
          <w:szCs w:val="24"/>
          <w:lang w:val="it-IT"/>
        </w:rPr>
        <w:t xml:space="preserve"> nom</w:t>
      </w:r>
      <w:r>
        <w:rPr>
          <w:rFonts w:ascii="Arial" w:hAnsi="Arial" w:cs="Arial"/>
          <w:sz w:val="24"/>
          <w:szCs w:val="24"/>
          <w:lang w:val="it-IT"/>
        </w:rPr>
        <w:t>inato quale membro di una C</w:t>
      </w:r>
      <w:r w:rsidRPr="008C2DAE">
        <w:rPr>
          <w:rFonts w:ascii="Arial" w:hAnsi="Arial" w:cs="Arial"/>
          <w:sz w:val="24"/>
          <w:szCs w:val="24"/>
          <w:lang w:val="it-IT"/>
        </w:rPr>
        <w:t xml:space="preserve">ommissione dal Legislativo (art. 13 cpv. 1 lett. q LOC) </w:t>
      </w:r>
      <w:r>
        <w:rPr>
          <w:rFonts w:ascii="Arial" w:hAnsi="Arial" w:cs="Arial"/>
          <w:sz w:val="24"/>
          <w:szCs w:val="24"/>
          <w:lang w:val="it-IT"/>
        </w:rPr>
        <w:t>–</w:t>
      </w:r>
      <w:r w:rsidRPr="008C2DAE">
        <w:rPr>
          <w:rFonts w:ascii="Arial" w:hAnsi="Arial" w:cs="Arial"/>
          <w:sz w:val="24"/>
          <w:szCs w:val="24"/>
          <w:lang w:val="it-IT"/>
        </w:rPr>
        <w:t xml:space="preserve"> non solo la partecipazione alle sedute del plenum</w:t>
      </w:r>
      <w:r>
        <w:rPr>
          <w:rFonts w:ascii="Arial" w:hAnsi="Arial" w:cs="Arial"/>
          <w:sz w:val="24"/>
          <w:szCs w:val="24"/>
          <w:lang w:val="it-IT"/>
        </w:rPr>
        <w:t>,</w:t>
      </w:r>
      <w:r w:rsidRPr="008C2DAE">
        <w:rPr>
          <w:rFonts w:ascii="Arial" w:hAnsi="Arial" w:cs="Arial"/>
          <w:sz w:val="24"/>
          <w:szCs w:val="24"/>
          <w:lang w:val="it-IT"/>
        </w:rPr>
        <w:t xml:space="preserve"> bensì</w:t>
      </w:r>
      <w:r w:rsidRPr="008C2DAE">
        <w:rPr>
          <w:rFonts w:ascii="Arial" w:hAnsi="Arial" w:cs="Arial"/>
          <w:sz w:val="24"/>
          <w:szCs w:val="24"/>
          <w:lang w:val="it-CH"/>
        </w:rPr>
        <w:t xml:space="preserve"> </w:t>
      </w:r>
      <w:r w:rsidRPr="008C2DAE">
        <w:rPr>
          <w:rFonts w:ascii="Arial" w:hAnsi="Arial" w:cs="Arial"/>
          <w:sz w:val="24"/>
          <w:szCs w:val="24"/>
          <w:lang w:val="it-IT"/>
        </w:rPr>
        <w:t>pure a quelle commissionali.</w:t>
      </w:r>
    </w:p>
    <w:p w14:paraId="1B493AE8" w14:textId="77777777" w:rsidR="00D93B5F" w:rsidRDefault="00D93B5F">
      <w:pPr>
        <w:suppressAutoHyphens w:val="0"/>
        <w:spacing w:after="240"/>
        <w:jc w:val="left"/>
        <w:rPr>
          <w:rFonts w:eastAsia="Arial Unicode MS" w:cs="Arial"/>
          <w:color w:val="000000"/>
          <w:sz w:val="24"/>
          <w:szCs w:val="24"/>
          <w:lang w:eastAsia="it-CH"/>
        </w:rPr>
      </w:pPr>
      <w:r>
        <w:rPr>
          <w:rFonts w:cs="Arial"/>
          <w:sz w:val="24"/>
          <w:szCs w:val="24"/>
        </w:rPr>
        <w:br w:type="page"/>
      </w:r>
    </w:p>
    <w:p w14:paraId="3797A382" w14:textId="69EA75C0" w:rsidR="007E2556" w:rsidRPr="008C2DAE" w:rsidRDefault="007E2556" w:rsidP="007E2556">
      <w:pPr>
        <w:pStyle w:val="Corpo"/>
        <w:spacing w:before="120"/>
        <w:jc w:val="both"/>
        <w:rPr>
          <w:rFonts w:ascii="Arial" w:hAnsi="Arial" w:cs="Arial"/>
          <w:sz w:val="24"/>
          <w:szCs w:val="24"/>
          <w:lang w:val="it-CH"/>
        </w:rPr>
      </w:pPr>
      <w:r w:rsidRPr="008C2DAE">
        <w:rPr>
          <w:rFonts w:ascii="Arial" w:hAnsi="Arial" w:cs="Arial"/>
          <w:sz w:val="24"/>
          <w:szCs w:val="24"/>
          <w:lang w:val="it-CH"/>
        </w:rPr>
        <w:t>L</w:t>
      </w:r>
      <w:r>
        <w:rPr>
          <w:rFonts w:ascii="Arial" w:hAnsi="Arial" w:cs="Arial"/>
          <w:sz w:val="24"/>
          <w:szCs w:val="24"/>
          <w:lang w:val="it-CH"/>
        </w:rPr>
        <w:t>'</w:t>
      </w:r>
      <w:r w:rsidRPr="008C2DAE">
        <w:rPr>
          <w:rFonts w:ascii="Arial" w:hAnsi="Arial" w:cs="Arial"/>
          <w:sz w:val="24"/>
          <w:szCs w:val="24"/>
          <w:lang w:val="it-IT"/>
        </w:rPr>
        <w:t>esplicita precisazione dell</w:t>
      </w:r>
      <w:r>
        <w:rPr>
          <w:rFonts w:ascii="Arial" w:hAnsi="Arial" w:cs="Arial"/>
          <w:sz w:val="24"/>
          <w:szCs w:val="24"/>
          <w:lang w:val="it-CH"/>
        </w:rPr>
        <w:t>'</w:t>
      </w:r>
      <w:r w:rsidRPr="008C2DAE">
        <w:rPr>
          <w:rFonts w:ascii="Arial" w:hAnsi="Arial" w:cs="Arial"/>
          <w:sz w:val="24"/>
          <w:szCs w:val="24"/>
          <w:lang w:val="it-IT"/>
        </w:rPr>
        <w:t>obbligo all</w:t>
      </w:r>
      <w:r>
        <w:rPr>
          <w:rFonts w:ascii="Arial" w:hAnsi="Arial" w:cs="Arial"/>
          <w:sz w:val="24"/>
          <w:szCs w:val="24"/>
          <w:lang w:val="it-CH"/>
        </w:rPr>
        <w:t>'</w:t>
      </w:r>
      <w:r w:rsidRPr="008C2DAE">
        <w:rPr>
          <w:rFonts w:ascii="Arial" w:hAnsi="Arial" w:cs="Arial"/>
          <w:sz w:val="24"/>
          <w:szCs w:val="24"/>
          <w:lang w:val="it-CH"/>
        </w:rPr>
        <w:t xml:space="preserve">art. 70 LOC – </w:t>
      </w:r>
      <w:r w:rsidRPr="008C2DAE">
        <w:rPr>
          <w:rFonts w:ascii="Arial" w:hAnsi="Arial" w:cs="Arial"/>
          <w:sz w:val="24"/>
          <w:szCs w:val="24"/>
          <w:lang w:val="it-IT"/>
        </w:rPr>
        <w:t>obbligo che si estende anche all</w:t>
      </w:r>
      <w:r>
        <w:rPr>
          <w:rFonts w:ascii="Arial" w:hAnsi="Arial" w:cs="Arial"/>
          <w:sz w:val="24"/>
          <w:szCs w:val="24"/>
          <w:lang w:val="it-CH"/>
        </w:rPr>
        <w:t>'</w:t>
      </w:r>
      <w:r w:rsidRPr="008C2DAE">
        <w:rPr>
          <w:rFonts w:ascii="Arial" w:hAnsi="Arial" w:cs="Arial"/>
          <w:sz w:val="24"/>
          <w:szCs w:val="24"/>
          <w:lang w:val="it-IT"/>
        </w:rPr>
        <w:t>ambito assembleare per il rimando dell</w:t>
      </w:r>
      <w:r>
        <w:rPr>
          <w:rFonts w:ascii="Arial" w:hAnsi="Arial" w:cs="Arial"/>
          <w:sz w:val="24"/>
          <w:szCs w:val="24"/>
          <w:lang w:val="it-CH"/>
        </w:rPr>
        <w:t>'</w:t>
      </w:r>
      <w:r w:rsidRPr="008C2DAE">
        <w:rPr>
          <w:rFonts w:ascii="Arial" w:hAnsi="Arial" w:cs="Arial"/>
          <w:sz w:val="24"/>
          <w:szCs w:val="24"/>
          <w:lang w:val="it-CH"/>
        </w:rPr>
        <w:t xml:space="preserve">art. 34 LOC – è </w:t>
      </w:r>
      <w:r w:rsidRPr="008C2DAE">
        <w:rPr>
          <w:rFonts w:ascii="Arial" w:hAnsi="Arial" w:cs="Arial"/>
          <w:sz w:val="24"/>
          <w:szCs w:val="24"/>
          <w:lang w:val="it-IT"/>
        </w:rPr>
        <w:t>nondimeno utile.</w:t>
      </w:r>
      <w:r w:rsidRPr="008C2DAE">
        <w:rPr>
          <w:rFonts w:ascii="Arial" w:hAnsi="Arial" w:cs="Arial"/>
          <w:sz w:val="24"/>
          <w:szCs w:val="24"/>
          <w:lang w:val="it-CH"/>
        </w:rPr>
        <w:t xml:space="preserve"> Pertanto, il Consiglio di Stato propone di accettare </w:t>
      </w:r>
      <w:r w:rsidRPr="008C2DAE">
        <w:rPr>
          <w:rFonts w:ascii="Arial" w:hAnsi="Arial" w:cs="Arial"/>
          <w:sz w:val="24"/>
          <w:szCs w:val="24"/>
          <w:lang w:val="it-IT"/>
        </w:rPr>
        <w:t>la proposta dell</w:t>
      </w:r>
      <w:r>
        <w:rPr>
          <w:rFonts w:ascii="Arial" w:hAnsi="Arial" w:cs="Arial"/>
          <w:sz w:val="24"/>
          <w:szCs w:val="24"/>
          <w:lang w:val="it-CH"/>
        </w:rPr>
        <w:t>'</w:t>
      </w:r>
      <w:r w:rsidRPr="008C2DAE">
        <w:rPr>
          <w:rFonts w:ascii="Arial" w:hAnsi="Arial" w:cs="Arial"/>
          <w:sz w:val="24"/>
          <w:szCs w:val="24"/>
          <w:lang w:val="it-IT"/>
        </w:rPr>
        <w:t>iniziativa per questo</w:t>
      </w:r>
      <w:r>
        <w:rPr>
          <w:rFonts w:ascii="Arial" w:hAnsi="Arial" w:cs="Arial"/>
          <w:sz w:val="24"/>
          <w:szCs w:val="24"/>
          <w:lang w:val="it-IT"/>
        </w:rPr>
        <w:t xml:space="preserve"> </w:t>
      </w:r>
      <w:r w:rsidRPr="008C2DAE">
        <w:rPr>
          <w:rFonts w:ascii="Arial" w:hAnsi="Arial" w:cs="Arial"/>
          <w:sz w:val="24"/>
          <w:szCs w:val="24"/>
          <w:lang w:val="it-IT"/>
        </w:rPr>
        <w:t>aspetto,</w:t>
      </w:r>
      <w:r w:rsidR="00D93B5F">
        <w:rPr>
          <w:rFonts w:ascii="Arial" w:hAnsi="Arial" w:cs="Arial"/>
          <w:sz w:val="24"/>
          <w:szCs w:val="24"/>
          <w:lang w:val="it-IT"/>
        </w:rPr>
        <w:t xml:space="preserve"> </w:t>
      </w:r>
      <w:r w:rsidRPr="008C2DAE">
        <w:rPr>
          <w:rFonts w:ascii="Arial" w:hAnsi="Arial" w:cs="Arial"/>
          <w:sz w:val="24"/>
          <w:szCs w:val="24"/>
          <w:lang w:val="it-IT"/>
        </w:rPr>
        <w:t>secondo la seguente formulazione:</w:t>
      </w:r>
    </w:p>
    <w:p w14:paraId="4F689428" w14:textId="77777777" w:rsidR="007E2556" w:rsidRPr="008C2DAE" w:rsidRDefault="007E2556" w:rsidP="00A3588F">
      <w:pPr>
        <w:pStyle w:val="Corpo"/>
        <w:spacing w:before="120"/>
        <w:ind w:left="567" w:right="567"/>
        <w:jc w:val="both"/>
        <w:rPr>
          <w:rFonts w:ascii="Arial" w:hAnsi="Arial" w:cs="Arial"/>
          <w:b/>
          <w:bCs/>
          <w:sz w:val="24"/>
          <w:szCs w:val="24"/>
          <w:lang w:val="it-CH"/>
        </w:rPr>
      </w:pPr>
      <w:r>
        <w:rPr>
          <w:rFonts w:ascii="Arial" w:hAnsi="Arial" w:cs="Arial"/>
          <w:b/>
          <w:bCs/>
          <w:sz w:val="24"/>
          <w:szCs w:val="24"/>
          <w:lang w:val="it-IT"/>
        </w:rPr>
        <w:t>«</w:t>
      </w:r>
      <w:r w:rsidRPr="008641B9">
        <w:rPr>
          <w:rFonts w:ascii="Arial" w:hAnsi="Arial" w:cs="Arial"/>
          <w:b/>
          <w:bCs/>
          <w:i/>
          <w:sz w:val="24"/>
          <w:szCs w:val="24"/>
          <w:lang w:val="it-IT"/>
        </w:rPr>
        <w:t>La partecipazione alle sedute delle commissioni e</w:t>
      </w:r>
      <w:r w:rsidRPr="008641B9">
        <w:rPr>
          <w:rFonts w:ascii="Arial" w:hAnsi="Arial" w:cs="Arial"/>
          <w:b/>
          <w:bCs/>
          <w:i/>
          <w:sz w:val="24"/>
          <w:szCs w:val="24"/>
          <w:lang w:val="it-CH"/>
        </w:rPr>
        <w:t xml:space="preserve">̀ </w:t>
      </w:r>
      <w:r w:rsidRPr="008641B9">
        <w:rPr>
          <w:rFonts w:ascii="Arial" w:hAnsi="Arial" w:cs="Arial"/>
          <w:b/>
          <w:bCs/>
          <w:i/>
          <w:sz w:val="24"/>
          <w:szCs w:val="24"/>
          <w:lang w:val="it-IT"/>
        </w:rPr>
        <w:t>obbligatoria, salvo il caso di assenza per legittimi motivi</w:t>
      </w:r>
      <w:r>
        <w:rPr>
          <w:rFonts w:ascii="Arial" w:hAnsi="Arial" w:cs="Arial"/>
          <w:b/>
          <w:bCs/>
          <w:sz w:val="24"/>
          <w:szCs w:val="24"/>
          <w:lang w:val="it-IT"/>
        </w:rPr>
        <w:t>»</w:t>
      </w:r>
      <w:r w:rsidRPr="008641B9">
        <w:rPr>
          <w:rFonts w:ascii="Arial" w:hAnsi="Arial" w:cs="Arial"/>
          <w:bCs/>
          <w:sz w:val="24"/>
          <w:szCs w:val="24"/>
          <w:lang w:val="it-IT"/>
        </w:rPr>
        <w:t>.</w:t>
      </w:r>
    </w:p>
    <w:p w14:paraId="7A08ABE1" w14:textId="77777777" w:rsidR="007E2556" w:rsidRDefault="007E2556" w:rsidP="007E2556">
      <w:pPr>
        <w:pStyle w:val="Corpo"/>
        <w:jc w:val="both"/>
        <w:rPr>
          <w:rFonts w:ascii="Arial" w:hAnsi="Arial" w:cs="Arial"/>
          <w:sz w:val="24"/>
          <w:szCs w:val="24"/>
          <w:lang w:val="it-CH"/>
        </w:rPr>
      </w:pPr>
    </w:p>
    <w:p w14:paraId="39B6BF6A" w14:textId="29F08523" w:rsidR="007E2556" w:rsidRPr="000810F8" w:rsidRDefault="007E2556" w:rsidP="007E2556">
      <w:pPr>
        <w:pStyle w:val="Corpo"/>
        <w:jc w:val="both"/>
        <w:rPr>
          <w:rFonts w:ascii="Arial" w:hAnsi="Arial" w:cs="Arial"/>
          <w:sz w:val="24"/>
          <w:szCs w:val="24"/>
          <w:lang w:val="it-IT"/>
        </w:rPr>
      </w:pPr>
      <w:r w:rsidRPr="008C2DAE">
        <w:rPr>
          <w:rFonts w:ascii="Arial" w:hAnsi="Arial" w:cs="Arial"/>
          <w:sz w:val="24"/>
          <w:szCs w:val="24"/>
          <w:lang w:val="it-CH"/>
        </w:rPr>
        <w:t xml:space="preserve">Per quanto </w:t>
      </w:r>
      <w:r w:rsidRPr="00F64A0F">
        <w:rPr>
          <w:rFonts w:ascii="Arial" w:hAnsi="Arial" w:cs="Arial"/>
          <w:sz w:val="24"/>
          <w:szCs w:val="24"/>
          <w:lang w:val="it-IT"/>
        </w:rPr>
        <w:t>concerne</w:t>
      </w:r>
      <w:r w:rsidRPr="008C2DAE">
        <w:rPr>
          <w:rFonts w:ascii="Arial" w:hAnsi="Arial" w:cs="Arial"/>
          <w:sz w:val="24"/>
          <w:szCs w:val="24"/>
          <w:lang w:val="it-CH"/>
        </w:rPr>
        <w:t xml:space="preserve"> il secondo punto, il Consiglio di Stato condivide </w:t>
      </w:r>
      <w:r w:rsidRPr="008C2DAE">
        <w:rPr>
          <w:rFonts w:ascii="Arial" w:hAnsi="Arial" w:cs="Arial"/>
          <w:sz w:val="24"/>
          <w:szCs w:val="24"/>
          <w:lang w:val="it-IT"/>
        </w:rPr>
        <w:t>l</w:t>
      </w:r>
      <w:r>
        <w:rPr>
          <w:rFonts w:ascii="Arial" w:hAnsi="Arial" w:cs="Arial"/>
          <w:sz w:val="24"/>
          <w:szCs w:val="24"/>
          <w:lang w:val="it-CH"/>
        </w:rPr>
        <w:t>'</w:t>
      </w:r>
      <w:r w:rsidRPr="008C2DAE">
        <w:rPr>
          <w:rFonts w:ascii="Arial" w:hAnsi="Arial" w:cs="Arial"/>
          <w:sz w:val="24"/>
          <w:szCs w:val="24"/>
          <w:lang w:val="it-IT"/>
        </w:rPr>
        <w:t>intento dell</w:t>
      </w:r>
      <w:r>
        <w:rPr>
          <w:rFonts w:ascii="Arial" w:hAnsi="Arial" w:cs="Arial"/>
          <w:sz w:val="24"/>
          <w:szCs w:val="24"/>
          <w:lang w:val="it-CH"/>
        </w:rPr>
        <w:t>'</w:t>
      </w:r>
      <w:r w:rsidRPr="008C2DAE">
        <w:rPr>
          <w:rFonts w:ascii="Arial" w:hAnsi="Arial" w:cs="Arial"/>
          <w:sz w:val="24"/>
          <w:szCs w:val="24"/>
          <w:lang w:val="it-IT"/>
        </w:rPr>
        <w:t>iniziativa, e meglio quello di risolvere con una certa celerità</w:t>
      </w:r>
      <w:r w:rsidRPr="008C2DAE">
        <w:rPr>
          <w:rFonts w:ascii="Arial" w:hAnsi="Arial" w:cs="Arial"/>
          <w:sz w:val="24"/>
          <w:szCs w:val="24"/>
          <w:lang w:val="it-CH"/>
        </w:rPr>
        <w:t xml:space="preserve">̀ </w:t>
      </w:r>
      <w:r w:rsidRPr="008C2DAE">
        <w:rPr>
          <w:rFonts w:ascii="Arial" w:hAnsi="Arial" w:cs="Arial"/>
          <w:sz w:val="24"/>
          <w:szCs w:val="24"/>
          <w:lang w:val="it-IT"/>
        </w:rPr>
        <w:t>situazioni per cui le Commissioni sono costrette a lavorare a ranghi ridotti per reiterate assenze dei propri membri. La soluzione non può</w:t>
      </w:r>
      <w:r w:rsidRPr="008C2DAE">
        <w:rPr>
          <w:rFonts w:ascii="Arial" w:hAnsi="Arial" w:cs="Arial"/>
          <w:sz w:val="24"/>
          <w:szCs w:val="24"/>
          <w:lang w:val="it-CH"/>
        </w:rPr>
        <w:t xml:space="preserve"> tuttavia</w:t>
      </w:r>
      <w:r w:rsidRPr="008C2DAE">
        <w:rPr>
          <w:rFonts w:ascii="Arial" w:hAnsi="Arial" w:cs="Arial"/>
          <w:sz w:val="24"/>
          <w:szCs w:val="24"/>
          <w:lang w:val="it-IT"/>
        </w:rPr>
        <w:t xml:space="preserve"> consistere nel codificare obblighi di sostituzione quali quelli proposti. La nomina da parte del Consiglio comunale dei membri delle Commissioni (art. 13 cpv. 1 </w:t>
      </w:r>
      <w:r w:rsidR="00A3588F">
        <w:rPr>
          <w:rFonts w:ascii="Arial" w:hAnsi="Arial" w:cs="Arial"/>
          <w:sz w:val="24"/>
          <w:szCs w:val="24"/>
          <w:lang w:val="it-IT"/>
        </w:rPr>
        <w:br/>
      </w:r>
      <w:r w:rsidRPr="008C2DAE">
        <w:rPr>
          <w:rFonts w:ascii="Arial" w:hAnsi="Arial" w:cs="Arial"/>
          <w:sz w:val="24"/>
          <w:szCs w:val="24"/>
          <w:lang w:val="it-IT"/>
        </w:rPr>
        <w:t>lett. q LOC) avviene di principio senza votazione vera e propria</w:t>
      </w:r>
      <w:r>
        <w:rPr>
          <w:rFonts w:ascii="Arial" w:hAnsi="Arial" w:cs="Arial"/>
          <w:sz w:val="24"/>
          <w:szCs w:val="24"/>
          <w:lang w:val="it-IT"/>
        </w:rPr>
        <w:t>,</w:t>
      </w:r>
      <w:r w:rsidRPr="008C2DAE">
        <w:rPr>
          <w:rFonts w:ascii="Arial" w:hAnsi="Arial" w:cs="Arial"/>
          <w:sz w:val="24"/>
          <w:szCs w:val="24"/>
          <w:lang w:val="it-IT"/>
        </w:rPr>
        <w:t xml:space="preserve"> ma piuttosto quale atto di ratifica</w:t>
      </w:r>
      <w:r w:rsidRPr="000810F8">
        <w:rPr>
          <w:rFonts w:ascii="Arial" w:hAnsi="Arial" w:cs="Arial"/>
          <w:sz w:val="24"/>
          <w:szCs w:val="24"/>
          <w:lang w:val="it-IT"/>
        </w:rPr>
        <w:t xml:space="preserve">, pur assumendo </w:t>
      </w:r>
      <w:r w:rsidR="000810F8">
        <w:rPr>
          <w:rFonts w:ascii="Arial" w:hAnsi="Arial" w:cs="Arial"/>
          <w:sz w:val="24"/>
          <w:szCs w:val="24"/>
          <w:lang w:val="it-IT"/>
        </w:rPr>
        <w:t>quest'</w:t>
      </w:r>
      <w:r w:rsidRPr="000810F8">
        <w:rPr>
          <w:rFonts w:ascii="Arial" w:hAnsi="Arial" w:cs="Arial"/>
          <w:sz w:val="24"/>
          <w:szCs w:val="24"/>
          <w:lang w:val="it-IT"/>
        </w:rPr>
        <w:t>ultima connotazione di una vera e propria decisione impugnabile ai sensi degli artt. 208 e segg. LOC. Ciò</w:t>
      </w:r>
      <w:r w:rsidRPr="000810F8">
        <w:rPr>
          <w:rFonts w:ascii="Arial" w:hAnsi="Arial" w:cs="Arial"/>
          <w:sz w:val="24"/>
          <w:szCs w:val="24"/>
          <w:lang w:val="it-CH"/>
        </w:rPr>
        <w:t xml:space="preserve">̀ poiché́ </w:t>
      </w:r>
      <w:r w:rsidRPr="000810F8">
        <w:rPr>
          <w:rFonts w:ascii="Arial" w:hAnsi="Arial" w:cs="Arial"/>
          <w:sz w:val="24"/>
          <w:szCs w:val="24"/>
          <w:lang w:val="it-IT"/>
        </w:rPr>
        <w:t>la designazione dei nominativi spetta esclusivamente al gruppo che ne ha diritto. Solo qualora il numero dei membri designati dai singoli gruppi cui spetta il diritto di rappresentanza differisse, per eccesso o per difetto, dal numero dei seggi spettanti di diritto al gruppo medesimo, il Legislativo e</w:t>
      </w:r>
      <w:r w:rsidRPr="000810F8">
        <w:rPr>
          <w:rFonts w:ascii="Arial" w:hAnsi="Arial" w:cs="Arial"/>
          <w:sz w:val="24"/>
          <w:szCs w:val="24"/>
          <w:lang w:val="it-CH"/>
        </w:rPr>
        <w:t xml:space="preserve">̀ </w:t>
      </w:r>
      <w:r w:rsidRPr="000810F8">
        <w:rPr>
          <w:rFonts w:ascii="Arial" w:hAnsi="Arial" w:cs="Arial"/>
          <w:sz w:val="24"/>
          <w:szCs w:val="24"/>
          <w:lang w:val="it-IT"/>
        </w:rPr>
        <w:t>chiamato a scegliere nel vero senso della parola (art. 73 cpv. 6 LOC).</w:t>
      </w:r>
    </w:p>
    <w:p w14:paraId="32DA15E8" w14:textId="53CCF477" w:rsidR="007E2556" w:rsidRPr="000810F8" w:rsidRDefault="007E2556" w:rsidP="007E2556">
      <w:pPr>
        <w:pStyle w:val="Corpo"/>
        <w:spacing w:before="120"/>
        <w:jc w:val="both"/>
        <w:rPr>
          <w:rFonts w:ascii="Arial" w:hAnsi="Arial" w:cs="Arial"/>
          <w:sz w:val="24"/>
          <w:szCs w:val="24"/>
          <w:lang w:val="it-IT"/>
        </w:rPr>
      </w:pPr>
      <w:r w:rsidRPr="000810F8">
        <w:rPr>
          <w:rFonts w:ascii="Arial" w:hAnsi="Arial" w:cs="Arial"/>
          <w:sz w:val="24"/>
          <w:szCs w:val="24"/>
          <w:lang w:val="it-IT"/>
        </w:rPr>
        <w:t>Secondo giurisprudenza le regole di ripartizione stabilite dall</w:t>
      </w:r>
      <w:r w:rsidRPr="000810F8">
        <w:rPr>
          <w:rFonts w:ascii="Arial" w:hAnsi="Arial" w:cs="Arial"/>
          <w:sz w:val="24"/>
          <w:szCs w:val="24"/>
          <w:lang w:val="it-CH"/>
        </w:rPr>
        <w:t>'</w:t>
      </w:r>
      <w:r w:rsidRPr="000810F8">
        <w:rPr>
          <w:rFonts w:ascii="Arial" w:hAnsi="Arial" w:cs="Arial"/>
          <w:sz w:val="24"/>
          <w:szCs w:val="24"/>
          <w:lang w:val="it-IT"/>
        </w:rPr>
        <w:t>art. 73 LOC sono vincolanti. Non vi e</w:t>
      </w:r>
      <w:r w:rsidRPr="000810F8">
        <w:rPr>
          <w:rFonts w:ascii="Arial" w:hAnsi="Arial" w:cs="Arial"/>
          <w:sz w:val="24"/>
          <w:szCs w:val="24"/>
          <w:lang w:val="it-CH"/>
        </w:rPr>
        <w:t xml:space="preserve">̀ pertanto </w:t>
      </w:r>
      <w:r w:rsidRPr="000810F8">
        <w:rPr>
          <w:rFonts w:ascii="Arial" w:hAnsi="Arial" w:cs="Arial"/>
          <w:sz w:val="24"/>
          <w:szCs w:val="24"/>
          <w:lang w:val="it-IT"/>
        </w:rPr>
        <w:t>spazio per regolare diversamente le stesse a livello di diritto comunale, ne</w:t>
      </w:r>
      <w:r w:rsidRPr="000810F8">
        <w:rPr>
          <w:rFonts w:ascii="Arial" w:hAnsi="Arial" w:cs="Arial"/>
          <w:sz w:val="24"/>
          <w:szCs w:val="24"/>
          <w:lang w:val="it-CH"/>
        </w:rPr>
        <w:t xml:space="preserve">́ </w:t>
      </w:r>
      <w:r w:rsidRPr="000810F8">
        <w:rPr>
          <w:rFonts w:ascii="Arial" w:hAnsi="Arial" w:cs="Arial"/>
          <w:sz w:val="24"/>
          <w:szCs w:val="24"/>
          <w:lang w:val="it-IT"/>
        </w:rPr>
        <w:t>con puntuale disposizione. Giurisprudenza e prassi negli anni hanno sempre confermato questa impostazione.</w:t>
      </w:r>
    </w:p>
    <w:p w14:paraId="73873B4C" w14:textId="0FAB0B51" w:rsidR="007E2556" w:rsidRPr="008C2DAE" w:rsidRDefault="007E2556" w:rsidP="007E2556">
      <w:pPr>
        <w:pStyle w:val="Corpo"/>
        <w:spacing w:before="120"/>
        <w:jc w:val="both"/>
        <w:rPr>
          <w:rFonts w:ascii="Arial" w:hAnsi="Arial" w:cs="Arial"/>
          <w:sz w:val="24"/>
          <w:szCs w:val="24"/>
          <w:lang w:val="it-CH"/>
        </w:rPr>
      </w:pPr>
      <w:r w:rsidRPr="000810F8">
        <w:rPr>
          <w:rFonts w:ascii="Arial" w:hAnsi="Arial" w:cs="Arial"/>
          <w:sz w:val="24"/>
          <w:szCs w:val="24"/>
          <w:lang w:val="it-IT"/>
        </w:rPr>
        <w:t xml:space="preserve">La proposta dell'iniziativa di voler conferire al Consiglio comunale la facoltà di nominare un nuovo membro di una </w:t>
      </w:r>
      <w:r w:rsidR="00A3588F">
        <w:rPr>
          <w:rFonts w:ascii="Arial" w:hAnsi="Arial" w:cs="Arial"/>
          <w:sz w:val="24"/>
          <w:szCs w:val="24"/>
          <w:lang w:val="it-IT"/>
        </w:rPr>
        <w:t>C</w:t>
      </w:r>
      <w:r w:rsidRPr="000810F8">
        <w:rPr>
          <w:rFonts w:ascii="Arial" w:hAnsi="Arial" w:cs="Arial"/>
          <w:sz w:val="24"/>
          <w:szCs w:val="24"/>
          <w:lang w:val="it-IT"/>
        </w:rPr>
        <w:t>ommissione si scontra con i criteri vincolanti dell</w:t>
      </w:r>
      <w:r w:rsidRPr="000810F8">
        <w:rPr>
          <w:rFonts w:ascii="Arial" w:hAnsi="Arial" w:cs="Arial"/>
          <w:sz w:val="24"/>
          <w:szCs w:val="24"/>
          <w:lang w:val="it-CH"/>
        </w:rPr>
        <w:t>'</w:t>
      </w:r>
      <w:r w:rsidRPr="000810F8">
        <w:rPr>
          <w:rFonts w:ascii="Arial" w:hAnsi="Arial" w:cs="Arial"/>
          <w:sz w:val="24"/>
          <w:szCs w:val="24"/>
          <w:lang w:val="it-IT"/>
        </w:rPr>
        <w:t>art. 73 LOC e dunque il Consiglio di Stato suggerisce di non modificare l</w:t>
      </w:r>
      <w:r w:rsidRPr="000810F8">
        <w:rPr>
          <w:rFonts w:ascii="Arial" w:hAnsi="Arial" w:cs="Arial"/>
          <w:sz w:val="24"/>
          <w:szCs w:val="24"/>
          <w:lang w:val="it-CH"/>
        </w:rPr>
        <w:t>'</w:t>
      </w:r>
      <w:r w:rsidRPr="000810F8">
        <w:rPr>
          <w:rFonts w:ascii="Arial" w:hAnsi="Arial" w:cs="Arial"/>
          <w:sz w:val="24"/>
          <w:szCs w:val="24"/>
          <w:lang w:val="es-ES_tradnl"/>
        </w:rPr>
        <w:t>art. 70 con un</w:t>
      </w:r>
      <w:r w:rsidRPr="000810F8">
        <w:rPr>
          <w:rFonts w:ascii="Arial" w:hAnsi="Arial" w:cs="Arial"/>
          <w:sz w:val="24"/>
          <w:szCs w:val="24"/>
          <w:lang w:val="it-CH"/>
        </w:rPr>
        <w:t>'</w:t>
      </w:r>
      <w:r w:rsidRPr="000810F8">
        <w:rPr>
          <w:rFonts w:ascii="Arial" w:hAnsi="Arial" w:cs="Arial"/>
          <w:sz w:val="24"/>
          <w:szCs w:val="24"/>
          <w:lang w:val="it-IT"/>
        </w:rPr>
        <w:t>aggiunta di un nuovo disposto come voluto</w:t>
      </w:r>
      <w:r w:rsidRPr="008C2DAE">
        <w:rPr>
          <w:rFonts w:ascii="Arial" w:hAnsi="Arial" w:cs="Arial"/>
          <w:sz w:val="24"/>
          <w:szCs w:val="24"/>
          <w:lang w:val="it-IT"/>
        </w:rPr>
        <w:t xml:space="preserve"> dall</w:t>
      </w:r>
      <w:r>
        <w:rPr>
          <w:rFonts w:ascii="Arial" w:hAnsi="Arial" w:cs="Arial"/>
          <w:sz w:val="24"/>
          <w:szCs w:val="24"/>
          <w:lang w:val="it-CH"/>
        </w:rPr>
        <w:t>'</w:t>
      </w:r>
      <w:r w:rsidRPr="008C2DAE">
        <w:rPr>
          <w:rFonts w:ascii="Arial" w:hAnsi="Arial" w:cs="Arial"/>
          <w:sz w:val="24"/>
          <w:szCs w:val="24"/>
          <w:lang w:val="it-IT"/>
        </w:rPr>
        <w:t>iniziativa su questo aspetto.</w:t>
      </w:r>
      <w:r w:rsidRPr="008C2DAE">
        <w:rPr>
          <w:rFonts w:ascii="Arial" w:hAnsi="Arial" w:cs="Arial"/>
          <w:sz w:val="24"/>
          <w:szCs w:val="24"/>
          <w:lang w:val="it-CH"/>
        </w:rPr>
        <w:t xml:space="preserve"> </w:t>
      </w:r>
    </w:p>
    <w:p w14:paraId="25FAC088" w14:textId="77777777" w:rsidR="007E2556" w:rsidRDefault="007E2556" w:rsidP="007E2556">
      <w:pPr>
        <w:pStyle w:val="Corpo"/>
        <w:jc w:val="both"/>
        <w:rPr>
          <w:rFonts w:ascii="Arial" w:hAnsi="Arial" w:cs="Arial"/>
          <w:sz w:val="24"/>
          <w:szCs w:val="24"/>
          <w:lang w:val="it-IT"/>
        </w:rPr>
      </w:pPr>
    </w:p>
    <w:p w14:paraId="1FB8E6DE" w14:textId="77777777" w:rsidR="007E2556" w:rsidRPr="008C2DAE" w:rsidRDefault="007E2556" w:rsidP="007E2556">
      <w:pPr>
        <w:pStyle w:val="Corpo"/>
        <w:jc w:val="both"/>
        <w:rPr>
          <w:rFonts w:ascii="Arial" w:hAnsi="Arial" w:cs="Arial"/>
          <w:sz w:val="24"/>
          <w:szCs w:val="24"/>
          <w:lang w:val="it-CH"/>
        </w:rPr>
      </w:pPr>
      <w:r w:rsidRPr="008C2DAE">
        <w:rPr>
          <w:rFonts w:ascii="Arial" w:hAnsi="Arial" w:cs="Arial"/>
          <w:sz w:val="24"/>
          <w:szCs w:val="24"/>
          <w:lang w:val="it-IT"/>
        </w:rPr>
        <w:t>Rimane il quesito a sapere come risolvere eventuali situazioni di assenteismo a oltranza in seno alle Commissioni.</w:t>
      </w:r>
      <w:r w:rsidRPr="008C2DAE">
        <w:rPr>
          <w:rFonts w:ascii="Arial" w:hAnsi="Arial" w:cs="Arial"/>
          <w:sz w:val="24"/>
          <w:szCs w:val="24"/>
          <w:lang w:val="it-CH"/>
        </w:rPr>
        <w:t xml:space="preserve"> Ciò </w:t>
      </w:r>
      <w:r w:rsidRPr="008C2DAE">
        <w:rPr>
          <w:rFonts w:ascii="Arial" w:hAnsi="Arial" w:cs="Arial"/>
          <w:sz w:val="24"/>
          <w:szCs w:val="24"/>
          <w:lang w:val="it-IT"/>
        </w:rPr>
        <w:t>andrebbe prima di tutto risolto a livello politico locale, come ve n</w:t>
      </w:r>
      <w:r>
        <w:rPr>
          <w:rFonts w:ascii="Arial" w:hAnsi="Arial" w:cs="Arial"/>
          <w:sz w:val="24"/>
          <w:szCs w:val="24"/>
          <w:lang w:val="it-IT"/>
        </w:rPr>
        <w:t xml:space="preserve">e </w:t>
      </w:r>
      <w:r w:rsidRPr="008C2DAE">
        <w:rPr>
          <w:rFonts w:ascii="Arial" w:hAnsi="Arial" w:cs="Arial"/>
          <w:sz w:val="24"/>
          <w:szCs w:val="24"/>
          <w:lang w:val="it-CH"/>
        </w:rPr>
        <w:t xml:space="preserve">è </w:t>
      </w:r>
      <w:r w:rsidRPr="008C2DAE">
        <w:rPr>
          <w:rFonts w:ascii="Arial" w:hAnsi="Arial" w:cs="Arial"/>
          <w:sz w:val="24"/>
          <w:szCs w:val="24"/>
          <w:lang w:val="it-IT"/>
        </w:rPr>
        <w:t>piena possibilità</w:t>
      </w:r>
      <w:r w:rsidRPr="008C2DAE">
        <w:rPr>
          <w:rFonts w:ascii="Arial" w:hAnsi="Arial" w:cs="Arial"/>
          <w:sz w:val="24"/>
          <w:szCs w:val="24"/>
          <w:lang w:val="it-CH"/>
        </w:rPr>
        <w:t>̀</w:t>
      </w:r>
      <w:r w:rsidRPr="008C2DAE">
        <w:rPr>
          <w:rFonts w:ascii="Arial" w:hAnsi="Arial" w:cs="Arial"/>
          <w:sz w:val="24"/>
          <w:szCs w:val="24"/>
          <w:lang w:val="it-IT"/>
        </w:rPr>
        <w:t xml:space="preserve">. Assenze del genere tornano infatti a sfavore innanzitutto dei gruppi stessi, venendo loro a mancare in seno alle Commissioni la forza che i numeri loro permettono. Essi </w:t>
      </w:r>
      <w:r>
        <w:rPr>
          <w:rFonts w:ascii="Arial" w:hAnsi="Arial" w:cs="Arial"/>
          <w:sz w:val="24"/>
          <w:szCs w:val="24"/>
          <w:lang w:val="it-IT"/>
        </w:rPr>
        <w:t>–</w:t>
      </w:r>
      <w:r w:rsidRPr="008C2DAE">
        <w:rPr>
          <w:rFonts w:ascii="Arial" w:hAnsi="Arial" w:cs="Arial"/>
          <w:sz w:val="24"/>
          <w:szCs w:val="24"/>
          <w:lang w:val="it-IT"/>
        </w:rPr>
        <w:t xml:space="preserve"> grazie al disposto di cui alla modifica del cpv. 6 entrata in vigore il </w:t>
      </w:r>
      <w:r>
        <w:rPr>
          <w:rFonts w:ascii="Arial" w:hAnsi="Arial" w:cs="Arial"/>
          <w:sz w:val="24"/>
          <w:szCs w:val="24"/>
          <w:lang w:val="it-IT"/>
        </w:rPr>
        <w:br/>
      </w:r>
      <w:r w:rsidRPr="008C2DAE">
        <w:rPr>
          <w:rFonts w:ascii="Arial" w:hAnsi="Arial" w:cs="Arial"/>
          <w:sz w:val="24"/>
          <w:szCs w:val="24"/>
          <w:lang w:val="it-IT"/>
        </w:rPr>
        <w:t>1</w:t>
      </w:r>
      <w:r>
        <w:rPr>
          <w:rFonts w:ascii="Arial" w:hAnsi="Arial" w:cs="Arial"/>
          <w:sz w:val="24"/>
          <w:szCs w:val="24"/>
          <w:lang w:val="it-IT"/>
        </w:rPr>
        <w:t>°</w:t>
      </w:r>
      <w:r w:rsidRPr="008C2DAE">
        <w:rPr>
          <w:rFonts w:ascii="Arial" w:hAnsi="Arial" w:cs="Arial"/>
          <w:sz w:val="24"/>
          <w:szCs w:val="24"/>
          <w:lang w:val="it-IT"/>
        </w:rPr>
        <w:t xml:space="preserve"> gennaio 2012 </w:t>
      </w:r>
      <w:r>
        <w:rPr>
          <w:rFonts w:ascii="Arial" w:hAnsi="Arial" w:cs="Arial"/>
          <w:sz w:val="24"/>
          <w:szCs w:val="24"/>
          <w:lang w:val="it-IT"/>
        </w:rPr>
        <w:t>–</w:t>
      </w:r>
      <w:r w:rsidRPr="008C2DAE">
        <w:rPr>
          <w:rFonts w:ascii="Arial" w:hAnsi="Arial" w:cs="Arial"/>
          <w:sz w:val="24"/>
          <w:szCs w:val="24"/>
          <w:lang w:val="it-IT"/>
        </w:rPr>
        <w:t xml:space="preserve"> hanno infatti totale possibilità</w:t>
      </w:r>
      <w:r w:rsidRPr="008C2DAE">
        <w:rPr>
          <w:rFonts w:ascii="Arial" w:hAnsi="Arial" w:cs="Arial"/>
          <w:sz w:val="24"/>
          <w:szCs w:val="24"/>
          <w:lang w:val="it-CH"/>
        </w:rPr>
        <w:t xml:space="preserve">̀ </w:t>
      </w:r>
      <w:r w:rsidRPr="008C2DAE">
        <w:rPr>
          <w:rFonts w:ascii="Arial" w:hAnsi="Arial" w:cs="Arial"/>
          <w:sz w:val="24"/>
          <w:szCs w:val="24"/>
          <w:lang w:val="it-IT"/>
        </w:rPr>
        <w:t>di sostituire i loro rappresentanti nelle Commissioni se sovente assenti, anche contro il loro volere.</w:t>
      </w:r>
    </w:p>
    <w:p w14:paraId="137D94BD" w14:textId="49F5A10A" w:rsidR="007E2556" w:rsidRPr="008C2DAE" w:rsidRDefault="007E2556" w:rsidP="007E2556">
      <w:pPr>
        <w:pStyle w:val="Corpo"/>
        <w:spacing w:before="120"/>
        <w:jc w:val="both"/>
        <w:rPr>
          <w:rFonts w:ascii="Arial" w:hAnsi="Arial" w:cs="Arial"/>
          <w:sz w:val="24"/>
          <w:szCs w:val="24"/>
          <w:lang w:val="it-CH"/>
        </w:rPr>
      </w:pPr>
      <w:r w:rsidRPr="008C2DAE">
        <w:rPr>
          <w:rFonts w:ascii="Arial" w:hAnsi="Arial" w:cs="Arial"/>
          <w:sz w:val="24"/>
          <w:szCs w:val="24"/>
          <w:lang w:val="it-IT"/>
        </w:rPr>
        <w:t>Nuovamente attraverso il regolamento comunale, vi e</w:t>
      </w:r>
      <w:r w:rsidRPr="008C2DAE">
        <w:rPr>
          <w:rFonts w:ascii="Arial" w:hAnsi="Arial" w:cs="Arial"/>
          <w:sz w:val="24"/>
          <w:szCs w:val="24"/>
          <w:lang w:val="it-CH"/>
        </w:rPr>
        <w:t xml:space="preserve">̀ </w:t>
      </w:r>
      <w:r w:rsidRPr="008C2DAE">
        <w:rPr>
          <w:rFonts w:ascii="Arial" w:hAnsi="Arial" w:cs="Arial"/>
          <w:sz w:val="24"/>
          <w:szCs w:val="24"/>
          <w:lang w:val="it-IT"/>
        </w:rPr>
        <w:t xml:space="preserve">poi ampio </w:t>
      </w:r>
      <w:r w:rsidR="00A3588F">
        <w:rPr>
          <w:rFonts w:ascii="Arial" w:hAnsi="Arial" w:cs="Arial"/>
          <w:sz w:val="24"/>
          <w:szCs w:val="24"/>
          <w:lang w:val="it-IT"/>
        </w:rPr>
        <w:t>spazio (art. 68 cpv. 1 LOC; art</w:t>
      </w:r>
      <w:r w:rsidRPr="008C2DAE">
        <w:rPr>
          <w:rFonts w:ascii="Arial" w:hAnsi="Arial" w:cs="Arial"/>
          <w:sz w:val="24"/>
          <w:szCs w:val="24"/>
          <w:lang w:val="it-IT"/>
        </w:rPr>
        <w:t xml:space="preserve">. 39 cpv. 1 lett. l e </w:t>
      </w:r>
      <w:r w:rsidR="00A3588F">
        <w:rPr>
          <w:rFonts w:ascii="Arial" w:hAnsi="Arial" w:cs="Arial"/>
          <w:sz w:val="24"/>
          <w:szCs w:val="24"/>
          <w:lang w:val="it-IT"/>
        </w:rPr>
        <w:t xml:space="preserve">art. </w:t>
      </w:r>
      <w:r w:rsidRPr="008C2DAE">
        <w:rPr>
          <w:rFonts w:ascii="Arial" w:hAnsi="Arial" w:cs="Arial"/>
          <w:sz w:val="24"/>
          <w:szCs w:val="24"/>
          <w:lang w:val="it-IT"/>
        </w:rPr>
        <w:t>40 lett. i RALOC) per prevedere supplenti nelle Commissioni, disciplinandone ruolo e partecipazione. Come detto</w:t>
      </w:r>
      <w:r>
        <w:rPr>
          <w:rFonts w:ascii="Arial" w:hAnsi="Arial" w:cs="Arial"/>
          <w:sz w:val="24"/>
          <w:szCs w:val="24"/>
          <w:lang w:val="it-IT"/>
        </w:rPr>
        <w:t>,</w:t>
      </w:r>
      <w:r w:rsidRPr="008C2DAE">
        <w:rPr>
          <w:rFonts w:ascii="Arial" w:hAnsi="Arial" w:cs="Arial"/>
          <w:sz w:val="24"/>
          <w:szCs w:val="24"/>
          <w:lang w:val="it-IT"/>
        </w:rPr>
        <w:t xml:space="preserve"> la partecipazione del supplente, oltre a garantire il </w:t>
      </w:r>
      <w:r w:rsidRPr="00D93B5F">
        <w:rPr>
          <w:rFonts w:ascii="Arial" w:hAnsi="Arial" w:cs="Arial"/>
          <w:i/>
          <w:sz w:val="24"/>
          <w:szCs w:val="24"/>
          <w:lang w:val="it-IT"/>
        </w:rPr>
        <w:t>quorum</w:t>
      </w:r>
      <w:r w:rsidRPr="008C2DAE">
        <w:rPr>
          <w:rFonts w:ascii="Arial" w:hAnsi="Arial" w:cs="Arial"/>
          <w:sz w:val="24"/>
          <w:szCs w:val="24"/>
          <w:lang w:val="it-IT"/>
        </w:rPr>
        <w:t xml:space="preserve"> deliberativo, può</w:t>
      </w:r>
      <w:r w:rsidRPr="008C2DAE">
        <w:rPr>
          <w:rFonts w:ascii="Arial" w:hAnsi="Arial" w:cs="Arial"/>
          <w:sz w:val="24"/>
          <w:szCs w:val="24"/>
          <w:lang w:val="it-CH"/>
        </w:rPr>
        <w:t xml:space="preserve"> </w:t>
      </w:r>
      <w:r w:rsidRPr="008C2DAE">
        <w:rPr>
          <w:rFonts w:ascii="Arial" w:hAnsi="Arial" w:cs="Arial"/>
          <w:sz w:val="24"/>
          <w:szCs w:val="24"/>
          <w:lang w:val="it-IT"/>
        </w:rPr>
        <w:t>anche servire a supplire l</w:t>
      </w:r>
      <w:r>
        <w:rPr>
          <w:rFonts w:ascii="Arial" w:hAnsi="Arial" w:cs="Arial"/>
          <w:sz w:val="24"/>
          <w:szCs w:val="24"/>
          <w:lang w:val="it-CH"/>
        </w:rPr>
        <w:t>'</w:t>
      </w:r>
      <w:r w:rsidRPr="008C2DAE">
        <w:rPr>
          <w:rFonts w:ascii="Arial" w:hAnsi="Arial" w:cs="Arial"/>
          <w:sz w:val="24"/>
          <w:szCs w:val="24"/>
          <w:lang w:val="it-IT"/>
        </w:rPr>
        <w:t>assenza del membro nei lavori commissionali.</w:t>
      </w:r>
    </w:p>
    <w:p w14:paraId="53BFD214" w14:textId="7593406C" w:rsidR="007E2556" w:rsidRPr="008C2DAE" w:rsidRDefault="007E2556" w:rsidP="007E2556">
      <w:pPr>
        <w:pStyle w:val="Corpo"/>
        <w:spacing w:before="120"/>
        <w:jc w:val="both"/>
        <w:rPr>
          <w:rFonts w:ascii="Arial" w:hAnsi="Arial" w:cs="Arial"/>
          <w:sz w:val="24"/>
          <w:szCs w:val="24"/>
          <w:lang w:val="it-CH"/>
        </w:rPr>
      </w:pPr>
      <w:r w:rsidRPr="008C2DAE">
        <w:rPr>
          <w:rFonts w:ascii="Arial" w:hAnsi="Arial" w:cs="Arial"/>
          <w:sz w:val="24"/>
          <w:szCs w:val="24"/>
          <w:lang w:val="it-IT"/>
        </w:rPr>
        <w:t xml:space="preserve">Infine, al prolungarsi di assenze ingiustificate </w:t>
      </w:r>
      <w:r w:rsidRPr="008C2DAE">
        <w:rPr>
          <w:rFonts w:ascii="Arial" w:hAnsi="Arial" w:cs="Arial"/>
          <w:sz w:val="24"/>
          <w:szCs w:val="24"/>
          <w:lang w:val="it-CH"/>
        </w:rPr>
        <w:t xml:space="preserve">– </w:t>
      </w:r>
      <w:r w:rsidRPr="008C2DAE">
        <w:rPr>
          <w:rFonts w:ascii="Arial" w:hAnsi="Arial" w:cs="Arial"/>
          <w:sz w:val="24"/>
          <w:szCs w:val="24"/>
          <w:lang w:val="it-IT"/>
        </w:rPr>
        <w:t xml:space="preserve">che impediscono a oltranza il lavoro delle Commissioni </w:t>
      </w:r>
      <w:r>
        <w:rPr>
          <w:rFonts w:ascii="Arial" w:hAnsi="Arial" w:cs="Arial"/>
          <w:sz w:val="24"/>
          <w:szCs w:val="24"/>
          <w:lang w:val="it-IT"/>
        </w:rPr>
        <w:t>–</w:t>
      </w:r>
      <w:r w:rsidRPr="008C2DAE">
        <w:rPr>
          <w:rFonts w:ascii="Arial" w:hAnsi="Arial" w:cs="Arial"/>
          <w:sz w:val="24"/>
          <w:szCs w:val="24"/>
          <w:lang w:val="it-IT"/>
        </w:rPr>
        <w:t xml:space="preserve"> se vi fosse un</w:t>
      </w:r>
      <w:r>
        <w:rPr>
          <w:rFonts w:ascii="Arial" w:hAnsi="Arial" w:cs="Arial"/>
          <w:sz w:val="24"/>
          <w:szCs w:val="24"/>
          <w:lang w:val="it-CH"/>
        </w:rPr>
        <w:t>'</w:t>
      </w:r>
      <w:r w:rsidRPr="008C2DAE">
        <w:rPr>
          <w:rFonts w:ascii="Arial" w:hAnsi="Arial" w:cs="Arial"/>
          <w:sz w:val="24"/>
          <w:szCs w:val="24"/>
          <w:lang w:val="it-IT"/>
        </w:rPr>
        <w:t>impossibilita</w:t>
      </w:r>
      <w:r w:rsidRPr="008C2DAE">
        <w:rPr>
          <w:rFonts w:ascii="Arial" w:hAnsi="Arial" w:cs="Arial"/>
          <w:sz w:val="24"/>
          <w:szCs w:val="24"/>
          <w:lang w:val="it-CH"/>
        </w:rPr>
        <w:t xml:space="preserve">̀ </w:t>
      </w:r>
      <w:r w:rsidRPr="008C2DAE">
        <w:rPr>
          <w:rFonts w:ascii="Arial" w:hAnsi="Arial" w:cs="Arial"/>
          <w:sz w:val="24"/>
          <w:szCs w:val="24"/>
          <w:lang w:val="it-IT"/>
        </w:rPr>
        <w:t>a risolvere l</w:t>
      </w:r>
      <w:r>
        <w:rPr>
          <w:rFonts w:ascii="Arial" w:hAnsi="Arial" w:cs="Arial"/>
          <w:sz w:val="24"/>
          <w:szCs w:val="24"/>
          <w:lang w:val="it-CH"/>
        </w:rPr>
        <w:t>'</w:t>
      </w:r>
      <w:r w:rsidRPr="008C2DAE">
        <w:rPr>
          <w:rFonts w:ascii="Arial" w:hAnsi="Arial" w:cs="Arial"/>
          <w:sz w:val="24"/>
          <w:szCs w:val="24"/>
          <w:lang w:val="it-IT"/>
        </w:rPr>
        <w:t>impasse a livello locale, rimarrebbe quale ultima ratio la via dell</w:t>
      </w:r>
      <w:r>
        <w:rPr>
          <w:rFonts w:ascii="Arial" w:hAnsi="Arial" w:cs="Arial"/>
          <w:sz w:val="24"/>
          <w:szCs w:val="24"/>
          <w:lang w:val="it-CH"/>
        </w:rPr>
        <w:t>'</w:t>
      </w:r>
      <w:r w:rsidRPr="008C2DAE">
        <w:rPr>
          <w:rFonts w:ascii="Arial" w:hAnsi="Arial" w:cs="Arial"/>
          <w:sz w:val="24"/>
          <w:szCs w:val="24"/>
          <w:lang w:val="it-IT"/>
        </w:rPr>
        <w:t>intervento dell</w:t>
      </w:r>
      <w:r>
        <w:rPr>
          <w:rFonts w:ascii="Arial" w:hAnsi="Arial" w:cs="Arial"/>
          <w:sz w:val="24"/>
          <w:szCs w:val="24"/>
          <w:lang w:val="it-CH"/>
        </w:rPr>
        <w:t>'</w:t>
      </w:r>
      <w:r w:rsidRPr="008C2DAE">
        <w:rPr>
          <w:rFonts w:ascii="Arial" w:hAnsi="Arial" w:cs="Arial"/>
          <w:sz w:val="24"/>
          <w:szCs w:val="24"/>
          <w:lang w:val="it-CH"/>
        </w:rPr>
        <w:t xml:space="preserve">Autorità </w:t>
      </w:r>
      <w:r w:rsidRPr="008C2DAE">
        <w:rPr>
          <w:rFonts w:ascii="Arial" w:hAnsi="Arial" w:cs="Arial"/>
          <w:sz w:val="24"/>
          <w:szCs w:val="24"/>
          <w:lang w:val="it-IT"/>
        </w:rPr>
        <w:t>di vigilanza con i necessari provvedimenti. Vere necessita</w:t>
      </w:r>
      <w:r w:rsidRPr="008C2DAE">
        <w:rPr>
          <w:rFonts w:ascii="Arial" w:hAnsi="Arial" w:cs="Arial"/>
          <w:sz w:val="24"/>
          <w:szCs w:val="24"/>
          <w:lang w:val="it-CH"/>
        </w:rPr>
        <w:t xml:space="preserve">̀ </w:t>
      </w:r>
      <w:r w:rsidRPr="008C2DAE">
        <w:rPr>
          <w:rFonts w:ascii="Arial" w:hAnsi="Arial" w:cs="Arial"/>
          <w:sz w:val="24"/>
          <w:szCs w:val="24"/>
          <w:lang w:val="it-IT"/>
        </w:rPr>
        <w:t xml:space="preserve">in tal senso non </w:t>
      </w:r>
      <w:r w:rsidR="00A3588F">
        <w:rPr>
          <w:rFonts w:ascii="Arial" w:hAnsi="Arial" w:cs="Arial"/>
          <w:sz w:val="24"/>
          <w:szCs w:val="24"/>
          <w:lang w:val="it-IT"/>
        </w:rPr>
        <w:t>se ne sono verificate</w:t>
      </w:r>
      <w:r w:rsidRPr="008C2DAE">
        <w:rPr>
          <w:rFonts w:ascii="Arial" w:hAnsi="Arial" w:cs="Arial"/>
          <w:sz w:val="24"/>
          <w:szCs w:val="24"/>
          <w:lang w:val="it-IT"/>
        </w:rPr>
        <w:t xml:space="preserve"> negli ultimi decenni.</w:t>
      </w:r>
    </w:p>
    <w:p w14:paraId="00EB24AF" w14:textId="77777777" w:rsidR="007E2556" w:rsidRDefault="007E2556" w:rsidP="007E2556">
      <w:pPr>
        <w:pStyle w:val="Corpo"/>
        <w:jc w:val="both"/>
        <w:rPr>
          <w:rFonts w:ascii="Arial" w:hAnsi="Arial" w:cs="Arial"/>
          <w:sz w:val="24"/>
          <w:szCs w:val="24"/>
          <w:lang w:val="it-CH"/>
        </w:rPr>
      </w:pPr>
    </w:p>
    <w:p w14:paraId="57EAF1C3" w14:textId="6674920E" w:rsidR="00A3588F" w:rsidRDefault="00A3588F">
      <w:pPr>
        <w:suppressAutoHyphens w:val="0"/>
        <w:spacing w:after="240"/>
        <w:jc w:val="left"/>
        <w:rPr>
          <w:rFonts w:eastAsia="Arial Unicode MS" w:cs="Arial"/>
          <w:color w:val="000000"/>
          <w:sz w:val="24"/>
          <w:szCs w:val="24"/>
          <w:lang w:eastAsia="it-CH"/>
        </w:rPr>
      </w:pPr>
      <w:r>
        <w:rPr>
          <w:rFonts w:cs="Arial"/>
          <w:sz w:val="24"/>
          <w:szCs w:val="24"/>
        </w:rPr>
        <w:br w:type="page"/>
      </w:r>
    </w:p>
    <w:p w14:paraId="06B5A2DA" w14:textId="77777777" w:rsidR="007E2556" w:rsidRPr="00260206" w:rsidRDefault="007E2556" w:rsidP="007E2556">
      <w:pPr>
        <w:pStyle w:val="Titolo1"/>
        <w:numPr>
          <w:ilvl w:val="0"/>
          <w:numId w:val="30"/>
        </w:numPr>
        <w:tabs>
          <w:tab w:val="left" w:pos="567"/>
        </w:tabs>
        <w:suppressAutoHyphens w:val="0"/>
        <w:spacing w:before="0" w:after="0"/>
        <w:ind w:left="567" w:hanging="567"/>
        <w:jc w:val="both"/>
      </w:pPr>
      <w:r>
        <w:t>AUDIZIONE DELL'INIZIATIVISTA</w:t>
      </w:r>
    </w:p>
    <w:p w14:paraId="01354BDB" w14:textId="52134F02" w:rsidR="007E2556" w:rsidRPr="008C2DAE" w:rsidRDefault="007E2556" w:rsidP="007E2556">
      <w:pPr>
        <w:pStyle w:val="Corpo"/>
        <w:spacing w:before="120"/>
        <w:jc w:val="both"/>
        <w:rPr>
          <w:rFonts w:ascii="Arial" w:hAnsi="Arial" w:cs="Arial"/>
          <w:sz w:val="24"/>
          <w:szCs w:val="24"/>
          <w:lang w:val="it-CH"/>
        </w:rPr>
      </w:pPr>
      <w:r>
        <w:rPr>
          <w:rFonts w:ascii="Arial" w:hAnsi="Arial" w:cs="Arial"/>
          <w:sz w:val="24"/>
          <w:szCs w:val="24"/>
          <w:lang w:val="it-CH"/>
        </w:rPr>
        <w:t>Interpellato direttamente dalla relatrice, l'iniziativista ha o</w:t>
      </w:r>
      <w:r w:rsidRPr="008C2DAE">
        <w:rPr>
          <w:rFonts w:ascii="Arial" w:hAnsi="Arial" w:cs="Arial"/>
          <w:sz w:val="24"/>
          <w:szCs w:val="24"/>
          <w:lang w:val="it-CH"/>
        </w:rPr>
        <w:t>sserva</w:t>
      </w:r>
      <w:r>
        <w:rPr>
          <w:rFonts w:ascii="Arial" w:hAnsi="Arial" w:cs="Arial"/>
          <w:sz w:val="24"/>
          <w:szCs w:val="24"/>
          <w:lang w:val="it-CH"/>
        </w:rPr>
        <w:t>to</w:t>
      </w:r>
      <w:r w:rsidRPr="008C2DAE">
        <w:rPr>
          <w:rFonts w:ascii="Arial" w:hAnsi="Arial" w:cs="Arial"/>
          <w:sz w:val="24"/>
          <w:szCs w:val="24"/>
          <w:lang w:val="it-CH"/>
        </w:rPr>
        <w:t xml:space="preserve"> in particolare che </w:t>
      </w:r>
      <w:bookmarkStart w:id="0" w:name="_Hlk93081015"/>
      <w:r w:rsidRPr="008C2DAE">
        <w:rPr>
          <w:rFonts w:ascii="Arial" w:hAnsi="Arial" w:cs="Arial"/>
          <w:sz w:val="24"/>
          <w:szCs w:val="24"/>
          <w:lang w:val="it-CH"/>
        </w:rPr>
        <w:t>la modifica dell</w:t>
      </w:r>
      <w:r>
        <w:rPr>
          <w:rFonts w:ascii="Arial" w:hAnsi="Arial" w:cs="Arial"/>
          <w:sz w:val="24"/>
          <w:szCs w:val="24"/>
          <w:lang w:val="it-CH"/>
        </w:rPr>
        <w:t>'</w:t>
      </w:r>
      <w:r w:rsidRPr="008C2DAE">
        <w:rPr>
          <w:rFonts w:ascii="Arial" w:hAnsi="Arial" w:cs="Arial"/>
          <w:sz w:val="24"/>
          <w:szCs w:val="24"/>
          <w:lang w:val="it-CH"/>
        </w:rPr>
        <w:t>art. 70</w:t>
      </w:r>
      <w:r>
        <w:rPr>
          <w:rFonts w:ascii="Arial" w:hAnsi="Arial" w:cs="Arial"/>
          <w:sz w:val="24"/>
          <w:szCs w:val="24"/>
          <w:lang w:val="it-CH"/>
        </w:rPr>
        <w:t xml:space="preserve"> cpv. 1</w:t>
      </w:r>
      <w:r w:rsidRPr="008C2DAE">
        <w:rPr>
          <w:rFonts w:ascii="Arial" w:hAnsi="Arial" w:cs="Arial"/>
          <w:sz w:val="24"/>
          <w:szCs w:val="24"/>
          <w:lang w:val="it-CH"/>
        </w:rPr>
        <w:t xml:space="preserve"> </w:t>
      </w:r>
      <w:r w:rsidRPr="00260206">
        <w:rPr>
          <w:rFonts w:ascii="Arial" w:hAnsi="Arial" w:cs="Arial"/>
          <w:sz w:val="24"/>
          <w:szCs w:val="24"/>
          <w:lang w:val="it-IT"/>
        </w:rPr>
        <w:t>LOC</w:t>
      </w:r>
      <w:r w:rsidRPr="008C2DAE">
        <w:rPr>
          <w:rFonts w:ascii="Arial" w:hAnsi="Arial" w:cs="Arial"/>
          <w:sz w:val="24"/>
          <w:szCs w:val="24"/>
          <w:lang w:val="it-CH"/>
        </w:rPr>
        <w:t xml:space="preserve"> </w:t>
      </w:r>
      <w:bookmarkEnd w:id="0"/>
      <w:r w:rsidRPr="008C2DAE">
        <w:rPr>
          <w:rFonts w:ascii="Arial" w:hAnsi="Arial" w:cs="Arial"/>
          <w:sz w:val="24"/>
          <w:szCs w:val="24"/>
          <w:lang w:val="it-CH"/>
        </w:rPr>
        <w:t>proposta dall</w:t>
      </w:r>
      <w:r>
        <w:rPr>
          <w:rFonts w:ascii="Arial" w:hAnsi="Arial" w:cs="Arial"/>
          <w:sz w:val="24"/>
          <w:szCs w:val="24"/>
          <w:lang w:val="it-CH"/>
        </w:rPr>
        <w:t>'</w:t>
      </w:r>
      <w:r w:rsidRPr="008C2DAE">
        <w:rPr>
          <w:rFonts w:ascii="Arial" w:hAnsi="Arial" w:cs="Arial"/>
          <w:sz w:val="24"/>
          <w:szCs w:val="24"/>
          <w:lang w:val="it-CH"/>
        </w:rPr>
        <w:t>iniziativa parlamentare elaborata funge da deterrente a chi vuole tentare di paralizzare il lavoro in</w:t>
      </w:r>
      <w:r>
        <w:rPr>
          <w:rFonts w:ascii="Arial" w:hAnsi="Arial" w:cs="Arial"/>
          <w:sz w:val="24"/>
          <w:szCs w:val="24"/>
          <w:lang w:val="it-CH"/>
        </w:rPr>
        <w:t xml:space="preserve"> una C</w:t>
      </w:r>
      <w:r w:rsidRPr="008C2DAE">
        <w:rPr>
          <w:rFonts w:ascii="Arial" w:hAnsi="Arial" w:cs="Arial"/>
          <w:sz w:val="24"/>
          <w:szCs w:val="24"/>
          <w:lang w:val="it-CH"/>
        </w:rPr>
        <w:t>ommissione di un Comune e ricorda che il lavoro commissionale è fondamentale nel funzionamento della cellula di base della nostra democrazia. Perlomeno un tentativo è già avvenuto in un Comune ticinese (anche se la paralisi del lavoro commiss</w:t>
      </w:r>
      <w:r>
        <w:rPr>
          <w:rFonts w:ascii="Arial" w:hAnsi="Arial" w:cs="Arial"/>
          <w:sz w:val="24"/>
          <w:szCs w:val="24"/>
          <w:lang w:val="it-CH"/>
        </w:rPr>
        <w:t>ionale non è stata raggiunta) e</w:t>
      </w:r>
      <w:r w:rsidRPr="008C2DAE">
        <w:rPr>
          <w:rFonts w:ascii="Arial" w:hAnsi="Arial" w:cs="Arial"/>
          <w:sz w:val="24"/>
          <w:szCs w:val="24"/>
          <w:lang w:val="it-CH"/>
        </w:rPr>
        <w:t xml:space="preserve"> altri tentativi potranno avvenire ancora. </w:t>
      </w:r>
      <w:r>
        <w:rPr>
          <w:rFonts w:ascii="Arial" w:hAnsi="Arial" w:cs="Arial"/>
          <w:sz w:val="24"/>
          <w:szCs w:val="24"/>
          <w:lang w:val="it-CH"/>
        </w:rPr>
        <w:t>Raoul Ghisletta ha s</w:t>
      </w:r>
      <w:r w:rsidRPr="008C2DAE">
        <w:rPr>
          <w:rFonts w:ascii="Arial" w:hAnsi="Arial" w:cs="Arial"/>
          <w:sz w:val="24"/>
          <w:szCs w:val="24"/>
          <w:lang w:val="it-CH"/>
        </w:rPr>
        <w:t>ottolinea</w:t>
      </w:r>
      <w:r>
        <w:rPr>
          <w:rFonts w:ascii="Arial" w:hAnsi="Arial" w:cs="Arial"/>
          <w:sz w:val="24"/>
          <w:szCs w:val="24"/>
          <w:lang w:val="it-CH"/>
        </w:rPr>
        <w:t>to</w:t>
      </w:r>
      <w:r w:rsidRPr="008C2DAE">
        <w:rPr>
          <w:rFonts w:ascii="Arial" w:hAnsi="Arial" w:cs="Arial"/>
          <w:sz w:val="24"/>
          <w:szCs w:val="24"/>
          <w:lang w:val="it-CH"/>
        </w:rPr>
        <w:t xml:space="preserve"> che questo tentativo ha causato difficoltà oggettive e un</w:t>
      </w:r>
      <w:r w:rsidR="00A3588F">
        <w:rPr>
          <w:rFonts w:ascii="Arial" w:hAnsi="Arial" w:cs="Arial"/>
          <w:sz w:val="24"/>
          <w:szCs w:val="24"/>
          <w:lang w:val="it-CH"/>
        </w:rPr>
        <w:t>a</w:t>
      </w:r>
      <w:r w:rsidRPr="008C2DAE">
        <w:rPr>
          <w:rFonts w:ascii="Arial" w:hAnsi="Arial" w:cs="Arial"/>
          <w:sz w:val="24"/>
          <w:szCs w:val="24"/>
          <w:lang w:val="it-CH"/>
        </w:rPr>
        <w:t xml:space="preserve"> forte </w:t>
      </w:r>
      <w:r w:rsidR="00A3588F">
        <w:rPr>
          <w:rFonts w:ascii="Arial" w:hAnsi="Arial" w:cs="Arial"/>
          <w:sz w:val="24"/>
          <w:szCs w:val="24"/>
          <w:lang w:val="it-CH"/>
        </w:rPr>
        <w:t>tensione</w:t>
      </w:r>
      <w:r w:rsidRPr="008C2DAE">
        <w:rPr>
          <w:rFonts w:ascii="Arial" w:hAnsi="Arial" w:cs="Arial"/>
          <w:sz w:val="24"/>
          <w:szCs w:val="24"/>
          <w:lang w:val="it-CH"/>
        </w:rPr>
        <w:t xml:space="preserve"> istituzionale da non sottovalutare in un sistema politico di milizia. Quindi il primo firmatario ritiene che sarebbe molto utile introdurre la modifica del</w:t>
      </w:r>
      <w:r w:rsidR="00A3588F">
        <w:rPr>
          <w:rFonts w:ascii="Arial" w:hAnsi="Arial" w:cs="Arial"/>
          <w:sz w:val="24"/>
          <w:szCs w:val="24"/>
          <w:lang w:val="it-CH"/>
        </w:rPr>
        <w:t>l'art .70</w:t>
      </w:r>
      <w:r w:rsidRPr="008C2DAE">
        <w:rPr>
          <w:rFonts w:ascii="Arial" w:hAnsi="Arial" w:cs="Arial"/>
          <w:sz w:val="24"/>
          <w:szCs w:val="24"/>
          <w:lang w:val="it-CH"/>
        </w:rPr>
        <w:t xml:space="preserve"> cpv. 1 70 LOC.</w:t>
      </w:r>
    </w:p>
    <w:p w14:paraId="74ABCF0C" w14:textId="77777777" w:rsidR="007E2556" w:rsidRDefault="007E2556" w:rsidP="007E2556">
      <w:pPr>
        <w:pStyle w:val="Corpo"/>
        <w:rPr>
          <w:rFonts w:ascii="Arial" w:hAnsi="Arial" w:cs="Arial"/>
          <w:sz w:val="24"/>
          <w:szCs w:val="24"/>
          <w:lang w:val="it-CH"/>
        </w:rPr>
      </w:pPr>
    </w:p>
    <w:p w14:paraId="0291F67C" w14:textId="77777777" w:rsidR="007E2556" w:rsidRPr="008C2DAE" w:rsidRDefault="007E2556" w:rsidP="007E2556">
      <w:pPr>
        <w:pStyle w:val="Corpo"/>
        <w:rPr>
          <w:rFonts w:ascii="Arial" w:hAnsi="Arial" w:cs="Arial"/>
          <w:sz w:val="24"/>
          <w:szCs w:val="24"/>
          <w:lang w:val="it-CH"/>
        </w:rPr>
      </w:pPr>
    </w:p>
    <w:p w14:paraId="34A9B19D" w14:textId="77777777" w:rsidR="007E2556" w:rsidRPr="00260206" w:rsidRDefault="007E2556" w:rsidP="007E2556">
      <w:pPr>
        <w:pStyle w:val="Titolo1"/>
        <w:numPr>
          <w:ilvl w:val="0"/>
          <w:numId w:val="30"/>
        </w:numPr>
        <w:tabs>
          <w:tab w:val="left" w:pos="567"/>
        </w:tabs>
        <w:suppressAutoHyphens w:val="0"/>
        <w:spacing w:before="0" w:after="0"/>
        <w:ind w:left="567" w:hanging="567"/>
        <w:jc w:val="both"/>
      </w:pPr>
      <w:r w:rsidRPr="00260206">
        <w:t>C</w:t>
      </w:r>
      <w:r>
        <w:t>ONSIDERAZIONI E CONCLUSIONI COMMISSIONALI</w:t>
      </w:r>
    </w:p>
    <w:p w14:paraId="6D0FA136" w14:textId="77777777" w:rsidR="007E2556" w:rsidRDefault="007E2556" w:rsidP="007E2556">
      <w:pPr>
        <w:pStyle w:val="Corpo"/>
        <w:spacing w:before="120"/>
        <w:jc w:val="both"/>
        <w:rPr>
          <w:rFonts w:ascii="Arial" w:hAnsi="Arial" w:cs="Arial"/>
          <w:sz w:val="24"/>
          <w:szCs w:val="24"/>
          <w:lang w:val="it-CH"/>
        </w:rPr>
      </w:pPr>
      <w:r w:rsidRPr="008C2DAE">
        <w:rPr>
          <w:rFonts w:ascii="Arial" w:hAnsi="Arial" w:cs="Arial"/>
          <w:sz w:val="24"/>
          <w:szCs w:val="24"/>
          <w:lang w:val="it-IT"/>
        </w:rPr>
        <w:t>Per le ragioni esposte</w:t>
      </w:r>
      <w:r>
        <w:rPr>
          <w:rFonts w:ascii="Arial" w:hAnsi="Arial" w:cs="Arial"/>
          <w:sz w:val="24"/>
          <w:szCs w:val="24"/>
          <w:lang w:val="it-IT"/>
        </w:rPr>
        <w:t>, la C</w:t>
      </w:r>
      <w:r w:rsidRPr="008C2DAE">
        <w:rPr>
          <w:rFonts w:ascii="Arial" w:hAnsi="Arial" w:cs="Arial"/>
          <w:sz w:val="24"/>
          <w:szCs w:val="24"/>
          <w:lang w:val="it-IT"/>
        </w:rPr>
        <w:t>o</w:t>
      </w:r>
      <w:r>
        <w:rPr>
          <w:rFonts w:ascii="Arial" w:hAnsi="Arial" w:cs="Arial"/>
          <w:sz w:val="24"/>
          <w:szCs w:val="24"/>
          <w:lang w:val="it-IT"/>
        </w:rPr>
        <w:t>mmissione costituzione e leggi</w:t>
      </w:r>
      <w:r w:rsidRPr="008C2DAE">
        <w:rPr>
          <w:rFonts w:ascii="Arial" w:hAnsi="Arial" w:cs="Arial"/>
          <w:sz w:val="24"/>
          <w:szCs w:val="24"/>
          <w:lang w:val="it-IT"/>
        </w:rPr>
        <w:t xml:space="preserve"> </w:t>
      </w:r>
      <w:r>
        <w:rPr>
          <w:rFonts w:ascii="Arial" w:hAnsi="Arial" w:cs="Arial"/>
          <w:sz w:val="24"/>
          <w:szCs w:val="24"/>
          <w:lang w:val="it-IT"/>
        </w:rPr>
        <w:t>propone</w:t>
      </w:r>
      <w:r w:rsidRPr="008C2DAE">
        <w:rPr>
          <w:rFonts w:ascii="Arial" w:hAnsi="Arial" w:cs="Arial"/>
          <w:sz w:val="24"/>
          <w:szCs w:val="24"/>
          <w:lang w:val="it-IT"/>
        </w:rPr>
        <w:t xml:space="preserve"> </w:t>
      </w:r>
      <w:r w:rsidRPr="00467AEE">
        <w:rPr>
          <w:rFonts w:ascii="Arial" w:hAnsi="Arial" w:cs="Arial"/>
          <w:sz w:val="24"/>
          <w:szCs w:val="24"/>
          <w:lang w:val="it-IT"/>
        </w:rPr>
        <w:t>a maggioranza</w:t>
      </w:r>
      <w:r w:rsidRPr="008C2DAE">
        <w:rPr>
          <w:rFonts w:ascii="Arial" w:hAnsi="Arial" w:cs="Arial"/>
          <w:sz w:val="24"/>
          <w:szCs w:val="24"/>
          <w:lang w:val="it-IT"/>
        </w:rPr>
        <w:t xml:space="preserve"> </w:t>
      </w:r>
      <w:r>
        <w:rPr>
          <w:rFonts w:ascii="Arial" w:hAnsi="Arial" w:cs="Arial"/>
          <w:sz w:val="24"/>
          <w:szCs w:val="24"/>
          <w:lang w:val="it-IT"/>
        </w:rPr>
        <w:t xml:space="preserve">di </w:t>
      </w:r>
      <w:r w:rsidRPr="008C2DAE">
        <w:rPr>
          <w:rFonts w:ascii="Arial" w:hAnsi="Arial" w:cs="Arial"/>
          <w:sz w:val="24"/>
          <w:szCs w:val="24"/>
          <w:lang w:val="it-IT"/>
        </w:rPr>
        <w:t xml:space="preserve">non accogliere </w:t>
      </w:r>
      <w:r>
        <w:rPr>
          <w:rFonts w:ascii="Arial" w:hAnsi="Arial" w:cs="Arial"/>
          <w:sz w:val="24"/>
          <w:szCs w:val="24"/>
          <w:lang w:val="it-IT"/>
        </w:rPr>
        <w:t>sia la</w:t>
      </w:r>
      <w:r w:rsidRPr="008C2DAE">
        <w:rPr>
          <w:rFonts w:ascii="Arial" w:hAnsi="Arial" w:cs="Arial"/>
          <w:sz w:val="24"/>
          <w:szCs w:val="24"/>
          <w:lang w:val="it-IT"/>
        </w:rPr>
        <w:t xml:space="preserve"> modifica dell</w:t>
      </w:r>
      <w:r>
        <w:rPr>
          <w:rFonts w:ascii="Arial" w:hAnsi="Arial" w:cs="Arial"/>
          <w:sz w:val="24"/>
          <w:szCs w:val="24"/>
          <w:lang w:val="it-CH"/>
        </w:rPr>
        <w:t>'</w:t>
      </w:r>
      <w:r w:rsidRPr="008C2DAE">
        <w:rPr>
          <w:rFonts w:ascii="Arial" w:hAnsi="Arial" w:cs="Arial"/>
          <w:sz w:val="24"/>
          <w:szCs w:val="24"/>
          <w:lang w:val="it-IT"/>
        </w:rPr>
        <w:t xml:space="preserve">art. 70 cpv. 1 LOC, reputata non necessaria e </w:t>
      </w:r>
      <w:r>
        <w:rPr>
          <w:rFonts w:ascii="Arial" w:hAnsi="Arial" w:cs="Arial"/>
          <w:sz w:val="24"/>
          <w:szCs w:val="24"/>
          <w:lang w:val="it-IT"/>
        </w:rPr>
        <w:t>non auspicabile, sia la proposta di</w:t>
      </w:r>
      <w:r w:rsidRPr="008C2DAE">
        <w:rPr>
          <w:rFonts w:ascii="Arial" w:hAnsi="Arial" w:cs="Arial"/>
          <w:sz w:val="24"/>
          <w:szCs w:val="24"/>
          <w:lang w:val="it-IT"/>
        </w:rPr>
        <w:t xml:space="preserve"> nuovo cpv. 4 seconda parte cosi</w:t>
      </w:r>
      <w:r w:rsidRPr="008C2DAE">
        <w:rPr>
          <w:rFonts w:ascii="Arial" w:hAnsi="Arial" w:cs="Arial"/>
          <w:sz w:val="24"/>
          <w:szCs w:val="24"/>
          <w:lang w:val="it-CH"/>
        </w:rPr>
        <w:t xml:space="preserve">̀ </w:t>
      </w:r>
      <w:r w:rsidRPr="008C2DAE">
        <w:rPr>
          <w:rFonts w:ascii="Arial" w:hAnsi="Arial" w:cs="Arial"/>
          <w:sz w:val="24"/>
          <w:szCs w:val="24"/>
          <w:lang w:val="it-IT"/>
        </w:rPr>
        <w:t>come suggerita dall</w:t>
      </w:r>
      <w:r>
        <w:rPr>
          <w:rFonts w:ascii="Arial" w:hAnsi="Arial" w:cs="Arial"/>
          <w:sz w:val="24"/>
          <w:szCs w:val="24"/>
          <w:lang w:val="it-CH"/>
        </w:rPr>
        <w:t>'</w:t>
      </w:r>
      <w:r w:rsidRPr="008C2DAE">
        <w:rPr>
          <w:rFonts w:ascii="Arial" w:hAnsi="Arial" w:cs="Arial"/>
          <w:sz w:val="24"/>
          <w:szCs w:val="24"/>
          <w:lang w:val="it-IT"/>
        </w:rPr>
        <w:t>iniziativa, poiché</w:t>
      </w:r>
      <w:r w:rsidRPr="008C2DAE">
        <w:rPr>
          <w:rFonts w:ascii="Arial" w:hAnsi="Arial" w:cs="Arial"/>
          <w:sz w:val="24"/>
          <w:szCs w:val="24"/>
          <w:lang w:val="it-CH"/>
        </w:rPr>
        <w:t xml:space="preserve">́ </w:t>
      </w:r>
      <w:r w:rsidRPr="008C2DAE">
        <w:rPr>
          <w:rFonts w:ascii="Arial" w:hAnsi="Arial" w:cs="Arial"/>
          <w:sz w:val="24"/>
          <w:szCs w:val="24"/>
          <w:lang w:val="it-IT"/>
        </w:rPr>
        <w:t>si porrebbe in contrasto con spirito e dettami vincolanti dell</w:t>
      </w:r>
      <w:r>
        <w:rPr>
          <w:rFonts w:ascii="Arial" w:hAnsi="Arial" w:cs="Arial"/>
          <w:sz w:val="24"/>
          <w:szCs w:val="24"/>
          <w:lang w:val="it-CH"/>
        </w:rPr>
        <w:t>'</w:t>
      </w:r>
      <w:r w:rsidRPr="008C2DAE">
        <w:rPr>
          <w:rFonts w:ascii="Arial" w:hAnsi="Arial" w:cs="Arial"/>
          <w:sz w:val="24"/>
          <w:szCs w:val="24"/>
          <w:lang w:val="it-CH"/>
        </w:rPr>
        <w:t>art. 73 LOC.</w:t>
      </w:r>
    </w:p>
    <w:p w14:paraId="0BA888E9" w14:textId="765B5FFB" w:rsidR="007E2556" w:rsidRPr="008C2DAE" w:rsidRDefault="007E2556" w:rsidP="007E2556">
      <w:pPr>
        <w:pStyle w:val="Corpo"/>
        <w:spacing w:before="120"/>
        <w:jc w:val="both"/>
        <w:rPr>
          <w:rFonts w:ascii="Arial" w:hAnsi="Arial" w:cs="Arial"/>
          <w:sz w:val="24"/>
          <w:szCs w:val="24"/>
          <w:lang w:val="it-CH"/>
        </w:rPr>
      </w:pPr>
      <w:r>
        <w:rPr>
          <w:rFonts w:ascii="Arial" w:hAnsi="Arial" w:cs="Arial"/>
          <w:sz w:val="24"/>
          <w:szCs w:val="24"/>
          <w:lang w:val="it-CH"/>
        </w:rPr>
        <w:t xml:space="preserve">La Commissione propone invece </w:t>
      </w:r>
      <w:r w:rsidRPr="008C2DAE">
        <w:rPr>
          <w:rFonts w:ascii="Arial" w:hAnsi="Arial" w:cs="Arial"/>
          <w:sz w:val="24"/>
          <w:szCs w:val="24"/>
          <w:lang w:val="it-IT"/>
        </w:rPr>
        <w:t>di accogliere l</w:t>
      </w:r>
      <w:r>
        <w:rPr>
          <w:rFonts w:ascii="Arial" w:hAnsi="Arial" w:cs="Arial"/>
          <w:sz w:val="24"/>
          <w:szCs w:val="24"/>
          <w:lang w:val="it-CH"/>
        </w:rPr>
        <w:t>'</w:t>
      </w:r>
      <w:r w:rsidRPr="008C2DAE">
        <w:rPr>
          <w:rFonts w:ascii="Arial" w:hAnsi="Arial" w:cs="Arial"/>
          <w:sz w:val="24"/>
          <w:szCs w:val="24"/>
          <w:lang w:val="it-IT"/>
        </w:rPr>
        <w:t xml:space="preserve">introduzione </w:t>
      </w:r>
      <w:r>
        <w:rPr>
          <w:rFonts w:ascii="Arial" w:hAnsi="Arial" w:cs="Arial"/>
          <w:sz w:val="24"/>
          <w:szCs w:val="24"/>
          <w:lang w:val="it-IT"/>
        </w:rPr>
        <w:t>del</w:t>
      </w:r>
      <w:r w:rsidRPr="008C2DAE">
        <w:rPr>
          <w:rFonts w:ascii="Arial" w:hAnsi="Arial" w:cs="Arial"/>
          <w:sz w:val="24"/>
          <w:szCs w:val="24"/>
          <w:lang w:val="it-IT"/>
        </w:rPr>
        <w:t xml:space="preserve"> </w:t>
      </w:r>
      <w:r>
        <w:rPr>
          <w:rFonts w:ascii="Arial" w:hAnsi="Arial" w:cs="Arial"/>
          <w:sz w:val="24"/>
          <w:szCs w:val="24"/>
          <w:lang w:val="it-IT"/>
        </w:rPr>
        <w:t xml:space="preserve">nuovo </w:t>
      </w:r>
      <w:r w:rsidRPr="008C2DAE">
        <w:rPr>
          <w:rFonts w:ascii="Arial" w:hAnsi="Arial" w:cs="Arial"/>
          <w:sz w:val="24"/>
          <w:szCs w:val="24"/>
          <w:lang w:val="it-IT"/>
        </w:rPr>
        <w:t>art. 70</w:t>
      </w:r>
      <w:r>
        <w:rPr>
          <w:rFonts w:ascii="Arial" w:hAnsi="Arial" w:cs="Arial"/>
          <w:sz w:val="24"/>
          <w:szCs w:val="24"/>
          <w:lang w:val="it-IT"/>
        </w:rPr>
        <w:t xml:space="preserve"> cpv. 4</w:t>
      </w:r>
      <w:r w:rsidRPr="008C2DAE">
        <w:rPr>
          <w:rFonts w:ascii="Arial" w:hAnsi="Arial" w:cs="Arial"/>
          <w:sz w:val="24"/>
          <w:szCs w:val="24"/>
          <w:lang w:val="it-IT"/>
        </w:rPr>
        <w:t xml:space="preserve"> </w:t>
      </w:r>
      <w:r>
        <w:rPr>
          <w:rFonts w:ascii="Arial" w:hAnsi="Arial" w:cs="Arial"/>
          <w:sz w:val="24"/>
          <w:szCs w:val="24"/>
          <w:lang w:val="it-IT"/>
        </w:rPr>
        <w:t>LOC, così come formulato dal Consiglio di Stato</w:t>
      </w:r>
      <w:r w:rsidR="00A3588F">
        <w:rPr>
          <w:rFonts w:ascii="Arial" w:hAnsi="Arial" w:cs="Arial"/>
          <w:sz w:val="24"/>
          <w:szCs w:val="24"/>
          <w:lang w:val="it-IT"/>
        </w:rPr>
        <w:t xml:space="preserve"> – con solo una lieve modifica di natura linguistica (sostituzione di «</w:t>
      </w:r>
      <w:r w:rsidR="00A3588F" w:rsidRPr="00A3588F">
        <w:rPr>
          <w:rFonts w:ascii="Arial" w:hAnsi="Arial" w:cs="Arial"/>
          <w:i/>
          <w:sz w:val="24"/>
          <w:szCs w:val="24"/>
          <w:lang w:val="it-IT"/>
        </w:rPr>
        <w:t xml:space="preserve">salvo </w:t>
      </w:r>
      <w:r w:rsidR="00A3588F" w:rsidRPr="00A3588F">
        <w:rPr>
          <w:rFonts w:ascii="Arial" w:hAnsi="Arial" w:cs="Arial"/>
          <w:i/>
          <w:sz w:val="24"/>
          <w:szCs w:val="24"/>
          <w:u w:val="single"/>
          <w:lang w:val="it-IT"/>
        </w:rPr>
        <w:t>il</w:t>
      </w:r>
      <w:r w:rsidR="00A3588F" w:rsidRPr="00A3588F">
        <w:rPr>
          <w:rFonts w:ascii="Arial" w:hAnsi="Arial" w:cs="Arial"/>
          <w:i/>
          <w:sz w:val="24"/>
          <w:szCs w:val="24"/>
          <w:lang w:val="it-IT"/>
        </w:rPr>
        <w:t xml:space="preserve"> caso</w:t>
      </w:r>
      <w:r w:rsidR="00A3588F">
        <w:rPr>
          <w:rFonts w:ascii="Arial" w:hAnsi="Arial" w:cs="Arial"/>
          <w:sz w:val="24"/>
          <w:szCs w:val="24"/>
          <w:lang w:val="it-IT"/>
        </w:rPr>
        <w:t>»</w:t>
      </w:r>
      <w:r w:rsidR="00A3588F" w:rsidRPr="00A3588F">
        <w:rPr>
          <w:rFonts w:ascii="Arial" w:hAnsi="Arial" w:cs="Arial"/>
          <w:i/>
          <w:sz w:val="24"/>
          <w:szCs w:val="24"/>
          <w:lang w:val="it-IT"/>
        </w:rPr>
        <w:t xml:space="preserve"> </w:t>
      </w:r>
      <w:r w:rsidR="00A3588F" w:rsidRPr="00A3588F">
        <w:rPr>
          <w:rFonts w:ascii="Arial" w:hAnsi="Arial" w:cs="Arial"/>
          <w:sz w:val="24"/>
          <w:szCs w:val="24"/>
          <w:lang w:val="it-IT"/>
        </w:rPr>
        <w:t>con</w:t>
      </w:r>
      <w:r w:rsidR="00A3588F" w:rsidRPr="00A3588F">
        <w:rPr>
          <w:rFonts w:ascii="Arial" w:hAnsi="Arial" w:cs="Arial"/>
          <w:i/>
          <w:sz w:val="24"/>
          <w:szCs w:val="24"/>
          <w:lang w:val="it-IT"/>
        </w:rPr>
        <w:t xml:space="preserve"> </w:t>
      </w:r>
      <w:r w:rsidR="00A3588F">
        <w:rPr>
          <w:rFonts w:ascii="Arial" w:hAnsi="Arial" w:cs="Arial"/>
          <w:sz w:val="24"/>
          <w:szCs w:val="24"/>
          <w:lang w:val="it-IT"/>
        </w:rPr>
        <w:t>«</w:t>
      </w:r>
      <w:r w:rsidR="00A3588F" w:rsidRPr="00A3588F">
        <w:rPr>
          <w:rFonts w:ascii="Arial" w:hAnsi="Arial" w:cs="Arial"/>
          <w:i/>
          <w:sz w:val="24"/>
          <w:szCs w:val="24"/>
          <w:lang w:val="it-IT"/>
        </w:rPr>
        <w:t xml:space="preserve">salvo </w:t>
      </w:r>
      <w:r w:rsidR="00A3588F" w:rsidRPr="00A3588F">
        <w:rPr>
          <w:rFonts w:ascii="Arial" w:hAnsi="Arial" w:cs="Arial"/>
          <w:i/>
          <w:sz w:val="24"/>
          <w:szCs w:val="24"/>
          <w:u w:val="single"/>
          <w:lang w:val="it-IT"/>
        </w:rPr>
        <w:t>in</w:t>
      </w:r>
      <w:r w:rsidR="00A3588F" w:rsidRPr="00A3588F">
        <w:rPr>
          <w:rFonts w:ascii="Arial" w:hAnsi="Arial" w:cs="Arial"/>
          <w:i/>
          <w:sz w:val="24"/>
          <w:szCs w:val="24"/>
          <w:lang w:val="it-IT"/>
        </w:rPr>
        <w:t xml:space="preserve"> caso</w:t>
      </w:r>
      <w:r w:rsidR="00A3588F">
        <w:rPr>
          <w:rFonts w:ascii="Arial" w:hAnsi="Arial" w:cs="Arial"/>
          <w:sz w:val="24"/>
          <w:szCs w:val="24"/>
          <w:lang w:val="it-IT"/>
        </w:rPr>
        <w:t>») –</w:t>
      </w:r>
      <w:r>
        <w:rPr>
          <w:rFonts w:ascii="Arial" w:hAnsi="Arial" w:cs="Arial"/>
          <w:sz w:val="24"/>
          <w:szCs w:val="24"/>
          <w:lang w:val="it-IT"/>
        </w:rPr>
        <w:t xml:space="preserve"> quale approvazione parziale dell'iniziativa parlamentare in questione, del seguente tenore:</w:t>
      </w:r>
    </w:p>
    <w:p w14:paraId="5B990286" w14:textId="01275766" w:rsidR="007E2556" w:rsidRPr="005952DD" w:rsidRDefault="007E2556" w:rsidP="00A3588F">
      <w:pPr>
        <w:pStyle w:val="Corpo"/>
        <w:spacing w:before="120"/>
        <w:ind w:left="567" w:right="567"/>
        <w:jc w:val="both"/>
        <w:rPr>
          <w:rFonts w:ascii="Arial" w:hAnsi="Arial" w:cs="Arial"/>
          <w:bCs/>
          <w:sz w:val="24"/>
          <w:szCs w:val="24"/>
          <w:lang w:val="it-IT"/>
        </w:rPr>
      </w:pPr>
      <w:r>
        <w:rPr>
          <w:rFonts w:ascii="Arial" w:hAnsi="Arial" w:cs="Arial"/>
          <w:b/>
          <w:bCs/>
          <w:sz w:val="24"/>
          <w:szCs w:val="24"/>
          <w:lang w:val="it-IT"/>
        </w:rPr>
        <w:t>«</w:t>
      </w:r>
      <w:r w:rsidRPr="00260206">
        <w:rPr>
          <w:rFonts w:ascii="Arial" w:hAnsi="Arial" w:cs="Arial"/>
          <w:b/>
          <w:bCs/>
          <w:i/>
          <w:sz w:val="24"/>
          <w:szCs w:val="24"/>
          <w:lang w:val="it-IT"/>
        </w:rPr>
        <w:t>La partecipazione alle sedute delle commissioni e</w:t>
      </w:r>
      <w:r w:rsidRPr="00260206">
        <w:rPr>
          <w:rFonts w:ascii="Arial" w:hAnsi="Arial" w:cs="Arial"/>
          <w:b/>
          <w:bCs/>
          <w:i/>
          <w:sz w:val="24"/>
          <w:szCs w:val="24"/>
          <w:lang w:val="it-CH"/>
        </w:rPr>
        <w:t xml:space="preserve">̀ </w:t>
      </w:r>
      <w:r w:rsidRPr="00260206">
        <w:rPr>
          <w:rFonts w:ascii="Arial" w:hAnsi="Arial" w:cs="Arial"/>
          <w:b/>
          <w:bCs/>
          <w:i/>
          <w:sz w:val="24"/>
          <w:szCs w:val="24"/>
          <w:lang w:val="it-IT"/>
        </w:rPr>
        <w:t xml:space="preserve">obbligatoria, salvo </w:t>
      </w:r>
      <w:r w:rsidR="00B07A61" w:rsidRPr="00EC05F0">
        <w:rPr>
          <w:rFonts w:ascii="Arial" w:hAnsi="Arial" w:cs="Arial"/>
          <w:b/>
          <w:bCs/>
          <w:i/>
          <w:color w:val="auto"/>
          <w:sz w:val="24"/>
          <w:szCs w:val="24"/>
          <w:lang w:val="it-IT"/>
        </w:rPr>
        <w:t>in</w:t>
      </w:r>
      <w:r w:rsidRPr="00260206">
        <w:rPr>
          <w:rFonts w:ascii="Arial" w:hAnsi="Arial" w:cs="Arial"/>
          <w:b/>
          <w:bCs/>
          <w:i/>
          <w:sz w:val="24"/>
          <w:szCs w:val="24"/>
          <w:lang w:val="it-IT"/>
        </w:rPr>
        <w:t xml:space="preserve"> caso di assenza per legittimi motivi</w:t>
      </w:r>
      <w:r>
        <w:rPr>
          <w:rFonts w:ascii="Arial" w:hAnsi="Arial" w:cs="Arial"/>
          <w:b/>
          <w:bCs/>
          <w:sz w:val="24"/>
          <w:szCs w:val="24"/>
          <w:lang w:val="it-IT"/>
        </w:rPr>
        <w:t>»</w:t>
      </w:r>
      <w:r w:rsidRPr="005952DD">
        <w:rPr>
          <w:rFonts w:ascii="Arial" w:hAnsi="Arial" w:cs="Arial"/>
          <w:bCs/>
          <w:sz w:val="24"/>
          <w:szCs w:val="24"/>
          <w:lang w:val="it-IT"/>
        </w:rPr>
        <w:t>.</w:t>
      </w:r>
    </w:p>
    <w:p w14:paraId="1802AB25" w14:textId="71F5A753" w:rsidR="007E2556" w:rsidRPr="008C2DAE" w:rsidRDefault="007E2556" w:rsidP="007E2556">
      <w:pPr>
        <w:pStyle w:val="Corpo"/>
        <w:spacing w:before="120"/>
        <w:jc w:val="both"/>
        <w:rPr>
          <w:rFonts w:ascii="Arial" w:hAnsi="Arial" w:cs="Arial"/>
          <w:sz w:val="24"/>
          <w:szCs w:val="24"/>
          <w:u w:val="single"/>
          <w:lang w:val="it-CH"/>
        </w:rPr>
      </w:pPr>
      <w:r>
        <w:rPr>
          <w:rFonts w:ascii="Arial" w:hAnsi="Arial" w:cs="Arial"/>
          <w:sz w:val="24"/>
          <w:szCs w:val="24"/>
          <w:lang w:val="it-CH"/>
        </w:rPr>
        <w:t xml:space="preserve">La Commissione Costituzione e leggi invita quindi il Parlamento ad accogliere il Disegno di modifica della LOC annesso al </w:t>
      </w:r>
      <w:r w:rsidR="00467AEE">
        <w:rPr>
          <w:rFonts w:ascii="Arial" w:hAnsi="Arial" w:cs="Arial"/>
          <w:sz w:val="24"/>
          <w:szCs w:val="24"/>
          <w:lang w:val="it-CH"/>
        </w:rPr>
        <w:t>presente rapporto</w:t>
      </w:r>
      <w:r>
        <w:rPr>
          <w:rFonts w:ascii="Arial" w:hAnsi="Arial" w:cs="Arial"/>
          <w:sz w:val="24"/>
          <w:szCs w:val="24"/>
          <w:lang w:val="it-CH"/>
        </w:rPr>
        <w:t>.</w:t>
      </w:r>
    </w:p>
    <w:p w14:paraId="396C6376" w14:textId="77777777" w:rsidR="007E2556" w:rsidRDefault="007E2556" w:rsidP="007E2556">
      <w:pPr>
        <w:pStyle w:val="Corpo"/>
        <w:rPr>
          <w:rFonts w:ascii="Arial" w:hAnsi="Arial" w:cs="Arial"/>
          <w:sz w:val="24"/>
          <w:szCs w:val="24"/>
          <w:lang w:val="it-CH"/>
        </w:rPr>
      </w:pPr>
    </w:p>
    <w:p w14:paraId="76F0654B" w14:textId="77777777" w:rsidR="007E2556" w:rsidRPr="008C2DAE" w:rsidRDefault="007E2556" w:rsidP="007E2556">
      <w:pPr>
        <w:pStyle w:val="Corpo"/>
        <w:rPr>
          <w:rFonts w:ascii="Arial" w:hAnsi="Arial" w:cs="Arial"/>
          <w:sz w:val="24"/>
          <w:szCs w:val="24"/>
          <w:lang w:val="it-CH"/>
        </w:rPr>
      </w:pPr>
    </w:p>
    <w:p w14:paraId="7F6AD831" w14:textId="77777777" w:rsidR="007E2556" w:rsidRPr="008C2DAE" w:rsidRDefault="007E2556" w:rsidP="007E2556">
      <w:pPr>
        <w:pStyle w:val="Corpo"/>
        <w:rPr>
          <w:rFonts w:ascii="Arial" w:hAnsi="Arial" w:cs="Arial"/>
          <w:sz w:val="24"/>
          <w:szCs w:val="24"/>
          <w:lang w:val="it-CH"/>
        </w:rPr>
      </w:pPr>
      <w:r w:rsidRPr="008C2DAE">
        <w:rPr>
          <w:rFonts w:ascii="Arial" w:hAnsi="Arial" w:cs="Arial"/>
          <w:sz w:val="24"/>
          <w:szCs w:val="24"/>
          <w:lang w:val="it-CH"/>
        </w:rPr>
        <w:t xml:space="preserve">Per la </w:t>
      </w:r>
      <w:r>
        <w:rPr>
          <w:rFonts w:ascii="Arial" w:hAnsi="Arial" w:cs="Arial"/>
          <w:sz w:val="24"/>
          <w:szCs w:val="24"/>
          <w:lang w:val="it-CH"/>
        </w:rPr>
        <w:t>C</w:t>
      </w:r>
      <w:r w:rsidRPr="008C2DAE">
        <w:rPr>
          <w:rFonts w:ascii="Arial" w:hAnsi="Arial" w:cs="Arial"/>
          <w:sz w:val="24"/>
          <w:szCs w:val="24"/>
          <w:lang w:val="it-CH"/>
        </w:rPr>
        <w:t xml:space="preserve">ommissione </w:t>
      </w:r>
      <w:r>
        <w:rPr>
          <w:rFonts w:ascii="Arial" w:hAnsi="Arial" w:cs="Arial"/>
          <w:sz w:val="24"/>
          <w:szCs w:val="24"/>
          <w:lang w:val="it-CH"/>
        </w:rPr>
        <w:t>C</w:t>
      </w:r>
      <w:r w:rsidRPr="008C2DAE">
        <w:rPr>
          <w:rFonts w:ascii="Arial" w:hAnsi="Arial" w:cs="Arial"/>
          <w:sz w:val="24"/>
          <w:szCs w:val="24"/>
          <w:lang w:val="it-CH"/>
        </w:rPr>
        <w:t>ostituzione e leggi</w:t>
      </w:r>
      <w:r>
        <w:rPr>
          <w:rFonts w:ascii="Arial" w:hAnsi="Arial" w:cs="Arial"/>
          <w:sz w:val="24"/>
          <w:szCs w:val="24"/>
          <w:lang w:val="it-CH"/>
        </w:rPr>
        <w:t>:</w:t>
      </w:r>
    </w:p>
    <w:p w14:paraId="40F4CA02" w14:textId="1F26844D" w:rsidR="007E2556" w:rsidRDefault="007E2556" w:rsidP="007E2556">
      <w:pPr>
        <w:pStyle w:val="Corpo"/>
        <w:spacing w:before="120"/>
        <w:rPr>
          <w:rFonts w:ascii="Arial" w:hAnsi="Arial" w:cs="Arial"/>
          <w:sz w:val="24"/>
          <w:szCs w:val="24"/>
          <w:lang w:val="it-CH"/>
        </w:rPr>
      </w:pPr>
      <w:r>
        <w:rPr>
          <w:rFonts w:ascii="Arial" w:hAnsi="Arial" w:cs="Arial"/>
          <w:sz w:val="24"/>
          <w:szCs w:val="24"/>
          <w:lang w:val="it-CH"/>
        </w:rPr>
        <w:t>Sabrina Gendotti, relatrice</w:t>
      </w:r>
    </w:p>
    <w:p w14:paraId="6AF483F6" w14:textId="77777777" w:rsidR="00DC6AC8" w:rsidRDefault="00DC6AC8" w:rsidP="00DC6AC8">
      <w:pPr>
        <w:pStyle w:val="Corpo"/>
        <w:rPr>
          <w:rFonts w:ascii="Arial" w:hAnsi="Arial" w:cs="Arial"/>
          <w:sz w:val="24"/>
          <w:szCs w:val="24"/>
          <w:lang w:val="it-CH"/>
        </w:rPr>
      </w:pPr>
      <w:r>
        <w:rPr>
          <w:rFonts w:ascii="Arial" w:hAnsi="Arial" w:cs="Arial"/>
          <w:sz w:val="24"/>
          <w:szCs w:val="24"/>
          <w:lang w:val="it-CH"/>
        </w:rPr>
        <w:t xml:space="preserve">Corti (con riserva) - </w:t>
      </w:r>
      <w:r w:rsidRPr="00DC6AC8">
        <w:rPr>
          <w:rFonts w:ascii="Arial" w:hAnsi="Arial" w:cs="Arial"/>
          <w:sz w:val="24"/>
          <w:szCs w:val="24"/>
          <w:lang w:val="it-CH"/>
        </w:rPr>
        <w:t>Filippini</w:t>
      </w:r>
      <w:r>
        <w:rPr>
          <w:rFonts w:ascii="Arial" w:hAnsi="Arial" w:cs="Arial"/>
          <w:sz w:val="24"/>
          <w:szCs w:val="24"/>
          <w:lang w:val="it-CH"/>
        </w:rPr>
        <w:t xml:space="preserve"> - </w:t>
      </w:r>
      <w:r w:rsidRPr="00DC6AC8">
        <w:rPr>
          <w:rFonts w:ascii="Arial" w:hAnsi="Arial" w:cs="Arial"/>
          <w:sz w:val="24"/>
          <w:szCs w:val="24"/>
          <w:lang w:val="it-CH"/>
        </w:rPr>
        <w:t>Ghisolfi</w:t>
      </w:r>
      <w:r>
        <w:rPr>
          <w:rFonts w:ascii="Arial" w:hAnsi="Arial" w:cs="Arial"/>
          <w:sz w:val="24"/>
          <w:szCs w:val="24"/>
          <w:lang w:val="it-CH"/>
        </w:rPr>
        <w:t xml:space="preserve"> - Imelli -</w:t>
      </w:r>
    </w:p>
    <w:p w14:paraId="5372BEF8" w14:textId="77777777" w:rsidR="00DC6AC8" w:rsidRDefault="00DC6AC8" w:rsidP="00DC6AC8">
      <w:pPr>
        <w:pStyle w:val="Corpo"/>
        <w:rPr>
          <w:rFonts w:ascii="Arial" w:hAnsi="Arial" w:cs="Arial"/>
          <w:sz w:val="24"/>
          <w:szCs w:val="24"/>
          <w:lang w:val="it-CH"/>
        </w:rPr>
      </w:pPr>
      <w:r w:rsidRPr="00DC6AC8">
        <w:rPr>
          <w:rFonts w:ascii="Arial" w:hAnsi="Arial" w:cs="Arial"/>
          <w:sz w:val="24"/>
          <w:szCs w:val="24"/>
          <w:lang w:val="it-CH"/>
        </w:rPr>
        <w:t>Käppeli</w:t>
      </w:r>
      <w:r>
        <w:rPr>
          <w:rFonts w:ascii="Arial" w:hAnsi="Arial" w:cs="Arial"/>
          <w:sz w:val="24"/>
          <w:szCs w:val="24"/>
          <w:lang w:val="it-CH"/>
        </w:rPr>
        <w:t xml:space="preserve"> - </w:t>
      </w:r>
      <w:r w:rsidRPr="00DC6AC8">
        <w:rPr>
          <w:rFonts w:ascii="Arial" w:hAnsi="Arial" w:cs="Arial"/>
          <w:sz w:val="24"/>
          <w:szCs w:val="24"/>
          <w:lang w:val="it-CH"/>
        </w:rPr>
        <w:t>Lepori</w:t>
      </w:r>
      <w:r>
        <w:rPr>
          <w:rFonts w:ascii="Arial" w:hAnsi="Arial" w:cs="Arial"/>
          <w:sz w:val="24"/>
          <w:szCs w:val="24"/>
          <w:lang w:val="it-CH"/>
        </w:rPr>
        <w:t xml:space="preserve"> D. (con riserva) - Passardi - </w:t>
      </w:r>
      <w:r w:rsidRPr="00DC6AC8">
        <w:rPr>
          <w:rFonts w:ascii="Arial" w:hAnsi="Arial" w:cs="Arial"/>
          <w:sz w:val="24"/>
          <w:szCs w:val="24"/>
          <w:lang w:val="it-CH"/>
        </w:rPr>
        <w:t>Ris</w:t>
      </w:r>
      <w:r>
        <w:rPr>
          <w:rFonts w:ascii="Arial" w:hAnsi="Arial" w:cs="Arial"/>
          <w:sz w:val="24"/>
          <w:szCs w:val="24"/>
          <w:lang w:val="it-CH"/>
        </w:rPr>
        <w:t xml:space="preserve"> -</w:t>
      </w:r>
    </w:p>
    <w:p w14:paraId="23AE31AD" w14:textId="49FD16FD" w:rsidR="00DC6AC8" w:rsidRDefault="00DC6AC8" w:rsidP="00DC6AC8">
      <w:pPr>
        <w:pStyle w:val="Corpo"/>
        <w:rPr>
          <w:rFonts w:ascii="Arial" w:hAnsi="Arial" w:cs="Arial"/>
          <w:sz w:val="24"/>
          <w:szCs w:val="24"/>
          <w:lang w:val="it-CH"/>
        </w:rPr>
      </w:pPr>
      <w:r>
        <w:rPr>
          <w:rFonts w:ascii="Arial" w:hAnsi="Arial" w:cs="Arial"/>
          <w:sz w:val="24"/>
          <w:szCs w:val="24"/>
          <w:lang w:val="it-CH"/>
        </w:rPr>
        <w:t>Stephani -</w:t>
      </w:r>
      <w:r w:rsidRPr="00DC6AC8">
        <w:rPr>
          <w:rFonts w:ascii="Arial" w:hAnsi="Arial" w:cs="Arial"/>
          <w:sz w:val="24"/>
          <w:szCs w:val="24"/>
          <w:lang w:val="it-CH"/>
        </w:rPr>
        <w:t xml:space="preserve"> Terraneo </w:t>
      </w:r>
      <w:r w:rsidR="00C40BC5">
        <w:rPr>
          <w:rFonts w:ascii="Arial" w:hAnsi="Arial" w:cs="Arial"/>
          <w:sz w:val="24"/>
          <w:szCs w:val="24"/>
          <w:lang w:val="it-CH"/>
        </w:rPr>
        <w:t>-</w:t>
      </w:r>
      <w:r>
        <w:rPr>
          <w:rFonts w:ascii="Arial" w:hAnsi="Arial" w:cs="Arial"/>
          <w:sz w:val="24"/>
          <w:szCs w:val="24"/>
          <w:lang w:val="it-CH"/>
        </w:rPr>
        <w:t xml:space="preserve"> </w:t>
      </w:r>
      <w:r w:rsidRPr="00DC6AC8">
        <w:rPr>
          <w:rFonts w:ascii="Arial" w:hAnsi="Arial" w:cs="Arial"/>
          <w:sz w:val="24"/>
          <w:szCs w:val="24"/>
          <w:lang w:val="it-CH"/>
        </w:rPr>
        <w:t>Visca</w:t>
      </w:r>
      <w:r>
        <w:rPr>
          <w:rFonts w:ascii="Arial" w:hAnsi="Arial" w:cs="Arial"/>
          <w:sz w:val="24"/>
          <w:szCs w:val="24"/>
          <w:lang w:val="it-CH"/>
        </w:rPr>
        <w:t>rdi</w:t>
      </w:r>
    </w:p>
    <w:p w14:paraId="70C25F94" w14:textId="77777777" w:rsidR="00C40BC5" w:rsidRPr="005952DD" w:rsidRDefault="00C40BC5" w:rsidP="00DC6AC8">
      <w:pPr>
        <w:pStyle w:val="Corpo"/>
        <w:rPr>
          <w:rFonts w:ascii="Arial" w:hAnsi="Arial" w:cs="Arial"/>
          <w:sz w:val="24"/>
          <w:szCs w:val="24"/>
          <w:lang w:val="it-CH"/>
        </w:rPr>
      </w:pPr>
    </w:p>
    <w:p w14:paraId="52F82DA3" w14:textId="1DB522CF" w:rsidR="001E344F" w:rsidRDefault="001E344F">
      <w:pPr>
        <w:suppressAutoHyphens w:val="0"/>
        <w:spacing w:after="240"/>
        <w:jc w:val="left"/>
        <w:rPr>
          <w:rFonts w:cs="Arial"/>
          <w:sz w:val="24"/>
          <w:szCs w:val="24"/>
        </w:rPr>
      </w:pPr>
      <w:r>
        <w:rPr>
          <w:rFonts w:cs="Arial"/>
          <w:sz w:val="24"/>
          <w:szCs w:val="24"/>
        </w:rPr>
        <w:br w:type="page"/>
      </w:r>
    </w:p>
    <w:p w14:paraId="2DCD58A5" w14:textId="77777777" w:rsidR="00CC787C" w:rsidRPr="003965A9" w:rsidRDefault="00CC787C" w:rsidP="00CC787C">
      <w:pPr>
        <w:rPr>
          <w:sz w:val="24"/>
          <w:szCs w:val="24"/>
        </w:rPr>
      </w:pPr>
      <w:r w:rsidRPr="003965A9">
        <w:rPr>
          <w:sz w:val="24"/>
          <w:szCs w:val="24"/>
        </w:rPr>
        <w:t>Disegno di</w:t>
      </w:r>
    </w:p>
    <w:p w14:paraId="39CE771A" w14:textId="77777777" w:rsidR="00CC787C" w:rsidRPr="003965A9" w:rsidRDefault="00CC787C" w:rsidP="00CC787C">
      <w:pPr>
        <w:rPr>
          <w:sz w:val="24"/>
          <w:szCs w:val="24"/>
        </w:rPr>
      </w:pPr>
    </w:p>
    <w:p w14:paraId="1718FDCD" w14:textId="77777777" w:rsidR="00A3588F" w:rsidRDefault="00A3588F" w:rsidP="00CC787C">
      <w:pPr>
        <w:rPr>
          <w:b/>
          <w:sz w:val="24"/>
          <w:szCs w:val="24"/>
        </w:rPr>
      </w:pPr>
      <w:r>
        <w:rPr>
          <w:b/>
          <w:sz w:val="24"/>
          <w:szCs w:val="24"/>
        </w:rPr>
        <w:t>LEGGE</w:t>
      </w:r>
    </w:p>
    <w:p w14:paraId="5BFBBE8B" w14:textId="56A8718C" w:rsidR="00CC787C" w:rsidRPr="003965A9" w:rsidRDefault="0099463A" w:rsidP="00CC787C">
      <w:pPr>
        <w:rPr>
          <w:b/>
          <w:sz w:val="24"/>
          <w:szCs w:val="24"/>
        </w:rPr>
      </w:pPr>
      <w:r>
        <w:rPr>
          <w:b/>
          <w:sz w:val="24"/>
          <w:szCs w:val="24"/>
        </w:rPr>
        <w:t>organica comunale (LOC) del 10 marzo 1987</w:t>
      </w:r>
    </w:p>
    <w:p w14:paraId="63C9B322" w14:textId="1A490EFD" w:rsidR="00CC787C" w:rsidRPr="003965A9" w:rsidRDefault="00CC787C" w:rsidP="00CC787C">
      <w:pPr>
        <w:rPr>
          <w:sz w:val="24"/>
          <w:szCs w:val="24"/>
        </w:rPr>
      </w:pPr>
      <w:r w:rsidRPr="003965A9">
        <w:rPr>
          <w:sz w:val="24"/>
          <w:szCs w:val="24"/>
        </w:rPr>
        <w:t xml:space="preserve">modifica del </w:t>
      </w:r>
      <w:r w:rsidR="00C40BC5">
        <w:rPr>
          <w:sz w:val="24"/>
          <w:szCs w:val="24"/>
        </w:rPr>
        <w:t>……</w:t>
      </w:r>
    </w:p>
    <w:p w14:paraId="4BEA1AFC" w14:textId="77777777" w:rsidR="00CC787C" w:rsidRPr="003965A9" w:rsidRDefault="00CC787C" w:rsidP="00CC787C">
      <w:pPr>
        <w:rPr>
          <w:sz w:val="24"/>
          <w:szCs w:val="24"/>
        </w:rPr>
      </w:pPr>
    </w:p>
    <w:p w14:paraId="6F1A0425" w14:textId="77777777" w:rsidR="00CC787C" w:rsidRPr="003965A9" w:rsidRDefault="00CC787C" w:rsidP="00CC787C">
      <w:pPr>
        <w:rPr>
          <w:sz w:val="24"/>
          <w:szCs w:val="24"/>
        </w:rPr>
      </w:pPr>
      <w:r w:rsidRPr="003965A9">
        <w:rPr>
          <w:sz w:val="24"/>
          <w:szCs w:val="24"/>
        </w:rPr>
        <w:t>IL GRAN CONSIGLIO</w:t>
      </w:r>
    </w:p>
    <w:p w14:paraId="541DEE09" w14:textId="77777777" w:rsidR="00CC787C" w:rsidRPr="003965A9" w:rsidRDefault="00CC787C" w:rsidP="00CC787C">
      <w:pPr>
        <w:rPr>
          <w:sz w:val="24"/>
          <w:szCs w:val="24"/>
        </w:rPr>
      </w:pPr>
      <w:r w:rsidRPr="003965A9">
        <w:rPr>
          <w:sz w:val="24"/>
          <w:szCs w:val="24"/>
        </w:rPr>
        <w:t>DELLA REPUBBLICA E CANTONE TICINO</w:t>
      </w:r>
    </w:p>
    <w:p w14:paraId="1B41AD02" w14:textId="77777777" w:rsidR="00CC787C" w:rsidRPr="003965A9" w:rsidRDefault="00CC787C" w:rsidP="00CC787C">
      <w:pPr>
        <w:rPr>
          <w:sz w:val="24"/>
          <w:szCs w:val="24"/>
        </w:rPr>
      </w:pPr>
    </w:p>
    <w:p w14:paraId="138B525F" w14:textId="2EB36A9E" w:rsidR="00385FB1" w:rsidRPr="003965A9" w:rsidRDefault="00385FB1" w:rsidP="00C40BC5">
      <w:pPr>
        <w:tabs>
          <w:tab w:val="left" w:pos="284"/>
        </w:tabs>
        <w:ind w:left="284" w:hanging="284"/>
        <w:rPr>
          <w:sz w:val="24"/>
          <w:szCs w:val="24"/>
        </w:rPr>
      </w:pPr>
      <w:r w:rsidRPr="003965A9">
        <w:rPr>
          <w:sz w:val="24"/>
          <w:szCs w:val="24"/>
        </w:rPr>
        <w:t>-</w:t>
      </w:r>
      <w:r w:rsidRPr="003965A9">
        <w:rPr>
          <w:sz w:val="24"/>
          <w:szCs w:val="24"/>
        </w:rPr>
        <w:tab/>
        <w:t>vista l'inizia</w:t>
      </w:r>
      <w:r w:rsidR="003965A9" w:rsidRPr="003965A9">
        <w:rPr>
          <w:sz w:val="24"/>
          <w:szCs w:val="24"/>
        </w:rPr>
        <w:t xml:space="preserve">tiva parlamentare elaborata </w:t>
      </w:r>
      <w:r w:rsidR="00C40BC5" w:rsidRPr="003965A9">
        <w:rPr>
          <w:sz w:val="24"/>
          <w:szCs w:val="24"/>
        </w:rPr>
        <w:t>del 2</w:t>
      </w:r>
      <w:r w:rsidR="00C40BC5">
        <w:rPr>
          <w:sz w:val="24"/>
          <w:szCs w:val="24"/>
        </w:rPr>
        <w:t xml:space="preserve">1 settembre 2020 </w:t>
      </w:r>
      <w:r w:rsidRPr="003965A9">
        <w:rPr>
          <w:sz w:val="24"/>
          <w:szCs w:val="24"/>
        </w:rPr>
        <w:t>"</w:t>
      </w:r>
      <w:r w:rsidR="0099463A" w:rsidRPr="0099463A">
        <w:rPr>
          <w:sz w:val="24"/>
          <w:szCs w:val="24"/>
        </w:rPr>
        <w:t xml:space="preserve">Modifica della Legge organica comunale (LOC): buon funzionamento delle Commissioni </w:t>
      </w:r>
      <w:r w:rsidR="00DA6D9E">
        <w:rPr>
          <w:sz w:val="24"/>
          <w:szCs w:val="24"/>
        </w:rPr>
        <w:t>del Legislativo</w:t>
      </w:r>
      <w:r w:rsidR="00C40BC5">
        <w:rPr>
          <w:sz w:val="24"/>
          <w:szCs w:val="24"/>
        </w:rPr>
        <w:t>";</w:t>
      </w:r>
    </w:p>
    <w:p w14:paraId="4196E21E" w14:textId="153CCF8B" w:rsidR="00CC787C" w:rsidRPr="003965A9" w:rsidRDefault="00385FB1" w:rsidP="00C40BC5">
      <w:pPr>
        <w:tabs>
          <w:tab w:val="left" w:pos="284"/>
        </w:tabs>
        <w:spacing w:before="60"/>
        <w:ind w:left="284" w:hanging="284"/>
        <w:rPr>
          <w:sz w:val="24"/>
          <w:szCs w:val="24"/>
        </w:rPr>
      </w:pPr>
      <w:r w:rsidRPr="003965A9">
        <w:rPr>
          <w:sz w:val="24"/>
          <w:szCs w:val="24"/>
        </w:rPr>
        <w:t>-</w:t>
      </w:r>
      <w:r w:rsidRPr="003965A9">
        <w:rPr>
          <w:sz w:val="24"/>
          <w:szCs w:val="24"/>
        </w:rPr>
        <w:tab/>
      </w:r>
      <w:r w:rsidR="00CC787C" w:rsidRPr="003965A9">
        <w:rPr>
          <w:sz w:val="24"/>
          <w:szCs w:val="24"/>
        </w:rPr>
        <w:t xml:space="preserve">visto il messaggio del Consiglio di Stato n. </w:t>
      </w:r>
      <w:r w:rsidR="0099463A">
        <w:rPr>
          <w:sz w:val="24"/>
          <w:szCs w:val="24"/>
        </w:rPr>
        <w:t>7973</w:t>
      </w:r>
      <w:r w:rsidR="00CC787C" w:rsidRPr="003965A9">
        <w:rPr>
          <w:sz w:val="24"/>
          <w:szCs w:val="24"/>
        </w:rPr>
        <w:t xml:space="preserve"> del </w:t>
      </w:r>
      <w:r w:rsidR="0099463A">
        <w:rPr>
          <w:sz w:val="24"/>
          <w:szCs w:val="24"/>
        </w:rPr>
        <w:t>10 marzo</w:t>
      </w:r>
      <w:r w:rsidR="005935F4" w:rsidRPr="003965A9">
        <w:rPr>
          <w:sz w:val="24"/>
          <w:szCs w:val="24"/>
        </w:rPr>
        <w:t xml:space="preserve"> 2021</w:t>
      </w:r>
      <w:r w:rsidR="00C40BC5">
        <w:rPr>
          <w:sz w:val="24"/>
          <w:szCs w:val="24"/>
        </w:rPr>
        <w:t>;</w:t>
      </w:r>
    </w:p>
    <w:p w14:paraId="2351B052" w14:textId="5455C4B5" w:rsidR="002C3AC5" w:rsidRPr="003965A9" w:rsidRDefault="002C3AC5" w:rsidP="00C40BC5">
      <w:pPr>
        <w:tabs>
          <w:tab w:val="left" w:pos="284"/>
        </w:tabs>
        <w:spacing w:before="60"/>
        <w:ind w:left="284" w:hanging="284"/>
        <w:rPr>
          <w:sz w:val="24"/>
          <w:szCs w:val="24"/>
        </w:rPr>
      </w:pPr>
      <w:r w:rsidRPr="003965A9">
        <w:rPr>
          <w:sz w:val="24"/>
          <w:szCs w:val="24"/>
        </w:rPr>
        <w:t>-</w:t>
      </w:r>
      <w:r w:rsidRPr="003965A9">
        <w:rPr>
          <w:sz w:val="24"/>
          <w:szCs w:val="24"/>
        </w:rPr>
        <w:tab/>
        <w:t xml:space="preserve">visto il rapporto </w:t>
      </w:r>
      <w:r w:rsidR="005935F4" w:rsidRPr="003965A9">
        <w:rPr>
          <w:sz w:val="24"/>
          <w:szCs w:val="24"/>
        </w:rPr>
        <w:t xml:space="preserve">della Commissione Costituzione e leggi </w:t>
      </w:r>
      <w:r w:rsidRPr="003965A9">
        <w:rPr>
          <w:sz w:val="24"/>
          <w:szCs w:val="24"/>
        </w:rPr>
        <w:t xml:space="preserve">n. </w:t>
      </w:r>
      <w:r w:rsidR="0099463A">
        <w:rPr>
          <w:sz w:val="24"/>
          <w:szCs w:val="24"/>
        </w:rPr>
        <w:t>7973</w:t>
      </w:r>
      <w:r w:rsidR="005935F4" w:rsidRPr="003965A9">
        <w:rPr>
          <w:sz w:val="24"/>
          <w:szCs w:val="24"/>
        </w:rPr>
        <w:t xml:space="preserve"> R del </w:t>
      </w:r>
      <w:r w:rsidR="00467AEE">
        <w:rPr>
          <w:sz w:val="24"/>
          <w:szCs w:val="24"/>
        </w:rPr>
        <w:t>29</w:t>
      </w:r>
      <w:r w:rsidR="005935F4" w:rsidRPr="003965A9">
        <w:rPr>
          <w:sz w:val="24"/>
          <w:szCs w:val="24"/>
        </w:rPr>
        <w:t xml:space="preserve"> marzo 2022,</w:t>
      </w:r>
    </w:p>
    <w:p w14:paraId="546D822C" w14:textId="77777777" w:rsidR="00CC787C" w:rsidRPr="003965A9" w:rsidRDefault="00CC787C" w:rsidP="00CC787C">
      <w:pPr>
        <w:rPr>
          <w:sz w:val="24"/>
          <w:szCs w:val="24"/>
        </w:rPr>
      </w:pPr>
    </w:p>
    <w:p w14:paraId="0827B3B2" w14:textId="77777777" w:rsidR="00CC787C" w:rsidRPr="003965A9" w:rsidRDefault="00CC787C" w:rsidP="00CC787C">
      <w:pPr>
        <w:rPr>
          <w:sz w:val="24"/>
          <w:szCs w:val="24"/>
        </w:rPr>
      </w:pPr>
      <w:r w:rsidRPr="003965A9">
        <w:rPr>
          <w:sz w:val="24"/>
          <w:szCs w:val="24"/>
        </w:rPr>
        <w:t>decreta:</w:t>
      </w:r>
    </w:p>
    <w:p w14:paraId="762561BE" w14:textId="77777777" w:rsidR="00CC787C" w:rsidRPr="00374D67" w:rsidRDefault="00CC787C" w:rsidP="00CC787C">
      <w:pPr>
        <w:rPr>
          <w:sz w:val="24"/>
          <w:szCs w:val="24"/>
          <w:highlight w:val="yellow"/>
        </w:rPr>
      </w:pPr>
    </w:p>
    <w:p w14:paraId="1323AB11" w14:textId="736F9C5C" w:rsidR="00CC787C" w:rsidRPr="003965A9" w:rsidRDefault="00CC787C" w:rsidP="00CC787C">
      <w:pPr>
        <w:rPr>
          <w:b/>
          <w:bCs/>
          <w:sz w:val="24"/>
          <w:szCs w:val="24"/>
        </w:rPr>
      </w:pPr>
      <w:r w:rsidRPr="003965A9">
        <w:rPr>
          <w:b/>
          <w:bCs/>
          <w:sz w:val="24"/>
          <w:szCs w:val="24"/>
        </w:rPr>
        <w:t>I</w:t>
      </w:r>
      <w:r w:rsidR="005935F4" w:rsidRPr="003965A9">
        <w:rPr>
          <w:b/>
          <w:bCs/>
          <w:sz w:val="24"/>
          <w:szCs w:val="24"/>
        </w:rPr>
        <w:t>.</w:t>
      </w:r>
    </w:p>
    <w:p w14:paraId="490511A0" w14:textId="59517740" w:rsidR="001E344F" w:rsidRPr="003965A9" w:rsidRDefault="005935F4" w:rsidP="005935F4">
      <w:pPr>
        <w:tabs>
          <w:tab w:val="left" w:pos="426"/>
        </w:tabs>
        <w:rPr>
          <w:rFonts w:cs="Arial"/>
          <w:sz w:val="24"/>
          <w:szCs w:val="24"/>
        </w:rPr>
      </w:pPr>
      <w:r w:rsidRPr="003965A9">
        <w:rPr>
          <w:rFonts w:cs="Arial"/>
          <w:sz w:val="24"/>
          <w:szCs w:val="24"/>
        </w:rPr>
        <w:t xml:space="preserve">La </w:t>
      </w:r>
      <w:r w:rsidR="0099463A">
        <w:rPr>
          <w:rFonts w:cs="Arial"/>
          <w:sz w:val="24"/>
          <w:szCs w:val="24"/>
        </w:rPr>
        <w:t>Legge organica comunale (LOC)</w:t>
      </w:r>
      <w:r w:rsidRPr="003965A9">
        <w:rPr>
          <w:rFonts w:cs="Arial"/>
          <w:sz w:val="24"/>
          <w:szCs w:val="24"/>
        </w:rPr>
        <w:t xml:space="preserve"> del 1</w:t>
      </w:r>
      <w:r w:rsidR="0099463A">
        <w:rPr>
          <w:rFonts w:cs="Arial"/>
          <w:sz w:val="24"/>
          <w:szCs w:val="24"/>
        </w:rPr>
        <w:t>0 marzo 1987</w:t>
      </w:r>
      <w:r w:rsidRPr="003965A9">
        <w:rPr>
          <w:rFonts w:cs="Arial"/>
          <w:sz w:val="24"/>
          <w:szCs w:val="24"/>
        </w:rPr>
        <w:t xml:space="preserve"> è modificata come segue:</w:t>
      </w:r>
    </w:p>
    <w:p w14:paraId="1136BBFB" w14:textId="2370078D" w:rsidR="005935F4" w:rsidRPr="003965A9" w:rsidRDefault="005935F4" w:rsidP="0099463A">
      <w:pPr>
        <w:tabs>
          <w:tab w:val="left" w:pos="567"/>
        </w:tabs>
        <w:spacing w:before="120"/>
        <w:ind w:left="567" w:right="414"/>
        <w:rPr>
          <w:rFonts w:cs="Arial"/>
          <w:sz w:val="24"/>
          <w:szCs w:val="24"/>
        </w:rPr>
      </w:pPr>
      <w:r w:rsidRPr="003965A9">
        <w:rPr>
          <w:rFonts w:cs="Arial"/>
          <w:b/>
          <w:sz w:val="24"/>
          <w:szCs w:val="24"/>
        </w:rPr>
        <w:t xml:space="preserve">Art. </w:t>
      </w:r>
      <w:r w:rsidR="0099463A">
        <w:rPr>
          <w:rFonts w:cs="Arial"/>
          <w:b/>
          <w:sz w:val="24"/>
          <w:szCs w:val="24"/>
        </w:rPr>
        <w:t>70 cpv. 4</w:t>
      </w:r>
      <w:r w:rsidRPr="003965A9">
        <w:rPr>
          <w:rFonts w:cs="Arial"/>
          <w:b/>
          <w:sz w:val="24"/>
          <w:szCs w:val="24"/>
        </w:rPr>
        <w:t xml:space="preserve"> </w:t>
      </w:r>
    </w:p>
    <w:p w14:paraId="074A78FF" w14:textId="2515947A" w:rsidR="005935F4" w:rsidRPr="003965A9" w:rsidRDefault="0099463A" w:rsidP="00774CD2">
      <w:pPr>
        <w:tabs>
          <w:tab w:val="left" w:pos="567"/>
        </w:tabs>
        <w:ind w:left="567" w:right="414"/>
        <w:rPr>
          <w:rFonts w:cs="Arial"/>
          <w:sz w:val="24"/>
          <w:szCs w:val="24"/>
        </w:rPr>
      </w:pPr>
      <w:r w:rsidRPr="00774CD2">
        <w:rPr>
          <w:rFonts w:cs="Arial"/>
          <w:sz w:val="24"/>
          <w:szCs w:val="24"/>
          <w:vertAlign w:val="superscript"/>
        </w:rPr>
        <w:t>4</w:t>
      </w:r>
      <w:r w:rsidRPr="0099463A">
        <w:rPr>
          <w:rFonts w:cs="Arial"/>
          <w:sz w:val="24"/>
          <w:szCs w:val="24"/>
        </w:rPr>
        <w:t xml:space="preserve">La partecipazione alle sedute delle commissioni è obbligatoria, salvo </w:t>
      </w:r>
      <w:r w:rsidR="00B07A61" w:rsidRPr="00EC05F0">
        <w:rPr>
          <w:rFonts w:cs="Arial"/>
          <w:sz w:val="24"/>
          <w:szCs w:val="24"/>
        </w:rPr>
        <w:t>in</w:t>
      </w:r>
      <w:r w:rsidR="00B07A61">
        <w:rPr>
          <w:rFonts w:cs="Arial"/>
          <w:sz w:val="24"/>
          <w:szCs w:val="24"/>
        </w:rPr>
        <w:t xml:space="preserve"> </w:t>
      </w:r>
      <w:r w:rsidRPr="0099463A">
        <w:rPr>
          <w:rFonts w:cs="Arial"/>
          <w:sz w:val="24"/>
          <w:szCs w:val="24"/>
        </w:rPr>
        <w:t>caso di assenza per legittimi motivi</w:t>
      </w:r>
      <w:r w:rsidR="005935F4" w:rsidRPr="0099463A">
        <w:rPr>
          <w:rFonts w:cs="Arial"/>
          <w:sz w:val="24"/>
          <w:szCs w:val="24"/>
        </w:rPr>
        <w:t>.</w:t>
      </w:r>
    </w:p>
    <w:p w14:paraId="63120A9A" w14:textId="21D0603D" w:rsidR="005935F4" w:rsidRPr="00374D67" w:rsidRDefault="005935F4" w:rsidP="005935F4">
      <w:pPr>
        <w:tabs>
          <w:tab w:val="left" w:pos="567"/>
        </w:tabs>
        <w:rPr>
          <w:rFonts w:cs="Arial"/>
          <w:sz w:val="24"/>
          <w:szCs w:val="24"/>
          <w:highlight w:val="yellow"/>
        </w:rPr>
      </w:pPr>
    </w:p>
    <w:p w14:paraId="76B9722B" w14:textId="7E2D7D68" w:rsidR="00374D67" w:rsidRPr="003965A9" w:rsidRDefault="00374D67" w:rsidP="00374D67">
      <w:pPr>
        <w:rPr>
          <w:b/>
          <w:bCs/>
          <w:sz w:val="24"/>
          <w:szCs w:val="24"/>
        </w:rPr>
      </w:pPr>
      <w:r w:rsidRPr="003965A9">
        <w:rPr>
          <w:b/>
          <w:bCs/>
          <w:sz w:val="24"/>
          <w:szCs w:val="24"/>
        </w:rPr>
        <w:t>II.</w:t>
      </w:r>
    </w:p>
    <w:p w14:paraId="6E56A7AB" w14:textId="5F25FAA5" w:rsidR="00374D67" w:rsidRPr="003965A9" w:rsidRDefault="00374D67" w:rsidP="00374D67">
      <w:pPr>
        <w:tabs>
          <w:tab w:val="left" w:pos="426"/>
        </w:tabs>
        <w:rPr>
          <w:rFonts w:eastAsia="Calibri" w:cs="Arial"/>
          <w:sz w:val="24"/>
          <w:szCs w:val="24"/>
        </w:rPr>
      </w:pPr>
      <w:r w:rsidRPr="003965A9">
        <w:rPr>
          <w:rFonts w:eastAsia="Calibri" w:cs="Arial"/>
          <w:sz w:val="24"/>
          <w:szCs w:val="24"/>
          <w:vertAlign w:val="superscript"/>
        </w:rPr>
        <w:t>1</w:t>
      </w:r>
      <w:r w:rsidRPr="003965A9">
        <w:rPr>
          <w:rFonts w:eastAsia="Calibri" w:cs="Arial"/>
          <w:sz w:val="24"/>
          <w:szCs w:val="24"/>
        </w:rPr>
        <w:t xml:space="preserve">La </w:t>
      </w:r>
      <w:r w:rsidRPr="003965A9">
        <w:rPr>
          <w:rFonts w:cs="Arial"/>
          <w:sz w:val="24"/>
          <w:szCs w:val="24"/>
        </w:rPr>
        <w:t>presente</w:t>
      </w:r>
      <w:r w:rsidRPr="003965A9">
        <w:rPr>
          <w:rFonts w:eastAsia="Calibri" w:cs="Arial"/>
          <w:sz w:val="24"/>
          <w:szCs w:val="24"/>
        </w:rPr>
        <w:t xml:space="preserve"> modifica </w:t>
      </w:r>
      <w:r w:rsidR="00774CD2">
        <w:rPr>
          <w:rFonts w:eastAsia="Calibri" w:cs="Arial"/>
          <w:sz w:val="24"/>
          <w:szCs w:val="24"/>
        </w:rPr>
        <w:t>di legge sottostà a referendum facoltativo</w:t>
      </w:r>
      <w:r w:rsidR="003965A9" w:rsidRPr="003965A9">
        <w:rPr>
          <w:rFonts w:eastAsia="Calibri" w:cs="Arial"/>
          <w:sz w:val="24"/>
          <w:szCs w:val="24"/>
        </w:rPr>
        <w:t>.</w:t>
      </w:r>
    </w:p>
    <w:p w14:paraId="6D53068C" w14:textId="6278B2FF" w:rsidR="005935F4" w:rsidRDefault="00374D67" w:rsidP="005935F4">
      <w:pPr>
        <w:tabs>
          <w:tab w:val="left" w:pos="567"/>
        </w:tabs>
        <w:rPr>
          <w:rFonts w:eastAsia="Calibri" w:cs="Arial"/>
          <w:sz w:val="24"/>
          <w:szCs w:val="24"/>
        </w:rPr>
      </w:pPr>
      <w:r w:rsidRPr="003965A9">
        <w:rPr>
          <w:rFonts w:eastAsia="Calibri" w:cs="Arial"/>
          <w:sz w:val="24"/>
          <w:szCs w:val="24"/>
          <w:vertAlign w:val="superscript"/>
        </w:rPr>
        <w:t>2</w:t>
      </w:r>
      <w:r w:rsidRPr="003965A9">
        <w:rPr>
          <w:rFonts w:eastAsia="Calibri" w:cs="Arial"/>
          <w:sz w:val="24"/>
          <w:szCs w:val="24"/>
        </w:rPr>
        <w:t>Il Consiglio di Stato ne stabilisce la data di entrata in vigore.</w:t>
      </w:r>
    </w:p>
    <w:p w14:paraId="4B77CDE2" w14:textId="77777777" w:rsidR="0016314D" w:rsidRPr="00374D67" w:rsidRDefault="0016314D" w:rsidP="005935F4">
      <w:pPr>
        <w:tabs>
          <w:tab w:val="left" w:pos="567"/>
        </w:tabs>
        <w:rPr>
          <w:rFonts w:cs="Arial"/>
          <w:sz w:val="24"/>
          <w:szCs w:val="24"/>
        </w:rPr>
      </w:pPr>
      <w:bookmarkStart w:id="1" w:name="_GoBack"/>
      <w:bookmarkEnd w:id="1"/>
    </w:p>
    <w:sectPr w:rsidR="0016314D" w:rsidRPr="00374D67" w:rsidSect="00AA465F">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5A0D7" w14:textId="77777777" w:rsidR="005F53DC" w:rsidRDefault="005F53DC" w:rsidP="00F657BF">
      <w:r>
        <w:separator/>
      </w:r>
    </w:p>
  </w:endnote>
  <w:endnote w:type="continuationSeparator" w:id="0">
    <w:p w14:paraId="296971A5" w14:textId="77777777" w:rsidR="005F53DC" w:rsidRDefault="005F53DC"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AA465F" w:rsidRPr="003D1008" w14:paraId="6BD97FB1" w14:textId="77777777" w:rsidTr="00AA465F">
      <w:trPr>
        <w:trHeight w:hRule="exact" w:val="737"/>
      </w:trPr>
      <w:tc>
        <w:tcPr>
          <w:tcW w:w="4695" w:type="dxa"/>
        </w:tcPr>
        <w:p w14:paraId="0E7E747C" w14:textId="77777777" w:rsidR="00AA465F" w:rsidRPr="003D1008" w:rsidRDefault="00AA465F" w:rsidP="00AA465F">
          <w:pPr>
            <w:tabs>
              <w:tab w:val="center" w:pos="2382"/>
            </w:tabs>
          </w:pPr>
        </w:p>
      </w:tc>
      <w:tc>
        <w:tcPr>
          <w:tcW w:w="721" w:type="dxa"/>
        </w:tcPr>
        <w:p w14:paraId="24476E8C" w14:textId="77777777" w:rsidR="00AA465F" w:rsidRPr="003D1008" w:rsidRDefault="00AA465F" w:rsidP="00AA465F">
          <w:pPr>
            <w:jc w:val="center"/>
          </w:pPr>
          <w:r w:rsidRPr="003D1008">
            <w:rPr>
              <w:noProof/>
              <w:lang w:eastAsia="it-CH"/>
            </w:rPr>
            <w:drawing>
              <wp:anchor distT="0" distB="0" distL="114300" distR="114300" simplePos="0" relativeHeight="251669504" behindDoc="0" locked="1" layoutInCell="1" allowOverlap="1" wp14:anchorId="0F07C29A" wp14:editId="37C1379B">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14:paraId="6368BEDC" w14:textId="77777777" w:rsidR="00AA465F" w:rsidRPr="003D1008" w:rsidRDefault="00AA465F" w:rsidP="00AA465F">
          <w:pPr>
            <w:jc w:val="center"/>
          </w:pPr>
          <w:r w:rsidRPr="003D1008">
            <w:rPr>
              <w:noProof/>
              <w:lang w:eastAsia="it-CH"/>
            </w:rPr>
            <w:drawing>
              <wp:anchor distT="0" distB="0" distL="114300" distR="114300" simplePos="0" relativeHeight="251670528" behindDoc="0" locked="1" layoutInCell="1" allowOverlap="1" wp14:anchorId="0A7F0EDA" wp14:editId="476976FE">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14:paraId="446EDB22" w14:textId="77777777" w:rsidR="00AA465F" w:rsidRPr="003D1008" w:rsidRDefault="00AA465F" w:rsidP="00AA465F"/>
      </w:tc>
    </w:tr>
  </w:tbl>
  <w:p w14:paraId="12048910" w14:textId="77777777" w:rsidR="00AA465F" w:rsidRDefault="00AA465F" w:rsidP="00AA465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7271B" w14:textId="77777777" w:rsidR="00AA465F" w:rsidRDefault="00AA465F">
    <w:pPr>
      <w:pStyle w:val="Pidipagina"/>
      <w:jc w:val="center"/>
    </w:pPr>
  </w:p>
  <w:p w14:paraId="6854009C" w14:textId="77777777" w:rsidR="00AA465F" w:rsidRPr="008C6C46" w:rsidRDefault="00AA465F" w:rsidP="00AA465F">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A2900" w14:textId="77777777" w:rsidR="005F53DC" w:rsidRDefault="005F53DC" w:rsidP="00F657BF">
      <w:r>
        <w:separator/>
      </w:r>
    </w:p>
  </w:footnote>
  <w:footnote w:type="continuationSeparator" w:id="0">
    <w:p w14:paraId="77382DD6" w14:textId="77777777" w:rsidR="005F53DC" w:rsidRDefault="005F53DC"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AA465F" w:rsidRPr="002747E7" w14:paraId="44C30F6F" w14:textId="77777777" w:rsidTr="00AA465F">
      <w:trPr>
        <w:trHeight w:val="562"/>
      </w:trPr>
      <w:sdt>
        <w:sdtPr>
          <w:rPr>
            <w:rFonts w:ascii="Gill Alt One MT Light" w:hAnsi="Gill Alt One MT Light"/>
            <w:sz w:val="16"/>
            <w:szCs w:val="16"/>
          </w:rPr>
          <w:alias w:val="CustomElements.Fields.Dipartimenti"/>
          <w:id w:val="1567676091"/>
          <w:dataBinding w:xpath="//Text[@id='CustomElements.Fields.Dipartimenti']" w:storeItemID="{A32AA9F1-9DFD-4022-9F17-C0D577C82060}"/>
          <w:text w:multiLine="1"/>
        </w:sdtPr>
        <w:sdtEndPr/>
        <w:sdtContent>
          <w:tc>
            <w:tcPr>
              <w:tcW w:w="8383" w:type="dxa"/>
              <w:tcBorders>
                <w:left w:val="single" w:sz="4" w:space="0" w:color="auto"/>
                <w:bottom w:val="single" w:sz="4" w:space="0" w:color="auto"/>
              </w:tcBorders>
              <w:tcMar>
                <w:left w:w="142" w:type="dxa"/>
              </w:tcMar>
              <w:vAlign w:val="bottom"/>
            </w:tcPr>
            <w:p w14:paraId="532BB1C0" w14:textId="0D830908" w:rsidR="00AA465F" w:rsidRPr="00E8185F" w:rsidRDefault="007E2556" w:rsidP="00AA465F">
              <w:pPr>
                <w:pStyle w:val="Page"/>
                <w:rPr>
                  <w:rFonts w:ascii="Gill Alt One MT Light" w:hAnsi="Gill Alt One MT Light"/>
                  <w:sz w:val="16"/>
                  <w:szCs w:val="16"/>
                </w:rPr>
              </w:pPr>
              <w:r>
                <w:rPr>
                  <w:rFonts w:ascii="Gill Alt One MT Light" w:hAnsi="Gill Alt One MT Light"/>
                  <w:sz w:val="16"/>
                  <w:szCs w:val="16"/>
                </w:rPr>
                <w:t>ISTITUZIONI</w:t>
              </w:r>
            </w:p>
          </w:tc>
        </w:sdtContent>
      </w:sdt>
      <w:tc>
        <w:tcPr>
          <w:tcW w:w="1710" w:type="dxa"/>
          <w:tcBorders>
            <w:bottom w:val="single" w:sz="4" w:space="0" w:color="auto"/>
          </w:tcBorders>
          <w:vAlign w:val="bottom"/>
        </w:tcPr>
        <w:p w14:paraId="4E4EEC10" w14:textId="34E6DE3F" w:rsidR="00AA465F" w:rsidRPr="004204CB" w:rsidRDefault="00AA465F" w:rsidP="00AA465F">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16314D">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16314D">
            <w:rPr>
              <w:noProof/>
              <w:sz w:val="24"/>
            </w:rPr>
            <w:t>5</w:t>
          </w:r>
          <w:r w:rsidRPr="004204CB">
            <w:rPr>
              <w:noProof/>
              <w:sz w:val="24"/>
            </w:rPr>
            <w:fldChar w:fldCharType="end"/>
          </w:r>
        </w:p>
      </w:tc>
    </w:tr>
    <w:tr w:rsidR="00AA465F" w:rsidRPr="009E444B" w14:paraId="27EE5365" w14:textId="77777777" w:rsidTr="00AA465F">
      <w:trPr>
        <w:trHeight w:val="334"/>
      </w:trPr>
      <w:sdt>
        <w:sdtPr>
          <w:rPr>
            <w:rFonts w:ascii="Gill Sans Display MT Pro BdCn" w:hAnsi="Gill Sans Display MT Pro BdCn"/>
            <w:sz w:val="18"/>
            <w:szCs w:val="18"/>
          </w:rPr>
          <w:alias w:val="CustomElements.Fields.Titolo2"/>
          <w:id w:val="48588533"/>
          <w:dataBinding w:xpath="//Text[@id='CustomElements.Fields.Titolo2']" w:storeItemID="{A32AA9F1-9DFD-4022-9F17-C0D577C82060}"/>
          <w:text w:multiLine="1"/>
        </w:sdtPr>
        <w:sdtEndPr/>
        <w:sdtContent>
          <w:tc>
            <w:tcPr>
              <w:tcW w:w="8383" w:type="dxa"/>
              <w:tcBorders>
                <w:left w:val="single" w:sz="4" w:space="0" w:color="auto"/>
              </w:tcBorders>
              <w:tcMar>
                <w:top w:w="0" w:type="dxa"/>
                <w:left w:w="142" w:type="dxa"/>
              </w:tcMar>
            </w:tcPr>
            <w:p w14:paraId="0A33E534" w14:textId="0EEFFAE4" w:rsidR="00AA465F" w:rsidRPr="00240CBF" w:rsidRDefault="00240CBF" w:rsidP="00467AEE">
              <w:pPr>
                <w:pStyle w:val="Information"/>
                <w:rPr>
                  <w:rFonts w:ascii="Gill Sans Display MT Pro BdCn" w:hAnsi="Gill Sans Display MT Pro BdCn"/>
                  <w:sz w:val="18"/>
                  <w:szCs w:val="18"/>
                </w:rPr>
              </w:pPr>
              <w:r w:rsidRPr="00240CBF">
                <w:rPr>
                  <w:rFonts w:ascii="Gill Sans Display MT Pro BdCn" w:hAnsi="Gill Sans Display MT Pro BdCn"/>
                  <w:sz w:val="18"/>
                  <w:szCs w:val="18"/>
                </w:rPr>
                <w:t xml:space="preserve">Rapporto n. </w:t>
              </w:r>
              <w:r w:rsidR="007E2556">
                <w:rPr>
                  <w:rFonts w:ascii="Gill Sans Display MT Pro BdCn" w:hAnsi="Gill Sans Display MT Pro BdCn"/>
                  <w:sz w:val="18"/>
                  <w:szCs w:val="18"/>
                </w:rPr>
                <w:t>7973</w:t>
              </w:r>
              <w:r w:rsidRPr="00240CBF">
                <w:rPr>
                  <w:rFonts w:ascii="Gill Sans Display MT Pro BdCn" w:hAnsi="Gill Sans Display MT Pro BdCn"/>
                  <w:sz w:val="18"/>
                  <w:szCs w:val="18"/>
                </w:rPr>
                <w:t xml:space="preserve"> R del </w:t>
              </w:r>
              <w:r w:rsidR="00467AEE">
                <w:rPr>
                  <w:rFonts w:ascii="Gill Sans Display MT Pro BdCn" w:hAnsi="Gill Sans Display MT Pro BdCn"/>
                  <w:sz w:val="18"/>
                  <w:szCs w:val="18"/>
                </w:rPr>
                <w:t>29</w:t>
              </w:r>
              <w:r>
                <w:rPr>
                  <w:rFonts w:ascii="Gill Sans Display MT Pro BdCn" w:hAnsi="Gill Sans Display MT Pro BdCn"/>
                  <w:sz w:val="18"/>
                  <w:szCs w:val="18"/>
                </w:rPr>
                <w:t xml:space="preserve"> marzo </w:t>
              </w:r>
              <w:r w:rsidRPr="00240CBF">
                <w:rPr>
                  <w:rFonts w:ascii="Gill Sans Display MT Pro BdCn" w:hAnsi="Gill Sans Display MT Pro BdCn"/>
                  <w:sz w:val="18"/>
                  <w:szCs w:val="18"/>
                </w:rPr>
                <w:t>2022</w:t>
              </w:r>
            </w:p>
          </w:tc>
        </w:sdtContent>
      </w:sdt>
      <w:tc>
        <w:tcPr>
          <w:tcW w:w="1710" w:type="dxa"/>
          <w:tcBorders>
            <w:top w:val="single" w:sz="4" w:space="0" w:color="auto"/>
          </w:tcBorders>
        </w:tcPr>
        <w:p w14:paraId="03ECA122" w14:textId="77777777" w:rsidR="00AA465F" w:rsidRPr="00240CBF" w:rsidRDefault="00AA465F" w:rsidP="00AA465F">
          <w:pPr>
            <w:pStyle w:val="InvisibleLine"/>
            <w:rPr>
              <w:lang w:val="it-CH"/>
            </w:rPr>
          </w:pPr>
        </w:p>
      </w:tc>
    </w:tr>
  </w:tbl>
  <w:p w14:paraId="7D020C73" w14:textId="77777777" w:rsidR="00AA465F" w:rsidRPr="00980362" w:rsidRDefault="00AA465F" w:rsidP="00AA465F">
    <w:pPr>
      <w:pStyle w:val="Intestazione"/>
    </w:pPr>
    <w:r>
      <w:rPr>
        <w:noProof/>
        <w:lang w:val="it-CH" w:eastAsia="it-CH"/>
      </w:rPr>
      <mc:AlternateContent>
        <mc:Choice Requires="wps">
          <w:drawing>
            <wp:anchor distT="0" distB="0" distL="114300" distR="114300" simplePos="0" relativeHeight="251665408" behindDoc="1" locked="1" layoutInCell="1" allowOverlap="1" wp14:anchorId="4BDA3386" wp14:editId="0CF78721">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A32AA9F1-9DFD-4022-9F17-C0D577C82060}"/>
                            <w:text w:multiLine="1"/>
                          </w:sdtPr>
                          <w:sdtEndPr/>
                          <w:sdtContent>
                            <w:p w14:paraId="39FB3093" w14:textId="77777777" w:rsidR="00AA465F" w:rsidRPr="00411371" w:rsidRDefault="00AA465F" w:rsidP="00AA465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A3386" id="_x0000_t202" coordsize="21600,21600" o:spt="202" path="m,l,21600r21600,l21600,xe">
              <v:stroke joinstyle="miter"/>
              <v:path gradientshapeok="t" o:connecttype="rect"/>
            </v:shapetype>
            <v:shape id="###DraftMode###4" o:spid="_x0000_s1026" type="#_x0000_t202" alt="off" style="position:absolute;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5LhQIAAHYFAAAOAAAAZHJzL2Uyb0RvYy54bWysVFFP2zAQfp+0/2CZ55GWAaoqUtSBmCYx&#10;QIOJZ9exaTTH552vTbpfv7OTFMT2wrQ8WJfzd5/vvjv77LxrnNgajDX4Uk4PJ1IYr6Gq/VMpvz9c&#10;fZhJEUn5SjnwppQ7E+X54v27szbMzRGswVUGBZP4OG9DKddEYV4UUa9No+IhBON50wI2ivgXn4oK&#10;VcvsjSuOJpPTogWsAoI2MbL3st+Ui8xvrdF0a200JFwpOTfKK+Z1ldZicabmT6jCutZDGuofsmhU&#10;7fnQPdWlIiU2WP9B1dQaIYKlQw1NAdbW2uQauJrp5FU192sVTK6FxYlhL1P8f7T6ZnuHoq5KeSKF&#10;Vw236ODggGW09BUqw/axFJWJmjXjbJNebYhzDrsPHEjdJ+i476M/sjPJ0FlsBALLPZ1N8pfVYQbB&#10;cG7Ebi++6Uhods5OjxNQCs17Q1SiLXq2xBow0mcDjUhGKZG7m2nV9jpSDx0hCe7hqnYud9h50Zby&#10;9OPJJAfsd5jc+YQ1eVYGmlRhX0m2aOdMwjj/zVjWKleQHHlKzYVDsVU8X0pr4ylrkXkZnVCWk3hL&#10;4IB/zuotwX0d48ngaR/c1B4wV/8q7erHmLLt8az5i7qTSd2qGzq/gmrHjc+95WbFoK9q7sa1inSn&#10;kO8OO/k9oFterANWHQZLijXgr7/5E55HmnelaPkuljL+3Cg0UrgvnoedKWk0cDRWo+E3zQWw/NOc&#10;TTY5AMmNpkVoHvmZWKZTeEt5zWeVUhOOPxfUvwn80GizXGYYX9Cg6NrfB53IUz/SdD10jwrDMILE&#10;03sD4z1V81eT2GNTpIflhsDWeUyTpL2Og9R8ufOgDw9Rej1e/mfU83O5+A0AAP//AwBQSwMEFAAG&#10;AAgAAAAhABRyEa/jAAAADwEAAA8AAABkcnMvZG93bnJldi54bWxMj8FOwzAMhu9IvENkJG5b2tKt&#10;ozSdGBJXJsYOHNPWa8sSp2qyrXt7zIkdbX/6/f3FerJGnHH0vSMF8TwCgVS7pqdWwf7rfbYC4YOm&#10;RhtHqOCKHtbl/V2h88Zd6BPPu9AKDiGfawVdCEMupa87tNrP3YDEt4MbrQ48jq1sRn3hcGtkEkVL&#10;aXVP/KHTA751WB93J6vgw1TRdvOzOYzx95Yw644mvu6VenyYXl9ABJzCPwx/+qwOJTtV7kSNF0ZB&#10;mi4WjCqYPUWrRQKCmSx55n4V7+IsSZcgy0Le9ih/AQAA//8DAFBLAQItABQABgAIAAAAIQC2gziS&#10;/gAAAOEBAAATAAAAAAAAAAAAAAAAAAAAAABbQ29udGVudF9UeXBlc10ueG1sUEsBAi0AFAAGAAgA&#10;AAAhADj9If/WAAAAlAEAAAsAAAAAAAAAAAAAAAAALwEAAF9yZWxzLy5yZWxzUEsBAi0AFAAGAAgA&#10;AAAhAMjCHkuFAgAAdgUAAA4AAAAAAAAAAAAAAAAALgIAAGRycy9lMm9Eb2MueG1sUEsBAi0AFAAG&#10;AAgAAAAhABRyEa/jAAAADwEAAA8AAAAAAAAAAAAAAAAA3wQAAGRycy9kb3ducmV2LnhtbFBLBQYA&#10;AAAABAAEAPMAAADvBQAAAAA=&#10;" filled="f" stroked="f" strokeweight=".5pt">
              <v:textbox inset="0,0,0,0">
                <w:txbxContent>
                  <w:sdt>
                    <w:sdtPr>
                      <w:rPr>
                        <w:lang w:val="it-CH"/>
                      </w:rPr>
                      <w:alias w:val="CustomElements.Texts.Draft"/>
                      <w:id w:val="1849289353"/>
                      <w:dataBinding w:xpath="//Text[@id='CustomElements.Texts.Draft']" w:storeItemID="{A32AA9F1-9DFD-4022-9F17-C0D577C82060}"/>
                      <w:text w:multiLine="1"/>
                    </w:sdtPr>
                    <w:sdtEndPr/>
                    <w:sdtContent>
                      <w:p w14:paraId="39FB3093" w14:textId="77777777" w:rsidR="00AA465F" w:rsidRPr="00411371" w:rsidRDefault="00AA465F" w:rsidP="00AA465F">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AA465F" w:rsidRPr="00D65210" w14:paraId="76B8E8C6" w14:textId="77777777" w:rsidTr="00AA465F">
      <w:trPr>
        <w:trHeight w:val="586"/>
      </w:trPr>
      <w:tc>
        <w:tcPr>
          <w:tcW w:w="2440" w:type="pct"/>
          <w:gridSpan w:val="3"/>
          <w:tcBorders>
            <w:top w:val="nil"/>
            <w:left w:val="nil"/>
            <w:bottom w:val="single" w:sz="4" w:space="0" w:color="auto"/>
          </w:tcBorders>
          <w:vAlign w:val="bottom"/>
        </w:tcPr>
        <w:p w14:paraId="63CD853E" w14:textId="77777777" w:rsidR="00AA465F" w:rsidRPr="003108C0" w:rsidRDefault="00AA465F" w:rsidP="00AA465F">
          <w:pPr>
            <w:pStyle w:val="InvisibleLine"/>
            <w:ind w:left="150"/>
            <w:rPr>
              <w:sz w:val="16"/>
            </w:rPr>
          </w:pPr>
        </w:p>
      </w:tc>
      <w:tc>
        <w:tcPr>
          <w:tcW w:w="373" w:type="pct"/>
          <w:tcBorders>
            <w:top w:val="nil"/>
            <w:bottom w:val="single" w:sz="4" w:space="0" w:color="auto"/>
          </w:tcBorders>
          <w:vAlign w:val="bottom"/>
        </w:tcPr>
        <w:p w14:paraId="5E7D7F1A" w14:textId="77777777" w:rsidR="00AA465F" w:rsidRPr="003108C0" w:rsidRDefault="00AA465F" w:rsidP="00AA465F">
          <w:pPr>
            <w:pStyle w:val="Level"/>
            <w:ind w:left="150"/>
            <w:rPr>
              <w:sz w:val="16"/>
            </w:rPr>
          </w:pPr>
        </w:p>
      </w:tc>
      <w:tc>
        <w:tcPr>
          <w:tcW w:w="209" w:type="pct"/>
          <w:tcBorders>
            <w:top w:val="nil"/>
            <w:bottom w:val="single" w:sz="4" w:space="0" w:color="auto"/>
          </w:tcBorders>
        </w:tcPr>
        <w:p w14:paraId="0F81F1A6" w14:textId="77777777" w:rsidR="00AA465F" w:rsidRDefault="00AA465F" w:rsidP="00AA465F">
          <w:pPr>
            <w:pStyle w:val="InvisibleLine"/>
            <w:ind w:left="150"/>
          </w:pPr>
          <w:r>
            <w:rPr>
              <w:noProof/>
              <w:lang w:val="it-CH" w:eastAsia="it-CH"/>
            </w:rPr>
            <w:drawing>
              <wp:anchor distT="0" distB="0" distL="114300" distR="114300" simplePos="0" relativeHeight="251667456" behindDoc="1" locked="1" layoutInCell="1" allowOverlap="1" wp14:anchorId="3406D826" wp14:editId="059EF689">
                <wp:simplePos x="0" y="0"/>
                <wp:positionH relativeFrom="column">
                  <wp:posOffset>-92710</wp:posOffset>
                </wp:positionH>
                <wp:positionV relativeFrom="page">
                  <wp:posOffset>-119380</wp:posOffset>
                </wp:positionV>
                <wp:extent cx="275590" cy="467995"/>
                <wp:effectExtent l="0" t="0" r="0" b="8255"/>
                <wp:wrapNone/>
                <wp:docPr id="6" name="ooImg_1334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590"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14:paraId="072021AF" w14:textId="160941AD" w:rsidR="00AA465F" w:rsidRPr="00D65210" w:rsidRDefault="00AA465F" w:rsidP="00AA465F">
          <w:pPr>
            <w:pStyle w:val="HeaderDecisione"/>
            <w:spacing w:after="60"/>
            <w:ind w:left="150"/>
            <w:jc w:val="right"/>
            <w:rPr>
              <w:rFonts w:asciiTheme="minorHAnsi" w:hAnsiTheme="minorHAnsi" w:cstheme="minorHAnsi"/>
              <w:sz w:val="24"/>
            </w:rPr>
          </w:pP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PAGE   \* MERGEFORMAT </w:instrText>
          </w:r>
          <w:r w:rsidRPr="00D65210">
            <w:rPr>
              <w:rFonts w:asciiTheme="minorHAnsi" w:hAnsiTheme="minorHAnsi" w:cstheme="minorHAnsi"/>
              <w:sz w:val="24"/>
            </w:rPr>
            <w:fldChar w:fldCharType="separate"/>
          </w:r>
          <w:r w:rsidR="0016314D">
            <w:rPr>
              <w:rFonts w:asciiTheme="minorHAnsi" w:hAnsiTheme="minorHAnsi" w:cstheme="minorHAnsi"/>
              <w:noProof/>
              <w:sz w:val="24"/>
            </w:rPr>
            <w:t>1</w:t>
          </w:r>
          <w:r w:rsidRPr="00D65210">
            <w:rPr>
              <w:rFonts w:asciiTheme="minorHAnsi" w:hAnsiTheme="minorHAnsi" w:cstheme="minorHAnsi"/>
              <w:sz w:val="24"/>
            </w:rPr>
            <w:fldChar w:fldCharType="end"/>
          </w:r>
          <w:r w:rsidRPr="00D65210">
            <w:rPr>
              <w:rFonts w:asciiTheme="minorHAnsi" w:hAnsiTheme="minorHAnsi" w:cstheme="minorHAnsi"/>
              <w:sz w:val="24"/>
            </w:rPr>
            <w:t xml:space="preserve"> di </w:t>
          </w:r>
          <w:r w:rsidRPr="00D65210">
            <w:rPr>
              <w:rFonts w:asciiTheme="minorHAnsi" w:hAnsiTheme="minorHAnsi" w:cstheme="minorHAnsi"/>
              <w:sz w:val="24"/>
            </w:rPr>
            <w:fldChar w:fldCharType="begin"/>
          </w:r>
          <w:r w:rsidRPr="00D65210">
            <w:rPr>
              <w:rFonts w:asciiTheme="minorHAnsi" w:hAnsiTheme="minorHAnsi" w:cstheme="minorHAnsi"/>
              <w:sz w:val="24"/>
            </w:rPr>
            <w:instrText xml:space="preserve"> NUMPAGES   \* MERGEFORMAT </w:instrText>
          </w:r>
          <w:r w:rsidRPr="00D65210">
            <w:rPr>
              <w:rFonts w:asciiTheme="minorHAnsi" w:hAnsiTheme="minorHAnsi" w:cstheme="minorHAnsi"/>
              <w:sz w:val="24"/>
            </w:rPr>
            <w:fldChar w:fldCharType="separate"/>
          </w:r>
          <w:r w:rsidR="0016314D">
            <w:rPr>
              <w:rFonts w:asciiTheme="minorHAnsi" w:hAnsiTheme="minorHAnsi" w:cstheme="minorHAnsi"/>
              <w:noProof/>
              <w:sz w:val="24"/>
            </w:rPr>
            <w:t>5</w:t>
          </w:r>
          <w:r w:rsidRPr="00D65210">
            <w:rPr>
              <w:rFonts w:asciiTheme="minorHAnsi" w:hAnsiTheme="minorHAnsi" w:cstheme="minorHAnsi"/>
              <w:noProof/>
              <w:sz w:val="24"/>
            </w:rPr>
            <w:fldChar w:fldCharType="end"/>
          </w:r>
        </w:p>
      </w:tc>
    </w:tr>
    <w:tr w:rsidR="00AA465F" w:rsidRPr="0004624C" w14:paraId="1FD5E204" w14:textId="77777777" w:rsidTr="00AA465F">
      <w:trPr>
        <w:trHeight w:val="1097"/>
      </w:trPr>
      <w:tc>
        <w:tcPr>
          <w:tcW w:w="5000" w:type="pct"/>
          <w:gridSpan w:val="6"/>
          <w:tcBorders>
            <w:left w:val="nil"/>
            <w:right w:val="nil"/>
          </w:tcBorders>
          <w:noWrap/>
          <w:tcMar>
            <w:top w:w="0" w:type="dxa"/>
          </w:tcMar>
          <w:vAlign w:val="bottom"/>
        </w:tcPr>
        <w:p w14:paraId="2EC6E898" w14:textId="4DCC1D18" w:rsidR="00AA465F" w:rsidRPr="00ED6E80" w:rsidRDefault="0016314D" w:rsidP="00467AEE">
          <w:pPr>
            <w:pStyle w:val="HeaderDecisione"/>
            <w:tabs>
              <w:tab w:val="left" w:pos="1459"/>
            </w:tabs>
            <w:spacing w:after="160" w:line="640" w:lineRule="exact"/>
            <w:rPr>
              <w:rFonts w:ascii="Gill Sans Display MT Pro BdCn" w:hAnsi="Gill Sans Display MT Pro BdCn"/>
              <w:sz w:val="44"/>
              <w:szCs w:val="44"/>
            </w:rPr>
          </w:pPr>
          <w:sdt>
            <w:sdtPr>
              <w:rPr>
                <w:rFonts w:ascii="Gill Sans Display MT Pro BdCn" w:hAnsi="Gill Sans Display MT Pro BdCn"/>
                <w:sz w:val="44"/>
                <w:szCs w:val="44"/>
              </w:rPr>
              <w:alias w:val="CustomElements.Fields.Titolo1"/>
              <w:id w:val="1596973270"/>
              <w:dataBinding w:xpath="//Text[@id='CustomElements.Fields.Titolo1']" w:storeItemID="{A32AA9F1-9DFD-4022-9F17-C0D577C82060}"/>
              <w:text w:multiLine="1"/>
            </w:sdtPr>
            <w:sdtEndPr/>
            <w:sdtContent>
              <w:r w:rsidR="00AA465F">
                <w:rPr>
                  <w:rFonts w:ascii="Gill Sans Display MT Pro BdCn" w:hAnsi="Gill Sans Display MT Pro BdCn"/>
                  <w:sz w:val="44"/>
                  <w:szCs w:val="44"/>
                </w:rPr>
                <w:t>Rapporto</w:t>
              </w:r>
            </w:sdtContent>
          </w:sdt>
        </w:p>
      </w:tc>
    </w:tr>
    <w:tr w:rsidR="00AA465F" w:rsidRPr="0004624C" w14:paraId="62139582" w14:textId="77777777" w:rsidTr="00AA465F">
      <w:trPr>
        <w:trHeight w:hRule="exact" w:val="306"/>
      </w:trPr>
      <w:tc>
        <w:tcPr>
          <w:tcW w:w="670" w:type="pct"/>
          <w:tcBorders>
            <w:left w:val="nil"/>
            <w:bottom w:val="nil"/>
          </w:tcBorders>
          <w:noWrap/>
          <w:tcMar>
            <w:top w:w="57" w:type="dxa"/>
            <w:left w:w="142" w:type="dxa"/>
          </w:tcMar>
        </w:tcPr>
        <w:p w14:paraId="6B4C8246" w14:textId="77777777" w:rsidR="00AA465F" w:rsidRPr="00C7320A" w:rsidRDefault="00AA465F" w:rsidP="00AA465F">
          <w:pPr>
            <w:pStyle w:val="Level"/>
            <w:spacing w:before="60"/>
            <w:rPr>
              <w:rFonts w:ascii="Gill Alt One MT Light" w:hAnsi="Gill Alt One MT Light"/>
              <w:sz w:val="16"/>
            </w:rPr>
          </w:pPr>
          <w:r w:rsidRPr="00C7320A">
            <w:rPr>
              <w:rFonts w:ascii="Gill Alt One MT Light" w:hAnsi="Gill Alt One MT Light"/>
              <w:sz w:val="16"/>
            </w:rPr>
            <w:t>numero</w:t>
          </w:r>
        </w:p>
        <w:p w14:paraId="712EBAED" w14:textId="77777777" w:rsidR="00AA465F" w:rsidRPr="00C7320A" w:rsidRDefault="00AA465F" w:rsidP="00AA465F">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14:paraId="28C60DE9" w14:textId="77777777" w:rsidR="00AA465F" w:rsidRPr="00C7320A" w:rsidRDefault="00AA465F" w:rsidP="00AA465F">
          <w:pPr>
            <w:pStyle w:val="Level"/>
            <w:spacing w:before="60"/>
            <w:rPr>
              <w:rFonts w:ascii="Gill Alt One MT Light" w:hAnsi="Gill Alt One MT Light"/>
              <w:sz w:val="16"/>
            </w:rPr>
          </w:pPr>
          <w:r w:rsidRPr="00C7320A">
            <w:rPr>
              <w:rFonts w:ascii="Gill Alt One MT Light" w:hAnsi="Gill Alt One MT Light"/>
              <w:sz w:val="16"/>
            </w:rPr>
            <w:t>data</w:t>
          </w:r>
        </w:p>
        <w:p w14:paraId="51106834" w14:textId="77777777" w:rsidR="00AA465F" w:rsidRPr="00C7320A" w:rsidRDefault="00AA465F" w:rsidP="00AA465F">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14:paraId="7D7A7472" w14:textId="77777777" w:rsidR="00AA465F" w:rsidRPr="00C7320A" w:rsidRDefault="00AA465F" w:rsidP="00AA465F">
          <w:pPr>
            <w:pStyle w:val="Level"/>
            <w:spacing w:before="60"/>
            <w:rPr>
              <w:rFonts w:ascii="Gill Alt One MT Light" w:hAnsi="Gill Alt One MT Light"/>
              <w:sz w:val="16"/>
            </w:rPr>
          </w:pPr>
          <w:r>
            <w:rPr>
              <w:rFonts w:ascii="Gill Alt One MT Light" w:hAnsi="Gill Alt One MT Light"/>
              <w:sz w:val="16"/>
            </w:rPr>
            <w:t>competenza</w:t>
          </w:r>
        </w:p>
        <w:p w14:paraId="5DD22649" w14:textId="77777777" w:rsidR="00AA465F" w:rsidRPr="008C03B5" w:rsidRDefault="00AA465F" w:rsidP="00AA465F">
          <w:pPr>
            <w:pStyle w:val="Level"/>
            <w:spacing w:before="60" w:line="240" w:lineRule="auto"/>
            <w:rPr>
              <w:rFonts w:ascii="Gill Alt One MT Light" w:hAnsi="Gill Alt One MT Light"/>
              <w:sz w:val="16"/>
            </w:rPr>
          </w:pPr>
        </w:p>
      </w:tc>
    </w:tr>
    <w:tr w:rsidR="00AA465F" w:rsidRPr="0004624C" w14:paraId="7240BDC8" w14:textId="77777777" w:rsidTr="00AA465F">
      <w:trPr>
        <w:trHeight w:hRule="exact" w:val="699"/>
      </w:trPr>
      <w:tc>
        <w:tcPr>
          <w:tcW w:w="670" w:type="pct"/>
          <w:tcBorders>
            <w:top w:val="nil"/>
            <w:left w:val="nil"/>
            <w:bottom w:val="single" w:sz="4" w:space="0" w:color="auto"/>
            <w:right w:val="nil"/>
          </w:tcBorders>
          <w:noWrap/>
          <w:tcMar>
            <w:top w:w="0" w:type="dxa"/>
          </w:tcMar>
        </w:tcPr>
        <w:p w14:paraId="245B9803" w14:textId="3981952B" w:rsidR="00AA465F" w:rsidRPr="00FC19D4" w:rsidRDefault="007E2556" w:rsidP="007E2556">
          <w:pPr>
            <w:pStyle w:val="InvisibleLine"/>
            <w:spacing w:line="280" w:lineRule="exact"/>
            <w:rPr>
              <w:rFonts w:cs="Calibri"/>
              <w:b/>
              <w:sz w:val="24"/>
              <w:szCs w:val="24"/>
            </w:rPr>
          </w:pPr>
          <w:r>
            <w:rPr>
              <w:rFonts w:cs="Calibri"/>
              <w:b/>
              <w:sz w:val="24"/>
              <w:szCs w:val="24"/>
            </w:rPr>
            <w:t>7973</w:t>
          </w:r>
          <w:r w:rsidR="00AA465F">
            <w:rPr>
              <w:rFonts w:cs="Calibri"/>
              <w:b/>
              <w:sz w:val="24"/>
              <w:szCs w:val="24"/>
            </w:rPr>
            <w:t xml:space="preserve"> R</w:t>
          </w:r>
        </w:p>
      </w:tc>
      <w:sdt>
        <w:sdtPr>
          <w:rPr>
            <w:sz w:val="24"/>
          </w:rPr>
          <w:alias w:val="DocParam.Date"/>
          <w:id w:val="-464426178"/>
          <w:dataBinding w:xpath="//DateTime[@id='DocParam.Date']" w:storeItemID="{A32AA9F1-9DFD-4022-9F17-C0D577C82060}"/>
          <w:date w:fullDate="2022-03-29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14:paraId="68E36143" w14:textId="3295D13A" w:rsidR="00AA465F" w:rsidRPr="002A0371" w:rsidRDefault="00467AEE" w:rsidP="00467AEE">
              <w:pPr>
                <w:pStyle w:val="Data"/>
              </w:pPr>
              <w:r>
                <w:rPr>
                  <w:sz w:val="24"/>
                </w:rPr>
                <w:t>29 marzo</w:t>
              </w:r>
              <w:r w:rsidR="008D3D87">
                <w:rPr>
                  <w:sz w:val="24"/>
                </w:rPr>
                <w:t xml:space="preserve"> 2022</w:t>
              </w:r>
            </w:p>
          </w:tc>
        </w:sdtContent>
      </w:sdt>
      <w:tc>
        <w:tcPr>
          <w:tcW w:w="3218" w:type="pct"/>
          <w:gridSpan w:val="4"/>
          <w:tcBorders>
            <w:top w:val="nil"/>
            <w:left w:val="nil"/>
            <w:bottom w:val="nil"/>
            <w:right w:val="nil"/>
          </w:tcBorders>
        </w:tcPr>
        <w:p w14:paraId="76172DB0" w14:textId="34E0E8EB" w:rsidR="00AA465F" w:rsidRPr="00FC19D4" w:rsidRDefault="0016314D" w:rsidP="007E2556">
          <w:pPr>
            <w:pStyle w:val="Data"/>
            <w:rPr>
              <w:rFonts w:ascii="Calibri" w:hAnsi="Calibri" w:cs="Calibri"/>
              <w:sz w:val="23"/>
              <w:szCs w:val="23"/>
            </w:rPr>
          </w:pPr>
          <w:sdt>
            <w:sdtPr>
              <w:rPr>
                <w:smallCaps/>
                <w:sz w:val="24"/>
                <w:szCs w:val="24"/>
              </w:rPr>
              <w:alias w:val="CustomElements.Fields.Dipartimenti"/>
              <w:id w:val="-1138097914"/>
              <w:dataBinding w:xpath="//Text[@id='CustomElements.Fields.Dipartimenti']" w:storeItemID="{A32AA9F1-9DFD-4022-9F17-C0D577C82060}"/>
              <w:text w:multiLine="1"/>
            </w:sdtPr>
            <w:sdtEndPr/>
            <w:sdtContent>
              <w:r w:rsidR="007E2556">
                <w:rPr>
                  <w:smallCaps/>
                  <w:sz w:val="24"/>
                  <w:szCs w:val="24"/>
                </w:rPr>
                <w:t>ISTITUZIONI</w:t>
              </w:r>
            </w:sdtContent>
          </w:sdt>
        </w:p>
      </w:tc>
    </w:tr>
    <w:tr w:rsidR="00AA465F" w:rsidRPr="00C63927" w14:paraId="5E42034E" w14:textId="77777777" w:rsidTr="00AA465F">
      <w:trPr>
        <w:trHeight w:hRule="exact" w:val="198"/>
      </w:trPr>
      <w:tc>
        <w:tcPr>
          <w:tcW w:w="5000" w:type="pct"/>
          <w:gridSpan w:val="6"/>
          <w:tcBorders>
            <w:left w:val="nil"/>
            <w:bottom w:val="nil"/>
            <w:right w:val="nil"/>
          </w:tcBorders>
          <w:noWrap/>
          <w:tcMar>
            <w:top w:w="57" w:type="dxa"/>
            <w:left w:w="85" w:type="dxa"/>
            <w:bottom w:w="170" w:type="dxa"/>
          </w:tcMar>
        </w:tcPr>
        <w:p w14:paraId="38BDA3CF" w14:textId="77777777" w:rsidR="00AA465F" w:rsidRPr="00C7320A" w:rsidRDefault="00AA465F" w:rsidP="00AA465F">
          <w:pPr>
            <w:pStyle w:val="Level"/>
            <w:ind w:left="150"/>
            <w:rPr>
              <w:rFonts w:ascii="Gill Alt One MT Light" w:hAnsi="Gill Alt One MT Light"/>
              <w:sz w:val="16"/>
              <w:szCs w:val="16"/>
            </w:rPr>
          </w:pPr>
        </w:p>
      </w:tc>
    </w:tr>
  </w:tbl>
  <w:p w14:paraId="2585AFA3" w14:textId="77777777" w:rsidR="00AA465F" w:rsidRPr="00DA2879" w:rsidRDefault="00AA465F" w:rsidP="00AA465F">
    <w:pPr>
      <w:pStyle w:val="Nessunaspaziatura"/>
      <w:spacing w:line="40" w:lineRule="exact"/>
    </w:pPr>
    <w:r>
      <w:rPr>
        <w:noProof/>
        <w:lang w:val="it-CH" w:eastAsia="it-CH"/>
      </w:rPr>
      <w:drawing>
        <wp:anchor distT="0" distB="0" distL="114300" distR="114300" simplePos="0" relativeHeight="251659264" behindDoc="1" locked="1" layoutInCell="1" allowOverlap="1" wp14:anchorId="3E64993F" wp14:editId="3457D78F">
          <wp:simplePos x="0" y="0"/>
          <wp:positionH relativeFrom="column">
            <wp:posOffset>3042920</wp:posOffset>
          </wp:positionH>
          <wp:positionV relativeFrom="page">
            <wp:posOffset>215265</wp:posOffset>
          </wp:positionV>
          <wp:extent cx="458470" cy="467995"/>
          <wp:effectExtent l="0" t="0" r="0" b="8255"/>
          <wp:wrapNone/>
          <wp:docPr id="7" name="ooImg_99398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8470"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8F56257" wp14:editId="68CA71D4">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A32AA9F1-9DFD-4022-9F17-C0D577C82060}"/>
                            <w:text w:multiLine="1"/>
                          </w:sdtPr>
                          <w:sdtEndPr/>
                          <w:sdtContent>
                            <w:p w14:paraId="6C2F906F" w14:textId="77777777" w:rsidR="00AA465F" w:rsidRPr="00411371" w:rsidRDefault="00AA465F" w:rsidP="00AA465F">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56257" id="_x0000_t202" coordsize="21600,21600" o:spt="202" path="m,l,21600r21600,l21600,xe">
              <v:stroke joinstyle="miter"/>
              <v:path gradientshapeok="t" o:connecttype="rect"/>
            </v:shapetype>
            <v:shape id="_x0000_s1027" type="#_x0000_t202" alt="off" style="position:absolute;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hG9hwIAAH0FAAAOAAAAZHJzL2Uyb0RvYy54bWysVFFP2zAQfp+0/2CZ55GWMVRVpKgDMU1i&#10;gAYTz65j02iOz7PdJt2v57OTFMT2wrQ8WJfzd5/vvjv79KxrDNsqH2qyJZ8eTjhTVlJV28eS/7i/&#10;/DDjLERhK2HIqpLvVOBni/fvTls3V0e0JlMpz0Biw7x1JV/H6OZFEeRaNSIcklMWm5p8IyJ+/WNR&#10;edGCvTHF0WRyUrTkK+dJqhDgveg3+SLza61kvNE6qMhMyZFbzKvP6yqtxeJUzB+9cOtaDmmIf8ii&#10;EbXFoXuqCxEF2/j6D6qmlp4C6XgoqSlI61qqXAOqmU5eVXO3Fk7lWiBOcHuZwv+jldfbW8/qquRo&#10;lBUNWnRwcAAZdfxGlYJ9zFmlgoRmyDbp1bowR9idQ2DsPlOHvo/+AGeSodO+YZ4g93Q2yV9WBwwM&#10;cDRitxdfdZFJOGcnxwnImcTeEJVoi54tsTof4hdFDUtGyT26m2nF9irEHjpCEtzSZW1M7rCxrC35&#10;ycdPkxyw3wG5sQmr8qwMNKnCvpJsxZ1RCWPsd6WhVa4gOfKUqnPj2VZgvoSUysasReYFOqE0knhL&#10;4IB/zuotwX0d48lk4z64qS35XP2rtKufY8q6x0PzF3UnM3arLg/JvtErqnbof24xehacvKzRlCsR&#10;4q3wuEJw4lmIN1i0IYhPg8XZmvzvv/kTHpONXc5aXMmSh18b4RVn5qvFzIMyjoYfjdVo2E1zTujC&#10;NGeTTQT4aEZTe2oe8Fos0ynYElbirJLL6Mef89g/DXhvpFouMwz31Il4Ze+cTOSpLWnI7rsH4d0w&#10;iRFDfE3jdRXzVwPZY1OkpeUmkq7ztCZlex0HxXHH87wP71F6RF7+Z9Tzq7l4AgAA//8DAFBLAwQU&#10;AAYACAAAACEAwHM5veIAAAAPAQAADwAAAGRycy9kb3ducmV2LnhtbEyPTU/DMAyG70j8h8hI3Lb0&#10;Q2WlNJ0YElcmxg4c09ZryxKnarKt+/eYEzvafvT6ecv1bI044+QHRwriZQQCqXHtQJ2C/df7Igfh&#10;g6ZWG0eo4Ioe1tX9XamL1l3oE8+70AkOIV9oBX0IYyGlb3q02i/diMS3g5usDjxOnWwnfeFwa2QS&#10;RU/S6oH4Q69HfOuxOe5OVsGHqaPt5mdzmOLvLeGqP5r4ulfq8WF+fQERcA7/MPzpszpU7FS7E7Ve&#10;GAVZmmeMKlikUZ49g2AmTxLuV/MuXiVZCrIq5W2P6hcAAP//AwBQSwECLQAUAAYACAAAACEAtoM4&#10;kv4AAADhAQAAEwAAAAAAAAAAAAAAAAAAAAAAW0NvbnRlbnRfVHlwZXNdLnhtbFBLAQItABQABgAI&#10;AAAAIQA4/SH/1gAAAJQBAAALAAAAAAAAAAAAAAAAAC8BAABfcmVscy8ucmVsc1BLAQItABQABgAI&#10;AAAAIQBtLhG9hwIAAH0FAAAOAAAAAAAAAAAAAAAAAC4CAABkcnMvZTJvRG9jLnhtbFBLAQItABQA&#10;BgAIAAAAIQDAczm94gAAAA8BAAAPAAAAAAAAAAAAAAAAAOEEAABkcnMvZG93bnJldi54bWxQSwUG&#10;AAAAAAQABADzAAAA8AUAAAAA&#10;" filled="f" stroked="f" strokeweight=".5pt">
              <v:textbox inset="0,0,0,0">
                <w:txbxContent>
                  <w:sdt>
                    <w:sdtPr>
                      <w:rPr>
                        <w:lang w:val="it-CH"/>
                      </w:rPr>
                      <w:alias w:val="CustomElements.Texts.Draft"/>
                      <w:id w:val="1582408335"/>
                      <w:dataBinding w:xpath="//Text[@id='CustomElements.Texts.Draft']" w:storeItemID="{A32AA9F1-9DFD-4022-9F17-C0D577C82060}"/>
                      <w:text w:multiLine="1"/>
                    </w:sdtPr>
                    <w:sdtEndPr/>
                    <w:sdtContent>
                      <w:p w14:paraId="6C2F906F" w14:textId="77777777" w:rsidR="00AA465F" w:rsidRPr="00411371" w:rsidRDefault="00AA465F" w:rsidP="00AA465F">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6C9"/>
    <w:multiLevelType w:val="hybridMultilevel"/>
    <w:tmpl w:val="1702F2F2"/>
    <w:numStyleLink w:val="Numerato"/>
  </w:abstractNum>
  <w:abstractNum w:abstractNumId="11" w15:restartNumberingAfterBreak="0">
    <w:nsid w:val="08166C60"/>
    <w:multiLevelType w:val="hybridMultilevel"/>
    <w:tmpl w:val="B0F436CC"/>
    <w:lvl w:ilvl="0" w:tplc="DD86E3C6">
      <w:numFmt w:val="bullet"/>
      <w:lvlText w:val="-"/>
      <w:lvlJc w:val="left"/>
      <w:pPr>
        <w:ind w:left="720" w:hanging="360"/>
      </w:pPr>
      <w:rPr>
        <w:rFonts w:ascii="Helvetica" w:eastAsia="Arial Unicode MS" w:hAnsi="Helvetica" w:cs="Helvetica"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2" w15:restartNumberingAfterBreak="0">
    <w:nsid w:val="0C9E3D2F"/>
    <w:multiLevelType w:val="hybridMultilevel"/>
    <w:tmpl w:val="CCD81BF2"/>
    <w:lvl w:ilvl="0" w:tplc="E2160492">
      <w:start w:val="2"/>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17F420BC"/>
    <w:multiLevelType w:val="hybridMultilevel"/>
    <w:tmpl w:val="1702F2F2"/>
    <w:styleLink w:val="Numerato"/>
    <w:lvl w:ilvl="0" w:tplc="D3420D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6835D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FA4D7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768B26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7679A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922200">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A12F85A">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08697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830539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207427D4"/>
    <w:multiLevelType w:val="hybridMultilevel"/>
    <w:tmpl w:val="D620027E"/>
    <w:lvl w:ilvl="0" w:tplc="35F0CB24">
      <w:start w:val="1"/>
      <w:numFmt w:val="bullet"/>
      <w:lvlText w:val="-"/>
      <w:lvlJc w:val="left"/>
      <w:pPr>
        <w:ind w:left="720" w:hanging="360"/>
      </w:pPr>
      <w:rPr>
        <w:rFonts w:ascii="Arial" w:eastAsia="Calibr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8" w15:restartNumberingAfterBreak="0">
    <w:nsid w:val="27011AFA"/>
    <w:multiLevelType w:val="hybridMultilevel"/>
    <w:tmpl w:val="31A847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581A73"/>
    <w:multiLevelType w:val="hybridMultilevel"/>
    <w:tmpl w:val="EBBE574E"/>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1" w15:restartNumberingAfterBreak="0">
    <w:nsid w:val="3605173E"/>
    <w:multiLevelType w:val="hybridMultilevel"/>
    <w:tmpl w:val="1FB8463A"/>
    <w:lvl w:ilvl="0" w:tplc="0810000F">
      <w:start w:val="5"/>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2"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38166FB1"/>
    <w:multiLevelType w:val="hybridMultilevel"/>
    <w:tmpl w:val="2CA66216"/>
    <w:lvl w:ilvl="0" w:tplc="08100017">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4" w15:restartNumberingAfterBreak="0">
    <w:nsid w:val="3BBB2D3D"/>
    <w:multiLevelType w:val="hybridMultilevel"/>
    <w:tmpl w:val="FF945A74"/>
    <w:lvl w:ilvl="0" w:tplc="3E969470">
      <w:start w:val="1"/>
      <w:numFmt w:val="lowerLetter"/>
      <w:lvlText w:val="%1)"/>
      <w:lvlJc w:val="left"/>
      <w:pPr>
        <w:ind w:left="1080" w:hanging="360"/>
      </w:pPr>
      <w:rPr>
        <w:rFonts w:hint="default"/>
      </w:rPr>
    </w:lvl>
    <w:lvl w:ilvl="1" w:tplc="08100019" w:tentative="1">
      <w:start w:val="1"/>
      <w:numFmt w:val="lowerLetter"/>
      <w:lvlText w:val="%2."/>
      <w:lvlJc w:val="left"/>
      <w:pPr>
        <w:ind w:left="1800" w:hanging="360"/>
      </w:pPr>
    </w:lvl>
    <w:lvl w:ilvl="2" w:tplc="0810001B" w:tentative="1">
      <w:start w:val="1"/>
      <w:numFmt w:val="lowerRoman"/>
      <w:lvlText w:val="%3."/>
      <w:lvlJc w:val="right"/>
      <w:pPr>
        <w:ind w:left="2520" w:hanging="180"/>
      </w:pPr>
    </w:lvl>
    <w:lvl w:ilvl="3" w:tplc="0810000F" w:tentative="1">
      <w:start w:val="1"/>
      <w:numFmt w:val="decimal"/>
      <w:lvlText w:val="%4."/>
      <w:lvlJc w:val="left"/>
      <w:pPr>
        <w:ind w:left="3240" w:hanging="360"/>
      </w:pPr>
    </w:lvl>
    <w:lvl w:ilvl="4" w:tplc="08100019" w:tentative="1">
      <w:start w:val="1"/>
      <w:numFmt w:val="lowerLetter"/>
      <w:lvlText w:val="%5."/>
      <w:lvlJc w:val="left"/>
      <w:pPr>
        <w:ind w:left="3960" w:hanging="360"/>
      </w:pPr>
    </w:lvl>
    <w:lvl w:ilvl="5" w:tplc="0810001B" w:tentative="1">
      <w:start w:val="1"/>
      <w:numFmt w:val="lowerRoman"/>
      <w:lvlText w:val="%6."/>
      <w:lvlJc w:val="right"/>
      <w:pPr>
        <w:ind w:left="4680" w:hanging="180"/>
      </w:pPr>
    </w:lvl>
    <w:lvl w:ilvl="6" w:tplc="0810000F" w:tentative="1">
      <w:start w:val="1"/>
      <w:numFmt w:val="decimal"/>
      <w:lvlText w:val="%7."/>
      <w:lvlJc w:val="left"/>
      <w:pPr>
        <w:ind w:left="5400" w:hanging="360"/>
      </w:pPr>
    </w:lvl>
    <w:lvl w:ilvl="7" w:tplc="08100019" w:tentative="1">
      <w:start w:val="1"/>
      <w:numFmt w:val="lowerLetter"/>
      <w:lvlText w:val="%8."/>
      <w:lvlJc w:val="left"/>
      <w:pPr>
        <w:ind w:left="6120" w:hanging="360"/>
      </w:pPr>
    </w:lvl>
    <w:lvl w:ilvl="8" w:tplc="0810001B" w:tentative="1">
      <w:start w:val="1"/>
      <w:numFmt w:val="lowerRoman"/>
      <w:lvlText w:val="%9."/>
      <w:lvlJc w:val="right"/>
      <w:pPr>
        <w:ind w:left="6840" w:hanging="180"/>
      </w:pPr>
    </w:lvl>
  </w:abstractNum>
  <w:abstractNum w:abstractNumId="25"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6" w15:restartNumberingAfterBreak="0">
    <w:nsid w:val="49D524CC"/>
    <w:multiLevelType w:val="multilevel"/>
    <w:tmpl w:val="953CA1B2"/>
    <w:numStyleLink w:val="HeadingList"/>
  </w:abstractNum>
  <w:abstractNum w:abstractNumId="27" w15:restartNumberingAfterBreak="0">
    <w:nsid w:val="53344866"/>
    <w:multiLevelType w:val="hybridMultilevel"/>
    <w:tmpl w:val="C6008884"/>
    <w:lvl w:ilvl="0" w:tplc="0810000F">
      <w:start w:val="4"/>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8" w15:restartNumberingAfterBreak="0">
    <w:nsid w:val="53E40EAF"/>
    <w:multiLevelType w:val="hybridMultilevel"/>
    <w:tmpl w:val="26BA01B6"/>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15:restartNumberingAfterBreak="0">
    <w:nsid w:val="550A294D"/>
    <w:multiLevelType w:val="hybridMultilevel"/>
    <w:tmpl w:val="60A8A06C"/>
    <w:lvl w:ilvl="0" w:tplc="2D0C8EFA">
      <w:start w:val="1"/>
      <w:numFmt w:val="bullet"/>
      <w:lvlText w:val="-"/>
      <w:lvlJc w:val="left"/>
      <w:pPr>
        <w:ind w:left="720" w:hanging="360"/>
      </w:pPr>
      <w:rPr>
        <w:rFonts w:ascii="Arial" w:hAnsi="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0" w15:restartNumberingAfterBreak="0">
    <w:nsid w:val="5853273C"/>
    <w:multiLevelType w:val="hybridMultilevel"/>
    <w:tmpl w:val="5DFCE804"/>
    <w:lvl w:ilvl="0" w:tplc="80BE63C0">
      <w:start w:val="1"/>
      <w:numFmt w:val="decimal"/>
      <w:lvlText w:val="%1."/>
      <w:lvlJc w:val="left"/>
      <w:pPr>
        <w:ind w:left="720" w:hanging="360"/>
      </w:pPr>
      <w:rPr>
        <w:rFonts w:hint="default"/>
        <w:u w:val="none"/>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15"/>
  </w:num>
  <w:num w:numId="2">
    <w:abstractNumId w:val="26"/>
    <w:lvlOverride w:ilvl="0">
      <w:lvl w:ilvl="0">
        <w:start w:val="1"/>
        <w:numFmt w:val="decimal"/>
        <w:lvlText w:val="%1"/>
        <w:lvlJc w:val="left"/>
        <w:pPr>
          <w:ind w:left="363" w:hanging="363"/>
        </w:pPr>
        <w:rPr>
          <w:rFonts w:ascii="Arial" w:hAnsi="Arial" w:cs="Arial" w:hint="default"/>
        </w:rPr>
      </w:lvl>
    </w:lvlOverride>
  </w:num>
  <w:num w:numId="3">
    <w:abstractNumId w:val="13"/>
  </w:num>
  <w:num w:numId="4">
    <w:abstractNumId w:val="25"/>
  </w:num>
  <w:num w:numId="5">
    <w:abstractNumId w:val="22"/>
  </w:num>
  <w:num w:numId="6">
    <w:abstractNumId w:val="16"/>
  </w:num>
  <w:num w:numId="7">
    <w:abstractNumId w:val="2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8"/>
  </w:num>
  <w:num w:numId="19">
    <w:abstractNumId w:val="24"/>
  </w:num>
  <w:num w:numId="20">
    <w:abstractNumId w:val="17"/>
  </w:num>
  <w:num w:numId="21">
    <w:abstractNumId w:val="23"/>
  </w:num>
  <w:num w:numId="22">
    <w:abstractNumId w:val="19"/>
  </w:num>
  <w:num w:numId="23">
    <w:abstractNumId w:val="29"/>
  </w:num>
  <w:num w:numId="24">
    <w:abstractNumId w:val="28"/>
  </w:num>
  <w:num w:numId="25">
    <w:abstractNumId w:val="11"/>
  </w:num>
  <w:num w:numId="26">
    <w:abstractNumId w:val="14"/>
  </w:num>
  <w:num w:numId="27">
    <w:abstractNumId w:val="10"/>
  </w:num>
  <w:num w:numId="28">
    <w:abstractNumId w:val="27"/>
  </w:num>
  <w:num w:numId="29">
    <w:abstractNumId w:val="21"/>
  </w:num>
  <w:num w:numId="30">
    <w:abstractNumId w:val="30"/>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D4"/>
    <w:rsid w:val="00010F4E"/>
    <w:rsid w:val="00014796"/>
    <w:rsid w:val="00017AE9"/>
    <w:rsid w:val="00053519"/>
    <w:rsid w:val="000810F8"/>
    <w:rsid w:val="000C41FD"/>
    <w:rsid w:val="000F142C"/>
    <w:rsid w:val="001103B6"/>
    <w:rsid w:val="00120770"/>
    <w:rsid w:val="0012323A"/>
    <w:rsid w:val="0015437A"/>
    <w:rsid w:val="00157141"/>
    <w:rsid w:val="0016314D"/>
    <w:rsid w:val="00195F22"/>
    <w:rsid w:val="001A0CA3"/>
    <w:rsid w:val="001A40CA"/>
    <w:rsid w:val="001E344F"/>
    <w:rsid w:val="001F22FF"/>
    <w:rsid w:val="0021535E"/>
    <w:rsid w:val="0022657B"/>
    <w:rsid w:val="00240CBF"/>
    <w:rsid w:val="00242BE1"/>
    <w:rsid w:val="00245565"/>
    <w:rsid w:val="00290FE5"/>
    <w:rsid w:val="002913EE"/>
    <w:rsid w:val="00292A3C"/>
    <w:rsid w:val="002B5D9F"/>
    <w:rsid w:val="002B6E71"/>
    <w:rsid w:val="002C3AC5"/>
    <w:rsid w:val="002C48C4"/>
    <w:rsid w:val="002C74DB"/>
    <w:rsid w:val="002E6499"/>
    <w:rsid w:val="0034061F"/>
    <w:rsid w:val="00374D67"/>
    <w:rsid w:val="00385FB1"/>
    <w:rsid w:val="003965A9"/>
    <w:rsid w:val="003B756D"/>
    <w:rsid w:val="003E198E"/>
    <w:rsid w:val="003E67D8"/>
    <w:rsid w:val="00403ADB"/>
    <w:rsid w:val="00416899"/>
    <w:rsid w:val="00434C36"/>
    <w:rsid w:val="00443F29"/>
    <w:rsid w:val="00467AEE"/>
    <w:rsid w:val="0047510E"/>
    <w:rsid w:val="00493DD1"/>
    <w:rsid w:val="004B0D99"/>
    <w:rsid w:val="00507E15"/>
    <w:rsid w:val="00511B8D"/>
    <w:rsid w:val="005157B6"/>
    <w:rsid w:val="00542189"/>
    <w:rsid w:val="00552D3B"/>
    <w:rsid w:val="0057087E"/>
    <w:rsid w:val="00572FD3"/>
    <w:rsid w:val="00582469"/>
    <w:rsid w:val="00582C72"/>
    <w:rsid w:val="005935F4"/>
    <w:rsid w:val="005B262F"/>
    <w:rsid w:val="005C2C72"/>
    <w:rsid w:val="005D2465"/>
    <w:rsid w:val="005F53DC"/>
    <w:rsid w:val="00683967"/>
    <w:rsid w:val="00683D79"/>
    <w:rsid w:val="00684F55"/>
    <w:rsid w:val="00686DDD"/>
    <w:rsid w:val="006C794C"/>
    <w:rsid w:val="006D78BA"/>
    <w:rsid w:val="006E4258"/>
    <w:rsid w:val="006F4BCD"/>
    <w:rsid w:val="006F5FB3"/>
    <w:rsid w:val="00701DA4"/>
    <w:rsid w:val="00716509"/>
    <w:rsid w:val="00736B2D"/>
    <w:rsid w:val="007640EC"/>
    <w:rsid w:val="00774CD2"/>
    <w:rsid w:val="00795A8E"/>
    <w:rsid w:val="007E2556"/>
    <w:rsid w:val="007E67E9"/>
    <w:rsid w:val="00856448"/>
    <w:rsid w:val="00857EB6"/>
    <w:rsid w:val="008720C4"/>
    <w:rsid w:val="00873EC3"/>
    <w:rsid w:val="00877494"/>
    <w:rsid w:val="008B3670"/>
    <w:rsid w:val="008B71D7"/>
    <w:rsid w:val="008D3D87"/>
    <w:rsid w:val="008F52AF"/>
    <w:rsid w:val="0092656E"/>
    <w:rsid w:val="00927A95"/>
    <w:rsid w:val="00932672"/>
    <w:rsid w:val="009766A8"/>
    <w:rsid w:val="00981A09"/>
    <w:rsid w:val="00990F8E"/>
    <w:rsid w:val="0099259F"/>
    <w:rsid w:val="009938FC"/>
    <w:rsid w:val="0099463A"/>
    <w:rsid w:val="009967C6"/>
    <w:rsid w:val="009C5E5A"/>
    <w:rsid w:val="009E2A01"/>
    <w:rsid w:val="00A01B7A"/>
    <w:rsid w:val="00A11EDD"/>
    <w:rsid w:val="00A130B5"/>
    <w:rsid w:val="00A3588F"/>
    <w:rsid w:val="00A85861"/>
    <w:rsid w:val="00A96412"/>
    <w:rsid w:val="00A96A46"/>
    <w:rsid w:val="00AA2392"/>
    <w:rsid w:val="00AA465F"/>
    <w:rsid w:val="00AE7565"/>
    <w:rsid w:val="00AF0268"/>
    <w:rsid w:val="00AF34A4"/>
    <w:rsid w:val="00AF4392"/>
    <w:rsid w:val="00B07A61"/>
    <w:rsid w:val="00B223B7"/>
    <w:rsid w:val="00B25BCF"/>
    <w:rsid w:val="00B36277"/>
    <w:rsid w:val="00B42564"/>
    <w:rsid w:val="00B86CCB"/>
    <w:rsid w:val="00BF0A1F"/>
    <w:rsid w:val="00BF2D54"/>
    <w:rsid w:val="00BF44AC"/>
    <w:rsid w:val="00BF48A8"/>
    <w:rsid w:val="00BF6641"/>
    <w:rsid w:val="00C14E22"/>
    <w:rsid w:val="00C23E1A"/>
    <w:rsid w:val="00C347C1"/>
    <w:rsid w:val="00C37207"/>
    <w:rsid w:val="00C40BC5"/>
    <w:rsid w:val="00C851A7"/>
    <w:rsid w:val="00C85C79"/>
    <w:rsid w:val="00CB365E"/>
    <w:rsid w:val="00CC1E8F"/>
    <w:rsid w:val="00CC787C"/>
    <w:rsid w:val="00CF1323"/>
    <w:rsid w:val="00CF2067"/>
    <w:rsid w:val="00D16B94"/>
    <w:rsid w:val="00D33940"/>
    <w:rsid w:val="00D4478B"/>
    <w:rsid w:val="00D600FD"/>
    <w:rsid w:val="00D649A8"/>
    <w:rsid w:val="00D65210"/>
    <w:rsid w:val="00D93B5F"/>
    <w:rsid w:val="00DA6D9E"/>
    <w:rsid w:val="00DB3A60"/>
    <w:rsid w:val="00DC0165"/>
    <w:rsid w:val="00DC05CA"/>
    <w:rsid w:val="00DC6AC8"/>
    <w:rsid w:val="00DC7813"/>
    <w:rsid w:val="00DE2964"/>
    <w:rsid w:val="00DF2824"/>
    <w:rsid w:val="00E21EB6"/>
    <w:rsid w:val="00E35003"/>
    <w:rsid w:val="00E431F6"/>
    <w:rsid w:val="00E6480D"/>
    <w:rsid w:val="00EA6141"/>
    <w:rsid w:val="00EB088A"/>
    <w:rsid w:val="00EC05F0"/>
    <w:rsid w:val="00EC2800"/>
    <w:rsid w:val="00EC3142"/>
    <w:rsid w:val="00EC5651"/>
    <w:rsid w:val="00ED0515"/>
    <w:rsid w:val="00ED6E80"/>
    <w:rsid w:val="00F46B72"/>
    <w:rsid w:val="00F6266F"/>
    <w:rsid w:val="00F626B6"/>
    <w:rsid w:val="00F657BF"/>
    <w:rsid w:val="00F70129"/>
    <w:rsid w:val="00F81231"/>
    <w:rsid w:val="00F955D9"/>
    <w:rsid w:val="00FA4AB8"/>
    <w:rsid w:val="00FC19D4"/>
    <w:rsid w:val="00FC59AD"/>
    <w:rsid w:val="00FD35B7"/>
    <w:rsid w:val="00FF4E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8B77B"/>
  <w15:docId w15:val="{FFCA485A-BF78-4523-90ED-A12DD31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pPr>
      <w:suppressAutoHyphens/>
      <w:spacing w:after="0"/>
      <w:jc w:val="both"/>
    </w:pPr>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aliases w:val="List Paragraph 1"/>
    <w:basedOn w:val="Normale"/>
    <w:link w:val="ParagrafoelencoCarattere"/>
    <w:uiPriority w:val="99"/>
    <w:qFormat/>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683967"/>
    <w:pPr>
      <w:tabs>
        <w:tab w:val="left" w:pos="567"/>
        <w:tab w:val="right" w:leader="dot" w:pos="9072"/>
      </w:tabs>
      <w:spacing w:before="120"/>
      <w:ind w:left="567" w:right="567" w:hanging="567"/>
      <w:jc w:val="left"/>
    </w:pPr>
    <w:rPr>
      <w:noProof/>
    </w:rPr>
  </w:style>
  <w:style w:type="paragraph" w:styleId="Sommario2">
    <w:name w:val="toc 2"/>
    <w:aliases w:val="NotYetCustomized3819"/>
    <w:basedOn w:val="Sommario1"/>
    <w:next w:val="Normale"/>
    <w:autoRedefine/>
    <w:uiPriority w:val="39"/>
    <w:unhideWhenUsed/>
    <w:rsid w:val="00493DD1"/>
    <w:pPr>
      <w:spacing w:before="60"/>
    </w:pPr>
    <w:rPr>
      <w:bCs/>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after="0"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spacing w:after="0"/>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styleId="Testofumetto">
    <w:name w:val="Balloon Text"/>
    <w:basedOn w:val="Normale"/>
    <w:link w:val="TestofumettoCarattere"/>
    <w:uiPriority w:val="99"/>
    <w:semiHidden/>
    <w:unhideWhenUsed/>
    <w:rsid w:val="00683D7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3D79"/>
    <w:rPr>
      <w:rFonts w:ascii="Segoe UI" w:hAnsi="Segoe UI" w:cs="Segoe UI"/>
      <w:sz w:val="18"/>
      <w:szCs w:val="18"/>
      <w:lang w:val="it-CH"/>
    </w:rPr>
  </w:style>
  <w:style w:type="paragraph" w:customStyle="1" w:styleId="Corpo">
    <w:name w:val="Corpo"/>
    <w:rsid w:val="00D65210"/>
    <w:pPr>
      <w:spacing w:after="0"/>
    </w:pPr>
    <w:rPr>
      <w:rFonts w:ascii="Helvetica Neue" w:eastAsia="Arial Unicode MS" w:hAnsi="Helvetica Neue" w:cs="Arial Unicode MS"/>
      <w:color w:val="000000"/>
      <w:lang w:val="fr-FR" w:eastAsia="it-CH"/>
    </w:rPr>
  </w:style>
  <w:style w:type="character" w:customStyle="1" w:styleId="ParagrafoelencoCarattere">
    <w:name w:val="Paragrafo elenco Carattere"/>
    <w:aliases w:val="List Paragraph 1 Carattere"/>
    <w:link w:val="Paragrafoelenco"/>
    <w:uiPriority w:val="99"/>
    <w:locked/>
    <w:rsid w:val="00C23E1A"/>
    <w:rPr>
      <w:rFonts w:ascii="Arial" w:hAnsi="Arial"/>
      <w:lang w:val="it-CH"/>
    </w:rPr>
  </w:style>
  <w:style w:type="table" w:styleId="Grigliatabella">
    <w:name w:val="Table Grid"/>
    <w:basedOn w:val="Tabellanormale"/>
    <w:rsid w:val="00C23E1A"/>
    <w:pPr>
      <w:spacing w:after="0"/>
    </w:pPr>
    <w:rPr>
      <w:lang w:val="it-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23E1A"/>
    <w:rPr>
      <w:color w:val="0000FF"/>
      <w:u w:val="single"/>
    </w:rPr>
  </w:style>
  <w:style w:type="paragraph" w:styleId="NormaleWeb">
    <w:name w:val="Normal (Web)"/>
    <w:basedOn w:val="Normale"/>
    <w:uiPriority w:val="99"/>
    <w:unhideWhenUsed/>
    <w:rsid w:val="00C23E1A"/>
    <w:pPr>
      <w:suppressAutoHyphens w:val="0"/>
      <w:jc w:val="left"/>
    </w:pPr>
    <w:rPr>
      <w:rFonts w:ascii="Times New Roman" w:hAnsi="Times New Roman" w:cs="Times New Roman"/>
      <w:sz w:val="24"/>
      <w:szCs w:val="24"/>
      <w:lang w:eastAsia="it-CH"/>
    </w:rPr>
  </w:style>
  <w:style w:type="character" w:customStyle="1" w:styleId="Menzionenonrisolta1">
    <w:name w:val="Menzione non risolta1"/>
    <w:basedOn w:val="Carpredefinitoparagrafo"/>
    <w:uiPriority w:val="99"/>
    <w:semiHidden/>
    <w:unhideWhenUsed/>
    <w:rsid w:val="00A96A46"/>
    <w:rPr>
      <w:color w:val="605E5C"/>
      <w:shd w:val="clear" w:color="auto" w:fill="E1DFDD"/>
    </w:rPr>
  </w:style>
  <w:style w:type="numbering" w:customStyle="1" w:styleId="Numerato">
    <w:name w:val="Numerato"/>
    <w:rsid w:val="000C41F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28124\AppData\Local\Temp\OneOffixx\generated\f868681b-ac75-44b7-9279-e43f19d46616.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c7fbb08f0a33672f3bdb4c56f6819a65</ImageHash>
    </ImageSizeDefinition>
    <ImageSizeDefinition>
      <Id>1334982032</Id>
      <Width>0</Width>
      <Height>0</Height>
      <XPath>//Image[@id='Profile.Org.WappenSW']</XPath>
      <ImageHash>175a27f480afd6acc77c371c027287b9</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i = " h t t p : / / w w w . w 3 . o r g / 2 0 0 1 / X M L S c h e m a - i n s t a n c e "   x m l n s : x s d = " h t t p : / / w w w . w 3 . o r g / 2 0 0 1 / X M L S c h e m a "   i d = " f d b 7 f 6 f e - 4 3 8 d - 4 6 e 4 - 9 d 7 6 - b d 7 b 7 a 4 9 f 0 6 c "   t I d = " a 3 6 2 a 5 d 4 - 9 5 8 9 - 4 1 b f - a 4 e 6 - 4 f 8 7 c 4 e 4 1 2 3 9 "   i n t e r n a l T I d = " 9 0 6 4 c c 7 f - 3 1 6 d - 4 6 b 1 - a 4 a c - 7 4 8 6 0 c 3 f 8 a 5 b "   m t I d = " 2 7 5 a f 3 2 e - b c 4 0 - 4 5 c 2 - 8 5 b 7 - a f b 1 c 0 3 8 2 6 5 3 "   r e v i s i o n = " 0 "   c r e a t e d m a j o r v e r s i o n = " 0 "   c r e a t e d m i n o r v e r s i o n = " 0 "   c r e a t e d = " 2 0 2 2 - 0 1 - 1 0 T 1 5 : 4 2 : 1 1 . 3 4 7 5 6 8 8 Z "   m o d i f i e d m a j o r v e r s i o n = " 0 "   m o d i f i e d m i n o r v e r s i o n = " 0 "   m o d i f i e d = " 0 0 0 1 - 0 1 - 0 1 T 0 0 : 0 0 : 0 0 "   p r o f i l e = " 6 8 0 1 a d 3 e - 7 c c d - 4 d d 4 - a b e 3 - 5 8 7 f 4 7 3 6 f 2 b 7 "   m o d e = " S a v e d D o c u m e n t "   c o l o r m o d e = " C o l o r "   l c i d = " 2 0 6 4 "   x m l n s = " h t t p : / / s c h e m a . o n e o f f i x x . c o m / O n e O f f i x x D o c u m e n t P a r t / 1 " >  
     < C o n t e n t >  
         < D a t a M o d e l   x m l n s = " " >  
             < P r o f i l e >  
                 < T e x t   i d = " P r o f i l e . I d "   l a b e l = " P r o f i l e . I d " > < ! [ C D A T A [ 6 8 0 1 a d 3 e - 7 c c d - 4 d d 4 - a b e 3 - 5 8 7 f 4 7 3 6 f 2 b 7 ] ] > < / 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l u c a . v e n t u r i @ t i . c h ] ] > < / T e x t >  
                 < T e x t   i d = " P r o f i l e . U s e r . F i r s t N a m e "   l a b e l = " P r o f i l e . U s e r . F i r s t N a m e " > < ! [ C D A T A [ L u c a ] ] > < / T e x t >  
                 < T e x t   i d = " P r o f i l e . U s e r . F u n c t i o n "   l a b e l = " P r o f i l e . U s e r . F u n c t i o n " > < ! [ C D A T A [ S G C ] ] > < / T e x t >  
                 < T e x t   i d = " P r o f i l e . U s e r . L a s t N a m e "   l a b e l = " P r o f i l e . U s e r . L a s t N a m e " > < ! [ C D A T A [ V e n t u r i ] ] > < / T e x t >  
                 < T e x t   i d = " P r o f i l e . U s e r . M o b i l e "   l a b e l = " P r o f i l e . U s e r . M o b i l e " > < ! [ C D A T A [   ] ] > < / T e x t >  
                 < T e x t   i d = " P r o f i l e . U s e r . P h o n e "   l a b e l = " P r o f i l e . U s e r . P h o n e " > < ! [ C D A T A [ + 4 1 9 1 8 1 4 4 3 2 6 ] ] > < / 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l u c a . v e n t u r i @ t i . c h ] ] > < / T e x t >  
                 < T e x t   i d = " A u t h o r . U s e r . F i r s t N a m e "   l a b e l = " A u t h o r . U s e r . F i r s t N a m e " > < ! [ C D A T A [ L u c a ] ] > < / T e x t >  
                 < T e x t   i d = " A u t h o r . U s e r . F u n c t i o n "   l a b e l = " A u t h o r . U s e r . F u n c t i o n " > < ! [ C D A T A [ S G C ] ] > < / T e x t >  
                 < T e x t   i d = " A u t h o r . U s e r . L a s t N a m e "   l a b e l = " A u t h o r . U s e r . L a s t N a m e " > < ! [ C D A T A [ V e n t u r i ] ] > < / T e x t >  
                 < T e x t   i d = " A u t h o r . U s e r . M o b i l e "   l a b e l = " A u t h o r . U s e r . M o b i l e " > < ! [ C D A T A [   ] ] > < / T e x t >  
                 < T e x t   i d = " A u t h o r . U s e r . P h o n e "   l a b e l = " A u t h o r . U s e r . P h o n e " > < ! [ C D A T A [ + 4 1 9 1 8 1 4 4 3 2 6 ] ] > < / T e x t >  
                 < T e x t   i d = " A u t h o r . U s e r . S a l u t a t i o n "   l a b e l = " A u t h o r . U s e r . S a l u t a t i o n " > < ! [ C D A T A [   ] ] > < / T e x t >  
                 < T e x t   i d = " A u t h o r . U s e r . T i t l e "   l a b e l = " A u t h o r . U s e r . T i t l e " > < ! [ C D A T A [   ] ] > < / T e x t >  
             < / A u t h o r >  
             < S i g n e r _ 0 >  
                 < T e x t   i d = " S i g n e r _ 0 . I d "   l a b e l = " S i g n e r _ 0 . I d " > < ! [ C D A T A [ 6 8 0 1 a d 3 e - 7 c c d - 4 d d 4 - a b e 3 - 5 8 7 f 4 7 3 6 f 2 b 7 ] ] > < / 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l u c a . v e n t u r i @ t i . c h ] ] > < / T e x t >  
                 < T e x t   i d = " S i g n e r _ 0 . U s e r . F i r s t N a m e "   l a b e l = " S i g n e r _ 0 . U s e r . F i r s t N a m e " > < ! [ C D A T A [ L u c a ] ] > < / T e x t >  
                 < T e x t   i d = " S i g n e r _ 0 . U s e r . F u n c t i o n "   l a b e l = " S i g n e r _ 0 . U s e r . F u n c t i o n " > < ! [ C D A T A [ S G C ] ] > < / T e x t >  
                 < T e x t   i d = " S i g n e r _ 0 . U s e r . L a s t N a m e "   l a b e l = " S i g n e r _ 0 . U s e r . L a s t N a m e " > < ! [ C D A T A [ V e n t u r i ] ] > < / T e x t >  
                 < T e x t   i d = " S i g n e r _ 0 . U s e r . M o b i l e "   l a b e l = " S i g n e r _ 0 . U s e r . M o b i l e " > < ! [ C D A T A [   ] ] > < / T e x t >  
                 < T e x t   i d = " S i g n e r _ 0 . U s e r . P h o n e "   l a b e l = " S i g n e r _ 0 . U s e r . P h o n e " > < ! [ C D A T A [ + 4 1 9 1 8 1 4 4 3 2 6 ] ] > < / 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 2 0 2 2 - 0 3 - 2 9 T 0 0 : 0 0 : 0 0 < / D a t e T i m e >  
                 < T e x t   i d = " D o c P a r a m . N u m b e r " > < ! [ C D A T A [ 8 0 9 3   R ] ] > < / T e x t >  
                 < T e x t   i d = " D o c P a r a m . D o c u m e n t o " > < ! [ C D A T A [ R a p p o r t o ] ] > < / T e x t >  
                 < T e x t   i d = " D o c P a r a m . A g g i u n t a D o c "   t o o l t i p = " ( e s .   b i s ,   a g g i u n t i v o ,   a g g i u n t i v o   b i s ,   1 ,   2   e c c . ) " > < ! [ C D A T A [   ] ] > < / T e x t >  
                 < T e x t   i d = " D o c P a r a m . D i p a r t i m e n t i " > < ! [ C D A T A [ D i p a r t i m e n t o   d e l l a   s a n i t �   e   d e l l a   s o c i a l i t � ] ] > < / T e x t >  
                 < T e x t   i d = " D o c P a r a m . A l t r i D i p a r t i m e n t i " > < ! [ C D A T A [   ] ] > < / T e x t >  
             < / P a r a m e t e r >  
             < S c r i p t i n g >  
                 < T e x t   i d = " C u s t o m E l e m e n t s . T e x t s . D r a f t "   l a b e l = " C u s t o m E l e m e n t s . T e x t s . D r a f t " > < ! [ C D A T A [ B o z z a ] ] > < / T e x t >  
                 < T e x t   i d = " C u s t o m E l e m e n t s . F i e l d s . D i p a r t i m e n t i "   l a b e l = " C u s t o m E l e m e n t s . F i e l d s . D i p a r t i m e n t i " > I S T I T U Z I O N I < / T e x t >  
                 < T e x t   i d = " C u s t o m E l e m e n t s . F i e l d s . T i t o l o 1 "   l a b e l = " C u s t o m E l e m e n t s . F i e l d s . T i t o l o 1 " > < ! [ C D A T A [ R a p p o r t o ] ] > < / T e x t >  
                 < T e x t   i d = " C u s t o m E l e m e n t s . F i e l d s . T i t o l o 2 "   l a b e l = " C u s t o m E l e m e n t s . F i e l d s . T i t o l o 2 " > R a p p o r t o   n .   7 9 7 3   R   d e l   2 9   m a r z o   2 0 2 2 < / 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A115FEEB-7EA7-46BE-9B08-E763B2C29E07}">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A32AA9F1-9DFD-4022-9F17-C0D577C82060}">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D9455A26-7BAF-43EC-8C7E-7BADBC17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f868681b-ac75-44b7-9279-e43f19d46616.dotx</Template>
  <TotalTime>158</TotalTime>
  <Pages>5</Pages>
  <Words>1608</Words>
  <Characters>9169</Characters>
  <Application>Microsoft Office Word</Application>
  <DocSecurity>0</DocSecurity>
  <Lines>76</Lines>
  <Paragraphs>21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Venturi Luca / T128124</dc:creator>
  <cp:lastModifiedBy>Morandi Marisa</cp:lastModifiedBy>
  <cp:revision>33</cp:revision>
  <cp:lastPrinted>2022-03-24T22:25:00Z</cp:lastPrinted>
  <dcterms:created xsi:type="dcterms:W3CDTF">2022-02-24T14:21:00Z</dcterms:created>
  <dcterms:modified xsi:type="dcterms:W3CDTF">2022-03-30T07:06:00Z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